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B8EA30" w14:textId="77777777" w:rsidR="004F70C9" w:rsidRPr="00623C00" w:rsidRDefault="00A07B7B" w:rsidP="00A02A67">
      <w:pPr>
        <w:spacing w:line="360" w:lineRule="auto"/>
        <w:jc w:val="right"/>
        <w:rPr>
          <w:rFonts w:ascii="Cambria" w:eastAsia="AR CENA" w:hAnsi="Cambria" w:cs="DaunPenh"/>
          <w:sz w:val="48"/>
          <w:szCs w:val="48"/>
        </w:rPr>
      </w:pPr>
      <w:r w:rsidRPr="00623C00">
        <w:rPr>
          <w:rFonts w:ascii="Cambria" w:eastAsia="AR CENA" w:hAnsi="Cambria" w:cs="DaunPenh"/>
          <w:noProof/>
          <w:sz w:val="48"/>
          <w:szCs w:val="48"/>
        </w:rPr>
        <mc:AlternateContent>
          <mc:Choice Requires="wps">
            <w:drawing>
              <wp:anchor distT="0" distB="0" distL="114300" distR="114300" simplePos="0" relativeHeight="251658242" behindDoc="0" locked="0" layoutInCell="1" allowOverlap="1" wp14:anchorId="2DC94596" wp14:editId="1D7F6196">
                <wp:simplePos x="0" y="0"/>
                <wp:positionH relativeFrom="column">
                  <wp:posOffset>4995443</wp:posOffset>
                </wp:positionH>
                <wp:positionV relativeFrom="paragraph">
                  <wp:posOffset>-440817</wp:posOffset>
                </wp:positionV>
                <wp:extent cx="3042835" cy="641445"/>
                <wp:effectExtent l="0" t="0" r="0" b="6350"/>
                <wp:wrapNone/>
                <wp:docPr id="12" name="Cuadro de texto 12"/>
                <wp:cNvGraphicFramePr/>
                <a:graphic xmlns:a="http://schemas.openxmlformats.org/drawingml/2006/main">
                  <a:graphicData uri="http://schemas.microsoft.com/office/word/2010/wordprocessingShape">
                    <wps:wsp>
                      <wps:cNvSpPr txBox="1"/>
                      <wps:spPr>
                        <a:xfrm>
                          <a:off x="0" y="0"/>
                          <a:ext cx="3042835" cy="641445"/>
                        </a:xfrm>
                        <a:prstGeom prst="rect">
                          <a:avLst/>
                        </a:prstGeom>
                        <a:noFill/>
                        <a:ln w="6350">
                          <a:noFill/>
                        </a:ln>
                      </wps:spPr>
                      <wps:txbx>
                        <w:txbxContent>
                          <w:p w14:paraId="224A0DCD" w14:textId="77777777" w:rsidR="005A4823" w:rsidRPr="005A4823" w:rsidRDefault="005A4823" w:rsidP="00A07B7B">
                            <w:pPr>
                              <w:jc w:val="center"/>
                              <w:rPr>
                                <w:rFonts w:ascii="Arial" w:hAnsi="Arial" w:cs="Arial"/>
                                <w:sz w:val="28"/>
                                <w:szCs w:val="28"/>
                              </w:rPr>
                            </w:pPr>
                            <w:r w:rsidRPr="005A4823">
                              <w:rPr>
                                <w:rFonts w:ascii="Arial" w:hAnsi="Arial" w:cs="Arial"/>
                                <w:sz w:val="28"/>
                                <w:szCs w:val="28"/>
                              </w:rPr>
                              <w:t>Unidad Técnica de Vinculación con los Organismos Públicos Locales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DC94596" id="_x0000_t202" coordsize="21600,21600" o:spt="202" path="m,l,21600r21600,l21600,xe">
                <v:stroke joinstyle="miter"/>
                <v:path gradientshapeok="t" o:connecttype="rect"/>
              </v:shapetype>
              <v:shape id="Cuadro de texto 12" o:spid="_x0000_s1026" type="#_x0000_t202" style="position:absolute;left:0;text-align:left;margin-left:393.35pt;margin-top:-34.7pt;width:239.6pt;height:50.5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Z8pFgIAACwEAAAOAAAAZHJzL2Uyb0RvYy54bWysU8tu2zAQvBfoPxC815JfaSpYDtwELgoE&#10;SQCnyJmmSEsAyWVJ2pL79V1S8gNpT0Uv1JK7muXODBd3nVbkIJxvwJR0PMopEYZD1ZhdSX+8rj/d&#10;UuIDMxVTYERJj8LTu+XHD4vWFmICNahKOIIgxhetLWkdgi2yzPNaaOZHYIXBpASnWcCt22WVYy2i&#10;a5VN8vwma8FV1gEX3uPpQ5+ky4QvpeDhWUovAlElxbuFtLq0buOaLRes2Dlm64YP12D/cAvNGoNN&#10;z1APLDCyd80fULrhDjzIMOKgM5Cy4SLNgNOM83fTbGpmRZoFyfH2TJP/f7D86bCxL46E7it0KGAk&#10;pLW+8HgY5+mk0/GLNyWYRwqPZ9pEFwjHw2k+m9xO55RwzN3MxrPZPMJkl7+t8+GbAE1iUFKHsiS2&#10;2OHRh770VBKbGVg3SiVplCEtgk7nefrhnEFwZbDH5a4xCt22GwbYQnXEuRz0knvL1w02f2Q+vDCH&#10;GuMo6NvwjItUgE1giCipwf3623msR+oxS0mLnimp/7lnTlCivhsU5QuOHk2WNrP55wlu3HVme50x&#10;e30PaMsxvhDLUxjrgzqF0oF+Q3uvYldMMcOxd0nDKbwPvZPxeXCxWqUitJVl4dFsLI/Qkc5I7Wv3&#10;xpwd+A+o3BOc3MWKdzL0tb0Qq30A2SSNIsE9qwPvaMmk8vB8ouev96nq8siXvwEAAP//AwBQSwME&#10;FAAGAAgAAAAhAKxhdqbjAAAACwEAAA8AAABkcnMvZG93bnJldi54bWxMj8FuwjAQRO+V+g/WIvUG&#10;DmkxIc0GoUioUtUeoFx6c2KTRMTrNDaQ9utrTu1xNU8zb7P1aDp20YNrLSHMZxEwTZVVLdUIh4/t&#10;NAHmvCQlO0sa4Vs7WOf3d5lMlb3STl/2vmahhFwqERrv+5RzVzXaSDezvaaQHe1gpA/nUHM1yGso&#10;Nx2Po0hwI1sKC43sddHo6rQ/G4TXYvsud2Vskp+ueHk7bvqvw+cC8WEybp6BeT36Pxhu+kEd8uBU&#10;2jMpxzqEZSKWAUWYitUTsBsRi8UKWInwOBfA84z//yH/BQAA//8DAFBLAQItABQABgAIAAAAIQC2&#10;gziS/gAAAOEBAAATAAAAAAAAAAAAAAAAAAAAAABbQ29udGVudF9UeXBlc10ueG1sUEsBAi0AFAAG&#10;AAgAAAAhADj9If/WAAAAlAEAAAsAAAAAAAAAAAAAAAAALwEAAF9yZWxzLy5yZWxzUEsBAi0AFAAG&#10;AAgAAAAhAON1nykWAgAALAQAAA4AAAAAAAAAAAAAAAAALgIAAGRycy9lMm9Eb2MueG1sUEsBAi0A&#10;FAAGAAgAAAAhAKxhdqbjAAAACwEAAA8AAAAAAAAAAAAAAAAAcAQAAGRycy9kb3ducmV2LnhtbFBL&#10;BQYAAAAABAAEAPMAAACABQAAAAA=&#10;" filled="f" stroked="f" strokeweight=".5pt">
                <v:textbox>
                  <w:txbxContent>
                    <w:p w14:paraId="224A0DCD" w14:textId="77777777" w:rsidR="005A4823" w:rsidRPr="005A4823" w:rsidRDefault="005A4823" w:rsidP="00A07B7B">
                      <w:pPr>
                        <w:jc w:val="center"/>
                        <w:rPr>
                          <w:rFonts w:ascii="Arial" w:hAnsi="Arial" w:cs="Arial"/>
                          <w:sz w:val="28"/>
                          <w:szCs w:val="28"/>
                        </w:rPr>
                      </w:pPr>
                      <w:r w:rsidRPr="005A4823">
                        <w:rPr>
                          <w:rFonts w:ascii="Arial" w:hAnsi="Arial" w:cs="Arial"/>
                          <w:sz w:val="28"/>
                          <w:szCs w:val="28"/>
                        </w:rPr>
                        <w:t>Unidad Técnica de Vinculación con los Organismos Públicos Locales</w:t>
                      </w:r>
                    </w:p>
                  </w:txbxContent>
                </v:textbox>
              </v:shape>
            </w:pict>
          </mc:Fallback>
        </mc:AlternateContent>
      </w:r>
      <w:r w:rsidRPr="00623C00">
        <w:rPr>
          <w:rFonts w:ascii="Cambria" w:eastAsia="AR CENA" w:hAnsi="Cambria" w:cs="DaunPenh"/>
          <w:noProof/>
          <w:sz w:val="48"/>
          <w:szCs w:val="48"/>
        </w:rPr>
        <w:drawing>
          <wp:anchor distT="0" distB="0" distL="114300" distR="114300" simplePos="0" relativeHeight="251658241" behindDoc="0" locked="0" layoutInCell="1" allowOverlap="1" wp14:anchorId="3ACF8605" wp14:editId="46552F14">
            <wp:simplePos x="0" y="0"/>
            <wp:positionH relativeFrom="column">
              <wp:posOffset>-711657</wp:posOffset>
            </wp:positionH>
            <wp:positionV relativeFrom="paragraph">
              <wp:posOffset>-735838</wp:posOffset>
            </wp:positionV>
            <wp:extent cx="2701925" cy="1044575"/>
            <wp:effectExtent l="0" t="0" r="0" b="0"/>
            <wp:wrapNone/>
            <wp:docPr id="5" name="Imagen 5" descr="Resultado de imagen para logotipo in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Resultado de imagen para logotipo ine png"/>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01925" cy="1044575"/>
                    </a:xfrm>
                    <a:prstGeom prst="rect">
                      <a:avLst/>
                    </a:prstGeom>
                    <a:noFill/>
                    <a:ln>
                      <a:noFill/>
                    </a:ln>
                  </pic:spPr>
                </pic:pic>
              </a:graphicData>
            </a:graphic>
          </wp:anchor>
        </w:drawing>
      </w:r>
    </w:p>
    <w:p w14:paraId="5CFD2F11" w14:textId="77777777" w:rsidR="004F70C9" w:rsidRPr="00623C00" w:rsidRDefault="000D3A80" w:rsidP="00A02A67">
      <w:pPr>
        <w:tabs>
          <w:tab w:val="left" w:pos="5893"/>
        </w:tabs>
        <w:spacing w:line="360" w:lineRule="auto"/>
        <w:rPr>
          <w:rFonts w:ascii="Cambria" w:eastAsia="AR CENA" w:hAnsi="Cambria" w:cs="DaunPenh"/>
          <w:sz w:val="48"/>
          <w:szCs w:val="48"/>
        </w:rPr>
      </w:pPr>
      <w:r w:rsidRPr="00623C00">
        <w:rPr>
          <w:rFonts w:ascii="Cambria" w:eastAsia="AR CENA" w:hAnsi="Cambria" w:cs="DaunPenh"/>
          <w:sz w:val="48"/>
          <w:szCs w:val="48"/>
        </w:rPr>
        <w:tab/>
      </w:r>
    </w:p>
    <w:p w14:paraId="78039449" w14:textId="77777777" w:rsidR="004F70C9" w:rsidRPr="00623C00" w:rsidRDefault="00A07B7B" w:rsidP="00A02A67">
      <w:pPr>
        <w:tabs>
          <w:tab w:val="left" w:pos="5893"/>
        </w:tabs>
        <w:spacing w:line="360" w:lineRule="auto"/>
        <w:rPr>
          <w:rFonts w:ascii="Cambria" w:eastAsia="AR CENA" w:hAnsi="Cambria" w:cs="DaunPenh"/>
          <w:sz w:val="48"/>
          <w:szCs w:val="48"/>
        </w:rPr>
      </w:pPr>
      <w:r w:rsidRPr="00623C00">
        <w:rPr>
          <w:rFonts w:ascii="Cambria" w:eastAsia="AR CENA" w:hAnsi="Cambria" w:cs="DaunPenh"/>
          <w:noProof/>
          <w:sz w:val="48"/>
          <w:szCs w:val="48"/>
        </w:rPr>
        <mc:AlternateContent>
          <mc:Choice Requires="wps">
            <w:drawing>
              <wp:anchor distT="0" distB="0" distL="114300" distR="114300" simplePos="0" relativeHeight="251658243" behindDoc="0" locked="0" layoutInCell="1" allowOverlap="1" wp14:anchorId="4CFBF41F" wp14:editId="78D12BA4">
                <wp:simplePos x="0" y="0"/>
                <wp:positionH relativeFrom="margin">
                  <wp:align>center</wp:align>
                </wp:positionH>
                <wp:positionV relativeFrom="paragraph">
                  <wp:posOffset>638099</wp:posOffset>
                </wp:positionV>
                <wp:extent cx="10241280" cy="1302105"/>
                <wp:effectExtent l="57150" t="19050" r="64770" b="69850"/>
                <wp:wrapNone/>
                <wp:docPr id="13" name="Rectángulo 13"/>
                <wp:cNvGraphicFramePr/>
                <a:graphic xmlns:a="http://schemas.openxmlformats.org/drawingml/2006/main">
                  <a:graphicData uri="http://schemas.microsoft.com/office/word/2010/wordprocessingShape">
                    <wps:wsp>
                      <wps:cNvSpPr/>
                      <wps:spPr>
                        <a:xfrm>
                          <a:off x="0" y="0"/>
                          <a:ext cx="10241280" cy="1302105"/>
                        </a:xfrm>
                        <a:prstGeom prst="rect">
                          <a:avLst/>
                        </a:prstGeom>
                        <a:solidFill>
                          <a:srgbClr val="D5007F"/>
                        </a:solidFill>
                        <a:ln>
                          <a:noFill/>
                        </a:ln>
                      </wps:spPr>
                      <wps:style>
                        <a:lnRef idx="1">
                          <a:schemeClr val="accent1"/>
                        </a:lnRef>
                        <a:fillRef idx="3">
                          <a:schemeClr val="accent1"/>
                        </a:fillRef>
                        <a:effectRef idx="2">
                          <a:schemeClr val="accent1"/>
                        </a:effectRef>
                        <a:fontRef idx="minor">
                          <a:schemeClr val="lt1"/>
                        </a:fontRef>
                      </wps:style>
                      <wps:txbx>
                        <w:txbxContent>
                          <w:p w14:paraId="3A22A715" w14:textId="77777777" w:rsidR="005A4823" w:rsidRPr="008366C9" w:rsidRDefault="005A4823" w:rsidP="00A07B7B">
                            <w:pPr>
                              <w:ind w:left="567" w:right="197"/>
                              <w:jc w:val="center"/>
                              <w:rPr>
                                <w:rFonts w:ascii="Arial Narrow" w:hAnsi="Arial Narrow" w:cs="Arial"/>
                                <w:b/>
                                <w:color w:val="FFFFFF" w:themeColor="background1"/>
                                <w:sz w:val="64"/>
                                <w:szCs w:val="64"/>
                              </w:rPr>
                            </w:pPr>
                            <w:r w:rsidRPr="008366C9">
                              <w:rPr>
                                <w:rFonts w:ascii="Arial Narrow" w:hAnsi="Arial Narrow" w:cs="Arial"/>
                                <w:b/>
                                <w:color w:val="FFFFFF" w:themeColor="background1"/>
                                <w:sz w:val="64"/>
                                <w:szCs w:val="64"/>
                              </w:rPr>
                              <w:t>Seguimiento a los acuerdos y compromisos de la Comisión de Vinculación con los Organismos Públicos Locales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FBF41F" id="Rectángulo 13" o:spid="_x0000_s1027" style="position:absolute;margin-left:0;margin-top:50.25pt;width:806.4pt;height:102.5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d3bwIAAFAFAAAOAAAAZHJzL2Uyb0RvYy54bWysVN1r2zAQfx/sfxB6X/3RdO1CnRJaMgal&#10;DWtHnxVZSgyyTjspcbK/fifZcbuuUBh7se90v/v+uLzat4btFPoGbMWLk5wzZSXUjV1X/Mfj4tMF&#10;Zz4IWwsDVlX8oDy/mn38cNm5qSphA6ZWyMiI9dPOVXwTgptmmZcb1Qp/Ak5ZEmrAVgRicZ3VKDqy&#10;3pqszPPPWQdYOwSpvKfXm17IZ8m+1kqGe629CsxUnGIL6Yvpu4rfbHYppmsUbtPIIQzxD1G0orHk&#10;dDR1I4JgW2z+MtU2EsGDDicS2gy0bqRKOVA2Rf4qm4eNcCrlQsXxbiyT/39m5d3uwS2RytA5P/VE&#10;xiz2Gtv4p/jYPhXrMBZL7QOT9Fjk5aQoL6iokoTFaV4W+VmsZ/as79CHrwpaFomKI7UjVUnsbn3o&#10;oUdIdOfBNPWiMSYxuF5dG2Q7Qa27Ocvz88Vg/Q+YsRFsIar1FuNL9pxNosLBqIgz9rvSrKlj/CmS&#10;NGhq9COkVDYUg6OEjmqajI+Kp+8rDvioqtIQjsrl+8qjRvIMNozKbWMB3zJgxpB1jz9WoM87liDs&#10;V3tKPOY9NHsF9WGJDKFfCu/koqE23QoflgJpC6i1tNnhnj7aQFdxGCjONoC/3nqPeBpOknLW0VZV&#10;3P/cClScmW+WxvZLMZnENUzM5Oy8JAZfSlYvJXbbXgN1v6Ab4mQiIz6YI6kR2ic6APPolUTCSvJd&#10;cRnwyFyHftvphEg1nycYrZ4T4dY+OHmcgziGj/sngW6Y1UBzfgfHDRTTVyPbY2OHLMy3AXST5jlW&#10;uq/r0AFa27QRw4mJd+Eln1DPh3D2GwAA//8DAFBLAwQUAAYACAAAACEAaf4S6N8AAAAJAQAADwAA&#10;AGRycy9kb3ducmV2LnhtbEyPwU7DMAyG70i8Q2QkbizZulZTaTohpElchmDjADe3MW3VxqmabCtv&#10;T3aCo/1bv7+v2M52EGeafOdYw3KhQBDXznTcaPg47h42IHxANjg4Jg0/5GFb3t4UmBt34Xc6H0Ij&#10;Ygn7HDW0IYy5lL5uyaJfuJE4Zt9ushjiODXSTHiJ5XaQK6UyabHj+KHFkZ5bqvvDyWr4qtI+WeOe&#10;di/Hcf369tlvkn2v9f3d/PQIItAc/o7hih/RoYxMlTux8WLQEEVC3CqVgrjG2XIVVSoNiUozkGUh&#10;/xuUvwAAAP//AwBQSwECLQAUAAYACAAAACEAtoM4kv4AAADhAQAAEwAAAAAAAAAAAAAAAAAAAAAA&#10;W0NvbnRlbnRfVHlwZXNdLnhtbFBLAQItABQABgAIAAAAIQA4/SH/1gAAAJQBAAALAAAAAAAAAAAA&#10;AAAAAC8BAABfcmVscy8ucmVsc1BLAQItABQABgAIAAAAIQC+DCd3bwIAAFAFAAAOAAAAAAAAAAAA&#10;AAAAAC4CAABkcnMvZTJvRG9jLnhtbFBLAQItABQABgAIAAAAIQBp/hLo3wAAAAkBAAAPAAAAAAAA&#10;AAAAAAAAAMkEAABkcnMvZG93bnJldi54bWxQSwUGAAAAAAQABADzAAAA1QUAAAAA&#10;" fillcolor="#d5007f" stroked="f">
                <v:shadow on="t" color="black" opacity="22937f" origin=",.5" offset="0,.63889mm"/>
                <v:textbox>
                  <w:txbxContent>
                    <w:p w14:paraId="3A22A715" w14:textId="77777777" w:rsidR="005A4823" w:rsidRPr="008366C9" w:rsidRDefault="005A4823" w:rsidP="00A07B7B">
                      <w:pPr>
                        <w:ind w:left="567" w:right="197"/>
                        <w:jc w:val="center"/>
                        <w:rPr>
                          <w:rFonts w:ascii="Arial Narrow" w:hAnsi="Arial Narrow" w:cs="Arial"/>
                          <w:b/>
                          <w:color w:val="FFFFFF" w:themeColor="background1"/>
                          <w:sz w:val="64"/>
                          <w:szCs w:val="64"/>
                        </w:rPr>
                      </w:pPr>
                      <w:r w:rsidRPr="008366C9">
                        <w:rPr>
                          <w:rFonts w:ascii="Arial Narrow" w:hAnsi="Arial Narrow" w:cs="Arial"/>
                          <w:b/>
                          <w:color w:val="FFFFFF" w:themeColor="background1"/>
                          <w:sz w:val="64"/>
                          <w:szCs w:val="64"/>
                        </w:rPr>
                        <w:t>Seguimiento a los acuerdos y compromisos de la Comisión de Vinculación con los Organismos Públicos Locales</w:t>
                      </w:r>
                    </w:p>
                  </w:txbxContent>
                </v:textbox>
                <w10:wrap anchorx="margin"/>
              </v:rect>
            </w:pict>
          </mc:Fallback>
        </mc:AlternateContent>
      </w:r>
    </w:p>
    <w:p w14:paraId="3C5CB10D" w14:textId="77777777" w:rsidR="004F70C9" w:rsidRPr="00623C00" w:rsidRDefault="004F70C9" w:rsidP="00A02A67">
      <w:pPr>
        <w:tabs>
          <w:tab w:val="left" w:pos="5893"/>
        </w:tabs>
        <w:spacing w:line="360" w:lineRule="auto"/>
        <w:rPr>
          <w:rFonts w:ascii="Cambria" w:eastAsia="AR CENA" w:hAnsi="Cambria" w:cs="DaunPenh"/>
          <w:sz w:val="48"/>
          <w:szCs w:val="48"/>
        </w:rPr>
      </w:pPr>
    </w:p>
    <w:p w14:paraId="4B01155E" w14:textId="77777777" w:rsidR="004F70C9" w:rsidRPr="00623C00" w:rsidRDefault="004F70C9" w:rsidP="00A02A67">
      <w:pPr>
        <w:tabs>
          <w:tab w:val="left" w:pos="5893"/>
        </w:tabs>
        <w:spacing w:line="360" w:lineRule="auto"/>
        <w:rPr>
          <w:rFonts w:ascii="Cambria" w:eastAsia="AR CENA" w:hAnsi="Cambria" w:cs="DaunPenh"/>
          <w:sz w:val="48"/>
          <w:szCs w:val="48"/>
        </w:rPr>
      </w:pPr>
    </w:p>
    <w:p w14:paraId="039D823B" w14:textId="77777777" w:rsidR="004F70C9" w:rsidRPr="00623C00" w:rsidRDefault="004F70C9" w:rsidP="00A02A67">
      <w:pPr>
        <w:spacing w:line="360" w:lineRule="auto"/>
        <w:jc w:val="right"/>
        <w:rPr>
          <w:rFonts w:ascii="Cambria" w:eastAsia="Arial" w:hAnsi="Cambria" w:cs="DaunPenh"/>
          <w:sz w:val="24"/>
          <w:szCs w:val="24"/>
        </w:rPr>
      </w:pPr>
    </w:p>
    <w:p w14:paraId="4C99C50F" w14:textId="77777777" w:rsidR="004F70C9" w:rsidRPr="00623C00" w:rsidRDefault="00A07B7B" w:rsidP="00A02A67">
      <w:pPr>
        <w:spacing w:line="360" w:lineRule="auto"/>
        <w:rPr>
          <w:rFonts w:ascii="Cambria" w:eastAsia="Arial" w:hAnsi="Cambria" w:cs="DaunPenh"/>
          <w:sz w:val="24"/>
          <w:szCs w:val="24"/>
        </w:rPr>
      </w:pPr>
      <w:r w:rsidRPr="00623C00">
        <w:rPr>
          <w:noProof/>
        </w:rPr>
        <w:drawing>
          <wp:anchor distT="0" distB="0" distL="114300" distR="114300" simplePos="0" relativeHeight="251658246" behindDoc="0" locked="0" layoutInCell="1" allowOverlap="1" wp14:anchorId="0B841F61" wp14:editId="66B475D2">
            <wp:simplePos x="0" y="0"/>
            <wp:positionH relativeFrom="margin">
              <wp:posOffset>5452008</wp:posOffset>
            </wp:positionH>
            <wp:positionV relativeFrom="paragraph">
              <wp:posOffset>8255</wp:posOffset>
            </wp:positionV>
            <wp:extent cx="2696210" cy="2157730"/>
            <wp:effectExtent l="0" t="0" r="8890" b="0"/>
            <wp:wrapSquare wrapText="bothSides"/>
            <wp:docPr id="4" name="Imagen 4" descr="Mapa Organismos Públicos Locales Estat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Organismos Públicos Locales Estatal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96210" cy="21577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29B00F" w14:textId="77777777" w:rsidR="008366C9" w:rsidRPr="00623C00" w:rsidRDefault="00A07B7B" w:rsidP="00A02A67">
      <w:pPr>
        <w:spacing w:line="360" w:lineRule="auto"/>
        <w:rPr>
          <w:rFonts w:ascii="Cambria" w:eastAsia="Arial" w:hAnsi="Cambria" w:cs="DaunPenh"/>
          <w:b/>
          <w:sz w:val="32"/>
          <w:szCs w:val="32"/>
        </w:rPr>
        <w:sectPr w:rsidR="008366C9" w:rsidRPr="00623C00" w:rsidSect="00A07B7B">
          <w:footerReference w:type="default" r:id="rId10"/>
          <w:type w:val="continuous"/>
          <w:pgSz w:w="15840" w:h="12240" w:orient="landscape" w:code="1"/>
          <w:pgMar w:top="1560" w:right="2126" w:bottom="1327" w:left="1928" w:header="709" w:footer="709" w:gutter="0"/>
          <w:paperSrc w:first="258"/>
          <w:cols w:space="284"/>
          <w:docGrid w:linePitch="299"/>
        </w:sectPr>
      </w:pPr>
      <w:r w:rsidRPr="00623C00">
        <w:rPr>
          <w:rFonts w:ascii="Cambria" w:eastAsia="AR CENA" w:hAnsi="Cambria" w:cs="DaunPenh"/>
          <w:noProof/>
          <w:sz w:val="48"/>
          <w:szCs w:val="48"/>
        </w:rPr>
        <mc:AlternateContent>
          <mc:Choice Requires="wps">
            <w:drawing>
              <wp:anchor distT="0" distB="0" distL="114300" distR="114300" simplePos="0" relativeHeight="251658245" behindDoc="0" locked="0" layoutInCell="1" allowOverlap="1" wp14:anchorId="3418F239" wp14:editId="519D06CC">
                <wp:simplePos x="0" y="0"/>
                <wp:positionH relativeFrom="column">
                  <wp:posOffset>4719320</wp:posOffset>
                </wp:positionH>
                <wp:positionV relativeFrom="paragraph">
                  <wp:posOffset>1642745</wp:posOffset>
                </wp:positionV>
                <wp:extent cx="3284855" cy="602615"/>
                <wp:effectExtent l="0" t="0" r="0" b="6985"/>
                <wp:wrapNone/>
                <wp:docPr id="1" name="Cuadro de texto 1"/>
                <wp:cNvGraphicFramePr/>
                <a:graphic xmlns:a="http://schemas.openxmlformats.org/drawingml/2006/main">
                  <a:graphicData uri="http://schemas.microsoft.com/office/word/2010/wordprocessingShape">
                    <wps:wsp>
                      <wps:cNvSpPr txBox="1"/>
                      <wps:spPr>
                        <a:xfrm>
                          <a:off x="0" y="0"/>
                          <a:ext cx="3284855" cy="602615"/>
                        </a:xfrm>
                        <a:prstGeom prst="rect">
                          <a:avLst/>
                        </a:prstGeom>
                        <a:noFill/>
                        <a:ln w="6350">
                          <a:noFill/>
                        </a:ln>
                      </wps:spPr>
                      <wps:txbx>
                        <w:txbxContent>
                          <w:p w14:paraId="5B193FF9" w14:textId="46818B17" w:rsidR="006F71E4" w:rsidRPr="00BA71B8" w:rsidRDefault="00315CA0" w:rsidP="006F71E4">
                            <w:pPr>
                              <w:spacing w:line="240" w:lineRule="atLeast"/>
                              <w:contextualSpacing/>
                              <w:jc w:val="center"/>
                              <w:rPr>
                                <w:rFonts w:ascii="Arial" w:hAnsi="Arial" w:cs="Arial"/>
                                <w:b/>
                                <w:sz w:val="24"/>
                                <w:szCs w:val="24"/>
                              </w:rPr>
                            </w:pPr>
                            <w:r w:rsidRPr="00BA71B8">
                              <w:rPr>
                                <w:rFonts w:ascii="Arial" w:hAnsi="Arial" w:cs="Arial"/>
                                <w:b/>
                                <w:sz w:val="24"/>
                                <w:szCs w:val="24"/>
                              </w:rPr>
                              <w:t>Con corte a la sesión extraordinaria del</w:t>
                            </w:r>
                          </w:p>
                          <w:p w14:paraId="2387CC6C" w14:textId="1616DEB7" w:rsidR="00A07B7B" w:rsidRPr="00315CA0" w:rsidRDefault="00315CA0" w:rsidP="006F71E4">
                            <w:pPr>
                              <w:spacing w:line="240" w:lineRule="atLeast"/>
                              <w:contextualSpacing/>
                              <w:jc w:val="center"/>
                              <w:rPr>
                                <w:rFonts w:ascii="Arial" w:hAnsi="Arial" w:cs="Arial"/>
                                <w:b/>
                                <w:sz w:val="24"/>
                                <w:szCs w:val="24"/>
                              </w:rPr>
                            </w:pPr>
                            <w:r w:rsidRPr="00BA71B8">
                              <w:rPr>
                                <w:rFonts w:ascii="Arial" w:hAnsi="Arial" w:cs="Arial"/>
                                <w:b/>
                                <w:sz w:val="24"/>
                                <w:szCs w:val="24"/>
                              </w:rPr>
                              <w:t xml:space="preserve"> </w:t>
                            </w:r>
                            <w:r w:rsidR="005D1CD0">
                              <w:rPr>
                                <w:rFonts w:ascii="Arial" w:hAnsi="Arial" w:cs="Arial"/>
                                <w:b/>
                                <w:sz w:val="24"/>
                                <w:szCs w:val="24"/>
                              </w:rPr>
                              <w:t>2</w:t>
                            </w:r>
                            <w:r w:rsidR="00A84E0E">
                              <w:rPr>
                                <w:rFonts w:ascii="Arial" w:hAnsi="Arial" w:cs="Arial"/>
                                <w:b/>
                                <w:sz w:val="24"/>
                                <w:szCs w:val="24"/>
                              </w:rPr>
                              <w:t>7</w:t>
                            </w:r>
                            <w:r w:rsidR="00720F54" w:rsidRPr="00BA71B8">
                              <w:rPr>
                                <w:rFonts w:ascii="Arial" w:hAnsi="Arial" w:cs="Arial"/>
                                <w:b/>
                                <w:sz w:val="24"/>
                                <w:szCs w:val="24"/>
                              </w:rPr>
                              <w:t xml:space="preserve"> de </w:t>
                            </w:r>
                            <w:r w:rsidR="00A84E0E">
                              <w:rPr>
                                <w:rFonts w:ascii="Arial" w:hAnsi="Arial" w:cs="Arial"/>
                                <w:b/>
                                <w:sz w:val="24"/>
                                <w:szCs w:val="24"/>
                              </w:rPr>
                              <w:t>enero</w:t>
                            </w:r>
                            <w:r w:rsidR="000545AA" w:rsidRPr="00BA71B8">
                              <w:rPr>
                                <w:rFonts w:ascii="Arial" w:hAnsi="Arial" w:cs="Arial"/>
                                <w:b/>
                                <w:sz w:val="24"/>
                                <w:szCs w:val="24"/>
                              </w:rPr>
                              <w:t xml:space="preserve"> </w:t>
                            </w:r>
                            <w:r w:rsidR="00A07B7B" w:rsidRPr="00BA71B8">
                              <w:rPr>
                                <w:rFonts w:ascii="Arial" w:hAnsi="Arial" w:cs="Arial"/>
                                <w:b/>
                                <w:sz w:val="24"/>
                                <w:szCs w:val="24"/>
                              </w:rPr>
                              <w:t>de 202</w:t>
                            </w:r>
                            <w:r w:rsidR="00A84E0E">
                              <w:rPr>
                                <w:rFonts w:ascii="Arial" w:hAnsi="Arial" w:cs="Arial"/>
                                <w:b/>
                                <w:sz w:val="24"/>
                                <w:szCs w:val="24"/>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18F239" id="Cuadro de texto 1" o:spid="_x0000_s1028" type="#_x0000_t202" style="position:absolute;margin-left:371.6pt;margin-top:129.35pt;width:258.65pt;height:47.4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HDwGwIAADMEAAAOAAAAZHJzL2Uyb0RvYy54bWysU01v2zAMvQ/YfxB0X/zRJMuMOEXWIsOA&#10;oC2QDj0rshQbkEVNUmJnv36UnC90Ow27yKRIP5LvUfP7vlXkIKxrQJc0G6WUCM2havSupD9eV59m&#10;lDjPdMUUaFHSo3D0fvHxw7wzhcihBlUJSxBEu6IzJa29N0WSOF6LlrkRGKExKMG2zKNrd0llWYfo&#10;rUryNJ0mHdjKWODCObx9HIJ0EfGlFNw/S+mEJ6qk2JuPp43nNpzJYs6KnWWmbvipDfYPXbSs0Vj0&#10;AvXIPCN72/wB1TbcggPpRxzaBKRsuIgz4DRZ+m6aTc2MiLMgOc5caHL/D5Y/HTbmxRLff4UeBQyE&#10;dMYVDi/DPL20bfhipwTjSOHxQpvoPeF4eZfPxrPJhBKOsWmaT7NJgEmufxvr/DcBLQlGSS3KEtli&#10;h7XzQ+o5JRTTsGqUitIoTToEvZuk8YdLBMGVxhrXXoPl+21Pmqqk+XmOLVRHHM/CoLwzfNVgD2vm&#10;/AuzKDVOhOvrn/GQCrAWnCxKarC//nYf8lEBjFLS4eqU1P3cMysoUd81avMlG4/DrkVnPPmco2Nv&#10;I9vbiN63D4DbmeFDMTyaId+rsykttG+45ctQFUNMc6xdUn82H/yw0PhKuFguYxJul2F+rTeGB+jA&#10;amD4tX9j1pxk8CjgE5yXjBXv1BhyBz2Wew+yiVIFngdWT/TjZkaxT68orP6tH7Oub33xGwAA//8D&#10;AFBLAwQUAAYACAAAACEAhVEI2uMAAAAMAQAADwAAAGRycy9kb3ducmV2LnhtbEyPwU7DMBBE70j8&#10;g7VI3KiDQ9IoxKmqSBUSgkNLL9w28TaJiO0Qu23g63FP5biap5m3xWrWAzvR5HprJDwuImBkGqt6&#10;00rYf2weMmDOo1E4WEMSfsjBqry9KTBX9my2dNr5loUS43KU0Hk/5py7piONbmFHMiE72EmjD+fU&#10;cjXhOZTrgYsoSrnG3oSFDkeqOmq+dkct4bXavOO2Fjr7HaqXt8N6/N5/JlLe383rZ2CeZn+F4aIf&#10;1KEMTrU9GuXYIGH5FIuAShBJtgR2IUQaJcBqCXESp8DLgv9/ovwDAAD//wMAUEsBAi0AFAAGAAgA&#10;AAAhALaDOJL+AAAA4QEAABMAAAAAAAAAAAAAAAAAAAAAAFtDb250ZW50X1R5cGVzXS54bWxQSwEC&#10;LQAUAAYACAAAACEAOP0h/9YAAACUAQAACwAAAAAAAAAAAAAAAAAvAQAAX3JlbHMvLnJlbHNQSwEC&#10;LQAUAAYACAAAACEABkBw8BsCAAAzBAAADgAAAAAAAAAAAAAAAAAuAgAAZHJzL2Uyb0RvYy54bWxQ&#10;SwECLQAUAAYACAAAACEAhVEI2uMAAAAMAQAADwAAAAAAAAAAAAAAAAB1BAAAZHJzL2Rvd25yZXYu&#10;eG1sUEsFBgAAAAAEAAQA8wAAAIUFAAAAAA==&#10;" filled="f" stroked="f" strokeweight=".5pt">
                <v:textbox>
                  <w:txbxContent>
                    <w:p w14:paraId="5B193FF9" w14:textId="46818B17" w:rsidR="006F71E4" w:rsidRPr="00BA71B8" w:rsidRDefault="00315CA0" w:rsidP="006F71E4">
                      <w:pPr>
                        <w:spacing w:line="240" w:lineRule="atLeast"/>
                        <w:contextualSpacing/>
                        <w:jc w:val="center"/>
                        <w:rPr>
                          <w:rFonts w:ascii="Arial" w:hAnsi="Arial" w:cs="Arial"/>
                          <w:b/>
                          <w:sz w:val="24"/>
                          <w:szCs w:val="24"/>
                        </w:rPr>
                      </w:pPr>
                      <w:r w:rsidRPr="00BA71B8">
                        <w:rPr>
                          <w:rFonts w:ascii="Arial" w:hAnsi="Arial" w:cs="Arial"/>
                          <w:b/>
                          <w:sz w:val="24"/>
                          <w:szCs w:val="24"/>
                        </w:rPr>
                        <w:t>Con corte a la sesión extraordinaria del</w:t>
                      </w:r>
                    </w:p>
                    <w:p w14:paraId="2387CC6C" w14:textId="1616DEB7" w:rsidR="00A07B7B" w:rsidRPr="00315CA0" w:rsidRDefault="00315CA0" w:rsidP="006F71E4">
                      <w:pPr>
                        <w:spacing w:line="240" w:lineRule="atLeast"/>
                        <w:contextualSpacing/>
                        <w:jc w:val="center"/>
                        <w:rPr>
                          <w:rFonts w:ascii="Arial" w:hAnsi="Arial" w:cs="Arial"/>
                          <w:b/>
                          <w:sz w:val="24"/>
                          <w:szCs w:val="24"/>
                        </w:rPr>
                      </w:pPr>
                      <w:r w:rsidRPr="00BA71B8">
                        <w:rPr>
                          <w:rFonts w:ascii="Arial" w:hAnsi="Arial" w:cs="Arial"/>
                          <w:b/>
                          <w:sz w:val="24"/>
                          <w:szCs w:val="24"/>
                        </w:rPr>
                        <w:t xml:space="preserve"> </w:t>
                      </w:r>
                      <w:r w:rsidR="005D1CD0">
                        <w:rPr>
                          <w:rFonts w:ascii="Arial" w:hAnsi="Arial" w:cs="Arial"/>
                          <w:b/>
                          <w:sz w:val="24"/>
                          <w:szCs w:val="24"/>
                        </w:rPr>
                        <w:t>2</w:t>
                      </w:r>
                      <w:r w:rsidR="00A84E0E">
                        <w:rPr>
                          <w:rFonts w:ascii="Arial" w:hAnsi="Arial" w:cs="Arial"/>
                          <w:b/>
                          <w:sz w:val="24"/>
                          <w:szCs w:val="24"/>
                        </w:rPr>
                        <w:t>7</w:t>
                      </w:r>
                      <w:r w:rsidR="00720F54" w:rsidRPr="00BA71B8">
                        <w:rPr>
                          <w:rFonts w:ascii="Arial" w:hAnsi="Arial" w:cs="Arial"/>
                          <w:b/>
                          <w:sz w:val="24"/>
                          <w:szCs w:val="24"/>
                        </w:rPr>
                        <w:t xml:space="preserve"> de </w:t>
                      </w:r>
                      <w:r w:rsidR="00A84E0E">
                        <w:rPr>
                          <w:rFonts w:ascii="Arial" w:hAnsi="Arial" w:cs="Arial"/>
                          <w:b/>
                          <w:sz w:val="24"/>
                          <w:szCs w:val="24"/>
                        </w:rPr>
                        <w:t>enero</w:t>
                      </w:r>
                      <w:r w:rsidR="000545AA" w:rsidRPr="00BA71B8">
                        <w:rPr>
                          <w:rFonts w:ascii="Arial" w:hAnsi="Arial" w:cs="Arial"/>
                          <w:b/>
                          <w:sz w:val="24"/>
                          <w:szCs w:val="24"/>
                        </w:rPr>
                        <w:t xml:space="preserve"> </w:t>
                      </w:r>
                      <w:r w:rsidR="00A07B7B" w:rsidRPr="00BA71B8">
                        <w:rPr>
                          <w:rFonts w:ascii="Arial" w:hAnsi="Arial" w:cs="Arial"/>
                          <w:b/>
                          <w:sz w:val="24"/>
                          <w:szCs w:val="24"/>
                        </w:rPr>
                        <w:t>de 202</w:t>
                      </w:r>
                      <w:r w:rsidR="00A84E0E">
                        <w:rPr>
                          <w:rFonts w:ascii="Arial" w:hAnsi="Arial" w:cs="Arial"/>
                          <w:b/>
                          <w:sz w:val="24"/>
                          <w:szCs w:val="24"/>
                        </w:rPr>
                        <w:t>6</w:t>
                      </w:r>
                    </w:p>
                  </w:txbxContent>
                </v:textbox>
              </v:shape>
            </w:pict>
          </mc:Fallback>
        </mc:AlternateContent>
      </w:r>
      <w:r w:rsidR="0016484C" w:rsidRPr="00623C00">
        <w:rPr>
          <w:noProof/>
        </w:rPr>
        <mc:AlternateContent>
          <mc:Choice Requires="wps">
            <w:drawing>
              <wp:anchor distT="0" distB="0" distL="114300" distR="114300" simplePos="0" relativeHeight="251658244" behindDoc="0" locked="0" layoutInCell="1" allowOverlap="1" wp14:anchorId="7FF65768" wp14:editId="28842765">
                <wp:simplePos x="0" y="0"/>
                <wp:positionH relativeFrom="column">
                  <wp:posOffset>3952876</wp:posOffset>
                </wp:positionH>
                <wp:positionV relativeFrom="paragraph">
                  <wp:posOffset>3085465</wp:posOffset>
                </wp:positionV>
                <wp:extent cx="1915160" cy="348123"/>
                <wp:effectExtent l="0" t="0" r="0" b="0"/>
                <wp:wrapNone/>
                <wp:docPr id="22" name="Cuadro de texto 22"/>
                <wp:cNvGraphicFramePr/>
                <a:graphic xmlns:a="http://schemas.openxmlformats.org/drawingml/2006/main">
                  <a:graphicData uri="http://schemas.microsoft.com/office/word/2010/wordprocessingShape">
                    <wps:wsp>
                      <wps:cNvSpPr txBox="1"/>
                      <wps:spPr>
                        <a:xfrm>
                          <a:off x="0" y="0"/>
                          <a:ext cx="1915160" cy="348123"/>
                        </a:xfrm>
                        <a:prstGeom prst="rect">
                          <a:avLst/>
                        </a:prstGeom>
                        <a:noFill/>
                        <a:ln w="6350">
                          <a:noFill/>
                        </a:ln>
                      </wps:spPr>
                      <wps:txbx>
                        <w:txbxContent>
                          <w:p w14:paraId="1D053468" w14:textId="77777777" w:rsidR="0016484C" w:rsidRPr="0016484C" w:rsidRDefault="00273FE9" w:rsidP="0016484C">
                            <w:pPr>
                              <w:jc w:val="center"/>
                              <w:rPr>
                                <w:rFonts w:ascii="Arial Narrow" w:hAnsi="Arial Narrow"/>
                                <w:b/>
                                <w:sz w:val="28"/>
                                <w:szCs w:val="28"/>
                              </w:rPr>
                            </w:pPr>
                            <w:r>
                              <w:rPr>
                                <w:rFonts w:ascii="Arial Narrow" w:hAnsi="Arial Narrow"/>
                                <w:b/>
                                <w:sz w:val="28"/>
                                <w:szCs w:val="28"/>
                              </w:rPr>
                              <w:t>25</w:t>
                            </w:r>
                            <w:r w:rsidR="00057614">
                              <w:rPr>
                                <w:rFonts w:ascii="Arial Narrow" w:hAnsi="Arial Narrow"/>
                                <w:b/>
                                <w:sz w:val="28"/>
                                <w:szCs w:val="28"/>
                              </w:rPr>
                              <w:t xml:space="preserve"> </w:t>
                            </w:r>
                            <w:r w:rsidR="0016484C" w:rsidRPr="0016484C">
                              <w:rPr>
                                <w:rFonts w:ascii="Arial Narrow" w:hAnsi="Arial Narrow"/>
                                <w:b/>
                                <w:sz w:val="28"/>
                                <w:szCs w:val="28"/>
                              </w:rPr>
                              <w:t xml:space="preserve">de </w:t>
                            </w:r>
                            <w:r>
                              <w:rPr>
                                <w:rFonts w:ascii="Arial Narrow" w:hAnsi="Arial Narrow"/>
                                <w:b/>
                                <w:sz w:val="28"/>
                                <w:szCs w:val="28"/>
                              </w:rPr>
                              <w:t>junio</w:t>
                            </w:r>
                            <w:r w:rsidR="00B2033A">
                              <w:rPr>
                                <w:rFonts w:ascii="Arial Narrow" w:hAnsi="Arial Narrow"/>
                                <w:b/>
                                <w:sz w:val="28"/>
                                <w:szCs w:val="28"/>
                              </w:rPr>
                              <w:t>,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F65768" id="Cuadro de texto 22" o:spid="_x0000_s1029" type="#_x0000_t202" style="position:absolute;margin-left:311.25pt;margin-top:242.95pt;width:150.8pt;height:27.4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gxfGQIAADMEAAAOAAAAZHJzL2Uyb0RvYy54bWysU9tuGyEQfa/Uf0C81+v1rcnK68hN5KpS&#10;lERyojxjFrxILEMBe9f9+g6sb0r7VPUFBmaYyzmH+V3XaLIXziswJc0HQ0qE4VApsy3p2+vqyw0l&#10;PjBTMQ1GlPQgPL1bfP40b20hRlCDroQjmMT4orUlrUOwRZZ5XouG+QFYYdApwTUs4NFts8qxFrM3&#10;OhsNh7OsBVdZB1x4j7cPvZMuUn4pBQ/PUnoRiC4p9hbS6tK6iWu2mLNi65itFT+2wf6hi4Ypg0XP&#10;qR5YYGTn1B+pGsUdeJBhwKHJQErFRZoBp8mHH6ZZ18yKNAuC4+0ZJv//0vKn/dq+OBK6b9AhgRGQ&#10;1vrC42Wcp5OuiTt2StCPEB7OsIkuEB4f3ebTfIYujr7x5CYfjWOa7PLaOh++C2hINErqkJaEFts/&#10;+tCHnkJiMQMrpXWiRhvSlnQ2ng7Tg7MHk2uDNS69Rit0m46oCrs4zbGB6oDjOeiZ95avFPbwyHx4&#10;YQ6pxrZRvuEZF6kBa8HRoqQG9+tv9zEeGUAvJS1Kp6T+5445QYn+YZCb23wyiVpLh8n06wgP7tqz&#10;ufaYXXMPqM4cP4rlyYzxQZ9M6aB5R5UvY1V0McOxdknDybwPvaDxl3CxXKYgVJdl4dGsLY+pI6oR&#10;4dfunTl7pCEggU9wEhkrPrDRx/Z8LHcBpEpURZx7VI/wozIT2cdfFKV/fU5Rl7+++A0AAP//AwBQ&#10;SwMEFAAGAAgAAAAhAI1ENQPjAAAACwEAAA8AAABkcnMvZG93bnJldi54bWxMj8FOwzAQRO9I/IO1&#10;SNyoUyspaZpNVUWqkBAcWnrh5sRuEjVeh9htA1+POZXjap5m3ubryfTsokfXWUKYzyJgmmqrOmoQ&#10;Dh/bpxSY85KU7C1phG/tYF3c3+UyU/ZKO33Z+4aFEnKZRGi9HzLOXd1qI93MDppCdrSjkT6cY8PV&#10;KK+h3PRcRNGCG9lRWGjloMtW16f92SC8ltt3uauESX/68uXtuBm+Dp8J4uPDtFkB83ryNxj+9IM6&#10;FMGpsmdSjvUICyGSgCLEabIEFoiliOfAKoQkjp6BFzn//0PxCwAA//8DAFBLAQItABQABgAIAAAA&#10;IQC2gziS/gAAAOEBAAATAAAAAAAAAAAAAAAAAAAAAABbQ29udGVudF9UeXBlc10ueG1sUEsBAi0A&#10;FAAGAAgAAAAhADj9If/WAAAAlAEAAAsAAAAAAAAAAAAAAAAALwEAAF9yZWxzLy5yZWxzUEsBAi0A&#10;FAAGAAgAAAAhAB86DF8ZAgAAMwQAAA4AAAAAAAAAAAAAAAAALgIAAGRycy9lMm9Eb2MueG1sUEsB&#10;Ai0AFAAGAAgAAAAhAI1ENQPjAAAACwEAAA8AAAAAAAAAAAAAAAAAcwQAAGRycy9kb3ducmV2Lnht&#10;bFBLBQYAAAAABAAEAPMAAACDBQAAAAA=&#10;" filled="f" stroked="f" strokeweight=".5pt">
                <v:textbox>
                  <w:txbxContent>
                    <w:p w14:paraId="1D053468" w14:textId="77777777" w:rsidR="0016484C" w:rsidRPr="0016484C" w:rsidRDefault="00273FE9" w:rsidP="0016484C">
                      <w:pPr>
                        <w:jc w:val="center"/>
                        <w:rPr>
                          <w:rFonts w:ascii="Arial Narrow" w:hAnsi="Arial Narrow"/>
                          <w:b/>
                          <w:sz w:val="28"/>
                          <w:szCs w:val="28"/>
                        </w:rPr>
                      </w:pPr>
                      <w:r>
                        <w:rPr>
                          <w:rFonts w:ascii="Arial Narrow" w:hAnsi="Arial Narrow"/>
                          <w:b/>
                          <w:sz w:val="28"/>
                          <w:szCs w:val="28"/>
                        </w:rPr>
                        <w:t>25</w:t>
                      </w:r>
                      <w:r w:rsidR="00057614">
                        <w:rPr>
                          <w:rFonts w:ascii="Arial Narrow" w:hAnsi="Arial Narrow"/>
                          <w:b/>
                          <w:sz w:val="28"/>
                          <w:szCs w:val="28"/>
                        </w:rPr>
                        <w:t xml:space="preserve"> </w:t>
                      </w:r>
                      <w:r w:rsidR="0016484C" w:rsidRPr="0016484C">
                        <w:rPr>
                          <w:rFonts w:ascii="Arial Narrow" w:hAnsi="Arial Narrow"/>
                          <w:b/>
                          <w:sz w:val="28"/>
                          <w:szCs w:val="28"/>
                        </w:rPr>
                        <w:t xml:space="preserve">de </w:t>
                      </w:r>
                      <w:r>
                        <w:rPr>
                          <w:rFonts w:ascii="Arial Narrow" w:hAnsi="Arial Narrow"/>
                          <w:b/>
                          <w:sz w:val="28"/>
                          <w:szCs w:val="28"/>
                        </w:rPr>
                        <w:t>junio</w:t>
                      </w:r>
                      <w:r w:rsidR="00B2033A">
                        <w:rPr>
                          <w:rFonts w:ascii="Arial Narrow" w:hAnsi="Arial Narrow"/>
                          <w:b/>
                          <w:sz w:val="28"/>
                          <w:szCs w:val="28"/>
                        </w:rPr>
                        <w:t>, 2021</w:t>
                      </w:r>
                    </w:p>
                  </w:txbxContent>
                </v:textbox>
              </v:shape>
            </w:pict>
          </mc:Fallback>
        </mc:AlternateContent>
      </w:r>
      <w:r w:rsidR="008366C9" w:rsidRPr="00623C00">
        <w:rPr>
          <w:noProof/>
        </w:rPr>
        <mc:AlternateContent>
          <mc:Choice Requires="wps">
            <w:drawing>
              <wp:anchor distT="0" distB="0" distL="114300" distR="114300" simplePos="0" relativeHeight="251658240" behindDoc="0" locked="0" layoutInCell="1" allowOverlap="1" wp14:anchorId="70E815D8" wp14:editId="129AFC9A">
                <wp:simplePos x="0" y="0"/>
                <wp:positionH relativeFrom="column">
                  <wp:posOffset>4209197</wp:posOffset>
                </wp:positionH>
                <wp:positionV relativeFrom="paragraph">
                  <wp:posOffset>3061297</wp:posOffset>
                </wp:positionV>
                <wp:extent cx="1977760" cy="477672"/>
                <wp:effectExtent l="0" t="0" r="0" b="0"/>
                <wp:wrapNone/>
                <wp:docPr id="15" name="Cuadro de texto 15"/>
                <wp:cNvGraphicFramePr/>
                <a:graphic xmlns:a="http://schemas.openxmlformats.org/drawingml/2006/main">
                  <a:graphicData uri="http://schemas.microsoft.com/office/word/2010/wordprocessingShape">
                    <wps:wsp>
                      <wps:cNvSpPr txBox="1"/>
                      <wps:spPr>
                        <a:xfrm>
                          <a:off x="0" y="0"/>
                          <a:ext cx="1977760" cy="477672"/>
                        </a:xfrm>
                        <a:prstGeom prst="rect">
                          <a:avLst/>
                        </a:prstGeom>
                        <a:noFill/>
                        <a:ln w="6350">
                          <a:noFill/>
                        </a:ln>
                      </wps:spPr>
                      <wps:txbx>
                        <w:txbxContent>
                          <w:p w14:paraId="1733A60B" w14:textId="77777777" w:rsidR="008366C9" w:rsidRPr="008366C9" w:rsidRDefault="008366C9" w:rsidP="008366C9">
                            <w:pPr>
                              <w:jc w:val="right"/>
                              <w:rPr>
                                <w:rFonts w:ascii="Arial" w:hAnsi="Arial" w:cs="Arial"/>
                                <w:b/>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815D8" id="Cuadro de texto 15" o:spid="_x0000_s1030" type="#_x0000_t202" style="position:absolute;margin-left:331.45pt;margin-top:241.05pt;width:155.75pt;height:37.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5M2GAIAADMEAAAOAAAAZHJzL2Uyb0RvYy54bWysU01vGyEQvVfqf0Dc67Vdx25WXkduIleV&#10;oiSSU+WMWfAiAUMBe9f99R1YfyntqeoFBmaYj/ce87vOaLIXPiiwFR0NhpQIy6FWdlvRH6+rT18o&#10;CZHZmmmwoqIHEejd4uOHeetKMYYGdC08wSQ2lK2raBOjK4si8EYYFgbghEWnBG9YxKPfFrVnLWY3&#10;uhgPh9OiBV87D1yEgLcPvZMucn4pBY/PUgYRia4o9hbz6vO6SWuxmLNy65lrFD+2wf6hC8OUxaLn&#10;VA8sMrLz6o9URnEPAWQccDAFSKm4yDPgNKPhu2nWDXMiz4LgBHeGKfy/tPxpv3YvnsTuK3RIYAKk&#10;daEMeJnm6aQ3acdOCfoRwsMZNtFFwtOj29lsNkUXR98Ezdk4pSkur50P8ZsAQ5JRUY+0ZLTY/jHE&#10;PvQUkopZWCmtMzXakrai0883w/zg7MHk2mKNS6/Jit2mI6rGLk5zbKA+4HgeeuaD4yuFPTyyEF+Y&#10;R6qxbZRvfMZFasBacLQoacD/+tt9ikcG0EtJi9KpaPi5Y15Qor9b5OZ2NJkkreXD5GY2xoO/9myu&#10;PXZn7gHVOcKP4ng2U3zUJ1N6MG+o8mWqii5mOdauaDyZ97EXNP4SLpbLHITqciw+2rXjKXVCNSH8&#10;2r0x7440RCTwCU4iY+U7NvrYno/lLoJUmaqEc4/qEX5UZib7+IuS9K/POery1xe/AQAA//8DAFBL&#10;AwQUAAYACAAAACEAFlGCDuQAAAALAQAADwAAAGRycy9kb3ducmV2LnhtbEyPQU+DQBCF7yb+h82Y&#10;eLNLESilLE1D0pgYe2jtxdvCToGUnUV226K/3vWkx8n78t43+XrSPbviaDtDAuazABhSbVRHjYDj&#10;+/YpBWadJCV7QyjgCy2si/u7XGbK3GiP14NrmC8hm0kBrXNDxrmtW9TSzsyA5LOTGbV0/hwbrkZ5&#10;8+W652EQJFzLjvxCKwcsW6zPh4sW8Fpud3JfhTr97suXt9Nm+Dx+xEI8PkybFTCHk/uD4Vffq0Ph&#10;nSpzIWVZLyBJwqVHBURpOAfmieUiioBVAuJ48Qy8yPn/H4ofAAAA//8DAFBLAQItABQABgAIAAAA&#10;IQC2gziS/gAAAOEBAAATAAAAAAAAAAAAAAAAAAAAAABbQ29udGVudF9UeXBlc10ueG1sUEsBAi0A&#10;FAAGAAgAAAAhADj9If/WAAAAlAEAAAsAAAAAAAAAAAAAAAAALwEAAF9yZWxzLy5yZWxzUEsBAi0A&#10;FAAGAAgAAAAhADLvkzYYAgAAMwQAAA4AAAAAAAAAAAAAAAAALgIAAGRycy9lMm9Eb2MueG1sUEsB&#10;Ai0AFAAGAAgAAAAhABZRgg7kAAAACwEAAA8AAAAAAAAAAAAAAAAAcgQAAGRycy9kb3ducmV2Lnht&#10;bFBLBQYAAAAABAAEAPMAAACDBQAAAAA=&#10;" filled="f" stroked="f" strokeweight=".5pt">
                <v:textbox>
                  <w:txbxContent>
                    <w:p w14:paraId="1733A60B" w14:textId="77777777" w:rsidR="008366C9" w:rsidRPr="008366C9" w:rsidRDefault="008366C9" w:rsidP="008366C9">
                      <w:pPr>
                        <w:jc w:val="right"/>
                        <w:rPr>
                          <w:rFonts w:ascii="Arial" w:hAnsi="Arial" w:cs="Arial"/>
                          <w:b/>
                          <w:sz w:val="32"/>
                          <w:szCs w:val="32"/>
                        </w:rPr>
                      </w:pPr>
                    </w:p>
                  </w:txbxContent>
                </v:textbox>
              </v:shape>
            </w:pict>
          </mc:Fallback>
        </mc:AlternateContent>
      </w:r>
      <w:r w:rsidR="008D2D09" w:rsidRPr="00623C00">
        <w:rPr>
          <w:rFonts w:ascii="Cambria" w:eastAsia="Arial" w:hAnsi="Cambria" w:cs="DaunPenh"/>
          <w:b/>
          <w:sz w:val="32"/>
          <w:szCs w:val="32"/>
        </w:rPr>
        <w:br w:type="page"/>
      </w:r>
    </w:p>
    <w:tbl>
      <w:tblPr>
        <w:tblW w:w="14440"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6"/>
        <w:gridCol w:w="4220"/>
        <w:gridCol w:w="2116"/>
        <w:gridCol w:w="2601"/>
        <w:gridCol w:w="2914"/>
        <w:gridCol w:w="1203"/>
      </w:tblGrid>
      <w:tr w:rsidR="00C023A5" w:rsidRPr="00623C00" w14:paraId="359EFE8E" w14:textId="77777777" w:rsidTr="00E80FE4">
        <w:trPr>
          <w:trHeight w:val="555"/>
          <w:tblHeader/>
        </w:trPr>
        <w:tc>
          <w:tcPr>
            <w:tcW w:w="1397" w:type="dxa"/>
            <w:shd w:val="clear" w:color="auto" w:fill="D5007F"/>
            <w:vAlign w:val="center"/>
            <w:hideMark/>
          </w:tcPr>
          <w:p w14:paraId="54540098"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lastRenderedPageBreak/>
              <w:t>ID</w:t>
            </w:r>
          </w:p>
        </w:tc>
        <w:tc>
          <w:tcPr>
            <w:tcW w:w="4268" w:type="dxa"/>
            <w:shd w:val="clear" w:color="auto" w:fill="D5007F"/>
            <w:vAlign w:val="center"/>
            <w:hideMark/>
          </w:tcPr>
          <w:p w14:paraId="35A7BC8F"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t>Asunto / Tema</w:t>
            </w:r>
          </w:p>
        </w:tc>
        <w:tc>
          <w:tcPr>
            <w:tcW w:w="2127" w:type="dxa"/>
            <w:shd w:val="clear" w:color="auto" w:fill="D5007F"/>
            <w:vAlign w:val="center"/>
            <w:hideMark/>
          </w:tcPr>
          <w:p w14:paraId="7EF97EA8"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t>Propuesto / Solicitado por</w:t>
            </w:r>
          </w:p>
        </w:tc>
        <w:tc>
          <w:tcPr>
            <w:tcW w:w="2618" w:type="dxa"/>
            <w:shd w:val="clear" w:color="auto" w:fill="D5007F"/>
            <w:vAlign w:val="center"/>
            <w:hideMark/>
          </w:tcPr>
          <w:p w14:paraId="447CE286"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t>Acuerdo</w:t>
            </w:r>
          </w:p>
        </w:tc>
        <w:tc>
          <w:tcPr>
            <w:tcW w:w="2930" w:type="dxa"/>
            <w:shd w:val="clear" w:color="auto" w:fill="D5007F"/>
            <w:vAlign w:val="center"/>
            <w:hideMark/>
          </w:tcPr>
          <w:p w14:paraId="060B1350"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t>Seguimiento</w:t>
            </w:r>
          </w:p>
        </w:tc>
        <w:tc>
          <w:tcPr>
            <w:tcW w:w="1100" w:type="dxa"/>
            <w:shd w:val="clear" w:color="auto" w:fill="D5007F"/>
            <w:vAlign w:val="center"/>
            <w:hideMark/>
          </w:tcPr>
          <w:p w14:paraId="71F0955D" w14:textId="77777777" w:rsidR="00C023A5" w:rsidRPr="00623C00" w:rsidRDefault="00C023A5" w:rsidP="00C023A5">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color w:val="FFFFFF"/>
                <w:sz w:val="18"/>
                <w:szCs w:val="18"/>
              </w:rPr>
            </w:pPr>
            <w:r w:rsidRPr="00623C00">
              <w:rPr>
                <w:rFonts w:ascii="Century Gothic" w:eastAsia="Times New Roman" w:hAnsi="Century Gothic"/>
                <w:b/>
                <w:bCs/>
                <w:color w:val="FFFFFF"/>
                <w:sz w:val="18"/>
                <w:szCs w:val="18"/>
              </w:rPr>
              <w:t>Estatus</w:t>
            </w:r>
          </w:p>
        </w:tc>
      </w:tr>
      <w:tr w:rsidR="00E109F5" w:rsidRPr="00623C00" w14:paraId="522BB24B" w14:textId="77777777" w:rsidTr="00E109F5">
        <w:trPr>
          <w:trHeight w:val="258"/>
        </w:trPr>
        <w:tc>
          <w:tcPr>
            <w:tcW w:w="14440" w:type="dxa"/>
            <w:gridSpan w:val="6"/>
            <w:vAlign w:val="center"/>
          </w:tcPr>
          <w:p w14:paraId="3F4EEECB" w14:textId="564A3C12" w:rsidR="00E109F5" w:rsidRPr="007B30A4" w:rsidRDefault="00B461AE" w:rsidP="00687A17">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Quinta sesión extraordinaria del 6 de mayo de 2025</w:t>
            </w:r>
          </w:p>
        </w:tc>
      </w:tr>
      <w:tr w:rsidR="00B461AE" w:rsidRPr="00623C00" w14:paraId="0AC2C50E" w14:textId="77777777" w:rsidTr="00E80FE4">
        <w:trPr>
          <w:trHeight w:val="1551"/>
        </w:trPr>
        <w:tc>
          <w:tcPr>
            <w:tcW w:w="1397" w:type="dxa"/>
            <w:vAlign w:val="center"/>
          </w:tcPr>
          <w:p w14:paraId="6D5F1B8A" w14:textId="649184B4" w:rsidR="00B461AE" w:rsidRPr="007B30A4"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rPr>
                <w:rFonts w:ascii="Century Gothic" w:eastAsia="Times New Roman" w:hAnsi="Century Gothic"/>
                <w:sz w:val="18"/>
                <w:szCs w:val="18"/>
              </w:rPr>
            </w:pPr>
            <w:r>
              <w:rPr>
                <w:rFonts w:ascii="Century Gothic" w:eastAsia="Times New Roman" w:hAnsi="Century Gothic"/>
                <w:sz w:val="18"/>
                <w:szCs w:val="18"/>
              </w:rPr>
              <w:t>EXT5-4</w:t>
            </w:r>
          </w:p>
        </w:tc>
        <w:tc>
          <w:tcPr>
            <w:tcW w:w="4268" w:type="dxa"/>
            <w:vAlign w:val="center"/>
          </w:tcPr>
          <w:p w14:paraId="3D9CD026" w14:textId="77777777" w:rsidR="00B461AE" w:rsidRPr="005117D3"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5117D3">
              <w:rPr>
                <w:rFonts w:ascii="Century Gothic" w:eastAsia="Times New Roman" w:hAnsi="Century Gothic"/>
                <w:sz w:val="18"/>
                <w:szCs w:val="18"/>
              </w:rPr>
              <w:t>4. Presentación y, en su caso, aprobación del proyecto de Acuerdo de la Comisión de Vinculación con los Organismos Públicos Locales del Instituto Nacional Electoral por el que se aprueba el listado con los nombres de las personas que cumplen con los requisitos legales en el marco del proceso de selección y designación de las Presidencias de los Organismos Públicos Locales de Campeche, Chiapas, Coahuila y Colima, así como de las Consejerías Electorales de los Organismos Públicos Locales de las entidades de Aguascalientes, Baja California, Chihuahua, Coahuila, Durango, Guerrero, Hidalgo, Nayarit, Puebla, Quintana Roo, Sinaloa, Tamaulipas, Tlaxcala y Veracruz.</w:t>
            </w:r>
          </w:p>
          <w:p w14:paraId="4A3FCEEA" w14:textId="77777777" w:rsidR="00B461AE"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p>
          <w:p w14:paraId="74B06A60" w14:textId="701D8675" w:rsidR="00FB404D" w:rsidRPr="007B30A4" w:rsidRDefault="00FB404D"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p>
        </w:tc>
        <w:tc>
          <w:tcPr>
            <w:tcW w:w="2127" w:type="dxa"/>
            <w:vAlign w:val="center"/>
          </w:tcPr>
          <w:p w14:paraId="2EEDDEC9" w14:textId="43EA04B7" w:rsidR="00B461AE" w:rsidRPr="007B30A4"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7B30A4">
              <w:rPr>
                <w:rFonts w:ascii="Century Gothic" w:eastAsia="Times New Roman" w:hAnsi="Century Gothic"/>
                <w:sz w:val="18"/>
                <w:szCs w:val="18"/>
              </w:rPr>
              <w:t>Consejera Electoral Dania Paola Ravel Cuevas, Integrante de la CVOPL</w:t>
            </w:r>
          </w:p>
        </w:tc>
        <w:tc>
          <w:tcPr>
            <w:tcW w:w="2618" w:type="dxa"/>
            <w:vAlign w:val="center"/>
          </w:tcPr>
          <w:p w14:paraId="03C3C231" w14:textId="77777777" w:rsidR="00B461AE" w:rsidRPr="00241CBE" w:rsidRDefault="00B461AE" w:rsidP="00B461AE">
            <w:pP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 xml:space="preserve">1. Se solicitó recabar información sobre el o los requisitos </w:t>
            </w:r>
            <w:r w:rsidRPr="00241CBE">
              <w:rPr>
                <w:rFonts w:ascii="Century Gothic" w:eastAsia="Times New Roman" w:hAnsi="Century Gothic"/>
                <w:sz w:val="18"/>
                <w:szCs w:val="18"/>
              </w:rPr>
              <w:t>que con mayor recurrencia no se están cumpliendo, para que en futuras convocatorias se ponga especial énfasis al momento de realizar la campaña de difusión de la convocatoria</w:t>
            </w:r>
            <w:r>
              <w:rPr>
                <w:rFonts w:ascii="Century Gothic" w:eastAsia="Times New Roman" w:hAnsi="Century Gothic"/>
                <w:sz w:val="18"/>
                <w:szCs w:val="18"/>
              </w:rPr>
              <w:t>, o en caso, de existir una reforma electoral, analizar la viabilidad de estos.</w:t>
            </w:r>
          </w:p>
          <w:p w14:paraId="76888CDF" w14:textId="54981A6E" w:rsidR="00B461AE" w:rsidRPr="007B30A4"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p>
        </w:tc>
        <w:tc>
          <w:tcPr>
            <w:tcW w:w="2930" w:type="dxa"/>
            <w:vAlign w:val="center"/>
          </w:tcPr>
          <w:p w14:paraId="6F914EA1" w14:textId="1336D8C8" w:rsidR="00B461AE" w:rsidRPr="007B30A4" w:rsidRDefault="00B461AE"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 xml:space="preserve">1. </w:t>
            </w:r>
            <w:r w:rsidR="00A84E8D" w:rsidRPr="00A84E8D">
              <w:rPr>
                <w:rFonts w:ascii="Century Gothic" w:eastAsia="Times New Roman" w:hAnsi="Century Gothic"/>
                <w:sz w:val="18"/>
                <w:szCs w:val="18"/>
              </w:rPr>
              <w:t>En la difusión de las convocatorias del proceso de selección y designación 2026, a través de redes sociales, se hará mención especial de los requisitos de edad, título y, en su caso, residencia, que deberán cumplir las personas aspirantes, con el objeto de informar debidamente a la ciudadanía.</w:t>
            </w:r>
          </w:p>
        </w:tc>
        <w:tc>
          <w:tcPr>
            <w:tcW w:w="1100" w:type="dxa"/>
            <w:vAlign w:val="center"/>
          </w:tcPr>
          <w:p w14:paraId="34826E00" w14:textId="329653AA" w:rsidR="00B461AE" w:rsidRPr="007B30A4" w:rsidRDefault="00900415" w:rsidP="00B461AE">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Cumplido</w:t>
            </w:r>
          </w:p>
        </w:tc>
      </w:tr>
      <w:tr w:rsidR="006F6600" w:rsidRPr="00623C00" w14:paraId="7C7181F1" w14:textId="77777777" w:rsidTr="00E109F5">
        <w:trPr>
          <w:trHeight w:val="270"/>
        </w:trPr>
        <w:tc>
          <w:tcPr>
            <w:tcW w:w="14440" w:type="dxa"/>
            <w:gridSpan w:val="6"/>
            <w:vAlign w:val="center"/>
          </w:tcPr>
          <w:p w14:paraId="456630F8" w14:textId="367369F6"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Sexta sesión extraordinaria del 29 de julio de 2025</w:t>
            </w:r>
          </w:p>
        </w:tc>
      </w:tr>
      <w:tr w:rsidR="006F6600" w:rsidRPr="00623C00" w14:paraId="037E5590" w14:textId="77777777" w:rsidTr="00E80FE4">
        <w:trPr>
          <w:trHeight w:val="1551"/>
        </w:trPr>
        <w:tc>
          <w:tcPr>
            <w:tcW w:w="1397" w:type="dxa"/>
            <w:vAlign w:val="center"/>
          </w:tcPr>
          <w:p w14:paraId="3A221E76" w14:textId="04B4E0A2"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rPr>
                <w:rFonts w:ascii="Century Gothic" w:eastAsia="Times New Roman" w:hAnsi="Century Gothic"/>
                <w:sz w:val="18"/>
                <w:szCs w:val="18"/>
              </w:rPr>
            </w:pPr>
            <w:r>
              <w:rPr>
                <w:rFonts w:ascii="Century Gothic" w:eastAsia="Times New Roman" w:hAnsi="Century Gothic"/>
                <w:sz w:val="18"/>
                <w:szCs w:val="18"/>
              </w:rPr>
              <w:t>EXT6-7</w:t>
            </w:r>
          </w:p>
        </w:tc>
        <w:tc>
          <w:tcPr>
            <w:tcW w:w="4268" w:type="dxa"/>
            <w:vAlign w:val="center"/>
          </w:tcPr>
          <w:p w14:paraId="49F776B9" w14:textId="2A1A474C"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971B03">
              <w:rPr>
                <w:rFonts w:ascii="Century Gothic" w:eastAsia="Times New Roman" w:hAnsi="Century Gothic"/>
                <w:sz w:val="18"/>
                <w:szCs w:val="18"/>
              </w:rPr>
              <w:t>7. Informe de la Unidad Técnica de Vinculación con los Organismos Públicos Locales sobre el seguimiento de las respuestas a las consultas y solicitudes presentadas por los Organismos Públicos Locales al Instituto Nacional Electoral.</w:t>
            </w:r>
          </w:p>
        </w:tc>
        <w:tc>
          <w:tcPr>
            <w:tcW w:w="2127" w:type="dxa"/>
            <w:vAlign w:val="center"/>
          </w:tcPr>
          <w:p w14:paraId="35927997" w14:textId="4D2DFB09"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7B30A4">
              <w:rPr>
                <w:rFonts w:ascii="Century Gothic" w:eastAsia="Times New Roman" w:hAnsi="Century Gothic"/>
                <w:sz w:val="18"/>
                <w:szCs w:val="18"/>
              </w:rPr>
              <w:t>Consejera Electoral Dania Paola Ravel Cuevas, Integrante de la CVOPL</w:t>
            </w:r>
          </w:p>
        </w:tc>
        <w:tc>
          <w:tcPr>
            <w:tcW w:w="2618" w:type="dxa"/>
            <w:vAlign w:val="center"/>
          </w:tcPr>
          <w:p w14:paraId="4F4F5C4A" w14:textId="78046C98"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1. E</w:t>
            </w:r>
            <w:r w:rsidRPr="00F409BF">
              <w:rPr>
                <w:rFonts w:ascii="Century Gothic" w:eastAsia="Times New Roman" w:hAnsi="Century Gothic"/>
                <w:sz w:val="18"/>
                <w:szCs w:val="18"/>
              </w:rPr>
              <w:t>n los casos subsecuentes de sesiones en donde se presenta este tipo de informes el Secretario Técnico haga la actualización que sea requerida cuando haga la presentación para que tengamos la información digamos más actualizada posible a la fecha en que estamos llevando a cabo la sesión de la Comisión.</w:t>
            </w:r>
          </w:p>
        </w:tc>
        <w:tc>
          <w:tcPr>
            <w:tcW w:w="2930" w:type="dxa"/>
            <w:vAlign w:val="center"/>
          </w:tcPr>
          <w:p w14:paraId="329452D5" w14:textId="5CC70BBD" w:rsidR="006F6600" w:rsidRPr="007B30A4" w:rsidRDefault="006F6600" w:rsidP="006F6600">
            <w:pPr>
              <w:contextualSpacing/>
              <w:jc w:val="both"/>
              <w:rPr>
                <w:rFonts w:ascii="Century Gothic" w:eastAsia="Times New Roman" w:hAnsi="Century Gothic"/>
                <w:sz w:val="18"/>
                <w:szCs w:val="18"/>
              </w:rPr>
            </w:pPr>
            <w:r>
              <w:rPr>
                <w:rFonts w:ascii="Century Gothic" w:eastAsia="Times New Roman" w:hAnsi="Century Gothic"/>
                <w:sz w:val="18"/>
                <w:szCs w:val="18"/>
              </w:rPr>
              <w:t xml:space="preserve">1. Para cumplir con esta solicitud, en la cuenta que rinde el Secretario Técnico se </w:t>
            </w:r>
            <w:proofErr w:type="gramStart"/>
            <w:r>
              <w:rPr>
                <w:rFonts w:ascii="Century Gothic" w:eastAsia="Times New Roman" w:hAnsi="Century Gothic"/>
                <w:sz w:val="18"/>
                <w:szCs w:val="18"/>
              </w:rPr>
              <w:t>hace mención de</w:t>
            </w:r>
            <w:proofErr w:type="gramEnd"/>
            <w:r>
              <w:rPr>
                <w:rFonts w:ascii="Century Gothic" w:eastAsia="Times New Roman" w:hAnsi="Century Gothic"/>
                <w:sz w:val="18"/>
                <w:szCs w:val="18"/>
              </w:rPr>
              <w:t xml:space="preserve"> la actualización del informe con una fecha más cercana a la sesión de la Comisión que corresponda, con independencia del corte que presenta el documento circulado.  </w:t>
            </w:r>
          </w:p>
        </w:tc>
        <w:tc>
          <w:tcPr>
            <w:tcW w:w="1100" w:type="dxa"/>
            <w:vAlign w:val="center"/>
          </w:tcPr>
          <w:p w14:paraId="7F3A87F2" w14:textId="5B1A29B3" w:rsidR="006F6600" w:rsidRPr="007B30A4"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Permanente</w:t>
            </w:r>
          </w:p>
        </w:tc>
      </w:tr>
      <w:tr w:rsidR="006F6600" w:rsidRPr="00623C00" w14:paraId="64C6C03F" w14:textId="77777777" w:rsidTr="00EA0A9F">
        <w:trPr>
          <w:trHeight w:val="328"/>
        </w:trPr>
        <w:tc>
          <w:tcPr>
            <w:tcW w:w="14440" w:type="dxa"/>
            <w:gridSpan w:val="6"/>
            <w:vAlign w:val="center"/>
          </w:tcPr>
          <w:p w14:paraId="73C4ED0B" w14:textId="3D11B5C3" w:rsidR="006F6600" w:rsidRPr="007B30A4" w:rsidRDefault="00A84E0E"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Tercera</w:t>
            </w:r>
            <w:r w:rsidR="006F6600">
              <w:rPr>
                <w:rFonts w:ascii="Century Gothic" w:eastAsia="Times New Roman" w:hAnsi="Century Gothic"/>
                <w:b/>
                <w:bCs/>
                <w:sz w:val="18"/>
                <w:szCs w:val="18"/>
              </w:rPr>
              <w:t xml:space="preserve"> sesión ordinaria del </w:t>
            </w:r>
            <w:r>
              <w:rPr>
                <w:rFonts w:ascii="Century Gothic" w:eastAsia="Times New Roman" w:hAnsi="Century Gothic"/>
                <w:b/>
                <w:bCs/>
                <w:sz w:val="18"/>
                <w:szCs w:val="18"/>
              </w:rPr>
              <w:t>8</w:t>
            </w:r>
            <w:r w:rsidR="006F6600">
              <w:rPr>
                <w:rFonts w:ascii="Century Gothic" w:eastAsia="Times New Roman" w:hAnsi="Century Gothic"/>
                <w:b/>
                <w:bCs/>
                <w:sz w:val="18"/>
                <w:szCs w:val="18"/>
              </w:rPr>
              <w:t xml:space="preserve"> de </w:t>
            </w:r>
            <w:r>
              <w:rPr>
                <w:rFonts w:ascii="Century Gothic" w:eastAsia="Times New Roman" w:hAnsi="Century Gothic"/>
                <w:b/>
                <w:bCs/>
                <w:sz w:val="18"/>
                <w:szCs w:val="18"/>
              </w:rPr>
              <w:t>diciembre</w:t>
            </w:r>
            <w:r w:rsidR="006F6600">
              <w:rPr>
                <w:rFonts w:ascii="Century Gothic" w:eastAsia="Times New Roman" w:hAnsi="Century Gothic"/>
                <w:b/>
                <w:bCs/>
                <w:sz w:val="18"/>
                <w:szCs w:val="18"/>
              </w:rPr>
              <w:t xml:space="preserve"> de 2025</w:t>
            </w:r>
          </w:p>
        </w:tc>
      </w:tr>
      <w:tr w:rsidR="006F6600" w:rsidRPr="00623C00" w14:paraId="4E833CAA" w14:textId="77777777" w:rsidTr="00E80FE4">
        <w:trPr>
          <w:trHeight w:val="1551"/>
        </w:trPr>
        <w:tc>
          <w:tcPr>
            <w:tcW w:w="1397" w:type="dxa"/>
            <w:vAlign w:val="center"/>
          </w:tcPr>
          <w:p w14:paraId="4413DC3F" w14:textId="4FD88D5C" w:rsidR="006F6600" w:rsidRDefault="007C7196" w:rsidP="006F6600">
            <w:pPr>
              <w:pBdr>
                <w:top w:val="none" w:sz="0" w:space="0" w:color="auto"/>
                <w:left w:val="none" w:sz="0" w:space="0" w:color="auto"/>
                <w:bottom w:val="none" w:sz="0" w:space="0" w:color="auto"/>
                <w:right w:val="none" w:sz="0" w:space="0" w:color="auto"/>
                <w:between w:val="none" w:sz="0" w:space="0" w:color="auto"/>
              </w:pBdr>
              <w:spacing w:after="0" w:line="240" w:lineRule="auto"/>
              <w:rPr>
                <w:rFonts w:ascii="Century Gothic" w:eastAsia="Times New Roman" w:hAnsi="Century Gothic"/>
                <w:sz w:val="18"/>
                <w:szCs w:val="18"/>
              </w:rPr>
            </w:pPr>
            <w:r>
              <w:rPr>
                <w:rFonts w:ascii="Century Gothic" w:eastAsia="Times New Roman" w:hAnsi="Century Gothic"/>
                <w:sz w:val="18"/>
                <w:szCs w:val="18"/>
              </w:rPr>
              <w:t>ORD</w:t>
            </w:r>
            <w:r w:rsidR="00A84E0E">
              <w:rPr>
                <w:rFonts w:ascii="Century Gothic" w:eastAsia="Times New Roman" w:hAnsi="Century Gothic"/>
                <w:sz w:val="18"/>
                <w:szCs w:val="18"/>
              </w:rPr>
              <w:t>3</w:t>
            </w:r>
            <w:r>
              <w:rPr>
                <w:rFonts w:ascii="Century Gothic" w:eastAsia="Times New Roman" w:hAnsi="Century Gothic"/>
                <w:sz w:val="18"/>
                <w:szCs w:val="18"/>
              </w:rPr>
              <w:t>-</w:t>
            </w:r>
            <w:r w:rsidR="00A84E0E">
              <w:rPr>
                <w:rFonts w:ascii="Century Gothic" w:eastAsia="Times New Roman" w:hAnsi="Century Gothic"/>
                <w:sz w:val="18"/>
                <w:szCs w:val="18"/>
              </w:rPr>
              <w:t>12</w:t>
            </w:r>
          </w:p>
        </w:tc>
        <w:tc>
          <w:tcPr>
            <w:tcW w:w="4268" w:type="dxa"/>
            <w:vAlign w:val="center"/>
          </w:tcPr>
          <w:p w14:paraId="65D5B927" w14:textId="4886A762" w:rsidR="004B0BF1" w:rsidRPr="004B0BF1" w:rsidRDefault="00A84E0E" w:rsidP="004B0BF1">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12</w:t>
            </w:r>
            <w:r w:rsidR="004B0BF1">
              <w:rPr>
                <w:rFonts w:ascii="Century Gothic" w:eastAsia="Times New Roman" w:hAnsi="Century Gothic"/>
                <w:sz w:val="18"/>
                <w:szCs w:val="18"/>
              </w:rPr>
              <w:t xml:space="preserve">. </w:t>
            </w:r>
            <w:r>
              <w:rPr>
                <w:rFonts w:ascii="Century Gothic" w:eastAsia="Times New Roman" w:hAnsi="Century Gothic"/>
                <w:sz w:val="18"/>
                <w:szCs w:val="18"/>
              </w:rPr>
              <w:t>Asuntos generales</w:t>
            </w:r>
          </w:p>
          <w:p w14:paraId="48F540C4" w14:textId="3A7FE2D3" w:rsidR="006F6600" w:rsidRPr="00921B82"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p>
        </w:tc>
        <w:tc>
          <w:tcPr>
            <w:tcW w:w="2127" w:type="dxa"/>
            <w:vAlign w:val="center"/>
          </w:tcPr>
          <w:p w14:paraId="03C27DEB" w14:textId="307CA3D0" w:rsidR="006F6600" w:rsidRDefault="005B4113"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7B30A4">
              <w:rPr>
                <w:rFonts w:ascii="Century Gothic" w:eastAsia="Times New Roman" w:hAnsi="Century Gothic"/>
                <w:sz w:val="18"/>
                <w:szCs w:val="18"/>
              </w:rPr>
              <w:t>Consejera Electoral Dania Paola Ravel Cuevas, Integrante de la CVOPL</w:t>
            </w:r>
          </w:p>
        </w:tc>
        <w:tc>
          <w:tcPr>
            <w:tcW w:w="2618" w:type="dxa"/>
            <w:vAlign w:val="center"/>
          </w:tcPr>
          <w:p w14:paraId="6CBE3D38" w14:textId="56009ECF" w:rsidR="001C3A8E" w:rsidRPr="001C3A8E" w:rsidRDefault="001C3A8E" w:rsidP="001C3A8E">
            <w:pP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 xml:space="preserve">1. Se solicitó </w:t>
            </w:r>
            <w:r w:rsidRPr="001C3A8E">
              <w:rPr>
                <w:rFonts w:ascii="Century Gothic" w:eastAsia="Times New Roman" w:hAnsi="Century Gothic"/>
                <w:sz w:val="18"/>
                <w:szCs w:val="18"/>
              </w:rPr>
              <w:t xml:space="preserve">hacer llegar una tarjeta informativa de los temas que se abordaron en </w:t>
            </w:r>
            <w:r w:rsidR="00E906E0">
              <w:rPr>
                <w:rFonts w:ascii="Century Gothic" w:eastAsia="Times New Roman" w:hAnsi="Century Gothic"/>
                <w:sz w:val="18"/>
                <w:szCs w:val="18"/>
              </w:rPr>
              <w:t>la</w:t>
            </w:r>
            <w:r w:rsidRPr="001C3A8E">
              <w:rPr>
                <w:rFonts w:ascii="Century Gothic" w:eastAsia="Times New Roman" w:hAnsi="Century Gothic"/>
                <w:sz w:val="18"/>
                <w:szCs w:val="18"/>
              </w:rPr>
              <w:t xml:space="preserve"> reunión que se tuvo con </w:t>
            </w:r>
            <w:r w:rsidR="00E906E0">
              <w:rPr>
                <w:rFonts w:ascii="Century Gothic" w:eastAsia="Times New Roman" w:hAnsi="Century Gothic"/>
                <w:sz w:val="18"/>
                <w:szCs w:val="18"/>
              </w:rPr>
              <w:t xml:space="preserve">las </w:t>
            </w:r>
            <w:r w:rsidRPr="001C3A8E">
              <w:rPr>
                <w:rFonts w:ascii="Century Gothic" w:eastAsia="Times New Roman" w:hAnsi="Century Gothic"/>
                <w:sz w:val="18"/>
                <w:szCs w:val="18"/>
              </w:rPr>
              <w:t>presidencias de OPLEs</w:t>
            </w:r>
            <w:r w:rsidR="00E906E0">
              <w:rPr>
                <w:rFonts w:ascii="Century Gothic" w:eastAsia="Times New Roman" w:hAnsi="Century Gothic"/>
                <w:sz w:val="18"/>
                <w:szCs w:val="18"/>
              </w:rPr>
              <w:t xml:space="preserve">, </w:t>
            </w:r>
            <w:r w:rsidRPr="001C3A8E">
              <w:rPr>
                <w:rFonts w:ascii="Century Gothic" w:eastAsia="Times New Roman" w:hAnsi="Century Gothic"/>
                <w:sz w:val="18"/>
                <w:szCs w:val="18"/>
              </w:rPr>
              <w:t>y, en su caso, los acuerdos a los cuales se arribaron.</w:t>
            </w:r>
          </w:p>
          <w:p w14:paraId="57654443" w14:textId="480B4741" w:rsidR="006F6600" w:rsidRDefault="006F6600" w:rsidP="00D1673E">
            <w:pPr>
              <w:spacing w:after="0" w:line="240" w:lineRule="auto"/>
              <w:jc w:val="both"/>
              <w:rPr>
                <w:rFonts w:ascii="Century Gothic" w:eastAsia="Times New Roman" w:hAnsi="Century Gothic"/>
                <w:sz w:val="18"/>
                <w:szCs w:val="18"/>
              </w:rPr>
            </w:pPr>
          </w:p>
        </w:tc>
        <w:tc>
          <w:tcPr>
            <w:tcW w:w="2930" w:type="dxa"/>
            <w:vAlign w:val="center"/>
          </w:tcPr>
          <w:p w14:paraId="62F89867" w14:textId="2C2EE275" w:rsidR="006F6600" w:rsidRPr="002C7D01" w:rsidRDefault="002C7D01" w:rsidP="006F6600">
            <w:pPr>
              <w:spacing w:after="0" w:line="240" w:lineRule="auto"/>
              <w:jc w:val="both"/>
              <w:rPr>
                <w:rFonts w:ascii="Century Gothic" w:eastAsia="Times New Roman" w:hAnsi="Century Gothic"/>
                <w:b/>
                <w:bCs/>
                <w:sz w:val="18"/>
                <w:szCs w:val="18"/>
              </w:rPr>
            </w:pPr>
            <w:r>
              <w:rPr>
                <w:rFonts w:ascii="Century Gothic" w:eastAsia="Times New Roman" w:hAnsi="Century Gothic"/>
                <w:sz w:val="18"/>
                <w:szCs w:val="18"/>
              </w:rPr>
              <w:t xml:space="preserve">1. En atención a la </w:t>
            </w:r>
            <w:r w:rsidRPr="002C7D01">
              <w:rPr>
                <w:rFonts w:ascii="Century Gothic" w:eastAsia="Times New Roman" w:hAnsi="Century Gothic"/>
                <w:sz w:val="18"/>
                <w:szCs w:val="18"/>
              </w:rPr>
              <w:t xml:space="preserve">petición formulada durante la sesión ordinaria de la </w:t>
            </w:r>
            <w:r>
              <w:rPr>
                <w:rFonts w:ascii="Century Gothic" w:eastAsia="Times New Roman" w:hAnsi="Century Gothic"/>
                <w:sz w:val="18"/>
                <w:szCs w:val="18"/>
              </w:rPr>
              <w:t>CVOPL</w:t>
            </w:r>
            <w:r w:rsidRPr="002C7D01">
              <w:rPr>
                <w:rFonts w:ascii="Century Gothic" w:eastAsia="Times New Roman" w:hAnsi="Century Gothic"/>
                <w:sz w:val="18"/>
                <w:szCs w:val="18"/>
              </w:rPr>
              <w:t>, celebrada el pasado 8 de diciembre</w:t>
            </w:r>
            <w:r>
              <w:rPr>
                <w:rFonts w:ascii="Century Gothic" w:eastAsia="Times New Roman" w:hAnsi="Century Gothic"/>
                <w:sz w:val="18"/>
                <w:szCs w:val="18"/>
              </w:rPr>
              <w:t xml:space="preserve"> de 2025</w:t>
            </w:r>
            <w:r w:rsidRPr="002C7D01">
              <w:rPr>
                <w:rFonts w:ascii="Century Gothic" w:eastAsia="Times New Roman" w:hAnsi="Century Gothic"/>
                <w:sz w:val="18"/>
                <w:szCs w:val="18"/>
              </w:rPr>
              <w:t xml:space="preserve">, así como al Oficio INE/CEDPRC/04/2026, el 26 de enero de 2026, se envió a la Consejera </w:t>
            </w:r>
            <w:r>
              <w:rPr>
                <w:rFonts w:ascii="Century Gothic" w:eastAsia="Times New Roman" w:hAnsi="Century Gothic"/>
                <w:sz w:val="18"/>
                <w:szCs w:val="18"/>
              </w:rPr>
              <w:t xml:space="preserve">Electoral </w:t>
            </w:r>
            <w:r w:rsidRPr="002C7D01">
              <w:rPr>
                <w:rFonts w:ascii="Century Gothic" w:eastAsia="Times New Roman" w:hAnsi="Century Gothic"/>
                <w:sz w:val="18"/>
                <w:szCs w:val="18"/>
              </w:rPr>
              <w:t xml:space="preserve">Dania Ravel y a los integrantes de la Comisión, vía correo </w:t>
            </w:r>
            <w:r w:rsidRPr="002C7D01">
              <w:rPr>
                <w:rFonts w:ascii="Century Gothic" w:eastAsia="Times New Roman" w:hAnsi="Century Gothic"/>
                <w:sz w:val="18"/>
                <w:szCs w:val="18"/>
              </w:rPr>
              <w:lastRenderedPageBreak/>
              <w:t>electrónico, una tarjeta informativa respecto de la reunión sostenida con algunas Presidencias de los Organismos Públicos Locales.</w:t>
            </w:r>
          </w:p>
        </w:tc>
        <w:tc>
          <w:tcPr>
            <w:tcW w:w="1100" w:type="dxa"/>
            <w:vAlign w:val="center"/>
          </w:tcPr>
          <w:p w14:paraId="75FB8DFE" w14:textId="4D0EDB76" w:rsidR="006F6600" w:rsidRPr="007B30A4" w:rsidRDefault="005B4113"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lastRenderedPageBreak/>
              <w:t>Cumplido</w:t>
            </w:r>
          </w:p>
        </w:tc>
      </w:tr>
      <w:tr w:rsidR="006F6600" w:rsidRPr="00623C00" w14:paraId="086B63F9" w14:textId="77777777" w:rsidTr="00F25AA7">
        <w:trPr>
          <w:trHeight w:val="275"/>
        </w:trPr>
        <w:tc>
          <w:tcPr>
            <w:tcW w:w="14440" w:type="dxa"/>
            <w:gridSpan w:val="6"/>
            <w:vAlign w:val="center"/>
          </w:tcPr>
          <w:p w14:paraId="3F8FBDA6" w14:textId="04E436E4" w:rsidR="006F6600" w:rsidRPr="007B30A4" w:rsidRDefault="00A84E0E"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Tercera sesión ordinaria del 8 de diciembre de 2025</w:t>
            </w:r>
          </w:p>
        </w:tc>
      </w:tr>
      <w:tr w:rsidR="006F6600" w:rsidRPr="00623C00" w14:paraId="14AC6DE8" w14:textId="77777777" w:rsidTr="00E80FE4">
        <w:trPr>
          <w:trHeight w:val="1551"/>
        </w:trPr>
        <w:tc>
          <w:tcPr>
            <w:tcW w:w="1397" w:type="dxa"/>
            <w:vAlign w:val="center"/>
          </w:tcPr>
          <w:p w14:paraId="632C282E" w14:textId="0B4FA42D" w:rsidR="006F6600" w:rsidRDefault="00A84E0E" w:rsidP="006F6600">
            <w:pPr>
              <w:pBdr>
                <w:top w:val="none" w:sz="0" w:space="0" w:color="auto"/>
                <w:left w:val="none" w:sz="0" w:space="0" w:color="auto"/>
                <w:bottom w:val="none" w:sz="0" w:space="0" w:color="auto"/>
                <w:right w:val="none" w:sz="0" w:space="0" w:color="auto"/>
                <w:between w:val="none" w:sz="0" w:space="0" w:color="auto"/>
              </w:pBdr>
              <w:spacing w:after="0" w:line="240" w:lineRule="auto"/>
              <w:rPr>
                <w:rFonts w:ascii="Century Gothic" w:eastAsia="Times New Roman" w:hAnsi="Century Gothic"/>
                <w:sz w:val="18"/>
                <w:szCs w:val="18"/>
              </w:rPr>
            </w:pPr>
            <w:r>
              <w:rPr>
                <w:rFonts w:ascii="Century Gothic" w:eastAsia="Times New Roman" w:hAnsi="Century Gothic"/>
                <w:sz w:val="18"/>
                <w:szCs w:val="18"/>
              </w:rPr>
              <w:t>ORD3-12</w:t>
            </w:r>
          </w:p>
        </w:tc>
        <w:tc>
          <w:tcPr>
            <w:tcW w:w="4268" w:type="dxa"/>
            <w:vAlign w:val="center"/>
          </w:tcPr>
          <w:p w14:paraId="300E5B15" w14:textId="497D128B" w:rsidR="006F6600" w:rsidRPr="00921B82" w:rsidRDefault="00A84E0E"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12. Asuntos generales</w:t>
            </w:r>
          </w:p>
        </w:tc>
        <w:tc>
          <w:tcPr>
            <w:tcW w:w="2127" w:type="dxa"/>
            <w:vAlign w:val="center"/>
          </w:tcPr>
          <w:p w14:paraId="31C8FD76" w14:textId="142406D9" w:rsidR="00D12735" w:rsidRDefault="009458E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sidRPr="007B30A4">
              <w:rPr>
                <w:rFonts w:ascii="Century Gothic" w:eastAsia="Times New Roman" w:hAnsi="Century Gothic"/>
                <w:sz w:val="18"/>
                <w:szCs w:val="18"/>
              </w:rPr>
              <w:t>Representación de Morena</w:t>
            </w:r>
          </w:p>
        </w:tc>
        <w:tc>
          <w:tcPr>
            <w:tcW w:w="2618" w:type="dxa"/>
            <w:vAlign w:val="center"/>
          </w:tcPr>
          <w:p w14:paraId="0A454CD4" w14:textId="4121172B" w:rsidR="00E906E0" w:rsidRPr="00E906E0" w:rsidRDefault="00E906E0" w:rsidP="00E906E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 xml:space="preserve">1. Dar seguimiento al ajuste </w:t>
            </w:r>
            <w:r w:rsidRPr="00E906E0">
              <w:rPr>
                <w:rFonts w:ascii="Century Gothic" w:eastAsia="Times New Roman" w:hAnsi="Century Gothic"/>
                <w:sz w:val="18"/>
                <w:szCs w:val="18"/>
              </w:rPr>
              <w:t xml:space="preserve">del calendario integral </w:t>
            </w:r>
            <w:r>
              <w:rPr>
                <w:rFonts w:ascii="Century Gothic" w:eastAsia="Times New Roman" w:hAnsi="Century Gothic"/>
                <w:sz w:val="18"/>
                <w:szCs w:val="18"/>
              </w:rPr>
              <w:t xml:space="preserve">de Coahuila </w:t>
            </w:r>
            <w:r w:rsidRPr="00E906E0">
              <w:rPr>
                <w:rFonts w:ascii="Century Gothic" w:eastAsia="Times New Roman" w:hAnsi="Century Gothic"/>
                <w:sz w:val="18"/>
                <w:szCs w:val="18"/>
              </w:rPr>
              <w:t>por la violación al Reglamento de Elecciones</w:t>
            </w:r>
            <w:r>
              <w:rPr>
                <w:rFonts w:ascii="Century Gothic" w:eastAsia="Times New Roman" w:hAnsi="Century Gothic"/>
                <w:sz w:val="18"/>
                <w:szCs w:val="18"/>
              </w:rPr>
              <w:t xml:space="preserve">, específicamente al tema de presentación de convenios de coalición. </w:t>
            </w:r>
          </w:p>
          <w:p w14:paraId="06B060A0" w14:textId="1FA11B89" w:rsidR="006F6600" w:rsidRDefault="006F6600"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p>
        </w:tc>
        <w:tc>
          <w:tcPr>
            <w:tcW w:w="2930" w:type="dxa"/>
            <w:vAlign w:val="center"/>
          </w:tcPr>
          <w:p w14:paraId="37779BEA" w14:textId="20C40903" w:rsidR="006F6600" w:rsidRPr="007B30A4" w:rsidRDefault="002C7D01"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both"/>
              <w:rPr>
                <w:rFonts w:ascii="Century Gothic" w:eastAsia="Times New Roman" w:hAnsi="Century Gothic"/>
                <w:sz w:val="18"/>
                <w:szCs w:val="18"/>
              </w:rPr>
            </w:pPr>
            <w:r>
              <w:rPr>
                <w:rFonts w:ascii="Century Gothic" w:eastAsia="Times New Roman" w:hAnsi="Century Gothic"/>
                <w:sz w:val="18"/>
                <w:szCs w:val="18"/>
              </w:rPr>
              <w:t xml:space="preserve">1. </w:t>
            </w:r>
            <w:r w:rsidRPr="002C7D01">
              <w:rPr>
                <w:rFonts w:ascii="Century Gothic" w:eastAsia="Times New Roman" w:hAnsi="Century Gothic"/>
                <w:sz w:val="18"/>
                <w:szCs w:val="18"/>
              </w:rPr>
              <w:t>En la Sesión Extraordinaria del Consejo General del INE, el 30 de enero de 2026, se dio cuenta del Informe al Plan Integral y Calendario de Coordinación de Coahuila, con fecha de corte al 27 de enero de 2026. En dicho documento se informó sobre las modificaciones durante el periodo reportado, entre las que se encuentra la modificación al plazo para la presentación de solicitudes de registro de convenios de coalición y las resoluciones respectivas.</w:t>
            </w:r>
            <w:r w:rsidRPr="002C7D01">
              <w:rPr>
                <w:rFonts w:ascii="Century Gothic" w:eastAsia="Times New Roman" w:hAnsi="Century Gothic"/>
                <w:sz w:val="18"/>
                <w:szCs w:val="18"/>
              </w:rPr>
              <w:br/>
            </w:r>
            <w:r w:rsidRPr="002C7D01">
              <w:rPr>
                <w:rFonts w:ascii="Century Gothic" w:eastAsia="Times New Roman" w:hAnsi="Century Gothic"/>
                <w:sz w:val="18"/>
                <w:szCs w:val="18"/>
              </w:rPr>
              <w:br/>
              <w:t>Adicionalmente, en el apartado de asuntos relevantes del Informe, se expone que en cumplimiento a lo ordenado por el Tribunal Electoral del Estado de Coahuila, en el expediente TECZ-JE-08/2025 y la Acción de Inconstitucionalidad 82/2025, el Consejo General del OPLE aprobó el Acuerdo IEC/CG/001/2026, para ajustar el calendario y garantizar certeza jurídica, estableciendo el plazo de presentación de convenios del 2 al 30 de enero y su resolución del 12 de enero al 9 de febrero de 2026.</w:t>
            </w:r>
          </w:p>
        </w:tc>
        <w:tc>
          <w:tcPr>
            <w:tcW w:w="1100" w:type="dxa"/>
            <w:vAlign w:val="center"/>
          </w:tcPr>
          <w:p w14:paraId="02A525EC" w14:textId="52609657" w:rsidR="006F6600" w:rsidRPr="007B30A4" w:rsidRDefault="005B4113" w:rsidP="006F6600">
            <w:pPr>
              <w:pBdr>
                <w:top w:val="none" w:sz="0" w:space="0" w:color="auto"/>
                <w:left w:val="none" w:sz="0" w:space="0" w:color="auto"/>
                <w:bottom w:val="none" w:sz="0" w:space="0" w:color="auto"/>
                <w:right w:val="none" w:sz="0" w:space="0" w:color="auto"/>
                <w:between w:val="none" w:sz="0" w:space="0" w:color="auto"/>
              </w:pBdr>
              <w:spacing w:after="0" w:line="240" w:lineRule="auto"/>
              <w:jc w:val="center"/>
              <w:rPr>
                <w:rFonts w:ascii="Century Gothic" w:eastAsia="Times New Roman" w:hAnsi="Century Gothic"/>
                <w:b/>
                <w:bCs/>
                <w:sz w:val="18"/>
                <w:szCs w:val="18"/>
              </w:rPr>
            </w:pPr>
            <w:r>
              <w:rPr>
                <w:rFonts w:ascii="Century Gothic" w:eastAsia="Times New Roman" w:hAnsi="Century Gothic"/>
                <w:b/>
                <w:bCs/>
                <w:sz w:val="18"/>
                <w:szCs w:val="18"/>
              </w:rPr>
              <w:t>Cumplido</w:t>
            </w:r>
          </w:p>
        </w:tc>
      </w:tr>
    </w:tbl>
    <w:p w14:paraId="2FADC528" w14:textId="6A3764DD" w:rsidR="00445215" w:rsidRDefault="00445215" w:rsidP="005D6FFA">
      <w:pPr>
        <w:spacing w:line="360" w:lineRule="auto"/>
        <w:rPr>
          <w:rFonts w:ascii="Century Gothic" w:eastAsia="Times New Roman" w:hAnsi="Century Gothic"/>
          <w:sz w:val="18"/>
          <w:szCs w:val="18"/>
        </w:rPr>
      </w:pPr>
    </w:p>
    <w:sectPr w:rsidR="00445215" w:rsidSect="002B7803">
      <w:pgSz w:w="15840" w:h="12240" w:orient="landscape" w:code="1"/>
      <w:pgMar w:top="720" w:right="720" w:bottom="720" w:left="720" w:header="709" w:footer="492" w:gutter="0"/>
      <w:paperSrc w:first="258"/>
      <w:pgNumType w:start="1"/>
      <w:cols w:space="284"/>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31084" w14:textId="77777777" w:rsidR="002A34E6" w:rsidRDefault="002A34E6">
      <w:pPr>
        <w:spacing w:after="0" w:line="240" w:lineRule="auto"/>
      </w:pPr>
      <w:r>
        <w:separator/>
      </w:r>
    </w:p>
  </w:endnote>
  <w:endnote w:type="continuationSeparator" w:id="0">
    <w:p w14:paraId="37BFBE69" w14:textId="77777777" w:rsidR="002A34E6" w:rsidRDefault="002A34E6">
      <w:pPr>
        <w:spacing w:after="0" w:line="240" w:lineRule="auto"/>
      </w:pPr>
      <w:r>
        <w:continuationSeparator/>
      </w:r>
    </w:p>
  </w:endnote>
  <w:endnote w:type="continuationNotice" w:id="1">
    <w:p w14:paraId="46EA0239" w14:textId="77777777" w:rsidR="002A34E6" w:rsidRDefault="002A34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AR CENA">
    <w:altName w:val="Times New Roman"/>
    <w:charset w:val="00"/>
    <w:family w:val="auto"/>
    <w:pitch w:val="variable"/>
    <w:sig w:usb0="8000002F" w:usb1="0000000A" w:usb2="00000000" w:usb3="00000000" w:csb0="00000001" w:csb1="00000000"/>
  </w:font>
  <w:font w:name="DaunPenh">
    <w:charset w:val="00"/>
    <w:family w:val="auto"/>
    <w:pitch w:val="variable"/>
    <w:sig w:usb0="80000003" w:usb1="00000000" w:usb2="0001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1734199"/>
      <w:docPartObj>
        <w:docPartGallery w:val="Page Numbers (Bottom of Page)"/>
        <w:docPartUnique/>
      </w:docPartObj>
    </w:sdtPr>
    <w:sdtContent>
      <w:p w14:paraId="478557C4" w14:textId="6E2D357F" w:rsidR="002B7803" w:rsidRDefault="002B7803" w:rsidP="002B7803">
        <w:pPr>
          <w:pStyle w:val="Piedepgina"/>
          <w:jc w:val="center"/>
        </w:pPr>
        <w:r>
          <w:fldChar w:fldCharType="begin"/>
        </w:r>
        <w:r>
          <w:instrText>PAGE   \* MERGEFORMAT</w:instrText>
        </w:r>
        <w:r>
          <w:fldChar w:fldCharType="separate"/>
        </w:r>
        <w:r w:rsidR="00485362" w:rsidRPr="00485362">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5E8B20" w14:textId="77777777" w:rsidR="002A34E6" w:rsidRDefault="002A34E6">
      <w:pPr>
        <w:spacing w:after="0" w:line="240" w:lineRule="auto"/>
      </w:pPr>
      <w:r>
        <w:separator/>
      </w:r>
    </w:p>
  </w:footnote>
  <w:footnote w:type="continuationSeparator" w:id="0">
    <w:p w14:paraId="2EA4372B" w14:textId="77777777" w:rsidR="002A34E6" w:rsidRDefault="002A34E6">
      <w:pPr>
        <w:spacing w:after="0" w:line="240" w:lineRule="auto"/>
      </w:pPr>
      <w:r>
        <w:continuationSeparator/>
      </w:r>
    </w:p>
  </w:footnote>
  <w:footnote w:type="continuationNotice" w:id="1">
    <w:p w14:paraId="3311EB70" w14:textId="77777777" w:rsidR="002A34E6" w:rsidRDefault="002A34E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A1B7B"/>
    <w:multiLevelType w:val="multilevel"/>
    <w:tmpl w:val="3D8803E8"/>
    <w:lvl w:ilvl="0">
      <w:start w:val="1"/>
      <w:numFmt w:val="upperRoman"/>
      <w:lvlText w:val="%1."/>
      <w:lvlJc w:val="left"/>
      <w:pPr>
        <w:ind w:left="1080" w:hanging="72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3FE4BF1"/>
    <w:multiLevelType w:val="hybridMultilevel"/>
    <w:tmpl w:val="6896DA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222BF7"/>
    <w:multiLevelType w:val="hybridMultilevel"/>
    <w:tmpl w:val="9C4202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39D157E"/>
    <w:multiLevelType w:val="hybridMultilevel"/>
    <w:tmpl w:val="C08A1EBA"/>
    <w:lvl w:ilvl="0" w:tplc="DA9E7CB6">
      <w:start w:val="1"/>
      <w:numFmt w:val="decimal"/>
      <w:lvlText w:val="%1."/>
      <w:lvlJc w:val="left"/>
      <w:pPr>
        <w:ind w:left="720" w:hanging="360"/>
      </w:pPr>
      <w:rPr>
        <w:rFonts w:ascii="Century Gothic" w:eastAsia="Times New Roman" w:hAnsi="Century Gothic" w:cs="Calibri"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4194811"/>
    <w:multiLevelType w:val="hybridMultilevel"/>
    <w:tmpl w:val="5F1E91D6"/>
    <w:lvl w:ilvl="0" w:tplc="59B28510">
      <w:start w:val="1"/>
      <w:numFmt w:val="decimal"/>
      <w:lvlText w:val="%1."/>
      <w:lvlJc w:val="left"/>
      <w:pPr>
        <w:ind w:left="218" w:hanging="360"/>
      </w:pPr>
      <w:rPr>
        <w:rFonts w:hint="default"/>
      </w:rPr>
    </w:lvl>
    <w:lvl w:ilvl="1" w:tplc="080A0019" w:tentative="1">
      <w:start w:val="1"/>
      <w:numFmt w:val="lowerLetter"/>
      <w:lvlText w:val="%2."/>
      <w:lvlJc w:val="left"/>
      <w:pPr>
        <w:ind w:left="938" w:hanging="360"/>
      </w:pPr>
    </w:lvl>
    <w:lvl w:ilvl="2" w:tplc="080A001B" w:tentative="1">
      <w:start w:val="1"/>
      <w:numFmt w:val="lowerRoman"/>
      <w:lvlText w:val="%3."/>
      <w:lvlJc w:val="right"/>
      <w:pPr>
        <w:ind w:left="1658" w:hanging="180"/>
      </w:pPr>
    </w:lvl>
    <w:lvl w:ilvl="3" w:tplc="080A000F" w:tentative="1">
      <w:start w:val="1"/>
      <w:numFmt w:val="decimal"/>
      <w:lvlText w:val="%4."/>
      <w:lvlJc w:val="left"/>
      <w:pPr>
        <w:ind w:left="2378" w:hanging="360"/>
      </w:pPr>
    </w:lvl>
    <w:lvl w:ilvl="4" w:tplc="080A0019" w:tentative="1">
      <w:start w:val="1"/>
      <w:numFmt w:val="lowerLetter"/>
      <w:lvlText w:val="%5."/>
      <w:lvlJc w:val="left"/>
      <w:pPr>
        <w:ind w:left="3098" w:hanging="360"/>
      </w:pPr>
    </w:lvl>
    <w:lvl w:ilvl="5" w:tplc="080A001B" w:tentative="1">
      <w:start w:val="1"/>
      <w:numFmt w:val="lowerRoman"/>
      <w:lvlText w:val="%6."/>
      <w:lvlJc w:val="right"/>
      <w:pPr>
        <w:ind w:left="3818" w:hanging="180"/>
      </w:pPr>
    </w:lvl>
    <w:lvl w:ilvl="6" w:tplc="080A000F" w:tentative="1">
      <w:start w:val="1"/>
      <w:numFmt w:val="decimal"/>
      <w:lvlText w:val="%7."/>
      <w:lvlJc w:val="left"/>
      <w:pPr>
        <w:ind w:left="4538" w:hanging="360"/>
      </w:pPr>
    </w:lvl>
    <w:lvl w:ilvl="7" w:tplc="080A0019" w:tentative="1">
      <w:start w:val="1"/>
      <w:numFmt w:val="lowerLetter"/>
      <w:lvlText w:val="%8."/>
      <w:lvlJc w:val="left"/>
      <w:pPr>
        <w:ind w:left="5258" w:hanging="360"/>
      </w:pPr>
    </w:lvl>
    <w:lvl w:ilvl="8" w:tplc="080A001B" w:tentative="1">
      <w:start w:val="1"/>
      <w:numFmt w:val="lowerRoman"/>
      <w:lvlText w:val="%9."/>
      <w:lvlJc w:val="right"/>
      <w:pPr>
        <w:ind w:left="5978" w:hanging="180"/>
      </w:pPr>
    </w:lvl>
  </w:abstractNum>
  <w:abstractNum w:abstractNumId="5" w15:restartNumberingAfterBreak="0">
    <w:nsid w:val="171D59E5"/>
    <w:multiLevelType w:val="hybridMultilevel"/>
    <w:tmpl w:val="B8E22F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A66700A"/>
    <w:multiLevelType w:val="hybridMultilevel"/>
    <w:tmpl w:val="1C10DE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DA159B3"/>
    <w:multiLevelType w:val="hybridMultilevel"/>
    <w:tmpl w:val="DDEEB6B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15E3BF9"/>
    <w:multiLevelType w:val="hybridMultilevel"/>
    <w:tmpl w:val="399EE45E"/>
    <w:lvl w:ilvl="0" w:tplc="66BE2678">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9" w15:restartNumberingAfterBreak="0">
    <w:nsid w:val="2A0C42A0"/>
    <w:multiLevelType w:val="hybridMultilevel"/>
    <w:tmpl w:val="80604C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AAE1137"/>
    <w:multiLevelType w:val="multilevel"/>
    <w:tmpl w:val="3D8803E8"/>
    <w:lvl w:ilvl="0">
      <w:start w:val="1"/>
      <w:numFmt w:val="upperRoman"/>
      <w:lvlText w:val="%1."/>
      <w:lvlJc w:val="left"/>
      <w:pPr>
        <w:ind w:left="1080" w:hanging="72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AEB2E16"/>
    <w:multiLevelType w:val="hybridMultilevel"/>
    <w:tmpl w:val="745EB5B4"/>
    <w:lvl w:ilvl="0" w:tplc="4E7A0D8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23E4410"/>
    <w:multiLevelType w:val="multilevel"/>
    <w:tmpl w:val="3D8803E8"/>
    <w:lvl w:ilvl="0">
      <w:start w:val="1"/>
      <w:numFmt w:val="upperRoman"/>
      <w:lvlText w:val="%1."/>
      <w:lvlJc w:val="left"/>
      <w:pPr>
        <w:ind w:left="1080" w:hanging="72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7C42602"/>
    <w:multiLevelType w:val="hybridMultilevel"/>
    <w:tmpl w:val="BE787B4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9510E55"/>
    <w:multiLevelType w:val="hybridMultilevel"/>
    <w:tmpl w:val="712895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AD7055B"/>
    <w:multiLevelType w:val="hybridMultilevel"/>
    <w:tmpl w:val="E5EAED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C6D59C5"/>
    <w:multiLevelType w:val="multilevel"/>
    <w:tmpl w:val="262E21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0ED00D0"/>
    <w:multiLevelType w:val="hybridMultilevel"/>
    <w:tmpl w:val="55DAF1D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2D359DA"/>
    <w:multiLevelType w:val="multilevel"/>
    <w:tmpl w:val="663467F2"/>
    <w:lvl w:ilvl="0">
      <w:start w:val="1"/>
      <w:numFmt w:val="decimal"/>
      <w:lvlText w:val="%1."/>
      <w:lvlJc w:val="left"/>
      <w:pPr>
        <w:ind w:left="720" w:hanging="360"/>
      </w:pPr>
      <w:rPr>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45CD1CF4"/>
    <w:multiLevelType w:val="hybridMultilevel"/>
    <w:tmpl w:val="375E84AC"/>
    <w:lvl w:ilvl="0" w:tplc="7CE2772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4E362CEA"/>
    <w:multiLevelType w:val="hybridMultilevel"/>
    <w:tmpl w:val="5024C7B8"/>
    <w:lvl w:ilvl="0" w:tplc="FB3CBF5A">
      <w:start w:val="1"/>
      <w:numFmt w:val="decimal"/>
      <w:lvlText w:val="%1."/>
      <w:lvlJc w:val="left"/>
      <w:pPr>
        <w:ind w:left="434" w:hanging="360"/>
      </w:pPr>
      <w:rPr>
        <w:rFonts w:hint="default"/>
      </w:rPr>
    </w:lvl>
    <w:lvl w:ilvl="1" w:tplc="080A0019" w:tentative="1">
      <w:start w:val="1"/>
      <w:numFmt w:val="lowerLetter"/>
      <w:lvlText w:val="%2."/>
      <w:lvlJc w:val="left"/>
      <w:pPr>
        <w:ind w:left="1154" w:hanging="360"/>
      </w:pPr>
    </w:lvl>
    <w:lvl w:ilvl="2" w:tplc="080A001B" w:tentative="1">
      <w:start w:val="1"/>
      <w:numFmt w:val="lowerRoman"/>
      <w:lvlText w:val="%3."/>
      <w:lvlJc w:val="right"/>
      <w:pPr>
        <w:ind w:left="1874" w:hanging="180"/>
      </w:pPr>
    </w:lvl>
    <w:lvl w:ilvl="3" w:tplc="080A000F" w:tentative="1">
      <w:start w:val="1"/>
      <w:numFmt w:val="decimal"/>
      <w:lvlText w:val="%4."/>
      <w:lvlJc w:val="left"/>
      <w:pPr>
        <w:ind w:left="2594" w:hanging="360"/>
      </w:pPr>
    </w:lvl>
    <w:lvl w:ilvl="4" w:tplc="080A0019" w:tentative="1">
      <w:start w:val="1"/>
      <w:numFmt w:val="lowerLetter"/>
      <w:lvlText w:val="%5."/>
      <w:lvlJc w:val="left"/>
      <w:pPr>
        <w:ind w:left="3314" w:hanging="360"/>
      </w:pPr>
    </w:lvl>
    <w:lvl w:ilvl="5" w:tplc="080A001B" w:tentative="1">
      <w:start w:val="1"/>
      <w:numFmt w:val="lowerRoman"/>
      <w:lvlText w:val="%6."/>
      <w:lvlJc w:val="right"/>
      <w:pPr>
        <w:ind w:left="4034" w:hanging="180"/>
      </w:pPr>
    </w:lvl>
    <w:lvl w:ilvl="6" w:tplc="080A000F" w:tentative="1">
      <w:start w:val="1"/>
      <w:numFmt w:val="decimal"/>
      <w:lvlText w:val="%7."/>
      <w:lvlJc w:val="left"/>
      <w:pPr>
        <w:ind w:left="4754" w:hanging="360"/>
      </w:pPr>
    </w:lvl>
    <w:lvl w:ilvl="7" w:tplc="080A0019" w:tentative="1">
      <w:start w:val="1"/>
      <w:numFmt w:val="lowerLetter"/>
      <w:lvlText w:val="%8."/>
      <w:lvlJc w:val="left"/>
      <w:pPr>
        <w:ind w:left="5474" w:hanging="360"/>
      </w:pPr>
    </w:lvl>
    <w:lvl w:ilvl="8" w:tplc="080A001B" w:tentative="1">
      <w:start w:val="1"/>
      <w:numFmt w:val="lowerRoman"/>
      <w:lvlText w:val="%9."/>
      <w:lvlJc w:val="right"/>
      <w:pPr>
        <w:ind w:left="6194" w:hanging="180"/>
      </w:pPr>
    </w:lvl>
  </w:abstractNum>
  <w:abstractNum w:abstractNumId="21" w15:restartNumberingAfterBreak="0">
    <w:nsid w:val="52391644"/>
    <w:multiLevelType w:val="hybridMultilevel"/>
    <w:tmpl w:val="74FA0F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2985CAC"/>
    <w:multiLevelType w:val="hybridMultilevel"/>
    <w:tmpl w:val="0C94031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3" w15:restartNumberingAfterBreak="0">
    <w:nsid w:val="5B563614"/>
    <w:multiLevelType w:val="multilevel"/>
    <w:tmpl w:val="9E50E3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479"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BC27452"/>
    <w:multiLevelType w:val="hybridMultilevel"/>
    <w:tmpl w:val="33B29B1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23313C7"/>
    <w:multiLevelType w:val="multilevel"/>
    <w:tmpl w:val="FD6E15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2DF459A"/>
    <w:multiLevelType w:val="hybridMultilevel"/>
    <w:tmpl w:val="C944D7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63951D46"/>
    <w:multiLevelType w:val="hybridMultilevel"/>
    <w:tmpl w:val="0382148E"/>
    <w:lvl w:ilvl="0" w:tplc="269809F2">
      <w:start w:val="4"/>
      <w:numFmt w:val="decimal"/>
      <w:lvlText w:val="%1."/>
      <w:lvlJc w:val="left"/>
      <w:pPr>
        <w:ind w:left="720" w:hanging="360"/>
      </w:pPr>
      <w:rPr>
        <w:rFonts w:ascii="Century Gothic" w:eastAsia="Times New Roman" w:hAnsi="Century Gothic" w:cs="Times New Roman"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5C61815"/>
    <w:multiLevelType w:val="multilevel"/>
    <w:tmpl w:val="2B466BE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69105F8B"/>
    <w:multiLevelType w:val="hybridMultilevel"/>
    <w:tmpl w:val="2C64484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6D43622B"/>
    <w:multiLevelType w:val="hybridMultilevel"/>
    <w:tmpl w:val="1FFEDDC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6E015EE5"/>
    <w:multiLevelType w:val="hybridMultilevel"/>
    <w:tmpl w:val="22403B8E"/>
    <w:lvl w:ilvl="0" w:tplc="D68694FC">
      <w:start w:val="4"/>
      <w:numFmt w:val="decimal"/>
      <w:lvlText w:val="%1."/>
      <w:lvlJc w:val="left"/>
      <w:pPr>
        <w:ind w:left="720" w:hanging="360"/>
      </w:pPr>
      <w:rPr>
        <w:rFonts w:ascii="Century Gothic" w:eastAsia="Times New Roman" w:hAnsi="Century Gothic" w:cs="Times New Roman" w:hint="default"/>
        <w:sz w:val="1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F6A79F7"/>
    <w:multiLevelType w:val="hybridMultilevel"/>
    <w:tmpl w:val="4198CA56"/>
    <w:lvl w:ilvl="0" w:tplc="4A74974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7292F72"/>
    <w:multiLevelType w:val="multilevel"/>
    <w:tmpl w:val="CB700F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BE66DDB"/>
    <w:multiLevelType w:val="hybridMultilevel"/>
    <w:tmpl w:val="2120502C"/>
    <w:lvl w:ilvl="0" w:tplc="894242F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64583543">
    <w:abstractNumId w:val="23"/>
  </w:num>
  <w:num w:numId="2" w16cid:durableId="1511531079">
    <w:abstractNumId w:val="16"/>
  </w:num>
  <w:num w:numId="3" w16cid:durableId="1267615671">
    <w:abstractNumId w:val="25"/>
  </w:num>
  <w:num w:numId="4" w16cid:durableId="190460697">
    <w:abstractNumId w:val="33"/>
  </w:num>
  <w:num w:numId="5" w16cid:durableId="1723556458">
    <w:abstractNumId w:val="10"/>
  </w:num>
  <w:num w:numId="6" w16cid:durableId="214853634">
    <w:abstractNumId w:val="2"/>
  </w:num>
  <w:num w:numId="7" w16cid:durableId="1629437755">
    <w:abstractNumId w:val="26"/>
  </w:num>
  <w:num w:numId="8" w16cid:durableId="139201343">
    <w:abstractNumId w:val="28"/>
  </w:num>
  <w:num w:numId="9" w16cid:durableId="306666570">
    <w:abstractNumId w:val="12"/>
  </w:num>
  <w:num w:numId="10" w16cid:durableId="962886461">
    <w:abstractNumId w:val="22"/>
  </w:num>
  <w:num w:numId="11" w16cid:durableId="1619750200">
    <w:abstractNumId w:val="0"/>
  </w:num>
  <w:num w:numId="12" w16cid:durableId="1054039653">
    <w:abstractNumId w:val="18"/>
  </w:num>
  <w:num w:numId="13" w16cid:durableId="1465344506">
    <w:abstractNumId w:val="20"/>
  </w:num>
  <w:num w:numId="14" w16cid:durableId="1221359726">
    <w:abstractNumId w:val="4"/>
  </w:num>
  <w:num w:numId="15" w16cid:durableId="92483578">
    <w:abstractNumId w:val="27"/>
  </w:num>
  <w:num w:numId="16" w16cid:durableId="378432340">
    <w:abstractNumId w:val="31"/>
  </w:num>
  <w:num w:numId="17" w16cid:durableId="1450586066">
    <w:abstractNumId w:val="9"/>
  </w:num>
  <w:num w:numId="18" w16cid:durableId="1719431972">
    <w:abstractNumId w:val="19"/>
  </w:num>
  <w:num w:numId="19" w16cid:durableId="395275957">
    <w:abstractNumId w:val="32"/>
  </w:num>
  <w:num w:numId="20" w16cid:durableId="1151143823">
    <w:abstractNumId w:val="24"/>
  </w:num>
  <w:num w:numId="21" w16cid:durableId="1515459478">
    <w:abstractNumId w:val="6"/>
  </w:num>
  <w:num w:numId="22" w16cid:durableId="1464612174">
    <w:abstractNumId w:val="17"/>
  </w:num>
  <w:num w:numId="23" w16cid:durableId="171651757">
    <w:abstractNumId w:val="34"/>
  </w:num>
  <w:num w:numId="24" w16cid:durableId="524711429">
    <w:abstractNumId w:val="29"/>
  </w:num>
  <w:num w:numId="25" w16cid:durableId="1929578448">
    <w:abstractNumId w:val="3"/>
  </w:num>
  <w:num w:numId="26" w16cid:durableId="110631085">
    <w:abstractNumId w:val="30"/>
  </w:num>
  <w:num w:numId="27" w16cid:durableId="1736776926">
    <w:abstractNumId w:val="14"/>
  </w:num>
  <w:num w:numId="28" w16cid:durableId="1762525761">
    <w:abstractNumId w:val="1"/>
  </w:num>
  <w:num w:numId="29" w16cid:durableId="250892133">
    <w:abstractNumId w:val="11"/>
  </w:num>
  <w:num w:numId="30" w16cid:durableId="1700202939">
    <w:abstractNumId w:val="7"/>
  </w:num>
  <w:num w:numId="31" w16cid:durableId="1814592798">
    <w:abstractNumId w:val="21"/>
  </w:num>
  <w:num w:numId="32" w16cid:durableId="412237203">
    <w:abstractNumId w:val="13"/>
  </w:num>
  <w:num w:numId="33" w16cid:durableId="1018851261">
    <w:abstractNumId w:val="15"/>
  </w:num>
  <w:num w:numId="34" w16cid:durableId="7925993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57588630">
    <w:abstractNumId w:val="8"/>
  </w:num>
  <w:num w:numId="36" w16cid:durableId="115493486">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0C9"/>
    <w:rsid w:val="00000077"/>
    <w:rsid w:val="00002AB0"/>
    <w:rsid w:val="0000549E"/>
    <w:rsid w:val="00006069"/>
    <w:rsid w:val="00010E42"/>
    <w:rsid w:val="000118E3"/>
    <w:rsid w:val="0002792F"/>
    <w:rsid w:val="00027F45"/>
    <w:rsid w:val="00031DE4"/>
    <w:rsid w:val="00032DEA"/>
    <w:rsid w:val="00035F99"/>
    <w:rsid w:val="000361E7"/>
    <w:rsid w:val="000478EC"/>
    <w:rsid w:val="000545AA"/>
    <w:rsid w:val="00057614"/>
    <w:rsid w:val="00066CC6"/>
    <w:rsid w:val="00067C9D"/>
    <w:rsid w:val="000761E3"/>
    <w:rsid w:val="00080014"/>
    <w:rsid w:val="000808AC"/>
    <w:rsid w:val="000845DA"/>
    <w:rsid w:val="0008573D"/>
    <w:rsid w:val="000869D6"/>
    <w:rsid w:val="00087CA7"/>
    <w:rsid w:val="00091A16"/>
    <w:rsid w:val="00092706"/>
    <w:rsid w:val="00093CC1"/>
    <w:rsid w:val="00095D13"/>
    <w:rsid w:val="00097044"/>
    <w:rsid w:val="00097997"/>
    <w:rsid w:val="000A1A33"/>
    <w:rsid w:val="000A253F"/>
    <w:rsid w:val="000A3617"/>
    <w:rsid w:val="000A7920"/>
    <w:rsid w:val="000B09C5"/>
    <w:rsid w:val="000B59EB"/>
    <w:rsid w:val="000D3A80"/>
    <w:rsid w:val="000D48BA"/>
    <w:rsid w:val="000D5B7F"/>
    <w:rsid w:val="000D6693"/>
    <w:rsid w:val="000D6B9B"/>
    <w:rsid w:val="000D7235"/>
    <w:rsid w:val="000E17DC"/>
    <w:rsid w:val="000E4E49"/>
    <w:rsid w:val="000E6A19"/>
    <w:rsid w:val="000F2044"/>
    <w:rsid w:val="000F4931"/>
    <w:rsid w:val="000F4C5F"/>
    <w:rsid w:val="00100934"/>
    <w:rsid w:val="001029A9"/>
    <w:rsid w:val="00105C69"/>
    <w:rsid w:val="0010739E"/>
    <w:rsid w:val="00111878"/>
    <w:rsid w:val="00112CA3"/>
    <w:rsid w:val="001149E9"/>
    <w:rsid w:val="0011688A"/>
    <w:rsid w:val="00120B33"/>
    <w:rsid w:val="0013171F"/>
    <w:rsid w:val="00132995"/>
    <w:rsid w:val="00136249"/>
    <w:rsid w:val="001448B1"/>
    <w:rsid w:val="00145971"/>
    <w:rsid w:val="001501AC"/>
    <w:rsid w:val="001510A2"/>
    <w:rsid w:val="00155C2B"/>
    <w:rsid w:val="00155CB5"/>
    <w:rsid w:val="0016484C"/>
    <w:rsid w:val="0016720E"/>
    <w:rsid w:val="00167442"/>
    <w:rsid w:val="00174497"/>
    <w:rsid w:val="00174688"/>
    <w:rsid w:val="00185C19"/>
    <w:rsid w:val="001874F3"/>
    <w:rsid w:val="00191BB1"/>
    <w:rsid w:val="00192D14"/>
    <w:rsid w:val="00197914"/>
    <w:rsid w:val="001A23C9"/>
    <w:rsid w:val="001B0894"/>
    <w:rsid w:val="001B552B"/>
    <w:rsid w:val="001C012F"/>
    <w:rsid w:val="001C3A8E"/>
    <w:rsid w:val="001C3E71"/>
    <w:rsid w:val="001C5544"/>
    <w:rsid w:val="001C57AC"/>
    <w:rsid w:val="001C5E51"/>
    <w:rsid w:val="001E36EB"/>
    <w:rsid w:val="001E436C"/>
    <w:rsid w:val="001E4D8D"/>
    <w:rsid w:val="001E5541"/>
    <w:rsid w:val="001E75B3"/>
    <w:rsid w:val="001F3438"/>
    <w:rsid w:val="001F4FC1"/>
    <w:rsid w:val="001F7908"/>
    <w:rsid w:val="00200604"/>
    <w:rsid w:val="00203DF0"/>
    <w:rsid w:val="00205560"/>
    <w:rsid w:val="00205F0B"/>
    <w:rsid w:val="00206355"/>
    <w:rsid w:val="00212F58"/>
    <w:rsid w:val="00213307"/>
    <w:rsid w:val="00215ACD"/>
    <w:rsid w:val="00221DF4"/>
    <w:rsid w:val="00222CB9"/>
    <w:rsid w:val="00224495"/>
    <w:rsid w:val="0022457A"/>
    <w:rsid w:val="00226D10"/>
    <w:rsid w:val="0023230F"/>
    <w:rsid w:val="00233723"/>
    <w:rsid w:val="00241C2F"/>
    <w:rsid w:val="00241CBE"/>
    <w:rsid w:val="00242F37"/>
    <w:rsid w:val="002458D5"/>
    <w:rsid w:val="00254CE4"/>
    <w:rsid w:val="002634A9"/>
    <w:rsid w:val="00270917"/>
    <w:rsid w:val="00270FD0"/>
    <w:rsid w:val="002738E2"/>
    <w:rsid w:val="00273FE9"/>
    <w:rsid w:val="00276E9B"/>
    <w:rsid w:val="00281A66"/>
    <w:rsid w:val="00282D6F"/>
    <w:rsid w:val="00285183"/>
    <w:rsid w:val="002914B6"/>
    <w:rsid w:val="00293EAE"/>
    <w:rsid w:val="002950EF"/>
    <w:rsid w:val="00296E68"/>
    <w:rsid w:val="00296F74"/>
    <w:rsid w:val="002A34E6"/>
    <w:rsid w:val="002A5101"/>
    <w:rsid w:val="002A73A9"/>
    <w:rsid w:val="002B1567"/>
    <w:rsid w:val="002B60E6"/>
    <w:rsid w:val="002B63FD"/>
    <w:rsid w:val="002B6DE4"/>
    <w:rsid w:val="002B7803"/>
    <w:rsid w:val="002C11DE"/>
    <w:rsid w:val="002C212A"/>
    <w:rsid w:val="002C44BB"/>
    <w:rsid w:val="002C4A9B"/>
    <w:rsid w:val="002C7D01"/>
    <w:rsid w:val="002C7DFC"/>
    <w:rsid w:val="002D1C0A"/>
    <w:rsid w:val="002D3020"/>
    <w:rsid w:val="002D4668"/>
    <w:rsid w:val="002D7B7B"/>
    <w:rsid w:val="002E0916"/>
    <w:rsid w:val="002E29A9"/>
    <w:rsid w:val="002E447A"/>
    <w:rsid w:val="002E4CCC"/>
    <w:rsid w:val="002E7DB5"/>
    <w:rsid w:val="002F0758"/>
    <w:rsid w:val="002F59E8"/>
    <w:rsid w:val="0030000E"/>
    <w:rsid w:val="003013D0"/>
    <w:rsid w:val="00306DF0"/>
    <w:rsid w:val="0030746D"/>
    <w:rsid w:val="00312174"/>
    <w:rsid w:val="00313822"/>
    <w:rsid w:val="00314AFA"/>
    <w:rsid w:val="00315362"/>
    <w:rsid w:val="00315600"/>
    <w:rsid w:val="00315CA0"/>
    <w:rsid w:val="003169B3"/>
    <w:rsid w:val="003211C3"/>
    <w:rsid w:val="0032759D"/>
    <w:rsid w:val="00327640"/>
    <w:rsid w:val="00330A8B"/>
    <w:rsid w:val="0033115D"/>
    <w:rsid w:val="00332D39"/>
    <w:rsid w:val="003341B5"/>
    <w:rsid w:val="003362D6"/>
    <w:rsid w:val="00340DE4"/>
    <w:rsid w:val="00344F19"/>
    <w:rsid w:val="00352910"/>
    <w:rsid w:val="00352FA7"/>
    <w:rsid w:val="003545DA"/>
    <w:rsid w:val="00354BBF"/>
    <w:rsid w:val="003607D7"/>
    <w:rsid w:val="003658DD"/>
    <w:rsid w:val="00366D93"/>
    <w:rsid w:val="00370A03"/>
    <w:rsid w:val="003727C6"/>
    <w:rsid w:val="00375FE8"/>
    <w:rsid w:val="003760CA"/>
    <w:rsid w:val="00381405"/>
    <w:rsid w:val="00382EAE"/>
    <w:rsid w:val="0038452D"/>
    <w:rsid w:val="00394E97"/>
    <w:rsid w:val="003968A3"/>
    <w:rsid w:val="00396E80"/>
    <w:rsid w:val="00397C5A"/>
    <w:rsid w:val="003A323C"/>
    <w:rsid w:val="003A402A"/>
    <w:rsid w:val="003A6DFA"/>
    <w:rsid w:val="003B169E"/>
    <w:rsid w:val="003B374B"/>
    <w:rsid w:val="003B551F"/>
    <w:rsid w:val="003B5A86"/>
    <w:rsid w:val="003D5817"/>
    <w:rsid w:val="003D7F23"/>
    <w:rsid w:val="003E14AE"/>
    <w:rsid w:val="003E3777"/>
    <w:rsid w:val="003E3869"/>
    <w:rsid w:val="003E3ED4"/>
    <w:rsid w:val="003E4F4C"/>
    <w:rsid w:val="003F1329"/>
    <w:rsid w:val="003F1824"/>
    <w:rsid w:val="003F1EB5"/>
    <w:rsid w:val="003F28E3"/>
    <w:rsid w:val="003F2FAD"/>
    <w:rsid w:val="003F53F8"/>
    <w:rsid w:val="00401E62"/>
    <w:rsid w:val="004027AE"/>
    <w:rsid w:val="00405381"/>
    <w:rsid w:val="00407767"/>
    <w:rsid w:val="00407D88"/>
    <w:rsid w:val="00410A86"/>
    <w:rsid w:val="00413313"/>
    <w:rsid w:val="00415913"/>
    <w:rsid w:val="00416D1A"/>
    <w:rsid w:val="0042029B"/>
    <w:rsid w:val="00420F19"/>
    <w:rsid w:val="00421950"/>
    <w:rsid w:val="0042264D"/>
    <w:rsid w:val="00423870"/>
    <w:rsid w:val="004258F8"/>
    <w:rsid w:val="00437526"/>
    <w:rsid w:val="00441C69"/>
    <w:rsid w:val="004421F8"/>
    <w:rsid w:val="00444421"/>
    <w:rsid w:val="00445215"/>
    <w:rsid w:val="00445628"/>
    <w:rsid w:val="00447596"/>
    <w:rsid w:val="00454782"/>
    <w:rsid w:val="004548D3"/>
    <w:rsid w:val="004573A0"/>
    <w:rsid w:val="00464A0D"/>
    <w:rsid w:val="00473DBD"/>
    <w:rsid w:val="00475AE8"/>
    <w:rsid w:val="0048093B"/>
    <w:rsid w:val="0048369F"/>
    <w:rsid w:val="00485362"/>
    <w:rsid w:val="0049318C"/>
    <w:rsid w:val="004963A7"/>
    <w:rsid w:val="004968D6"/>
    <w:rsid w:val="004A3454"/>
    <w:rsid w:val="004B0BF1"/>
    <w:rsid w:val="004B4A1D"/>
    <w:rsid w:val="004B639F"/>
    <w:rsid w:val="004B6D3E"/>
    <w:rsid w:val="004B6E27"/>
    <w:rsid w:val="004C2D15"/>
    <w:rsid w:val="004C5566"/>
    <w:rsid w:val="004D00DA"/>
    <w:rsid w:val="004D1C19"/>
    <w:rsid w:val="004D4837"/>
    <w:rsid w:val="004D4BFF"/>
    <w:rsid w:val="004E0327"/>
    <w:rsid w:val="004E0A92"/>
    <w:rsid w:val="004E2C46"/>
    <w:rsid w:val="004E3288"/>
    <w:rsid w:val="004E69DA"/>
    <w:rsid w:val="004F247C"/>
    <w:rsid w:val="004F2A94"/>
    <w:rsid w:val="004F5F4F"/>
    <w:rsid w:val="004F6653"/>
    <w:rsid w:val="004F70C9"/>
    <w:rsid w:val="004F75F6"/>
    <w:rsid w:val="004F79D4"/>
    <w:rsid w:val="00501899"/>
    <w:rsid w:val="005028AE"/>
    <w:rsid w:val="0050791D"/>
    <w:rsid w:val="0050798B"/>
    <w:rsid w:val="005117D3"/>
    <w:rsid w:val="0051416B"/>
    <w:rsid w:val="00514463"/>
    <w:rsid w:val="0053423E"/>
    <w:rsid w:val="00536705"/>
    <w:rsid w:val="0053744C"/>
    <w:rsid w:val="005402FA"/>
    <w:rsid w:val="005511B0"/>
    <w:rsid w:val="00551EF9"/>
    <w:rsid w:val="00553F5C"/>
    <w:rsid w:val="005567E7"/>
    <w:rsid w:val="00556AC8"/>
    <w:rsid w:val="00556BD1"/>
    <w:rsid w:val="00557648"/>
    <w:rsid w:val="0056131F"/>
    <w:rsid w:val="00561CA8"/>
    <w:rsid w:val="00562ABD"/>
    <w:rsid w:val="005656B8"/>
    <w:rsid w:val="005706DD"/>
    <w:rsid w:val="0057370F"/>
    <w:rsid w:val="005740B9"/>
    <w:rsid w:val="005837E2"/>
    <w:rsid w:val="00585996"/>
    <w:rsid w:val="00587569"/>
    <w:rsid w:val="00594132"/>
    <w:rsid w:val="00594D86"/>
    <w:rsid w:val="0059751C"/>
    <w:rsid w:val="005976A6"/>
    <w:rsid w:val="005A2A95"/>
    <w:rsid w:val="005A4823"/>
    <w:rsid w:val="005A4978"/>
    <w:rsid w:val="005B1424"/>
    <w:rsid w:val="005B2C95"/>
    <w:rsid w:val="005B36BB"/>
    <w:rsid w:val="005B4113"/>
    <w:rsid w:val="005B565B"/>
    <w:rsid w:val="005C3525"/>
    <w:rsid w:val="005C485F"/>
    <w:rsid w:val="005C5400"/>
    <w:rsid w:val="005C56E2"/>
    <w:rsid w:val="005C70A9"/>
    <w:rsid w:val="005C7B19"/>
    <w:rsid w:val="005D1334"/>
    <w:rsid w:val="005D1CD0"/>
    <w:rsid w:val="005D3570"/>
    <w:rsid w:val="005D5544"/>
    <w:rsid w:val="005D60D8"/>
    <w:rsid w:val="005D6337"/>
    <w:rsid w:val="005D6FFA"/>
    <w:rsid w:val="005E0360"/>
    <w:rsid w:val="005E3033"/>
    <w:rsid w:val="005E53ED"/>
    <w:rsid w:val="005F2195"/>
    <w:rsid w:val="005F359E"/>
    <w:rsid w:val="005F4695"/>
    <w:rsid w:val="005F4EEC"/>
    <w:rsid w:val="005F59CE"/>
    <w:rsid w:val="005F68D3"/>
    <w:rsid w:val="005F69C2"/>
    <w:rsid w:val="005F727C"/>
    <w:rsid w:val="006073EF"/>
    <w:rsid w:val="0060752D"/>
    <w:rsid w:val="00611032"/>
    <w:rsid w:val="0061224A"/>
    <w:rsid w:val="00622E66"/>
    <w:rsid w:val="00623C00"/>
    <w:rsid w:val="00625CCE"/>
    <w:rsid w:val="00626678"/>
    <w:rsid w:val="0063091C"/>
    <w:rsid w:val="00635973"/>
    <w:rsid w:val="00637BA7"/>
    <w:rsid w:val="006408E5"/>
    <w:rsid w:val="00640DCE"/>
    <w:rsid w:val="006439A0"/>
    <w:rsid w:val="00645A7C"/>
    <w:rsid w:val="006463A5"/>
    <w:rsid w:val="00655A9C"/>
    <w:rsid w:val="006560F9"/>
    <w:rsid w:val="00661E7C"/>
    <w:rsid w:val="00663161"/>
    <w:rsid w:val="00663327"/>
    <w:rsid w:val="00664A37"/>
    <w:rsid w:val="0066540F"/>
    <w:rsid w:val="00675CC7"/>
    <w:rsid w:val="006768CD"/>
    <w:rsid w:val="00680A3C"/>
    <w:rsid w:val="00681B1F"/>
    <w:rsid w:val="00684F42"/>
    <w:rsid w:val="00687A17"/>
    <w:rsid w:val="00694293"/>
    <w:rsid w:val="006A2E6D"/>
    <w:rsid w:val="006A3A3F"/>
    <w:rsid w:val="006A4736"/>
    <w:rsid w:val="006A61B7"/>
    <w:rsid w:val="006A73BC"/>
    <w:rsid w:val="006B631F"/>
    <w:rsid w:val="006C3170"/>
    <w:rsid w:val="006C621F"/>
    <w:rsid w:val="006D269B"/>
    <w:rsid w:val="006E09C7"/>
    <w:rsid w:val="006E1732"/>
    <w:rsid w:val="006F1FCD"/>
    <w:rsid w:val="006F25FA"/>
    <w:rsid w:val="006F40C4"/>
    <w:rsid w:val="006F6600"/>
    <w:rsid w:val="006F66CC"/>
    <w:rsid w:val="006F6F89"/>
    <w:rsid w:val="006F71E4"/>
    <w:rsid w:val="00700297"/>
    <w:rsid w:val="00700774"/>
    <w:rsid w:val="00701EB8"/>
    <w:rsid w:val="00704F19"/>
    <w:rsid w:val="0070570C"/>
    <w:rsid w:val="00707E88"/>
    <w:rsid w:val="00711037"/>
    <w:rsid w:val="007112DB"/>
    <w:rsid w:val="00711BEB"/>
    <w:rsid w:val="00714610"/>
    <w:rsid w:val="007152E2"/>
    <w:rsid w:val="00717FEA"/>
    <w:rsid w:val="00720F54"/>
    <w:rsid w:val="007214E8"/>
    <w:rsid w:val="00722D29"/>
    <w:rsid w:val="00722F88"/>
    <w:rsid w:val="007230A4"/>
    <w:rsid w:val="00723A5E"/>
    <w:rsid w:val="00727FB5"/>
    <w:rsid w:val="00730384"/>
    <w:rsid w:val="0074732F"/>
    <w:rsid w:val="00747955"/>
    <w:rsid w:val="007504B4"/>
    <w:rsid w:val="007517D4"/>
    <w:rsid w:val="00754000"/>
    <w:rsid w:val="007540B5"/>
    <w:rsid w:val="00754733"/>
    <w:rsid w:val="0075606E"/>
    <w:rsid w:val="00756544"/>
    <w:rsid w:val="00764DEB"/>
    <w:rsid w:val="00765255"/>
    <w:rsid w:val="00767537"/>
    <w:rsid w:val="0077022E"/>
    <w:rsid w:val="007707AB"/>
    <w:rsid w:val="00774EF7"/>
    <w:rsid w:val="00780757"/>
    <w:rsid w:val="007839C0"/>
    <w:rsid w:val="0078615F"/>
    <w:rsid w:val="007901DD"/>
    <w:rsid w:val="00790F6A"/>
    <w:rsid w:val="00793A90"/>
    <w:rsid w:val="00796964"/>
    <w:rsid w:val="00796F44"/>
    <w:rsid w:val="007A00E7"/>
    <w:rsid w:val="007A1CAB"/>
    <w:rsid w:val="007A3E36"/>
    <w:rsid w:val="007A65FE"/>
    <w:rsid w:val="007A670D"/>
    <w:rsid w:val="007B0295"/>
    <w:rsid w:val="007B30A4"/>
    <w:rsid w:val="007B5030"/>
    <w:rsid w:val="007C7196"/>
    <w:rsid w:val="007D1359"/>
    <w:rsid w:val="007D3571"/>
    <w:rsid w:val="007D790B"/>
    <w:rsid w:val="007E3504"/>
    <w:rsid w:val="007E7C76"/>
    <w:rsid w:val="007F0CC0"/>
    <w:rsid w:val="007F3FA5"/>
    <w:rsid w:val="007F45FF"/>
    <w:rsid w:val="007F478E"/>
    <w:rsid w:val="007F4A83"/>
    <w:rsid w:val="007F6E06"/>
    <w:rsid w:val="007F7D5F"/>
    <w:rsid w:val="0080012E"/>
    <w:rsid w:val="008004F7"/>
    <w:rsid w:val="00805ABE"/>
    <w:rsid w:val="00810050"/>
    <w:rsid w:val="008102D2"/>
    <w:rsid w:val="008166DE"/>
    <w:rsid w:val="00816D05"/>
    <w:rsid w:val="00823C22"/>
    <w:rsid w:val="00824012"/>
    <w:rsid w:val="00827223"/>
    <w:rsid w:val="00830F1E"/>
    <w:rsid w:val="008326A0"/>
    <w:rsid w:val="00833CB8"/>
    <w:rsid w:val="00834538"/>
    <w:rsid w:val="008366C9"/>
    <w:rsid w:val="008441FA"/>
    <w:rsid w:val="008518F3"/>
    <w:rsid w:val="00854931"/>
    <w:rsid w:val="008608B7"/>
    <w:rsid w:val="00865786"/>
    <w:rsid w:val="00865FD2"/>
    <w:rsid w:val="00867261"/>
    <w:rsid w:val="008705F1"/>
    <w:rsid w:val="00873982"/>
    <w:rsid w:val="00873F02"/>
    <w:rsid w:val="00874A12"/>
    <w:rsid w:val="00876A72"/>
    <w:rsid w:val="008827B2"/>
    <w:rsid w:val="008827FF"/>
    <w:rsid w:val="00886FF9"/>
    <w:rsid w:val="0088744E"/>
    <w:rsid w:val="00890CA5"/>
    <w:rsid w:val="008922A4"/>
    <w:rsid w:val="008926A2"/>
    <w:rsid w:val="008A1A9E"/>
    <w:rsid w:val="008A4978"/>
    <w:rsid w:val="008A6D28"/>
    <w:rsid w:val="008B1D03"/>
    <w:rsid w:val="008B216D"/>
    <w:rsid w:val="008B2F2E"/>
    <w:rsid w:val="008B4A5F"/>
    <w:rsid w:val="008B76EC"/>
    <w:rsid w:val="008C1164"/>
    <w:rsid w:val="008C4921"/>
    <w:rsid w:val="008D03C7"/>
    <w:rsid w:val="008D13D1"/>
    <w:rsid w:val="008D2D09"/>
    <w:rsid w:val="008E01B0"/>
    <w:rsid w:val="008E03C8"/>
    <w:rsid w:val="008E3371"/>
    <w:rsid w:val="008E5A81"/>
    <w:rsid w:val="008E7C97"/>
    <w:rsid w:val="008E7E50"/>
    <w:rsid w:val="008F1BA8"/>
    <w:rsid w:val="008F46E8"/>
    <w:rsid w:val="008F63B8"/>
    <w:rsid w:val="00900415"/>
    <w:rsid w:val="0090116C"/>
    <w:rsid w:val="00906686"/>
    <w:rsid w:val="00907256"/>
    <w:rsid w:val="00907D11"/>
    <w:rsid w:val="00912013"/>
    <w:rsid w:val="009162BC"/>
    <w:rsid w:val="00917A79"/>
    <w:rsid w:val="00921B82"/>
    <w:rsid w:val="0092358A"/>
    <w:rsid w:val="009235B5"/>
    <w:rsid w:val="00923A17"/>
    <w:rsid w:val="009246E8"/>
    <w:rsid w:val="00935BFD"/>
    <w:rsid w:val="00936044"/>
    <w:rsid w:val="0093707F"/>
    <w:rsid w:val="00942361"/>
    <w:rsid w:val="009458E0"/>
    <w:rsid w:val="00950243"/>
    <w:rsid w:val="00950F06"/>
    <w:rsid w:val="00953A6E"/>
    <w:rsid w:val="009550B8"/>
    <w:rsid w:val="0096348F"/>
    <w:rsid w:val="00964CFE"/>
    <w:rsid w:val="00971B03"/>
    <w:rsid w:val="009740EA"/>
    <w:rsid w:val="009746C7"/>
    <w:rsid w:val="00980AEA"/>
    <w:rsid w:val="00982B5C"/>
    <w:rsid w:val="0098457A"/>
    <w:rsid w:val="00986FA0"/>
    <w:rsid w:val="009911D0"/>
    <w:rsid w:val="00991CC3"/>
    <w:rsid w:val="009942A2"/>
    <w:rsid w:val="00995790"/>
    <w:rsid w:val="00995AB4"/>
    <w:rsid w:val="009969F1"/>
    <w:rsid w:val="009A15AF"/>
    <w:rsid w:val="009A397E"/>
    <w:rsid w:val="009A5E48"/>
    <w:rsid w:val="009A6E5A"/>
    <w:rsid w:val="009B0E20"/>
    <w:rsid w:val="009B7181"/>
    <w:rsid w:val="009D2EE4"/>
    <w:rsid w:val="009D433C"/>
    <w:rsid w:val="009D5EFE"/>
    <w:rsid w:val="009E59F1"/>
    <w:rsid w:val="009E7327"/>
    <w:rsid w:val="009E7892"/>
    <w:rsid w:val="009F30B6"/>
    <w:rsid w:val="009F7800"/>
    <w:rsid w:val="00A02A67"/>
    <w:rsid w:val="00A03119"/>
    <w:rsid w:val="00A04301"/>
    <w:rsid w:val="00A05F1A"/>
    <w:rsid w:val="00A07B7B"/>
    <w:rsid w:val="00A13654"/>
    <w:rsid w:val="00A34FA1"/>
    <w:rsid w:val="00A36CBC"/>
    <w:rsid w:val="00A451DF"/>
    <w:rsid w:val="00A45A60"/>
    <w:rsid w:val="00A45CDB"/>
    <w:rsid w:val="00A45EA3"/>
    <w:rsid w:val="00A4799A"/>
    <w:rsid w:val="00A51946"/>
    <w:rsid w:val="00A51E77"/>
    <w:rsid w:val="00A543EA"/>
    <w:rsid w:val="00A56EDB"/>
    <w:rsid w:val="00A57BF0"/>
    <w:rsid w:val="00A608D6"/>
    <w:rsid w:val="00A60E46"/>
    <w:rsid w:val="00A61773"/>
    <w:rsid w:val="00A61F8F"/>
    <w:rsid w:val="00A62FBD"/>
    <w:rsid w:val="00A6690C"/>
    <w:rsid w:val="00A676F0"/>
    <w:rsid w:val="00A679E2"/>
    <w:rsid w:val="00A70F89"/>
    <w:rsid w:val="00A71619"/>
    <w:rsid w:val="00A75BA4"/>
    <w:rsid w:val="00A81C27"/>
    <w:rsid w:val="00A84192"/>
    <w:rsid w:val="00A84E0E"/>
    <w:rsid w:val="00A84E8D"/>
    <w:rsid w:val="00A86166"/>
    <w:rsid w:val="00A90DDD"/>
    <w:rsid w:val="00A928BF"/>
    <w:rsid w:val="00A93720"/>
    <w:rsid w:val="00A938DC"/>
    <w:rsid w:val="00A96573"/>
    <w:rsid w:val="00AA027A"/>
    <w:rsid w:val="00AA1771"/>
    <w:rsid w:val="00AB5AEF"/>
    <w:rsid w:val="00AC3E03"/>
    <w:rsid w:val="00AD17C6"/>
    <w:rsid w:val="00AD403D"/>
    <w:rsid w:val="00AD54BC"/>
    <w:rsid w:val="00AD5684"/>
    <w:rsid w:val="00AD78BC"/>
    <w:rsid w:val="00AD7B0E"/>
    <w:rsid w:val="00AE3058"/>
    <w:rsid w:val="00AE43C3"/>
    <w:rsid w:val="00AE4484"/>
    <w:rsid w:val="00AE4D2C"/>
    <w:rsid w:val="00AE644C"/>
    <w:rsid w:val="00AF46EB"/>
    <w:rsid w:val="00AF5171"/>
    <w:rsid w:val="00B004CF"/>
    <w:rsid w:val="00B029BA"/>
    <w:rsid w:val="00B05858"/>
    <w:rsid w:val="00B11D59"/>
    <w:rsid w:val="00B1220F"/>
    <w:rsid w:val="00B12331"/>
    <w:rsid w:val="00B16F52"/>
    <w:rsid w:val="00B1770B"/>
    <w:rsid w:val="00B17A2B"/>
    <w:rsid w:val="00B2033A"/>
    <w:rsid w:val="00B21D0C"/>
    <w:rsid w:val="00B22F1B"/>
    <w:rsid w:val="00B25CDB"/>
    <w:rsid w:val="00B263CE"/>
    <w:rsid w:val="00B278D8"/>
    <w:rsid w:val="00B317EC"/>
    <w:rsid w:val="00B33ED2"/>
    <w:rsid w:val="00B412EF"/>
    <w:rsid w:val="00B461AE"/>
    <w:rsid w:val="00B46A02"/>
    <w:rsid w:val="00B46B73"/>
    <w:rsid w:val="00B47871"/>
    <w:rsid w:val="00B52AE0"/>
    <w:rsid w:val="00B52F55"/>
    <w:rsid w:val="00B54CE8"/>
    <w:rsid w:val="00B568AE"/>
    <w:rsid w:val="00B60B85"/>
    <w:rsid w:val="00B62755"/>
    <w:rsid w:val="00B6285A"/>
    <w:rsid w:val="00B62F52"/>
    <w:rsid w:val="00B64A29"/>
    <w:rsid w:val="00B6725B"/>
    <w:rsid w:val="00B71EE6"/>
    <w:rsid w:val="00B74F01"/>
    <w:rsid w:val="00B760E4"/>
    <w:rsid w:val="00B815B4"/>
    <w:rsid w:val="00B840F6"/>
    <w:rsid w:val="00B849A5"/>
    <w:rsid w:val="00B84D71"/>
    <w:rsid w:val="00B91C6B"/>
    <w:rsid w:val="00B921BC"/>
    <w:rsid w:val="00B94562"/>
    <w:rsid w:val="00BA25E5"/>
    <w:rsid w:val="00BA6951"/>
    <w:rsid w:val="00BA71B8"/>
    <w:rsid w:val="00BB1AB0"/>
    <w:rsid w:val="00BB671A"/>
    <w:rsid w:val="00BB7952"/>
    <w:rsid w:val="00BC3649"/>
    <w:rsid w:val="00BC7C05"/>
    <w:rsid w:val="00BD0DFC"/>
    <w:rsid w:val="00BD1F7B"/>
    <w:rsid w:val="00BD793D"/>
    <w:rsid w:val="00BE2E10"/>
    <w:rsid w:val="00BE3B35"/>
    <w:rsid w:val="00BE3CB6"/>
    <w:rsid w:val="00BE5B0D"/>
    <w:rsid w:val="00BE6A0E"/>
    <w:rsid w:val="00BF0DBE"/>
    <w:rsid w:val="00BF13F0"/>
    <w:rsid w:val="00BF542D"/>
    <w:rsid w:val="00BF7AD7"/>
    <w:rsid w:val="00BF7D34"/>
    <w:rsid w:val="00C00768"/>
    <w:rsid w:val="00C01269"/>
    <w:rsid w:val="00C014F0"/>
    <w:rsid w:val="00C023A5"/>
    <w:rsid w:val="00C041B8"/>
    <w:rsid w:val="00C04804"/>
    <w:rsid w:val="00C04A2C"/>
    <w:rsid w:val="00C07F44"/>
    <w:rsid w:val="00C16057"/>
    <w:rsid w:val="00C21ABD"/>
    <w:rsid w:val="00C2626E"/>
    <w:rsid w:val="00C27BED"/>
    <w:rsid w:val="00C36908"/>
    <w:rsid w:val="00C376C6"/>
    <w:rsid w:val="00C41EA1"/>
    <w:rsid w:val="00C462D7"/>
    <w:rsid w:val="00C47EC2"/>
    <w:rsid w:val="00C510C7"/>
    <w:rsid w:val="00C5295A"/>
    <w:rsid w:val="00C55105"/>
    <w:rsid w:val="00C5538B"/>
    <w:rsid w:val="00C60B0D"/>
    <w:rsid w:val="00C60B39"/>
    <w:rsid w:val="00C645C3"/>
    <w:rsid w:val="00C65245"/>
    <w:rsid w:val="00C66EC9"/>
    <w:rsid w:val="00C6791F"/>
    <w:rsid w:val="00C67DA3"/>
    <w:rsid w:val="00C752CC"/>
    <w:rsid w:val="00C76E83"/>
    <w:rsid w:val="00C87178"/>
    <w:rsid w:val="00C92C28"/>
    <w:rsid w:val="00C92EA5"/>
    <w:rsid w:val="00C952A0"/>
    <w:rsid w:val="00CA10C0"/>
    <w:rsid w:val="00CA1239"/>
    <w:rsid w:val="00CA219D"/>
    <w:rsid w:val="00CA6B56"/>
    <w:rsid w:val="00CB00D7"/>
    <w:rsid w:val="00CB0257"/>
    <w:rsid w:val="00CB0CED"/>
    <w:rsid w:val="00CB1ED1"/>
    <w:rsid w:val="00CB1F3C"/>
    <w:rsid w:val="00CB76A1"/>
    <w:rsid w:val="00CC3CDD"/>
    <w:rsid w:val="00CD07BA"/>
    <w:rsid w:val="00CD0FF0"/>
    <w:rsid w:val="00CD4755"/>
    <w:rsid w:val="00CE32CD"/>
    <w:rsid w:val="00CE6114"/>
    <w:rsid w:val="00D10314"/>
    <w:rsid w:val="00D123E8"/>
    <w:rsid w:val="00D12735"/>
    <w:rsid w:val="00D14664"/>
    <w:rsid w:val="00D15204"/>
    <w:rsid w:val="00D15B2A"/>
    <w:rsid w:val="00D1673E"/>
    <w:rsid w:val="00D22A0B"/>
    <w:rsid w:val="00D2591B"/>
    <w:rsid w:val="00D25A44"/>
    <w:rsid w:val="00D262FD"/>
    <w:rsid w:val="00D30EB7"/>
    <w:rsid w:val="00D33DD4"/>
    <w:rsid w:val="00D33E08"/>
    <w:rsid w:val="00D3585E"/>
    <w:rsid w:val="00D45453"/>
    <w:rsid w:val="00D45B0A"/>
    <w:rsid w:val="00D47B48"/>
    <w:rsid w:val="00D51460"/>
    <w:rsid w:val="00D514F1"/>
    <w:rsid w:val="00D56B96"/>
    <w:rsid w:val="00D61998"/>
    <w:rsid w:val="00D74A23"/>
    <w:rsid w:val="00D767C3"/>
    <w:rsid w:val="00D768BB"/>
    <w:rsid w:val="00D80079"/>
    <w:rsid w:val="00D85CB7"/>
    <w:rsid w:val="00D931CE"/>
    <w:rsid w:val="00D938D5"/>
    <w:rsid w:val="00D97CBD"/>
    <w:rsid w:val="00DB3FCC"/>
    <w:rsid w:val="00DB4746"/>
    <w:rsid w:val="00DC0CBB"/>
    <w:rsid w:val="00DC29F5"/>
    <w:rsid w:val="00DC53CF"/>
    <w:rsid w:val="00DD01EF"/>
    <w:rsid w:val="00DD1175"/>
    <w:rsid w:val="00DD11F5"/>
    <w:rsid w:val="00DD3061"/>
    <w:rsid w:val="00DD5E4E"/>
    <w:rsid w:val="00DD76CA"/>
    <w:rsid w:val="00DE1D7D"/>
    <w:rsid w:val="00DE2A36"/>
    <w:rsid w:val="00DF1EAC"/>
    <w:rsid w:val="00DF3202"/>
    <w:rsid w:val="00DF7958"/>
    <w:rsid w:val="00E02EB1"/>
    <w:rsid w:val="00E02FF5"/>
    <w:rsid w:val="00E052E2"/>
    <w:rsid w:val="00E07D4C"/>
    <w:rsid w:val="00E109F5"/>
    <w:rsid w:val="00E11DE8"/>
    <w:rsid w:val="00E11F31"/>
    <w:rsid w:val="00E125F8"/>
    <w:rsid w:val="00E12635"/>
    <w:rsid w:val="00E12E8C"/>
    <w:rsid w:val="00E221CB"/>
    <w:rsid w:val="00E26111"/>
    <w:rsid w:val="00E26FCD"/>
    <w:rsid w:val="00E2733D"/>
    <w:rsid w:val="00E307A3"/>
    <w:rsid w:val="00E31C76"/>
    <w:rsid w:val="00E326C8"/>
    <w:rsid w:val="00E33527"/>
    <w:rsid w:val="00E345CD"/>
    <w:rsid w:val="00E36D72"/>
    <w:rsid w:val="00E408CF"/>
    <w:rsid w:val="00E4170C"/>
    <w:rsid w:val="00E4357F"/>
    <w:rsid w:val="00E50397"/>
    <w:rsid w:val="00E608E9"/>
    <w:rsid w:val="00E60CE3"/>
    <w:rsid w:val="00E61835"/>
    <w:rsid w:val="00E646C6"/>
    <w:rsid w:val="00E66261"/>
    <w:rsid w:val="00E74F09"/>
    <w:rsid w:val="00E76774"/>
    <w:rsid w:val="00E8071E"/>
    <w:rsid w:val="00E80FE4"/>
    <w:rsid w:val="00E835D3"/>
    <w:rsid w:val="00E83DF8"/>
    <w:rsid w:val="00E86845"/>
    <w:rsid w:val="00E906E0"/>
    <w:rsid w:val="00E9232E"/>
    <w:rsid w:val="00E958B8"/>
    <w:rsid w:val="00E96D22"/>
    <w:rsid w:val="00E97865"/>
    <w:rsid w:val="00EA5F9B"/>
    <w:rsid w:val="00EA7E6B"/>
    <w:rsid w:val="00EB1EC1"/>
    <w:rsid w:val="00EB220B"/>
    <w:rsid w:val="00EB30E2"/>
    <w:rsid w:val="00EB345A"/>
    <w:rsid w:val="00EB434E"/>
    <w:rsid w:val="00EB476F"/>
    <w:rsid w:val="00EC50B4"/>
    <w:rsid w:val="00ED20AC"/>
    <w:rsid w:val="00ED57F4"/>
    <w:rsid w:val="00ED639E"/>
    <w:rsid w:val="00EE05D3"/>
    <w:rsid w:val="00EE0E8F"/>
    <w:rsid w:val="00EE20C1"/>
    <w:rsid w:val="00EE4105"/>
    <w:rsid w:val="00EE4F82"/>
    <w:rsid w:val="00EF50C6"/>
    <w:rsid w:val="00EF558E"/>
    <w:rsid w:val="00F02B3C"/>
    <w:rsid w:val="00F15507"/>
    <w:rsid w:val="00F20627"/>
    <w:rsid w:val="00F2203C"/>
    <w:rsid w:val="00F24C74"/>
    <w:rsid w:val="00F31CB9"/>
    <w:rsid w:val="00F3298B"/>
    <w:rsid w:val="00F36284"/>
    <w:rsid w:val="00F3705D"/>
    <w:rsid w:val="00F37BEB"/>
    <w:rsid w:val="00F40770"/>
    <w:rsid w:val="00F409BF"/>
    <w:rsid w:val="00F42D02"/>
    <w:rsid w:val="00F448B4"/>
    <w:rsid w:val="00F45C46"/>
    <w:rsid w:val="00F46228"/>
    <w:rsid w:val="00F47263"/>
    <w:rsid w:val="00F53475"/>
    <w:rsid w:val="00F549B2"/>
    <w:rsid w:val="00F57204"/>
    <w:rsid w:val="00F60B5B"/>
    <w:rsid w:val="00F63A65"/>
    <w:rsid w:val="00F6778B"/>
    <w:rsid w:val="00F74170"/>
    <w:rsid w:val="00F7592D"/>
    <w:rsid w:val="00F77F81"/>
    <w:rsid w:val="00F816E8"/>
    <w:rsid w:val="00F86A44"/>
    <w:rsid w:val="00F90320"/>
    <w:rsid w:val="00F92D73"/>
    <w:rsid w:val="00F92DBF"/>
    <w:rsid w:val="00F9446C"/>
    <w:rsid w:val="00F9599D"/>
    <w:rsid w:val="00F95B42"/>
    <w:rsid w:val="00FA19D0"/>
    <w:rsid w:val="00FA1B0A"/>
    <w:rsid w:val="00FA1B6F"/>
    <w:rsid w:val="00FA5F2D"/>
    <w:rsid w:val="00FA6242"/>
    <w:rsid w:val="00FA7612"/>
    <w:rsid w:val="00FB1F3E"/>
    <w:rsid w:val="00FB2331"/>
    <w:rsid w:val="00FB404D"/>
    <w:rsid w:val="00FB4739"/>
    <w:rsid w:val="00FB4B6B"/>
    <w:rsid w:val="00FB54FF"/>
    <w:rsid w:val="00FB5E68"/>
    <w:rsid w:val="00FB601A"/>
    <w:rsid w:val="00FB6259"/>
    <w:rsid w:val="00FB7EA5"/>
    <w:rsid w:val="00FC0422"/>
    <w:rsid w:val="00FC43B2"/>
    <w:rsid w:val="00FC4467"/>
    <w:rsid w:val="00FC4A1A"/>
    <w:rsid w:val="00FC5C8E"/>
    <w:rsid w:val="00FD1D03"/>
    <w:rsid w:val="00FD55F5"/>
    <w:rsid w:val="00FE048E"/>
    <w:rsid w:val="00FE164A"/>
    <w:rsid w:val="00FE45AC"/>
    <w:rsid w:val="00FE47A6"/>
    <w:rsid w:val="00FE5F1B"/>
    <w:rsid w:val="00FE7743"/>
    <w:rsid w:val="00FE7C45"/>
    <w:rsid w:val="00FF3DD9"/>
    <w:rsid w:val="00FF48EC"/>
    <w:rsid w:val="00FF4F27"/>
    <w:rsid w:val="14D30D2D"/>
    <w:rsid w:val="1D33F398"/>
    <w:rsid w:val="49A0C51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6463BB"/>
  <w15:docId w15:val="{17B0ED8F-29C4-47EF-B2E1-199D22E46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00000"/>
        <w:sz w:val="22"/>
        <w:szCs w:val="22"/>
        <w:lang w:val="es-MX" w:eastAsia="es-MX" w:bidi="ar-SA"/>
      </w:rPr>
    </w:rPrDefault>
    <w:pPrDefault>
      <w:pPr>
        <w:pBdr>
          <w:top w:val="nil"/>
          <w:left w:val="nil"/>
          <w:bottom w:val="nil"/>
          <w:right w:val="nil"/>
          <w:between w:val="nil"/>
        </w:pBd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aliases w:val="Informe Titulo,TITULO"/>
    <w:basedOn w:val="Normal"/>
    <w:next w:val="Normal"/>
    <w:link w:val="Ttulo1Car"/>
    <w:qFormat/>
    <w:pPr>
      <w:keepNext/>
      <w:keepLines/>
      <w:spacing w:before="240" w:after="0"/>
      <w:outlineLvl w:val="0"/>
    </w:pPr>
    <w:rPr>
      <w:color w:val="2E75B5"/>
      <w:sz w:val="32"/>
      <w:szCs w:val="32"/>
    </w:rPr>
  </w:style>
  <w:style w:type="paragraph" w:styleId="Ttulo2">
    <w:name w:val="heading 2"/>
    <w:basedOn w:val="Normal"/>
    <w:next w:val="Normal"/>
    <w:link w:val="Ttulo2Car"/>
    <w:uiPriority w:val="9"/>
    <w:qFormat/>
    <w:pPr>
      <w:keepNext/>
      <w:keepLines/>
      <w:spacing w:before="40" w:after="0"/>
      <w:outlineLvl w:val="1"/>
    </w:pPr>
    <w:rPr>
      <w:color w:val="2E75B5"/>
      <w:sz w:val="26"/>
      <w:szCs w:val="26"/>
    </w:rPr>
  </w:style>
  <w:style w:type="paragraph" w:styleId="Ttulo3">
    <w:name w:val="heading 3"/>
    <w:basedOn w:val="Normal"/>
    <w:next w:val="Normal"/>
    <w:pPr>
      <w:keepNext/>
      <w:keepLines/>
      <w:spacing w:before="40" w:after="0"/>
      <w:outlineLvl w:val="2"/>
    </w:pPr>
    <w:rPr>
      <w:color w:val="1E4D78"/>
      <w:sz w:val="24"/>
      <w:szCs w:val="24"/>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qFormat/>
    <w:pPr>
      <w:keepNext/>
      <w:keepLines/>
      <w:spacing w:before="480" w:after="120"/>
    </w:pPr>
    <w:rPr>
      <w:b/>
      <w:sz w:val="72"/>
      <w:szCs w:val="72"/>
    </w:rPr>
  </w:style>
  <w:style w:type="paragraph" w:styleId="Subttulo">
    <w:name w:val="Subtitle"/>
    <w:basedOn w:val="Normal"/>
    <w:next w:val="Normal"/>
    <w:link w:val="SubttuloCar"/>
    <w:uiPriority w:val="11"/>
    <w:qFormat/>
    <w:rPr>
      <w:color w:val="5A5A5A"/>
    </w:rPr>
  </w:style>
  <w:style w:type="table" w:customStyle="1" w:styleId="29">
    <w:name w:val="29"/>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8">
    <w:name w:val="28"/>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7">
    <w:name w:val="27"/>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6">
    <w:name w:val="26"/>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5">
    <w:name w:val="25"/>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4">
    <w:name w:val="24"/>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2">
    <w:name w:val="22"/>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1">
    <w:name w:val="21"/>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20">
    <w:name w:val="20"/>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9">
    <w:name w:val="19"/>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8">
    <w:name w:val="18"/>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7">
    <w:name w:val="17"/>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6">
    <w:name w:val="16"/>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5">
    <w:name w:val="15"/>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4">
    <w:name w:val="14"/>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3">
    <w:name w:val="13"/>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2">
    <w:name w:val="12"/>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1">
    <w:name w:val="11"/>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10">
    <w:name w:val="10"/>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9">
    <w:name w:val="9"/>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8">
    <w:name w:val="8"/>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7">
    <w:name w:val="7"/>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6">
    <w:name w:val="6"/>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5">
    <w:name w:val="5"/>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table" w:customStyle="1" w:styleId="4">
    <w:name w:val="4"/>
    <w:basedOn w:val="Tablanormal"/>
    <w:tblPr>
      <w:tblStyleRowBandSize w:val="1"/>
      <w:tblStyleColBandSize w:val="1"/>
      <w:tblInd w:w="0" w:type="nil"/>
      <w:tblCellMar>
        <w:left w:w="115" w:type="dxa"/>
        <w:right w:w="115" w:type="dxa"/>
      </w:tblCellMar>
    </w:tblPr>
  </w:style>
  <w:style w:type="table" w:customStyle="1" w:styleId="3">
    <w:name w:val="3"/>
    <w:basedOn w:val="Tablanormal"/>
    <w:tblPr>
      <w:tblStyleRowBandSize w:val="1"/>
      <w:tblStyleColBandSize w:val="1"/>
      <w:tblInd w:w="0" w:type="nil"/>
      <w:tblCellMar>
        <w:left w:w="115" w:type="dxa"/>
        <w:right w:w="115" w:type="dxa"/>
      </w:tblCellMar>
    </w:tblPr>
  </w:style>
  <w:style w:type="table" w:customStyle="1" w:styleId="2">
    <w:name w:val="2"/>
    <w:basedOn w:val="Tablanormal"/>
    <w:tblPr>
      <w:tblStyleRowBandSize w:val="1"/>
      <w:tblStyleColBandSize w:val="1"/>
      <w:tblInd w:w="0" w:type="nil"/>
      <w:tblCellMar>
        <w:left w:w="115" w:type="dxa"/>
        <w:right w:w="115" w:type="dxa"/>
      </w:tblCellMar>
    </w:tblPr>
  </w:style>
  <w:style w:type="table" w:customStyle="1" w:styleId="1">
    <w:name w:val="1"/>
    <w:basedOn w:val="Tablanormal"/>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FE164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E164A"/>
    <w:rPr>
      <w:rFonts w:ascii="Segoe UI" w:hAnsi="Segoe UI" w:cs="Segoe UI"/>
      <w:sz w:val="18"/>
      <w:szCs w:val="18"/>
    </w:rPr>
  </w:style>
  <w:style w:type="paragraph" w:styleId="TDC1">
    <w:name w:val="toc 1"/>
    <w:basedOn w:val="Normal"/>
    <w:next w:val="Normal"/>
    <w:autoRedefine/>
    <w:uiPriority w:val="39"/>
    <w:unhideWhenUsed/>
    <w:rsid w:val="00413313"/>
    <w:pPr>
      <w:tabs>
        <w:tab w:val="left" w:pos="400"/>
        <w:tab w:val="right" w:pos="9343"/>
      </w:tabs>
      <w:spacing w:after="100" w:line="480" w:lineRule="auto"/>
    </w:pPr>
  </w:style>
  <w:style w:type="character" w:styleId="Hipervnculo">
    <w:name w:val="Hyperlink"/>
    <w:basedOn w:val="Fuentedeprrafopredeter"/>
    <w:uiPriority w:val="99"/>
    <w:unhideWhenUsed/>
    <w:rsid w:val="004963A7"/>
    <w:rPr>
      <w:color w:val="0000FF" w:themeColor="hyperlink"/>
      <w:u w:val="single"/>
    </w:rPr>
  </w:style>
  <w:style w:type="paragraph" w:styleId="Prrafodelista">
    <w:name w:val="List Paragraph"/>
    <w:basedOn w:val="Normal"/>
    <w:uiPriority w:val="34"/>
    <w:qFormat/>
    <w:rsid w:val="00514463"/>
    <w:pPr>
      <w:ind w:left="720"/>
      <w:contextualSpacing/>
    </w:pPr>
  </w:style>
  <w:style w:type="paragraph" w:styleId="Piedepgina">
    <w:name w:val="footer"/>
    <w:basedOn w:val="Normal"/>
    <w:link w:val="PiedepginaCar"/>
    <w:uiPriority w:val="99"/>
    <w:unhideWhenUsed/>
    <w:rsid w:val="00BB1A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B1AB0"/>
  </w:style>
  <w:style w:type="table" w:styleId="Tablaconcuadrcula4-nfasis2">
    <w:name w:val="Grid Table 4 Accent 2"/>
    <w:basedOn w:val="Tablanormal"/>
    <w:uiPriority w:val="49"/>
    <w:rsid w:val="00E052E2"/>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4-nfasis5">
    <w:name w:val="Grid Table 4 Accent 5"/>
    <w:basedOn w:val="Tablanormal"/>
    <w:uiPriority w:val="49"/>
    <w:rsid w:val="00E052E2"/>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1clara-nfasis5">
    <w:name w:val="List Table 1 Light Accent 5"/>
    <w:basedOn w:val="Tablanormal"/>
    <w:uiPriority w:val="46"/>
    <w:rsid w:val="00E052E2"/>
    <w:pPr>
      <w:spacing w:after="0" w:line="240" w:lineRule="auto"/>
    </w:p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Asuntodelcomentario">
    <w:name w:val="annotation subject"/>
    <w:basedOn w:val="Textocomentario"/>
    <w:next w:val="Textocomentario"/>
    <w:link w:val="AsuntodelcomentarioCar"/>
    <w:uiPriority w:val="99"/>
    <w:semiHidden/>
    <w:unhideWhenUsed/>
    <w:rsid w:val="00833CB8"/>
    <w:rPr>
      <w:b/>
      <w:bCs/>
    </w:rPr>
  </w:style>
  <w:style w:type="character" w:customStyle="1" w:styleId="AsuntodelcomentarioCar">
    <w:name w:val="Asunto del comentario Car"/>
    <w:basedOn w:val="TextocomentarioCar"/>
    <w:link w:val="Asuntodelcomentario"/>
    <w:uiPriority w:val="99"/>
    <w:semiHidden/>
    <w:rsid w:val="00833CB8"/>
    <w:rPr>
      <w:b/>
      <w:bCs/>
      <w:sz w:val="20"/>
      <w:szCs w:val="20"/>
    </w:rPr>
  </w:style>
  <w:style w:type="character" w:customStyle="1" w:styleId="Ttulo1Car">
    <w:name w:val="Título 1 Car"/>
    <w:aliases w:val="Informe Titulo Car,TITULO Car"/>
    <w:basedOn w:val="Fuentedeprrafopredeter"/>
    <w:link w:val="Ttulo1"/>
    <w:rsid w:val="00833CB8"/>
    <w:rPr>
      <w:color w:val="2E75B5"/>
      <w:sz w:val="32"/>
      <w:szCs w:val="32"/>
    </w:rPr>
  </w:style>
  <w:style w:type="character" w:customStyle="1" w:styleId="Ttulo2Car">
    <w:name w:val="Título 2 Car"/>
    <w:basedOn w:val="Fuentedeprrafopredeter"/>
    <w:link w:val="Ttulo2"/>
    <w:uiPriority w:val="9"/>
    <w:rsid w:val="00833CB8"/>
    <w:rPr>
      <w:color w:val="2E75B5"/>
      <w:sz w:val="26"/>
      <w:szCs w:val="26"/>
    </w:rPr>
  </w:style>
  <w:style w:type="character" w:styleId="Fuerte">
    <w:name w:val="Strong"/>
    <w:basedOn w:val="Fuentedeprrafopredeter"/>
    <w:uiPriority w:val="22"/>
    <w:qFormat/>
    <w:rsid w:val="00833CB8"/>
    <w:rPr>
      <w:b/>
      <w:bCs/>
    </w:rPr>
  </w:style>
  <w:style w:type="paragraph" w:customStyle="1" w:styleId="xmsonospacing">
    <w:name w:val="x_msonospacing"/>
    <w:basedOn w:val="Normal"/>
    <w:rsid w:val="00833CB8"/>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TtuloCar">
    <w:name w:val="Título Car"/>
    <w:basedOn w:val="Fuentedeprrafopredeter"/>
    <w:link w:val="Ttulo"/>
    <w:rsid w:val="00833CB8"/>
    <w:rPr>
      <w:b/>
      <w:sz w:val="72"/>
      <w:szCs w:val="72"/>
    </w:rPr>
  </w:style>
  <w:style w:type="paragraph" w:customStyle="1" w:styleId="TITULOINFORME">
    <w:name w:val="TITULO INFORME"/>
    <w:qFormat/>
    <w:rsid w:val="00833CB8"/>
    <w:pPr>
      <w:pBdr>
        <w:top w:val="none" w:sz="0" w:space="0" w:color="auto"/>
        <w:left w:val="none" w:sz="0" w:space="0" w:color="auto"/>
        <w:bottom w:val="none" w:sz="0" w:space="0" w:color="auto"/>
        <w:right w:val="none" w:sz="0" w:space="0" w:color="auto"/>
        <w:between w:val="none" w:sz="0" w:space="0" w:color="auto"/>
      </w:pBdr>
      <w:spacing w:after="0" w:line="240" w:lineRule="auto"/>
      <w:ind w:left="2822"/>
    </w:pPr>
    <w:rPr>
      <w:rFonts w:ascii="Corbel" w:eastAsia="Times New Roman" w:hAnsi="Corbel" w:cs="Times New Roman"/>
      <w:b/>
      <w:caps/>
      <w:color w:val="943634"/>
      <w:sz w:val="40"/>
      <w:lang w:val="es-ES_tradnl" w:eastAsia="es-ES"/>
    </w:rPr>
  </w:style>
  <w:style w:type="paragraph" w:styleId="Encabezado">
    <w:name w:val="header"/>
    <w:basedOn w:val="Normal"/>
    <w:link w:val="EncabezadoCar"/>
    <w:uiPriority w:val="99"/>
    <w:unhideWhenUsed/>
    <w:rsid w:val="00833CB8"/>
    <w:pPr>
      <w:pBdr>
        <w:top w:val="none" w:sz="0" w:space="0" w:color="auto"/>
        <w:left w:val="none" w:sz="0" w:space="0" w:color="auto"/>
        <w:bottom w:val="none" w:sz="0" w:space="0" w:color="auto"/>
        <w:right w:val="none" w:sz="0" w:space="0" w:color="auto"/>
        <w:between w:val="none" w:sz="0" w:space="0" w:color="auto"/>
      </w:pBdr>
      <w:tabs>
        <w:tab w:val="center" w:pos="4252"/>
        <w:tab w:val="right" w:pos="8504"/>
      </w:tabs>
      <w:spacing w:after="0" w:line="240" w:lineRule="auto"/>
    </w:pPr>
    <w:rPr>
      <w:rFonts w:asciiTheme="minorHAnsi" w:eastAsia="Times New Roman" w:hAnsiTheme="minorHAnsi" w:cs="Times New Roman"/>
      <w:color w:val="auto"/>
      <w:sz w:val="20"/>
      <w:szCs w:val="20"/>
      <w:lang w:val="es-ES" w:eastAsia="es-ES"/>
    </w:rPr>
  </w:style>
  <w:style w:type="character" w:customStyle="1" w:styleId="EncabezadoCar">
    <w:name w:val="Encabezado Car"/>
    <w:basedOn w:val="Fuentedeprrafopredeter"/>
    <w:link w:val="Encabezado"/>
    <w:uiPriority w:val="99"/>
    <w:rsid w:val="00833CB8"/>
    <w:rPr>
      <w:rFonts w:asciiTheme="minorHAnsi" w:eastAsia="Times New Roman" w:hAnsiTheme="minorHAnsi" w:cs="Times New Roman"/>
      <w:color w:val="auto"/>
      <w:sz w:val="20"/>
      <w:szCs w:val="20"/>
      <w:lang w:val="es-ES" w:eastAsia="es-ES"/>
    </w:rPr>
  </w:style>
  <w:style w:type="paragraph" w:customStyle="1" w:styleId="Cuadrculaclara-nfasis31">
    <w:name w:val="Cuadrícula clara - Énfasis 31"/>
    <w:basedOn w:val="Normal"/>
    <w:uiPriority w:val="34"/>
    <w:qFormat/>
    <w:rsid w:val="00833CB8"/>
    <w:pPr>
      <w:pBdr>
        <w:top w:val="none" w:sz="0" w:space="0" w:color="auto"/>
        <w:left w:val="none" w:sz="0" w:space="0" w:color="auto"/>
        <w:bottom w:val="none" w:sz="0" w:space="0" w:color="auto"/>
        <w:right w:val="none" w:sz="0" w:space="0" w:color="auto"/>
        <w:between w:val="none" w:sz="0" w:space="0" w:color="auto"/>
      </w:pBdr>
      <w:spacing w:after="0" w:line="240" w:lineRule="auto"/>
      <w:ind w:left="720"/>
      <w:contextualSpacing/>
    </w:pPr>
    <w:rPr>
      <w:rFonts w:asciiTheme="minorHAnsi" w:eastAsia="Times New Roman" w:hAnsiTheme="minorHAnsi" w:cs="Times New Roman"/>
      <w:color w:val="auto"/>
      <w:sz w:val="20"/>
      <w:szCs w:val="20"/>
      <w:lang w:val="es-ES" w:eastAsia="es-ES"/>
    </w:rPr>
  </w:style>
  <w:style w:type="paragraph" w:customStyle="1" w:styleId="Listamulticolor-nfasis11">
    <w:name w:val="Lista multicolor - Énfasis 11"/>
    <w:basedOn w:val="Normal"/>
    <w:uiPriority w:val="34"/>
    <w:qFormat/>
    <w:rsid w:val="00833CB8"/>
    <w:pPr>
      <w:pBdr>
        <w:top w:val="none" w:sz="0" w:space="0" w:color="auto"/>
        <w:left w:val="none" w:sz="0" w:space="0" w:color="auto"/>
        <w:bottom w:val="none" w:sz="0" w:space="0" w:color="auto"/>
        <w:right w:val="none" w:sz="0" w:space="0" w:color="auto"/>
        <w:between w:val="none" w:sz="0" w:space="0" w:color="auto"/>
      </w:pBdr>
      <w:spacing w:after="0" w:line="240" w:lineRule="auto"/>
      <w:ind w:left="708"/>
    </w:pPr>
    <w:rPr>
      <w:rFonts w:asciiTheme="minorHAnsi" w:eastAsia="Times New Roman" w:hAnsiTheme="minorHAnsi" w:cs="Times New Roman"/>
      <w:color w:val="auto"/>
      <w:sz w:val="20"/>
      <w:szCs w:val="20"/>
      <w:lang w:val="es-ES" w:eastAsia="es-ES"/>
    </w:rPr>
  </w:style>
  <w:style w:type="paragraph" w:styleId="TtuloTDC">
    <w:name w:val="TOC Heading"/>
    <w:basedOn w:val="Ttulo1"/>
    <w:next w:val="Normal"/>
    <w:uiPriority w:val="39"/>
    <w:unhideWhenUsed/>
    <w:qFormat/>
    <w:rsid w:val="00833CB8"/>
    <w:pPr>
      <w:pBdr>
        <w:top w:val="none" w:sz="0" w:space="0" w:color="auto"/>
        <w:left w:val="none" w:sz="0" w:space="0" w:color="auto"/>
        <w:bottom w:val="none" w:sz="0" w:space="0" w:color="auto"/>
        <w:right w:val="none" w:sz="0" w:space="0" w:color="auto"/>
        <w:between w:val="none" w:sz="0" w:space="0" w:color="auto"/>
      </w:pBdr>
      <w:spacing w:before="480" w:line="276" w:lineRule="auto"/>
      <w:jc w:val="both"/>
      <w:outlineLvl w:val="9"/>
    </w:pPr>
    <w:rPr>
      <w:rFonts w:asciiTheme="majorHAnsi" w:eastAsiaTheme="majorEastAsia" w:hAnsiTheme="majorHAnsi" w:cstheme="majorBidi"/>
      <w:b/>
      <w:bCs/>
      <w:color w:val="365F91" w:themeColor="accent1" w:themeShade="BF"/>
      <w:sz w:val="28"/>
      <w:szCs w:val="28"/>
      <w:lang w:val="es-ES_tradnl" w:eastAsia="es-ES"/>
    </w:rPr>
  </w:style>
  <w:style w:type="paragraph" w:styleId="TDC2">
    <w:name w:val="toc 2"/>
    <w:basedOn w:val="Subttulo"/>
    <w:next w:val="Normal"/>
    <w:autoRedefine/>
    <w:uiPriority w:val="39"/>
    <w:unhideWhenUsed/>
    <w:rsid w:val="00833CB8"/>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Century Gothic" w:eastAsia="Times New Roman" w:hAnsi="Century Gothic" w:cs="Times New Roman"/>
      <w:b/>
      <w:color w:val="4BACC6" w:themeColor="accent5"/>
      <w:lang w:val="es-ES" w:eastAsia="es-ES"/>
    </w:rPr>
  </w:style>
  <w:style w:type="character" w:customStyle="1" w:styleId="SubttuloCar">
    <w:name w:val="Subtítulo Car"/>
    <w:basedOn w:val="Fuentedeprrafopredeter"/>
    <w:link w:val="Subttulo"/>
    <w:uiPriority w:val="11"/>
    <w:rsid w:val="00833CB8"/>
    <w:rPr>
      <w:color w:val="5A5A5A"/>
    </w:rPr>
  </w:style>
  <w:style w:type="paragraph" w:styleId="TDC3">
    <w:name w:val="toc 3"/>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none" w:sz="0" w:space="0" w:color="auto"/>
      </w:pBdr>
      <w:spacing w:after="0" w:line="240" w:lineRule="auto"/>
      <w:ind w:left="200"/>
    </w:pPr>
    <w:rPr>
      <w:rFonts w:asciiTheme="minorHAnsi" w:eastAsia="Times New Roman" w:hAnsiTheme="minorHAnsi" w:cs="Times New Roman"/>
      <w:i/>
      <w:color w:val="auto"/>
      <w:lang w:val="es-ES" w:eastAsia="es-ES"/>
    </w:rPr>
  </w:style>
  <w:style w:type="paragraph" w:styleId="TDC4">
    <w:name w:val="toc 4"/>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400"/>
    </w:pPr>
    <w:rPr>
      <w:rFonts w:asciiTheme="minorHAnsi" w:eastAsia="Times New Roman" w:hAnsiTheme="minorHAnsi" w:cs="Times New Roman"/>
      <w:color w:val="auto"/>
      <w:sz w:val="20"/>
      <w:szCs w:val="20"/>
      <w:lang w:val="es-ES" w:eastAsia="es-ES"/>
    </w:rPr>
  </w:style>
  <w:style w:type="paragraph" w:styleId="TDC5">
    <w:name w:val="toc 5"/>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600"/>
    </w:pPr>
    <w:rPr>
      <w:rFonts w:asciiTheme="minorHAnsi" w:eastAsia="Times New Roman" w:hAnsiTheme="minorHAnsi" w:cs="Times New Roman"/>
      <w:color w:val="auto"/>
      <w:sz w:val="20"/>
      <w:szCs w:val="20"/>
      <w:lang w:val="es-ES" w:eastAsia="es-ES"/>
    </w:rPr>
  </w:style>
  <w:style w:type="paragraph" w:styleId="TDC6">
    <w:name w:val="toc 6"/>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800"/>
    </w:pPr>
    <w:rPr>
      <w:rFonts w:asciiTheme="minorHAnsi" w:eastAsia="Times New Roman" w:hAnsiTheme="minorHAnsi" w:cs="Times New Roman"/>
      <w:color w:val="auto"/>
      <w:sz w:val="20"/>
      <w:szCs w:val="20"/>
      <w:lang w:val="es-ES" w:eastAsia="es-ES"/>
    </w:rPr>
  </w:style>
  <w:style w:type="paragraph" w:styleId="TDC7">
    <w:name w:val="toc 7"/>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1000"/>
    </w:pPr>
    <w:rPr>
      <w:rFonts w:asciiTheme="minorHAnsi" w:eastAsia="Times New Roman" w:hAnsiTheme="minorHAnsi" w:cs="Times New Roman"/>
      <w:color w:val="auto"/>
      <w:sz w:val="20"/>
      <w:szCs w:val="20"/>
      <w:lang w:val="es-ES" w:eastAsia="es-ES"/>
    </w:rPr>
  </w:style>
  <w:style w:type="paragraph" w:styleId="TDC8">
    <w:name w:val="toc 8"/>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1200"/>
    </w:pPr>
    <w:rPr>
      <w:rFonts w:asciiTheme="minorHAnsi" w:eastAsia="Times New Roman" w:hAnsiTheme="minorHAnsi" w:cs="Times New Roman"/>
      <w:color w:val="auto"/>
      <w:sz w:val="20"/>
      <w:szCs w:val="20"/>
      <w:lang w:val="es-ES" w:eastAsia="es-ES"/>
    </w:rPr>
  </w:style>
  <w:style w:type="paragraph" w:styleId="TDC9">
    <w:name w:val="toc 9"/>
    <w:basedOn w:val="Normal"/>
    <w:next w:val="Normal"/>
    <w:autoRedefine/>
    <w:uiPriority w:val="39"/>
    <w:unhideWhenUsed/>
    <w:rsid w:val="00833CB8"/>
    <w:pPr>
      <w:pBdr>
        <w:top w:val="none" w:sz="0" w:space="0" w:color="auto"/>
        <w:left w:val="none" w:sz="0" w:space="0" w:color="auto"/>
        <w:bottom w:val="none" w:sz="0" w:space="0" w:color="auto"/>
        <w:right w:val="none" w:sz="0" w:space="0" w:color="auto"/>
        <w:between w:val="double" w:sz="6" w:space="0" w:color="auto"/>
      </w:pBdr>
      <w:spacing w:after="0" w:line="240" w:lineRule="auto"/>
      <w:ind w:left="1400"/>
    </w:pPr>
    <w:rPr>
      <w:rFonts w:asciiTheme="minorHAnsi" w:eastAsia="Times New Roman" w:hAnsiTheme="minorHAnsi" w:cs="Times New Roman"/>
      <w:color w:val="auto"/>
      <w:sz w:val="20"/>
      <w:szCs w:val="20"/>
      <w:lang w:val="es-ES" w:eastAsia="es-ES"/>
    </w:rPr>
  </w:style>
  <w:style w:type="paragraph" w:customStyle="1" w:styleId="titulosdocs">
    <w:name w:val="titulos docs"/>
    <w:basedOn w:val="Ttulo2"/>
    <w:next w:val="Normal"/>
    <w:qFormat/>
    <w:rsid w:val="00833CB8"/>
    <w:pPr>
      <w:pBdr>
        <w:top w:val="none" w:sz="0" w:space="0" w:color="auto"/>
        <w:left w:val="none" w:sz="0" w:space="0" w:color="auto"/>
        <w:bottom w:val="none" w:sz="0" w:space="0" w:color="auto"/>
        <w:right w:val="none" w:sz="0" w:space="0" w:color="auto"/>
        <w:between w:val="none" w:sz="0" w:space="0" w:color="auto"/>
      </w:pBdr>
      <w:spacing w:before="200" w:line="240" w:lineRule="auto"/>
    </w:pPr>
    <w:rPr>
      <w:rFonts w:ascii="Century Gothic" w:eastAsiaTheme="majorEastAsia" w:hAnsi="Century Gothic" w:cstheme="majorBidi"/>
      <w:b/>
      <w:bCs/>
      <w:color w:val="4F81BD" w:themeColor="accent1"/>
      <w:lang w:val="es-ES" w:eastAsia="es-ES"/>
    </w:rPr>
  </w:style>
  <w:style w:type="paragraph" w:customStyle="1" w:styleId="tablacontdocs">
    <w:name w:val="tabla cont docs"/>
    <w:basedOn w:val="TDC2"/>
    <w:qFormat/>
    <w:rsid w:val="00833CB8"/>
    <w:pPr>
      <w:tabs>
        <w:tab w:val="right" w:leader="dot" w:pos="8828"/>
      </w:tabs>
      <w:spacing w:after="240"/>
    </w:pPr>
    <w:rPr>
      <w:b w:val="0"/>
      <w:noProof/>
    </w:rPr>
  </w:style>
  <w:style w:type="paragraph" w:customStyle="1" w:styleId="subtitulosdocs">
    <w:name w:val="subtitulos docs"/>
    <w:basedOn w:val="Subttulo"/>
    <w:qFormat/>
    <w:rsid w:val="00833CB8"/>
    <w:pPr>
      <w:numPr>
        <w:ilvl w:val="1"/>
      </w:numPr>
      <w:pBdr>
        <w:top w:val="none" w:sz="0" w:space="0" w:color="auto"/>
        <w:left w:val="none" w:sz="0" w:space="0" w:color="auto"/>
        <w:bottom w:val="none" w:sz="0" w:space="0" w:color="auto"/>
        <w:right w:val="none" w:sz="0" w:space="0" w:color="auto"/>
        <w:between w:val="none" w:sz="0" w:space="0" w:color="auto"/>
      </w:pBdr>
      <w:spacing w:after="0" w:line="240" w:lineRule="auto"/>
    </w:pPr>
    <w:rPr>
      <w:rFonts w:ascii="Century Gothic" w:eastAsiaTheme="majorEastAsia" w:hAnsi="Century Gothic" w:cstheme="majorBidi"/>
      <w:b/>
      <w:iCs/>
      <w:color w:val="4F81BD" w:themeColor="accent1"/>
      <w:spacing w:val="15"/>
      <w:szCs w:val="24"/>
      <w:lang w:val="es-ES" w:eastAsia="es-ES"/>
    </w:rPr>
  </w:style>
  <w:style w:type="paragraph" w:customStyle="1" w:styleId="TDC2docs">
    <w:name w:val="TDC 2 docs"/>
    <w:basedOn w:val="TDC2"/>
    <w:qFormat/>
    <w:rsid w:val="00833CB8"/>
  </w:style>
  <w:style w:type="paragraph" w:customStyle="1" w:styleId="NormalINE">
    <w:name w:val="Normal.INE"/>
    <w:basedOn w:val="Normal"/>
    <w:qFormat/>
    <w:rsid w:val="00833CB8"/>
    <w:pPr>
      <w:pBdr>
        <w:top w:val="none" w:sz="0" w:space="0" w:color="auto"/>
        <w:left w:val="none" w:sz="0" w:space="0" w:color="auto"/>
        <w:bottom w:val="none" w:sz="0" w:space="0" w:color="auto"/>
        <w:right w:val="none" w:sz="0" w:space="0" w:color="auto"/>
        <w:between w:val="none" w:sz="0" w:space="0" w:color="auto"/>
      </w:pBdr>
      <w:spacing w:after="120" w:line="240" w:lineRule="auto"/>
      <w:ind w:firstLine="567"/>
      <w:jc w:val="both"/>
    </w:pPr>
    <w:rPr>
      <w:rFonts w:ascii="Century Gothic" w:eastAsiaTheme="minorHAnsi" w:hAnsi="Century Gothic" w:cs="Times New Roman"/>
      <w:color w:val="auto"/>
      <w:lang w:eastAsia="es-ES"/>
    </w:rPr>
  </w:style>
  <w:style w:type="paragraph" w:customStyle="1" w:styleId="Ttitulo2INE">
    <w:name w:val="Ttitulo 2.INE"/>
    <w:basedOn w:val="Normal"/>
    <w:rsid w:val="00833CB8"/>
    <w:pPr>
      <w:pBdr>
        <w:top w:val="none" w:sz="0" w:space="0" w:color="auto"/>
        <w:left w:val="none" w:sz="0" w:space="0" w:color="auto"/>
        <w:bottom w:val="none" w:sz="0" w:space="0" w:color="auto"/>
        <w:right w:val="none" w:sz="0" w:space="0" w:color="auto"/>
        <w:between w:val="none" w:sz="0" w:space="0" w:color="auto"/>
      </w:pBdr>
      <w:spacing w:before="360" w:after="120" w:line="240" w:lineRule="auto"/>
      <w:jc w:val="both"/>
    </w:pPr>
    <w:rPr>
      <w:rFonts w:ascii="Century Gothic" w:eastAsiaTheme="minorHAnsi" w:hAnsi="Century Gothic" w:cs="Times New Roman"/>
      <w:b/>
      <w:bCs/>
      <w:color w:val="7C0262"/>
      <w:sz w:val="28"/>
      <w:szCs w:val="28"/>
      <w:lang w:eastAsia="es-ES"/>
    </w:rPr>
  </w:style>
  <w:style w:type="paragraph" w:styleId="Textonotapie">
    <w:name w:val="footnote text"/>
    <w:basedOn w:val="Normal"/>
    <w:link w:val="TextonotapieCar"/>
    <w:uiPriority w:val="99"/>
    <w:semiHidden/>
    <w:unhideWhenUsed/>
    <w:rsid w:val="00833CB8"/>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heme="minorHAnsi" w:eastAsia="Times New Roman" w:hAnsiTheme="minorHAnsi" w:cs="Times New Roman"/>
      <w:color w:val="auto"/>
      <w:sz w:val="20"/>
      <w:szCs w:val="20"/>
      <w:lang w:val="es-ES" w:eastAsia="es-ES"/>
    </w:rPr>
  </w:style>
  <w:style w:type="character" w:customStyle="1" w:styleId="TextonotapieCar">
    <w:name w:val="Texto nota pie Car"/>
    <w:basedOn w:val="Fuentedeprrafopredeter"/>
    <w:link w:val="Textonotapie"/>
    <w:uiPriority w:val="99"/>
    <w:semiHidden/>
    <w:rsid w:val="00833CB8"/>
    <w:rPr>
      <w:rFonts w:asciiTheme="minorHAnsi" w:eastAsia="Times New Roman" w:hAnsiTheme="minorHAnsi" w:cs="Times New Roman"/>
      <w:color w:val="auto"/>
      <w:sz w:val="20"/>
      <w:szCs w:val="20"/>
      <w:lang w:val="es-ES" w:eastAsia="es-ES"/>
    </w:rPr>
  </w:style>
  <w:style w:type="paragraph" w:customStyle="1" w:styleId="Prrafodelista1">
    <w:name w:val="Párrafo de lista1"/>
    <w:basedOn w:val="Normal"/>
    <w:rsid w:val="00833CB8"/>
    <w:pPr>
      <w:pBdr>
        <w:top w:val="none" w:sz="0" w:space="0" w:color="auto"/>
        <w:left w:val="none" w:sz="0" w:space="0" w:color="auto"/>
        <w:bottom w:val="none" w:sz="0" w:space="0" w:color="auto"/>
        <w:right w:val="none" w:sz="0" w:space="0" w:color="auto"/>
        <w:between w:val="none" w:sz="0" w:space="0" w:color="auto"/>
      </w:pBdr>
      <w:spacing w:after="200" w:line="276" w:lineRule="auto"/>
      <w:ind w:left="720"/>
      <w:contextualSpacing/>
    </w:pPr>
    <w:rPr>
      <w:rFonts w:eastAsia="Times New Roman" w:cs="Times New Roman"/>
      <w:color w:val="auto"/>
      <w:lang w:eastAsia="en-US"/>
    </w:rPr>
  </w:style>
  <w:style w:type="paragraph" w:styleId="NormalWeb">
    <w:name w:val="Normal (Web)"/>
    <w:basedOn w:val="Normal"/>
    <w:rsid w:val="00833CB8"/>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Arial Unicode MS" w:eastAsia="Arial Unicode MS" w:hAnsi="Arial Unicode MS" w:cs="Arial Unicode MS"/>
      <w:color w:val="auto"/>
      <w:szCs w:val="24"/>
      <w:lang w:val="es-ES" w:eastAsia="es-ES"/>
    </w:rPr>
  </w:style>
  <w:style w:type="paragraph" w:styleId="Descripcin">
    <w:name w:val="caption"/>
    <w:basedOn w:val="Normal"/>
    <w:next w:val="Normal"/>
    <w:uiPriority w:val="35"/>
    <w:unhideWhenUsed/>
    <w:qFormat/>
    <w:rsid w:val="00AE4D2C"/>
    <w:pPr>
      <w:spacing w:after="200" w:line="240" w:lineRule="auto"/>
    </w:pPr>
    <w:rPr>
      <w:i/>
      <w:iCs/>
      <w:color w:val="1F497D" w:themeColor="text2"/>
      <w:sz w:val="18"/>
      <w:szCs w:val="18"/>
    </w:rPr>
  </w:style>
  <w:style w:type="table" w:customStyle="1" w:styleId="23">
    <w:name w:val="23"/>
    <w:basedOn w:val="Tablanormal"/>
    <w:rsid w:val="002E4CCC"/>
    <w:pPr>
      <w:spacing w:after="0" w:line="240" w:lineRule="auto"/>
    </w:pPr>
    <w:rPr>
      <w:color w:val="2F5496"/>
    </w:rPr>
    <w:tblPr>
      <w:tblStyleRowBandSize w:val="1"/>
      <w:tblStyleColBandSize w:val="1"/>
      <w:tblInd w:w="0" w:type="nil"/>
      <w:tblCellMar>
        <w:top w:w="115" w:type="dxa"/>
        <w:left w:w="115" w:type="dxa"/>
        <w:bottom w:w="115" w:type="dxa"/>
        <w:right w:w="115" w:type="dxa"/>
      </w:tblCellMar>
    </w:tblPr>
  </w:style>
  <w:style w:type="paragraph" w:customStyle="1" w:styleId="xmsonormal">
    <w:name w:val="x_msonormal"/>
    <w:basedOn w:val="Normal"/>
    <w:rsid w:val="00ED639E"/>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New Roman" w:eastAsia="Times New Roman" w:hAnsi="Times New Roman" w:cs="Times New Roman"/>
      <w:color w:val="auto"/>
      <w:sz w:val="24"/>
      <w:szCs w:val="24"/>
    </w:rPr>
  </w:style>
  <w:style w:type="table" w:styleId="Tablaconcuadrcula">
    <w:name w:val="Table Grid"/>
    <w:basedOn w:val="Tablanormal"/>
    <w:uiPriority w:val="39"/>
    <w:rsid w:val="005C70A9"/>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heme="minorHAnsi" w:eastAsiaTheme="minorHAnsi" w:hAnsiTheme="minorHAnsi" w:cstheme="minorBidi"/>
      <w:color w:val="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30746D"/>
    <w:rPr>
      <w:vertAlign w:val="superscript"/>
    </w:rPr>
  </w:style>
  <w:style w:type="paragraph" w:styleId="Revisin">
    <w:name w:val="Revision"/>
    <w:hidden/>
    <w:uiPriority w:val="99"/>
    <w:semiHidden/>
    <w:rsid w:val="00370A03"/>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table" w:customStyle="1" w:styleId="TableNormal1">
    <w:name w:val="Table Normal1"/>
    <w:rsid w:val="00B6725B"/>
    <w:tblPr>
      <w:tblCellMar>
        <w:top w:w="0" w:type="dxa"/>
        <w:left w:w="0" w:type="dxa"/>
        <w:bottom w:w="0" w:type="dxa"/>
        <w:right w:w="0" w:type="dxa"/>
      </w:tblCellMar>
    </w:tblPr>
  </w:style>
  <w:style w:type="character" w:customStyle="1" w:styleId="ui-provider">
    <w:name w:val="ui-provider"/>
    <w:basedOn w:val="Fuentedeprrafopredeter"/>
    <w:rsid w:val="00E36D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46667">
      <w:bodyDiv w:val="1"/>
      <w:marLeft w:val="0"/>
      <w:marRight w:val="0"/>
      <w:marTop w:val="0"/>
      <w:marBottom w:val="0"/>
      <w:divBdr>
        <w:top w:val="none" w:sz="0" w:space="0" w:color="auto"/>
        <w:left w:val="none" w:sz="0" w:space="0" w:color="auto"/>
        <w:bottom w:val="none" w:sz="0" w:space="0" w:color="auto"/>
        <w:right w:val="none" w:sz="0" w:space="0" w:color="auto"/>
      </w:divBdr>
    </w:div>
    <w:div w:id="113720641">
      <w:bodyDiv w:val="1"/>
      <w:marLeft w:val="0"/>
      <w:marRight w:val="0"/>
      <w:marTop w:val="0"/>
      <w:marBottom w:val="0"/>
      <w:divBdr>
        <w:top w:val="none" w:sz="0" w:space="0" w:color="auto"/>
        <w:left w:val="none" w:sz="0" w:space="0" w:color="auto"/>
        <w:bottom w:val="none" w:sz="0" w:space="0" w:color="auto"/>
        <w:right w:val="none" w:sz="0" w:space="0" w:color="auto"/>
      </w:divBdr>
    </w:div>
    <w:div w:id="288635942">
      <w:bodyDiv w:val="1"/>
      <w:marLeft w:val="0"/>
      <w:marRight w:val="0"/>
      <w:marTop w:val="0"/>
      <w:marBottom w:val="0"/>
      <w:divBdr>
        <w:top w:val="none" w:sz="0" w:space="0" w:color="auto"/>
        <w:left w:val="none" w:sz="0" w:space="0" w:color="auto"/>
        <w:bottom w:val="none" w:sz="0" w:space="0" w:color="auto"/>
        <w:right w:val="none" w:sz="0" w:space="0" w:color="auto"/>
      </w:divBdr>
    </w:div>
    <w:div w:id="417482817">
      <w:bodyDiv w:val="1"/>
      <w:marLeft w:val="0"/>
      <w:marRight w:val="0"/>
      <w:marTop w:val="0"/>
      <w:marBottom w:val="0"/>
      <w:divBdr>
        <w:top w:val="none" w:sz="0" w:space="0" w:color="auto"/>
        <w:left w:val="none" w:sz="0" w:space="0" w:color="auto"/>
        <w:bottom w:val="none" w:sz="0" w:space="0" w:color="auto"/>
        <w:right w:val="none" w:sz="0" w:space="0" w:color="auto"/>
      </w:divBdr>
    </w:div>
    <w:div w:id="427047549">
      <w:bodyDiv w:val="1"/>
      <w:marLeft w:val="0"/>
      <w:marRight w:val="0"/>
      <w:marTop w:val="0"/>
      <w:marBottom w:val="0"/>
      <w:divBdr>
        <w:top w:val="none" w:sz="0" w:space="0" w:color="auto"/>
        <w:left w:val="none" w:sz="0" w:space="0" w:color="auto"/>
        <w:bottom w:val="none" w:sz="0" w:space="0" w:color="auto"/>
        <w:right w:val="none" w:sz="0" w:space="0" w:color="auto"/>
      </w:divBdr>
    </w:div>
    <w:div w:id="471293829">
      <w:bodyDiv w:val="1"/>
      <w:marLeft w:val="0"/>
      <w:marRight w:val="0"/>
      <w:marTop w:val="0"/>
      <w:marBottom w:val="0"/>
      <w:divBdr>
        <w:top w:val="none" w:sz="0" w:space="0" w:color="auto"/>
        <w:left w:val="none" w:sz="0" w:space="0" w:color="auto"/>
        <w:bottom w:val="none" w:sz="0" w:space="0" w:color="auto"/>
        <w:right w:val="none" w:sz="0" w:space="0" w:color="auto"/>
      </w:divBdr>
    </w:div>
    <w:div w:id="483787994">
      <w:bodyDiv w:val="1"/>
      <w:marLeft w:val="0"/>
      <w:marRight w:val="0"/>
      <w:marTop w:val="0"/>
      <w:marBottom w:val="0"/>
      <w:divBdr>
        <w:top w:val="none" w:sz="0" w:space="0" w:color="auto"/>
        <w:left w:val="none" w:sz="0" w:space="0" w:color="auto"/>
        <w:bottom w:val="none" w:sz="0" w:space="0" w:color="auto"/>
        <w:right w:val="none" w:sz="0" w:space="0" w:color="auto"/>
      </w:divBdr>
    </w:div>
    <w:div w:id="627132116">
      <w:bodyDiv w:val="1"/>
      <w:marLeft w:val="0"/>
      <w:marRight w:val="0"/>
      <w:marTop w:val="0"/>
      <w:marBottom w:val="0"/>
      <w:divBdr>
        <w:top w:val="none" w:sz="0" w:space="0" w:color="auto"/>
        <w:left w:val="none" w:sz="0" w:space="0" w:color="auto"/>
        <w:bottom w:val="none" w:sz="0" w:space="0" w:color="auto"/>
        <w:right w:val="none" w:sz="0" w:space="0" w:color="auto"/>
      </w:divBdr>
    </w:div>
    <w:div w:id="627785639">
      <w:bodyDiv w:val="1"/>
      <w:marLeft w:val="0"/>
      <w:marRight w:val="0"/>
      <w:marTop w:val="0"/>
      <w:marBottom w:val="0"/>
      <w:divBdr>
        <w:top w:val="none" w:sz="0" w:space="0" w:color="auto"/>
        <w:left w:val="none" w:sz="0" w:space="0" w:color="auto"/>
        <w:bottom w:val="none" w:sz="0" w:space="0" w:color="auto"/>
        <w:right w:val="none" w:sz="0" w:space="0" w:color="auto"/>
      </w:divBdr>
    </w:div>
    <w:div w:id="632444524">
      <w:bodyDiv w:val="1"/>
      <w:marLeft w:val="0"/>
      <w:marRight w:val="0"/>
      <w:marTop w:val="0"/>
      <w:marBottom w:val="0"/>
      <w:divBdr>
        <w:top w:val="none" w:sz="0" w:space="0" w:color="auto"/>
        <w:left w:val="none" w:sz="0" w:space="0" w:color="auto"/>
        <w:bottom w:val="none" w:sz="0" w:space="0" w:color="auto"/>
        <w:right w:val="none" w:sz="0" w:space="0" w:color="auto"/>
      </w:divBdr>
    </w:div>
    <w:div w:id="698702332">
      <w:bodyDiv w:val="1"/>
      <w:marLeft w:val="0"/>
      <w:marRight w:val="0"/>
      <w:marTop w:val="0"/>
      <w:marBottom w:val="0"/>
      <w:divBdr>
        <w:top w:val="none" w:sz="0" w:space="0" w:color="auto"/>
        <w:left w:val="none" w:sz="0" w:space="0" w:color="auto"/>
        <w:bottom w:val="none" w:sz="0" w:space="0" w:color="auto"/>
        <w:right w:val="none" w:sz="0" w:space="0" w:color="auto"/>
      </w:divBdr>
    </w:div>
    <w:div w:id="802847953">
      <w:bodyDiv w:val="1"/>
      <w:marLeft w:val="0"/>
      <w:marRight w:val="0"/>
      <w:marTop w:val="0"/>
      <w:marBottom w:val="0"/>
      <w:divBdr>
        <w:top w:val="none" w:sz="0" w:space="0" w:color="auto"/>
        <w:left w:val="none" w:sz="0" w:space="0" w:color="auto"/>
        <w:bottom w:val="none" w:sz="0" w:space="0" w:color="auto"/>
        <w:right w:val="none" w:sz="0" w:space="0" w:color="auto"/>
      </w:divBdr>
    </w:div>
    <w:div w:id="1073159168">
      <w:bodyDiv w:val="1"/>
      <w:marLeft w:val="0"/>
      <w:marRight w:val="0"/>
      <w:marTop w:val="0"/>
      <w:marBottom w:val="0"/>
      <w:divBdr>
        <w:top w:val="none" w:sz="0" w:space="0" w:color="auto"/>
        <w:left w:val="none" w:sz="0" w:space="0" w:color="auto"/>
        <w:bottom w:val="none" w:sz="0" w:space="0" w:color="auto"/>
        <w:right w:val="none" w:sz="0" w:space="0" w:color="auto"/>
      </w:divBdr>
    </w:div>
    <w:div w:id="1089237533">
      <w:bodyDiv w:val="1"/>
      <w:marLeft w:val="0"/>
      <w:marRight w:val="0"/>
      <w:marTop w:val="0"/>
      <w:marBottom w:val="0"/>
      <w:divBdr>
        <w:top w:val="none" w:sz="0" w:space="0" w:color="auto"/>
        <w:left w:val="none" w:sz="0" w:space="0" w:color="auto"/>
        <w:bottom w:val="none" w:sz="0" w:space="0" w:color="auto"/>
        <w:right w:val="none" w:sz="0" w:space="0" w:color="auto"/>
      </w:divBdr>
    </w:div>
    <w:div w:id="1092512473">
      <w:bodyDiv w:val="1"/>
      <w:marLeft w:val="0"/>
      <w:marRight w:val="0"/>
      <w:marTop w:val="0"/>
      <w:marBottom w:val="0"/>
      <w:divBdr>
        <w:top w:val="none" w:sz="0" w:space="0" w:color="auto"/>
        <w:left w:val="none" w:sz="0" w:space="0" w:color="auto"/>
        <w:bottom w:val="none" w:sz="0" w:space="0" w:color="auto"/>
        <w:right w:val="none" w:sz="0" w:space="0" w:color="auto"/>
      </w:divBdr>
    </w:div>
    <w:div w:id="1225146495">
      <w:bodyDiv w:val="1"/>
      <w:marLeft w:val="0"/>
      <w:marRight w:val="0"/>
      <w:marTop w:val="0"/>
      <w:marBottom w:val="0"/>
      <w:divBdr>
        <w:top w:val="none" w:sz="0" w:space="0" w:color="auto"/>
        <w:left w:val="none" w:sz="0" w:space="0" w:color="auto"/>
        <w:bottom w:val="none" w:sz="0" w:space="0" w:color="auto"/>
        <w:right w:val="none" w:sz="0" w:space="0" w:color="auto"/>
      </w:divBdr>
    </w:div>
    <w:div w:id="1254122588">
      <w:bodyDiv w:val="1"/>
      <w:marLeft w:val="0"/>
      <w:marRight w:val="0"/>
      <w:marTop w:val="0"/>
      <w:marBottom w:val="0"/>
      <w:divBdr>
        <w:top w:val="none" w:sz="0" w:space="0" w:color="auto"/>
        <w:left w:val="none" w:sz="0" w:space="0" w:color="auto"/>
        <w:bottom w:val="none" w:sz="0" w:space="0" w:color="auto"/>
        <w:right w:val="none" w:sz="0" w:space="0" w:color="auto"/>
      </w:divBdr>
    </w:div>
    <w:div w:id="1301301928">
      <w:bodyDiv w:val="1"/>
      <w:marLeft w:val="0"/>
      <w:marRight w:val="0"/>
      <w:marTop w:val="0"/>
      <w:marBottom w:val="0"/>
      <w:divBdr>
        <w:top w:val="none" w:sz="0" w:space="0" w:color="auto"/>
        <w:left w:val="none" w:sz="0" w:space="0" w:color="auto"/>
        <w:bottom w:val="none" w:sz="0" w:space="0" w:color="auto"/>
        <w:right w:val="none" w:sz="0" w:space="0" w:color="auto"/>
      </w:divBdr>
    </w:div>
    <w:div w:id="1382243561">
      <w:bodyDiv w:val="1"/>
      <w:marLeft w:val="0"/>
      <w:marRight w:val="0"/>
      <w:marTop w:val="0"/>
      <w:marBottom w:val="0"/>
      <w:divBdr>
        <w:top w:val="none" w:sz="0" w:space="0" w:color="auto"/>
        <w:left w:val="none" w:sz="0" w:space="0" w:color="auto"/>
        <w:bottom w:val="none" w:sz="0" w:space="0" w:color="auto"/>
        <w:right w:val="none" w:sz="0" w:space="0" w:color="auto"/>
      </w:divBdr>
    </w:div>
    <w:div w:id="1485701641">
      <w:bodyDiv w:val="1"/>
      <w:marLeft w:val="0"/>
      <w:marRight w:val="0"/>
      <w:marTop w:val="0"/>
      <w:marBottom w:val="0"/>
      <w:divBdr>
        <w:top w:val="none" w:sz="0" w:space="0" w:color="auto"/>
        <w:left w:val="none" w:sz="0" w:space="0" w:color="auto"/>
        <w:bottom w:val="none" w:sz="0" w:space="0" w:color="auto"/>
        <w:right w:val="none" w:sz="0" w:space="0" w:color="auto"/>
      </w:divBdr>
    </w:div>
    <w:div w:id="1534492225">
      <w:bodyDiv w:val="1"/>
      <w:marLeft w:val="0"/>
      <w:marRight w:val="0"/>
      <w:marTop w:val="0"/>
      <w:marBottom w:val="0"/>
      <w:divBdr>
        <w:top w:val="none" w:sz="0" w:space="0" w:color="auto"/>
        <w:left w:val="none" w:sz="0" w:space="0" w:color="auto"/>
        <w:bottom w:val="none" w:sz="0" w:space="0" w:color="auto"/>
        <w:right w:val="none" w:sz="0" w:space="0" w:color="auto"/>
      </w:divBdr>
    </w:div>
    <w:div w:id="1569071914">
      <w:bodyDiv w:val="1"/>
      <w:marLeft w:val="0"/>
      <w:marRight w:val="0"/>
      <w:marTop w:val="0"/>
      <w:marBottom w:val="0"/>
      <w:divBdr>
        <w:top w:val="none" w:sz="0" w:space="0" w:color="auto"/>
        <w:left w:val="none" w:sz="0" w:space="0" w:color="auto"/>
        <w:bottom w:val="none" w:sz="0" w:space="0" w:color="auto"/>
        <w:right w:val="none" w:sz="0" w:space="0" w:color="auto"/>
      </w:divBdr>
    </w:div>
    <w:div w:id="1605264017">
      <w:bodyDiv w:val="1"/>
      <w:marLeft w:val="0"/>
      <w:marRight w:val="0"/>
      <w:marTop w:val="0"/>
      <w:marBottom w:val="0"/>
      <w:divBdr>
        <w:top w:val="none" w:sz="0" w:space="0" w:color="auto"/>
        <w:left w:val="none" w:sz="0" w:space="0" w:color="auto"/>
        <w:bottom w:val="none" w:sz="0" w:space="0" w:color="auto"/>
        <w:right w:val="none" w:sz="0" w:space="0" w:color="auto"/>
      </w:divBdr>
    </w:div>
    <w:div w:id="1611081659">
      <w:bodyDiv w:val="1"/>
      <w:marLeft w:val="0"/>
      <w:marRight w:val="0"/>
      <w:marTop w:val="0"/>
      <w:marBottom w:val="0"/>
      <w:divBdr>
        <w:top w:val="none" w:sz="0" w:space="0" w:color="auto"/>
        <w:left w:val="none" w:sz="0" w:space="0" w:color="auto"/>
        <w:bottom w:val="none" w:sz="0" w:space="0" w:color="auto"/>
        <w:right w:val="none" w:sz="0" w:space="0" w:color="auto"/>
      </w:divBdr>
    </w:div>
    <w:div w:id="1617717850">
      <w:bodyDiv w:val="1"/>
      <w:marLeft w:val="0"/>
      <w:marRight w:val="0"/>
      <w:marTop w:val="0"/>
      <w:marBottom w:val="0"/>
      <w:divBdr>
        <w:top w:val="none" w:sz="0" w:space="0" w:color="auto"/>
        <w:left w:val="none" w:sz="0" w:space="0" w:color="auto"/>
        <w:bottom w:val="none" w:sz="0" w:space="0" w:color="auto"/>
        <w:right w:val="none" w:sz="0" w:space="0" w:color="auto"/>
      </w:divBdr>
    </w:div>
    <w:div w:id="1683704942">
      <w:bodyDiv w:val="1"/>
      <w:marLeft w:val="0"/>
      <w:marRight w:val="0"/>
      <w:marTop w:val="0"/>
      <w:marBottom w:val="0"/>
      <w:divBdr>
        <w:top w:val="none" w:sz="0" w:space="0" w:color="auto"/>
        <w:left w:val="none" w:sz="0" w:space="0" w:color="auto"/>
        <w:bottom w:val="none" w:sz="0" w:space="0" w:color="auto"/>
        <w:right w:val="none" w:sz="0" w:space="0" w:color="auto"/>
      </w:divBdr>
    </w:div>
    <w:div w:id="1851869874">
      <w:bodyDiv w:val="1"/>
      <w:marLeft w:val="0"/>
      <w:marRight w:val="0"/>
      <w:marTop w:val="0"/>
      <w:marBottom w:val="0"/>
      <w:divBdr>
        <w:top w:val="none" w:sz="0" w:space="0" w:color="auto"/>
        <w:left w:val="none" w:sz="0" w:space="0" w:color="auto"/>
        <w:bottom w:val="none" w:sz="0" w:space="0" w:color="auto"/>
        <w:right w:val="none" w:sz="0" w:space="0" w:color="auto"/>
      </w:divBdr>
    </w:div>
    <w:div w:id="1961690868">
      <w:bodyDiv w:val="1"/>
      <w:marLeft w:val="0"/>
      <w:marRight w:val="0"/>
      <w:marTop w:val="0"/>
      <w:marBottom w:val="0"/>
      <w:divBdr>
        <w:top w:val="none" w:sz="0" w:space="0" w:color="auto"/>
        <w:left w:val="none" w:sz="0" w:space="0" w:color="auto"/>
        <w:bottom w:val="none" w:sz="0" w:space="0" w:color="auto"/>
        <w:right w:val="none" w:sz="0" w:space="0" w:color="auto"/>
      </w:divBdr>
    </w:div>
    <w:div w:id="1979846266">
      <w:bodyDiv w:val="1"/>
      <w:marLeft w:val="0"/>
      <w:marRight w:val="0"/>
      <w:marTop w:val="0"/>
      <w:marBottom w:val="0"/>
      <w:divBdr>
        <w:top w:val="none" w:sz="0" w:space="0" w:color="auto"/>
        <w:left w:val="none" w:sz="0" w:space="0" w:color="auto"/>
        <w:bottom w:val="none" w:sz="0" w:space="0" w:color="auto"/>
        <w:right w:val="none" w:sz="0" w:space="0" w:color="auto"/>
      </w:divBdr>
    </w:div>
    <w:div w:id="2094543360">
      <w:bodyDiv w:val="1"/>
      <w:marLeft w:val="0"/>
      <w:marRight w:val="0"/>
      <w:marTop w:val="0"/>
      <w:marBottom w:val="0"/>
      <w:divBdr>
        <w:top w:val="none" w:sz="0" w:space="0" w:color="auto"/>
        <w:left w:val="none" w:sz="0" w:space="0" w:color="auto"/>
        <w:bottom w:val="none" w:sz="0" w:space="0" w:color="auto"/>
        <w:right w:val="none" w:sz="0" w:space="0" w:color="auto"/>
      </w:divBdr>
    </w:div>
    <w:div w:id="21417278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2C02758-7481-45F6-9434-E45E7F687C87}">
  <we:reference id="WA104381727" version="1.0.1.0" store="Omex" storeType="OMEX"/>
  <we:alternateReferences>
    <we:reference id="WA104381727" version="1.0.1.0" store="WA104381727" storeType="OMEX"/>
  </we:alternateReferences>
  <we:properties>
    <we:property name="documentId" value="&quot;d033ba0b57f1208b&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BCE39A-3035-4DE6-9362-448992525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3</Pages>
  <Words>705</Words>
  <Characters>3728</Characters>
  <Application>Microsoft Office Word</Application>
  <DocSecurity>0</DocSecurity>
  <Lines>182</Lines>
  <Paragraphs>34</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JD03</dc:creator>
  <cp:keywords/>
  <dc:description/>
  <cp:lastModifiedBy>LOPEZ OLIVA ZELTZIN MALINALLI</cp:lastModifiedBy>
  <cp:revision>76</cp:revision>
  <cp:lastPrinted>2025-09-17T22:43:00Z</cp:lastPrinted>
  <dcterms:created xsi:type="dcterms:W3CDTF">2025-06-19T23:42:00Z</dcterms:created>
  <dcterms:modified xsi:type="dcterms:W3CDTF">2026-03-26T16:28:00Z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ca291337b702efd38bdff4a7546175b12d5079c92493ded2c2af38b004424e56</vt:lpwstr>
  </property>
</Properties>
</file>