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228" w:type="dxa"/>
        <w:jc w:val="center"/>
        <w:tblLayout w:type="fixed"/>
        <w:tblCellMar>
          <w:left w:w="0" w:type="dxa"/>
          <w:right w:w="0" w:type="dxa"/>
        </w:tblCellMar>
        <w:tblLook w:val="04A0" w:firstRow="1" w:lastRow="0" w:firstColumn="1" w:lastColumn="0" w:noHBand="0" w:noVBand="1"/>
      </w:tblPr>
      <w:tblGrid>
        <w:gridCol w:w="304"/>
        <w:gridCol w:w="425"/>
        <w:gridCol w:w="1681"/>
        <w:gridCol w:w="1276"/>
        <w:gridCol w:w="1701"/>
        <w:gridCol w:w="2693"/>
        <w:gridCol w:w="2148"/>
      </w:tblGrid>
      <w:tr w:rsidR="008E1DDD" w:rsidRPr="00B86165" w14:paraId="4B3CE3B4" w14:textId="77777777" w:rsidTr="00301C03">
        <w:trPr>
          <w:trHeight w:val="257"/>
          <w:tblHeader/>
          <w:jc w:val="center"/>
        </w:trPr>
        <w:tc>
          <w:tcPr>
            <w:tcW w:w="304" w:type="dxa"/>
            <w:tcBorders>
              <w:top w:val="single" w:sz="8" w:space="0" w:color="auto"/>
              <w:left w:val="single" w:sz="8" w:space="0" w:color="auto"/>
              <w:bottom w:val="single" w:sz="8" w:space="0" w:color="auto"/>
              <w:right w:val="single" w:sz="8" w:space="0" w:color="auto"/>
            </w:tcBorders>
            <w:shd w:val="clear" w:color="auto" w:fill="780673"/>
            <w:hideMark/>
          </w:tcPr>
          <w:p w14:paraId="431B2271" w14:textId="77777777" w:rsidR="008E1DDD" w:rsidRPr="00B86165" w:rsidRDefault="008E1DDD" w:rsidP="00301C03">
            <w:pPr>
              <w:spacing w:after="0" w:line="240" w:lineRule="auto"/>
              <w:ind w:left="708" w:hanging="708"/>
              <w:jc w:val="center"/>
              <w:rPr>
                <w:rFonts w:ascii="Kalinga" w:eastAsia="Times New Roman" w:hAnsi="Kalinga" w:cs="Kalinga"/>
                <w:b/>
                <w:bCs/>
                <w:color w:val="FFFFFF" w:themeColor="background1"/>
                <w:sz w:val="18"/>
                <w:szCs w:val="18"/>
                <w:bdr w:val="none" w:sz="0" w:space="0" w:color="auto" w:frame="1"/>
                <w:lang w:eastAsia="es-MX"/>
              </w:rPr>
            </w:pPr>
            <w:bookmarkStart w:id="0" w:name="_Hlk190433490"/>
            <w:r w:rsidRPr="00B86165">
              <w:rPr>
                <w:rFonts w:ascii="Kalinga" w:eastAsia="Times New Roman" w:hAnsi="Kalinga" w:cs="Kalinga"/>
                <w:b/>
                <w:bCs/>
                <w:color w:val="FFFFFF" w:themeColor="background1"/>
                <w:sz w:val="18"/>
                <w:szCs w:val="18"/>
                <w:bdr w:val="none" w:sz="0" w:space="0" w:color="auto" w:frame="1"/>
                <w:lang w:eastAsia="es-MX"/>
              </w:rPr>
              <w:t>#P</w:t>
            </w:r>
          </w:p>
        </w:tc>
        <w:tc>
          <w:tcPr>
            <w:tcW w:w="425" w:type="dxa"/>
            <w:tcBorders>
              <w:top w:val="single" w:sz="8" w:space="0" w:color="auto"/>
              <w:left w:val="single" w:sz="8" w:space="0" w:color="auto"/>
              <w:bottom w:val="single" w:sz="8" w:space="0" w:color="auto"/>
              <w:right w:val="single" w:sz="8" w:space="0" w:color="auto"/>
            </w:tcBorders>
            <w:shd w:val="clear" w:color="auto" w:fill="780673"/>
            <w:tcMar>
              <w:top w:w="0" w:type="dxa"/>
              <w:left w:w="70" w:type="dxa"/>
              <w:bottom w:w="0" w:type="dxa"/>
              <w:right w:w="70" w:type="dxa"/>
            </w:tcMar>
            <w:vAlign w:val="center"/>
            <w:hideMark/>
          </w:tcPr>
          <w:p w14:paraId="0305254B" w14:textId="77777777" w:rsidR="008E1DDD" w:rsidRPr="00B86165" w:rsidRDefault="008E1DDD" w:rsidP="00301C03">
            <w:pPr>
              <w:spacing w:after="0" w:line="240" w:lineRule="auto"/>
              <w:jc w:val="center"/>
              <w:rPr>
                <w:rFonts w:ascii="Kalinga" w:eastAsia="Times New Roman" w:hAnsi="Kalinga" w:cs="Kalinga"/>
                <w:color w:val="FFFFFF" w:themeColor="background1"/>
                <w:sz w:val="18"/>
                <w:szCs w:val="18"/>
                <w:lang w:eastAsia="es-MX"/>
              </w:rPr>
            </w:pPr>
            <w:r w:rsidRPr="00B86165">
              <w:rPr>
                <w:rFonts w:ascii="Kalinga" w:eastAsia="Times New Roman" w:hAnsi="Kalinga" w:cs="Kalinga"/>
                <w:b/>
                <w:bCs/>
                <w:color w:val="FFFFFF" w:themeColor="background1"/>
                <w:sz w:val="18"/>
                <w:szCs w:val="18"/>
                <w:bdr w:val="none" w:sz="0" w:space="0" w:color="auto" w:frame="1"/>
                <w:lang w:eastAsia="es-MX"/>
              </w:rPr>
              <w:t>#Q</w:t>
            </w:r>
          </w:p>
        </w:tc>
        <w:tc>
          <w:tcPr>
            <w:tcW w:w="1681" w:type="dxa"/>
            <w:tcBorders>
              <w:top w:val="single" w:sz="8" w:space="0" w:color="auto"/>
              <w:left w:val="nil"/>
              <w:bottom w:val="single" w:sz="8" w:space="0" w:color="auto"/>
              <w:right w:val="single" w:sz="8" w:space="0" w:color="auto"/>
            </w:tcBorders>
            <w:shd w:val="clear" w:color="auto" w:fill="780673"/>
            <w:tcMar>
              <w:top w:w="0" w:type="dxa"/>
              <w:left w:w="70" w:type="dxa"/>
              <w:bottom w:w="0" w:type="dxa"/>
              <w:right w:w="70" w:type="dxa"/>
            </w:tcMar>
            <w:vAlign w:val="center"/>
            <w:hideMark/>
          </w:tcPr>
          <w:p w14:paraId="7774525C" w14:textId="77777777" w:rsidR="008E1DDD" w:rsidRPr="00B86165" w:rsidRDefault="008E1DDD" w:rsidP="00301C03">
            <w:pPr>
              <w:spacing w:after="0" w:line="240" w:lineRule="auto"/>
              <w:jc w:val="center"/>
              <w:rPr>
                <w:rFonts w:ascii="Kalinga" w:eastAsia="Times New Roman" w:hAnsi="Kalinga" w:cs="Kalinga"/>
                <w:color w:val="FFFFFF" w:themeColor="background1"/>
                <w:sz w:val="18"/>
                <w:szCs w:val="18"/>
                <w:lang w:eastAsia="es-MX"/>
              </w:rPr>
            </w:pPr>
            <w:r w:rsidRPr="00B86165">
              <w:rPr>
                <w:rFonts w:ascii="Kalinga" w:eastAsia="Times New Roman" w:hAnsi="Kalinga" w:cs="Kalinga"/>
                <w:b/>
                <w:bCs/>
                <w:color w:val="FFFFFF" w:themeColor="background1"/>
                <w:sz w:val="18"/>
                <w:szCs w:val="18"/>
                <w:bdr w:val="none" w:sz="0" w:space="0" w:color="auto" w:frame="1"/>
                <w:lang w:eastAsia="es-MX"/>
              </w:rPr>
              <w:t>EXPEDIENTE </w:t>
            </w:r>
          </w:p>
        </w:tc>
        <w:tc>
          <w:tcPr>
            <w:tcW w:w="1276" w:type="dxa"/>
            <w:tcBorders>
              <w:top w:val="single" w:sz="8" w:space="0" w:color="auto"/>
              <w:left w:val="nil"/>
              <w:bottom w:val="single" w:sz="8" w:space="0" w:color="auto"/>
              <w:right w:val="single" w:sz="8" w:space="0" w:color="auto"/>
            </w:tcBorders>
            <w:shd w:val="clear" w:color="auto" w:fill="780673"/>
            <w:tcMar>
              <w:top w:w="0" w:type="dxa"/>
              <w:left w:w="70" w:type="dxa"/>
              <w:bottom w:w="0" w:type="dxa"/>
              <w:right w:w="70" w:type="dxa"/>
            </w:tcMar>
            <w:vAlign w:val="center"/>
            <w:hideMark/>
          </w:tcPr>
          <w:p w14:paraId="44888265" w14:textId="77777777" w:rsidR="008E1DDD" w:rsidRPr="00B86165" w:rsidRDefault="008E1DDD" w:rsidP="00301C03">
            <w:pPr>
              <w:spacing w:after="0" w:line="240" w:lineRule="auto"/>
              <w:jc w:val="center"/>
              <w:rPr>
                <w:rFonts w:ascii="Kalinga" w:eastAsia="Times New Roman" w:hAnsi="Kalinga" w:cs="Kalinga"/>
                <w:color w:val="FFFFFF" w:themeColor="background1"/>
                <w:sz w:val="18"/>
                <w:szCs w:val="18"/>
                <w:lang w:eastAsia="es-MX"/>
              </w:rPr>
            </w:pPr>
            <w:r w:rsidRPr="00B86165">
              <w:rPr>
                <w:rFonts w:ascii="Kalinga" w:eastAsia="Times New Roman" w:hAnsi="Kalinga" w:cs="Kalinga"/>
                <w:b/>
                <w:bCs/>
                <w:color w:val="FFFFFF" w:themeColor="background1"/>
                <w:sz w:val="18"/>
                <w:szCs w:val="18"/>
                <w:bdr w:val="none" w:sz="0" w:space="0" w:color="auto" w:frame="1"/>
                <w:lang w:eastAsia="es-MX"/>
              </w:rPr>
              <w:t>QUEJOSO </w:t>
            </w:r>
          </w:p>
        </w:tc>
        <w:tc>
          <w:tcPr>
            <w:tcW w:w="1701" w:type="dxa"/>
            <w:tcBorders>
              <w:top w:val="single" w:sz="8" w:space="0" w:color="auto"/>
              <w:left w:val="nil"/>
              <w:bottom w:val="single" w:sz="8" w:space="0" w:color="auto"/>
              <w:right w:val="single" w:sz="8" w:space="0" w:color="auto"/>
            </w:tcBorders>
            <w:shd w:val="clear" w:color="auto" w:fill="780673"/>
            <w:tcMar>
              <w:top w:w="0" w:type="dxa"/>
              <w:left w:w="70" w:type="dxa"/>
              <w:bottom w:w="0" w:type="dxa"/>
              <w:right w:w="70" w:type="dxa"/>
            </w:tcMar>
            <w:vAlign w:val="center"/>
            <w:hideMark/>
          </w:tcPr>
          <w:p w14:paraId="43FF278B" w14:textId="77777777" w:rsidR="008E1DDD" w:rsidRPr="00B86165" w:rsidRDefault="008E1DDD" w:rsidP="00301C03">
            <w:pPr>
              <w:spacing w:after="0" w:line="240" w:lineRule="auto"/>
              <w:jc w:val="center"/>
              <w:rPr>
                <w:rFonts w:ascii="Kalinga" w:eastAsia="Times New Roman" w:hAnsi="Kalinga" w:cs="Kalinga"/>
                <w:color w:val="FFFFFF" w:themeColor="background1"/>
                <w:sz w:val="18"/>
                <w:szCs w:val="18"/>
                <w:lang w:eastAsia="es-MX"/>
              </w:rPr>
            </w:pPr>
            <w:r w:rsidRPr="00B86165">
              <w:rPr>
                <w:rFonts w:ascii="Kalinga" w:eastAsia="Times New Roman" w:hAnsi="Kalinga" w:cs="Kalinga"/>
                <w:b/>
                <w:bCs/>
                <w:color w:val="FFFFFF" w:themeColor="background1"/>
                <w:sz w:val="18"/>
                <w:szCs w:val="18"/>
                <w:bdr w:val="none" w:sz="0" w:space="0" w:color="auto" w:frame="1"/>
                <w:lang w:eastAsia="es-MX"/>
              </w:rPr>
              <w:t>DENUNCIADOS </w:t>
            </w:r>
          </w:p>
        </w:tc>
        <w:tc>
          <w:tcPr>
            <w:tcW w:w="2693" w:type="dxa"/>
            <w:tcBorders>
              <w:top w:val="single" w:sz="8" w:space="0" w:color="auto"/>
              <w:left w:val="nil"/>
              <w:bottom w:val="single" w:sz="8" w:space="0" w:color="auto"/>
              <w:right w:val="single" w:sz="8" w:space="0" w:color="auto"/>
            </w:tcBorders>
            <w:shd w:val="clear" w:color="auto" w:fill="780673"/>
            <w:tcMar>
              <w:top w:w="0" w:type="dxa"/>
              <w:left w:w="70" w:type="dxa"/>
              <w:bottom w:w="0" w:type="dxa"/>
              <w:right w:w="70" w:type="dxa"/>
            </w:tcMar>
            <w:vAlign w:val="center"/>
            <w:hideMark/>
          </w:tcPr>
          <w:p w14:paraId="2E9CEAF2" w14:textId="77777777" w:rsidR="008E1DDD" w:rsidRPr="00B86165" w:rsidRDefault="008E1DDD" w:rsidP="00301C03">
            <w:pPr>
              <w:spacing w:after="0" w:line="240" w:lineRule="auto"/>
              <w:jc w:val="center"/>
              <w:rPr>
                <w:rFonts w:ascii="Kalinga" w:eastAsia="Times New Roman" w:hAnsi="Kalinga" w:cs="Kalinga"/>
                <w:color w:val="FFFFFF" w:themeColor="background1"/>
                <w:sz w:val="18"/>
                <w:szCs w:val="18"/>
                <w:lang w:eastAsia="es-MX"/>
              </w:rPr>
            </w:pPr>
            <w:r w:rsidRPr="00B86165">
              <w:rPr>
                <w:rFonts w:ascii="Kalinga" w:eastAsia="Times New Roman" w:hAnsi="Kalinga" w:cs="Kalinga"/>
                <w:b/>
                <w:bCs/>
                <w:color w:val="FFFFFF" w:themeColor="background1"/>
                <w:sz w:val="18"/>
                <w:szCs w:val="18"/>
                <w:bdr w:val="none" w:sz="0" w:space="0" w:color="auto" w:frame="1"/>
                <w:lang w:eastAsia="es-MX"/>
              </w:rPr>
              <w:t>RESUMEN </w:t>
            </w:r>
          </w:p>
        </w:tc>
        <w:tc>
          <w:tcPr>
            <w:tcW w:w="2148" w:type="dxa"/>
            <w:tcBorders>
              <w:top w:val="single" w:sz="8" w:space="0" w:color="auto"/>
              <w:left w:val="nil"/>
              <w:bottom w:val="single" w:sz="8" w:space="0" w:color="auto"/>
              <w:right w:val="single" w:sz="8" w:space="0" w:color="auto"/>
            </w:tcBorders>
            <w:shd w:val="clear" w:color="auto" w:fill="780673"/>
            <w:vAlign w:val="center"/>
            <w:hideMark/>
          </w:tcPr>
          <w:p w14:paraId="54EE0B86"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8"/>
                <w:szCs w:val="18"/>
                <w:bdr w:val="none" w:sz="0" w:space="0" w:color="auto" w:frame="1"/>
                <w:lang w:eastAsia="es-MX"/>
              </w:rPr>
            </w:pPr>
            <w:r w:rsidRPr="00B86165">
              <w:rPr>
                <w:rFonts w:ascii="Kalinga" w:eastAsia="Times New Roman" w:hAnsi="Kalinga" w:cs="Kalinga"/>
                <w:b/>
                <w:bCs/>
                <w:color w:val="FFFFFF" w:themeColor="background1"/>
                <w:sz w:val="18"/>
                <w:szCs w:val="18"/>
                <w:bdr w:val="none" w:sz="0" w:space="0" w:color="auto" w:frame="1"/>
                <w:lang w:eastAsia="es-MX"/>
              </w:rPr>
              <w:t>ESTADO PROCESAL</w:t>
            </w:r>
          </w:p>
        </w:tc>
      </w:tr>
      <w:tr w:rsidR="008E1DDD" w:rsidRPr="00B86165" w14:paraId="36D05263" w14:textId="77777777" w:rsidTr="00301C03">
        <w:trPr>
          <w:trHeight w:val="3533"/>
          <w:jc w:val="center"/>
        </w:trPr>
        <w:tc>
          <w:tcPr>
            <w:tcW w:w="304" w:type="dxa"/>
            <w:tcBorders>
              <w:top w:val="single" w:sz="4" w:space="0" w:color="auto"/>
              <w:left w:val="single" w:sz="4" w:space="0" w:color="auto"/>
              <w:right w:val="single" w:sz="4" w:space="0" w:color="auto"/>
            </w:tcBorders>
            <w:shd w:val="clear" w:color="auto" w:fill="780673"/>
          </w:tcPr>
          <w:p w14:paraId="79F849ED"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45390B9F"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387FBCC9"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177A45B0"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48D01C2C"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72D59667"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06F7E622"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6F444B70"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2A0F0485"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1D2D2D79"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1</w:t>
            </w:r>
          </w:p>
          <w:p w14:paraId="6936358C"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5FB13DB5"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2D9940A4"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6B519F07"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354ECC60"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2B034A08"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383BCF80"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tc>
        <w:tc>
          <w:tcPr>
            <w:tcW w:w="425" w:type="dxa"/>
            <w:tcBorders>
              <w:top w:val="single" w:sz="4" w:space="0" w:color="auto"/>
              <w:left w:val="single" w:sz="4" w:space="0" w:color="auto"/>
              <w:right w:val="single" w:sz="4" w:space="0" w:color="auto"/>
            </w:tcBorders>
            <w:tcMar>
              <w:top w:w="0" w:type="dxa"/>
              <w:left w:w="70" w:type="dxa"/>
              <w:bottom w:w="0" w:type="dxa"/>
              <w:right w:w="70" w:type="dxa"/>
            </w:tcMar>
            <w:vAlign w:val="center"/>
            <w:hideMark/>
          </w:tcPr>
          <w:p w14:paraId="69943CFC" w14:textId="77777777" w:rsidR="008E1DDD" w:rsidRPr="00B86165" w:rsidRDefault="008E1DDD" w:rsidP="00301C0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1-2</w:t>
            </w:r>
          </w:p>
          <w:p w14:paraId="76F4876E" w14:textId="77777777" w:rsidR="008E1DDD" w:rsidRPr="00B86165" w:rsidRDefault="008E1DDD" w:rsidP="00301C0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p>
        </w:tc>
        <w:tc>
          <w:tcPr>
            <w:tcW w:w="1681" w:type="dxa"/>
            <w:tcBorders>
              <w:top w:val="single" w:sz="4" w:space="0" w:color="auto"/>
              <w:left w:val="single" w:sz="4" w:space="0" w:color="auto"/>
              <w:right w:val="single" w:sz="4" w:space="0" w:color="auto"/>
            </w:tcBorders>
            <w:tcMar>
              <w:top w:w="0" w:type="dxa"/>
              <w:left w:w="70" w:type="dxa"/>
              <w:bottom w:w="0" w:type="dxa"/>
              <w:right w:w="70" w:type="dxa"/>
            </w:tcMar>
            <w:vAlign w:val="center"/>
            <w:hideMark/>
          </w:tcPr>
          <w:p w14:paraId="1DFC78C8" w14:textId="77777777" w:rsidR="008E1DDD" w:rsidRPr="00016C36" w:rsidRDefault="008E1DDD" w:rsidP="00301C03">
            <w:pPr>
              <w:jc w:val="both"/>
              <w:rPr>
                <w:rFonts w:ascii="Kalinga" w:hAnsi="Kalinga" w:cs="Kalinga"/>
                <w:b/>
                <w:bCs/>
                <w:color w:val="242424"/>
                <w:sz w:val="16"/>
                <w:szCs w:val="16"/>
                <w:shd w:val="clear" w:color="auto" w:fill="FFFFFF"/>
              </w:rPr>
            </w:pPr>
            <w:r w:rsidRPr="00016C36">
              <w:rPr>
                <w:rFonts w:ascii="Kalinga" w:hAnsi="Kalinga" w:cs="Kalinga"/>
                <w:b/>
                <w:bCs/>
                <w:color w:val="242424"/>
                <w:sz w:val="16"/>
                <w:szCs w:val="16"/>
                <w:shd w:val="clear" w:color="auto" w:fill="FFFFFF"/>
              </w:rPr>
              <w:t>UT/</w:t>
            </w:r>
            <w:proofErr w:type="spellStart"/>
            <w:r w:rsidRPr="00016C36">
              <w:rPr>
                <w:rFonts w:ascii="Kalinga" w:hAnsi="Kalinga" w:cs="Kalinga"/>
                <w:b/>
                <w:bCs/>
                <w:color w:val="242424"/>
                <w:sz w:val="16"/>
                <w:szCs w:val="16"/>
                <w:shd w:val="clear" w:color="auto" w:fill="FFFFFF"/>
              </w:rPr>
              <w:t>SCG</w:t>
            </w:r>
            <w:proofErr w:type="spellEnd"/>
            <w:r w:rsidRPr="00016C36">
              <w:rPr>
                <w:rFonts w:ascii="Kalinga" w:hAnsi="Kalinga" w:cs="Kalinga"/>
                <w:b/>
                <w:bCs/>
                <w:color w:val="242424"/>
                <w:sz w:val="16"/>
                <w:szCs w:val="16"/>
                <w:shd w:val="clear" w:color="auto" w:fill="FFFFFF"/>
              </w:rPr>
              <w:t>/</w:t>
            </w:r>
            <w:proofErr w:type="spellStart"/>
            <w:r w:rsidRPr="00016C36">
              <w:rPr>
                <w:rFonts w:ascii="Kalinga" w:hAnsi="Kalinga" w:cs="Kalinga"/>
                <w:b/>
                <w:bCs/>
                <w:color w:val="242424"/>
                <w:sz w:val="16"/>
                <w:szCs w:val="16"/>
                <w:shd w:val="clear" w:color="auto" w:fill="FFFFFF"/>
              </w:rPr>
              <w:t>PRCE</w:t>
            </w:r>
            <w:proofErr w:type="spellEnd"/>
            <w:r w:rsidRPr="00016C36">
              <w:rPr>
                <w:rFonts w:ascii="Kalinga" w:hAnsi="Kalinga" w:cs="Kalinga"/>
                <w:b/>
                <w:bCs/>
                <w:color w:val="242424"/>
                <w:sz w:val="16"/>
                <w:szCs w:val="16"/>
                <w:shd w:val="clear" w:color="auto" w:fill="FFFFFF"/>
              </w:rPr>
              <w:t>/</w:t>
            </w:r>
            <w:proofErr w:type="spellStart"/>
            <w:r w:rsidRPr="00016C36">
              <w:rPr>
                <w:rFonts w:ascii="Kalinga" w:hAnsi="Kalinga" w:cs="Kalinga"/>
                <w:b/>
                <w:bCs/>
                <w:color w:val="242424"/>
                <w:sz w:val="16"/>
                <w:szCs w:val="16"/>
                <w:shd w:val="clear" w:color="auto" w:fill="FFFFFF"/>
              </w:rPr>
              <w:t>SACR</w:t>
            </w:r>
            <w:proofErr w:type="spellEnd"/>
            <w:r w:rsidRPr="00016C36">
              <w:rPr>
                <w:rFonts w:ascii="Kalinga" w:hAnsi="Kalinga" w:cs="Kalinga"/>
                <w:b/>
                <w:bCs/>
                <w:color w:val="242424"/>
                <w:sz w:val="16"/>
                <w:szCs w:val="16"/>
                <w:shd w:val="clear" w:color="auto" w:fill="FFFFFF"/>
              </w:rPr>
              <w:t>/CG/6/2024 y acumulado UT/</w:t>
            </w:r>
            <w:proofErr w:type="spellStart"/>
            <w:r w:rsidRPr="00016C36">
              <w:rPr>
                <w:rFonts w:ascii="Kalinga" w:hAnsi="Kalinga" w:cs="Kalinga"/>
                <w:b/>
                <w:bCs/>
                <w:color w:val="242424"/>
                <w:sz w:val="16"/>
                <w:szCs w:val="16"/>
                <w:shd w:val="clear" w:color="auto" w:fill="FFFFFF"/>
              </w:rPr>
              <w:t>SCG</w:t>
            </w:r>
            <w:proofErr w:type="spellEnd"/>
            <w:r w:rsidRPr="00016C36">
              <w:rPr>
                <w:rFonts w:ascii="Kalinga" w:hAnsi="Kalinga" w:cs="Kalinga"/>
                <w:b/>
                <w:bCs/>
                <w:color w:val="242424"/>
                <w:sz w:val="16"/>
                <w:szCs w:val="16"/>
                <w:shd w:val="clear" w:color="auto" w:fill="FFFFFF"/>
              </w:rPr>
              <w:t>/</w:t>
            </w:r>
            <w:proofErr w:type="spellStart"/>
            <w:r w:rsidRPr="00016C36">
              <w:rPr>
                <w:rFonts w:ascii="Kalinga" w:hAnsi="Kalinga" w:cs="Kalinga"/>
                <w:b/>
                <w:bCs/>
                <w:color w:val="242424"/>
                <w:sz w:val="16"/>
                <w:szCs w:val="16"/>
                <w:shd w:val="clear" w:color="auto" w:fill="FFFFFF"/>
              </w:rPr>
              <w:t>PRCE</w:t>
            </w:r>
            <w:proofErr w:type="spellEnd"/>
            <w:r w:rsidRPr="00016C36">
              <w:rPr>
                <w:rFonts w:ascii="Kalinga" w:hAnsi="Kalinga" w:cs="Kalinga"/>
                <w:b/>
                <w:bCs/>
                <w:color w:val="242424"/>
                <w:sz w:val="16"/>
                <w:szCs w:val="16"/>
                <w:shd w:val="clear" w:color="auto" w:fill="FFFFFF"/>
              </w:rPr>
              <w:t>/</w:t>
            </w:r>
            <w:proofErr w:type="spellStart"/>
            <w:r w:rsidRPr="00016C36">
              <w:rPr>
                <w:rFonts w:ascii="Kalinga" w:hAnsi="Kalinga" w:cs="Kalinga"/>
                <w:b/>
                <w:bCs/>
                <w:color w:val="242424"/>
                <w:sz w:val="16"/>
                <w:szCs w:val="16"/>
                <w:shd w:val="clear" w:color="auto" w:fill="FFFFFF"/>
              </w:rPr>
              <w:t>SACR</w:t>
            </w:r>
            <w:proofErr w:type="spellEnd"/>
            <w:r w:rsidRPr="00016C36">
              <w:rPr>
                <w:rFonts w:ascii="Kalinga" w:hAnsi="Kalinga" w:cs="Kalinga"/>
                <w:b/>
                <w:bCs/>
                <w:color w:val="242424"/>
                <w:sz w:val="16"/>
                <w:szCs w:val="16"/>
                <w:shd w:val="clear" w:color="auto" w:fill="FFFFFF"/>
              </w:rPr>
              <w:t>/CG/21/2024</w:t>
            </w:r>
          </w:p>
          <w:p w14:paraId="79B240D5" w14:textId="77777777" w:rsidR="008E1DDD" w:rsidRPr="00286EB8" w:rsidRDefault="008E1DDD" w:rsidP="00301C03">
            <w:pPr>
              <w:spacing w:after="0" w:line="240" w:lineRule="auto"/>
              <w:rPr>
                <w:rFonts w:ascii="Kalinga" w:eastAsia="Times New Roman" w:hAnsi="Kalinga" w:cs="Kalinga"/>
                <w:b/>
                <w:bCs/>
                <w:color w:val="000000" w:themeColor="text1"/>
                <w:sz w:val="16"/>
                <w:szCs w:val="16"/>
                <w:bdr w:val="none" w:sz="0" w:space="0" w:color="auto" w:frame="1"/>
                <w:lang w:val="en-US" w:eastAsia="es-MX"/>
              </w:rPr>
            </w:pPr>
          </w:p>
        </w:tc>
        <w:tc>
          <w:tcPr>
            <w:tcW w:w="1276" w:type="dxa"/>
            <w:tcBorders>
              <w:top w:val="single" w:sz="4" w:space="0" w:color="auto"/>
              <w:left w:val="single" w:sz="4" w:space="0" w:color="auto"/>
              <w:right w:val="single" w:sz="4" w:space="0" w:color="auto"/>
            </w:tcBorders>
            <w:tcMar>
              <w:top w:w="0" w:type="dxa"/>
              <w:left w:w="70" w:type="dxa"/>
              <w:bottom w:w="0" w:type="dxa"/>
              <w:right w:w="70" w:type="dxa"/>
            </w:tcMar>
            <w:vAlign w:val="center"/>
            <w:hideMark/>
          </w:tcPr>
          <w:p w14:paraId="466E23B7" w14:textId="77777777" w:rsidR="008E1DDD" w:rsidRPr="00B86165" w:rsidRDefault="008E1DDD" w:rsidP="00301C03">
            <w:pPr>
              <w:spacing w:after="0"/>
              <w:jc w:val="both"/>
              <w:rPr>
                <w:rFonts w:ascii="Kalinga" w:eastAsia="Times New Roman" w:hAnsi="Kalinga" w:cs="Kalinga"/>
                <w:color w:val="000000" w:themeColor="text1"/>
                <w:sz w:val="16"/>
                <w:szCs w:val="16"/>
                <w:bdr w:val="none" w:sz="0" w:space="0" w:color="auto" w:frame="1"/>
                <w:lang w:eastAsia="es-MX"/>
              </w:rPr>
            </w:pPr>
            <w:r w:rsidRPr="00B86165">
              <w:rPr>
                <w:rFonts w:ascii="Kalinga" w:eastAsia="Times New Roman" w:hAnsi="Kalinga" w:cs="Kalinga"/>
                <w:color w:val="000000" w:themeColor="text1"/>
                <w:sz w:val="16"/>
                <w:szCs w:val="16"/>
                <w:bdr w:val="none" w:sz="0" w:space="0" w:color="auto" w:frame="1"/>
                <w:lang w:eastAsia="es-MX"/>
              </w:rPr>
              <w:t>Salvador Alejandro Cruz Rodríguez, encargado del despacho de la Contraloría General del Instituto Estatal Electoral y de Participación Ciudadana de Oaxaca.</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0A5CF289" w14:textId="168DFC78" w:rsidR="008E1DDD" w:rsidRPr="009004FB" w:rsidRDefault="008E1DDD" w:rsidP="00301C03">
            <w:pPr>
              <w:shd w:val="clear" w:color="auto" w:fill="FFFFFF"/>
              <w:jc w:val="both"/>
              <w:rPr>
                <w:rFonts w:ascii="Kalinga" w:eastAsia="Times New Roman" w:hAnsi="Kalinga" w:cs="Kalinga"/>
                <w:color w:val="242424"/>
                <w:sz w:val="16"/>
                <w:szCs w:val="16"/>
                <w:bdr w:val="none" w:sz="0" w:space="0" w:color="auto" w:frame="1"/>
                <w:lang w:eastAsia="es-MX"/>
              </w:rPr>
            </w:pPr>
            <w:r w:rsidRPr="009004FB">
              <w:rPr>
                <w:rFonts w:ascii="Kalinga" w:eastAsia="Times New Roman" w:hAnsi="Kalinga" w:cs="Kalinga"/>
                <w:color w:val="242424"/>
                <w:sz w:val="16"/>
                <w:szCs w:val="16"/>
                <w:bdr w:val="none" w:sz="0" w:space="0" w:color="auto" w:frame="1"/>
                <w:lang w:eastAsia="es-MX"/>
              </w:rPr>
              <w:t xml:space="preserve">Elizabeth Sánchez González, </w:t>
            </w:r>
            <w:r w:rsidR="00942488">
              <w:rPr>
                <w:rFonts w:ascii="Kalinga" w:eastAsia="Times New Roman" w:hAnsi="Kalinga" w:cs="Kalinga"/>
                <w:color w:val="242424"/>
                <w:sz w:val="16"/>
                <w:szCs w:val="16"/>
                <w:bdr w:val="none" w:sz="0" w:space="0" w:color="auto" w:frame="1"/>
                <w:lang w:eastAsia="es-MX"/>
              </w:rPr>
              <w:t>c</w:t>
            </w:r>
            <w:r w:rsidRPr="009004FB">
              <w:rPr>
                <w:rFonts w:ascii="Kalinga" w:eastAsia="Times New Roman" w:hAnsi="Kalinga" w:cs="Kalinga"/>
                <w:color w:val="242424"/>
                <w:sz w:val="16"/>
                <w:szCs w:val="16"/>
                <w:bdr w:val="none" w:sz="0" w:space="0" w:color="auto" w:frame="1"/>
                <w:lang w:eastAsia="es-MX"/>
              </w:rPr>
              <w:t xml:space="preserve">onsejera </w:t>
            </w:r>
            <w:r w:rsidR="00942488">
              <w:rPr>
                <w:rFonts w:ascii="Kalinga" w:eastAsia="Times New Roman" w:hAnsi="Kalinga" w:cs="Kalinga"/>
                <w:color w:val="242424"/>
                <w:sz w:val="16"/>
                <w:szCs w:val="16"/>
                <w:bdr w:val="none" w:sz="0" w:space="0" w:color="auto" w:frame="1"/>
                <w:lang w:eastAsia="es-MX"/>
              </w:rPr>
              <w:t>p</w:t>
            </w:r>
            <w:r w:rsidRPr="009004FB">
              <w:rPr>
                <w:rFonts w:ascii="Kalinga" w:eastAsia="Times New Roman" w:hAnsi="Kalinga" w:cs="Kalinga"/>
                <w:color w:val="242424"/>
                <w:sz w:val="16"/>
                <w:szCs w:val="16"/>
                <w:bdr w:val="none" w:sz="0" w:space="0" w:color="auto" w:frame="1"/>
                <w:lang w:eastAsia="es-MX"/>
              </w:rPr>
              <w:t>residenta.</w:t>
            </w:r>
          </w:p>
          <w:p w14:paraId="2AD11716" w14:textId="77777777" w:rsidR="008E1DDD" w:rsidRPr="00B86165" w:rsidRDefault="008E1DDD" w:rsidP="00301C03">
            <w:pPr>
              <w:pStyle w:val="Sinespaciado"/>
              <w:spacing w:line="254" w:lineRule="auto"/>
              <w:jc w:val="both"/>
              <w:rPr>
                <w:rFonts w:ascii="Kalinga" w:hAnsi="Kalinga" w:cs="Kalinga"/>
                <w:sz w:val="16"/>
                <w:szCs w:val="16"/>
              </w:rPr>
            </w:pPr>
          </w:p>
        </w:tc>
        <w:tc>
          <w:tcPr>
            <w:tcW w:w="2693" w:type="dxa"/>
            <w:tcBorders>
              <w:top w:val="single" w:sz="4" w:space="0" w:color="auto"/>
              <w:left w:val="single" w:sz="4" w:space="0" w:color="auto"/>
              <w:right w:val="single" w:sz="4" w:space="0" w:color="auto"/>
            </w:tcBorders>
            <w:tcMar>
              <w:top w:w="0" w:type="dxa"/>
              <w:left w:w="70" w:type="dxa"/>
              <w:bottom w:w="0" w:type="dxa"/>
              <w:right w:w="70" w:type="dxa"/>
            </w:tcMar>
            <w:vAlign w:val="center"/>
            <w:hideMark/>
          </w:tcPr>
          <w:p w14:paraId="326F6C01" w14:textId="77777777" w:rsidR="008E1DDD" w:rsidRDefault="008E1DDD" w:rsidP="00301C03">
            <w:pPr>
              <w:pStyle w:val="xmsonormal"/>
              <w:spacing w:before="0" w:beforeAutospacing="0" w:after="0" w:afterAutospacing="0" w:line="252" w:lineRule="auto"/>
              <w:jc w:val="both"/>
              <w:rPr>
                <w:rFonts w:ascii="Kalinga" w:hAnsi="Kalinga" w:cs="Kalinga"/>
                <w:color w:val="000000" w:themeColor="text1"/>
                <w:sz w:val="16"/>
                <w:szCs w:val="16"/>
                <w:bdr w:val="none" w:sz="0" w:space="0" w:color="auto" w:frame="1"/>
                <w:lang w:val="es-MX" w:eastAsia="es-MX"/>
              </w:rPr>
            </w:pPr>
            <w:r w:rsidRPr="00B86165">
              <w:rPr>
                <w:rStyle w:val="Ninguno"/>
                <w:rFonts w:ascii="Kalinga" w:eastAsia="Calibri" w:hAnsi="Kalinga" w:cs="Kalinga"/>
                <w:sz w:val="16"/>
                <w:szCs w:val="16"/>
              </w:rPr>
              <w:t xml:space="preserve">Se denuncia el incumplimiento a las formalidades establecidas para el manejo del presupuesto asignado al </w:t>
            </w:r>
            <w:proofErr w:type="spellStart"/>
            <w:r w:rsidRPr="00B86165">
              <w:rPr>
                <w:rStyle w:val="Ninguno"/>
                <w:rFonts w:ascii="Kalinga" w:eastAsia="Calibri" w:hAnsi="Kalinga" w:cs="Kalinga"/>
                <w:sz w:val="16"/>
                <w:szCs w:val="16"/>
              </w:rPr>
              <w:t>OPL</w:t>
            </w:r>
            <w:proofErr w:type="spellEnd"/>
            <w:r w:rsidRPr="00B86165">
              <w:rPr>
                <w:rStyle w:val="Ninguno"/>
                <w:rFonts w:ascii="Kalinga" w:eastAsia="Calibri" w:hAnsi="Kalinga" w:cs="Kalinga"/>
                <w:sz w:val="16"/>
                <w:szCs w:val="16"/>
              </w:rPr>
              <w:t xml:space="preserve"> de Oaxaca; falta de instalación de los consejos municipales electorales, así como incumplir con sus valores, deberes y actitudes éticas en el desempeño de sus funciones.</w:t>
            </w:r>
            <w:r w:rsidRPr="00B86165">
              <w:rPr>
                <w:rFonts w:ascii="Kalinga" w:hAnsi="Kalinga" w:cs="Kalinga"/>
                <w:color w:val="000000" w:themeColor="text1"/>
                <w:sz w:val="16"/>
                <w:szCs w:val="16"/>
                <w:bdr w:val="none" w:sz="0" w:space="0" w:color="auto" w:frame="1"/>
                <w:lang w:val="es-MX" w:eastAsia="es-MX"/>
              </w:rPr>
              <w:t xml:space="preserve"> </w:t>
            </w:r>
          </w:p>
          <w:p w14:paraId="778F2100" w14:textId="77777777" w:rsidR="008E1DDD" w:rsidRDefault="008E1DDD" w:rsidP="00301C03">
            <w:pPr>
              <w:pStyle w:val="xmsonormal"/>
              <w:spacing w:before="0" w:beforeAutospacing="0" w:after="0" w:afterAutospacing="0" w:line="252" w:lineRule="auto"/>
              <w:jc w:val="center"/>
              <w:rPr>
                <w:rFonts w:ascii="Kalinga" w:hAnsi="Kalinga" w:cs="Kalinga"/>
                <w:color w:val="000000" w:themeColor="text1"/>
                <w:sz w:val="16"/>
                <w:szCs w:val="16"/>
                <w:bdr w:val="none" w:sz="0" w:space="0" w:color="auto" w:frame="1"/>
                <w:lang w:val="es-MX" w:eastAsia="es-MX"/>
              </w:rPr>
            </w:pPr>
          </w:p>
          <w:p w14:paraId="48F1F782" w14:textId="77777777" w:rsidR="008E1DDD" w:rsidRPr="00B86165" w:rsidRDefault="008E1DDD" w:rsidP="00301C03">
            <w:pPr>
              <w:pStyle w:val="xmsonormal"/>
              <w:spacing w:before="0" w:beforeAutospacing="0" w:after="0" w:afterAutospacing="0" w:line="252" w:lineRule="auto"/>
              <w:jc w:val="both"/>
              <w:rPr>
                <w:rStyle w:val="Ninguno"/>
                <w:rFonts w:ascii="Kalinga" w:eastAsia="Calibri" w:hAnsi="Kalinga" w:cs="Kalinga"/>
              </w:rPr>
            </w:pPr>
            <w:r w:rsidRPr="00B86165">
              <w:rPr>
                <w:rFonts w:ascii="Kalinga" w:hAnsi="Kalinga" w:cs="Kalinga"/>
                <w:color w:val="000000" w:themeColor="text1"/>
                <w:sz w:val="16"/>
                <w:szCs w:val="16"/>
                <w:bdr w:val="none" w:sz="0" w:space="0" w:color="auto" w:frame="1"/>
                <w:lang w:val="es-MX" w:eastAsia="es-MX"/>
              </w:rPr>
              <w:t xml:space="preserve">Se registró mediante acuerdo de cinco de marzo de dos mil veinticuatro.  </w:t>
            </w:r>
          </w:p>
        </w:tc>
        <w:tc>
          <w:tcPr>
            <w:tcW w:w="2148" w:type="dxa"/>
            <w:tcBorders>
              <w:top w:val="single" w:sz="4" w:space="0" w:color="auto"/>
              <w:left w:val="single" w:sz="4" w:space="0" w:color="auto"/>
              <w:right w:val="single" w:sz="4" w:space="0" w:color="auto"/>
            </w:tcBorders>
            <w:vAlign w:val="center"/>
          </w:tcPr>
          <w:p w14:paraId="05B10F78" w14:textId="77777777" w:rsidR="008E1DDD" w:rsidRPr="00B86165" w:rsidRDefault="008E1DDD" w:rsidP="00301C03">
            <w:pPr>
              <w:pStyle w:val="xmsonormal"/>
              <w:spacing w:before="0" w:beforeAutospacing="0" w:after="0" w:afterAutospacing="0" w:line="252" w:lineRule="auto"/>
              <w:jc w:val="center"/>
              <w:rPr>
                <w:rFonts w:ascii="Kalinga" w:hAnsi="Kalinga" w:cs="Kalinga"/>
                <w:color w:val="000000" w:themeColor="text1"/>
                <w:sz w:val="16"/>
                <w:szCs w:val="16"/>
                <w:bdr w:val="none" w:sz="0" w:space="0" w:color="auto" w:frame="1"/>
                <w:lang w:val="es-MX" w:eastAsia="es-MX"/>
              </w:rPr>
            </w:pPr>
          </w:p>
          <w:p w14:paraId="66326818" w14:textId="4C6E630D" w:rsidR="008E1DDD" w:rsidRPr="00286EB8" w:rsidRDefault="00993219" w:rsidP="00301C03">
            <w:pPr>
              <w:pStyle w:val="xmsonormal"/>
              <w:spacing w:before="0" w:beforeAutospacing="0" w:after="0" w:afterAutospacing="0" w:line="252" w:lineRule="auto"/>
              <w:jc w:val="center"/>
              <w:rPr>
                <w:rFonts w:ascii="Kalinga" w:hAnsi="Kalinga" w:cs="Kalinga"/>
                <w:b/>
                <w:bCs/>
                <w:color w:val="000000" w:themeColor="text1"/>
                <w:sz w:val="16"/>
                <w:szCs w:val="16"/>
                <w:bdr w:val="none" w:sz="0" w:space="0" w:color="auto" w:frame="1"/>
                <w:lang w:val="es-MX" w:eastAsia="es-MX"/>
              </w:rPr>
            </w:pPr>
            <w:r w:rsidRPr="00993219">
              <w:rPr>
                <w:rFonts w:ascii="Kalinga" w:hAnsi="Kalinga" w:cs="Kalinga"/>
                <w:b/>
                <w:bCs/>
                <w:color w:val="000000" w:themeColor="text1"/>
                <w:sz w:val="16"/>
                <w:szCs w:val="16"/>
                <w:bdr w:val="none" w:sz="0" w:space="0" w:color="auto" w:frame="1"/>
                <w:lang w:val="es-MX" w:eastAsia="es-MX"/>
              </w:rPr>
              <w:t>ELABORACIÓN DE PROYECTO</w:t>
            </w:r>
          </w:p>
        </w:tc>
      </w:tr>
      <w:tr w:rsidR="008E1DDD" w:rsidRPr="00E730D8" w14:paraId="5B3241BB" w14:textId="77777777" w:rsidTr="00301C03">
        <w:trPr>
          <w:trHeight w:val="1111"/>
          <w:jc w:val="center"/>
        </w:trPr>
        <w:tc>
          <w:tcPr>
            <w:tcW w:w="304" w:type="dxa"/>
            <w:tcBorders>
              <w:left w:val="single" w:sz="4" w:space="0" w:color="auto"/>
              <w:bottom w:val="single" w:sz="4" w:space="0" w:color="auto"/>
              <w:right w:val="single" w:sz="4" w:space="0" w:color="auto"/>
            </w:tcBorders>
            <w:shd w:val="clear" w:color="auto" w:fill="780673"/>
          </w:tcPr>
          <w:p w14:paraId="70F5687E" w14:textId="77777777" w:rsidR="008E1DDD"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11B6A363" w14:textId="77777777" w:rsidR="008E1DDD"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26A6B8F3" w14:textId="77777777" w:rsidR="008E1DDD"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65120DA7" w14:textId="77777777" w:rsidR="008E1DDD"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00A2B589" w14:textId="77777777" w:rsidR="008E1DDD"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7D1AF187" w14:textId="77777777" w:rsidR="008E1DDD"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0DB0C10F" w14:textId="77777777" w:rsidR="008E1DDD"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50EB0296"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tc>
        <w:tc>
          <w:tcPr>
            <w:tcW w:w="425" w:type="dxa"/>
            <w:tcBorders>
              <w:left w:val="single" w:sz="4" w:space="0" w:color="auto"/>
              <w:bottom w:val="single" w:sz="4" w:space="0" w:color="auto"/>
              <w:right w:val="single" w:sz="4" w:space="0" w:color="auto"/>
            </w:tcBorders>
            <w:tcMar>
              <w:top w:w="0" w:type="dxa"/>
              <w:left w:w="70" w:type="dxa"/>
              <w:bottom w:w="0" w:type="dxa"/>
              <w:right w:w="70" w:type="dxa"/>
            </w:tcMar>
            <w:vAlign w:val="center"/>
          </w:tcPr>
          <w:p w14:paraId="62CF1FCA" w14:textId="77777777" w:rsidR="008E1DDD" w:rsidRPr="00B86165" w:rsidRDefault="008E1DDD" w:rsidP="00301C0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p>
        </w:tc>
        <w:tc>
          <w:tcPr>
            <w:tcW w:w="1681" w:type="dxa"/>
            <w:tcBorders>
              <w:left w:val="single" w:sz="4" w:space="0" w:color="auto"/>
              <w:bottom w:val="single" w:sz="4" w:space="0" w:color="auto"/>
              <w:right w:val="single" w:sz="4" w:space="0" w:color="auto"/>
            </w:tcBorders>
            <w:tcMar>
              <w:top w:w="0" w:type="dxa"/>
              <w:left w:w="70" w:type="dxa"/>
              <w:bottom w:w="0" w:type="dxa"/>
              <w:right w:w="70" w:type="dxa"/>
            </w:tcMar>
            <w:vAlign w:val="center"/>
          </w:tcPr>
          <w:p w14:paraId="3F03666B" w14:textId="77777777" w:rsidR="008E1DDD" w:rsidRPr="00E730D8" w:rsidRDefault="008E1DDD" w:rsidP="00301C03">
            <w:pPr>
              <w:pStyle w:val="Textosinformato"/>
              <w:spacing w:line="254" w:lineRule="auto"/>
              <w:rPr>
                <w:rFonts w:ascii="Kalinga" w:hAnsi="Kalinga" w:cs="Kalinga"/>
                <w:b/>
                <w:bCs/>
                <w:sz w:val="16"/>
                <w:szCs w:val="16"/>
                <w:lang w:val="en-US"/>
              </w:rPr>
            </w:pP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07CEF24" w14:textId="77777777" w:rsidR="008E1DDD" w:rsidRPr="00E730D8" w:rsidRDefault="008E1DDD" w:rsidP="00301C03">
            <w:pPr>
              <w:spacing w:after="0"/>
              <w:jc w:val="center"/>
              <w:rPr>
                <w:rFonts w:ascii="Kalinga" w:eastAsia="Times New Roman" w:hAnsi="Kalinga" w:cs="Kalinga"/>
                <w:color w:val="000000" w:themeColor="text1"/>
                <w:sz w:val="16"/>
                <w:szCs w:val="16"/>
                <w:bdr w:val="none" w:sz="0" w:space="0" w:color="auto" w:frame="1"/>
                <w:lang w:eastAsia="es-MX"/>
              </w:rPr>
            </w:pPr>
            <w:r w:rsidRPr="00B86165">
              <w:rPr>
                <w:rFonts w:ascii="Kalinga" w:eastAsia="Times New Roman" w:hAnsi="Kalinga" w:cs="Kalinga"/>
                <w:color w:val="000000" w:themeColor="text1"/>
                <w:sz w:val="16"/>
                <w:szCs w:val="16"/>
                <w:bdr w:val="none" w:sz="0" w:space="0" w:color="auto" w:frame="1"/>
                <w:lang w:eastAsia="es-MX"/>
              </w:rPr>
              <w:t>Órgano Interno de Control (OIC) del Instituto Estatal Electoral y de Participación Ciudadana de Oaxaca (</w:t>
            </w:r>
            <w:proofErr w:type="spellStart"/>
            <w:r w:rsidRPr="00B86165">
              <w:rPr>
                <w:rFonts w:ascii="Kalinga" w:eastAsia="Times New Roman" w:hAnsi="Kalinga" w:cs="Kalinga"/>
                <w:color w:val="000000" w:themeColor="text1"/>
                <w:sz w:val="16"/>
                <w:szCs w:val="16"/>
                <w:bdr w:val="none" w:sz="0" w:space="0" w:color="auto" w:frame="1"/>
                <w:lang w:eastAsia="es-MX"/>
              </w:rPr>
              <w:t>IEEPCO</w:t>
            </w:r>
            <w:proofErr w:type="spellEnd"/>
            <w:r w:rsidRPr="00B86165">
              <w:rPr>
                <w:rFonts w:ascii="Kalinga" w:eastAsia="Times New Roman" w:hAnsi="Kalinga" w:cs="Kalinga"/>
                <w:color w:val="000000" w:themeColor="text1"/>
                <w:sz w:val="16"/>
                <w:szCs w:val="16"/>
                <w:bdr w:val="none" w:sz="0" w:space="0" w:color="auto" w:frame="1"/>
                <w:lang w:eastAsia="es-MX"/>
              </w:rPr>
              <w:t>)</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3EEEA81" w14:textId="77777777" w:rsidR="008E1DDD" w:rsidRPr="00E730D8" w:rsidRDefault="008E1DDD" w:rsidP="00301C03">
            <w:pPr>
              <w:jc w:val="both"/>
              <w:rPr>
                <w:rFonts w:ascii="Kalinga" w:eastAsiaTheme="minorHAnsi" w:hAnsi="Kalinga" w:cs="Kalinga"/>
                <w:bCs/>
                <w:sz w:val="16"/>
                <w:szCs w:val="16"/>
              </w:rPr>
            </w:pPr>
            <w:r w:rsidRPr="00B86165">
              <w:rPr>
                <w:rFonts w:ascii="Kalinga" w:hAnsi="Kalinga" w:cs="Kalinga"/>
                <w:sz w:val="16"/>
                <w:szCs w:val="16"/>
              </w:rPr>
              <w:t>Elizabeth Sánchez González, consejera presidenta del Instituto Estatal Electoral y de Participación Ciudadana de Oaxaca.</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FA73A13" w14:textId="77777777" w:rsidR="008E1DDD" w:rsidRDefault="008E1DDD" w:rsidP="00301C03">
            <w:pPr>
              <w:pStyle w:val="xmsonormal"/>
              <w:spacing w:before="0" w:beforeAutospacing="0" w:after="0" w:afterAutospacing="0" w:line="252" w:lineRule="auto"/>
              <w:jc w:val="both"/>
              <w:rPr>
                <w:rStyle w:val="Ninguno"/>
                <w:rFonts w:eastAsia="Calibri"/>
              </w:rPr>
            </w:pPr>
            <w:r w:rsidRPr="00B86165">
              <w:rPr>
                <w:rStyle w:val="Ninguno"/>
                <w:rFonts w:ascii="Kalinga" w:eastAsia="Calibri" w:hAnsi="Kalinga" w:cs="Kalinga"/>
                <w:sz w:val="16"/>
                <w:szCs w:val="16"/>
              </w:rPr>
              <w:t xml:space="preserve">Se denuncia la presunta participación en actos para los cuales se encontraba impedida, así como por realizar supuestas promociones (firma de documentos) indebidas, al continuar actuando en funciones como consejera presidenta, no obstante, de existir una sentencia en materia de responsabilidad administrativa, en la que se determinó su inhabilitación para seguir fungiendo como tal.  </w:t>
            </w:r>
          </w:p>
          <w:p w14:paraId="1D6B965D" w14:textId="77777777" w:rsidR="008E1DDD" w:rsidRPr="00E730D8" w:rsidRDefault="008E1DDD" w:rsidP="00301C03">
            <w:pPr>
              <w:pStyle w:val="xmsonormal"/>
              <w:spacing w:before="0" w:beforeAutospacing="0" w:after="0" w:afterAutospacing="0" w:line="252" w:lineRule="auto"/>
              <w:jc w:val="both"/>
              <w:rPr>
                <w:rStyle w:val="Ninguno"/>
                <w:rFonts w:ascii="Kalinga" w:eastAsia="Calibri" w:hAnsi="Kalinga" w:cs="Kalinga"/>
                <w:sz w:val="16"/>
                <w:szCs w:val="16"/>
                <w:lang w:val="es-MX"/>
              </w:rPr>
            </w:pPr>
            <w:r w:rsidRPr="00B86165">
              <w:rPr>
                <w:rFonts w:ascii="Kalinga" w:hAnsi="Kalinga" w:cs="Kalinga"/>
                <w:color w:val="000000" w:themeColor="text1"/>
                <w:sz w:val="16"/>
                <w:szCs w:val="16"/>
                <w:bdr w:val="none" w:sz="0" w:space="0" w:color="auto" w:frame="1"/>
                <w:lang w:val="es-MX" w:eastAsia="es-MX"/>
              </w:rPr>
              <w:t xml:space="preserve">Se registró mediante acuerdo de veintitrés de mayo de dos mil veinticuatro.  </w:t>
            </w:r>
          </w:p>
        </w:tc>
        <w:tc>
          <w:tcPr>
            <w:tcW w:w="2148" w:type="dxa"/>
            <w:tcBorders>
              <w:left w:val="single" w:sz="4" w:space="0" w:color="auto"/>
              <w:bottom w:val="single" w:sz="4" w:space="0" w:color="auto"/>
              <w:right w:val="single" w:sz="4" w:space="0" w:color="auto"/>
            </w:tcBorders>
            <w:vAlign w:val="center"/>
          </w:tcPr>
          <w:p w14:paraId="43742EC0" w14:textId="77777777" w:rsidR="008E1DDD" w:rsidRPr="00E730D8" w:rsidRDefault="008E1DDD" w:rsidP="00301C03">
            <w:pPr>
              <w:pStyle w:val="xmsonormal"/>
              <w:spacing w:before="0" w:beforeAutospacing="0" w:after="0" w:afterAutospacing="0" w:line="252" w:lineRule="auto"/>
              <w:jc w:val="center"/>
              <w:rPr>
                <w:rFonts w:ascii="Kalinga" w:hAnsi="Kalinga" w:cs="Kalinga"/>
                <w:color w:val="000000" w:themeColor="text1"/>
                <w:sz w:val="16"/>
                <w:szCs w:val="16"/>
                <w:bdr w:val="none" w:sz="0" w:space="0" w:color="auto" w:frame="1"/>
                <w:lang w:val="es-MX" w:eastAsia="es-MX"/>
              </w:rPr>
            </w:pPr>
          </w:p>
        </w:tc>
      </w:tr>
      <w:tr w:rsidR="008E1DDD" w:rsidRPr="00B86165" w14:paraId="4116E0CF" w14:textId="77777777" w:rsidTr="00301C03">
        <w:trPr>
          <w:trHeight w:val="1111"/>
          <w:jc w:val="center"/>
        </w:trPr>
        <w:tc>
          <w:tcPr>
            <w:tcW w:w="304" w:type="dxa"/>
            <w:vMerge w:val="restart"/>
            <w:tcBorders>
              <w:top w:val="single" w:sz="4" w:space="0" w:color="auto"/>
              <w:left w:val="single" w:sz="4" w:space="0" w:color="auto"/>
              <w:right w:val="single" w:sz="4" w:space="0" w:color="auto"/>
            </w:tcBorders>
            <w:shd w:val="clear" w:color="auto" w:fill="780673"/>
          </w:tcPr>
          <w:p w14:paraId="1B0D6013"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6B2B8254"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7F33D104"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01E67414"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00FFCCDB"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706299C4"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11B1EB7C"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71A3C172"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3241249B"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08262142"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39D69760" w14:textId="1E3B8C15" w:rsidR="008E1DDD" w:rsidRPr="00B86165" w:rsidRDefault="00B430F1"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2</w:t>
            </w:r>
          </w:p>
        </w:tc>
        <w:tc>
          <w:tcPr>
            <w:tcW w:w="425" w:type="dxa"/>
            <w:vMerge w:val="restart"/>
            <w:tcBorders>
              <w:top w:val="single" w:sz="4" w:space="0" w:color="auto"/>
              <w:left w:val="single" w:sz="4" w:space="0" w:color="auto"/>
              <w:right w:val="single" w:sz="4" w:space="0" w:color="auto"/>
            </w:tcBorders>
            <w:tcMar>
              <w:top w:w="0" w:type="dxa"/>
              <w:left w:w="70" w:type="dxa"/>
              <w:bottom w:w="0" w:type="dxa"/>
              <w:right w:w="70" w:type="dxa"/>
            </w:tcMar>
            <w:vAlign w:val="center"/>
            <w:hideMark/>
          </w:tcPr>
          <w:p w14:paraId="787A12C4" w14:textId="5CC80E41" w:rsidR="008E1DDD" w:rsidRPr="00B86165" w:rsidRDefault="00602F59" w:rsidP="00301C0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3</w:t>
            </w:r>
            <w:r w:rsidR="008E1DDD">
              <w:rPr>
                <w:rFonts w:ascii="Kalinga" w:eastAsia="Times New Roman" w:hAnsi="Kalinga" w:cs="Kalinga"/>
                <w:b/>
                <w:bCs/>
                <w:color w:val="000000" w:themeColor="text1"/>
                <w:sz w:val="16"/>
                <w:szCs w:val="16"/>
                <w:bdr w:val="none" w:sz="0" w:space="0" w:color="auto" w:frame="1"/>
                <w:lang w:eastAsia="es-MX"/>
              </w:rPr>
              <w:t>-</w:t>
            </w:r>
            <w:r>
              <w:rPr>
                <w:rFonts w:ascii="Kalinga" w:eastAsia="Times New Roman" w:hAnsi="Kalinga" w:cs="Kalinga"/>
                <w:b/>
                <w:bCs/>
                <w:color w:val="000000" w:themeColor="text1"/>
                <w:sz w:val="16"/>
                <w:szCs w:val="16"/>
                <w:bdr w:val="none" w:sz="0" w:space="0" w:color="auto" w:frame="1"/>
                <w:lang w:eastAsia="es-MX"/>
              </w:rPr>
              <w:t>4</w:t>
            </w:r>
            <w:r w:rsidR="008E1DDD">
              <w:rPr>
                <w:rFonts w:ascii="Kalinga" w:eastAsia="Times New Roman" w:hAnsi="Kalinga" w:cs="Kalinga"/>
                <w:b/>
                <w:bCs/>
                <w:color w:val="000000" w:themeColor="text1"/>
                <w:sz w:val="16"/>
                <w:szCs w:val="16"/>
                <w:bdr w:val="none" w:sz="0" w:space="0" w:color="auto" w:frame="1"/>
                <w:lang w:eastAsia="es-MX"/>
              </w:rPr>
              <w:t>-</w:t>
            </w:r>
            <w:r>
              <w:rPr>
                <w:rFonts w:ascii="Kalinga" w:eastAsia="Times New Roman" w:hAnsi="Kalinga" w:cs="Kalinga"/>
                <w:b/>
                <w:bCs/>
                <w:color w:val="000000" w:themeColor="text1"/>
                <w:sz w:val="16"/>
                <w:szCs w:val="16"/>
                <w:bdr w:val="none" w:sz="0" w:space="0" w:color="auto" w:frame="1"/>
                <w:lang w:eastAsia="es-MX"/>
              </w:rPr>
              <w:t>5</w:t>
            </w:r>
            <w:r w:rsidR="008E1DDD">
              <w:rPr>
                <w:rFonts w:ascii="Kalinga" w:eastAsia="Times New Roman" w:hAnsi="Kalinga" w:cs="Kalinga"/>
                <w:b/>
                <w:bCs/>
                <w:color w:val="000000" w:themeColor="text1"/>
                <w:sz w:val="16"/>
                <w:szCs w:val="16"/>
                <w:bdr w:val="none" w:sz="0" w:space="0" w:color="auto" w:frame="1"/>
                <w:lang w:eastAsia="es-MX"/>
              </w:rPr>
              <w:t xml:space="preserve"> </w:t>
            </w:r>
          </w:p>
        </w:tc>
        <w:tc>
          <w:tcPr>
            <w:tcW w:w="1681" w:type="dxa"/>
            <w:vMerge w:val="restart"/>
            <w:tcBorders>
              <w:top w:val="single" w:sz="4" w:space="0" w:color="auto"/>
              <w:left w:val="single" w:sz="4" w:space="0" w:color="auto"/>
              <w:right w:val="single" w:sz="4" w:space="0" w:color="auto"/>
            </w:tcBorders>
            <w:tcMar>
              <w:top w:w="0" w:type="dxa"/>
              <w:left w:w="70" w:type="dxa"/>
              <w:bottom w:w="0" w:type="dxa"/>
              <w:right w:w="70" w:type="dxa"/>
            </w:tcMar>
            <w:vAlign w:val="center"/>
            <w:hideMark/>
          </w:tcPr>
          <w:p w14:paraId="7E2EE1AF" w14:textId="77777777" w:rsidR="008E1DDD" w:rsidRDefault="008E1DDD" w:rsidP="00301C03">
            <w:pPr>
              <w:spacing w:after="0" w:line="240" w:lineRule="auto"/>
              <w:rPr>
                <w:rFonts w:ascii="Kalinga" w:hAnsi="Kalinga" w:cs="Kalinga"/>
                <w:b/>
                <w:bCs/>
                <w:sz w:val="16"/>
                <w:szCs w:val="16"/>
              </w:rPr>
            </w:pPr>
          </w:p>
          <w:p w14:paraId="6794F9C6" w14:textId="77777777" w:rsidR="008E1DDD" w:rsidRDefault="008E1DDD" w:rsidP="00301C03">
            <w:pPr>
              <w:spacing w:after="0" w:line="240" w:lineRule="auto"/>
              <w:rPr>
                <w:rFonts w:ascii="Kalinga" w:hAnsi="Kalinga" w:cs="Kalinga"/>
                <w:b/>
                <w:bCs/>
                <w:sz w:val="16"/>
                <w:szCs w:val="16"/>
              </w:rPr>
            </w:pPr>
          </w:p>
          <w:p w14:paraId="593EFCDE" w14:textId="77777777" w:rsidR="008E1DDD" w:rsidRPr="00B86165" w:rsidRDefault="008E1DDD" w:rsidP="00301C03">
            <w:pPr>
              <w:spacing w:after="0" w:line="240" w:lineRule="auto"/>
              <w:rPr>
                <w:rFonts w:ascii="Kalinga" w:hAnsi="Kalinga" w:cs="Kalinga"/>
                <w:b/>
                <w:bCs/>
                <w:sz w:val="16"/>
                <w:szCs w:val="16"/>
              </w:rPr>
            </w:pPr>
            <w:r w:rsidRPr="00B86165">
              <w:rPr>
                <w:rFonts w:ascii="Kalinga" w:hAnsi="Kalinga" w:cs="Kalinga"/>
                <w:b/>
                <w:bCs/>
                <w:sz w:val="16"/>
                <w:szCs w:val="16"/>
              </w:rPr>
              <w:t>UT/</w:t>
            </w:r>
            <w:proofErr w:type="spellStart"/>
            <w:r w:rsidRPr="00B86165">
              <w:rPr>
                <w:rFonts w:ascii="Kalinga" w:hAnsi="Kalinga" w:cs="Kalinga"/>
                <w:b/>
                <w:bCs/>
                <w:sz w:val="16"/>
                <w:szCs w:val="16"/>
              </w:rPr>
              <w:t>SCG</w:t>
            </w:r>
            <w:proofErr w:type="spellEnd"/>
            <w:r w:rsidRPr="00B86165">
              <w:rPr>
                <w:rFonts w:ascii="Kalinga" w:hAnsi="Kalinga" w:cs="Kalinga"/>
                <w:b/>
                <w:bCs/>
                <w:sz w:val="16"/>
                <w:szCs w:val="16"/>
              </w:rPr>
              <w:t>/</w:t>
            </w:r>
            <w:proofErr w:type="spellStart"/>
            <w:r w:rsidRPr="00B86165">
              <w:rPr>
                <w:rFonts w:ascii="Kalinga" w:hAnsi="Kalinga" w:cs="Kalinga"/>
                <w:b/>
                <w:bCs/>
                <w:sz w:val="16"/>
                <w:szCs w:val="16"/>
              </w:rPr>
              <w:t>PRCE</w:t>
            </w:r>
            <w:proofErr w:type="spellEnd"/>
            <w:r w:rsidRPr="00B86165">
              <w:rPr>
                <w:rFonts w:ascii="Kalinga" w:hAnsi="Kalinga" w:cs="Kalinga"/>
                <w:b/>
                <w:bCs/>
                <w:sz w:val="16"/>
                <w:szCs w:val="16"/>
              </w:rPr>
              <w:t>/MORENA/</w:t>
            </w:r>
            <w:proofErr w:type="spellStart"/>
            <w:r w:rsidRPr="00B86165">
              <w:rPr>
                <w:rFonts w:ascii="Kalinga" w:hAnsi="Kalinga" w:cs="Kalinga"/>
                <w:b/>
                <w:bCs/>
                <w:sz w:val="16"/>
                <w:szCs w:val="16"/>
              </w:rPr>
              <w:t>JL</w:t>
            </w:r>
            <w:proofErr w:type="spellEnd"/>
            <w:r w:rsidRPr="00B86165">
              <w:rPr>
                <w:rFonts w:ascii="Kalinga" w:hAnsi="Kalinga" w:cs="Kalinga"/>
                <w:b/>
                <w:bCs/>
                <w:sz w:val="16"/>
                <w:szCs w:val="16"/>
              </w:rPr>
              <w:t>/JAL/31/2024 y su acumulado UT/</w:t>
            </w:r>
            <w:proofErr w:type="spellStart"/>
            <w:r w:rsidRPr="00B86165">
              <w:rPr>
                <w:rFonts w:ascii="Kalinga" w:hAnsi="Kalinga" w:cs="Kalinga"/>
                <w:b/>
                <w:bCs/>
                <w:sz w:val="16"/>
                <w:szCs w:val="16"/>
              </w:rPr>
              <w:t>SCG</w:t>
            </w:r>
            <w:proofErr w:type="spellEnd"/>
            <w:r w:rsidRPr="00B86165">
              <w:rPr>
                <w:rFonts w:ascii="Kalinga" w:hAnsi="Kalinga" w:cs="Kalinga"/>
                <w:b/>
                <w:bCs/>
                <w:sz w:val="16"/>
                <w:szCs w:val="16"/>
              </w:rPr>
              <w:t>/</w:t>
            </w:r>
            <w:proofErr w:type="spellStart"/>
            <w:r w:rsidRPr="00B86165">
              <w:rPr>
                <w:rFonts w:ascii="Kalinga" w:hAnsi="Kalinga" w:cs="Kalinga"/>
                <w:b/>
                <w:bCs/>
                <w:sz w:val="16"/>
                <w:szCs w:val="16"/>
              </w:rPr>
              <w:t>PRCE</w:t>
            </w:r>
            <w:proofErr w:type="spellEnd"/>
            <w:r w:rsidRPr="00B86165">
              <w:rPr>
                <w:rFonts w:ascii="Kalinga" w:hAnsi="Kalinga" w:cs="Kalinga"/>
                <w:b/>
                <w:bCs/>
                <w:sz w:val="16"/>
                <w:szCs w:val="16"/>
              </w:rPr>
              <w:t>/MORENA/CG/32/2024</w:t>
            </w:r>
            <w:r>
              <w:rPr>
                <w:rFonts w:ascii="Kalinga" w:hAnsi="Kalinga" w:cs="Kalinga"/>
                <w:b/>
                <w:bCs/>
                <w:sz w:val="16"/>
                <w:szCs w:val="16"/>
              </w:rPr>
              <w:t xml:space="preserve"> y acumulado </w:t>
            </w:r>
            <w:r w:rsidRPr="00B86165">
              <w:rPr>
                <w:rFonts w:ascii="Kalinga" w:hAnsi="Kalinga" w:cs="Kalinga"/>
                <w:b/>
                <w:bCs/>
                <w:sz w:val="16"/>
                <w:szCs w:val="16"/>
              </w:rPr>
              <w:t>UT/</w:t>
            </w:r>
            <w:proofErr w:type="spellStart"/>
            <w:r w:rsidRPr="00B86165">
              <w:rPr>
                <w:rFonts w:ascii="Kalinga" w:hAnsi="Kalinga" w:cs="Kalinga"/>
                <w:b/>
                <w:bCs/>
                <w:sz w:val="16"/>
                <w:szCs w:val="16"/>
              </w:rPr>
              <w:t>SCG</w:t>
            </w:r>
            <w:proofErr w:type="spellEnd"/>
            <w:r w:rsidRPr="00B86165">
              <w:rPr>
                <w:rFonts w:ascii="Kalinga" w:hAnsi="Kalinga" w:cs="Kalinga"/>
                <w:b/>
                <w:bCs/>
                <w:sz w:val="16"/>
                <w:szCs w:val="16"/>
              </w:rPr>
              <w:t>/</w:t>
            </w:r>
            <w:proofErr w:type="spellStart"/>
            <w:r w:rsidRPr="00B86165">
              <w:rPr>
                <w:rFonts w:ascii="Kalinga" w:hAnsi="Kalinga" w:cs="Kalinga"/>
                <w:b/>
                <w:bCs/>
                <w:sz w:val="16"/>
                <w:szCs w:val="16"/>
              </w:rPr>
              <w:t>PRCE</w:t>
            </w:r>
            <w:proofErr w:type="spellEnd"/>
            <w:r w:rsidRPr="00B86165">
              <w:rPr>
                <w:rFonts w:ascii="Kalinga" w:hAnsi="Kalinga" w:cs="Kalinga"/>
                <w:b/>
                <w:bCs/>
                <w:sz w:val="16"/>
                <w:szCs w:val="16"/>
              </w:rPr>
              <w:t>/</w:t>
            </w:r>
            <w:proofErr w:type="spellStart"/>
            <w:r w:rsidRPr="00B86165">
              <w:rPr>
                <w:rFonts w:ascii="Kalinga" w:hAnsi="Kalinga" w:cs="Kalinga"/>
                <w:b/>
                <w:bCs/>
                <w:sz w:val="16"/>
                <w:szCs w:val="16"/>
              </w:rPr>
              <w:t>CDG</w:t>
            </w:r>
            <w:proofErr w:type="spellEnd"/>
            <w:r w:rsidRPr="00B86165">
              <w:rPr>
                <w:rFonts w:ascii="Kalinga" w:hAnsi="Kalinga" w:cs="Kalinga"/>
                <w:b/>
                <w:bCs/>
                <w:sz w:val="16"/>
                <w:szCs w:val="16"/>
              </w:rPr>
              <w:t>/69/2024</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6077A59E" w14:textId="77777777" w:rsidR="008E1DDD" w:rsidRPr="00B86165" w:rsidRDefault="008E1DDD" w:rsidP="00301C03">
            <w:pPr>
              <w:spacing w:after="0"/>
              <w:jc w:val="center"/>
              <w:rPr>
                <w:rFonts w:ascii="Kalinga" w:eastAsia="Times New Roman" w:hAnsi="Kalinga" w:cs="Kalinga"/>
                <w:color w:val="000000" w:themeColor="text1"/>
                <w:sz w:val="16"/>
                <w:szCs w:val="16"/>
                <w:bdr w:val="none" w:sz="0" w:space="0" w:color="auto" w:frame="1"/>
                <w:lang w:eastAsia="es-MX"/>
              </w:rPr>
            </w:pPr>
            <w:r w:rsidRPr="00B86165">
              <w:rPr>
                <w:rFonts w:ascii="Kalinga" w:eastAsia="Times New Roman" w:hAnsi="Kalinga" w:cs="Kalinga"/>
                <w:color w:val="000000" w:themeColor="text1"/>
                <w:sz w:val="16"/>
                <w:szCs w:val="16"/>
                <w:bdr w:val="none" w:sz="0" w:space="0" w:color="auto" w:frame="1"/>
                <w:lang w:eastAsia="es-MX"/>
              </w:rPr>
              <w:t>MORENA</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6919777C" w14:textId="77777777" w:rsidR="008E1DDD" w:rsidRPr="00B86165" w:rsidRDefault="008E1DDD" w:rsidP="00301C03">
            <w:pPr>
              <w:jc w:val="both"/>
              <w:rPr>
                <w:rFonts w:ascii="Kalinga" w:hAnsi="Kalinga" w:cs="Kalinga"/>
                <w:bCs/>
                <w:sz w:val="16"/>
                <w:szCs w:val="16"/>
              </w:rPr>
            </w:pPr>
            <w:r w:rsidRPr="00B86165">
              <w:rPr>
                <w:rFonts w:ascii="Kalinga" w:hAnsi="Kalinga" w:cs="Kalinga"/>
                <w:bCs/>
                <w:sz w:val="16"/>
                <w:szCs w:val="16"/>
              </w:rPr>
              <w:t xml:space="preserve">Paula Ramírez Höhne, Silvia Guadalupe Bustos Vásquez, </w:t>
            </w:r>
            <w:proofErr w:type="spellStart"/>
            <w:r w:rsidRPr="00B86165">
              <w:rPr>
                <w:rFonts w:ascii="Kalinga" w:hAnsi="Kalinga" w:cs="Kalinga"/>
                <w:bCs/>
                <w:sz w:val="16"/>
                <w:szCs w:val="16"/>
              </w:rPr>
              <w:t>Zoad</w:t>
            </w:r>
            <w:proofErr w:type="spellEnd"/>
            <w:r w:rsidRPr="00B86165">
              <w:rPr>
                <w:rFonts w:ascii="Kalinga" w:hAnsi="Kalinga" w:cs="Kalinga"/>
                <w:bCs/>
                <w:sz w:val="16"/>
                <w:szCs w:val="16"/>
              </w:rPr>
              <w:t xml:space="preserve"> Jeanine García González, Miguel Godínez Terríquez, Moisés Pérez Vega, Brenda, Judith Serafín Morfín y Claudia Alejandra Vargas Bautista, consejerías integrantes del Instituto Electoral y </w:t>
            </w:r>
            <w:r w:rsidRPr="00B86165">
              <w:rPr>
                <w:rFonts w:ascii="Kalinga" w:hAnsi="Kalinga" w:cs="Kalinga"/>
                <w:bCs/>
                <w:sz w:val="16"/>
                <w:szCs w:val="16"/>
              </w:rPr>
              <w:lastRenderedPageBreak/>
              <w:t>de Participación Ciudadana de Jalisco (</w:t>
            </w:r>
            <w:proofErr w:type="spellStart"/>
            <w:r w:rsidRPr="00B86165">
              <w:rPr>
                <w:rFonts w:ascii="Kalinga" w:hAnsi="Kalinga" w:cs="Kalinga"/>
                <w:bCs/>
                <w:sz w:val="16"/>
                <w:szCs w:val="16"/>
              </w:rPr>
              <w:t>IEPCJ</w:t>
            </w:r>
            <w:proofErr w:type="spellEnd"/>
            <w:r w:rsidRPr="00B86165">
              <w:rPr>
                <w:rFonts w:ascii="Kalinga" w:hAnsi="Kalinga" w:cs="Kalinga"/>
                <w:bCs/>
                <w:sz w:val="16"/>
                <w:szCs w:val="16"/>
              </w:rPr>
              <w:t>)</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1109CF21" w14:textId="77777777" w:rsidR="008E1DDD" w:rsidRPr="00B86165" w:rsidRDefault="008E1DDD" w:rsidP="00301C03">
            <w:pPr>
              <w:suppressAutoHyphens/>
              <w:spacing w:after="0" w:line="240" w:lineRule="auto"/>
              <w:jc w:val="both"/>
              <w:rPr>
                <w:rFonts w:ascii="Kalinga" w:hAnsi="Kalinga" w:cs="Kalinga"/>
                <w:sz w:val="16"/>
                <w:szCs w:val="16"/>
                <w:lang w:val="es-ES_tradnl"/>
              </w:rPr>
            </w:pPr>
            <w:r w:rsidRPr="00B86165">
              <w:rPr>
                <w:rFonts w:ascii="Kalinga" w:hAnsi="Kalinga" w:cs="Kalinga"/>
                <w:sz w:val="16"/>
                <w:szCs w:val="16"/>
                <w:lang w:val="es-ES_tradnl"/>
              </w:rPr>
              <w:lastRenderedPageBreak/>
              <w:t xml:space="preserve">Se denuncian irregularidades y dilación del PREP de la elección a la gubernatura de Jalisco, así como la supuesta parcialidad de la denunciada en sus declaraciones ante los medios de comunicación, mismas que generaron desinformación y falta de certeza en la actuación de las autoridades electorales </w:t>
            </w:r>
          </w:p>
          <w:p w14:paraId="405BDADD" w14:textId="77777777" w:rsidR="008E1DDD" w:rsidRPr="00B86165" w:rsidRDefault="008E1DDD" w:rsidP="00301C03">
            <w:pPr>
              <w:suppressAutoHyphens/>
              <w:spacing w:after="0" w:line="240" w:lineRule="auto"/>
              <w:jc w:val="both"/>
              <w:rPr>
                <w:rFonts w:ascii="Kalinga" w:hAnsi="Kalinga" w:cs="Kalinga"/>
                <w:sz w:val="16"/>
                <w:szCs w:val="16"/>
                <w:lang w:val="es-ES_tradnl"/>
              </w:rPr>
            </w:pPr>
          </w:p>
          <w:p w14:paraId="1EE81AC4" w14:textId="77777777" w:rsidR="008E1DDD" w:rsidRDefault="008E1DDD" w:rsidP="00301C03">
            <w:pPr>
              <w:suppressAutoHyphens/>
              <w:spacing w:after="0" w:line="240" w:lineRule="auto"/>
              <w:jc w:val="both"/>
              <w:rPr>
                <w:rFonts w:ascii="Kalinga" w:hAnsi="Kalinga" w:cs="Kalinga"/>
                <w:sz w:val="16"/>
                <w:szCs w:val="16"/>
                <w:lang w:val="es-ES_tradnl"/>
              </w:rPr>
            </w:pPr>
            <w:r w:rsidRPr="00B86165">
              <w:rPr>
                <w:rFonts w:ascii="Kalinga" w:hAnsi="Kalinga" w:cs="Kalinga"/>
                <w:sz w:val="16"/>
                <w:szCs w:val="16"/>
                <w:lang w:val="es-ES_tradnl"/>
              </w:rPr>
              <w:t xml:space="preserve">Por lo que respecta a la queja acumulada, se denuncian la omisión de sancionar la </w:t>
            </w:r>
            <w:proofErr w:type="spellStart"/>
            <w:r w:rsidRPr="00B86165">
              <w:rPr>
                <w:rFonts w:ascii="Kalinga" w:hAnsi="Kalinga" w:cs="Kalinga"/>
                <w:sz w:val="16"/>
                <w:szCs w:val="16"/>
                <w:lang w:val="es-ES_tradnl"/>
              </w:rPr>
              <w:t>VPMRG</w:t>
            </w:r>
            <w:proofErr w:type="spellEnd"/>
            <w:r w:rsidRPr="00B86165">
              <w:rPr>
                <w:rFonts w:ascii="Kalinga" w:hAnsi="Kalinga" w:cs="Kalinga"/>
                <w:sz w:val="16"/>
                <w:szCs w:val="16"/>
                <w:lang w:val="es-ES_tradnl"/>
              </w:rPr>
              <w:t xml:space="preserve"> dentro de la campaña electoral local, así como irregularidades en la operación del PREP de la </w:t>
            </w:r>
            <w:r w:rsidRPr="00B86165">
              <w:rPr>
                <w:rFonts w:ascii="Kalinga" w:hAnsi="Kalinga" w:cs="Kalinga"/>
                <w:sz w:val="16"/>
                <w:szCs w:val="16"/>
                <w:lang w:val="es-ES_tradnl"/>
              </w:rPr>
              <w:lastRenderedPageBreak/>
              <w:t>elección a la gubernatura de Jalisco y en la cadena de custodia de los paquetes electorales.</w:t>
            </w:r>
          </w:p>
          <w:p w14:paraId="495799CF" w14:textId="77777777" w:rsidR="008E1DDD" w:rsidRDefault="008E1DDD" w:rsidP="00301C03">
            <w:pPr>
              <w:pStyle w:val="xmsonormal"/>
              <w:spacing w:before="0" w:beforeAutospacing="0" w:after="0" w:afterAutospacing="0" w:line="252" w:lineRule="auto"/>
              <w:jc w:val="both"/>
              <w:rPr>
                <w:rFonts w:ascii="Kalinga" w:hAnsi="Kalinga" w:cs="Kalinga"/>
                <w:color w:val="000000" w:themeColor="text1"/>
                <w:sz w:val="16"/>
                <w:szCs w:val="16"/>
                <w:bdr w:val="none" w:sz="0" w:space="0" w:color="auto" w:frame="1"/>
                <w:lang w:val="es-MX" w:eastAsia="es-MX"/>
              </w:rPr>
            </w:pPr>
          </w:p>
          <w:p w14:paraId="40B4746A" w14:textId="77777777" w:rsidR="008E1DDD" w:rsidRPr="00B86165" w:rsidRDefault="008E1DDD" w:rsidP="00301C03">
            <w:pPr>
              <w:pStyle w:val="xmsonormal"/>
              <w:spacing w:before="0" w:beforeAutospacing="0" w:after="0" w:afterAutospacing="0" w:line="252" w:lineRule="auto"/>
              <w:jc w:val="both"/>
              <w:rPr>
                <w:rFonts w:ascii="Kalinga" w:hAnsi="Kalinga" w:cs="Kalinga"/>
                <w:sz w:val="16"/>
                <w:szCs w:val="16"/>
                <w:lang w:val="es-ES_tradnl"/>
              </w:rPr>
            </w:pPr>
            <w:r w:rsidRPr="00B86165">
              <w:rPr>
                <w:rFonts w:ascii="Kalinga" w:hAnsi="Kalinga" w:cs="Kalinga"/>
                <w:color w:val="000000" w:themeColor="text1"/>
                <w:sz w:val="16"/>
                <w:szCs w:val="16"/>
                <w:bdr w:val="none" w:sz="0" w:space="0" w:color="auto" w:frame="1"/>
                <w:lang w:val="es-MX" w:eastAsia="es-MX"/>
              </w:rPr>
              <w:t xml:space="preserve">Se registraron mediante acuerdos de dieciocho de junio de dos mil veinticuatro.  </w:t>
            </w:r>
            <w:r w:rsidRPr="00B86165">
              <w:rPr>
                <w:rFonts w:ascii="Kalinga" w:hAnsi="Kalinga" w:cs="Kalinga"/>
                <w:sz w:val="16"/>
                <w:szCs w:val="16"/>
                <w:lang w:val="es-ES_tradnl"/>
              </w:rPr>
              <w:t xml:space="preserve">   </w:t>
            </w:r>
          </w:p>
        </w:tc>
        <w:tc>
          <w:tcPr>
            <w:tcW w:w="2148" w:type="dxa"/>
            <w:vMerge w:val="restart"/>
            <w:tcBorders>
              <w:top w:val="single" w:sz="4" w:space="0" w:color="auto"/>
              <w:left w:val="single" w:sz="4" w:space="0" w:color="auto"/>
              <w:right w:val="single" w:sz="4" w:space="0" w:color="auto"/>
            </w:tcBorders>
            <w:vAlign w:val="center"/>
          </w:tcPr>
          <w:p w14:paraId="65E2D4A8" w14:textId="77777777" w:rsidR="008E1DDD" w:rsidRPr="00B86165" w:rsidRDefault="008E1DDD" w:rsidP="00301C03">
            <w:pPr>
              <w:pStyle w:val="xmsonormal"/>
              <w:spacing w:before="0" w:beforeAutospacing="0" w:after="0" w:afterAutospacing="0" w:line="252" w:lineRule="auto"/>
              <w:jc w:val="center"/>
              <w:rPr>
                <w:rFonts w:ascii="Kalinga" w:hAnsi="Kalinga" w:cs="Kalinga"/>
                <w:color w:val="000000" w:themeColor="text1"/>
                <w:bdr w:val="none" w:sz="0" w:space="0" w:color="auto" w:frame="1"/>
                <w:lang w:val="es-MX" w:eastAsia="es-MX"/>
              </w:rPr>
            </w:pPr>
            <w:r>
              <w:rPr>
                <w:rFonts w:ascii="Kalinga" w:hAnsi="Kalinga" w:cs="Kalinga"/>
                <w:b/>
                <w:bCs/>
                <w:color w:val="000000" w:themeColor="text1"/>
                <w:sz w:val="16"/>
                <w:szCs w:val="16"/>
                <w:bdr w:val="none" w:sz="0" w:space="0" w:color="auto" w:frame="1"/>
                <w:lang w:val="es-MX" w:eastAsia="es-MX"/>
              </w:rPr>
              <w:lastRenderedPageBreak/>
              <w:t>ELABORACIÓN DE PROYECTO</w:t>
            </w:r>
          </w:p>
          <w:p w14:paraId="4A051C2E" w14:textId="77777777" w:rsidR="008E1DDD" w:rsidRPr="00B86165" w:rsidRDefault="008E1DDD" w:rsidP="00301C03">
            <w:pPr>
              <w:pStyle w:val="xmsonormal"/>
              <w:spacing w:before="0" w:after="0" w:line="252" w:lineRule="auto"/>
              <w:jc w:val="center"/>
              <w:rPr>
                <w:rFonts w:ascii="Kalinga" w:hAnsi="Kalinga" w:cs="Kalinga"/>
                <w:color w:val="000000" w:themeColor="text1"/>
                <w:sz w:val="16"/>
                <w:szCs w:val="16"/>
                <w:bdr w:val="none" w:sz="0" w:space="0" w:color="auto" w:frame="1"/>
                <w:lang w:val="es-MX" w:eastAsia="es-MX"/>
              </w:rPr>
            </w:pPr>
          </w:p>
        </w:tc>
      </w:tr>
      <w:tr w:rsidR="008E1DDD" w:rsidRPr="00B86165" w14:paraId="3EC3BDB9" w14:textId="77777777" w:rsidTr="00301C03">
        <w:trPr>
          <w:trHeight w:val="1111"/>
          <w:jc w:val="center"/>
        </w:trPr>
        <w:tc>
          <w:tcPr>
            <w:tcW w:w="304" w:type="dxa"/>
            <w:vMerge/>
            <w:tcBorders>
              <w:left w:val="single" w:sz="4" w:space="0" w:color="auto"/>
              <w:bottom w:val="single" w:sz="4" w:space="0" w:color="auto"/>
              <w:right w:val="single" w:sz="4" w:space="0" w:color="auto"/>
            </w:tcBorders>
            <w:shd w:val="clear" w:color="auto" w:fill="780673"/>
            <w:vAlign w:val="center"/>
          </w:tcPr>
          <w:p w14:paraId="25BB45B5" w14:textId="77777777" w:rsidR="008E1DDD" w:rsidRPr="00B86165" w:rsidRDefault="008E1DDD"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tc>
        <w:tc>
          <w:tcPr>
            <w:tcW w:w="425" w:type="dxa"/>
            <w:vMerge/>
            <w:tcBorders>
              <w:left w:val="single" w:sz="4" w:space="0" w:color="auto"/>
              <w:bottom w:val="single" w:sz="4" w:space="0" w:color="auto"/>
              <w:right w:val="single" w:sz="4" w:space="0" w:color="auto"/>
            </w:tcBorders>
            <w:tcMar>
              <w:top w:w="0" w:type="dxa"/>
              <w:left w:w="70" w:type="dxa"/>
              <w:bottom w:w="0" w:type="dxa"/>
              <w:right w:w="70" w:type="dxa"/>
            </w:tcMar>
            <w:vAlign w:val="center"/>
          </w:tcPr>
          <w:p w14:paraId="1C6E08CC" w14:textId="77777777" w:rsidR="008E1DDD" w:rsidRPr="00B86165" w:rsidRDefault="008E1DDD" w:rsidP="00301C0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p>
        </w:tc>
        <w:tc>
          <w:tcPr>
            <w:tcW w:w="1681" w:type="dxa"/>
            <w:vMerge/>
            <w:tcBorders>
              <w:left w:val="single" w:sz="4" w:space="0" w:color="auto"/>
              <w:bottom w:val="single" w:sz="4" w:space="0" w:color="auto"/>
              <w:right w:val="single" w:sz="4" w:space="0" w:color="auto"/>
            </w:tcBorders>
            <w:tcMar>
              <w:top w:w="0" w:type="dxa"/>
              <w:left w:w="70" w:type="dxa"/>
              <w:bottom w:w="0" w:type="dxa"/>
              <w:right w:w="70" w:type="dxa"/>
            </w:tcMar>
            <w:vAlign w:val="center"/>
          </w:tcPr>
          <w:p w14:paraId="44543DFF" w14:textId="77777777" w:rsidR="008E1DDD" w:rsidRPr="00B86165" w:rsidRDefault="008E1DDD" w:rsidP="00301C03">
            <w:pPr>
              <w:spacing w:after="0" w:line="240" w:lineRule="auto"/>
              <w:rPr>
                <w:rFonts w:ascii="Kalinga" w:hAnsi="Kalinga" w:cs="Kalinga"/>
                <w:b/>
                <w:bCs/>
                <w:sz w:val="16"/>
                <w:szCs w:val="16"/>
              </w:rPr>
            </w:pP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6EDB28D7" w14:textId="77777777" w:rsidR="008E1DDD" w:rsidRPr="00B86165" w:rsidRDefault="008E1DDD" w:rsidP="00301C03">
            <w:pPr>
              <w:spacing w:after="0"/>
              <w:jc w:val="center"/>
              <w:rPr>
                <w:rFonts w:ascii="Kalinga" w:eastAsia="Times New Roman" w:hAnsi="Kalinga" w:cs="Kalinga"/>
                <w:color w:val="000000" w:themeColor="text1"/>
                <w:sz w:val="16"/>
                <w:szCs w:val="16"/>
                <w:bdr w:val="none" w:sz="0" w:space="0" w:color="auto" w:frame="1"/>
                <w:lang w:eastAsia="es-MX"/>
              </w:rPr>
            </w:pPr>
            <w:r w:rsidRPr="00B86165">
              <w:rPr>
                <w:rFonts w:ascii="Kalinga" w:eastAsia="Times New Roman" w:hAnsi="Kalinga" w:cs="Kalinga"/>
                <w:color w:val="000000" w:themeColor="text1"/>
                <w:sz w:val="16"/>
                <w:szCs w:val="16"/>
                <w:bdr w:val="none" w:sz="0" w:space="0" w:color="auto" w:frame="1"/>
                <w:lang w:eastAsia="es-MX"/>
              </w:rPr>
              <w:t>Paula Ramírez Höhne</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68BAABB3" w14:textId="77777777" w:rsidR="008E1DDD" w:rsidRPr="00B86165" w:rsidRDefault="008E1DDD" w:rsidP="00301C03">
            <w:pPr>
              <w:jc w:val="both"/>
              <w:rPr>
                <w:rFonts w:ascii="Kalinga" w:hAnsi="Kalinga" w:cs="Kalinga"/>
                <w:bCs/>
                <w:sz w:val="16"/>
                <w:szCs w:val="16"/>
              </w:rPr>
            </w:pPr>
            <w:r w:rsidRPr="00B86165">
              <w:rPr>
                <w:rFonts w:ascii="Kalinga" w:hAnsi="Kalinga" w:cs="Kalinga"/>
                <w:bCs/>
                <w:sz w:val="16"/>
                <w:szCs w:val="16"/>
              </w:rPr>
              <w:t xml:space="preserve">Claudia Delgadillo González consejera presidenta </w:t>
            </w:r>
            <w:proofErr w:type="spellStart"/>
            <w:r w:rsidRPr="00B86165">
              <w:rPr>
                <w:rFonts w:ascii="Kalinga" w:hAnsi="Kalinga" w:cs="Kalinga"/>
                <w:bCs/>
                <w:sz w:val="16"/>
                <w:szCs w:val="16"/>
              </w:rPr>
              <w:t>IEPC</w:t>
            </w:r>
            <w:proofErr w:type="spellEnd"/>
            <w:r w:rsidRPr="00B86165">
              <w:rPr>
                <w:rFonts w:ascii="Kalinga" w:hAnsi="Kalinga" w:cs="Kalinga"/>
                <w:bCs/>
                <w:sz w:val="16"/>
                <w:szCs w:val="16"/>
              </w:rPr>
              <w:t xml:space="preserve"> de Jalisco.</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C59EBEF" w14:textId="77777777" w:rsidR="008E1DDD" w:rsidRDefault="008E1DDD" w:rsidP="00301C03">
            <w:pPr>
              <w:pStyle w:val="xmsonormal"/>
              <w:spacing w:after="0" w:line="252" w:lineRule="auto"/>
              <w:jc w:val="both"/>
              <w:rPr>
                <w:rFonts w:ascii="Kalinga" w:hAnsi="Kalinga" w:cs="Kalinga"/>
                <w:color w:val="000000" w:themeColor="text1"/>
                <w:sz w:val="16"/>
                <w:szCs w:val="16"/>
                <w:bdr w:val="none" w:sz="0" w:space="0" w:color="auto" w:frame="1"/>
                <w:lang w:val="es-MX" w:eastAsia="es-MX"/>
              </w:rPr>
            </w:pPr>
            <w:r w:rsidRPr="00B86165">
              <w:rPr>
                <w:rFonts w:ascii="Kalinga" w:hAnsi="Kalinga" w:cs="Kalinga"/>
                <w:sz w:val="16"/>
                <w:szCs w:val="16"/>
                <w:lang w:val="es-ES_tradnl"/>
              </w:rPr>
              <w:t>Se denuncia por su actuar dentro del proceso electoral local, por la presunta comisión de conductas de notoria negligencia, ineptitud y descuido en el desempeño de las labores que deben de realizar las consejerías electorales, así como de dejar de desempeñar injustificadamente las funciones o las labores a su cargo, y violar de manera grave o reiterada las reglas, lineamientos, criterios y formatos que emita el instituto, dañando los principios rectores de la elección, derivado de no actuar conforme a sus facultades respecto del cuidado y resguardo de la documentación electoral en la bodega electoral central del OPLE de Jalisco.</w:t>
            </w:r>
            <w:r w:rsidRPr="00B86165">
              <w:rPr>
                <w:rFonts w:ascii="Kalinga" w:hAnsi="Kalinga" w:cs="Kalinga"/>
                <w:color w:val="000000" w:themeColor="text1"/>
                <w:sz w:val="16"/>
                <w:szCs w:val="16"/>
                <w:bdr w:val="none" w:sz="0" w:space="0" w:color="auto" w:frame="1"/>
                <w:lang w:val="es-MX" w:eastAsia="es-MX"/>
              </w:rPr>
              <w:t xml:space="preserve"> </w:t>
            </w:r>
          </w:p>
          <w:p w14:paraId="00BD1DF9" w14:textId="77777777" w:rsidR="008E1DDD" w:rsidRPr="00B86165" w:rsidRDefault="008E1DDD" w:rsidP="00301C03">
            <w:pPr>
              <w:pStyle w:val="xmsonormal"/>
              <w:spacing w:after="0" w:line="252" w:lineRule="auto"/>
              <w:jc w:val="both"/>
              <w:rPr>
                <w:rFonts w:ascii="Kalinga" w:hAnsi="Kalinga" w:cs="Kalinga"/>
                <w:sz w:val="16"/>
                <w:szCs w:val="16"/>
                <w:lang w:val="es-ES_tradnl"/>
              </w:rPr>
            </w:pPr>
            <w:r w:rsidRPr="00B86165">
              <w:rPr>
                <w:rFonts w:ascii="Kalinga" w:hAnsi="Kalinga" w:cs="Kalinga"/>
                <w:color w:val="000000" w:themeColor="text1"/>
                <w:sz w:val="16"/>
                <w:szCs w:val="16"/>
                <w:bdr w:val="none" w:sz="0" w:space="0" w:color="auto" w:frame="1"/>
                <w:lang w:val="es-MX" w:eastAsia="es-MX"/>
              </w:rPr>
              <w:t xml:space="preserve">Se registró mediante acuerdo de veintitrés de octubre de dos mil veinticuatro.  </w:t>
            </w:r>
          </w:p>
        </w:tc>
        <w:tc>
          <w:tcPr>
            <w:tcW w:w="2148" w:type="dxa"/>
            <w:vMerge/>
            <w:tcBorders>
              <w:left w:val="single" w:sz="4" w:space="0" w:color="auto"/>
              <w:bottom w:val="single" w:sz="4" w:space="0" w:color="auto"/>
              <w:right w:val="single" w:sz="4" w:space="0" w:color="auto"/>
            </w:tcBorders>
            <w:vAlign w:val="center"/>
          </w:tcPr>
          <w:p w14:paraId="72338D61" w14:textId="77777777" w:rsidR="008E1DDD" w:rsidRPr="00B86165" w:rsidRDefault="008E1DDD" w:rsidP="00301C03">
            <w:pPr>
              <w:pStyle w:val="xmsonormal"/>
              <w:spacing w:before="0" w:beforeAutospacing="0" w:after="0" w:afterAutospacing="0" w:line="252" w:lineRule="auto"/>
              <w:jc w:val="center"/>
              <w:rPr>
                <w:rFonts w:ascii="Kalinga" w:hAnsi="Kalinga" w:cs="Kalinga"/>
                <w:b/>
                <w:bCs/>
                <w:color w:val="000000" w:themeColor="text1"/>
                <w:sz w:val="16"/>
                <w:szCs w:val="16"/>
                <w:bdr w:val="none" w:sz="0" w:space="0" w:color="auto" w:frame="1"/>
                <w:lang w:val="es-MX" w:eastAsia="es-MX"/>
              </w:rPr>
            </w:pPr>
          </w:p>
        </w:tc>
      </w:tr>
      <w:tr w:rsidR="008E1DDD" w:rsidRPr="00B86165" w14:paraId="02F465EB" w14:textId="77777777" w:rsidTr="00301C03">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hideMark/>
          </w:tcPr>
          <w:p w14:paraId="4F5B40AF" w14:textId="73BAC0BC" w:rsidR="008E1DDD" w:rsidRPr="00B86165" w:rsidRDefault="00B430F1"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3</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7ACD5A4E" w14:textId="4C849186" w:rsidR="008E1DDD" w:rsidRPr="00B86165" w:rsidRDefault="00602F59" w:rsidP="00301C0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6</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330E4F48" w14:textId="77777777" w:rsidR="008E1DDD" w:rsidRPr="00B86165" w:rsidRDefault="008E1DDD" w:rsidP="00301C03">
            <w:pPr>
              <w:spacing w:after="0" w:line="240" w:lineRule="auto"/>
              <w:rPr>
                <w:rFonts w:ascii="Kalinga" w:hAnsi="Kalinga" w:cs="Kalinga"/>
                <w:b/>
                <w:bCs/>
                <w:sz w:val="16"/>
                <w:szCs w:val="16"/>
                <w:lang w:val="en-US"/>
              </w:rPr>
            </w:pPr>
            <w:r w:rsidRPr="00B86165">
              <w:rPr>
                <w:rFonts w:ascii="Kalinga" w:hAnsi="Kalinga" w:cs="Kalinga"/>
                <w:b/>
                <w:bCs/>
                <w:sz w:val="16"/>
                <w:szCs w:val="16"/>
              </w:rPr>
              <w:t>UT/</w:t>
            </w:r>
            <w:proofErr w:type="spellStart"/>
            <w:r w:rsidRPr="00B86165">
              <w:rPr>
                <w:rFonts w:ascii="Kalinga" w:hAnsi="Kalinga" w:cs="Kalinga"/>
                <w:b/>
                <w:bCs/>
                <w:sz w:val="16"/>
                <w:szCs w:val="16"/>
              </w:rPr>
              <w:t>SCG</w:t>
            </w:r>
            <w:proofErr w:type="spellEnd"/>
            <w:r w:rsidRPr="00B86165">
              <w:rPr>
                <w:rFonts w:ascii="Kalinga" w:hAnsi="Kalinga" w:cs="Kalinga"/>
                <w:b/>
                <w:bCs/>
                <w:sz w:val="16"/>
                <w:szCs w:val="16"/>
              </w:rPr>
              <w:t>/</w:t>
            </w:r>
            <w:proofErr w:type="spellStart"/>
            <w:r w:rsidRPr="00B86165">
              <w:rPr>
                <w:rFonts w:ascii="Kalinga" w:hAnsi="Kalinga" w:cs="Kalinga"/>
                <w:b/>
                <w:bCs/>
                <w:sz w:val="16"/>
                <w:szCs w:val="16"/>
              </w:rPr>
              <w:t>PRCE</w:t>
            </w:r>
            <w:proofErr w:type="spellEnd"/>
            <w:r w:rsidRPr="00B86165">
              <w:rPr>
                <w:rFonts w:ascii="Kalinga" w:hAnsi="Kalinga" w:cs="Kalinga"/>
                <w:b/>
                <w:bCs/>
                <w:sz w:val="16"/>
                <w:szCs w:val="16"/>
              </w:rPr>
              <w:t>/</w:t>
            </w:r>
            <w:proofErr w:type="spellStart"/>
            <w:r w:rsidRPr="00B86165">
              <w:rPr>
                <w:rFonts w:ascii="Kalinga" w:hAnsi="Kalinga" w:cs="Kalinga"/>
                <w:b/>
                <w:bCs/>
                <w:sz w:val="16"/>
                <w:szCs w:val="16"/>
              </w:rPr>
              <w:t>DATOPROTEGIDO</w:t>
            </w:r>
            <w:proofErr w:type="spellEnd"/>
            <w:r w:rsidRPr="00B86165">
              <w:rPr>
                <w:rFonts w:ascii="Kalinga" w:hAnsi="Kalinga" w:cs="Kalinga"/>
                <w:b/>
                <w:bCs/>
                <w:sz w:val="16"/>
                <w:szCs w:val="16"/>
              </w:rPr>
              <w:t>/01JD/CAM/71/2024</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47045B31" w14:textId="77777777" w:rsidR="008E1DDD" w:rsidRPr="00B86165" w:rsidRDefault="008E1DDD" w:rsidP="00301C03">
            <w:pPr>
              <w:spacing w:after="0"/>
              <w:jc w:val="center"/>
              <w:rPr>
                <w:rFonts w:ascii="Kalinga" w:eastAsia="Times New Roman" w:hAnsi="Kalinga" w:cs="Kalinga"/>
                <w:color w:val="000000" w:themeColor="text1"/>
                <w:sz w:val="16"/>
                <w:szCs w:val="16"/>
                <w:bdr w:val="none" w:sz="0" w:space="0" w:color="auto" w:frame="1"/>
                <w:lang w:eastAsia="es-MX"/>
              </w:rPr>
            </w:pPr>
            <w:r w:rsidRPr="00B86165">
              <w:rPr>
                <w:rFonts w:ascii="Kalinga" w:eastAsia="Times New Roman" w:hAnsi="Kalinga" w:cs="Kalinga"/>
                <w:color w:val="000000" w:themeColor="text1"/>
                <w:sz w:val="16"/>
                <w:szCs w:val="16"/>
                <w:bdr w:val="none" w:sz="0" w:space="0" w:color="auto" w:frame="1"/>
                <w:lang w:eastAsia="es-MX"/>
              </w:rPr>
              <w:t>Dato protegido</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0D2B3F12" w14:textId="77777777" w:rsidR="008E1DDD" w:rsidRPr="00B86165" w:rsidRDefault="008E1DDD" w:rsidP="00301C03">
            <w:pPr>
              <w:jc w:val="both"/>
              <w:rPr>
                <w:rFonts w:ascii="Kalinga" w:hAnsi="Kalinga" w:cs="Kalinga"/>
                <w:bCs/>
                <w:sz w:val="16"/>
                <w:szCs w:val="16"/>
              </w:rPr>
            </w:pPr>
            <w:r w:rsidRPr="00B86165">
              <w:rPr>
                <w:rFonts w:ascii="Kalinga" w:hAnsi="Kalinga" w:cs="Kalinga"/>
                <w:bCs/>
                <w:sz w:val="16"/>
                <w:szCs w:val="16"/>
              </w:rPr>
              <w:t xml:space="preserve">Brenda Noemy Domínguez Aké, consejera electoral integrante del </w:t>
            </w:r>
            <w:proofErr w:type="spellStart"/>
            <w:r w:rsidRPr="00B86165">
              <w:rPr>
                <w:rFonts w:ascii="Kalinga" w:hAnsi="Kalinga" w:cs="Kalinga"/>
                <w:bCs/>
                <w:sz w:val="16"/>
                <w:szCs w:val="16"/>
              </w:rPr>
              <w:t>ople</w:t>
            </w:r>
            <w:proofErr w:type="spellEnd"/>
            <w:r w:rsidRPr="00B86165">
              <w:rPr>
                <w:rFonts w:ascii="Kalinga" w:hAnsi="Kalinga" w:cs="Kalinga"/>
                <w:bCs/>
                <w:sz w:val="16"/>
                <w:szCs w:val="16"/>
              </w:rPr>
              <w:t xml:space="preserve"> de Campeche</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4F1F47F7" w14:textId="77777777" w:rsidR="008E1DDD" w:rsidRDefault="008E1DDD" w:rsidP="00301C03">
            <w:pPr>
              <w:pStyle w:val="xmsonormal"/>
              <w:spacing w:after="0" w:line="252" w:lineRule="auto"/>
              <w:jc w:val="both"/>
              <w:rPr>
                <w:rFonts w:ascii="Kalinga" w:hAnsi="Kalinga" w:cs="Kalinga"/>
                <w:color w:val="000000" w:themeColor="text1"/>
                <w:sz w:val="16"/>
                <w:szCs w:val="16"/>
                <w:bdr w:val="none" w:sz="0" w:space="0" w:color="auto" w:frame="1"/>
                <w:lang w:val="es-MX" w:eastAsia="es-MX"/>
              </w:rPr>
            </w:pPr>
            <w:r w:rsidRPr="00B86165">
              <w:rPr>
                <w:rFonts w:ascii="Kalinga" w:hAnsi="Kalinga" w:cs="Kalinga"/>
                <w:sz w:val="16"/>
                <w:szCs w:val="16"/>
                <w:lang w:val="es-ES_tradnl"/>
              </w:rPr>
              <w:t xml:space="preserve">En una reunión convocada a las 13:00 horas, el dos de octubre de esta anualidad, encontrándose presentes 13 titulares de diversas áreas, las personas titulares de las consejerías electorales y demás personal del </w:t>
            </w:r>
            <w:proofErr w:type="spellStart"/>
            <w:r w:rsidRPr="00B86165">
              <w:rPr>
                <w:rFonts w:ascii="Kalinga" w:hAnsi="Kalinga" w:cs="Kalinga"/>
                <w:sz w:val="16"/>
                <w:szCs w:val="16"/>
                <w:lang w:val="es-ES_tradnl"/>
              </w:rPr>
              <w:t>IEEC</w:t>
            </w:r>
            <w:proofErr w:type="spellEnd"/>
            <w:r w:rsidRPr="00B86165">
              <w:rPr>
                <w:rFonts w:ascii="Kalinga" w:hAnsi="Kalinga" w:cs="Kalinga"/>
                <w:sz w:val="16"/>
                <w:szCs w:val="16"/>
                <w:lang w:val="es-ES_tradnl"/>
              </w:rPr>
              <w:t>, la denunciada realizó diversas manifestaciones en contra de la promovente, en el sentido de indicar que no la quería cerca de ella. Ante ello, la denunciante refiere ser víctima de acoso laboral por parte de la denunciada</w:t>
            </w:r>
            <w:r w:rsidRPr="00B86165">
              <w:rPr>
                <w:rFonts w:ascii="Kalinga" w:hAnsi="Kalinga" w:cs="Kalinga"/>
                <w:color w:val="000000" w:themeColor="text1"/>
                <w:sz w:val="16"/>
                <w:szCs w:val="16"/>
                <w:bdr w:val="none" w:sz="0" w:space="0" w:color="auto" w:frame="1"/>
                <w:lang w:val="es-MX" w:eastAsia="es-MX"/>
              </w:rPr>
              <w:t xml:space="preserve"> </w:t>
            </w:r>
          </w:p>
          <w:p w14:paraId="7E18B1EF" w14:textId="77777777" w:rsidR="008E1DDD" w:rsidRPr="00B86165" w:rsidRDefault="008E1DDD" w:rsidP="00301C03">
            <w:pPr>
              <w:suppressAutoHyphens/>
              <w:spacing w:after="0" w:line="240" w:lineRule="auto"/>
              <w:jc w:val="both"/>
              <w:rPr>
                <w:rFonts w:ascii="Kalinga" w:hAnsi="Kalinga" w:cs="Kalinga"/>
                <w:sz w:val="16"/>
                <w:szCs w:val="16"/>
                <w:lang w:val="es-ES_tradnl"/>
              </w:rPr>
            </w:pPr>
            <w:r w:rsidRPr="00B86165">
              <w:rPr>
                <w:rFonts w:ascii="Kalinga" w:hAnsi="Kalinga" w:cs="Kalinga"/>
                <w:color w:val="000000" w:themeColor="text1"/>
                <w:sz w:val="16"/>
                <w:szCs w:val="16"/>
                <w:bdr w:val="none" w:sz="0" w:space="0" w:color="auto" w:frame="1"/>
                <w:lang w:eastAsia="es-MX"/>
              </w:rPr>
              <w:t xml:space="preserve">Se registró mediante acuerdo de trece de noviembre de dos mil veinticuatro.  </w:t>
            </w:r>
          </w:p>
        </w:tc>
        <w:tc>
          <w:tcPr>
            <w:tcW w:w="2148" w:type="dxa"/>
            <w:tcBorders>
              <w:top w:val="single" w:sz="4" w:space="0" w:color="auto"/>
              <w:left w:val="single" w:sz="4" w:space="0" w:color="auto"/>
              <w:bottom w:val="single" w:sz="4" w:space="0" w:color="auto"/>
              <w:right w:val="single" w:sz="4" w:space="0" w:color="auto"/>
            </w:tcBorders>
            <w:vAlign w:val="center"/>
          </w:tcPr>
          <w:p w14:paraId="146F0A8C" w14:textId="0C4852F2" w:rsidR="008E1DDD" w:rsidRPr="00B86165" w:rsidRDefault="00DF5560" w:rsidP="00301C03">
            <w:pPr>
              <w:pStyle w:val="xmsonormal"/>
              <w:spacing w:before="0" w:beforeAutospacing="0" w:after="0" w:afterAutospacing="0" w:line="252" w:lineRule="auto"/>
              <w:jc w:val="center"/>
              <w:rPr>
                <w:rFonts w:ascii="Kalinga" w:hAnsi="Kalinga" w:cs="Kalinga"/>
                <w:color w:val="000000" w:themeColor="text1"/>
                <w:sz w:val="16"/>
                <w:szCs w:val="16"/>
                <w:bdr w:val="none" w:sz="0" w:space="0" w:color="auto" w:frame="1"/>
                <w:lang w:val="es-MX" w:eastAsia="es-MX"/>
              </w:rPr>
            </w:pPr>
            <w:r w:rsidRPr="00DF5560">
              <w:rPr>
                <w:rFonts w:ascii="Kalinga" w:hAnsi="Kalinga" w:cs="Kalinga"/>
                <w:b/>
                <w:bCs/>
                <w:color w:val="000000" w:themeColor="text1"/>
                <w:sz w:val="16"/>
                <w:szCs w:val="16"/>
                <w:bdr w:val="none" w:sz="0" w:space="0" w:color="auto" w:frame="1"/>
                <w:lang w:val="es-MX" w:eastAsia="es-MX"/>
              </w:rPr>
              <w:t>EN DILIGENCIAS DE INVESTIGACIÓN</w:t>
            </w:r>
          </w:p>
        </w:tc>
      </w:tr>
      <w:tr w:rsidR="001B6162" w:rsidRPr="006E031D" w14:paraId="5945DEC1" w14:textId="77777777" w:rsidTr="00301C03">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1432FECA" w14:textId="776527D7" w:rsidR="001B6162" w:rsidRDefault="00185141"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lastRenderedPageBreak/>
              <w:t>4</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3653892" w14:textId="28B7CC80" w:rsidR="001B6162" w:rsidRDefault="00185141" w:rsidP="00301C0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7</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D37DA75" w14:textId="42D057E9" w:rsidR="001B6162" w:rsidRPr="00E94ECB" w:rsidRDefault="00676AE4" w:rsidP="00301C03">
            <w:pPr>
              <w:spacing w:after="0" w:line="240" w:lineRule="auto"/>
              <w:rPr>
                <w:rFonts w:ascii="Kalinga" w:eastAsia="Century Gothic" w:hAnsi="Kalinga" w:cs="Kalinga"/>
                <w:b/>
                <w:sz w:val="16"/>
                <w:szCs w:val="16"/>
              </w:rPr>
            </w:pPr>
            <w:r w:rsidRPr="00676AE4">
              <w:rPr>
                <w:rFonts w:ascii="Kalinga" w:eastAsia="Century Gothic" w:hAnsi="Kalinga" w:cs="Kalinga"/>
                <w:b/>
                <w:sz w:val="16"/>
                <w:szCs w:val="16"/>
              </w:rPr>
              <w:t>UT/</w:t>
            </w:r>
            <w:proofErr w:type="spellStart"/>
            <w:r w:rsidRPr="00676AE4">
              <w:rPr>
                <w:rFonts w:ascii="Kalinga" w:eastAsia="Century Gothic" w:hAnsi="Kalinga" w:cs="Kalinga"/>
                <w:b/>
                <w:sz w:val="16"/>
                <w:szCs w:val="16"/>
              </w:rPr>
              <w:t>SCG</w:t>
            </w:r>
            <w:proofErr w:type="spellEnd"/>
            <w:r w:rsidRPr="00676AE4">
              <w:rPr>
                <w:rFonts w:ascii="Kalinga" w:eastAsia="Century Gothic" w:hAnsi="Kalinga" w:cs="Kalinga"/>
                <w:b/>
                <w:sz w:val="16"/>
                <w:szCs w:val="16"/>
              </w:rPr>
              <w:t>/</w:t>
            </w:r>
            <w:proofErr w:type="spellStart"/>
            <w:r w:rsidRPr="00676AE4">
              <w:rPr>
                <w:rFonts w:ascii="Kalinga" w:eastAsia="Century Gothic" w:hAnsi="Kalinga" w:cs="Kalinga"/>
                <w:b/>
                <w:sz w:val="16"/>
                <w:szCs w:val="16"/>
              </w:rPr>
              <w:t>PRCE</w:t>
            </w:r>
            <w:proofErr w:type="spellEnd"/>
            <w:r w:rsidRPr="00676AE4">
              <w:rPr>
                <w:rFonts w:ascii="Kalinga" w:eastAsia="Century Gothic" w:hAnsi="Kalinga" w:cs="Kalinga"/>
                <w:b/>
                <w:sz w:val="16"/>
                <w:szCs w:val="16"/>
              </w:rPr>
              <w:t>/</w:t>
            </w:r>
            <w:proofErr w:type="spellStart"/>
            <w:r w:rsidRPr="00676AE4">
              <w:rPr>
                <w:rFonts w:ascii="Kalinga" w:eastAsia="Century Gothic" w:hAnsi="Kalinga" w:cs="Kalinga"/>
                <w:b/>
                <w:sz w:val="16"/>
                <w:szCs w:val="16"/>
              </w:rPr>
              <w:t>IEPCT</w:t>
            </w:r>
            <w:proofErr w:type="spellEnd"/>
            <w:r w:rsidRPr="00676AE4">
              <w:rPr>
                <w:rFonts w:ascii="Kalinga" w:eastAsia="Century Gothic" w:hAnsi="Kalinga" w:cs="Kalinga"/>
                <w:b/>
                <w:sz w:val="16"/>
                <w:szCs w:val="16"/>
              </w:rPr>
              <w:t>/CG/6/2025</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2C494CB" w14:textId="4CC792C5" w:rsidR="001B6162" w:rsidRPr="00C00512" w:rsidRDefault="00352C62" w:rsidP="00301C03">
            <w:pPr>
              <w:jc w:val="both"/>
              <w:rPr>
                <w:rFonts w:ascii="Kalinga" w:eastAsia="Century Gothic" w:hAnsi="Kalinga" w:cs="Kalinga"/>
                <w:bCs/>
                <w:sz w:val="16"/>
                <w:szCs w:val="16"/>
              </w:rPr>
            </w:pPr>
            <w:r w:rsidRPr="00352C62">
              <w:rPr>
                <w:rFonts w:ascii="Kalinga" w:eastAsia="Century Gothic" w:hAnsi="Kalinga" w:cs="Kalinga"/>
                <w:bCs/>
                <w:sz w:val="16"/>
                <w:szCs w:val="16"/>
              </w:rPr>
              <w:t xml:space="preserve">Contraloría General del </w:t>
            </w:r>
            <w:proofErr w:type="spellStart"/>
            <w:r w:rsidRPr="00352C62">
              <w:rPr>
                <w:rFonts w:ascii="Kalinga" w:eastAsia="Century Gothic" w:hAnsi="Kalinga" w:cs="Kalinga"/>
                <w:bCs/>
                <w:sz w:val="16"/>
                <w:szCs w:val="16"/>
              </w:rPr>
              <w:t>IEPCT</w:t>
            </w:r>
            <w:proofErr w:type="spellEnd"/>
            <w:r>
              <w:rPr>
                <w:rFonts w:ascii="Kalinga" w:eastAsia="Century Gothic" w:hAnsi="Kalinga" w:cs="Kalinga"/>
                <w:bCs/>
                <w:sz w:val="16"/>
                <w:szCs w:val="16"/>
              </w:rPr>
              <w:t>.</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A8D04DE" w14:textId="1966DBD3" w:rsidR="001B6162" w:rsidRPr="00A74C32" w:rsidRDefault="00B22CD6" w:rsidP="00301C03">
            <w:pPr>
              <w:jc w:val="both"/>
              <w:rPr>
                <w:rFonts w:ascii="Kalinga" w:eastAsia="Century Gothic" w:hAnsi="Kalinga" w:cs="Kalinga"/>
                <w:bCs/>
                <w:sz w:val="16"/>
                <w:szCs w:val="16"/>
              </w:rPr>
            </w:pPr>
            <w:r w:rsidRPr="00B22CD6">
              <w:rPr>
                <w:rFonts w:ascii="Kalinga" w:eastAsia="Century Gothic" w:hAnsi="Kalinga" w:cs="Kalinga"/>
                <w:bCs/>
                <w:sz w:val="16"/>
                <w:szCs w:val="16"/>
              </w:rPr>
              <w:t>María Elvia Magaña Sandoval</w:t>
            </w:r>
            <w:r>
              <w:rPr>
                <w:rFonts w:ascii="Kalinga" w:eastAsia="Century Gothic" w:hAnsi="Kalinga" w:cs="Kalinga"/>
                <w:bCs/>
                <w:sz w:val="16"/>
                <w:szCs w:val="16"/>
              </w:rPr>
              <w:t xml:space="preserve">, consejera electoral del OPLE de Tabasco. </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F00794F" w14:textId="51A4CFB2" w:rsidR="001B6162" w:rsidRPr="00C51A12" w:rsidRDefault="009D2C91" w:rsidP="00301C03">
            <w:pPr>
              <w:jc w:val="both"/>
              <w:rPr>
                <w:rFonts w:ascii="Kalinga" w:eastAsia="Century Gothic" w:hAnsi="Kalinga" w:cs="Kalinga"/>
                <w:bCs/>
                <w:color w:val="242424"/>
                <w:sz w:val="16"/>
                <w:szCs w:val="16"/>
              </w:rPr>
            </w:pPr>
            <w:r w:rsidRPr="009D2C91">
              <w:rPr>
                <w:rFonts w:ascii="Kalinga" w:eastAsia="Century Gothic" w:hAnsi="Kalinga" w:cs="Kalinga"/>
                <w:bCs/>
                <w:color w:val="242424"/>
                <w:sz w:val="16"/>
                <w:szCs w:val="16"/>
              </w:rPr>
              <w:t xml:space="preserve">El seis de febrero de dos mil veinticuatro, la consejera denunciada presto un vehículo oficial que tiene a su cargo, a una trabajadora que se encontraba suspendida de sus funciones, dicha suspensión fue emitida mediante resolución dictada por la Contraloría General del </w:t>
            </w:r>
            <w:proofErr w:type="spellStart"/>
            <w:r w:rsidRPr="009D2C91">
              <w:rPr>
                <w:rFonts w:ascii="Kalinga" w:eastAsia="Century Gothic" w:hAnsi="Kalinga" w:cs="Kalinga"/>
                <w:bCs/>
                <w:color w:val="242424"/>
                <w:sz w:val="16"/>
                <w:szCs w:val="16"/>
              </w:rPr>
              <w:t>IEPCT</w:t>
            </w:r>
            <w:proofErr w:type="spellEnd"/>
            <w:r w:rsidRPr="009D2C91">
              <w:rPr>
                <w:rFonts w:ascii="Kalinga" w:eastAsia="Century Gothic" w:hAnsi="Kalinga" w:cs="Kalinga"/>
                <w:bCs/>
                <w:color w:val="242424"/>
                <w:sz w:val="16"/>
                <w:szCs w:val="16"/>
              </w:rPr>
              <w:t>, dentro del expediente número CG/PRA/003/2023, misma que le fue debidamente notificada el treinta y uno de enero del mismo año.</w:t>
            </w:r>
          </w:p>
        </w:tc>
        <w:tc>
          <w:tcPr>
            <w:tcW w:w="2148" w:type="dxa"/>
            <w:tcBorders>
              <w:top w:val="single" w:sz="4" w:space="0" w:color="auto"/>
              <w:left w:val="single" w:sz="4" w:space="0" w:color="auto"/>
              <w:bottom w:val="single" w:sz="4" w:space="0" w:color="auto"/>
              <w:right w:val="single" w:sz="4" w:space="0" w:color="auto"/>
            </w:tcBorders>
            <w:vAlign w:val="center"/>
          </w:tcPr>
          <w:p w14:paraId="303AC289" w14:textId="1597B0C5" w:rsidR="001B6162" w:rsidRPr="00993F59" w:rsidRDefault="00185141" w:rsidP="00301C03">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sidRPr="00185141">
              <w:rPr>
                <w:rFonts w:ascii="Kalinga" w:hAnsi="Kalinga" w:cs="Kalinga"/>
                <w:b/>
                <w:bCs/>
                <w:color w:val="000000" w:themeColor="text1"/>
                <w:sz w:val="16"/>
                <w:szCs w:val="16"/>
                <w:bdr w:val="none" w:sz="0" w:space="0" w:color="auto" w:frame="1"/>
                <w:lang w:val="es-MX" w:eastAsia="es-MX"/>
              </w:rPr>
              <w:t>PROYECTO EN REVISIÓN CON LAS ASESORÍAS DE CONSEJERÍAS</w:t>
            </w:r>
          </w:p>
        </w:tc>
      </w:tr>
      <w:tr w:rsidR="008E1DDD" w:rsidRPr="006E031D" w14:paraId="7C34FC35" w14:textId="77777777" w:rsidTr="00301C03">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1D6FC1B2" w14:textId="355D4769" w:rsidR="008E1DDD" w:rsidRDefault="00185141"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5</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6366921E" w14:textId="122EADEE" w:rsidR="008E1DDD" w:rsidRDefault="00185141" w:rsidP="00301C0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8</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71007B89" w14:textId="77777777" w:rsidR="008E1DDD" w:rsidRPr="0080335B" w:rsidRDefault="008E1DDD" w:rsidP="00301C03">
            <w:pPr>
              <w:spacing w:after="0" w:line="240" w:lineRule="auto"/>
              <w:rPr>
                <w:rFonts w:ascii="Kalinga" w:eastAsia="Century Gothic" w:hAnsi="Kalinga" w:cs="Kalinga"/>
                <w:b/>
                <w:sz w:val="16"/>
                <w:szCs w:val="16"/>
              </w:rPr>
            </w:pPr>
            <w:r w:rsidRPr="00E94ECB">
              <w:rPr>
                <w:rFonts w:ascii="Kalinga" w:eastAsia="Century Gothic" w:hAnsi="Kalinga" w:cs="Kalinga"/>
                <w:b/>
                <w:sz w:val="16"/>
                <w:szCs w:val="16"/>
              </w:rPr>
              <w:t>UT/</w:t>
            </w:r>
            <w:proofErr w:type="spellStart"/>
            <w:r w:rsidRPr="00E94ECB">
              <w:rPr>
                <w:rFonts w:ascii="Kalinga" w:eastAsia="Century Gothic" w:hAnsi="Kalinga" w:cs="Kalinga"/>
                <w:b/>
                <w:sz w:val="16"/>
                <w:szCs w:val="16"/>
              </w:rPr>
              <w:t>SCG</w:t>
            </w:r>
            <w:proofErr w:type="spellEnd"/>
            <w:r w:rsidRPr="00E94ECB">
              <w:rPr>
                <w:rFonts w:ascii="Kalinga" w:eastAsia="Century Gothic" w:hAnsi="Kalinga" w:cs="Kalinga"/>
                <w:b/>
                <w:sz w:val="16"/>
                <w:szCs w:val="16"/>
              </w:rPr>
              <w:t>/</w:t>
            </w:r>
            <w:proofErr w:type="spellStart"/>
            <w:r w:rsidRPr="00E94ECB">
              <w:rPr>
                <w:rFonts w:ascii="Kalinga" w:eastAsia="Century Gothic" w:hAnsi="Kalinga" w:cs="Kalinga"/>
                <w:b/>
                <w:sz w:val="16"/>
                <w:szCs w:val="16"/>
              </w:rPr>
              <w:t>PRCE</w:t>
            </w:r>
            <w:proofErr w:type="spellEnd"/>
            <w:r w:rsidRPr="00E94ECB">
              <w:rPr>
                <w:rFonts w:ascii="Kalinga" w:eastAsia="Century Gothic" w:hAnsi="Kalinga" w:cs="Kalinga"/>
                <w:b/>
                <w:sz w:val="16"/>
                <w:szCs w:val="16"/>
              </w:rPr>
              <w:t>/GAMS/</w:t>
            </w:r>
            <w:proofErr w:type="spellStart"/>
            <w:r w:rsidRPr="00E94ECB">
              <w:rPr>
                <w:rFonts w:ascii="Kalinga" w:eastAsia="Century Gothic" w:hAnsi="Kalinga" w:cs="Kalinga"/>
                <w:b/>
                <w:sz w:val="16"/>
                <w:szCs w:val="16"/>
              </w:rPr>
              <w:t>JL</w:t>
            </w:r>
            <w:proofErr w:type="spellEnd"/>
            <w:r w:rsidRPr="00E94ECB">
              <w:rPr>
                <w:rFonts w:ascii="Kalinga" w:eastAsia="Century Gothic" w:hAnsi="Kalinga" w:cs="Kalinga"/>
                <w:b/>
                <w:sz w:val="16"/>
                <w:szCs w:val="16"/>
              </w:rPr>
              <w:t>/</w:t>
            </w:r>
            <w:proofErr w:type="spellStart"/>
            <w:r w:rsidRPr="00E94ECB">
              <w:rPr>
                <w:rFonts w:ascii="Kalinga" w:eastAsia="Century Gothic" w:hAnsi="Kalinga" w:cs="Kalinga"/>
                <w:b/>
                <w:sz w:val="16"/>
                <w:szCs w:val="16"/>
              </w:rPr>
              <w:t>YUC</w:t>
            </w:r>
            <w:proofErr w:type="spellEnd"/>
            <w:r w:rsidRPr="00E94ECB">
              <w:rPr>
                <w:rFonts w:ascii="Kalinga" w:eastAsia="Century Gothic" w:hAnsi="Kalinga" w:cs="Kalinga"/>
                <w:b/>
                <w:sz w:val="16"/>
                <w:szCs w:val="16"/>
              </w:rPr>
              <w:t>/9/2025</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A903387" w14:textId="1F567A58" w:rsidR="008E1DDD" w:rsidRPr="007B509F" w:rsidRDefault="008E1DDD" w:rsidP="00301C03">
            <w:pPr>
              <w:jc w:val="both"/>
              <w:rPr>
                <w:rFonts w:ascii="Kalinga" w:eastAsia="Century Gothic" w:hAnsi="Kalinga" w:cs="Kalinga"/>
                <w:bCs/>
                <w:sz w:val="16"/>
                <w:szCs w:val="16"/>
              </w:rPr>
            </w:pPr>
            <w:r w:rsidRPr="00C00512">
              <w:rPr>
                <w:rFonts w:ascii="Kalinga" w:eastAsia="Century Gothic" w:hAnsi="Kalinga" w:cs="Kalinga"/>
                <w:bCs/>
                <w:sz w:val="16"/>
                <w:szCs w:val="16"/>
              </w:rPr>
              <w:t>Geisy Argelia Martín Sosa</w:t>
            </w:r>
            <w:r w:rsidR="00352C62">
              <w:rPr>
                <w:rFonts w:ascii="Kalinga" w:eastAsia="Century Gothic" w:hAnsi="Kalinga" w:cs="Kalinga"/>
                <w:bCs/>
                <w:sz w:val="16"/>
                <w:szCs w:val="16"/>
              </w:rPr>
              <w:t>.</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9158627" w14:textId="77777777" w:rsidR="008E1DDD" w:rsidRPr="00F91F0C" w:rsidRDefault="008E1DDD" w:rsidP="00301C03">
            <w:pPr>
              <w:jc w:val="both"/>
              <w:rPr>
                <w:rFonts w:ascii="Kalinga" w:eastAsia="Century Gothic" w:hAnsi="Kalinga" w:cs="Kalinga"/>
                <w:bCs/>
                <w:sz w:val="16"/>
                <w:szCs w:val="16"/>
              </w:rPr>
            </w:pPr>
            <w:r w:rsidRPr="00A74C32">
              <w:rPr>
                <w:rFonts w:ascii="Kalinga" w:eastAsia="Century Gothic" w:hAnsi="Kalinga" w:cs="Kalinga"/>
                <w:bCs/>
                <w:sz w:val="16"/>
                <w:szCs w:val="16"/>
              </w:rPr>
              <w:t xml:space="preserve">Moisés Bates Aguilar consejero presidente </w:t>
            </w:r>
            <w:proofErr w:type="spellStart"/>
            <w:r w:rsidRPr="00A74C32">
              <w:rPr>
                <w:rFonts w:ascii="Kalinga" w:eastAsia="Century Gothic" w:hAnsi="Kalinga" w:cs="Kalinga"/>
                <w:bCs/>
                <w:sz w:val="16"/>
                <w:szCs w:val="16"/>
              </w:rPr>
              <w:t>IEPAC</w:t>
            </w:r>
            <w:proofErr w:type="spellEnd"/>
            <w:r w:rsidRPr="00A74C32">
              <w:rPr>
                <w:rFonts w:ascii="Kalinga" w:eastAsia="Century Gothic" w:hAnsi="Kalinga" w:cs="Kalinga"/>
                <w:bCs/>
                <w:sz w:val="16"/>
                <w:szCs w:val="16"/>
              </w:rPr>
              <w:t xml:space="preserve"> de </w:t>
            </w:r>
            <w:proofErr w:type="spellStart"/>
            <w:r w:rsidRPr="00A74C32">
              <w:rPr>
                <w:rFonts w:ascii="Kalinga" w:eastAsia="Century Gothic" w:hAnsi="Kalinga" w:cs="Kalinga"/>
                <w:bCs/>
                <w:sz w:val="16"/>
                <w:szCs w:val="16"/>
              </w:rPr>
              <w:t>yucatán</w:t>
            </w:r>
            <w:proofErr w:type="spellEnd"/>
            <w:r w:rsidRPr="00A74C32">
              <w:rPr>
                <w:rFonts w:ascii="Kalinga" w:eastAsia="Century Gothic" w:hAnsi="Kalinga" w:cs="Kalinga"/>
                <w:bCs/>
                <w:sz w:val="16"/>
                <w:szCs w:val="16"/>
              </w:rPr>
              <w:t>.</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9C86447" w14:textId="77777777" w:rsidR="008E1DDD" w:rsidRPr="00D04A3D" w:rsidRDefault="008E1DDD" w:rsidP="00301C03">
            <w:pPr>
              <w:jc w:val="both"/>
              <w:rPr>
                <w:rFonts w:ascii="Kalinga" w:eastAsia="Century Gothic" w:hAnsi="Kalinga" w:cs="Kalinga"/>
                <w:bCs/>
                <w:color w:val="242424"/>
                <w:sz w:val="16"/>
                <w:szCs w:val="16"/>
              </w:rPr>
            </w:pPr>
            <w:r w:rsidRPr="00C51A12">
              <w:rPr>
                <w:rFonts w:ascii="Kalinga" w:eastAsia="Century Gothic" w:hAnsi="Kalinga" w:cs="Kalinga"/>
                <w:bCs/>
                <w:color w:val="242424"/>
                <w:sz w:val="16"/>
                <w:szCs w:val="16"/>
              </w:rPr>
              <w:t>La presunta vulneración a los principios de la función electoral relacionadas con la adjudicación directa de un contrato para la elaboración de materiales y documentación electoral, empresa que ya había tenido antecedentes de incumplimiento en procesos previos con el propio Instituto.</w:t>
            </w:r>
          </w:p>
        </w:tc>
        <w:tc>
          <w:tcPr>
            <w:tcW w:w="2148" w:type="dxa"/>
            <w:tcBorders>
              <w:top w:val="single" w:sz="4" w:space="0" w:color="auto"/>
              <w:left w:val="single" w:sz="4" w:space="0" w:color="auto"/>
              <w:bottom w:val="single" w:sz="4" w:space="0" w:color="auto"/>
              <w:right w:val="single" w:sz="4" w:space="0" w:color="auto"/>
            </w:tcBorders>
            <w:vAlign w:val="center"/>
          </w:tcPr>
          <w:p w14:paraId="77BBD706" w14:textId="1F0ADB37" w:rsidR="008E1DDD" w:rsidRDefault="00993F59" w:rsidP="00301C03">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sidRPr="00993F59">
              <w:rPr>
                <w:rFonts w:ascii="Kalinga" w:hAnsi="Kalinga" w:cs="Kalinga"/>
                <w:b/>
                <w:bCs/>
                <w:color w:val="000000" w:themeColor="text1"/>
                <w:sz w:val="16"/>
                <w:szCs w:val="16"/>
                <w:bdr w:val="none" w:sz="0" w:space="0" w:color="auto" w:frame="1"/>
                <w:lang w:val="es-MX" w:eastAsia="es-MX"/>
              </w:rPr>
              <w:t>EN DILIGENCIAS DE INVESTIGACIÓN</w:t>
            </w:r>
          </w:p>
        </w:tc>
      </w:tr>
      <w:tr w:rsidR="008E1DDD" w:rsidRPr="006E031D" w14:paraId="19CB99FC" w14:textId="77777777" w:rsidTr="00301C03">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3B40CF80" w14:textId="6ED07B6C" w:rsidR="008E1DDD" w:rsidRDefault="00185141"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6</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0654621" w14:textId="7B81A93E" w:rsidR="008E1DDD" w:rsidRDefault="00185141" w:rsidP="00301C0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9</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84037A8" w14:textId="77777777" w:rsidR="008E1DDD" w:rsidRPr="003D1170" w:rsidRDefault="008E1DDD" w:rsidP="00301C03">
            <w:pPr>
              <w:spacing w:after="0" w:line="240" w:lineRule="auto"/>
              <w:rPr>
                <w:rFonts w:ascii="Kalinga" w:eastAsia="Century Gothic" w:hAnsi="Kalinga" w:cs="Kalinga"/>
                <w:b/>
                <w:sz w:val="16"/>
                <w:szCs w:val="16"/>
              </w:rPr>
            </w:pPr>
            <w:r w:rsidRPr="000200CD">
              <w:rPr>
                <w:rFonts w:ascii="Kalinga" w:eastAsia="Century Gothic" w:hAnsi="Kalinga" w:cs="Kalinga"/>
                <w:b/>
                <w:sz w:val="16"/>
                <w:szCs w:val="16"/>
              </w:rPr>
              <w:t>UT/</w:t>
            </w:r>
            <w:proofErr w:type="spellStart"/>
            <w:r w:rsidRPr="000200CD">
              <w:rPr>
                <w:rFonts w:ascii="Kalinga" w:eastAsia="Century Gothic" w:hAnsi="Kalinga" w:cs="Kalinga"/>
                <w:b/>
                <w:sz w:val="16"/>
                <w:szCs w:val="16"/>
              </w:rPr>
              <w:t>SCG</w:t>
            </w:r>
            <w:proofErr w:type="spellEnd"/>
            <w:r w:rsidRPr="000200CD">
              <w:rPr>
                <w:rFonts w:ascii="Kalinga" w:eastAsia="Century Gothic" w:hAnsi="Kalinga" w:cs="Kalinga"/>
                <w:b/>
                <w:sz w:val="16"/>
                <w:szCs w:val="16"/>
              </w:rPr>
              <w:t>/</w:t>
            </w:r>
            <w:proofErr w:type="spellStart"/>
            <w:r w:rsidRPr="000200CD">
              <w:rPr>
                <w:rFonts w:ascii="Kalinga" w:eastAsia="Century Gothic" w:hAnsi="Kalinga" w:cs="Kalinga"/>
                <w:b/>
                <w:sz w:val="16"/>
                <w:szCs w:val="16"/>
              </w:rPr>
              <w:t>PRCE</w:t>
            </w:r>
            <w:proofErr w:type="spellEnd"/>
            <w:r w:rsidRPr="000200CD">
              <w:rPr>
                <w:rFonts w:ascii="Kalinga" w:eastAsia="Century Gothic" w:hAnsi="Kalinga" w:cs="Kalinga"/>
                <w:b/>
                <w:sz w:val="16"/>
                <w:szCs w:val="16"/>
              </w:rPr>
              <w:t>/MC/CG/14/2025</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2A3EF71" w14:textId="77777777" w:rsidR="008E1DDD" w:rsidRPr="000E486B" w:rsidRDefault="008E1DDD" w:rsidP="00301C03">
            <w:pPr>
              <w:jc w:val="both"/>
              <w:rPr>
                <w:rFonts w:ascii="Kalinga" w:eastAsia="Century Gothic" w:hAnsi="Kalinga" w:cs="Kalinga"/>
                <w:bCs/>
                <w:sz w:val="16"/>
                <w:szCs w:val="16"/>
              </w:rPr>
            </w:pPr>
            <w:r w:rsidRPr="00F90929">
              <w:rPr>
                <w:rFonts w:ascii="Kalinga" w:eastAsia="Century Gothic" w:hAnsi="Kalinga" w:cs="Kalinga"/>
                <w:bCs/>
                <w:sz w:val="16"/>
                <w:szCs w:val="16"/>
              </w:rPr>
              <w:t>Partido Movimiento Ciudadano</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6257980" w14:textId="77777777" w:rsidR="008E1DDD" w:rsidRPr="009F7F4A" w:rsidRDefault="008E1DDD" w:rsidP="00301C03">
            <w:pPr>
              <w:jc w:val="both"/>
              <w:rPr>
                <w:rFonts w:ascii="Kalinga" w:eastAsia="Century Gothic" w:hAnsi="Kalinga" w:cs="Kalinga"/>
                <w:bCs/>
                <w:sz w:val="16"/>
                <w:szCs w:val="16"/>
              </w:rPr>
            </w:pPr>
            <w:r w:rsidRPr="002B1DCE">
              <w:rPr>
                <w:rFonts w:ascii="Kalinga" w:eastAsia="Century Gothic" w:hAnsi="Kalinga" w:cs="Kalinga"/>
                <w:bCs/>
                <w:sz w:val="16"/>
                <w:szCs w:val="16"/>
              </w:rPr>
              <w:t xml:space="preserve">Marisol Alicia Delgadillo Morales, consejera presidenta, y a los consejeros electorales Roberto López Pérez, Mabel Aseret Hernández Meneses, Quintín Antar </w:t>
            </w:r>
            <w:proofErr w:type="spellStart"/>
            <w:r w:rsidRPr="002B1DCE">
              <w:rPr>
                <w:rFonts w:ascii="Kalinga" w:eastAsia="Century Gothic" w:hAnsi="Kalinga" w:cs="Kalinga"/>
                <w:bCs/>
                <w:sz w:val="16"/>
                <w:szCs w:val="16"/>
              </w:rPr>
              <w:t>Dovarganes</w:t>
            </w:r>
            <w:proofErr w:type="spellEnd"/>
            <w:r w:rsidRPr="002B1DCE">
              <w:rPr>
                <w:rFonts w:ascii="Kalinga" w:eastAsia="Century Gothic" w:hAnsi="Kalinga" w:cs="Kalinga"/>
                <w:bCs/>
                <w:sz w:val="16"/>
                <w:szCs w:val="16"/>
              </w:rPr>
              <w:t xml:space="preserve"> Escandón, María de Lourdes Fernández Martínez, Maty Lezama Martínez, Fernando García Ramos del Organismo Público </w:t>
            </w:r>
            <w:r w:rsidRPr="002B1DCE">
              <w:rPr>
                <w:rFonts w:ascii="Kalinga" w:eastAsia="Century Gothic" w:hAnsi="Kalinga" w:cs="Kalinga"/>
                <w:bCs/>
                <w:sz w:val="16"/>
                <w:szCs w:val="16"/>
              </w:rPr>
              <w:lastRenderedPageBreak/>
              <w:t>Local Electoral en el estado de Veracruz.</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66B2E6DC" w14:textId="77777777" w:rsidR="008E1DDD" w:rsidRPr="00177E40" w:rsidRDefault="008E1DDD" w:rsidP="00301C03">
            <w:pPr>
              <w:jc w:val="both"/>
              <w:rPr>
                <w:rFonts w:ascii="Kalinga" w:eastAsia="Century Gothic" w:hAnsi="Kalinga" w:cs="Kalinga"/>
                <w:bCs/>
                <w:color w:val="242424"/>
                <w:sz w:val="16"/>
                <w:szCs w:val="16"/>
              </w:rPr>
            </w:pPr>
            <w:r w:rsidRPr="00E45C50">
              <w:rPr>
                <w:rFonts w:ascii="Kalinga" w:eastAsia="Century Gothic" w:hAnsi="Kalinga" w:cs="Kalinga"/>
                <w:bCs/>
                <w:color w:val="242424"/>
                <w:sz w:val="16"/>
                <w:szCs w:val="16"/>
              </w:rPr>
              <w:lastRenderedPageBreak/>
              <w:t xml:space="preserve">Los quejosos denuncian el indebido actuar de las consejerías electorales del OPLEV, quienes en el ejercicio de sus funciones tuvieron una conducta omisa y dolosa que trasciende al grado de violación grave de los principios rectores de la función electoral, como lo es el profesionalismo, la imparcialidad y la certeza, con motivo de la trasgresión simultánea y sistemática a la cadena de custodia de los paquetes electorales que fueron objeto de recuento en sede­ Xalapa, sea como consecuencia del cambio de sede (elección de Papantla) o en ejercicio de la facultad de </w:t>
            </w:r>
            <w:r w:rsidRPr="00E45C50">
              <w:rPr>
                <w:rFonts w:ascii="Kalinga" w:eastAsia="Century Gothic" w:hAnsi="Kalinga" w:cs="Kalinga"/>
                <w:bCs/>
                <w:color w:val="242424"/>
                <w:sz w:val="16"/>
                <w:szCs w:val="16"/>
              </w:rPr>
              <w:lastRenderedPageBreak/>
              <w:t>atracción del cómputo municipal (Poza Rica de Hidalgo).</w:t>
            </w:r>
          </w:p>
        </w:tc>
        <w:tc>
          <w:tcPr>
            <w:tcW w:w="2148" w:type="dxa"/>
            <w:tcBorders>
              <w:top w:val="single" w:sz="4" w:space="0" w:color="auto"/>
              <w:left w:val="single" w:sz="4" w:space="0" w:color="auto"/>
              <w:bottom w:val="single" w:sz="4" w:space="0" w:color="auto"/>
              <w:right w:val="single" w:sz="4" w:space="0" w:color="auto"/>
            </w:tcBorders>
            <w:vAlign w:val="center"/>
          </w:tcPr>
          <w:p w14:paraId="784F6B12" w14:textId="483B5FD7" w:rsidR="008E1DDD" w:rsidRPr="00177E40" w:rsidRDefault="005D0D2E" w:rsidP="00301C03">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sidRPr="005D0D2E">
              <w:rPr>
                <w:rFonts w:ascii="Kalinga" w:hAnsi="Kalinga" w:cs="Kalinga"/>
                <w:b/>
                <w:bCs/>
                <w:color w:val="000000" w:themeColor="text1"/>
                <w:sz w:val="16"/>
                <w:szCs w:val="16"/>
                <w:bdr w:val="none" w:sz="0" w:space="0" w:color="auto" w:frame="1"/>
                <w:lang w:val="es-MX" w:eastAsia="es-MX"/>
              </w:rPr>
              <w:lastRenderedPageBreak/>
              <w:t>ELABORACIÓN DE PROYECTO</w:t>
            </w:r>
          </w:p>
        </w:tc>
      </w:tr>
      <w:tr w:rsidR="008E1DDD" w:rsidRPr="006E031D" w14:paraId="6C0E6A1C" w14:textId="77777777" w:rsidTr="00301C03">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7C227B5A" w14:textId="7C05F6DC" w:rsidR="008E1DDD" w:rsidRDefault="00185141"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7</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1E326CD" w14:textId="1EC51FE1" w:rsidR="008E1DDD" w:rsidRDefault="00185141" w:rsidP="00301C0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10</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12547119" w14:textId="77777777" w:rsidR="008E1DDD" w:rsidRPr="003D1170" w:rsidRDefault="008E1DDD" w:rsidP="00301C03">
            <w:pPr>
              <w:spacing w:after="0" w:line="240" w:lineRule="auto"/>
              <w:rPr>
                <w:rFonts w:ascii="Kalinga" w:eastAsia="Century Gothic" w:hAnsi="Kalinga" w:cs="Kalinga"/>
                <w:b/>
                <w:sz w:val="16"/>
                <w:szCs w:val="16"/>
              </w:rPr>
            </w:pPr>
            <w:r w:rsidRPr="00DD486F">
              <w:rPr>
                <w:rFonts w:ascii="Kalinga" w:eastAsia="Century Gothic" w:hAnsi="Kalinga" w:cs="Kalinga"/>
                <w:b/>
                <w:sz w:val="16"/>
                <w:szCs w:val="16"/>
              </w:rPr>
              <w:t>UT/</w:t>
            </w:r>
            <w:proofErr w:type="spellStart"/>
            <w:r w:rsidRPr="00DD486F">
              <w:rPr>
                <w:rFonts w:ascii="Kalinga" w:eastAsia="Century Gothic" w:hAnsi="Kalinga" w:cs="Kalinga"/>
                <w:b/>
                <w:sz w:val="16"/>
                <w:szCs w:val="16"/>
              </w:rPr>
              <w:t>SCG</w:t>
            </w:r>
            <w:proofErr w:type="spellEnd"/>
            <w:r w:rsidRPr="00DD486F">
              <w:rPr>
                <w:rFonts w:ascii="Kalinga" w:eastAsia="Century Gothic" w:hAnsi="Kalinga" w:cs="Kalinga"/>
                <w:b/>
                <w:sz w:val="16"/>
                <w:szCs w:val="16"/>
              </w:rPr>
              <w:t>/</w:t>
            </w:r>
            <w:proofErr w:type="spellStart"/>
            <w:r w:rsidRPr="00DD486F">
              <w:rPr>
                <w:rFonts w:ascii="Kalinga" w:eastAsia="Century Gothic" w:hAnsi="Kalinga" w:cs="Kalinga"/>
                <w:b/>
                <w:sz w:val="16"/>
                <w:szCs w:val="16"/>
              </w:rPr>
              <w:t>PRCE</w:t>
            </w:r>
            <w:proofErr w:type="spellEnd"/>
            <w:r w:rsidRPr="00DD486F">
              <w:rPr>
                <w:rFonts w:ascii="Kalinga" w:eastAsia="Century Gothic" w:hAnsi="Kalinga" w:cs="Kalinga"/>
                <w:b/>
                <w:sz w:val="16"/>
                <w:szCs w:val="16"/>
              </w:rPr>
              <w:t>/</w:t>
            </w:r>
            <w:proofErr w:type="spellStart"/>
            <w:r w:rsidRPr="00DD486F">
              <w:rPr>
                <w:rFonts w:ascii="Kalinga" w:eastAsia="Century Gothic" w:hAnsi="Kalinga" w:cs="Kalinga"/>
                <w:b/>
                <w:sz w:val="16"/>
                <w:szCs w:val="16"/>
              </w:rPr>
              <w:t>JMGR</w:t>
            </w:r>
            <w:proofErr w:type="spellEnd"/>
            <w:r w:rsidRPr="00DD486F">
              <w:rPr>
                <w:rFonts w:ascii="Kalinga" w:eastAsia="Century Gothic" w:hAnsi="Kalinga" w:cs="Kalinga"/>
                <w:b/>
                <w:sz w:val="16"/>
                <w:szCs w:val="16"/>
              </w:rPr>
              <w:t>/</w:t>
            </w:r>
            <w:proofErr w:type="spellStart"/>
            <w:r w:rsidRPr="00DD486F">
              <w:rPr>
                <w:rFonts w:ascii="Kalinga" w:eastAsia="Century Gothic" w:hAnsi="Kalinga" w:cs="Kalinga"/>
                <w:b/>
                <w:sz w:val="16"/>
                <w:szCs w:val="16"/>
              </w:rPr>
              <w:t>JL</w:t>
            </w:r>
            <w:proofErr w:type="spellEnd"/>
            <w:r w:rsidRPr="00DD486F">
              <w:rPr>
                <w:rFonts w:ascii="Kalinga" w:eastAsia="Century Gothic" w:hAnsi="Kalinga" w:cs="Kalinga"/>
                <w:b/>
                <w:sz w:val="16"/>
                <w:szCs w:val="16"/>
              </w:rPr>
              <w:t>/MICH/18/2025</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C8391C4" w14:textId="77777777" w:rsidR="008E1DDD" w:rsidRPr="000E486B" w:rsidRDefault="008E1DDD" w:rsidP="00301C03">
            <w:pPr>
              <w:jc w:val="both"/>
              <w:rPr>
                <w:rFonts w:ascii="Kalinga" w:eastAsia="Century Gothic" w:hAnsi="Kalinga" w:cs="Kalinga"/>
                <w:bCs/>
                <w:sz w:val="16"/>
                <w:szCs w:val="16"/>
              </w:rPr>
            </w:pPr>
            <w:r w:rsidRPr="00D53D7B">
              <w:rPr>
                <w:rFonts w:ascii="Kalinga" w:eastAsia="Century Gothic" w:hAnsi="Kalinga" w:cs="Kalinga"/>
                <w:bCs/>
                <w:sz w:val="16"/>
                <w:szCs w:val="16"/>
              </w:rPr>
              <w:t>José Manuel Guerrero Rascón</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6E7BE331" w14:textId="77777777" w:rsidR="008E1DDD" w:rsidRPr="009F7F4A" w:rsidRDefault="008E1DDD" w:rsidP="00301C03">
            <w:pPr>
              <w:jc w:val="both"/>
              <w:rPr>
                <w:rFonts w:ascii="Kalinga" w:eastAsia="Century Gothic" w:hAnsi="Kalinga" w:cs="Kalinga"/>
                <w:bCs/>
                <w:sz w:val="16"/>
                <w:szCs w:val="16"/>
              </w:rPr>
            </w:pPr>
            <w:r w:rsidRPr="00AE0D8B">
              <w:rPr>
                <w:rFonts w:ascii="Kalinga" w:eastAsia="Century Gothic" w:hAnsi="Kalinga" w:cs="Kalinga"/>
                <w:bCs/>
                <w:sz w:val="16"/>
                <w:szCs w:val="16"/>
              </w:rPr>
              <w:t>Ignacio Hurtado Gómez, Marlene Arisbe Mendoza Diaz de León, Juan Adolfo Montiel Hernández, Claudia Marcela Carreño Mendoza y Silvia Verónica Mauricio Salazar consejeros electorales del Instituto Electoral de Michoacán.</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1C7CA96" w14:textId="77777777" w:rsidR="008E1DDD" w:rsidRPr="00177E40" w:rsidRDefault="008E1DDD" w:rsidP="00301C03">
            <w:pPr>
              <w:jc w:val="both"/>
              <w:rPr>
                <w:rFonts w:ascii="Kalinga" w:eastAsia="Century Gothic" w:hAnsi="Kalinga" w:cs="Kalinga"/>
                <w:bCs/>
                <w:color w:val="242424"/>
                <w:sz w:val="16"/>
                <w:szCs w:val="16"/>
              </w:rPr>
            </w:pPr>
            <w:r w:rsidRPr="00613295">
              <w:rPr>
                <w:rFonts w:ascii="Kalinga" w:eastAsia="Century Gothic" w:hAnsi="Kalinga" w:cs="Kalinga"/>
                <w:bCs/>
                <w:color w:val="242424"/>
                <w:sz w:val="16"/>
                <w:szCs w:val="16"/>
              </w:rPr>
              <w:t xml:space="preserve">El denunciante refiere que el Consejo General del OPLE Michoacán designó al titular del OIC sin contar con atribuciones constitucionales legales y reglamentarias.  </w:t>
            </w:r>
          </w:p>
        </w:tc>
        <w:tc>
          <w:tcPr>
            <w:tcW w:w="2148" w:type="dxa"/>
            <w:tcBorders>
              <w:top w:val="single" w:sz="4" w:space="0" w:color="auto"/>
              <w:left w:val="single" w:sz="4" w:space="0" w:color="auto"/>
              <w:bottom w:val="single" w:sz="4" w:space="0" w:color="auto"/>
              <w:right w:val="single" w:sz="4" w:space="0" w:color="auto"/>
            </w:tcBorders>
            <w:vAlign w:val="center"/>
          </w:tcPr>
          <w:p w14:paraId="08B392AB" w14:textId="6AC1352D" w:rsidR="008E1DDD" w:rsidRPr="00177E40" w:rsidRDefault="005D0D2E" w:rsidP="00301C03">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sidRPr="005D0D2E">
              <w:rPr>
                <w:rFonts w:ascii="Kalinga" w:hAnsi="Kalinga" w:cs="Kalinga"/>
                <w:b/>
                <w:bCs/>
                <w:color w:val="000000" w:themeColor="text1"/>
                <w:sz w:val="16"/>
                <w:szCs w:val="16"/>
                <w:bdr w:val="none" w:sz="0" w:space="0" w:color="auto" w:frame="1"/>
                <w:lang w:val="es-MX" w:eastAsia="es-MX"/>
              </w:rPr>
              <w:t>ELABORACIÓN DE PROYECTO</w:t>
            </w:r>
          </w:p>
        </w:tc>
      </w:tr>
      <w:tr w:rsidR="008E1DDD" w:rsidRPr="006E031D" w14:paraId="7C2CC96C" w14:textId="77777777" w:rsidTr="00301C03">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7A9EDC8E" w14:textId="2025ACAF" w:rsidR="008E1DDD" w:rsidRDefault="00185141"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8</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B801AD6" w14:textId="3190E6E1" w:rsidR="008E1DDD" w:rsidRDefault="00602F59" w:rsidP="00301C0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1</w:t>
            </w:r>
            <w:r w:rsidR="00185141">
              <w:rPr>
                <w:rFonts w:ascii="Kalinga" w:eastAsia="Times New Roman" w:hAnsi="Kalinga" w:cs="Kalinga"/>
                <w:b/>
                <w:bCs/>
                <w:color w:val="000000" w:themeColor="text1"/>
                <w:sz w:val="16"/>
                <w:szCs w:val="16"/>
                <w:bdr w:val="none" w:sz="0" w:space="0" w:color="auto" w:frame="1"/>
                <w:lang w:eastAsia="es-MX"/>
              </w:rPr>
              <w:t>1</w:t>
            </w:r>
            <w:r w:rsidR="008E1DDD">
              <w:rPr>
                <w:rFonts w:ascii="Kalinga" w:eastAsia="Times New Roman" w:hAnsi="Kalinga" w:cs="Kalinga"/>
                <w:b/>
                <w:bCs/>
                <w:color w:val="000000" w:themeColor="text1"/>
                <w:sz w:val="16"/>
                <w:szCs w:val="16"/>
                <w:bdr w:val="none" w:sz="0" w:space="0" w:color="auto" w:frame="1"/>
                <w:lang w:eastAsia="es-MX"/>
              </w:rPr>
              <w:t>-</w:t>
            </w:r>
            <w:r>
              <w:rPr>
                <w:rFonts w:ascii="Kalinga" w:eastAsia="Times New Roman" w:hAnsi="Kalinga" w:cs="Kalinga"/>
                <w:b/>
                <w:bCs/>
                <w:color w:val="000000" w:themeColor="text1"/>
                <w:sz w:val="16"/>
                <w:szCs w:val="16"/>
                <w:bdr w:val="none" w:sz="0" w:space="0" w:color="auto" w:frame="1"/>
                <w:lang w:eastAsia="es-MX"/>
              </w:rPr>
              <w:t>1</w:t>
            </w:r>
            <w:r w:rsidR="00185141">
              <w:rPr>
                <w:rFonts w:ascii="Kalinga" w:eastAsia="Times New Roman" w:hAnsi="Kalinga" w:cs="Kalinga"/>
                <w:b/>
                <w:bCs/>
                <w:color w:val="000000" w:themeColor="text1"/>
                <w:sz w:val="16"/>
                <w:szCs w:val="16"/>
                <w:bdr w:val="none" w:sz="0" w:space="0" w:color="auto" w:frame="1"/>
                <w:lang w:eastAsia="es-MX"/>
              </w:rPr>
              <w:t>2</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C926945" w14:textId="77777777" w:rsidR="008E1DDD" w:rsidRPr="003D1170" w:rsidRDefault="008E1DDD" w:rsidP="00301C03">
            <w:pPr>
              <w:spacing w:after="0" w:line="240" w:lineRule="auto"/>
              <w:rPr>
                <w:rFonts w:ascii="Kalinga" w:eastAsia="Century Gothic" w:hAnsi="Kalinga" w:cs="Kalinga"/>
                <w:b/>
                <w:sz w:val="16"/>
                <w:szCs w:val="16"/>
              </w:rPr>
            </w:pPr>
            <w:r w:rsidRPr="00CB1823">
              <w:rPr>
                <w:rFonts w:ascii="Kalinga" w:eastAsia="Century Gothic" w:hAnsi="Kalinga" w:cs="Kalinga"/>
                <w:b/>
                <w:sz w:val="16"/>
                <w:szCs w:val="16"/>
              </w:rPr>
              <w:t>UT/</w:t>
            </w:r>
            <w:proofErr w:type="spellStart"/>
            <w:r w:rsidRPr="00CB1823">
              <w:rPr>
                <w:rFonts w:ascii="Kalinga" w:eastAsia="Century Gothic" w:hAnsi="Kalinga" w:cs="Kalinga"/>
                <w:b/>
                <w:sz w:val="16"/>
                <w:szCs w:val="16"/>
              </w:rPr>
              <w:t>SCG</w:t>
            </w:r>
            <w:proofErr w:type="spellEnd"/>
            <w:r w:rsidRPr="00CB1823">
              <w:rPr>
                <w:rFonts w:ascii="Kalinga" w:eastAsia="Century Gothic" w:hAnsi="Kalinga" w:cs="Kalinga"/>
                <w:b/>
                <w:sz w:val="16"/>
                <w:szCs w:val="16"/>
              </w:rPr>
              <w:t>/</w:t>
            </w:r>
            <w:proofErr w:type="spellStart"/>
            <w:r w:rsidRPr="00CB1823">
              <w:rPr>
                <w:rFonts w:ascii="Kalinga" w:eastAsia="Century Gothic" w:hAnsi="Kalinga" w:cs="Kalinga"/>
                <w:b/>
                <w:sz w:val="16"/>
                <w:szCs w:val="16"/>
              </w:rPr>
              <w:t>PRCE</w:t>
            </w:r>
            <w:proofErr w:type="spellEnd"/>
            <w:r w:rsidRPr="00CB1823">
              <w:rPr>
                <w:rFonts w:ascii="Kalinga" w:eastAsia="Century Gothic" w:hAnsi="Kalinga" w:cs="Kalinga"/>
                <w:b/>
                <w:sz w:val="16"/>
                <w:szCs w:val="16"/>
              </w:rPr>
              <w:t>/RASE/CG/22/2025 y su acumulado UT/</w:t>
            </w:r>
            <w:proofErr w:type="spellStart"/>
            <w:r w:rsidRPr="00CB1823">
              <w:rPr>
                <w:rFonts w:ascii="Kalinga" w:eastAsia="Century Gothic" w:hAnsi="Kalinga" w:cs="Kalinga"/>
                <w:b/>
                <w:sz w:val="16"/>
                <w:szCs w:val="16"/>
              </w:rPr>
              <w:t>SCG</w:t>
            </w:r>
            <w:proofErr w:type="spellEnd"/>
            <w:r w:rsidRPr="00CB1823">
              <w:rPr>
                <w:rFonts w:ascii="Kalinga" w:eastAsia="Century Gothic" w:hAnsi="Kalinga" w:cs="Kalinga"/>
                <w:b/>
                <w:sz w:val="16"/>
                <w:szCs w:val="16"/>
              </w:rPr>
              <w:t>/</w:t>
            </w:r>
            <w:proofErr w:type="spellStart"/>
            <w:r w:rsidRPr="00CB1823">
              <w:rPr>
                <w:rFonts w:ascii="Kalinga" w:eastAsia="Century Gothic" w:hAnsi="Kalinga" w:cs="Kalinga"/>
                <w:b/>
                <w:sz w:val="16"/>
                <w:szCs w:val="16"/>
              </w:rPr>
              <w:t>PRCE</w:t>
            </w:r>
            <w:proofErr w:type="spellEnd"/>
            <w:r w:rsidRPr="00CB1823">
              <w:rPr>
                <w:rFonts w:ascii="Kalinga" w:eastAsia="Century Gothic" w:hAnsi="Kalinga" w:cs="Kalinga"/>
                <w:b/>
                <w:sz w:val="16"/>
                <w:szCs w:val="16"/>
              </w:rPr>
              <w:t>/CG/23/2025</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7DD5AA0" w14:textId="77777777" w:rsidR="008E1DDD" w:rsidRPr="000E486B" w:rsidRDefault="008E1DDD" w:rsidP="00301C03">
            <w:pPr>
              <w:jc w:val="both"/>
              <w:rPr>
                <w:rFonts w:ascii="Kalinga" w:eastAsia="Century Gothic" w:hAnsi="Kalinga" w:cs="Kalinga"/>
                <w:bCs/>
                <w:sz w:val="16"/>
                <w:szCs w:val="16"/>
              </w:rPr>
            </w:pPr>
            <w:r w:rsidRPr="00A031D5">
              <w:rPr>
                <w:rFonts w:ascii="Kalinga" w:eastAsia="Century Gothic" w:hAnsi="Kalinga" w:cs="Kalinga"/>
                <w:bCs/>
                <w:sz w:val="16"/>
                <w:szCs w:val="16"/>
              </w:rPr>
              <w:t>René Augusto Sosa Enríquez</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61EA8ECE" w14:textId="77777777" w:rsidR="008E1DDD" w:rsidRPr="009F7F4A" w:rsidRDefault="008E1DDD" w:rsidP="00301C03">
            <w:pPr>
              <w:jc w:val="both"/>
              <w:rPr>
                <w:rFonts w:ascii="Kalinga" w:eastAsia="Century Gothic" w:hAnsi="Kalinga" w:cs="Kalinga"/>
                <w:bCs/>
                <w:sz w:val="16"/>
                <w:szCs w:val="16"/>
              </w:rPr>
            </w:pPr>
            <w:r w:rsidRPr="00417804">
              <w:rPr>
                <w:rFonts w:ascii="Kalinga" w:eastAsia="Century Gothic" w:hAnsi="Kalinga" w:cs="Kalinga"/>
                <w:bCs/>
                <w:sz w:val="16"/>
                <w:szCs w:val="16"/>
              </w:rPr>
              <w:t xml:space="preserve">Marisol Alicia Delgadillo Morales, consejera presidenta, y a los consejeros electorales Roberto López Pérez, Mabel Aseret Hernández Meneses, Quintín Antar </w:t>
            </w:r>
            <w:proofErr w:type="spellStart"/>
            <w:r w:rsidRPr="00417804">
              <w:rPr>
                <w:rFonts w:ascii="Kalinga" w:eastAsia="Century Gothic" w:hAnsi="Kalinga" w:cs="Kalinga"/>
                <w:bCs/>
                <w:sz w:val="16"/>
                <w:szCs w:val="16"/>
              </w:rPr>
              <w:t>Dovarganes</w:t>
            </w:r>
            <w:proofErr w:type="spellEnd"/>
            <w:r w:rsidRPr="00417804">
              <w:rPr>
                <w:rFonts w:ascii="Kalinga" w:eastAsia="Century Gothic" w:hAnsi="Kalinga" w:cs="Kalinga"/>
                <w:bCs/>
                <w:sz w:val="16"/>
                <w:szCs w:val="16"/>
              </w:rPr>
              <w:t xml:space="preserve"> Escandón, María de Lourdes Fernández Martínez, Maty Lezama Martínez, Fernando García Ramos del Organismo Público Local Electoral en el estado de Veracruz.</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7E755723" w14:textId="77777777" w:rsidR="008E1DDD" w:rsidRPr="00177E40" w:rsidRDefault="008E1DDD" w:rsidP="00301C03">
            <w:pPr>
              <w:jc w:val="both"/>
              <w:rPr>
                <w:rFonts w:ascii="Kalinga" w:eastAsia="Century Gothic" w:hAnsi="Kalinga" w:cs="Kalinga"/>
                <w:bCs/>
                <w:color w:val="242424"/>
                <w:sz w:val="16"/>
                <w:szCs w:val="16"/>
              </w:rPr>
            </w:pPr>
            <w:r w:rsidRPr="00FD2B7D">
              <w:rPr>
                <w:rFonts w:ascii="Kalinga" w:eastAsia="Century Gothic" w:hAnsi="Kalinga" w:cs="Kalinga"/>
                <w:bCs/>
                <w:color w:val="242424"/>
                <w:sz w:val="16"/>
                <w:szCs w:val="16"/>
              </w:rPr>
              <w:t>Presunta actuación indebida por parte de las consejerías del OPLEV, derivado de la participación de la consejera María Fernanda Sánchez Rubio dentro del proceso electoral extraordinario local para personas juzgadoras del Poder Judicial del Estado de Veracruz, siendo esposa de un candidato a Magistrado de la Sala Constitucional del Tribunal Superior de Justicia del Estado y la omisión por parte del resto de los consejeros de solicitar la recusación de la consejera.</w:t>
            </w:r>
          </w:p>
        </w:tc>
        <w:tc>
          <w:tcPr>
            <w:tcW w:w="2148" w:type="dxa"/>
            <w:tcBorders>
              <w:top w:val="single" w:sz="4" w:space="0" w:color="auto"/>
              <w:left w:val="single" w:sz="4" w:space="0" w:color="auto"/>
              <w:bottom w:val="single" w:sz="4" w:space="0" w:color="auto"/>
              <w:right w:val="single" w:sz="4" w:space="0" w:color="auto"/>
            </w:tcBorders>
            <w:vAlign w:val="center"/>
          </w:tcPr>
          <w:p w14:paraId="769CE5E7" w14:textId="32EE9AF8" w:rsidR="008E1DDD" w:rsidRPr="00177E40" w:rsidRDefault="00403F92" w:rsidP="00301C03">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Pr>
                <w:rFonts w:ascii="Kalinga" w:hAnsi="Kalinga" w:cs="Kalinga"/>
                <w:b/>
                <w:bCs/>
                <w:color w:val="000000" w:themeColor="text1"/>
                <w:sz w:val="16"/>
                <w:szCs w:val="16"/>
                <w:bdr w:val="none" w:sz="0" w:space="0" w:color="auto" w:frame="1"/>
                <w:lang w:val="es-MX" w:eastAsia="es-MX"/>
              </w:rPr>
              <w:t>ETAPA PROBATORIA</w:t>
            </w:r>
          </w:p>
        </w:tc>
      </w:tr>
      <w:tr w:rsidR="008E1DDD" w:rsidRPr="006E031D" w14:paraId="2255433C" w14:textId="77777777" w:rsidTr="00301C03">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5D3833D6" w14:textId="25D35124" w:rsidR="008E1DDD" w:rsidRDefault="00185141"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9</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0297F78" w14:textId="60F89B86" w:rsidR="008E1DDD" w:rsidRDefault="00602F59" w:rsidP="00301C0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1</w:t>
            </w:r>
            <w:r w:rsidR="00185141">
              <w:rPr>
                <w:rFonts w:ascii="Kalinga" w:eastAsia="Times New Roman" w:hAnsi="Kalinga" w:cs="Kalinga"/>
                <w:b/>
                <w:bCs/>
                <w:color w:val="000000" w:themeColor="text1"/>
                <w:sz w:val="16"/>
                <w:szCs w:val="16"/>
                <w:bdr w:val="none" w:sz="0" w:space="0" w:color="auto" w:frame="1"/>
                <w:lang w:eastAsia="es-MX"/>
              </w:rPr>
              <w:t>3</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630BF98E" w14:textId="77777777" w:rsidR="008E1DDD" w:rsidRPr="00CB1823" w:rsidRDefault="008E1DDD" w:rsidP="00301C03">
            <w:pPr>
              <w:spacing w:after="0" w:line="240" w:lineRule="auto"/>
              <w:rPr>
                <w:rFonts w:ascii="Kalinga" w:eastAsia="Century Gothic" w:hAnsi="Kalinga" w:cs="Kalinga"/>
                <w:b/>
                <w:sz w:val="16"/>
                <w:szCs w:val="16"/>
              </w:rPr>
            </w:pPr>
            <w:r w:rsidRPr="00200236">
              <w:rPr>
                <w:rFonts w:ascii="Kalinga" w:eastAsia="Century Gothic" w:hAnsi="Kalinga" w:cs="Kalinga"/>
                <w:b/>
                <w:sz w:val="16"/>
                <w:szCs w:val="16"/>
              </w:rPr>
              <w:t>UT/</w:t>
            </w:r>
            <w:proofErr w:type="spellStart"/>
            <w:r w:rsidRPr="00200236">
              <w:rPr>
                <w:rFonts w:ascii="Kalinga" w:eastAsia="Century Gothic" w:hAnsi="Kalinga" w:cs="Kalinga"/>
                <w:b/>
                <w:sz w:val="16"/>
                <w:szCs w:val="16"/>
              </w:rPr>
              <w:t>SCG</w:t>
            </w:r>
            <w:proofErr w:type="spellEnd"/>
            <w:r w:rsidRPr="00200236">
              <w:rPr>
                <w:rFonts w:ascii="Kalinga" w:eastAsia="Century Gothic" w:hAnsi="Kalinga" w:cs="Kalinga"/>
                <w:b/>
                <w:sz w:val="16"/>
                <w:szCs w:val="16"/>
              </w:rPr>
              <w:t>/</w:t>
            </w:r>
            <w:proofErr w:type="spellStart"/>
            <w:r w:rsidRPr="00200236">
              <w:rPr>
                <w:rFonts w:ascii="Kalinga" w:eastAsia="Century Gothic" w:hAnsi="Kalinga" w:cs="Kalinga"/>
                <w:b/>
                <w:sz w:val="16"/>
                <w:szCs w:val="16"/>
              </w:rPr>
              <w:t>PRCE</w:t>
            </w:r>
            <w:proofErr w:type="spellEnd"/>
            <w:r w:rsidRPr="00200236">
              <w:rPr>
                <w:rFonts w:ascii="Kalinga" w:eastAsia="Century Gothic" w:hAnsi="Kalinga" w:cs="Kalinga"/>
                <w:b/>
                <w:sz w:val="16"/>
                <w:szCs w:val="16"/>
              </w:rPr>
              <w:t>/</w:t>
            </w:r>
            <w:proofErr w:type="spellStart"/>
            <w:r w:rsidRPr="00200236">
              <w:rPr>
                <w:rFonts w:ascii="Kalinga" w:eastAsia="Century Gothic" w:hAnsi="Kalinga" w:cs="Kalinga"/>
                <w:b/>
                <w:sz w:val="16"/>
                <w:szCs w:val="16"/>
              </w:rPr>
              <w:t>BRRR</w:t>
            </w:r>
            <w:proofErr w:type="spellEnd"/>
            <w:r w:rsidRPr="00200236">
              <w:rPr>
                <w:rFonts w:ascii="Kalinga" w:eastAsia="Century Gothic" w:hAnsi="Kalinga" w:cs="Kalinga"/>
                <w:b/>
                <w:sz w:val="16"/>
                <w:szCs w:val="16"/>
              </w:rPr>
              <w:t>/</w:t>
            </w:r>
            <w:proofErr w:type="spellStart"/>
            <w:r w:rsidRPr="00200236">
              <w:rPr>
                <w:rFonts w:ascii="Kalinga" w:eastAsia="Century Gothic" w:hAnsi="Kalinga" w:cs="Kalinga"/>
                <w:b/>
                <w:sz w:val="16"/>
                <w:szCs w:val="16"/>
              </w:rPr>
              <w:t>JL</w:t>
            </w:r>
            <w:proofErr w:type="spellEnd"/>
            <w:r w:rsidRPr="00200236">
              <w:rPr>
                <w:rFonts w:ascii="Kalinga" w:eastAsia="Century Gothic" w:hAnsi="Kalinga" w:cs="Kalinga"/>
                <w:b/>
                <w:sz w:val="16"/>
                <w:szCs w:val="16"/>
              </w:rPr>
              <w:t>/JAL/24/2025</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D71AA0E" w14:textId="77777777" w:rsidR="008E1DDD" w:rsidRPr="00A031D5" w:rsidRDefault="008E1DDD" w:rsidP="00301C03">
            <w:pPr>
              <w:jc w:val="both"/>
              <w:rPr>
                <w:rFonts w:ascii="Kalinga" w:eastAsia="Century Gothic" w:hAnsi="Kalinga" w:cs="Kalinga"/>
                <w:bCs/>
                <w:sz w:val="16"/>
                <w:szCs w:val="16"/>
              </w:rPr>
            </w:pPr>
            <w:r w:rsidRPr="003D09CE">
              <w:rPr>
                <w:rFonts w:ascii="Kalinga" w:eastAsia="Century Gothic" w:hAnsi="Kalinga" w:cs="Kalinga"/>
                <w:bCs/>
                <w:sz w:val="16"/>
                <w:szCs w:val="16"/>
              </w:rPr>
              <w:t xml:space="preserve">Bertha Rocío Reyes </w:t>
            </w:r>
            <w:proofErr w:type="spellStart"/>
            <w:r w:rsidRPr="003D09CE">
              <w:rPr>
                <w:rFonts w:ascii="Kalinga" w:eastAsia="Century Gothic" w:hAnsi="Kalinga" w:cs="Kalinga"/>
                <w:bCs/>
                <w:sz w:val="16"/>
                <w:szCs w:val="16"/>
              </w:rPr>
              <w:t>Reyes</w:t>
            </w:r>
            <w:proofErr w:type="spellEnd"/>
            <w:r w:rsidRPr="003D09CE">
              <w:rPr>
                <w:rFonts w:ascii="Kalinga" w:eastAsia="Century Gothic" w:hAnsi="Kalinga" w:cs="Kalinga"/>
                <w:bCs/>
                <w:sz w:val="16"/>
                <w:szCs w:val="16"/>
              </w:rPr>
              <w:t xml:space="preserve"> y Vista de la Dirección Ejecutiva del Servicio Profesional </w:t>
            </w:r>
            <w:r w:rsidRPr="003D09CE">
              <w:rPr>
                <w:rFonts w:ascii="Kalinga" w:eastAsia="Century Gothic" w:hAnsi="Kalinga" w:cs="Kalinga"/>
                <w:bCs/>
                <w:sz w:val="16"/>
                <w:szCs w:val="16"/>
              </w:rPr>
              <w:lastRenderedPageBreak/>
              <w:t>Electoral Nacional (</w:t>
            </w:r>
            <w:proofErr w:type="spellStart"/>
            <w:r w:rsidRPr="003D09CE">
              <w:rPr>
                <w:rFonts w:ascii="Kalinga" w:eastAsia="Century Gothic" w:hAnsi="Kalinga" w:cs="Kalinga"/>
                <w:bCs/>
                <w:sz w:val="16"/>
                <w:szCs w:val="16"/>
              </w:rPr>
              <w:t>DESPEN</w:t>
            </w:r>
            <w:proofErr w:type="spellEnd"/>
            <w:r w:rsidRPr="003D09CE">
              <w:rPr>
                <w:rFonts w:ascii="Kalinga" w:eastAsia="Century Gothic" w:hAnsi="Kalinga" w:cs="Kalinga"/>
                <w:bCs/>
                <w:sz w:val="16"/>
                <w:szCs w:val="16"/>
              </w:rPr>
              <w:t>).</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6C95C362" w14:textId="77777777" w:rsidR="008E1DDD" w:rsidRPr="00417804" w:rsidRDefault="008E1DDD" w:rsidP="00301C03">
            <w:pPr>
              <w:jc w:val="both"/>
              <w:rPr>
                <w:rFonts w:ascii="Kalinga" w:eastAsia="Century Gothic" w:hAnsi="Kalinga" w:cs="Kalinga"/>
                <w:bCs/>
                <w:sz w:val="16"/>
                <w:szCs w:val="16"/>
              </w:rPr>
            </w:pPr>
            <w:r w:rsidRPr="00584E64">
              <w:rPr>
                <w:rFonts w:ascii="Kalinga" w:eastAsia="Century Gothic" w:hAnsi="Kalinga" w:cs="Kalinga"/>
                <w:bCs/>
                <w:sz w:val="16"/>
                <w:szCs w:val="16"/>
              </w:rPr>
              <w:lastRenderedPageBreak/>
              <w:t xml:space="preserve">Consejerías integrantes del CG del </w:t>
            </w:r>
            <w:proofErr w:type="spellStart"/>
            <w:r w:rsidRPr="00584E64">
              <w:rPr>
                <w:rFonts w:ascii="Kalinga" w:eastAsia="Century Gothic" w:hAnsi="Kalinga" w:cs="Kalinga"/>
                <w:bCs/>
                <w:sz w:val="16"/>
                <w:szCs w:val="16"/>
              </w:rPr>
              <w:t>OPL</w:t>
            </w:r>
            <w:proofErr w:type="spellEnd"/>
            <w:r w:rsidRPr="00584E64">
              <w:rPr>
                <w:rFonts w:ascii="Kalinga" w:eastAsia="Century Gothic" w:hAnsi="Kalinga" w:cs="Kalinga"/>
                <w:bCs/>
                <w:sz w:val="16"/>
                <w:szCs w:val="16"/>
              </w:rPr>
              <w:t xml:space="preserve"> de Jalisco.</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87580CF" w14:textId="77777777" w:rsidR="008E1DDD" w:rsidRPr="00FD2B7D" w:rsidRDefault="008E1DDD" w:rsidP="00301C03">
            <w:pPr>
              <w:jc w:val="both"/>
              <w:rPr>
                <w:rFonts w:ascii="Kalinga" w:eastAsia="Century Gothic" w:hAnsi="Kalinga" w:cs="Kalinga"/>
                <w:bCs/>
                <w:color w:val="242424"/>
                <w:sz w:val="16"/>
                <w:szCs w:val="16"/>
              </w:rPr>
            </w:pPr>
            <w:r w:rsidRPr="001E0DCA">
              <w:rPr>
                <w:rFonts w:ascii="Kalinga" w:eastAsia="Century Gothic" w:hAnsi="Kalinga" w:cs="Kalinga"/>
                <w:bCs/>
                <w:color w:val="242424"/>
                <w:sz w:val="16"/>
                <w:szCs w:val="16"/>
              </w:rPr>
              <w:t xml:space="preserve">Presunta actuación indebida por parte de las consejerías del </w:t>
            </w:r>
            <w:proofErr w:type="spellStart"/>
            <w:r w:rsidRPr="001E0DCA">
              <w:rPr>
                <w:rFonts w:ascii="Kalinga" w:eastAsia="Century Gothic" w:hAnsi="Kalinga" w:cs="Kalinga"/>
                <w:bCs/>
                <w:color w:val="242424"/>
                <w:sz w:val="16"/>
                <w:szCs w:val="16"/>
              </w:rPr>
              <w:t>IEPC</w:t>
            </w:r>
            <w:proofErr w:type="spellEnd"/>
            <w:r w:rsidRPr="001E0DCA">
              <w:rPr>
                <w:rFonts w:ascii="Kalinga" w:eastAsia="Century Gothic" w:hAnsi="Kalinga" w:cs="Kalinga"/>
                <w:bCs/>
                <w:color w:val="242424"/>
                <w:sz w:val="16"/>
                <w:szCs w:val="16"/>
              </w:rPr>
              <w:t xml:space="preserve"> Jalisco, derivado de la aprobación a la estructura organizacional de dicho Instituto para el ejercicio 2025</w:t>
            </w:r>
          </w:p>
        </w:tc>
        <w:tc>
          <w:tcPr>
            <w:tcW w:w="2148" w:type="dxa"/>
            <w:tcBorders>
              <w:top w:val="single" w:sz="4" w:space="0" w:color="auto"/>
              <w:left w:val="single" w:sz="4" w:space="0" w:color="auto"/>
              <w:bottom w:val="single" w:sz="4" w:space="0" w:color="auto"/>
              <w:right w:val="single" w:sz="4" w:space="0" w:color="auto"/>
            </w:tcBorders>
            <w:vAlign w:val="center"/>
          </w:tcPr>
          <w:p w14:paraId="5EDB68ED" w14:textId="5F64F748" w:rsidR="008E1DDD" w:rsidRDefault="000D703F" w:rsidP="00301C03">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sidRPr="000D703F">
              <w:rPr>
                <w:rFonts w:ascii="Kalinga" w:hAnsi="Kalinga" w:cs="Kalinga"/>
                <w:b/>
                <w:bCs/>
                <w:color w:val="000000" w:themeColor="text1"/>
                <w:sz w:val="16"/>
                <w:szCs w:val="16"/>
                <w:bdr w:val="none" w:sz="0" w:space="0" w:color="auto" w:frame="1"/>
                <w:lang w:val="es-MX" w:eastAsia="es-MX"/>
              </w:rPr>
              <w:t>ETAPA PROBATORIA</w:t>
            </w:r>
          </w:p>
        </w:tc>
      </w:tr>
      <w:tr w:rsidR="008E1DDD" w:rsidRPr="006E031D" w14:paraId="4A3DA8E6" w14:textId="77777777" w:rsidTr="00301C03">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3C01274B" w14:textId="6D1A42D2" w:rsidR="008E1DDD" w:rsidRDefault="00185141"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10</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134D4190" w14:textId="30CEB228" w:rsidR="008E1DDD" w:rsidRDefault="00602F59" w:rsidP="00301C0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1</w:t>
            </w:r>
            <w:r w:rsidR="00185141">
              <w:rPr>
                <w:rFonts w:ascii="Kalinga" w:eastAsia="Times New Roman" w:hAnsi="Kalinga" w:cs="Kalinga"/>
                <w:b/>
                <w:bCs/>
                <w:color w:val="000000" w:themeColor="text1"/>
                <w:sz w:val="16"/>
                <w:szCs w:val="16"/>
                <w:bdr w:val="none" w:sz="0" w:space="0" w:color="auto" w:frame="1"/>
                <w:lang w:eastAsia="es-MX"/>
              </w:rPr>
              <w:t>4</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15D8F892" w14:textId="77777777" w:rsidR="008E1DDD" w:rsidRPr="00CB1823" w:rsidRDefault="008E1DDD" w:rsidP="00301C03">
            <w:pPr>
              <w:spacing w:after="0" w:line="240" w:lineRule="auto"/>
              <w:rPr>
                <w:rFonts w:ascii="Kalinga" w:eastAsia="Century Gothic" w:hAnsi="Kalinga" w:cs="Kalinga"/>
                <w:b/>
                <w:sz w:val="16"/>
                <w:szCs w:val="16"/>
              </w:rPr>
            </w:pPr>
            <w:r w:rsidRPr="00F90964">
              <w:rPr>
                <w:rFonts w:ascii="Kalinga" w:eastAsia="Century Gothic" w:hAnsi="Kalinga" w:cs="Kalinga"/>
                <w:b/>
                <w:sz w:val="16"/>
                <w:szCs w:val="16"/>
              </w:rPr>
              <w:t>UT/</w:t>
            </w:r>
            <w:proofErr w:type="spellStart"/>
            <w:r w:rsidRPr="00F90964">
              <w:rPr>
                <w:rFonts w:ascii="Kalinga" w:eastAsia="Century Gothic" w:hAnsi="Kalinga" w:cs="Kalinga"/>
                <w:b/>
                <w:sz w:val="16"/>
                <w:szCs w:val="16"/>
              </w:rPr>
              <w:t>SCG</w:t>
            </w:r>
            <w:proofErr w:type="spellEnd"/>
            <w:r w:rsidRPr="00F90964">
              <w:rPr>
                <w:rFonts w:ascii="Kalinga" w:eastAsia="Century Gothic" w:hAnsi="Kalinga" w:cs="Kalinga"/>
                <w:b/>
                <w:sz w:val="16"/>
                <w:szCs w:val="16"/>
              </w:rPr>
              <w:t>/</w:t>
            </w:r>
            <w:proofErr w:type="spellStart"/>
            <w:r w:rsidRPr="00F90964">
              <w:rPr>
                <w:rFonts w:ascii="Kalinga" w:eastAsia="Century Gothic" w:hAnsi="Kalinga" w:cs="Kalinga"/>
                <w:b/>
                <w:sz w:val="16"/>
                <w:szCs w:val="16"/>
              </w:rPr>
              <w:t>PRCE</w:t>
            </w:r>
            <w:proofErr w:type="spellEnd"/>
            <w:r w:rsidRPr="00F90964">
              <w:rPr>
                <w:rFonts w:ascii="Kalinga" w:eastAsia="Century Gothic" w:hAnsi="Kalinga" w:cs="Kalinga"/>
                <w:b/>
                <w:sz w:val="16"/>
                <w:szCs w:val="16"/>
              </w:rPr>
              <w:t>/</w:t>
            </w:r>
            <w:proofErr w:type="spellStart"/>
            <w:r w:rsidRPr="00F90964">
              <w:rPr>
                <w:rFonts w:ascii="Kalinga" w:eastAsia="Century Gothic" w:hAnsi="Kalinga" w:cs="Kalinga"/>
                <w:b/>
                <w:sz w:val="16"/>
                <w:szCs w:val="16"/>
              </w:rPr>
              <w:t>LAAA</w:t>
            </w:r>
            <w:proofErr w:type="spellEnd"/>
            <w:r w:rsidRPr="00F90964">
              <w:rPr>
                <w:rFonts w:ascii="Kalinga" w:eastAsia="Century Gothic" w:hAnsi="Kalinga" w:cs="Kalinga"/>
                <w:b/>
                <w:sz w:val="16"/>
                <w:szCs w:val="16"/>
              </w:rPr>
              <w:t>/</w:t>
            </w:r>
            <w:proofErr w:type="spellStart"/>
            <w:r w:rsidRPr="00F90964">
              <w:rPr>
                <w:rFonts w:ascii="Kalinga" w:eastAsia="Century Gothic" w:hAnsi="Kalinga" w:cs="Kalinga"/>
                <w:b/>
                <w:sz w:val="16"/>
                <w:szCs w:val="16"/>
              </w:rPr>
              <w:t>JL</w:t>
            </w:r>
            <w:proofErr w:type="spellEnd"/>
            <w:r w:rsidRPr="00F90964">
              <w:rPr>
                <w:rFonts w:ascii="Kalinga" w:eastAsia="Century Gothic" w:hAnsi="Kalinga" w:cs="Kalinga"/>
                <w:b/>
                <w:sz w:val="16"/>
                <w:szCs w:val="16"/>
              </w:rPr>
              <w:t>/</w:t>
            </w:r>
            <w:proofErr w:type="spellStart"/>
            <w:r w:rsidRPr="00F90964">
              <w:rPr>
                <w:rFonts w:ascii="Kalinga" w:eastAsia="Century Gothic" w:hAnsi="Kalinga" w:cs="Kalinga"/>
                <w:b/>
                <w:sz w:val="16"/>
                <w:szCs w:val="16"/>
              </w:rPr>
              <w:t>QROO</w:t>
            </w:r>
            <w:proofErr w:type="spellEnd"/>
            <w:r w:rsidRPr="00F90964">
              <w:rPr>
                <w:rFonts w:ascii="Kalinga" w:eastAsia="Century Gothic" w:hAnsi="Kalinga" w:cs="Kalinga"/>
                <w:b/>
                <w:sz w:val="16"/>
                <w:szCs w:val="16"/>
              </w:rPr>
              <w:t>/25/2025</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FC4C8EA" w14:textId="77777777" w:rsidR="008E1DDD" w:rsidRPr="00A031D5" w:rsidRDefault="008E1DDD" w:rsidP="00301C03">
            <w:pPr>
              <w:jc w:val="both"/>
              <w:rPr>
                <w:rFonts w:ascii="Kalinga" w:eastAsia="Century Gothic" w:hAnsi="Kalinga" w:cs="Kalinga"/>
                <w:bCs/>
                <w:sz w:val="16"/>
                <w:szCs w:val="16"/>
              </w:rPr>
            </w:pPr>
            <w:r w:rsidRPr="00E4489F">
              <w:rPr>
                <w:rFonts w:ascii="Kalinga" w:eastAsia="Century Gothic" w:hAnsi="Kalinga" w:cs="Kalinga"/>
                <w:bCs/>
                <w:sz w:val="16"/>
                <w:szCs w:val="16"/>
              </w:rPr>
              <w:t xml:space="preserve">Luis Alberto Alcocer Anguiano en su carácter de titular del OIC del </w:t>
            </w:r>
            <w:proofErr w:type="spellStart"/>
            <w:r w:rsidRPr="00E4489F">
              <w:rPr>
                <w:rFonts w:ascii="Kalinga" w:eastAsia="Century Gothic" w:hAnsi="Kalinga" w:cs="Kalinga"/>
                <w:bCs/>
                <w:sz w:val="16"/>
                <w:szCs w:val="16"/>
              </w:rPr>
              <w:t>OPL</w:t>
            </w:r>
            <w:proofErr w:type="spellEnd"/>
            <w:r w:rsidRPr="00E4489F">
              <w:rPr>
                <w:rFonts w:ascii="Kalinga" w:eastAsia="Century Gothic" w:hAnsi="Kalinga" w:cs="Kalinga"/>
                <w:bCs/>
                <w:sz w:val="16"/>
                <w:szCs w:val="16"/>
              </w:rPr>
              <w:t xml:space="preserve"> de Quintana Roo.</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7B5C849B" w14:textId="7E4DD541" w:rsidR="008E1DDD" w:rsidRPr="00417804" w:rsidRDefault="00B46EC1" w:rsidP="00301C03">
            <w:pPr>
              <w:jc w:val="both"/>
              <w:rPr>
                <w:rFonts w:ascii="Kalinga" w:eastAsia="Century Gothic" w:hAnsi="Kalinga" w:cs="Kalinga"/>
                <w:bCs/>
                <w:sz w:val="16"/>
                <w:szCs w:val="16"/>
              </w:rPr>
            </w:pPr>
            <w:r w:rsidRPr="00B46EC1">
              <w:rPr>
                <w:rFonts w:ascii="Kalinga" w:eastAsia="Century Gothic" w:hAnsi="Kalinga" w:cs="Kalinga"/>
                <w:bCs/>
                <w:sz w:val="16"/>
                <w:szCs w:val="16"/>
              </w:rPr>
              <w:t xml:space="preserve">Rubí Pacheco Pérez </w:t>
            </w:r>
            <w:proofErr w:type="gramStart"/>
            <w:r w:rsidRPr="00B46EC1">
              <w:rPr>
                <w:rFonts w:ascii="Kalinga" w:eastAsia="Century Gothic" w:hAnsi="Kalinga" w:cs="Kalinga"/>
                <w:bCs/>
                <w:sz w:val="16"/>
                <w:szCs w:val="16"/>
              </w:rPr>
              <w:t>Consejera</w:t>
            </w:r>
            <w:proofErr w:type="gramEnd"/>
            <w:r w:rsidRPr="00B46EC1">
              <w:rPr>
                <w:rFonts w:ascii="Kalinga" w:eastAsia="Century Gothic" w:hAnsi="Kalinga" w:cs="Kalinga"/>
                <w:bCs/>
                <w:sz w:val="16"/>
                <w:szCs w:val="16"/>
              </w:rPr>
              <w:t xml:space="preserve"> presidenta </w:t>
            </w:r>
            <w:proofErr w:type="gramStart"/>
            <w:r w:rsidRPr="00B46EC1">
              <w:rPr>
                <w:rFonts w:ascii="Kalinga" w:eastAsia="Century Gothic" w:hAnsi="Kalinga" w:cs="Kalinga"/>
                <w:bCs/>
                <w:sz w:val="16"/>
                <w:szCs w:val="16"/>
              </w:rPr>
              <w:t xml:space="preserve">del  </w:t>
            </w:r>
            <w:proofErr w:type="spellStart"/>
            <w:r w:rsidRPr="00B46EC1">
              <w:rPr>
                <w:rFonts w:ascii="Kalinga" w:eastAsia="Century Gothic" w:hAnsi="Kalinga" w:cs="Kalinga"/>
                <w:bCs/>
                <w:sz w:val="16"/>
                <w:szCs w:val="16"/>
              </w:rPr>
              <w:t>OPL</w:t>
            </w:r>
            <w:proofErr w:type="spellEnd"/>
            <w:proofErr w:type="gramEnd"/>
            <w:r w:rsidRPr="00B46EC1">
              <w:rPr>
                <w:rFonts w:ascii="Kalinga" w:eastAsia="Century Gothic" w:hAnsi="Kalinga" w:cs="Kalinga"/>
                <w:bCs/>
                <w:sz w:val="16"/>
                <w:szCs w:val="16"/>
              </w:rPr>
              <w:t xml:space="preserve"> de Quintana Roo.</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7583914" w14:textId="77777777" w:rsidR="008E1DDD" w:rsidRPr="003960F4" w:rsidRDefault="008E1DDD" w:rsidP="00301C03">
            <w:pPr>
              <w:jc w:val="both"/>
              <w:rPr>
                <w:rFonts w:ascii="Kalinga" w:eastAsia="Century Gothic" w:hAnsi="Kalinga" w:cs="Kalinga"/>
                <w:bCs/>
                <w:color w:val="242424"/>
                <w:sz w:val="16"/>
                <w:szCs w:val="16"/>
              </w:rPr>
            </w:pPr>
            <w:r w:rsidRPr="003960F4">
              <w:rPr>
                <w:rFonts w:ascii="Kalinga" w:eastAsia="Century Gothic" w:hAnsi="Kalinga" w:cs="Kalinga"/>
                <w:bCs/>
                <w:color w:val="242424"/>
                <w:sz w:val="16"/>
                <w:szCs w:val="16"/>
              </w:rPr>
              <w:t xml:space="preserve">Intervención indebida de la consejera presidenta del OPLE de </w:t>
            </w:r>
            <w:proofErr w:type="spellStart"/>
            <w:r w:rsidRPr="003960F4">
              <w:rPr>
                <w:rFonts w:ascii="Kalinga" w:eastAsia="Century Gothic" w:hAnsi="Kalinga" w:cs="Kalinga"/>
                <w:bCs/>
                <w:color w:val="242424"/>
                <w:sz w:val="16"/>
                <w:szCs w:val="16"/>
              </w:rPr>
              <w:t>Q.R</w:t>
            </w:r>
            <w:proofErr w:type="spellEnd"/>
            <w:r w:rsidRPr="003960F4">
              <w:rPr>
                <w:rFonts w:ascii="Kalinga" w:eastAsia="Century Gothic" w:hAnsi="Kalinga" w:cs="Kalinga"/>
                <w:bCs/>
                <w:color w:val="242424"/>
                <w:sz w:val="16"/>
                <w:szCs w:val="16"/>
              </w:rPr>
              <w:t>. en la autonomía del Órgano Interno de Control afectando los principios de independencia, objetividad e imparcialidad que rigen su función fiscalizadora, derivado del condicionamiento en la contratación de personal adscrito al OIC.</w:t>
            </w:r>
          </w:p>
          <w:p w14:paraId="7E927706" w14:textId="77777777" w:rsidR="008E1DDD" w:rsidRPr="00FD2B7D" w:rsidRDefault="008E1DDD" w:rsidP="00301C03">
            <w:pPr>
              <w:jc w:val="both"/>
              <w:rPr>
                <w:rFonts w:ascii="Kalinga" w:eastAsia="Century Gothic" w:hAnsi="Kalinga" w:cs="Kalinga"/>
                <w:bCs/>
                <w:color w:val="242424"/>
                <w:sz w:val="16"/>
                <w:szCs w:val="16"/>
              </w:rPr>
            </w:pPr>
            <w:r w:rsidRPr="003960F4">
              <w:rPr>
                <w:rFonts w:ascii="Kalinga" w:eastAsia="Century Gothic" w:hAnsi="Kalinga" w:cs="Kalinga"/>
                <w:bCs/>
                <w:color w:val="242424"/>
                <w:sz w:val="16"/>
                <w:szCs w:val="16"/>
              </w:rPr>
              <w:t>Refiere que la consejera presidenta participó indebidamente en el proceso de ingreso de una persona para ocupar la vacante de la Coordinación de Investigación del citado Órgano, condicionando su contratación a un periodo temporal de tres meses, cuando dicha determinación compete exclusivamente al titular del OIC conforme a lo previsto en el Estatuto Orgánico del propio OIC.</w:t>
            </w:r>
          </w:p>
        </w:tc>
        <w:tc>
          <w:tcPr>
            <w:tcW w:w="2148" w:type="dxa"/>
            <w:tcBorders>
              <w:top w:val="single" w:sz="4" w:space="0" w:color="auto"/>
              <w:left w:val="single" w:sz="4" w:space="0" w:color="auto"/>
              <w:bottom w:val="single" w:sz="4" w:space="0" w:color="auto"/>
              <w:right w:val="single" w:sz="4" w:space="0" w:color="auto"/>
            </w:tcBorders>
            <w:vAlign w:val="center"/>
          </w:tcPr>
          <w:p w14:paraId="53ED1B50" w14:textId="00FD0681" w:rsidR="008E1DDD" w:rsidRDefault="00C67BC4" w:rsidP="00301C03">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Pr>
                <w:rFonts w:ascii="Kalinga" w:hAnsi="Kalinga" w:cs="Kalinga"/>
                <w:b/>
                <w:bCs/>
                <w:color w:val="000000" w:themeColor="text1"/>
                <w:sz w:val="16"/>
                <w:szCs w:val="16"/>
                <w:bdr w:val="none" w:sz="0" w:space="0" w:color="auto" w:frame="1"/>
                <w:lang w:val="es-MX" w:eastAsia="es-MX"/>
              </w:rPr>
              <w:t>ETAPA DE ALEGATOS</w:t>
            </w:r>
          </w:p>
        </w:tc>
      </w:tr>
      <w:tr w:rsidR="008E1DDD" w:rsidRPr="006E031D" w14:paraId="09CCD338" w14:textId="77777777" w:rsidTr="00301C03">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26D728E5" w14:textId="5E695DC7" w:rsidR="008E1DDD" w:rsidRDefault="00B430F1"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1</w:t>
            </w:r>
            <w:r w:rsidR="00185141">
              <w:rPr>
                <w:rFonts w:ascii="Kalinga" w:eastAsia="Times New Roman" w:hAnsi="Kalinga" w:cs="Kalinga"/>
                <w:b/>
                <w:bCs/>
                <w:color w:val="FFFFFF" w:themeColor="background1"/>
                <w:sz w:val="16"/>
                <w:szCs w:val="16"/>
                <w:bdr w:val="none" w:sz="0" w:space="0" w:color="auto" w:frame="1"/>
                <w:lang w:eastAsia="es-MX"/>
              </w:rPr>
              <w:t>1</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748AAF1" w14:textId="73812D2B" w:rsidR="008E1DDD" w:rsidRDefault="00602F59" w:rsidP="00301C0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1</w:t>
            </w:r>
            <w:r w:rsidR="00185141">
              <w:rPr>
                <w:rFonts w:ascii="Kalinga" w:eastAsia="Times New Roman" w:hAnsi="Kalinga" w:cs="Kalinga"/>
                <w:b/>
                <w:bCs/>
                <w:color w:val="000000" w:themeColor="text1"/>
                <w:sz w:val="16"/>
                <w:szCs w:val="16"/>
                <w:bdr w:val="none" w:sz="0" w:space="0" w:color="auto" w:frame="1"/>
                <w:lang w:eastAsia="es-MX"/>
              </w:rPr>
              <w:t>5</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9D2998C" w14:textId="77777777" w:rsidR="008E1DDD" w:rsidRPr="00CB1823" w:rsidRDefault="008E1DDD" w:rsidP="00301C03">
            <w:pPr>
              <w:spacing w:after="0" w:line="240" w:lineRule="auto"/>
              <w:rPr>
                <w:rFonts w:ascii="Kalinga" w:eastAsia="Century Gothic" w:hAnsi="Kalinga" w:cs="Kalinga"/>
                <w:b/>
                <w:sz w:val="16"/>
                <w:szCs w:val="16"/>
              </w:rPr>
            </w:pPr>
            <w:r w:rsidRPr="005D5A47">
              <w:rPr>
                <w:rFonts w:ascii="Kalinga" w:eastAsia="Century Gothic" w:hAnsi="Kalinga" w:cs="Kalinga"/>
                <w:b/>
                <w:sz w:val="16"/>
                <w:szCs w:val="16"/>
              </w:rPr>
              <w:t>UT/</w:t>
            </w:r>
            <w:proofErr w:type="spellStart"/>
            <w:r w:rsidRPr="005D5A47">
              <w:rPr>
                <w:rFonts w:ascii="Kalinga" w:eastAsia="Century Gothic" w:hAnsi="Kalinga" w:cs="Kalinga"/>
                <w:b/>
                <w:sz w:val="16"/>
                <w:szCs w:val="16"/>
              </w:rPr>
              <w:t>SCG</w:t>
            </w:r>
            <w:proofErr w:type="spellEnd"/>
            <w:r w:rsidRPr="005D5A47">
              <w:rPr>
                <w:rFonts w:ascii="Kalinga" w:eastAsia="Century Gothic" w:hAnsi="Kalinga" w:cs="Kalinga"/>
                <w:b/>
                <w:sz w:val="16"/>
                <w:szCs w:val="16"/>
              </w:rPr>
              <w:t>/</w:t>
            </w:r>
            <w:proofErr w:type="spellStart"/>
            <w:r w:rsidRPr="005D5A47">
              <w:rPr>
                <w:rFonts w:ascii="Kalinga" w:eastAsia="Century Gothic" w:hAnsi="Kalinga" w:cs="Kalinga"/>
                <w:b/>
                <w:sz w:val="16"/>
                <w:szCs w:val="16"/>
              </w:rPr>
              <w:t>PRCE</w:t>
            </w:r>
            <w:proofErr w:type="spellEnd"/>
            <w:r w:rsidRPr="005D5A47">
              <w:rPr>
                <w:rFonts w:ascii="Kalinga" w:eastAsia="Century Gothic" w:hAnsi="Kalinga" w:cs="Kalinga"/>
                <w:b/>
                <w:sz w:val="16"/>
                <w:szCs w:val="16"/>
              </w:rPr>
              <w:t>/</w:t>
            </w:r>
            <w:proofErr w:type="spellStart"/>
            <w:r w:rsidRPr="005D5A47">
              <w:rPr>
                <w:rFonts w:ascii="Kalinga" w:eastAsia="Century Gothic" w:hAnsi="Kalinga" w:cs="Kalinga"/>
                <w:b/>
                <w:sz w:val="16"/>
                <w:szCs w:val="16"/>
              </w:rPr>
              <w:t>ORRG</w:t>
            </w:r>
            <w:proofErr w:type="spellEnd"/>
            <w:r w:rsidRPr="005D5A47">
              <w:rPr>
                <w:rFonts w:ascii="Kalinga" w:eastAsia="Century Gothic" w:hAnsi="Kalinga" w:cs="Kalinga"/>
                <w:b/>
                <w:sz w:val="16"/>
                <w:szCs w:val="16"/>
              </w:rPr>
              <w:t>/</w:t>
            </w:r>
            <w:proofErr w:type="spellStart"/>
            <w:r w:rsidRPr="005D5A47">
              <w:rPr>
                <w:rFonts w:ascii="Kalinga" w:eastAsia="Century Gothic" w:hAnsi="Kalinga" w:cs="Kalinga"/>
                <w:b/>
                <w:sz w:val="16"/>
                <w:szCs w:val="16"/>
              </w:rPr>
              <w:t>JL</w:t>
            </w:r>
            <w:proofErr w:type="spellEnd"/>
            <w:r w:rsidRPr="005D5A47">
              <w:rPr>
                <w:rFonts w:ascii="Kalinga" w:eastAsia="Century Gothic" w:hAnsi="Kalinga" w:cs="Kalinga"/>
                <w:b/>
                <w:sz w:val="16"/>
                <w:szCs w:val="16"/>
              </w:rPr>
              <w:t>/MICH/27/2025</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F5959F7" w14:textId="77777777" w:rsidR="008E1DDD" w:rsidRPr="00A031D5" w:rsidRDefault="008E1DDD" w:rsidP="00301C03">
            <w:pPr>
              <w:jc w:val="both"/>
              <w:rPr>
                <w:rFonts w:ascii="Kalinga" w:eastAsia="Century Gothic" w:hAnsi="Kalinga" w:cs="Kalinga"/>
                <w:bCs/>
                <w:sz w:val="16"/>
                <w:szCs w:val="16"/>
              </w:rPr>
            </w:pPr>
            <w:r w:rsidRPr="00C7199B">
              <w:rPr>
                <w:rFonts w:ascii="Kalinga" w:eastAsia="Century Gothic" w:hAnsi="Kalinga" w:cs="Kalinga"/>
                <w:bCs/>
                <w:sz w:val="16"/>
                <w:szCs w:val="16"/>
              </w:rPr>
              <w:t>Óscar Rodolfo Rubio García</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71DD24DB" w14:textId="77777777" w:rsidR="008E1DDD" w:rsidRPr="00417804" w:rsidRDefault="008E1DDD" w:rsidP="00301C03">
            <w:pPr>
              <w:jc w:val="both"/>
              <w:rPr>
                <w:rFonts w:ascii="Kalinga" w:eastAsia="Century Gothic" w:hAnsi="Kalinga" w:cs="Kalinga"/>
                <w:bCs/>
                <w:sz w:val="16"/>
                <w:szCs w:val="16"/>
              </w:rPr>
            </w:pPr>
            <w:r w:rsidRPr="006A2DD5">
              <w:rPr>
                <w:rFonts w:ascii="Kalinga" w:eastAsia="Century Gothic" w:hAnsi="Kalinga" w:cs="Kalinga"/>
                <w:bCs/>
                <w:sz w:val="16"/>
                <w:szCs w:val="16"/>
              </w:rPr>
              <w:t xml:space="preserve">Ignacio </w:t>
            </w:r>
            <w:r>
              <w:rPr>
                <w:rFonts w:ascii="Kalinga" w:eastAsia="Century Gothic" w:hAnsi="Kalinga" w:cs="Kalinga"/>
                <w:bCs/>
                <w:sz w:val="16"/>
                <w:szCs w:val="16"/>
              </w:rPr>
              <w:t>H</w:t>
            </w:r>
            <w:r w:rsidRPr="006A2DD5">
              <w:rPr>
                <w:rFonts w:ascii="Kalinga" w:eastAsia="Century Gothic" w:hAnsi="Kalinga" w:cs="Kalinga"/>
                <w:bCs/>
                <w:sz w:val="16"/>
                <w:szCs w:val="16"/>
              </w:rPr>
              <w:t xml:space="preserve">urtado </w:t>
            </w:r>
            <w:r>
              <w:rPr>
                <w:rFonts w:ascii="Kalinga" w:eastAsia="Century Gothic" w:hAnsi="Kalinga" w:cs="Kalinga"/>
                <w:bCs/>
                <w:sz w:val="16"/>
                <w:szCs w:val="16"/>
              </w:rPr>
              <w:t>G</w:t>
            </w:r>
            <w:r w:rsidRPr="006A2DD5">
              <w:rPr>
                <w:rFonts w:ascii="Kalinga" w:eastAsia="Century Gothic" w:hAnsi="Kalinga" w:cs="Kalinga"/>
                <w:bCs/>
                <w:sz w:val="16"/>
                <w:szCs w:val="16"/>
              </w:rPr>
              <w:t xml:space="preserve">ómez, </w:t>
            </w:r>
            <w:r>
              <w:rPr>
                <w:rFonts w:ascii="Kalinga" w:eastAsia="Century Gothic" w:hAnsi="Kalinga" w:cs="Kalinga"/>
                <w:bCs/>
                <w:sz w:val="16"/>
                <w:szCs w:val="16"/>
              </w:rPr>
              <w:t>M</w:t>
            </w:r>
            <w:r w:rsidRPr="006A2DD5">
              <w:rPr>
                <w:rFonts w:ascii="Kalinga" w:eastAsia="Century Gothic" w:hAnsi="Kalinga" w:cs="Kalinga"/>
                <w:bCs/>
                <w:sz w:val="16"/>
                <w:szCs w:val="16"/>
              </w:rPr>
              <w:t xml:space="preserve">arlene </w:t>
            </w:r>
            <w:r>
              <w:rPr>
                <w:rFonts w:ascii="Kalinga" w:eastAsia="Century Gothic" w:hAnsi="Kalinga" w:cs="Kalinga"/>
                <w:bCs/>
                <w:sz w:val="16"/>
                <w:szCs w:val="16"/>
              </w:rPr>
              <w:t>A</w:t>
            </w:r>
            <w:r w:rsidRPr="006A2DD5">
              <w:rPr>
                <w:rFonts w:ascii="Kalinga" w:eastAsia="Century Gothic" w:hAnsi="Kalinga" w:cs="Kalinga"/>
                <w:bCs/>
                <w:sz w:val="16"/>
                <w:szCs w:val="16"/>
              </w:rPr>
              <w:t xml:space="preserve">risbe </w:t>
            </w:r>
            <w:r>
              <w:rPr>
                <w:rFonts w:ascii="Kalinga" w:eastAsia="Century Gothic" w:hAnsi="Kalinga" w:cs="Kalinga"/>
                <w:bCs/>
                <w:sz w:val="16"/>
                <w:szCs w:val="16"/>
              </w:rPr>
              <w:t>M</w:t>
            </w:r>
            <w:r w:rsidRPr="006A2DD5">
              <w:rPr>
                <w:rFonts w:ascii="Kalinga" w:eastAsia="Century Gothic" w:hAnsi="Kalinga" w:cs="Kalinga"/>
                <w:bCs/>
                <w:sz w:val="16"/>
                <w:szCs w:val="16"/>
              </w:rPr>
              <w:t xml:space="preserve">endoza </w:t>
            </w:r>
            <w:r>
              <w:rPr>
                <w:rFonts w:ascii="Kalinga" w:eastAsia="Century Gothic" w:hAnsi="Kalinga" w:cs="Kalinga"/>
                <w:bCs/>
                <w:sz w:val="16"/>
                <w:szCs w:val="16"/>
              </w:rPr>
              <w:t>D</w:t>
            </w:r>
            <w:r w:rsidRPr="006A2DD5">
              <w:rPr>
                <w:rFonts w:ascii="Kalinga" w:eastAsia="Century Gothic" w:hAnsi="Kalinga" w:cs="Kalinga"/>
                <w:bCs/>
                <w:sz w:val="16"/>
                <w:szCs w:val="16"/>
              </w:rPr>
              <w:t xml:space="preserve">íaz de </w:t>
            </w:r>
            <w:r>
              <w:rPr>
                <w:rFonts w:ascii="Kalinga" w:eastAsia="Century Gothic" w:hAnsi="Kalinga" w:cs="Kalinga"/>
                <w:bCs/>
                <w:sz w:val="16"/>
                <w:szCs w:val="16"/>
              </w:rPr>
              <w:t>L</w:t>
            </w:r>
            <w:r w:rsidRPr="006A2DD5">
              <w:rPr>
                <w:rFonts w:ascii="Kalinga" w:eastAsia="Century Gothic" w:hAnsi="Kalinga" w:cs="Kalinga"/>
                <w:bCs/>
                <w:sz w:val="16"/>
                <w:szCs w:val="16"/>
              </w:rPr>
              <w:t xml:space="preserve">eón, </w:t>
            </w:r>
            <w:r>
              <w:rPr>
                <w:rFonts w:ascii="Kalinga" w:eastAsia="Century Gothic" w:hAnsi="Kalinga" w:cs="Kalinga"/>
                <w:bCs/>
                <w:sz w:val="16"/>
                <w:szCs w:val="16"/>
              </w:rPr>
              <w:t>C</w:t>
            </w:r>
            <w:r w:rsidRPr="006A2DD5">
              <w:rPr>
                <w:rFonts w:ascii="Kalinga" w:eastAsia="Century Gothic" w:hAnsi="Kalinga" w:cs="Kalinga"/>
                <w:bCs/>
                <w:sz w:val="16"/>
                <w:szCs w:val="16"/>
              </w:rPr>
              <w:t xml:space="preserve">laudia </w:t>
            </w:r>
            <w:r>
              <w:rPr>
                <w:rFonts w:ascii="Kalinga" w:eastAsia="Century Gothic" w:hAnsi="Kalinga" w:cs="Kalinga"/>
                <w:bCs/>
                <w:sz w:val="16"/>
                <w:szCs w:val="16"/>
              </w:rPr>
              <w:t>M</w:t>
            </w:r>
            <w:r w:rsidRPr="006A2DD5">
              <w:rPr>
                <w:rFonts w:ascii="Kalinga" w:eastAsia="Century Gothic" w:hAnsi="Kalinga" w:cs="Kalinga"/>
                <w:bCs/>
                <w:sz w:val="16"/>
                <w:szCs w:val="16"/>
              </w:rPr>
              <w:t xml:space="preserve">arcela Carreño Mendoza, Silvia </w:t>
            </w:r>
            <w:r>
              <w:rPr>
                <w:rFonts w:ascii="Kalinga" w:eastAsia="Century Gothic" w:hAnsi="Kalinga" w:cs="Kalinga"/>
                <w:bCs/>
                <w:sz w:val="16"/>
                <w:szCs w:val="16"/>
              </w:rPr>
              <w:t>V</w:t>
            </w:r>
            <w:r w:rsidRPr="006A2DD5">
              <w:rPr>
                <w:rFonts w:ascii="Kalinga" w:eastAsia="Century Gothic" w:hAnsi="Kalinga" w:cs="Kalinga"/>
                <w:bCs/>
                <w:sz w:val="16"/>
                <w:szCs w:val="16"/>
              </w:rPr>
              <w:t xml:space="preserve">erónica </w:t>
            </w:r>
            <w:r>
              <w:rPr>
                <w:rFonts w:ascii="Kalinga" w:eastAsia="Century Gothic" w:hAnsi="Kalinga" w:cs="Kalinga"/>
                <w:bCs/>
                <w:sz w:val="16"/>
                <w:szCs w:val="16"/>
              </w:rPr>
              <w:t>M</w:t>
            </w:r>
            <w:r w:rsidRPr="006A2DD5">
              <w:rPr>
                <w:rFonts w:ascii="Kalinga" w:eastAsia="Century Gothic" w:hAnsi="Kalinga" w:cs="Kalinga"/>
                <w:bCs/>
                <w:sz w:val="16"/>
                <w:szCs w:val="16"/>
              </w:rPr>
              <w:t xml:space="preserve">auricio </w:t>
            </w:r>
            <w:r>
              <w:rPr>
                <w:rFonts w:ascii="Kalinga" w:eastAsia="Century Gothic" w:hAnsi="Kalinga" w:cs="Kalinga"/>
                <w:bCs/>
                <w:sz w:val="16"/>
                <w:szCs w:val="16"/>
              </w:rPr>
              <w:t>S</w:t>
            </w:r>
            <w:r w:rsidRPr="006A2DD5">
              <w:rPr>
                <w:rFonts w:ascii="Kalinga" w:eastAsia="Century Gothic" w:hAnsi="Kalinga" w:cs="Kalinga"/>
                <w:bCs/>
                <w:sz w:val="16"/>
                <w:szCs w:val="16"/>
              </w:rPr>
              <w:t xml:space="preserve">alazar, </w:t>
            </w:r>
            <w:r>
              <w:rPr>
                <w:rFonts w:ascii="Kalinga" w:eastAsia="Century Gothic" w:hAnsi="Kalinga" w:cs="Kalinga"/>
                <w:bCs/>
                <w:sz w:val="16"/>
                <w:szCs w:val="16"/>
              </w:rPr>
              <w:t>S</w:t>
            </w:r>
            <w:r w:rsidRPr="006A2DD5">
              <w:rPr>
                <w:rFonts w:ascii="Kalinga" w:eastAsia="Century Gothic" w:hAnsi="Kalinga" w:cs="Kalinga"/>
                <w:bCs/>
                <w:sz w:val="16"/>
                <w:szCs w:val="16"/>
              </w:rPr>
              <w:t xml:space="preserve">elene </w:t>
            </w:r>
            <w:r>
              <w:rPr>
                <w:rFonts w:ascii="Kalinga" w:eastAsia="Century Gothic" w:hAnsi="Kalinga" w:cs="Kalinga"/>
                <w:bCs/>
                <w:sz w:val="16"/>
                <w:szCs w:val="16"/>
              </w:rPr>
              <w:t>L</w:t>
            </w:r>
            <w:r w:rsidRPr="006A2DD5">
              <w:rPr>
                <w:rFonts w:ascii="Kalinga" w:eastAsia="Century Gothic" w:hAnsi="Kalinga" w:cs="Kalinga"/>
                <w:bCs/>
                <w:sz w:val="16"/>
                <w:szCs w:val="16"/>
              </w:rPr>
              <w:t xml:space="preserve">izbeth González </w:t>
            </w:r>
            <w:r>
              <w:rPr>
                <w:rFonts w:ascii="Kalinga" w:eastAsia="Century Gothic" w:hAnsi="Kalinga" w:cs="Kalinga"/>
                <w:bCs/>
                <w:sz w:val="16"/>
                <w:szCs w:val="16"/>
              </w:rPr>
              <w:t>M</w:t>
            </w:r>
            <w:r w:rsidRPr="006A2DD5">
              <w:rPr>
                <w:rFonts w:ascii="Kalinga" w:eastAsia="Century Gothic" w:hAnsi="Kalinga" w:cs="Kalinga"/>
                <w:bCs/>
                <w:sz w:val="16"/>
                <w:szCs w:val="16"/>
              </w:rPr>
              <w:t xml:space="preserve">edina, </w:t>
            </w:r>
            <w:r>
              <w:rPr>
                <w:rFonts w:ascii="Kalinga" w:eastAsia="Century Gothic" w:hAnsi="Kalinga" w:cs="Kalinga"/>
                <w:bCs/>
                <w:sz w:val="16"/>
                <w:szCs w:val="16"/>
              </w:rPr>
              <w:t>J</w:t>
            </w:r>
            <w:r w:rsidRPr="006A2DD5">
              <w:rPr>
                <w:rFonts w:ascii="Kalinga" w:eastAsia="Century Gothic" w:hAnsi="Kalinga" w:cs="Kalinga"/>
                <w:bCs/>
                <w:sz w:val="16"/>
                <w:szCs w:val="16"/>
              </w:rPr>
              <w:t xml:space="preserve">uan </w:t>
            </w:r>
            <w:r>
              <w:rPr>
                <w:rFonts w:ascii="Kalinga" w:eastAsia="Century Gothic" w:hAnsi="Kalinga" w:cs="Kalinga"/>
                <w:bCs/>
                <w:sz w:val="16"/>
                <w:szCs w:val="16"/>
              </w:rPr>
              <w:t>A</w:t>
            </w:r>
            <w:r w:rsidRPr="006A2DD5">
              <w:rPr>
                <w:rFonts w:ascii="Kalinga" w:eastAsia="Century Gothic" w:hAnsi="Kalinga" w:cs="Kalinga"/>
                <w:bCs/>
                <w:sz w:val="16"/>
                <w:szCs w:val="16"/>
              </w:rPr>
              <w:t xml:space="preserve">dolfo </w:t>
            </w:r>
            <w:r>
              <w:rPr>
                <w:rFonts w:ascii="Kalinga" w:eastAsia="Century Gothic" w:hAnsi="Kalinga" w:cs="Kalinga"/>
                <w:bCs/>
                <w:sz w:val="16"/>
                <w:szCs w:val="16"/>
              </w:rPr>
              <w:t>M</w:t>
            </w:r>
            <w:r w:rsidRPr="006A2DD5">
              <w:rPr>
                <w:rFonts w:ascii="Kalinga" w:eastAsia="Century Gothic" w:hAnsi="Kalinga" w:cs="Kalinga"/>
                <w:bCs/>
                <w:sz w:val="16"/>
                <w:szCs w:val="16"/>
              </w:rPr>
              <w:t xml:space="preserve">ontiel </w:t>
            </w:r>
            <w:r>
              <w:rPr>
                <w:rFonts w:ascii="Kalinga" w:eastAsia="Century Gothic" w:hAnsi="Kalinga" w:cs="Kalinga"/>
                <w:bCs/>
                <w:sz w:val="16"/>
                <w:szCs w:val="16"/>
              </w:rPr>
              <w:t>H</w:t>
            </w:r>
            <w:r w:rsidRPr="006A2DD5">
              <w:rPr>
                <w:rFonts w:ascii="Kalinga" w:eastAsia="Century Gothic" w:hAnsi="Kalinga" w:cs="Kalinga"/>
                <w:bCs/>
                <w:sz w:val="16"/>
                <w:szCs w:val="16"/>
              </w:rPr>
              <w:t>ernández</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BDBD461" w14:textId="77777777" w:rsidR="008E1DDD" w:rsidRPr="00FD2B7D" w:rsidRDefault="008E1DDD" w:rsidP="00301C03">
            <w:pPr>
              <w:jc w:val="both"/>
              <w:rPr>
                <w:rFonts w:ascii="Kalinga" w:eastAsia="Century Gothic" w:hAnsi="Kalinga" w:cs="Kalinga"/>
                <w:bCs/>
                <w:color w:val="242424"/>
                <w:sz w:val="16"/>
                <w:szCs w:val="16"/>
              </w:rPr>
            </w:pPr>
            <w:r w:rsidRPr="000F4056">
              <w:rPr>
                <w:rFonts w:ascii="Kalinga" w:eastAsia="Century Gothic" w:hAnsi="Kalinga" w:cs="Kalinga"/>
                <w:bCs/>
                <w:color w:val="242424"/>
                <w:sz w:val="16"/>
                <w:szCs w:val="16"/>
              </w:rPr>
              <w:t xml:space="preserve">El denunciante refiere que el Consejo General del OPLE Michoacán designó al titular del OIC sin contar con atribuciones constitucionales legales y reglamentarias, así como la omisión de decisión y/o determinación e informe al Consejo General, así como, además, la vista o denuncia a las autoridades competentes, respecto de hechos presuntamente irregulares dentro del procedimiento de liquidación de los otrora partidos políticos locales Encuentro Solidario </w:t>
            </w:r>
            <w:r w:rsidRPr="000F4056">
              <w:rPr>
                <w:rFonts w:ascii="Kalinga" w:eastAsia="Century Gothic" w:hAnsi="Kalinga" w:cs="Kalinga"/>
                <w:bCs/>
                <w:color w:val="242424"/>
                <w:sz w:val="16"/>
                <w:szCs w:val="16"/>
              </w:rPr>
              <w:lastRenderedPageBreak/>
              <w:t>Michoacán; Más Michoacán; Michoacán Primero; y, Tiempo X México, realizados por la persona interventora, nombrada por el Consejo General del IEM y violaciones al marco normativo en materia de Transparencia y acceso a la información pública, al haber clasificado como reservados expedientes y documentación sin fundamento legal para hacerlo, al tratarse de información pública, relativa al procedimiento de liquidación de los otrora partidos políticos locales Encuentro Solidaria Michoacán; Más Michoacán; Michoacán Primero; y, Tiempo X México.</w:t>
            </w:r>
          </w:p>
        </w:tc>
        <w:tc>
          <w:tcPr>
            <w:tcW w:w="2148" w:type="dxa"/>
            <w:tcBorders>
              <w:top w:val="single" w:sz="4" w:space="0" w:color="auto"/>
              <w:left w:val="single" w:sz="4" w:space="0" w:color="auto"/>
              <w:bottom w:val="single" w:sz="4" w:space="0" w:color="auto"/>
              <w:right w:val="single" w:sz="4" w:space="0" w:color="auto"/>
            </w:tcBorders>
            <w:vAlign w:val="center"/>
          </w:tcPr>
          <w:p w14:paraId="4B6F5997" w14:textId="77777777" w:rsidR="008E1DDD" w:rsidRDefault="008E1DDD" w:rsidP="00301C03">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sidRPr="00F96B5C">
              <w:rPr>
                <w:rFonts w:ascii="Kalinga" w:hAnsi="Kalinga" w:cs="Kalinga"/>
                <w:b/>
                <w:bCs/>
                <w:color w:val="000000" w:themeColor="text1"/>
                <w:sz w:val="16"/>
                <w:szCs w:val="16"/>
                <w:bdr w:val="none" w:sz="0" w:space="0" w:color="auto" w:frame="1"/>
                <w:lang w:val="es-MX" w:eastAsia="es-MX"/>
              </w:rPr>
              <w:lastRenderedPageBreak/>
              <w:t>EN DILIGENCIAS DE INVESTIGACIÓN</w:t>
            </w:r>
          </w:p>
        </w:tc>
      </w:tr>
      <w:tr w:rsidR="00F908C6" w:rsidRPr="006E031D" w14:paraId="0420BC9D" w14:textId="77777777" w:rsidTr="00301C03">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53AD34C4" w14:textId="1EB3B18C" w:rsidR="00F908C6" w:rsidRDefault="00B430F1" w:rsidP="00301C03">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1</w:t>
            </w:r>
            <w:r w:rsidR="00185141">
              <w:rPr>
                <w:rFonts w:ascii="Kalinga" w:eastAsia="Times New Roman" w:hAnsi="Kalinga" w:cs="Kalinga"/>
                <w:b/>
                <w:bCs/>
                <w:color w:val="FFFFFF" w:themeColor="background1"/>
                <w:sz w:val="16"/>
                <w:szCs w:val="16"/>
                <w:bdr w:val="none" w:sz="0" w:space="0" w:color="auto" w:frame="1"/>
                <w:lang w:eastAsia="es-MX"/>
              </w:rPr>
              <w:t>2</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6CE1493" w14:textId="73FE6589" w:rsidR="00F908C6" w:rsidRDefault="00602F59" w:rsidP="00301C0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1</w:t>
            </w:r>
            <w:r w:rsidR="00185141">
              <w:rPr>
                <w:rFonts w:ascii="Kalinga" w:eastAsia="Times New Roman" w:hAnsi="Kalinga" w:cs="Kalinga"/>
                <w:b/>
                <w:bCs/>
                <w:color w:val="000000" w:themeColor="text1"/>
                <w:sz w:val="16"/>
                <w:szCs w:val="16"/>
                <w:bdr w:val="none" w:sz="0" w:space="0" w:color="auto" w:frame="1"/>
                <w:lang w:eastAsia="es-MX"/>
              </w:rPr>
              <w:t>6</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1AF82F49" w14:textId="3D1FA9F6" w:rsidR="00F908C6" w:rsidRPr="005D5A47" w:rsidRDefault="00BC7A27" w:rsidP="00301C03">
            <w:pPr>
              <w:spacing w:after="0" w:line="240" w:lineRule="auto"/>
              <w:rPr>
                <w:rFonts w:ascii="Kalinga" w:eastAsia="Century Gothic" w:hAnsi="Kalinga" w:cs="Kalinga"/>
                <w:b/>
                <w:sz w:val="16"/>
                <w:szCs w:val="16"/>
              </w:rPr>
            </w:pPr>
            <w:r w:rsidRPr="00BC7A27">
              <w:rPr>
                <w:rFonts w:ascii="Kalinga" w:eastAsia="Century Gothic" w:hAnsi="Kalinga" w:cs="Kalinga"/>
                <w:b/>
                <w:sz w:val="16"/>
                <w:szCs w:val="16"/>
              </w:rPr>
              <w:t>UT/</w:t>
            </w:r>
            <w:proofErr w:type="spellStart"/>
            <w:r w:rsidRPr="00BC7A27">
              <w:rPr>
                <w:rFonts w:ascii="Kalinga" w:eastAsia="Century Gothic" w:hAnsi="Kalinga" w:cs="Kalinga"/>
                <w:b/>
                <w:sz w:val="16"/>
                <w:szCs w:val="16"/>
              </w:rPr>
              <w:t>SCG</w:t>
            </w:r>
            <w:proofErr w:type="spellEnd"/>
            <w:r w:rsidRPr="00BC7A27">
              <w:rPr>
                <w:rFonts w:ascii="Kalinga" w:eastAsia="Century Gothic" w:hAnsi="Kalinga" w:cs="Kalinga"/>
                <w:b/>
                <w:sz w:val="16"/>
                <w:szCs w:val="16"/>
              </w:rPr>
              <w:t>/</w:t>
            </w:r>
            <w:proofErr w:type="spellStart"/>
            <w:r w:rsidRPr="00BC7A27">
              <w:rPr>
                <w:rFonts w:ascii="Kalinga" w:eastAsia="Century Gothic" w:hAnsi="Kalinga" w:cs="Kalinga"/>
                <w:b/>
                <w:sz w:val="16"/>
                <w:szCs w:val="16"/>
              </w:rPr>
              <w:t>PRCE</w:t>
            </w:r>
            <w:proofErr w:type="spellEnd"/>
            <w:r w:rsidRPr="00BC7A27">
              <w:rPr>
                <w:rFonts w:ascii="Kalinga" w:eastAsia="Century Gothic" w:hAnsi="Kalinga" w:cs="Kalinga"/>
                <w:b/>
                <w:sz w:val="16"/>
                <w:szCs w:val="16"/>
              </w:rPr>
              <w:t>/</w:t>
            </w:r>
            <w:proofErr w:type="spellStart"/>
            <w:r w:rsidRPr="00BC7A27">
              <w:rPr>
                <w:rFonts w:ascii="Kalinga" w:eastAsia="Century Gothic" w:hAnsi="Kalinga" w:cs="Kalinga"/>
                <w:b/>
                <w:sz w:val="16"/>
                <w:szCs w:val="16"/>
              </w:rPr>
              <w:t>RZC</w:t>
            </w:r>
            <w:proofErr w:type="spellEnd"/>
            <w:r w:rsidRPr="00BC7A27">
              <w:rPr>
                <w:rFonts w:ascii="Kalinga" w:eastAsia="Century Gothic" w:hAnsi="Kalinga" w:cs="Kalinga"/>
                <w:b/>
                <w:sz w:val="16"/>
                <w:szCs w:val="16"/>
              </w:rPr>
              <w:t>/</w:t>
            </w:r>
            <w:proofErr w:type="spellStart"/>
            <w:r w:rsidRPr="00BC7A27">
              <w:rPr>
                <w:rFonts w:ascii="Kalinga" w:eastAsia="Century Gothic" w:hAnsi="Kalinga" w:cs="Kalinga"/>
                <w:b/>
                <w:sz w:val="16"/>
                <w:szCs w:val="16"/>
              </w:rPr>
              <w:t>JL</w:t>
            </w:r>
            <w:proofErr w:type="spellEnd"/>
            <w:r w:rsidRPr="00BC7A27">
              <w:rPr>
                <w:rFonts w:ascii="Kalinga" w:eastAsia="Century Gothic" w:hAnsi="Kalinga" w:cs="Kalinga"/>
                <w:b/>
                <w:sz w:val="16"/>
                <w:szCs w:val="16"/>
              </w:rPr>
              <w:t>/ZAC/28/2025</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E3ABBDE" w14:textId="486AE941" w:rsidR="00F908C6" w:rsidRPr="00C7199B" w:rsidRDefault="008B239C" w:rsidP="00301C03">
            <w:pPr>
              <w:jc w:val="both"/>
              <w:rPr>
                <w:rFonts w:ascii="Kalinga" w:eastAsia="Century Gothic" w:hAnsi="Kalinga" w:cs="Kalinga"/>
                <w:bCs/>
                <w:sz w:val="16"/>
                <w:szCs w:val="16"/>
              </w:rPr>
            </w:pPr>
            <w:r w:rsidRPr="008B239C">
              <w:rPr>
                <w:rFonts w:ascii="Kalinga" w:eastAsia="Century Gothic" w:hAnsi="Kalinga" w:cs="Kalinga"/>
                <w:bCs/>
                <w:sz w:val="16"/>
                <w:szCs w:val="16"/>
              </w:rPr>
              <w:t>Ricardo Zapata Cabral</w:t>
            </w:r>
            <w:r>
              <w:rPr>
                <w:rFonts w:ascii="Kalinga" w:eastAsia="Century Gothic" w:hAnsi="Kalinga" w:cs="Kalinga"/>
                <w:bCs/>
                <w:sz w:val="16"/>
                <w:szCs w:val="16"/>
              </w:rPr>
              <w:t>.</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6E45FDE6" w14:textId="09B7A199" w:rsidR="00F908C6" w:rsidRPr="006A2DD5" w:rsidRDefault="00E77B48" w:rsidP="00301C03">
            <w:pPr>
              <w:jc w:val="both"/>
              <w:rPr>
                <w:rFonts w:ascii="Kalinga" w:eastAsia="Century Gothic" w:hAnsi="Kalinga" w:cs="Kalinga"/>
                <w:bCs/>
                <w:sz w:val="16"/>
                <w:szCs w:val="16"/>
              </w:rPr>
            </w:pPr>
            <w:r w:rsidRPr="00E77B48">
              <w:rPr>
                <w:rFonts w:ascii="Kalinga" w:eastAsia="Century Gothic" w:hAnsi="Kalinga" w:cs="Kalinga"/>
                <w:bCs/>
                <w:sz w:val="16"/>
                <w:szCs w:val="16"/>
              </w:rPr>
              <w:t>Juan Manuel Frausto Ruedas, Sandra Valdez Rodríguez y Jazmín Reveles Pasillas.</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E2A60FC" w14:textId="1C4808BA" w:rsidR="00F908C6" w:rsidRPr="000F4056" w:rsidRDefault="00CA0DCF" w:rsidP="00301C03">
            <w:pPr>
              <w:jc w:val="both"/>
              <w:rPr>
                <w:rFonts w:ascii="Kalinga" w:eastAsia="Century Gothic" w:hAnsi="Kalinga" w:cs="Kalinga"/>
                <w:bCs/>
                <w:color w:val="242424"/>
                <w:sz w:val="16"/>
                <w:szCs w:val="16"/>
              </w:rPr>
            </w:pPr>
            <w:r w:rsidRPr="00CA0DCF">
              <w:rPr>
                <w:rFonts w:ascii="Kalinga" w:eastAsia="Century Gothic" w:hAnsi="Kalinga" w:cs="Kalinga"/>
                <w:bCs/>
                <w:color w:val="242424"/>
                <w:sz w:val="16"/>
                <w:szCs w:val="16"/>
              </w:rPr>
              <w:t xml:space="preserve">La presunta vulneración a los principios de la función electoral y la presumible actualización de la causa grave de remoción establecidas en el artículo 102 incisos b) y g) de la </w:t>
            </w:r>
            <w:proofErr w:type="spellStart"/>
            <w:r w:rsidRPr="00CA0DCF">
              <w:rPr>
                <w:rFonts w:ascii="Kalinga" w:eastAsia="Century Gothic" w:hAnsi="Kalinga" w:cs="Kalinga"/>
                <w:bCs/>
                <w:color w:val="242424"/>
                <w:sz w:val="16"/>
                <w:szCs w:val="16"/>
              </w:rPr>
              <w:t>LGIPE</w:t>
            </w:r>
            <w:proofErr w:type="spellEnd"/>
            <w:r w:rsidRPr="00CA0DCF">
              <w:rPr>
                <w:rFonts w:ascii="Kalinga" w:eastAsia="Century Gothic" w:hAnsi="Kalinga" w:cs="Kalinga"/>
                <w:bCs/>
                <w:color w:val="242424"/>
                <w:sz w:val="16"/>
                <w:szCs w:val="16"/>
              </w:rPr>
              <w:t xml:space="preserve">, por la notoria negligencia y descuido con motivo de las omisiones en la elección de una presunta regidora del municipio de </w:t>
            </w:r>
            <w:proofErr w:type="spellStart"/>
            <w:r w:rsidRPr="00CA0DCF">
              <w:rPr>
                <w:rFonts w:ascii="Kalinga" w:eastAsia="Century Gothic" w:hAnsi="Kalinga" w:cs="Kalinga"/>
                <w:bCs/>
                <w:color w:val="242424"/>
                <w:sz w:val="16"/>
                <w:szCs w:val="16"/>
              </w:rPr>
              <w:t>Tepechitlán</w:t>
            </w:r>
            <w:proofErr w:type="spellEnd"/>
            <w:r w:rsidRPr="00CA0DCF">
              <w:rPr>
                <w:rFonts w:ascii="Kalinga" w:eastAsia="Century Gothic" w:hAnsi="Kalinga" w:cs="Kalinga"/>
                <w:bCs/>
                <w:color w:val="242424"/>
                <w:sz w:val="16"/>
                <w:szCs w:val="16"/>
              </w:rPr>
              <w:t xml:space="preserve"> en el estado de Zacatecas. Se señala que CG del </w:t>
            </w:r>
            <w:proofErr w:type="spellStart"/>
            <w:r w:rsidRPr="00CA0DCF">
              <w:rPr>
                <w:rFonts w:ascii="Kalinga" w:eastAsia="Century Gothic" w:hAnsi="Kalinga" w:cs="Kalinga"/>
                <w:bCs/>
                <w:color w:val="242424"/>
                <w:sz w:val="16"/>
                <w:szCs w:val="16"/>
              </w:rPr>
              <w:t>IEEZ</w:t>
            </w:r>
            <w:proofErr w:type="spellEnd"/>
            <w:r w:rsidRPr="00CA0DCF">
              <w:rPr>
                <w:rFonts w:ascii="Kalinga" w:eastAsia="Century Gothic" w:hAnsi="Kalinga" w:cs="Kalinga"/>
                <w:bCs/>
                <w:color w:val="242424"/>
                <w:sz w:val="16"/>
                <w:szCs w:val="16"/>
              </w:rPr>
              <w:t xml:space="preserve"> aprobó mediante la resolución RCG-IEEZ-015/IX/2024 el registro de la candidatura de Gabriela Salazar Castro como regidora en la planilla de la Coalición “La esperanza nos une” para el municipio de </w:t>
            </w:r>
            <w:proofErr w:type="spellStart"/>
            <w:r w:rsidRPr="00CA0DCF">
              <w:rPr>
                <w:rFonts w:ascii="Kalinga" w:eastAsia="Century Gothic" w:hAnsi="Kalinga" w:cs="Kalinga"/>
                <w:bCs/>
                <w:color w:val="242424"/>
                <w:sz w:val="16"/>
                <w:szCs w:val="16"/>
              </w:rPr>
              <w:t>Tepechitlán</w:t>
            </w:r>
            <w:proofErr w:type="spellEnd"/>
            <w:r w:rsidRPr="00CA0DCF">
              <w:rPr>
                <w:rFonts w:ascii="Kalinga" w:eastAsia="Century Gothic" w:hAnsi="Kalinga" w:cs="Kalinga"/>
                <w:bCs/>
                <w:color w:val="242424"/>
                <w:sz w:val="16"/>
                <w:szCs w:val="16"/>
              </w:rPr>
              <w:t xml:space="preserve">, al cumplir con los requisitos legales. Sin embargo, en una actualización posterior del registro de candidaturas, su nombre ya no aparecía en la posición asignada. Atento a lo </w:t>
            </w:r>
            <w:r w:rsidRPr="00CA0DCF">
              <w:rPr>
                <w:rFonts w:ascii="Kalinga" w:eastAsia="Century Gothic" w:hAnsi="Kalinga" w:cs="Kalinga"/>
                <w:bCs/>
                <w:color w:val="242424"/>
                <w:sz w:val="16"/>
                <w:szCs w:val="16"/>
              </w:rPr>
              <w:lastRenderedPageBreak/>
              <w:t xml:space="preserve">anterior, expone el denunciante que el consejo municipal entregó la constancia de mayoría a la planilla ganadora, incluyendo a Gabriela Salazar Castro como regidora electa, situación que evidencia negligencia de los consejeros denunciados del </w:t>
            </w:r>
            <w:proofErr w:type="spellStart"/>
            <w:r w:rsidRPr="00CA0DCF">
              <w:rPr>
                <w:rFonts w:ascii="Kalinga" w:eastAsia="Century Gothic" w:hAnsi="Kalinga" w:cs="Kalinga"/>
                <w:bCs/>
                <w:color w:val="242424"/>
                <w:sz w:val="16"/>
                <w:szCs w:val="16"/>
              </w:rPr>
              <w:t>IEEZ</w:t>
            </w:r>
            <w:proofErr w:type="spellEnd"/>
            <w:r w:rsidRPr="00CA0DCF">
              <w:rPr>
                <w:rFonts w:ascii="Kalinga" w:eastAsia="Century Gothic" w:hAnsi="Kalinga" w:cs="Kalinga"/>
                <w:bCs/>
                <w:color w:val="242424"/>
                <w:sz w:val="16"/>
                <w:szCs w:val="16"/>
              </w:rPr>
              <w:t>, pues si existía incumplimiento debió constar en la resolución, lo cual no ocurrió.</w:t>
            </w:r>
          </w:p>
        </w:tc>
        <w:tc>
          <w:tcPr>
            <w:tcW w:w="2148" w:type="dxa"/>
            <w:tcBorders>
              <w:top w:val="single" w:sz="4" w:space="0" w:color="auto"/>
              <w:left w:val="single" w:sz="4" w:space="0" w:color="auto"/>
              <w:bottom w:val="single" w:sz="4" w:space="0" w:color="auto"/>
              <w:right w:val="single" w:sz="4" w:space="0" w:color="auto"/>
            </w:tcBorders>
            <w:vAlign w:val="center"/>
          </w:tcPr>
          <w:p w14:paraId="0AD763EA" w14:textId="71F97A15" w:rsidR="00F908C6" w:rsidRPr="00F96B5C" w:rsidRDefault="005F31BF" w:rsidP="00301C03">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sidRPr="005F31BF">
              <w:rPr>
                <w:rFonts w:ascii="Kalinga" w:hAnsi="Kalinga" w:cs="Kalinga"/>
                <w:b/>
                <w:bCs/>
                <w:color w:val="000000" w:themeColor="text1"/>
                <w:sz w:val="16"/>
                <w:szCs w:val="16"/>
                <w:bdr w:val="none" w:sz="0" w:space="0" w:color="auto" w:frame="1"/>
                <w:lang w:val="es-MX" w:eastAsia="es-MX"/>
              </w:rPr>
              <w:lastRenderedPageBreak/>
              <w:t>EN DILIGENCIAS DE INVESTIGACIÓN</w:t>
            </w:r>
          </w:p>
        </w:tc>
      </w:tr>
      <w:tr w:rsidR="00CC7D16" w:rsidRPr="006E031D" w14:paraId="50E50EE8" w14:textId="77777777" w:rsidTr="00301C03">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46471FCA" w14:textId="4EACCD35" w:rsidR="00CC7D16" w:rsidRDefault="00FD5473" w:rsidP="00CC7D16">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1</w:t>
            </w:r>
            <w:r w:rsidR="00185141">
              <w:rPr>
                <w:rFonts w:ascii="Kalinga" w:eastAsia="Times New Roman" w:hAnsi="Kalinga" w:cs="Kalinga"/>
                <w:b/>
                <w:bCs/>
                <w:color w:val="FFFFFF" w:themeColor="background1"/>
                <w:sz w:val="16"/>
                <w:szCs w:val="16"/>
                <w:bdr w:val="none" w:sz="0" w:space="0" w:color="auto" w:frame="1"/>
                <w:lang w:eastAsia="es-MX"/>
              </w:rPr>
              <w:t>3</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19B716F" w14:textId="2F1D15C1" w:rsidR="00CC7D16" w:rsidRDefault="00FD5473" w:rsidP="00CC7D16">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1</w:t>
            </w:r>
            <w:r w:rsidR="00185141">
              <w:rPr>
                <w:rFonts w:ascii="Kalinga" w:eastAsia="Times New Roman" w:hAnsi="Kalinga" w:cs="Kalinga"/>
                <w:b/>
                <w:bCs/>
                <w:color w:val="000000" w:themeColor="text1"/>
                <w:sz w:val="16"/>
                <w:szCs w:val="16"/>
                <w:bdr w:val="none" w:sz="0" w:space="0" w:color="auto" w:frame="1"/>
                <w:lang w:eastAsia="es-MX"/>
              </w:rPr>
              <w:t>7</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35B7C20" w14:textId="0C13A5B5" w:rsidR="00CC7D16" w:rsidRPr="00BC7A27" w:rsidRDefault="00CC7D16" w:rsidP="00CC7D16">
            <w:pPr>
              <w:spacing w:after="0" w:line="240" w:lineRule="auto"/>
              <w:rPr>
                <w:rFonts w:ascii="Kalinga" w:eastAsia="Century Gothic" w:hAnsi="Kalinga" w:cs="Kalinga"/>
                <w:b/>
                <w:sz w:val="16"/>
                <w:szCs w:val="16"/>
              </w:rPr>
            </w:pPr>
            <w:r w:rsidRPr="00CC7D16">
              <w:rPr>
                <w:rFonts w:ascii="Kalinga" w:eastAsia="Century Gothic" w:hAnsi="Kalinga" w:cs="Kalinga"/>
                <w:b/>
                <w:sz w:val="16"/>
                <w:szCs w:val="16"/>
              </w:rPr>
              <w:t>UT/</w:t>
            </w:r>
            <w:proofErr w:type="spellStart"/>
            <w:r w:rsidRPr="00CC7D16">
              <w:rPr>
                <w:rFonts w:ascii="Kalinga" w:eastAsia="Century Gothic" w:hAnsi="Kalinga" w:cs="Kalinga"/>
                <w:b/>
                <w:sz w:val="16"/>
                <w:szCs w:val="16"/>
              </w:rPr>
              <w:t>SCG</w:t>
            </w:r>
            <w:proofErr w:type="spellEnd"/>
            <w:r w:rsidRPr="00CC7D16">
              <w:rPr>
                <w:rFonts w:ascii="Kalinga" w:eastAsia="Century Gothic" w:hAnsi="Kalinga" w:cs="Kalinga"/>
                <w:b/>
                <w:sz w:val="16"/>
                <w:szCs w:val="16"/>
              </w:rPr>
              <w:t>/</w:t>
            </w:r>
            <w:proofErr w:type="spellStart"/>
            <w:r w:rsidRPr="00CC7D16">
              <w:rPr>
                <w:rFonts w:ascii="Kalinga" w:eastAsia="Century Gothic" w:hAnsi="Kalinga" w:cs="Kalinga"/>
                <w:b/>
                <w:sz w:val="16"/>
                <w:szCs w:val="16"/>
              </w:rPr>
              <w:t>PRCE</w:t>
            </w:r>
            <w:proofErr w:type="spellEnd"/>
            <w:r w:rsidRPr="00CC7D16">
              <w:rPr>
                <w:rFonts w:ascii="Kalinga" w:eastAsia="Century Gothic" w:hAnsi="Kalinga" w:cs="Kalinga"/>
                <w:b/>
                <w:sz w:val="16"/>
                <w:szCs w:val="16"/>
              </w:rPr>
              <w:t>/</w:t>
            </w:r>
            <w:proofErr w:type="spellStart"/>
            <w:r w:rsidRPr="00CC7D16">
              <w:rPr>
                <w:rFonts w:ascii="Kalinga" w:eastAsia="Century Gothic" w:hAnsi="Kalinga" w:cs="Kalinga"/>
                <w:b/>
                <w:sz w:val="16"/>
                <w:szCs w:val="16"/>
              </w:rPr>
              <w:t>MTSM</w:t>
            </w:r>
            <w:proofErr w:type="spellEnd"/>
            <w:r w:rsidRPr="00CC7D16">
              <w:rPr>
                <w:rFonts w:ascii="Kalinga" w:eastAsia="Century Gothic" w:hAnsi="Kalinga" w:cs="Kalinga"/>
                <w:b/>
                <w:sz w:val="16"/>
                <w:szCs w:val="16"/>
              </w:rPr>
              <w:t>/CG/29/2025</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7B5B86E" w14:textId="5AE1554A" w:rsidR="00CC7D16" w:rsidRPr="008B239C" w:rsidRDefault="00CC7D16" w:rsidP="00CC7D16">
            <w:pPr>
              <w:jc w:val="both"/>
              <w:rPr>
                <w:rFonts w:ascii="Kalinga" w:eastAsia="Century Gothic" w:hAnsi="Kalinga" w:cs="Kalinga"/>
                <w:bCs/>
                <w:sz w:val="16"/>
                <w:szCs w:val="16"/>
              </w:rPr>
            </w:pPr>
            <w:r w:rsidRPr="006C57F0">
              <w:rPr>
                <w:rFonts w:ascii="Kalinga" w:eastAsia="Century Gothic" w:hAnsi="Kalinga" w:cs="Kalinga"/>
                <w:bCs/>
                <w:sz w:val="16"/>
                <w:szCs w:val="16"/>
              </w:rPr>
              <w:t>Mayra Taltinzin Samaniego Murillo.</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717147DF" w14:textId="1191D852" w:rsidR="00CC7D16" w:rsidRPr="00E77B48" w:rsidRDefault="00CC7D16" w:rsidP="00CC7D16">
            <w:pPr>
              <w:jc w:val="both"/>
              <w:rPr>
                <w:rFonts w:ascii="Kalinga" w:eastAsia="Century Gothic" w:hAnsi="Kalinga" w:cs="Kalinga"/>
                <w:bCs/>
                <w:sz w:val="16"/>
                <w:szCs w:val="16"/>
              </w:rPr>
            </w:pPr>
            <w:r w:rsidRPr="00E92F99">
              <w:rPr>
                <w:rFonts w:ascii="Kalinga" w:eastAsia="Century Gothic" w:hAnsi="Kalinga" w:cs="Kalinga"/>
                <w:bCs/>
                <w:sz w:val="16"/>
                <w:szCs w:val="16"/>
              </w:rPr>
              <w:t>César Rodríguez García, Óscar Oviedo Ramos y Lucía Guadalupe Peraza Treviño, consejerías electorales del organismo público local electoral de Nayarit.</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1DF3624" w14:textId="23246C80" w:rsidR="00CC7D16" w:rsidRPr="00CA0DCF" w:rsidRDefault="00CC7D16" w:rsidP="00CC7D16">
            <w:pPr>
              <w:jc w:val="both"/>
              <w:rPr>
                <w:rFonts w:ascii="Kalinga" w:eastAsia="Century Gothic" w:hAnsi="Kalinga" w:cs="Kalinga"/>
                <w:bCs/>
                <w:color w:val="242424"/>
                <w:sz w:val="16"/>
                <w:szCs w:val="16"/>
              </w:rPr>
            </w:pPr>
            <w:r w:rsidRPr="00A40083">
              <w:rPr>
                <w:rFonts w:ascii="Kalinga" w:eastAsia="Century Gothic" w:hAnsi="Kalinga" w:cs="Kalinga"/>
                <w:bCs/>
                <w:color w:val="242424"/>
                <w:sz w:val="16"/>
                <w:szCs w:val="16"/>
              </w:rPr>
              <w:t xml:space="preserve">Escisión realizada del expediente PES-18-2025, derivado de las manifestaciones realizadas por la promovente en el sentido de que las consejerías denunciadas cometieron conductas que actualizan la causal de remoción contenida en el inciso b) del 102 de la </w:t>
            </w:r>
            <w:proofErr w:type="spellStart"/>
            <w:r w:rsidRPr="00A40083">
              <w:rPr>
                <w:rFonts w:ascii="Kalinga" w:eastAsia="Century Gothic" w:hAnsi="Kalinga" w:cs="Kalinga"/>
                <w:bCs/>
                <w:color w:val="242424"/>
                <w:sz w:val="16"/>
                <w:szCs w:val="16"/>
              </w:rPr>
              <w:t>LGIPE</w:t>
            </w:r>
            <w:proofErr w:type="spellEnd"/>
            <w:r w:rsidRPr="00A40083">
              <w:rPr>
                <w:rFonts w:ascii="Kalinga" w:eastAsia="Century Gothic" w:hAnsi="Kalinga" w:cs="Kalinga"/>
                <w:bCs/>
                <w:color w:val="242424"/>
                <w:sz w:val="16"/>
                <w:szCs w:val="16"/>
              </w:rPr>
              <w:t>, debido a que, durante la celebración de una sesión del CG, diversas consejerías realizaron manifestaciones en las que se divulgó información personal y asuntos sujetos a confidencialidad violó de manera grave los principios de licitud, finalidad, proporcionalidad y confidencialidad en el tratamiento de datos personales, afectando su privacidad, dignidad y reputación, y generando un efecto inhibitorio en la participación política de las mujeres, lo cual, en conjunto, evidencia un posible abuso de autoridad y un incumplimiento grave de deberes constitucionales conforme a la normativa electoral y de protección de datos aplicable.</w:t>
            </w:r>
          </w:p>
        </w:tc>
        <w:tc>
          <w:tcPr>
            <w:tcW w:w="2148" w:type="dxa"/>
            <w:tcBorders>
              <w:top w:val="single" w:sz="4" w:space="0" w:color="auto"/>
              <w:left w:val="single" w:sz="4" w:space="0" w:color="auto"/>
              <w:bottom w:val="single" w:sz="4" w:space="0" w:color="auto"/>
              <w:right w:val="single" w:sz="4" w:space="0" w:color="auto"/>
            </w:tcBorders>
            <w:vAlign w:val="center"/>
          </w:tcPr>
          <w:p w14:paraId="0B2CCDEF" w14:textId="47633282" w:rsidR="00CC7D16" w:rsidRPr="005F31BF" w:rsidRDefault="00CC7D16" w:rsidP="00CC7D16">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sidRPr="00600863">
              <w:rPr>
                <w:rFonts w:ascii="Kalinga" w:hAnsi="Kalinga" w:cs="Kalinga"/>
                <w:b/>
                <w:bCs/>
                <w:color w:val="000000" w:themeColor="text1"/>
                <w:sz w:val="16"/>
                <w:szCs w:val="16"/>
                <w:bdr w:val="none" w:sz="0" w:space="0" w:color="auto" w:frame="1"/>
                <w:lang w:val="es-MX" w:eastAsia="es-MX"/>
              </w:rPr>
              <w:t>EN DILIGENCIAS DE INVESTIGACIÓN</w:t>
            </w:r>
          </w:p>
        </w:tc>
      </w:tr>
      <w:tr w:rsidR="00CC7D16" w:rsidRPr="006E031D" w14:paraId="3071C207" w14:textId="77777777" w:rsidTr="00301C03">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29A8417E" w14:textId="56F0B9EB" w:rsidR="00CC7D16" w:rsidRDefault="00CC7D16" w:rsidP="00CC7D16">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lastRenderedPageBreak/>
              <w:t>1</w:t>
            </w:r>
            <w:r w:rsidR="00185141">
              <w:rPr>
                <w:rFonts w:ascii="Kalinga" w:eastAsia="Times New Roman" w:hAnsi="Kalinga" w:cs="Kalinga"/>
                <w:b/>
                <w:bCs/>
                <w:color w:val="FFFFFF" w:themeColor="background1"/>
                <w:sz w:val="16"/>
                <w:szCs w:val="16"/>
                <w:bdr w:val="none" w:sz="0" w:space="0" w:color="auto" w:frame="1"/>
                <w:lang w:eastAsia="es-MX"/>
              </w:rPr>
              <w:t>4</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6E53AB8" w14:textId="4B99B6D8" w:rsidR="00CC7D16" w:rsidRDefault="00CC7D16" w:rsidP="00CC7D16">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1</w:t>
            </w:r>
            <w:r w:rsidR="00185141">
              <w:rPr>
                <w:rFonts w:ascii="Kalinga" w:eastAsia="Times New Roman" w:hAnsi="Kalinga" w:cs="Kalinga"/>
                <w:b/>
                <w:bCs/>
                <w:color w:val="000000" w:themeColor="text1"/>
                <w:sz w:val="16"/>
                <w:szCs w:val="16"/>
                <w:bdr w:val="none" w:sz="0" w:space="0" w:color="auto" w:frame="1"/>
                <w:lang w:eastAsia="es-MX"/>
              </w:rPr>
              <w:t>8</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130A6450" w14:textId="414435CE" w:rsidR="00CC7D16" w:rsidRPr="00BC7A27" w:rsidRDefault="00CC7D16" w:rsidP="00CC7D16">
            <w:pPr>
              <w:spacing w:after="0" w:line="240" w:lineRule="auto"/>
              <w:rPr>
                <w:rFonts w:ascii="Kalinga" w:eastAsia="Century Gothic" w:hAnsi="Kalinga" w:cs="Kalinga"/>
                <w:b/>
                <w:sz w:val="16"/>
                <w:szCs w:val="16"/>
              </w:rPr>
            </w:pPr>
            <w:r w:rsidRPr="000B2238">
              <w:rPr>
                <w:rFonts w:ascii="Kalinga" w:eastAsia="Century Gothic" w:hAnsi="Kalinga" w:cs="Kalinga"/>
                <w:b/>
                <w:sz w:val="16"/>
                <w:szCs w:val="16"/>
              </w:rPr>
              <w:t>UT/</w:t>
            </w:r>
            <w:proofErr w:type="spellStart"/>
            <w:r w:rsidRPr="000B2238">
              <w:rPr>
                <w:rFonts w:ascii="Kalinga" w:eastAsia="Century Gothic" w:hAnsi="Kalinga" w:cs="Kalinga"/>
                <w:b/>
                <w:sz w:val="16"/>
                <w:szCs w:val="16"/>
              </w:rPr>
              <w:t>SCG</w:t>
            </w:r>
            <w:proofErr w:type="spellEnd"/>
            <w:r w:rsidRPr="000B2238">
              <w:rPr>
                <w:rFonts w:ascii="Kalinga" w:eastAsia="Century Gothic" w:hAnsi="Kalinga" w:cs="Kalinga"/>
                <w:b/>
                <w:sz w:val="16"/>
                <w:szCs w:val="16"/>
              </w:rPr>
              <w:t>/</w:t>
            </w:r>
            <w:proofErr w:type="spellStart"/>
            <w:r w:rsidRPr="000B2238">
              <w:rPr>
                <w:rFonts w:ascii="Kalinga" w:eastAsia="Century Gothic" w:hAnsi="Kalinga" w:cs="Kalinga"/>
                <w:b/>
                <w:sz w:val="16"/>
                <w:szCs w:val="16"/>
              </w:rPr>
              <w:t>PRCE</w:t>
            </w:r>
            <w:proofErr w:type="spellEnd"/>
            <w:r w:rsidRPr="000B2238">
              <w:rPr>
                <w:rFonts w:ascii="Kalinga" w:eastAsia="Century Gothic" w:hAnsi="Kalinga" w:cs="Kalinga"/>
                <w:b/>
                <w:sz w:val="16"/>
                <w:szCs w:val="16"/>
              </w:rPr>
              <w:t>/ICO/CG/2/2026</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10B6FEC6" w14:textId="1E130A43" w:rsidR="00CC7D16" w:rsidRPr="008B239C" w:rsidRDefault="00CC7D16" w:rsidP="00CC7D16">
            <w:pPr>
              <w:jc w:val="both"/>
              <w:rPr>
                <w:rFonts w:ascii="Kalinga" w:eastAsia="Century Gothic" w:hAnsi="Kalinga" w:cs="Kalinga"/>
                <w:bCs/>
                <w:sz w:val="16"/>
                <w:szCs w:val="16"/>
              </w:rPr>
            </w:pPr>
            <w:r w:rsidRPr="001D1AD9">
              <w:rPr>
                <w:rFonts w:ascii="Kalinga" w:eastAsia="Century Gothic" w:hAnsi="Kalinga" w:cs="Kalinga"/>
                <w:bCs/>
                <w:sz w:val="16"/>
                <w:szCs w:val="16"/>
              </w:rPr>
              <w:t>Isidro Corro Ortíz y otros militantes del Partido de la Revolución Democrática de la Ciudad de México.</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7589DC3" w14:textId="414D0178" w:rsidR="00CC7D16" w:rsidRPr="00E77B48" w:rsidRDefault="00CC7D16" w:rsidP="00CC7D16">
            <w:pPr>
              <w:jc w:val="both"/>
              <w:rPr>
                <w:rFonts w:ascii="Kalinga" w:eastAsia="Century Gothic" w:hAnsi="Kalinga" w:cs="Kalinga"/>
                <w:bCs/>
                <w:sz w:val="16"/>
                <w:szCs w:val="16"/>
              </w:rPr>
            </w:pPr>
            <w:r w:rsidRPr="0039001E">
              <w:rPr>
                <w:rFonts w:ascii="Kalinga" w:eastAsia="Century Gothic" w:hAnsi="Kalinga" w:cs="Kalinga"/>
                <w:bCs/>
                <w:sz w:val="16"/>
                <w:szCs w:val="16"/>
              </w:rPr>
              <w:t xml:space="preserve">Patricia Avendaño Durán </w:t>
            </w:r>
            <w:proofErr w:type="gramStart"/>
            <w:r w:rsidRPr="0039001E">
              <w:rPr>
                <w:rFonts w:ascii="Kalinga" w:eastAsia="Century Gothic" w:hAnsi="Kalinga" w:cs="Kalinga"/>
                <w:bCs/>
                <w:sz w:val="16"/>
                <w:szCs w:val="16"/>
              </w:rPr>
              <w:t>Consejera Presidenta</w:t>
            </w:r>
            <w:proofErr w:type="gramEnd"/>
            <w:r w:rsidRPr="0039001E">
              <w:rPr>
                <w:rFonts w:ascii="Kalinga" w:eastAsia="Century Gothic" w:hAnsi="Kalinga" w:cs="Kalinga"/>
                <w:bCs/>
                <w:sz w:val="16"/>
                <w:szCs w:val="16"/>
              </w:rPr>
              <w:t xml:space="preserve"> y la totalidad de las Consejerías Erika Estrada Ruiz, María de los Ángeles Gil Sánchez, Maira Melisa Guerra Pulido, Cecilia Aída Hernández Cruz, Sonia Pérez </w:t>
            </w:r>
            <w:proofErr w:type="spellStart"/>
            <w:r w:rsidRPr="0039001E">
              <w:rPr>
                <w:rFonts w:ascii="Kalinga" w:eastAsia="Century Gothic" w:hAnsi="Kalinga" w:cs="Kalinga"/>
                <w:bCs/>
                <w:sz w:val="16"/>
                <w:szCs w:val="16"/>
              </w:rPr>
              <w:t>Pérez</w:t>
            </w:r>
            <w:proofErr w:type="spellEnd"/>
            <w:r w:rsidRPr="0039001E">
              <w:rPr>
                <w:rFonts w:ascii="Kalinga" w:eastAsia="Century Gothic" w:hAnsi="Kalinga" w:cs="Kalinga"/>
                <w:bCs/>
                <w:sz w:val="16"/>
                <w:szCs w:val="16"/>
              </w:rPr>
              <w:t xml:space="preserve">, César Ernesto Ramos Mega del </w:t>
            </w:r>
            <w:proofErr w:type="spellStart"/>
            <w:r w:rsidRPr="0039001E">
              <w:rPr>
                <w:rFonts w:ascii="Kalinga" w:eastAsia="Century Gothic" w:hAnsi="Kalinga" w:cs="Kalinga"/>
                <w:bCs/>
                <w:sz w:val="16"/>
                <w:szCs w:val="16"/>
              </w:rPr>
              <w:t>IECM</w:t>
            </w:r>
            <w:proofErr w:type="spellEnd"/>
            <w:r w:rsidRPr="0039001E">
              <w:rPr>
                <w:rFonts w:ascii="Kalinga" w:eastAsia="Century Gothic" w:hAnsi="Kalinga" w:cs="Kalinga"/>
                <w:bCs/>
                <w:sz w:val="16"/>
                <w:szCs w:val="16"/>
              </w:rPr>
              <w:t>.</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769553B9" w14:textId="592B291F" w:rsidR="00CC7D16" w:rsidRPr="00EF7683" w:rsidRDefault="00CC7D16" w:rsidP="00CC7D16">
            <w:pPr>
              <w:jc w:val="both"/>
              <w:rPr>
                <w:rFonts w:ascii="Kalinga" w:eastAsia="Century Gothic" w:hAnsi="Kalinga" w:cs="Kalinga"/>
                <w:bCs/>
                <w:color w:val="242424"/>
                <w:sz w:val="16"/>
                <w:szCs w:val="16"/>
              </w:rPr>
            </w:pPr>
            <w:r>
              <w:rPr>
                <w:rFonts w:ascii="Kalinga" w:eastAsia="Century Gothic" w:hAnsi="Kalinga" w:cs="Kalinga"/>
                <w:bCs/>
                <w:color w:val="242424"/>
                <w:sz w:val="16"/>
                <w:szCs w:val="16"/>
              </w:rPr>
              <w:t>A</w:t>
            </w:r>
            <w:r w:rsidRPr="00EF7683">
              <w:rPr>
                <w:rFonts w:ascii="Kalinga" w:eastAsia="Century Gothic" w:hAnsi="Kalinga" w:cs="Kalinga"/>
                <w:bCs/>
                <w:color w:val="242424"/>
                <w:sz w:val="16"/>
                <w:szCs w:val="16"/>
              </w:rPr>
              <w:t xml:space="preserve">ctuaciones relacionadas con el registro y funcionamiento del PRD Ciudad de México como partido político local, particularmente en la emisión de las resoluciones </w:t>
            </w:r>
            <w:proofErr w:type="spellStart"/>
            <w:r w:rsidRPr="00EF7683">
              <w:rPr>
                <w:rFonts w:ascii="Kalinga" w:eastAsia="Century Gothic" w:hAnsi="Kalinga" w:cs="Kalinga"/>
                <w:bCs/>
                <w:color w:val="242424"/>
                <w:sz w:val="16"/>
                <w:szCs w:val="16"/>
              </w:rPr>
              <w:t>IECM</w:t>
            </w:r>
            <w:proofErr w:type="spellEnd"/>
            <w:r w:rsidRPr="00EF7683">
              <w:rPr>
                <w:rFonts w:ascii="Kalinga" w:eastAsia="Century Gothic" w:hAnsi="Kalinga" w:cs="Kalinga"/>
                <w:bCs/>
                <w:color w:val="242424"/>
                <w:sz w:val="16"/>
                <w:szCs w:val="16"/>
              </w:rPr>
              <w:t xml:space="preserve">/RS-CG-10/2025 e </w:t>
            </w:r>
            <w:proofErr w:type="spellStart"/>
            <w:r w:rsidRPr="00EF7683">
              <w:rPr>
                <w:rFonts w:ascii="Kalinga" w:eastAsia="Century Gothic" w:hAnsi="Kalinga" w:cs="Kalinga"/>
                <w:bCs/>
                <w:color w:val="242424"/>
                <w:sz w:val="16"/>
                <w:szCs w:val="16"/>
              </w:rPr>
              <w:t>IECM</w:t>
            </w:r>
            <w:proofErr w:type="spellEnd"/>
            <w:r w:rsidRPr="00EF7683">
              <w:rPr>
                <w:rFonts w:ascii="Kalinga" w:eastAsia="Century Gothic" w:hAnsi="Kalinga" w:cs="Kalinga"/>
                <w:bCs/>
                <w:color w:val="242424"/>
                <w:sz w:val="16"/>
                <w:szCs w:val="16"/>
              </w:rPr>
              <w:t>/RS-CG-01/2026, las cuales —según los denunciantes— habrían desconocido documentación presentada en tiempo y forma, otorgado plazos indebidos a terceros y generado afectaciones a los derechos político-electorales de la militancia.</w:t>
            </w:r>
          </w:p>
          <w:p w14:paraId="7DA925A4" w14:textId="59B9E847" w:rsidR="00CC7D16" w:rsidRPr="00CA0DCF" w:rsidRDefault="00CC7D16" w:rsidP="00CC7D16">
            <w:pPr>
              <w:jc w:val="both"/>
              <w:rPr>
                <w:rFonts w:ascii="Kalinga" w:eastAsia="Century Gothic" w:hAnsi="Kalinga" w:cs="Kalinga"/>
                <w:bCs/>
                <w:color w:val="242424"/>
                <w:sz w:val="16"/>
                <w:szCs w:val="16"/>
              </w:rPr>
            </w:pPr>
            <w:r w:rsidRPr="00EF7683">
              <w:rPr>
                <w:rFonts w:ascii="Kalinga" w:eastAsia="Century Gothic" w:hAnsi="Kalinga" w:cs="Kalinga"/>
                <w:bCs/>
                <w:color w:val="242424"/>
                <w:sz w:val="16"/>
                <w:szCs w:val="16"/>
              </w:rPr>
              <w:t xml:space="preserve">Los promoventes refieren presuntos actos de trato discriminatorio y violencia durante una comparecencia pública de la </w:t>
            </w:r>
            <w:proofErr w:type="gramStart"/>
            <w:r w:rsidRPr="00EF7683">
              <w:rPr>
                <w:rFonts w:ascii="Kalinga" w:eastAsia="Century Gothic" w:hAnsi="Kalinga" w:cs="Kalinga"/>
                <w:bCs/>
                <w:color w:val="242424"/>
                <w:sz w:val="16"/>
                <w:szCs w:val="16"/>
              </w:rPr>
              <w:t>Consejera Presidenta</w:t>
            </w:r>
            <w:proofErr w:type="gramEnd"/>
            <w:r w:rsidRPr="00EF7683">
              <w:rPr>
                <w:rFonts w:ascii="Kalinga" w:eastAsia="Century Gothic" w:hAnsi="Kalinga" w:cs="Kalinga"/>
                <w:bCs/>
                <w:color w:val="242424"/>
                <w:sz w:val="16"/>
                <w:szCs w:val="16"/>
              </w:rPr>
              <w:t>, así como supuestos vínculos o favorecimiento indebido hacia personas externas al partido.</w:t>
            </w:r>
          </w:p>
        </w:tc>
        <w:tc>
          <w:tcPr>
            <w:tcW w:w="2148" w:type="dxa"/>
            <w:tcBorders>
              <w:top w:val="single" w:sz="4" w:space="0" w:color="auto"/>
              <w:left w:val="single" w:sz="4" w:space="0" w:color="auto"/>
              <w:bottom w:val="single" w:sz="4" w:space="0" w:color="auto"/>
              <w:right w:val="single" w:sz="4" w:space="0" w:color="auto"/>
            </w:tcBorders>
            <w:vAlign w:val="center"/>
          </w:tcPr>
          <w:p w14:paraId="5D1602AE" w14:textId="4B8E5649" w:rsidR="00CC7D16" w:rsidRPr="005F31BF" w:rsidRDefault="00CC7D16" w:rsidP="00CC7D16">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sidRPr="0039001E">
              <w:rPr>
                <w:rFonts w:ascii="Kalinga" w:hAnsi="Kalinga" w:cs="Kalinga"/>
                <w:b/>
                <w:bCs/>
                <w:color w:val="000000" w:themeColor="text1"/>
                <w:sz w:val="16"/>
                <w:szCs w:val="16"/>
                <w:bdr w:val="none" w:sz="0" w:space="0" w:color="auto" w:frame="1"/>
                <w:lang w:val="es-MX" w:eastAsia="es-MX"/>
              </w:rPr>
              <w:t>EN DILIGENCIAS DE INVESTIGACIÓN</w:t>
            </w:r>
          </w:p>
        </w:tc>
      </w:tr>
      <w:tr w:rsidR="00CC7D16" w:rsidRPr="006E031D" w14:paraId="1DC43914" w14:textId="77777777" w:rsidTr="00301C03">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7210EF53" w14:textId="24A6A940" w:rsidR="00CC7D16" w:rsidRDefault="00CC7D16" w:rsidP="00CC7D16">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1</w:t>
            </w:r>
            <w:r w:rsidR="00185141">
              <w:rPr>
                <w:rFonts w:ascii="Kalinga" w:eastAsia="Times New Roman" w:hAnsi="Kalinga" w:cs="Kalinga"/>
                <w:b/>
                <w:bCs/>
                <w:color w:val="FFFFFF" w:themeColor="background1"/>
                <w:sz w:val="16"/>
                <w:szCs w:val="16"/>
                <w:bdr w:val="none" w:sz="0" w:space="0" w:color="auto" w:frame="1"/>
                <w:lang w:eastAsia="es-MX"/>
              </w:rPr>
              <w:t>5</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EBA374B" w14:textId="50DCE22B" w:rsidR="00CC7D16" w:rsidRDefault="00CC7D16" w:rsidP="00CC7D16">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1</w:t>
            </w:r>
            <w:r w:rsidR="00185141">
              <w:rPr>
                <w:rFonts w:ascii="Kalinga" w:eastAsia="Times New Roman" w:hAnsi="Kalinga" w:cs="Kalinga"/>
                <w:b/>
                <w:bCs/>
                <w:color w:val="000000" w:themeColor="text1"/>
                <w:sz w:val="16"/>
                <w:szCs w:val="16"/>
                <w:bdr w:val="none" w:sz="0" w:space="0" w:color="auto" w:frame="1"/>
                <w:lang w:eastAsia="es-MX"/>
              </w:rPr>
              <w:t>9</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18E800B4" w14:textId="3C925601" w:rsidR="00CC7D16" w:rsidRPr="00BC7A27" w:rsidRDefault="00CC7D16" w:rsidP="00CC7D16">
            <w:pPr>
              <w:spacing w:after="0" w:line="240" w:lineRule="auto"/>
              <w:rPr>
                <w:rFonts w:ascii="Kalinga" w:eastAsia="Century Gothic" w:hAnsi="Kalinga" w:cs="Kalinga"/>
                <w:b/>
                <w:sz w:val="16"/>
                <w:szCs w:val="16"/>
              </w:rPr>
            </w:pPr>
            <w:r w:rsidRPr="000422A1">
              <w:rPr>
                <w:rFonts w:ascii="Kalinga" w:eastAsia="Century Gothic" w:hAnsi="Kalinga" w:cs="Kalinga"/>
                <w:b/>
                <w:sz w:val="16"/>
                <w:szCs w:val="16"/>
              </w:rPr>
              <w:t>UT/</w:t>
            </w:r>
            <w:proofErr w:type="spellStart"/>
            <w:r w:rsidRPr="000422A1">
              <w:rPr>
                <w:rFonts w:ascii="Kalinga" w:eastAsia="Century Gothic" w:hAnsi="Kalinga" w:cs="Kalinga"/>
                <w:b/>
                <w:sz w:val="16"/>
                <w:szCs w:val="16"/>
              </w:rPr>
              <w:t>SCG</w:t>
            </w:r>
            <w:proofErr w:type="spellEnd"/>
            <w:r w:rsidRPr="000422A1">
              <w:rPr>
                <w:rFonts w:ascii="Kalinga" w:eastAsia="Century Gothic" w:hAnsi="Kalinga" w:cs="Kalinga"/>
                <w:b/>
                <w:sz w:val="16"/>
                <w:szCs w:val="16"/>
              </w:rPr>
              <w:t>/</w:t>
            </w:r>
            <w:proofErr w:type="spellStart"/>
            <w:r w:rsidRPr="000422A1">
              <w:rPr>
                <w:rFonts w:ascii="Kalinga" w:eastAsia="Century Gothic" w:hAnsi="Kalinga" w:cs="Kalinga"/>
                <w:b/>
                <w:sz w:val="16"/>
                <w:szCs w:val="16"/>
              </w:rPr>
              <w:t>PRCE</w:t>
            </w:r>
            <w:proofErr w:type="spellEnd"/>
            <w:r w:rsidRPr="000422A1">
              <w:rPr>
                <w:rFonts w:ascii="Kalinga" w:eastAsia="Century Gothic" w:hAnsi="Kalinga" w:cs="Kalinga"/>
                <w:b/>
                <w:sz w:val="16"/>
                <w:szCs w:val="16"/>
              </w:rPr>
              <w:t>/</w:t>
            </w:r>
            <w:proofErr w:type="spellStart"/>
            <w:r w:rsidRPr="000422A1">
              <w:rPr>
                <w:rFonts w:ascii="Kalinga" w:eastAsia="Century Gothic" w:hAnsi="Kalinga" w:cs="Kalinga"/>
                <w:b/>
                <w:sz w:val="16"/>
                <w:szCs w:val="16"/>
              </w:rPr>
              <w:t>DATOPROTEGIDO</w:t>
            </w:r>
            <w:proofErr w:type="spellEnd"/>
            <w:r w:rsidRPr="000422A1">
              <w:rPr>
                <w:rFonts w:ascii="Kalinga" w:eastAsia="Century Gothic" w:hAnsi="Kalinga" w:cs="Kalinga"/>
                <w:b/>
                <w:sz w:val="16"/>
                <w:szCs w:val="16"/>
              </w:rPr>
              <w:t>/CG/3/2026</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176FC5AC" w14:textId="3E25BC4C" w:rsidR="00CC7D16" w:rsidRPr="008B239C" w:rsidRDefault="00CC7D16" w:rsidP="00CC7D16">
            <w:pPr>
              <w:jc w:val="both"/>
              <w:rPr>
                <w:rFonts w:ascii="Kalinga" w:eastAsia="Century Gothic" w:hAnsi="Kalinga" w:cs="Kalinga"/>
                <w:bCs/>
                <w:sz w:val="16"/>
                <w:szCs w:val="16"/>
              </w:rPr>
            </w:pPr>
            <w:r w:rsidRPr="00142FE7">
              <w:rPr>
                <w:rFonts w:ascii="Kalinga" w:eastAsia="Century Gothic" w:hAnsi="Kalinga" w:cs="Kalinga"/>
                <w:bCs/>
                <w:sz w:val="16"/>
                <w:szCs w:val="16"/>
              </w:rPr>
              <w:t>Dato protegido.</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5FF0784" w14:textId="7EEF16FE" w:rsidR="00CC7D16" w:rsidRPr="00E77B48" w:rsidRDefault="00CC7D16" w:rsidP="00CC7D16">
            <w:pPr>
              <w:jc w:val="both"/>
              <w:rPr>
                <w:rFonts w:ascii="Kalinga" w:eastAsia="Century Gothic" w:hAnsi="Kalinga" w:cs="Kalinga"/>
                <w:bCs/>
                <w:sz w:val="16"/>
                <w:szCs w:val="16"/>
              </w:rPr>
            </w:pPr>
            <w:r w:rsidRPr="00D71305">
              <w:rPr>
                <w:rFonts w:ascii="Kalinga" w:eastAsia="Century Gothic" w:hAnsi="Kalinga" w:cs="Kalinga"/>
                <w:bCs/>
                <w:sz w:val="16"/>
                <w:szCs w:val="16"/>
              </w:rPr>
              <w:t>María José Torres Hernández, en su calidad de consejera presidenta del Instituto Estatal Electoral de Nayarit.</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13D016FE" w14:textId="687FC69B" w:rsidR="00CC7D16" w:rsidRPr="00CA0DCF" w:rsidRDefault="00CC7D16" w:rsidP="00CC7D16">
            <w:pPr>
              <w:jc w:val="both"/>
              <w:rPr>
                <w:rFonts w:ascii="Kalinga" w:eastAsia="Century Gothic" w:hAnsi="Kalinga" w:cs="Kalinga"/>
                <w:bCs/>
                <w:color w:val="242424"/>
                <w:sz w:val="16"/>
                <w:szCs w:val="16"/>
              </w:rPr>
            </w:pPr>
            <w:r w:rsidRPr="00533458">
              <w:rPr>
                <w:rFonts w:ascii="Kalinga" w:eastAsia="Century Gothic" w:hAnsi="Kalinga" w:cs="Kalinga"/>
                <w:bCs/>
                <w:color w:val="242424"/>
                <w:sz w:val="16"/>
                <w:szCs w:val="16"/>
              </w:rPr>
              <w:t xml:space="preserve">El denunciante atribuye a la Consejera Presidenta del Instituto Estatal Electoral de Nayarit la designación indebida de una encargada de despacho de la Secretaría General, sin observar el procedimiento previsto en la normativa electoral ni verificar el cumplimiento del requisito de residencia efectiva, lo que presuntamente vulnera los principios de legalidad, certeza e imparcialidad y podría actualizar las causales previstas en el artículo 102, párrafo 2, de la </w:t>
            </w:r>
            <w:proofErr w:type="spellStart"/>
            <w:r w:rsidRPr="00533458">
              <w:rPr>
                <w:rFonts w:ascii="Kalinga" w:eastAsia="Century Gothic" w:hAnsi="Kalinga" w:cs="Kalinga"/>
                <w:bCs/>
                <w:color w:val="242424"/>
                <w:sz w:val="16"/>
                <w:szCs w:val="16"/>
              </w:rPr>
              <w:t>LGIPE</w:t>
            </w:r>
            <w:proofErr w:type="spellEnd"/>
            <w:r w:rsidRPr="00533458">
              <w:rPr>
                <w:rFonts w:ascii="Kalinga" w:eastAsia="Century Gothic" w:hAnsi="Kalinga" w:cs="Kalinga"/>
                <w:bCs/>
                <w:color w:val="242424"/>
                <w:sz w:val="16"/>
                <w:szCs w:val="16"/>
              </w:rPr>
              <w:t xml:space="preserve"> y 34, párrafo 2, del Reglamento de Remoción.</w:t>
            </w:r>
          </w:p>
        </w:tc>
        <w:tc>
          <w:tcPr>
            <w:tcW w:w="2148" w:type="dxa"/>
            <w:tcBorders>
              <w:top w:val="single" w:sz="4" w:space="0" w:color="auto"/>
              <w:left w:val="single" w:sz="4" w:space="0" w:color="auto"/>
              <w:bottom w:val="single" w:sz="4" w:space="0" w:color="auto"/>
              <w:right w:val="single" w:sz="4" w:space="0" w:color="auto"/>
            </w:tcBorders>
            <w:vAlign w:val="center"/>
          </w:tcPr>
          <w:p w14:paraId="310EBF0E" w14:textId="3EBA3DC0" w:rsidR="00CC7D16" w:rsidRPr="005F31BF" w:rsidRDefault="00CC7D16" w:rsidP="00CC7D16">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sidRPr="008310B3">
              <w:rPr>
                <w:rFonts w:ascii="Kalinga" w:hAnsi="Kalinga" w:cs="Kalinga"/>
                <w:b/>
                <w:bCs/>
                <w:color w:val="000000" w:themeColor="text1"/>
                <w:sz w:val="16"/>
                <w:szCs w:val="16"/>
                <w:bdr w:val="none" w:sz="0" w:space="0" w:color="auto" w:frame="1"/>
                <w:lang w:val="es-MX" w:eastAsia="es-MX"/>
              </w:rPr>
              <w:t>EN DILIGENCIAS DE INVESTIGACIÓN</w:t>
            </w:r>
          </w:p>
        </w:tc>
      </w:tr>
      <w:bookmarkEnd w:id="0"/>
    </w:tbl>
    <w:p w14:paraId="414326F8" w14:textId="77777777" w:rsidR="00034BAB" w:rsidRDefault="00034BAB"/>
    <w:sectPr w:rsidR="00034BAB">
      <w:headerReference w:type="default" r:id="rId6"/>
      <w:footerReference w:type="default" r:id="rId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8F27DF" w14:textId="77777777" w:rsidR="00181504" w:rsidRDefault="00181504" w:rsidP="00FD77E9">
      <w:pPr>
        <w:spacing w:after="0" w:line="240" w:lineRule="auto"/>
      </w:pPr>
      <w:r>
        <w:separator/>
      </w:r>
    </w:p>
  </w:endnote>
  <w:endnote w:type="continuationSeparator" w:id="0">
    <w:p w14:paraId="2AA4029F" w14:textId="77777777" w:rsidR="00181504" w:rsidRDefault="00181504" w:rsidP="00FD77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Kalinga">
    <w:altName w:val="Kalinga"/>
    <w:charset w:val="00"/>
    <w:family w:val="swiss"/>
    <w:pitch w:val="variable"/>
    <w:sig w:usb0="0008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Kalinga" w:hAnsi="Kalinga" w:cs="Kalinga"/>
        <w:sz w:val="18"/>
        <w:szCs w:val="18"/>
      </w:rPr>
      <w:id w:val="2066675210"/>
      <w:docPartObj>
        <w:docPartGallery w:val="Page Numbers (Bottom of Page)"/>
        <w:docPartUnique/>
      </w:docPartObj>
    </w:sdtPr>
    <w:sdtEndPr/>
    <w:sdtContent>
      <w:sdt>
        <w:sdtPr>
          <w:rPr>
            <w:rFonts w:ascii="Kalinga" w:hAnsi="Kalinga" w:cs="Kalinga"/>
            <w:sz w:val="18"/>
            <w:szCs w:val="18"/>
          </w:rPr>
          <w:id w:val="-1769616900"/>
          <w:docPartObj>
            <w:docPartGallery w:val="Page Numbers (Top of Page)"/>
            <w:docPartUnique/>
          </w:docPartObj>
        </w:sdtPr>
        <w:sdtEndPr/>
        <w:sdtContent>
          <w:p w14:paraId="2366268B" w14:textId="01681F27" w:rsidR="00306B90" w:rsidRPr="00306B90" w:rsidRDefault="00306B90">
            <w:pPr>
              <w:pStyle w:val="Piedepgina"/>
              <w:jc w:val="right"/>
              <w:rPr>
                <w:rFonts w:ascii="Kalinga" w:hAnsi="Kalinga" w:cs="Kalinga"/>
                <w:sz w:val="18"/>
                <w:szCs w:val="18"/>
              </w:rPr>
            </w:pPr>
            <w:r w:rsidRPr="00306B90">
              <w:rPr>
                <w:rFonts w:ascii="Kalinga" w:hAnsi="Kalinga" w:cs="Kalinga"/>
                <w:sz w:val="18"/>
                <w:szCs w:val="18"/>
              </w:rPr>
              <w:t xml:space="preserve">Página </w:t>
            </w:r>
            <w:r w:rsidRPr="00306B90">
              <w:rPr>
                <w:rFonts w:ascii="Kalinga" w:hAnsi="Kalinga" w:cs="Kalinga"/>
                <w:b/>
                <w:bCs/>
                <w:sz w:val="18"/>
                <w:szCs w:val="18"/>
              </w:rPr>
              <w:fldChar w:fldCharType="begin"/>
            </w:r>
            <w:r w:rsidRPr="00306B90">
              <w:rPr>
                <w:rFonts w:ascii="Kalinga" w:hAnsi="Kalinga" w:cs="Kalinga"/>
                <w:b/>
                <w:bCs/>
                <w:sz w:val="18"/>
                <w:szCs w:val="18"/>
              </w:rPr>
              <w:instrText>PAGE</w:instrText>
            </w:r>
            <w:r w:rsidRPr="00306B90">
              <w:rPr>
                <w:rFonts w:ascii="Kalinga" w:hAnsi="Kalinga" w:cs="Kalinga"/>
                <w:b/>
                <w:bCs/>
                <w:sz w:val="18"/>
                <w:szCs w:val="18"/>
              </w:rPr>
              <w:fldChar w:fldCharType="separate"/>
            </w:r>
            <w:r w:rsidRPr="00306B90">
              <w:rPr>
                <w:rFonts w:ascii="Kalinga" w:hAnsi="Kalinga" w:cs="Kalinga"/>
                <w:b/>
                <w:bCs/>
                <w:sz w:val="18"/>
                <w:szCs w:val="18"/>
              </w:rPr>
              <w:t>2</w:t>
            </w:r>
            <w:r w:rsidRPr="00306B90">
              <w:rPr>
                <w:rFonts w:ascii="Kalinga" w:hAnsi="Kalinga" w:cs="Kalinga"/>
                <w:b/>
                <w:bCs/>
                <w:sz w:val="18"/>
                <w:szCs w:val="18"/>
              </w:rPr>
              <w:fldChar w:fldCharType="end"/>
            </w:r>
            <w:r w:rsidRPr="00306B90">
              <w:rPr>
                <w:rFonts w:ascii="Kalinga" w:hAnsi="Kalinga" w:cs="Kalinga"/>
                <w:sz w:val="18"/>
                <w:szCs w:val="18"/>
              </w:rPr>
              <w:t xml:space="preserve"> de </w:t>
            </w:r>
            <w:r w:rsidRPr="00306B90">
              <w:rPr>
                <w:rFonts w:ascii="Kalinga" w:hAnsi="Kalinga" w:cs="Kalinga"/>
                <w:b/>
                <w:bCs/>
                <w:sz w:val="18"/>
                <w:szCs w:val="18"/>
              </w:rPr>
              <w:fldChar w:fldCharType="begin"/>
            </w:r>
            <w:r w:rsidRPr="00306B90">
              <w:rPr>
                <w:rFonts w:ascii="Kalinga" w:hAnsi="Kalinga" w:cs="Kalinga"/>
                <w:b/>
                <w:bCs/>
                <w:sz w:val="18"/>
                <w:szCs w:val="18"/>
              </w:rPr>
              <w:instrText>NUMPAGES</w:instrText>
            </w:r>
            <w:r w:rsidRPr="00306B90">
              <w:rPr>
                <w:rFonts w:ascii="Kalinga" w:hAnsi="Kalinga" w:cs="Kalinga"/>
                <w:b/>
                <w:bCs/>
                <w:sz w:val="18"/>
                <w:szCs w:val="18"/>
              </w:rPr>
              <w:fldChar w:fldCharType="separate"/>
            </w:r>
            <w:r w:rsidRPr="00306B90">
              <w:rPr>
                <w:rFonts w:ascii="Kalinga" w:hAnsi="Kalinga" w:cs="Kalinga"/>
                <w:b/>
                <w:bCs/>
                <w:sz w:val="18"/>
                <w:szCs w:val="18"/>
              </w:rPr>
              <w:t>2</w:t>
            </w:r>
            <w:r w:rsidRPr="00306B90">
              <w:rPr>
                <w:rFonts w:ascii="Kalinga" w:hAnsi="Kalinga" w:cs="Kalinga"/>
                <w:b/>
                <w:bCs/>
                <w:sz w:val="18"/>
                <w:szCs w:val="18"/>
              </w:rPr>
              <w:fldChar w:fldCharType="end"/>
            </w:r>
          </w:p>
        </w:sdtContent>
      </w:sdt>
    </w:sdtContent>
  </w:sdt>
  <w:p w14:paraId="67FA578C" w14:textId="77777777" w:rsidR="00306B90" w:rsidRDefault="00306B9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A49EE1" w14:textId="77777777" w:rsidR="00181504" w:rsidRDefault="00181504" w:rsidP="00FD77E9">
      <w:pPr>
        <w:spacing w:after="0" w:line="240" w:lineRule="auto"/>
      </w:pPr>
      <w:r>
        <w:separator/>
      </w:r>
    </w:p>
  </w:footnote>
  <w:footnote w:type="continuationSeparator" w:id="0">
    <w:p w14:paraId="7AB5EC35" w14:textId="77777777" w:rsidR="00181504" w:rsidRDefault="00181504" w:rsidP="00FD77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B9A050" w14:textId="77777777" w:rsidR="00FD77E9" w:rsidRPr="00782EE6" w:rsidRDefault="00FD77E9" w:rsidP="00FD77E9">
    <w:pPr>
      <w:tabs>
        <w:tab w:val="center" w:pos="4419"/>
        <w:tab w:val="right" w:pos="8838"/>
      </w:tabs>
      <w:spacing w:after="0" w:line="240" w:lineRule="auto"/>
      <w:jc w:val="center"/>
      <w:rPr>
        <w:rFonts w:ascii="Kalinga" w:hAnsi="Kalinga" w:cs="Kalinga"/>
        <w:b/>
        <w:bCs/>
        <w:sz w:val="28"/>
        <w:szCs w:val="28"/>
      </w:rPr>
    </w:pPr>
    <w:r w:rsidRPr="00782EE6">
      <w:rPr>
        <w:rFonts w:ascii="Kalinga" w:hAnsi="Kalinga" w:cs="Kalinga"/>
        <w:b/>
        <w:bCs/>
        <w:sz w:val="28"/>
        <w:szCs w:val="28"/>
      </w:rPr>
      <w:t>ANEXO</w:t>
    </w:r>
  </w:p>
  <w:p w14:paraId="5247D4F5" w14:textId="77777777" w:rsidR="00FD77E9" w:rsidRPr="00782EE6" w:rsidRDefault="00FD77E9" w:rsidP="00FD77E9">
    <w:pPr>
      <w:tabs>
        <w:tab w:val="center" w:pos="4419"/>
        <w:tab w:val="right" w:pos="8838"/>
      </w:tabs>
      <w:spacing w:after="0" w:line="240" w:lineRule="auto"/>
      <w:jc w:val="center"/>
      <w:rPr>
        <w:rFonts w:ascii="Kalinga" w:hAnsi="Kalinga" w:cs="Kalinga"/>
        <w:b/>
        <w:bCs/>
        <w:sz w:val="28"/>
        <w:szCs w:val="28"/>
      </w:rPr>
    </w:pPr>
    <w:r w:rsidRPr="00782EE6">
      <w:rPr>
        <w:rFonts w:ascii="Kalinga" w:hAnsi="Kalinga" w:cs="Kalinga"/>
        <w:b/>
        <w:bCs/>
        <w:sz w:val="28"/>
        <w:szCs w:val="28"/>
      </w:rPr>
      <w:t>Procedimientos en sustanciación</w:t>
    </w:r>
  </w:p>
  <w:p w14:paraId="27357417" w14:textId="77777777" w:rsidR="00FD77E9" w:rsidRDefault="00FD77E9">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77E9"/>
    <w:rsid w:val="000013F6"/>
    <w:rsid w:val="00005FD1"/>
    <w:rsid w:val="00007EF9"/>
    <w:rsid w:val="00011CDD"/>
    <w:rsid w:val="000120CF"/>
    <w:rsid w:val="0001516D"/>
    <w:rsid w:val="000200CD"/>
    <w:rsid w:val="0002051E"/>
    <w:rsid w:val="0002270B"/>
    <w:rsid w:val="00031AE7"/>
    <w:rsid w:val="00034BAB"/>
    <w:rsid w:val="000416C9"/>
    <w:rsid w:val="000422A1"/>
    <w:rsid w:val="00052D51"/>
    <w:rsid w:val="00053E75"/>
    <w:rsid w:val="00057C79"/>
    <w:rsid w:val="00062951"/>
    <w:rsid w:val="0008350C"/>
    <w:rsid w:val="00091C91"/>
    <w:rsid w:val="00094ED1"/>
    <w:rsid w:val="000A01F1"/>
    <w:rsid w:val="000B09B2"/>
    <w:rsid w:val="000B2238"/>
    <w:rsid w:val="000D703F"/>
    <w:rsid w:val="000E0ACD"/>
    <w:rsid w:val="000E486B"/>
    <w:rsid w:val="000F4056"/>
    <w:rsid w:val="001007F0"/>
    <w:rsid w:val="001023D2"/>
    <w:rsid w:val="001057FF"/>
    <w:rsid w:val="001116F2"/>
    <w:rsid w:val="00111CEB"/>
    <w:rsid w:val="001213A0"/>
    <w:rsid w:val="00122F77"/>
    <w:rsid w:val="001257E2"/>
    <w:rsid w:val="0013277B"/>
    <w:rsid w:val="00142FE7"/>
    <w:rsid w:val="00156236"/>
    <w:rsid w:val="001609BD"/>
    <w:rsid w:val="001615D5"/>
    <w:rsid w:val="001655A5"/>
    <w:rsid w:val="00167DFF"/>
    <w:rsid w:val="001731C5"/>
    <w:rsid w:val="00177E40"/>
    <w:rsid w:val="00181504"/>
    <w:rsid w:val="00181C2B"/>
    <w:rsid w:val="00185141"/>
    <w:rsid w:val="00193676"/>
    <w:rsid w:val="00193765"/>
    <w:rsid w:val="00194FF7"/>
    <w:rsid w:val="001A6E3A"/>
    <w:rsid w:val="001B113F"/>
    <w:rsid w:val="001B549C"/>
    <w:rsid w:val="001B5810"/>
    <w:rsid w:val="001B6162"/>
    <w:rsid w:val="001C4145"/>
    <w:rsid w:val="001D0617"/>
    <w:rsid w:val="001D1AD9"/>
    <w:rsid w:val="001D6849"/>
    <w:rsid w:val="001D7CB2"/>
    <w:rsid w:val="001E07AD"/>
    <w:rsid w:val="001E0DCA"/>
    <w:rsid w:val="00200236"/>
    <w:rsid w:val="0022175A"/>
    <w:rsid w:val="00222814"/>
    <w:rsid w:val="00243ADF"/>
    <w:rsid w:val="00245407"/>
    <w:rsid w:val="00252182"/>
    <w:rsid w:val="002631C4"/>
    <w:rsid w:val="0026488A"/>
    <w:rsid w:val="00270391"/>
    <w:rsid w:val="0027066F"/>
    <w:rsid w:val="002756EF"/>
    <w:rsid w:val="0029160A"/>
    <w:rsid w:val="00293F68"/>
    <w:rsid w:val="0029733F"/>
    <w:rsid w:val="002A3054"/>
    <w:rsid w:val="002B1DCE"/>
    <w:rsid w:val="002B5432"/>
    <w:rsid w:val="002C30E1"/>
    <w:rsid w:val="002C7018"/>
    <w:rsid w:val="002D5AEB"/>
    <w:rsid w:val="002F03E0"/>
    <w:rsid w:val="002F284E"/>
    <w:rsid w:val="002F7AF6"/>
    <w:rsid w:val="0030500F"/>
    <w:rsid w:val="00306B90"/>
    <w:rsid w:val="00306FED"/>
    <w:rsid w:val="0032798B"/>
    <w:rsid w:val="00336945"/>
    <w:rsid w:val="00337D90"/>
    <w:rsid w:val="00345D8D"/>
    <w:rsid w:val="00345DF8"/>
    <w:rsid w:val="00352C62"/>
    <w:rsid w:val="003549CB"/>
    <w:rsid w:val="003550A4"/>
    <w:rsid w:val="00362C50"/>
    <w:rsid w:val="0036362B"/>
    <w:rsid w:val="0036468F"/>
    <w:rsid w:val="0039001E"/>
    <w:rsid w:val="003960F4"/>
    <w:rsid w:val="003D09CE"/>
    <w:rsid w:val="003D1170"/>
    <w:rsid w:val="003D7648"/>
    <w:rsid w:val="003E544F"/>
    <w:rsid w:val="003F4C34"/>
    <w:rsid w:val="00403F92"/>
    <w:rsid w:val="004104BA"/>
    <w:rsid w:val="00417804"/>
    <w:rsid w:val="004328D7"/>
    <w:rsid w:val="004363C3"/>
    <w:rsid w:val="00441ED5"/>
    <w:rsid w:val="00445B31"/>
    <w:rsid w:val="00450B31"/>
    <w:rsid w:val="00455D38"/>
    <w:rsid w:val="00461CAE"/>
    <w:rsid w:val="004634D9"/>
    <w:rsid w:val="004643BC"/>
    <w:rsid w:val="00470A30"/>
    <w:rsid w:val="00470FB7"/>
    <w:rsid w:val="00477500"/>
    <w:rsid w:val="00483B11"/>
    <w:rsid w:val="00491EC6"/>
    <w:rsid w:val="00494881"/>
    <w:rsid w:val="004A46ED"/>
    <w:rsid w:val="004A4DF1"/>
    <w:rsid w:val="004B2804"/>
    <w:rsid w:val="004B2D8E"/>
    <w:rsid w:val="004B31D2"/>
    <w:rsid w:val="004C137B"/>
    <w:rsid w:val="004C1D8E"/>
    <w:rsid w:val="004C265D"/>
    <w:rsid w:val="004D05D1"/>
    <w:rsid w:val="004D25A3"/>
    <w:rsid w:val="004E3899"/>
    <w:rsid w:val="004E5CED"/>
    <w:rsid w:val="004F395A"/>
    <w:rsid w:val="004F5682"/>
    <w:rsid w:val="004F7C16"/>
    <w:rsid w:val="00500E2B"/>
    <w:rsid w:val="005036E6"/>
    <w:rsid w:val="00503E61"/>
    <w:rsid w:val="005154EB"/>
    <w:rsid w:val="005158AA"/>
    <w:rsid w:val="0052421B"/>
    <w:rsid w:val="00533458"/>
    <w:rsid w:val="005334CF"/>
    <w:rsid w:val="0054105F"/>
    <w:rsid w:val="005523DD"/>
    <w:rsid w:val="00552D34"/>
    <w:rsid w:val="00553988"/>
    <w:rsid w:val="005564F0"/>
    <w:rsid w:val="00556C84"/>
    <w:rsid w:val="00565C3E"/>
    <w:rsid w:val="00577607"/>
    <w:rsid w:val="00581D60"/>
    <w:rsid w:val="0058294F"/>
    <w:rsid w:val="00584E64"/>
    <w:rsid w:val="00590538"/>
    <w:rsid w:val="0059119A"/>
    <w:rsid w:val="00592853"/>
    <w:rsid w:val="00597E26"/>
    <w:rsid w:val="005A490C"/>
    <w:rsid w:val="005A4EFB"/>
    <w:rsid w:val="005A5F2D"/>
    <w:rsid w:val="005B7E19"/>
    <w:rsid w:val="005C5767"/>
    <w:rsid w:val="005C67E7"/>
    <w:rsid w:val="005D0D2E"/>
    <w:rsid w:val="005D5A47"/>
    <w:rsid w:val="005D7936"/>
    <w:rsid w:val="005E1564"/>
    <w:rsid w:val="005E2293"/>
    <w:rsid w:val="005F12F3"/>
    <w:rsid w:val="005F31BF"/>
    <w:rsid w:val="005F5744"/>
    <w:rsid w:val="00600863"/>
    <w:rsid w:val="00602F59"/>
    <w:rsid w:val="00603F27"/>
    <w:rsid w:val="0060675F"/>
    <w:rsid w:val="00611AB2"/>
    <w:rsid w:val="00613295"/>
    <w:rsid w:val="00615059"/>
    <w:rsid w:val="00626BA6"/>
    <w:rsid w:val="0063358B"/>
    <w:rsid w:val="006429D0"/>
    <w:rsid w:val="006463B6"/>
    <w:rsid w:val="0065487D"/>
    <w:rsid w:val="00666141"/>
    <w:rsid w:val="00673E6F"/>
    <w:rsid w:val="00676AE4"/>
    <w:rsid w:val="006845A8"/>
    <w:rsid w:val="00685A10"/>
    <w:rsid w:val="006946DB"/>
    <w:rsid w:val="0069517F"/>
    <w:rsid w:val="00696F31"/>
    <w:rsid w:val="00697F92"/>
    <w:rsid w:val="006A18B3"/>
    <w:rsid w:val="006A2DD5"/>
    <w:rsid w:val="006B3973"/>
    <w:rsid w:val="006B6B09"/>
    <w:rsid w:val="006C2B8B"/>
    <w:rsid w:val="006C57F0"/>
    <w:rsid w:val="006C6AF3"/>
    <w:rsid w:val="00741530"/>
    <w:rsid w:val="00745438"/>
    <w:rsid w:val="00746BD9"/>
    <w:rsid w:val="007571C9"/>
    <w:rsid w:val="007666EF"/>
    <w:rsid w:val="00775AD2"/>
    <w:rsid w:val="00777C30"/>
    <w:rsid w:val="00782EE6"/>
    <w:rsid w:val="007A5975"/>
    <w:rsid w:val="007B509F"/>
    <w:rsid w:val="007B6A57"/>
    <w:rsid w:val="007C52F8"/>
    <w:rsid w:val="007D41A7"/>
    <w:rsid w:val="007E554A"/>
    <w:rsid w:val="007E5741"/>
    <w:rsid w:val="007E5A80"/>
    <w:rsid w:val="007F6B9D"/>
    <w:rsid w:val="00801F2B"/>
    <w:rsid w:val="0080335B"/>
    <w:rsid w:val="00820743"/>
    <w:rsid w:val="008310B3"/>
    <w:rsid w:val="0087388C"/>
    <w:rsid w:val="00874F04"/>
    <w:rsid w:val="008948C9"/>
    <w:rsid w:val="008B239C"/>
    <w:rsid w:val="008B265C"/>
    <w:rsid w:val="008B6940"/>
    <w:rsid w:val="008B79CA"/>
    <w:rsid w:val="008C23E0"/>
    <w:rsid w:val="008C6174"/>
    <w:rsid w:val="008D4DC6"/>
    <w:rsid w:val="008E1DDD"/>
    <w:rsid w:val="008E644F"/>
    <w:rsid w:val="008F2895"/>
    <w:rsid w:val="009004B4"/>
    <w:rsid w:val="0090537B"/>
    <w:rsid w:val="00905B8C"/>
    <w:rsid w:val="0090754B"/>
    <w:rsid w:val="009112BD"/>
    <w:rsid w:val="0091605E"/>
    <w:rsid w:val="00916697"/>
    <w:rsid w:val="00916BF6"/>
    <w:rsid w:val="00921C6A"/>
    <w:rsid w:val="00923A7E"/>
    <w:rsid w:val="009315B5"/>
    <w:rsid w:val="00931B30"/>
    <w:rsid w:val="00932CBE"/>
    <w:rsid w:val="00942488"/>
    <w:rsid w:val="0094277B"/>
    <w:rsid w:val="00950C08"/>
    <w:rsid w:val="0095796E"/>
    <w:rsid w:val="0096656A"/>
    <w:rsid w:val="00970D3A"/>
    <w:rsid w:val="00970E9C"/>
    <w:rsid w:val="00976719"/>
    <w:rsid w:val="00980503"/>
    <w:rsid w:val="00982521"/>
    <w:rsid w:val="00987717"/>
    <w:rsid w:val="00993219"/>
    <w:rsid w:val="00993F59"/>
    <w:rsid w:val="009A3BE0"/>
    <w:rsid w:val="009B6421"/>
    <w:rsid w:val="009C45CC"/>
    <w:rsid w:val="009D2C91"/>
    <w:rsid w:val="009D3D9D"/>
    <w:rsid w:val="009E43CF"/>
    <w:rsid w:val="009F7F4A"/>
    <w:rsid w:val="00A031D5"/>
    <w:rsid w:val="00A10DE4"/>
    <w:rsid w:val="00A31EE4"/>
    <w:rsid w:val="00A40083"/>
    <w:rsid w:val="00A4655D"/>
    <w:rsid w:val="00A60692"/>
    <w:rsid w:val="00A64433"/>
    <w:rsid w:val="00A658A1"/>
    <w:rsid w:val="00A74C32"/>
    <w:rsid w:val="00A8515C"/>
    <w:rsid w:val="00A95087"/>
    <w:rsid w:val="00AA3694"/>
    <w:rsid w:val="00AA36C5"/>
    <w:rsid w:val="00AB454A"/>
    <w:rsid w:val="00AB5F04"/>
    <w:rsid w:val="00AC61B0"/>
    <w:rsid w:val="00AC7BC3"/>
    <w:rsid w:val="00AD2DC2"/>
    <w:rsid w:val="00AE0D8B"/>
    <w:rsid w:val="00AE1EFE"/>
    <w:rsid w:val="00AE2A06"/>
    <w:rsid w:val="00AF0165"/>
    <w:rsid w:val="00AF5E9D"/>
    <w:rsid w:val="00B00B8C"/>
    <w:rsid w:val="00B13A9E"/>
    <w:rsid w:val="00B22CD6"/>
    <w:rsid w:val="00B27999"/>
    <w:rsid w:val="00B430F1"/>
    <w:rsid w:val="00B46EC1"/>
    <w:rsid w:val="00B47966"/>
    <w:rsid w:val="00B54D76"/>
    <w:rsid w:val="00B60034"/>
    <w:rsid w:val="00B628A2"/>
    <w:rsid w:val="00B66011"/>
    <w:rsid w:val="00B66F4F"/>
    <w:rsid w:val="00B744CE"/>
    <w:rsid w:val="00BA19E9"/>
    <w:rsid w:val="00BB6723"/>
    <w:rsid w:val="00BC15CF"/>
    <w:rsid w:val="00BC53BD"/>
    <w:rsid w:val="00BC6101"/>
    <w:rsid w:val="00BC7A27"/>
    <w:rsid w:val="00BE4A37"/>
    <w:rsid w:val="00BE5F3F"/>
    <w:rsid w:val="00BF6044"/>
    <w:rsid w:val="00C00512"/>
    <w:rsid w:val="00C107C3"/>
    <w:rsid w:val="00C15FB9"/>
    <w:rsid w:val="00C21B19"/>
    <w:rsid w:val="00C51A12"/>
    <w:rsid w:val="00C5794D"/>
    <w:rsid w:val="00C60CA6"/>
    <w:rsid w:val="00C619A2"/>
    <w:rsid w:val="00C63B8A"/>
    <w:rsid w:val="00C67A27"/>
    <w:rsid w:val="00C67BC4"/>
    <w:rsid w:val="00C7199B"/>
    <w:rsid w:val="00C7212C"/>
    <w:rsid w:val="00C9124E"/>
    <w:rsid w:val="00C91E3C"/>
    <w:rsid w:val="00C96720"/>
    <w:rsid w:val="00CA0DCF"/>
    <w:rsid w:val="00CA18C5"/>
    <w:rsid w:val="00CB0C09"/>
    <w:rsid w:val="00CB1823"/>
    <w:rsid w:val="00CB2D23"/>
    <w:rsid w:val="00CC7D16"/>
    <w:rsid w:val="00CD23E1"/>
    <w:rsid w:val="00CD5725"/>
    <w:rsid w:val="00CD6127"/>
    <w:rsid w:val="00CD67F6"/>
    <w:rsid w:val="00CF167C"/>
    <w:rsid w:val="00CF3B94"/>
    <w:rsid w:val="00CF56F8"/>
    <w:rsid w:val="00CF6708"/>
    <w:rsid w:val="00D04A3D"/>
    <w:rsid w:val="00D13ACF"/>
    <w:rsid w:val="00D24702"/>
    <w:rsid w:val="00D318D6"/>
    <w:rsid w:val="00D43F0F"/>
    <w:rsid w:val="00D44BC4"/>
    <w:rsid w:val="00D5028E"/>
    <w:rsid w:val="00D51B54"/>
    <w:rsid w:val="00D53D7B"/>
    <w:rsid w:val="00D60336"/>
    <w:rsid w:val="00D7004D"/>
    <w:rsid w:val="00D71305"/>
    <w:rsid w:val="00D76CE1"/>
    <w:rsid w:val="00D8032E"/>
    <w:rsid w:val="00D83200"/>
    <w:rsid w:val="00D84295"/>
    <w:rsid w:val="00D903D7"/>
    <w:rsid w:val="00D922B4"/>
    <w:rsid w:val="00D96785"/>
    <w:rsid w:val="00DB4835"/>
    <w:rsid w:val="00DD3CC7"/>
    <w:rsid w:val="00DD486F"/>
    <w:rsid w:val="00DF06B6"/>
    <w:rsid w:val="00DF5560"/>
    <w:rsid w:val="00DF5584"/>
    <w:rsid w:val="00DF6A16"/>
    <w:rsid w:val="00E03309"/>
    <w:rsid w:val="00E20999"/>
    <w:rsid w:val="00E30DBD"/>
    <w:rsid w:val="00E31C6D"/>
    <w:rsid w:val="00E4179A"/>
    <w:rsid w:val="00E4489F"/>
    <w:rsid w:val="00E45C50"/>
    <w:rsid w:val="00E5123E"/>
    <w:rsid w:val="00E51C1E"/>
    <w:rsid w:val="00E54D81"/>
    <w:rsid w:val="00E63919"/>
    <w:rsid w:val="00E662C6"/>
    <w:rsid w:val="00E664E2"/>
    <w:rsid w:val="00E67649"/>
    <w:rsid w:val="00E7364F"/>
    <w:rsid w:val="00E7519E"/>
    <w:rsid w:val="00E77B48"/>
    <w:rsid w:val="00E81696"/>
    <w:rsid w:val="00E92F99"/>
    <w:rsid w:val="00E94ECB"/>
    <w:rsid w:val="00EA0173"/>
    <w:rsid w:val="00EB35E0"/>
    <w:rsid w:val="00EC4277"/>
    <w:rsid w:val="00EC563D"/>
    <w:rsid w:val="00ED3642"/>
    <w:rsid w:val="00EE2D6D"/>
    <w:rsid w:val="00EE7203"/>
    <w:rsid w:val="00EF0C2C"/>
    <w:rsid w:val="00EF7683"/>
    <w:rsid w:val="00F003F5"/>
    <w:rsid w:val="00F03520"/>
    <w:rsid w:val="00F0369F"/>
    <w:rsid w:val="00F0544D"/>
    <w:rsid w:val="00F117F8"/>
    <w:rsid w:val="00F3479A"/>
    <w:rsid w:val="00F363E8"/>
    <w:rsid w:val="00F42701"/>
    <w:rsid w:val="00F447A4"/>
    <w:rsid w:val="00F55C14"/>
    <w:rsid w:val="00F6047A"/>
    <w:rsid w:val="00F74612"/>
    <w:rsid w:val="00F74EAB"/>
    <w:rsid w:val="00F908C6"/>
    <w:rsid w:val="00F90929"/>
    <w:rsid w:val="00F90964"/>
    <w:rsid w:val="00F91F0C"/>
    <w:rsid w:val="00F94212"/>
    <w:rsid w:val="00F94A31"/>
    <w:rsid w:val="00F96B5C"/>
    <w:rsid w:val="00FA2D6F"/>
    <w:rsid w:val="00FB0DAD"/>
    <w:rsid w:val="00FB12C5"/>
    <w:rsid w:val="00FB43D1"/>
    <w:rsid w:val="00FB4613"/>
    <w:rsid w:val="00FD2B7D"/>
    <w:rsid w:val="00FD5473"/>
    <w:rsid w:val="00FD77E9"/>
    <w:rsid w:val="00FE0F13"/>
    <w:rsid w:val="00FE1E39"/>
    <w:rsid w:val="00FF1D9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0AECBA"/>
  <w15:chartTrackingRefBased/>
  <w15:docId w15:val="{348601D3-E623-46C2-8585-624AF58C0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3973"/>
    <w:pPr>
      <w:spacing w:after="200" w:line="276" w:lineRule="auto"/>
    </w:pPr>
    <w:rPr>
      <w:rFonts w:ascii="Calibri" w:eastAsia="Calibri" w:hAnsi="Calibri" w:cs="Times New Roman"/>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D77E9"/>
    <w:pPr>
      <w:tabs>
        <w:tab w:val="center" w:pos="4419"/>
        <w:tab w:val="right" w:pos="8838"/>
      </w:tabs>
      <w:spacing w:after="0" w:line="240" w:lineRule="auto"/>
    </w:pPr>
    <w:rPr>
      <w:rFonts w:asciiTheme="minorHAnsi" w:eastAsiaTheme="minorHAnsi" w:hAnsiTheme="minorHAnsi" w:cstheme="minorBidi"/>
      <w:kern w:val="2"/>
      <w14:ligatures w14:val="standardContextual"/>
    </w:rPr>
  </w:style>
  <w:style w:type="character" w:customStyle="1" w:styleId="EncabezadoCar">
    <w:name w:val="Encabezado Car"/>
    <w:basedOn w:val="Fuentedeprrafopredeter"/>
    <w:link w:val="Encabezado"/>
    <w:uiPriority w:val="99"/>
    <w:rsid w:val="00FD77E9"/>
  </w:style>
  <w:style w:type="paragraph" w:styleId="Piedepgina">
    <w:name w:val="footer"/>
    <w:basedOn w:val="Normal"/>
    <w:link w:val="PiedepginaCar"/>
    <w:uiPriority w:val="99"/>
    <w:unhideWhenUsed/>
    <w:rsid w:val="00FD77E9"/>
    <w:pPr>
      <w:tabs>
        <w:tab w:val="center" w:pos="4419"/>
        <w:tab w:val="right" w:pos="8838"/>
      </w:tabs>
      <w:spacing w:after="0" w:line="240" w:lineRule="auto"/>
    </w:pPr>
    <w:rPr>
      <w:rFonts w:asciiTheme="minorHAnsi" w:eastAsiaTheme="minorHAnsi" w:hAnsiTheme="minorHAnsi" w:cstheme="minorBidi"/>
      <w:kern w:val="2"/>
      <w14:ligatures w14:val="standardContextual"/>
    </w:rPr>
  </w:style>
  <w:style w:type="character" w:customStyle="1" w:styleId="PiedepginaCar">
    <w:name w:val="Pie de página Car"/>
    <w:basedOn w:val="Fuentedeprrafopredeter"/>
    <w:link w:val="Piedepgina"/>
    <w:uiPriority w:val="99"/>
    <w:rsid w:val="00FD77E9"/>
  </w:style>
  <w:style w:type="character" w:customStyle="1" w:styleId="Ninguno">
    <w:name w:val="Ninguno"/>
    <w:rsid w:val="005564F0"/>
    <w:rPr>
      <w:lang w:val="es-ES_tradnl"/>
    </w:rPr>
  </w:style>
  <w:style w:type="paragraph" w:customStyle="1" w:styleId="xmsonormal">
    <w:name w:val="x_msonormal"/>
    <w:basedOn w:val="Normal"/>
    <w:rsid w:val="00ED3642"/>
    <w:pPr>
      <w:spacing w:before="100" w:beforeAutospacing="1" w:after="100" w:afterAutospacing="1" w:line="240" w:lineRule="auto"/>
    </w:pPr>
    <w:rPr>
      <w:rFonts w:ascii="Times New Roman" w:eastAsia="Times New Roman" w:hAnsi="Times New Roman"/>
      <w:sz w:val="24"/>
      <w:szCs w:val="24"/>
      <w:lang w:val="es-ES" w:eastAsia="es-ES"/>
    </w:rPr>
  </w:style>
  <w:style w:type="character" w:customStyle="1" w:styleId="SinespaciadoCar">
    <w:name w:val="Sin espaciado Car"/>
    <w:basedOn w:val="Fuentedeprrafopredeter"/>
    <w:link w:val="Sinespaciado"/>
    <w:uiPriority w:val="1"/>
    <w:locked/>
    <w:rsid w:val="006B3973"/>
  </w:style>
  <w:style w:type="paragraph" w:styleId="Sinespaciado">
    <w:name w:val="No Spacing"/>
    <w:basedOn w:val="Normal"/>
    <w:link w:val="SinespaciadoCar"/>
    <w:uiPriority w:val="1"/>
    <w:qFormat/>
    <w:rsid w:val="006B3973"/>
    <w:pPr>
      <w:spacing w:after="0" w:line="240" w:lineRule="auto"/>
    </w:pPr>
    <w:rPr>
      <w:rFonts w:asciiTheme="minorHAnsi" w:eastAsiaTheme="minorHAnsi" w:hAnsiTheme="minorHAnsi" w:cstheme="minorBidi"/>
      <w:kern w:val="2"/>
      <w14:ligatures w14:val="standardContextual"/>
    </w:rPr>
  </w:style>
  <w:style w:type="paragraph" w:styleId="Textosinformato">
    <w:name w:val="Plain Text"/>
    <w:basedOn w:val="Normal"/>
    <w:link w:val="TextosinformatoCar"/>
    <w:uiPriority w:val="99"/>
    <w:semiHidden/>
    <w:unhideWhenUsed/>
    <w:rsid w:val="006B3973"/>
    <w:pPr>
      <w:spacing w:after="0" w:line="240" w:lineRule="auto"/>
    </w:pPr>
    <w:rPr>
      <w:rFonts w:eastAsiaTheme="minorHAnsi" w:cs="Calibri"/>
    </w:rPr>
  </w:style>
  <w:style w:type="character" w:customStyle="1" w:styleId="TextosinformatoCar">
    <w:name w:val="Texto sin formato Car"/>
    <w:basedOn w:val="Fuentedeprrafopredeter"/>
    <w:link w:val="Textosinformato"/>
    <w:uiPriority w:val="99"/>
    <w:semiHidden/>
    <w:rsid w:val="006B3973"/>
    <w:rPr>
      <w:rFonts w:ascii="Calibri" w:hAnsi="Calibri" w:cs="Calibri"/>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1812995">
      <w:bodyDiv w:val="1"/>
      <w:marLeft w:val="0"/>
      <w:marRight w:val="0"/>
      <w:marTop w:val="0"/>
      <w:marBottom w:val="0"/>
      <w:divBdr>
        <w:top w:val="none" w:sz="0" w:space="0" w:color="auto"/>
        <w:left w:val="none" w:sz="0" w:space="0" w:color="auto"/>
        <w:bottom w:val="none" w:sz="0" w:space="0" w:color="auto"/>
        <w:right w:val="none" w:sz="0" w:space="0" w:color="auto"/>
      </w:divBdr>
    </w:div>
    <w:div w:id="739907667">
      <w:bodyDiv w:val="1"/>
      <w:marLeft w:val="0"/>
      <w:marRight w:val="0"/>
      <w:marTop w:val="0"/>
      <w:marBottom w:val="0"/>
      <w:divBdr>
        <w:top w:val="none" w:sz="0" w:space="0" w:color="auto"/>
        <w:left w:val="none" w:sz="0" w:space="0" w:color="auto"/>
        <w:bottom w:val="none" w:sz="0" w:space="0" w:color="auto"/>
        <w:right w:val="none" w:sz="0" w:space="0" w:color="auto"/>
      </w:divBdr>
    </w:div>
    <w:div w:id="936015048">
      <w:bodyDiv w:val="1"/>
      <w:marLeft w:val="0"/>
      <w:marRight w:val="0"/>
      <w:marTop w:val="0"/>
      <w:marBottom w:val="0"/>
      <w:divBdr>
        <w:top w:val="none" w:sz="0" w:space="0" w:color="auto"/>
        <w:left w:val="none" w:sz="0" w:space="0" w:color="auto"/>
        <w:bottom w:val="none" w:sz="0" w:space="0" w:color="auto"/>
        <w:right w:val="none" w:sz="0" w:space="0" w:color="auto"/>
      </w:divBdr>
    </w:div>
    <w:div w:id="1615019043">
      <w:bodyDiv w:val="1"/>
      <w:marLeft w:val="0"/>
      <w:marRight w:val="0"/>
      <w:marTop w:val="0"/>
      <w:marBottom w:val="0"/>
      <w:divBdr>
        <w:top w:val="none" w:sz="0" w:space="0" w:color="auto"/>
        <w:left w:val="none" w:sz="0" w:space="0" w:color="auto"/>
        <w:bottom w:val="none" w:sz="0" w:space="0" w:color="auto"/>
        <w:right w:val="none" w:sz="0" w:space="0" w:color="auto"/>
      </w:divBdr>
    </w:div>
    <w:div w:id="1731422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TotalTime>
  <Pages>8</Pages>
  <Words>2226</Words>
  <Characters>12065</Characters>
  <Application>Microsoft Office Word</Application>
  <DocSecurity>0</DocSecurity>
  <Lines>502</Lines>
  <Paragraphs>166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ESTEVEZ LOPEZ KARLA EUGENIA</dc:creator>
  <cp:keywords/>
  <dc:description/>
  <cp:lastModifiedBy>VICUNA CADENA ZALMA ELIBETH</cp:lastModifiedBy>
  <cp:revision>61</cp:revision>
  <cp:lastPrinted>2026-03-13T21:13:00Z</cp:lastPrinted>
  <dcterms:created xsi:type="dcterms:W3CDTF">2026-03-13T16:30:00Z</dcterms:created>
  <dcterms:modified xsi:type="dcterms:W3CDTF">2026-03-13T21:13:00Z</dcterms:modified>
</cp:coreProperties>
</file>