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69C60" w14:textId="50A8B1CB" w:rsidR="000264F7" w:rsidRDefault="000264F7" w:rsidP="00F142C2">
      <w:pPr>
        <w:rPr>
          <w:rFonts w:ascii="Arial Narrow" w:hAnsi="Arial Narrow" w:cstheme="majorBidi"/>
        </w:rPr>
      </w:pPr>
    </w:p>
    <w:sdt>
      <w:sdtPr>
        <w:rPr>
          <w:rFonts w:ascii="Arial Narrow" w:hAnsi="Arial Narrow" w:cstheme="majorBidi"/>
        </w:rPr>
        <w:id w:val="-237940346"/>
        <w:docPartObj>
          <w:docPartGallery w:val="Cover Pages"/>
          <w:docPartUnique/>
        </w:docPartObj>
      </w:sdtPr>
      <w:sdtContent>
        <w:p w14:paraId="377BFC0E" w14:textId="57DC24D6" w:rsidR="001479A2" w:rsidRPr="00CF6C52" w:rsidRDefault="001479A2" w:rsidP="00F142C2">
          <w:pPr>
            <w:rPr>
              <w:rFonts w:ascii="Arial Narrow" w:hAnsi="Arial Narrow" w:cstheme="majorHAnsi"/>
            </w:rPr>
          </w:pPr>
        </w:p>
        <w:p w14:paraId="6AD06949" w14:textId="77777777" w:rsidR="00872451" w:rsidRPr="00CF6C52" w:rsidRDefault="00872451" w:rsidP="00750F45">
          <w:pPr>
            <w:pStyle w:val="Sinespaciado"/>
            <w:spacing w:before="40" w:after="40"/>
            <w:rPr>
              <w:rFonts w:ascii="Arial Narrow" w:hAnsi="Arial Narrow" w:cstheme="majorHAnsi"/>
              <w:color w:val="808080" w:themeColor="background1" w:themeShade="80"/>
              <w:sz w:val="48"/>
              <w:szCs w:val="48"/>
            </w:rPr>
          </w:pPr>
        </w:p>
        <w:p w14:paraId="574B7B20" w14:textId="31F231D2" w:rsidR="00E239C5" w:rsidRPr="00CF6C52" w:rsidRDefault="00750F45" w:rsidP="00872451">
          <w:pPr>
            <w:pStyle w:val="Sinespaciado"/>
            <w:spacing w:before="40" w:after="40"/>
            <w:jc w:val="center"/>
            <w:rPr>
              <w:rFonts w:ascii="Arial Narrow" w:hAnsi="Arial Narrow" w:cstheme="majorHAnsi"/>
              <w:color w:val="808080" w:themeColor="background1" w:themeShade="80"/>
              <w:sz w:val="48"/>
              <w:szCs w:val="48"/>
            </w:rPr>
          </w:pPr>
          <w:r w:rsidRPr="00CF6C52">
            <w:rPr>
              <w:rFonts w:ascii="Arial Narrow" w:hAnsi="Arial Narrow" w:cstheme="majorHAnsi"/>
              <w:color w:val="808080" w:themeColor="background1" w:themeShade="80"/>
              <w:sz w:val="48"/>
              <w:szCs w:val="48"/>
            </w:rPr>
            <w:t xml:space="preserve"> Informe mensual sobre el seguimiento </w:t>
          </w:r>
          <w:r w:rsidR="00552F43" w:rsidRPr="00CF6C52">
            <w:rPr>
              <w:rFonts w:ascii="Arial Narrow" w:hAnsi="Arial Narrow" w:cstheme="majorHAnsi"/>
              <w:color w:val="808080" w:themeColor="background1" w:themeShade="80"/>
              <w:sz w:val="48"/>
              <w:szCs w:val="48"/>
            </w:rPr>
            <w:t>a la elaboración, producción y distribución de materiales didácticos y de apoyo, y de capacitación electoral, así como los correspondientes a v</w:t>
          </w:r>
          <w:r w:rsidRPr="00CF6C52">
            <w:rPr>
              <w:rFonts w:ascii="Arial Narrow" w:hAnsi="Arial Narrow" w:cstheme="majorHAnsi"/>
              <w:color w:val="808080" w:themeColor="background1" w:themeShade="80"/>
              <w:sz w:val="48"/>
              <w:szCs w:val="48"/>
            </w:rPr>
            <w:t xml:space="preserve">oto anticipado, </w:t>
          </w:r>
          <w:r w:rsidR="00552F43" w:rsidRPr="00CF6C52">
            <w:rPr>
              <w:rFonts w:ascii="Arial Narrow" w:hAnsi="Arial Narrow" w:cstheme="majorHAnsi"/>
              <w:color w:val="808080" w:themeColor="background1" w:themeShade="80"/>
              <w:sz w:val="48"/>
              <w:szCs w:val="48"/>
            </w:rPr>
            <w:t>v</w:t>
          </w:r>
          <w:r w:rsidRPr="00CF6C52">
            <w:rPr>
              <w:rFonts w:ascii="Arial Narrow" w:hAnsi="Arial Narrow" w:cstheme="majorHAnsi"/>
              <w:color w:val="808080" w:themeColor="background1" w:themeShade="80"/>
              <w:sz w:val="48"/>
              <w:szCs w:val="48"/>
            </w:rPr>
            <w:t xml:space="preserve">oto de </w:t>
          </w:r>
          <w:r w:rsidR="00552F43" w:rsidRPr="00CF6C52">
            <w:rPr>
              <w:rFonts w:ascii="Arial Narrow" w:hAnsi="Arial Narrow" w:cstheme="majorHAnsi"/>
              <w:color w:val="808080" w:themeColor="background1" w:themeShade="80"/>
              <w:sz w:val="48"/>
              <w:szCs w:val="48"/>
            </w:rPr>
            <w:t>las p</w:t>
          </w:r>
          <w:r w:rsidRPr="00CF6C52">
            <w:rPr>
              <w:rFonts w:ascii="Arial Narrow" w:hAnsi="Arial Narrow" w:cstheme="majorHAnsi"/>
              <w:color w:val="808080" w:themeColor="background1" w:themeShade="80"/>
              <w:sz w:val="48"/>
              <w:szCs w:val="48"/>
            </w:rPr>
            <w:t xml:space="preserve">ersonas en </w:t>
          </w:r>
          <w:r w:rsidR="00552F43" w:rsidRPr="00CF6C52">
            <w:rPr>
              <w:rFonts w:ascii="Arial Narrow" w:hAnsi="Arial Narrow" w:cstheme="majorHAnsi"/>
              <w:color w:val="808080" w:themeColor="background1" w:themeShade="80"/>
              <w:sz w:val="48"/>
              <w:szCs w:val="48"/>
            </w:rPr>
            <w:t>p</w:t>
          </w:r>
          <w:r w:rsidRPr="00CF6C52">
            <w:rPr>
              <w:rFonts w:ascii="Arial Narrow" w:hAnsi="Arial Narrow" w:cstheme="majorHAnsi"/>
              <w:color w:val="808080" w:themeColor="background1" w:themeShade="80"/>
              <w:sz w:val="48"/>
              <w:szCs w:val="48"/>
            </w:rPr>
            <w:t xml:space="preserve">risión </w:t>
          </w:r>
          <w:r w:rsidR="00552F43" w:rsidRPr="00CF6C52">
            <w:rPr>
              <w:rFonts w:ascii="Arial Narrow" w:hAnsi="Arial Narrow" w:cstheme="majorHAnsi"/>
              <w:color w:val="808080" w:themeColor="background1" w:themeShade="80"/>
              <w:sz w:val="48"/>
              <w:szCs w:val="48"/>
            </w:rPr>
            <w:t>p</w:t>
          </w:r>
          <w:r w:rsidRPr="00CF6C52">
            <w:rPr>
              <w:rFonts w:ascii="Arial Narrow" w:hAnsi="Arial Narrow" w:cstheme="majorHAnsi"/>
              <w:color w:val="808080" w:themeColor="background1" w:themeShade="80"/>
              <w:sz w:val="48"/>
              <w:szCs w:val="48"/>
            </w:rPr>
            <w:t xml:space="preserve">reventiva </w:t>
          </w:r>
          <w:r w:rsidR="00552F43" w:rsidRPr="00CF6C52">
            <w:rPr>
              <w:rFonts w:ascii="Arial Narrow" w:hAnsi="Arial Narrow" w:cstheme="majorHAnsi"/>
              <w:color w:val="808080" w:themeColor="background1" w:themeShade="80"/>
              <w:sz w:val="48"/>
              <w:szCs w:val="48"/>
            </w:rPr>
            <w:t>para los Procesos Electorales Locales 2025-2026</w:t>
          </w:r>
        </w:p>
        <w:p w14:paraId="644D6C20" w14:textId="77777777" w:rsidR="00E239C5" w:rsidRPr="00CF6C52" w:rsidRDefault="00E239C5" w:rsidP="00872451">
          <w:pPr>
            <w:pStyle w:val="Sinespaciado"/>
            <w:spacing w:before="40" w:after="40"/>
            <w:jc w:val="center"/>
            <w:rPr>
              <w:rFonts w:ascii="Arial Narrow" w:hAnsi="Arial Narrow" w:cstheme="majorHAnsi"/>
              <w:color w:val="808080" w:themeColor="background1" w:themeShade="80"/>
              <w:sz w:val="48"/>
              <w:szCs w:val="48"/>
            </w:rPr>
          </w:pPr>
        </w:p>
        <w:p w14:paraId="22817196" w14:textId="72F45AA1" w:rsidR="00750F45" w:rsidRPr="00CF6C52" w:rsidRDefault="00750F45" w:rsidP="00872451">
          <w:pPr>
            <w:pStyle w:val="Sinespaciado"/>
            <w:spacing w:before="40" w:after="40"/>
            <w:jc w:val="center"/>
            <w:rPr>
              <w:rFonts w:ascii="Arial Narrow" w:eastAsiaTheme="majorEastAsia" w:hAnsi="Arial Narrow" w:cstheme="majorBidi"/>
              <w:color w:val="BB0594"/>
              <w:sz w:val="48"/>
              <w:szCs w:val="48"/>
            </w:rPr>
          </w:pPr>
        </w:p>
        <w:p w14:paraId="5863FA99" w14:textId="77777777" w:rsidR="00872451" w:rsidRPr="00CF6C52" w:rsidRDefault="00872451" w:rsidP="00872451">
          <w:pPr>
            <w:pStyle w:val="Sinespaciado"/>
            <w:spacing w:before="40" w:after="40"/>
            <w:jc w:val="center"/>
            <w:rPr>
              <w:rFonts w:ascii="Arial Narrow" w:eastAsiaTheme="majorEastAsia" w:hAnsi="Arial Narrow" w:cstheme="majorBidi"/>
              <w:color w:val="BB0594"/>
              <w:sz w:val="48"/>
              <w:szCs w:val="48"/>
            </w:rPr>
          </w:pPr>
        </w:p>
        <w:p w14:paraId="02EB5395" w14:textId="77777777" w:rsidR="00872451" w:rsidRPr="00CF6C52" w:rsidRDefault="00872451" w:rsidP="00872451">
          <w:pPr>
            <w:pStyle w:val="Sinespaciado"/>
            <w:spacing w:before="40" w:after="40"/>
            <w:jc w:val="center"/>
            <w:rPr>
              <w:rFonts w:ascii="Arial Narrow" w:hAnsi="Arial Narrow" w:cstheme="majorHAnsi"/>
              <w:caps/>
              <w:color w:val="CA79CD" w:themeColor="accent1" w:themeShade="BF"/>
              <w:sz w:val="36"/>
              <w:szCs w:val="36"/>
            </w:rPr>
          </w:pPr>
        </w:p>
        <w:p w14:paraId="4B11BDFD" w14:textId="77777777" w:rsidR="001B152F" w:rsidRPr="00CF6C52" w:rsidRDefault="001B152F" w:rsidP="001479A2">
          <w:pPr>
            <w:rPr>
              <w:rFonts w:ascii="Arial Narrow" w:hAnsi="Arial Narrow" w:cstheme="majorHAnsi"/>
            </w:rPr>
          </w:pPr>
        </w:p>
        <w:p w14:paraId="1230D15B" w14:textId="77777777" w:rsidR="001B152F" w:rsidRPr="00CF6C52" w:rsidRDefault="001B152F" w:rsidP="001479A2">
          <w:pPr>
            <w:rPr>
              <w:rFonts w:ascii="Arial Narrow" w:hAnsi="Arial Narrow" w:cstheme="majorHAnsi"/>
            </w:rPr>
          </w:pPr>
        </w:p>
        <w:p w14:paraId="1FA4759A" w14:textId="77777777" w:rsidR="001B152F" w:rsidRPr="00CF6C52" w:rsidRDefault="001B152F" w:rsidP="001479A2">
          <w:pPr>
            <w:rPr>
              <w:rFonts w:ascii="Arial Narrow" w:hAnsi="Arial Narrow" w:cstheme="majorHAnsi"/>
            </w:rPr>
          </w:pPr>
        </w:p>
        <w:p w14:paraId="53BFAD90" w14:textId="69F0EF4E" w:rsidR="001B152F" w:rsidRPr="00CF6C52" w:rsidRDefault="00B43F92" w:rsidP="00E537BF">
          <w:pPr>
            <w:jc w:val="center"/>
            <w:rPr>
              <w:rFonts w:ascii="Arial Narrow" w:eastAsiaTheme="majorEastAsia" w:hAnsi="Arial Narrow" w:cstheme="majorBidi"/>
              <w:color w:val="BB0594"/>
              <w:sz w:val="48"/>
              <w:szCs w:val="48"/>
            </w:rPr>
          </w:pPr>
          <w:r w:rsidRPr="00CF6C52">
            <w:rPr>
              <w:rFonts w:ascii="Arial Narrow" w:eastAsiaTheme="majorEastAsia" w:hAnsi="Arial Narrow" w:cstheme="majorBidi"/>
              <w:color w:val="BB0594"/>
              <w:sz w:val="48"/>
              <w:szCs w:val="48"/>
            </w:rPr>
            <w:t>Marzo</w:t>
          </w:r>
          <w:r w:rsidR="0036349D" w:rsidRPr="00CF6C52">
            <w:rPr>
              <w:rFonts w:ascii="Arial Narrow" w:eastAsiaTheme="majorEastAsia" w:hAnsi="Arial Narrow" w:cstheme="majorBidi"/>
              <w:color w:val="BB0594"/>
              <w:sz w:val="48"/>
              <w:szCs w:val="48"/>
            </w:rPr>
            <w:t xml:space="preserve"> </w:t>
          </w:r>
          <w:r w:rsidR="001B152F" w:rsidRPr="00CF6C52">
            <w:rPr>
              <w:rFonts w:ascii="Arial Narrow" w:eastAsiaTheme="majorEastAsia" w:hAnsi="Arial Narrow" w:cstheme="majorBidi"/>
              <w:color w:val="BB0594"/>
              <w:sz w:val="48"/>
              <w:szCs w:val="48"/>
            </w:rPr>
            <w:t>202</w:t>
          </w:r>
          <w:r w:rsidR="00E537BF" w:rsidRPr="00CF6C52">
            <w:rPr>
              <w:rFonts w:ascii="Arial Narrow" w:eastAsiaTheme="majorEastAsia" w:hAnsi="Arial Narrow" w:cstheme="majorBidi"/>
              <w:color w:val="BB0594"/>
              <w:sz w:val="48"/>
              <w:szCs w:val="48"/>
            </w:rPr>
            <w:t>6</w:t>
          </w:r>
        </w:p>
        <w:p w14:paraId="694BD569" w14:textId="77777777" w:rsidR="001B152F" w:rsidRPr="00CF6C52" w:rsidRDefault="001B152F" w:rsidP="001479A2">
          <w:pPr>
            <w:rPr>
              <w:rFonts w:ascii="Arial Narrow" w:hAnsi="Arial Narrow" w:cstheme="majorHAnsi"/>
            </w:rPr>
          </w:pPr>
        </w:p>
        <w:p w14:paraId="4A88C4A9" w14:textId="77777777" w:rsidR="001B152F" w:rsidRPr="00CF6C52" w:rsidRDefault="001B152F" w:rsidP="001479A2">
          <w:pPr>
            <w:rPr>
              <w:rFonts w:ascii="Arial Narrow" w:hAnsi="Arial Narrow" w:cstheme="majorHAnsi"/>
            </w:rPr>
          </w:pPr>
        </w:p>
        <w:p w14:paraId="5E89B784" w14:textId="77777777" w:rsidR="001B152F" w:rsidRPr="00CF6C52" w:rsidRDefault="001B152F" w:rsidP="001479A2">
          <w:pPr>
            <w:rPr>
              <w:rFonts w:ascii="Arial Narrow" w:hAnsi="Arial Narrow" w:cstheme="majorHAnsi"/>
            </w:rPr>
          </w:pPr>
        </w:p>
        <w:p w14:paraId="4085C29F" w14:textId="10D48075" w:rsidR="001B152F" w:rsidRPr="00CF6C52" w:rsidRDefault="001B152F" w:rsidP="001479A2">
          <w:pPr>
            <w:rPr>
              <w:rFonts w:ascii="Arial Narrow" w:hAnsi="Arial Narrow" w:cstheme="majorHAnsi"/>
            </w:rPr>
          </w:pPr>
        </w:p>
        <w:p w14:paraId="0F056066" w14:textId="77777777" w:rsidR="001B152F" w:rsidRPr="00CF6C52" w:rsidRDefault="001B152F" w:rsidP="001479A2">
          <w:pPr>
            <w:rPr>
              <w:rFonts w:ascii="Arial Narrow" w:hAnsi="Arial Narrow" w:cstheme="majorHAnsi"/>
            </w:rPr>
          </w:pPr>
        </w:p>
        <w:p w14:paraId="7F5618DE" w14:textId="77777777" w:rsidR="001B152F" w:rsidRPr="00CF6C52" w:rsidRDefault="001B152F" w:rsidP="001479A2">
          <w:pPr>
            <w:rPr>
              <w:rFonts w:ascii="Arial Narrow" w:hAnsi="Arial Narrow" w:cstheme="majorHAnsi"/>
            </w:rPr>
          </w:pPr>
        </w:p>
        <w:p w14:paraId="4A6DD410" w14:textId="77777777" w:rsidR="001B152F" w:rsidRPr="00CF6C52" w:rsidRDefault="001B152F" w:rsidP="001479A2">
          <w:pPr>
            <w:rPr>
              <w:rFonts w:ascii="Arial Narrow" w:hAnsi="Arial Narrow" w:cstheme="majorHAnsi"/>
            </w:rPr>
          </w:pPr>
        </w:p>
        <w:p w14:paraId="6721F44F" w14:textId="77777777" w:rsidR="001B152F" w:rsidRPr="00CF6C52" w:rsidRDefault="001B152F" w:rsidP="001479A2">
          <w:pPr>
            <w:rPr>
              <w:rFonts w:ascii="Arial Narrow" w:hAnsi="Arial Narrow" w:cstheme="majorHAnsi"/>
            </w:rPr>
          </w:pPr>
        </w:p>
        <w:p w14:paraId="371F601D" w14:textId="77777777" w:rsidR="001B152F" w:rsidRPr="00CF6C52" w:rsidRDefault="001B152F" w:rsidP="001479A2">
          <w:pPr>
            <w:rPr>
              <w:rFonts w:ascii="Arial Narrow" w:hAnsi="Arial Narrow" w:cstheme="majorHAnsi"/>
            </w:rPr>
          </w:pPr>
        </w:p>
        <w:p w14:paraId="0B7D2A43" w14:textId="77777777" w:rsidR="001B152F" w:rsidRPr="00CF6C52" w:rsidRDefault="001B152F" w:rsidP="001479A2">
          <w:pPr>
            <w:rPr>
              <w:rFonts w:ascii="Arial Narrow" w:hAnsi="Arial Narrow" w:cstheme="majorHAnsi"/>
            </w:rPr>
          </w:pPr>
        </w:p>
        <w:p w14:paraId="14BC3F84" w14:textId="49B6F90C" w:rsidR="00EA4F14" w:rsidRPr="00CF6C52" w:rsidRDefault="00000000" w:rsidP="001479A2">
          <w:pPr>
            <w:rPr>
              <w:rFonts w:ascii="Arial Narrow" w:hAnsi="Arial Narrow" w:cstheme="majorHAnsi"/>
            </w:rPr>
          </w:pPr>
        </w:p>
      </w:sdtContent>
    </w:sdt>
    <w:p w14:paraId="0FB54302" w14:textId="77777777" w:rsidR="00EA4F14" w:rsidRPr="00CF6C52" w:rsidRDefault="00EA4F14" w:rsidP="00EA4F14">
      <w:pPr>
        <w:rPr>
          <w:rFonts w:ascii="Arial Narrow" w:hAnsi="Arial Narrow" w:cstheme="majorHAnsi"/>
        </w:rPr>
      </w:pPr>
    </w:p>
    <w:sdt>
      <w:sdtPr>
        <w:rPr>
          <w:rFonts w:ascii="Arial Narrow" w:eastAsia="Calibri" w:hAnsi="Arial Narrow" w:cs="Times New Roman"/>
          <w:color w:val="9C3B9F" w:themeColor="accent1" w:themeShade="80"/>
          <w:sz w:val="24"/>
          <w:szCs w:val="24"/>
          <w:lang w:val="en-US" w:eastAsia="en-US"/>
        </w:rPr>
        <w:id w:val="602388103"/>
        <w:docPartObj>
          <w:docPartGallery w:val="Table of Contents"/>
          <w:docPartUnique/>
        </w:docPartObj>
      </w:sdtPr>
      <w:sdtEndPr>
        <w:rPr>
          <w:rFonts w:eastAsia="Times New Roman"/>
          <w:b/>
          <w:bCs/>
          <w:color w:val="auto"/>
          <w:lang w:val="es-MX" w:eastAsia="es-MX"/>
        </w:rPr>
      </w:sdtEndPr>
      <w:sdtContent>
        <w:p w14:paraId="37D86E22" w14:textId="77777777" w:rsidR="00EA4F14" w:rsidRPr="00CF6C52" w:rsidRDefault="00EA4F14" w:rsidP="001B20BF">
          <w:pPr>
            <w:pStyle w:val="TtuloTDC"/>
            <w:spacing w:line="360" w:lineRule="auto"/>
            <w:rPr>
              <w:rFonts w:ascii="Arial Narrow" w:hAnsi="Arial Narrow"/>
              <w:color w:val="BB0594"/>
            </w:rPr>
          </w:pPr>
          <w:r w:rsidRPr="00CF6C52">
            <w:rPr>
              <w:rFonts w:ascii="Arial Narrow" w:hAnsi="Arial Narrow"/>
              <w:color w:val="BB0594"/>
            </w:rPr>
            <w:t>CONTENIDO</w:t>
          </w:r>
        </w:p>
        <w:p w14:paraId="0505CFFE" w14:textId="77777777" w:rsidR="00EA4F14" w:rsidRPr="00CF6C52" w:rsidRDefault="001479A2" w:rsidP="007E3232">
          <w:pPr>
            <w:tabs>
              <w:tab w:val="left" w:pos="2334"/>
            </w:tabs>
            <w:spacing w:line="360" w:lineRule="auto"/>
            <w:rPr>
              <w:rFonts w:ascii="Arial Narrow" w:hAnsi="Arial Narrow" w:cstheme="majorHAnsi"/>
            </w:rPr>
          </w:pPr>
          <w:r w:rsidRPr="00CF6C52">
            <w:rPr>
              <w:rFonts w:ascii="Arial Narrow" w:hAnsi="Arial Narrow" w:cstheme="majorHAnsi"/>
            </w:rPr>
            <w:tab/>
          </w:r>
        </w:p>
        <w:p w14:paraId="2CD35B14" w14:textId="0835FFD6" w:rsidR="00E239C5" w:rsidRPr="00CF6C52" w:rsidRDefault="00EA4F14" w:rsidP="00223B60">
          <w:pPr>
            <w:pStyle w:val="TDC1"/>
            <w:rPr>
              <w:rFonts w:asciiTheme="minorHAnsi" w:eastAsiaTheme="minorEastAsia" w:hAnsiTheme="minorHAnsi" w:cstheme="minorBidi"/>
              <w:kern w:val="2"/>
              <w:lang w:val="es-MX"/>
              <w14:ligatures w14:val="standardContextual"/>
            </w:rPr>
          </w:pPr>
          <w:r w:rsidRPr="00CF6C52">
            <w:rPr>
              <w:lang w:val="es-MX"/>
            </w:rPr>
            <w:fldChar w:fldCharType="begin"/>
          </w:r>
          <w:r w:rsidRPr="00CF6C52">
            <w:rPr>
              <w:lang w:val="es-MX"/>
            </w:rPr>
            <w:instrText xml:space="preserve"> TOC \o "1-3" \h \z \u </w:instrText>
          </w:r>
          <w:r w:rsidRPr="00CF6C52">
            <w:rPr>
              <w:lang w:val="es-MX"/>
            </w:rPr>
            <w:fldChar w:fldCharType="separate"/>
          </w:r>
          <w:hyperlink w:anchor="_Toc180083389" w:history="1">
            <w:r w:rsidR="00E239C5" w:rsidRPr="00CF6C52">
              <w:rPr>
                <w:rStyle w:val="Hipervnculo"/>
              </w:rPr>
              <w:t>PRESENTACIÓN</w:t>
            </w:r>
            <w:r w:rsidR="00E239C5" w:rsidRPr="00CF6C52">
              <w:rPr>
                <w:webHidden/>
              </w:rPr>
              <w:tab/>
            </w:r>
            <w:r w:rsidR="00E239C5" w:rsidRPr="00CF6C52">
              <w:rPr>
                <w:webHidden/>
              </w:rPr>
              <w:fldChar w:fldCharType="begin"/>
            </w:r>
            <w:r w:rsidR="00E239C5" w:rsidRPr="00CF6C52">
              <w:rPr>
                <w:webHidden/>
              </w:rPr>
              <w:instrText xml:space="preserve"> PAGEREF _Toc180083389 \h </w:instrText>
            </w:r>
            <w:r w:rsidR="00E239C5" w:rsidRPr="00CF6C52">
              <w:rPr>
                <w:webHidden/>
              </w:rPr>
            </w:r>
            <w:r w:rsidR="00E239C5" w:rsidRPr="00CF6C52">
              <w:rPr>
                <w:webHidden/>
              </w:rPr>
              <w:fldChar w:fldCharType="separate"/>
            </w:r>
            <w:r w:rsidR="00291473" w:rsidRPr="00CF6C52">
              <w:rPr>
                <w:webHidden/>
              </w:rPr>
              <w:t>2</w:t>
            </w:r>
            <w:r w:rsidR="00E239C5" w:rsidRPr="00CF6C52">
              <w:rPr>
                <w:webHidden/>
              </w:rPr>
              <w:fldChar w:fldCharType="end"/>
            </w:r>
          </w:hyperlink>
        </w:p>
        <w:p w14:paraId="4359DAC4" w14:textId="5B9B857C" w:rsidR="00E239C5" w:rsidRPr="00CF6C52" w:rsidRDefault="00E239C5" w:rsidP="00223B60">
          <w:pPr>
            <w:pStyle w:val="TDC1"/>
            <w:rPr>
              <w:rFonts w:asciiTheme="minorHAnsi" w:eastAsiaTheme="minorEastAsia" w:hAnsiTheme="minorHAnsi" w:cstheme="minorBidi"/>
              <w:kern w:val="2"/>
              <w:lang w:val="es-MX"/>
              <w14:ligatures w14:val="standardContextual"/>
            </w:rPr>
          </w:pPr>
          <w:hyperlink w:anchor="_Toc180083390" w:history="1">
            <w:r w:rsidRPr="00CF6C52">
              <w:rPr>
                <w:rStyle w:val="Hipervnculo"/>
              </w:rPr>
              <w:t>JUSTIFICACIÓN</w:t>
            </w:r>
            <w:r w:rsidRPr="00CF6C52">
              <w:rPr>
                <w:webHidden/>
              </w:rPr>
              <w:tab/>
            </w:r>
            <w:r w:rsidRPr="00CF6C52">
              <w:rPr>
                <w:webHidden/>
              </w:rPr>
              <w:fldChar w:fldCharType="begin"/>
            </w:r>
            <w:r w:rsidRPr="00CF6C52">
              <w:rPr>
                <w:webHidden/>
              </w:rPr>
              <w:instrText xml:space="preserve"> PAGEREF _Toc180083390 \h </w:instrText>
            </w:r>
            <w:r w:rsidRPr="00CF6C52">
              <w:rPr>
                <w:webHidden/>
              </w:rPr>
            </w:r>
            <w:r w:rsidRPr="00CF6C52">
              <w:rPr>
                <w:webHidden/>
              </w:rPr>
              <w:fldChar w:fldCharType="separate"/>
            </w:r>
            <w:r w:rsidR="00291473" w:rsidRPr="00CF6C52">
              <w:rPr>
                <w:webHidden/>
              </w:rPr>
              <w:t>4</w:t>
            </w:r>
            <w:r w:rsidRPr="00CF6C52">
              <w:rPr>
                <w:webHidden/>
              </w:rPr>
              <w:fldChar w:fldCharType="end"/>
            </w:r>
          </w:hyperlink>
        </w:p>
        <w:p w14:paraId="692A7C80" w14:textId="5C0138A3" w:rsidR="00E239C5" w:rsidRPr="00CF6C52" w:rsidRDefault="00E239C5" w:rsidP="00223B60">
          <w:pPr>
            <w:pStyle w:val="TDC1"/>
            <w:rPr>
              <w:rFonts w:asciiTheme="minorHAnsi" w:eastAsiaTheme="minorEastAsia" w:hAnsiTheme="minorHAnsi" w:cstheme="minorBidi"/>
              <w:kern w:val="2"/>
              <w:lang w:val="es-MX"/>
              <w14:ligatures w14:val="standardContextual"/>
            </w:rPr>
          </w:pPr>
          <w:hyperlink w:anchor="_Toc180083391" w:history="1">
            <w:r w:rsidRPr="00CF6C52">
              <w:rPr>
                <w:rStyle w:val="Hipervnculo"/>
              </w:rPr>
              <w:t>FASES DE SEGUIMIENTO</w:t>
            </w:r>
            <w:r w:rsidRPr="00CF6C52">
              <w:rPr>
                <w:webHidden/>
              </w:rPr>
              <w:tab/>
            </w:r>
            <w:r w:rsidRPr="00CF6C52">
              <w:rPr>
                <w:webHidden/>
              </w:rPr>
              <w:fldChar w:fldCharType="begin"/>
            </w:r>
            <w:r w:rsidRPr="00CF6C52">
              <w:rPr>
                <w:webHidden/>
              </w:rPr>
              <w:instrText xml:space="preserve"> PAGEREF _Toc180083391 \h </w:instrText>
            </w:r>
            <w:r w:rsidRPr="00CF6C52">
              <w:rPr>
                <w:webHidden/>
              </w:rPr>
            </w:r>
            <w:r w:rsidRPr="00CF6C52">
              <w:rPr>
                <w:webHidden/>
              </w:rPr>
              <w:fldChar w:fldCharType="separate"/>
            </w:r>
            <w:r w:rsidR="00291473" w:rsidRPr="00CF6C52">
              <w:rPr>
                <w:webHidden/>
              </w:rPr>
              <w:t>6</w:t>
            </w:r>
            <w:r w:rsidRPr="00CF6C52">
              <w:rPr>
                <w:webHidden/>
              </w:rPr>
              <w:fldChar w:fldCharType="end"/>
            </w:r>
          </w:hyperlink>
        </w:p>
        <w:p w14:paraId="1DF7188A" w14:textId="6C95E090" w:rsidR="00E239C5" w:rsidRPr="00CF6C52" w:rsidRDefault="00E239C5" w:rsidP="00223B60">
          <w:pPr>
            <w:pStyle w:val="TDC1"/>
          </w:pPr>
          <w:hyperlink w:anchor="_Toc180083392" w:history="1">
            <w:r w:rsidRPr="00CF6C52">
              <w:rPr>
                <w:rStyle w:val="Hipervnculo"/>
                <w:rFonts w:cstheme="majorBidi"/>
                <w:lang w:eastAsia="en-US"/>
              </w:rPr>
              <w:t>SEGUIMIENTO DEL DISEÑO, PRODUCCIÓN Y DISTRIBUCIÓN</w:t>
            </w:r>
            <w:r w:rsidR="00F5385E" w:rsidRPr="00CF6C52">
              <w:rPr>
                <w:rStyle w:val="Hipervnculo"/>
                <w:rFonts w:cstheme="majorBidi"/>
                <w:lang w:eastAsia="en-US"/>
              </w:rPr>
              <w:t>………………………………………8</w:t>
            </w:r>
          </w:hyperlink>
        </w:p>
        <w:p w14:paraId="2B751809" w14:textId="20E33BA2" w:rsidR="00E239C5" w:rsidRPr="00CF6C52" w:rsidRDefault="00E239C5" w:rsidP="00223B60">
          <w:pPr>
            <w:pStyle w:val="TDC1"/>
            <w:rPr>
              <w:rFonts w:asciiTheme="minorHAnsi" w:eastAsiaTheme="minorEastAsia" w:hAnsiTheme="minorHAnsi" w:cstheme="minorBidi"/>
              <w:kern w:val="2"/>
              <w:lang w:val="es-MX"/>
              <w14:ligatures w14:val="standardContextual"/>
            </w:rPr>
          </w:pPr>
          <w:hyperlink w:anchor="_Toc180083393" w:history="1">
            <w:r w:rsidRPr="00CF6C52">
              <w:rPr>
                <w:rStyle w:val="Hipervnculo"/>
              </w:rPr>
              <w:t>CONCLUSIONES</w:t>
            </w:r>
            <w:r w:rsidRPr="00CF6C52">
              <w:rPr>
                <w:webHidden/>
              </w:rPr>
              <w:tab/>
            </w:r>
          </w:hyperlink>
          <w:r w:rsidR="00535114" w:rsidRPr="00CF6C52">
            <w:t>1</w:t>
          </w:r>
          <w:r w:rsidR="000E1C80" w:rsidRPr="00CF6C52">
            <w:t>4</w:t>
          </w:r>
        </w:p>
        <w:p w14:paraId="52CF0A22" w14:textId="4627EA0F" w:rsidR="00EA4F14" w:rsidRPr="00CF6C52" w:rsidRDefault="00EA4F14" w:rsidP="007E3232">
          <w:pPr>
            <w:spacing w:line="360" w:lineRule="auto"/>
            <w:rPr>
              <w:rFonts w:ascii="Arial Narrow" w:hAnsi="Arial Narrow" w:cstheme="majorHAnsi"/>
              <w:b/>
              <w:bCs/>
            </w:rPr>
          </w:pPr>
          <w:r w:rsidRPr="00CF6C52">
            <w:rPr>
              <w:rFonts w:ascii="Arial Narrow" w:hAnsi="Arial Narrow" w:cstheme="majorHAnsi"/>
              <w:b/>
              <w:bCs/>
            </w:rPr>
            <w:fldChar w:fldCharType="end"/>
          </w:r>
        </w:p>
      </w:sdtContent>
    </w:sdt>
    <w:p w14:paraId="6BC49C6E" w14:textId="77777777" w:rsidR="00EA4F14" w:rsidRPr="00CF6C52" w:rsidRDefault="00EA4F14" w:rsidP="00EA4F14">
      <w:pPr>
        <w:rPr>
          <w:rFonts w:ascii="Arial Narrow" w:hAnsi="Arial Narrow" w:cstheme="majorHAnsi"/>
          <w:b/>
          <w:bCs/>
        </w:rPr>
      </w:pPr>
    </w:p>
    <w:p w14:paraId="70B21F3E" w14:textId="77777777" w:rsidR="00EA4F14" w:rsidRPr="00CF6C52" w:rsidRDefault="00EA4F14" w:rsidP="00EA4F14">
      <w:pPr>
        <w:rPr>
          <w:rFonts w:ascii="Arial Narrow" w:hAnsi="Arial Narrow" w:cstheme="majorHAnsi"/>
          <w:b/>
          <w:bCs/>
        </w:rPr>
      </w:pPr>
    </w:p>
    <w:p w14:paraId="5B48153B" w14:textId="5FE17B8C" w:rsidR="00EA4F14" w:rsidRPr="00CF6C52" w:rsidRDefault="00E334D9" w:rsidP="00E334D9">
      <w:pPr>
        <w:spacing w:after="160" w:line="259" w:lineRule="auto"/>
        <w:jc w:val="left"/>
        <w:rPr>
          <w:rFonts w:ascii="Arial Narrow" w:hAnsi="Arial Narrow" w:cstheme="majorHAnsi"/>
          <w:b/>
          <w:bCs/>
        </w:rPr>
      </w:pPr>
      <w:r w:rsidRPr="00CF6C52">
        <w:rPr>
          <w:rFonts w:ascii="Arial Narrow" w:hAnsi="Arial Narrow" w:cstheme="majorHAnsi"/>
          <w:b/>
          <w:bCs/>
        </w:rPr>
        <w:br w:type="page"/>
      </w:r>
    </w:p>
    <w:p w14:paraId="215DFBB8" w14:textId="1DE47C38" w:rsidR="00BA04D9" w:rsidRPr="00CF6C52" w:rsidRDefault="002C0FD0" w:rsidP="00BA04D9">
      <w:pPr>
        <w:pStyle w:val="Ttulo1"/>
        <w:rPr>
          <w:rFonts w:ascii="Arial Narrow" w:hAnsi="Arial Narrow"/>
          <w:color w:val="BB0594"/>
        </w:rPr>
      </w:pPr>
      <w:bookmarkStart w:id="0" w:name="_Toc164342995"/>
      <w:bookmarkStart w:id="1" w:name="_Toc180083389"/>
      <w:r w:rsidRPr="00CF6C52">
        <w:rPr>
          <w:rFonts w:ascii="Arial Narrow" w:hAnsi="Arial Narrow"/>
          <w:color w:val="BB0594"/>
        </w:rPr>
        <w:lastRenderedPageBreak/>
        <w:t>PRESENTACIÓN</w:t>
      </w:r>
      <w:bookmarkEnd w:id="0"/>
      <w:bookmarkEnd w:id="1"/>
    </w:p>
    <w:p w14:paraId="3ED5051A" w14:textId="77777777" w:rsidR="00BA04D9" w:rsidRPr="00CF6C52" w:rsidRDefault="00BA04D9" w:rsidP="00BA04D9"/>
    <w:p w14:paraId="24E20453" w14:textId="3D812968" w:rsidR="0047412A" w:rsidRPr="00CF6C52" w:rsidRDefault="0047412A" w:rsidP="0047412A">
      <w:pPr>
        <w:spacing w:line="360" w:lineRule="auto"/>
        <w:rPr>
          <w:rFonts w:ascii="Arial Narrow" w:hAnsi="Arial Narrow"/>
        </w:rPr>
      </w:pPr>
      <w:r w:rsidRPr="00CF6C52">
        <w:rPr>
          <w:rFonts w:ascii="Arial Narrow" w:hAnsi="Arial Narrow"/>
        </w:rPr>
        <w:t>Por mandato constitucional, el Instituto Nacional Electoral (INE) es el organismo público autónomo encargado de ejercer la función estatal de la organización de los procesos electorales de carácter federal y en coordinación con los Organismos Públicos Locales (OPL)</w:t>
      </w:r>
      <w:r w:rsidR="0047482F" w:rsidRPr="00CF6C52">
        <w:rPr>
          <w:rFonts w:ascii="Arial Narrow" w:hAnsi="Arial Narrow"/>
        </w:rPr>
        <w:t>,</w:t>
      </w:r>
      <w:r w:rsidRPr="00CF6C52">
        <w:rPr>
          <w:rFonts w:ascii="Arial Narrow" w:hAnsi="Arial Narrow"/>
        </w:rPr>
        <w:t xml:space="preserve"> los del ámbito local. </w:t>
      </w:r>
    </w:p>
    <w:p w14:paraId="0DCCAC76" w14:textId="77777777" w:rsidR="0047412A" w:rsidRPr="00CF6C52" w:rsidRDefault="0047412A" w:rsidP="0047412A">
      <w:pPr>
        <w:spacing w:line="360" w:lineRule="auto"/>
        <w:rPr>
          <w:rFonts w:ascii="Arial Narrow" w:hAnsi="Arial Narrow"/>
        </w:rPr>
      </w:pPr>
    </w:p>
    <w:p w14:paraId="0000E936" w14:textId="77777777" w:rsidR="0047412A" w:rsidRPr="00CF6C52" w:rsidRDefault="0047412A" w:rsidP="0047412A">
      <w:pPr>
        <w:spacing w:line="360" w:lineRule="auto"/>
        <w:rPr>
          <w:rFonts w:ascii="Arial Narrow" w:hAnsi="Arial Narrow" w:cstheme="majorHAnsi"/>
        </w:rPr>
      </w:pPr>
      <w:r w:rsidRPr="00CF6C52">
        <w:rPr>
          <w:rFonts w:ascii="Arial Narrow" w:hAnsi="Arial Narrow" w:cstheme="majorHAnsi"/>
        </w:rPr>
        <w:t>El INE tiene la encomienda de coadyuvar en la organización de los comicios del próximo domingo 7 de junio de 2026. En esta ocasión, corresponde la elección de 16 Diputaciones por principio de mayoría relativa y 9 Diputaciones por el principio de representación proporcional en el estado de Coahuila de Zaragoza; ante dicha coyuntura, es importante elaborar un documento normativo que establezca los procedimientos, directrices y retos en torno a la Integración de Mesas Directivas de Casilla y Capacitación Electoral (IMDCyCE), así como de la asistencia electoral a partir de lo referido en la ley general de la materia. De tal modo es que se consolida la razón de ser de la Estrategia de Capacitación y Asistencia Electoral (ECAE).</w:t>
      </w:r>
    </w:p>
    <w:p w14:paraId="3DFF74E4" w14:textId="77777777" w:rsidR="0047412A" w:rsidRPr="00CF6C52" w:rsidRDefault="0047412A" w:rsidP="0047412A">
      <w:pPr>
        <w:spacing w:line="360" w:lineRule="auto"/>
        <w:rPr>
          <w:rFonts w:ascii="Arial Narrow" w:hAnsi="Arial Narrow" w:cstheme="majorHAnsi"/>
        </w:rPr>
      </w:pPr>
    </w:p>
    <w:p w14:paraId="0C34121E" w14:textId="585AC4C5" w:rsidR="0047412A" w:rsidRPr="00CF6C52" w:rsidRDefault="0047412A" w:rsidP="0047412A">
      <w:pPr>
        <w:spacing w:after="0" w:line="360" w:lineRule="auto"/>
        <w:rPr>
          <w:rFonts w:ascii="Arial Narrow" w:hAnsi="Arial Narrow" w:cstheme="majorBidi"/>
        </w:rPr>
      </w:pPr>
      <w:r w:rsidRPr="00CF6C52">
        <w:rPr>
          <w:rFonts w:ascii="Arial Narrow" w:hAnsi="Arial Narrow" w:cstheme="majorBidi"/>
        </w:rPr>
        <w:t xml:space="preserve">En este sentido, </w:t>
      </w:r>
      <w:bookmarkStart w:id="2" w:name="_Hlk216724560"/>
      <w:r w:rsidRPr="00CF6C52">
        <w:rPr>
          <w:rFonts w:ascii="Arial Narrow" w:hAnsi="Arial Narrow" w:cstheme="majorBidi"/>
        </w:rPr>
        <w:t xml:space="preserve">el INE, a través de la Dirección Ejecutiva de Capacitación Electoral y Educación Cívica (DECEyEC) y en conjunto con el OPL del estado de Coahuila de Zaragoza en estas elecciones locales, deberá elaborar materiales didácticos y de apoyo para la capacitación </w:t>
      </w:r>
      <w:bookmarkEnd w:id="2"/>
      <w:r w:rsidRPr="00CF6C52">
        <w:rPr>
          <w:rFonts w:ascii="Arial Narrow" w:hAnsi="Arial Narrow" w:cstheme="majorBidi"/>
        </w:rPr>
        <w:t>de las y los Supervisores Electorales (SE), Capacitadores-Asistentes Electorales (CAE), ciudadanía sorteada y designada para integrar las Mesas Directivas de Casilla (MDC); personas Observadoras Electorales (OE), así como materiales para el Voto de las Personas en Prisión preventiva (VPPP) y el Voto Anticipado (VA)</w:t>
      </w:r>
      <w:r w:rsidR="00455322" w:rsidRPr="00CF6C52">
        <w:rPr>
          <w:rFonts w:ascii="Arial Narrow" w:hAnsi="Arial Narrow" w:cstheme="majorBidi"/>
        </w:rPr>
        <w:t>. P</w:t>
      </w:r>
      <w:r w:rsidRPr="00CF6C52">
        <w:rPr>
          <w:rFonts w:ascii="Arial Narrow" w:hAnsi="Arial Narrow" w:cstheme="majorBidi"/>
        </w:rPr>
        <w:t xml:space="preserve">or lo tanto, este documento incluye el seguimiento al avance de elaboración, producción y distribución de los materiales didácticos y documentos de apoyo; se detallan las fechas de entrega para validación de los materiales que realizan los OPL, así como las fechas de entrega de los materiales impresos a las Juntas Locales y Distritales Ejecutivas del INE. </w:t>
      </w:r>
    </w:p>
    <w:p w14:paraId="44A7CE82" w14:textId="77777777" w:rsidR="0047412A" w:rsidRPr="00CF6C52" w:rsidRDefault="0047412A" w:rsidP="0047412A">
      <w:pPr>
        <w:spacing w:after="0" w:line="360" w:lineRule="auto"/>
        <w:rPr>
          <w:rFonts w:ascii="Arial Narrow" w:hAnsi="Arial Narrow" w:cstheme="majorHAnsi"/>
        </w:rPr>
      </w:pPr>
    </w:p>
    <w:p w14:paraId="74AA213F" w14:textId="5EE15512" w:rsidR="0047412A" w:rsidRPr="00CF6C52" w:rsidRDefault="0047412A" w:rsidP="0047412A">
      <w:pPr>
        <w:spacing w:after="0" w:line="360" w:lineRule="auto"/>
        <w:rPr>
          <w:rFonts w:ascii="Arial Narrow" w:hAnsi="Arial Narrow" w:cstheme="majorHAnsi"/>
        </w:rPr>
      </w:pPr>
      <w:r w:rsidRPr="00CF6C52">
        <w:rPr>
          <w:rFonts w:ascii="Arial Narrow" w:hAnsi="Arial Narrow" w:cstheme="majorHAnsi"/>
        </w:rPr>
        <w:t xml:space="preserve">Además, el OPL elaborará materiales con las características particulares de la Jornada Electoral en la citada entidad, </w:t>
      </w:r>
      <w:r w:rsidR="00455322" w:rsidRPr="00CF6C52">
        <w:rPr>
          <w:rFonts w:ascii="Arial Narrow" w:hAnsi="Arial Narrow" w:cstheme="majorHAnsi"/>
        </w:rPr>
        <w:t>los cuales</w:t>
      </w:r>
      <w:r w:rsidRPr="00CF6C52">
        <w:rPr>
          <w:rFonts w:ascii="Arial Narrow" w:hAnsi="Arial Narrow" w:cstheme="majorHAnsi"/>
        </w:rPr>
        <w:t xml:space="preserve"> que se harán de acuerdo con los modelos proporcionados por el INE; será </w:t>
      </w:r>
      <w:r w:rsidRPr="00CF6C52">
        <w:rPr>
          <w:rFonts w:ascii="Arial Narrow" w:hAnsi="Arial Narrow" w:cstheme="majorHAnsi"/>
        </w:rPr>
        <w:lastRenderedPageBreak/>
        <w:t>responsabilidad de la Junta Local Ejecutiva (JLE) validarlos, mientras que la DECEyEC revisará el procedimiento y otorgará el visto bueno. Sobre el desarrollo y seguimiento de estos procedimientos se informará a la Unidad Técnica de Vinculación con los Organismos Públicos Locales del INE.</w:t>
      </w:r>
    </w:p>
    <w:p w14:paraId="0B22C36A" w14:textId="77777777" w:rsidR="00186522" w:rsidRPr="00CF6C52" w:rsidRDefault="00186522" w:rsidP="00E239C5">
      <w:pPr>
        <w:pStyle w:val="Sinespaciado"/>
        <w:spacing w:line="360" w:lineRule="auto"/>
        <w:jc w:val="both"/>
        <w:rPr>
          <w:rFonts w:ascii="Arial Narrow" w:eastAsia="Liberation Sans Narrow" w:hAnsi="Arial Narrow" w:cstheme="majorHAnsi"/>
          <w:b/>
          <w:sz w:val="24"/>
          <w:szCs w:val="24"/>
          <w:lang w:bidi="es-MX"/>
        </w:rPr>
      </w:pPr>
    </w:p>
    <w:p w14:paraId="6B47CC98" w14:textId="77777777" w:rsidR="006C2724" w:rsidRPr="00CF6C52" w:rsidRDefault="006C2724" w:rsidP="00E239C5">
      <w:pPr>
        <w:spacing w:after="160" w:line="360" w:lineRule="auto"/>
        <w:rPr>
          <w:rFonts w:ascii="Arial Narrow" w:eastAsiaTheme="majorEastAsia" w:hAnsi="Arial Narrow" w:cstheme="majorHAnsi"/>
          <w:color w:val="CA79CD" w:themeColor="accent1" w:themeShade="BF"/>
          <w:sz w:val="32"/>
          <w:szCs w:val="32"/>
        </w:rPr>
      </w:pPr>
      <w:bookmarkStart w:id="3" w:name="_Toc527658711"/>
      <w:r w:rsidRPr="00CF6C52">
        <w:rPr>
          <w:rFonts w:ascii="Arial Narrow" w:hAnsi="Arial Narrow" w:cstheme="majorHAnsi"/>
        </w:rPr>
        <w:br w:type="page"/>
      </w:r>
    </w:p>
    <w:p w14:paraId="4DF9A2BB" w14:textId="77777777" w:rsidR="002C0FD0" w:rsidRPr="00CF6C52" w:rsidRDefault="002C0FD0" w:rsidP="002C0FD0">
      <w:pPr>
        <w:pStyle w:val="Ttulo1"/>
        <w:rPr>
          <w:rFonts w:ascii="Arial Narrow" w:hAnsi="Arial Narrow"/>
          <w:color w:val="BB0594"/>
        </w:rPr>
      </w:pPr>
      <w:bookmarkStart w:id="4" w:name="_Toc164342996"/>
      <w:bookmarkStart w:id="5" w:name="_Toc180083390"/>
      <w:bookmarkEnd w:id="3"/>
      <w:r w:rsidRPr="00CF6C52">
        <w:rPr>
          <w:rFonts w:ascii="Arial Narrow" w:hAnsi="Arial Narrow"/>
          <w:color w:val="BB0594"/>
        </w:rPr>
        <w:lastRenderedPageBreak/>
        <w:t>JUSTIFICACIÓN</w:t>
      </w:r>
      <w:bookmarkEnd w:id="4"/>
      <w:bookmarkEnd w:id="5"/>
    </w:p>
    <w:p w14:paraId="404CBE47" w14:textId="77777777" w:rsidR="007E48A6" w:rsidRPr="00CF6C52" w:rsidRDefault="007E48A6" w:rsidP="007E48A6">
      <w:pPr>
        <w:rPr>
          <w:rFonts w:ascii="Arial Narrow" w:hAnsi="Arial Narrow" w:cstheme="majorHAnsi"/>
        </w:rPr>
      </w:pPr>
    </w:p>
    <w:p w14:paraId="32147E78" w14:textId="77777777" w:rsidR="00E239C5" w:rsidRPr="00CF6C52" w:rsidRDefault="00E239C5" w:rsidP="007E48A6">
      <w:pPr>
        <w:rPr>
          <w:rFonts w:ascii="Arial Narrow" w:hAnsi="Arial Narrow" w:cstheme="majorHAnsi"/>
        </w:rPr>
      </w:pPr>
    </w:p>
    <w:p w14:paraId="3D256AEA" w14:textId="3BDBC41B" w:rsidR="0047412A" w:rsidRPr="00CF6C52" w:rsidRDefault="0047412A" w:rsidP="0047412A">
      <w:pPr>
        <w:spacing w:line="360" w:lineRule="auto"/>
        <w:rPr>
          <w:rFonts w:ascii="Arial Narrow" w:hAnsi="Arial Narrow" w:cstheme="majorBidi"/>
        </w:rPr>
      </w:pPr>
      <w:r w:rsidRPr="00CF6C52">
        <w:rPr>
          <w:rFonts w:ascii="Arial Narrow" w:hAnsi="Arial Narrow" w:cstheme="majorBidi"/>
        </w:rPr>
        <w:t>Para dar cumplimiento a las atribuciones previstas en la normatividad, la DECEyEC es el área responsable de: establecer las políticas generales, criterios técnicos y lineamientos a los que se sujetarán los programas de capacitación electoral y educación cívica; planear, dirigir y supervisar la elaboración de programas de educación cívica y capacitación electoral que desarrollarán las Juntas Locales y Distritales Ejecutivas; presentar a la Junta General Ejecutiva los programas de capacitación electoral y educación cívica y vigilar su ejecución; evaluar periódicamente el cumplimiento de los programas autorizados para la dirección tanto a nivel central como en los niveles delegacionales y subdelegacionales; y dirigir y supervisar la investigación, análisis y preparación de material didáctico que requieren los programas de capacitación electoral y educación cívica (artículo 49, párrafo 1, incisos a) al d) y f) del RIINE).</w:t>
      </w:r>
    </w:p>
    <w:p w14:paraId="5F83594A" w14:textId="77777777" w:rsidR="0047412A" w:rsidRPr="00CF6C52" w:rsidRDefault="0047412A" w:rsidP="0047412A">
      <w:pPr>
        <w:spacing w:line="360" w:lineRule="auto"/>
        <w:rPr>
          <w:rFonts w:ascii="Arial Narrow" w:hAnsi="Arial Narrow" w:cstheme="majorBidi"/>
        </w:rPr>
      </w:pPr>
    </w:p>
    <w:p w14:paraId="4D055442" w14:textId="77777777" w:rsidR="0047412A" w:rsidRPr="00CF6C52" w:rsidRDefault="0047412A" w:rsidP="0047412A">
      <w:pPr>
        <w:spacing w:line="360" w:lineRule="auto"/>
        <w:rPr>
          <w:rFonts w:ascii="Arial Narrow" w:hAnsi="Arial Narrow"/>
        </w:rPr>
      </w:pPr>
      <w:r w:rsidRPr="00CF6C52">
        <w:rPr>
          <w:rFonts w:ascii="Arial Narrow" w:hAnsi="Arial Narrow" w:cstheme="majorBidi"/>
        </w:rPr>
        <w:t xml:space="preserve">En este sentido, el Consejo General del Instituto instruyó a la DECEyEC para que, en la elaboración de los materiales didácticos que se utilizarán para la capacitación electoral, se tomaran en consideración los procedimientos establecidos en los anexos de la ECAE 2025-2026 aprobada el pasado 28 de agosto de 2025 mediante el Acuerdo </w:t>
      </w:r>
      <w:r w:rsidRPr="00CF6C52">
        <w:rPr>
          <w:rFonts w:ascii="Arial Narrow" w:hAnsi="Arial Narrow"/>
        </w:rPr>
        <w:t>INE/CG1128/2025.</w:t>
      </w:r>
    </w:p>
    <w:p w14:paraId="607E42CA" w14:textId="77777777" w:rsidR="0047412A" w:rsidRPr="00CF6C52" w:rsidRDefault="0047412A" w:rsidP="0047412A">
      <w:pPr>
        <w:spacing w:line="360" w:lineRule="auto"/>
        <w:rPr>
          <w:rFonts w:ascii="Arial Narrow" w:hAnsi="Arial Narrow" w:cstheme="majorBidi"/>
          <w:b/>
          <w:bCs/>
        </w:rPr>
      </w:pPr>
    </w:p>
    <w:p w14:paraId="559A59D0" w14:textId="77777777" w:rsidR="00455322" w:rsidRPr="00CF6C52" w:rsidRDefault="0047412A" w:rsidP="0047412A">
      <w:pPr>
        <w:spacing w:line="360" w:lineRule="auto"/>
        <w:rPr>
          <w:rFonts w:ascii="Arial Narrow" w:hAnsi="Arial Narrow" w:cstheme="majorBidi"/>
          <w:lang w:bidi="es-MX"/>
        </w:rPr>
      </w:pPr>
      <w:r w:rsidRPr="00CF6C52">
        <w:rPr>
          <w:rFonts w:ascii="Arial Narrow" w:hAnsi="Arial Narrow" w:cstheme="majorBidi"/>
          <w:lang w:bidi="es-MX"/>
        </w:rPr>
        <w:t>Por lo descrito previamente, y con la finalidad de establecer un mecanismo de monitoreo que permita dar seguimiento a la elaboración de contenidos, corrección de estilo, diseño gráfico, producción y distribución de los documentos de apoyo, materiales de reclutamiento y didácticos para la capacitación electora</w:t>
      </w:r>
      <w:r w:rsidR="00455322" w:rsidRPr="00CF6C52">
        <w:rPr>
          <w:rFonts w:ascii="Arial Narrow" w:hAnsi="Arial Narrow" w:cstheme="majorBidi"/>
          <w:lang w:bidi="es-MX"/>
        </w:rPr>
        <w:t>l</w:t>
      </w:r>
      <w:r w:rsidRPr="00CF6C52">
        <w:rPr>
          <w:rFonts w:ascii="Arial Narrow" w:hAnsi="Arial Narrow" w:cstheme="majorBidi"/>
          <w:lang w:bidi="es-MX"/>
        </w:rPr>
        <w:t xml:space="preserve"> se actualizará de manera mensual </w:t>
      </w:r>
    </w:p>
    <w:p w14:paraId="23E6AC20" w14:textId="77777777" w:rsidR="00455322" w:rsidRPr="00CF6C52" w:rsidRDefault="00455322" w:rsidP="0047412A">
      <w:pPr>
        <w:spacing w:line="360" w:lineRule="auto"/>
        <w:rPr>
          <w:rFonts w:ascii="Arial Narrow" w:hAnsi="Arial Narrow" w:cstheme="majorBidi"/>
          <w:lang w:bidi="es-MX"/>
        </w:rPr>
      </w:pPr>
    </w:p>
    <w:p w14:paraId="66D51EEA" w14:textId="52ABABDF" w:rsidR="0047412A" w:rsidRPr="00CF6C52" w:rsidRDefault="00455322" w:rsidP="0047412A">
      <w:pPr>
        <w:spacing w:line="360" w:lineRule="auto"/>
        <w:rPr>
          <w:rFonts w:ascii="Arial Narrow" w:hAnsi="Arial Narrow" w:cstheme="majorBidi"/>
          <w:lang w:bidi="es-MX"/>
        </w:rPr>
      </w:pPr>
      <w:r w:rsidRPr="00CF6C52">
        <w:rPr>
          <w:rFonts w:ascii="Arial Narrow" w:hAnsi="Arial Narrow" w:cstheme="majorBidi"/>
          <w:lang w:bidi="es-MX"/>
        </w:rPr>
        <w:t xml:space="preserve">Lo anterior permitirá </w:t>
      </w:r>
      <w:r w:rsidR="0047412A" w:rsidRPr="00CF6C52">
        <w:rPr>
          <w:rFonts w:ascii="Arial Narrow" w:hAnsi="Arial Narrow" w:cstheme="majorBidi"/>
          <w:lang w:bidi="es-MX"/>
        </w:rPr>
        <w:t xml:space="preserve">dar cuenta del avance en cada una de las etapas previamente señaladas </w:t>
      </w:r>
      <w:r w:rsidRPr="00CF6C52">
        <w:rPr>
          <w:rFonts w:ascii="Arial Narrow" w:hAnsi="Arial Narrow" w:cstheme="majorBidi"/>
          <w:lang w:bidi="es-MX"/>
        </w:rPr>
        <w:t xml:space="preserve">e </w:t>
      </w:r>
      <w:r w:rsidR="0047412A" w:rsidRPr="00CF6C52">
        <w:rPr>
          <w:rFonts w:ascii="Arial Narrow" w:hAnsi="Arial Narrow" w:cstheme="majorBidi"/>
          <w:lang w:bidi="es-MX"/>
        </w:rPr>
        <w:t xml:space="preserve">identificar cualquier inconveniente relacionado con la producción de los documentos y materiales </w:t>
      </w:r>
      <w:r w:rsidR="0047412A" w:rsidRPr="00CF6C52">
        <w:rPr>
          <w:rFonts w:ascii="Arial Narrow" w:hAnsi="Arial Narrow" w:cstheme="majorBidi"/>
          <w:lang w:bidi="es-MX"/>
        </w:rPr>
        <w:lastRenderedPageBreak/>
        <w:t xml:space="preserve">señalados en los </w:t>
      </w:r>
      <w:r w:rsidR="0047412A" w:rsidRPr="00CF6C52">
        <w:rPr>
          <w:rFonts w:ascii="Arial Narrow" w:hAnsi="Arial Narrow" w:cstheme="majorBidi"/>
          <w:i/>
          <w:lang w:bidi="es-MX"/>
        </w:rPr>
        <w:t xml:space="preserve">Criterios para la elaboración de materiales didácticos y </w:t>
      </w:r>
      <w:r w:rsidR="0047412A" w:rsidRPr="00CF6C52">
        <w:rPr>
          <w:rFonts w:ascii="Arial Narrow" w:hAnsi="Arial Narrow" w:cstheme="majorBidi"/>
          <w:i/>
          <w:iCs/>
          <w:lang w:bidi="es-MX"/>
        </w:rPr>
        <w:t>documentos de</w:t>
      </w:r>
      <w:r w:rsidR="0047412A" w:rsidRPr="00CF6C52">
        <w:rPr>
          <w:rFonts w:ascii="Arial Narrow" w:hAnsi="Arial Narrow" w:cstheme="majorBidi"/>
          <w:i/>
          <w:lang w:bidi="es-MX"/>
        </w:rPr>
        <w:t xml:space="preserve"> apoyo </w:t>
      </w:r>
      <w:r w:rsidR="0047412A" w:rsidRPr="00CF6C52">
        <w:rPr>
          <w:rFonts w:ascii="Arial Narrow" w:hAnsi="Arial Narrow" w:cstheme="majorBidi"/>
          <w:lang w:bidi="es-MX"/>
        </w:rPr>
        <w:t>de la Estrategia de Capacitación y Asistencia Electoral 2025-2026.</w:t>
      </w:r>
    </w:p>
    <w:p w14:paraId="78209EAC" w14:textId="77777777" w:rsidR="00455322" w:rsidRPr="00CF6C52" w:rsidRDefault="00455322" w:rsidP="0047412A">
      <w:pPr>
        <w:spacing w:line="360" w:lineRule="auto"/>
        <w:rPr>
          <w:rFonts w:ascii="Arial Narrow" w:hAnsi="Arial Narrow" w:cstheme="majorBidi"/>
          <w:lang w:bidi="es-MX"/>
        </w:rPr>
      </w:pPr>
    </w:p>
    <w:p w14:paraId="190FE78E" w14:textId="421C9DD8" w:rsidR="0047412A" w:rsidRPr="00CF6C52" w:rsidRDefault="0047412A" w:rsidP="071675D9">
      <w:pPr>
        <w:spacing w:line="360" w:lineRule="auto"/>
        <w:rPr>
          <w:rFonts w:ascii="Arial Narrow" w:hAnsi="Arial Narrow" w:cstheme="majorBidi"/>
        </w:rPr>
      </w:pPr>
      <w:r w:rsidRPr="00CF6C52">
        <w:rPr>
          <w:rFonts w:ascii="Arial Narrow" w:hAnsi="Arial Narrow" w:cstheme="majorBidi"/>
        </w:rPr>
        <w:t xml:space="preserve">Así pues, la DECEyEC a través de la Dirección de Difusión y Campañas Institucionales presenta el “Informe Mensual sobre la elaboración, producción y distribución de los materiales didácticos y de apoyo, y de capacitación electoral, así como los correspondientes al VA y VPPP para los Procesos Electorales Locales 2025-2026” con fecha de corte al </w:t>
      </w:r>
      <w:r w:rsidR="58513C30" w:rsidRPr="00CF6C52">
        <w:rPr>
          <w:rFonts w:ascii="Arial Narrow" w:hAnsi="Arial Narrow" w:cstheme="majorBidi"/>
        </w:rPr>
        <w:t>13</w:t>
      </w:r>
      <w:r w:rsidR="00610626" w:rsidRPr="00CF6C52">
        <w:rPr>
          <w:rFonts w:ascii="Arial Narrow" w:hAnsi="Arial Narrow" w:cstheme="majorBidi"/>
        </w:rPr>
        <w:t xml:space="preserve"> de marzo</w:t>
      </w:r>
      <w:r w:rsidRPr="00CF6C52">
        <w:rPr>
          <w:rFonts w:ascii="Arial Narrow" w:hAnsi="Arial Narrow" w:cstheme="majorBidi"/>
        </w:rPr>
        <w:t xml:space="preserve"> de 202</w:t>
      </w:r>
      <w:r w:rsidR="00E537BF" w:rsidRPr="00CF6C52">
        <w:rPr>
          <w:rFonts w:ascii="Arial Narrow" w:hAnsi="Arial Narrow" w:cstheme="majorBidi"/>
        </w:rPr>
        <w:t>6</w:t>
      </w:r>
      <w:r w:rsidRPr="00CF6C52">
        <w:rPr>
          <w:rFonts w:ascii="Arial Narrow" w:hAnsi="Arial Narrow" w:cstheme="majorBidi"/>
        </w:rPr>
        <w:t>.</w:t>
      </w:r>
    </w:p>
    <w:p w14:paraId="53A1FCE9" w14:textId="77777777" w:rsidR="00134D6F" w:rsidRPr="00CF6C52" w:rsidRDefault="00134D6F" w:rsidP="00E239C5">
      <w:pPr>
        <w:spacing w:after="160" w:line="360" w:lineRule="auto"/>
        <w:rPr>
          <w:rFonts w:ascii="Arial Narrow" w:hAnsi="Arial Narrow" w:cstheme="majorHAnsi"/>
        </w:rPr>
      </w:pPr>
      <w:r w:rsidRPr="00CF6C52">
        <w:rPr>
          <w:rFonts w:ascii="Arial Narrow" w:hAnsi="Arial Narrow" w:cstheme="majorHAnsi"/>
        </w:rPr>
        <w:br w:type="page"/>
      </w:r>
    </w:p>
    <w:p w14:paraId="63C6872A" w14:textId="77777777" w:rsidR="002C0FD0" w:rsidRPr="00CF6C52" w:rsidRDefault="002C0FD0" w:rsidP="00E239C5">
      <w:pPr>
        <w:pStyle w:val="Ttulo1"/>
        <w:spacing w:line="360" w:lineRule="auto"/>
        <w:rPr>
          <w:rFonts w:ascii="Arial Narrow" w:hAnsi="Arial Narrow"/>
          <w:color w:val="BB0594"/>
        </w:rPr>
      </w:pPr>
      <w:bookmarkStart w:id="6" w:name="_Toc164342997"/>
      <w:bookmarkStart w:id="7" w:name="_Toc180083391"/>
      <w:r w:rsidRPr="00CF6C52">
        <w:rPr>
          <w:rFonts w:ascii="Arial Narrow" w:hAnsi="Arial Narrow"/>
          <w:color w:val="BB0594"/>
        </w:rPr>
        <w:t>FASES DE SEGUIMIENTO</w:t>
      </w:r>
      <w:bookmarkEnd w:id="6"/>
      <w:bookmarkEnd w:id="7"/>
    </w:p>
    <w:p w14:paraId="66AF61A7" w14:textId="6E7E3826" w:rsidR="00894791" w:rsidRPr="00CF6C52" w:rsidRDefault="0047412A" w:rsidP="0047412A">
      <w:pPr>
        <w:spacing w:line="360" w:lineRule="auto"/>
        <w:rPr>
          <w:rFonts w:ascii="Arial Narrow" w:hAnsi="Arial Narrow" w:cstheme="majorBidi"/>
        </w:rPr>
      </w:pPr>
      <w:r w:rsidRPr="00CF6C52">
        <w:rPr>
          <w:rFonts w:ascii="Arial Narrow" w:hAnsi="Arial Narrow" w:cstheme="majorBidi"/>
        </w:rPr>
        <w:t>En el siguiente apartado se incluyen los materiales que forman parte</w:t>
      </w:r>
      <w:r w:rsidRPr="00CF6C52">
        <w:rPr>
          <w:rFonts w:ascii="Arial Narrow" w:hAnsi="Arial Narrow" w:cstheme="majorBidi"/>
          <w:b/>
          <w:bCs/>
        </w:rPr>
        <w:t xml:space="preserve"> </w:t>
      </w:r>
      <w:r w:rsidRPr="00CF6C52">
        <w:rPr>
          <w:rFonts w:ascii="Arial Narrow" w:hAnsi="Arial Narrow" w:cstheme="majorBidi"/>
        </w:rPr>
        <w:t xml:space="preserve">de la ECAE 2025–2026 en su totalidad, cuyas consideraciones contemplan: el tiraje, la fase en la que se encuentran y la fecha límite de entrega en la Junta Local Ejecutiva, lo anterior, según lo definido en los </w:t>
      </w:r>
      <w:r w:rsidRPr="00CF6C52">
        <w:rPr>
          <w:rFonts w:ascii="Arial Narrow" w:hAnsi="Arial Narrow" w:cstheme="majorBidi"/>
          <w:i/>
          <w:iCs/>
        </w:rPr>
        <w:t>Criterios para la elaboración de materiales didácticos y documentos de apoyo.</w:t>
      </w:r>
    </w:p>
    <w:p w14:paraId="6D346A30" w14:textId="77777777" w:rsidR="0047412A" w:rsidRPr="00CF6C52" w:rsidRDefault="0047412A" w:rsidP="0047412A">
      <w:pPr>
        <w:spacing w:line="360" w:lineRule="auto"/>
        <w:rPr>
          <w:rFonts w:ascii="Arial Narrow" w:hAnsi="Arial Narrow" w:cstheme="majorBidi"/>
        </w:rPr>
      </w:pPr>
      <w:r w:rsidRPr="00CF6C52">
        <w:rPr>
          <w:rFonts w:ascii="Arial Narrow" w:hAnsi="Arial Narrow" w:cstheme="majorBidi"/>
        </w:rPr>
        <w:t xml:space="preserve">El proceso de producción de los materiales de reclutamiento, documentos de apoyo y materiales didácticos, así como los correspondientes al voto anticipado y voto de las personas en prisión preventiva requeridos para la capacitación electoral, comprende cinco fases que abarcan desde el desarrollo de contenidos hasta la impresión y entrega del tiraje o formato programado como se describe a continuación: </w:t>
      </w:r>
    </w:p>
    <w:p w14:paraId="0EDAB537" w14:textId="57B5271C" w:rsidR="0047412A" w:rsidRPr="00CF6C52" w:rsidRDefault="0047412A" w:rsidP="00455322">
      <w:pPr>
        <w:pStyle w:val="Textoindependiente"/>
        <w:spacing w:before="100" w:line="360" w:lineRule="auto"/>
        <w:ind w:left="644" w:right="155"/>
        <w:rPr>
          <w:rFonts w:ascii="Arial Narrow" w:hAnsi="Arial Narrow" w:cstheme="majorBidi"/>
        </w:rPr>
      </w:pPr>
      <w:bookmarkStart w:id="8" w:name="_Hlk216725012"/>
      <w:r w:rsidRPr="00CF6C52">
        <w:rPr>
          <w:rFonts w:ascii="Arial Narrow" w:hAnsi="Arial Narrow" w:cstheme="majorBidi"/>
          <w:b/>
          <w:bCs/>
        </w:rPr>
        <w:t>Fase 1. Desarrollo de contenidos:</w:t>
      </w:r>
      <w:r w:rsidRPr="00CF6C52">
        <w:rPr>
          <w:rFonts w:ascii="Arial Narrow" w:hAnsi="Arial Narrow" w:cstheme="majorBidi"/>
        </w:rPr>
        <w:t xml:space="preserve"> se refiere a la explicación de los temas de la capacitación electoral traducidos a un lenguaje coloquial que facilite la comprensión para el público no familiarizado con la materia electoral. Estos contenidos pueden ser escritos o producciones de audio.</w:t>
      </w:r>
    </w:p>
    <w:p w14:paraId="1AE3A171" w14:textId="2213511C" w:rsidR="002C4472" w:rsidRPr="00CF6C52" w:rsidRDefault="002C4472" w:rsidP="002C4472">
      <w:pPr>
        <w:pStyle w:val="Textoindependiente"/>
        <w:spacing w:before="100" w:line="360" w:lineRule="auto"/>
        <w:ind w:left="644" w:right="155"/>
        <w:rPr>
          <w:rFonts w:ascii="Arial Narrow" w:hAnsi="Arial Narrow" w:cstheme="majorBidi"/>
        </w:rPr>
      </w:pPr>
      <w:r w:rsidRPr="00CF6C52">
        <w:rPr>
          <w:rFonts w:ascii="Arial Narrow" w:hAnsi="Arial Narrow" w:cstheme="majorBidi"/>
          <w:b/>
          <w:bCs/>
        </w:rPr>
        <w:t xml:space="preserve">Fase 1.1. Desarrollo de contenidos (OPLE): </w:t>
      </w:r>
      <w:r w:rsidRPr="00CF6C52">
        <w:rPr>
          <w:rFonts w:ascii="Arial Narrow" w:hAnsi="Arial Narrow" w:cstheme="majorBidi"/>
        </w:rPr>
        <w:t>Elaboración de los contenidos de los materiales por parte del OPLE, a partir de los Modelos de materiales aprobados por la Comisión del ramo.</w:t>
      </w:r>
    </w:p>
    <w:p w14:paraId="7766C988" w14:textId="77777777" w:rsidR="0047412A" w:rsidRPr="00CF6C52" w:rsidRDefault="0047412A" w:rsidP="00455322">
      <w:pPr>
        <w:pStyle w:val="Textoindependiente"/>
        <w:spacing w:before="100" w:line="360" w:lineRule="auto"/>
        <w:ind w:left="644" w:right="155"/>
        <w:rPr>
          <w:rFonts w:ascii="Arial Narrow" w:hAnsi="Arial Narrow" w:cstheme="majorBidi"/>
        </w:rPr>
      </w:pPr>
      <w:r w:rsidRPr="00CF6C52">
        <w:rPr>
          <w:rFonts w:ascii="Arial Narrow" w:hAnsi="Arial Narrow" w:cstheme="majorBidi"/>
          <w:b/>
          <w:bCs/>
        </w:rPr>
        <w:t xml:space="preserve">Fase 2. Diseño: </w:t>
      </w:r>
      <w:r w:rsidRPr="00CF6C52">
        <w:rPr>
          <w:rFonts w:ascii="Arial Narrow" w:hAnsi="Arial Narrow" w:cstheme="majorBidi"/>
        </w:rPr>
        <w:t>es el procedimiento mediante el cual se definen soluciones gráficas que puedan facilitar la comprensión de los contenidos desarrollados, se incorporan imágenes y el logotipo institucional.</w:t>
      </w:r>
    </w:p>
    <w:p w14:paraId="3D4E5C58" w14:textId="77777777" w:rsidR="0047412A" w:rsidRPr="00CF6C52" w:rsidRDefault="0047412A" w:rsidP="00455322">
      <w:pPr>
        <w:pStyle w:val="Textoindependiente"/>
        <w:spacing w:before="100" w:line="360" w:lineRule="auto"/>
        <w:ind w:left="644" w:right="155"/>
        <w:rPr>
          <w:rFonts w:ascii="Arial Narrow" w:hAnsi="Arial Narrow" w:cstheme="majorBidi"/>
        </w:rPr>
      </w:pPr>
      <w:r w:rsidRPr="00CF6C52">
        <w:rPr>
          <w:rFonts w:ascii="Arial Narrow" w:hAnsi="Arial Narrow" w:cstheme="majorBidi"/>
          <w:b/>
          <w:bCs/>
        </w:rPr>
        <w:t>Fase 3. Revisión y aprobación:</w:t>
      </w:r>
      <w:r w:rsidRPr="00CF6C52">
        <w:rPr>
          <w:rFonts w:ascii="Arial Narrow" w:hAnsi="Arial Narrow" w:cstheme="majorBidi"/>
        </w:rPr>
        <w:t xml:space="preserve"> corresponde al proceso de verificación y atención de sugerencias previo a la validación de documentos que son presentados ante la Comisión del ramo para su aprobación.</w:t>
      </w:r>
    </w:p>
    <w:p w14:paraId="3CE70DC6" w14:textId="5C5904F1" w:rsidR="00311339" w:rsidRPr="00CF6C52" w:rsidRDefault="00311339" w:rsidP="00311339">
      <w:pPr>
        <w:pStyle w:val="Textoindependiente"/>
        <w:spacing w:before="100" w:line="360" w:lineRule="auto"/>
        <w:ind w:left="644" w:right="155"/>
        <w:rPr>
          <w:rFonts w:ascii="Arial Narrow" w:hAnsi="Arial Narrow" w:cstheme="majorBidi"/>
        </w:rPr>
      </w:pPr>
      <w:r w:rsidRPr="00CF6C52">
        <w:rPr>
          <w:rFonts w:ascii="Arial Narrow" w:hAnsi="Arial Narrow" w:cstheme="majorBidi"/>
          <w:b/>
          <w:bCs/>
        </w:rPr>
        <w:t>Fase 3.1. Revisión y visto bueno de la DECEyEC</w:t>
      </w:r>
      <w:r w:rsidRPr="00CF6C52">
        <w:rPr>
          <w:rFonts w:ascii="Arial Narrow" w:hAnsi="Arial Narrow" w:cstheme="majorBidi"/>
        </w:rPr>
        <w:t xml:space="preserve">: corresponde al proceso de verificación y visto bueno por parte de la DECEyEC de los materiales desarrollado por el OPLE. </w:t>
      </w:r>
    </w:p>
    <w:p w14:paraId="02397237" w14:textId="1FB3E23E" w:rsidR="0047412A" w:rsidRPr="00CF6C52" w:rsidRDefault="0047412A" w:rsidP="00455322">
      <w:pPr>
        <w:pStyle w:val="Textoindependiente"/>
        <w:spacing w:before="100" w:line="360" w:lineRule="auto"/>
        <w:ind w:left="644" w:right="155"/>
        <w:rPr>
          <w:rFonts w:ascii="Arial Narrow" w:hAnsi="Arial Narrow" w:cstheme="majorBidi"/>
        </w:rPr>
      </w:pPr>
      <w:r w:rsidRPr="00CF6C52">
        <w:rPr>
          <w:rFonts w:ascii="Arial Narrow" w:hAnsi="Arial Narrow" w:cstheme="majorBidi"/>
          <w:b/>
          <w:bCs/>
        </w:rPr>
        <w:t>Fase 4. Producción:</w:t>
      </w:r>
      <w:r w:rsidRPr="00CF6C52">
        <w:rPr>
          <w:rFonts w:ascii="Arial Narrow" w:hAnsi="Arial Narrow" w:cstheme="majorBidi"/>
        </w:rPr>
        <w:t xml:space="preserve"> se refiere al proceso de contratación del servicio de producción, la supervisión del avance, la verificación del empaquetado y la entrega por parte del proveedor al Instituto.</w:t>
      </w:r>
    </w:p>
    <w:p w14:paraId="37427649" w14:textId="6EDAD9C6" w:rsidR="002C4472" w:rsidRPr="00CF6C52" w:rsidRDefault="002C4472" w:rsidP="00015FB5">
      <w:pPr>
        <w:pStyle w:val="Textoindependiente"/>
        <w:spacing w:before="100" w:line="360" w:lineRule="auto"/>
        <w:ind w:left="644" w:right="155"/>
        <w:rPr>
          <w:rFonts w:ascii="Arial Narrow" w:hAnsi="Arial Narrow" w:cstheme="majorBidi"/>
        </w:rPr>
      </w:pPr>
      <w:r w:rsidRPr="00CF6C52">
        <w:rPr>
          <w:rFonts w:ascii="Arial Narrow" w:hAnsi="Arial Narrow" w:cstheme="majorBidi"/>
          <w:b/>
          <w:bCs/>
        </w:rPr>
        <w:t>Fase 4.1 Producción (OPLE):</w:t>
      </w:r>
      <w:r w:rsidRPr="00CF6C52">
        <w:rPr>
          <w:rFonts w:ascii="Arial Narrow" w:hAnsi="Arial Narrow" w:cstheme="majorBidi"/>
        </w:rPr>
        <w:t xml:space="preserve"> se refiere al proceso de contratación del servicio de producción, la supervisión del avance, la verificación del empaquetado y la entrega por parte del proveedor al </w:t>
      </w:r>
      <w:r w:rsidR="00015FB5" w:rsidRPr="00CF6C52">
        <w:rPr>
          <w:rFonts w:ascii="Arial Narrow" w:hAnsi="Arial Narrow" w:cstheme="majorBidi"/>
        </w:rPr>
        <w:t>OPLE</w:t>
      </w:r>
      <w:r w:rsidRPr="00CF6C52">
        <w:rPr>
          <w:rFonts w:ascii="Arial Narrow" w:hAnsi="Arial Narrow" w:cstheme="majorBidi"/>
        </w:rPr>
        <w:t>.</w:t>
      </w:r>
    </w:p>
    <w:p w14:paraId="70DF5E13" w14:textId="6216D4FC" w:rsidR="0047412A" w:rsidRPr="00CF6C52" w:rsidRDefault="0047412A" w:rsidP="00455322">
      <w:pPr>
        <w:pStyle w:val="Textoindependiente"/>
        <w:spacing w:before="100" w:line="360" w:lineRule="auto"/>
        <w:ind w:left="644" w:right="155"/>
        <w:rPr>
          <w:rFonts w:ascii="Arial Narrow" w:hAnsi="Arial Narrow" w:cstheme="majorBidi"/>
        </w:rPr>
      </w:pPr>
      <w:r w:rsidRPr="00CF6C52">
        <w:rPr>
          <w:rFonts w:ascii="Arial Narrow" w:hAnsi="Arial Narrow" w:cstheme="majorBidi"/>
          <w:b/>
          <w:bCs/>
        </w:rPr>
        <w:t>Fase 5. Distribución:</w:t>
      </w:r>
      <w:r w:rsidRPr="00CF6C52">
        <w:rPr>
          <w:rFonts w:ascii="Arial Narrow" w:hAnsi="Arial Narrow" w:cstheme="majorBidi"/>
        </w:rPr>
        <w:t xml:space="preserve"> es el proceso de entrega de los materiales impresos o archivos electrónicos enviados a las JLE y JDE y a los responsables de suministrarlos: DECEyEC, Dirección Ejecutiva de Organización Electoral (DEOE)</w:t>
      </w:r>
      <w:r w:rsidR="00730378" w:rsidRPr="00CF6C52">
        <w:rPr>
          <w:rFonts w:ascii="Arial Narrow" w:hAnsi="Arial Narrow" w:cstheme="majorBidi"/>
        </w:rPr>
        <w:t>,</w:t>
      </w:r>
      <w:r w:rsidRPr="00CF6C52">
        <w:rPr>
          <w:rFonts w:ascii="Arial Narrow" w:hAnsi="Arial Narrow" w:cstheme="majorBidi"/>
        </w:rPr>
        <w:t xml:space="preserve"> de conformidad con los documentos normativos.</w:t>
      </w:r>
    </w:p>
    <w:p w14:paraId="1EB907AC" w14:textId="17A4A2D1" w:rsidR="00730378" w:rsidRPr="00CF6C52" w:rsidRDefault="00730378" w:rsidP="00730378">
      <w:pPr>
        <w:pStyle w:val="Textoindependiente"/>
        <w:spacing w:before="100" w:line="360" w:lineRule="auto"/>
        <w:ind w:left="644" w:right="155"/>
        <w:rPr>
          <w:rFonts w:ascii="Arial Narrow" w:hAnsi="Arial Narrow" w:cstheme="majorBidi"/>
        </w:rPr>
      </w:pPr>
      <w:r w:rsidRPr="00CF6C52">
        <w:rPr>
          <w:rFonts w:ascii="Arial Narrow" w:hAnsi="Arial Narrow" w:cstheme="majorBidi"/>
          <w:b/>
          <w:bCs/>
        </w:rPr>
        <w:t>Fase 5.1 Distribución (OPLE):</w:t>
      </w:r>
      <w:r w:rsidRPr="00CF6C52">
        <w:rPr>
          <w:rFonts w:ascii="Arial Narrow" w:hAnsi="Arial Narrow" w:cstheme="majorBidi"/>
        </w:rPr>
        <w:t xml:space="preserve"> es el proceso de entrega de los materiales impresos o archivos electrónicos enviados a las JLE y JDE por parte del OPLE</w:t>
      </w:r>
      <w:r w:rsidR="00455322" w:rsidRPr="00CF6C52">
        <w:rPr>
          <w:rFonts w:ascii="Arial Narrow" w:hAnsi="Arial Narrow" w:cstheme="majorBidi"/>
        </w:rPr>
        <w:t>.</w:t>
      </w:r>
    </w:p>
    <w:p w14:paraId="442904A7" w14:textId="5D1B89D7" w:rsidR="0047412A" w:rsidRPr="00CF6C52" w:rsidRDefault="0047412A" w:rsidP="0047412A">
      <w:pPr>
        <w:spacing w:line="360" w:lineRule="auto"/>
        <w:rPr>
          <w:rFonts w:ascii="Arial Narrow" w:hAnsi="Arial Narrow" w:cstheme="majorHAnsi"/>
        </w:rPr>
      </w:pPr>
      <w:bookmarkStart w:id="9" w:name="_Hlk216725115"/>
      <w:bookmarkEnd w:id="8"/>
      <w:r w:rsidRPr="00CF6C52">
        <w:rPr>
          <w:rFonts w:ascii="Arial Narrow" w:hAnsi="Arial Narrow" w:cstheme="majorHAnsi"/>
        </w:rPr>
        <w:t>Es importante señalar que cuando el material se encuentre en la JLE</w:t>
      </w:r>
      <w:r w:rsidR="00730378" w:rsidRPr="00CF6C52">
        <w:rPr>
          <w:rFonts w:ascii="Arial Narrow" w:hAnsi="Arial Narrow" w:cstheme="majorHAnsi"/>
        </w:rPr>
        <w:t xml:space="preserve"> y/o JDE, según sea el caso</w:t>
      </w:r>
      <w:r w:rsidRPr="00CF6C52">
        <w:rPr>
          <w:rFonts w:ascii="Arial Narrow" w:hAnsi="Arial Narrow" w:cstheme="majorHAnsi"/>
        </w:rPr>
        <w:t xml:space="preserve">, se identifica como </w:t>
      </w:r>
      <w:r w:rsidRPr="00CF6C52">
        <w:rPr>
          <w:rFonts w:ascii="Arial Narrow" w:hAnsi="Arial Narrow" w:cstheme="majorHAnsi"/>
          <w:b/>
          <w:bCs/>
        </w:rPr>
        <w:t>concluido el procedimiento</w:t>
      </w:r>
      <w:r w:rsidRPr="00CF6C52">
        <w:rPr>
          <w:rFonts w:ascii="Arial Narrow" w:hAnsi="Arial Narrow" w:cstheme="majorHAnsi"/>
        </w:rPr>
        <w:t>.</w:t>
      </w:r>
    </w:p>
    <w:bookmarkEnd w:id="9"/>
    <w:p w14:paraId="2DFF2D48" w14:textId="3329F5E1" w:rsidR="000358FB" w:rsidRPr="00CF6C52" w:rsidRDefault="000358FB" w:rsidP="000358FB">
      <w:pPr>
        <w:rPr>
          <w:rFonts w:ascii="Arial Narrow" w:hAnsi="Arial Narrow" w:cstheme="majorHAnsi"/>
        </w:rPr>
        <w:sectPr w:rsidR="000358FB" w:rsidRPr="00CF6C52" w:rsidSect="00BA04D9">
          <w:headerReference w:type="default" r:id="rId11"/>
          <w:footerReference w:type="default" r:id="rId12"/>
          <w:headerReference w:type="first" r:id="rId13"/>
          <w:footerReference w:type="first" r:id="rId14"/>
          <w:pgSz w:w="12240" w:h="15840"/>
          <w:pgMar w:top="2268" w:right="1701" w:bottom="1417" w:left="1701" w:header="708" w:footer="113" w:gutter="0"/>
          <w:pgNumType w:start="0"/>
          <w:cols w:space="708"/>
          <w:titlePg/>
          <w:docGrid w:linePitch="360"/>
        </w:sectPr>
      </w:pPr>
    </w:p>
    <w:p w14:paraId="055C8B25" w14:textId="210B2D5B" w:rsidR="00DD51C3" w:rsidRPr="00CF6C52" w:rsidRDefault="00F5228C" w:rsidP="00746EFB">
      <w:pPr>
        <w:pStyle w:val="Estilo1"/>
        <w:spacing w:line="360" w:lineRule="auto"/>
        <w:rPr>
          <w:rFonts w:ascii="Arial Narrow" w:hAnsi="Arial Narrow" w:cstheme="majorBidi"/>
          <w:color w:val="BB0594"/>
          <w:lang w:eastAsia="en-US"/>
        </w:rPr>
      </w:pPr>
      <w:bookmarkStart w:id="10" w:name="_Toc180083392"/>
      <w:bookmarkStart w:id="11" w:name="_Hlk35034630"/>
      <w:bookmarkStart w:id="12" w:name="_Hlk35037273"/>
      <w:r w:rsidRPr="00CF6C52">
        <w:rPr>
          <w:rFonts w:ascii="Arial Narrow" w:hAnsi="Arial Narrow" w:cstheme="majorBidi"/>
          <w:color w:val="BB0594"/>
          <w:lang w:eastAsia="en-US"/>
        </w:rPr>
        <w:t>SEGUIMIENTO DE</w:t>
      </w:r>
      <w:r w:rsidR="00D514A9" w:rsidRPr="00CF6C52">
        <w:rPr>
          <w:rFonts w:ascii="Arial Narrow" w:hAnsi="Arial Narrow" w:cstheme="majorBidi"/>
          <w:color w:val="BB0594"/>
          <w:lang w:eastAsia="en-US"/>
        </w:rPr>
        <w:t>L</w:t>
      </w:r>
      <w:r w:rsidRPr="00CF6C52">
        <w:rPr>
          <w:rFonts w:ascii="Arial Narrow" w:hAnsi="Arial Narrow" w:cstheme="majorBidi"/>
          <w:color w:val="BB0594"/>
          <w:lang w:eastAsia="en-US"/>
        </w:rPr>
        <w:t xml:space="preserve"> DISEÑO</w:t>
      </w:r>
      <w:r w:rsidR="009A608B" w:rsidRPr="00CF6C52">
        <w:rPr>
          <w:rFonts w:ascii="Arial Narrow" w:hAnsi="Arial Narrow" w:cstheme="majorBidi"/>
          <w:color w:val="BB0594"/>
          <w:lang w:eastAsia="en-US"/>
        </w:rPr>
        <w:t>,</w:t>
      </w:r>
      <w:r w:rsidRPr="00CF6C52">
        <w:rPr>
          <w:rFonts w:ascii="Arial Narrow" w:hAnsi="Arial Narrow" w:cstheme="majorBidi"/>
          <w:color w:val="BB0594"/>
          <w:lang w:eastAsia="en-US"/>
        </w:rPr>
        <w:t xml:space="preserve"> PRODUCCIÓN</w:t>
      </w:r>
      <w:r w:rsidR="009A608B" w:rsidRPr="00CF6C52">
        <w:rPr>
          <w:rFonts w:ascii="Arial Narrow" w:hAnsi="Arial Narrow" w:cstheme="majorBidi"/>
          <w:color w:val="BB0594"/>
          <w:lang w:eastAsia="en-US"/>
        </w:rPr>
        <w:t xml:space="preserve"> Y DISTRIBUCIÓN</w:t>
      </w:r>
      <w:bookmarkEnd w:id="10"/>
    </w:p>
    <w:bookmarkEnd w:id="11"/>
    <w:p w14:paraId="2AC30F56" w14:textId="77777777" w:rsidR="00F40261" w:rsidRPr="00CF6C52" w:rsidRDefault="00F40261" w:rsidP="00F40261">
      <w:pPr>
        <w:spacing w:line="360" w:lineRule="auto"/>
        <w:ind w:left="-993" w:right="-963"/>
        <w:rPr>
          <w:rFonts w:ascii="Arial Narrow" w:hAnsi="Arial Narrow" w:cstheme="majorBidi"/>
        </w:rPr>
      </w:pPr>
      <w:r w:rsidRPr="00CF6C52">
        <w:rPr>
          <w:rFonts w:ascii="Arial Narrow" w:hAnsi="Arial Narrow" w:cstheme="majorBidi"/>
        </w:rPr>
        <w:t>Entre los materiales de apoyo y materiales didácticos se consideran todos los insumos destinados para la capacitación de las y los SE y CAE y el funcionariado de MDC. En la siguiente tabla se da cuenta de cada material, el tiraje previsto, la fase actual y la fecha en la que deberán ser entregados en la JLE:</w:t>
      </w:r>
    </w:p>
    <w:tbl>
      <w:tblPr>
        <w:tblW w:w="9920" w:type="dxa"/>
        <w:jc w:val="center"/>
        <w:tblCellMar>
          <w:top w:w="28" w:type="dxa"/>
          <w:left w:w="70" w:type="dxa"/>
          <w:bottom w:w="28" w:type="dxa"/>
          <w:right w:w="70" w:type="dxa"/>
        </w:tblCellMar>
        <w:tblLook w:val="04A0" w:firstRow="1" w:lastRow="0" w:firstColumn="1" w:lastColumn="0" w:noHBand="0" w:noVBand="1"/>
      </w:tblPr>
      <w:tblGrid>
        <w:gridCol w:w="339"/>
        <w:gridCol w:w="2468"/>
        <w:gridCol w:w="957"/>
        <w:gridCol w:w="2152"/>
        <w:gridCol w:w="2010"/>
        <w:gridCol w:w="1994"/>
      </w:tblGrid>
      <w:tr w:rsidR="000F4D8D" w:rsidRPr="00CF6C52" w14:paraId="0931230C" w14:textId="77777777" w:rsidTr="0026518C">
        <w:trPr>
          <w:trHeight w:val="300"/>
          <w:tblHeader/>
          <w:jc w:val="center"/>
        </w:trPr>
        <w:tc>
          <w:tcPr>
            <w:tcW w:w="9920" w:type="dxa"/>
            <w:gridSpan w:val="6"/>
            <w:tcBorders>
              <w:top w:val="single" w:sz="4" w:space="0" w:color="auto"/>
              <w:left w:val="single" w:sz="4" w:space="0" w:color="auto"/>
              <w:bottom w:val="single" w:sz="4" w:space="0" w:color="auto"/>
              <w:right w:val="single" w:sz="4" w:space="0" w:color="auto"/>
            </w:tcBorders>
            <w:shd w:val="clear" w:color="auto" w:fill="D4007F" w:themeFill="accent2"/>
          </w:tcPr>
          <w:p w14:paraId="677B8884" w14:textId="407635E8" w:rsidR="000F4D8D" w:rsidRPr="00CF6C52" w:rsidRDefault="000F4D8D">
            <w:pPr>
              <w:jc w:val="center"/>
              <w:rPr>
                <w:rFonts w:ascii="Arial Narrow" w:hAnsi="Arial Narrow" w:cstheme="majorHAnsi"/>
                <w:b/>
                <w:bCs/>
                <w:color w:val="000000"/>
                <w:sz w:val="20"/>
                <w:szCs w:val="20"/>
              </w:rPr>
            </w:pPr>
            <w:r w:rsidRPr="00CF6C52">
              <w:rPr>
                <w:rFonts w:ascii="Arial Narrow" w:hAnsi="Arial Narrow" w:cstheme="majorHAnsi"/>
                <w:b/>
                <w:bCs/>
                <w:color w:val="FFFFFF" w:themeColor="background1"/>
              </w:rPr>
              <w:t>PROCESO DE PRODUCCIÓN Y DISTRIBUCIÓN DE MATERIALES DE RECLUTAMIENTO RESPONSABILIDAD DEL INE</w:t>
            </w:r>
          </w:p>
        </w:tc>
      </w:tr>
      <w:tr w:rsidR="002B589F" w:rsidRPr="00CF6C52" w14:paraId="4A59E11F" w14:textId="77777777" w:rsidTr="0026518C">
        <w:trPr>
          <w:trHeight w:val="300"/>
          <w:tblHeader/>
          <w:jc w:val="center"/>
        </w:trPr>
        <w:tc>
          <w:tcPr>
            <w:tcW w:w="33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3D1A36D6" w14:textId="08AD07A2" w:rsidR="000F4D8D" w:rsidRPr="00CF6C52" w:rsidRDefault="000F4D8D" w:rsidP="000F4D8D">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N°</w:t>
            </w:r>
          </w:p>
        </w:tc>
        <w:tc>
          <w:tcPr>
            <w:tcW w:w="246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2CB49A88" w14:textId="4C199079" w:rsidR="000F4D8D" w:rsidRPr="00CF6C52" w:rsidRDefault="000F4D8D" w:rsidP="000F4D8D">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Material</w:t>
            </w:r>
          </w:p>
        </w:tc>
        <w:tc>
          <w:tcPr>
            <w:tcW w:w="957"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31B6816A" w14:textId="7B0FEAEE" w:rsidR="000F4D8D" w:rsidRPr="00CF6C52" w:rsidRDefault="000F4D8D" w:rsidP="000F4D8D">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Tiraje</w:t>
            </w:r>
          </w:p>
        </w:tc>
        <w:tc>
          <w:tcPr>
            <w:tcW w:w="2152"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418F98E6" w14:textId="77777777" w:rsidR="000F4D8D" w:rsidRPr="00CF6C52" w:rsidRDefault="000F4D8D" w:rsidP="000F4D8D">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JLE</w:t>
            </w:r>
          </w:p>
        </w:tc>
        <w:tc>
          <w:tcPr>
            <w:tcW w:w="2010"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3CE97DC8" w14:textId="77777777" w:rsidR="000F4D8D" w:rsidRPr="00CF6C52" w:rsidRDefault="000F4D8D" w:rsidP="000F4D8D">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JDE</w:t>
            </w:r>
          </w:p>
        </w:tc>
        <w:tc>
          <w:tcPr>
            <w:tcW w:w="199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648B2D68" w14:textId="77777777" w:rsidR="000F4D8D" w:rsidRPr="00CF6C52" w:rsidRDefault="000F4D8D" w:rsidP="000F4D8D">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Fase en la que se encuentra</w:t>
            </w:r>
          </w:p>
        </w:tc>
      </w:tr>
      <w:tr w:rsidR="002B589F" w:rsidRPr="00CF6C52" w14:paraId="175140B8" w14:textId="77777777" w:rsidTr="0026518C">
        <w:trPr>
          <w:trHeight w:val="300"/>
          <w:jc w:val="center"/>
        </w:trPr>
        <w:tc>
          <w:tcPr>
            <w:tcW w:w="339" w:type="dxa"/>
            <w:tcBorders>
              <w:top w:val="single" w:sz="4" w:space="0" w:color="auto"/>
              <w:left w:val="single" w:sz="4" w:space="0" w:color="auto"/>
              <w:bottom w:val="single" w:sz="4" w:space="0" w:color="auto"/>
              <w:right w:val="single" w:sz="4" w:space="0" w:color="auto"/>
            </w:tcBorders>
            <w:vAlign w:val="center"/>
          </w:tcPr>
          <w:p w14:paraId="751E4324" w14:textId="5CC3C057" w:rsidR="000F4D8D" w:rsidRPr="00CF6C52" w:rsidRDefault="000F4D8D" w:rsidP="000F4D8D">
            <w:pPr>
              <w:spacing w:before="12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1.</w:t>
            </w:r>
          </w:p>
        </w:tc>
        <w:tc>
          <w:tcPr>
            <w:tcW w:w="2468" w:type="dxa"/>
            <w:tcBorders>
              <w:top w:val="single" w:sz="4" w:space="0" w:color="auto"/>
              <w:left w:val="single" w:sz="4" w:space="0" w:color="auto"/>
              <w:bottom w:val="single" w:sz="4" w:space="0" w:color="auto"/>
              <w:right w:val="single" w:sz="4" w:space="0" w:color="auto"/>
            </w:tcBorders>
            <w:vAlign w:val="center"/>
          </w:tcPr>
          <w:p w14:paraId="397266AE" w14:textId="5535C5AA" w:rsidR="000F4D8D" w:rsidRPr="00CF6C52" w:rsidRDefault="000F4D8D" w:rsidP="000F4D8D">
            <w:pPr>
              <w:spacing w:before="120"/>
              <w:jc w:val="center"/>
              <w:rPr>
                <w:rFonts w:ascii="Arial Narrow" w:hAnsi="Arial Narrow" w:cstheme="majorHAnsi"/>
                <w:color w:val="000000"/>
                <w:sz w:val="20"/>
                <w:szCs w:val="20"/>
              </w:rPr>
            </w:pPr>
            <w:proofErr w:type="gramStart"/>
            <w:r w:rsidRPr="00CF6C52">
              <w:rPr>
                <w:rFonts w:ascii="Arial Narrow" w:hAnsi="Arial Narrow" w:cstheme="majorHAnsi"/>
                <w:sz w:val="20"/>
                <w:szCs w:val="20"/>
                <w:lang w:val="es-ES"/>
              </w:rPr>
              <w:t xml:space="preserve">Cartel </w:t>
            </w:r>
            <w:r w:rsidR="00E537BF" w:rsidRPr="00CF6C52">
              <w:rPr>
                <w:rFonts w:ascii="Arial Narrow" w:hAnsi="Arial Narrow" w:cstheme="majorHAnsi"/>
                <w:sz w:val="20"/>
                <w:szCs w:val="20"/>
                <w:lang w:val="es-ES"/>
              </w:rPr>
              <w:t>convocatoria</w:t>
            </w:r>
            <w:proofErr w:type="gramEnd"/>
            <w:r w:rsidR="00E537BF" w:rsidRPr="00CF6C52">
              <w:rPr>
                <w:rFonts w:ascii="Arial Narrow" w:hAnsi="Arial Narrow" w:cstheme="majorHAnsi"/>
                <w:sz w:val="20"/>
                <w:szCs w:val="20"/>
                <w:lang w:val="es-ES"/>
              </w:rPr>
              <w:t xml:space="preserve"> para</w:t>
            </w:r>
            <w:r w:rsidR="00090C6E" w:rsidRPr="00CF6C52">
              <w:rPr>
                <w:rFonts w:ascii="Arial Narrow" w:hAnsi="Arial Narrow" w:cstheme="majorHAnsi"/>
                <w:sz w:val="20"/>
                <w:szCs w:val="20"/>
                <w:lang w:val="es-ES"/>
              </w:rPr>
              <w:t xml:space="preserve"> personas </w:t>
            </w:r>
            <w:r w:rsidRPr="00CF6C52">
              <w:rPr>
                <w:rFonts w:ascii="Arial Narrow" w:hAnsi="Arial Narrow" w:cstheme="majorHAnsi"/>
                <w:sz w:val="20"/>
                <w:szCs w:val="20"/>
                <w:lang w:val="es-ES"/>
              </w:rPr>
              <w:t>Supervisor</w:t>
            </w:r>
            <w:r w:rsidR="00090C6E" w:rsidRPr="00CF6C52">
              <w:rPr>
                <w:rFonts w:ascii="Arial Narrow" w:hAnsi="Arial Narrow" w:cstheme="majorHAnsi"/>
                <w:sz w:val="20"/>
                <w:szCs w:val="20"/>
                <w:lang w:val="es-ES"/>
              </w:rPr>
              <w:t>as</w:t>
            </w:r>
            <w:r w:rsidRPr="00CF6C52">
              <w:rPr>
                <w:rFonts w:ascii="Arial Narrow" w:hAnsi="Arial Narrow" w:cstheme="majorHAnsi"/>
                <w:sz w:val="20"/>
                <w:szCs w:val="20"/>
                <w:lang w:val="es-ES"/>
              </w:rPr>
              <w:t xml:space="preserve"> Electoral</w:t>
            </w:r>
            <w:r w:rsidR="00090C6E" w:rsidRPr="00CF6C52">
              <w:rPr>
                <w:rFonts w:ascii="Arial Narrow" w:hAnsi="Arial Narrow" w:cstheme="majorHAnsi"/>
                <w:sz w:val="20"/>
                <w:szCs w:val="20"/>
                <w:lang w:val="es-ES"/>
              </w:rPr>
              <w:t>es</w:t>
            </w:r>
            <w:r w:rsidRPr="00CF6C52">
              <w:rPr>
                <w:rFonts w:ascii="Arial Narrow" w:hAnsi="Arial Narrow" w:cstheme="majorHAnsi"/>
                <w:sz w:val="20"/>
                <w:szCs w:val="20"/>
                <w:lang w:val="es-ES"/>
              </w:rPr>
              <w:t xml:space="preserve"> y</w:t>
            </w:r>
            <w:r w:rsidR="00090C6E" w:rsidRPr="00CF6C52">
              <w:rPr>
                <w:rFonts w:ascii="Arial Narrow" w:hAnsi="Arial Narrow" w:cstheme="majorHAnsi"/>
                <w:sz w:val="20"/>
                <w:szCs w:val="20"/>
                <w:lang w:val="es-ES"/>
              </w:rPr>
              <w:t xml:space="preserve"> </w:t>
            </w:r>
            <w:r w:rsidRPr="00CF6C52">
              <w:rPr>
                <w:rFonts w:ascii="Arial Narrow" w:hAnsi="Arial Narrow" w:cstheme="majorHAnsi"/>
                <w:sz w:val="20"/>
                <w:szCs w:val="20"/>
                <w:lang w:val="es-ES"/>
              </w:rPr>
              <w:t>Capacitador</w:t>
            </w:r>
            <w:r w:rsidR="00090C6E" w:rsidRPr="00CF6C52">
              <w:rPr>
                <w:rFonts w:ascii="Arial Narrow" w:hAnsi="Arial Narrow" w:cstheme="majorHAnsi"/>
                <w:sz w:val="20"/>
                <w:szCs w:val="20"/>
                <w:lang w:val="es-ES"/>
              </w:rPr>
              <w:t>as</w:t>
            </w:r>
            <w:r w:rsidRPr="00CF6C52">
              <w:rPr>
                <w:rFonts w:ascii="Arial Narrow" w:hAnsi="Arial Narrow" w:cstheme="majorHAnsi"/>
                <w:sz w:val="20"/>
                <w:szCs w:val="20"/>
                <w:lang w:val="es-ES"/>
              </w:rPr>
              <w:t xml:space="preserve"> Asistente</w:t>
            </w:r>
            <w:r w:rsidR="00090C6E" w:rsidRPr="00CF6C52">
              <w:rPr>
                <w:rFonts w:ascii="Arial Narrow" w:hAnsi="Arial Narrow" w:cstheme="majorHAnsi"/>
                <w:sz w:val="20"/>
                <w:szCs w:val="20"/>
                <w:lang w:val="es-ES"/>
              </w:rPr>
              <w:t>s-</w:t>
            </w:r>
            <w:r w:rsidRPr="00CF6C52">
              <w:rPr>
                <w:rFonts w:ascii="Arial Narrow" w:hAnsi="Arial Narrow" w:cstheme="majorHAnsi"/>
                <w:sz w:val="20"/>
                <w:szCs w:val="20"/>
                <w:lang w:val="es-ES"/>
              </w:rPr>
              <w:t xml:space="preserve"> Electoral</w:t>
            </w:r>
            <w:r w:rsidR="00090C6E" w:rsidRPr="00CF6C52">
              <w:rPr>
                <w:rFonts w:ascii="Arial Narrow" w:hAnsi="Arial Narrow" w:cstheme="majorHAnsi"/>
                <w:sz w:val="20"/>
                <w:szCs w:val="20"/>
                <w:lang w:val="es-ES"/>
              </w:rPr>
              <w:t>es</w:t>
            </w:r>
          </w:p>
        </w:tc>
        <w:tc>
          <w:tcPr>
            <w:tcW w:w="957" w:type="dxa"/>
            <w:tcBorders>
              <w:top w:val="single" w:sz="4" w:space="0" w:color="auto"/>
              <w:left w:val="single" w:sz="4" w:space="0" w:color="auto"/>
              <w:bottom w:val="single" w:sz="4" w:space="0" w:color="auto"/>
              <w:right w:val="single" w:sz="4" w:space="0" w:color="auto"/>
            </w:tcBorders>
            <w:vAlign w:val="center"/>
          </w:tcPr>
          <w:p w14:paraId="2502B6F6" w14:textId="279926CE" w:rsidR="000F4D8D" w:rsidRPr="00CF6C52" w:rsidRDefault="000F4D8D" w:rsidP="000F4D8D">
            <w:pPr>
              <w:spacing w:before="120"/>
              <w:jc w:val="center"/>
              <w:rPr>
                <w:rFonts w:ascii="Arial Narrow" w:hAnsi="Arial Narrow" w:cstheme="majorHAnsi"/>
                <w:color w:val="000000"/>
                <w:sz w:val="20"/>
                <w:szCs w:val="20"/>
              </w:rPr>
            </w:pPr>
            <w:r w:rsidRPr="00CF6C52">
              <w:rPr>
                <w:rFonts w:ascii="Arial Narrow" w:hAnsi="Arial Narrow" w:cstheme="majorHAnsi"/>
                <w:color w:val="000000"/>
                <w:sz w:val="20"/>
                <w:szCs w:val="20"/>
              </w:rPr>
              <w:t>1,018</w:t>
            </w:r>
          </w:p>
        </w:tc>
        <w:tc>
          <w:tcPr>
            <w:tcW w:w="2152" w:type="dxa"/>
            <w:tcBorders>
              <w:top w:val="single" w:sz="4" w:space="0" w:color="auto"/>
              <w:left w:val="single" w:sz="4" w:space="0" w:color="auto"/>
              <w:bottom w:val="single" w:sz="4" w:space="0" w:color="auto"/>
              <w:right w:val="single" w:sz="4" w:space="0" w:color="auto"/>
            </w:tcBorders>
            <w:vAlign w:val="center"/>
          </w:tcPr>
          <w:p w14:paraId="362C2B2B" w14:textId="22E5A860" w:rsidR="000F4D8D" w:rsidRPr="00CF6C52" w:rsidRDefault="000F4D8D" w:rsidP="000F4D8D">
            <w:pPr>
              <w:jc w:val="center"/>
              <w:rPr>
                <w:rFonts w:ascii="Arial Narrow" w:hAnsi="Arial Narrow" w:cstheme="majorHAnsi"/>
                <w:sz w:val="20"/>
                <w:szCs w:val="20"/>
                <w:lang w:val="es-ES"/>
              </w:rPr>
            </w:pPr>
            <w:r w:rsidRPr="00CF6C52">
              <w:rPr>
                <w:rFonts w:ascii="Arial Narrow" w:hAnsi="Arial Narrow" w:cstheme="majorHAnsi"/>
                <w:sz w:val="20"/>
                <w:szCs w:val="20"/>
                <w:lang w:val="es-ES"/>
              </w:rPr>
              <w:t>3 de noviembre de 2025</w:t>
            </w:r>
          </w:p>
        </w:tc>
        <w:tc>
          <w:tcPr>
            <w:tcW w:w="2010" w:type="dxa"/>
            <w:tcBorders>
              <w:top w:val="single" w:sz="4" w:space="0" w:color="auto"/>
              <w:left w:val="single" w:sz="4" w:space="0" w:color="auto"/>
              <w:bottom w:val="single" w:sz="4" w:space="0" w:color="auto"/>
              <w:right w:val="single" w:sz="4" w:space="0" w:color="auto"/>
            </w:tcBorders>
            <w:vAlign w:val="center"/>
          </w:tcPr>
          <w:p w14:paraId="07BB0207" w14:textId="6C8BF00C" w:rsidR="000F4D8D" w:rsidRPr="00CF6C52" w:rsidRDefault="000F4D8D" w:rsidP="000F4D8D">
            <w:pPr>
              <w:jc w:val="center"/>
              <w:rPr>
                <w:rFonts w:ascii="Arial Narrow" w:hAnsi="Arial Narrow" w:cstheme="majorHAnsi"/>
                <w:color w:val="000000"/>
                <w:sz w:val="20"/>
                <w:szCs w:val="20"/>
              </w:rPr>
            </w:pPr>
            <w:r w:rsidRPr="00CF6C52">
              <w:rPr>
                <w:rFonts w:ascii="Arial Narrow" w:hAnsi="Arial Narrow" w:cstheme="majorHAnsi"/>
                <w:sz w:val="20"/>
                <w:szCs w:val="20"/>
                <w:lang w:val="es-ES"/>
              </w:rPr>
              <w:t>10 de noviembre de 2025</w:t>
            </w:r>
          </w:p>
        </w:tc>
        <w:tc>
          <w:tcPr>
            <w:tcW w:w="1994" w:type="dxa"/>
            <w:tcBorders>
              <w:top w:val="single" w:sz="4" w:space="0" w:color="auto"/>
              <w:left w:val="single" w:sz="4" w:space="0" w:color="auto"/>
              <w:bottom w:val="single" w:sz="4" w:space="0" w:color="auto"/>
              <w:right w:val="single" w:sz="4" w:space="0" w:color="auto"/>
            </w:tcBorders>
            <w:vAlign w:val="center"/>
          </w:tcPr>
          <w:p w14:paraId="2C496916" w14:textId="7263608E" w:rsidR="000F4D8D" w:rsidRPr="00CF6C52" w:rsidRDefault="002B589F" w:rsidP="000F4D8D">
            <w:pPr>
              <w:spacing w:before="120"/>
              <w:jc w:val="center"/>
              <w:rPr>
                <w:rFonts w:ascii="Arial Narrow" w:hAnsi="Arial Narrow" w:cstheme="majorHAnsi"/>
                <w:color w:val="000000"/>
                <w:sz w:val="20"/>
                <w:szCs w:val="20"/>
              </w:rPr>
            </w:pPr>
            <w:hyperlink r:id="rId15" w:history="1">
              <w:r w:rsidRPr="00CF6C52">
                <w:rPr>
                  <w:rStyle w:val="Hipervnculo"/>
                  <w:rFonts w:ascii="Arial Narrow" w:hAnsi="Arial Narrow" w:cstheme="majorHAnsi"/>
                  <w:sz w:val="20"/>
                  <w:szCs w:val="20"/>
                </w:rPr>
                <w:t>Concluido el procedimiento</w:t>
              </w:r>
            </w:hyperlink>
          </w:p>
        </w:tc>
      </w:tr>
      <w:tr w:rsidR="002B589F" w:rsidRPr="00CF6C52" w14:paraId="228E7C16" w14:textId="77777777" w:rsidTr="0026518C">
        <w:trPr>
          <w:trHeight w:val="300"/>
          <w:jc w:val="center"/>
        </w:trPr>
        <w:tc>
          <w:tcPr>
            <w:tcW w:w="339" w:type="dxa"/>
            <w:tcBorders>
              <w:top w:val="single" w:sz="4" w:space="0" w:color="auto"/>
              <w:left w:val="single" w:sz="4" w:space="0" w:color="auto"/>
              <w:bottom w:val="single" w:sz="4" w:space="0" w:color="auto"/>
              <w:right w:val="single" w:sz="4" w:space="0" w:color="auto"/>
            </w:tcBorders>
            <w:vAlign w:val="center"/>
          </w:tcPr>
          <w:p w14:paraId="232C9083" w14:textId="5CB6A1CB" w:rsidR="000F4D8D" w:rsidRPr="00CF6C52" w:rsidRDefault="000F4D8D" w:rsidP="000F4D8D">
            <w:pPr>
              <w:spacing w:before="120"/>
              <w:jc w:val="center"/>
              <w:rPr>
                <w:rFonts w:ascii="Arial Narrow" w:hAnsi="Arial Narrow" w:cstheme="majorHAnsi"/>
                <w:b/>
                <w:bCs/>
                <w:sz w:val="20"/>
                <w:szCs w:val="20"/>
              </w:rPr>
            </w:pPr>
            <w:r w:rsidRPr="00CF6C52">
              <w:rPr>
                <w:rFonts w:ascii="Arial Narrow" w:hAnsi="Arial Narrow" w:cstheme="majorHAnsi"/>
                <w:b/>
                <w:bCs/>
                <w:sz w:val="20"/>
                <w:szCs w:val="20"/>
              </w:rPr>
              <w:t>2.</w:t>
            </w:r>
          </w:p>
        </w:tc>
        <w:tc>
          <w:tcPr>
            <w:tcW w:w="2468" w:type="dxa"/>
            <w:tcBorders>
              <w:top w:val="single" w:sz="4" w:space="0" w:color="auto"/>
              <w:left w:val="single" w:sz="4" w:space="0" w:color="auto"/>
              <w:bottom w:val="single" w:sz="4" w:space="0" w:color="auto"/>
              <w:right w:val="single" w:sz="4" w:space="0" w:color="auto"/>
            </w:tcBorders>
            <w:vAlign w:val="center"/>
          </w:tcPr>
          <w:p w14:paraId="6ACE6464" w14:textId="4F31324B" w:rsidR="000F4D8D" w:rsidRPr="00CF6C52" w:rsidRDefault="000F4D8D" w:rsidP="000F4D8D">
            <w:pPr>
              <w:spacing w:before="120"/>
              <w:jc w:val="center"/>
              <w:rPr>
                <w:rFonts w:ascii="Arial Narrow" w:hAnsi="Arial Narrow" w:cstheme="majorHAnsi"/>
                <w:color w:val="000000"/>
                <w:sz w:val="20"/>
                <w:szCs w:val="20"/>
              </w:rPr>
            </w:pPr>
            <w:proofErr w:type="gramStart"/>
            <w:r w:rsidRPr="00CF6C52">
              <w:rPr>
                <w:rFonts w:ascii="Arial Narrow" w:hAnsi="Arial Narrow" w:cstheme="majorHAnsi"/>
                <w:sz w:val="20"/>
                <w:szCs w:val="20"/>
              </w:rPr>
              <w:t>Volante</w:t>
            </w:r>
            <w:r w:rsidRPr="00CF6C52">
              <w:rPr>
                <w:rFonts w:ascii="Arial Narrow" w:hAnsi="Arial Narrow" w:cstheme="majorHAnsi"/>
                <w:sz w:val="20"/>
                <w:szCs w:val="20"/>
                <w:lang w:val="es-ES"/>
              </w:rPr>
              <w:t xml:space="preserve"> convocatoria</w:t>
            </w:r>
            <w:proofErr w:type="gramEnd"/>
            <w:r w:rsidRPr="00CF6C52">
              <w:rPr>
                <w:rFonts w:ascii="Arial Narrow" w:hAnsi="Arial Narrow" w:cstheme="majorHAnsi"/>
                <w:sz w:val="20"/>
                <w:szCs w:val="20"/>
                <w:lang w:val="es-ES"/>
              </w:rPr>
              <w:t xml:space="preserve"> </w:t>
            </w:r>
            <w:r w:rsidR="00090C6E" w:rsidRPr="00CF6C52">
              <w:rPr>
                <w:rFonts w:ascii="Arial Narrow" w:hAnsi="Arial Narrow" w:cstheme="majorHAnsi"/>
                <w:sz w:val="20"/>
                <w:szCs w:val="20"/>
                <w:lang w:val="es-ES"/>
              </w:rPr>
              <w:t xml:space="preserve">para personas </w:t>
            </w:r>
            <w:r w:rsidRPr="00CF6C52">
              <w:rPr>
                <w:rFonts w:ascii="Arial Narrow" w:hAnsi="Arial Narrow" w:cstheme="majorHAnsi"/>
                <w:sz w:val="20"/>
                <w:szCs w:val="20"/>
                <w:lang w:val="es-ES"/>
              </w:rPr>
              <w:t>Supervisor</w:t>
            </w:r>
            <w:r w:rsidR="00090C6E" w:rsidRPr="00CF6C52">
              <w:rPr>
                <w:rFonts w:ascii="Arial Narrow" w:hAnsi="Arial Narrow" w:cstheme="majorHAnsi"/>
                <w:sz w:val="20"/>
                <w:szCs w:val="20"/>
                <w:lang w:val="es-ES"/>
              </w:rPr>
              <w:t>as</w:t>
            </w:r>
            <w:r w:rsidRPr="00CF6C52">
              <w:rPr>
                <w:rFonts w:ascii="Arial Narrow" w:hAnsi="Arial Narrow" w:cstheme="majorHAnsi"/>
                <w:sz w:val="20"/>
                <w:szCs w:val="20"/>
                <w:lang w:val="es-ES"/>
              </w:rPr>
              <w:t xml:space="preserve"> Electoral</w:t>
            </w:r>
            <w:r w:rsidR="00090C6E" w:rsidRPr="00CF6C52">
              <w:rPr>
                <w:rFonts w:ascii="Arial Narrow" w:hAnsi="Arial Narrow" w:cstheme="majorHAnsi"/>
                <w:sz w:val="20"/>
                <w:szCs w:val="20"/>
                <w:lang w:val="es-ES"/>
              </w:rPr>
              <w:t>es</w:t>
            </w:r>
            <w:r w:rsidRPr="00CF6C52">
              <w:rPr>
                <w:rFonts w:ascii="Arial Narrow" w:hAnsi="Arial Narrow" w:cstheme="majorHAnsi"/>
                <w:sz w:val="20"/>
                <w:szCs w:val="20"/>
                <w:lang w:val="es-ES"/>
              </w:rPr>
              <w:t xml:space="preserve"> y Capacitador</w:t>
            </w:r>
            <w:r w:rsidR="00090C6E" w:rsidRPr="00CF6C52">
              <w:rPr>
                <w:rFonts w:ascii="Arial Narrow" w:hAnsi="Arial Narrow" w:cstheme="majorHAnsi"/>
                <w:sz w:val="20"/>
                <w:szCs w:val="20"/>
                <w:lang w:val="es-ES"/>
              </w:rPr>
              <w:t>as</w:t>
            </w:r>
            <w:r w:rsidRPr="00CF6C52">
              <w:rPr>
                <w:rFonts w:ascii="Arial Narrow" w:hAnsi="Arial Narrow" w:cstheme="majorHAnsi"/>
                <w:sz w:val="20"/>
                <w:szCs w:val="20"/>
                <w:lang w:val="es-ES"/>
              </w:rPr>
              <w:t xml:space="preserve"> Asistente</w:t>
            </w:r>
            <w:r w:rsidR="00090C6E" w:rsidRPr="00CF6C52">
              <w:rPr>
                <w:rFonts w:ascii="Arial Narrow" w:hAnsi="Arial Narrow" w:cstheme="majorHAnsi"/>
                <w:sz w:val="20"/>
                <w:szCs w:val="20"/>
                <w:lang w:val="es-ES"/>
              </w:rPr>
              <w:t>s-</w:t>
            </w:r>
            <w:r w:rsidRPr="00CF6C52">
              <w:rPr>
                <w:rFonts w:ascii="Arial Narrow" w:hAnsi="Arial Narrow" w:cstheme="majorHAnsi"/>
                <w:sz w:val="20"/>
                <w:szCs w:val="20"/>
                <w:lang w:val="es-ES"/>
              </w:rPr>
              <w:t>Electoral</w:t>
            </w:r>
            <w:r w:rsidR="00090C6E" w:rsidRPr="00CF6C52">
              <w:rPr>
                <w:rFonts w:ascii="Arial Narrow" w:hAnsi="Arial Narrow" w:cstheme="majorHAnsi"/>
                <w:sz w:val="20"/>
                <w:szCs w:val="20"/>
                <w:lang w:val="es-ES"/>
              </w:rPr>
              <w:t>es</w:t>
            </w:r>
          </w:p>
        </w:tc>
        <w:tc>
          <w:tcPr>
            <w:tcW w:w="957" w:type="dxa"/>
            <w:tcBorders>
              <w:top w:val="single" w:sz="4" w:space="0" w:color="auto"/>
              <w:left w:val="single" w:sz="4" w:space="0" w:color="auto"/>
              <w:bottom w:val="single" w:sz="4" w:space="0" w:color="auto"/>
              <w:right w:val="single" w:sz="4" w:space="0" w:color="auto"/>
            </w:tcBorders>
            <w:vAlign w:val="center"/>
          </w:tcPr>
          <w:p w14:paraId="7FB0B7DE" w14:textId="74DA03BD" w:rsidR="000F4D8D" w:rsidRPr="00CF6C52" w:rsidRDefault="000F4D8D" w:rsidP="000F4D8D">
            <w:pPr>
              <w:spacing w:before="120"/>
              <w:jc w:val="center"/>
              <w:rPr>
                <w:rFonts w:ascii="Arial Narrow" w:hAnsi="Arial Narrow" w:cstheme="majorHAnsi"/>
                <w:color w:val="000000"/>
                <w:sz w:val="20"/>
                <w:szCs w:val="20"/>
              </w:rPr>
            </w:pPr>
            <w:r w:rsidRPr="00CF6C52">
              <w:rPr>
                <w:rFonts w:ascii="Arial Narrow" w:hAnsi="Arial Narrow" w:cstheme="majorHAnsi"/>
                <w:color w:val="000000"/>
                <w:sz w:val="20"/>
                <w:szCs w:val="20"/>
              </w:rPr>
              <w:t>3,066</w:t>
            </w:r>
          </w:p>
        </w:tc>
        <w:tc>
          <w:tcPr>
            <w:tcW w:w="2152" w:type="dxa"/>
            <w:tcBorders>
              <w:top w:val="single" w:sz="4" w:space="0" w:color="auto"/>
              <w:left w:val="single" w:sz="4" w:space="0" w:color="auto"/>
              <w:bottom w:val="single" w:sz="4" w:space="0" w:color="auto"/>
              <w:right w:val="single" w:sz="4" w:space="0" w:color="auto"/>
            </w:tcBorders>
            <w:vAlign w:val="center"/>
          </w:tcPr>
          <w:p w14:paraId="398ACE63" w14:textId="6FA3C90D" w:rsidR="000F4D8D" w:rsidRPr="00CF6C52" w:rsidRDefault="000F4D8D" w:rsidP="000F4D8D">
            <w:pPr>
              <w:jc w:val="center"/>
              <w:rPr>
                <w:rFonts w:ascii="Arial Narrow" w:hAnsi="Arial Narrow" w:cstheme="majorHAnsi"/>
                <w:sz w:val="20"/>
                <w:szCs w:val="20"/>
                <w:lang w:val="es-ES"/>
              </w:rPr>
            </w:pPr>
            <w:r w:rsidRPr="00CF6C52">
              <w:rPr>
                <w:rFonts w:ascii="Arial Narrow" w:hAnsi="Arial Narrow" w:cstheme="majorHAnsi"/>
                <w:sz w:val="20"/>
                <w:szCs w:val="20"/>
                <w:lang w:val="es-ES"/>
              </w:rPr>
              <w:t>3 de noviembre de 2025</w:t>
            </w:r>
          </w:p>
        </w:tc>
        <w:tc>
          <w:tcPr>
            <w:tcW w:w="2010" w:type="dxa"/>
            <w:tcBorders>
              <w:top w:val="single" w:sz="4" w:space="0" w:color="auto"/>
              <w:left w:val="single" w:sz="4" w:space="0" w:color="auto"/>
              <w:bottom w:val="single" w:sz="4" w:space="0" w:color="auto"/>
              <w:right w:val="single" w:sz="4" w:space="0" w:color="auto"/>
            </w:tcBorders>
            <w:vAlign w:val="center"/>
          </w:tcPr>
          <w:p w14:paraId="1D1C86DB" w14:textId="533C00C3" w:rsidR="000F4D8D" w:rsidRPr="00CF6C52" w:rsidRDefault="000F4D8D" w:rsidP="000F4D8D">
            <w:pPr>
              <w:spacing w:before="120"/>
              <w:jc w:val="center"/>
              <w:rPr>
                <w:rFonts w:ascii="Arial Narrow" w:hAnsi="Arial Narrow" w:cstheme="majorHAnsi"/>
                <w:color w:val="000000"/>
                <w:sz w:val="20"/>
                <w:szCs w:val="20"/>
              </w:rPr>
            </w:pPr>
            <w:r w:rsidRPr="00CF6C52">
              <w:rPr>
                <w:rFonts w:ascii="Arial Narrow" w:hAnsi="Arial Narrow" w:cstheme="majorHAnsi"/>
                <w:sz w:val="20"/>
                <w:szCs w:val="20"/>
                <w:lang w:val="es-ES"/>
              </w:rPr>
              <w:t>10 de noviembre de 2025</w:t>
            </w:r>
          </w:p>
        </w:tc>
        <w:tc>
          <w:tcPr>
            <w:tcW w:w="1994" w:type="dxa"/>
            <w:tcBorders>
              <w:top w:val="single" w:sz="4" w:space="0" w:color="auto"/>
              <w:left w:val="single" w:sz="4" w:space="0" w:color="auto"/>
              <w:bottom w:val="single" w:sz="4" w:space="0" w:color="auto"/>
              <w:right w:val="single" w:sz="4" w:space="0" w:color="auto"/>
            </w:tcBorders>
            <w:vAlign w:val="center"/>
          </w:tcPr>
          <w:p w14:paraId="6A6E3FB2" w14:textId="485B723E" w:rsidR="000F4D8D" w:rsidRPr="00CF6C52" w:rsidRDefault="002B589F" w:rsidP="000F4D8D">
            <w:pPr>
              <w:spacing w:before="120"/>
              <w:jc w:val="center"/>
              <w:rPr>
                <w:rFonts w:ascii="Arial Narrow" w:hAnsi="Arial Narrow" w:cstheme="majorHAnsi"/>
                <w:color w:val="000000"/>
                <w:sz w:val="20"/>
                <w:szCs w:val="20"/>
              </w:rPr>
            </w:pPr>
            <w:hyperlink r:id="rId16" w:history="1">
              <w:r w:rsidRPr="00CF6C52">
                <w:rPr>
                  <w:rStyle w:val="Hipervnculo"/>
                  <w:rFonts w:ascii="Arial Narrow" w:hAnsi="Arial Narrow" w:cstheme="majorHAnsi"/>
                  <w:sz w:val="20"/>
                  <w:szCs w:val="20"/>
                </w:rPr>
                <w:t>Concluido el procedimiento</w:t>
              </w:r>
            </w:hyperlink>
          </w:p>
        </w:tc>
      </w:tr>
      <w:tr w:rsidR="002B589F" w:rsidRPr="00CF6C52" w14:paraId="30700026" w14:textId="77777777" w:rsidTr="00450940">
        <w:trPr>
          <w:trHeight w:val="1158"/>
          <w:jc w:val="center"/>
        </w:trPr>
        <w:tc>
          <w:tcPr>
            <w:tcW w:w="339" w:type="dxa"/>
            <w:tcBorders>
              <w:top w:val="single" w:sz="4" w:space="0" w:color="auto"/>
              <w:left w:val="single" w:sz="4" w:space="0" w:color="auto"/>
              <w:bottom w:val="single" w:sz="4" w:space="0" w:color="auto"/>
              <w:right w:val="single" w:sz="4" w:space="0" w:color="auto"/>
            </w:tcBorders>
            <w:vAlign w:val="center"/>
          </w:tcPr>
          <w:p w14:paraId="706288BA" w14:textId="6569E0EE" w:rsidR="000F4D8D" w:rsidRPr="00CF6C52" w:rsidRDefault="000F4D8D" w:rsidP="000F4D8D">
            <w:pPr>
              <w:spacing w:before="120"/>
              <w:jc w:val="center"/>
              <w:rPr>
                <w:rFonts w:ascii="Arial Narrow" w:hAnsi="Arial Narrow" w:cstheme="majorHAnsi"/>
                <w:b/>
                <w:bCs/>
                <w:sz w:val="20"/>
                <w:szCs w:val="20"/>
              </w:rPr>
            </w:pPr>
            <w:r w:rsidRPr="00CF6C52">
              <w:rPr>
                <w:rFonts w:ascii="Arial Narrow" w:hAnsi="Arial Narrow" w:cstheme="majorHAnsi"/>
                <w:b/>
                <w:bCs/>
                <w:sz w:val="20"/>
                <w:szCs w:val="20"/>
              </w:rPr>
              <w:t>3.</w:t>
            </w:r>
          </w:p>
        </w:tc>
        <w:tc>
          <w:tcPr>
            <w:tcW w:w="2468" w:type="dxa"/>
            <w:tcBorders>
              <w:top w:val="single" w:sz="4" w:space="0" w:color="auto"/>
              <w:left w:val="single" w:sz="4" w:space="0" w:color="auto"/>
              <w:bottom w:val="single" w:sz="4" w:space="0" w:color="auto"/>
              <w:right w:val="single" w:sz="4" w:space="0" w:color="auto"/>
            </w:tcBorders>
            <w:vAlign w:val="center"/>
          </w:tcPr>
          <w:p w14:paraId="70E26230" w14:textId="2D6335C6" w:rsidR="000F4D8D" w:rsidRPr="00CF6C52" w:rsidRDefault="000F4D8D" w:rsidP="000F4D8D">
            <w:pPr>
              <w:spacing w:before="120"/>
              <w:jc w:val="center"/>
              <w:rPr>
                <w:rFonts w:ascii="Arial Narrow" w:hAnsi="Arial Narrow" w:cstheme="majorHAnsi"/>
                <w:color w:val="000000"/>
                <w:sz w:val="20"/>
                <w:szCs w:val="20"/>
              </w:rPr>
            </w:pPr>
            <w:proofErr w:type="gramStart"/>
            <w:r w:rsidRPr="00CF6C52">
              <w:rPr>
                <w:rFonts w:ascii="Arial Narrow" w:hAnsi="Arial Narrow" w:cstheme="majorHAnsi"/>
                <w:sz w:val="20"/>
                <w:szCs w:val="20"/>
                <w:lang w:val="es-ES"/>
              </w:rPr>
              <w:t>Cartel convocatoria</w:t>
            </w:r>
            <w:proofErr w:type="gramEnd"/>
            <w:r w:rsidRPr="00CF6C52">
              <w:rPr>
                <w:rFonts w:ascii="Arial Narrow" w:hAnsi="Arial Narrow" w:cstheme="majorHAnsi"/>
                <w:sz w:val="20"/>
                <w:szCs w:val="20"/>
                <w:lang w:val="es-ES"/>
              </w:rPr>
              <w:t xml:space="preserve"> </w:t>
            </w:r>
            <w:r w:rsidR="00090C6E" w:rsidRPr="00CF6C52">
              <w:rPr>
                <w:rFonts w:ascii="Arial Narrow" w:hAnsi="Arial Narrow" w:cstheme="majorHAnsi"/>
                <w:sz w:val="20"/>
                <w:szCs w:val="20"/>
                <w:lang w:val="es-ES"/>
              </w:rPr>
              <w:t xml:space="preserve">para personas </w:t>
            </w:r>
            <w:r w:rsidRPr="00CF6C52">
              <w:rPr>
                <w:rFonts w:ascii="Arial Narrow" w:hAnsi="Arial Narrow" w:cstheme="majorHAnsi"/>
                <w:sz w:val="20"/>
                <w:szCs w:val="20"/>
                <w:lang w:val="es-ES"/>
              </w:rPr>
              <w:t>Supervisor</w:t>
            </w:r>
            <w:r w:rsidR="00090C6E" w:rsidRPr="00CF6C52">
              <w:rPr>
                <w:rFonts w:ascii="Arial Narrow" w:hAnsi="Arial Narrow" w:cstheme="majorHAnsi"/>
                <w:sz w:val="20"/>
                <w:szCs w:val="20"/>
                <w:lang w:val="es-ES"/>
              </w:rPr>
              <w:t>as</w:t>
            </w:r>
            <w:r w:rsidRPr="00CF6C52">
              <w:rPr>
                <w:rFonts w:ascii="Arial Narrow" w:hAnsi="Arial Narrow" w:cstheme="majorHAnsi"/>
                <w:sz w:val="20"/>
                <w:szCs w:val="20"/>
                <w:lang w:val="es-ES"/>
              </w:rPr>
              <w:t xml:space="preserve"> Electoral</w:t>
            </w:r>
            <w:r w:rsidR="00090C6E" w:rsidRPr="00CF6C52">
              <w:rPr>
                <w:rFonts w:ascii="Arial Narrow" w:hAnsi="Arial Narrow" w:cstheme="majorHAnsi"/>
                <w:sz w:val="20"/>
                <w:szCs w:val="20"/>
                <w:lang w:val="es-ES"/>
              </w:rPr>
              <w:t>es</w:t>
            </w:r>
            <w:r w:rsidRPr="00CF6C52">
              <w:rPr>
                <w:rFonts w:ascii="Arial Narrow" w:hAnsi="Arial Narrow" w:cstheme="majorHAnsi"/>
                <w:sz w:val="20"/>
                <w:szCs w:val="20"/>
                <w:lang w:val="es-ES"/>
              </w:rPr>
              <w:t xml:space="preserve"> y Capacitador</w:t>
            </w:r>
            <w:r w:rsidR="00090C6E" w:rsidRPr="00CF6C52">
              <w:rPr>
                <w:rFonts w:ascii="Arial Narrow" w:hAnsi="Arial Narrow" w:cstheme="majorHAnsi"/>
                <w:sz w:val="20"/>
                <w:szCs w:val="20"/>
                <w:lang w:val="es-ES"/>
              </w:rPr>
              <w:t>as</w:t>
            </w:r>
            <w:r w:rsidRPr="00CF6C52">
              <w:rPr>
                <w:rFonts w:ascii="Arial Narrow" w:hAnsi="Arial Narrow" w:cstheme="majorHAnsi"/>
                <w:sz w:val="20"/>
                <w:szCs w:val="20"/>
                <w:lang w:val="es-ES"/>
              </w:rPr>
              <w:t xml:space="preserve"> Asistente</w:t>
            </w:r>
            <w:r w:rsidR="00090C6E" w:rsidRPr="00CF6C52">
              <w:rPr>
                <w:rFonts w:ascii="Arial Narrow" w:hAnsi="Arial Narrow" w:cstheme="majorHAnsi"/>
                <w:sz w:val="20"/>
                <w:szCs w:val="20"/>
                <w:lang w:val="es-ES"/>
              </w:rPr>
              <w:t>s-</w:t>
            </w:r>
            <w:r w:rsidRPr="00CF6C52">
              <w:rPr>
                <w:rFonts w:ascii="Arial Narrow" w:hAnsi="Arial Narrow" w:cstheme="majorHAnsi"/>
                <w:sz w:val="20"/>
                <w:szCs w:val="20"/>
                <w:lang w:val="es-ES"/>
              </w:rPr>
              <w:t>Electoral</w:t>
            </w:r>
            <w:r w:rsidR="00090C6E" w:rsidRPr="00CF6C52">
              <w:rPr>
                <w:rFonts w:ascii="Arial Narrow" w:hAnsi="Arial Narrow" w:cstheme="majorHAnsi"/>
                <w:sz w:val="20"/>
                <w:szCs w:val="20"/>
                <w:lang w:val="es-ES"/>
              </w:rPr>
              <w:t>es</w:t>
            </w:r>
            <w:r w:rsidRPr="00CF6C52">
              <w:rPr>
                <w:rFonts w:ascii="Arial Narrow" w:hAnsi="Arial Narrow" w:cstheme="majorHAnsi"/>
                <w:sz w:val="20"/>
                <w:szCs w:val="20"/>
                <w:lang w:val="es-ES"/>
              </w:rPr>
              <w:t xml:space="preserve"> (versión digital)</w:t>
            </w:r>
          </w:p>
        </w:tc>
        <w:tc>
          <w:tcPr>
            <w:tcW w:w="957" w:type="dxa"/>
            <w:tcBorders>
              <w:top w:val="single" w:sz="4" w:space="0" w:color="auto"/>
              <w:left w:val="single" w:sz="4" w:space="0" w:color="auto"/>
              <w:bottom w:val="single" w:sz="4" w:space="0" w:color="auto"/>
              <w:right w:val="single" w:sz="4" w:space="0" w:color="auto"/>
            </w:tcBorders>
            <w:vAlign w:val="center"/>
          </w:tcPr>
          <w:p w14:paraId="0F244CA5" w14:textId="0AEE3E8D" w:rsidR="000F4D8D" w:rsidRPr="00CF6C52" w:rsidRDefault="000F4D8D" w:rsidP="000F4D8D">
            <w:pPr>
              <w:spacing w:before="120"/>
              <w:jc w:val="center"/>
              <w:rPr>
                <w:rFonts w:ascii="Arial Narrow" w:hAnsi="Arial Narrow" w:cstheme="majorHAnsi"/>
                <w:color w:val="000000"/>
                <w:sz w:val="20"/>
                <w:szCs w:val="20"/>
              </w:rPr>
            </w:pPr>
            <w:r w:rsidRPr="00CF6C52">
              <w:rPr>
                <w:rFonts w:ascii="Arial Narrow" w:hAnsi="Arial Narrow" w:cstheme="majorHAnsi"/>
                <w:color w:val="000000"/>
                <w:sz w:val="20"/>
                <w:szCs w:val="20"/>
              </w:rPr>
              <w:t>Digital</w:t>
            </w:r>
          </w:p>
        </w:tc>
        <w:tc>
          <w:tcPr>
            <w:tcW w:w="2152" w:type="dxa"/>
            <w:tcBorders>
              <w:top w:val="single" w:sz="4" w:space="0" w:color="auto"/>
              <w:left w:val="single" w:sz="4" w:space="0" w:color="auto"/>
              <w:bottom w:val="single" w:sz="4" w:space="0" w:color="auto"/>
              <w:right w:val="single" w:sz="4" w:space="0" w:color="auto"/>
            </w:tcBorders>
            <w:vAlign w:val="center"/>
          </w:tcPr>
          <w:p w14:paraId="486864EB" w14:textId="77777777" w:rsidR="00455322" w:rsidRPr="00CF6C52" w:rsidRDefault="00455322" w:rsidP="00455322">
            <w:pPr>
              <w:rPr>
                <w:rFonts w:ascii="Arial Narrow" w:hAnsi="Arial Narrow" w:cstheme="majorHAnsi"/>
                <w:sz w:val="20"/>
                <w:szCs w:val="20"/>
                <w:lang w:val="es-ES"/>
              </w:rPr>
            </w:pPr>
          </w:p>
          <w:p w14:paraId="7E9D2031" w14:textId="28405E24" w:rsidR="000F4D8D" w:rsidRPr="00CF6C52" w:rsidRDefault="000F4D8D" w:rsidP="000F4D8D">
            <w:pPr>
              <w:jc w:val="center"/>
              <w:rPr>
                <w:rFonts w:ascii="Arial Narrow" w:hAnsi="Arial Narrow" w:cstheme="majorHAnsi"/>
                <w:sz w:val="20"/>
                <w:szCs w:val="20"/>
                <w:lang w:val="es-ES"/>
              </w:rPr>
            </w:pPr>
            <w:r w:rsidRPr="00CF6C52">
              <w:rPr>
                <w:rFonts w:ascii="Arial Narrow" w:hAnsi="Arial Narrow" w:cstheme="majorHAnsi"/>
                <w:sz w:val="20"/>
                <w:szCs w:val="20"/>
                <w:lang w:val="es-ES"/>
              </w:rPr>
              <w:t>3 de noviembre de 2025</w:t>
            </w:r>
          </w:p>
        </w:tc>
        <w:tc>
          <w:tcPr>
            <w:tcW w:w="2010" w:type="dxa"/>
            <w:tcBorders>
              <w:top w:val="single" w:sz="4" w:space="0" w:color="auto"/>
              <w:left w:val="single" w:sz="4" w:space="0" w:color="auto"/>
              <w:bottom w:val="single" w:sz="4" w:space="0" w:color="auto"/>
              <w:right w:val="single" w:sz="4" w:space="0" w:color="auto"/>
            </w:tcBorders>
            <w:vAlign w:val="center"/>
          </w:tcPr>
          <w:p w14:paraId="7AE599F8" w14:textId="77777777" w:rsidR="000F4D8D" w:rsidRPr="00CF6C52" w:rsidRDefault="000F4D8D" w:rsidP="00450940">
            <w:pPr>
              <w:spacing w:before="120"/>
              <w:rPr>
                <w:rFonts w:ascii="Arial Narrow" w:hAnsi="Arial Narrow" w:cstheme="majorHAnsi"/>
                <w:sz w:val="20"/>
                <w:szCs w:val="20"/>
                <w:lang w:val="es-ES"/>
              </w:rPr>
            </w:pPr>
          </w:p>
          <w:p w14:paraId="6CE8F83A" w14:textId="7A471992" w:rsidR="00450940" w:rsidRPr="00CF6C52" w:rsidRDefault="00450940" w:rsidP="00450940">
            <w:pPr>
              <w:spacing w:before="120"/>
              <w:rPr>
                <w:rFonts w:ascii="Arial Narrow" w:hAnsi="Arial Narrow" w:cstheme="majorHAnsi"/>
                <w:sz w:val="20"/>
                <w:szCs w:val="20"/>
                <w:lang w:val="es-ES"/>
              </w:rPr>
            </w:pPr>
            <w:r w:rsidRPr="00CF6C52">
              <w:rPr>
                <w:rFonts w:ascii="Arial Narrow" w:hAnsi="Arial Narrow" w:cstheme="majorHAnsi"/>
                <w:sz w:val="20"/>
                <w:szCs w:val="20"/>
                <w:lang w:val="es-ES"/>
              </w:rPr>
              <w:t>10 de noviembre de 2025</w:t>
            </w:r>
          </w:p>
        </w:tc>
        <w:tc>
          <w:tcPr>
            <w:tcW w:w="1994" w:type="dxa"/>
            <w:tcBorders>
              <w:top w:val="single" w:sz="4" w:space="0" w:color="auto"/>
              <w:left w:val="single" w:sz="4" w:space="0" w:color="auto"/>
              <w:bottom w:val="single" w:sz="4" w:space="0" w:color="auto"/>
              <w:right w:val="single" w:sz="4" w:space="0" w:color="auto"/>
            </w:tcBorders>
            <w:vAlign w:val="center"/>
          </w:tcPr>
          <w:p w14:paraId="4087AFCC" w14:textId="687A3C93" w:rsidR="000F4D8D" w:rsidRPr="00CF6C52" w:rsidRDefault="0D7104A2" w:rsidP="4A8B6FA4">
            <w:pPr>
              <w:spacing w:before="120"/>
              <w:jc w:val="center"/>
              <w:rPr>
                <w:rFonts w:ascii="Arial Narrow" w:hAnsi="Arial Narrow" w:cstheme="majorBidi"/>
                <w:color w:val="000000"/>
                <w:sz w:val="20"/>
                <w:szCs w:val="20"/>
              </w:rPr>
            </w:pPr>
            <w:hyperlink r:id="rId17" w:history="1">
              <w:r w:rsidRPr="00CF6C52">
                <w:rPr>
                  <w:rStyle w:val="Hipervnculo"/>
                  <w:rFonts w:ascii="Arial Narrow" w:hAnsi="Arial Narrow" w:cstheme="majorBidi"/>
                  <w:sz w:val="20"/>
                  <w:szCs w:val="20"/>
                </w:rPr>
                <w:t>Concluido</w:t>
              </w:r>
              <w:r w:rsidR="0026518C" w:rsidRPr="00CF6C52">
                <w:rPr>
                  <w:rStyle w:val="Hipervnculo"/>
                  <w:rFonts w:ascii="Arial Narrow" w:hAnsi="Arial Narrow" w:cstheme="majorBidi"/>
                  <w:sz w:val="20"/>
                  <w:szCs w:val="20"/>
                </w:rPr>
                <w:t xml:space="preserve"> el procedimiento</w:t>
              </w:r>
            </w:hyperlink>
          </w:p>
        </w:tc>
      </w:tr>
      <w:tr w:rsidR="0026518C" w:rsidRPr="00CF6C52" w14:paraId="31061917" w14:textId="77777777" w:rsidTr="00455322">
        <w:trPr>
          <w:trHeight w:val="300"/>
          <w:jc w:val="center"/>
        </w:trPr>
        <w:tc>
          <w:tcPr>
            <w:tcW w:w="339" w:type="dxa"/>
            <w:tcBorders>
              <w:top w:val="single" w:sz="4" w:space="0" w:color="auto"/>
              <w:left w:val="single" w:sz="4" w:space="0" w:color="auto"/>
              <w:bottom w:val="single" w:sz="4" w:space="0" w:color="auto"/>
              <w:right w:val="single" w:sz="4" w:space="0" w:color="auto"/>
            </w:tcBorders>
            <w:vAlign w:val="center"/>
          </w:tcPr>
          <w:p w14:paraId="36B747BA" w14:textId="29E6F1CA" w:rsidR="0026518C" w:rsidRPr="00CF6C52" w:rsidRDefault="0026518C" w:rsidP="0026518C">
            <w:pPr>
              <w:spacing w:before="120"/>
              <w:jc w:val="center"/>
              <w:rPr>
                <w:rFonts w:ascii="Arial Narrow" w:hAnsi="Arial Narrow" w:cstheme="majorHAnsi"/>
                <w:b/>
                <w:bCs/>
                <w:sz w:val="20"/>
                <w:szCs w:val="20"/>
              </w:rPr>
            </w:pPr>
            <w:r w:rsidRPr="00CF6C52">
              <w:rPr>
                <w:rFonts w:ascii="Arial Narrow" w:hAnsi="Arial Narrow" w:cstheme="majorHAnsi"/>
                <w:b/>
                <w:bCs/>
                <w:sz w:val="20"/>
                <w:szCs w:val="20"/>
              </w:rPr>
              <w:t>4.</w:t>
            </w:r>
          </w:p>
        </w:tc>
        <w:tc>
          <w:tcPr>
            <w:tcW w:w="2468" w:type="dxa"/>
            <w:tcBorders>
              <w:top w:val="single" w:sz="4" w:space="0" w:color="auto"/>
              <w:left w:val="single" w:sz="4" w:space="0" w:color="auto"/>
              <w:bottom w:val="single" w:sz="4" w:space="0" w:color="auto"/>
              <w:right w:val="single" w:sz="4" w:space="0" w:color="auto"/>
            </w:tcBorders>
            <w:vAlign w:val="center"/>
          </w:tcPr>
          <w:p w14:paraId="529247A2" w14:textId="5212AE31" w:rsidR="0026518C" w:rsidRPr="00CF6C52" w:rsidRDefault="0026518C" w:rsidP="0026518C">
            <w:pPr>
              <w:spacing w:before="120"/>
              <w:jc w:val="center"/>
              <w:rPr>
                <w:rFonts w:ascii="Arial Narrow" w:hAnsi="Arial Narrow" w:cstheme="majorHAnsi"/>
                <w:color w:val="000000"/>
                <w:sz w:val="20"/>
                <w:szCs w:val="20"/>
              </w:rPr>
            </w:pPr>
            <w:proofErr w:type="gramStart"/>
            <w:r w:rsidRPr="00CF6C52">
              <w:rPr>
                <w:rFonts w:ascii="Arial Narrow" w:hAnsi="Arial Narrow" w:cstheme="majorHAnsi"/>
                <w:sz w:val="20"/>
                <w:szCs w:val="20"/>
              </w:rPr>
              <w:t>Volante</w:t>
            </w:r>
            <w:r w:rsidRPr="00CF6C52">
              <w:rPr>
                <w:rFonts w:ascii="Arial Narrow" w:hAnsi="Arial Narrow" w:cstheme="majorHAnsi"/>
                <w:sz w:val="20"/>
                <w:szCs w:val="20"/>
                <w:lang w:val="es-ES"/>
              </w:rPr>
              <w:t xml:space="preserve"> convocatoria</w:t>
            </w:r>
            <w:proofErr w:type="gramEnd"/>
            <w:r w:rsidRPr="00CF6C52">
              <w:rPr>
                <w:rFonts w:ascii="Arial Narrow" w:hAnsi="Arial Narrow" w:cstheme="majorHAnsi"/>
                <w:sz w:val="20"/>
                <w:szCs w:val="20"/>
                <w:lang w:val="es-ES"/>
              </w:rPr>
              <w:t xml:space="preserve"> para personas Supervisoras Electorales y Capacitadoras Asistentes-Electorales (versión digital)</w:t>
            </w:r>
          </w:p>
        </w:tc>
        <w:tc>
          <w:tcPr>
            <w:tcW w:w="957" w:type="dxa"/>
            <w:tcBorders>
              <w:top w:val="single" w:sz="4" w:space="0" w:color="auto"/>
              <w:left w:val="single" w:sz="4" w:space="0" w:color="auto"/>
              <w:bottom w:val="single" w:sz="4" w:space="0" w:color="auto"/>
              <w:right w:val="single" w:sz="4" w:space="0" w:color="auto"/>
            </w:tcBorders>
            <w:vAlign w:val="center"/>
          </w:tcPr>
          <w:p w14:paraId="30478250" w14:textId="37DDC9C4" w:rsidR="0026518C" w:rsidRPr="00CF6C52" w:rsidRDefault="0026518C" w:rsidP="0026518C">
            <w:pPr>
              <w:spacing w:before="120"/>
              <w:jc w:val="center"/>
              <w:rPr>
                <w:rFonts w:ascii="Arial Narrow" w:hAnsi="Arial Narrow" w:cstheme="majorHAnsi"/>
                <w:color w:val="000000"/>
                <w:sz w:val="20"/>
                <w:szCs w:val="20"/>
              </w:rPr>
            </w:pPr>
            <w:r w:rsidRPr="00CF6C52">
              <w:rPr>
                <w:rFonts w:ascii="Arial Narrow" w:hAnsi="Arial Narrow" w:cstheme="majorHAnsi"/>
                <w:color w:val="000000"/>
                <w:sz w:val="20"/>
                <w:szCs w:val="20"/>
              </w:rPr>
              <w:t>Digital</w:t>
            </w:r>
          </w:p>
        </w:tc>
        <w:tc>
          <w:tcPr>
            <w:tcW w:w="2152" w:type="dxa"/>
            <w:tcBorders>
              <w:top w:val="single" w:sz="4" w:space="0" w:color="auto"/>
              <w:left w:val="single" w:sz="4" w:space="0" w:color="auto"/>
              <w:bottom w:val="single" w:sz="4" w:space="0" w:color="auto"/>
              <w:right w:val="single" w:sz="4" w:space="0" w:color="auto"/>
            </w:tcBorders>
            <w:vAlign w:val="center"/>
          </w:tcPr>
          <w:p w14:paraId="6A89DD4E" w14:textId="77777777" w:rsidR="0026518C" w:rsidRPr="00CF6C52" w:rsidRDefault="0026518C" w:rsidP="0026518C">
            <w:pPr>
              <w:jc w:val="center"/>
              <w:rPr>
                <w:rFonts w:ascii="Arial Narrow" w:hAnsi="Arial Narrow" w:cstheme="majorHAnsi"/>
                <w:sz w:val="20"/>
                <w:szCs w:val="20"/>
                <w:lang w:val="es-ES"/>
              </w:rPr>
            </w:pPr>
          </w:p>
          <w:p w14:paraId="425F0570" w14:textId="379E1827" w:rsidR="0026518C" w:rsidRPr="00CF6C52" w:rsidRDefault="0026518C" w:rsidP="0026518C">
            <w:pPr>
              <w:jc w:val="center"/>
              <w:rPr>
                <w:rFonts w:ascii="Arial Narrow" w:hAnsi="Arial Narrow" w:cstheme="majorHAnsi"/>
                <w:sz w:val="20"/>
                <w:szCs w:val="20"/>
                <w:lang w:val="es-ES"/>
              </w:rPr>
            </w:pPr>
            <w:r w:rsidRPr="00CF6C52">
              <w:rPr>
                <w:rFonts w:ascii="Arial Narrow" w:hAnsi="Arial Narrow" w:cstheme="majorHAnsi"/>
                <w:sz w:val="20"/>
                <w:szCs w:val="20"/>
                <w:lang w:val="es-ES"/>
              </w:rPr>
              <w:t>3 de noviembre de 2025</w:t>
            </w:r>
          </w:p>
        </w:tc>
        <w:tc>
          <w:tcPr>
            <w:tcW w:w="2010" w:type="dxa"/>
            <w:tcBorders>
              <w:top w:val="single" w:sz="4" w:space="0" w:color="auto"/>
              <w:left w:val="single" w:sz="4" w:space="0" w:color="auto"/>
              <w:bottom w:val="single" w:sz="4" w:space="0" w:color="auto"/>
              <w:right w:val="single" w:sz="4" w:space="0" w:color="auto"/>
            </w:tcBorders>
            <w:vAlign w:val="center"/>
          </w:tcPr>
          <w:p w14:paraId="52607360" w14:textId="6AFF27E7" w:rsidR="0026518C" w:rsidRPr="00CF6C52" w:rsidRDefault="0026518C" w:rsidP="00450940">
            <w:pPr>
              <w:spacing w:before="120"/>
              <w:rPr>
                <w:rFonts w:ascii="Arial Narrow" w:hAnsi="Arial Narrow" w:cstheme="majorHAnsi"/>
                <w:sz w:val="20"/>
                <w:szCs w:val="20"/>
                <w:lang w:val="es-ES"/>
              </w:rPr>
            </w:pPr>
            <w:r w:rsidRPr="00CF6C52">
              <w:rPr>
                <w:rFonts w:ascii="Arial Narrow" w:hAnsi="Arial Narrow" w:cstheme="majorHAnsi"/>
                <w:sz w:val="20"/>
                <w:szCs w:val="20"/>
                <w:lang w:val="es-ES"/>
              </w:rPr>
              <w:t>10 de noviembre de 2025</w:t>
            </w:r>
          </w:p>
        </w:tc>
        <w:tc>
          <w:tcPr>
            <w:tcW w:w="1994" w:type="dxa"/>
            <w:tcBorders>
              <w:top w:val="single" w:sz="4" w:space="0" w:color="auto"/>
              <w:left w:val="single" w:sz="4" w:space="0" w:color="auto"/>
              <w:bottom w:val="single" w:sz="4" w:space="0" w:color="auto"/>
              <w:right w:val="single" w:sz="4" w:space="0" w:color="auto"/>
            </w:tcBorders>
          </w:tcPr>
          <w:p w14:paraId="593713F9" w14:textId="5B256484" w:rsidR="0026518C" w:rsidRPr="00CF6C52" w:rsidRDefault="0026518C" w:rsidP="0026518C">
            <w:pPr>
              <w:spacing w:before="120"/>
              <w:jc w:val="center"/>
              <w:rPr>
                <w:rFonts w:ascii="Arial Narrow" w:hAnsi="Arial Narrow" w:cstheme="majorBidi"/>
                <w:color w:val="000000"/>
                <w:sz w:val="20"/>
                <w:szCs w:val="20"/>
              </w:rPr>
            </w:pPr>
            <w:hyperlink r:id="rId18" w:history="1">
              <w:r w:rsidRPr="00CF6C52">
                <w:rPr>
                  <w:rStyle w:val="Hipervnculo"/>
                  <w:rFonts w:ascii="Arial Narrow" w:hAnsi="Arial Narrow" w:cstheme="majorBidi"/>
                  <w:sz w:val="20"/>
                  <w:szCs w:val="20"/>
                </w:rPr>
                <w:t>Concluido el procedimiento</w:t>
              </w:r>
            </w:hyperlink>
          </w:p>
        </w:tc>
      </w:tr>
      <w:tr w:rsidR="0026518C" w:rsidRPr="00CF6C52" w14:paraId="394F9A69" w14:textId="77777777" w:rsidTr="00455322">
        <w:trPr>
          <w:trHeight w:val="300"/>
          <w:jc w:val="center"/>
        </w:trPr>
        <w:tc>
          <w:tcPr>
            <w:tcW w:w="339" w:type="dxa"/>
            <w:tcBorders>
              <w:top w:val="single" w:sz="4" w:space="0" w:color="auto"/>
              <w:left w:val="single" w:sz="4" w:space="0" w:color="auto"/>
              <w:bottom w:val="single" w:sz="4" w:space="0" w:color="auto"/>
              <w:right w:val="single" w:sz="4" w:space="0" w:color="auto"/>
            </w:tcBorders>
            <w:vAlign w:val="center"/>
          </w:tcPr>
          <w:p w14:paraId="30714428" w14:textId="1BD6985E" w:rsidR="0026518C" w:rsidRPr="00CF6C52" w:rsidRDefault="0026518C" w:rsidP="0026518C">
            <w:pPr>
              <w:spacing w:before="120"/>
              <w:jc w:val="center"/>
              <w:rPr>
                <w:rFonts w:ascii="Arial Narrow" w:hAnsi="Arial Narrow" w:cstheme="majorHAnsi"/>
                <w:b/>
                <w:bCs/>
                <w:sz w:val="20"/>
                <w:szCs w:val="20"/>
              </w:rPr>
            </w:pPr>
            <w:r w:rsidRPr="00CF6C52">
              <w:rPr>
                <w:rFonts w:ascii="Arial Narrow" w:hAnsi="Arial Narrow" w:cstheme="majorHAnsi"/>
                <w:b/>
                <w:bCs/>
                <w:sz w:val="20"/>
                <w:szCs w:val="20"/>
              </w:rPr>
              <w:t>5.</w:t>
            </w:r>
          </w:p>
        </w:tc>
        <w:tc>
          <w:tcPr>
            <w:tcW w:w="2468" w:type="dxa"/>
            <w:tcBorders>
              <w:top w:val="single" w:sz="4" w:space="0" w:color="auto"/>
              <w:left w:val="single" w:sz="4" w:space="0" w:color="auto"/>
              <w:bottom w:val="single" w:sz="4" w:space="0" w:color="auto"/>
              <w:right w:val="single" w:sz="4" w:space="0" w:color="auto"/>
            </w:tcBorders>
            <w:vAlign w:val="center"/>
          </w:tcPr>
          <w:p w14:paraId="46DF5484" w14:textId="2FF90522" w:rsidR="0026518C" w:rsidRPr="00CF6C52" w:rsidRDefault="0026518C" w:rsidP="0026518C">
            <w:pPr>
              <w:spacing w:before="120"/>
              <w:jc w:val="center"/>
              <w:rPr>
                <w:rFonts w:ascii="Arial Narrow" w:hAnsi="Arial Narrow" w:cstheme="majorHAnsi"/>
                <w:color w:val="000000"/>
                <w:sz w:val="20"/>
                <w:szCs w:val="20"/>
              </w:rPr>
            </w:pPr>
            <w:r w:rsidRPr="00CF6C52">
              <w:rPr>
                <w:rFonts w:ascii="Arial Narrow" w:hAnsi="Arial Narrow" w:cstheme="majorHAnsi"/>
                <w:sz w:val="20"/>
                <w:szCs w:val="20"/>
              </w:rPr>
              <w:t>Infografía para Reclutamiento, selección de personas SE y CAE</w:t>
            </w:r>
          </w:p>
        </w:tc>
        <w:tc>
          <w:tcPr>
            <w:tcW w:w="957" w:type="dxa"/>
            <w:tcBorders>
              <w:top w:val="single" w:sz="4" w:space="0" w:color="auto"/>
              <w:left w:val="single" w:sz="4" w:space="0" w:color="auto"/>
              <w:bottom w:val="single" w:sz="4" w:space="0" w:color="auto"/>
              <w:right w:val="single" w:sz="4" w:space="0" w:color="auto"/>
            </w:tcBorders>
            <w:vAlign w:val="center"/>
          </w:tcPr>
          <w:p w14:paraId="04507DFD" w14:textId="50D2ED1D" w:rsidR="0026518C" w:rsidRPr="00CF6C52" w:rsidRDefault="0026518C" w:rsidP="0026518C">
            <w:pPr>
              <w:spacing w:before="120"/>
              <w:jc w:val="center"/>
              <w:rPr>
                <w:rFonts w:ascii="Arial Narrow" w:hAnsi="Arial Narrow" w:cstheme="majorHAnsi"/>
                <w:color w:val="000000"/>
                <w:sz w:val="20"/>
                <w:szCs w:val="20"/>
              </w:rPr>
            </w:pPr>
            <w:r w:rsidRPr="00CF6C52">
              <w:rPr>
                <w:rFonts w:ascii="Arial Narrow" w:hAnsi="Arial Narrow" w:cstheme="majorHAnsi"/>
                <w:color w:val="000000"/>
                <w:sz w:val="20"/>
                <w:szCs w:val="20"/>
              </w:rPr>
              <w:t>Digital</w:t>
            </w:r>
          </w:p>
        </w:tc>
        <w:tc>
          <w:tcPr>
            <w:tcW w:w="2152" w:type="dxa"/>
            <w:tcBorders>
              <w:top w:val="single" w:sz="4" w:space="0" w:color="auto"/>
              <w:left w:val="single" w:sz="4" w:space="0" w:color="auto"/>
              <w:bottom w:val="single" w:sz="4" w:space="0" w:color="auto"/>
              <w:right w:val="single" w:sz="4" w:space="0" w:color="auto"/>
            </w:tcBorders>
            <w:vAlign w:val="center"/>
          </w:tcPr>
          <w:p w14:paraId="1EFE0304" w14:textId="46BFF545" w:rsidR="0026518C" w:rsidRPr="00CF6C52" w:rsidRDefault="00450940" w:rsidP="00450940">
            <w:pPr>
              <w:rPr>
                <w:rFonts w:ascii="Arial Narrow" w:hAnsi="Arial Narrow" w:cstheme="majorHAnsi"/>
                <w:sz w:val="20"/>
                <w:szCs w:val="20"/>
                <w:lang w:val="es-ES"/>
              </w:rPr>
            </w:pPr>
            <w:r w:rsidRPr="00CF6C52">
              <w:rPr>
                <w:rFonts w:ascii="Arial Narrow" w:hAnsi="Arial Narrow" w:cstheme="majorHAnsi"/>
                <w:sz w:val="20"/>
                <w:szCs w:val="20"/>
                <w:lang w:val="es-ES"/>
              </w:rPr>
              <w:t>3 de noviembre de 2025</w:t>
            </w:r>
          </w:p>
        </w:tc>
        <w:tc>
          <w:tcPr>
            <w:tcW w:w="2010" w:type="dxa"/>
            <w:tcBorders>
              <w:top w:val="single" w:sz="4" w:space="0" w:color="auto"/>
              <w:left w:val="single" w:sz="4" w:space="0" w:color="auto"/>
              <w:bottom w:val="single" w:sz="4" w:space="0" w:color="auto"/>
              <w:right w:val="single" w:sz="4" w:space="0" w:color="auto"/>
            </w:tcBorders>
            <w:vAlign w:val="center"/>
          </w:tcPr>
          <w:p w14:paraId="11C67B76" w14:textId="4F5F6E8F"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10 de noviembre de 2025</w:t>
            </w:r>
          </w:p>
        </w:tc>
        <w:tc>
          <w:tcPr>
            <w:tcW w:w="1994" w:type="dxa"/>
            <w:tcBorders>
              <w:top w:val="single" w:sz="4" w:space="0" w:color="auto"/>
              <w:left w:val="single" w:sz="4" w:space="0" w:color="auto"/>
              <w:bottom w:val="single" w:sz="4" w:space="0" w:color="auto"/>
              <w:right w:val="single" w:sz="4" w:space="0" w:color="auto"/>
            </w:tcBorders>
          </w:tcPr>
          <w:p w14:paraId="067B0A87" w14:textId="136A95B5" w:rsidR="0026518C" w:rsidRPr="00CF6C52" w:rsidRDefault="0026518C" w:rsidP="0026518C">
            <w:pPr>
              <w:spacing w:before="120"/>
              <w:jc w:val="center"/>
              <w:rPr>
                <w:rFonts w:ascii="Arial Narrow" w:hAnsi="Arial Narrow" w:cstheme="majorBidi"/>
                <w:color w:val="000000"/>
                <w:sz w:val="20"/>
                <w:szCs w:val="20"/>
              </w:rPr>
            </w:pPr>
            <w:hyperlink r:id="rId19" w:history="1">
              <w:r w:rsidRPr="00CF6C52">
                <w:rPr>
                  <w:rStyle w:val="Hipervnculo"/>
                  <w:rFonts w:ascii="Arial Narrow" w:hAnsi="Arial Narrow" w:cstheme="majorBidi"/>
                  <w:sz w:val="20"/>
                  <w:szCs w:val="20"/>
                </w:rPr>
                <w:t>Concluido el procedimiento</w:t>
              </w:r>
            </w:hyperlink>
          </w:p>
        </w:tc>
      </w:tr>
      <w:tr w:rsidR="00323B4D" w:rsidRPr="00CF6C52" w14:paraId="3C80F5AF" w14:textId="77777777" w:rsidTr="00323B4D">
        <w:trPr>
          <w:trHeight w:val="300"/>
          <w:jc w:val="center"/>
        </w:trPr>
        <w:tc>
          <w:tcPr>
            <w:tcW w:w="339" w:type="dxa"/>
            <w:tcBorders>
              <w:top w:val="single" w:sz="4" w:space="0" w:color="auto"/>
              <w:left w:val="single" w:sz="4" w:space="0" w:color="auto"/>
              <w:bottom w:val="single" w:sz="4" w:space="0" w:color="auto"/>
              <w:right w:val="single" w:sz="4" w:space="0" w:color="auto"/>
            </w:tcBorders>
            <w:vAlign w:val="center"/>
          </w:tcPr>
          <w:p w14:paraId="4CE3B21B" w14:textId="12A01AA7" w:rsidR="00323B4D" w:rsidRPr="00CF6C52" w:rsidRDefault="00323B4D" w:rsidP="0026518C">
            <w:pPr>
              <w:spacing w:before="120"/>
              <w:jc w:val="center"/>
              <w:rPr>
                <w:rFonts w:ascii="Arial Narrow" w:hAnsi="Arial Narrow" w:cstheme="majorHAnsi"/>
                <w:b/>
                <w:bCs/>
                <w:sz w:val="20"/>
                <w:szCs w:val="20"/>
              </w:rPr>
            </w:pPr>
            <w:r w:rsidRPr="00CF6C52">
              <w:rPr>
                <w:rFonts w:ascii="Arial Narrow" w:hAnsi="Arial Narrow" w:cstheme="majorHAnsi"/>
                <w:b/>
                <w:bCs/>
                <w:sz w:val="20"/>
                <w:szCs w:val="20"/>
              </w:rPr>
              <w:t>6.</w:t>
            </w:r>
          </w:p>
        </w:tc>
        <w:tc>
          <w:tcPr>
            <w:tcW w:w="2468" w:type="dxa"/>
            <w:tcBorders>
              <w:top w:val="single" w:sz="4" w:space="0" w:color="auto"/>
              <w:left w:val="single" w:sz="4" w:space="0" w:color="auto"/>
              <w:bottom w:val="single" w:sz="4" w:space="0" w:color="auto"/>
              <w:right w:val="single" w:sz="4" w:space="0" w:color="auto"/>
            </w:tcBorders>
            <w:vAlign w:val="center"/>
          </w:tcPr>
          <w:p w14:paraId="7FFB11E8" w14:textId="31B16FA9" w:rsidR="00323B4D" w:rsidRPr="00CF6C52" w:rsidRDefault="00323B4D" w:rsidP="0026518C">
            <w:pPr>
              <w:spacing w:before="120"/>
              <w:jc w:val="center"/>
              <w:rPr>
                <w:rFonts w:ascii="Arial Narrow" w:hAnsi="Arial Narrow" w:cstheme="majorHAnsi"/>
                <w:color w:val="000000"/>
                <w:sz w:val="20"/>
                <w:szCs w:val="20"/>
              </w:rPr>
            </w:pPr>
            <w:proofErr w:type="gramStart"/>
            <w:r w:rsidRPr="00CF6C52">
              <w:rPr>
                <w:rFonts w:ascii="Arial Narrow" w:hAnsi="Arial Narrow" w:cstheme="majorHAnsi"/>
                <w:sz w:val="20"/>
                <w:szCs w:val="20"/>
              </w:rPr>
              <w:t xml:space="preserve">Banner </w:t>
            </w:r>
            <w:r w:rsidRPr="00CF6C52">
              <w:rPr>
                <w:rFonts w:ascii="Arial Narrow" w:hAnsi="Arial Narrow" w:cstheme="majorHAnsi"/>
                <w:sz w:val="20"/>
                <w:szCs w:val="20"/>
                <w:lang w:val="es-ES"/>
              </w:rPr>
              <w:t>convocatoria</w:t>
            </w:r>
            <w:proofErr w:type="gramEnd"/>
            <w:r w:rsidRPr="00CF6C52">
              <w:rPr>
                <w:rFonts w:ascii="Arial Narrow" w:hAnsi="Arial Narrow" w:cstheme="majorHAnsi"/>
                <w:sz w:val="20"/>
                <w:szCs w:val="20"/>
                <w:lang w:val="es-ES"/>
              </w:rPr>
              <w:t xml:space="preserve"> para personas Supervisoras Electorales y Capacitadoras Asistentes-Electorales</w:t>
            </w:r>
          </w:p>
        </w:tc>
        <w:tc>
          <w:tcPr>
            <w:tcW w:w="957" w:type="dxa"/>
            <w:tcBorders>
              <w:top w:val="single" w:sz="4" w:space="0" w:color="auto"/>
              <w:left w:val="single" w:sz="4" w:space="0" w:color="auto"/>
              <w:bottom w:val="single" w:sz="4" w:space="0" w:color="auto"/>
              <w:right w:val="single" w:sz="4" w:space="0" w:color="auto"/>
            </w:tcBorders>
          </w:tcPr>
          <w:p w14:paraId="7DCB991B" w14:textId="77777777" w:rsidR="00450940" w:rsidRPr="00CF6C52" w:rsidRDefault="00450940" w:rsidP="0026518C">
            <w:pPr>
              <w:spacing w:before="120"/>
              <w:jc w:val="center"/>
              <w:rPr>
                <w:rFonts w:ascii="Arial Narrow" w:hAnsi="Arial Narrow" w:cstheme="majorHAnsi"/>
                <w:color w:val="000000"/>
                <w:sz w:val="20"/>
                <w:szCs w:val="20"/>
              </w:rPr>
            </w:pPr>
          </w:p>
          <w:p w14:paraId="56348EE6" w14:textId="3C8CBA15" w:rsidR="00323B4D" w:rsidRPr="00CF6C52" w:rsidRDefault="00323B4D" w:rsidP="0026518C">
            <w:pPr>
              <w:spacing w:before="120"/>
              <w:jc w:val="center"/>
              <w:rPr>
                <w:rFonts w:ascii="Arial Narrow" w:hAnsi="Arial Narrow" w:cstheme="majorHAnsi"/>
                <w:color w:val="000000"/>
                <w:sz w:val="20"/>
                <w:szCs w:val="20"/>
              </w:rPr>
            </w:pPr>
            <w:r w:rsidRPr="00CF6C52">
              <w:rPr>
                <w:rFonts w:ascii="Arial Narrow" w:hAnsi="Arial Narrow" w:cstheme="majorHAnsi"/>
                <w:color w:val="000000"/>
                <w:sz w:val="20"/>
                <w:szCs w:val="20"/>
              </w:rPr>
              <w:t>Digital</w:t>
            </w:r>
          </w:p>
        </w:tc>
        <w:tc>
          <w:tcPr>
            <w:tcW w:w="4162" w:type="dxa"/>
            <w:gridSpan w:val="2"/>
            <w:tcBorders>
              <w:top w:val="single" w:sz="4" w:space="0" w:color="auto"/>
              <w:left w:val="single" w:sz="4" w:space="0" w:color="auto"/>
              <w:bottom w:val="single" w:sz="4" w:space="0" w:color="auto"/>
              <w:right w:val="single" w:sz="4" w:space="0" w:color="auto"/>
            </w:tcBorders>
            <w:vAlign w:val="center"/>
          </w:tcPr>
          <w:p w14:paraId="6F40C14D" w14:textId="083B7BB9" w:rsidR="00323B4D" w:rsidRPr="00CF6C52" w:rsidRDefault="00323B4D" w:rsidP="00323B4D">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No aplica</w:t>
            </w:r>
            <w:r w:rsidR="00857605" w:rsidRPr="00CF6C52">
              <w:rPr>
                <w:rStyle w:val="Refdenotaalpie"/>
                <w:rFonts w:ascii="Arial Narrow" w:hAnsi="Arial Narrow" w:cstheme="majorHAnsi"/>
                <w:sz w:val="20"/>
                <w:szCs w:val="20"/>
                <w:lang w:val="es-ES"/>
              </w:rPr>
              <w:footnoteReference w:id="2"/>
            </w:r>
          </w:p>
        </w:tc>
        <w:tc>
          <w:tcPr>
            <w:tcW w:w="1994" w:type="dxa"/>
            <w:tcBorders>
              <w:top w:val="single" w:sz="4" w:space="0" w:color="auto"/>
              <w:left w:val="single" w:sz="4" w:space="0" w:color="auto"/>
              <w:bottom w:val="single" w:sz="4" w:space="0" w:color="auto"/>
              <w:right w:val="single" w:sz="4" w:space="0" w:color="auto"/>
            </w:tcBorders>
          </w:tcPr>
          <w:p w14:paraId="224497D1" w14:textId="35771880" w:rsidR="00323B4D" w:rsidRPr="00CF6C52" w:rsidRDefault="00323B4D" w:rsidP="0026518C">
            <w:pPr>
              <w:spacing w:before="120"/>
              <w:jc w:val="center"/>
              <w:rPr>
                <w:rFonts w:ascii="Arial Narrow" w:hAnsi="Arial Narrow" w:cstheme="majorBidi"/>
                <w:color w:val="000000"/>
                <w:sz w:val="20"/>
                <w:szCs w:val="20"/>
              </w:rPr>
            </w:pPr>
            <w:hyperlink r:id="rId20" w:history="1">
              <w:r w:rsidRPr="00CF6C52">
                <w:rPr>
                  <w:rStyle w:val="Hipervnculo"/>
                  <w:rFonts w:ascii="Arial Narrow" w:hAnsi="Arial Narrow" w:cstheme="majorBidi"/>
                  <w:sz w:val="20"/>
                  <w:szCs w:val="20"/>
                </w:rPr>
                <w:t>Concluido el procedimiento</w:t>
              </w:r>
            </w:hyperlink>
          </w:p>
        </w:tc>
      </w:tr>
      <w:tr w:rsidR="00323B4D" w:rsidRPr="00CF6C52" w14:paraId="03361240" w14:textId="77777777" w:rsidTr="00450940">
        <w:trPr>
          <w:trHeight w:val="300"/>
          <w:jc w:val="center"/>
        </w:trPr>
        <w:tc>
          <w:tcPr>
            <w:tcW w:w="339" w:type="dxa"/>
            <w:tcBorders>
              <w:top w:val="single" w:sz="4" w:space="0" w:color="auto"/>
              <w:left w:val="single" w:sz="4" w:space="0" w:color="auto"/>
              <w:bottom w:val="single" w:sz="4" w:space="0" w:color="auto"/>
              <w:right w:val="single" w:sz="4" w:space="0" w:color="auto"/>
            </w:tcBorders>
            <w:vAlign w:val="center"/>
          </w:tcPr>
          <w:p w14:paraId="14A58B17" w14:textId="006BAEA3" w:rsidR="00323B4D" w:rsidRPr="00CF6C52" w:rsidRDefault="00323B4D" w:rsidP="00450940">
            <w:pPr>
              <w:spacing w:before="120"/>
              <w:rPr>
                <w:rFonts w:ascii="Arial Narrow" w:hAnsi="Arial Narrow" w:cstheme="majorHAnsi"/>
                <w:b/>
                <w:bCs/>
                <w:sz w:val="20"/>
                <w:szCs w:val="20"/>
              </w:rPr>
            </w:pPr>
            <w:r w:rsidRPr="00CF6C52">
              <w:rPr>
                <w:rFonts w:ascii="Arial Narrow" w:hAnsi="Arial Narrow" w:cstheme="majorHAnsi"/>
                <w:b/>
                <w:bCs/>
                <w:sz w:val="20"/>
                <w:szCs w:val="20"/>
              </w:rPr>
              <w:t>7.</w:t>
            </w:r>
          </w:p>
        </w:tc>
        <w:tc>
          <w:tcPr>
            <w:tcW w:w="2468" w:type="dxa"/>
            <w:tcBorders>
              <w:top w:val="single" w:sz="4" w:space="0" w:color="auto"/>
              <w:left w:val="single" w:sz="4" w:space="0" w:color="auto"/>
              <w:bottom w:val="single" w:sz="4" w:space="0" w:color="auto"/>
              <w:right w:val="single" w:sz="4" w:space="0" w:color="auto"/>
            </w:tcBorders>
            <w:vAlign w:val="center"/>
          </w:tcPr>
          <w:p w14:paraId="189B26A2" w14:textId="278689EF" w:rsidR="00323B4D" w:rsidRPr="00CF6C52" w:rsidRDefault="00323B4D" w:rsidP="00450940">
            <w:pPr>
              <w:spacing w:before="120"/>
              <w:jc w:val="center"/>
              <w:rPr>
                <w:rFonts w:ascii="Arial Narrow" w:hAnsi="Arial Narrow" w:cstheme="majorBidi"/>
                <w:color w:val="000000"/>
                <w:sz w:val="20"/>
                <w:szCs w:val="20"/>
              </w:rPr>
            </w:pPr>
            <w:r w:rsidRPr="00CF6C52">
              <w:rPr>
                <w:rFonts w:ascii="Arial Narrow" w:hAnsi="Arial Narrow" w:cstheme="majorBidi"/>
                <w:sz w:val="20"/>
                <w:szCs w:val="20"/>
              </w:rPr>
              <w:t>Preguntas Frecuentes</w:t>
            </w:r>
          </w:p>
        </w:tc>
        <w:tc>
          <w:tcPr>
            <w:tcW w:w="957" w:type="dxa"/>
            <w:tcBorders>
              <w:top w:val="single" w:sz="4" w:space="0" w:color="auto"/>
              <w:left w:val="single" w:sz="4" w:space="0" w:color="auto"/>
              <w:bottom w:val="single" w:sz="4" w:space="0" w:color="auto"/>
              <w:right w:val="single" w:sz="4" w:space="0" w:color="auto"/>
            </w:tcBorders>
            <w:vAlign w:val="center"/>
          </w:tcPr>
          <w:p w14:paraId="2DD5AAAD" w14:textId="04C5BA7A" w:rsidR="00323B4D" w:rsidRPr="00CF6C52" w:rsidRDefault="00323B4D" w:rsidP="00450940">
            <w:pPr>
              <w:spacing w:before="120"/>
              <w:jc w:val="center"/>
              <w:rPr>
                <w:rFonts w:ascii="Arial Narrow" w:hAnsi="Arial Narrow" w:cstheme="majorHAnsi"/>
                <w:color w:val="000000"/>
                <w:sz w:val="20"/>
                <w:szCs w:val="20"/>
              </w:rPr>
            </w:pPr>
            <w:r w:rsidRPr="00CF6C52">
              <w:rPr>
                <w:rFonts w:ascii="Arial Narrow" w:hAnsi="Arial Narrow" w:cstheme="majorHAnsi"/>
                <w:color w:val="000000"/>
                <w:sz w:val="20"/>
                <w:szCs w:val="20"/>
              </w:rPr>
              <w:t>Digital</w:t>
            </w:r>
          </w:p>
        </w:tc>
        <w:tc>
          <w:tcPr>
            <w:tcW w:w="4162" w:type="dxa"/>
            <w:gridSpan w:val="2"/>
            <w:tcBorders>
              <w:top w:val="single" w:sz="4" w:space="0" w:color="auto"/>
              <w:left w:val="single" w:sz="4" w:space="0" w:color="auto"/>
              <w:bottom w:val="single" w:sz="4" w:space="0" w:color="auto"/>
              <w:right w:val="single" w:sz="4" w:space="0" w:color="auto"/>
            </w:tcBorders>
            <w:vAlign w:val="center"/>
          </w:tcPr>
          <w:p w14:paraId="4AA37C95" w14:textId="71BFD658" w:rsidR="00323B4D" w:rsidRPr="00CF6C52" w:rsidRDefault="00323B4D" w:rsidP="00450940">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No aplica</w:t>
            </w:r>
            <w:r w:rsidR="00746EFB" w:rsidRPr="00CF6C52">
              <w:rPr>
                <w:rStyle w:val="Refdenotaalpie"/>
                <w:rFonts w:ascii="Arial Narrow" w:hAnsi="Arial Narrow" w:cstheme="majorHAnsi"/>
                <w:sz w:val="20"/>
                <w:szCs w:val="20"/>
                <w:lang w:val="es-ES"/>
              </w:rPr>
              <w:footnoteReference w:id="3"/>
            </w:r>
          </w:p>
        </w:tc>
        <w:tc>
          <w:tcPr>
            <w:tcW w:w="1994" w:type="dxa"/>
            <w:tcBorders>
              <w:top w:val="single" w:sz="4" w:space="0" w:color="auto"/>
              <w:left w:val="single" w:sz="4" w:space="0" w:color="auto"/>
              <w:bottom w:val="single" w:sz="4" w:space="0" w:color="auto"/>
              <w:right w:val="single" w:sz="4" w:space="0" w:color="auto"/>
            </w:tcBorders>
          </w:tcPr>
          <w:p w14:paraId="7CEF4BA6" w14:textId="68585AB9" w:rsidR="00323B4D" w:rsidRPr="00CF6C52" w:rsidDel="005723ED" w:rsidRDefault="00323B4D" w:rsidP="4A8B6FA4">
            <w:pPr>
              <w:spacing w:before="120"/>
              <w:jc w:val="center"/>
              <w:rPr>
                <w:rFonts w:ascii="Arial Narrow" w:hAnsi="Arial Narrow" w:cstheme="majorBidi"/>
                <w:color w:val="000000"/>
                <w:sz w:val="20"/>
                <w:szCs w:val="20"/>
              </w:rPr>
            </w:pPr>
            <w:hyperlink r:id="rId21" w:history="1">
              <w:r w:rsidRPr="00CF6C52">
                <w:rPr>
                  <w:rStyle w:val="Hipervnculo"/>
                  <w:rFonts w:ascii="Arial Narrow" w:hAnsi="Arial Narrow" w:cstheme="majorBidi"/>
                  <w:sz w:val="20"/>
                  <w:szCs w:val="20"/>
                </w:rPr>
                <w:t>Concluido el procedimiento</w:t>
              </w:r>
            </w:hyperlink>
          </w:p>
        </w:tc>
      </w:tr>
    </w:tbl>
    <w:p w14:paraId="12D744EA" w14:textId="77777777" w:rsidR="00A71FF7" w:rsidRPr="00CF6C52" w:rsidRDefault="00A71FF7" w:rsidP="002C0FD0">
      <w:pPr>
        <w:ind w:left="-993" w:right="-963"/>
        <w:rPr>
          <w:rFonts w:ascii="Arial Narrow" w:hAnsi="Arial Narrow" w:cstheme="majorBidi"/>
        </w:rPr>
      </w:pPr>
    </w:p>
    <w:tbl>
      <w:tblPr>
        <w:tblW w:w="5956" w:type="pct"/>
        <w:tblInd w:w="-822" w:type="dxa"/>
        <w:tblCellMar>
          <w:top w:w="28" w:type="dxa"/>
          <w:left w:w="70" w:type="dxa"/>
          <w:bottom w:w="28" w:type="dxa"/>
          <w:right w:w="70" w:type="dxa"/>
        </w:tblCellMar>
        <w:tblLook w:val="04A0" w:firstRow="1" w:lastRow="0" w:firstColumn="1" w:lastColumn="0" w:noHBand="0" w:noVBand="1"/>
      </w:tblPr>
      <w:tblGrid>
        <w:gridCol w:w="463"/>
        <w:gridCol w:w="3189"/>
        <w:gridCol w:w="926"/>
        <w:gridCol w:w="1763"/>
        <w:gridCol w:w="1647"/>
        <w:gridCol w:w="1995"/>
      </w:tblGrid>
      <w:tr w:rsidR="000F4D8D" w:rsidRPr="00CF6C52" w14:paraId="64ADEF3D" w14:textId="77777777" w:rsidTr="00047102">
        <w:trPr>
          <w:trHeight w:val="535"/>
          <w:tblHeader/>
        </w:trPr>
        <w:tc>
          <w:tcPr>
            <w:tcW w:w="5000" w:type="pct"/>
            <w:gridSpan w:val="6"/>
            <w:tcBorders>
              <w:top w:val="single" w:sz="4" w:space="0" w:color="auto"/>
              <w:left w:val="single" w:sz="4" w:space="0" w:color="auto"/>
              <w:bottom w:val="single" w:sz="4" w:space="0" w:color="auto"/>
              <w:right w:val="single" w:sz="4" w:space="0" w:color="auto"/>
            </w:tcBorders>
            <w:shd w:val="clear" w:color="auto" w:fill="D4007F" w:themeFill="accent2"/>
            <w:vAlign w:val="center"/>
          </w:tcPr>
          <w:p w14:paraId="4E1A5EA6" w14:textId="1CE1FF5F" w:rsidR="009514CB" w:rsidRPr="00CF6C52" w:rsidRDefault="000F4D8D" w:rsidP="00A80BCD">
            <w:pPr>
              <w:jc w:val="center"/>
              <w:rPr>
                <w:rFonts w:ascii="Arial Narrow" w:hAnsi="Arial Narrow" w:cstheme="majorHAnsi"/>
                <w:b/>
                <w:bCs/>
                <w:color w:val="FFFFFF" w:themeColor="background1"/>
              </w:rPr>
            </w:pPr>
            <w:r w:rsidRPr="00CF6C52">
              <w:rPr>
                <w:rFonts w:ascii="Arial Narrow" w:hAnsi="Arial Narrow" w:cstheme="majorHAnsi"/>
                <w:b/>
                <w:bCs/>
                <w:color w:val="FFFFFF" w:themeColor="background1"/>
              </w:rPr>
              <w:t>PROCESO DE PRODUCCIÓN Y DISTRIBUCIÓN DE MATERIALES PARA EL VOTO DE LAS PERSONAS EN PRISIÓN PREVENTIVA (VPPP) RESPONSABILIDAD DEL INE</w:t>
            </w:r>
          </w:p>
        </w:tc>
      </w:tr>
      <w:tr w:rsidR="000F4D8D" w:rsidRPr="00CF6C52" w14:paraId="41EC24EF" w14:textId="77777777" w:rsidTr="00047102">
        <w:trPr>
          <w:trHeight w:val="535"/>
          <w:tblHeader/>
        </w:trPr>
        <w:tc>
          <w:tcPr>
            <w:tcW w:w="232"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FBFF317" w14:textId="2440D5A5" w:rsidR="000F4D8D" w:rsidRPr="00CF6C52" w:rsidRDefault="000F4D8D"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N°</w:t>
            </w:r>
          </w:p>
        </w:tc>
        <w:tc>
          <w:tcPr>
            <w:tcW w:w="1597"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246F435" w14:textId="5F200CD0" w:rsidR="000F4D8D" w:rsidRPr="00CF6C52" w:rsidRDefault="000F4D8D"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Material</w:t>
            </w:r>
          </w:p>
        </w:tc>
        <w:tc>
          <w:tcPr>
            <w:tcW w:w="46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1DDA3D5" w14:textId="7A9CF3EE" w:rsidR="000F4D8D" w:rsidRPr="00CF6C52" w:rsidRDefault="000F4D8D"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Tiraje</w:t>
            </w:r>
          </w:p>
        </w:tc>
        <w:tc>
          <w:tcPr>
            <w:tcW w:w="883"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2EE2DA34" w14:textId="77777777" w:rsidR="000F4D8D" w:rsidRPr="00CF6C52" w:rsidRDefault="000F4D8D"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JLE</w:t>
            </w:r>
          </w:p>
        </w:tc>
        <w:tc>
          <w:tcPr>
            <w:tcW w:w="825"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4FD9BCBB" w14:textId="77777777" w:rsidR="000F4D8D" w:rsidRPr="00CF6C52" w:rsidRDefault="000F4D8D"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JDE</w:t>
            </w:r>
          </w:p>
        </w:tc>
        <w:tc>
          <w:tcPr>
            <w:tcW w:w="999"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6F2A397B" w14:textId="77777777" w:rsidR="000F4D8D" w:rsidRPr="00CF6C52" w:rsidRDefault="000F4D8D"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Fase en la que se encuentra</w:t>
            </w:r>
          </w:p>
        </w:tc>
      </w:tr>
      <w:tr w:rsidR="000F4D8D" w:rsidRPr="00CF6C52" w14:paraId="0F54F1C5" w14:textId="77777777" w:rsidTr="00047102">
        <w:trPr>
          <w:trHeight w:val="916"/>
        </w:trPr>
        <w:tc>
          <w:tcPr>
            <w:tcW w:w="232" w:type="pct"/>
            <w:tcBorders>
              <w:top w:val="single" w:sz="4" w:space="0" w:color="auto"/>
              <w:left w:val="single" w:sz="4" w:space="0" w:color="auto"/>
              <w:bottom w:val="single" w:sz="4" w:space="0" w:color="auto"/>
              <w:right w:val="single" w:sz="4" w:space="0" w:color="auto"/>
            </w:tcBorders>
            <w:vAlign w:val="center"/>
          </w:tcPr>
          <w:p w14:paraId="16F403AD" w14:textId="465C0FCC" w:rsidR="000F4D8D" w:rsidRPr="00CF6C52" w:rsidRDefault="000F4D8D" w:rsidP="00047102">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1.</w:t>
            </w:r>
          </w:p>
        </w:tc>
        <w:tc>
          <w:tcPr>
            <w:tcW w:w="1597" w:type="pct"/>
            <w:tcBorders>
              <w:top w:val="single" w:sz="4" w:space="0" w:color="auto"/>
              <w:left w:val="single" w:sz="4" w:space="0" w:color="auto"/>
              <w:bottom w:val="single" w:sz="4" w:space="0" w:color="auto"/>
              <w:right w:val="single" w:sz="4" w:space="0" w:color="auto"/>
            </w:tcBorders>
            <w:vAlign w:val="center"/>
          </w:tcPr>
          <w:p w14:paraId="3525BD94" w14:textId="79F11F4B" w:rsidR="000F4D8D" w:rsidRPr="00CF6C52" w:rsidRDefault="000F4D8D"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sz w:val="20"/>
                <w:szCs w:val="20"/>
                <w:lang w:val="es-ES"/>
              </w:rPr>
              <w:t>Nombramiento para funcionario/as de Mesas de Escrutinio y Cómputo del VPPP</w:t>
            </w:r>
          </w:p>
        </w:tc>
        <w:tc>
          <w:tcPr>
            <w:tcW w:w="464" w:type="pct"/>
            <w:tcBorders>
              <w:top w:val="single" w:sz="4" w:space="0" w:color="auto"/>
              <w:left w:val="single" w:sz="4" w:space="0" w:color="auto"/>
              <w:bottom w:val="single" w:sz="4" w:space="0" w:color="auto"/>
              <w:right w:val="single" w:sz="4" w:space="0" w:color="auto"/>
            </w:tcBorders>
            <w:vAlign w:val="center"/>
          </w:tcPr>
          <w:p w14:paraId="2A3DCAE2" w14:textId="2713941C" w:rsidR="000F4D8D" w:rsidRPr="00CF6C52" w:rsidRDefault="000F4D8D"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290</w:t>
            </w:r>
          </w:p>
        </w:tc>
        <w:tc>
          <w:tcPr>
            <w:tcW w:w="883" w:type="pct"/>
            <w:tcBorders>
              <w:top w:val="single" w:sz="4" w:space="0" w:color="auto"/>
              <w:left w:val="single" w:sz="4" w:space="0" w:color="auto"/>
              <w:bottom w:val="single" w:sz="4" w:space="0" w:color="auto"/>
              <w:right w:val="single" w:sz="4" w:space="0" w:color="auto"/>
            </w:tcBorders>
            <w:vAlign w:val="center"/>
          </w:tcPr>
          <w:p w14:paraId="1F9CFB13" w14:textId="3ACFB47B" w:rsidR="000F4D8D" w:rsidRPr="00CF6C52" w:rsidRDefault="000F4D8D" w:rsidP="00996352">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23 de marzo de 2026</w:t>
            </w:r>
          </w:p>
        </w:tc>
        <w:tc>
          <w:tcPr>
            <w:tcW w:w="825" w:type="pct"/>
            <w:tcBorders>
              <w:top w:val="single" w:sz="4" w:space="0" w:color="auto"/>
              <w:left w:val="single" w:sz="4" w:space="0" w:color="auto"/>
              <w:bottom w:val="single" w:sz="4" w:space="0" w:color="auto"/>
              <w:right w:val="single" w:sz="4" w:space="0" w:color="auto"/>
            </w:tcBorders>
            <w:vAlign w:val="center"/>
          </w:tcPr>
          <w:p w14:paraId="45B1555E" w14:textId="77777777" w:rsidR="000F4D8D" w:rsidRPr="00CF6C52" w:rsidRDefault="000F4D8D" w:rsidP="00996352">
            <w:pPr>
              <w:spacing w:after="0"/>
              <w:jc w:val="center"/>
              <w:rPr>
                <w:rFonts w:ascii="Arial Narrow" w:hAnsi="Arial Narrow" w:cstheme="majorHAnsi"/>
                <w:sz w:val="20"/>
                <w:szCs w:val="20"/>
                <w:lang w:val="es-ES"/>
              </w:rPr>
            </w:pPr>
          </w:p>
          <w:p w14:paraId="26F5C520" w14:textId="12C25E88" w:rsidR="000F4D8D" w:rsidRPr="00CF6C52" w:rsidRDefault="000F4D8D" w:rsidP="00996352">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6 de abril de 2026</w:t>
            </w:r>
          </w:p>
          <w:p w14:paraId="6458B981" w14:textId="6A197656" w:rsidR="000F4D8D" w:rsidRPr="00CF6C52" w:rsidRDefault="000F4D8D" w:rsidP="00996352">
            <w:pPr>
              <w:spacing w:after="0"/>
              <w:jc w:val="center"/>
              <w:rPr>
                <w:rFonts w:ascii="Arial Narrow" w:hAnsi="Arial Narrow" w:cstheme="majorHAnsi"/>
                <w:sz w:val="20"/>
                <w:szCs w:val="20"/>
                <w:lang w:val="es-ES"/>
              </w:rPr>
            </w:pPr>
          </w:p>
        </w:tc>
        <w:tc>
          <w:tcPr>
            <w:tcW w:w="999" w:type="pct"/>
            <w:tcBorders>
              <w:top w:val="single" w:sz="4" w:space="0" w:color="auto"/>
              <w:left w:val="single" w:sz="4" w:space="0" w:color="auto"/>
              <w:bottom w:val="single" w:sz="4" w:space="0" w:color="auto"/>
              <w:right w:val="single" w:sz="4" w:space="0" w:color="auto"/>
            </w:tcBorders>
            <w:vAlign w:val="center"/>
          </w:tcPr>
          <w:p w14:paraId="3AD16D25" w14:textId="7D9D35E7" w:rsidR="000F4D8D" w:rsidRPr="00CF6C52" w:rsidRDefault="00F0563E" w:rsidP="00047102">
            <w:pPr>
              <w:spacing w:before="120"/>
              <w:jc w:val="center"/>
              <w:rPr>
                <w:rFonts w:ascii="Arial Narrow" w:hAnsi="Arial Narrow" w:cstheme="majorBidi"/>
                <w:sz w:val="20"/>
                <w:szCs w:val="20"/>
                <w:lang w:val="es-ES"/>
              </w:rPr>
            </w:pPr>
            <w:hyperlink r:id="rId22" w:history="1">
              <w:r w:rsidRPr="00CF6C52">
                <w:rPr>
                  <w:rStyle w:val="Hipervnculo"/>
                  <w:rFonts w:ascii="Arial Narrow" w:hAnsi="Arial Narrow" w:cstheme="majorBidi"/>
                  <w:sz w:val="20"/>
                  <w:szCs w:val="20"/>
                  <w:lang w:val="es-ES"/>
                </w:rPr>
                <w:t>Concluido el procedimiento</w:t>
              </w:r>
            </w:hyperlink>
          </w:p>
        </w:tc>
      </w:tr>
      <w:tr w:rsidR="000F4D8D" w:rsidRPr="00CF6C52" w14:paraId="366B2059" w14:textId="77777777" w:rsidTr="00047102">
        <w:trPr>
          <w:trHeight w:val="916"/>
        </w:trPr>
        <w:tc>
          <w:tcPr>
            <w:tcW w:w="232" w:type="pct"/>
            <w:tcBorders>
              <w:top w:val="single" w:sz="4" w:space="0" w:color="auto"/>
              <w:left w:val="single" w:sz="4" w:space="0" w:color="auto"/>
              <w:bottom w:val="single" w:sz="4" w:space="0" w:color="auto"/>
              <w:right w:val="single" w:sz="4" w:space="0" w:color="auto"/>
            </w:tcBorders>
            <w:vAlign w:val="center"/>
          </w:tcPr>
          <w:p w14:paraId="6B6ED9BB" w14:textId="53E5EE6C" w:rsidR="000F4D8D" w:rsidRPr="00CF6C52" w:rsidRDefault="000F4D8D" w:rsidP="00047102">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2.</w:t>
            </w:r>
          </w:p>
        </w:tc>
        <w:tc>
          <w:tcPr>
            <w:tcW w:w="1597" w:type="pct"/>
            <w:tcBorders>
              <w:top w:val="single" w:sz="4" w:space="0" w:color="auto"/>
              <w:left w:val="single" w:sz="4" w:space="0" w:color="auto"/>
              <w:bottom w:val="single" w:sz="4" w:space="0" w:color="auto"/>
              <w:right w:val="single" w:sz="4" w:space="0" w:color="auto"/>
            </w:tcBorders>
            <w:vAlign w:val="center"/>
          </w:tcPr>
          <w:p w14:paraId="44AA5520" w14:textId="14989BA3" w:rsidR="000F4D8D" w:rsidRPr="00CF6C52" w:rsidRDefault="000F4D8D"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sz w:val="20"/>
                <w:szCs w:val="20"/>
                <w:lang w:val="es-ES"/>
              </w:rPr>
              <w:t xml:space="preserve">Nombramiento </w:t>
            </w:r>
            <w:r w:rsidR="00425EC6" w:rsidRPr="00CF6C52">
              <w:rPr>
                <w:rFonts w:ascii="Arial Narrow" w:hAnsi="Arial Narrow" w:cstheme="majorHAnsi"/>
                <w:sz w:val="20"/>
                <w:szCs w:val="20"/>
                <w:lang w:val="es-ES"/>
              </w:rPr>
              <w:t xml:space="preserve">para las y los </w:t>
            </w:r>
            <w:r w:rsidRPr="00CF6C52">
              <w:rPr>
                <w:rFonts w:ascii="Arial Narrow" w:hAnsi="Arial Narrow" w:cstheme="majorHAnsi"/>
                <w:sz w:val="20"/>
                <w:szCs w:val="20"/>
                <w:lang w:val="es-ES"/>
              </w:rPr>
              <w:t>Servidores Públicos INE</w:t>
            </w:r>
            <w:r w:rsidR="00743A81" w:rsidRPr="00CF6C52">
              <w:rPr>
                <w:rFonts w:ascii="Arial Narrow" w:hAnsi="Arial Narrow" w:cstheme="majorHAnsi"/>
                <w:sz w:val="20"/>
                <w:szCs w:val="20"/>
                <w:lang w:val="es-ES"/>
              </w:rPr>
              <w:t xml:space="preserve"> que realizar</w:t>
            </w:r>
            <w:r w:rsidR="008A03AD" w:rsidRPr="00CF6C52">
              <w:rPr>
                <w:rFonts w:ascii="Arial Narrow" w:hAnsi="Arial Narrow" w:cstheme="majorHAnsi"/>
                <w:sz w:val="20"/>
                <w:szCs w:val="20"/>
                <w:lang w:val="es-ES"/>
              </w:rPr>
              <w:t>á</w:t>
            </w:r>
            <w:r w:rsidR="00743A81" w:rsidRPr="00CF6C52">
              <w:rPr>
                <w:rFonts w:ascii="Arial Narrow" w:hAnsi="Arial Narrow" w:cstheme="majorHAnsi"/>
                <w:sz w:val="20"/>
                <w:szCs w:val="20"/>
                <w:lang w:val="es-ES"/>
              </w:rPr>
              <w:t>n labores de suplencia en la</w:t>
            </w:r>
            <w:r w:rsidR="005E62D0" w:rsidRPr="00CF6C52">
              <w:rPr>
                <w:rFonts w:ascii="Arial Narrow" w:hAnsi="Arial Narrow" w:cstheme="majorHAnsi"/>
                <w:sz w:val="20"/>
                <w:szCs w:val="20"/>
                <w:lang w:val="es-ES"/>
              </w:rPr>
              <w:t>s</w:t>
            </w:r>
            <w:r w:rsidR="00743A81" w:rsidRPr="00CF6C52">
              <w:rPr>
                <w:rFonts w:ascii="Arial Narrow" w:hAnsi="Arial Narrow" w:cstheme="majorHAnsi"/>
                <w:sz w:val="20"/>
                <w:szCs w:val="20"/>
                <w:lang w:val="es-ES"/>
              </w:rPr>
              <w:t xml:space="preserve"> MEC de</w:t>
            </w:r>
            <w:r w:rsidR="003A2167" w:rsidRPr="00CF6C52">
              <w:rPr>
                <w:rFonts w:ascii="Arial Narrow" w:hAnsi="Arial Narrow" w:cstheme="majorHAnsi"/>
                <w:sz w:val="20"/>
                <w:szCs w:val="20"/>
                <w:lang w:val="es-ES"/>
              </w:rPr>
              <w:t>l</w:t>
            </w:r>
            <w:r w:rsidR="005E62D0" w:rsidRPr="00CF6C52">
              <w:rPr>
                <w:rFonts w:ascii="Arial Narrow" w:hAnsi="Arial Narrow" w:cstheme="majorHAnsi"/>
                <w:sz w:val="20"/>
                <w:szCs w:val="20"/>
                <w:lang w:val="es-ES"/>
              </w:rPr>
              <w:t xml:space="preserve"> VPPP</w:t>
            </w:r>
          </w:p>
        </w:tc>
        <w:tc>
          <w:tcPr>
            <w:tcW w:w="464" w:type="pct"/>
            <w:tcBorders>
              <w:top w:val="single" w:sz="4" w:space="0" w:color="auto"/>
              <w:left w:val="single" w:sz="4" w:space="0" w:color="auto"/>
              <w:bottom w:val="single" w:sz="4" w:space="0" w:color="auto"/>
              <w:right w:val="single" w:sz="4" w:space="0" w:color="auto"/>
            </w:tcBorders>
            <w:vAlign w:val="center"/>
          </w:tcPr>
          <w:p w14:paraId="16A3C3C3" w14:textId="03E6B494" w:rsidR="000F4D8D" w:rsidRPr="00CF6C52" w:rsidRDefault="000F4D8D"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82</w:t>
            </w:r>
          </w:p>
        </w:tc>
        <w:tc>
          <w:tcPr>
            <w:tcW w:w="883" w:type="pct"/>
            <w:tcBorders>
              <w:top w:val="single" w:sz="4" w:space="0" w:color="auto"/>
              <w:left w:val="single" w:sz="4" w:space="0" w:color="auto"/>
              <w:bottom w:val="single" w:sz="4" w:space="0" w:color="auto"/>
              <w:right w:val="single" w:sz="4" w:space="0" w:color="auto"/>
            </w:tcBorders>
            <w:vAlign w:val="center"/>
          </w:tcPr>
          <w:p w14:paraId="2399C7D0" w14:textId="52EDFA78" w:rsidR="000F4D8D" w:rsidRPr="00CF6C52" w:rsidRDefault="000F4D8D" w:rsidP="00996352">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23 de marzo de 2026</w:t>
            </w:r>
          </w:p>
        </w:tc>
        <w:tc>
          <w:tcPr>
            <w:tcW w:w="825" w:type="pct"/>
            <w:tcBorders>
              <w:top w:val="single" w:sz="4" w:space="0" w:color="auto"/>
              <w:left w:val="single" w:sz="4" w:space="0" w:color="auto"/>
              <w:bottom w:val="single" w:sz="4" w:space="0" w:color="auto"/>
              <w:right w:val="single" w:sz="4" w:space="0" w:color="auto"/>
            </w:tcBorders>
            <w:vAlign w:val="center"/>
          </w:tcPr>
          <w:p w14:paraId="5D934456" w14:textId="1B889C10" w:rsidR="000F4D8D" w:rsidRPr="00CF6C52" w:rsidRDefault="000F4D8D" w:rsidP="00996352">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6 de abril de 2026</w:t>
            </w:r>
          </w:p>
        </w:tc>
        <w:tc>
          <w:tcPr>
            <w:tcW w:w="999" w:type="pct"/>
            <w:tcBorders>
              <w:top w:val="single" w:sz="4" w:space="0" w:color="auto"/>
              <w:left w:val="single" w:sz="4" w:space="0" w:color="auto"/>
              <w:bottom w:val="single" w:sz="4" w:space="0" w:color="auto"/>
              <w:right w:val="single" w:sz="4" w:space="0" w:color="auto"/>
            </w:tcBorders>
            <w:vAlign w:val="center"/>
          </w:tcPr>
          <w:p w14:paraId="75B185E9" w14:textId="7DE26AD0" w:rsidR="000F4D8D" w:rsidRPr="00CF6C52" w:rsidRDefault="00E7390F" w:rsidP="00047102">
            <w:pPr>
              <w:spacing w:before="120"/>
              <w:jc w:val="center"/>
              <w:rPr>
                <w:rFonts w:ascii="Arial Narrow" w:hAnsi="Arial Narrow" w:cstheme="majorHAnsi"/>
                <w:sz w:val="20"/>
                <w:szCs w:val="20"/>
                <w:lang w:val="es-ES"/>
              </w:rPr>
            </w:pPr>
            <w:hyperlink r:id="rId23" w:history="1">
              <w:r w:rsidRPr="00CF6C52">
                <w:rPr>
                  <w:rStyle w:val="Hipervnculo"/>
                  <w:rFonts w:ascii="Arial Narrow" w:hAnsi="Arial Narrow" w:cstheme="majorBidi"/>
                  <w:sz w:val="20"/>
                  <w:szCs w:val="20"/>
                  <w:lang w:val="es-ES"/>
                </w:rPr>
                <w:t>Concluido el procedimiento</w:t>
              </w:r>
            </w:hyperlink>
          </w:p>
        </w:tc>
      </w:tr>
      <w:tr w:rsidR="000F4D8D" w:rsidRPr="00CF6C52" w14:paraId="4EB7AD85" w14:textId="77777777" w:rsidTr="00047102">
        <w:trPr>
          <w:trHeight w:val="916"/>
        </w:trPr>
        <w:tc>
          <w:tcPr>
            <w:tcW w:w="232" w:type="pct"/>
            <w:tcBorders>
              <w:top w:val="single" w:sz="4" w:space="0" w:color="auto"/>
              <w:left w:val="single" w:sz="4" w:space="0" w:color="auto"/>
              <w:bottom w:val="single" w:sz="4" w:space="0" w:color="auto"/>
              <w:right w:val="single" w:sz="4" w:space="0" w:color="auto"/>
            </w:tcBorders>
            <w:vAlign w:val="center"/>
          </w:tcPr>
          <w:p w14:paraId="4F88BB1A" w14:textId="74D9BCF6" w:rsidR="000F4D8D" w:rsidRPr="00CF6C52" w:rsidRDefault="000F4D8D" w:rsidP="00047102">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3.</w:t>
            </w:r>
          </w:p>
        </w:tc>
        <w:tc>
          <w:tcPr>
            <w:tcW w:w="1597" w:type="pct"/>
            <w:tcBorders>
              <w:top w:val="single" w:sz="4" w:space="0" w:color="auto"/>
              <w:left w:val="single" w:sz="4" w:space="0" w:color="auto"/>
              <w:bottom w:val="single" w:sz="4" w:space="0" w:color="auto"/>
              <w:right w:val="single" w:sz="4" w:space="0" w:color="auto"/>
            </w:tcBorders>
            <w:vAlign w:val="center"/>
          </w:tcPr>
          <w:p w14:paraId="26356160" w14:textId="4D34C24F" w:rsidR="000F4D8D" w:rsidRPr="00CF6C52" w:rsidRDefault="000F4D8D"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sz w:val="20"/>
                <w:szCs w:val="20"/>
                <w:lang w:val="es-ES"/>
              </w:rPr>
              <w:t>Diplomas para funcionarios/as de Mesas de Escrutinio y Cómputo del VPPP</w:t>
            </w:r>
          </w:p>
        </w:tc>
        <w:tc>
          <w:tcPr>
            <w:tcW w:w="464" w:type="pct"/>
            <w:tcBorders>
              <w:top w:val="single" w:sz="4" w:space="0" w:color="auto"/>
              <w:left w:val="single" w:sz="4" w:space="0" w:color="auto"/>
              <w:bottom w:val="single" w:sz="4" w:space="0" w:color="auto"/>
              <w:right w:val="single" w:sz="4" w:space="0" w:color="auto"/>
            </w:tcBorders>
            <w:vAlign w:val="center"/>
          </w:tcPr>
          <w:p w14:paraId="4B7EA225" w14:textId="559091C7" w:rsidR="000F4D8D" w:rsidRPr="00CF6C52" w:rsidRDefault="000F4D8D"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165</w:t>
            </w:r>
          </w:p>
        </w:tc>
        <w:tc>
          <w:tcPr>
            <w:tcW w:w="883" w:type="pct"/>
            <w:tcBorders>
              <w:top w:val="single" w:sz="4" w:space="0" w:color="auto"/>
              <w:left w:val="single" w:sz="4" w:space="0" w:color="auto"/>
              <w:bottom w:val="single" w:sz="4" w:space="0" w:color="auto"/>
              <w:right w:val="single" w:sz="4" w:space="0" w:color="auto"/>
            </w:tcBorders>
            <w:vAlign w:val="center"/>
          </w:tcPr>
          <w:p w14:paraId="541F4D24" w14:textId="574FDF79" w:rsidR="00FA0F70" w:rsidRPr="00CF6C52" w:rsidRDefault="000F4D8D" w:rsidP="00FA0F70">
            <w:pPr>
              <w:spacing w:after="0"/>
              <w:rPr>
                <w:rFonts w:ascii="Arial Narrow" w:hAnsi="Arial Narrow" w:cstheme="majorHAnsi"/>
                <w:sz w:val="20"/>
                <w:szCs w:val="20"/>
                <w:lang w:val="es-ES"/>
              </w:rPr>
            </w:pPr>
            <w:r w:rsidRPr="00CF6C52">
              <w:rPr>
                <w:rFonts w:ascii="Arial Narrow" w:hAnsi="Arial Narrow" w:cstheme="majorHAnsi"/>
                <w:sz w:val="20"/>
                <w:szCs w:val="20"/>
                <w:lang w:val="es-ES"/>
              </w:rPr>
              <w:t>23 de marzo de 2026</w:t>
            </w:r>
          </w:p>
        </w:tc>
        <w:tc>
          <w:tcPr>
            <w:tcW w:w="825" w:type="pct"/>
            <w:tcBorders>
              <w:top w:val="single" w:sz="4" w:space="0" w:color="auto"/>
              <w:left w:val="single" w:sz="4" w:space="0" w:color="auto"/>
              <w:bottom w:val="single" w:sz="4" w:space="0" w:color="auto"/>
              <w:right w:val="single" w:sz="4" w:space="0" w:color="auto"/>
            </w:tcBorders>
            <w:vAlign w:val="center"/>
          </w:tcPr>
          <w:p w14:paraId="4FDF46E7" w14:textId="2EDC8724" w:rsidR="000F4D8D" w:rsidRPr="00CF6C52" w:rsidRDefault="000F4D8D" w:rsidP="00FA0F70">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6 de abril de 2026</w:t>
            </w:r>
          </w:p>
        </w:tc>
        <w:tc>
          <w:tcPr>
            <w:tcW w:w="999" w:type="pct"/>
            <w:tcBorders>
              <w:top w:val="single" w:sz="4" w:space="0" w:color="auto"/>
              <w:left w:val="single" w:sz="4" w:space="0" w:color="auto"/>
              <w:bottom w:val="single" w:sz="4" w:space="0" w:color="auto"/>
              <w:right w:val="single" w:sz="4" w:space="0" w:color="auto"/>
            </w:tcBorders>
            <w:vAlign w:val="center"/>
          </w:tcPr>
          <w:p w14:paraId="43AFEA2E" w14:textId="714ECED4" w:rsidR="000F4D8D" w:rsidRPr="00CF6C52" w:rsidRDefault="00E7390F" w:rsidP="00047102">
            <w:pPr>
              <w:spacing w:before="120"/>
              <w:jc w:val="center"/>
              <w:rPr>
                <w:rFonts w:ascii="Arial Narrow" w:hAnsi="Arial Narrow" w:cstheme="majorHAnsi"/>
                <w:sz w:val="20"/>
                <w:szCs w:val="20"/>
                <w:lang w:val="es-ES"/>
              </w:rPr>
            </w:pPr>
            <w:hyperlink r:id="rId24" w:history="1">
              <w:r w:rsidRPr="00CF6C52">
                <w:rPr>
                  <w:rStyle w:val="Hipervnculo"/>
                  <w:rFonts w:ascii="Arial Narrow" w:hAnsi="Arial Narrow" w:cstheme="majorBidi"/>
                  <w:sz w:val="20"/>
                  <w:szCs w:val="20"/>
                  <w:lang w:val="es-ES"/>
                </w:rPr>
                <w:t>Concluido el procedimiento</w:t>
              </w:r>
            </w:hyperlink>
          </w:p>
        </w:tc>
      </w:tr>
    </w:tbl>
    <w:p w14:paraId="7E5ACF15" w14:textId="77777777" w:rsidR="00A71FF7" w:rsidRPr="00CF6C52" w:rsidRDefault="00A71FF7" w:rsidP="002C0FD0">
      <w:pPr>
        <w:ind w:left="-993" w:right="-963"/>
        <w:rPr>
          <w:rFonts w:ascii="Arial Narrow" w:hAnsi="Arial Narrow" w:cstheme="majorBidi"/>
        </w:rPr>
      </w:pPr>
    </w:p>
    <w:tbl>
      <w:tblPr>
        <w:tblW w:w="6002" w:type="pct"/>
        <w:jc w:val="center"/>
        <w:tblCellMar>
          <w:top w:w="28" w:type="dxa"/>
          <w:left w:w="70" w:type="dxa"/>
          <w:bottom w:w="28" w:type="dxa"/>
          <w:right w:w="70" w:type="dxa"/>
        </w:tblCellMar>
        <w:tblLook w:val="04A0" w:firstRow="1" w:lastRow="0" w:firstColumn="1" w:lastColumn="0" w:noHBand="0" w:noVBand="1"/>
      </w:tblPr>
      <w:tblGrid>
        <w:gridCol w:w="340"/>
        <w:gridCol w:w="3081"/>
        <w:gridCol w:w="1262"/>
        <w:gridCol w:w="1825"/>
        <w:gridCol w:w="1702"/>
        <w:gridCol w:w="1851"/>
      </w:tblGrid>
      <w:tr w:rsidR="00047102" w:rsidRPr="00CF6C52" w14:paraId="57C5F24E" w14:textId="77777777" w:rsidTr="00746EFB">
        <w:trPr>
          <w:trHeight w:val="468"/>
          <w:tblHeader/>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D4007F" w:themeFill="accent2"/>
            <w:vAlign w:val="center"/>
          </w:tcPr>
          <w:p w14:paraId="18999A6C" w14:textId="4B7C281A" w:rsidR="009514CB" w:rsidRPr="00CF6C52" w:rsidRDefault="00047102" w:rsidP="00A80BCD">
            <w:pPr>
              <w:jc w:val="center"/>
              <w:rPr>
                <w:rFonts w:ascii="Arial Narrow" w:hAnsi="Arial Narrow" w:cstheme="majorHAnsi"/>
                <w:b/>
                <w:bCs/>
                <w:color w:val="FFFFFF" w:themeColor="background1"/>
              </w:rPr>
            </w:pPr>
            <w:r w:rsidRPr="00CF6C52">
              <w:rPr>
                <w:rFonts w:ascii="Arial Narrow" w:hAnsi="Arial Narrow" w:cstheme="majorHAnsi"/>
                <w:b/>
                <w:bCs/>
                <w:color w:val="FFFFFF" w:themeColor="background1"/>
              </w:rPr>
              <w:t>PROCESO DE PRODUCCIÓN Y DISTRIBUCIÓN DE MATERIALES PARA EL VOTO ANTICIPADO (VA) RESPONSABILIDAD DEL INE</w:t>
            </w:r>
          </w:p>
        </w:tc>
      </w:tr>
      <w:tr w:rsidR="00047102" w:rsidRPr="00CF6C52" w14:paraId="6E8B2B07" w14:textId="77777777" w:rsidTr="00746EFB">
        <w:trPr>
          <w:trHeight w:val="468"/>
          <w:tblHeader/>
          <w:jc w:val="center"/>
        </w:trPr>
        <w:tc>
          <w:tcPr>
            <w:tcW w:w="169"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FED88B4" w14:textId="2C3D54C6" w:rsidR="00047102" w:rsidRPr="00CF6C52" w:rsidRDefault="00047102"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N°</w:t>
            </w:r>
          </w:p>
        </w:tc>
        <w:tc>
          <w:tcPr>
            <w:tcW w:w="1531"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68E36320" w14:textId="09119770" w:rsidR="00047102" w:rsidRPr="00CF6C52" w:rsidRDefault="00047102"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Material</w:t>
            </w:r>
          </w:p>
        </w:tc>
        <w:tc>
          <w:tcPr>
            <w:tcW w:w="627"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36A25096" w14:textId="52783704" w:rsidR="00047102" w:rsidRPr="00CF6C52" w:rsidRDefault="00047102"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Tiraje</w:t>
            </w:r>
          </w:p>
        </w:tc>
        <w:tc>
          <w:tcPr>
            <w:tcW w:w="907"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0BFA5340" w14:textId="77777777" w:rsidR="00047102" w:rsidRPr="00CF6C52" w:rsidRDefault="00047102"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JLE</w:t>
            </w:r>
          </w:p>
        </w:tc>
        <w:tc>
          <w:tcPr>
            <w:tcW w:w="846"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D58800A" w14:textId="77777777" w:rsidR="00047102" w:rsidRPr="00CF6C52" w:rsidRDefault="00047102"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JDE</w:t>
            </w:r>
          </w:p>
        </w:tc>
        <w:tc>
          <w:tcPr>
            <w:tcW w:w="920"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6734C58A" w14:textId="77777777" w:rsidR="00047102" w:rsidRPr="00CF6C52" w:rsidRDefault="00047102" w:rsidP="00047102">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Fase en la que se encuentra</w:t>
            </w:r>
          </w:p>
        </w:tc>
      </w:tr>
      <w:tr w:rsidR="00047102" w:rsidRPr="00CF6C52" w14:paraId="7B073846" w14:textId="77777777" w:rsidTr="00746EFB">
        <w:trPr>
          <w:trHeight w:val="280"/>
          <w:jc w:val="center"/>
        </w:trPr>
        <w:tc>
          <w:tcPr>
            <w:tcW w:w="169" w:type="pct"/>
            <w:tcBorders>
              <w:top w:val="single" w:sz="4" w:space="0" w:color="auto"/>
              <w:left w:val="single" w:sz="4" w:space="0" w:color="auto"/>
              <w:bottom w:val="single" w:sz="4" w:space="0" w:color="auto"/>
              <w:right w:val="single" w:sz="4" w:space="0" w:color="auto"/>
            </w:tcBorders>
            <w:vAlign w:val="center"/>
          </w:tcPr>
          <w:p w14:paraId="418A9C65" w14:textId="787FDC7E" w:rsidR="00047102" w:rsidRPr="00CF6C52" w:rsidRDefault="00047102" w:rsidP="00047102">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1.</w:t>
            </w:r>
          </w:p>
        </w:tc>
        <w:tc>
          <w:tcPr>
            <w:tcW w:w="1531" w:type="pct"/>
            <w:tcBorders>
              <w:top w:val="single" w:sz="4" w:space="0" w:color="auto"/>
              <w:left w:val="single" w:sz="4" w:space="0" w:color="auto"/>
              <w:bottom w:val="single" w:sz="4" w:space="0" w:color="auto"/>
              <w:right w:val="single" w:sz="4" w:space="0" w:color="auto"/>
            </w:tcBorders>
            <w:vAlign w:val="center"/>
          </w:tcPr>
          <w:p w14:paraId="2ACCE30E" w14:textId="4BD7C324" w:rsidR="00047102" w:rsidRPr="00CF6C52" w:rsidRDefault="00047102"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sz w:val="20"/>
                <w:szCs w:val="20"/>
                <w:lang w:val="es-ES"/>
              </w:rPr>
              <w:t>Nombramiento</w:t>
            </w:r>
            <w:r w:rsidR="00425EC6" w:rsidRPr="00CF6C52">
              <w:rPr>
                <w:rFonts w:ascii="Arial Narrow" w:hAnsi="Arial Narrow" w:cstheme="majorHAnsi"/>
                <w:sz w:val="20"/>
                <w:szCs w:val="20"/>
                <w:lang w:val="es-ES"/>
              </w:rPr>
              <w:t xml:space="preserve"> para las y los</w:t>
            </w:r>
            <w:r w:rsidRPr="00CF6C52">
              <w:rPr>
                <w:rFonts w:ascii="Arial Narrow" w:hAnsi="Arial Narrow" w:cstheme="majorHAnsi"/>
                <w:sz w:val="20"/>
                <w:szCs w:val="20"/>
                <w:lang w:val="es-ES"/>
              </w:rPr>
              <w:t xml:space="preserve"> Servidores Públicos INE</w:t>
            </w:r>
            <w:r w:rsidR="00DA19DB" w:rsidRPr="00CF6C52">
              <w:rPr>
                <w:rFonts w:ascii="Arial Narrow" w:hAnsi="Arial Narrow" w:cstheme="majorHAnsi"/>
                <w:sz w:val="20"/>
                <w:szCs w:val="20"/>
                <w:lang w:val="es-ES"/>
              </w:rPr>
              <w:t xml:space="preserve"> que realizarán labores de suplencia en las MEC del VA</w:t>
            </w:r>
          </w:p>
        </w:tc>
        <w:tc>
          <w:tcPr>
            <w:tcW w:w="627" w:type="pct"/>
            <w:tcBorders>
              <w:top w:val="single" w:sz="4" w:space="0" w:color="auto"/>
              <w:left w:val="single" w:sz="4" w:space="0" w:color="auto"/>
              <w:bottom w:val="single" w:sz="4" w:space="0" w:color="auto"/>
              <w:right w:val="single" w:sz="4" w:space="0" w:color="auto"/>
            </w:tcBorders>
            <w:vAlign w:val="center"/>
          </w:tcPr>
          <w:p w14:paraId="7D9EAB13" w14:textId="765EB82F" w:rsidR="00047102" w:rsidRPr="00CF6C52" w:rsidRDefault="00047102"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82</w:t>
            </w:r>
          </w:p>
        </w:tc>
        <w:tc>
          <w:tcPr>
            <w:tcW w:w="907" w:type="pct"/>
            <w:tcBorders>
              <w:top w:val="single" w:sz="4" w:space="0" w:color="auto"/>
              <w:left w:val="single" w:sz="4" w:space="0" w:color="auto"/>
              <w:bottom w:val="single" w:sz="4" w:space="0" w:color="auto"/>
              <w:right w:val="single" w:sz="4" w:space="0" w:color="auto"/>
            </w:tcBorders>
            <w:vAlign w:val="center"/>
          </w:tcPr>
          <w:p w14:paraId="4B15F6AE" w14:textId="77EAD729" w:rsidR="00047102" w:rsidRPr="00CF6C52" w:rsidRDefault="00047102" w:rsidP="00FA0F70">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23 de marzo de 2026</w:t>
            </w:r>
          </w:p>
        </w:tc>
        <w:tc>
          <w:tcPr>
            <w:tcW w:w="846" w:type="pct"/>
            <w:tcBorders>
              <w:top w:val="single" w:sz="4" w:space="0" w:color="auto"/>
              <w:left w:val="single" w:sz="4" w:space="0" w:color="auto"/>
              <w:bottom w:val="single" w:sz="4" w:space="0" w:color="auto"/>
              <w:right w:val="single" w:sz="4" w:space="0" w:color="auto"/>
            </w:tcBorders>
            <w:vAlign w:val="center"/>
          </w:tcPr>
          <w:p w14:paraId="24A557F1" w14:textId="57EF4CE9" w:rsidR="00047102" w:rsidRPr="00CF6C52" w:rsidRDefault="00047102" w:rsidP="00FA0F70">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6 de abril de 2026</w:t>
            </w:r>
          </w:p>
        </w:tc>
        <w:tc>
          <w:tcPr>
            <w:tcW w:w="920" w:type="pct"/>
            <w:tcBorders>
              <w:top w:val="single" w:sz="4" w:space="0" w:color="auto"/>
              <w:left w:val="single" w:sz="4" w:space="0" w:color="auto"/>
              <w:bottom w:val="single" w:sz="4" w:space="0" w:color="auto"/>
              <w:right w:val="single" w:sz="4" w:space="0" w:color="auto"/>
            </w:tcBorders>
            <w:vAlign w:val="center"/>
          </w:tcPr>
          <w:p w14:paraId="762B6D26" w14:textId="78504587" w:rsidR="00047102" w:rsidRPr="00CF6C52" w:rsidRDefault="00F0563E" w:rsidP="00047102">
            <w:pPr>
              <w:spacing w:before="120"/>
              <w:jc w:val="center"/>
              <w:rPr>
                <w:rFonts w:ascii="Arial Narrow" w:hAnsi="Arial Narrow" w:cstheme="majorHAnsi"/>
                <w:sz w:val="20"/>
                <w:szCs w:val="20"/>
                <w:lang w:val="es-ES"/>
              </w:rPr>
            </w:pPr>
            <w:hyperlink r:id="rId25" w:history="1">
              <w:r w:rsidRPr="00CF6C52">
                <w:rPr>
                  <w:rStyle w:val="Hipervnculo"/>
                  <w:rFonts w:ascii="Arial Narrow" w:hAnsi="Arial Narrow" w:cstheme="majorHAnsi"/>
                  <w:sz w:val="20"/>
                  <w:szCs w:val="20"/>
                  <w:lang w:val="es-ES"/>
                </w:rPr>
                <w:t>Concluido el procedimiento</w:t>
              </w:r>
            </w:hyperlink>
          </w:p>
        </w:tc>
      </w:tr>
      <w:tr w:rsidR="00047102" w:rsidRPr="00CF6C52" w14:paraId="205FA187" w14:textId="77777777" w:rsidTr="00746EFB">
        <w:trPr>
          <w:trHeight w:val="280"/>
          <w:jc w:val="center"/>
        </w:trPr>
        <w:tc>
          <w:tcPr>
            <w:tcW w:w="169" w:type="pct"/>
            <w:tcBorders>
              <w:top w:val="single" w:sz="4" w:space="0" w:color="auto"/>
              <w:left w:val="single" w:sz="4" w:space="0" w:color="auto"/>
              <w:bottom w:val="single" w:sz="4" w:space="0" w:color="auto"/>
              <w:right w:val="single" w:sz="4" w:space="0" w:color="auto"/>
            </w:tcBorders>
            <w:vAlign w:val="center"/>
          </w:tcPr>
          <w:p w14:paraId="2E59D572" w14:textId="5827B41E" w:rsidR="00047102" w:rsidRPr="00CF6C52" w:rsidRDefault="00047102" w:rsidP="00047102">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2.</w:t>
            </w:r>
          </w:p>
        </w:tc>
        <w:tc>
          <w:tcPr>
            <w:tcW w:w="1531" w:type="pct"/>
            <w:tcBorders>
              <w:top w:val="single" w:sz="4" w:space="0" w:color="auto"/>
              <w:left w:val="single" w:sz="4" w:space="0" w:color="auto"/>
              <w:bottom w:val="single" w:sz="4" w:space="0" w:color="auto"/>
              <w:right w:val="single" w:sz="4" w:space="0" w:color="auto"/>
            </w:tcBorders>
            <w:vAlign w:val="center"/>
          </w:tcPr>
          <w:p w14:paraId="5EA42CF2" w14:textId="1D37DA66" w:rsidR="00047102" w:rsidRPr="00CF6C52" w:rsidRDefault="00047102"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sz w:val="20"/>
                <w:szCs w:val="20"/>
                <w:lang w:val="es-ES"/>
              </w:rPr>
              <w:t>Nombramiento para funcionario/as de Mesas de Escrutinio y Cómputo del VA</w:t>
            </w:r>
          </w:p>
        </w:tc>
        <w:tc>
          <w:tcPr>
            <w:tcW w:w="627" w:type="pct"/>
            <w:tcBorders>
              <w:top w:val="single" w:sz="4" w:space="0" w:color="auto"/>
              <w:left w:val="single" w:sz="4" w:space="0" w:color="auto"/>
              <w:bottom w:val="single" w:sz="4" w:space="0" w:color="auto"/>
              <w:right w:val="single" w:sz="4" w:space="0" w:color="auto"/>
            </w:tcBorders>
            <w:vAlign w:val="center"/>
          </w:tcPr>
          <w:p w14:paraId="475E5340" w14:textId="112F4CDB" w:rsidR="00047102" w:rsidRPr="00CF6C52" w:rsidRDefault="00047102"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290</w:t>
            </w:r>
          </w:p>
        </w:tc>
        <w:tc>
          <w:tcPr>
            <w:tcW w:w="907" w:type="pct"/>
            <w:tcBorders>
              <w:top w:val="single" w:sz="4" w:space="0" w:color="auto"/>
              <w:left w:val="single" w:sz="4" w:space="0" w:color="auto"/>
              <w:bottom w:val="single" w:sz="4" w:space="0" w:color="auto"/>
              <w:right w:val="single" w:sz="4" w:space="0" w:color="auto"/>
            </w:tcBorders>
            <w:vAlign w:val="center"/>
          </w:tcPr>
          <w:p w14:paraId="08AC9A1E" w14:textId="495F7BDB" w:rsidR="00047102" w:rsidRPr="00CF6C52" w:rsidRDefault="00047102" w:rsidP="00FA0F70">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23 de marzo de 2026</w:t>
            </w:r>
          </w:p>
        </w:tc>
        <w:tc>
          <w:tcPr>
            <w:tcW w:w="846" w:type="pct"/>
            <w:tcBorders>
              <w:top w:val="single" w:sz="4" w:space="0" w:color="auto"/>
              <w:left w:val="single" w:sz="4" w:space="0" w:color="auto"/>
              <w:bottom w:val="single" w:sz="4" w:space="0" w:color="auto"/>
              <w:right w:val="single" w:sz="4" w:space="0" w:color="auto"/>
            </w:tcBorders>
            <w:vAlign w:val="center"/>
          </w:tcPr>
          <w:p w14:paraId="60A11889" w14:textId="13474B26" w:rsidR="00047102" w:rsidRPr="00CF6C52" w:rsidRDefault="00047102" w:rsidP="00FA0F70">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6 de abril de 2026</w:t>
            </w:r>
          </w:p>
        </w:tc>
        <w:tc>
          <w:tcPr>
            <w:tcW w:w="920" w:type="pct"/>
            <w:tcBorders>
              <w:top w:val="single" w:sz="4" w:space="0" w:color="auto"/>
              <w:left w:val="single" w:sz="4" w:space="0" w:color="auto"/>
              <w:bottom w:val="single" w:sz="4" w:space="0" w:color="auto"/>
              <w:right w:val="single" w:sz="4" w:space="0" w:color="auto"/>
            </w:tcBorders>
            <w:vAlign w:val="center"/>
          </w:tcPr>
          <w:p w14:paraId="1F371CFC" w14:textId="0CCEF8CB" w:rsidR="00047102" w:rsidRPr="00CF6C52" w:rsidRDefault="00C829E1" w:rsidP="00047102">
            <w:pPr>
              <w:spacing w:before="120"/>
              <w:jc w:val="center"/>
              <w:rPr>
                <w:rFonts w:ascii="Arial Narrow" w:hAnsi="Arial Narrow" w:cstheme="majorHAnsi"/>
                <w:sz w:val="20"/>
                <w:szCs w:val="20"/>
                <w:lang w:val="es-ES"/>
              </w:rPr>
            </w:pPr>
            <w:hyperlink r:id="rId26" w:history="1">
              <w:r w:rsidRPr="00CF6C52">
                <w:rPr>
                  <w:rStyle w:val="Hipervnculo"/>
                  <w:rFonts w:ascii="Arial Narrow" w:hAnsi="Arial Narrow" w:cstheme="majorHAnsi"/>
                  <w:sz w:val="20"/>
                  <w:szCs w:val="20"/>
                  <w:lang w:val="es-ES"/>
                </w:rPr>
                <w:t>Concluido el procedimiento</w:t>
              </w:r>
            </w:hyperlink>
          </w:p>
        </w:tc>
      </w:tr>
      <w:tr w:rsidR="00047102" w:rsidRPr="00CF6C52" w14:paraId="661DD0E4" w14:textId="77777777" w:rsidTr="00746EFB">
        <w:trPr>
          <w:trHeight w:val="798"/>
          <w:jc w:val="center"/>
        </w:trPr>
        <w:tc>
          <w:tcPr>
            <w:tcW w:w="169" w:type="pct"/>
            <w:tcBorders>
              <w:top w:val="single" w:sz="4" w:space="0" w:color="auto"/>
              <w:left w:val="single" w:sz="4" w:space="0" w:color="auto"/>
              <w:bottom w:val="single" w:sz="4" w:space="0" w:color="auto"/>
              <w:right w:val="single" w:sz="4" w:space="0" w:color="auto"/>
            </w:tcBorders>
            <w:vAlign w:val="center"/>
          </w:tcPr>
          <w:p w14:paraId="0FC47171" w14:textId="56939076" w:rsidR="00047102" w:rsidRPr="00CF6C52" w:rsidRDefault="00047102" w:rsidP="00047102">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3.</w:t>
            </w:r>
          </w:p>
        </w:tc>
        <w:tc>
          <w:tcPr>
            <w:tcW w:w="1531" w:type="pct"/>
            <w:tcBorders>
              <w:top w:val="single" w:sz="4" w:space="0" w:color="auto"/>
              <w:left w:val="single" w:sz="4" w:space="0" w:color="auto"/>
              <w:bottom w:val="single" w:sz="4" w:space="0" w:color="auto"/>
              <w:right w:val="single" w:sz="4" w:space="0" w:color="auto"/>
            </w:tcBorders>
            <w:vAlign w:val="center"/>
          </w:tcPr>
          <w:p w14:paraId="2188E68F" w14:textId="3D311715" w:rsidR="00047102" w:rsidRPr="00CF6C52" w:rsidRDefault="00047102"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sz w:val="20"/>
                <w:szCs w:val="20"/>
                <w:lang w:val="es-ES"/>
              </w:rPr>
              <w:t>Diplomas para funcionarios/as de Mesas de Escrutinio y Cómputo del VA</w:t>
            </w:r>
          </w:p>
        </w:tc>
        <w:tc>
          <w:tcPr>
            <w:tcW w:w="627" w:type="pct"/>
            <w:tcBorders>
              <w:top w:val="single" w:sz="4" w:space="0" w:color="auto"/>
              <w:left w:val="single" w:sz="4" w:space="0" w:color="auto"/>
              <w:bottom w:val="single" w:sz="4" w:space="0" w:color="auto"/>
              <w:right w:val="single" w:sz="4" w:space="0" w:color="auto"/>
            </w:tcBorders>
            <w:vAlign w:val="center"/>
          </w:tcPr>
          <w:p w14:paraId="7E40B4C5" w14:textId="5B5D3361" w:rsidR="00047102" w:rsidRPr="00CF6C52" w:rsidRDefault="00047102" w:rsidP="00047102">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165</w:t>
            </w:r>
          </w:p>
        </w:tc>
        <w:tc>
          <w:tcPr>
            <w:tcW w:w="907" w:type="pct"/>
            <w:tcBorders>
              <w:top w:val="single" w:sz="4" w:space="0" w:color="auto"/>
              <w:left w:val="single" w:sz="4" w:space="0" w:color="auto"/>
              <w:bottom w:val="single" w:sz="4" w:space="0" w:color="auto"/>
              <w:right w:val="single" w:sz="4" w:space="0" w:color="auto"/>
            </w:tcBorders>
            <w:vAlign w:val="center"/>
          </w:tcPr>
          <w:p w14:paraId="1363D6AA" w14:textId="008D0788" w:rsidR="00047102" w:rsidRPr="00CF6C52" w:rsidRDefault="00047102" w:rsidP="00FA0F70">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23 de marzo de 2026</w:t>
            </w:r>
          </w:p>
        </w:tc>
        <w:tc>
          <w:tcPr>
            <w:tcW w:w="846" w:type="pct"/>
            <w:tcBorders>
              <w:top w:val="single" w:sz="4" w:space="0" w:color="auto"/>
              <w:left w:val="single" w:sz="4" w:space="0" w:color="auto"/>
              <w:bottom w:val="single" w:sz="4" w:space="0" w:color="auto"/>
              <w:right w:val="single" w:sz="4" w:space="0" w:color="auto"/>
            </w:tcBorders>
            <w:vAlign w:val="center"/>
          </w:tcPr>
          <w:p w14:paraId="782EFD37" w14:textId="2CDC552F" w:rsidR="00047102" w:rsidRPr="00CF6C52" w:rsidRDefault="00047102" w:rsidP="00047102">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6 de abril de 2026</w:t>
            </w:r>
          </w:p>
        </w:tc>
        <w:tc>
          <w:tcPr>
            <w:tcW w:w="920" w:type="pct"/>
            <w:tcBorders>
              <w:top w:val="single" w:sz="4" w:space="0" w:color="auto"/>
              <w:left w:val="single" w:sz="4" w:space="0" w:color="auto"/>
              <w:bottom w:val="single" w:sz="4" w:space="0" w:color="auto"/>
              <w:right w:val="single" w:sz="4" w:space="0" w:color="auto"/>
            </w:tcBorders>
            <w:vAlign w:val="center"/>
          </w:tcPr>
          <w:p w14:paraId="3DB50F6E" w14:textId="22E8A3F3" w:rsidR="00047102" w:rsidRPr="00CF6C52" w:rsidRDefault="00C829E1" w:rsidP="00047102">
            <w:pPr>
              <w:spacing w:before="120"/>
              <w:jc w:val="center"/>
              <w:rPr>
                <w:rFonts w:ascii="Arial Narrow" w:hAnsi="Arial Narrow" w:cstheme="majorHAnsi"/>
                <w:sz w:val="20"/>
                <w:szCs w:val="20"/>
                <w:lang w:val="es-ES"/>
              </w:rPr>
            </w:pPr>
            <w:hyperlink r:id="rId27" w:history="1">
              <w:r w:rsidRPr="00CF6C52">
                <w:rPr>
                  <w:rStyle w:val="Hipervnculo"/>
                  <w:rFonts w:ascii="Arial Narrow" w:hAnsi="Arial Narrow" w:cstheme="majorHAnsi"/>
                  <w:sz w:val="20"/>
                  <w:szCs w:val="20"/>
                  <w:lang w:val="es-ES"/>
                </w:rPr>
                <w:t>Concluido el procedimiento</w:t>
              </w:r>
            </w:hyperlink>
          </w:p>
        </w:tc>
      </w:tr>
    </w:tbl>
    <w:p w14:paraId="28272B66" w14:textId="77777777" w:rsidR="00F072DE" w:rsidRPr="00CF6C52" w:rsidRDefault="00F072DE" w:rsidP="00450F27">
      <w:pPr>
        <w:rPr>
          <w:rFonts w:ascii="Arial Narrow" w:hAnsi="Arial Narrow" w:cstheme="majorBidi"/>
        </w:rPr>
      </w:pPr>
    </w:p>
    <w:tbl>
      <w:tblPr>
        <w:tblW w:w="6086" w:type="pct"/>
        <w:jc w:val="center"/>
        <w:tblCellMar>
          <w:left w:w="70" w:type="dxa"/>
          <w:right w:w="70" w:type="dxa"/>
        </w:tblCellMar>
        <w:tblLook w:val="04A0" w:firstRow="1" w:lastRow="0" w:firstColumn="1" w:lastColumn="0" w:noHBand="0" w:noVBand="1"/>
      </w:tblPr>
      <w:tblGrid>
        <w:gridCol w:w="400"/>
        <w:gridCol w:w="2538"/>
        <w:gridCol w:w="1459"/>
        <w:gridCol w:w="2101"/>
        <w:gridCol w:w="1963"/>
        <w:gridCol w:w="1740"/>
      </w:tblGrid>
      <w:tr w:rsidR="007E4EFA" w:rsidRPr="00CF6C52" w14:paraId="6AFD1283" w14:textId="77777777" w:rsidTr="67622701">
        <w:trPr>
          <w:trHeight w:val="511"/>
          <w:tblHeader/>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D4007F" w:themeFill="accent2"/>
            <w:vAlign w:val="center"/>
          </w:tcPr>
          <w:p w14:paraId="7CDAA51C" w14:textId="191F408D" w:rsidR="007E4EFA" w:rsidRPr="00CF6C52" w:rsidRDefault="007E4EFA" w:rsidP="00F93919">
            <w:pPr>
              <w:jc w:val="center"/>
              <w:rPr>
                <w:rFonts w:ascii="Arial Narrow" w:hAnsi="Arial Narrow" w:cstheme="majorHAnsi"/>
                <w:b/>
                <w:bCs/>
                <w:color w:val="000000"/>
                <w:sz w:val="20"/>
                <w:szCs w:val="20"/>
              </w:rPr>
            </w:pPr>
            <w:r w:rsidRPr="00CF6C52">
              <w:rPr>
                <w:rFonts w:ascii="Arial Narrow" w:hAnsi="Arial Narrow" w:cstheme="majorHAnsi"/>
                <w:b/>
                <w:bCs/>
                <w:color w:val="FFFFFF" w:themeColor="background1"/>
              </w:rPr>
              <w:t>PROCESO DE PRODUCCIÓN Y DISTRIBUCIÓN DE</w:t>
            </w:r>
            <w:r w:rsidR="00CF748D" w:rsidRPr="00CF6C52">
              <w:rPr>
                <w:rFonts w:ascii="Arial Narrow" w:hAnsi="Arial Narrow" w:cstheme="majorHAnsi"/>
                <w:b/>
                <w:bCs/>
                <w:color w:val="FFFFFF" w:themeColor="background1"/>
              </w:rPr>
              <w:t xml:space="preserve"> </w:t>
            </w:r>
            <w:r w:rsidRPr="00CF6C52">
              <w:rPr>
                <w:rFonts w:ascii="Arial Narrow" w:hAnsi="Arial Narrow" w:cstheme="majorHAnsi"/>
                <w:b/>
                <w:bCs/>
                <w:color w:val="FFFFFF" w:themeColor="background1"/>
              </w:rPr>
              <w:t>MATERIALES DE APOYO</w:t>
            </w:r>
            <w:r w:rsidR="00DE3D62" w:rsidRPr="00CF6C52">
              <w:rPr>
                <w:rFonts w:ascii="Arial Narrow" w:hAnsi="Arial Narrow" w:cstheme="majorHAnsi"/>
                <w:b/>
                <w:bCs/>
                <w:color w:val="FFFFFF" w:themeColor="background1"/>
              </w:rPr>
              <w:t xml:space="preserve"> Y</w:t>
            </w:r>
            <w:r w:rsidRPr="00CF6C52">
              <w:rPr>
                <w:rFonts w:ascii="Arial Narrow" w:hAnsi="Arial Narrow" w:cstheme="majorHAnsi"/>
                <w:b/>
                <w:bCs/>
                <w:color w:val="FFFFFF" w:themeColor="background1"/>
              </w:rPr>
              <w:t xml:space="preserve"> MATERIALES DIDÁCTICOS </w:t>
            </w:r>
            <w:r w:rsidR="00CF748D" w:rsidRPr="00CF6C52">
              <w:rPr>
                <w:rFonts w:ascii="Arial Narrow" w:hAnsi="Arial Narrow" w:cstheme="majorHAnsi"/>
                <w:b/>
                <w:bCs/>
                <w:color w:val="FFFFFF" w:themeColor="background1"/>
              </w:rPr>
              <w:t>RESPONSABILIDAD DEL INE</w:t>
            </w:r>
          </w:p>
        </w:tc>
      </w:tr>
      <w:tr w:rsidR="00B03326" w:rsidRPr="00CF6C52" w14:paraId="14677BCD" w14:textId="77777777" w:rsidTr="67622701">
        <w:trPr>
          <w:trHeight w:val="511"/>
          <w:tblHeader/>
          <w:jc w:val="center"/>
        </w:trPr>
        <w:tc>
          <w:tcPr>
            <w:tcW w:w="196"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9BC28CC" w14:textId="77777777" w:rsidR="00B03326" w:rsidRPr="00CF6C52" w:rsidRDefault="00B03326" w:rsidP="00B03326">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N°</w:t>
            </w:r>
          </w:p>
        </w:tc>
        <w:tc>
          <w:tcPr>
            <w:tcW w:w="124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4F5F2281" w14:textId="77777777" w:rsidR="00B03326" w:rsidRPr="00CF6C52" w:rsidRDefault="00B03326" w:rsidP="00B03326">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Material</w:t>
            </w:r>
          </w:p>
        </w:tc>
        <w:tc>
          <w:tcPr>
            <w:tcW w:w="715"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FBB9059" w14:textId="3BDB432F" w:rsidR="00B03326" w:rsidRPr="00CF6C52" w:rsidRDefault="00B03326" w:rsidP="00B03326">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Tiraje</w:t>
            </w:r>
          </w:p>
        </w:tc>
        <w:tc>
          <w:tcPr>
            <w:tcW w:w="1030"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299D65DF" w14:textId="7B8009F6" w:rsidR="00B03326" w:rsidRPr="00CF6C52" w:rsidRDefault="00B03326" w:rsidP="00B03326">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JLE</w:t>
            </w:r>
          </w:p>
        </w:tc>
        <w:tc>
          <w:tcPr>
            <w:tcW w:w="962"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61DC8A27" w14:textId="7A0B11DB" w:rsidR="00B03326" w:rsidRPr="00CF6C52" w:rsidRDefault="00B03326" w:rsidP="00B03326">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JDE</w:t>
            </w:r>
          </w:p>
        </w:tc>
        <w:tc>
          <w:tcPr>
            <w:tcW w:w="854"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659F70D" w14:textId="3DE8DBE9" w:rsidR="00B03326" w:rsidRPr="00CF6C52" w:rsidRDefault="00C433FF" w:rsidP="00B03326">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Fase en la que se encuentra</w:t>
            </w:r>
          </w:p>
        </w:tc>
      </w:tr>
      <w:tr w:rsidR="00BA72D7" w:rsidRPr="00CF6C52" w14:paraId="6375D3B7"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tcPr>
          <w:p w14:paraId="536C9521" w14:textId="57849C23" w:rsidR="00BA72D7" w:rsidRPr="00CF6C52" w:rsidRDefault="00BA72D7" w:rsidP="00BA72D7">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1.</w:t>
            </w:r>
          </w:p>
        </w:tc>
        <w:tc>
          <w:tcPr>
            <w:tcW w:w="1244" w:type="pct"/>
            <w:tcBorders>
              <w:top w:val="single" w:sz="4" w:space="0" w:color="auto"/>
              <w:left w:val="single" w:sz="4" w:space="0" w:color="auto"/>
              <w:bottom w:val="single" w:sz="4" w:space="0" w:color="auto"/>
              <w:right w:val="single" w:sz="4" w:space="0" w:color="auto"/>
            </w:tcBorders>
            <w:vAlign w:val="center"/>
          </w:tcPr>
          <w:p w14:paraId="07A1EFAE" w14:textId="14812C98"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lang w:val="es-ES"/>
              </w:rPr>
              <w:t>Guía de estudio para aspirantes a SE y CAE</w:t>
            </w:r>
          </w:p>
        </w:tc>
        <w:tc>
          <w:tcPr>
            <w:tcW w:w="715" w:type="pct"/>
            <w:tcBorders>
              <w:top w:val="single" w:sz="4" w:space="0" w:color="auto"/>
              <w:left w:val="single" w:sz="4" w:space="0" w:color="auto"/>
              <w:bottom w:val="single" w:sz="4" w:space="0" w:color="auto"/>
              <w:right w:val="single" w:sz="4" w:space="0" w:color="auto"/>
            </w:tcBorders>
            <w:vAlign w:val="center"/>
          </w:tcPr>
          <w:p w14:paraId="6A748DC5" w14:textId="3A988CCD"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Digital</w:t>
            </w:r>
          </w:p>
        </w:tc>
        <w:tc>
          <w:tcPr>
            <w:tcW w:w="1030" w:type="pct"/>
            <w:tcBorders>
              <w:top w:val="single" w:sz="4" w:space="0" w:color="auto"/>
              <w:left w:val="single" w:sz="4" w:space="0" w:color="auto"/>
              <w:bottom w:val="single" w:sz="4" w:space="0" w:color="auto"/>
              <w:right w:val="single" w:sz="4" w:space="0" w:color="auto"/>
            </w:tcBorders>
            <w:vAlign w:val="center"/>
          </w:tcPr>
          <w:p w14:paraId="146FBB2D" w14:textId="5FBF3997"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lang w:val="es-ES"/>
              </w:rPr>
              <w:t>5 de diciembre de 2025</w:t>
            </w:r>
          </w:p>
        </w:tc>
        <w:tc>
          <w:tcPr>
            <w:tcW w:w="962" w:type="pct"/>
            <w:tcBorders>
              <w:top w:val="single" w:sz="4" w:space="0" w:color="auto"/>
              <w:left w:val="single" w:sz="4" w:space="0" w:color="auto"/>
              <w:bottom w:val="single" w:sz="4" w:space="0" w:color="auto"/>
              <w:right w:val="single" w:sz="4" w:space="0" w:color="auto"/>
            </w:tcBorders>
            <w:vAlign w:val="center"/>
          </w:tcPr>
          <w:p w14:paraId="1D6C6373" w14:textId="46115250"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lang w:val="es-ES"/>
              </w:rPr>
              <w:t>5 de diciembre de 2025</w:t>
            </w:r>
          </w:p>
        </w:tc>
        <w:tc>
          <w:tcPr>
            <w:tcW w:w="854" w:type="pct"/>
            <w:tcBorders>
              <w:top w:val="single" w:sz="4" w:space="0" w:color="auto"/>
              <w:left w:val="single" w:sz="4" w:space="0" w:color="auto"/>
              <w:bottom w:val="single" w:sz="4" w:space="0" w:color="auto"/>
              <w:right w:val="single" w:sz="4" w:space="0" w:color="auto"/>
            </w:tcBorders>
          </w:tcPr>
          <w:p w14:paraId="622FEBCC" w14:textId="359A3363" w:rsidR="00BA72D7" w:rsidRPr="00CF6C52" w:rsidRDefault="7B16470D" w:rsidP="4A8B6FA4">
            <w:pPr>
              <w:spacing w:before="120"/>
              <w:jc w:val="center"/>
              <w:rPr>
                <w:rFonts w:ascii="Arial Narrow" w:eastAsia="Arial Narrow" w:hAnsi="Arial Narrow" w:cs="Arial Narrow"/>
                <w:sz w:val="20"/>
                <w:szCs w:val="20"/>
                <w:lang w:val="es-ES"/>
              </w:rPr>
            </w:pPr>
            <w:r w:rsidRPr="00CF6C52">
              <w:rPr>
                <w:rFonts w:ascii="Arial Narrow" w:eastAsia="Arial Narrow" w:hAnsi="Arial Narrow" w:cs="Arial Narrow"/>
                <w:sz w:val="20"/>
                <w:szCs w:val="20"/>
                <w:lang w:val="es"/>
              </w:rPr>
              <w:t xml:space="preserve"> </w:t>
            </w:r>
            <w:hyperlink r:id="rId28" w:history="1">
              <w:r w:rsidRPr="00CF6C52">
                <w:rPr>
                  <w:rStyle w:val="Hipervnculo"/>
                  <w:rFonts w:ascii="Arial Narrow" w:eastAsia="Arial Narrow" w:hAnsi="Arial Narrow" w:cs="Arial Narrow"/>
                  <w:sz w:val="20"/>
                  <w:szCs w:val="20"/>
                  <w:lang w:val="es"/>
                </w:rPr>
                <w:t>Concluido el procedimiento</w:t>
              </w:r>
            </w:hyperlink>
            <w:r w:rsidRPr="00CF6C52">
              <w:rPr>
                <w:rFonts w:ascii="Arial Narrow" w:eastAsia="Arial Narrow" w:hAnsi="Arial Narrow" w:cs="Arial Narrow"/>
                <w:sz w:val="20"/>
                <w:szCs w:val="20"/>
                <w:lang w:val="es"/>
              </w:rPr>
              <w:t xml:space="preserve"> </w:t>
            </w:r>
          </w:p>
        </w:tc>
      </w:tr>
      <w:tr w:rsidR="0026518C" w:rsidRPr="00CF6C52" w14:paraId="1CB1AA41"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tcPr>
          <w:p w14:paraId="6813D277" w14:textId="44F160FF" w:rsidR="0026518C" w:rsidRPr="00CF6C52" w:rsidRDefault="0026518C" w:rsidP="0026518C">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2.</w:t>
            </w:r>
          </w:p>
        </w:tc>
        <w:tc>
          <w:tcPr>
            <w:tcW w:w="1244" w:type="pct"/>
            <w:tcBorders>
              <w:top w:val="single" w:sz="4" w:space="0" w:color="auto"/>
              <w:left w:val="single" w:sz="4" w:space="0" w:color="auto"/>
              <w:bottom w:val="single" w:sz="4" w:space="0" w:color="auto"/>
              <w:right w:val="single" w:sz="4" w:space="0" w:color="auto"/>
            </w:tcBorders>
          </w:tcPr>
          <w:p w14:paraId="5B7E1970" w14:textId="6662D907"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Formato de registro de capacitación presencial o a distancia</w:t>
            </w:r>
            <w:r w:rsidR="00ED715C" w:rsidRPr="00CF6C52">
              <w:rPr>
                <w:rFonts w:ascii="Arial Narrow" w:hAnsi="Arial Narrow" w:cstheme="majorHAnsi"/>
                <w:sz w:val="20"/>
                <w:szCs w:val="20"/>
                <w:lang w:val="es-ES"/>
              </w:rPr>
              <w:t xml:space="preserve"> a</w:t>
            </w:r>
            <w:r w:rsidRPr="00CF6C52">
              <w:rPr>
                <w:rFonts w:ascii="Arial Narrow" w:hAnsi="Arial Narrow" w:cstheme="majorHAnsi"/>
                <w:sz w:val="20"/>
                <w:szCs w:val="20"/>
                <w:lang w:val="es-ES"/>
              </w:rPr>
              <w:t xml:space="preserve"> las personas interesadas en realizar la observación electoral</w:t>
            </w:r>
          </w:p>
        </w:tc>
        <w:tc>
          <w:tcPr>
            <w:tcW w:w="715" w:type="pct"/>
            <w:tcBorders>
              <w:top w:val="single" w:sz="4" w:space="0" w:color="auto"/>
              <w:left w:val="single" w:sz="4" w:space="0" w:color="auto"/>
              <w:bottom w:val="single" w:sz="4" w:space="0" w:color="auto"/>
              <w:right w:val="single" w:sz="4" w:space="0" w:color="auto"/>
            </w:tcBorders>
          </w:tcPr>
          <w:p w14:paraId="0FA2C158" w14:textId="7C906F49"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Digital</w:t>
            </w:r>
          </w:p>
        </w:tc>
        <w:tc>
          <w:tcPr>
            <w:tcW w:w="1030" w:type="pct"/>
            <w:tcBorders>
              <w:top w:val="single" w:sz="4" w:space="0" w:color="auto"/>
              <w:left w:val="single" w:sz="4" w:space="0" w:color="auto"/>
              <w:bottom w:val="single" w:sz="4" w:space="0" w:color="auto"/>
              <w:right w:val="single" w:sz="4" w:space="0" w:color="auto"/>
            </w:tcBorders>
            <w:vAlign w:val="center"/>
          </w:tcPr>
          <w:p w14:paraId="5BCF5B21" w14:textId="64C4FACE" w:rsidR="0026518C" w:rsidRPr="00CF6C52" w:rsidRDefault="0026518C" w:rsidP="0026518C">
            <w:pPr>
              <w:jc w:val="center"/>
              <w:rPr>
                <w:rFonts w:ascii="Arial Narrow" w:hAnsi="Arial Narrow" w:cs="Arial"/>
                <w:sz w:val="20"/>
                <w:szCs w:val="20"/>
              </w:rPr>
            </w:pPr>
            <w:r w:rsidRPr="00CF6C52">
              <w:rPr>
                <w:rFonts w:ascii="Arial Narrow" w:hAnsi="Arial Narrow" w:cs="Arial"/>
                <w:sz w:val="20"/>
                <w:szCs w:val="20"/>
              </w:rPr>
              <w:t>23 de octubre de 2025</w:t>
            </w:r>
          </w:p>
          <w:p w14:paraId="71E016C5" w14:textId="3CE7E4B8"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Arial"/>
                <w:sz w:val="20"/>
                <w:szCs w:val="20"/>
              </w:rPr>
              <w:t>(digital)</w:t>
            </w:r>
          </w:p>
        </w:tc>
        <w:tc>
          <w:tcPr>
            <w:tcW w:w="962" w:type="pct"/>
            <w:tcBorders>
              <w:top w:val="single" w:sz="4" w:space="0" w:color="auto"/>
              <w:left w:val="single" w:sz="4" w:space="0" w:color="auto"/>
              <w:bottom w:val="single" w:sz="4" w:space="0" w:color="auto"/>
              <w:right w:val="single" w:sz="4" w:space="0" w:color="auto"/>
            </w:tcBorders>
            <w:vAlign w:val="center"/>
          </w:tcPr>
          <w:p w14:paraId="273E379E" w14:textId="0BAF1CB3" w:rsidR="0026518C" w:rsidRPr="00CF6C52" w:rsidRDefault="0026518C" w:rsidP="0026518C">
            <w:pPr>
              <w:jc w:val="center"/>
              <w:rPr>
                <w:rFonts w:ascii="Arial Narrow" w:hAnsi="Arial Narrow" w:cs="Arial"/>
                <w:sz w:val="20"/>
                <w:szCs w:val="20"/>
              </w:rPr>
            </w:pPr>
            <w:r w:rsidRPr="00CF6C52">
              <w:rPr>
                <w:rFonts w:ascii="Arial Narrow" w:hAnsi="Arial Narrow" w:cs="Arial"/>
                <w:sz w:val="20"/>
                <w:szCs w:val="20"/>
              </w:rPr>
              <w:t>24 de octubre de 2026</w:t>
            </w:r>
          </w:p>
          <w:p w14:paraId="3CD6808C" w14:textId="18E87AE6"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Arial"/>
                <w:sz w:val="20"/>
                <w:szCs w:val="20"/>
              </w:rPr>
              <w:t>(digital)</w:t>
            </w:r>
          </w:p>
        </w:tc>
        <w:tc>
          <w:tcPr>
            <w:tcW w:w="854" w:type="pct"/>
            <w:tcBorders>
              <w:top w:val="single" w:sz="4" w:space="0" w:color="auto"/>
              <w:left w:val="single" w:sz="4" w:space="0" w:color="auto"/>
              <w:bottom w:val="single" w:sz="4" w:space="0" w:color="auto"/>
              <w:right w:val="single" w:sz="4" w:space="0" w:color="auto"/>
            </w:tcBorders>
          </w:tcPr>
          <w:p w14:paraId="127E75AE" w14:textId="77777777" w:rsidR="00FA0F70" w:rsidRPr="00CF6C52" w:rsidRDefault="00FA0F70" w:rsidP="0026518C">
            <w:pPr>
              <w:spacing w:before="120"/>
              <w:jc w:val="center"/>
              <w:rPr>
                <w:rFonts w:ascii="Arial Narrow" w:eastAsia="Arial Narrow" w:hAnsi="Arial Narrow" w:cs="Arial Narrow"/>
                <w:sz w:val="20"/>
                <w:szCs w:val="20"/>
                <w:lang w:val="es"/>
              </w:rPr>
            </w:pPr>
          </w:p>
          <w:p w14:paraId="0C0E53CE" w14:textId="38A97A3D" w:rsidR="0026518C" w:rsidRPr="00CF6C52" w:rsidRDefault="0026518C" w:rsidP="0026518C">
            <w:pPr>
              <w:spacing w:before="120"/>
              <w:jc w:val="center"/>
              <w:rPr>
                <w:rFonts w:ascii="Arial Narrow" w:hAnsi="Arial Narrow" w:cstheme="majorHAnsi"/>
                <w:sz w:val="20"/>
                <w:szCs w:val="20"/>
                <w:lang w:val="es-ES"/>
              </w:rPr>
            </w:pPr>
            <w:hyperlink r:id="rId29" w:history="1">
              <w:r w:rsidRPr="00CF6C52">
                <w:rPr>
                  <w:rStyle w:val="Hipervnculo"/>
                  <w:rFonts w:ascii="Arial Narrow" w:eastAsia="Arial Narrow" w:hAnsi="Arial Narrow" w:cs="Arial Narrow"/>
                  <w:sz w:val="20"/>
                  <w:szCs w:val="20"/>
                  <w:lang w:val="es"/>
                </w:rPr>
                <w:t xml:space="preserve"> Concluido el procedimiento</w:t>
              </w:r>
            </w:hyperlink>
            <w:r w:rsidRPr="00CF6C52">
              <w:rPr>
                <w:rFonts w:ascii="Arial Narrow" w:eastAsia="Arial Narrow" w:hAnsi="Arial Narrow" w:cs="Arial Narrow"/>
                <w:sz w:val="20"/>
                <w:szCs w:val="20"/>
                <w:lang w:val="es"/>
              </w:rPr>
              <w:t xml:space="preserve"> </w:t>
            </w:r>
          </w:p>
        </w:tc>
      </w:tr>
      <w:tr w:rsidR="0026518C" w:rsidRPr="00CF6C52" w14:paraId="45E36E44"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tcPr>
          <w:p w14:paraId="77484561" w14:textId="5B20B114" w:rsidR="0026518C" w:rsidRPr="00CF6C52" w:rsidRDefault="0026518C" w:rsidP="0026518C">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3.</w:t>
            </w:r>
          </w:p>
        </w:tc>
        <w:tc>
          <w:tcPr>
            <w:tcW w:w="1244" w:type="pct"/>
            <w:tcBorders>
              <w:top w:val="single" w:sz="4" w:space="0" w:color="auto"/>
              <w:left w:val="single" w:sz="4" w:space="0" w:color="auto"/>
              <w:bottom w:val="single" w:sz="4" w:space="0" w:color="auto"/>
              <w:right w:val="single" w:sz="4" w:space="0" w:color="auto"/>
            </w:tcBorders>
          </w:tcPr>
          <w:p w14:paraId="2A9AA2FC" w14:textId="6CDA3787"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Constancia de capacitación a las y los Observadores Electorales</w:t>
            </w:r>
          </w:p>
        </w:tc>
        <w:tc>
          <w:tcPr>
            <w:tcW w:w="715" w:type="pct"/>
            <w:tcBorders>
              <w:top w:val="single" w:sz="4" w:space="0" w:color="auto"/>
              <w:left w:val="single" w:sz="4" w:space="0" w:color="auto"/>
              <w:bottom w:val="single" w:sz="4" w:space="0" w:color="auto"/>
              <w:right w:val="single" w:sz="4" w:space="0" w:color="auto"/>
            </w:tcBorders>
          </w:tcPr>
          <w:p w14:paraId="096B640F" w14:textId="0A9139D8"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Digital</w:t>
            </w:r>
          </w:p>
        </w:tc>
        <w:tc>
          <w:tcPr>
            <w:tcW w:w="1030" w:type="pct"/>
            <w:tcBorders>
              <w:top w:val="single" w:sz="4" w:space="0" w:color="auto"/>
              <w:left w:val="single" w:sz="4" w:space="0" w:color="auto"/>
              <w:bottom w:val="single" w:sz="4" w:space="0" w:color="auto"/>
              <w:right w:val="single" w:sz="4" w:space="0" w:color="auto"/>
            </w:tcBorders>
            <w:vAlign w:val="center"/>
          </w:tcPr>
          <w:p w14:paraId="372D4387" w14:textId="77777777" w:rsidR="0026518C" w:rsidRPr="00CF6C52" w:rsidRDefault="0026518C" w:rsidP="0026518C">
            <w:pPr>
              <w:jc w:val="center"/>
              <w:rPr>
                <w:rFonts w:ascii="Arial Narrow" w:hAnsi="Arial Narrow" w:cs="Arial"/>
                <w:sz w:val="20"/>
                <w:szCs w:val="20"/>
              </w:rPr>
            </w:pPr>
            <w:r w:rsidRPr="00CF6C52">
              <w:rPr>
                <w:rFonts w:ascii="Arial Narrow" w:hAnsi="Arial Narrow" w:cs="Arial"/>
                <w:sz w:val="20"/>
                <w:szCs w:val="20"/>
              </w:rPr>
              <w:t>23 de octubre de 2025</w:t>
            </w:r>
          </w:p>
          <w:p w14:paraId="77EA4400" w14:textId="5E8471E0"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Arial"/>
                <w:sz w:val="20"/>
                <w:szCs w:val="20"/>
              </w:rPr>
              <w:t>(digital)</w:t>
            </w:r>
          </w:p>
        </w:tc>
        <w:tc>
          <w:tcPr>
            <w:tcW w:w="962" w:type="pct"/>
            <w:tcBorders>
              <w:top w:val="single" w:sz="4" w:space="0" w:color="auto"/>
              <w:left w:val="single" w:sz="4" w:space="0" w:color="auto"/>
              <w:bottom w:val="single" w:sz="4" w:space="0" w:color="auto"/>
              <w:right w:val="single" w:sz="4" w:space="0" w:color="auto"/>
            </w:tcBorders>
            <w:vAlign w:val="center"/>
          </w:tcPr>
          <w:p w14:paraId="1A11846E" w14:textId="77777777" w:rsidR="0026518C" w:rsidRPr="00CF6C52" w:rsidRDefault="0026518C" w:rsidP="0026518C">
            <w:pPr>
              <w:jc w:val="center"/>
              <w:rPr>
                <w:rFonts w:ascii="Arial Narrow" w:hAnsi="Arial Narrow" w:cs="Arial"/>
                <w:sz w:val="20"/>
                <w:szCs w:val="20"/>
              </w:rPr>
            </w:pPr>
            <w:r w:rsidRPr="00CF6C52">
              <w:rPr>
                <w:rFonts w:ascii="Arial Narrow" w:hAnsi="Arial Narrow" w:cs="Arial"/>
                <w:sz w:val="20"/>
                <w:szCs w:val="20"/>
              </w:rPr>
              <w:t>24 de octubre de 2025</w:t>
            </w:r>
          </w:p>
          <w:p w14:paraId="713FA8CF" w14:textId="2D123293"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Arial"/>
                <w:sz w:val="20"/>
                <w:szCs w:val="20"/>
              </w:rPr>
              <w:t>(digital)</w:t>
            </w:r>
          </w:p>
        </w:tc>
        <w:tc>
          <w:tcPr>
            <w:tcW w:w="854" w:type="pct"/>
            <w:tcBorders>
              <w:top w:val="single" w:sz="4" w:space="0" w:color="auto"/>
              <w:left w:val="single" w:sz="4" w:space="0" w:color="auto"/>
              <w:bottom w:val="single" w:sz="4" w:space="0" w:color="auto"/>
              <w:right w:val="single" w:sz="4" w:space="0" w:color="auto"/>
            </w:tcBorders>
          </w:tcPr>
          <w:p w14:paraId="323C144C" w14:textId="6F61D6BB" w:rsidR="0026518C" w:rsidRPr="00CF6C52" w:rsidRDefault="0026518C" w:rsidP="0026518C">
            <w:pPr>
              <w:spacing w:before="120"/>
              <w:jc w:val="center"/>
              <w:rPr>
                <w:rFonts w:ascii="Arial Narrow" w:hAnsi="Arial Narrow" w:cstheme="majorHAnsi"/>
                <w:sz w:val="20"/>
                <w:szCs w:val="20"/>
                <w:lang w:val="es-ES"/>
              </w:rPr>
            </w:pPr>
            <w:hyperlink r:id="rId30" w:history="1">
              <w:r w:rsidRPr="00CF6C52">
                <w:rPr>
                  <w:rStyle w:val="Hipervnculo"/>
                  <w:rFonts w:ascii="Arial Narrow" w:eastAsia="Arial Narrow" w:hAnsi="Arial Narrow" w:cs="Arial Narrow"/>
                  <w:sz w:val="20"/>
                  <w:szCs w:val="20"/>
                  <w:lang w:val="es"/>
                </w:rPr>
                <w:t xml:space="preserve"> Concluido el procedimiento</w:t>
              </w:r>
            </w:hyperlink>
            <w:r w:rsidRPr="00CF6C52">
              <w:rPr>
                <w:rFonts w:ascii="Arial Narrow" w:eastAsia="Arial Narrow" w:hAnsi="Arial Narrow" w:cs="Arial Narrow"/>
                <w:sz w:val="20"/>
                <w:szCs w:val="20"/>
                <w:lang w:val="es"/>
              </w:rPr>
              <w:t xml:space="preserve"> </w:t>
            </w:r>
          </w:p>
        </w:tc>
      </w:tr>
      <w:tr w:rsidR="00BA72D7" w:rsidRPr="00CF6C52" w14:paraId="00435EB6"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vAlign w:val="center"/>
          </w:tcPr>
          <w:p w14:paraId="3D9F97CE" w14:textId="1F1CEB91" w:rsidR="00BA72D7" w:rsidRPr="00CF6C52" w:rsidRDefault="00BA72D7" w:rsidP="00BA72D7">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4.</w:t>
            </w:r>
          </w:p>
        </w:tc>
        <w:tc>
          <w:tcPr>
            <w:tcW w:w="1244" w:type="pct"/>
            <w:tcBorders>
              <w:top w:val="single" w:sz="4" w:space="0" w:color="auto"/>
              <w:left w:val="single" w:sz="4" w:space="0" w:color="auto"/>
              <w:bottom w:val="single" w:sz="4" w:space="0" w:color="auto"/>
              <w:right w:val="single" w:sz="4" w:space="0" w:color="auto"/>
            </w:tcBorders>
            <w:vAlign w:val="center"/>
          </w:tcPr>
          <w:p w14:paraId="521068D3" w14:textId="60126AFB"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Guía para la y el Supervisor Electoral</w:t>
            </w:r>
          </w:p>
        </w:tc>
        <w:tc>
          <w:tcPr>
            <w:tcW w:w="715" w:type="pct"/>
            <w:tcBorders>
              <w:top w:val="single" w:sz="4" w:space="0" w:color="auto"/>
              <w:left w:val="single" w:sz="4" w:space="0" w:color="auto"/>
              <w:bottom w:val="single" w:sz="4" w:space="0" w:color="auto"/>
              <w:right w:val="single" w:sz="4" w:space="0" w:color="auto"/>
            </w:tcBorders>
            <w:vAlign w:val="center"/>
          </w:tcPr>
          <w:p w14:paraId="5A924C8E" w14:textId="2412F90B"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178</w:t>
            </w:r>
          </w:p>
        </w:tc>
        <w:tc>
          <w:tcPr>
            <w:tcW w:w="1030" w:type="pct"/>
            <w:tcBorders>
              <w:top w:val="single" w:sz="4" w:space="0" w:color="auto"/>
              <w:left w:val="single" w:sz="4" w:space="0" w:color="auto"/>
              <w:bottom w:val="single" w:sz="4" w:space="0" w:color="auto"/>
              <w:right w:val="single" w:sz="4" w:space="0" w:color="auto"/>
            </w:tcBorders>
            <w:vAlign w:val="center"/>
          </w:tcPr>
          <w:p w14:paraId="398FBEA0" w14:textId="03FB6C3B"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lang w:val="es-ES"/>
              </w:rPr>
              <w:t>5 de enero de 2026</w:t>
            </w:r>
          </w:p>
        </w:tc>
        <w:tc>
          <w:tcPr>
            <w:tcW w:w="962" w:type="pct"/>
            <w:tcBorders>
              <w:top w:val="single" w:sz="4" w:space="0" w:color="auto"/>
              <w:left w:val="single" w:sz="4" w:space="0" w:color="auto"/>
              <w:bottom w:val="single" w:sz="4" w:space="0" w:color="auto"/>
              <w:right w:val="single" w:sz="4" w:space="0" w:color="auto"/>
            </w:tcBorders>
            <w:vAlign w:val="center"/>
          </w:tcPr>
          <w:p w14:paraId="4E9FD794" w14:textId="5F73C961"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lang w:val="es-ES"/>
              </w:rPr>
              <w:t>12 de enero de 2026</w:t>
            </w:r>
          </w:p>
        </w:tc>
        <w:tc>
          <w:tcPr>
            <w:tcW w:w="854" w:type="pct"/>
            <w:tcBorders>
              <w:top w:val="single" w:sz="4" w:space="0" w:color="auto"/>
              <w:left w:val="single" w:sz="4" w:space="0" w:color="auto"/>
              <w:bottom w:val="single" w:sz="4" w:space="0" w:color="auto"/>
              <w:right w:val="single" w:sz="4" w:space="0" w:color="auto"/>
            </w:tcBorders>
            <w:vAlign w:val="center"/>
          </w:tcPr>
          <w:p w14:paraId="5A90CE33" w14:textId="1B0FB78A" w:rsidR="00BA72D7" w:rsidRPr="00CF6C52" w:rsidRDefault="00E537BF" w:rsidP="00BA72D7">
            <w:pPr>
              <w:spacing w:before="120"/>
              <w:jc w:val="center"/>
              <w:rPr>
                <w:rFonts w:ascii="Arial Narrow" w:hAnsi="Arial Narrow" w:cstheme="majorHAnsi"/>
                <w:sz w:val="20"/>
                <w:szCs w:val="20"/>
                <w:lang w:val="es-ES"/>
              </w:rPr>
            </w:pPr>
            <w:hyperlink r:id="rId31" w:history="1">
              <w:r w:rsidRPr="00CF6C52">
                <w:rPr>
                  <w:rStyle w:val="Hipervnculo"/>
                  <w:rFonts w:ascii="Arial Narrow" w:eastAsia="Arial Narrow" w:hAnsi="Arial Narrow" w:cs="Arial Narrow"/>
                  <w:sz w:val="20"/>
                  <w:szCs w:val="20"/>
                  <w:lang w:val="es"/>
                </w:rPr>
                <w:t>Concluido el procedimiento</w:t>
              </w:r>
            </w:hyperlink>
          </w:p>
        </w:tc>
      </w:tr>
      <w:tr w:rsidR="0026518C" w:rsidRPr="00CF6C52" w14:paraId="592C79D5"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vAlign w:val="center"/>
          </w:tcPr>
          <w:p w14:paraId="339519F9" w14:textId="61105629" w:rsidR="0026518C" w:rsidRPr="00CF6C52" w:rsidRDefault="0026518C" w:rsidP="0026518C">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5.</w:t>
            </w:r>
          </w:p>
        </w:tc>
        <w:tc>
          <w:tcPr>
            <w:tcW w:w="1244" w:type="pct"/>
            <w:tcBorders>
              <w:top w:val="single" w:sz="4" w:space="0" w:color="auto"/>
              <w:left w:val="single" w:sz="4" w:space="0" w:color="auto"/>
              <w:bottom w:val="single" w:sz="4" w:space="0" w:color="auto"/>
              <w:right w:val="single" w:sz="4" w:space="0" w:color="auto"/>
            </w:tcBorders>
            <w:vAlign w:val="center"/>
          </w:tcPr>
          <w:p w14:paraId="2A049BCE" w14:textId="19E628C6"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Guía para la y el Capacitador-Asistente Electoral</w:t>
            </w:r>
          </w:p>
        </w:tc>
        <w:tc>
          <w:tcPr>
            <w:tcW w:w="715" w:type="pct"/>
            <w:tcBorders>
              <w:top w:val="single" w:sz="4" w:space="0" w:color="auto"/>
              <w:left w:val="single" w:sz="4" w:space="0" w:color="auto"/>
              <w:bottom w:val="single" w:sz="4" w:space="0" w:color="auto"/>
              <w:right w:val="single" w:sz="4" w:space="0" w:color="auto"/>
            </w:tcBorders>
            <w:vAlign w:val="center"/>
          </w:tcPr>
          <w:p w14:paraId="0DDA01AF" w14:textId="01088E30"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1,104</w:t>
            </w:r>
          </w:p>
        </w:tc>
        <w:tc>
          <w:tcPr>
            <w:tcW w:w="1030" w:type="pct"/>
            <w:tcBorders>
              <w:top w:val="single" w:sz="4" w:space="0" w:color="auto"/>
              <w:left w:val="single" w:sz="4" w:space="0" w:color="auto"/>
              <w:bottom w:val="single" w:sz="4" w:space="0" w:color="auto"/>
              <w:right w:val="single" w:sz="4" w:space="0" w:color="auto"/>
            </w:tcBorders>
            <w:vAlign w:val="center"/>
          </w:tcPr>
          <w:p w14:paraId="7F7F53DD" w14:textId="4A6AC79C"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Arial"/>
                <w:sz w:val="20"/>
                <w:szCs w:val="20"/>
                <w:lang w:val="es-ES"/>
              </w:rPr>
              <w:t>5 de enero de 2026</w:t>
            </w:r>
          </w:p>
        </w:tc>
        <w:tc>
          <w:tcPr>
            <w:tcW w:w="962" w:type="pct"/>
            <w:tcBorders>
              <w:top w:val="single" w:sz="4" w:space="0" w:color="auto"/>
              <w:left w:val="single" w:sz="4" w:space="0" w:color="auto"/>
              <w:bottom w:val="single" w:sz="4" w:space="0" w:color="auto"/>
              <w:right w:val="single" w:sz="4" w:space="0" w:color="auto"/>
            </w:tcBorders>
            <w:vAlign w:val="center"/>
          </w:tcPr>
          <w:p w14:paraId="0DECCE75" w14:textId="7D787A91"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Arial"/>
                <w:sz w:val="20"/>
                <w:szCs w:val="20"/>
                <w:lang w:val="es-ES"/>
              </w:rPr>
              <w:t>12 de enero de 2026</w:t>
            </w:r>
          </w:p>
        </w:tc>
        <w:tc>
          <w:tcPr>
            <w:tcW w:w="854" w:type="pct"/>
            <w:tcBorders>
              <w:top w:val="single" w:sz="4" w:space="0" w:color="auto"/>
              <w:left w:val="single" w:sz="4" w:space="0" w:color="auto"/>
              <w:bottom w:val="single" w:sz="4" w:space="0" w:color="auto"/>
              <w:right w:val="single" w:sz="4" w:space="0" w:color="auto"/>
            </w:tcBorders>
          </w:tcPr>
          <w:p w14:paraId="52C13574" w14:textId="1517B830" w:rsidR="0026518C" w:rsidRPr="00CF6C52" w:rsidRDefault="00E537BF" w:rsidP="0026518C">
            <w:pPr>
              <w:spacing w:before="120"/>
              <w:jc w:val="center"/>
              <w:rPr>
                <w:rFonts w:ascii="Arial Narrow" w:hAnsi="Arial Narrow" w:cstheme="majorHAnsi"/>
                <w:sz w:val="20"/>
                <w:szCs w:val="20"/>
                <w:lang w:val="es-ES"/>
              </w:rPr>
            </w:pPr>
            <w:hyperlink r:id="rId32" w:history="1">
              <w:r w:rsidRPr="00CF6C52">
                <w:rPr>
                  <w:rStyle w:val="Hipervnculo"/>
                  <w:rFonts w:ascii="Arial Narrow" w:eastAsia="Arial Narrow" w:hAnsi="Arial Narrow" w:cs="Arial Narrow"/>
                  <w:sz w:val="20"/>
                  <w:szCs w:val="20"/>
                  <w:lang w:val="es"/>
                </w:rPr>
                <w:t>Concluido el procedimiento</w:t>
              </w:r>
            </w:hyperlink>
          </w:p>
        </w:tc>
      </w:tr>
      <w:tr w:rsidR="0026518C" w:rsidRPr="00CF6C52" w14:paraId="74DF5A54"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vAlign w:val="center"/>
          </w:tcPr>
          <w:p w14:paraId="19334848" w14:textId="349E9F41" w:rsidR="0026518C" w:rsidRPr="00CF6C52" w:rsidRDefault="0026518C" w:rsidP="0026518C">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6.</w:t>
            </w:r>
          </w:p>
        </w:tc>
        <w:tc>
          <w:tcPr>
            <w:tcW w:w="1244" w:type="pct"/>
            <w:tcBorders>
              <w:top w:val="single" w:sz="4" w:space="0" w:color="auto"/>
              <w:left w:val="single" w:sz="4" w:space="0" w:color="auto"/>
              <w:bottom w:val="single" w:sz="4" w:space="0" w:color="auto"/>
              <w:right w:val="single" w:sz="4" w:space="0" w:color="auto"/>
            </w:tcBorders>
            <w:vAlign w:val="center"/>
          </w:tcPr>
          <w:p w14:paraId="5F68B85D" w14:textId="5639DEA1"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Carta notificación</w:t>
            </w:r>
          </w:p>
        </w:tc>
        <w:tc>
          <w:tcPr>
            <w:tcW w:w="715" w:type="pct"/>
            <w:tcBorders>
              <w:top w:val="single" w:sz="4" w:space="0" w:color="auto"/>
              <w:left w:val="single" w:sz="4" w:space="0" w:color="auto"/>
              <w:bottom w:val="single" w:sz="4" w:space="0" w:color="auto"/>
              <w:right w:val="single" w:sz="4" w:space="0" w:color="auto"/>
            </w:tcBorders>
            <w:vAlign w:val="center"/>
          </w:tcPr>
          <w:p w14:paraId="4F75A931" w14:textId="29583CAC"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354,044</w:t>
            </w:r>
          </w:p>
        </w:tc>
        <w:tc>
          <w:tcPr>
            <w:tcW w:w="1030" w:type="pct"/>
            <w:tcBorders>
              <w:top w:val="single" w:sz="4" w:space="0" w:color="auto"/>
              <w:left w:val="single" w:sz="4" w:space="0" w:color="auto"/>
              <w:bottom w:val="single" w:sz="4" w:space="0" w:color="auto"/>
              <w:right w:val="single" w:sz="4" w:space="0" w:color="auto"/>
            </w:tcBorders>
            <w:vAlign w:val="center"/>
          </w:tcPr>
          <w:p w14:paraId="6FE89BBB" w14:textId="6B8EDDFD"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Arial"/>
                <w:sz w:val="20"/>
                <w:szCs w:val="20"/>
              </w:rPr>
              <w:t>15 de enero de 2026</w:t>
            </w:r>
          </w:p>
        </w:tc>
        <w:tc>
          <w:tcPr>
            <w:tcW w:w="962" w:type="pct"/>
            <w:tcBorders>
              <w:top w:val="single" w:sz="4" w:space="0" w:color="auto"/>
              <w:left w:val="single" w:sz="4" w:space="0" w:color="auto"/>
              <w:bottom w:val="single" w:sz="4" w:space="0" w:color="auto"/>
              <w:right w:val="single" w:sz="4" w:space="0" w:color="auto"/>
            </w:tcBorders>
            <w:vAlign w:val="center"/>
          </w:tcPr>
          <w:p w14:paraId="49AB5A75" w14:textId="62E718F6" w:rsidR="0026518C" w:rsidRPr="00CF6C52" w:rsidRDefault="0026518C" w:rsidP="0026518C">
            <w:pPr>
              <w:spacing w:before="120"/>
              <w:jc w:val="center"/>
              <w:rPr>
                <w:rFonts w:ascii="Arial Narrow" w:hAnsi="Arial Narrow" w:cstheme="majorHAnsi"/>
                <w:sz w:val="20"/>
                <w:szCs w:val="20"/>
                <w:lang w:val="es-ES"/>
              </w:rPr>
            </w:pPr>
            <w:r w:rsidRPr="00CF6C52">
              <w:rPr>
                <w:rFonts w:ascii="Arial Narrow" w:hAnsi="Arial Narrow" w:cs="Arial"/>
                <w:sz w:val="20"/>
                <w:szCs w:val="20"/>
              </w:rPr>
              <w:t>23 de enero de 2026</w:t>
            </w:r>
          </w:p>
        </w:tc>
        <w:tc>
          <w:tcPr>
            <w:tcW w:w="854" w:type="pct"/>
            <w:tcBorders>
              <w:top w:val="single" w:sz="4" w:space="0" w:color="auto"/>
              <w:left w:val="single" w:sz="4" w:space="0" w:color="auto"/>
              <w:bottom w:val="single" w:sz="4" w:space="0" w:color="auto"/>
              <w:right w:val="single" w:sz="4" w:space="0" w:color="auto"/>
            </w:tcBorders>
          </w:tcPr>
          <w:p w14:paraId="4DBA085B" w14:textId="1710770C" w:rsidR="0026518C" w:rsidRPr="00CF6C52" w:rsidRDefault="00E537BF" w:rsidP="0026518C">
            <w:pPr>
              <w:spacing w:before="120"/>
              <w:jc w:val="center"/>
              <w:rPr>
                <w:rFonts w:ascii="Arial Narrow" w:hAnsi="Arial Narrow" w:cstheme="majorHAnsi"/>
                <w:sz w:val="20"/>
                <w:szCs w:val="20"/>
                <w:lang w:val="es-ES"/>
              </w:rPr>
            </w:pPr>
            <w:hyperlink r:id="rId33" w:history="1">
              <w:r w:rsidRPr="00CF6C52">
                <w:rPr>
                  <w:rStyle w:val="Hipervnculo"/>
                  <w:rFonts w:ascii="Arial Narrow" w:eastAsia="Arial Narrow" w:hAnsi="Arial Narrow" w:cs="Arial Narrow"/>
                  <w:sz w:val="20"/>
                  <w:szCs w:val="20"/>
                  <w:lang w:val="es"/>
                </w:rPr>
                <w:t>Concluido el procedimiento</w:t>
              </w:r>
            </w:hyperlink>
          </w:p>
        </w:tc>
      </w:tr>
      <w:tr w:rsidR="00BA72D7" w:rsidRPr="00CF6C52" w14:paraId="541B5038"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vAlign w:val="center"/>
          </w:tcPr>
          <w:p w14:paraId="24084ECE" w14:textId="02CCB221" w:rsidR="00BA72D7" w:rsidRPr="00CF6C52" w:rsidRDefault="00BA72D7" w:rsidP="00BA72D7">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7.</w:t>
            </w:r>
          </w:p>
        </w:tc>
        <w:tc>
          <w:tcPr>
            <w:tcW w:w="1244" w:type="pct"/>
            <w:tcBorders>
              <w:top w:val="single" w:sz="4" w:space="0" w:color="auto"/>
              <w:left w:val="single" w:sz="4" w:space="0" w:color="auto"/>
              <w:bottom w:val="single" w:sz="4" w:space="0" w:color="auto"/>
              <w:right w:val="single" w:sz="4" w:space="0" w:color="auto"/>
            </w:tcBorders>
            <w:vAlign w:val="center"/>
          </w:tcPr>
          <w:p w14:paraId="6DC3E7B6" w14:textId="56293AA1"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Hoja de datos para la capacitación a las y los ciudadanos sorteados</w:t>
            </w:r>
          </w:p>
        </w:tc>
        <w:tc>
          <w:tcPr>
            <w:tcW w:w="715" w:type="pct"/>
            <w:tcBorders>
              <w:top w:val="single" w:sz="4" w:space="0" w:color="auto"/>
              <w:left w:val="single" w:sz="4" w:space="0" w:color="auto"/>
              <w:bottom w:val="single" w:sz="4" w:space="0" w:color="auto"/>
              <w:right w:val="single" w:sz="4" w:space="0" w:color="auto"/>
            </w:tcBorders>
            <w:vAlign w:val="center"/>
          </w:tcPr>
          <w:p w14:paraId="0F9D17C6" w14:textId="06BB0896"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Digital</w:t>
            </w:r>
          </w:p>
        </w:tc>
        <w:tc>
          <w:tcPr>
            <w:tcW w:w="1030" w:type="pct"/>
            <w:tcBorders>
              <w:top w:val="single" w:sz="4" w:space="0" w:color="auto"/>
              <w:left w:val="single" w:sz="4" w:space="0" w:color="auto"/>
              <w:bottom w:val="single" w:sz="4" w:space="0" w:color="auto"/>
              <w:right w:val="single" w:sz="4" w:space="0" w:color="auto"/>
            </w:tcBorders>
            <w:vAlign w:val="center"/>
          </w:tcPr>
          <w:p w14:paraId="18A5B4B7" w14:textId="5CFE061C" w:rsidR="00BA72D7" w:rsidRPr="00CF6C52" w:rsidRDefault="00BA72D7" w:rsidP="0018134E">
            <w:pPr>
              <w:jc w:val="center"/>
              <w:rPr>
                <w:rFonts w:ascii="Arial Narrow" w:hAnsi="Arial Narrow" w:cs="Arial"/>
                <w:sz w:val="20"/>
                <w:szCs w:val="20"/>
              </w:rPr>
            </w:pPr>
            <w:r w:rsidRPr="00CF6C52">
              <w:rPr>
                <w:rFonts w:ascii="Arial Narrow" w:hAnsi="Arial Narrow" w:cs="Arial"/>
                <w:sz w:val="20"/>
                <w:szCs w:val="20"/>
              </w:rPr>
              <w:t>15 de enero de 2026</w:t>
            </w:r>
          </w:p>
        </w:tc>
        <w:tc>
          <w:tcPr>
            <w:tcW w:w="962" w:type="pct"/>
            <w:tcBorders>
              <w:top w:val="single" w:sz="4" w:space="0" w:color="auto"/>
              <w:left w:val="single" w:sz="4" w:space="0" w:color="auto"/>
              <w:bottom w:val="single" w:sz="4" w:space="0" w:color="auto"/>
              <w:right w:val="single" w:sz="4" w:space="0" w:color="auto"/>
            </w:tcBorders>
            <w:vAlign w:val="center"/>
          </w:tcPr>
          <w:p w14:paraId="28128349" w14:textId="183D4FAB" w:rsidR="00BA72D7" w:rsidRPr="00CF6C52" w:rsidRDefault="00BA72D7" w:rsidP="0018134E">
            <w:pPr>
              <w:jc w:val="center"/>
              <w:rPr>
                <w:rFonts w:ascii="Arial Narrow" w:hAnsi="Arial Narrow" w:cs="Arial"/>
                <w:sz w:val="20"/>
                <w:szCs w:val="20"/>
              </w:rPr>
            </w:pPr>
            <w:r w:rsidRPr="00CF6C52">
              <w:rPr>
                <w:rFonts w:ascii="Arial Narrow" w:hAnsi="Arial Narrow" w:cs="Arial"/>
                <w:sz w:val="20"/>
                <w:szCs w:val="20"/>
              </w:rPr>
              <w:t>15 de enero de 2026</w:t>
            </w:r>
          </w:p>
        </w:tc>
        <w:tc>
          <w:tcPr>
            <w:tcW w:w="854" w:type="pct"/>
            <w:tcBorders>
              <w:top w:val="single" w:sz="4" w:space="0" w:color="auto"/>
              <w:left w:val="single" w:sz="4" w:space="0" w:color="auto"/>
              <w:bottom w:val="single" w:sz="4" w:space="0" w:color="auto"/>
              <w:right w:val="single" w:sz="4" w:space="0" w:color="auto"/>
            </w:tcBorders>
            <w:vAlign w:val="center"/>
          </w:tcPr>
          <w:p w14:paraId="694340D6" w14:textId="64AA6CAA" w:rsidR="00BA72D7" w:rsidRPr="00CF6C52" w:rsidRDefault="7C82E7D4" w:rsidP="4A8B6FA4">
            <w:pPr>
              <w:spacing w:before="120"/>
              <w:jc w:val="center"/>
              <w:rPr>
                <w:rFonts w:ascii="Arial Narrow" w:eastAsia="Arial Narrow" w:hAnsi="Arial Narrow" w:cs="Arial Narrow"/>
                <w:sz w:val="20"/>
                <w:szCs w:val="20"/>
                <w:lang w:val="es"/>
              </w:rPr>
            </w:pPr>
            <w:hyperlink r:id="rId34" w:history="1">
              <w:r w:rsidRPr="00CF6C52">
                <w:rPr>
                  <w:rStyle w:val="Hipervnculo"/>
                  <w:rFonts w:ascii="Arial Narrow" w:eastAsia="Arial Narrow" w:hAnsi="Arial Narrow" w:cs="Arial Narrow"/>
                  <w:sz w:val="20"/>
                  <w:szCs w:val="20"/>
                  <w:lang w:val="es"/>
                </w:rPr>
                <w:t xml:space="preserve"> </w:t>
              </w:r>
              <w:r w:rsidR="00A25ED6" w:rsidRPr="00CF6C52">
                <w:rPr>
                  <w:rStyle w:val="Hipervnculo"/>
                  <w:rFonts w:ascii="Arial Narrow" w:eastAsia="Arial Narrow" w:hAnsi="Arial Narrow" w:cs="Arial Narrow"/>
                  <w:sz w:val="20"/>
                  <w:szCs w:val="20"/>
                  <w:lang w:val="es"/>
                </w:rPr>
                <w:t>Concluido el procedimiento</w:t>
              </w:r>
            </w:hyperlink>
          </w:p>
        </w:tc>
      </w:tr>
      <w:tr w:rsidR="00BA72D7" w:rsidRPr="00CF6C52" w14:paraId="28C9FD92" w14:textId="5CCF7AD5"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vAlign w:val="center"/>
          </w:tcPr>
          <w:p w14:paraId="20D2BB0D" w14:textId="65DA1E00" w:rsidR="00BA72D7" w:rsidRPr="00CF6C52" w:rsidRDefault="00BA72D7" w:rsidP="00BA72D7">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8.</w:t>
            </w:r>
          </w:p>
        </w:tc>
        <w:tc>
          <w:tcPr>
            <w:tcW w:w="1244" w:type="pct"/>
            <w:tcBorders>
              <w:top w:val="single" w:sz="4" w:space="0" w:color="auto"/>
              <w:left w:val="single" w:sz="4" w:space="0" w:color="auto"/>
              <w:bottom w:val="single" w:sz="4" w:space="0" w:color="auto"/>
              <w:right w:val="single" w:sz="4" w:space="0" w:color="auto"/>
            </w:tcBorders>
            <w:vAlign w:val="center"/>
          </w:tcPr>
          <w:p w14:paraId="4F5EB677" w14:textId="15D08839"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Tríptico para SE y CAE, medidas para garantizar el derecho al voto de las personas trans</w:t>
            </w:r>
          </w:p>
        </w:tc>
        <w:tc>
          <w:tcPr>
            <w:tcW w:w="715" w:type="pct"/>
            <w:tcBorders>
              <w:top w:val="single" w:sz="4" w:space="0" w:color="auto"/>
              <w:left w:val="single" w:sz="4" w:space="0" w:color="auto"/>
              <w:bottom w:val="single" w:sz="4" w:space="0" w:color="auto"/>
              <w:right w:val="single" w:sz="4" w:space="0" w:color="auto"/>
            </w:tcBorders>
            <w:vAlign w:val="center"/>
          </w:tcPr>
          <w:p w14:paraId="7F8ADDC6" w14:textId="28A32DE8"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Digital</w:t>
            </w:r>
          </w:p>
        </w:tc>
        <w:tc>
          <w:tcPr>
            <w:tcW w:w="1030" w:type="pct"/>
            <w:tcBorders>
              <w:top w:val="single" w:sz="4" w:space="0" w:color="auto"/>
              <w:left w:val="single" w:sz="4" w:space="0" w:color="auto"/>
              <w:bottom w:val="single" w:sz="4" w:space="0" w:color="auto"/>
              <w:right w:val="single" w:sz="4" w:space="0" w:color="auto"/>
            </w:tcBorders>
            <w:vAlign w:val="center"/>
          </w:tcPr>
          <w:p w14:paraId="0D6B0060" w14:textId="63244989"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lang w:val="es-ES"/>
              </w:rPr>
              <w:t>12 de enero de 2026</w:t>
            </w:r>
          </w:p>
        </w:tc>
        <w:tc>
          <w:tcPr>
            <w:tcW w:w="962" w:type="pct"/>
            <w:tcBorders>
              <w:top w:val="single" w:sz="4" w:space="0" w:color="auto"/>
              <w:left w:val="single" w:sz="4" w:space="0" w:color="auto"/>
              <w:bottom w:val="single" w:sz="4" w:space="0" w:color="auto"/>
              <w:right w:val="single" w:sz="4" w:space="0" w:color="auto"/>
            </w:tcBorders>
            <w:vAlign w:val="center"/>
          </w:tcPr>
          <w:p w14:paraId="5CFA17B3" w14:textId="0225F107"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lang w:val="es-ES"/>
              </w:rPr>
              <w:t>12 de enero de 2026</w:t>
            </w:r>
          </w:p>
        </w:tc>
        <w:tc>
          <w:tcPr>
            <w:tcW w:w="854" w:type="pct"/>
            <w:tcBorders>
              <w:top w:val="single" w:sz="4" w:space="0" w:color="auto"/>
              <w:left w:val="single" w:sz="4" w:space="0" w:color="auto"/>
              <w:bottom w:val="single" w:sz="4" w:space="0" w:color="auto"/>
              <w:right w:val="single" w:sz="4" w:space="0" w:color="auto"/>
            </w:tcBorders>
            <w:vAlign w:val="center"/>
          </w:tcPr>
          <w:p w14:paraId="016C0A0B" w14:textId="28C21067" w:rsidR="00BA72D7" w:rsidRPr="00CF6C52" w:rsidRDefault="00BE617D" w:rsidP="4A8B6FA4">
            <w:pPr>
              <w:spacing w:before="120"/>
              <w:jc w:val="center"/>
              <w:rPr>
                <w:rFonts w:ascii="Arial Narrow" w:hAnsi="Arial Narrow" w:cstheme="majorBidi"/>
                <w:sz w:val="20"/>
                <w:szCs w:val="20"/>
                <w:lang w:val="es-ES"/>
              </w:rPr>
            </w:pPr>
            <w:hyperlink r:id="rId35" w:history="1">
              <w:r w:rsidRPr="00CF6C52">
                <w:rPr>
                  <w:rStyle w:val="Hipervnculo"/>
                  <w:rFonts w:ascii="Arial Narrow" w:eastAsia="Arial Narrow" w:hAnsi="Arial Narrow" w:cs="Arial Narrow"/>
                  <w:sz w:val="20"/>
                  <w:szCs w:val="20"/>
                  <w:lang w:val="es"/>
                </w:rPr>
                <w:t>Concluido el procedimiento</w:t>
              </w:r>
            </w:hyperlink>
          </w:p>
        </w:tc>
      </w:tr>
      <w:tr w:rsidR="00BA72D7" w:rsidRPr="00CF6C52" w14:paraId="6AFEF267"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vAlign w:val="center"/>
          </w:tcPr>
          <w:p w14:paraId="356264FB" w14:textId="1EC6A5C4" w:rsidR="00BA72D7" w:rsidRPr="00CF6C52" w:rsidRDefault="00BA72D7" w:rsidP="00BA72D7">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9.</w:t>
            </w:r>
          </w:p>
        </w:tc>
        <w:tc>
          <w:tcPr>
            <w:tcW w:w="1244" w:type="pct"/>
            <w:tcBorders>
              <w:top w:val="single" w:sz="4" w:space="0" w:color="auto"/>
              <w:left w:val="single" w:sz="4" w:space="0" w:color="auto"/>
              <w:bottom w:val="single" w:sz="4" w:space="0" w:color="auto"/>
              <w:right w:val="single" w:sz="4" w:space="0" w:color="auto"/>
            </w:tcBorders>
            <w:vAlign w:val="center"/>
          </w:tcPr>
          <w:p w14:paraId="1AC8B320" w14:textId="522AF3B3"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Tríptico para personas con doble nacionalidad que no hablan y/o escriben español</w:t>
            </w:r>
          </w:p>
        </w:tc>
        <w:tc>
          <w:tcPr>
            <w:tcW w:w="715" w:type="pct"/>
            <w:tcBorders>
              <w:top w:val="single" w:sz="4" w:space="0" w:color="auto"/>
              <w:left w:val="single" w:sz="4" w:space="0" w:color="auto"/>
              <w:bottom w:val="single" w:sz="4" w:space="0" w:color="auto"/>
              <w:right w:val="single" w:sz="4" w:space="0" w:color="auto"/>
            </w:tcBorders>
            <w:vAlign w:val="center"/>
          </w:tcPr>
          <w:p w14:paraId="208C801C" w14:textId="54D3FB49"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Digital</w:t>
            </w:r>
          </w:p>
        </w:tc>
        <w:tc>
          <w:tcPr>
            <w:tcW w:w="1030" w:type="pct"/>
            <w:tcBorders>
              <w:top w:val="single" w:sz="4" w:space="0" w:color="auto"/>
              <w:left w:val="single" w:sz="4" w:space="0" w:color="auto"/>
              <w:bottom w:val="single" w:sz="4" w:space="0" w:color="auto"/>
              <w:right w:val="single" w:sz="4" w:space="0" w:color="auto"/>
            </w:tcBorders>
            <w:vAlign w:val="center"/>
          </w:tcPr>
          <w:p w14:paraId="491B6F77" w14:textId="32B423EF"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eastAsia="Arial Narrow" w:hAnsi="Arial Narrow" w:cs="Arial"/>
                <w:sz w:val="20"/>
                <w:szCs w:val="20"/>
                <w:lang w:val="es"/>
              </w:rPr>
              <w:t>15 de enero de 2026</w:t>
            </w:r>
          </w:p>
        </w:tc>
        <w:tc>
          <w:tcPr>
            <w:tcW w:w="962" w:type="pct"/>
            <w:tcBorders>
              <w:top w:val="single" w:sz="4" w:space="0" w:color="auto"/>
              <w:left w:val="single" w:sz="4" w:space="0" w:color="auto"/>
              <w:bottom w:val="single" w:sz="4" w:space="0" w:color="auto"/>
              <w:right w:val="single" w:sz="4" w:space="0" w:color="auto"/>
            </w:tcBorders>
            <w:vAlign w:val="center"/>
          </w:tcPr>
          <w:p w14:paraId="3C8FF209" w14:textId="43D36316"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eastAsia="Arial Narrow" w:hAnsi="Arial Narrow" w:cs="Arial"/>
                <w:sz w:val="20"/>
                <w:szCs w:val="20"/>
                <w:lang w:val="es"/>
              </w:rPr>
              <w:t>15 de enero de 2026</w:t>
            </w:r>
          </w:p>
        </w:tc>
        <w:tc>
          <w:tcPr>
            <w:tcW w:w="854" w:type="pct"/>
            <w:tcBorders>
              <w:top w:val="single" w:sz="4" w:space="0" w:color="auto"/>
              <w:left w:val="single" w:sz="4" w:space="0" w:color="auto"/>
              <w:bottom w:val="single" w:sz="4" w:space="0" w:color="auto"/>
              <w:right w:val="single" w:sz="4" w:space="0" w:color="auto"/>
            </w:tcBorders>
            <w:vAlign w:val="center"/>
          </w:tcPr>
          <w:p w14:paraId="794519E2" w14:textId="11C2C191" w:rsidR="00BA72D7" w:rsidRPr="00CF6C52" w:rsidRDefault="00BE617D" w:rsidP="67622701">
            <w:pPr>
              <w:spacing w:before="120"/>
              <w:jc w:val="center"/>
              <w:rPr>
                <w:rFonts w:ascii="Arial Narrow" w:hAnsi="Arial Narrow" w:cstheme="majorBidi"/>
                <w:sz w:val="20"/>
                <w:szCs w:val="20"/>
                <w:lang w:val="es-ES"/>
              </w:rPr>
            </w:pPr>
            <w:hyperlink r:id="rId36" w:history="1">
              <w:r w:rsidRPr="00CF6C52">
                <w:rPr>
                  <w:rStyle w:val="Hipervnculo"/>
                  <w:rFonts w:ascii="Arial Narrow" w:eastAsia="Arial Narrow" w:hAnsi="Arial Narrow" w:cs="Arial Narrow"/>
                  <w:sz w:val="20"/>
                  <w:szCs w:val="20"/>
                  <w:lang w:val="es"/>
                </w:rPr>
                <w:t>Concluido el procedimiento</w:t>
              </w:r>
            </w:hyperlink>
          </w:p>
        </w:tc>
      </w:tr>
      <w:tr w:rsidR="00BA72D7" w:rsidRPr="00CF6C52" w14:paraId="44F598B3"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vAlign w:val="center"/>
          </w:tcPr>
          <w:p w14:paraId="463C74C8" w14:textId="6F37B5B6" w:rsidR="00BA72D7" w:rsidRPr="00CF6C52" w:rsidRDefault="00BA72D7" w:rsidP="00BA72D7">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10.</w:t>
            </w:r>
          </w:p>
        </w:tc>
        <w:tc>
          <w:tcPr>
            <w:tcW w:w="1244" w:type="pct"/>
            <w:tcBorders>
              <w:top w:val="single" w:sz="4" w:space="0" w:color="auto"/>
              <w:left w:val="single" w:sz="4" w:space="0" w:color="auto"/>
              <w:bottom w:val="single" w:sz="4" w:space="0" w:color="auto"/>
              <w:right w:val="single" w:sz="4" w:space="0" w:color="auto"/>
            </w:tcBorders>
            <w:vAlign w:val="center"/>
          </w:tcPr>
          <w:p w14:paraId="1858E8C9" w14:textId="728F4C75"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Nombramiento para la y el funcionario de casilla.  Coahuila</w:t>
            </w:r>
          </w:p>
        </w:tc>
        <w:tc>
          <w:tcPr>
            <w:tcW w:w="715" w:type="pct"/>
            <w:tcBorders>
              <w:top w:val="single" w:sz="4" w:space="0" w:color="auto"/>
              <w:left w:val="single" w:sz="4" w:space="0" w:color="auto"/>
              <w:bottom w:val="single" w:sz="4" w:space="0" w:color="auto"/>
              <w:right w:val="single" w:sz="4" w:space="0" w:color="auto"/>
            </w:tcBorders>
            <w:vAlign w:val="center"/>
          </w:tcPr>
          <w:p w14:paraId="25E72F7A" w14:textId="004DF90D"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32,580</w:t>
            </w:r>
          </w:p>
        </w:tc>
        <w:tc>
          <w:tcPr>
            <w:tcW w:w="1030" w:type="pct"/>
            <w:tcBorders>
              <w:top w:val="single" w:sz="4" w:space="0" w:color="auto"/>
              <w:left w:val="single" w:sz="4" w:space="0" w:color="auto"/>
              <w:bottom w:val="single" w:sz="4" w:space="0" w:color="auto"/>
              <w:right w:val="single" w:sz="4" w:space="0" w:color="auto"/>
            </w:tcBorders>
            <w:vAlign w:val="center"/>
          </w:tcPr>
          <w:p w14:paraId="31152799" w14:textId="4A09C3FA"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rPr>
              <w:t>23 de marzo de 2026</w:t>
            </w:r>
          </w:p>
        </w:tc>
        <w:tc>
          <w:tcPr>
            <w:tcW w:w="962" w:type="pct"/>
            <w:tcBorders>
              <w:top w:val="single" w:sz="4" w:space="0" w:color="auto"/>
              <w:left w:val="single" w:sz="4" w:space="0" w:color="auto"/>
              <w:bottom w:val="single" w:sz="4" w:space="0" w:color="auto"/>
              <w:right w:val="single" w:sz="4" w:space="0" w:color="auto"/>
            </w:tcBorders>
            <w:vAlign w:val="center"/>
          </w:tcPr>
          <w:p w14:paraId="139CEEFA" w14:textId="73B034B2"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rPr>
              <w:t>31 de marzo de 2026</w:t>
            </w:r>
          </w:p>
        </w:tc>
        <w:tc>
          <w:tcPr>
            <w:tcW w:w="854" w:type="pct"/>
            <w:tcBorders>
              <w:top w:val="single" w:sz="4" w:space="0" w:color="auto"/>
              <w:left w:val="single" w:sz="4" w:space="0" w:color="auto"/>
              <w:bottom w:val="single" w:sz="4" w:space="0" w:color="auto"/>
              <w:right w:val="single" w:sz="4" w:space="0" w:color="auto"/>
            </w:tcBorders>
            <w:vAlign w:val="center"/>
          </w:tcPr>
          <w:p w14:paraId="0688B0DC" w14:textId="3A18BFB3" w:rsidR="00BA72D7" w:rsidRPr="00CF6C52" w:rsidRDefault="00E537BF" w:rsidP="00BA72D7">
            <w:pPr>
              <w:spacing w:before="120"/>
              <w:jc w:val="center"/>
              <w:rPr>
                <w:rFonts w:ascii="Arial Narrow" w:hAnsi="Arial Narrow" w:cstheme="majorHAnsi"/>
                <w:sz w:val="20"/>
                <w:szCs w:val="20"/>
                <w:lang w:val="es-ES"/>
              </w:rPr>
            </w:pPr>
            <w:hyperlink r:id="rId37" w:history="1">
              <w:r w:rsidRPr="00CF6C52">
                <w:rPr>
                  <w:rStyle w:val="Hipervnculo"/>
                  <w:rFonts w:ascii="Arial Narrow" w:eastAsia="Arial Narrow" w:hAnsi="Arial Narrow" w:cs="Arial Narrow"/>
                  <w:sz w:val="20"/>
                  <w:szCs w:val="20"/>
                  <w:lang w:val="es"/>
                </w:rPr>
                <w:t>Concluido el procedimiento</w:t>
              </w:r>
            </w:hyperlink>
          </w:p>
        </w:tc>
      </w:tr>
      <w:tr w:rsidR="00BA72D7" w:rsidRPr="00CF6C52" w14:paraId="5A000DE2"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vAlign w:val="center"/>
          </w:tcPr>
          <w:p w14:paraId="57477E97" w14:textId="2C8E1C43" w:rsidR="00BA72D7" w:rsidRPr="00CF6C52" w:rsidRDefault="00BA72D7" w:rsidP="00BA72D7">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11.</w:t>
            </w:r>
          </w:p>
        </w:tc>
        <w:tc>
          <w:tcPr>
            <w:tcW w:w="1244" w:type="pct"/>
            <w:tcBorders>
              <w:top w:val="single" w:sz="4" w:space="0" w:color="auto"/>
              <w:left w:val="single" w:sz="4" w:space="0" w:color="auto"/>
              <w:bottom w:val="single" w:sz="4" w:space="0" w:color="auto"/>
              <w:right w:val="single" w:sz="4" w:space="0" w:color="auto"/>
            </w:tcBorders>
            <w:vAlign w:val="center"/>
          </w:tcPr>
          <w:p w14:paraId="6CD03993" w14:textId="366A0175"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Hoja de datos para la capacitación a las y los funcionarios de casilla</w:t>
            </w:r>
          </w:p>
        </w:tc>
        <w:tc>
          <w:tcPr>
            <w:tcW w:w="715" w:type="pct"/>
            <w:tcBorders>
              <w:top w:val="single" w:sz="4" w:space="0" w:color="auto"/>
              <w:left w:val="single" w:sz="4" w:space="0" w:color="auto"/>
              <w:bottom w:val="single" w:sz="4" w:space="0" w:color="auto"/>
              <w:right w:val="single" w:sz="4" w:space="0" w:color="auto"/>
            </w:tcBorders>
            <w:vAlign w:val="center"/>
          </w:tcPr>
          <w:p w14:paraId="0B3DAAA0" w14:textId="1BC6A3C6"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Digital</w:t>
            </w:r>
          </w:p>
        </w:tc>
        <w:tc>
          <w:tcPr>
            <w:tcW w:w="1030" w:type="pct"/>
            <w:tcBorders>
              <w:top w:val="single" w:sz="4" w:space="0" w:color="auto"/>
              <w:left w:val="single" w:sz="4" w:space="0" w:color="auto"/>
              <w:bottom w:val="single" w:sz="4" w:space="0" w:color="auto"/>
              <w:right w:val="single" w:sz="4" w:space="0" w:color="auto"/>
            </w:tcBorders>
            <w:vAlign w:val="center"/>
          </w:tcPr>
          <w:p w14:paraId="57C77718" w14:textId="03261164" w:rsidR="00BA72D7" w:rsidRPr="00CF6C52" w:rsidRDefault="0C4B3436" w:rsidP="0018134E">
            <w:pPr>
              <w:jc w:val="center"/>
              <w:rPr>
                <w:rFonts w:ascii="Arial Narrow" w:hAnsi="Arial Narrow" w:cs="Arial"/>
                <w:sz w:val="20"/>
                <w:szCs w:val="20"/>
              </w:rPr>
            </w:pPr>
            <w:r w:rsidRPr="00CF6C52">
              <w:rPr>
                <w:rFonts w:ascii="Arial Narrow" w:hAnsi="Arial Narrow" w:cs="Arial"/>
                <w:sz w:val="20"/>
                <w:szCs w:val="20"/>
              </w:rPr>
              <w:t xml:space="preserve">23 de marzo </w:t>
            </w:r>
            <w:r w:rsidR="6B9C1693" w:rsidRPr="00CF6C52">
              <w:rPr>
                <w:rFonts w:ascii="Arial Narrow" w:hAnsi="Arial Narrow" w:cs="Arial"/>
                <w:sz w:val="20"/>
                <w:szCs w:val="20"/>
              </w:rPr>
              <w:t>de 2026</w:t>
            </w:r>
          </w:p>
        </w:tc>
        <w:tc>
          <w:tcPr>
            <w:tcW w:w="962" w:type="pct"/>
            <w:tcBorders>
              <w:top w:val="single" w:sz="4" w:space="0" w:color="auto"/>
              <w:left w:val="single" w:sz="4" w:space="0" w:color="auto"/>
              <w:bottom w:val="single" w:sz="4" w:space="0" w:color="auto"/>
              <w:right w:val="single" w:sz="4" w:space="0" w:color="auto"/>
            </w:tcBorders>
            <w:vAlign w:val="center"/>
          </w:tcPr>
          <w:p w14:paraId="1A30ABB0" w14:textId="6675DAA1" w:rsidR="00BA72D7" w:rsidRPr="00CF6C52" w:rsidRDefault="5BB5DA3B" w:rsidP="0018134E">
            <w:pPr>
              <w:jc w:val="center"/>
              <w:rPr>
                <w:rFonts w:ascii="Arial Narrow" w:hAnsi="Arial Narrow" w:cs="Arial"/>
                <w:sz w:val="20"/>
                <w:szCs w:val="20"/>
              </w:rPr>
            </w:pPr>
            <w:r w:rsidRPr="00CF6C52">
              <w:rPr>
                <w:rFonts w:ascii="Arial Narrow" w:hAnsi="Arial Narrow" w:cs="Arial"/>
                <w:sz w:val="20"/>
                <w:szCs w:val="20"/>
              </w:rPr>
              <w:t>23 de marzo</w:t>
            </w:r>
            <w:r w:rsidR="6B9C1693" w:rsidRPr="00CF6C52">
              <w:rPr>
                <w:rFonts w:ascii="Arial Narrow" w:hAnsi="Arial Narrow" w:cs="Arial"/>
                <w:sz w:val="20"/>
                <w:szCs w:val="20"/>
              </w:rPr>
              <w:t xml:space="preserve"> de 2026</w:t>
            </w:r>
          </w:p>
        </w:tc>
        <w:tc>
          <w:tcPr>
            <w:tcW w:w="854" w:type="pct"/>
            <w:tcBorders>
              <w:top w:val="single" w:sz="4" w:space="0" w:color="auto"/>
              <w:left w:val="single" w:sz="4" w:space="0" w:color="auto"/>
              <w:bottom w:val="single" w:sz="4" w:space="0" w:color="auto"/>
              <w:right w:val="single" w:sz="4" w:space="0" w:color="auto"/>
            </w:tcBorders>
            <w:vAlign w:val="center"/>
          </w:tcPr>
          <w:p w14:paraId="58373BDA" w14:textId="72EE2F70" w:rsidR="00BA72D7" w:rsidRPr="00CF6C52" w:rsidRDefault="68B3AEFC" w:rsidP="4A8B6FA4">
            <w:pPr>
              <w:spacing w:before="120"/>
              <w:jc w:val="center"/>
              <w:rPr>
                <w:rFonts w:ascii="Arial Narrow" w:eastAsia="Arial Narrow" w:hAnsi="Arial Narrow" w:cs="Arial Narrow"/>
                <w:sz w:val="20"/>
                <w:szCs w:val="20"/>
                <w:lang w:val="es"/>
              </w:rPr>
            </w:pPr>
            <w:hyperlink r:id="rId38" w:history="1">
              <w:r w:rsidRPr="00CF6C52">
                <w:rPr>
                  <w:rStyle w:val="Hipervnculo"/>
                  <w:rFonts w:ascii="Arial Narrow" w:eastAsia="Arial Narrow" w:hAnsi="Arial Narrow" w:cs="Arial Narrow"/>
                  <w:sz w:val="20"/>
                  <w:szCs w:val="20"/>
                  <w:lang w:val="es"/>
                </w:rPr>
                <w:t xml:space="preserve"> </w:t>
              </w:r>
              <w:r w:rsidR="00A25ED6" w:rsidRPr="00CF6C52">
                <w:rPr>
                  <w:rStyle w:val="Hipervnculo"/>
                  <w:rFonts w:ascii="Arial Narrow" w:eastAsia="Arial Narrow" w:hAnsi="Arial Narrow" w:cs="Arial Narrow"/>
                  <w:sz w:val="20"/>
                  <w:szCs w:val="20"/>
                  <w:lang w:val="es"/>
                </w:rPr>
                <w:t>Concluido el procedimiento</w:t>
              </w:r>
            </w:hyperlink>
          </w:p>
        </w:tc>
      </w:tr>
      <w:tr w:rsidR="00BA72D7" w:rsidRPr="00CF6C52" w14:paraId="2283EB85" w14:textId="77777777" w:rsidTr="67622701">
        <w:trPr>
          <w:trHeight w:val="809"/>
          <w:jc w:val="center"/>
        </w:trPr>
        <w:tc>
          <w:tcPr>
            <w:tcW w:w="196" w:type="pct"/>
            <w:tcBorders>
              <w:top w:val="single" w:sz="4" w:space="0" w:color="auto"/>
              <w:left w:val="single" w:sz="4" w:space="0" w:color="auto"/>
              <w:bottom w:val="single" w:sz="4" w:space="0" w:color="auto"/>
              <w:right w:val="single" w:sz="4" w:space="0" w:color="auto"/>
            </w:tcBorders>
            <w:vAlign w:val="center"/>
          </w:tcPr>
          <w:p w14:paraId="1E31B558" w14:textId="7E8FE300" w:rsidR="00BA72D7" w:rsidRPr="00CF6C52" w:rsidRDefault="00BA72D7" w:rsidP="00BA72D7">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12.</w:t>
            </w:r>
          </w:p>
        </w:tc>
        <w:tc>
          <w:tcPr>
            <w:tcW w:w="1244" w:type="pct"/>
            <w:tcBorders>
              <w:top w:val="single" w:sz="4" w:space="0" w:color="auto"/>
              <w:left w:val="single" w:sz="4" w:space="0" w:color="auto"/>
              <w:bottom w:val="single" w:sz="4" w:space="0" w:color="auto"/>
              <w:right w:val="single" w:sz="4" w:space="0" w:color="auto"/>
            </w:tcBorders>
            <w:vAlign w:val="center"/>
          </w:tcPr>
          <w:p w14:paraId="7406B7D9" w14:textId="02BA48B0"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Diploma</w:t>
            </w:r>
            <w:r w:rsidR="00EE4AE8" w:rsidRPr="00CF6C52">
              <w:rPr>
                <w:rFonts w:ascii="Arial Narrow" w:hAnsi="Arial Narrow" w:cstheme="majorHAnsi"/>
                <w:sz w:val="20"/>
                <w:szCs w:val="20"/>
                <w:lang w:val="es-ES"/>
              </w:rPr>
              <w:t xml:space="preserve"> para la</w:t>
            </w:r>
            <w:r w:rsidRPr="00CF6C52">
              <w:rPr>
                <w:rFonts w:ascii="Arial Narrow" w:hAnsi="Arial Narrow" w:cstheme="majorHAnsi"/>
                <w:sz w:val="20"/>
                <w:szCs w:val="20"/>
                <w:lang w:val="es-ES"/>
              </w:rPr>
              <w:t xml:space="preserve"> </w:t>
            </w:r>
            <w:r w:rsidR="00EE4AE8" w:rsidRPr="00CF6C52">
              <w:rPr>
                <w:rFonts w:ascii="Arial Narrow" w:hAnsi="Arial Narrow" w:cstheme="majorHAnsi"/>
                <w:sz w:val="20"/>
                <w:szCs w:val="20"/>
                <w:lang w:val="es-ES"/>
              </w:rPr>
              <w:t xml:space="preserve">y el </w:t>
            </w:r>
            <w:r w:rsidRPr="00CF6C52">
              <w:rPr>
                <w:rFonts w:ascii="Arial Narrow" w:hAnsi="Arial Narrow" w:cstheme="majorHAnsi"/>
                <w:sz w:val="20"/>
                <w:szCs w:val="20"/>
                <w:lang w:val="es-ES"/>
              </w:rPr>
              <w:t>SE y CAE </w:t>
            </w:r>
          </w:p>
        </w:tc>
        <w:tc>
          <w:tcPr>
            <w:tcW w:w="715" w:type="pct"/>
            <w:tcBorders>
              <w:top w:val="single" w:sz="4" w:space="0" w:color="auto"/>
              <w:left w:val="single" w:sz="4" w:space="0" w:color="auto"/>
              <w:bottom w:val="single" w:sz="4" w:space="0" w:color="auto"/>
              <w:right w:val="single" w:sz="4" w:space="0" w:color="auto"/>
            </w:tcBorders>
            <w:vAlign w:val="center"/>
          </w:tcPr>
          <w:p w14:paraId="40C7F997" w14:textId="2962D6C3"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1,104</w:t>
            </w:r>
          </w:p>
        </w:tc>
        <w:tc>
          <w:tcPr>
            <w:tcW w:w="1030" w:type="pct"/>
            <w:tcBorders>
              <w:top w:val="single" w:sz="4" w:space="0" w:color="auto"/>
              <w:left w:val="single" w:sz="4" w:space="0" w:color="auto"/>
              <w:bottom w:val="single" w:sz="4" w:space="0" w:color="auto"/>
              <w:right w:val="single" w:sz="4" w:space="0" w:color="auto"/>
            </w:tcBorders>
            <w:vAlign w:val="center"/>
          </w:tcPr>
          <w:p w14:paraId="52BEF623" w14:textId="200424D8"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rPr>
              <w:t>11 de mayo de 2026</w:t>
            </w:r>
          </w:p>
        </w:tc>
        <w:tc>
          <w:tcPr>
            <w:tcW w:w="962" w:type="pct"/>
            <w:tcBorders>
              <w:top w:val="single" w:sz="4" w:space="0" w:color="auto"/>
              <w:left w:val="single" w:sz="4" w:space="0" w:color="auto"/>
              <w:bottom w:val="single" w:sz="4" w:space="0" w:color="auto"/>
              <w:right w:val="single" w:sz="4" w:space="0" w:color="auto"/>
            </w:tcBorders>
            <w:vAlign w:val="center"/>
          </w:tcPr>
          <w:p w14:paraId="02F58638" w14:textId="5A063873"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rPr>
              <w:t>18 de mayo de 2026</w:t>
            </w:r>
          </w:p>
        </w:tc>
        <w:tc>
          <w:tcPr>
            <w:tcW w:w="854" w:type="pct"/>
            <w:tcBorders>
              <w:top w:val="single" w:sz="4" w:space="0" w:color="auto"/>
              <w:left w:val="single" w:sz="4" w:space="0" w:color="auto"/>
              <w:bottom w:val="single" w:sz="4" w:space="0" w:color="auto"/>
              <w:right w:val="single" w:sz="4" w:space="0" w:color="auto"/>
            </w:tcBorders>
            <w:vAlign w:val="center"/>
          </w:tcPr>
          <w:p w14:paraId="202ABC3B" w14:textId="28433CEE" w:rsidR="00BA72D7" w:rsidRPr="00CF6C52" w:rsidRDefault="00E537BF" w:rsidP="00BA72D7">
            <w:pPr>
              <w:spacing w:before="120"/>
              <w:jc w:val="center"/>
              <w:rPr>
                <w:rFonts w:ascii="Arial Narrow" w:hAnsi="Arial Narrow" w:cstheme="majorHAnsi"/>
                <w:sz w:val="20"/>
                <w:szCs w:val="20"/>
                <w:lang w:val="es-ES"/>
              </w:rPr>
            </w:pPr>
            <w:hyperlink r:id="rId39" w:history="1">
              <w:r w:rsidRPr="00CF6C52">
                <w:rPr>
                  <w:rStyle w:val="Hipervnculo"/>
                  <w:rFonts w:ascii="Arial Narrow" w:eastAsia="Arial Narrow" w:hAnsi="Arial Narrow" w:cs="Arial Narrow"/>
                  <w:sz w:val="20"/>
                  <w:szCs w:val="20"/>
                  <w:lang w:val="es"/>
                </w:rPr>
                <w:t>Concluido el procedimiento</w:t>
              </w:r>
            </w:hyperlink>
          </w:p>
        </w:tc>
      </w:tr>
      <w:tr w:rsidR="00BA72D7" w:rsidRPr="00CF6C52" w14:paraId="05BC16A0" w14:textId="77777777" w:rsidTr="67622701">
        <w:trPr>
          <w:trHeight w:val="307"/>
          <w:jc w:val="center"/>
        </w:trPr>
        <w:tc>
          <w:tcPr>
            <w:tcW w:w="196" w:type="pct"/>
            <w:tcBorders>
              <w:top w:val="single" w:sz="4" w:space="0" w:color="auto"/>
              <w:left w:val="single" w:sz="4" w:space="0" w:color="auto"/>
              <w:bottom w:val="single" w:sz="4" w:space="0" w:color="auto"/>
              <w:right w:val="single" w:sz="4" w:space="0" w:color="auto"/>
            </w:tcBorders>
            <w:vAlign w:val="center"/>
          </w:tcPr>
          <w:p w14:paraId="5F4BE6CA" w14:textId="1C1757D0" w:rsidR="00BA72D7" w:rsidRPr="00CF6C52" w:rsidRDefault="00BA72D7" w:rsidP="00BA72D7">
            <w:pPr>
              <w:spacing w:before="120"/>
              <w:jc w:val="center"/>
              <w:rPr>
                <w:rFonts w:ascii="Arial Narrow" w:hAnsi="Arial Narrow" w:cstheme="majorHAnsi"/>
                <w:b/>
                <w:bCs/>
                <w:sz w:val="18"/>
                <w:szCs w:val="18"/>
                <w:lang w:val="es-ES"/>
              </w:rPr>
            </w:pPr>
            <w:r w:rsidRPr="00CF6C52">
              <w:rPr>
                <w:rFonts w:ascii="Arial Narrow" w:hAnsi="Arial Narrow" w:cstheme="majorHAnsi"/>
                <w:b/>
                <w:bCs/>
                <w:sz w:val="18"/>
                <w:szCs w:val="18"/>
                <w:lang w:val="es-ES"/>
              </w:rPr>
              <w:t>13.</w:t>
            </w:r>
          </w:p>
        </w:tc>
        <w:tc>
          <w:tcPr>
            <w:tcW w:w="1244" w:type="pct"/>
            <w:tcBorders>
              <w:top w:val="single" w:sz="4" w:space="0" w:color="auto"/>
              <w:left w:val="single" w:sz="4" w:space="0" w:color="auto"/>
              <w:bottom w:val="single" w:sz="4" w:space="0" w:color="auto"/>
              <w:right w:val="single" w:sz="4" w:space="0" w:color="auto"/>
            </w:tcBorders>
            <w:vAlign w:val="center"/>
          </w:tcPr>
          <w:p w14:paraId="7DE1BEC0" w14:textId="5EBA6305"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Diploma Funcionari</w:t>
            </w:r>
            <w:r w:rsidR="00F5430E" w:rsidRPr="00CF6C52">
              <w:rPr>
                <w:rFonts w:ascii="Arial Narrow" w:hAnsi="Arial Narrow" w:cstheme="majorHAnsi"/>
                <w:sz w:val="20"/>
                <w:szCs w:val="20"/>
                <w:lang w:val="es-ES"/>
              </w:rPr>
              <w:t>ado</w:t>
            </w:r>
            <w:r w:rsidRPr="00CF6C52">
              <w:rPr>
                <w:rFonts w:ascii="Arial Narrow" w:hAnsi="Arial Narrow" w:cstheme="majorHAnsi"/>
                <w:sz w:val="20"/>
                <w:szCs w:val="20"/>
                <w:lang w:val="es-ES"/>
              </w:rPr>
              <w:t xml:space="preserve"> de mesa directiva de casilla  </w:t>
            </w:r>
          </w:p>
        </w:tc>
        <w:tc>
          <w:tcPr>
            <w:tcW w:w="715" w:type="pct"/>
            <w:tcBorders>
              <w:top w:val="single" w:sz="4" w:space="0" w:color="auto"/>
              <w:left w:val="single" w:sz="4" w:space="0" w:color="auto"/>
              <w:bottom w:val="single" w:sz="4" w:space="0" w:color="auto"/>
              <w:right w:val="single" w:sz="4" w:space="0" w:color="auto"/>
            </w:tcBorders>
            <w:vAlign w:val="center"/>
          </w:tcPr>
          <w:p w14:paraId="585FD71E" w14:textId="67C07729"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18,522</w:t>
            </w:r>
          </w:p>
        </w:tc>
        <w:tc>
          <w:tcPr>
            <w:tcW w:w="1030" w:type="pct"/>
            <w:tcBorders>
              <w:top w:val="single" w:sz="4" w:space="0" w:color="auto"/>
              <w:left w:val="single" w:sz="4" w:space="0" w:color="auto"/>
              <w:bottom w:val="single" w:sz="4" w:space="0" w:color="auto"/>
              <w:right w:val="single" w:sz="4" w:space="0" w:color="auto"/>
            </w:tcBorders>
            <w:vAlign w:val="center"/>
          </w:tcPr>
          <w:p w14:paraId="6FCC6E0A" w14:textId="0E2D1CAB"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rPr>
              <w:t>11 de mayo de 2026</w:t>
            </w:r>
          </w:p>
        </w:tc>
        <w:tc>
          <w:tcPr>
            <w:tcW w:w="962" w:type="pct"/>
            <w:tcBorders>
              <w:top w:val="single" w:sz="4" w:space="0" w:color="auto"/>
              <w:left w:val="single" w:sz="4" w:space="0" w:color="auto"/>
              <w:bottom w:val="single" w:sz="4" w:space="0" w:color="auto"/>
              <w:right w:val="single" w:sz="4" w:space="0" w:color="auto"/>
            </w:tcBorders>
            <w:vAlign w:val="center"/>
          </w:tcPr>
          <w:p w14:paraId="10A6752A" w14:textId="73B17554" w:rsidR="00BA72D7" w:rsidRPr="00CF6C52" w:rsidRDefault="00BA72D7" w:rsidP="00BA72D7">
            <w:pPr>
              <w:spacing w:before="120"/>
              <w:jc w:val="center"/>
              <w:rPr>
                <w:rFonts w:ascii="Arial Narrow" w:hAnsi="Arial Narrow" w:cstheme="majorHAnsi"/>
                <w:sz w:val="20"/>
                <w:szCs w:val="20"/>
                <w:lang w:val="es-ES"/>
              </w:rPr>
            </w:pPr>
            <w:r w:rsidRPr="00CF6C52">
              <w:rPr>
                <w:rFonts w:ascii="Arial Narrow" w:hAnsi="Arial Narrow" w:cs="Arial"/>
                <w:sz w:val="20"/>
                <w:szCs w:val="20"/>
              </w:rPr>
              <w:t>18 de mayo de 2026</w:t>
            </w:r>
          </w:p>
        </w:tc>
        <w:tc>
          <w:tcPr>
            <w:tcW w:w="854" w:type="pct"/>
            <w:tcBorders>
              <w:top w:val="single" w:sz="4" w:space="0" w:color="auto"/>
              <w:left w:val="single" w:sz="4" w:space="0" w:color="auto"/>
              <w:bottom w:val="single" w:sz="4" w:space="0" w:color="auto"/>
              <w:right w:val="single" w:sz="4" w:space="0" w:color="auto"/>
            </w:tcBorders>
            <w:vAlign w:val="center"/>
          </w:tcPr>
          <w:p w14:paraId="5CE985BA" w14:textId="59E48C94" w:rsidR="00BA72D7" w:rsidRPr="00CF6C52" w:rsidRDefault="00E537BF" w:rsidP="00BA72D7">
            <w:pPr>
              <w:spacing w:before="120"/>
              <w:jc w:val="center"/>
              <w:rPr>
                <w:rFonts w:ascii="Arial Narrow" w:hAnsi="Arial Narrow" w:cstheme="majorHAnsi"/>
                <w:sz w:val="20"/>
                <w:szCs w:val="20"/>
                <w:lang w:val="es-ES"/>
              </w:rPr>
            </w:pPr>
            <w:hyperlink r:id="rId40" w:history="1">
              <w:r w:rsidRPr="00CF6C52">
                <w:rPr>
                  <w:rStyle w:val="Hipervnculo"/>
                  <w:rFonts w:ascii="Arial Narrow" w:eastAsia="Arial Narrow" w:hAnsi="Arial Narrow" w:cs="Arial Narrow"/>
                  <w:sz w:val="20"/>
                  <w:szCs w:val="20"/>
                  <w:lang w:val="es"/>
                </w:rPr>
                <w:t>Concluido el procedimiento</w:t>
              </w:r>
            </w:hyperlink>
          </w:p>
        </w:tc>
      </w:tr>
    </w:tbl>
    <w:p w14:paraId="6BFA8213" w14:textId="77777777" w:rsidR="00B32F45" w:rsidRPr="00CF6C52" w:rsidRDefault="00B32F45">
      <w:pPr>
        <w:rPr>
          <w:rFonts w:ascii="Arial Narrow" w:hAnsi="Arial Narrow"/>
        </w:rPr>
      </w:pPr>
    </w:p>
    <w:tbl>
      <w:tblPr>
        <w:tblStyle w:val="Tabladelista3-nfasis3"/>
        <w:tblW w:w="105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8" w:type="dxa"/>
          <w:right w:w="68" w:type="dxa"/>
        </w:tblCellMar>
        <w:tblLook w:val="01E0" w:firstRow="1" w:lastRow="1" w:firstColumn="1" w:lastColumn="1" w:noHBand="0" w:noVBand="0"/>
      </w:tblPr>
      <w:tblGrid>
        <w:gridCol w:w="562"/>
        <w:gridCol w:w="1701"/>
        <w:gridCol w:w="1276"/>
        <w:gridCol w:w="1418"/>
        <w:gridCol w:w="1525"/>
        <w:gridCol w:w="1210"/>
        <w:gridCol w:w="1225"/>
        <w:gridCol w:w="1642"/>
      </w:tblGrid>
      <w:tr w:rsidR="003E25C1" w:rsidRPr="00CF6C52" w14:paraId="29EB2110" w14:textId="77777777" w:rsidTr="00B76716">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100" w:firstRow="0" w:lastRow="0" w:firstColumn="1" w:lastColumn="0" w:oddVBand="0" w:evenVBand="0" w:oddHBand="0" w:evenHBand="0" w:firstRowFirstColumn="1" w:firstRowLastColumn="0" w:lastRowFirstColumn="0" w:lastRowLastColumn="0"/>
            <w:tcW w:w="10559" w:type="dxa"/>
            <w:gridSpan w:val="8"/>
            <w:tcBorders>
              <w:right w:val="none" w:sz="0" w:space="0" w:color="auto"/>
            </w:tcBorders>
            <w:vAlign w:val="center"/>
          </w:tcPr>
          <w:p w14:paraId="38016E24" w14:textId="1316FF06" w:rsidR="00FB2216" w:rsidRPr="00CF6C52" w:rsidRDefault="003E25C1" w:rsidP="00047102">
            <w:pPr>
              <w:jc w:val="center"/>
              <w:rPr>
                <w:rFonts w:ascii="Arial Narrow" w:hAnsi="Arial Narrow" w:cstheme="majorHAnsi"/>
                <w:b w:val="0"/>
                <w:bCs w:val="0"/>
              </w:rPr>
            </w:pPr>
            <w:r w:rsidRPr="00CF6C52">
              <w:rPr>
                <w:rFonts w:ascii="Arial Narrow" w:hAnsi="Arial Narrow" w:cstheme="majorHAnsi"/>
              </w:rPr>
              <w:t xml:space="preserve">PROCESO DE PRODUCCIÓN Y DISTRIBUCIÓN DE MATERIALES DE APOYO Y MATERIALES DIDÁCTICOS RESPONSABILIDAD </w:t>
            </w:r>
            <w:r w:rsidR="00561BBE" w:rsidRPr="00CF6C52">
              <w:rPr>
                <w:rFonts w:ascii="Arial Narrow" w:hAnsi="Arial Narrow" w:cstheme="majorHAnsi"/>
              </w:rPr>
              <w:t>DEL ORGANISMO PÚBLICO</w:t>
            </w:r>
            <w:r w:rsidR="00B566CC" w:rsidRPr="00CF6C52">
              <w:rPr>
                <w:rFonts w:ascii="Arial Narrow" w:hAnsi="Arial Narrow" w:cstheme="majorHAnsi"/>
              </w:rPr>
              <w:t xml:space="preserve"> LOCAL</w:t>
            </w:r>
            <w:r w:rsidR="00561BBE" w:rsidRPr="00CF6C52">
              <w:rPr>
                <w:rFonts w:ascii="Arial Narrow" w:hAnsi="Arial Narrow" w:cstheme="majorHAnsi"/>
              </w:rPr>
              <w:t xml:space="preserve"> </w:t>
            </w:r>
          </w:p>
        </w:tc>
      </w:tr>
      <w:tr w:rsidR="00A01CD1" w:rsidRPr="00CF6C52" w14:paraId="11D4079C" w14:textId="7D04A782" w:rsidTr="00B76716">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100" w:firstRow="0" w:lastRow="0" w:firstColumn="1" w:lastColumn="0" w:oddVBand="0" w:evenVBand="0" w:oddHBand="0" w:evenHBand="0" w:firstRowFirstColumn="1" w:firstRowLastColumn="0" w:lastRowFirstColumn="0" w:lastRowLastColumn="0"/>
            <w:tcW w:w="562" w:type="dxa"/>
            <w:tcBorders>
              <w:bottom w:val="none" w:sz="0" w:space="0" w:color="auto"/>
              <w:right w:val="none" w:sz="0" w:space="0" w:color="auto"/>
            </w:tcBorders>
            <w:shd w:val="clear" w:color="auto" w:fill="E7E6E6" w:themeFill="background2"/>
            <w:vAlign w:val="center"/>
            <w:hideMark/>
          </w:tcPr>
          <w:p w14:paraId="00CEBA17" w14:textId="4F4FC0AF" w:rsidR="00047102" w:rsidRPr="00CF6C52" w:rsidRDefault="00047102" w:rsidP="00047102">
            <w:pPr>
              <w:spacing w:after="0"/>
              <w:jc w:val="center"/>
              <w:rPr>
                <w:rFonts w:ascii="Arial Narrow" w:hAnsi="Arial Narrow" w:cstheme="majorHAnsi"/>
                <w:color w:val="auto"/>
                <w:sz w:val="20"/>
                <w:szCs w:val="20"/>
                <w:lang w:val="es-ES"/>
              </w:rPr>
            </w:pPr>
            <w:r w:rsidRPr="00CF6C52">
              <w:rPr>
                <w:rFonts w:ascii="Arial Narrow" w:hAnsi="Arial Narrow" w:cstheme="majorHAnsi"/>
                <w:color w:val="auto"/>
                <w:sz w:val="20"/>
                <w:szCs w:val="20"/>
                <w:lang w:val="es-ES"/>
              </w:rPr>
              <w:t>N°</w:t>
            </w:r>
          </w:p>
        </w:tc>
        <w:tc>
          <w:tcPr>
            <w:cnfStyle w:val="000010000000" w:firstRow="0" w:lastRow="0" w:firstColumn="0" w:lastColumn="0" w:oddVBand="1" w:evenVBand="0" w:oddHBand="0" w:evenHBand="0" w:firstRowFirstColumn="0" w:firstRowLastColumn="0" w:lastRowFirstColumn="0" w:lastRowLastColumn="0"/>
            <w:tcW w:w="1701" w:type="dxa"/>
            <w:tcBorders>
              <w:left w:val="none" w:sz="0" w:space="0" w:color="auto"/>
              <w:right w:val="none" w:sz="0" w:space="0" w:color="auto"/>
            </w:tcBorders>
            <w:shd w:val="clear" w:color="auto" w:fill="E7E6E6" w:themeFill="background2"/>
            <w:vAlign w:val="center"/>
          </w:tcPr>
          <w:p w14:paraId="4429162E" w14:textId="1A5BB90F" w:rsidR="00047102" w:rsidRPr="00CF6C52" w:rsidRDefault="00047102" w:rsidP="00047102">
            <w:pPr>
              <w:spacing w:after="0"/>
              <w:jc w:val="center"/>
              <w:rPr>
                <w:rFonts w:ascii="Arial Narrow" w:hAnsi="Arial Narrow" w:cstheme="majorHAnsi"/>
                <w:b w:val="0"/>
                <w:bCs w:val="0"/>
                <w:color w:val="auto"/>
                <w:sz w:val="20"/>
                <w:szCs w:val="20"/>
                <w:lang w:val="es-ES"/>
              </w:rPr>
            </w:pPr>
            <w:r w:rsidRPr="00CF6C52">
              <w:rPr>
                <w:rFonts w:ascii="Arial Narrow" w:hAnsi="Arial Narrow" w:cstheme="majorHAnsi"/>
                <w:color w:val="auto"/>
                <w:sz w:val="20"/>
                <w:szCs w:val="20"/>
                <w:lang w:val="es-ES"/>
              </w:rPr>
              <w:t>Materiales</w:t>
            </w:r>
          </w:p>
        </w:tc>
        <w:tc>
          <w:tcPr>
            <w:tcW w:w="1276" w:type="dxa"/>
            <w:shd w:val="clear" w:color="auto" w:fill="E7E6E6" w:themeFill="background2"/>
            <w:vAlign w:val="center"/>
            <w:hideMark/>
          </w:tcPr>
          <w:p w14:paraId="7744C551" w14:textId="77777777" w:rsidR="00047102" w:rsidRPr="00CF6C52" w:rsidRDefault="00047102" w:rsidP="00047102">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theme="majorHAnsi"/>
                <w:b w:val="0"/>
                <w:bCs w:val="0"/>
                <w:color w:val="auto"/>
                <w:sz w:val="18"/>
                <w:szCs w:val="18"/>
                <w:lang w:val="es-ES"/>
              </w:rPr>
            </w:pPr>
            <w:r w:rsidRPr="00CF6C52">
              <w:rPr>
                <w:rFonts w:ascii="Arial Narrow" w:hAnsi="Arial Narrow" w:cstheme="majorHAnsi"/>
                <w:color w:val="auto"/>
                <w:sz w:val="18"/>
                <w:szCs w:val="18"/>
                <w:lang w:val="es-ES"/>
              </w:rPr>
              <w:t>Fecha límite de entrega por parte de los OPL para revisión y validación a la JLE</w:t>
            </w:r>
          </w:p>
        </w:tc>
        <w:tc>
          <w:tcPr>
            <w:cnfStyle w:val="000010000000" w:firstRow="0" w:lastRow="0" w:firstColumn="0" w:lastColumn="0" w:oddVBand="1" w:evenVBand="0" w:oddHBand="0" w:evenHBand="0" w:firstRowFirstColumn="0" w:firstRowLastColumn="0" w:lastRowFirstColumn="0" w:lastRowLastColumn="0"/>
            <w:tcW w:w="1418" w:type="dxa"/>
            <w:tcBorders>
              <w:left w:val="none" w:sz="0" w:space="0" w:color="auto"/>
              <w:right w:val="none" w:sz="0" w:space="0" w:color="auto"/>
            </w:tcBorders>
            <w:shd w:val="clear" w:color="auto" w:fill="E7E6E6" w:themeFill="background2"/>
            <w:vAlign w:val="center"/>
          </w:tcPr>
          <w:p w14:paraId="24529B3B" w14:textId="77777777" w:rsidR="00047102" w:rsidRPr="00CF6C52" w:rsidRDefault="00047102" w:rsidP="00047102">
            <w:pPr>
              <w:spacing w:after="0"/>
              <w:jc w:val="center"/>
              <w:rPr>
                <w:rFonts w:ascii="Arial Narrow" w:hAnsi="Arial Narrow" w:cstheme="majorHAnsi"/>
                <w:b w:val="0"/>
                <w:bCs w:val="0"/>
                <w:color w:val="auto"/>
                <w:sz w:val="18"/>
                <w:szCs w:val="18"/>
                <w:lang w:val="es-ES"/>
              </w:rPr>
            </w:pPr>
            <w:r w:rsidRPr="00CF6C52">
              <w:rPr>
                <w:rFonts w:ascii="Arial Narrow" w:hAnsi="Arial Narrow" w:cstheme="majorHAnsi"/>
                <w:color w:val="auto"/>
                <w:sz w:val="18"/>
                <w:szCs w:val="18"/>
                <w:lang w:val="es-ES"/>
              </w:rPr>
              <w:t>Periodo de validación</w:t>
            </w:r>
          </w:p>
        </w:tc>
        <w:tc>
          <w:tcPr>
            <w:tcW w:w="1525" w:type="dxa"/>
            <w:shd w:val="clear" w:color="auto" w:fill="E7E6E6" w:themeFill="background2"/>
            <w:vAlign w:val="center"/>
            <w:hideMark/>
          </w:tcPr>
          <w:p w14:paraId="1019E201" w14:textId="77777777" w:rsidR="00047102" w:rsidRPr="00CF6C52" w:rsidRDefault="00047102" w:rsidP="00047102">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theme="majorHAnsi"/>
                <w:b w:val="0"/>
                <w:bCs w:val="0"/>
                <w:color w:val="auto"/>
                <w:sz w:val="18"/>
                <w:szCs w:val="18"/>
                <w:lang w:val="es-ES"/>
              </w:rPr>
            </w:pPr>
            <w:r w:rsidRPr="00CF6C52">
              <w:rPr>
                <w:rFonts w:ascii="Arial Narrow" w:hAnsi="Arial Narrow" w:cstheme="majorHAnsi"/>
                <w:color w:val="auto"/>
                <w:sz w:val="18"/>
                <w:szCs w:val="18"/>
                <w:lang w:val="es-ES"/>
              </w:rPr>
              <w:t>Fecha límite de entrega a DECEyEC</w:t>
            </w:r>
          </w:p>
          <w:p w14:paraId="4C000359" w14:textId="77777777" w:rsidR="00047102" w:rsidRPr="00CF6C52" w:rsidRDefault="00047102" w:rsidP="00047102">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theme="majorHAnsi"/>
                <w:b w:val="0"/>
                <w:bCs w:val="0"/>
                <w:color w:val="auto"/>
                <w:sz w:val="18"/>
                <w:szCs w:val="18"/>
                <w:lang w:val="es-ES"/>
              </w:rPr>
            </w:pPr>
            <w:r w:rsidRPr="00CF6C52">
              <w:rPr>
                <w:rFonts w:ascii="Arial Narrow" w:hAnsi="Arial Narrow" w:cstheme="majorHAnsi"/>
                <w:color w:val="auto"/>
                <w:sz w:val="18"/>
                <w:szCs w:val="18"/>
                <w:lang w:val="es-ES"/>
              </w:rPr>
              <w:t>para revisión y visto</w:t>
            </w:r>
          </w:p>
          <w:p w14:paraId="378D5602" w14:textId="77777777" w:rsidR="00047102" w:rsidRPr="00CF6C52" w:rsidRDefault="00047102" w:rsidP="00047102">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theme="majorHAnsi"/>
                <w:b w:val="0"/>
                <w:bCs w:val="0"/>
                <w:color w:val="auto"/>
                <w:sz w:val="18"/>
                <w:szCs w:val="18"/>
                <w:lang w:val="es-ES"/>
              </w:rPr>
            </w:pPr>
            <w:r w:rsidRPr="00CF6C52">
              <w:rPr>
                <w:rFonts w:ascii="Arial Narrow" w:hAnsi="Arial Narrow" w:cstheme="majorHAnsi"/>
                <w:color w:val="auto"/>
                <w:sz w:val="18"/>
                <w:szCs w:val="18"/>
                <w:lang w:val="es-ES"/>
              </w:rPr>
              <w:t>bueno</w:t>
            </w:r>
          </w:p>
        </w:tc>
        <w:tc>
          <w:tcPr>
            <w:cnfStyle w:val="000010000000" w:firstRow="0" w:lastRow="0" w:firstColumn="0" w:lastColumn="0" w:oddVBand="1" w:evenVBand="0" w:oddHBand="0" w:evenHBand="0" w:firstRowFirstColumn="0" w:firstRowLastColumn="0" w:lastRowFirstColumn="0" w:lastRowLastColumn="0"/>
            <w:tcW w:w="1210" w:type="dxa"/>
            <w:tcBorders>
              <w:left w:val="none" w:sz="0" w:space="0" w:color="auto"/>
              <w:right w:val="none" w:sz="0" w:space="0" w:color="auto"/>
            </w:tcBorders>
            <w:shd w:val="clear" w:color="auto" w:fill="E7E6E6" w:themeFill="background2"/>
            <w:vAlign w:val="center"/>
          </w:tcPr>
          <w:p w14:paraId="44295B0D" w14:textId="77777777" w:rsidR="00047102" w:rsidRPr="00CF6C52" w:rsidRDefault="00047102" w:rsidP="00047102">
            <w:pPr>
              <w:spacing w:after="0"/>
              <w:jc w:val="center"/>
              <w:rPr>
                <w:rFonts w:ascii="Arial Narrow" w:hAnsi="Arial Narrow" w:cstheme="majorHAnsi"/>
                <w:b w:val="0"/>
                <w:bCs w:val="0"/>
                <w:color w:val="auto"/>
                <w:sz w:val="18"/>
                <w:szCs w:val="18"/>
                <w:lang w:val="es-ES"/>
              </w:rPr>
            </w:pPr>
            <w:r w:rsidRPr="00CF6C52">
              <w:rPr>
                <w:rFonts w:ascii="Arial Narrow" w:hAnsi="Arial Narrow" w:cstheme="majorHAnsi"/>
                <w:color w:val="auto"/>
                <w:sz w:val="18"/>
                <w:szCs w:val="18"/>
                <w:lang w:val="es-ES"/>
              </w:rPr>
              <w:t>Fecha límite de entrega a JLE</w:t>
            </w:r>
          </w:p>
        </w:tc>
        <w:tc>
          <w:tcPr>
            <w:tcW w:w="1225" w:type="dxa"/>
            <w:shd w:val="clear" w:color="auto" w:fill="E7E6E6" w:themeFill="background2"/>
            <w:vAlign w:val="center"/>
          </w:tcPr>
          <w:p w14:paraId="0196D0C7" w14:textId="77777777" w:rsidR="00047102" w:rsidRPr="00CF6C52" w:rsidRDefault="00047102" w:rsidP="00047102">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theme="majorHAnsi"/>
                <w:b w:val="0"/>
                <w:bCs w:val="0"/>
                <w:color w:val="auto"/>
                <w:sz w:val="18"/>
                <w:szCs w:val="18"/>
                <w:lang w:val="es-ES"/>
              </w:rPr>
            </w:pPr>
            <w:r w:rsidRPr="00CF6C52">
              <w:rPr>
                <w:rFonts w:ascii="Arial Narrow" w:hAnsi="Arial Narrow" w:cstheme="majorHAnsi"/>
                <w:color w:val="auto"/>
                <w:sz w:val="18"/>
                <w:szCs w:val="18"/>
                <w:lang w:val="es-ES"/>
              </w:rPr>
              <w:t>Fecha límite de entrega a JDE</w:t>
            </w:r>
          </w:p>
        </w:tc>
        <w:tc>
          <w:tcPr>
            <w:cnfStyle w:val="000100001000" w:firstRow="0" w:lastRow="0" w:firstColumn="0" w:lastColumn="1" w:oddVBand="0" w:evenVBand="0" w:oddHBand="0" w:evenHBand="0" w:firstRowFirstColumn="0" w:firstRowLastColumn="1" w:lastRowFirstColumn="0" w:lastRowLastColumn="0"/>
            <w:tcW w:w="1642" w:type="dxa"/>
            <w:tcBorders>
              <w:left w:val="none" w:sz="0" w:space="0" w:color="auto"/>
              <w:bottom w:val="none" w:sz="0" w:space="0" w:color="auto"/>
            </w:tcBorders>
            <w:shd w:val="clear" w:color="auto" w:fill="E7E6E6" w:themeFill="background2"/>
            <w:vAlign w:val="center"/>
          </w:tcPr>
          <w:p w14:paraId="369B1785" w14:textId="14C8722C" w:rsidR="00047102" w:rsidRPr="00CF6C52" w:rsidRDefault="00047102" w:rsidP="00047102">
            <w:pPr>
              <w:spacing w:after="0"/>
              <w:jc w:val="center"/>
              <w:rPr>
                <w:rFonts w:ascii="Arial Narrow" w:hAnsi="Arial Narrow" w:cstheme="majorHAnsi"/>
                <w:color w:val="auto"/>
                <w:sz w:val="18"/>
                <w:szCs w:val="18"/>
                <w:lang w:val="es-ES"/>
              </w:rPr>
            </w:pPr>
            <w:r w:rsidRPr="00CF6C52">
              <w:rPr>
                <w:rFonts w:ascii="Arial Narrow" w:hAnsi="Arial Narrow" w:cstheme="majorHAnsi"/>
                <w:color w:val="auto"/>
                <w:sz w:val="18"/>
                <w:szCs w:val="18"/>
                <w:lang w:val="es-ES"/>
              </w:rPr>
              <w:t>Fase en la que se encuentra</w:t>
            </w:r>
          </w:p>
        </w:tc>
      </w:tr>
      <w:tr w:rsidR="00945779" w:rsidRPr="00CF6C52" w14:paraId="6FAAB43C" w14:textId="77777777" w:rsidTr="00B767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top w:val="none" w:sz="0" w:space="0" w:color="auto"/>
              <w:bottom w:val="none" w:sz="0" w:space="0" w:color="auto"/>
              <w:right w:val="none" w:sz="0" w:space="0" w:color="auto"/>
            </w:tcBorders>
            <w:vAlign w:val="center"/>
          </w:tcPr>
          <w:p w14:paraId="555753D0" w14:textId="264878EB"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1</w:t>
            </w:r>
            <w:r w:rsidR="00B76716"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701" w:type="dxa"/>
            <w:tcBorders>
              <w:top w:val="none" w:sz="0" w:space="0" w:color="auto"/>
              <w:left w:val="none" w:sz="0" w:space="0" w:color="auto"/>
              <w:bottom w:val="none" w:sz="0" w:space="0" w:color="auto"/>
              <w:right w:val="none" w:sz="0" w:space="0" w:color="auto"/>
            </w:tcBorders>
            <w:vAlign w:val="center"/>
          </w:tcPr>
          <w:p w14:paraId="12373013" w14:textId="1E6EE7C2"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Guía para las y los observadores electorales (sólo en versión digital)</w:t>
            </w:r>
          </w:p>
        </w:tc>
        <w:tc>
          <w:tcPr>
            <w:tcW w:w="1276" w:type="dxa"/>
            <w:tcBorders>
              <w:top w:val="none" w:sz="0" w:space="0" w:color="auto"/>
              <w:bottom w:val="none" w:sz="0" w:space="0" w:color="auto"/>
            </w:tcBorders>
            <w:vAlign w:val="center"/>
          </w:tcPr>
          <w:p w14:paraId="6A3C16C0" w14:textId="53490DE4" w:rsidR="00BA72D7" w:rsidRPr="00CF6C52" w:rsidRDefault="00BA72D7" w:rsidP="00047102">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rPr>
              <w:t>23 de septiembre de 2025</w:t>
            </w:r>
          </w:p>
        </w:tc>
        <w:tc>
          <w:tcPr>
            <w:cnfStyle w:val="000010000000" w:firstRow="0" w:lastRow="0" w:firstColumn="0" w:lastColumn="0" w:oddVBand="1" w:evenVBand="0" w:oddHBand="0" w:evenHBand="0" w:firstRowFirstColumn="0" w:firstRowLastColumn="0" w:lastRowFirstColumn="0" w:lastRowLastColumn="0"/>
            <w:tcW w:w="1418" w:type="dxa"/>
            <w:tcBorders>
              <w:top w:val="none" w:sz="0" w:space="0" w:color="auto"/>
              <w:left w:val="none" w:sz="0" w:space="0" w:color="auto"/>
              <w:bottom w:val="none" w:sz="0" w:space="0" w:color="auto"/>
              <w:right w:val="none" w:sz="0" w:space="0" w:color="auto"/>
            </w:tcBorders>
            <w:vAlign w:val="center"/>
          </w:tcPr>
          <w:p w14:paraId="1E41B964" w14:textId="34A6B354"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Arial"/>
                <w:sz w:val="20"/>
                <w:szCs w:val="20"/>
              </w:rPr>
              <w:t>23 de septiembre al 18 de octubre de 2025</w:t>
            </w:r>
          </w:p>
        </w:tc>
        <w:tc>
          <w:tcPr>
            <w:tcW w:w="1525" w:type="dxa"/>
            <w:tcBorders>
              <w:top w:val="none" w:sz="0" w:space="0" w:color="auto"/>
              <w:bottom w:val="none" w:sz="0" w:space="0" w:color="auto"/>
            </w:tcBorders>
            <w:vAlign w:val="center"/>
          </w:tcPr>
          <w:p w14:paraId="5A71EB8C" w14:textId="7A3A6CA3" w:rsidR="00BA72D7" w:rsidRPr="00CF6C52" w:rsidRDefault="00BA72D7" w:rsidP="00047102">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30 de septiembre de 2025</w:t>
            </w:r>
          </w:p>
        </w:tc>
        <w:tc>
          <w:tcPr>
            <w:cnfStyle w:val="000010000000" w:firstRow="0" w:lastRow="0" w:firstColumn="0" w:lastColumn="0" w:oddVBand="1" w:evenVBand="0" w:oddHBand="0" w:evenHBand="0" w:firstRowFirstColumn="0" w:firstRowLastColumn="0" w:lastRowFirstColumn="0" w:lastRowLastColumn="0"/>
            <w:tcW w:w="1210" w:type="dxa"/>
            <w:tcBorders>
              <w:top w:val="none" w:sz="0" w:space="0" w:color="auto"/>
              <w:left w:val="none" w:sz="0" w:space="0" w:color="auto"/>
              <w:bottom w:val="none" w:sz="0" w:space="0" w:color="auto"/>
              <w:right w:val="none" w:sz="0" w:space="0" w:color="auto"/>
            </w:tcBorders>
            <w:vAlign w:val="center"/>
          </w:tcPr>
          <w:p w14:paraId="2E66A23A" w14:textId="77777777" w:rsidR="00BA72D7" w:rsidRPr="00CF6C52" w:rsidRDefault="00BA72D7" w:rsidP="00047102">
            <w:pPr>
              <w:jc w:val="center"/>
              <w:rPr>
                <w:rFonts w:ascii="Arial Narrow" w:hAnsi="Arial Narrow" w:cs="Arial"/>
                <w:sz w:val="20"/>
                <w:szCs w:val="20"/>
                <w:lang w:val="es-ES"/>
              </w:rPr>
            </w:pPr>
            <w:r w:rsidRPr="00CF6C52">
              <w:rPr>
                <w:rFonts w:ascii="Arial Narrow" w:hAnsi="Arial Narrow" w:cs="Arial"/>
                <w:sz w:val="20"/>
                <w:szCs w:val="20"/>
                <w:lang w:val="es-ES"/>
              </w:rPr>
              <w:t>23 de octubre de 2025</w:t>
            </w:r>
          </w:p>
          <w:p w14:paraId="5F6638DE" w14:textId="326A4C09"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Arial"/>
                <w:sz w:val="20"/>
                <w:szCs w:val="20"/>
                <w:lang w:val="es-ES"/>
              </w:rPr>
              <w:t>(archivo electrónico)</w:t>
            </w:r>
          </w:p>
        </w:tc>
        <w:tc>
          <w:tcPr>
            <w:tcW w:w="1225" w:type="dxa"/>
            <w:tcBorders>
              <w:top w:val="none" w:sz="0" w:space="0" w:color="auto"/>
              <w:bottom w:val="none" w:sz="0" w:space="0" w:color="auto"/>
            </w:tcBorders>
            <w:vAlign w:val="center"/>
          </w:tcPr>
          <w:p w14:paraId="6FA082C6" w14:textId="32F3BB41" w:rsidR="00BA72D7" w:rsidRPr="00CF6C52" w:rsidRDefault="00BA72D7" w:rsidP="00047102">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24 de octubre de 2025 (archivo electrónico)</w:t>
            </w:r>
          </w:p>
        </w:tc>
        <w:tc>
          <w:tcPr>
            <w:cnfStyle w:val="000100000000" w:firstRow="0" w:lastRow="0" w:firstColumn="0" w:lastColumn="1" w:oddVBand="0" w:evenVBand="0" w:oddHBand="0" w:evenHBand="0" w:firstRowFirstColumn="0" w:firstRowLastColumn="0" w:lastRowFirstColumn="0" w:lastRowLastColumn="0"/>
            <w:tcW w:w="1642" w:type="dxa"/>
            <w:tcBorders>
              <w:top w:val="none" w:sz="0" w:space="0" w:color="auto"/>
              <w:left w:val="none" w:sz="0" w:space="0" w:color="auto"/>
              <w:bottom w:val="none" w:sz="0" w:space="0" w:color="auto"/>
            </w:tcBorders>
            <w:vAlign w:val="center"/>
          </w:tcPr>
          <w:p w14:paraId="38DAD4E7" w14:textId="30A7C081" w:rsidR="00BA72D7" w:rsidRPr="00CF6C52" w:rsidRDefault="00BA72D7" w:rsidP="00047102">
            <w:pPr>
              <w:jc w:val="center"/>
              <w:rPr>
                <w:rFonts w:ascii="Arial Narrow" w:hAnsi="Arial Narrow" w:cstheme="majorHAnsi"/>
                <w:b w:val="0"/>
                <w:bCs w:val="0"/>
                <w:sz w:val="20"/>
                <w:szCs w:val="20"/>
                <w:lang w:val="es-ES"/>
              </w:rPr>
            </w:pPr>
          </w:p>
          <w:p w14:paraId="7BC5D5DF" w14:textId="25B28328" w:rsidR="00BA72D7" w:rsidRPr="00CF6C52" w:rsidRDefault="002B589F" w:rsidP="00047102">
            <w:pPr>
              <w:jc w:val="center"/>
              <w:rPr>
                <w:rFonts w:ascii="Arial Narrow" w:hAnsi="Arial Narrow" w:cstheme="majorBidi"/>
                <w:b w:val="0"/>
                <w:bCs w:val="0"/>
                <w:sz w:val="20"/>
                <w:szCs w:val="20"/>
                <w:lang w:val="es-ES"/>
              </w:rPr>
            </w:pPr>
            <w:hyperlink r:id="rId41" w:history="1">
              <w:r w:rsidRPr="00CF6C52">
                <w:rPr>
                  <w:rStyle w:val="Hipervnculo"/>
                  <w:rFonts w:ascii="Arial Narrow" w:hAnsi="Arial Narrow" w:cstheme="majorBidi"/>
                  <w:b w:val="0"/>
                  <w:bCs w:val="0"/>
                  <w:sz w:val="20"/>
                  <w:szCs w:val="20"/>
                  <w:lang w:val="es-ES"/>
                </w:rPr>
                <w:t>Conclu</w:t>
              </w:r>
              <w:r w:rsidR="00323B4D" w:rsidRPr="00CF6C52">
                <w:rPr>
                  <w:rStyle w:val="Hipervnculo"/>
                  <w:rFonts w:ascii="Arial Narrow" w:hAnsi="Arial Narrow" w:cstheme="majorBidi"/>
                  <w:b w:val="0"/>
                  <w:bCs w:val="0"/>
                  <w:sz w:val="20"/>
                  <w:szCs w:val="20"/>
                  <w:lang w:val="es-ES"/>
                </w:rPr>
                <w:t>ido el</w:t>
              </w:r>
              <w:r w:rsidRPr="00CF6C52">
                <w:rPr>
                  <w:rStyle w:val="Hipervnculo"/>
                  <w:rFonts w:ascii="Arial Narrow" w:hAnsi="Arial Narrow" w:cstheme="majorBidi"/>
                  <w:b w:val="0"/>
                  <w:bCs w:val="0"/>
                  <w:sz w:val="20"/>
                  <w:szCs w:val="20"/>
                  <w:lang w:val="es-ES"/>
                </w:rPr>
                <w:t xml:space="preserve"> procedimiento</w:t>
              </w:r>
            </w:hyperlink>
          </w:p>
        </w:tc>
      </w:tr>
      <w:tr w:rsidR="00323B4D" w:rsidRPr="00CF6C52" w14:paraId="098D5E62" w14:textId="6192938C" w:rsidTr="00B76716">
        <w:trPr>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right w:val="none" w:sz="0" w:space="0" w:color="auto"/>
            </w:tcBorders>
            <w:vAlign w:val="center"/>
          </w:tcPr>
          <w:p w14:paraId="6B5DB720" w14:textId="4CC3A929" w:rsidR="00323B4D" w:rsidRPr="00CF6C52" w:rsidRDefault="00323B4D" w:rsidP="00323B4D">
            <w:pPr>
              <w:jc w:val="center"/>
              <w:rPr>
                <w:rFonts w:ascii="Arial Narrow" w:hAnsi="Arial Narrow" w:cstheme="majorBidi"/>
                <w:sz w:val="20"/>
                <w:szCs w:val="20"/>
                <w:lang w:val="es-ES"/>
              </w:rPr>
            </w:pPr>
            <w:r w:rsidRPr="00CF6C52">
              <w:rPr>
                <w:rFonts w:ascii="Arial Narrow" w:hAnsi="Arial Narrow" w:cstheme="majorBidi"/>
                <w:sz w:val="20"/>
                <w:szCs w:val="20"/>
                <w:lang w:val="es-ES"/>
              </w:rPr>
              <w:t>2.</w:t>
            </w:r>
          </w:p>
        </w:tc>
        <w:tc>
          <w:tcPr>
            <w:cnfStyle w:val="000010000000" w:firstRow="0" w:lastRow="0" w:firstColumn="0" w:lastColumn="0" w:oddVBand="1" w:evenVBand="0" w:oddHBand="0" w:evenHBand="0" w:firstRowFirstColumn="0" w:firstRowLastColumn="0" w:lastRowFirstColumn="0" w:lastRowLastColumn="0"/>
            <w:tcW w:w="1701" w:type="dxa"/>
            <w:tcBorders>
              <w:left w:val="none" w:sz="0" w:space="0" w:color="auto"/>
              <w:right w:val="none" w:sz="0" w:space="0" w:color="auto"/>
            </w:tcBorders>
            <w:vAlign w:val="center"/>
            <w:hideMark/>
          </w:tcPr>
          <w:p w14:paraId="05473B71" w14:textId="450BB029" w:rsidR="00323B4D" w:rsidRPr="00CF6C52" w:rsidRDefault="00323B4D" w:rsidP="00323B4D">
            <w:pPr>
              <w:jc w:val="center"/>
              <w:rPr>
                <w:rFonts w:ascii="Arial Narrow" w:hAnsi="Arial Narrow" w:cstheme="majorHAnsi"/>
                <w:sz w:val="20"/>
                <w:szCs w:val="20"/>
                <w:lang w:val="es-ES"/>
              </w:rPr>
            </w:pPr>
            <w:r w:rsidRPr="00CF6C52">
              <w:rPr>
                <w:rFonts w:ascii="Arial Narrow" w:hAnsi="Arial Narrow" w:cstheme="majorHAnsi"/>
                <w:sz w:val="20"/>
                <w:szCs w:val="20"/>
                <w:lang w:val="es-ES"/>
              </w:rPr>
              <w:t>Información básica para las y los ciudadanos sorteados</w:t>
            </w:r>
          </w:p>
        </w:tc>
        <w:tc>
          <w:tcPr>
            <w:tcW w:w="1276" w:type="dxa"/>
            <w:vAlign w:val="center"/>
          </w:tcPr>
          <w:p w14:paraId="18C0186C" w14:textId="55659C18" w:rsidR="00323B4D" w:rsidRPr="00CF6C52" w:rsidRDefault="00323B4D" w:rsidP="00323B4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heme="majorHAnsi"/>
                <w:sz w:val="20"/>
                <w:szCs w:val="20"/>
                <w:lang w:val="es-ES"/>
              </w:rPr>
            </w:pPr>
            <w:r w:rsidRPr="00CF6C52">
              <w:rPr>
                <w:rFonts w:ascii="Arial Narrow" w:eastAsia="Arial Narrow" w:hAnsi="Arial Narrow" w:cs="Arial"/>
                <w:sz w:val="20"/>
                <w:szCs w:val="20"/>
                <w:lang w:val="es"/>
              </w:rPr>
              <w:t>22 de noviembre de 2025</w:t>
            </w:r>
          </w:p>
        </w:tc>
        <w:tc>
          <w:tcPr>
            <w:cnfStyle w:val="000010000000" w:firstRow="0" w:lastRow="0" w:firstColumn="0" w:lastColumn="0" w:oddVBand="1" w:evenVBand="0" w:oddHBand="0" w:evenHBand="0" w:firstRowFirstColumn="0" w:firstRowLastColumn="0" w:lastRowFirstColumn="0" w:lastRowLastColumn="0"/>
            <w:tcW w:w="1418" w:type="dxa"/>
            <w:tcBorders>
              <w:left w:val="none" w:sz="0" w:space="0" w:color="auto"/>
              <w:right w:val="none" w:sz="0" w:space="0" w:color="auto"/>
            </w:tcBorders>
            <w:vAlign w:val="center"/>
          </w:tcPr>
          <w:p w14:paraId="1C75ADD2" w14:textId="362238C9" w:rsidR="00323B4D" w:rsidRPr="00CF6C52" w:rsidRDefault="00323B4D" w:rsidP="00323B4D">
            <w:pPr>
              <w:jc w:val="center"/>
              <w:rPr>
                <w:rFonts w:ascii="Arial Narrow" w:hAnsi="Arial Narrow" w:cstheme="majorHAnsi"/>
                <w:sz w:val="20"/>
                <w:szCs w:val="20"/>
                <w:lang w:val="es-ES"/>
              </w:rPr>
            </w:pPr>
            <w:r w:rsidRPr="00CF6C52">
              <w:rPr>
                <w:rFonts w:ascii="Arial Narrow" w:eastAsia="Arial Narrow" w:hAnsi="Arial Narrow" w:cs="Arial"/>
                <w:sz w:val="20"/>
                <w:szCs w:val="20"/>
                <w:lang w:val="es"/>
              </w:rPr>
              <w:t>22 de noviembre al 13 de diciembre de 2025</w:t>
            </w:r>
          </w:p>
        </w:tc>
        <w:tc>
          <w:tcPr>
            <w:tcW w:w="1525" w:type="dxa"/>
            <w:vAlign w:val="center"/>
          </w:tcPr>
          <w:p w14:paraId="699A08CF" w14:textId="59E9385B" w:rsidR="00323B4D" w:rsidRPr="00CF6C52" w:rsidRDefault="00323B4D" w:rsidP="00323B4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heme="majorHAnsi"/>
                <w:sz w:val="20"/>
                <w:szCs w:val="20"/>
                <w:lang w:val="es-ES"/>
              </w:rPr>
            </w:pPr>
            <w:r w:rsidRPr="00CF6C52">
              <w:rPr>
                <w:rFonts w:ascii="Arial Narrow" w:eastAsia="Arial Narrow" w:hAnsi="Arial Narrow" w:cs="Arial"/>
                <w:sz w:val="20"/>
                <w:szCs w:val="20"/>
                <w:lang w:val="es"/>
              </w:rPr>
              <w:t>29 de noviembre de 2025</w:t>
            </w:r>
          </w:p>
        </w:tc>
        <w:tc>
          <w:tcPr>
            <w:cnfStyle w:val="000010000000" w:firstRow="0" w:lastRow="0" w:firstColumn="0" w:lastColumn="0" w:oddVBand="1" w:evenVBand="0" w:oddHBand="0" w:evenHBand="0" w:firstRowFirstColumn="0" w:firstRowLastColumn="0" w:lastRowFirstColumn="0" w:lastRowLastColumn="0"/>
            <w:tcW w:w="1210" w:type="dxa"/>
            <w:tcBorders>
              <w:left w:val="none" w:sz="0" w:space="0" w:color="auto"/>
              <w:right w:val="none" w:sz="0" w:space="0" w:color="auto"/>
            </w:tcBorders>
            <w:vAlign w:val="center"/>
          </w:tcPr>
          <w:p w14:paraId="5550DDE4" w14:textId="6323E3E2" w:rsidR="00323B4D" w:rsidRPr="00CF6C52" w:rsidRDefault="00323B4D" w:rsidP="00323B4D">
            <w:pPr>
              <w:jc w:val="center"/>
              <w:rPr>
                <w:rFonts w:ascii="Arial Narrow" w:hAnsi="Arial Narrow" w:cstheme="majorHAnsi"/>
                <w:sz w:val="20"/>
                <w:szCs w:val="20"/>
                <w:lang w:val="es-ES"/>
              </w:rPr>
            </w:pPr>
            <w:r w:rsidRPr="00CF6C52">
              <w:rPr>
                <w:rFonts w:ascii="Arial Narrow" w:eastAsia="Arial Narrow" w:hAnsi="Arial Narrow" w:cs="Arial"/>
                <w:sz w:val="20"/>
                <w:szCs w:val="20"/>
                <w:lang w:val="es"/>
              </w:rPr>
              <w:t>15 de enero de 2026</w:t>
            </w:r>
          </w:p>
        </w:tc>
        <w:tc>
          <w:tcPr>
            <w:tcW w:w="1225" w:type="dxa"/>
            <w:vAlign w:val="center"/>
          </w:tcPr>
          <w:p w14:paraId="1A5D54DD" w14:textId="72EA335C" w:rsidR="00323B4D" w:rsidRPr="00CF6C52" w:rsidRDefault="00323B4D" w:rsidP="00323B4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heme="majorHAnsi"/>
                <w:b/>
                <w:sz w:val="20"/>
                <w:szCs w:val="20"/>
                <w:lang w:val="es-ES"/>
              </w:rPr>
            </w:pPr>
            <w:r w:rsidRPr="00CF6C52">
              <w:rPr>
                <w:rFonts w:ascii="Arial Narrow" w:eastAsia="Arial Narrow" w:hAnsi="Arial Narrow" w:cs="Arial"/>
                <w:sz w:val="20"/>
                <w:szCs w:val="20"/>
                <w:lang w:val="es"/>
              </w:rPr>
              <w:t>23 de enero de 2026</w:t>
            </w:r>
          </w:p>
        </w:tc>
        <w:tc>
          <w:tcPr>
            <w:cnfStyle w:val="000100000000" w:firstRow="0" w:lastRow="0" w:firstColumn="0" w:lastColumn="1" w:oddVBand="0" w:evenVBand="0" w:oddHBand="0" w:evenHBand="0" w:firstRowFirstColumn="0" w:firstRowLastColumn="0" w:lastRowFirstColumn="0" w:lastRowLastColumn="0"/>
            <w:tcW w:w="1642" w:type="dxa"/>
            <w:tcBorders>
              <w:left w:val="none" w:sz="0" w:space="0" w:color="auto"/>
            </w:tcBorders>
          </w:tcPr>
          <w:p w14:paraId="3961A431" w14:textId="57F68AC8" w:rsidR="00DE5FE3" w:rsidRPr="00CF6C52" w:rsidRDefault="00DE5FE3" w:rsidP="0018134E">
            <w:pPr>
              <w:rPr>
                <w:rFonts w:ascii="Arial Narrow" w:hAnsi="Arial Narrow" w:cstheme="majorBidi"/>
                <w:b w:val="0"/>
                <w:bCs w:val="0"/>
                <w:sz w:val="20"/>
                <w:szCs w:val="20"/>
                <w:lang w:val="es-ES"/>
              </w:rPr>
            </w:pPr>
          </w:p>
          <w:p w14:paraId="4F3345D0" w14:textId="029F3181" w:rsidR="00DE5FE3" w:rsidRPr="00CF6C52" w:rsidRDefault="00BE617D" w:rsidP="001C2D15">
            <w:pPr>
              <w:jc w:val="center"/>
              <w:rPr>
                <w:rFonts w:ascii="Arial Narrow" w:hAnsi="Arial Narrow" w:cstheme="majorBidi"/>
                <w:b w:val="0"/>
                <w:sz w:val="20"/>
                <w:szCs w:val="20"/>
              </w:rPr>
            </w:pPr>
            <w:hyperlink r:id="rId42" w:history="1">
              <w:r w:rsidRPr="00CF6C52">
                <w:rPr>
                  <w:rStyle w:val="Hipervnculo"/>
                  <w:rFonts w:ascii="Arial Narrow" w:eastAsia="Arial Narrow" w:hAnsi="Arial Narrow" w:cs="Arial Narrow"/>
                  <w:b w:val="0"/>
                  <w:bCs w:val="0"/>
                  <w:sz w:val="20"/>
                  <w:szCs w:val="20"/>
                  <w:lang w:val="es"/>
                </w:rPr>
                <w:t>Concluido el procedimiento</w:t>
              </w:r>
            </w:hyperlink>
          </w:p>
        </w:tc>
      </w:tr>
      <w:tr w:rsidR="00323B4D" w:rsidRPr="00CF6C52" w14:paraId="6B89670F" w14:textId="77777777" w:rsidTr="00B76716">
        <w:trPr>
          <w:cnfStyle w:val="000000100000" w:firstRow="0" w:lastRow="0" w:firstColumn="0" w:lastColumn="0" w:oddVBand="0" w:evenVBand="0" w:oddHBand="1" w:evenHBand="0" w:firstRowFirstColumn="0" w:firstRowLastColumn="0" w:lastRowFirstColumn="0" w:lastRowLastColumn="0"/>
          <w:trHeight w:val="1382"/>
          <w:jc w:val="center"/>
        </w:trPr>
        <w:tc>
          <w:tcPr>
            <w:cnfStyle w:val="001000000000" w:firstRow="0" w:lastRow="0" w:firstColumn="1" w:lastColumn="0" w:oddVBand="0" w:evenVBand="0" w:oddHBand="0" w:evenHBand="0" w:firstRowFirstColumn="0" w:firstRowLastColumn="0" w:lastRowFirstColumn="0" w:lastRowLastColumn="0"/>
            <w:tcW w:w="562" w:type="dxa"/>
            <w:tcBorders>
              <w:top w:val="none" w:sz="0" w:space="0" w:color="auto"/>
              <w:bottom w:val="none" w:sz="0" w:space="0" w:color="auto"/>
              <w:right w:val="none" w:sz="0" w:space="0" w:color="auto"/>
            </w:tcBorders>
            <w:vAlign w:val="center"/>
          </w:tcPr>
          <w:p w14:paraId="31852A2A" w14:textId="45538924" w:rsidR="00323B4D" w:rsidRPr="00CF6C52" w:rsidRDefault="00323B4D" w:rsidP="00323B4D">
            <w:pPr>
              <w:jc w:val="center"/>
              <w:rPr>
                <w:rFonts w:ascii="Arial Narrow" w:hAnsi="Arial Narrow" w:cstheme="majorHAnsi"/>
                <w:sz w:val="20"/>
                <w:szCs w:val="20"/>
                <w:lang w:val="es-ES"/>
              </w:rPr>
            </w:pPr>
            <w:r w:rsidRPr="00CF6C52">
              <w:rPr>
                <w:rFonts w:ascii="Arial Narrow" w:hAnsi="Arial Narrow" w:cstheme="majorHAnsi"/>
                <w:sz w:val="20"/>
                <w:szCs w:val="20"/>
                <w:lang w:val="es-ES"/>
              </w:rPr>
              <w:t>3</w:t>
            </w:r>
            <w:r w:rsidR="00B76716"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701" w:type="dxa"/>
            <w:tcBorders>
              <w:top w:val="none" w:sz="0" w:space="0" w:color="auto"/>
              <w:left w:val="none" w:sz="0" w:space="0" w:color="auto"/>
              <w:bottom w:val="none" w:sz="0" w:space="0" w:color="auto"/>
              <w:right w:val="none" w:sz="0" w:space="0" w:color="auto"/>
            </w:tcBorders>
            <w:vAlign w:val="center"/>
          </w:tcPr>
          <w:p w14:paraId="5CAF4860" w14:textId="4CEC5EC9" w:rsidR="00323B4D" w:rsidRPr="00CF6C52" w:rsidRDefault="00323B4D" w:rsidP="00323B4D">
            <w:pPr>
              <w:jc w:val="center"/>
              <w:rPr>
                <w:rFonts w:ascii="Arial Narrow" w:hAnsi="Arial Narrow" w:cstheme="majorBidi"/>
                <w:sz w:val="20"/>
                <w:szCs w:val="20"/>
                <w:lang w:val="es-ES"/>
              </w:rPr>
            </w:pPr>
            <w:r w:rsidRPr="00CF6C52">
              <w:rPr>
                <w:rFonts w:ascii="Arial Narrow" w:hAnsi="Arial Narrow" w:cstheme="majorBidi"/>
                <w:sz w:val="20"/>
                <w:szCs w:val="20"/>
                <w:lang w:val="es-ES"/>
              </w:rPr>
              <w:t>Rotafolio de la Jornada Electoral</w:t>
            </w:r>
          </w:p>
        </w:tc>
        <w:tc>
          <w:tcPr>
            <w:tcW w:w="1276" w:type="dxa"/>
            <w:tcBorders>
              <w:top w:val="none" w:sz="0" w:space="0" w:color="auto"/>
              <w:bottom w:val="none" w:sz="0" w:space="0" w:color="auto"/>
            </w:tcBorders>
            <w:vAlign w:val="center"/>
          </w:tcPr>
          <w:p w14:paraId="0030258E" w14:textId="77777777" w:rsidR="00323B4D" w:rsidRPr="00CF6C52" w:rsidRDefault="00323B4D" w:rsidP="00323B4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lang w:val="es-ES"/>
              </w:rPr>
            </w:pPr>
            <w:r w:rsidRPr="00CF6C52">
              <w:rPr>
                <w:rFonts w:ascii="Arial Narrow" w:hAnsi="Arial Narrow" w:cs="Arial"/>
                <w:sz w:val="20"/>
                <w:szCs w:val="20"/>
                <w:lang w:val="es-ES"/>
              </w:rPr>
              <w:t>22 de</w:t>
            </w:r>
          </w:p>
          <w:p w14:paraId="4B7870C7" w14:textId="521D6039" w:rsidR="00323B4D" w:rsidRPr="00CF6C52" w:rsidRDefault="00323B4D" w:rsidP="00323B4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noviembre de 2025</w:t>
            </w:r>
          </w:p>
        </w:tc>
        <w:tc>
          <w:tcPr>
            <w:cnfStyle w:val="000010000000" w:firstRow="0" w:lastRow="0" w:firstColumn="0" w:lastColumn="0" w:oddVBand="1" w:evenVBand="0" w:oddHBand="0" w:evenHBand="0" w:firstRowFirstColumn="0" w:firstRowLastColumn="0" w:lastRowFirstColumn="0" w:lastRowLastColumn="0"/>
            <w:tcW w:w="1418" w:type="dxa"/>
            <w:tcBorders>
              <w:top w:val="none" w:sz="0" w:space="0" w:color="auto"/>
              <w:left w:val="none" w:sz="0" w:space="0" w:color="auto"/>
              <w:bottom w:val="none" w:sz="0" w:space="0" w:color="auto"/>
              <w:right w:val="none" w:sz="0" w:space="0" w:color="auto"/>
            </w:tcBorders>
            <w:vAlign w:val="center"/>
          </w:tcPr>
          <w:p w14:paraId="4C0147EB" w14:textId="77777777" w:rsidR="00323B4D" w:rsidRPr="00CF6C52" w:rsidRDefault="00323B4D" w:rsidP="00323B4D">
            <w:pPr>
              <w:jc w:val="center"/>
              <w:rPr>
                <w:rFonts w:ascii="Arial Narrow" w:hAnsi="Arial Narrow" w:cs="Arial"/>
                <w:sz w:val="20"/>
                <w:szCs w:val="20"/>
                <w:lang w:val="es-ES"/>
              </w:rPr>
            </w:pPr>
            <w:r w:rsidRPr="00CF6C52">
              <w:rPr>
                <w:rFonts w:ascii="Arial Narrow" w:hAnsi="Arial Narrow" w:cs="Arial"/>
                <w:sz w:val="20"/>
                <w:szCs w:val="20"/>
                <w:lang w:val="es-ES"/>
              </w:rPr>
              <w:t>22 de</w:t>
            </w:r>
          </w:p>
          <w:p w14:paraId="6830E918" w14:textId="77777777" w:rsidR="00323B4D" w:rsidRPr="00CF6C52" w:rsidRDefault="00323B4D" w:rsidP="00323B4D">
            <w:pPr>
              <w:jc w:val="center"/>
              <w:rPr>
                <w:rFonts w:ascii="Arial Narrow" w:hAnsi="Arial Narrow" w:cs="Arial"/>
                <w:sz w:val="20"/>
                <w:szCs w:val="20"/>
                <w:lang w:val="es-ES"/>
              </w:rPr>
            </w:pPr>
            <w:r w:rsidRPr="00CF6C52">
              <w:rPr>
                <w:rFonts w:ascii="Arial Narrow" w:hAnsi="Arial Narrow" w:cs="Arial"/>
                <w:sz w:val="20"/>
                <w:szCs w:val="20"/>
                <w:lang w:val="es-ES"/>
              </w:rPr>
              <w:t>noviembre al 13 de</w:t>
            </w:r>
          </w:p>
          <w:p w14:paraId="668B5D54" w14:textId="376B3F0C" w:rsidR="00323B4D" w:rsidRPr="00CF6C52" w:rsidRDefault="00323B4D" w:rsidP="00323B4D">
            <w:pPr>
              <w:jc w:val="center"/>
              <w:rPr>
                <w:rFonts w:ascii="Arial Narrow" w:hAnsi="Arial Narrow" w:cstheme="majorHAnsi"/>
                <w:sz w:val="20"/>
                <w:szCs w:val="20"/>
                <w:lang w:val="es-ES"/>
              </w:rPr>
            </w:pPr>
            <w:r w:rsidRPr="00CF6C52">
              <w:rPr>
                <w:rFonts w:ascii="Arial Narrow" w:hAnsi="Arial Narrow" w:cs="Arial"/>
                <w:sz w:val="20"/>
                <w:szCs w:val="20"/>
                <w:lang w:val="es-ES"/>
              </w:rPr>
              <w:t>diciembre de 2025</w:t>
            </w:r>
          </w:p>
        </w:tc>
        <w:tc>
          <w:tcPr>
            <w:tcW w:w="1525" w:type="dxa"/>
            <w:tcBorders>
              <w:top w:val="none" w:sz="0" w:space="0" w:color="auto"/>
              <w:bottom w:val="none" w:sz="0" w:space="0" w:color="auto"/>
            </w:tcBorders>
            <w:vAlign w:val="center"/>
          </w:tcPr>
          <w:p w14:paraId="0B8853F5" w14:textId="285E7678" w:rsidR="00323B4D" w:rsidRPr="00CF6C52" w:rsidRDefault="00323B4D" w:rsidP="00323B4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29 de noviembre de 2025</w:t>
            </w:r>
          </w:p>
        </w:tc>
        <w:tc>
          <w:tcPr>
            <w:cnfStyle w:val="000010000000" w:firstRow="0" w:lastRow="0" w:firstColumn="0" w:lastColumn="0" w:oddVBand="1" w:evenVBand="0" w:oddHBand="0" w:evenHBand="0" w:firstRowFirstColumn="0" w:firstRowLastColumn="0" w:lastRowFirstColumn="0" w:lastRowLastColumn="0"/>
            <w:tcW w:w="1210" w:type="dxa"/>
            <w:tcBorders>
              <w:top w:val="none" w:sz="0" w:space="0" w:color="auto"/>
              <w:left w:val="none" w:sz="0" w:space="0" w:color="auto"/>
              <w:bottom w:val="none" w:sz="0" w:space="0" w:color="auto"/>
              <w:right w:val="none" w:sz="0" w:space="0" w:color="auto"/>
            </w:tcBorders>
            <w:vAlign w:val="center"/>
          </w:tcPr>
          <w:p w14:paraId="08099BD3" w14:textId="4AF39B88" w:rsidR="00323B4D" w:rsidRPr="00CF6C52" w:rsidRDefault="00323B4D" w:rsidP="00323B4D">
            <w:pPr>
              <w:jc w:val="center"/>
              <w:rPr>
                <w:rFonts w:ascii="Arial Narrow" w:hAnsi="Arial Narrow" w:cstheme="majorHAnsi"/>
                <w:sz w:val="20"/>
                <w:szCs w:val="20"/>
                <w:lang w:val="es-ES"/>
              </w:rPr>
            </w:pPr>
            <w:r w:rsidRPr="00CF6C52">
              <w:rPr>
                <w:rFonts w:ascii="Arial Narrow" w:hAnsi="Arial Narrow" w:cs="Arial"/>
                <w:sz w:val="20"/>
                <w:szCs w:val="20"/>
                <w:lang w:val="es-ES"/>
              </w:rPr>
              <w:t>15 de enero de 2026</w:t>
            </w:r>
          </w:p>
        </w:tc>
        <w:tc>
          <w:tcPr>
            <w:tcW w:w="1225" w:type="dxa"/>
            <w:tcBorders>
              <w:top w:val="none" w:sz="0" w:space="0" w:color="auto"/>
              <w:bottom w:val="none" w:sz="0" w:space="0" w:color="auto"/>
            </w:tcBorders>
            <w:vAlign w:val="center"/>
          </w:tcPr>
          <w:p w14:paraId="73AB9B81" w14:textId="7EA2843F" w:rsidR="00323B4D" w:rsidRPr="00CF6C52" w:rsidRDefault="00323B4D" w:rsidP="00323B4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23 de enero de 2026</w:t>
            </w:r>
          </w:p>
        </w:tc>
        <w:tc>
          <w:tcPr>
            <w:cnfStyle w:val="000100000000" w:firstRow="0" w:lastRow="0" w:firstColumn="0" w:lastColumn="1" w:oddVBand="0" w:evenVBand="0" w:oddHBand="0" w:evenHBand="0" w:firstRowFirstColumn="0" w:firstRowLastColumn="0" w:lastRowFirstColumn="0" w:lastRowLastColumn="0"/>
            <w:tcW w:w="1642" w:type="dxa"/>
            <w:tcBorders>
              <w:top w:val="none" w:sz="0" w:space="0" w:color="auto"/>
              <w:left w:val="none" w:sz="0" w:space="0" w:color="auto"/>
              <w:bottom w:val="none" w:sz="0" w:space="0" w:color="auto"/>
            </w:tcBorders>
          </w:tcPr>
          <w:p w14:paraId="364C9A23" w14:textId="77777777" w:rsidR="00015FB5" w:rsidRPr="00CF6C52" w:rsidRDefault="00015FB5" w:rsidP="3C9E596C">
            <w:pPr>
              <w:jc w:val="center"/>
              <w:rPr>
                <w:rFonts w:ascii="Arial Narrow" w:hAnsi="Arial Narrow" w:cstheme="majorBidi"/>
                <w:b w:val="0"/>
                <w:bCs w:val="0"/>
                <w:sz w:val="20"/>
                <w:szCs w:val="20"/>
              </w:rPr>
            </w:pPr>
          </w:p>
          <w:p w14:paraId="1979AA5D" w14:textId="217439CD" w:rsidR="00323B4D" w:rsidRPr="00CF6C52" w:rsidRDefault="00BE617D" w:rsidP="3C9E596C">
            <w:pPr>
              <w:jc w:val="center"/>
              <w:rPr>
                <w:rFonts w:ascii="Arial Narrow" w:hAnsi="Arial Narrow" w:cstheme="majorBidi"/>
                <w:b w:val="0"/>
                <w:bCs w:val="0"/>
                <w:sz w:val="20"/>
                <w:szCs w:val="20"/>
                <w:lang w:val="es-ES"/>
              </w:rPr>
            </w:pPr>
            <w:hyperlink r:id="rId43" w:history="1">
              <w:r w:rsidRPr="00CF6C52">
                <w:rPr>
                  <w:rStyle w:val="Hipervnculo"/>
                  <w:rFonts w:ascii="Arial Narrow" w:eastAsia="Arial Narrow" w:hAnsi="Arial Narrow" w:cs="Arial Narrow"/>
                  <w:b w:val="0"/>
                  <w:bCs w:val="0"/>
                  <w:sz w:val="20"/>
                  <w:szCs w:val="20"/>
                  <w:lang w:val="es"/>
                </w:rPr>
                <w:t>Concluido el procedimiento</w:t>
              </w:r>
            </w:hyperlink>
            <w:r w:rsidRPr="00CF6C52">
              <w:rPr>
                <w:rFonts w:ascii="Arial Narrow" w:hAnsi="Arial Narrow" w:cstheme="majorBidi"/>
                <w:b w:val="0"/>
                <w:bCs w:val="0"/>
                <w:sz w:val="20"/>
                <w:szCs w:val="20"/>
                <w:lang w:val="es-ES"/>
              </w:rPr>
              <w:t xml:space="preserve"> </w:t>
            </w:r>
          </w:p>
        </w:tc>
      </w:tr>
      <w:tr w:rsidR="00945779" w:rsidRPr="00CF6C52" w14:paraId="7B417F1B" w14:textId="77777777" w:rsidTr="00B76716">
        <w:trPr>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right w:val="none" w:sz="0" w:space="0" w:color="auto"/>
            </w:tcBorders>
            <w:vAlign w:val="center"/>
          </w:tcPr>
          <w:p w14:paraId="37D79B3F" w14:textId="30C105A4"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4</w:t>
            </w:r>
            <w:r w:rsidR="00B76716"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701" w:type="dxa"/>
            <w:tcBorders>
              <w:left w:val="none" w:sz="0" w:space="0" w:color="auto"/>
              <w:right w:val="none" w:sz="0" w:space="0" w:color="auto"/>
            </w:tcBorders>
            <w:vAlign w:val="center"/>
          </w:tcPr>
          <w:p w14:paraId="656B9DB2" w14:textId="607FC032"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 xml:space="preserve">Instructivo para la y el </w:t>
            </w:r>
            <w:proofErr w:type="gramStart"/>
            <w:r w:rsidRPr="00CF6C52">
              <w:rPr>
                <w:rFonts w:ascii="Arial Narrow" w:hAnsi="Arial Narrow" w:cstheme="majorHAnsi"/>
                <w:sz w:val="20"/>
                <w:szCs w:val="20"/>
                <w:lang w:val="es-ES"/>
              </w:rPr>
              <w:t>Funcionario</w:t>
            </w:r>
            <w:proofErr w:type="gramEnd"/>
            <w:r w:rsidRPr="00CF6C52">
              <w:rPr>
                <w:rFonts w:ascii="Arial Narrow" w:hAnsi="Arial Narrow" w:cstheme="majorHAnsi"/>
                <w:sz w:val="20"/>
                <w:szCs w:val="20"/>
                <w:lang w:val="es-ES"/>
              </w:rPr>
              <w:t xml:space="preserve"> de Casilla</w:t>
            </w:r>
          </w:p>
        </w:tc>
        <w:tc>
          <w:tcPr>
            <w:tcW w:w="1276" w:type="dxa"/>
            <w:vAlign w:val="center"/>
          </w:tcPr>
          <w:p w14:paraId="6C8D9F63" w14:textId="77BF0C7B" w:rsidR="00BA72D7" w:rsidRPr="00CF6C52" w:rsidRDefault="00BA72D7" w:rsidP="00047102">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13 de enero de 2026</w:t>
            </w:r>
          </w:p>
        </w:tc>
        <w:tc>
          <w:tcPr>
            <w:cnfStyle w:val="000010000000" w:firstRow="0" w:lastRow="0" w:firstColumn="0" w:lastColumn="0" w:oddVBand="1" w:evenVBand="0" w:oddHBand="0" w:evenHBand="0" w:firstRowFirstColumn="0" w:firstRowLastColumn="0" w:lastRowFirstColumn="0" w:lastRowLastColumn="0"/>
            <w:tcW w:w="1418" w:type="dxa"/>
            <w:tcBorders>
              <w:left w:val="none" w:sz="0" w:space="0" w:color="auto"/>
              <w:right w:val="none" w:sz="0" w:space="0" w:color="auto"/>
            </w:tcBorders>
            <w:vAlign w:val="center"/>
          </w:tcPr>
          <w:p w14:paraId="774EC32A" w14:textId="77777777" w:rsidR="00BA72D7" w:rsidRPr="00CF6C52" w:rsidRDefault="00BA72D7"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13 de</w:t>
            </w:r>
          </w:p>
          <w:p w14:paraId="23A22576" w14:textId="77777777" w:rsidR="00BA72D7" w:rsidRPr="00CF6C52" w:rsidRDefault="00BA72D7" w:rsidP="00FA0F70">
            <w:pPr>
              <w:spacing w:after="0"/>
              <w:jc w:val="center"/>
              <w:rPr>
                <w:rFonts w:ascii="Arial Narrow" w:hAnsi="Arial Narrow" w:cs="Arial"/>
                <w:sz w:val="20"/>
                <w:szCs w:val="20"/>
              </w:rPr>
            </w:pPr>
            <w:r w:rsidRPr="00CF6C52">
              <w:rPr>
                <w:rFonts w:ascii="Arial Narrow" w:hAnsi="Arial Narrow" w:cs="Arial"/>
                <w:sz w:val="20"/>
                <w:szCs w:val="20"/>
              </w:rPr>
              <w:t>enero al 6 de</w:t>
            </w:r>
          </w:p>
          <w:p w14:paraId="10287E1F" w14:textId="1E83D571" w:rsidR="00BA72D7" w:rsidRPr="00CF6C52" w:rsidRDefault="00BA72D7" w:rsidP="00FA0F70">
            <w:pPr>
              <w:spacing w:after="0"/>
              <w:jc w:val="center"/>
              <w:rPr>
                <w:rFonts w:ascii="Arial Narrow" w:hAnsi="Arial Narrow" w:cstheme="majorHAnsi"/>
                <w:sz w:val="20"/>
                <w:szCs w:val="20"/>
                <w:lang w:val="es-ES"/>
              </w:rPr>
            </w:pPr>
            <w:r w:rsidRPr="00CF6C52">
              <w:rPr>
                <w:rFonts w:ascii="Arial Narrow" w:hAnsi="Arial Narrow" w:cs="Arial"/>
                <w:sz w:val="20"/>
                <w:szCs w:val="20"/>
              </w:rPr>
              <w:t>marzo de 2026</w:t>
            </w:r>
          </w:p>
        </w:tc>
        <w:tc>
          <w:tcPr>
            <w:tcW w:w="1525" w:type="dxa"/>
            <w:vAlign w:val="center"/>
          </w:tcPr>
          <w:p w14:paraId="7C7B2720" w14:textId="42A02505" w:rsidR="00BA72D7" w:rsidRPr="00CF6C52" w:rsidRDefault="00BA72D7" w:rsidP="00047102">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13 de febrero de 2026</w:t>
            </w:r>
          </w:p>
        </w:tc>
        <w:tc>
          <w:tcPr>
            <w:cnfStyle w:val="000010000000" w:firstRow="0" w:lastRow="0" w:firstColumn="0" w:lastColumn="0" w:oddVBand="1" w:evenVBand="0" w:oddHBand="0" w:evenHBand="0" w:firstRowFirstColumn="0" w:firstRowLastColumn="0" w:lastRowFirstColumn="0" w:lastRowLastColumn="0"/>
            <w:tcW w:w="1210" w:type="dxa"/>
            <w:tcBorders>
              <w:left w:val="none" w:sz="0" w:space="0" w:color="auto"/>
              <w:right w:val="none" w:sz="0" w:space="0" w:color="auto"/>
            </w:tcBorders>
            <w:vAlign w:val="center"/>
          </w:tcPr>
          <w:p w14:paraId="14B909E9" w14:textId="77777777" w:rsidR="00BA72D7" w:rsidRPr="00CF6C52" w:rsidRDefault="00BA72D7"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31 de</w:t>
            </w:r>
          </w:p>
          <w:p w14:paraId="1B98FBDA" w14:textId="19BDE200" w:rsidR="00BA72D7" w:rsidRPr="00CF6C52" w:rsidRDefault="00BA72D7" w:rsidP="00FA0F70">
            <w:pPr>
              <w:spacing w:after="0"/>
              <w:jc w:val="center"/>
              <w:rPr>
                <w:rFonts w:ascii="Arial Narrow" w:hAnsi="Arial Narrow" w:cstheme="majorHAnsi"/>
                <w:sz w:val="20"/>
                <w:szCs w:val="20"/>
                <w:lang w:val="es-ES"/>
              </w:rPr>
            </w:pPr>
            <w:r w:rsidRPr="00CF6C52">
              <w:rPr>
                <w:rFonts w:ascii="Arial Narrow" w:hAnsi="Arial Narrow" w:cs="Arial"/>
                <w:sz w:val="20"/>
                <w:szCs w:val="20"/>
              </w:rPr>
              <w:t>marzo de 2026</w:t>
            </w:r>
          </w:p>
        </w:tc>
        <w:tc>
          <w:tcPr>
            <w:tcW w:w="1225" w:type="dxa"/>
            <w:vAlign w:val="center"/>
          </w:tcPr>
          <w:p w14:paraId="2493CFE0" w14:textId="77777777" w:rsidR="00BA72D7" w:rsidRPr="00CF6C52" w:rsidRDefault="00BA72D7" w:rsidP="00FA0F70">
            <w:pPr>
              <w:spacing w:after="0"/>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
                <w:sz w:val="20"/>
                <w:szCs w:val="20"/>
                <w:lang w:val="es-ES"/>
              </w:rPr>
            </w:pPr>
            <w:r w:rsidRPr="00CF6C52">
              <w:rPr>
                <w:rFonts w:ascii="Arial Narrow" w:hAnsi="Arial Narrow" w:cs="Arial"/>
                <w:sz w:val="20"/>
                <w:szCs w:val="20"/>
                <w:lang w:val="es-ES"/>
              </w:rPr>
              <w:t>6 de</w:t>
            </w:r>
          </w:p>
          <w:p w14:paraId="57028C2C" w14:textId="559A8EDA" w:rsidR="00BA72D7" w:rsidRPr="00CF6C52" w:rsidRDefault="00BA72D7" w:rsidP="00FA0F70">
            <w:pPr>
              <w:spacing w:after="0"/>
              <w:jc w:val="center"/>
              <w:cnfStyle w:val="000000000000" w:firstRow="0" w:lastRow="0" w:firstColumn="0" w:lastColumn="0" w:oddVBand="0" w:evenVBand="0" w:oddHBand="0"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abril de 2026</w:t>
            </w:r>
          </w:p>
        </w:tc>
        <w:tc>
          <w:tcPr>
            <w:cnfStyle w:val="000100000000" w:firstRow="0" w:lastRow="0" w:firstColumn="0" w:lastColumn="1" w:oddVBand="0" w:evenVBand="0" w:oddHBand="0" w:evenHBand="0" w:firstRowFirstColumn="0" w:firstRowLastColumn="0" w:lastRowFirstColumn="0" w:lastRowLastColumn="0"/>
            <w:tcW w:w="1642" w:type="dxa"/>
            <w:tcBorders>
              <w:left w:val="none" w:sz="0" w:space="0" w:color="auto"/>
            </w:tcBorders>
            <w:vAlign w:val="center"/>
          </w:tcPr>
          <w:p w14:paraId="6301B2FA" w14:textId="7115D7EA" w:rsidR="00BA72D7" w:rsidRPr="00CF6C52" w:rsidRDefault="00BA72D7" w:rsidP="67622701">
            <w:pPr>
              <w:jc w:val="center"/>
              <w:rPr>
                <w:rFonts w:ascii="Arial Narrow" w:hAnsi="Arial Narrow" w:cstheme="majorBidi"/>
                <w:sz w:val="20"/>
                <w:szCs w:val="20"/>
                <w:lang w:val="es-ES"/>
              </w:rPr>
            </w:pPr>
          </w:p>
          <w:p w14:paraId="17C853BF" w14:textId="17C99330" w:rsidR="00083D84" w:rsidRPr="00CF6C52" w:rsidRDefault="00083D84" w:rsidP="67622701">
            <w:pPr>
              <w:jc w:val="center"/>
              <w:rPr>
                <w:rFonts w:ascii="Arial Narrow" w:hAnsi="Arial Narrow" w:cstheme="majorBidi"/>
                <w:b w:val="0"/>
                <w:bCs w:val="0"/>
                <w:sz w:val="20"/>
                <w:szCs w:val="20"/>
                <w:lang w:val="es-ES"/>
              </w:rPr>
            </w:pPr>
            <w:r w:rsidRPr="00CF6C52">
              <w:rPr>
                <w:rFonts w:ascii="Arial Narrow" w:hAnsi="Arial Narrow" w:cstheme="majorBidi"/>
                <w:b w:val="0"/>
                <w:bCs w:val="0"/>
                <w:sz w:val="20"/>
                <w:szCs w:val="20"/>
                <w:lang w:val="es-ES"/>
              </w:rPr>
              <w:t>Producción (OPLE)</w:t>
            </w:r>
          </w:p>
        </w:tc>
      </w:tr>
      <w:tr w:rsidR="00945779" w:rsidRPr="00CF6C52" w14:paraId="79AB4947" w14:textId="77777777" w:rsidTr="00B767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top w:val="none" w:sz="0" w:space="0" w:color="auto"/>
              <w:bottom w:val="none" w:sz="0" w:space="0" w:color="auto"/>
              <w:right w:val="none" w:sz="0" w:space="0" w:color="auto"/>
            </w:tcBorders>
            <w:vAlign w:val="center"/>
          </w:tcPr>
          <w:p w14:paraId="68F7E5AB" w14:textId="3DD14D8C"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5.</w:t>
            </w:r>
          </w:p>
        </w:tc>
        <w:tc>
          <w:tcPr>
            <w:cnfStyle w:val="000010000000" w:firstRow="0" w:lastRow="0" w:firstColumn="0" w:lastColumn="0" w:oddVBand="1" w:evenVBand="0" w:oddHBand="0" w:evenHBand="0" w:firstRowFirstColumn="0" w:firstRowLastColumn="0" w:lastRowFirstColumn="0" w:lastRowLastColumn="0"/>
            <w:tcW w:w="1701" w:type="dxa"/>
            <w:tcBorders>
              <w:top w:val="none" w:sz="0" w:space="0" w:color="auto"/>
              <w:left w:val="none" w:sz="0" w:space="0" w:color="auto"/>
              <w:bottom w:val="none" w:sz="0" w:space="0" w:color="auto"/>
              <w:right w:val="none" w:sz="0" w:space="0" w:color="auto"/>
            </w:tcBorders>
            <w:vAlign w:val="center"/>
          </w:tcPr>
          <w:p w14:paraId="0932B215" w14:textId="458696FA"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 xml:space="preserve">Instructivo para la y el </w:t>
            </w:r>
            <w:proofErr w:type="gramStart"/>
            <w:r w:rsidRPr="00CF6C52">
              <w:rPr>
                <w:rFonts w:ascii="Arial Narrow" w:hAnsi="Arial Narrow" w:cstheme="majorHAnsi"/>
                <w:sz w:val="20"/>
                <w:szCs w:val="20"/>
                <w:lang w:val="es-ES"/>
              </w:rPr>
              <w:t>Funcionario</w:t>
            </w:r>
            <w:proofErr w:type="gramEnd"/>
            <w:r w:rsidRPr="00CF6C52">
              <w:rPr>
                <w:rFonts w:ascii="Arial Narrow" w:hAnsi="Arial Narrow" w:cstheme="majorHAnsi"/>
                <w:sz w:val="20"/>
                <w:szCs w:val="20"/>
                <w:lang w:val="es-ES"/>
              </w:rPr>
              <w:t xml:space="preserve"> de Casilla Especial</w:t>
            </w:r>
          </w:p>
        </w:tc>
        <w:tc>
          <w:tcPr>
            <w:tcW w:w="1276" w:type="dxa"/>
            <w:tcBorders>
              <w:top w:val="none" w:sz="0" w:space="0" w:color="auto"/>
              <w:bottom w:val="none" w:sz="0" w:space="0" w:color="auto"/>
            </w:tcBorders>
            <w:vAlign w:val="center"/>
          </w:tcPr>
          <w:p w14:paraId="78E684C0" w14:textId="6A87B5FA" w:rsidR="00BA72D7" w:rsidRPr="00CF6C52" w:rsidRDefault="00BA72D7" w:rsidP="00047102">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13 de enero de 2026</w:t>
            </w:r>
          </w:p>
        </w:tc>
        <w:tc>
          <w:tcPr>
            <w:cnfStyle w:val="000010000000" w:firstRow="0" w:lastRow="0" w:firstColumn="0" w:lastColumn="0" w:oddVBand="1" w:evenVBand="0" w:oddHBand="0" w:evenHBand="0" w:firstRowFirstColumn="0" w:firstRowLastColumn="0" w:lastRowFirstColumn="0" w:lastRowLastColumn="0"/>
            <w:tcW w:w="1418" w:type="dxa"/>
            <w:tcBorders>
              <w:top w:val="none" w:sz="0" w:space="0" w:color="auto"/>
              <w:left w:val="none" w:sz="0" w:space="0" w:color="auto"/>
              <w:bottom w:val="none" w:sz="0" w:space="0" w:color="auto"/>
              <w:right w:val="none" w:sz="0" w:space="0" w:color="auto"/>
            </w:tcBorders>
            <w:vAlign w:val="center"/>
          </w:tcPr>
          <w:p w14:paraId="735D33AD" w14:textId="77777777" w:rsidR="00BA72D7" w:rsidRPr="00CF6C52" w:rsidRDefault="00BA72D7"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13 de</w:t>
            </w:r>
          </w:p>
          <w:p w14:paraId="5994575A" w14:textId="77777777" w:rsidR="00BA72D7" w:rsidRPr="00CF6C52" w:rsidRDefault="00BA72D7" w:rsidP="00FA0F70">
            <w:pPr>
              <w:spacing w:after="0"/>
              <w:jc w:val="center"/>
              <w:rPr>
                <w:rFonts w:ascii="Arial Narrow" w:hAnsi="Arial Narrow" w:cs="Arial"/>
                <w:sz w:val="20"/>
                <w:szCs w:val="20"/>
              </w:rPr>
            </w:pPr>
            <w:r w:rsidRPr="00CF6C52">
              <w:rPr>
                <w:rFonts w:ascii="Arial Narrow" w:hAnsi="Arial Narrow" w:cs="Arial"/>
                <w:sz w:val="20"/>
                <w:szCs w:val="20"/>
              </w:rPr>
              <w:t>enero al 6 de</w:t>
            </w:r>
          </w:p>
          <w:p w14:paraId="3E7FB1A3" w14:textId="2AE7F9EE" w:rsidR="00BA72D7" w:rsidRPr="00CF6C52" w:rsidRDefault="00BA72D7" w:rsidP="00FA0F70">
            <w:pPr>
              <w:spacing w:after="0"/>
              <w:jc w:val="center"/>
              <w:rPr>
                <w:rFonts w:ascii="Arial Narrow" w:hAnsi="Arial Narrow" w:cstheme="majorHAnsi"/>
                <w:sz w:val="20"/>
                <w:szCs w:val="20"/>
                <w:lang w:val="es-ES"/>
              </w:rPr>
            </w:pPr>
            <w:r w:rsidRPr="00CF6C52">
              <w:rPr>
                <w:rFonts w:ascii="Arial Narrow" w:hAnsi="Arial Narrow" w:cs="Arial"/>
                <w:sz w:val="20"/>
                <w:szCs w:val="20"/>
              </w:rPr>
              <w:t>marzo de 2026</w:t>
            </w:r>
          </w:p>
        </w:tc>
        <w:tc>
          <w:tcPr>
            <w:tcW w:w="1525" w:type="dxa"/>
            <w:tcBorders>
              <w:top w:val="none" w:sz="0" w:space="0" w:color="auto"/>
              <w:bottom w:val="none" w:sz="0" w:space="0" w:color="auto"/>
            </w:tcBorders>
            <w:vAlign w:val="center"/>
          </w:tcPr>
          <w:p w14:paraId="43CE85AB" w14:textId="206BD7F6" w:rsidR="00BA72D7" w:rsidRPr="00CF6C52" w:rsidRDefault="00BA72D7" w:rsidP="00047102">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13 de febrero de 2026</w:t>
            </w:r>
          </w:p>
        </w:tc>
        <w:tc>
          <w:tcPr>
            <w:cnfStyle w:val="000010000000" w:firstRow="0" w:lastRow="0" w:firstColumn="0" w:lastColumn="0" w:oddVBand="1" w:evenVBand="0" w:oddHBand="0" w:evenHBand="0" w:firstRowFirstColumn="0" w:firstRowLastColumn="0" w:lastRowFirstColumn="0" w:lastRowLastColumn="0"/>
            <w:tcW w:w="1210" w:type="dxa"/>
            <w:tcBorders>
              <w:top w:val="none" w:sz="0" w:space="0" w:color="auto"/>
              <w:left w:val="none" w:sz="0" w:space="0" w:color="auto"/>
              <w:bottom w:val="none" w:sz="0" w:space="0" w:color="auto"/>
              <w:right w:val="none" w:sz="0" w:space="0" w:color="auto"/>
            </w:tcBorders>
            <w:vAlign w:val="center"/>
          </w:tcPr>
          <w:p w14:paraId="6448AA31" w14:textId="77777777" w:rsidR="00BA72D7" w:rsidRPr="00CF6C52" w:rsidRDefault="00BA72D7"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31 de</w:t>
            </w:r>
          </w:p>
          <w:p w14:paraId="64EAC796" w14:textId="52B611FC" w:rsidR="00BA72D7" w:rsidRPr="00CF6C52" w:rsidRDefault="00BA72D7" w:rsidP="00FA0F70">
            <w:pPr>
              <w:spacing w:after="0"/>
              <w:jc w:val="center"/>
              <w:rPr>
                <w:rFonts w:ascii="Arial Narrow" w:hAnsi="Arial Narrow" w:cstheme="majorHAnsi"/>
                <w:sz w:val="20"/>
                <w:szCs w:val="20"/>
                <w:lang w:val="es-ES"/>
              </w:rPr>
            </w:pPr>
            <w:r w:rsidRPr="00CF6C52">
              <w:rPr>
                <w:rFonts w:ascii="Arial Narrow" w:hAnsi="Arial Narrow" w:cs="Arial"/>
                <w:sz w:val="20"/>
                <w:szCs w:val="20"/>
              </w:rPr>
              <w:t>marzo de 2026</w:t>
            </w:r>
          </w:p>
        </w:tc>
        <w:tc>
          <w:tcPr>
            <w:tcW w:w="1225" w:type="dxa"/>
            <w:tcBorders>
              <w:top w:val="none" w:sz="0" w:space="0" w:color="auto"/>
              <w:bottom w:val="none" w:sz="0" w:space="0" w:color="auto"/>
            </w:tcBorders>
            <w:vAlign w:val="center"/>
          </w:tcPr>
          <w:p w14:paraId="2DDCD7E0" w14:textId="77777777" w:rsidR="00BA72D7" w:rsidRPr="00CF6C52" w:rsidRDefault="00BA72D7"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
                <w:sz w:val="20"/>
                <w:szCs w:val="20"/>
                <w:lang w:val="es-ES"/>
              </w:rPr>
            </w:pPr>
            <w:r w:rsidRPr="00CF6C52">
              <w:rPr>
                <w:rFonts w:ascii="Arial Narrow" w:hAnsi="Arial Narrow" w:cs="Arial"/>
                <w:sz w:val="20"/>
                <w:szCs w:val="20"/>
                <w:lang w:val="es-ES"/>
              </w:rPr>
              <w:t>6 de</w:t>
            </w:r>
          </w:p>
          <w:p w14:paraId="1DF7B6DC" w14:textId="0C52725D" w:rsidR="00BA72D7" w:rsidRPr="00CF6C52" w:rsidRDefault="00BA72D7"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abril de 2026</w:t>
            </w:r>
          </w:p>
        </w:tc>
        <w:tc>
          <w:tcPr>
            <w:cnfStyle w:val="000100000000" w:firstRow="0" w:lastRow="0" w:firstColumn="0" w:lastColumn="1" w:oddVBand="0" w:evenVBand="0" w:oddHBand="0" w:evenHBand="0" w:firstRowFirstColumn="0" w:firstRowLastColumn="0" w:lastRowFirstColumn="0" w:lastRowLastColumn="0"/>
            <w:tcW w:w="1642" w:type="dxa"/>
            <w:tcBorders>
              <w:top w:val="none" w:sz="0" w:space="0" w:color="auto"/>
              <w:left w:val="none" w:sz="0" w:space="0" w:color="auto"/>
              <w:bottom w:val="none" w:sz="0" w:space="0" w:color="auto"/>
            </w:tcBorders>
            <w:vAlign w:val="center"/>
          </w:tcPr>
          <w:p w14:paraId="3B3E23CD" w14:textId="607E2104" w:rsidR="00BA72D7" w:rsidRPr="00CF6C52" w:rsidRDefault="00BA72D7" w:rsidP="00FA0F70">
            <w:pPr>
              <w:jc w:val="center"/>
              <w:rPr>
                <w:rFonts w:ascii="Arial Narrow" w:hAnsi="Arial Narrow" w:cstheme="majorBidi"/>
                <w:sz w:val="20"/>
                <w:szCs w:val="20"/>
                <w:lang w:val="es-ES"/>
              </w:rPr>
            </w:pPr>
          </w:p>
          <w:p w14:paraId="432EE8F1" w14:textId="21F93106" w:rsidR="00083D84" w:rsidRPr="00CF6C52" w:rsidRDefault="00083D84" w:rsidP="00FA0F70">
            <w:pPr>
              <w:jc w:val="center"/>
              <w:rPr>
                <w:rFonts w:ascii="Arial Narrow" w:hAnsi="Arial Narrow" w:cstheme="majorBidi"/>
                <w:b w:val="0"/>
                <w:bCs w:val="0"/>
                <w:sz w:val="20"/>
                <w:szCs w:val="20"/>
                <w:lang w:val="es-ES"/>
              </w:rPr>
            </w:pPr>
            <w:r w:rsidRPr="00CF6C52">
              <w:rPr>
                <w:rFonts w:ascii="Arial Narrow" w:hAnsi="Arial Narrow" w:cstheme="majorBidi"/>
                <w:b w:val="0"/>
                <w:bCs w:val="0"/>
                <w:sz w:val="20"/>
                <w:szCs w:val="20"/>
                <w:lang w:val="es-ES"/>
              </w:rPr>
              <w:t>Producción (OPLE)</w:t>
            </w:r>
          </w:p>
        </w:tc>
      </w:tr>
      <w:tr w:rsidR="006B2DD5" w:rsidRPr="00CF6C52" w14:paraId="4A561A95" w14:textId="77777777" w:rsidTr="00B76716">
        <w:trPr>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right w:val="none" w:sz="0" w:space="0" w:color="auto"/>
            </w:tcBorders>
            <w:vAlign w:val="center"/>
          </w:tcPr>
          <w:p w14:paraId="30A8E4CE" w14:textId="7D29886E"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6.</w:t>
            </w:r>
          </w:p>
        </w:tc>
        <w:tc>
          <w:tcPr>
            <w:cnfStyle w:val="000010000000" w:firstRow="0" w:lastRow="0" w:firstColumn="0" w:lastColumn="0" w:oddVBand="1" w:evenVBand="0" w:oddHBand="0" w:evenHBand="0" w:firstRowFirstColumn="0" w:firstRowLastColumn="0" w:lastRowFirstColumn="0" w:lastRowLastColumn="0"/>
            <w:tcW w:w="1701" w:type="dxa"/>
            <w:tcBorders>
              <w:left w:val="none" w:sz="0" w:space="0" w:color="auto"/>
              <w:right w:val="none" w:sz="0" w:space="0" w:color="auto"/>
            </w:tcBorders>
            <w:vAlign w:val="center"/>
          </w:tcPr>
          <w:p w14:paraId="5A5E8E06" w14:textId="67619AAD"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Documentación y materiales muestra para simulacros</w:t>
            </w:r>
          </w:p>
        </w:tc>
        <w:tc>
          <w:tcPr>
            <w:tcW w:w="4219" w:type="dxa"/>
            <w:gridSpan w:val="3"/>
            <w:vAlign w:val="center"/>
          </w:tcPr>
          <w:p w14:paraId="275D233A" w14:textId="77777777" w:rsidR="00BA72D7" w:rsidRPr="00CF6C52" w:rsidRDefault="00BA72D7" w:rsidP="00047102">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p>
          <w:p w14:paraId="41E1C6B4" w14:textId="3B1D2058" w:rsidR="00BA72D7" w:rsidRPr="00CF6C52" w:rsidRDefault="00BA72D7" w:rsidP="00047102">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rPr>
              <w:t>No aplica</w:t>
            </w:r>
          </w:p>
        </w:tc>
        <w:tc>
          <w:tcPr>
            <w:cnfStyle w:val="000010000000" w:firstRow="0" w:lastRow="0" w:firstColumn="0" w:lastColumn="0" w:oddVBand="1" w:evenVBand="0" w:oddHBand="0" w:evenHBand="0" w:firstRowFirstColumn="0" w:firstRowLastColumn="0" w:lastRowFirstColumn="0" w:lastRowLastColumn="0"/>
            <w:tcW w:w="1210" w:type="dxa"/>
            <w:tcBorders>
              <w:left w:val="none" w:sz="0" w:space="0" w:color="auto"/>
              <w:right w:val="none" w:sz="0" w:space="0" w:color="auto"/>
            </w:tcBorders>
            <w:vAlign w:val="center"/>
          </w:tcPr>
          <w:p w14:paraId="676E9341" w14:textId="77777777" w:rsidR="00BA72D7" w:rsidRPr="00CF6C52" w:rsidRDefault="00BA72D7"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31 de</w:t>
            </w:r>
          </w:p>
          <w:p w14:paraId="0D90C774" w14:textId="181402CD" w:rsidR="00BA72D7" w:rsidRPr="00CF6C52" w:rsidRDefault="00BA72D7" w:rsidP="00FA0F70">
            <w:pPr>
              <w:spacing w:after="0"/>
              <w:jc w:val="center"/>
              <w:rPr>
                <w:rFonts w:ascii="Arial Narrow" w:hAnsi="Arial Narrow" w:cstheme="majorHAnsi"/>
                <w:sz w:val="20"/>
                <w:szCs w:val="20"/>
                <w:lang w:val="es-ES"/>
              </w:rPr>
            </w:pPr>
            <w:r w:rsidRPr="00CF6C52">
              <w:rPr>
                <w:rFonts w:ascii="Arial Narrow" w:hAnsi="Arial Narrow" w:cs="Arial"/>
                <w:sz w:val="20"/>
                <w:szCs w:val="20"/>
              </w:rPr>
              <w:t>marzo de 2026</w:t>
            </w:r>
          </w:p>
        </w:tc>
        <w:tc>
          <w:tcPr>
            <w:tcW w:w="1225" w:type="dxa"/>
            <w:vAlign w:val="center"/>
          </w:tcPr>
          <w:p w14:paraId="52BC3250" w14:textId="77777777" w:rsidR="00BA72D7" w:rsidRPr="00CF6C52" w:rsidRDefault="00BA72D7" w:rsidP="00FA0F70">
            <w:pPr>
              <w:spacing w:after="0"/>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
                <w:sz w:val="20"/>
                <w:szCs w:val="20"/>
                <w:lang w:val="es-ES"/>
              </w:rPr>
            </w:pPr>
            <w:r w:rsidRPr="00CF6C52">
              <w:rPr>
                <w:rFonts w:ascii="Arial Narrow" w:hAnsi="Arial Narrow" w:cs="Arial"/>
                <w:sz w:val="20"/>
                <w:szCs w:val="20"/>
                <w:lang w:val="es-ES"/>
              </w:rPr>
              <w:t>6 de</w:t>
            </w:r>
          </w:p>
          <w:p w14:paraId="06405B60" w14:textId="18E2F79D" w:rsidR="00BA72D7" w:rsidRPr="00CF6C52" w:rsidRDefault="00BA72D7" w:rsidP="00FA0F70">
            <w:pPr>
              <w:spacing w:after="0"/>
              <w:jc w:val="center"/>
              <w:cnfStyle w:val="000000000000" w:firstRow="0" w:lastRow="0" w:firstColumn="0" w:lastColumn="0" w:oddVBand="0" w:evenVBand="0" w:oddHBand="0"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abril de 2026</w:t>
            </w:r>
          </w:p>
        </w:tc>
        <w:tc>
          <w:tcPr>
            <w:cnfStyle w:val="000100000000" w:firstRow="0" w:lastRow="0" w:firstColumn="0" w:lastColumn="1" w:oddVBand="0" w:evenVBand="0" w:oddHBand="0" w:evenHBand="0" w:firstRowFirstColumn="0" w:firstRowLastColumn="0" w:lastRowFirstColumn="0" w:lastRowLastColumn="0"/>
            <w:tcW w:w="1642" w:type="dxa"/>
            <w:tcBorders>
              <w:left w:val="none" w:sz="0" w:space="0" w:color="auto"/>
            </w:tcBorders>
            <w:vAlign w:val="center"/>
          </w:tcPr>
          <w:p w14:paraId="5640ACBA" w14:textId="77777777" w:rsidR="00015FB5" w:rsidRPr="00CF6C52" w:rsidRDefault="00BA72D7" w:rsidP="00FA0F70">
            <w:pPr>
              <w:spacing w:after="0"/>
              <w:jc w:val="center"/>
              <w:rPr>
                <w:rFonts w:ascii="Arial Narrow" w:hAnsi="Arial Narrow" w:cstheme="majorBidi"/>
                <w:sz w:val="20"/>
                <w:szCs w:val="20"/>
                <w:lang w:val="es-ES"/>
              </w:rPr>
            </w:pPr>
            <w:r w:rsidRPr="00CF6C52">
              <w:rPr>
                <w:rFonts w:ascii="Arial Narrow" w:hAnsi="Arial Narrow" w:cstheme="majorBidi"/>
                <w:b w:val="0"/>
                <w:sz w:val="20"/>
                <w:szCs w:val="20"/>
                <w:lang w:val="es-ES"/>
              </w:rPr>
              <w:t>Desarrollo de contenidos</w:t>
            </w:r>
            <w:r w:rsidR="05AC726B" w:rsidRPr="00CF6C52">
              <w:rPr>
                <w:rFonts w:ascii="Arial Narrow" w:hAnsi="Arial Narrow" w:cstheme="majorBidi"/>
                <w:b w:val="0"/>
                <w:bCs w:val="0"/>
                <w:sz w:val="20"/>
                <w:szCs w:val="20"/>
                <w:lang w:val="es-ES"/>
              </w:rPr>
              <w:t xml:space="preserve"> </w:t>
            </w:r>
          </w:p>
          <w:p w14:paraId="6DFE281F" w14:textId="0DBAF7B9" w:rsidR="00BA72D7" w:rsidRPr="00CF6C52" w:rsidRDefault="00730378" w:rsidP="00FA0F70">
            <w:pPr>
              <w:spacing w:after="0"/>
              <w:jc w:val="center"/>
              <w:rPr>
                <w:rFonts w:ascii="Arial Narrow" w:hAnsi="Arial Narrow" w:cstheme="majorBidi"/>
                <w:b w:val="0"/>
                <w:sz w:val="20"/>
                <w:szCs w:val="20"/>
                <w:lang w:val="es-ES"/>
              </w:rPr>
            </w:pPr>
            <w:r w:rsidRPr="00CF6C52">
              <w:rPr>
                <w:rFonts w:ascii="Arial Narrow" w:hAnsi="Arial Narrow" w:cstheme="majorBidi"/>
                <w:b w:val="0"/>
                <w:bCs w:val="0"/>
                <w:sz w:val="20"/>
                <w:szCs w:val="20"/>
                <w:lang w:val="es-ES"/>
              </w:rPr>
              <w:t>(OPLE)</w:t>
            </w:r>
          </w:p>
        </w:tc>
      </w:tr>
      <w:tr w:rsidR="006B2DD5" w:rsidRPr="00CF6C52" w14:paraId="3AA94F5B" w14:textId="77777777" w:rsidTr="00B767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top w:val="none" w:sz="0" w:space="0" w:color="auto"/>
              <w:bottom w:val="none" w:sz="0" w:space="0" w:color="auto"/>
              <w:right w:val="none" w:sz="0" w:space="0" w:color="auto"/>
            </w:tcBorders>
            <w:vAlign w:val="center"/>
          </w:tcPr>
          <w:p w14:paraId="51B438F8" w14:textId="41FB79AF" w:rsidR="0091239A" w:rsidRPr="00CF6C52" w:rsidRDefault="00047102"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7.</w:t>
            </w:r>
          </w:p>
        </w:tc>
        <w:tc>
          <w:tcPr>
            <w:cnfStyle w:val="000010000000" w:firstRow="0" w:lastRow="0" w:firstColumn="0" w:lastColumn="0" w:oddVBand="1" w:evenVBand="0" w:oddHBand="0" w:evenHBand="0" w:firstRowFirstColumn="0" w:firstRowLastColumn="0" w:lastRowFirstColumn="0" w:lastRowLastColumn="0"/>
            <w:tcW w:w="1701" w:type="dxa"/>
            <w:tcBorders>
              <w:top w:val="none" w:sz="0" w:space="0" w:color="auto"/>
              <w:left w:val="none" w:sz="0" w:space="0" w:color="auto"/>
              <w:bottom w:val="none" w:sz="0" w:space="0" w:color="auto"/>
              <w:right w:val="none" w:sz="0" w:space="0" w:color="auto"/>
            </w:tcBorders>
            <w:vAlign w:val="center"/>
          </w:tcPr>
          <w:p w14:paraId="09FA60BB" w14:textId="1FCAF13B" w:rsidR="0091239A" w:rsidRPr="00CF6C52" w:rsidRDefault="009A7505" w:rsidP="00047102">
            <w:pPr>
              <w:jc w:val="center"/>
              <w:rPr>
                <w:rFonts w:ascii="Arial Narrow" w:hAnsi="Arial Narrow" w:cstheme="majorHAnsi"/>
                <w:sz w:val="20"/>
                <w:szCs w:val="20"/>
                <w:lang w:val="es-ES"/>
              </w:rPr>
            </w:pPr>
            <w:r w:rsidRPr="00CF6C52">
              <w:rPr>
                <w:rFonts w:ascii="Arial Narrow" w:hAnsi="Arial Narrow" w:cs="Arial"/>
                <w:sz w:val="20"/>
                <w:szCs w:val="20"/>
                <w:lang w:val="es-ES"/>
              </w:rPr>
              <w:t>Bloc de documentación para ejercicios de llenado</w:t>
            </w:r>
          </w:p>
        </w:tc>
        <w:tc>
          <w:tcPr>
            <w:tcW w:w="4219" w:type="dxa"/>
            <w:gridSpan w:val="3"/>
            <w:tcBorders>
              <w:top w:val="none" w:sz="0" w:space="0" w:color="auto"/>
              <w:bottom w:val="none" w:sz="0" w:space="0" w:color="auto"/>
            </w:tcBorders>
            <w:vAlign w:val="center"/>
          </w:tcPr>
          <w:p w14:paraId="655DA938" w14:textId="7CCFA1BB" w:rsidR="0091239A" w:rsidRPr="00CF6C52" w:rsidRDefault="00327B4D" w:rsidP="00047102">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lang w:val="es-ES"/>
              </w:rPr>
              <w:t>No aplica</w:t>
            </w:r>
          </w:p>
        </w:tc>
        <w:tc>
          <w:tcPr>
            <w:cnfStyle w:val="000010000000" w:firstRow="0" w:lastRow="0" w:firstColumn="0" w:lastColumn="0" w:oddVBand="1" w:evenVBand="0" w:oddHBand="0" w:evenHBand="0" w:firstRowFirstColumn="0" w:firstRowLastColumn="0" w:lastRowFirstColumn="0" w:lastRowLastColumn="0"/>
            <w:tcW w:w="1210" w:type="dxa"/>
            <w:tcBorders>
              <w:top w:val="none" w:sz="0" w:space="0" w:color="auto"/>
              <w:left w:val="none" w:sz="0" w:space="0" w:color="auto"/>
              <w:bottom w:val="none" w:sz="0" w:space="0" w:color="auto"/>
              <w:right w:val="none" w:sz="0" w:space="0" w:color="auto"/>
            </w:tcBorders>
            <w:vAlign w:val="center"/>
          </w:tcPr>
          <w:p w14:paraId="3004C172" w14:textId="77777777" w:rsidR="00966A7F" w:rsidRPr="00CF6C52" w:rsidRDefault="00966A7F"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31 de</w:t>
            </w:r>
          </w:p>
          <w:p w14:paraId="5531A787" w14:textId="417E0549" w:rsidR="0091239A" w:rsidRPr="00CF6C52" w:rsidRDefault="00966A7F"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marzo de 2026</w:t>
            </w:r>
          </w:p>
        </w:tc>
        <w:tc>
          <w:tcPr>
            <w:tcW w:w="1225" w:type="dxa"/>
            <w:tcBorders>
              <w:top w:val="none" w:sz="0" w:space="0" w:color="auto"/>
              <w:bottom w:val="none" w:sz="0" w:space="0" w:color="auto"/>
            </w:tcBorders>
            <w:vAlign w:val="center"/>
          </w:tcPr>
          <w:p w14:paraId="269725C2" w14:textId="77777777" w:rsidR="007B324B" w:rsidRPr="00CF6C52" w:rsidRDefault="007B324B"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
                <w:sz w:val="20"/>
                <w:szCs w:val="20"/>
                <w:lang w:val="es-ES"/>
              </w:rPr>
            </w:pPr>
            <w:r w:rsidRPr="00CF6C52">
              <w:rPr>
                <w:rFonts w:ascii="Arial Narrow" w:hAnsi="Arial Narrow" w:cs="Arial"/>
                <w:sz w:val="20"/>
                <w:szCs w:val="20"/>
                <w:lang w:val="es-ES"/>
              </w:rPr>
              <w:t>6 de</w:t>
            </w:r>
          </w:p>
          <w:p w14:paraId="6CF4CC3E" w14:textId="0F9042CB" w:rsidR="0091239A" w:rsidRPr="00CF6C52" w:rsidRDefault="007B324B"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lang w:val="es-ES"/>
              </w:rPr>
            </w:pPr>
            <w:r w:rsidRPr="00CF6C52">
              <w:rPr>
                <w:rFonts w:ascii="Arial Narrow" w:hAnsi="Arial Narrow" w:cs="Arial"/>
                <w:sz w:val="20"/>
                <w:szCs w:val="20"/>
                <w:lang w:val="es-ES"/>
              </w:rPr>
              <w:t>abril de 2026</w:t>
            </w:r>
          </w:p>
        </w:tc>
        <w:tc>
          <w:tcPr>
            <w:cnfStyle w:val="000100000000" w:firstRow="0" w:lastRow="0" w:firstColumn="0" w:lastColumn="1" w:oddVBand="0" w:evenVBand="0" w:oddHBand="0" w:evenHBand="0" w:firstRowFirstColumn="0" w:firstRowLastColumn="0" w:lastRowFirstColumn="0" w:lastRowLastColumn="0"/>
            <w:tcW w:w="1642" w:type="dxa"/>
            <w:tcBorders>
              <w:top w:val="none" w:sz="0" w:space="0" w:color="auto"/>
              <w:left w:val="none" w:sz="0" w:space="0" w:color="auto"/>
              <w:bottom w:val="none" w:sz="0" w:space="0" w:color="auto"/>
            </w:tcBorders>
            <w:vAlign w:val="center"/>
          </w:tcPr>
          <w:p w14:paraId="34F6D699" w14:textId="77777777" w:rsidR="00015FB5" w:rsidRPr="00CF6C52" w:rsidRDefault="00B649B1" w:rsidP="00FA0F70">
            <w:pPr>
              <w:spacing w:after="0"/>
              <w:jc w:val="center"/>
              <w:rPr>
                <w:rFonts w:ascii="Arial Narrow" w:hAnsi="Arial Narrow" w:cstheme="majorBidi"/>
                <w:sz w:val="20"/>
                <w:szCs w:val="20"/>
                <w:lang w:val="es-ES"/>
              </w:rPr>
            </w:pPr>
            <w:r w:rsidRPr="00CF6C52">
              <w:rPr>
                <w:rFonts w:ascii="Arial Narrow" w:hAnsi="Arial Narrow" w:cstheme="majorBidi"/>
                <w:b w:val="0"/>
                <w:sz w:val="20"/>
                <w:szCs w:val="20"/>
                <w:lang w:val="es-ES"/>
              </w:rPr>
              <w:t>Desarrollo de contenidos</w:t>
            </w:r>
            <w:r w:rsidR="4ABDC7FD" w:rsidRPr="00CF6C52">
              <w:rPr>
                <w:rFonts w:ascii="Arial Narrow" w:hAnsi="Arial Narrow" w:cstheme="majorBidi"/>
                <w:b w:val="0"/>
                <w:bCs w:val="0"/>
                <w:sz w:val="20"/>
                <w:szCs w:val="20"/>
                <w:lang w:val="es-ES"/>
              </w:rPr>
              <w:t xml:space="preserve"> </w:t>
            </w:r>
          </w:p>
          <w:p w14:paraId="064C5D70" w14:textId="11D17894" w:rsidR="0091239A" w:rsidRPr="00CF6C52" w:rsidRDefault="00730378" w:rsidP="00FA0F70">
            <w:pPr>
              <w:spacing w:after="0"/>
              <w:jc w:val="center"/>
              <w:rPr>
                <w:rFonts w:ascii="Arial Narrow" w:hAnsi="Arial Narrow" w:cstheme="majorBidi"/>
                <w:b w:val="0"/>
                <w:sz w:val="20"/>
                <w:szCs w:val="20"/>
                <w:lang w:val="es-ES"/>
              </w:rPr>
            </w:pPr>
            <w:r w:rsidRPr="00CF6C52">
              <w:rPr>
                <w:rFonts w:ascii="Arial Narrow" w:hAnsi="Arial Narrow" w:cstheme="majorBidi"/>
                <w:b w:val="0"/>
                <w:bCs w:val="0"/>
                <w:sz w:val="20"/>
                <w:szCs w:val="20"/>
                <w:lang w:val="es-ES"/>
              </w:rPr>
              <w:t>(OPLE)</w:t>
            </w:r>
          </w:p>
        </w:tc>
      </w:tr>
      <w:tr w:rsidR="006B2DD5" w:rsidRPr="00CF6C52" w14:paraId="794E492C" w14:textId="77777777" w:rsidTr="00B76716">
        <w:trPr>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right w:val="none" w:sz="0" w:space="0" w:color="auto"/>
            </w:tcBorders>
            <w:vAlign w:val="center"/>
          </w:tcPr>
          <w:p w14:paraId="4BC96A07" w14:textId="020A4624" w:rsidR="00B649B1" w:rsidRPr="00CF6C52" w:rsidRDefault="00047102"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8.</w:t>
            </w:r>
          </w:p>
        </w:tc>
        <w:tc>
          <w:tcPr>
            <w:cnfStyle w:val="000010000000" w:firstRow="0" w:lastRow="0" w:firstColumn="0" w:lastColumn="0" w:oddVBand="1" w:evenVBand="0" w:oddHBand="0" w:evenHBand="0" w:firstRowFirstColumn="0" w:firstRowLastColumn="0" w:lastRowFirstColumn="0" w:lastRowLastColumn="0"/>
            <w:tcW w:w="1701" w:type="dxa"/>
            <w:tcBorders>
              <w:left w:val="none" w:sz="0" w:space="0" w:color="auto"/>
              <w:right w:val="none" w:sz="0" w:space="0" w:color="auto"/>
            </w:tcBorders>
            <w:vAlign w:val="center"/>
          </w:tcPr>
          <w:p w14:paraId="08F5798B" w14:textId="35D4C9D1" w:rsidR="00B649B1" w:rsidRPr="00CF6C52" w:rsidRDefault="009F634E" w:rsidP="00047102">
            <w:pPr>
              <w:jc w:val="center"/>
              <w:rPr>
                <w:rFonts w:ascii="Arial Narrow" w:hAnsi="Arial Narrow" w:cs="Arial"/>
                <w:sz w:val="20"/>
                <w:szCs w:val="20"/>
                <w:lang w:val="es-ES"/>
              </w:rPr>
            </w:pPr>
            <w:r w:rsidRPr="00CF6C52">
              <w:rPr>
                <w:rFonts w:ascii="Arial Narrow" w:hAnsi="Arial Narrow" w:cs="Arial"/>
                <w:sz w:val="20"/>
                <w:szCs w:val="20"/>
                <w:lang w:val="es-ES"/>
              </w:rPr>
              <w:t>Bloc de documentación para ejercicios de llenado de casilla especial</w:t>
            </w:r>
          </w:p>
        </w:tc>
        <w:tc>
          <w:tcPr>
            <w:tcW w:w="4219" w:type="dxa"/>
            <w:gridSpan w:val="3"/>
            <w:vAlign w:val="center"/>
          </w:tcPr>
          <w:p w14:paraId="4C448BA8" w14:textId="2EF38EB7" w:rsidR="00B649B1" w:rsidRPr="00CF6C52" w:rsidRDefault="001B2377" w:rsidP="00047102">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lang w:val="es-ES"/>
              </w:rPr>
            </w:pPr>
            <w:r w:rsidRPr="00CF6C52">
              <w:rPr>
                <w:rFonts w:ascii="Arial Narrow" w:hAnsi="Arial Narrow" w:cs="Arial"/>
                <w:sz w:val="20"/>
                <w:szCs w:val="20"/>
                <w:lang w:val="es-ES"/>
              </w:rPr>
              <w:t>No aplica</w:t>
            </w:r>
          </w:p>
        </w:tc>
        <w:tc>
          <w:tcPr>
            <w:cnfStyle w:val="000010000000" w:firstRow="0" w:lastRow="0" w:firstColumn="0" w:lastColumn="0" w:oddVBand="1" w:evenVBand="0" w:oddHBand="0" w:evenHBand="0" w:firstRowFirstColumn="0" w:firstRowLastColumn="0" w:lastRowFirstColumn="0" w:lastRowLastColumn="0"/>
            <w:tcW w:w="1210" w:type="dxa"/>
            <w:tcBorders>
              <w:left w:val="none" w:sz="0" w:space="0" w:color="auto"/>
              <w:right w:val="none" w:sz="0" w:space="0" w:color="auto"/>
            </w:tcBorders>
            <w:vAlign w:val="center"/>
          </w:tcPr>
          <w:p w14:paraId="36D55A54" w14:textId="77777777" w:rsidR="00BC1C21" w:rsidRPr="00CF6C52" w:rsidRDefault="00BC1C21"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31 de</w:t>
            </w:r>
          </w:p>
          <w:p w14:paraId="7CAE94C7" w14:textId="31F720C8" w:rsidR="00B649B1" w:rsidRPr="00CF6C52" w:rsidRDefault="00BC1C21"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marzo de 2026</w:t>
            </w:r>
          </w:p>
        </w:tc>
        <w:tc>
          <w:tcPr>
            <w:tcW w:w="1225" w:type="dxa"/>
            <w:vAlign w:val="center"/>
          </w:tcPr>
          <w:p w14:paraId="45CCE331" w14:textId="77777777" w:rsidR="008F4531" w:rsidRPr="00CF6C52" w:rsidRDefault="008F4531" w:rsidP="00FA0F70">
            <w:pPr>
              <w:spacing w:after="0"/>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
                <w:sz w:val="20"/>
                <w:szCs w:val="20"/>
                <w:lang w:val="es-ES"/>
              </w:rPr>
            </w:pPr>
            <w:r w:rsidRPr="00CF6C52">
              <w:rPr>
                <w:rFonts w:ascii="Arial Narrow" w:hAnsi="Arial Narrow" w:cs="Arial"/>
                <w:sz w:val="20"/>
                <w:szCs w:val="20"/>
                <w:lang w:val="es-ES"/>
              </w:rPr>
              <w:t>6 de</w:t>
            </w:r>
          </w:p>
          <w:p w14:paraId="508E93F2" w14:textId="6034B3A7" w:rsidR="00B649B1" w:rsidRPr="00CF6C52" w:rsidRDefault="008F4531" w:rsidP="00FA0F70">
            <w:pPr>
              <w:spacing w:after="0"/>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lang w:val="es-ES"/>
              </w:rPr>
            </w:pPr>
            <w:r w:rsidRPr="00CF6C52">
              <w:rPr>
                <w:rFonts w:ascii="Arial Narrow" w:hAnsi="Arial Narrow" w:cs="Arial"/>
                <w:sz w:val="20"/>
                <w:szCs w:val="20"/>
                <w:lang w:val="es-ES"/>
              </w:rPr>
              <w:t>abril de 2026</w:t>
            </w:r>
          </w:p>
        </w:tc>
        <w:tc>
          <w:tcPr>
            <w:cnfStyle w:val="000100000000" w:firstRow="0" w:lastRow="0" w:firstColumn="0" w:lastColumn="1" w:oddVBand="0" w:evenVBand="0" w:oddHBand="0" w:evenHBand="0" w:firstRowFirstColumn="0" w:firstRowLastColumn="0" w:lastRowFirstColumn="0" w:lastRowLastColumn="0"/>
            <w:tcW w:w="1642" w:type="dxa"/>
            <w:tcBorders>
              <w:left w:val="none" w:sz="0" w:space="0" w:color="auto"/>
            </w:tcBorders>
            <w:vAlign w:val="center"/>
          </w:tcPr>
          <w:p w14:paraId="6415FA56" w14:textId="77777777" w:rsidR="00015FB5" w:rsidRPr="00CF6C52" w:rsidRDefault="00786891" w:rsidP="00FA0F70">
            <w:pPr>
              <w:spacing w:after="0"/>
              <w:jc w:val="center"/>
              <w:rPr>
                <w:rFonts w:ascii="Arial Narrow" w:hAnsi="Arial Narrow" w:cstheme="majorBidi"/>
                <w:sz w:val="20"/>
                <w:szCs w:val="20"/>
                <w:lang w:val="es-ES"/>
              </w:rPr>
            </w:pPr>
            <w:r w:rsidRPr="00CF6C52">
              <w:rPr>
                <w:rFonts w:ascii="Arial Narrow" w:hAnsi="Arial Narrow" w:cstheme="majorBidi"/>
                <w:b w:val="0"/>
                <w:sz w:val="20"/>
                <w:szCs w:val="20"/>
                <w:lang w:val="es-ES"/>
              </w:rPr>
              <w:t>Desarrollo de contenidos</w:t>
            </w:r>
            <w:r w:rsidR="76D43E6D" w:rsidRPr="00CF6C52">
              <w:rPr>
                <w:rFonts w:ascii="Arial Narrow" w:hAnsi="Arial Narrow" w:cstheme="majorBidi"/>
                <w:b w:val="0"/>
                <w:bCs w:val="0"/>
                <w:sz w:val="20"/>
                <w:szCs w:val="20"/>
                <w:lang w:val="es-ES"/>
              </w:rPr>
              <w:t xml:space="preserve"> </w:t>
            </w:r>
          </w:p>
          <w:p w14:paraId="08CE9C49" w14:textId="4EC4165E" w:rsidR="00B649B1" w:rsidRPr="00CF6C52" w:rsidRDefault="00730378" w:rsidP="00FA0F70">
            <w:pPr>
              <w:spacing w:after="0"/>
              <w:jc w:val="center"/>
              <w:rPr>
                <w:rFonts w:ascii="Arial Narrow" w:hAnsi="Arial Narrow" w:cstheme="majorBidi"/>
                <w:b w:val="0"/>
                <w:sz w:val="20"/>
                <w:szCs w:val="20"/>
                <w:lang w:val="es-ES"/>
              </w:rPr>
            </w:pPr>
            <w:r w:rsidRPr="00CF6C52">
              <w:rPr>
                <w:rFonts w:ascii="Arial Narrow" w:hAnsi="Arial Narrow" w:cstheme="majorBidi"/>
                <w:b w:val="0"/>
                <w:bCs w:val="0"/>
                <w:sz w:val="20"/>
                <w:szCs w:val="20"/>
                <w:lang w:val="es-ES"/>
              </w:rPr>
              <w:t>(OPLE)</w:t>
            </w:r>
          </w:p>
        </w:tc>
      </w:tr>
      <w:tr w:rsidR="00945779" w:rsidRPr="00CF6C52" w14:paraId="19BFC986" w14:textId="77777777" w:rsidTr="00B767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top w:val="none" w:sz="0" w:space="0" w:color="auto"/>
              <w:bottom w:val="none" w:sz="0" w:space="0" w:color="auto"/>
              <w:right w:val="none" w:sz="0" w:space="0" w:color="auto"/>
            </w:tcBorders>
            <w:vAlign w:val="center"/>
          </w:tcPr>
          <w:p w14:paraId="4492887B" w14:textId="0B821610" w:rsidR="00BA72D7" w:rsidRPr="00CF6C52" w:rsidRDefault="00047102"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9</w:t>
            </w:r>
            <w:r w:rsidR="00BA72D7"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701" w:type="dxa"/>
            <w:tcBorders>
              <w:top w:val="none" w:sz="0" w:space="0" w:color="auto"/>
              <w:left w:val="none" w:sz="0" w:space="0" w:color="auto"/>
              <w:bottom w:val="none" w:sz="0" w:space="0" w:color="auto"/>
              <w:right w:val="none" w:sz="0" w:space="0" w:color="auto"/>
            </w:tcBorders>
            <w:vAlign w:val="center"/>
          </w:tcPr>
          <w:p w14:paraId="448AA56F" w14:textId="721FA0F7"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Listado de actividades en la Jornada Electoral</w:t>
            </w:r>
          </w:p>
        </w:tc>
        <w:tc>
          <w:tcPr>
            <w:tcW w:w="1276" w:type="dxa"/>
            <w:tcBorders>
              <w:top w:val="none" w:sz="0" w:space="0" w:color="auto"/>
              <w:bottom w:val="none" w:sz="0" w:space="0" w:color="auto"/>
            </w:tcBorders>
            <w:vAlign w:val="center"/>
          </w:tcPr>
          <w:p w14:paraId="15F9697F" w14:textId="625765D4" w:rsidR="00BA72D7" w:rsidRPr="00CF6C52" w:rsidRDefault="00BA72D7"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9 de abril de 2026</w:t>
            </w:r>
          </w:p>
        </w:tc>
        <w:tc>
          <w:tcPr>
            <w:cnfStyle w:val="000010000000" w:firstRow="0" w:lastRow="0" w:firstColumn="0" w:lastColumn="0" w:oddVBand="1" w:evenVBand="0" w:oddHBand="0" w:evenHBand="0" w:firstRowFirstColumn="0" w:firstRowLastColumn="0" w:lastRowFirstColumn="0" w:lastRowLastColumn="0"/>
            <w:tcW w:w="1418" w:type="dxa"/>
            <w:tcBorders>
              <w:top w:val="none" w:sz="0" w:space="0" w:color="auto"/>
              <w:left w:val="none" w:sz="0" w:space="0" w:color="auto"/>
              <w:bottom w:val="none" w:sz="0" w:space="0" w:color="auto"/>
              <w:right w:val="none" w:sz="0" w:space="0" w:color="auto"/>
            </w:tcBorders>
            <w:vAlign w:val="center"/>
          </w:tcPr>
          <w:p w14:paraId="4DEA515A" w14:textId="77777777" w:rsidR="00BA72D7" w:rsidRPr="00CF6C52" w:rsidRDefault="00BA72D7"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9 al 29 de</w:t>
            </w:r>
          </w:p>
          <w:p w14:paraId="1C50DC45" w14:textId="313FD3A5" w:rsidR="00BA72D7" w:rsidRPr="00CF6C52" w:rsidRDefault="00BA72D7" w:rsidP="00FA0F70">
            <w:pPr>
              <w:spacing w:after="0"/>
              <w:jc w:val="center"/>
              <w:rPr>
                <w:rFonts w:ascii="Arial Narrow" w:hAnsi="Arial Narrow" w:cstheme="majorHAnsi"/>
                <w:sz w:val="20"/>
                <w:szCs w:val="20"/>
                <w:lang w:val="es-ES"/>
              </w:rPr>
            </w:pPr>
            <w:r w:rsidRPr="00CF6C52">
              <w:rPr>
                <w:rFonts w:ascii="Arial Narrow" w:hAnsi="Arial Narrow" w:cs="Arial"/>
                <w:sz w:val="20"/>
                <w:szCs w:val="20"/>
              </w:rPr>
              <w:t>abril de 2026</w:t>
            </w:r>
          </w:p>
        </w:tc>
        <w:tc>
          <w:tcPr>
            <w:tcW w:w="1525" w:type="dxa"/>
            <w:tcBorders>
              <w:top w:val="none" w:sz="0" w:space="0" w:color="auto"/>
              <w:bottom w:val="none" w:sz="0" w:space="0" w:color="auto"/>
            </w:tcBorders>
            <w:vAlign w:val="center"/>
          </w:tcPr>
          <w:p w14:paraId="651F0035" w14:textId="78A734A2" w:rsidR="00BA72D7" w:rsidRPr="00CF6C52" w:rsidRDefault="00BA72D7"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16 de abril de 2026</w:t>
            </w:r>
          </w:p>
        </w:tc>
        <w:tc>
          <w:tcPr>
            <w:cnfStyle w:val="000010000000" w:firstRow="0" w:lastRow="0" w:firstColumn="0" w:lastColumn="0" w:oddVBand="1" w:evenVBand="0" w:oddHBand="0" w:evenHBand="0" w:firstRowFirstColumn="0" w:firstRowLastColumn="0" w:lastRowFirstColumn="0" w:lastRowLastColumn="0"/>
            <w:tcW w:w="1210" w:type="dxa"/>
            <w:tcBorders>
              <w:top w:val="none" w:sz="0" w:space="0" w:color="auto"/>
              <w:left w:val="none" w:sz="0" w:space="0" w:color="auto"/>
              <w:bottom w:val="none" w:sz="0" w:space="0" w:color="auto"/>
              <w:right w:val="none" w:sz="0" w:space="0" w:color="auto"/>
            </w:tcBorders>
            <w:vAlign w:val="center"/>
          </w:tcPr>
          <w:p w14:paraId="419B26EF" w14:textId="77777777" w:rsidR="00BA72D7" w:rsidRPr="00CF6C52" w:rsidRDefault="00BA72D7" w:rsidP="00FA0F70">
            <w:pPr>
              <w:autoSpaceDE w:val="0"/>
              <w:autoSpaceDN w:val="0"/>
              <w:adjustRightInd w:val="0"/>
              <w:spacing w:after="0"/>
              <w:jc w:val="center"/>
              <w:rPr>
                <w:rFonts w:ascii="Arial Narrow" w:hAnsi="Arial Narrow" w:cs="Arial"/>
                <w:sz w:val="20"/>
                <w:szCs w:val="20"/>
              </w:rPr>
            </w:pPr>
            <w:r w:rsidRPr="00CF6C52">
              <w:rPr>
                <w:rFonts w:ascii="Arial Narrow" w:hAnsi="Arial Narrow" w:cs="Arial"/>
                <w:sz w:val="20"/>
                <w:szCs w:val="20"/>
              </w:rPr>
              <w:t>11 de</w:t>
            </w:r>
          </w:p>
          <w:p w14:paraId="7157D37B" w14:textId="783170DE" w:rsidR="00BA72D7" w:rsidRPr="00CF6C52" w:rsidRDefault="00BA72D7" w:rsidP="00FA0F70">
            <w:pPr>
              <w:spacing w:after="0"/>
              <w:jc w:val="center"/>
              <w:rPr>
                <w:rFonts w:ascii="Arial Narrow" w:hAnsi="Arial Narrow" w:cstheme="majorHAnsi"/>
                <w:sz w:val="20"/>
                <w:szCs w:val="20"/>
                <w:lang w:val="es-ES"/>
              </w:rPr>
            </w:pPr>
            <w:r w:rsidRPr="00CF6C52">
              <w:rPr>
                <w:rFonts w:ascii="Arial Narrow" w:hAnsi="Arial Narrow" w:cs="Arial"/>
                <w:sz w:val="20"/>
                <w:szCs w:val="20"/>
              </w:rPr>
              <w:t>mayo de 2026</w:t>
            </w:r>
          </w:p>
        </w:tc>
        <w:tc>
          <w:tcPr>
            <w:tcW w:w="1225" w:type="dxa"/>
            <w:tcBorders>
              <w:top w:val="none" w:sz="0" w:space="0" w:color="auto"/>
              <w:bottom w:val="none" w:sz="0" w:space="0" w:color="auto"/>
            </w:tcBorders>
            <w:vAlign w:val="center"/>
          </w:tcPr>
          <w:p w14:paraId="1BC3F0E2" w14:textId="77777777" w:rsidR="00BA72D7" w:rsidRPr="00CF6C52" w:rsidRDefault="00BA72D7"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
                <w:sz w:val="20"/>
                <w:szCs w:val="20"/>
                <w:lang w:val="es-ES"/>
              </w:rPr>
            </w:pPr>
            <w:r w:rsidRPr="00CF6C52">
              <w:rPr>
                <w:rFonts w:ascii="Arial Narrow" w:hAnsi="Arial Narrow" w:cs="Arial"/>
                <w:sz w:val="20"/>
                <w:szCs w:val="20"/>
                <w:lang w:val="es-ES"/>
              </w:rPr>
              <w:t>18 de</w:t>
            </w:r>
          </w:p>
          <w:p w14:paraId="51591AE8" w14:textId="46FCC7DF" w:rsidR="00BA72D7" w:rsidRPr="00CF6C52" w:rsidRDefault="00BA72D7"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mayo de 2026</w:t>
            </w:r>
          </w:p>
        </w:tc>
        <w:tc>
          <w:tcPr>
            <w:cnfStyle w:val="000100000000" w:firstRow="0" w:lastRow="0" w:firstColumn="0" w:lastColumn="1" w:oddVBand="0" w:evenVBand="0" w:oddHBand="0" w:evenHBand="0" w:firstRowFirstColumn="0" w:firstRowLastColumn="0" w:lastRowFirstColumn="0" w:lastRowLastColumn="0"/>
            <w:tcW w:w="1642" w:type="dxa"/>
            <w:tcBorders>
              <w:top w:val="none" w:sz="0" w:space="0" w:color="auto"/>
              <w:left w:val="none" w:sz="0" w:space="0" w:color="auto"/>
              <w:bottom w:val="none" w:sz="0" w:space="0" w:color="auto"/>
            </w:tcBorders>
            <w:vAlign w:val="center"/>
          </w:tcPr>
          <w:p w14:paraId="643BCCA3" w14:textId="163A6920" w:rsidR="00015FB5" w:rsidRPr="00CF6C52" w:rsidRDefault="006F7716" w:rsidP="00FA0F70">
            <w:pPr>
              <w:spacing w:after="0"/>
              <w:jc w:val="center"/>
              <w:rPr>
                <w:rFonts w:ascii="Arial Narrow" w:hAnsi="Arial Narrow" w:cstheme="majorBidi"/>
                <w:sz w:val="20"/>
                <w:szCs w:val="20"/>
                <w:lang w:val="es-ES"/>
              </w:rPr>
            </w:pPr>
            <w:r w:rsidRPr="00CF6C52">
              <w:rPr>
                <w:rFonts w:ascii="Arial Narrow" w:hAnsi="Arial Narrow" w:cstheme="majorBidi"/>
                <w:b w:val="0"/>
                <w:bCs w:val="0"/>
                <w:sz w:val="20"/>
                <w:szCs w:val="20"/>
                <w:lang w:val="es-ES"/>
              </w:rPr>
              <w:t>Desarrollo de contenidos</w:t>
            </w:r>
          </w:p>
          <w:p w14:paraId="626A0E9F" w14:textId="7B4C81B2" w:rsidR="00BA72D7" w:rsidRPr="00CF6C52" w:rsidRDefault="00730378" w:rsidP="00FA0F70">
            <w:pPr>
              <w:spacing w:after="0"/>
              <w:jc w:val="center"/>
              <w:rPr>
                <w:rFonts w:ascii="Arial Narrow" w:hAnsi="Arial Narrow" w:cstheme="majorBidi"/>
                <w:b w:val="0"/>
                <w:bCs w:val="0"/>
                <w:sz w:val="20"/>
                <w:szCs w:val="20"/>
                <w:lang w:val="es-ES"/>
              </w:rPr>
            </w:pPr>
            <w:r w:rsidRPr="00CF6C52">
              <w:rPr>
                <w:rFonts w:ascii="Arial Narrow" w:hAnsi="Arial Narrow" w:cstheme="majorBidi"/>
                <w:b w:val="0"/>
                <w:bCs w:val="0"/>
                <w:sz w:val="20"/>
                <w:szCs w:val="20"/>
                <w:lang w:val="es-ES"/>
              </w:rPr>
              <w:t>(OPLE)</w:t>
            </w:r>
          </w:p>
        </w:tc>
      </w:tr>
      <w:tr w:rsidR="00A01CD1" w:rsidRPr="00CF6C52" w14:paraId="6171E45C" w14:textId="77777777" w:rsidTr="00B76716">
        <w:trPr>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right w:val="none" w:sz="0" w:space="0" w:color="auto"/>
            </w:tcBorders>
            <w:vAlign w:val="center"/>
          </w:tcPr>
          <w:p w14:paraId="67E131EF" w14:textId="78023D11" w:rsidR="00BA72D7" w:rsidRPr="00CF6C52" w:rsidRDefault="00047102"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10</w:t>
            </w:r>
            <w:r w:rsidR="00B76716"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701" w:type="dxa"/>
            <w:tcBorders>
              <w:left w:val="none" w:sz="0" w:space="0" w:color="auto"/>
              <w:right w:val="none" w:sz="0" w:space="0" w:color="auto"/>
            </w:tcBorders>
            <w:vAlign w:val="center"/>
          </w:tcPr>
          <w:p w14:paraId="454594E3" w14:textId="5D7C6251"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Tablero con las candidaturas contendientes en la elección</w:t>
            </w:r>
          </w:p>
        </w:tc>
        <w:tc>
          <w:tcPr>
            <w:tcW w:w="6654" w:type="dxa"/>
            <w:gridSpan w:val="5"/>
            <w:vAlign w:val="center"/>
          </w:tcPr>
          <w:p w14:paraId="4DE282E6" w14:textId="0E6EE409" w:rsidR="00BA72D7" w:rsidRPr="00CF6C52" w:rsidRDefault="00BA72D7" w:rsidP="00047102">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Dentro de los dos días posteriores a la aprobación de las candidaturas.</w:t>
            </w:r>
          </w:p>
        </w:tc>
        <w:tc>
          <w:tcPr>
            <w:cnfStyle w:val="000100000000" w:firstRow="0" w:lastRow="0" w:firstColumn="0" w:lastColumn="1" w:oddVBand="0" w:evenVBand="0" w:oddHBand="0" w:evenHBand="0" w:firstRowFirstColumn="0" w:firstRowLastColumn="0" w:lastRowFirstColumn="0" w:lastRowLastColumn="0"/>
            <w:tcW w:w="1642" w:type="dxa"/>
            <w:tcBorders>
              <w:left w:val="none" w:sz="0" w:space="0" w:color="auto"/>
            </w:tcBorders>
            <w:vAlign w:val="center"/>
          </w:tcPr>
          <w:p w14:paraId="01F50645" w14:textId="77777777" w:rsidR="00015FB5" w:rsidRPr="00CF6C52" w:rsidRDefault="000F4E4E" w:rsidP="67622701">
            <w:pPr>
              <w:jc w:val="center"/>
              <w:rPr>
                <w:rFonts w:ascii="Arial Narrow" w:hAnsi="Arial Narrow" w:cstheme="majorBidi"/>
                <w:sz w:val="20"/>
                <w:szCs w:val="20"/>
                <w:lang w:val="es-ES"/>
              </w:rPr>
            </w:pPr>
            <w:r w:rsidRPr="00CF6C52">
              <w:rPr>
                <w:rFonts w:ascii="Arial Narrow" w:hAnsi="Arial Narrow" w:cstheme="majorBidi"/>
                <w:b w:val="0"/>
                <w:bCs w:val="0"/>
                <w:sz w:val="20"/>
                <w:szCs w:val="20"/>
                <w:lang w:val="es-ES"/>
              </w:rPr>
              <w:t xml:space="preserve">Desarrollo de contenidos </w:t>
            </w:r>
          </w:p>
          <w:p w14:paraId="05C49417" w14:textId="06A56AE8" w:rsidR="00BA72D7" w:rsidRPr="00CF6C52" w:rsidRDefault="00015FB5" w:rsidP="67622701">
            <w:pPr>
              <w:jc w:val="center"/>
              <w:rPr>
                <w:rFonts w:ascii="Arial Narrow" w:hAnsi="Arial Narrow" w:cstheme="majorBidi"/>
                <w:b w:val="0"/>
                <w:bCs w:val="0"/>
                <w:sz w:val="20"/>
                <w:szCs w:val="20"/>
                <w:lang w:val="es-ES"/>
              </w:rPr>
            </w:pPr>
            <w:r w:rsidRPr="00CF6C52">
              <w:rPr>
                <w:rFonts w:ascii="Arial Narrow" w:hAnsi="Arial Narrow" w:cstheme="majorBidi"/>
                <w:b w:val="0"/>
                <w:bCs w:val="0"/>
                <w:sz w:val="20"/>
                <w:szCs w:val="20"/>
                <w:lang w:val="es-ES"/>
              </w:rPr>
              <w:t>(</w:t>
            </w:r>
            <w:r w:rsidR="000F4E4E" w:rsidRPr="00CF6C52">
              <w:rPr>
                <w:rFonts w:ascii="Arial Narrow" w:hAnsi="Arial Narrow" w:cstheme="majorBidi"/>
                <w:b w:val="0"/>
                <w:bCs w:val="0"/>
                <w:sz w:val="20"/>
                <w:szCs w:val="20"/>
                <w:lang w:val="es-ES"/>
              </w:rPr>
              <w:t>OPL</w:t>
            </w:r>
            <w:r w:rsidR="00DC77D9" w:rsidRPr="00CF6C52">
              <w:rPr>
                <w:rFonts w:ascii="Arial Narrow" w:hAnsi="Arial Narrow" w:cstheme="majorBidi"/>
                <w:b w:val="0"/>
                <w:bCs w:val="0"/>
                <w:sz w:val="20"/>
                <w:szCs w:val="20"/>
                <w:lang w:val="es-ES"/>
              </w:rPr>
              <w:t>E</w:t>
            </w:r>
            <w:r w:rsidRPr="00CF6C52">
              <w:rPr>
                <w:rFonts w:ascii="Arial Narrow" w:hAnsi="Arial Narrow" w:cstheme="majorBidi"/>
                <w:b w:val="0"/>
                <w:bCs w:val="0"/>
                <w:sz w:val="20"/>
                <w:szCs w:val="20"/>
                <w:lang w:val="es-ES"/>
              </w:rPr>
              <w:t>)</w:t>
            </w:r>
          </w:p>
        </w:tc>
      </w:tr>
      <w:tr w:rsidR="006B2DD5" w:rsidRPr="00CF6C52" w14:paraId="78884EB2" w14:textId="77777777" w:rsidTr="00B7671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62" w:type="dxa"/>
            <w:tcBorders>
              <w:top w:val="none" w:sz="0" w:space="0" w:color="auto"/>
              <w:bottom w:val="none" w:sz="0" w:space="0" w:color="auto"/>
              <w:right w:val="none" w:sz="0" w:space="0" w:color="auto"/>
            </w:tcBorders>
            <w:vAlign w:val="center"/>
          </w:tcPr>
          <w:p w14:paraId="5D9989B9" w14:textId="08EDA2E0" w:rsidR="00BA72D7" w:rsidRPr="00CF6C52" w:rsidRDefault="00047102"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11</w:t>
            </w:r>
            <w:r w:rsidR="00B76716"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701" w:type="dxa"/>
            <w:tcBorders>
              <w:top w:val="none" w:sz="0" w:space="0" w:color="auto"/>
              <w:left w:val="none" w:sz="0" w:space="0" w:color="auto"/>
              <w:bottom w:val="none" w:sz="0" w:space="0" w:color="auto"/>
              <w:right w:val="none" w:sz="0" w:space="0" w:color="auto"/>
            </w:tcBorders>
            <w:vAlign w:val="center"/>
          </w:tcPr>
          <w:p w14:paraId="66455C9D" w14:textId="0E0C48E6"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 xml:space="preserve">Tríptico para </w:t>
            </w:r>
            <w:proofErr w:type="gramStart"/>
            <w:r w:rsidRPr="00CF6C52">
              <w:rPr>
                <w:rFonts w:ascii="Arial Narrow" w:hAnsi="Arial Narrow" w:cstheme="majorHAnsi"/>
                <w:sz w:val="20"/>
                <w:szCs w:val="20"/>
                <w:lang w:val="es-ES"/>
              </w:rPr>
              <w:t>Funcionarios</w:t>
            </w:r>
            <w:proofErr w:type="gramEnd"/>
            <w:r w:rsidRPr="00CF6C52">
              <w:rPr>
                <w:rFonts w:ascii="Arial Narrow" w:hAnsi="Arial Narrow" w:cstheme="majorHAnsi"/>
                <w:sz w:val="20"/>
                <w:szCs w:val="20"/>
                <w:lang w:val="es-ES"/>
              </w:rPr>
              <w:t xml:space="preserve"> y </w:t>
            </w:r>
            <w:proofErr w:type="gramStart"/>
            <w:r w:rsidRPr="00CF6C52">
              <w:rPr>
                <w:rFonts w:ascii="Arial Narrow" w:hAnsi="Arial Narrow" w:cstheme="majorHAnsi"/>
                <w:sz w:val="20"/>
                <w:szCs w:val="20"/>
                <w:lang w:val="es-ES"/>
              </w:rPr>
              <w:t>Funcionarias</w:t>
            </w:r>
            <w:proofErr w:type="gramEnd"/>
            <w:r w:rsidRPr="00CF6C52">
              <w:rPr>
                <w:rFonts w:ascii="Arial Narrow" w:hAnsi="Arial Narrow" w:cstheme="majorHAnsi"/>
                <w:sz w:val="20"/>
                <w:szCs w:val="20"/>
                <w:lang w:val="es-ES"/>
              </w:rPr>
              <w:t xml:space="preserve"> de Casilla, medidas para garantizar el derecho al voto de las personas trans</w:t>
            </w:r>
          </w:p>
        </w:tc>
        <w:tc>
          <w:tcPr>
            <w:tcW w:w="4219" w:type="dxa"/>
            <w:gridSpan w:val="3"/>
            <w:tcBorders>
              <w:top w:val="none" w:sz="0" w:space="0" w:color="auto"/>
              <w:bottom w:val="none" w:sz="0" w:space="0" w:color="auto"/>
            </w:tcBorders>
            <w:vAlign w:val="center"/>
          </w:tcPr>
          <w:p w14:paraId="6D647033" w14:textId="2AA534FB" w:rsidR="00BA72D7" w:rsidRPr="00CF6C52" w:rsidRDefault="00BA72D7"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rPr>
              <w:t>No aplica</w:t>
            </w:r>
          </w:p>
        </w:tc>
        <w:tc>
          <w:tcPr>
            <w:cnfStyle w:val="000010000000" w:firstRow="0" w:lastRow="0" w:firstColumn="0" w:lastColumn="0" w:oddVBand="1" w:evenVBand="0" w:oddHBand="0" w:evenHBand="0" w:firstRowFirstColumn="0" w:firstRowLastColumn="0" w:lastRowFirstColumn="0" w:lastRowLastColumn="0"/>
            <w:tcW w:w="1210" w:type="dxa"/>
            <w:tcBorders>
              <w:top w:val="none" w:sz="0" w:space="0" w:color="auto"/>
              <w:left w:val="none" w:sz="0" w:space="0" w:color="auto"/>
              <w:bottom w:val="none" w:sz="0" w:space="0" w:color="auto"/>
              <w:right w:val="none" w:sz="0" w:space="0" w:color="auto"/>
            </w:tcBorders>
            <w:vAlign w:val="center"/>
          </w:tcPr>
          <w:p w14:paraId="1EEE5D6C" w14:textId="77777777" w:rsidR="00BA72D7" w:rsidRPr="00CF6C52" w:rsidRDefault="00BA72D7" w:rsidP="00FA0F70">
            <w:pPr>
              <w:spacing w:after="0"/>
              <w:jc w:val="center"/>
              <w:rPr>
                <w:rFonts w:ascii="Arial Narrow" w:hAnsi="Arial Narrow" w:cs="Arial"/>
                <w:b/>
                <w:sz w:val="20"/>
                <w:szCs w:val="20"/>
                <w:lang w:val="es-ES"/>
              </w:rPr>
            </w:pPr>
            <w:r w:rsidRPr="00CF6C52">
              <w:rPr>
                <w:rFonts w:ascii="Arial Narrow" w:hAnsi="Arial Narrow" w:cs="Arial"/>
                <w:sz w:val="20"/>
                <w:szCs w:val="20"/>
                <w:lang w:val="es-ES"/>
              </w:rPr>
              <w:t>11 de</w:t>
            </w:r>
          </w:p>
          <w:p w14:paraId="41315601" w14:textId="3982C2B7" w:rsidR="00BA72D7" w:rsidRPr="00CF6C52" w:rsidRDefault="00BA72D7" w:rsidP="00FA0F70">
            <w:pPr>
              <w:spacing w:after="0"/>
              <w:jc w:val="center"/>
              <w:rPr>
                <w:rFonts w:ascii="Arial Narrow" w:hAnsi="Arial Narrow" w:cstheme="majorHAnsi"/>
                <w:sz w:val="20"/>
                <w:szCs w:val="20"/>
                <w:lang w:val="es-ES"/>
              </w:rPr>
            </w:pPr>
            <w:r w:rsidRPr="00CF6C52">
              <w:rPr>
                <w:rFonts w:ascii="Arial Narrow" w:hAnsi="Arial Narrow" w:cs="Arial"/>
                <w:sz w:val="20"/>
                <w:szCs w:val="20"/>
                <w:lang w:val="es-ES"/>
              </w:rPr>
              <w:t>mayo de 2026</w:t>
            </w:r>
          </w:p>
        </w:tc>
        <w:tc>
          <w:tcPr>
            <w:tcW w:w="1225" w:type="dxa"/>
            <w:tcBorders>
              <w:top w:val="none" w:sz="0" w:space="0" w:color="auto"/>
              <w:bottom w:val="none" w:sz="0" w:space="0" w:color="auto"/>
            </w:tcBorders>
            <w:vAlign w:val="center"/>
          </w:tcPr>
          <w:p w14:paraId="6874AF15" w14:textId="77777777" w:rsidR="00BA72D7" w:rsidRPr="00CF6C52" w:rsidRDefault="00BA72D7"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
                <w:sz w:val="20"/>
                <w:szCs w:val="20"/>
                <w:lang w:val="es-ES"/>
              </w:rPr>
            </w:pPr>
            <w:r w:rsidRPr="00CF6C52">
              <w:rPr>
                <w:rFonts w:ascii="Arial Narrow" w:hAnsi="Arial Narrow" w:cs="Arial"/>
                <w:sz w:val="20"/>
                <w:szCs w:val="20"/>
                <w:lang w:val="es-ES"/>
              </w:rPr>
              <w:t>18 de</w:t>
            </w:r>
          </w:p>
          <w:p w14:paraId="1CBD3969" w14:textId="5F6DB934" w:rsidR="00BA72D7" w:rsidRPr="00CF6C52" w:rsidRDefault="00BA72D7" w:rsidP="00FA0F70">
            <w:pPr>
              <w:spacing w:after="0"/>
              <w:jc w:val="center"/>
              <w:cnfStyle w:val="000000100000" w:firstRow="0" w:lastRow="0" w:firstColumn="0" w:lastColumn="0" w:oddVBand="0" w:evenVBand="0" w:oddHBand="1" w:evenHBand="0" w:firstRowFirstColumn="0" w:firstRowLastColumn="0" w:lastRowFirstColumn="0" w:lastRowLastColumn="0"/>
              <w:rPr>
                <w:rFonts w:ascii="Arial Narrow" w:hAnsi="Arial Narrow" w:cstheme="majorHAnsi"/>
                <w:sz w:val="20"/>
                <w:szCs w:val="20"/>
                <w:lang w:val="es-ES"/>
              </w:rPr>
            </w:pPr>
            <w:r w:rsidRPr="00CF6C52">
              <w:rPr>
                <w:rFonts w:ascii="Arial Narrow" w:hAnsi="Arial Narrow" w:cs="Arial"/>
                <w:sz w:val="20"/>
                <w:szCs w:val="20"/>
                <w:lang w:val="es-ES"/>
              </w:rPr>
              <w:t>mayo de 2026</w:t>
            </w:r>
          </w:p>
        </w:tc>
        <w:tc>
          <w:tcPr>
            <w:cnfStyle w:val="000100000000" w:firstRow="0" w:lastRow="0" w:firstColumn="0" w:lastColumn="1" w:oddVBand="0" w:evenVBand="0" w:oddHBand="0" w:evenHBand="0" w:firstRowFirstColumn="0" w:firstRowLastColumn="0" w:lastRowFirstColumn="0" w:lastRowLastColumn="0"/>
            <w:tcW w:w="1642" w:type="dxa"/>
            <w:tcBorders>
              <w:top w:val="none" w:sz="0" w:space="0" w:color="auto"/>
              <w:left w:val="none" w:sz="0" w:space="0" w:color="auto"/>
              <w:bottom w:val="none" w:sz="0" w:space="0" w:color="auto"/>
            </w:tcBorders>
            <w:vAlign w:val="center"/>
          </w:tcPr>
          <w:p w14:paraId="22502AD7" w14:textId="04325E0D" w:rsidR="00BA72D7" w:rsidRPr="00CF6C52" w:rsidRDefault="00D90BA9" w:rsidP="00FA0F70">
            <w:pPr>
              <w:spacing w:after="0"/>
              <w:jc w:val="center"/>
              <w:rPr>
                <w:rFonts w:ascii="Arial Narrow" w:hAnsi="Arial Narrow" w:cstheme="majorBidi"/>
                <w:b w:val="0"/>
                <w:bCs w:val="0"/>
                <w:sz w:val="20"/>
                <w:szCs w:val="20"/>
                <w:lang w:val="es-ES"/>
              </w:rPr>
            </w:pPr>
            <w:r w:rsidRPr="00CF6C52">
              <w:rPr>
                <w:rFonts w:ascii="Arial Narrow" w:hAnsi="Arial Narrow" w:cstheme="majorBidi"/>
                <w:b w:val="0"/>
                <w:bCs w:val="0"/>
                <w:sz w:val="20"/>
                <w:szCs w:val="20"/>
                <w:lang w:val="es-ES"/>
              </w:rPr>
              <w:t>Desarrollo de contenidos (OPLE)</w:t>
            </w:r>
          </w:p>
        </w:tc>
      </w:tr>
      <w:tr w:rsidR="006B2DD5" w:rsidRPr="00CF6C52" w14:paraId="5C6CD139" w14:textId="77777777" w:rsidTr="00B76716">
        <w:trPr>
          <w:cnfStyle w:val="010000000000" w:firstRow="0" w:lastRow="1" w:firstColumn="0" w:lastColumn="0" w:oddVBand="0" w:evenVBand="0" w:oddHBand="0" w:evenHBand="0" w:firstRowFirstColumn="0" w:firstRowLastColumn="0" w:lastRowFirstColumn="0" w:lastRowLastColumn="0"/>
          <w:trHeight w:val="300"/>
          <w:jc w:val="center"/>
        </w:trPr>
        <w:tc>
          <w:tcPr>
            <w:cnfStyle w:val="001000000001" w:firstRow="0" w:lastRow="0" w:firstColumn="1" w:lastColumn="0" w:oddVBand="0" w:evenVBand="0" w:oddHBand="0" w:evenHBand="0" w:firstRowFirstColumn="0" w:firstRowLastColumn="0" w:lastRowFirstColumn="1" w:lastRowLastColumn="0"/>
            <w:tcW w:w="562" w:type="dxa"/>
            <w:tcBorders>
              <w:top w:val="none" w:sz="0" w:space="0" w:color="auto"/>
              <w:left w:val="none" w:sz="0" w:space="0" w:color="auto"/>
              <w:bottom w:val="none" w:sz="0" w:space="0" w:color="auto"/>
              <w:right w:val="none" w:sz="0" w:space="0" w:color="auto"/>
            </w:tcBorders>
            <w:vAlign w:val="center"/>
          </w:tcPr>
          <w:p w14:paraId="35696A74" w14:textId="1F8E1BDB" w:rsidR="00BA72D7" w:rsidRPr="00CF6C52" w:rsidRDefault="00BA72D7" w:rsidP="00047102">
            <w:pPr>
              <w:jc w:val="center"/>
              <w:rPr>
                <w:rFonts w:ascii="Arial Narrow" w:hAnsi="Arial Narrow" w:cstheme="majorHAnsi"/>
                <w:sz w:val="20"/>
                <w:szCs w:val="20"/>
                <w:lang w:val="es-ES"/>
              </w:rPr>
            </w:pPr>
            <w:r w:rsidRPr="00CF6C52">
              <w:rPr>
                <w:rFonts w:ascii="Arial Narrow" w:hAnsi="Arial Narrow" w:cstheme="majorHAnsi"/>
                <w:sz w:val="20"/>
                <w:szCs w:val="20"/>
                <w:lang w:val="es-ES"/>
              </w:rPr>
              <w:t>1</w:t>
            </w:r>
            <w:r w:rsidR="00047102" w:rsidRPr="00CF6C52">
              <w:rPr>
                <w:rFonts w:ascii="Arial Narrow" w:hAnsi="Arial Narrow" w:cstheme="majorHAnsi"/>
                <w:sz w:val="20"/>
                <w:szCs w:val="20"/>
                <w:lang w:val="es-ES"/>
              </w:rPr>
              <w:t>2</w:t>
            </w:r>
            <w:r w:rsidR="00B76716"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701" w:type="dxa"/>
            <w:tcBorders>
              <w:top w:val="none" w:sz="0" w:space="0" w:color="auto"/>
              <w:left w:val="none" w:sz="0" w:space="0" w:color="auto"/>
              <w:bottom w:val="none" w:sz="0" w:space="0" w:color="auto"/>
              <w:right w:val="none" w:sz="0" w:space="0" w:color="auto"/>
            </w:tcBorders>
            <w:vAlign w:val="center"/>
          </w:tcPr>
          <w:p w14:paraId="2825B211" w14:textId="3BB3B828" w:rsidR="00BA72D7" w:rsidRPr="00CF6C52" w:rsidRDefault="00BA72D7" w:rsidP="00047102">
            <w:pPr>
              <w:jc w:val="center"/>
              <w:rPr>
                <w:rFonts w:ascii="Arial Narrow" w:hAnsi="Arial Narrow" w:cstheme="majorHAnsi"/>
                <w:b w:val="0"/>
                <w:bCs w:val="0"/>
                <w:sz w:val="20"/>
                <w:szCs w:val="20"/>
                <w:lang w:val="es-ES"/>
              </w:rPr>
            </w:pPr>
            <w:r w:rsidRPr="00CF6C52">
              <w:rPr>
                <w:rFonts w:ascii="Arial Narrow" w:hAnsi="Arial Narrow" w:cstheme="majorHAnsi"/>
                <w:b w:val="0"/>
                <w:bCs w:val="0"/>
                <w:sz w:val="20"/>
                <w:szCs w:val="20"/>
                <w:lang w:val="es-ES"/>
              </w:rPr>
              <w:t>Cartel ¿Quiénes pueden votar?</w:t>
            </w:r>
          </w:p>
        </w:tc>
        <w:tc>
          <w:tcPr>
            <w:tcW w:w="4219" w:type="dxa"/>
            <w:gridSpan w:val="3"/>
            <w:tcBorders>
              <w:top w:val="none" w:sz="0" w:space="0" w:color="auto"/>
              <w:bottom w:val="none" w:sz="0" w:space="0" w:color="auto"/>
            </w:tcBorders>
            <w:vAlign w:val="center"/>
          </w:tcPr>
          <w:p w14:paraId="68D13943" w14:textId="0E848098" w:rsidR="00BA72D7" w:rsidRPr="00CF6C52" w:rsidRDefault="00BA72D7" w:rsidP="00FA0F70">
            <w:pPr>
              <w:spacing w:after="0"/>
              <w:jc w:val="center"/>
              <w:cnfStyle w:val="010000000000" w:firstRow="0" w:lastRow="1" w:firstColumn="0" w:lastColumn="0" w:oddVBand="0" w:evenVBand="0" w:oddHBand="0" w:evenHBand="0" w:firstRowFirstColumn="0" w:firstRowLastColumn="0" w:lastRowFirstColumn="0" w:lastRowLastColumn="0"/>
              <w:rPr>
                <w:rFonts w:ascii="Arial Narrow" w:hAnsi="Arial Narrow" w:cstheme="majorHAnsi"/>
                <w:b w:val="0"/>
                <w:bCs w:val="0"/>
                <w:sz w:val="20"/>
                <w:szCs w:val="20"/>
                <w:lang w:val="es-ES"/>
              </w:rPr>
            </w:pPr>
            <w:r w:rsidRPr="00CF6C52">
              <w:rPr>
                <w:rFonts w:ascii="Arial Narrow" w:hAnsi="Arial Narrow" w:cs="Arial"/>
                <w:b w:val="0"/>
                <w:bCs w:val="0"/>
                <w:sz w:val="20"/>
                <w:szCs w:val="20"/>
              </w:rPr>
              <w:t>No aplica</w:t>
            </w:r>
          </w:p>
        </w:tc>
        <w:tc>
          <w:tcPr>
            <w:cnfStyle w:val="000010000000" w:firstRow="0" w:lastRow="0" w:firstColumn="0" w:lastColumn="0" w:oddVBand="1" w:evenVBand="0" w:oddHBand="0" w:evenHBand="0" w:firstRowFirstColumn="0" w:firstRowLastColumn="0" w:lastRowFirstColumn="0" w:lastRowLastColumn="0"/>
            <w:tcW w:w="1210" w:type="dxa"/>
            <w:tcBorders>
              <w:top w:val="none" w:sz="0" w:space="0" w:color="auto"/>
              <w:left w:val="none" w:sz="0" w:space="0" w:color="auto"/>
              <w:bottom w:val="none" w:sz="0" w:space="0" w:color="auto"/>
              <w:right w:val="none" w:sz="0" w:space="0" w:color="auto"/>
            </w:tcBorders>
            <w:vAlign w:val="center"/>
          </w:tcPr>
          <w:p w14:paraId="0C45F270" w14:textId="77777777" w:rsidR="00BA72D7" w:rsidRPr="00CF6C52" w:rsidRDefault="00BA72D7" w:rsidP="00FA0F70">
            <w:pPr>
              <w:spacing w:after="0"/>
              <w:jc w:val="center"/>
              <w:rPr>
                <w:rFonts w:ascii="Arial Narrow" w:hAnsi="Arial Narrow" w:cs="Arial"/>
                <w:b w:val="0"/>
                <w:bCs w:val="0"/>
                <w:sz w:val="20"/>
                <w:szCs w:val="20"/>
                <w:lang w:val="es-ES"/>
              </w:rPr>
            </w:pPr>
            <w:r w:rsidRPr="00CF6C52">
              <w:rPr>
                <w:rFonts w:ascii="Arial Narrow" w:hAnsi="Arial Narrow" w:cs="Arial"/>
                <w:b w:val="0"/>
                <w:bCs w:val="0"/>
                <w:sz w:val="20"/>
                <w:szCs w:val="20"/>
                <w:lang w:val="es-ES"/>
              </w:rPr>
              <w:t>11 de</w:t>
            </w:r>
          </w:p>
          <w:p w14:paraId="3D8EA1F2" w14:textId="72726697" w:rsidR="00BA72D7" w:rsidRPr="00CF6C52" w:rsidRDefault="00BA72D7" w:rsidP="00FA0F70">
            <w:pPr>
              <w:spacing w:after="0"/>
              <w:jc w:val="center"/>
              <w:rPr>
                <w:rFonts w:ascii="Arial Narrow" w:hAnsi="Arial Narrow" w:cstheme="majorHAnsi"/>
                <w:b w:val="0"/>
                <w:bCs w:val="0"/>
                <w:sz w:val="20"/>
                <w:szCs w:val="20"/>
                <w:lang w:val="es-ES"/>
              </w:rPr>
            </w:pPr>
            <w:r w:rsidRPr="00CF6C52">
              <w:rPr>
                <w:rFonts w:ascii="Arial Narrow" w:hAnsi="Arial Narrow" w:cs="Arial"/>
                <w:b w:val="0"/>
                <w:bCs w:val="0"/>
                <w:sz w:val="20"/>
                <w:szCs w:val="20"/>
                <w:lang w:val="es-ES"/>
              </w:rPr>
              <w:t>mayo de 2026</w:t>
            </w:r>
          </w:p>
        </w:tc>
        <w:tc>
          <w:tcPr>
            <w:tcW w:w="1225" w:type="dxa"/>
            <w:tcBorders>
              <w:top w:val="none" w:sz="0" w:space="0" w:color="auto"/>
              <w:bottom w:val="none" w:sz="0" w:space="0" w:color="auto"/>
            </w:tcBorders>
            <w:vAlign w:val="center"/>
          </w:tcPr>
          <w:p w14:paraId="29D6B230" w14:textId="77777777" w:rsidR="00BA72D7" w:rsidRPr="00CF6C52" w:rsidRDefault="00BA72D7" w:rsidP="00FA0F70">
            <w:pPr>
              <w:spacing w:after="0"/>
              <w:jc w:val="center"/>
              <w:cnfStyle w:val="010000000000" w:firstRow="0" w:lastRow="1" w:firstColumn="0" w:lastColumn="0" w:oddVBand="0" w:evenVBand="0" w:oddHBand="0" w:evenHBand="0" w:firstRowFirstColumn="0" w:firstRowLastColumn="0" w:lastRowFirstColumn="0" w:lastRowLastColumn="0"/>
              <w:rPr>
                <w:rFonts w:ascii="Arial Narrow" w:hAnsi="Arial Narrow" w:cs="Arial"/>
                <w:b w:val="0"/>
                <w:bCs w:val="0"/>
                <w:sz w:val="20"/>
                <w:szCs w:val="20"/>
                <w:lang w:val="es-ES"/>
              </w:rPr>
            </w:pPr>
            <w:r w:rsidRPr="00CF6C52">
              <w:rPr>
                <w:rFonts w:ascii="Arial Narrow" w:hAnsi="Arial Narrow" w:cs="Arial"/>
                <w:b w:val="0"/>
                <w:bCs w:val="0"/>
                <w:sz w:val="20"/>
                <w:szCs w:val="20"/>
                <w:lang w:val="es-ES"/>
              </w:rPr>
              <w:t>18 de</w:t>
            </w:r>
          </w:p>
          <w:p w14:paraId="23E79C41" w14:textId="2C7EA6BE" w:rsidR="00BA72D7" w:rsidRPr="00CF6C52" w:rsidRDefault="00BA72D7" w:rsidP="00FA0F70">
            <w:pPr>
              <w:spacing w:after="0"/>
              <w:jc w:val="center"/>
              <w:cnfStyle w:val="010000000000" w:firstRow="0" w:lastRow="1" w:firstColumn="0" w:lastColumn="0" w:oddVBand="0" w:evenVBand="0" w:oddHBand="0" w:evenHBand="0" w:firstRowFirstColumn="0" w:firstRowLastColumn="0" w:lastRowFirstColumn="0" w:lastRowLastColumn="0"/>
              <w:rPr>
                <w:rFonts w:ascii="Arial Narrow" w:hAnsi="Arial Narrow" w:cstheme="majorHAnsi"/>
                <w:b w:val="0"/>
                <w:bCs w:val="0"/>
                <w:sz w:val="20"/>
                <w:szCs w:val="20"/>
                <w:lang w:val="es-ES"/>
              </w:rPr>
            </w:pPr>
            <w:r w:rsidRPr="00CF6C52">
              <w:rPr>
                <w:rFonts w:ascii="Arial Narrow" w:hAnsi="Arial Narrow" w:cs="Arial"/>
                <w:b w:val="0"/>
                <w:bCs w:val="0"/>
                <w:sz w:val="20"/>
                <w:szCs w:val="20"/>
                <w:lang w:val="es-ES"/>
              </w:rPr>
              <w:t>mayo de 2026</w:t>
            </w:r>
          </w:p>
        </w:tc>
        <w:tc>
          <w:tcPr>
            <w:cnfStyle w:val="000100000010" w:firstRow="0" w:lastRow="0" w:firstColumn="0" w:lastColumn="1" w:oddVBand="0" w:evenVBand="0" w:oddHBand="0" w:evenHBand="0" w:firstRowFirstColumn="0" w:firstRowLastColumn="0" w:lastRowFirstColumn="0" w:lastRowLastColumn="1"/>
            <w:tcW w:w="1642" w:type="dxa"/>
            <w:tcBorders>
              <w:top w:val="none" w:sz="0" w:space="0" w:color="auto"/>
              <w:left w:val="none" w:sz="0" w:space="0" w:color="auto"/>
              <w:bottom w:val="none" w:sz="0" w:space="0" w:color="auto"/>
              <w:right w:val="none" w:sz="0" w:space="0" w:color="auto"/>
            </w:tcBorders>
            <w:vAlign w:val="center"/>
          </w:tcPr>
          <w:p w14:paraId="07622D34" w14:textId="3CDAAC1C" w:rsidR="00BA72D7" w:rsidRPr="00CF6C52" w:rsidRDefault="00D90BA9" w:rsidP="00FA0F70">
            <w:pPr>
              <w:spacing w:after="0"/>
              <w:jc w:val="center"/>
              <w:rPr>
                <w:rFonts w:ascii="Arial Narrow" w:hAnsi="Arial Narrow" w:cstheme="majorBidi"/>
                <w:b w:val="0"/>
                <w:bCs w:val="0"/>
                <w:sz w:val="20"/>
                <w:szCs w:val="20"/>
                <w:lang w:val="es-ES"/>
              </w:rPr>
            </w:pPr>
            <w:r w:rsidRPr="00CF6C52">
              <w:rPr>
                <w:rFonts w:ascii="Arial Narrow" w:hAnsi="Arial Narrow" w:cstheme="majorBidi"/>
                <w:b w:val="0"/>
                <w:bCs w:val="0"/>
                <w:sz w:val="20"/>
                <w:szCs w:val="20"/>
                <w:lang w:val="es-ES"/>
              </w:rPr>
              <w:t>Desarrollo de contenidos (OPLE)</w:t>
            </w:r>
          </w:p>
        </w:tc>
      </w:tr>
    </w:tbl>
    <w:p w14:paraId="79FA9C22" w14:textId="7D04F3C1" w:rsidR="00102FE7" w:rsidRPr="00CF6C52" w:rsidRDefault="00102FE7">
      <w:pPr>
        <w:rPr>
          <w:rFonts w:ascii="Arial Narrow" w:hAnsi="Arial Narrow"/>
        </w:rPr>
      </w:pPr>
    </w:p>
    <w:tbl>
      <w:tblPr>
        <w:tblStyle w:val="Tabladelista3-nfasis3"/>
        <w:tblW w:w="10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8" w:type="dxa"/>
          <w:right w:w="68" w:type="dxa"/>
        </w:tblCellMar>
        <w:tblLook w:val="01E0" w:firstRow="1" w:lastRow="1" w:firstColumn="1" w:lastColumn="1" w:noHBand="0" w:noVBand="0"/>
      </w:tblPr>
      <w:tblGrid>
        <w:gridCol w:w="421"/>
        <w:gridCol w:w="1978"/>
        <w:gridCol w:w="1549"/>
        <w:gridCol w:w="1292"/>
        <w:gridCol w:w="1424"/>
        <w:gridCol w:w="1269"/>
        <w:gridCol w:w="1276"/>
        <w:gridCol w:w="1313"/>
      </w:tblGrid>
      <w:tr w:rsidR="00102FE7" w:rsidRPr="00CF6C52" w14:paraId="19241C39" w14:textId="77777777" w:rsidTr="00785918">
        <w:trPr>
          <w:cnfStyle w:val="100000000000" w:firstRow="1" w:lastRow="0" w:firstColumn="0" w:lastColumn="0" w:oddVBand="0" w:evenVBand="0" w:oddHBand="0" w:evenHBand="0" w:firstRowFirstColumn="0" w:firstRowLastColumn="0" w:lastRowFirstColumn="0" w:lastRowLastColumn="0"/>
          <w:trHeight w:val="830"/>
          <w:tblHeader/>
          <w:jc w:val="center"/>
        </w:trPr>
        <w:tc>
          <w:tcPr>
            <w:cnfStyle w:val="001000000100" w:firstRow="0" w:lastRow="0" w:firstColumn="1" w:lastColumn="0" w:oddVBand="0" w:evenVBand="0" w:oddHBand="0" w:evenHBand="0" w:firstRowFirstColumn="1" w:firstRowLastColumn="0" w:lastRowFirstColumn="0" w:lastRowLastColumn="0"/>
            <w:tcW w:w="10522" w:type="dxa"/>
            <w:gridSpan w:val="8"/>
            <w:tcBorders>
              <w:top w:val="single" w:sz="4" w:space="0" w:color="3F2B56" w:themeColor="text2"/>
              <w:left w:val="single" w:sz="4" w:space="0" w:color="3F2B56" w:themeColor="text2"/>
              <w:bottom w:val="single" w:sz="4" w:space="0" w:color="3F2B56" w:themeColor="text2"/>
              <w:right w:val="single" w:sz="4" w:space="0" w:color="3F2B56" w:themeColor="text2"/>
            </w:tcBorders>
            <w:vAlign w:val="center"/>
          </w:tcPr>
          <w:p w14:paraId="5EB321CA" w14:textId="56F281DE" w:rsidR="00102FE7" w:rsidRPr="00CF6C52" w:rsidRDefault="00102FE7" w:rsidP="005F5396">
            <w:pPr>
              <w:jc w:val="center"/>
              <w:rPr>
                <w:rFonts w:ascii="Arial Narrow" w:hAnsi="Arial Narrow" w:cstheme="majorHAnsi"/>
                <w:b w:val="0"/>
                <w:bCs w:val="0"/>
              </w:rPr>
            </w:pPr>
            <w:r w:rsidRPr="00CF6C52">
              <w:rPr>
                <w:rFonts w:ascii="Arial Narrow" w:hAnsi="Arial Narrow" w:cstheme="majorHAnsi"/>
              </w:rPr>
              <w:t xml:space="preserve">PROCESO DE PRODUCCIÓN Y DISTRIBUCIÓN DE MATERIALES DE APOYO Y MATERIALES DIDÁCTICOS PARA EL VA Y EL VPPP RESPONSABILIDAD DEL ORGANISMO PÚBLICO </w:t>
            </w:r>
            <w:r w:rsidR="00B566CC" w:rsidRPr="00CF6C52">
              <w:rPr>
                <w:rFonts w:ascii="Arial Narrow" w:hAnsi="Arial Narrow" w:cstheme="majorHAnsi"/>
              </w:rPr>
              <w:t xml:space="preserve">LOCAL </w:t>
            </w:r>
          </w:p>
        </w:tc>
      </w:tr>
      <w:tr w:rsidR="00047102" w:rsidRPr="00CF6C52" w14:paraId="3C7B3C33" w14:textId="77777777" w:rsidTr="00785918">
        <w:trPr>
          <w:cnfStyle w:val="100000000000" w:firstRow="1" w:lastRow="0" w:firstColumn="0" w:lastColumn="0" w:oddVBand="0" w:evenVBand="0" w:oddHBand="0" w:evenHBand="0" w:firstRowFirstColumn="0" w:firstRowLastColumn="0" w:lastRowFirstColumn="0" w:lastRowLastColumn="0"/>
          <w:trHeight w:val="830"/>
          <w:tblHeader/>
          <w:jc w:val="center"/>
        </w:trPr>
        <w:tc>
          <w:tcPr>
            <w:cnfStyle w:val="001000000100" w:firstRow="0" w:lastRow="0" w:firstColumn="1" w:lastColumn="0" w:oddVBand="0" w:evenVBand="0" w:oddHBand="0" w:evenHBand="0" w:firstRowFirstColumn="1" w:firstRowLastColumn="0" w:lastRowFirstColumn="0" w:lastRowLastColumn="0"/>
            <w:tcW w:w="421" w:type="dxa"/>
            <w:tcBorders>
              <w:top w:val="single" w:sz="4" w:space="0" w:color="3F2B56" w:themeColor="text2"/>
              <w:left w:val="single" w:sz="4" w:space="0" w:color="3F2B56" w:themeColor="text2"/>
              <w:bottom w:val="single" w:sz="4" w:space="0" w:color="3F2B56" w:themeColor="text2"/>
              <w:right w:val="single" w:sz="4" w:space="0" w:color="3F2B56" w:themeColor="text2"/>
            </w:tcBorders>
            <w:shd w:val="clear" w:color="auto" w:fill="E7E6E6" w:themeFill="background2"/>
            <w:vAlign w:val="center"/>
            <w:hideMark/>
          </w:tcPr>
          <w:p w14:paraId="56FB192A" w14:textId="05EE442D" w:rsidR="00047102" w:rsidRPr="00CF6C52" w:rsidRDefault="00047102" w:rsidP="005F5396">
            <w:pPr>
              <w:spacing w:after="0"/>
              <w:jc w:val="center"/>
              <w:rPr>
                <w:rFonts w:ascii="Arial Narrow" w:hAnsi="Arial Narrow" w:cstheme="majorHAnsi"/>
                <w:color w:val="auto"/>
                <w:sz w:val="20"/>
                <w:szCs w:val="20"/>
                <w:lang w:val="es-ES"/>
              </w:rPr>
            </w:pPr>
            <w:r w:rsidRPr="00CF6C52">
              <w:rPr>
                <w:rFonts w:ascii="Arial Narrow" w:hAnsi="Arial Narrow" w:cstheme="majorHAnsi"/>
                <w:color w:val="auto"/>
                <w:sz w:val="20"/>
                <w:szCs w:val="20"/>
                <w:lang w:val="es-ES"/>
              </w:rPr>
              <w:t>N°</w:t>
            </w:r>
          </w:p>
        </w:tc>
        <w:tc>
          <w:tcPr>
            <w:cnfStyle w:val="000010000000" w:firstRow="0" w:lastRow="0" w:firstColumn="0" w:lastColumn="0" w:oddVBand="1" w:evenVBand="0" w:oddHBand="0" w:evenHBand="0" w:firstRowFirstColumn="0" w:firstRowLastColumn="0" w:lastRowFirstColumn="0" w:lastRowLastColumn="0"/>
            <w:tcW w:w="1978" w:type="dxa"/>
            <w:tcBorders>
              <w:top w:val="single" w:sz="4" w:space="0" w:color="3F2B56" w:themeColor="text2"/>
              <w:left w:val="single" w:sz="4" w:space="0" w:color="3F2B56" w:themeColor="text2"/>
              <w:bottom w:val="single" w:sz="4" w:space="0" w:color="3F2B56" w:themeColor="text2"/>
              <w:right w:val="single" w:sz="4" w:space="0" w:color="3F2B56" w:themeColor="text2"/>
            </w:tcBorders>
            <w:shd w:val="clear" w:color="auto" w:fill="E7E6E6" w:themeFill="background2"/>
            <w:vAlign w:val="center"/>
          </w:tcPr>
          <w:p w14:paraId="195B8862" w14:textId="273179D0" w:rsidR="00047102" w:rsidRPr="00CF6C52" w:rsidRDefault="00047102" w:rsidP="005F5396">
            <w:pPr>
              <w:spacing w:after="0"/>
              <w:jc w:val="center"/>
              <w:rPr>
                <w:rFonts w:ascii="Arial Narrow" w:hAnsi="Arial Narrow" w:cstheme="majorHAnsi"/>
                <w:color w:val="auto"/>
                <w:sz w:val="20"/>
                <w:szCs w:val="20"/>
                <w:lang w:val="es-ES"/>
              </w:rPr>
            </w:pPr>
            <w:r w:rsidRPr="00CF6C52">
              <w:rPr>
                <w:rFonts w:ascii="Arial Narrow" w:hAnsi="Arial Narrow" w:cstheme="majorHAnsi"/>
                <w:color w:val="auto"/>
                <w:sz w:val="20"/>
                <w:szCs w:val="20"/>
                <w:lang w:val="es-ES"/>
              </w:rPr>
              <w:t>Materiales</w:t>
            </w:r>
          </w:p>
        </w:tc>
        <w:tc>
          <w:tcPr>
            <w:tcW w:w="1549" w:type="dxa"/>
            <w:tcBorders>
              <w:top w:val="single" w:sz="4" w:space="0" w:color="3F2B56" w:themeColor="text2"/>
              <w:left w:val="single" w:sz="4" w:space="0" w:color="3F2B56" w:themeColor="text2"/>
              <w:bottom w:val="single" w:sz="4" w:space="0" w:color="3F2B56" w:themeColor="text2"/>
              <w:right w:val="single" w:sz="4" w:space="0" w:color="3F2B56" w:themeColor="text2"/>
            </w:tcBorders>
            <w:shd w:val="clear" w:color="auto" w:fill="E7E6E6" w:themeFill="background2"/>
            <w:vAlign w:val="center"/>
            <w:hideMark/>
          </w:tcPr>
          <w:p w14:paraId="678BCAA0" w14:textId="77777777" w:rsidR="00047102" w:rsidRPr="00CF6C52" w:rsidRDefault="00047102" w:rsidP="005F5396">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theme="majorHAnsi"/>
                <w:color w:val="auto"/>
                <w:sz w:val="18"/>
                <w:szCs w:val="18"/>
                <w:lang w:val="es-ES"/>
              </w:rPr>
            </w:pPr>
            <w:r w:rsidRPr="00CF6C52">
              <w:rPr>
                <w:rFonts w:ascii="Arial Narrow" w:hAnsi="Arial Narrow" w:cstheme="majorHAnsi"/>
                <w:color w:val="auto"/>
                <w:sz w:val="18"/>
                <w:szCs w:val="18"/>
                <w:lang w:val="es-ES"/>
              </w:rPr>
              <w:t>Fecha límite de entrega por parte de los OPL para revisión y validación a la JLE</w:t>
            </w:r>
          </w:p>
        </w:tc>
        <w:tc>
          <w:tcPr>
            <w:cnfStyle w:val="000010000000" w:firstRow="0" w:lastRow="0" w:firstColumn="0" w:lastColumn="0" w:oddVBand="1" w:evenVBand="0" w:oddHBand="0" w:evenHBand="0" w:firstRowFirstColumn="0" w:firstRowLastColumn="0" w:lastRowFirstColumn="0" w:lastRowLastColumn="0"/>
            <w:tcW w:w="1292" w:type="dxa"/>
            <w:tcBorders>
              <w:top w:val="single" w:sz="4" w:space="0" w:color="3F2B56" w:themeColor="text2"/>
              <w:left w:val="single" w:sz="4" w:space="0" w:color="3F2B56" w:themeColor="text2"/>
              <w:bottom w:val="single" w:sz="4" w:space="0" w:color="3F2B56" w:themeColor="text2"/>
              <w:right w:val="single" w:sz="4" w:space="0" w:color="3F2B56" w:themeColor="text2"/>
            </w:tcBorders>
            <w:shd w:val="clear" w:color="auto" w:fill="E7E6E6" w:themeFill="background2"/>
            <w:vAlign w:val="center"/>
          </w:tcPr>
          <w:p w14:paraId="78E950B6" w14:textId="77777777" w:rsidR="00047102" w:rsidRPr="00CF6C52" w:rsidRDefault="00047102" w:rsidP="005F5396">
            <w:pPr>
              <w:spacing w:after="0"/>
              <w:jc w:val="center"/>
              <w:rPr>
                <w:rFonts w:ascii="Arial Narrow" w:hAnsi="Arial Narrow" w:cstheme="majorHAnsi"/>
                <w:color w:val="auto"/>
                <w:sz w:val="18"/>
                <w:szCs w:val="18"/>
                <w:lang w:val="es-ES"/>
              </w:rPr>
            </w:pPr>
            <w:r w:rsidRPr="00CF6C52">
              <w:rPr>
                <w:rFonts w:ascii="Arial Narrow" w:hAnsi="Arial Narrow" w:cstheme="majorHAnsi"/>
                <w:color w:val="auto"/>
                <w:sz w:val="18"/>
                <w:szCs w:val="18"/>
                <w:lang w:val="es-ES"/>
              </w:rPr>
              <w:t>Periodo de validación</w:t>
            </w:r>
          </w:p>
        </w:tc>
        <w:tc>
          <w:tcPr>
            <w:tcW w:w="1424" w:type="dxa"/>
            <w:tcBorders>
              <w:top w:val="single" w:sz="4" w:space="0" w:color="3F2B56" w:themeColor="text2"/>
              <w:left w:val="single" w:sz="4" w:space="0" w:color="3F2B56" w:themeColor="text2"/>
              <w:bottom w:val="single" w:sz="4" w:space="0" w:color="3F2B56" w:themeColor="text2"/>
              <w:right w:val="single" w:sz="4" w:space="0" w:color="3F2B56" w:themeColor="text2"/>
            </w:tcBorders>
            <w:shd w:val="clear" w:color="auto" w:fill="E7E6E6" w:themeFill="background2"/>
            <w:vAlign w:val="center"/>
            <w:hideMark/>
          </w:tcPr>
          <w:p w14:paraId="29CA483C" w14:textId="77777777" w:rsidR="00047102" w:rsidRPr="00CF6C52" w:rsidRDefault="00047102" w:rsidP="005F5396">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theme="majorHAnsi"/>
                <w:color w:val="auto"/>
                <w:sz w:val="18"/>
                <w:szCs w:val="18"/>
                <w:lang w:val="es-ES"/>
              </w:rPr>
            </w:pPr>
            <w:r w:rsidRPr="00CF6C52">
              <w:rPr>
                <w:rFonts w:ascii="Arial Narrow" w:hAnsi="Arial Narrow" w:cstheme="majorHAnsi"/>
                <w:color w:val="auto"/>
                <w:sz w:val="18"/>
                <w:szCs w:val="18"/>
                <w:lang w:val="es-ES"/>
              </w:rPr>
              <w:t>Fecha límite de entrega a DECEyEC</w:t>
            </w:r>
          </w:p>
          <w:p w14:paraId="5041F1D9" w14:textId="77777777" w:rsidR="00047102" w:rsidRPr="00CF6C52" w:rsidRDefault="00047102" w:rsidP="005F5396">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theme="majorHAnsi"/>
                <w:color w:val="auto"/>
                <w:sz w:val="18"/>
                <w:szCs w:val="18"/>
                <w:lang w:val="es-ES"/>
              </w:rPr>
            </w:pPr>
            <w:r w:rsidRPr="00CF6C52">
              <w:rPr>
                <w:rFonts w:ascii="Arial Narrow" w:hAnsi="Arial Narrow" w:cstheme="majorHAnsi"/>
                <w:color w:val="auto"/>
                <w:sz w:val="18"/>
                <w:szCs w:val="18"/>
                <w:lang w:val="es-ES"/>
              </w:rPr>
              <w:t>para revisión y visto</w:t>
            </w:r>
          </w:p>
          <w:p w14:paraId="0CE7F9B0" w14:textId="77777777" w:rsidR="00047102" w:rsidRPr="00CF6C52" w:rsidRDefault="00047102" w:rsidP="005F5396">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Arial"/>
                <w:color w:val="auto"/>
                <w:sz w:val="22"/>
                <w:szCs w:val="22"/>
              </w:rPr>
            </w:pPr>
            <w:r w:rsidRPr="00CF6C52">
              <w:rPr>
                <w:rFonts w:ascii="Arial Narrow" w:hAnsi="Arial Narrow" w:cstheme="majorHAnsi"/>
                <w:color w:val="auto"/>
                <w:sz w:val="18"/>
                <w:szCs w:val="18"/>
                <w:lang w:val="es-ES"/>
              </w:rPr>
              <w:t>bueno</w:t>
            </w:r>
          </w:p>
        </w:tc>
        <w:tc>
          <w:tcPr>
            <w:cnfStyle w:val="000010000000" w:firstRow="0" w:lastRow="0" w:firstColumn="0" w:lastColumn="0" w:oddVBand="1" w:evenVBand="0" w:oddHBand="0" w:evenHBand="0" w:firstRowFirstColumn="0" w:firstRowLastColumn="0" w:lastRowFirstColumn="0" w:lastRowLastColumn="0"/>
            <w:tcW w:w="1269" w:type="dxa"/>
            <w:tcBorders>
              <w:top w:val="single" w:sz="4" w:space="0" w:color="3F2B56" w:themeColor="text2"/>
              <w:left w:val="single" w:sz="4" w:space="0" w:color="3F2B56" w:themeColor="text2"/>
              <w:bottom w:val="single" w:sz="4" w:space="0" w:color="3F2B56" w:themeColor="text2"/>
              <w:right w:val="single" w:sz="4" w:space="0" w:color="3F2B56" w:themeColor="text2"/>
            </w:tcBorders>
            <w:shd w:val="clear" w:color="auto" w:fill="E7E6E6" w:themeFill="background2"/>
            <w:vAlign w:val="center"/>
          </w:tcPr>
          <w:p w14:paraId="3A627EF9" w14:textId="77777777" w:rsidR="00047102" w:rsidRPr="00CF6C52" w:rsidRDefault="00047102" w:rsidP="005F5396">
            <w:pPr>
              <w:spacing w:after="0"/>
              <w:jc w:val="center"/>
              <w:rPr>
                <w:rFonts w:ascii="Arial Narrow" w:hAnsi="Arial Narrow" w:cstheme="majorHAnsi"/>
                <w:color w:val="auto"/>
                <w:sz w:val="18"/>
                <w:szCs w:val="18"/>
                <w:lang w:val="es-ES"/>
              </w:rPr>
            </w:pPr>
            <w:r w:rsidRPr="00CF6C52">
              <w:rPr>
                <w:rFonts w:ascii="Arial Narrow" w:hAnsi="Arial Narrow" w:cstheme="majorHAnsi"/>
                <w:color w:val="auto"/>
                <w:sz w:val="18"/>
                <w:szCs w:val="18"/>
                <w:lang w:val="es-ES"/>
              </w:rPr>
              <w:t>Fecha límite de entrega a JLE</w:t>
            </w:r>
          </w:p>
        </w:tc>
        <w:tc>
          <w:tcPr>
            <w:tcW w:w="1276" w:type="dxa"/>
            <w:tcBorders>
              <w:top w:val="single" w:sz="4" w:space="0" w:color="3F2B56" w:themeColor="text2"/>
              <w:left w:val="single" w:sz="4" w:space="0" w:color="3F2B56" w:themeColor="text2"/>
              <w:bottom w:val="single" w:sz="4" w:space="0" w:color="3F2B56" w:themeColor="text2"/>
              <w:right w:val="single" w:sz="4" w:space="0" w:color="3F2B56" w:themeColor="text2"/>
            </w:tcBorders>
            <w:shd w:val="clear" w:color="auto" w:fill="E7E6E6" w:themeFill="background2"/>
            <w:vAlign w:val="center"/>
          </w:tcPr>
          <w:p w14:paraId="6FADEC79" w14:textId="77777777" w:rsidR="00047102" w:rsidRPr="00CF6C52" w:rsidRDefault="00047102" w:rsidP="005F5396">
            <w:pPr>
              <w:spacing w:after="0"/>
              <w:jc w:val="center"/>
              <w:cnfStyle w:val="100000000000" w:firstRow="1" w:lastRow="0" w:firstColumn="0" w:lastColumn="0" w:oddVBand="0" w:evenVBand="0" w:oddHBand="0" w:evenHBand="0" w:firstRowFirstColumn="0" w:firstRowLastColumn="0" w:lastRowFirstColumn="0" w:lastRowLastColumn="0"/>
              <w:rPr>
                <w:rFonts w:ascii="Arial Narrow" w:hAnsi="Arial Narrow" w:cstheme="majorHAnsi"/>
                <w:color w:val="auto"/>
                <w:sz w:val="18"/>
                <w:szCs w:val="18"/>
                <w:lang w:val="es-ES"/>
              </w:rPr>
            </w:pPr>
            <w:r w:rsidRPr="00CF6C52">
              <w:rPr>
                <w:rFonts w:ascii="Arial Narrow" w:hAnsi="Arial Narrow" w:cstheme="majorHAnsi"/>
                <w:color w:val="auto"/>
                <w:sz w:val="18"/>
                <w:szCs w:val="18"/>
                <w:lang w:val="es-ES"/>
              </w:rPr>
              <w:t>Fecha límite de entrega a JDE</w:t>
            </w:r>
          </w:p>
        </w:tc>
        <w:tc>
          <w:tcPr>
            <w:cnfStyle w:val="000100001000" w:firstRow="0" w:lastRow="0" w:firstColumn="0" w:lastColumn="1" w:oddVBand="0" w:evenVBand="0" w:oddHBand="0" w:evenHBand="0" w:firstRowFirstColumn="0" w:firstRowLastColumn="1" w:lastRowFirstColumn="0" w:lastRowLastColumn="0"/>
            <w:tcW w:w="1313" w:type="dxa"/>
            <w:tcBorders>
              <w:top w:val="single" w:sz="4" w:space="0" w:color="3F2B56" w:themeColor="text2"/>
              <w:left w:val="single" w:sz="4" w:space="0" w:color="3F2B56" w:themeColor="text2"/>
              <w:bottom w:val="single" w:sz="4" w:space="0" w:color="3F2B56" w:themeColor="text2"/>
              <w:right w:val="single" w:sz="4" w:space="0" w:color="3F2B56" w:themeColor="text2"/>
            </w:tcBorders>
            <w:shd w:val="clear" w:color="auto" w:fill="E7E6E6" w:themeFill="background2"/>
            <w:vAlign w:val="center"/>
          </w:tcPr>
          <w:p w14:paraId="7E55CBE0" w14:textId="77777777" w:rsidR="00047102" w:rsidRPr="00CF6C52" w:rsidRDefault="00047102" w:rsidP="005F5396">
            <w:pPr>
              <w:spacing w:after="0"/>
              <w:jc w:val="center"/>
              <w:rPr>
                <w:rFonts w:ascii="Arial Narrow" w:hAnsi="Arial Narrow" w:cstheme="majorHAnsi"/>
                <w:color w:val="auto"/>
                <w:sz w:val="18"/>
                <w:szCs w:val="18"/>
                <w:lang w:val="es-ES"/>
              </w:rPr>
            </w:pPr>
            <w:r w:rsidRPr="00CF6C52">
              <w:rPr>
                <w:rFonts w:ascii="Arial Narrow" w:hAnsi="Arial Narrow" w:cstheme="majorHAnsi"/>
                <w:color w:val="auto"/>
                <w:sz w:val="18"/>
                <w:szCs w:val="18"/>
                <w:lang w:val="es-ES"/>
              </w:rPr>
              <w:t>Fase en la que se encuentra</w:t>
            </w:r>
          </w:p>
        </w:tc>
      </w:tr>
      <w:tr w:rsidR="00102FE7" w:rsidRPr="00CF6C52" w14:paraId="465C316D" w14:textId="77777777" w:rsidTr="00047102">
        <w:trPr>
          <w:cnfStyle w:val="000000100000" w:firstRow="0" w:lastRow="0" w:firstColumn="0" w:lastColumn="0" w:oddVBand="0" w:evenVBand="0" w:oddHBand="1" w:evenHBand="0" w:firstRowFirstColumn="0" w:firstRowLastColumn="0" w:lastRowFirstColumn="0" w:lastRowLastColumn="0"/>
          <w:trHeight w:val="1117"/>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3F2B56" w:themeColor="text2"/>
            </w:tcBorders>
            <w:vAlign w:val="center"/>
          </w:tcPr>
          <w:p w14:paraId="5EC132B0" w14:textId="40E38DEA" w:rsidR="00102FE7" w:rsidRPr="00CF6C52" w:rsidRDefault="00102FE7" w:rsidP="005F5396">
            <w:pPr>
              <w:jc w:val="center"/>
              <w:rPr>
                <w:rFonts w:ascii="Arial Narrow" w:hAnsi="Arial Narrow" w:cstheme="majorHAnsi"/>
                <w:sz w:val="20"/>
                <w:szCs w:val="20"/>
                <w:lang w:val="es-ES"/>
              </w:rPr>
            </w:pPr>
            <w:r w:rsidRPr="00CF6C52">
              <w:rPr>
                <w:rFonts w:ascii="Arial Narrow" w:hAnsi="Arial Narrow" w:cstheme="majorHAnsi"/>
                <w:sz w:val="20"/>
                <w:szCs w:val="20"/>
                <w:lang w:val="es-ES"/>
              </w:rPr>
              <w:t>1</w:t>
            </w:r>
            <w:r w:rsidR="00B76716"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978" w:type="dxa"/>
            <w:tcBorders>
              <w:top w:val="single" w:sz="4" w:space="0" w:color="3F2B56" w:themeColor="text2"/>
            </w:tcBorders>
            <w:vAlign w:val="center"/>
          </w:tcPr>
          <w:p w14:paraId="34C272B0" w14:textId="0B0526C9" w:rsidR="00102FE7" w:rsidRPr="00CF6C52" w:rsidRDefault="00102FE7" w:rsidP="005F5396">
            <w:pPr>
              <w:jc w:val="center"/>
              <w:rPr>
                <w:rFonts w:ascii="Arial Narrow" w:hAnsi="Arial Narrow" w:cs="Arial"/>
                <w:sz w:val="20"/>
                <w:szCs w:val="20"/>
              </w:rPr>
            </w:pPr>
            <w:r w:rsidRPr="00CF6C52">
              <w:rPr>
                <w:rFonts w:ascii="Arial Narrow" w:hAnsi="Arial Narrow" w:cs="Arial"/>
                <w:sz w:val="20"/>
                <w:szCs w:val="20"/>
              </w:rPr>
              <w:t>Tríptico Información básica: ¿Qué es el Voto Anticipado?</w:t>
            </w:r>
          </w:p>
        </w:tc>
        <w:tc>
          <w:tcPr>
            <w:tcW w:w="1549" w:type="dxa"/>
            <w:tcBorders>
              <w:top w:val="single" w:sz="4" w:space="0" w:color="3F2B56" w:themeColor="text2"/>
            </w:tcBorders>
            <w:vAlign w:val="center"/>
          </w:tcPr>
          <w:p w14:paraId="22B6A13B" w14:textId="77777777" w:rsidR="00102FE7" w:rsidRPr="00CF6C52" w:rsidRDefault="00102FE7" w:rsidP="005F5396">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8 de enero de 2026</w:t>
            </w:r>
          </w:p>
        </w:tc>
        <w:tc>
          <w:tcPr>
            <w:cnfStyle w:val="000010000000" w:firstRow="0" w:lastRow="0" w:firstColumn="0" w:lastColumn="0" w:oddVBand="1" w:evenVBand="0" w:oddHBand="0" w:evenHBand="0" w:firstRowFirstColumn="0" w:firstRowLastColumn="0" w:lastRowFirstColumn="0" w:lastRowLastColumn="0"/>
            <w:tcW w:w="1292" w:type="dxa"/>
            <w:tcBorders>
              <w:top w:val="single" w:sz="4" w:space="0" w:color="3F2B56" w:themeColor="text2"/>
            </w:tcBorders>
            <w:vAlign w:val="center"/>
          </w:tcPr>
          <w:p w14:paraId="53541F5C" w14:textId="77777777" w:rsidR="00102FE7" w:rsidRPr="00CF6C52" w:rsidRDefault="00102FE7" w:rsidP="005F5396">
            <w:pPr>
              <w:jc w:val="center"/>
              <w:rPr>
                <w:rFonts w:ascii="Arial Narrow" w:hAnsi="Arial Narrow" w:cstheme="majorHAnsi"/>
                <w:sz w:val="20"/>
                <w:szCs w:val="20"/>
                <w:lang w:val="es-ES"/>
              </w:rPr>
            </w:pPr>
            <w:r w:rsidRPr="00CF6C52">
              <w:rPr>
                <w:rFonts w:ascii="Arial Narrow" w:hAnsi="Arial Narrow" w:cs="Arial"/>
                <w:sz w:val="20"/>
                <w:szCs w:val="20"/>
              </w:rPr>
              <w:t>8 al 16 de enero de 2026</w:t>
            </w:r>
          </w:p>
        </w:tc>
        <w:tc>
          <w:tcPr>
            <w:tcW w:w="1424" w:type="dxa"/>
            <w:tcBorders>
              <w:top w:val="single" w:sz="4" w:space="0" w:color="3F2B56" w:themeColor="text2"/>
            </w:tcBorders>
            <w:vAlign w:val="center"/>
          </w:tcPr>
          <w:p w14:paraId="5D43FED6" w14:textId="77777777" w:rsidR="00102FE7" w:rsidRPr="00CF6C52" w:rsidRDefault="00102FE7" w:rsidP="005F5396">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12 de enero de 2026</w:t>
            </w:r>
          </w:p>
        </w:tc>
        <w:tc>
          <w:tcPr>
            <w:cnfStyle w:val="000010000000" w:firstRow="0" w:lastRow="0" w:firstColumn="0" w:lastColumn="0" w:oddVBand="1" w:evenVBand="0" w:oddHBand="0" w:evenHBand="0" w:firstRowFirstColumn="0" w:firstRowLastColumn="0" w:lastRowFirstColumn="0" w:lastRowLastColumn="0"/>
            <w:tcW w:w="1269" w:type="dxa"/>
            <w:tcBorders>
              <w:top w:val="single" w:sz="4" w:space="0" w:color="3F2B56" w:themeColor="text2"/>
            </w:tcBorders>
            <w:vAlign w:val="center"/>
          </w:tcPr>
          <w:p w14:paraId="14943F99" w14:textId="77777777" w:rsidR="00102FE7" w:rsidRPr="00CF6C52" w:rsidRDefault="00102FE7" w:rsidP="005F5396">
            <w:pPr>
              <w:jc w:val="center"/>
              <w:rPr>
                <w:rFonts w:ascii="Arial Narrow" w:hAnsi="Arial Narrow" w:cs="Arial"/>
                <w:sz w:val="20"/>
                <w:szCs w:val="20"/>
              </w:rPr>
            </w:pPr>
            <w:r w:rsidRPr="00CF6C52">
              <w:rPr>
                <w:rFonts w:ascii="Arial Narrow" w:hAnsi="Arial Narrow" w:cs="Arial"/>
                <w:sz w:val="20"/>
                <w:szCs w:val="20"/>
              </w:rPr>
              <w:t>20 de enero de 2026</w:t>
            </w:r>
          </w:p>
        </w:tc>
        <w:tc>
          <w:tcPr>
            <w:tcW w:w="1276" w:type="dxa"/>
            <w:tcBorders>
              <w:top w:val="single" w:sz="4" w:space="0" w:color="3F2B56" w:themeColor="text2"/>
            </w:tcBorders>
            <w:vAlign w:val="center"/>
          </w:tcPr>
          <w:p w14:paraId="16587A9F" w14:textId="77777777" w:rsidR="00102FE7" w:rsidRPr="00CF6C52" w:rsidRDefault="00102FE7" w:rsidP="005F5396">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9 de febrero de 2026</w:t>
            </w:r>
          </w:p>
        </w:tc>
        <w:tc>
          <w:tcPr>
            <w:cnfStyle w:val="000100000000" w:firstRow="0" w:lastRow="0" w:firstColumn="0" w:lastColumn="1" w:oddVBand="0" w:evenVBand="0" w:oddHBand="0" w:evenHBand="0" w:firstRowFirstColumn="0" w:firstRowLastColumn="0" w:lastRowFirstColumn="0" w:lastRowLastColumn="0"/>
            <w:tcW w:w="1313" w:type="dxa"/>
            <w:tcBorders>
              <w:top w:val="single" w:sz="4" w:space="0" w:color="3F2B56" w:themeColor="text2"/>
            </w:tcBorders>
            <w:vAlign w:val="center"/>
          </w:tcPr>
          <w:p w14:paraId="5B64D56A" w14:textId="29AA18BB" w:rsidR="00102FE7" w:rsidRPr="00CF6C52" w:rsidRDefault="00903B7D" w:rsidP="005F5396">
            <w:pPr>
              <w:jc w:val="center"/>
              <w:rPr>
                <w:rFonts w:ascii="Arial Narrow" w:hAnsi="Arial Narrow" w:cstheme="majorBidi"/>
                <w:b w:val="0"/>
                <w:bCs w:val="0"/>
                <w:sz w:val="20"/>
                <w:szCs w:val="20"/>
                <w:lang w:val="es-ES"/>
              </w:rPr>
            </w:pPr>
            <w:hyperlink r:id="rId44" w:history="1">
              <w:r w:rsidRPr="00CF6C52">
                <w:rPr>
                  <w:rStyle w:val="Hipervnculo"/>
                  <w:rFonts w:ascii="Arial Narrow" w:hAnsi="Arial Narrow" w:cstheme="majorBidi"/>
                  <w:b w:val="0"/>
                  <w:bCs w:val="0"/>
                  <w:sz w:val="20"/>
                  <w:szCs w:val="20"/>
                  <w:lang w:val="es-ES"/>
                </w:rPr>
                <w:t>Concluido el procedimiento</w:t>
              </w:r>
            </w:hyperlink>
          </w:p>
        </w:tc>
      </w:tr>
      <w:tr w:rsidR="00015FB5" w:rsidRPr="00CF6C52" w14:paraId="3E603BD8" w14:textId="77777777" w:rsidTr="00996352">
        <w:trPr>
          <w:trHeight w:val="1117"/>
          <w:jc w:val="center"/>
        </w:trPr>
        <w:tc>
          <w:tcPr>
            <w:cnfStyle w:val="001000000000" w:firstRow="0" w:lastRow="0" w:firstColumn="1" w:lastColumn="0" w:oddVBand="0" w:evenVBand="0" w:oddHBand="0" w:evenHBand="0" w:firstRowFirstColumn="0" w:firstRowLastColumn="0" w:lastRowFirstColumn="0" w:lastRowLastColumn="0"/>
            <w:tcW w:w="421" w:type="dxa"/>
            <w:vAlign w:val="center"/>
          </w:tcPr>
          <w:p w14:paraId="59E10E58"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2.</w:t>
            </w:r>
          </w:p>
        </w:tc>
        <w:tc>
          <w:tcPr>
            <w:cnfStyle w:val="000010000000" w:firstRow="0" w:lastRow="0" w:firstColumn="0" w:lastColumn="0" w:oddVBand="1" w:evenVBand="0" w:oddHBand="0" w:evenHBand="0" w:firstRowFirstColumn="0" w:firstRowLastColumn="0" w:lastRowFirstColumn="0" w:lastRowLastColumn="0"/>
            <w:tcW w:w="1978" w:type="dxa"/>
            <w:vAlign w:val="center"/>
            <w:hideMark/>
          </w:tcPr>
          <w:p w14:paraId="29F02774" w14:textId="775A330C"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Instructivo para la Emisión del Voto Anticipado</w:t>
            </w:r>
          </w:p>
        </w:tc>
        <w:tc>
          <w:tcPr>
            <w:tcW w:w="1549" w:type="dxa"/>
            <w:vAlign w:val="center"/>
          </w:tcPr>
          <w:p w14:paraId="7D264CAD"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6 de abril de 2026</w:t>
            </w:r>
          </w:p>
        </w:tc>
        <w:tc>
          <w:tcPr>
            <w:cnfStyle w:val="000010000000" w:firstRow="0" w:lastRow="0" w:firstColumn="0" w:lastColumn="0" w:oddVBand="1" w:evenVBand="0" w:oddHBand="0" w:evenHBand="0" w:firstRowFirstColumn="0" w:firstRowLastColumn="0" w:lastRowFirstColumn="0" w:lastRowLastColumn="0"/>
            <w:tcW w:w="1292" w:type="dxa"/>
            <w:vAlign w:val="center"/>
          </w:tcPr>
          <w:p w14:paraId="41588A40"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Arial"/>
                <w:sz w:val="20"/>
                <w:szCs w:val="20"/>
              </w:rPr>
              <w:t>6 al 20 de abril de 2026</w:t>
            </w:r>
          </w:p>
        </w:tc>
        <w:tc>
          <w:tcPr>
            <w:tcW w:w="1424" w:type="dxa"/>
            <w:vAlign w:val="center"/>
          </w:tcPr>
          <w:p w14:paraId="7CBC8766"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13 de abril de 2026</w:t>
            </w:r>
          </w:p>
        </w:tc>
        <w:tc>
          <w:tcPr>
            <w:cnfStyle w:val="000010000000" w:firstRow="0" w:lastRow="0" w:firstColumn="0" w:lastColumn="0" w:oddVBand="1" w:evenVBand="0" w:oddHBand="0" w:evenHBand="0" w:firstRowFirstColumn="0" w:firstRowLastColumn="0" w:lastRowFirstColumn="0" w:lastRowLastColumn="0"/>
            <w:tcW w:w="1269" w:type="dxa"/>
            <w:vAlign w:val="center"/>
          </w:tcPr>
          <w:p w14:paraId="67A33F33" w14:textId="77777777"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4 de mayo de 2026</w:t>
            </w:r>
          </w:p>
        </w:tc>
        <w:tc>
          <w:tcPr>
            <w:tcW w:w="1276" w:type="dxa"/>
            <w:vAlign w:val="center"/>
          </w:tcPr>
          <w:p w14:paraId="7CBC7E23"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N/A</w:t>
            </w:r>
          </w:p>
        </w:tc>
        <w:tc>
          <w:tcPr>
            <w:cnfStyle w:val="000100000000" w:firstRow="0" w:lastRow="0" w:firstColumn="0" w:lastColumn="1" w:oddVBand="0" w:evenVBand="0" w:oddHBand="0" w:evenHBand="0" w:firstRowFirstColumn="0" w:firstRowLastColumn="0" w:lastRowFirstColumn="0" w:lastRowLastColumn="0"/>
            <w:tcW w:w="1313" w:type="dxa"/>
            <w:vAlign w:val="center"/>
          </w:tcPr>
          <w:p w14:paraId="663FF328" w14:textId="4B635CCC" w:rsidR="00015FB5" w:rsidRPr="00CF6C52" w:rsidRDefault="00C26EE7" w:rsidP="00E12408">
            <w:pPr>
              <w:jc w:val="center"/>
              <w:rPr>
                <w:rFonts w:ascii="Arial Narrow" w:hAnsi="Arial Narrow" w:cstheme="majorBidi"/>
                <w:b w:val="0"/>
                <w:bCs w:val="0"/>
                <w:sz w:val="20"/>
                <w:szCs w:val="20"/>
                <w:u w:val="single"/>
                <w:lang w:val="es-ES"/>
              </w:rPr>
            </w:pPr>
            <w:hyperlink r:id="rId45" w:history="1">
              <w:r w:rsidRPr="00CF6C52">
                <w:rPr>
                  <w:rStyle w:val="Hipervnculo"/>
                  <w:rFonts w:ascii="Arial Narrow" w:hAnsi="Arial Narrow" w:cstheme="majorBidi"/>
                  <w:b w:val="0"/>
                  <w:bCs w:val="0"/>
                  <w:sz w:val="20"/>
                  <w:szCs w:val="20"/>
                  <w:lang w:val="es-ES"/>
                </w:rPr>
                <w:t>Concluido el procedimiento</w:t>
              </w:r>
            </w:hyperlink>
          </w:p>
        </w:tc>
      </w:tr>
      <w:tr w:rsidR="00015FB5" w:rsidRPr="00CF6C52" w14:paraId="774692CA" w14:textId="77777777" w:rsidTr="00996352">
        <w:trPr>
          <w:cnfStyle w:val="000000100000" w:firstRow="0" w:lastRow="0" w:firstColumn="0" w:lastColumn="0" w:oddVBand="0" w:evenVBand="0" w:oddHBand="1" w:evenHBand="0" w:firstRowFirstColumn="0" w:firstRowLastColumn="0" w:lastRowFirstColumn="0" w:lastRowLastColumn="0"/>
          <w:trHeight w:val="1117"/>
          <w:jc w:val="center"/>
        </w:trPr>
        <w:tc>
          <w:tcPr>
            <w:cnfStyle w:val="001000000000" w:firstRow="0" w:lastRow="0" w:firstColumn="1" w:lastColumn="0" w:oddVBand="0" w:evenVBand="0" w:oddHBand="0" w:evenHBand="0" w:firstRowFirstColumn="0" w:firstRowLastColumn="0" w:lastRowFirstColumn="0" w:lastRowLastColumn="0"/>
            <w:tcW w:w="421" w:type="dxa"/>
            <w:vAlign w:val="center"/>
          </w:tcPr>
          <w:p w14:paraId="0CE4A00B" w14:textId="1DCF9DC0"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3</w:t>
            </w:r>
            <w:r w:rsidR="00B76716"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978" w:type="dxa"/>
            <w:vAlign w:val="center"/>
          </w:tcPr>
          <w:p w14:paraId="39DC7FEB" w14:textId="19345792"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Guía para la y el funcionario de Mesa de Escrutinio y Cómputo del Voto Anticipado</w:t>
            </w:r>
          </w:p>
        </w:tc>
        <w:tc>
          <w:tcPr>
            <w:tcW w:w="1549" w:type="dxa"/>
            <w:vAlign w:val="center"/>
          </w:tcPr>
          <w:p w14:paraId="5B241D81"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26 de enero de 2026</w:t>
            </w:r>
          </w:p>
        </w:tc>
        <w:tc>
          <w:tcPr>
            <w:cnfStyle w:val="000010000000" w:firstRow="0" w:lastRow="0" w:firstColumn="0" w:lastColumn="0" w:oddVBand="1" w:evenVBand="0" w:oddHBand="0" w:evenHBand="0" w:firstRowFirstColumn="0" w:firstRowLastColumn="0" w:lastRowFirstColumn="0" w:lastRowLastColumn="0"/>
            <w:tcW w:w="1292" w:type="dxa"/>
            <w:vAlign w:val="center"/>
          </w:tcPr>
          <w:p w14:paraId="138CD47A"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Arial"/>
                <w:sz w:val="20"/>
                <w:szCs w:val="20"/>
              </w:rPr>
              <w:t>26 de enero al 23 de febrero de 2026</w:t>
            </w:r>
          </w:p>
        </w:tc>
        <w:tc>
          <w:tcPr>
            <w:tcW w:w="1424" w:type="dxa"/>
            <w:vAlign w:val="center"/>
          </w:tcPr>
          <w:p w14:paraId="1CC01467"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9 de febrero de 2026</w:t>
            </w:r>
          </w:p>
        </w:tc>
        <w:tc>
          <w:tcPr>
            <w:cnfStyle w:val="000010000000" w:firstRow="0" w:lastRow="0" w:firstColumn="0" w:lastColumn="0" w:oddVBand="1" w:evenVBand="0" w:oddHBand="0" w:evenHBand="0" w:firstRowFirstColumn="0" w:firstRowLastColumn="0" w:lastRowFirstColumn="0" w:lastRowLastColumn="0"/>
            <w:tcW w:w="1269" w:type="dxa"/>
            <w:vAlign w:val="center"/>
          </w:tcPr>
          <w:p w14:paraId="0FDB8338" w14:textId="77777777"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16 de marzo de 2026</w:t>
            </w:r>
          </w:p>
        </w:tc>
        <w:tc>
          <w:tcPr>
            <w:tcW w:w="1276" w:type="dxa"/>
            <w:vAlign w:val="center"/>
          </w:tcPr>
          <w:p w14:paraId="7345BFFA"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6 de abril de 2026</w:t>
            </w:r>
          </w:p>
        </w:tc>
        <w:tc>
          <w:tcPr>
            <w:cnfStyle w:val="000100000000" w:firstRow="0" w:lastRow="0" w:firstColumn="0" w:lastColumn="1" w:oddVBand="0" w:evenVBand="0" w:oddHBand="0" w:evenHBand="0" w:firstRowFirstColumn="0" w:firstRowLastColumn="0" w:lastRowFirstColumn="0" w:lastRowLastColumn="0"/>
            <w:tcW w:w="1313" w:type="dxa"/>
            <w:vAlign w:val="center"/>
          </w:tcPr>
          <w:p w14:paraId="55E2C258" w14:textId="5D663DBB" w:rsidR="00015FB5" w:rsidRPr="00CF6C52" w:rsidRDefault="009A4528" w:rsidP="00347617">
            <w:pPr>
              <w:jc w:val="center"/>
              <w:rPr>
                <w:rFonts w:ascii="Arial Narrow" w:hAnsi="Arial Narrow" w:cstheme="majorBidi"/>
                <w:b w:val="0"/>
                <w:sz w:val="20"/>
                <w:szCs w:val="20"/>
                <w:lang w:val="es-ES"/>
              </w:rPr>
            </w:pPr>
            <w:r w:rsidRPr="00CF6C52">
              <w:rPr>
                <w:rFonts w:ascii="Arial Narrow" w:hAnsi="Arial Narrow" w:cstheme="majorBidi"/>
                <w:b w:val="0"/>
                <w:bCs w:val="0"/>
                <w:sz w:val="20"/>
                <w:szCs w:val="20"/>
                <w:lang w:val="es-ES"/>
              </w:rPr>
              <w:t>Producción (OPLE)</w:t>
            </w:r>
          </w:p>
        </w:tc>
      </w:tr>
      <w:tr w:rsidR="00015FB5" w:rsidRPr="00CF6C52" w14:paraId="7FCBB1AD" w14:textId="77777777">
        <w:trPr>
          <w:trHeight w:val="1117"/>
          <w:jc w:val="center"/>
        </w:trPr>
        <w:tc>
          <w:tcPr>
            <w:cnfStyle w:val="001000000000" w:firstRow="0" w:lastRow="0" w:firstColumn="1" w:lastColumn="0" w:oddVBand="0" w:evenVBand="0" w:oddHBand="0" w:evenHBand="0" w:firstRowFirstColumn="0" w:firstRowLastColumn="0" w:lastRowFirstColumn="0" w:lastRowLastColumn="0"/>
            <w:tcW w:w="421" w:type="dxa"/>
            <w:vAlign w:val="center"/>
          </w:tcPr>
          <w:p w14:paraId="697A5401" w14:textId="14D72C6A"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4</w:t>
            </w:r>
            <w:r w:rsidR="00B76716" w:rsidRPr="00CF6C52">
              <w:rPr>
                <w:rFonts w:ascii="Arial Narrow" w:hAnsi="Arial Narrow" w:cstheme="majorHAnsi"/>
                <w:sz w:val="20"/>
                <w:szCs w:val="20"/>
                <w:lang w:val="es-ES"/>
              </w:rPr>
              <w:t>.</w:t>
            </w:r>
          </w:p>
        </w:tc>
        <w:tc>
          <w:tcPr>
            <w:cnfStyle w:val="000010000000" w:firstRow="0" w:lastRow="0" w:firstColumn="0" w:lastColumn="0" w:oddVBand="1" w:evenVBand="0" w:oddHBand="0" w:evenHBand="0" w:firstRowFirstColumn="0" w:firstRowLastColumn="0" w:lastRowFirstColumn="0" w:lastRowLastColumn="0"/>
            <w:tcW w:w="1978" w:type="dxa"/>
            <w:vAlign w:val="center"/>
          </w:tcPr>
          <w:p w14:paraId="14F597B0" w14:textId="4C06F0A0"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Listado de actividades en la Jornada Electoral del Voto Anticipado</w:t>
            </w:r>
          </w:p>
        </w:tc>
        <w:tc>
          <w:tcPr>
            <w:tcW w:w="1549" w:type="dxa"/>
            <w:vAlign w:val="center"/>
          </w:tcPr>
          <w:p w14:paraId="2CC8EEF0"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9 de marzo de 2026</w:t>
            </w:r>
          </w:p>
        </w:tc>
        <w:tc>
          <w:tcPr>
            <w:cnfStyle w:val="000010000000" w:firstRow="0" w:lastRow="0" w:firstColumn="0" w:lastColumn="0" w:oddVBand="1" w:evenVBand="0" w:oddHBand="0" w:evenHBand="0" w:firstRowFirstColumn="0" w:firstRowLastColumn="0" w:lastRowFirstColumn="0" w:lastRowLastColumn="0"/>
            <w:tcW w:w="1292" w:type="dxa"/>
            <w:vAlign w:val="center"/>
          </w:tcPr>
          <w:p w14:paraId="33834947"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Arial"/>
                <w:sz w:val="20"/>
                <w:szCs w:val="20"/>
              </w:rPr>
              <w:t>9 de marzo al 6 de abril de 2026</w:t>
            </w:r>
          </w:p>
        </w:tc>
        <w:tc>
          <w:tcPr>
            <w:tcW w:w="1424" w:type="dxa"/>
            <w:vAlign w:val="center"/>
          </w:tcPr>
          <w:p w14:paraId="4E9EE556"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23 de marzo de 2026</w:t>
            </w:r>
          </w:p>
        </w:tc>
        <w:tc>
          <w:tcPr>
            <w:cnfStyle w:val="000010000000" w:firstRow="0" w:lastRow="0" w:firstColumn="0" w:lastColumn="0" w:oddVBand="1" w:evenVBand="0" w:oddHBand="0" w:evenHBand="0" w:firstRowFirstColumn="0" w:firstRowLastColumn="0" w:lastRowFirstColumn="0" w:lastRowLastColumn="0"/>
            <w:tcW w:w="1269" w:type="dxa"/>
            <w:vAlign w:val="center"/>
          </w:tcPr>
          <w:p w14:paraId="40D0E517" w14:textId="77777777"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16 de abril de 2026</w:t>
            </w:r>
          </w:p>
        </w:tc>
        <w:tc>
          <w:tcPr>
            <w:tcW w:w="1276" w:type="dxa"/>
            <w:vAlign w:val="center"/>
          </w:tcPr>
          <w:p w14:paraId="28F17CD2"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6 de mayo de 2026</w:t>
            </w:r>
          </w:p>
        </w:tc>
        <w:tc>
          <w:tcPr>
            <w:cnfStyle w:val="000100000000" w:firstRow="0" w:lastRow="0" w:firstColumn="0" w:lastColumn="1" w:oddVBand="0" w:evenVBand="0" w:oddHBand="0" w:evenHBand="0" w:firstRowFirstColumn="0" w:firstRowLastColumn="0" w:lastRowFirstColumn="0" w:lastRowLastColumn="0"/>
            <w:tcW w:w="1313" w:type="dxa"/>
          </w:tcPr>
          <w:p w14:paraId="74E3A6F7" w14:textId="77777777" w:rsidR="00FA0F70" w:rsidRPr="00CF6C52" w:rsidRDefault="00FA0F70" w:rsidP="00FA0F70">
            <w:pPr>
              <w:spacing w:after="0"/>
              <w:jc w:val="center"/>
              <w:rPr>
                <w:rFonts w:ascii="Arial Narrow" w:hAnsi="Arial Narrow" w:cstheme="majorBidi"/>
                <w:sz w:val="20"/>
                <w:szCs w:val="20"/>
                <w:lang w:val="es-ES"/>
              </w:rPr>
            </w:pPr>
          </w:p>
          <w:p w14:paraId="534E597B" w14:textId="025C7F4B" w:rsidR="00015FB5" w:rsidRPr="00CF6C52" w:rsidRDefault="00CD7948" w:rsidP="00FA0F70">
            <w:pPr>
              <w:spacing w:after="0"/>
              <w:jc w:val="center"/>
              <w:rPr>
                <w:rFonts w:ascii="Arial Narrow" w:hAnsi="Arial Narrow" w:cstheme="majorBidi"/>
                <w:b w:val="0"/>
                <w:sz w:val="20"/>
                <w:szCs w:val="20"/>
                <w:lang w:val="es-ES"/>
              </w:rPr>
            </w:pPr>
            <w:r w:rsidRPr="00CF6C52">
              <w:rPr>
                <w:rFonts w:ascii="Arial Narrow" w:hAnsi="Arial Narrow" w:cstheme="majorBidi"/>
                <w:b w:val="0"/>
                <w:bCs w:val="0"/>
                <w:sz w:val="20"/>
                <w:szCs w:val="20"/>
                <w:lang w:val="es-ES"/>
              </w:rPr>
              <w:t>Revisión y visto bueno de la DECEyEC</w:t>
            </w:r>
          </w:p>
        </w:tc>
      </w:tr>
      <w:tr w:rsidR="00015FB5" w:rsidRPr="00CF6C52" w14:paraId="38FA2F6F" w14:textId="77777777" w:rsidTr="00BA2BA4">
        <w:trPr>
          <w:cnfStyle w:val="000000100000" w:firstRow="0" w:lastRow="0" w:firstColumn="0" w:lastColumn="0" w:oddVBand="0" w:evenVBand="0" w:oddHBand="1" w:evenHBand="0" w:firstRowFirstColumn="0" w:firstRowLastColumn="0" w:lastRowFirstColumn="0" w:lastRowLastColumn="0"/>
          <w:trHeight w:val="809"/>
          <w:jc w:val="center"/>
        </w:trPr>
        <w:tc>
          <w:tcPr>
            <w:cnfStyle w:val="001000000000" w:firstRow="0" w:lastRow="0" w:firstColumn="1" w:lastColumn="0" w:oddVBand="0" w:evenVBand="0" w:oddHBand="0" w:evenHBand="0" w:firstRowFirstColumn="0" w:firstRowLastColumn="0" w:lastRowFirstColumn="0" w:lastRowLastColumn="0"/>
            <w:tcW w:w="421" w:type="dxa"/>
            <w:vAlign w:val="center"/>
          </w:tcPr>
          <w:p w14:paraId="446C2C90"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5.</w:t>
            </w:r>
          </w:p>
        </w:tc>
        <w:tc>
          <w:tcPr>
            <w:cnfStyle w:val="000010000000" w:firstRow="0" w:lastRow="0" w:firstColumn="0" w:lastColumn="0" w:oddVBand="1" w:evenVBand="0" w:oddHBand="0" w:evenHBand="0" w:firstRowFirstColumn="0" w:firstRowLastColumn="0" w:lastRowFirstColumn="0" w:lastRowLastColumn="0"/>
            <w:tcW w:w="1978" w:type="dxa"/>
            <w:vAlign w:val="center"/>
          </w:tcPr>
          <w:p w14:paraId="04F66DC1" w14:textId="4AD1BE07"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Tríptico Información básica: ¿Qué es el Voto de las Personas en Prisión Preventiva?</w:t>
            </w:r>
          </w:p>
        </w:tc>
        <w:tc>
          <w:tcPr>
            <w:tcW w:w="1549" w:type="dxa"/>
            <w:vAlign w:val="center"/>
          </w:tcPr>
          <w:p w14:paraId="7CDD25A1"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8 de enero de 2026</w:t>
            </w:r>
          </w:p>
        </w:tc>
        <w:tc>
          <w:tcPr>
            <w:cnfStyle w:val="000010000000" w:firstRow="0" w:lastRow="0" w:firstColumn="0" w:lastColumn="0" w:oddVBand="1" w:evenVBand="0" w:oddHBand="0" w:evenHBand="0" w:firstRowFirstColumn="0" w:firstRowLastColumn="0" w:lastRowFirstColumn="0" w:lastRowLastColumn="0"/>
            <w:tcW w:w="1292" w:type="dxa"/>
            <w:vAlign w:val="center"/>
          </w:tcPr>
          <w:p w14:paraId="4AF98B3F"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Arial"/>
                <w:sz w:val="20"/>
                <w:szCs w:val="20"/>
              </w:rPr>
              <w:t>8 al16 de enero de 2026</w:t>
            </w:r>
          </w:p>
        </w:tc>
        <w:tc>
          <w:tcPr>
            <w:tcW w:w="1424" w:type="dxa"/>
            <w:vAlign w:val="center"/>
          </w:tcPr>
          <w:p w14:paraId="625FD02B"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12 de enero de 2026</w:t>
            </w:r>
          </w:p>
        </w:tc>
        <w:tc>
          <w:tcPr>
            <w:cnfStyle w:val="000010000000" w:firstRow="0" w:lastRow="0" w:firstColumn="0" w:lastColumn="0" w:oddVBand="1" w:evenVBand="0" w:oddHBand="0" w:evenHBand="0" w:firstRowFirstColumn="0" w:firstRowLastColumn="0" w:lastRowFirstColumn="0" w:lastRowLastColumn="0"/>
            <w:tcW w:w="1269" w:type="dxa"/>
            <w:vAlign w:val="center"/>
          </w:tcPr>
          <w:p w14:paraId="10C1EB20" w14:textId="77777777"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20 de enero de 2026</w:t>
            </w:r>
          </w:p>
        </w:tc>
        <w:tc>
          <w:tcPr>
            <w:tcW w:w="1276" w:type="dxa"/>
            <w:vAlign w:val="center"/>
          </w:tcPr>
          <w:p w14:paraId="7A65D482"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9 de febrero de 2026</w:t>
            </w:r>
          </w:p>
        </w:tc>
        <w:tc>
          <w:tcPr>
            <w:cnfStyle w:val="000100000000" w:firstRow="0" w:lastRow="0" w:firstColumn="0" w:lastColumn="1" w:oddVBand="0" w:evenVBand="0" w:oddHBand="0" w:evenHBand="0" w:firstRowFirstColumn="0" w:firstRowLastColumn="0" w:lastRowFirstColumn="0" w:lastRowLastColumn="0"/>
            <w:tcW w:w="1313" w:type="dxa"/>
            <w:vAlign w:val="center"/>
          </w:tcPr>
          <w:p w14:paraId="2F966DAC" w14:textId="478C978A" w:rsidR="00015FB5" w:rsidRPr="00CF6C52" w:rsidRDefault="00091646" w:rsidP="00BA2BA4">
            <w:pPr>
              <w:jc w:val="center"/>
              <w:rPr>
                <w:rFonts w:ascii="Arial Narrow" w:hAnsi="Arial Narrow" w:cstheme="majorBidi"/>
                <w:b w:val="0"/>
                <w:sz w:val="20"/>
                <w:szCs w:val="20"/>
                <w:lang w:val="es-ES"/>
              </w:rPr>
            </w:pPr>
            <w:hyperlink r:id="rId46" w:history="1">
              <w:r w:rsidRPr="00CF6C52">
                <w:rPr>
                  <w:rStyle w:val="Hipervnculo"/>
                  <w:rFonts w:ascii="Arial Narrow" w:hAnsi="Arial Narrow" w:cstheme="majorBidi"/>
                  <w:b w:val="0"/>
                  <w:bCs w:val="0"/>
                  <w:sz w:val="20"/>
                  <w:szCs w:val="20"/>
                  <w:lang w:val="es-ES"/>
                </w:rPr>
                <w:t>Concluido el procedimiento</w:t>
              </w:r>
            </w:hyperlink>
          </w:p>
        </w:tc>
      </w:tr>
      <w:tr w:rsidR="00015FB5" w:rsidRPr="00CF6C52" w14:paraId="3772816B" w14:textId="77777777" w:rsidTr="00996352">
        <w:trPr>
          <w:trHeight w:val="809"/>
          <w:jc w:val="center"/>
        </w:trPr>
        <w:tc>
          <w:tcPr>
            <w:cnfStyle w:val="001000000000" w:firstRow="0" w:lastRow="0" w:firstColumn="1" w:lastColumn="0" w:oddVBand="0" w:evenVBand="0" w:oddHBand="0" w:evenHBand="0" w:firstRowFirstColumn="0" w:firstRowLastColumn="0" w:lastRowFirstColumn="0" w:lastRowLastColumn="0"/>
            <w:tcW w:w="421" w:type="dxa"/>
            <w:vAlign w:val="center"/>
          </w:tcPr>
          <w:p w14:paraId="70FA87E4"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6.</w:t>
            </w:r>
          </w:p>
        </w:tc>
        <w:tc>
          <w:tcPr>
            <w:cnfStyle w:val="000010000000" w:firstRow="0" w:lastRow="0" w:firstColumn="0" w:lastColumn="0" w:oddVBand="1" w:evenVBand="0" w:oddHBand="0" w:evenHBand="0" w:firstRowFirstColumn="0" w:firstRowLastColumn="0" w:lastRowFirstColumn="0" w:lastRowLastColumn="0"/>
            <w:tcW w:w="1978" w:type="dxa"/>
            <w:vAlign w:val="center"/>
          </w:tcPr>
          <w:p w14:paraId="563C3C79" w14:textId="4A5A65F7"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Instructivo para la Emisión del Voto de las Personas en Prisión Preventiva</w:t>
            </w:r>
          </w:p>
        </w:tc>
        <w:tc>
          <w:tcPr>
            <w:tcW w:w="1549" w:type="dxa"/>
            <w:vAlign w:val="center"/>
          </w:tcPr>
          <w:p w14:paraId="5FE8D788"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6 de abril de 2026</w:t>
            </w:r>
          </w:p>
        </w:tc>
        <w:tc>
          <w:tcPr>
            <w:cnfStyle w:val="000010000000" w:firstRow="0" w:lastRow="0" w:firstColumn="0" w:lastColumn="0" w:oddVBand="1" w:evenVBand="0" w:oddHBand="0" w:evenHBand="0" w:firstRowFirstColumn="0" w:firstRowLastColumn="0" w:lastRowFirstColumn="0" w:lastRowLastColumn="0"/>
            <w:tcW w:w="1292" w:type="dxa"/>
            <w:vAlign w:val="center"/>
          </w:tcPr>
          <w:p w14:paraId="02A153A0"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6 al 20 de abril de 2026</w:t>
            </w:r>
          </w:p>
        </w:tc>
        <w:tc>
          <w:tcPr>
            <w:tcW w:w="1424" w:type="dxa"/>
            <w:vAlign w:val="center"/>
          </w:tcPr>
          <w:p w14:paraId="0211E517"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13 de abril de 2026</w:t>
            </w:r>
          </w:p>
        </w:tc>
        <w:tc>
          <w:tcPr>
            <w:cnfStyle w:val="000010000000" w:firstRow="0" w:lastRow="0" w:firstColumn="0" w:lastColumn="0" w:oddVBand="1" w:evenVBand="0" w:oddHBand="0" w:evenHBand="0" w:firstRowFirstColumn="0" w:firstRowLastColumn="0" w:lastRowFirstColumn="0" w:lastRowLastColumn="0"/>
            <w:tcW w:w="1269" w:type="dxa"/>
            <w:vAlign w:val="center"/>
          </w:tcPr>
          <w:p w14:paraId="038E4D2C"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4 de mayo de 2026</w:t>
            </w:r>
          </w:p>
        </w:tc>
        <w:tc>
          <w:tcPr>
            <w:tcW w:w="1276" w:type="dxa"/>
            <w:vAlign w:val="center"/>
          </w:tcPr>
          <w:p w14:paraId="053342BC"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N/A</w:t>
            </w:r>
          </w:p>
        </w:tc>
        <w:tc>
          <w:tcPr>
            <w:cnfStyle w:val="000100000000" w:firstRow="0" w:lastRow="0" w:firstColumn="0" w:lastColumn="1" w:oddVBand="0" w:evenVBand="0" w:oddHBand="0" w:evenHBand="0" w:firstRowFirstColumn="0" w:firstRowLastColumn="0" w:lastRowFirstColumn="0" w:lastRowLastColumn="0"/>
            <w:tcW w:w="1313" w:type="dxa"/>
            <w:vAlign w:val="center"/>
          </w:tcPr>
          <w:p w14:paraId="1A93E986" w14:textId="04F60DBC" w:rsidR="00015FB5" w:rsidRPr="00CF6C52" w:rsidRDefault="00C26EE7" w:rsidP="00F25236">
            <w:pPr>
              <w:jc w:val="center"/>
              <w:rPr>
                <w:rFonts w:ascii="Arial Narrow" w:hAnsi="Arial Narrow" w:cstheme="majorBidi"/>
                <w:b w:val="0"/>
                <w:bCs w:val="0"/>
                <w:sz w:val="20"/>
                <w:szCs w:val="20"/>
                <w:lang w:val="es-ES"/>
              </w:rPr>
            </w:pPr>
            <w:hyperlink r:id="rId47" w:history="1">
              <w:r w:rsidRPr="00CF6C52">
                <w:rPr>
                  <w:rStyle w:val="Hipervnculo"/>
                  <w:rFonts w:ascii="Arial Narrow" w:hAnsi="Arial Narrow" w:cstheme="majorBidi"/>
                  <w:b w:val="0"/>
                  <w:bCs w:val="0"/>
                  <w:sz w:val="20"/>
                  <w:szCs w:val="20"/>
                  <w:lang w:val="es-ES"/>
                </w:rPr>
                <w:t>Concluido el procedimiento</w:t>
              </w:r>
            </w:hyperlink>
          </w:p>
        </w:tc>
      </w:tr>
      <w:tr w:rsidR="00015FB5" w:rsidRPr="00CF6C52" w14:paraId="1650ECB2" w14:textId="77777777" w:rsidTr="00996352">
        <w:trPr>
          <w:cnfStyle w:val="000000100000" w:firstRow="0" w:lastRow="0" w:firstColumn="0" w:lastColumn="0" w:oddVBand="0" w:evenVBand="0" w:oddHBand="1" w:evenHBand="0" w:firstRowFirstColumn="0" w:firstRowLastColumn="0" w:lastRowFirstColumn="0" w:lastRowLastColumn="0"/>
          <w:trHeight w:val="809"/>
          <w:jc w:val="center"/>
        </w:trPr>
        <w:tc>
          <w:tcPr>
            <w:cnfStyle w:val="001000000000" w:firstRow="0" w:lastRow="0" w:firstColumn="1" w:lastColumn="0" w:oddVBand="0" w:evenVBand="0" w:oddHBand="0" w:evenHBand="0" w:firstRowFirstColumn="0" w:firstRowLastColumn="0" w:lastRowFirstColumn="0" w:lastRowLastColumn="0"/>
            <w:tcW w:w="421" w:type="dxa"/>
            <w:vAlign w:val="center"/>
          </w:tcPr>
          <w:p w14:paraId="3EDBC83C"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7.</w:t>
            </w:r>
          </w:p>
        </w:tc>
        <w:tc>
          <w:tcPr>
            <w:cnfStyle w:val="000010000000" w:firstRow="0" w:lastRow="0" w:firstColumn="0" w:lastColumn="0" w:oddVBand="1" w:evenVBand="0" w:oddHBand="0" w:evenHBand="0" w:firstRowFirstColumn="0" w:firstRowLastColumn="0" w:lastRowFirstColumn="0" w:lastRowLastColumn="0"/>
            <w:tcW w:w="1978" w:type="dxa"/>
            <w:vAlign w:val="center"/>
          </w:tcPr>
          <w:p w14:paraId="109D741A" w14:textId="4E8178F2"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Guía para la y el funcionario de Mesa de Escrutinio y Cómputo del Voto de las Personas en Prisión Preventiva</w:t>
            </w:r>
          </w:p>
        </w:tc>
        <w:tc>
          <w:tcPr>
            <w:tcW w:w="1549" w:type="dxa"/>
            <w:vAlign w:val="center"/>
          </w:tcPr>
          <w:p w14:paraId="037BB5CF"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26 de enero de 2026</w:t>
            </w:r>
          </w:p>
        </w:tc>
        <w:tc>
          <w:tcPr>
            <w:cnfStyle w:val="000010000000" w:firstRow="0" w:lastRow="0" w:firstColumn="0" w:lastColumn="0" w:oddVBand="1" w:evenVBand="0" w:oddHBand="0" w:evenHBand="0" w:firstRowFirstColumn="0" w:firstRowLastColumn="0" w:lastRowFirstColumn="0" w:lastRowLastColumn="0"/>
            <w:tcW w:w="1292" w:type="dxa"/>
            <w:vAlign w:val="center"/>
          </w:tcPr>
          <w:p w14:paraId="3BFA67B1"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26 de enero al 23 de febrero de 2026</w:t>
            </w:r>
          </w:p>
        </w:tc>
        <w:tc>
          <w:tcPr>
            <w:tcW w:w="1424" w:type="dxa"/>
            <w:vAlign w:val="center"/>
          </w:tcPr>
          <w:p w14:paraId="1068D290"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9 de febrero de 2026</w:t>
            </w:r>
          </w:p>
        </w:tc>
        <w:tc>
          <w:tcPr>
            <w:cnfStyle w:val="000010000000" w:firstRow="0" w:lastRow="0" w:firstColumn="0" w:lastColumn="0" w:oddVBand="1" w:evenVBand="0" w:oddHBand="0" w:evenHBand="0" w:firstRowFirstColumn="0" w:firstRowLastColumn="0" w:lastRowFirstColumn="0" w:lastRowLastColumn="0"/>
            <w:tcW w:w="1269" w:type="dxa"/>
            <w:vAlign w:val="center"/>
          </w:tcPr>
          <w:p w14:paraId="206288F3"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16 de marzo de 2026</w:t>
            </w:r>
          </w:p>
        </w:tc>
        <w:tc>
          <w:tcPr>
            <w:tcW w:w="1276" w:type="dxa"/>
            <w:vAlign w:val="center"/>
          </w:tcPr>
          <w:p w14:paraId="7F2C9350"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6 de abril de 2026</w:t>
            </w:r>
          </w:p>
        </w:tc>
        <w:tc>
          <w:tcPr>
            <w:cnfStyle w:val="000100000000" w:firstRow="0" w:lastRow="0" w:firstColumn="0" w:lastColumn="1" w:oddVBand="0" w:evenVBand="0" w:oddHBand="0" w:evenHBand="0" w:firstRowFirstColumn="0" w:firstRowLastColumn="0" w:lastRowFirstColumn="0" w:lastRowLastColumn="0"/>
            <w:tcW w:w="1313" w:type="dxa"/>
            <w:vAlign w:val="center"/>
          </w:tcPr>
          <w:p w14:paraId="6C1C5760" w14:textId="6F1862AA" w:rsidR="00015FB5" w:rsidRPr="00CF6C52" w:rsidRDefault="005E208D" w:rsidP="00F36E01">
            <w:pPr>
              <w:jc w:val="center"/>
              <w:rPr>
                <w:rFonts w:ascii="Arial Narrow" w:hAnsi="Arial Narrow" w:cstheme="majorBidi"/>
                <w:sz w:val="20"/>
                <w:szCs w:val="20"/>
                <w:lang w:val="es-ES"/>
              </w:rPr>
            </w:pPr>
            <w:r w:rsidRPr="00CF6C52">
              <w:rPr>
                <w:rFonts w:ascii="Arial Narrow" w:hAnsi="Arial Narrow" w:cstheme="majorBidi"/>
                <w:b w:val="0"/>
                <w:bCs w:val="0"/>
                <w:sz w:val="20"/>
                <w:szCs w:val="20"/>
                <w:lang w:val="es-ES"/>
              </w:rPr>
              <w:t>Producción (OPLE)</w:t>
            </w:r>
          </w:p>
        </w:tc>
      </w:tr>
      <w:tr w:rsidR="00015FB5" w:rsidRPr="00CF6C52" w14:paraId="318DDBF2" w14:textId="77777777" w:rsidTr="00996352">
        <w:trPr>
          <w:trHeight w:val="809"/>
          <w:jc w:val="center"/>
        </w:trPr>
        <w:tc>
          <w:tcPr>
            <w:cnfStyle w:val="001000000000" w:firstRow="0" w:lastRow="0" w:firstColumn="1" w:lastColumn="0" w:oddVBand="0" w:evenVBand="0" w:oddHBand="0" w:evenHBand="0" w:firstRowFirstColumn="0" w:firstRowLastColumn="0" w:lastRowFirstColumn="0" w:lastRowLastColumn="0"/>
            <w:tcW w:w="421" w:type="dxa"/>
            <w:vAlign w:val="center"/>
          </w:tcPr>
          <w:p w14:paraId="39953504"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8.</w:t>
            </w:r>
          </w:p>
        </w:tc>
        <w:tc>
          <w:tcPr>
            <w:cnfStyle w:val="000010000000" w:firstRow="0" w:lastRow="0" w:firstColumn="0" w:lastColumn="0" w:oddVBand="1" w:evenVBand="0" w:oddHBand="0" w:evenHBand="0" w:firstRowFirstColumn="0" w:firstRowLastColumn="0" w:lastRowFirstColumn="0" w:lastRowLastColumn="0"/>
            <w:tcW w:w="1978" w:type="dxa"/>
            <w:vAlign w:val="center"/>
          </w:tcPr>
          <w:p w14:paraId="2C1FB7D1" w14:textId="2CA8C63B"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Listado de actividades en la Jornada Electoral del Voto de las Personas en Prisión Preventiva</w:t>
            </w:r>
          </w:p>
        </w:tc>
        <w:tc>
          <w:tcPr>
            <w:tcW w:w="1549" w:type="dxa"/>
            <w:vAlign w:val="center"/>
          </w:tcPr>
          <w:p w14:paraId="57DB8CD7"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9 de marzo de 2026</w:t>
            </w:r>
          </w:p>
        </w:tc>
        <w:tc>
          <w:tcPr>
            <w:cnfStyle w:val="000010000000" w:firstRow="0" w:lastRow="0" w:firstColumn="0" w:lastColumn="0" w:oddVBand="1" w:evenVBand="0" w:oddHBand="0" w:evenHBand="0" w:firstRowFirstColumn="0" w:firstRowLastColumn="0" w:lastRowFirstColumn="0" w:lastRowLastColumn="0"/>
            <w:tcW w:w="1292" w:type="dxa"/>
            <w:vAlign w:val="center"/>
          </w:tcPr>
          <w:p w14:paraId="1CB6EBA0"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9 de marzo al 6 de abril de 2026</w:t>
            </w:r>
          </w:p>
        </w:tc>
        <w:tc>
          <w:tcPr>
            <w:tcW w:w="1424" w:type="dxa"/>
            <w:vAlign w:val="center"/>
          </w:tcPr>
          <w:p w14:paraId="307A1299"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23 de marzo de 2026</w:t>
            </w:r>
          </w:p>
        </w:tc>
        <w:tc>
          <w:tcPr>
            <w:cnfStyle w:val="000010000000" w:firstRow="0" w:lastRow="0" w:firstColumn="0" w:lastColumn="0" w:oddVBand="1" w:evenVBand="0" w:oddHBand="0" w:evenHBand="0" w:firstRowFirstColumn="0" w:firstRowLastColumn="0" w:lastRowFirstColumn="0" w:lastRowLastColumn="0"/>
            <w:tcW w:w="1269" w:type="dxa"/>
            <w:vAlign w:val="center"/>
          </w:tcPr>
          <w:p w14:paraId="56283745"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16 de abril de 2026</w:t>
            </w:r>
          </w:p>
        </w:tc>
        <w:tc>
          <w:tcPr>
            <w:tcW w:w="1276" w:type="dxa"/>
            <w:vAlign w:val="center"/>
          </w:tcPr>
          <w:p w14:paraId="5FDD3B0A"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6 de mayo de 2026</w:t>
            </w:r>
          </w:p>
        </w:tc>
        <w:tc>
          <w:tcPr>
            <w:cnfStyle w:val="000100000000" w:firstRow="0" w:lastRow="0" w:firstColumn="0" w:lastColumn="1" w:oddVBand="0" w:evenVBand="0" w:oddHBand="0" w:evenHBand="0" w:firstRowFirstColumn="0" w:firstRowLastColumn="0" w:lastRowFirstColumn="0" w:lastRowLastColumn="0"/>
            <w:tcW w:w="1313" w:type="dxa"/>
            <w:vAlign w:val="center"/>
          </w:tcPr>
          <w:p w14:paraId="452EDAD4" w14:textId="1F2BDF4A" w:rsidR="00015FB5" w:rsidRPr="00CF6C52" w:rsidRDefault="00165635" w:rsidP="00F36E01">
            <w:pPr>
              <w:jc w:val="center"/>
              <w:rPr>
                <w:rFonts w:ascii="Arial Narrow" w:hAnsi="Arial Narrow" w:cstheme="majorBidi"/>
                <w:sz w:val="20"/>
                <w:szCs w:val="20"/>
                <w:lang w:val="es-ES"/>
              </w:rPr>
            </w:pPr>
            <w:r w:rsidRPr="00CF6C52">
              <w:rPr>
                <w:rFonts w:ascii="Arial Narrow" w:hAnsi="Arial Narrow" w:cstheme="majorBidi"/>
                <w:b w:val="0"/>
                <w:bCs w:val="0"/>
                <w:sz w:val="20"/>
                <w:szCs w:val="20"/>
                <w:lang w:val="es-ES"/>
              </w:rPr>
              <w:t>Revisión y visto bueno de la DECEyEC</w:t>
            </w:r>
          </w:p>
        </w:tc>
      </w:tr>
      <w:tr w:rsidR="00015FB5" w:rsidRPr="00CF6C52" w14:paraId="301A8DF9" w14:textId="77777777" w:rsidTr="00996352">
        <w:trPr>
          <w:cnfStyle w:val="000000100000" w:firstRow="0" w:lastRow="0" w:firstColumn="0" w:lastColumn="0" w:oddVBand="0" w:evenVBand="0" w:oddHBand="1" w:evenHBand="0" w:firstRowFirstColumn="0" w:firstRowLastColumn="0" w:lastRowFirstColumn="0" w:lastRowLastColumn="0"/>
          <w:trHeight w:val="809"/>
          <w:jc w:val="center"/>
        </w:trPr>
        <w:tc>
          <w:tcPr>
            <w:cnfStyle w:val="001000000000" w:firstRow="0" w:lastRow="0" w:firstColumn="1" w:lastColumn="0" w:oddVBand="0" w:evenVBand="0" w:oddHBand="0" w:evenHBand="0" w:firstRowFirstColumn="0" w:firstRowLastColumn="0" w:lastRowFirstColumn="0" w:lastRowLastColumn="0"/>
            <w:tcW w:w="421" w:type="dxa"/>
            <w:tcBorders>
              <w:bottom w:val="single" w:sz="4" w:space="0" w:color="auto"/>
            </w:tcBorders>
            <w:vAlign w:val="center"/>
          </w:tcPr>
          <w:p w14:paraId="2A3BA018" w14:textId="77777777"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9.</w:t>
            </w:r>
          </w:p>
        </w:tc>
        <w:tc>
          <w:tcPr>
            <w:cnfStyle w:val="000010000000" w:firstRow="0" w:lastRow="0" w:firstColumn="0" w:lastColumn="0" w:oddVBand="1" w:evenVBand="0" w:oddHBand="0" w:evenHBand="0" w:firstRowFirstColumn="0" w:firstRowLastColumn="0" w:lastRowFirstColumn="0" w:lastRowLastColumn="0"/>
            <w:tcW w:w="1978" w:type="dxa"/>
            <w:tcBorders>
              <w:bottom w:val="single" w:sz="4" w:space="0" w:color="auto"/>
            </w:tcBorders>
            <w:vAlign w:val="center"/>
          </w:tcPr>
          <w:p w14:paraId="4C796FA4" w14:textId="211A7C18"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Tablero con la plataforma político electoral (oferta electoral)</w:t>
            </w:r>
          </w:p>
        </w:tc>
        <w:tc>
          <w:tcPr>
            <w:tcW w:w="1549" w:type="dxa"/>
            <w:tcBorders>
              <w:bottom w:val="single" w:sz="4" w:space="0" w:color="auto"/>
            </w:tcBorders>
            <w:vAlign w:val="center"/>
          </w:tcPr>
          <w:p w14:paraId="69BCC5E2"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6 de abril de 2026</w:t>
            </w:r>
          </w:p>
        </w:tc>
        <w:tc>
          <w:tcPr>
            <w:cnfStyle w:val="000010000000" w:firstRow="0" w:lastRow="0" w:firstColumn="0" w:lastColumn="0" w:oddVBand="1" w:evenVBand="0" w:oddHBand="0" w:evenHBand="0" w:firstRowFirstColumn="0" w:firstRowLastColumn="0" w:lastRowFirstColumn="0" w:lastRowLastColumn="0"/>
            <w:tcW w:w="1292" w:type="dxa"/>
            <w:tcBorders>
              <w:bottom w:val="single" w:sz="4" w:space="0" w:color="auto"/>
            </w:tcBorders>
            <w:vAlign w:val="center"/>
          </w:tcPr>
          <w:p w14:paraId="0A00711B"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6 al 20 de abril de 2026</w:t>
            </w:r>
          </w:p>
        </w:tc>
        <w:tc>
          <w:tcPr>
            <w:tcW w:w="1424" w:type="dxa"/>
            <w:tcBorders>
              <w:bottom w:val="single" w:sz="4" w:space="0" w:color="auto"/>
            </w:tcBorders>
            <w:vAlign w:val="center"/>
          </w:tcPr>
          <w:p w14:paraId="4DFFD1E7"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13 de abril de 2026</w:t>
            </w:r>
          </w:p>
        </w:tc>
        <w:tc>
          <w:tcPr>
            <w:cnfStyle w:val="000010000000" w:firstRow="0" w:lastRow="0" w:firstColumn="0" w:lastColumn="0" w:oddVBand="1" w:evenVBand="0" w:oddHBand="0" w:evenHBand="0" w:firstRowFirstColumn="0" w:firstRowLastColumn="0" w:lastRowFirstColumn="0" w:lastRowLastColumn="0"/>
            <w:tcW w:w="1269" w:type="dxa"/>
            <w:tcBorders>
              <w:bottom w:val="single" w:sz="4" w:space="0" w:color="auto"/>
            </w:tcBorders>
            <w:vAlign w:val="center"/>
          </w:tcPr>
          <w:p w14:paraId="6A24747D"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4 de mayo de 2026</w:t>
            </w:r>
          </w:p>
        </w:tc>
        <w:tc>
          <w:tcPr>
            <w:tcW w:w="1276" w:type="dxa"/>
            <w:tcBorders>
              <w:bottom w:val="single" w:sz="4" w:space="0" w:color="auto"/>
            </w:tcBorders>
            <w:vAlign w:val="center"/>
          </w:tcPr>
          <w:p w14:paraId="1395DCFE" w14:textId="77777777" w:rsidR="00015FB5" w:rsidRPr="00CF6C52" w:rsidRDefault="00015FB5" w:rsidP="00015FB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N/A</w:t>
            </w:r>
          </w:p>
        </w:tc>
        <w:tc>
          <w:tcPr>
            <w:cnfStyle w:val="000100000000" w:firstRow="0" w:lastRow="0" w:firstColumn="0" w:lastColumn="1" w:oddVBand="0" w:evenVBand="0" w:oddHBand="0" w:evenHBand="0" w:firstRowFirstColumn="0" w:firstRowLastColumn="0" w:lastRowFirstColumn="0" w:lastRowLastColumn="0"/>
            <w:tcW w:w="1313" w:type="dxa"/>
            <w:tcBorders>
              <w:bottom w:val="single" w:sz="4" w:space="0" w:color="auto"/>
            </w:tcBorders>
            <w:vAlign w:val="center"/>
          </w:tcPr>
          <w:p w14:paraId="774BC03B" w14:textId="1C52680E" w:rsidR="00015FB5" w:rsidRPr="00CF6C52" w:rsidRDefault="00015FB5" w:rsidP="00ED423D">
            <w:pPr>
              <w:jc w:val="center"/>
              <w:rPr>
                <w:rFonts w:ascii="Arial Narrow" w:hAnsi="Arial Narrow" w:cstheme="majorBidi"/>
                <w:sz w:val="20"/>
                <w:szCs w:val="20"/>
                <w:lang w:val="es-ES"/>
              </w:rPr>
            </w:pPr>
            <w:r w:rsidRPr="00CF6C52">
              <w:rPr>
                <w:rFonts w:ascii="Arial Narrow" w:hAnsi="Arial Narrow" w:cstheme="majorBidi"/>
                <w:b w:val="0"/>
                <w:bCs w:val="0"/>
                <w:sz w:val="20"/>
                <w:szCs w:val="20"/>
                <w:lang w:val="es-ES"/>
              </w:rPr>
              <w:t xml:space="preserve">Desarrollo de contenidos </w:t>
            </w:r>
            <w:r w:rsidR="00730378" w:rsidRPr="00CF6C52">
              <w:rPr>
                <w:rFonts w:ascii="Arial Narrow" w:hAnsi="Arial Narrow" w:cstheme="majorBidi"/>
                <w:b w:val="0"/>
                <w:bCs w:val="0"/>
                <w:sz w:val="20"/>
                <w:szCs w:val="20"/>
                <w:lang w:val="es-ES"/>
              </w:rPr>
              <w:t>(OPLE)</w:t>
            </w:r>
          </w:p>
        </w:tc>
      </w:tr>
      <w:tr w:rsidR="00015FB5" w:rsidRPr="00CF6C52" w14:paraId="54089654" w14:textId="77777777" w:rsidTr="00996352">
        <w:trPr>
          <w:trHeight w:val="594"/>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vAlign w:val="center"/>
          </w:tcPr>
          <w:p w14:paraId="05C54AB9" w14:textId="62FD3DCB"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10.</w:t>
            </w:r>
          </w:p>
        </w:tc>
        <w:tc>
          <w:tcPr>
            <w:cnfStyle w:val="000010000000" w:firstRow="0" w:lastRow="0" w:firstColumn="0" w:lastColumn="0" w:oddVBand="1" w:evenVBand="0" w:oddHBand="0" w:evenHBand="0" w:firstRowFirstColumn="0" w:firstRowLastColumn="0" w:lastRowFirstColumn="0" w:lastRowLastColumn="0"/>
            <w:tcW w:w="1978" w:type="dxa"/>
            <w:tcBorders>
              <w:top w:val="single" w:sz="4" w:space="0" w:color="auto"/>
              <w:left w:val="single" w:sz="4" w:space="0" w:color="auto"/>
              <w:bottom w:val="single" w:sz="4" w:space="0" w:color="auto"/>
              <w:right w:val="single" w:sz="4" w:space="0" w:color="auto"/>
            </w:tcBorders>
            <w:vAlign w:val="center"/>
          </w:tcPr>
          <w:p w14:paraId="7CD056B2" w14:textId="3960439D" w:rsidR="00015FB5" w:rsidRPr="00CF6C52" w:rsidRDefault="00015FB5" w:rsidP="00015FB5">
            <w:pPr>
              <w:jc w:val="center"/>
              <w:rPr>
                <w:rFonts w:ascii="Arial Narrow" w:hAnsi="Arial Narrow" w:cs="Arial"/>
                <w:sz w:val="20"/>
                <w:szCs w:val="20"/>
              </w:rPr>
            </w:pPr>
            <w:r w:rsidRPr="00CF6C52">
              <w:rPr>
                <w:rFonts w:ascii="Arial Narrow" w:hAnsi="Arial Narrow" w:cs="Arial"/>
                <w:sz w:val="20"/>
                <w:szCs w:val="20"/>
              </w:rPr>
              <w:t>Cartel “¿Estás en Prisión Preventiva? ¡Puedes Votar!”</w:t>
            </w:r>
          </w:p>
        </w:tc>
        <w:tc>
          <w:tcPr>
            <w:tcW w:w="1549" w:type="dxa"/>
            <w:tcBorders>
              <w:top w:val="single" w:sz="4" w:space="0" w:color="auto"/>
              <w:left w:val="single" w:sz="4" w:space="0" w:color="auto"/>
              <w:bottom w:val="single" w:sz="4" w:space="0" w:color="auto"/>
              <w:right w:val="single" w:sz="4" w:space="0" w:color="auto"/>
            </w:tcBorders>
            <w:vAlign w:val="center"/>
          </w:tcPr>
          <w:p w14:paraId="5F9AF368"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8 de enero de 2026</w:t>
            </w:r>
          </w:p>
        </w:tc>
        <w:tc>
          <w:tcPr>
            <w:cnfStyle w:val="000010000000" w:firstRow="0" w:lastRow="0" w:firstColumn="0" w:lastColumn="0" w:oddVBand="1" w:evenVBand="0" w:oddHBand="0" w:evenHBand="0" w:firstRowFirstColumn="0" w:firstRowLastColumn="0" w:lastRowFirstColumn="0" w:lastRowLastColumn="0"/>
            <w:tcW w:w="1292" w:type="dxa"/>
            <w:tcBorders>
              <w:top w:val="single" w:sz="4" w:space="0" w:color="auto"/>
              <w:left w:val="single" w:sz="4" w:space="0" w:color="auto"/>
              <w:bottom w:val="single" w:sz="4" w:space="0" w:color="auto"/>
              <w:right w:val="single" w:sz="4" w:space="0" w:color="auto"/>
            </w:tcBorders>
            <w:vAlign w:val="center"/>
          </w:tcPr>
          <w:p w14:paraId="5678C9A7"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8 al 16 de enero de 2026</w:t>
            </w:r>
          </w:p>
        </w:tc>
        <w:tc>
          <w:tcPr>
            <w:tcW w:w="1424" w:type="dxa"/>
            <w:tcBorders>
              <w:top w:val="single" w:sz="4" w:space="0" w:color="auto"/>
              <w:left w:val="single" w:sz="4" w:space="0" w:color="auto"/>
              <w:bottom w:val="single" w:sz="4" w:space="0" w:color="auto"/>
              <w:right w:val="single" w:sz="4" w:space="0" w:color="auto"/>
            </w:tcBorders>
            <w:vAlign w:val="center"/>
          </w:tcPr>
          <w:p w14:paraId="72DCE295"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12 de enero de 2026</w:t>
            </w:r>
          </w:p>
        </w:tc>
        <w:tc>
          <w:tcPr>
            <w:cnfStyle w:val="000010000000" w:firstRow="0" w:lastRow="0" w:firstColumn="0" w:lastColumn="0" w:oddVBand="1"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1EED62F2" w14:textId="77777777" w:rsidR="00015FB5" w:rsidRPr="00CF6C52" w:rsidRDefault="00015FB5" w:rsidP="00015FB5">
            <w:pPr>
              <w:autoSpaceDE w:val="0"/>
              <w:autoSpaceDN w:val="0"/>
              <w:adjustRightInd w:val="0"/>
              <w:jc w:val="center"/>
              <w:rPr>
                <w:rFonts w:ascii="Arial Narrow" w:hAnsi="Arial Narrow" w:cs="Arial"/>
                <w:sz w:val="20"/>
                <w:szCs w:val="20"/>
              </w:rPr>
            </w:pPr>
            <w:r w:rsidRPr="00CF6C52">
              <w:rPr>
                <w:rFonts w:ascii="Arial Narrow" w:hAnsi="Arial Narrow" w:cs="Arial"/>
                <w:sz w:val="20"/>
                <w:szCs w:val="20"/>
              </w:rPr>
              <w:t>20 de enero de 2026</w:t>
            </w:r>
          </w:p>
        </w:tc>
        <w:tc>
          <w:tcPr>
            <w:tcW w:w="1276" w:type="dxa"/>
            <w:tcBorders>
              <w:top w:val="single" w:sz="4" w:space="0" w:color="auto"/>
              <w:left w:val="single" w:sz="4" w:space="0" w:color="auto"/>
              <w:bottom w:val="single" w:sz="4" w:space="0" w:color="auto"/>
              <w:right w:val="single" w:sz="4" w:space="0" w:color="auto"/>
            </w:tcBorders>
            <w:vAlign w:val="center"/>
          </w:tcPr>
          <w:p w14:paraId="13F99849" w14:textId="77777777" w:rsidR="00015FB5" w:rsidRPr="00CF6C52" w:rsidRDefault="00015FB5" w:rsidP="00015FB5">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rPr>
            </w:pPr>
            <w:r w:rsidRPr="00CF6C52">
              <w:rPr>
                <w:rFonts w:ascii="Arial Narrow" w:hAnsi="Arial Narrow" w:cs="Arial"/>
                <w:sz w:val="20"/>
                <w:szCs w:val="20"/>
              </w:rPr>
              <w:t>N/A</w:t>
            </w:r>
          </w:p>
        </w:tc>
        <w:tc>
          <w:tcPr>
            <w:cnfStyle w:val="000100000000" w:firstRow="0" w:lastRow="0" w:firstColumn="0" w:lastColumn="1" w:oddVBand="0" w:evenVBand="0" w:oddHBand="0" w:evenHBand="0" w:firstRowFirstColumn="0" w:firstRowLastColumn="0" w:lastRowFirstColumn="0" w:lastRowLastColumn="0"/>
            <w:tcW w:w="1313" w:type="dxa"/>
            <w:tcBorders>
              <w:top w:val="single" w:sz="4" w:space="0" w:color="auto"/>
              <w:left w:val="single" w:sz="4" w:space="0" w:color="auto"/>
              <w:bottom w:val="single" w:sz="4" w:space="0" w:color="auto"/>
            </w:tcBorders>
            <w:vAlign w:val="center"/>
          </w:tcPr>
          <w:p w14:paraId="6953EF1A" w14:textId="220062D9" w:rsidR="00015FB5" w:rsidRPr="00CF6C52" w:rsidRDefault="00BA2BA4" w:rsidP="00ED423D">
            <w:pPr>
              <w:jc w:val="center"/>
              <w:rPr>
                <w:rFonts w:ascii="Arial Narrow" w:hAnsi="Arial Narrow" w:cstheme="majorBidi"/>
                <w:sz w:val="20"/>
                <w:szCs w:val="20"/>
                <w:lang w:val="es-ES"/>
              </w:rPr>
            </w:pPr>
            <w:hyperlink r:id="rId48" w:history="1">
              <w:r w:rsidRPr="00CF6C52">
                <w:rPr>
                  <w:rStyle w:val="Hipervnculo"/>
                  <w:rFonts w:ascii="Arial Narrow" w:hAnsi="Arial Narrow" w:cstheme="majorBidi"/>
                  <w:b w:val="0"/>
                  <w:bCs w:val="0"/>
                  <w:sz w:val="20"/>
                  <w:szCs w:val="20"/>
                  <w:lang w:val="es-ES"/>
                </w:rPr>
                <w:t>Concluido el procedimiento</w:t>
              </w:r>
            </w:hyperlink>
          </w:p>
        </w:tc>
      </w:tr>
      <w:tr w:rsidR="00015FB5" w:rsidRPr="00CF6C52" w14:paraId="2F35C1CF" w14:textId="77777777" w:rsidTr="00996352">
        <w:trPr>
          <w:cnfStyle w:val="010000000000" w:firstRow="0" w:lastRow="1" w:firstColumn="0" w:lastColumn="0" w:oddVBand="0" w:evenVBand="0" w:oddHBand="0" w:evenHBand="0" w:firstRowFirstColumn="0" w:firstRowLastColumn="0" w:lastRowFirstColumn="0" w:lastRowLastColumn="0"/>
          <w:trHeight w:val="809"/>
          <w:jc w:val="center"/>
        </w:trPr>
        <w:tc>
          <w:tcPr>
            <w:cnfStyle w:val="001000000001" w:firstRow="0" w:lastRow="0" w:firstColumn="1" w:lastColumn="0" w:oddVBand="0" w:evenVBand="0" w:oddHBand="0" w:evenHBand="0" w:firstRowFirstColumn="0" w:firstRowLastColumn="0" w:lastRowFirstColumn="1" w:lastRowLastColumn="0"/>
            <w:tcW w:w="421" w:type="dxa"/>
            <w:tcBorders>
              <w:top w:val="single" w:sz="4" w:space="0" w:color="auto"/>
              <w:left w:val="single" w:sz="4" w:space="0" w:color="auto"/>
              <w:bottom w:val="single" w:sz="4" w:space="0" w:color="auto"/>
              <w:right w:val="single" w:sz="4" w:space="0" w:color="auto"/>
            </w:tcBorders>
            <w:vAlign w:val="center"/>
          </w:tcPr>
          <w:p w14:paraId="687C0535" w14:textId="4D8A83AB" w:rsidR="00015FB5" w:rsidRPr="00CF6C52" w:rsidRDefault="00015FB5" w:rsidP="00015FB5">
            <w:pPr>
              <w:jc w:val="center"/>
              <w:rPr>
                <w:rFonts w:ascii="Arial Narrow" w:hAnsi="Arial Narrow" w:cstheme="majorHAnsi"/>
                <w:sz w:val="20"/>
                <w:szCs w:val="20"/>
                <w:lang w:val="es-ES"/>
              </w:rPr>
            </w:pPr>
            <w:r w:rsidRPr="00CF6C52">
              <w:rPr>
                <w:rFonts w:ascii="Arial Narrow" w:hAnsi="Arial Narrow" w:cstheme="majorHAnsi"/>
                <w:sz w:val="20"/>
                <w:szCs w:val="20"/>
                <w:lang w:val="es-ES"/>
              </w:rPr>
              <w:t>11.</w:t>
            </w:r>
          </w:p>
        </w:tc>
        <w:tc>
          <w:tcPr>
            <w:cnfStyle w:val="000010000000" w:firstRow="0" w:lastRow="0" w:firstColumn="0" w:lastColumn="0" w:oddVBand="1" w:evenVBand="0" w:oddHBand="0" w:evenHBand="0" w:firstRowFirstColumn="0" w:firstRowLastColumn="0" w:lastRowFirstColumn="0" w:lastRowLastColumn="0"/>
            <w:tcW w:w="1978" w:type="dxa"/>
            <w:tcBorders>
              <w:top w:val="single" w:sz="4" w:space="0" w:color="auto"/>
              <w:left w:val="single" w:sz="4" w:space="0" w:color="auto"/>
              <w:bottom w:val="single" w:sz="4" w:space="0" w:color="auto"/>
              <w:right w:val="single" w:sz="4" w:space="0" w:color="auto"/>
            </w:tcBorders>
            <w:vAlign w:val="center"/>
          </w:tcPr>
          <w:p w14:paraId="78E0A348" w14:textId="567C214C" w:rsidR="00015FB5" w:rsidRPr="00CF6C52" w:rsidRDefault="00015FB5" w:rsidP="00015FB5">
            <w:pPr>
              <w:jc w:val="center"/>
              <w:rPr>
                <w:rFonts w:ascii="Arial Narrow" w:hAnsi="Arial Narrow" w:cs="Arial"/>
                <w:b w:val="0"/>
                <w:bCs w:val="0"/>
                <w:sz w:val="20"/>
                <w:szCs w:val="20"/>
              </w:rPr>
            </w:pPr>
            <w:r w:rsidRPr="00CF6C52">
              <w:rPr>
                <w:rFonts w:ascii="Arial Narrow" w:hAnsi="Arial Narrow" w:cs="Arial"/>
                <w:b w:val="0"/>
                <w:bCs w:val="0"/>
                <w:sz w:val="20"/>
                <w:szCs w:val="20"/>
              </w:rPr>
              <w:t>Cartel Informativo del Voto de las Personas en Prisión Preventiva</w:t>
            </w:r>
          </w:p>
        </w:tc>
        <w:tc>
          <w:tcPr>
            <w:tcW w:w="1549" w:type="dxa"/>
            <w:tcBorders>
              <w:top w:val="single" w:sz="4" w:space="0" w:color="auto"/>
              <w:left w:val="single" w:sz="4" w:space="0" w:color="auto"/>
              <w:bottom w:val="single" w:sz="4" w:space="0" w:color="auto"/>
              <w:right w:val="single" w:sz="4" w:space="0" w:color="auto"/>
            </w:tcBorders>
            <w:vAlign w:val="center"/>
          </w:tcPr>
          <w:p w14:paraId="5CE509F9" w14:textId="77777777" w:rsidR="00015FB5" w:rsidRPr="00CF6C52" w:rsidRDefault="00015FB5" w:rsidP="00015FB5">
            <w:pPr>
              <w:jc w:val="center"/>
              <w:cnfStyle w:val="010000000000" w:firstRow="0" w:lastRow="1" w:firstColumn="0" w:lastColumn="0" w:oddVBand="0" w:evenVBand="0" w:oddHBand="0" w:evenHBand="0" w:firstRowFirstColumn="0" w:firstRowLastColumn="0" w:lastRowFirstColumn="0" w:lastRowLastColumn="0"/>
              <w:rPr>
                <w:rFonts w:ascii="Arial Narrow" w:hAnsi="Arial Narrow" w:cs="Arial"/>
                <w:b w:val="0"/>
                <w:bCs w:val="0"/>
                <w:sz w:val="20"/>
                <w:szCs w:val="20"/>
              </w:rPr>
            </w:pPr>
            <w:r w:rsidRPr="00CF6C52">
              <w:rPr>
                <w:rFonts w:ascii="Arial Narrow" w:hAnsi="Arial Narrow" w:cs="Arial"/>
                <w:b w:val="0"/>
                <w:bCs w:val="0"/>
                <w:sz w:val="20"/>
                <w:szCs w:val="20"/>
              </w:rPr>
              <w:t>8 de enero de 2026</w:t>
            </w:r>
          </w:p>
        </w:tc>
        <w:tc>
          <w:tcPr>
            <w:cnfStyle w:val="000010000000" w:firstRow="0" w:lastRow="0" w:firstColumn="0" w:lastColumn="0" w:oddVBand="1" w:evenVBand="0" w:oddHBand="0" w:evenHBand="0" w:firstRowFirstColumn="0" w:firstRowLastColumn="0" w:lastRowFirstColumn="0" w:lastRowLastColumn="0"/>
            <w:tcW w:w="1292" w:type="dxa"/>
            <w:tcBorders>
              <w:top w:val="single" w:sz="4" w:space="0" w:color="auto"/>
              <w:left w:val="single" w:sz="4" w:space="0" w:color="auto"/>
              <w:bottom w:val="single" w:sz="4" w:space="0" w:color="auto"/>
              <w:right w:val="single" w:sz="4" w:space="0" w:color="auto"/>
            </w:tcBorders>
            <w:vAlign w:val="center"/>
          </w:tcPr>
          <w:p w14:paraId="59BC895F" w14:textId="77777777" w:rsidR="00015FB5" w:rsidRPr="00CF6C52" w:rsidRDefault="00015FB5" w:rsidP="00015FB5">
            <w:pPr>
              <w:autoSpaceDE w:val="0"/>
              <w:autoSpaceDN w:val="0"/>
              <w:adjustRightInd w:val="0"/>
              <w:jc w:val="center"/>
              <w:rPr>
                <w:rFonts w:ascii="Arial Narrow" w:hAnsi="Arial Narrow" w:cs="Arial"/>
                <w:b w:val="0"/>
                <w:bCs w:val="0"/>
                <w:sz w:val="20"/>
                <w:szCs w:val="20"/>
              </w:rPr>
            </w:pPr>
            <w:r w:rsidRPr="00CF6C52">
              <w:rPr>
                <w:rFonts w:ascii="Arial Narrow" w:hAnsi="Arial Narrow" w:cs="Arial"/>
                <w:b w:val="0"/>
                <w:bCs w:val="0"/>
                <w:sz w:val="20"/>
                <w:szCs w:val="20"/>
              </w:rPr>
              <w:t>8 al 16 de enero de 2026</w:t>
            </w:r>
          </w:p>
        </w:tc>
        <w:tc>
          <w:tcPr>
            <w:tcW w:w="1424" w:type="dxa"/>
            <w:tcBorders>
              <w:top w:val="single" w:sz="4" w:space="0" w:color="auto"/>
              <w:left w:val="single" w:sz="4" w:space="0" w:color="auto"/>
              <w:bottom w:val="single" w:sz="4" w:space="0" w:color="auto"/>
              <w:right w:val="single" w:sz="4" w:space="0" w:color="auto"/>
            </w:tcBorders>
            <w:vAlign w:val="center"/>
          </w:tcPr>
          <w:p w14:paraId="30EEDB47" w14:textId="77777777" w:rsidR="00015FB5" w:rsidRPr="00CF6C52" w:rsidRDefault="00015FB5" w:rsidP="00015FB5">
            <w:pPr>
              <w:jc w:val="center"/>
              <w:cnfStyle w:val="010000000000" w:firstRow="0" w:lastRow="1" w:firstColumn="0" w:lastColumn="0" w:oddVBand="0" w:evenVBand="0" w:oddHBand="0" w:evenHBand="0" w:firstRowFirstColumn="0" w:firstRowLastColumn="0" w:lastRowFirstColumn="0" w:lastRowLastColumn="0"/>
              <w:rPr>
                <w:rFonts w:ascii="Arial Narrow" w:hAnsi="Arial Narrow" w:cs="Arial"/>
                <w:b w:val="0"/>
                <w:bCs w:val="0"/>
                <w:sz w:val="20"/>
                <w:szCs w:val="20"/>
              </w:rPr>
            </w:pPr>
            <w:r w:rsidRPr="00CF6C52">
              <w:rPr>
                <w:rFonts w:ascii="Arial Narrow" w:hAnsi="Arial Narrow" w:cs="Arial"/>
                <w:b w:val="0"/>
                <w:bCs w:val="0"/>
                <w:sz w:val="20"/>
                <w:szCs w:val="20"/>
              </w:rPr>
              <w:t>12 de enero de 2026</w:t>
            </w:r>
          </w:p>
        </w:tc>
        <w:tc>
          <w:tcPr>
            <w:cnfStyle w:val="000010000000" w:firstRow="0" w:lastRow="0" w:firstColumn="0" w:lastColumn="0" w:oddVBand="1"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565EFD7F" w14:textId="77777777" w:rsidR="00015FB5" w:rsidRPr="00CF6C52" w:rsidRDefault="00015FB5" w:rsidP="00015FB5">
            <w:pPr>
              <w:autoSpaceDE w:val="0"/>
              <w:autoSpaceDN w:val="0"/>
              <w:adjustRightInd w:val="0"/>
              <w:jc w:val="center"/>
              <w:rPr>
                <w:rFonts w:ascii="Arial Narrow" w:hAnsi="Arial Narrow" w:cs="Arial"/>
                <w:b w:val="0"/>
                <w:bCs w:val="0"/>
                <w:sz w:val="20"/>
                <w:szCs w:val="20"/>
              </w:rPr>
            </w:pPr>
            <w:r w:rsidRPr="00CF6C52">
              <w:rPr>
                <w:rFonts w:ascii="Arial Narrow" w:hAnsi="Arial Narrow" w:cs="Arial"/>
                <w:b w:val="0"/>
                <w:bCs w:val="0"/>
                <w:sz w:val="20"/>
                <w:szCs w:val="20"/>
              </w:rPr>
              <w:t>20 de enero de 2026</w:t>
            </w:r>
          </w:p>
        </w:tc>
        <w:tc>
          <w:tcPr>
            <w:tcW w:w="1276" w:type="dxa"/>
            <w:tcBorders>
              <w:top w:val="single" w:sz="4" w:space="0" w:color="auto"/>
              <w:left w:val="single" w:sz="4" w:space="0" w:color="auto"/>
              <w:bottom w:val="single" w:sz="4" w:space="0" w:color="auto"/>
              <w:right w:val="single" w:sz="4" w:space="0" w:color="auto"/>
            </w:tcBorders>
            <w:vAlign w:val="center"/>
          </w:tcPr>
          <w:p w14:paraId="152FCEA6" w14:textId="77777777" w:rsidR="00015FB5" w:rsidRPr="00CF6C52" w:rsidRDefault="00015FB5" w:rsidP="00015FB5">
            <w:pPr>
              <w:jc w:val="center"/>
              <w:cnfStyle w:val="010000000000" w:firstRow="0" w:lastRow="1" w:firstColumn="0" w:lastColumn="0" w:oddVBand="0" w:evenVBand="0" w:oddHBand="0" w:evenHBand="0" w:firstRowFirstColumn="0" w:firstRowLastColumn="0" w:lastRowFirstColumn="0" w:lastRowLastColumn="0"/>
              <w:rPr>
                <w:rFonts w:ascii="Arial Narrow" w:hAnsi="Arial Narrow" w:cs="Arial"/>
                <w:b w:val="0"/>
                <w:bCs w:val="0"/>
                <w:sz w:val="20"/>
                <w:szCs w:val="20"/>
              </w:rPr>
            </w:pPr>
            <w:r w:rsidRPr="00CF6C52">
              <w:rPr>
                <w:rFonts w:ascii="Arial Narrow" w:hAnsi="Arial Narrow" w:cs="Arial"/>
                <w:b w:val="0"/>
                <w:bCs w:val="0"/>
                <w:sz w:val="20"/>
                <w:szCs w:val="20"/>
              </w:rPr>
              <w:t>N/A</w:t>
            </w:r>
          </w:p>
        </w:tc>
        <w:tc>
          <w:tcPr>
            <w:cnfStyle w:val="000100000010" w:firstRow="0" w:lastRow="0" w:firstColumn="0" w:lastColumn="1" w:oddVBand="0" w:evenVBand="0" w:oddHBand="0" w:evenHBand="0" w:firstRowFirstColumn="0" w:firstRowLastColumn="0" w:lastRowFirstColumn="0" w:lastRowLastColumn="1"/>
            <w:tcW w:w="1313" w:type="dxa"/>
            <w:tcBorders>
              <w:top w:val="single" w:sz="4" w:space="0" w:color="auto"/>
              <w:left w:val="single" w:sz="4" w:space="0" w:color="auto"/>
              <w:bottom w:val="single" w:sz="4" w:space="0" w:color="auto"/>
              <w:right w:val="single" w:sz="4" w:space="0" w:color="auto"/>
            </w:tcBorders>
            <w:vAlign w:val="center"/>
          </w:tcPr>
          <w:p w14:paraId="66178427" w14:textId="73F17202" w:rsidR="00015FB5" w:rsidRPr="00CF6C52" w:rsidRDefault="00BA2BA4" w:rsidP="00ED423D">
            <w:pPr>
              <w:jc w:val="center"/>
              <w:rPr>
                <w:rFonts w:ascii="Arial Narrow" w:hAnsi="Arial Narrow" w:cstheme="majorBidi"/>
                <w:sz w:val="20"/>
                <w:szCs w:val="20"/>
                <w:lang w:val="es-ES"/>
              </w:rPr>
            </w:pPr>
            <w:hyperlink r:id="rId49" w:history="1">
              <w:r w:rsidRPr="00CF6C52">
                <w:rPr>
                  <w:rStyle w:val="Hipervnculo"/>
                  <w:rFonts w:ascii="Arial Narrow" w:hAnsi="Arial Narrow" w:cstheme="majorBidi"/>
                  <w:b w:val="0"/>
                  <w:bCs w:val="0"/>
                  <w:sz w:val="20"/>
                  <w:szCs w:val="20"/>
                  <w:lang w:val="es-ES"/>
                </w:rPr>
                <w:t>Concluido el procedimiento</w:t>
              </w:r>
            </w:hyperlink>
          </w:p>
        </w:tc>
      </w:tr>
    </w:tbl>
    <w:p w14:paraId="258330D0" w14:textId="77777777" w:rsidR="00C02D61" w:rsidRPr="00CF6C52" w:rsidRDefault="00C02D61">
      <w:pPr>
        <w:rPr>
          <w:rFonts w:ascii="Arial Narrow" w:hAnsi="Arial Narrow"/>
        </w:rPr>
      </w:pPr>
    </w:p>
    <w:p w14:paraId="0578A82F" w14:textId="0EE37DCA" w:rsidR="00C02D61" w:rsidRPr="00CF6C52" w:rsidRDefault="00C02D61" w:rsidP="000358FB">
      <w:pPr>
        <w:spacing w:line="360" w:lineRule="auto"/>
        <w:ind w:left="-720" w:right="-965"/>
        <w:rPr>
          <w:rFonts w:ascii="Arial Narrow" w:hAnsi="Arial Narrow" w:cstheme="majorBidi"/>
        </w:rPr>
      </w:pPr>
      <w:r w:rsidRPr="00CF6C52">
        <w:rPr>
          <w:rFonts w:ascii="Arial Narrow" w:hAnsi="Arial Narrow" w:cstheme="majorBidi"/>
        </w:rPr>
        <w:t>Es importante señalar que, a partir del presente informe, se incorporan los materiales didácticos y la documentación de apoyo correspondientes a la modalidad de Voto Anticipado por Internet, los cuales no se habían incluido en informes anteriores debido a que aún no se contaba con una definición normativa, operativa y tecnológica, elementos necesarios para su diseño. Una vez definidos estos componentes, los materiales fueron aprobados por la COTSPEL 2025-2026 el 24 de febrero de 2026, por lo que se integran y presentan en esta edición. Asimismo, se informa que todos serán producidos por el INE.</w:t>
      </w:r>
      <w:r w:rsidR="001E3ED5" w:rsidRPr="00CF6C52">
        <w:rPr>
          <w:rFonts w:ascii="Arial Narrow" w:hAnsi="Arial Narrow" w:cstheme="majorBidi"/>
        </w:rPr>
        <w:t xml:space="preserve"> Dichos materiales se enlistan a continuación: </w:t>
      </w:r>
    </w:p>
    <w:p w14:paraId="00432C3E" w14:textId="77777777" w:rsidR="00C02D61" w:rsidRPr="00CF6C52" w:rsidRDefault="00C02D61">
      <w:pPr>
        <w:rPr>
          <w:rFonts w:ascii="Arial Narrow" w:hAnsi="Arial Narrow" w:cstheme="majorBidi"/>
        </w:rPr>
      </w:pPr>
    </w:p>
    <w:tbl>
      <w:tblPr>
        <w:tblW w:w="6343" w:type="pct"/>
        <w:tblInd w:w="-1139" w:type="dxa"/>
        <w:tblCellMar>
          <w:top w:w="28" w:type="dxa"/>
          <w:left w:w="70" w:type="dxa"/>
          <w:bottom w:w="28" w:type="dxa"/>
          <w:right w:w="70" w:type="dxa"/>
        </w:tblCellMar>
        <w:tblLook w:val="04A0" w:firstRow="1" w:lastRow="0" w:firstColumn="1" w:lastColumn="0" w:noHBand="0" w:noVBand="1"/>
      </w:tblPr>
      <w:tblGrid>
        <w:gridCol w:w="780"/>
        <w:gridCol w:w="3190"/>
        <w:gridCol w:w="927"/>
        <w:gridCol w:w="1763"/>
        <w:gridCol w:w="1648"/>
        <w:gridCol w:w="2324"/>
      </w:tblGrid>
      <w:tr w:rsidR="00C02D61" w:rsidRPr="00CF6C52" w14:paraId="77BD0F67" w14:textId="77777777" w:rsidTr="00112AB5">
        <w:trPr>
          <w:trHeight w:val="535"/>
          <w:tblHeader/>
        </w:trPr>
        <w:tc>
          <w:tcPr>
            <w:tcW w:w="5000" w:type="pct"/>
            <w:gridSpan w:val="6"/>
            <w:tcBorders>
              <w:top w:val="single" w:sz="4" w:space="0" w:color="auto"/>
              <w:left w:val="single" w:sz="4" w:space="0" w:color="auto"/>
              <w:bottom w:val="single" w:sz="4" w:space="0" w:color="auto"/>
              <w:right w:val="single" w:sz="4" w:space="0" w:color="auto"/>
            </w:tcBorders>
            <w:shd w:val="clear" w:color="auto" w:fill="D4007F" w:themeFill="accent2"/>
            <w:vAlign w:val="center"/>
          </w:tcPr>
          <w:p w14:paraId="41A5265A" w14:textId="77777777" w:rsidR="00C02D61" w:rsidRPr="00CF6C52" w:rsidRDefault="00C02D61">
            <w:pPr>
              <w:jc w:val="center"/>
              <w:rPr>
                <w:rFonts w:ascii="Arial Narrow" w:hAnsi="Arial Narrow" w:cstheme="majorHAnsi"/>
                <w:b/>
                <w:bCs/>
                <w:color w:val="FFFFFF" w:themeColor="background1"/>
              </w:rPr>
            </w:pPr>
            <w:r w:rsidRPr="00CF6C52">
              <w:rPr>
                <w:rFonts w:ascii="Arial Narrow" w:hAnsi="Arial Narrow" w:cstheme="majorHAnsi"/>
                <w:b/>
                <w:bCs/>
                <w:color w:val="FFFFFF" w:themeColor="background1"/>
              </w:rPr>
              <w:t>PROCESO DE PRODUCCIÓN Y DISTRIBUCIÓN DE MATERIALES PARA EL VOTO ANTICIPADO (VA) POR INTERNET RESPONSABILIDAD DEL INE</w:t>
            </w:r>
          </w:p>
        </w:tc>
      </w:tr>
      <w:tr w:rsidR="00C02D61" w:rsidRPr="00CF6C52" w14:paraId="178E97D0" w14:textId="77777777" w:rsidTr="00112AB5">
        <w:trPr>
          <w:trHeight w:val="535"/>
          <w:tblHeader/>
        </w:trPr>
        <w:tc>
          <w:tcPr>
            <w:tcW w:w="367"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2B04D1EA" w14:textId="77777777" w:rsidR="00C02D61" w:rsidRPr="00CF6C52" w:rsidRDefault="00C02D61">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N°</w:t>
            </w:r>
          </w:p>
        </w:tc>
        <w:tc>
          <w:tcPr>
            <w:tcW w:w="1500"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2F5BC45" w14:textId="77777777" w:rsidR="00C02D61" w:rsidRPr="00CF6C52" w:rsidRDefault="00C02D61">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Material</w:t>
            </w:r>
          </w:p>
        </w:tc>
        <w:tc>
          <w:tcPr>
            <w:tcW w:w="436"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844A118" w14:textId="77777777" w:rsidR="00C02D61" w:rsidRPr="00CF6C52" w:rsidRDefault="00C02D61">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Tiraje</w:t>
            </w:r>
          </w:p>
        </w:tc>
        <w:tc>
          <w:tcPr>
            <w:tcW w:w="829"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BE503A3" w14:textId="77777777" w:rsidR="00C02D61" w:rsidRPr="00CF6C52" w:rsidRDefault="00C02D61">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JLE</w:t>
            </w:r>
          </w:p>
        </w:tc>
        <w:tc>
          <w:tcPr>
            <w:tcW w:w="775"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BC96FF5" w14:textId="77777777" w:rsidR="00C02D61" w:rsidRPr="00CF6C52" w:rsidRDefault="00C02D61">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Fecha límite de entrega en JDE</w:t>
            </w:r>
          </w:p>
        </w:tc>
        <w:tc>
          <w:tcPr>
            <w:tcW w:w="1093"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9D911D8" w14:textId="77777777" w:rsidR="00C02D61" w:rsidRPr="00CF6C52" w:rsidRDefault="00C02D61">
            <w:pPr>
              <w:spacing w:after="0"/>
              <w:jc w:val="center"/>
              <w:rPr>
                <w:rFonts w:ascii="Arial Narrow" w:hAnsi="Arial Narrow" w:cstheme="majorHAnsi"/>
                <w:b/>
                <w:bCs/>
                <w:color w:val="000000"/>
                <w:sz w:val="20"/>
                <w:szCs w:val="20"/>
              </w:rPr>
            </w:pPr>
            <w:r w:rsidRPr="00CF6C52">
              <w:rPr>
                <w:rFonts w:ascii="Arial Narrow" w:hAnsi="Arial Narrow" w:cstheme="majorHAnsi"/>
                <w:b/>
                <w:bCs/>
                <w:color w:val="000000"/>
                <w:sz w:val="20"/>
                <w:szCs w:val="20"/>
              </w:rPr>
              <w:t>Fase en la que se encuentra</w:t>
            </w:r>
          </w:p>
        </w:tc>
      </w:tr>
      <w:tr w:rsidR="00C02D61" w:rsidRPr="00CF6C52" w14:paraId="70E53561" w14:textId="77777777" w:rsidTr="00112AB5">
        <w:trPr>
          <w:trHeight w:val="916"/>
        </w:trPr>
        <w:tc>
          <w:tcPr>
            <w:tcW w:w="367" w:type="pct"/>
            <w:tcBorders>
              <w:top w:val="single" w:sz="4" w:space="0" w:color="auto"/>
              <w:left w:val="single" w:sz="4" w:space="0" w:color="auto"/>
              <w:bottom w:val="single" w:sz="4" w:space="0" w:color="auto"/>
              <w:right w:val="single" w:sz="4" w:space="0" w:color="auto"/>
            </w:tcBorders>
            <w:vAlign w:val="center"/>
          </w:tcPr>
          <w:p w14:paraId="5462C248" w14:textId="77777777" w:rsidR="00C02D61" w:rsidRPr="00CF6C52" w:rsidRDefault="00C02D61">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1.</w:t>
            </w:r>
          </w:p>
        </w:tc>
        <w:tc>
          <w:tcPr>
            <w:tcW w:w="1500" w:type="pct"/>
            <w:tcBorders>
              <w:top w:val="single" w:sz="4" w:space="0" w:color="auto"/>
              <w:left w:val="single" w:sz="4" w:space="0" w:color="auto"/>
              <w:bottom w:val="single" w:sz="4" w:space="0" w:color="auto"/>
              <w:right w:val="single" w:sz="4" w:space="0" w:color="auto"/>
            </w:tcBorders>
            <w:vAlign w:val="center"/>
          </w:tcPr>
          <w:p w14:paraId="6BC41514" w14:textId="77777777" w:rsidR="00C02D61" w:rsidRPr="00CF6C52" w:rsidRDefault="00C02D61">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sz w:val="20"/>
                <w:szCs w:val="20"/>
                <w:lang w:val="es-ES"/>
              </w:rPr>
              <w:t>Tríptico con información básica “¿Qué es el Voto Anticipado (VA) por internet?”</w:t>
            </w:r>
          </w:p>
        </w:tc>
        <w:tc>
          <w:tcPr>
            <w:tcW w:w="436" w:type="pct"/>
            <w:tcBorders>
              <w:top w:val="single" w:sz="4" w:space="0" w:color="auto"/>
              <w:left w:val="single" w:sz="4" w:space="0" w:color="auto"/>
              <w:bottom w:val="single" w:sz="4" w:space="0" w:color="auto"/>
              <w:right w:val="single" w:sz="4" w:space="0" w:color="auto"/>
            </w:tcBorders>
            <w:vAlign w:val="center"/>
          </w:tcPr>
          <w:p w14:paraId="5C6980B2" w14:textId="77777777" w:rsidR="00C02D61" w:rsidRPr="00CF6C52" w:rsidRDefault="00C02D61">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15</w:t>
            </w:r>
          </w:p>
        </w:tc>
        <w:tc>
          <w:tcPr>
            <w:tcW w:w="829" w:type="pct"/>
            <w:tcBorders>
              <w:top w:val="single" w:sz="4" w:space="0" w:color="auto"/>
              <w:left w:val="single" w:sz="4" w:space="0" w:color="auto"/>
              <w:bottom w:val="single" w:sz="4" w:space="0" w:color="auto"/>
              <w:right w:val="single" w:sz="4" w:space="0" w:color="auto"/>
            </w:tcBorders>
            <w:vAlign w:val="center"/>
          </w:tcPr>
          <w:p w14:paraId="567B242C"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9 de abril de 2026</w:t>
            </w:r>
          </w:p>
        </w:tc>
        <w:tc>
          <w:tcPr>
            <w:tcW w:w="775" w:type="pct"/>
            <w:tcBorders>
              <w:top w:val="single" w:sz="4" w:space="0" w:color="auto"/>
              <w:left w:val="single" w:sz="4" w:space="0" w:color="auto"/>
              <w:bottom w:val="single" w:sz="4" w:space="0" w:color="auto"/>
              <w:right w:val="single" w:sz="4" w:space="0" w:color="auto"/>
            </w:tcBorders>
            <w:vAlign w:val="center"/>
          </w:tcPr>
          <w:p w14:paraId="4D27A152" w14:textId="77777777" w:rsidR="00C02D61" w:rsidRPr="00CF6C52" w:rsidRDefault="00C02D61">
            <w:pPr>
              <w:spacing w:after="0"/>
              <w:jc w:val="center"/>
              <w:rPr>
                <w:rFonts w:ascii="Arial Narrow" w:hAnsi="Arial Narrow" w:cstheme="majorHAnsi"/>
                <w:sz w:val="20"/>
                <w:szCs w:val="20"/>
                <w:lang w:val="es-ES"/>
              </w:rPr>
            </w:pPr>
          </w:p>
          <w:p w14:paraId="0464B1DE"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12 de abril de 2026</w:t>
            </w:r>
          </w:p>
          <w:p w14:paraId="2608346B" w14:textId="77777777" w:rsidR="00C02D61" w:rsidRPr="00CF6C52" w:rsidRDefault="00C02D61">
            <w:pPr>
              <w:spacing w:after="0"/>
              <w:jc w:val="center"/>
              <w:rPr>
                <w:rFonts w:ascii="Arial Narrow" w:hAnsi="Arial Narrow" w:cstheme="majorHAnsi"/>
                <w:sz w:val="20"/>
                <w:szCs w:val="20"/>
                <w:lang w:val="es-ES"/>
              </w:rPr>
            </w:pPr>
          </w:p>
        </w:tc>
        <w:tc>
          <w:tcPr>
            <w:tcW w:w="1093" w:type="pct"/>
            <w:tcBorders>
              <w:top w:val="single" w:sz="4" w:space="0" w:color="auto"/>
              <w:left w:val="single" w:sz="4" w:space="0" w:color="auto"/>
              <w:bottom w:val="single" w:sz="4" w:space="0" w:color="auto"/>
              <w:right w:val="single" w:sz="4" w:space="0" w:color="auto"/>
            </w:tcBorders>
            <w:vAlign w:val="center"/>
          </w:tcPr>
          <w:p w14:paraId="23CFAB23" w14:textId="77777777" w:rsidR="00C02D61" w:rsidRPr="00CF6C52" w:rsidRDefault="00C02D61">
            <w:pPr>
              <w:spacing w:before="120"/>
              <w:jc w:val="center"/>
              <w:rPr>
                <w:rFonts w:ascii="Arial Narrow" w:hAnsi="Arial Narrow" w:cstheme="majorBidi"/>
                <w:sz w:val="20"/>
                <w:szCs w:val="20"/>
                <w:lang w:val="es-ES"/>
              </w:rPr>
            </w:pPr>
            <w:r w:rsidRPr="00CF6C52">
              <w:rPr>
                <w:rFonts w:ascii="Arial Narrow" w:hAnsi="Arial Narrow" w:cstheme="majorBidi"/>
                <w:sz w:val="20"/>
                <w:szCs w:val="20"/>
                <w:lang w:val="es-ES"/>
              </w:rPr>
              <w:t>Producción</w:t>
            </w:r>
          </w:p>
        </w:tc>
      </w:tr>
      <w:tr w:rsidR="00C02D61" w:rsidRPr="00CF6C52" w14:paraId="0965E802" w14:textId="77777777" w:rsidTr="00112AB5">
        <w:trPr>
          <w:trHeight w:val="916"/>
        </w:trPr>
        <w:tc>
          <w:tcPr>
            <w:tcW w:w="367" w:type="pct"/>
            <w:tcBorders>
              <w:top w:val="single" w:sz="4" w:space="0" w:color="auto"/>
              <w:left w:val="single" w:sz="4" w:space="0" w:color="auto"/>
              <w:bottom w:val="single" w:sz="4" w:space="0" w:color="auto"/>
              <w:right w:val="single" w:sz="4" w:space="0" w:color="auto"/>
            </w:tcBorders>
            <w:vAlign w:val="center"/>
          </w:tcPr>
          <w:p w14:paraId="243DB803" w14:textId="77777777" w:rsidR="00C02D61" w:rsidRPr="00CF6C52" w:rsidRDefault="00C02D61">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2.</w:t>
            </w:r>
          </w:p>
        </w:tc>
        <w:tc>
          <w:tcPr>
            <w:tcW w:w="1500" w:type="pct"/>
            <w:tcBorders>
              <w:top w:val="single" w:sz="4" w:space="0" w:color="auto"/>
              <w:left w:val="single" w:sz="4" w:space="0" w:color="auto"/>
              <w:bottom w:val="single" w:sz="4" w:space="0" w:color="auto"/>
              <w:right w:val="single" w:sz="4" w:space="0" w:color="auto"/>
            </w:tcBorders>
            <w:vAlign w:val="center"/>
          </w:tcPr>
          <w:p w14:paraId="6EC9029C" w14:textId="77777777" w:rsidR="00C02D61" w:rsidRPr="00CF6C52" w:rsidRDefault="00C02D61">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sz w:val="20"/>
                <w:szCs w:val="20"/>
                <w:lang w:val="es-ES"/>
              </w:rPr>
              <w:t>Instructivo para la emisión del Voto Anticipado por internet</w:t>
            </w:r>
          </w:p>
        </w:tc>
        <w:tc>
          <w:tcPr>
            <w:tcW w:w="436" w:type="pct"/>
            <w:tcBorders>
              <w:top w:val="single" w:sz="4" w:space="0" w:color="auto"/>
              <w:left w:val="single" w:sz="4" w:space="0" w:color="auto"/>
              <w:bottom w:val="single" w:sz="4" w:space="0" w:color="auto"/>
              <w:right w:val="single" w:sz="4" w:space="0" w:color="auto"/>
            </w:tcBorders>
            <w:vAlign w:val="center"/>
          </w:tcPr>
          <w:p w14:paraId="30760B5E" w14:textId="77777777" w:rsidR="00C02D61" w:rsidRPr="00CF6C52" w:rsidRDefault="00C02D61">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000000"/>
                <w:sz w:val="20"/>
                <w:szCs w:val="20"/>
              </w:rPr>
              <w:t>Digital</w:t>
            </w:r>
          </w:p>
        </w:tc>
        <w:tc>
          <w:tcPr>
            <w:tcW w:w="1604" w:type="pct"/>
            <w:gridSpan w:val="2"/>
            <w:tcBorders>
              <w:top w:val="single" w:sz="4" w:space="0" w:color="auto"/>
              <w:left w:val="single" w:sz="4" w:space="0" w:color="auto"/>
              <w:bottom w:val="single" w:sz="4" w:space="0" w:color="auto"/>
              <w:right w:val="single" w:sz="4" w:space="0" w:color="auto"/>
            </w:tcBorders>
            <w:vAlign w:val="center"/>
          </w:tcPr>
          <w:p w14:paraId="3B9ECFD1"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No aplica</w:t>
            </w:r>
            <w:r w:rsidRPr="00CF6C52">
              <w:rPr>
                <w:rStyle w:val="Refdenotaalpie"/>
                <w:rFonts w:ascii="Arial Narrow" w:hAnsi="Arial Narrow" w:cstheme="majorHAnsi"/>
                <w:sz w:val="20"/>
                <w:szCs w:val="20"/>
                <w:lang w:val="es-ES"/>
              </w:rPr>
              <w:footnoteReference w:id="4"/>
            </w:r>
          </w:p>
        </w:tc>
        <w:tc>
          <w:tcPr>
            <w:tcW w:w="1093" w:type="pct"/>
            <w:tcBorders>
              <w:top w:val="single" w:sz="4" w:space="0" w:color="auto"/>
              <w:left w:val="single" w:sz="4" w:space="0" w:color="auto"/>
              <w:bottom w:val="single" w:sz="4" w:space="0" w:color="auto"/>
              <w:right w:val="single" w:sz="4" w:space="0" w:color="auto"/>
            </w:tcBorders>
            <w:vAlign w:val="center"/>
          </w:tcPr>
          <w:p w14:paraId="56976761" w14:textId="77777777" w:rsidR="00C02D61" w:rsidRPr="00CF6C52" w:rsidRDefault="00C02D61" w:rsidP="000358FB">
            <w:pPr>
              <w:jc w:val="center"/>
              <w:rPr>
                <w:rStyle w:val="Hipervnculo"/>
                <w:rFonts w:cstheme="majorBidi"/>
              </w:rPr>
            </w:pPr>
            <w:hyperlink r:id="rId50" w:history="1">
              <w:r w:rsidRPr="00CF6C52">
                <w:rPr>
                  <w:rStyle w:val="Hipervnculo"/>
                  <w:rFonts w:ascii="Arial Narrow" w:hAnsi="Arial Narrow" w:cstheme="majorBidi"/>
                  <w:sz w:val="20"/>
                  <w:szCs w:val="20"/>
                  <w:lang w:val="es-ES"/>
                </w:rPr>
                <w:t>Concluido el procedimiento</w:t>
              </w:r>
            </w:hyperlink>
          </w:p>
        </w:tc>
      </w:tr>
      <w:tr w:rsidR="00C02D61" w:rsidRPr="00CF6C52" w14:paraId="0C1E30F0" w14:textId="77777777" w:rsidTr="00112AB5">
        <w:trPr>
          <w:trHeight w:val="916"/>
        </w:trPr>
        <w:tc>
          <w:tcPr>
            <w:tcW w:w="367" w:type="pct"/>
            <w:tcBorders>
              <w:top w:val="single" w:sz="4" w:space="0" w:color="auto"/>
              <w:left w:val="single" w:sz="4" w:space="0" w:color="auto"/>
              <w:bottom w:val="single" w:sz="4" w:space="0" w:color="auto"/>
              <w:right w:val="single" w:sz="4" w:space="0" w:color="auto"/>
            </w:tcBorders>
            <w:vAlign w:val="center"/>
          </w:tcPr>
          <w:p w14:paraId="25823A31" w14:textId="77777777" w:rsidR="00C02D61" w:rsidRPr="00CF6C52" w:rsidRDefault="00C02D61">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3.</w:t>
            </w:r>
          </w:p>
        </w:tc>
        <w:tc>
          <w:tcPr>
            <w:tcW w:w="1500" w:type="pct"/>
            <w:tcBorders>
              <w:top w:val="single" w:sz="4" w:space="0" w:color="auto"/>
              <w:left w:val="single" w:sz="4" w:space="0" w:color="auto"/>
              <w:bottom w:val="single" w:sz="4" w:space="0" w:color="auto"/>
              <w:right w:val="single" w:sz="4" w:space="0" w:color="auto"/>
            </w:tcBorders>
            <w:vAlign w:val="center"/>
          </w:tcPr>
          <w:p w14:paraId="0FFF3CC0" w14:textId="77777777" w:rsidR="00C02D61" w:rsidRPr="00CF6C52" w:rsidRDefault="00C02D61">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Nombramiento de la y el funcionario de Mesa de Escrutinio y Cómputo Electrónica del Voto Anticipado por internet</w:t>
            </w:r>
          </w:p>
        </w:tc>
        <w:tc>
          <w:tcPr>
            <w:tcW w:w="436" w:type="pct"/>
            <w:tcBorders>
              <w:top w:val="single" w:sz="4" w:space="0" w:color="auto"/>
              <w:left w:val="single" w:sz="4" w:space="0" w:color="auto"/>
              <w:bottom w:val="single" w:sz="4" w:space="0" w:color="auto"/>
              <w:right w:val="single" w:sz="4" w:space="0" w:color="auto"/>
            </w:tcBorders>
            <w:vAlign w:val="center"/>
          </w:tcPr>
          <w:p w14:paraId="4DCA4826" w14:textId="77777777" w:rsidR="00C02D61" w:rsidRPr="00CF6C52" w:rsidRDefault="00C02D61">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10</w:t>
            </w:r>
          </w:p>
        </w:tc>
        <w:tc>
          <w:tcPr>
            <w:tcW w:w="829" w:type="pct"/>
            <w:tcBorders>
              <w:top w:val="single" w:sz="4" w:space="0" w:color="auto"/>
              <w:left w:val="single" w:sz="4" w:space="0" w:color="auto"/>
              <w:bottom w:val="single" w:sz="4" w:space="0" w:color="auto"/>
              <w:right w:val="single" w:sz="4" w:space="0" w:color="auto"/>
            </w:tcBorders>
            <w:vAlign w:val="center"/>
          </w:tcPr>
          <w:p w14:paraId="643EAEB2"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9 de abril de 2026</w:t>
            </w:r>
          </w:p>
        </w:tc>
        <w:tc>
          <w:tcPr>
            <w:tcW w:w="775" w:type="pct"/>
            <w:tcBorders>
              <w:top w:val="single" w:sz="4" w:space="0" w:color="auto"/>
              <w:left w:val="single" w:sz="4" w:space="0" w:color="auto"/>
              <w:bottom w:val="single" w:sz="4" w:space="0" w:color="auto"/>
              <w:right w:val="single" w:sz="4" w:space="0" w:color="auto"/>
            </w:tcBorders>
            <w:vAlign w:val="center"/>
          </w:tcPr>
          <w:p w14:paraId="53C0DB26" w14:textId="77777777" w:rsidR="00C02D61" w:rsidRPr="00CF6C52" w:rsidRDefault="00C02D61">
            <w:pPr>
              <w:spacing w:after="0"/>
              <w:jc w:val="center"/>
              <w:rPr>
                <w:rFonts w:ascii="Arial Narrow" w:hAnsi="Arial Narrow" w:cstheme="majorHAnsi"/>
                <w:sz w:val="20"/>
                <w:szCs w:val="20"/>
                <w:lang w:val="es-ES"/>
              </w:rPr>
            </w:pPr>
          </w:p>
          <w:p w14:paraId="28A41DA5"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12 de abril de 2026</w:t>
            </w:r>
          </w:p>
          <w:p w14:paraId="3B11F871" w14:textId="77777777" w:rsidR="00C02D61" w:rsidRPr="00CF6C52" w:rsidRDefault="00C02D61">
            <w:pPr>
              <w:spacing w:after="0"/>
              <w:jc w:val="center"/>
              <w:rPr>
                <w:rFonts w:ascii="Arial Narrow" w:hAnsi="Arial Narrow" w:cstheme="majorHAnsi"/>
                <w:sz w:val="20"/>
                <w:szCs w:val="20"/>
                <w:lang w:val="es-ES"/>
              </w:rPr>
            </w:pPr>
          </w:p>
        </w:tc>
        <w:tc>
          <w:tcPr>
            <w:tcW w:w="1093" w:type="pct"/>
            <w:tcBorders>
              <w:top w:val="single" w:sz="4" w:space="0" w:color="auto"/>
              <w:left w:val="single" w:sz="4" w:space="0" w:color="auto"/>
              <w:bottom w:val="single" w:sz="4" w:space="0" w:color="auto"/>
              <w:right w:val="single" w:sz="4" w:space="0" w:color="auto"/>
            </w:tcBorders>
            <w:vAlign w:val="center"/>
          </w:tcPr>
          <w:p w14:paraId="3B74D50D" w14:textId="6E6AD264" w:rsidR="00C02D61" w:rsidRPr="00CF6C52" w:rsidRDefault="00C91D12">
            <w:pPr>
              <w:spacing w:before="120"/>
              <w:jc w:val="center"/>
              <w:rPr>
                <w:rFonts w:ascii="Arial Narrow" w:hAnsi="Arial Narrow" w:cstheme="majorHAnsi"/>
                <w:sz w:val="20"/>
                <w:szCs w:val="20"/>
                <w:lang w:val="es-ES"/>
              </w:rPr>
            </w:pPr>
            <w:hyperlink r:id="rId51" w:history="1">
              <w:r w:rsidRPr="00CF6C52">
                <w:rPr>
                  <w:rStyle w:val="Hipervnculo"/>
                  <w:rFonts w:ascii="Arial Narrow" w:hAnsi="Arial Narrow" w:cstheme="majorBidi"/>
                  <w:sz w:val="20"/>
                  <w:szCs w:val="20"/>
                  <w:lang w:val="es-ES"/>
                </w:rPr>
                <w:t>Concluido el procedimiento</w:t>
              </w:r>
            </w:hyperlink>
          </w:p>
        </w:tc>
      </w:tr>
      <w:tr w:rsidR="00C02D61" w:rsidRPr="00CF6C52" w14:paraId="78E7658F" w14:textId="77777777" w:rsidTr="00112AB5">
        <w:trPr>
          <w:trHeight w:val="916"/>
        </w:trPr>
        <w:tc>
          <w:tcPr>
            <w:tcW w:w="367" w:type="pct"/>
            <w:tcBorders>
              <w:top w:val="single" w:sz="4" w:space="0" w:color="auto"/>
              <w:left w:val="single" w:sz="4" w:space="0" w:color="auto"/>
              <w:bottom w:val="single" w:sz="4" w:space="0" w:color="auto"/>
              <w:right w:val="single" w:sz="4" w:space="0" w:color="auto"/>
            </w:tcBorders>
            <w:vAlign w:val="center"/>
          </w:tcPr>
          <w:p w14:paraId="7D481929" w14:textId="77777777" w:rsidR="00C02D61" w:rsidRPr="00CF6C52" w:rsidRDefault="00C02D61">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4.</w:t>
            </w:r>
          </w:p>
        </w:tc>
        <w:tc>
          <w:tcPr>
            <w:tcW w:w="1500" w:type="pct"/>
            <w:tcBorders>
              <w:top w:val="single" w:sz="4" w:space="0" w:color="auto"/>
              <w:left w:val="single" w:sz="4" w:space="0" w:color="auto"/>
              <w:bottom w:val="single" w:sz="4" w:space="0" w:color="auto"/>
              <w:right w:val="single" w:sz="4" w:space="0" w:color="auto"/>
            </w:tcBorders>
            <w:vAlign w:val="center"/>
          </w:tcPr>
          <w:p w14:paraId="51FA4004" w14:textId="77777777" w:rsidR="00C02D61" w:rsidRPr="00CF6C52" w:rsidRDefault="00C02D61">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Nombramiento para las y los Servidores Públicos del INE designados para realizar labores de suplencia el día de la Jornada Electoral en la Mesa de Escrutinio y Cómputo Electrónica del Voto Anticipado por internet</w:t>
            </w:r>
          </w:p>
        </w:tc>
        <w:tc>
          <w:tcPr>
            <w:tcW w:w="436" w:type="pct"/>
            <w:tcBorders>
              <w:top w:val="single" w:sz="4" w:space="0" w:color="auto"/>
              <w:left w:val="single" w:sz="4" w:space="0" w:color="auto"/>
              <w:bottom w:val="single" w:sz="4" w:space="0" w:color="auto"/>
              <w:right w:val="single" w:sz="4" w:space="0" w:color="auto"/>
            </w:tcBorders>
            <w:vAlign w:val="center"/>
          </w:tcPr>
          <w:p w14:paraId="0876B8B1" w14:textId="77777777" w:rsidR="00C02D61" w:rsidRPr="00CF6C52" w:rsidRDefault="00C02D61">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5</w:t>
            </w:r>
          </w:p>
        </w:tc>
        <w:tc>
          <w:tcPr>
            <w:tcW w:w="829" w:type="pct"/>
            <w:tcBorders>
              <w:top w:val="single" w:sz="4" w:space="0" w:color="auto"/>
              <w:left w:val="single" w:sz="4" w:space="0" w:color="auto"/>
              <w:bottom w:val="single" w:sz="4" w:space="0" w:color="auto"/>
              <w:right w:val="single" w:sz="4" w:space="0" w:color="auto"/>
            </w:tcBorders>
            <w:vAlign w:val="center"/>
          </w:tcPr>
          <w:p w14:paraId="4D980C9B"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9 de abril de 2026</w:t>
            </w:r>
          </w:p>
        </w:tc>
        <w:tc>
          <w:tcPr>
            <w:tcW w:w="775" w:type="pct"/>
            <w:tcBorders>
              <w:top w:val="single" w:sz="4" w:space="0" w:color="auto"/>
              <w:left w:val="single" w:sz="4" w:space="0" w:color="auto"/>
              <w:bottom w:val="single" w:sz="4" w:space="0" w:color="auto"/>
              <w:right w:val="single" w:sz="4" w:space="0" w:color="auto"/>
            </w:tcBorders>
            <w:vAlign w:val="center"/>
          </w:tcPr>
          <w:p w14:paraId="5D2879E3" w14:textId="77777777" w:rsidR="00C02D61" w:rsidRPr="00CF6C52" w:rsidRDefault="00C02D61">
            <w:pPr>
              <w:spacing w:after="0"/>
              <w:jc w:val="center"/>
              <w:rPr>
                <w:rFonts w:ascii="Arial Narrow" w:hAnsi="Arial Narrow" w:cstheme="majorHAnsi"/>
                <w:sz w:val="20"/>
                <w:szCs w:val="20"/>
                <w:lang w:val="es-ES"/>
              </w:rPr>
            </w:pPr>
          </w:p>
          <w:p w14:paraId="74D8E2A9"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12 de abril de 2026</w:t>
            </w:r>
          </w:p>
          <w:p w14:paraId="3F7C6E7F" w14:textId="77777777" w:rsidR="00C02D61" w:rsidRPr="00CF6C52" w:rsidRDefault="00C02D61">
            <w:pPr>
              <w:spacing w:after="0"/>
              <w:jc w:val="center"/>
              <w:rPr>
                <w:rFonts w:ascii="Arial Narrow" w:hAnsi="Arial Narrow" w:cstheme="majorHAnsi"/>
                <w:sz w:val="20"/>
                <w:szCs w:val="20"/>
                <w:lang w:val="es-ES"/>
              </w:rPr>
            </w:pPr>
          </w:p>
        </w:tc>
        <w:tc>
          <w:tcPr>
            <w:tcW w:w="1093" w:type="pct"/>
            <w:tcBorders>
              <w:top w:val="single" w:sz="4" w:space="0" w:color="auto"/>
              <w:left w:val="single" w:sz="4" w:space="0" w:color="auto"/>
              <w:bottom w:val="single" w:sz="4" w:space="0" w:color="auto"/>
              <w:right w:val="single" w:sz="4" w:space="0" w:color="auto"/>
            </w:tcBorders>
            <w:vAlign w:val="center"/>
          </w:tcPr>
          <w:p w14:paraId="23A7D6C7" w14:textId="48A501CF" w:rsidR="00C02D61" w:rsidRPr="00CF6C52" w:rsidRDefault="00C91D12">
            <w:pPr>
              <w:spacing w:before="120"/>
              <w:jc w:val="center"/>
              <w:rPr>
                <w:rFonts w:ascii="Arial Narrow" w:hAnsi="Arial Narrow" w:cstheme="majorHAnsi"/>
                <w:sz w:val="20"/>
                <w:szCs w:val="20"/>
                <w:lang w:val="es-ES"/>
              </w:rPr>
            </w:pPr>
            <w:hyperlink r:id="rId52" w:history="1">
              <w:r w:rsidRPr="00CF6C52">
                <w:rPr>
                  <w:rStyle w:val="Hipervnculo"/>
                  <w:rFonts w:ascii="Arial Narrow" w:hAnsi="Arial Narrow" w:cstheme="majorBidi"/>
                  <w:sz w:val="20"/>
                  <w:szCs w:val="20"/>
                  <w:lang w:val="es-ES"/>
                </w:rPr>
                <w:t>Concluido el procedimiento</w:t>
              </w:r>
            </w:hyperlink>
          </w:p>
        </w:tc>
      </w:tr>
      <w:tr w:rsidR="00C02D61" w:rsidRPr="00CF6C52" w14:paraId="18C74B34" w14:textId="77777777" w:rsidTr="00112AB5">
        <w:trPr>
          <w:trHeight w:val="916"/>
        </w:trPr>
        <w:tc>
          <w:tcPr>
            <w:tcW w:w="367" w:type="pct"/>
            <w:tcBorders>
              <w:top w:val="single" w:sz="4" w:space="0" w:color="auto"/>
              <w:left w:val="single" w:sz="4" w:space="0" w:color="auto"/>
              <w:bottom w:val="single" w:sz="4" w:space="0" w:color="auto"/>
              <w:right w:val="single" w:sz="4" w:space="0" w:color="auto"/>
            </w:tcBorders>
            <w:vAlign w:val="center"/>
          </w:tcPr>
          <w:p w14:paraId="603013E9" w14:textId="77777777" w:rsidR="00C02D61" w:rsidRPr="00CF6C52" w:rsidRDefault="00C02D61">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5.</w:t>
            </w:r>
          </w:p>
        </w:tc>
        <w:tc>
          <w:tcPr>
            <w:tcW w:w="1500" w:type="pct"/>
            <w:tcBorders>
              <w:top w:val="single" w:sz="4" w:space="0" w:color="auto"/>
              <w:left w:val="single" w:sz="4" w:space="0" w:color="auto"/>
              <w:bottom w:val="single" w:sz="4" w:space="0" w:color="auto"/>
              <w:right w:val="single" w:sz="4" w:space="0" w:color="auto"/>
            </w:tcBorders>
            <w:vAlign w:val="center"/>
          </w:tcPr>
          <w:p w14:paraId="2F78C051" w14:textId="77777777" w:rsidR="00C02D61" w:rsidRPr="00CF6C52" w:rsidRDefault="00C02D61">
            <w:pPr>
              <w:spacing w:before="120"/>
              <w:jc w:val="center"/>
              <w:rPr>
                <w:rFonts w:ascii="Arial Narrow" w:hAnsi="Arial Narrow" w:cstheme="majorHAnsi"/>
                <w:sz w:val="20"/>
                <w:szCs w:val="20"/>
                <w:lang w:val="es-ES"/>
              </w:rPr>
            </w:pPr>
            <w:r w:rsidRPr="00CF6C52">
              <w:rPr>
                <w:rFonts w:ascii="Arial Narrow" w:hAnsi="Arial Narrow" w:cstheme="majorHAnsi"/>
                <w:sz w:val="20"/>
                <w:szCs w:val="20"/>
                <w:lang w:val="es-ES"/>
              </w:rPr>
              <w:t xml:space="preserve">Instructivo para la y el </w:t>
            </w:r>
            <w:proofErr w:type="gramStart"/>
            <w:r w:rsidRPr="00CF6C52">
              <w:rPr>
                <w:rFonts w:ascii="Arial Narrow" w:hAnsi="Arial Narrow" w:cstheme="majorHAnsi"/>
                <w:sz w:val="20"/>
                <w:szCs w:val="20"/>
                <w:lang w:val="es-ES"/>
              </w:rPr>
              <w:t>Funcionario</w:t>
            </w:r>
            <w:proofErr w:type="gramEnd"/>
            <w:r w:rsidRPr="00CF6C52">
              <w:rPr>
                <w:rFonts w:ascii="Arial Narrow" w:hAnsi="Arial Narrow" w:cstheme="majorHAnsi"/>
                <w:sz w:val="20"/>
                <w:szCs w:val="20"/>
                <w:lang w:val="es-ES"/>
              </w:rPr>
              <w:t xml:space="preserve"> de la Mesa de Escrutinio y Cómputo Electrónica del Voto Anticipado por internet</w:t>
            </w:r>
          </w:p>
        </w:tc>
        <w:tc>
          <w:tcPr>
            <w:tcW w:w="436" w:type="pct"/>
            <w:tcBorders>
              <w:top w:val="single" w:sz="4" w:space="0" w:color="auto"/>
              <w:left w:val="single" w:sz="4" w:space="0" w:color="auto"/>
              <w:bottom w:val="single" w:sz="4" w:space="0" w:color="auto"/>
              <w:right w:val="single" w:sz="4" w:space="0" w:color="auto"/>
            </w:tcBorders>
            <w:vAlign w:val="center"/>
          </w:tcPr>
          <w:p w14:paraId="4676A1C4" w14:textId="77777777" w:rsidR="00C02D61" w:rsidRPr="00CF6C52" w:rsidRDefault="00C02D61">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6</w:t>
            </w:r>
          </w:p>
        </w:tc>
        <w:tc>
          <w:tcPr>
            <w:tcW w:w="829" w:type="pct"/>
            <w:tcBorders>
              <w:top w:val="single" w:sz="4" w:space="0" w:color="auto"/>
              <w:left w:val="single" w:sz="4" w:space="0" w:color="auto"/>
              <w:bottom w:val="single" w:sz="4" w:space="0" w:color="auto"/>
              <w:right w:val="single" w:sz="4" w:space="0" w:color="auto"/>
            </w:tcBorders>
            <w:vAlign w:val="center"/>
          </w:tcPr>
          <w:p w14:paraId="5028BAD6"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9 de abril de 2026</w:t>
            </w:r>
          </w:p>
        </w:tc>
        <w:tc>
          <w:tcPr>
            <w:tcW w:w="775" w:type="pct"/>
            <w:tcBorders>
              <w:top w:val="single" w:sz="4" w:space="0" w:color="auto"/>
              <w:left w:val="single" w:sz="4" w:space="0" w:color="auto"/>
              <w:bottom w:val="single" w:sz="4" w:space="0" w:color="auto"/>
              <w:right w:val="single" w:sz="4" w:space="0" w:color="auto"/>
            </w:tcBorders>
            <w:vAlign w:val="center"/>
          </w:tcPr>
          <w:p w14:paraId="45948D64" w14:textId="77777777" w:rsidR="00C02D61" w:rsidRPr="00CF6C52" w:rsidRDefault="00C02D61">
            <w:pPr>
              <w:spacing w:after="0"/>
              <w:jc w:val="center"/>
              <w:rPr>
                <w:rFonts w:ascii="Arial Narrow" w:hAnsi="Arial Narrow" w:cstheme="majorHAnsi"/>
                <w:sz w:val="20"/>
                <w:szCs w:val="20"/>
                <w:lang w:val="es-ES"/>
              </w:rPr>
            </w:pPr>
          </w:p>
          <w:p w14:paraId="6F011383"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12 de abril de 2026</w:t>
            </w:r>
          </w:p>
          <w:p w14:paraId="17566ECB" w14:textId="77777777" w:rsidR="00C02D61" w:rsidRPr="00CF6C52" w:rsidRDefault="00C02D61">
            <w:pPr>
              <w:spacing w:after="0"/>
              <w:jc w:val="center"/>
              <w:rPr>
                <w:rFonts w:ascii="Arial Narrow" w:hAnsi="Arial Narrow" w:cstheme="majorHAnsi"/>
                <w:sz w:val="20"/>
                <w:szCs w:val="20"/>
                <w:lang w:val="es-ES"/>
              </w:rPr>
            </w:pPr>
          </w:p>
        </w:tc>
        <w:tc>
          <w:tcPr>
            <w:tcW w:w="1093" w:type="pct"/>
            <w:tcBorders>
              <w:top w:val="single" w:sz="4" w:space="0" w:color="auto"/>
              <w:left w:val="single" w:sz="4" w:space="0" w:color="auto"/>
              <w:bottom w:val="single" w:sz="4" w:space="0" w:color="auto"/>
              <w:right w:val="single" w:sz="4" w:space="0" w:color="auto"/>
            </w:tcBorders>
            <w:vAlign w:val="center"/>
          </w:tcPr>
          <w:p w14:paraId="69E5324B" w14:textId="77777777" w:rsidR="00C02D61" w:rsidRPr="00CF6C52" w:rsidRDefault="00C02D61">
            <w:pPr>
              <w:spacing w:before="120"/>
              <w:jc w:val="center"/>
              <w:rPr>
                <w:rFonts w:ascii="Arial Narrow" w:hAnsi="Arial Narrow" w:cstheme="majorHAnsi"/>
                <w:sz w:val="20"/>
                <w:szCs w:val="20"/>
                <w:lang w:val="es-ES"/>
              </w:rPr>
            </w:pPr>
            <w:r w:rsidRPr="00CF6C52">
              <w:rPr>
                <w:rFonts w:ascii="Arial Narrow" w:hAnsi="Arial Narrow" w:cstheme="majorBidi"/>
                <w:sz w:val="20"/>
                <w:szCs w:val="20"/>
                <w:lang w:val="es-ES"/>
              </w:rPr>
              <w:t>Producción</w:t>
            </w:r>
          </w:p>
        </w:tc>
      </w:tr>
      <w:tr w:rsidR="00C02D61" w:rsidRPr="00CF6C52" w14:paraId="05A27ED5" w14:textId="77777777" w:rsidTr="00112AB5">
        <w:trPr>
          <w:trHeight w:val="916"/>
        </w:trPr>
        <w:tc>
          <w:tcPr>
            <w:tcW w:w="367" w:type="pct"/>
            <w:tcBorders>
              <w:top w:val="single" w:sz="4" w:space="0" w:color="auto"/>
              <w:left w:val="single" w:sz="4" w:space="0" w:color="auto"/>
              <w:bottom w:val="single" w:sz="4" w:space="0" w:color="auto"/>
              <w:right w:val="single" w:sz="4" w:space="0" w:color="auto"/>
            </w:tcBorders>
            <w:vAlign w:val="center"/>
          </w:tcPr>
          <w:p w14:paraId="309CC935" w14:textId="77777777" w:rsidR="00C02D61" w:rsidRPr="00CF6C52" w:rsidRDefault="00C02D61">
            <w:pPr>
              <w:spacing w:before="120"/>
              <w:jc w:val="center"/>
              <w:rPr>
                <w:rFonts w:ascii="Arial Narrow" w:hAnsi="Arial Narrow" w:cstheme="majorHAnsi"/>
                <w:b/>
                <w:bCs/>
                <w:sz w:val="20"/>
                <w:szCs w:val="20"/>
                <w:lang w:val="es-ES"/>
              </w:rPr>
            </w:pPr>
            <w:r w:rsidRPr="00CF6C52">
              <w:rPr>
                <w:rFonts w:ascii="Arial Narrow" w:hAnsi="Arial Narrow" w:cstheme="majorHAnsi"/>
                <w:b/>
                <w:bCs/>
                <w:sz w:val="20"/>
                <w:szCs w:val="20"/>
                <w:lang w:val="es-ES"/>
              </w:rPr>
              <w:t>6.</w:t>
            </w:r>
          </w:p>
        </w:tc>
        <w:tc>
          <w:tcPr>
            <w:tcW w:w="1500" w:type="pct"/>
            <w:tcBorders>
              <w:top w:val="single" w:sz="4" w:space="0" w:color="auto"/>
              <w:left w:val="single" w:sz="4" w:space="0" w:color="auto"/>
              <w:bottom w:val="single" w:sz="4" w:space="0" w:color="auto"/>
              <w:right w:val="single" w:sz="4" w:space="0" w:color="auto"/>
            </w:tcBorders>
            <w:vAlign w:val="center"/>
          </w:tcPr>
          <w:p w14:paraId="09DFBC64" w14:textId="77777777" w:rsidR="00C02D61" w:rsidRPr="00CF6C52" w:rsidRDefault="00C02D61">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sz w:val="20"/>
                <w:szCs w:val="20"/>
                <w:lang w:val="es-ES"/>
              </w:rPr>
              <w:t>Diplomas para funcionarios/as de Mesa de Escrutinio y Cómputo del Voto Anticipado por internet</w:t>
            </w:r>
          </w:p>
        </w:tc>
        <w:tc>
          <w:tcPr>
            <w:tcW w:w="436" w:type="pct"/>
            <w:tcBorders>
              <w:top w:val="single" w:sz="4" w:space="0" w:color="auto"/>
              <w:left w:val="single" w:sz="4" w:space="0" w:color="auto"/>
              <w:bottom w:val="single" w:sz="4" w:space="0" w:color="auto"/>
              <w:right w:val="single" w:sz="4" w:space="0" w:color="auto"/>
            </w:tcBorders>
            <w:vAlign w:val="center"/>
          </w:tcPr>
          <w:p w14:paraId="674AFC67" w14:textId="77777777" w:rsidR="00C02D61" w:rsidRPr="00CF6C52" w:rsidRDefault="00C02D61">
            <w:pPr>
              <w:spacing w:before="120"/>
              <w:jc w:val="center"/>
              <w:rPr>
                <w:rFonts w:ascii="Arial Narrow" w:hAnsi="Arial Narrow" w:cstheme="majorHAnsi"/>
                <w:color w:val="171717" w:themeColor="background2" w:themeShade="1A"/>
                <w:sz w:val="20"/>
                <w:szCs w:val="20"/>
                <w:lang w:val="es-ES"/>
              </w:rPr>
            </w:pPr>
            <w:r w:rsidRPr="00CF6C52">
              <w:rPr>
                <w:rFonts w:ascii="Arial Narrow" w:hAnsi="Arial Narrow" w:cstheme="majorHAnsi"/>
                <w:color w:val="171717" w:themeColor="background2" w:themeShade="1A"/>
                <w:sz w:val="20"/>
                <w:szCs w:val="20"/>
                <w:lang w:val="es-ES"/>
              </w:rPr>
              <w:t>5</w:t>
            </w:r>
          </w:p>
        </w:tc>
        <w:tc>
          <w:tcPr>
            <w:tcW w:w="829" w:type="pct"/>
            <w:tcBorders>
              <w:top w:val="single" w:sz="4" w:space="0" w:color="auto"/>
              <w:left w:val="single" w:sz="4" w:space="0" w:color="auto"/>
              <w:bottom w:val="single" w:sz="4" w:space="0" w:color="auto"/>
              <w:right w:val="single" w:sz="4" w:space="0" w:color="auto"/>
            </w:tcBorders>
            <w:vAlign w:val="center"/>
          </w:tcPr>
          <w:p w14:paraId="42C1DE79" w14:textId="77777777" w:rsidR="00C02D61" w:rsidRPr="00CF6C52" w:rsidRDefault="00C02D61">
            <w:pPr>
              <w:spacing w:after="0"/>
              <w:rPr>
                <w:rFonts w:ascii="Arial Narrow" w:hAnsi="Arial Narrow" w:cstheme="majorHAnsi"/>
                <w:sz w:val="20"/>
                <w:szCs w:val="20"/>
                <w:lang w:val="es-ES"/>
              </w:rPr>
            </w:pPr>
            <w:r w:rsidRPr="00CF6C52">
              <w:rPr>
                <w:rFonts w:ascii="Arial Narrow" w:hAnsi="Arial Narrow" w:cstheme="majorHAnsi"/>
                <w:sz w:val="20"/>
                <w:szCs w:val="20"/>
                <w:lang w:val="es-ES"/>
              </w:rPr>
              <w:t>23 de marzo de 2026</w:t>
            </w:r>
          </w:p>
        </w:tc>
        <w:tc>
          <w:tcPr>
            <w:tcW w:w="775" w:type="pct"/>
            <w:tcBorders>
              <w:top w:val="single" w:sz="4" w:space="0" w:color="auto"/>
              <w:left w:val="single" w:sz="4" w:space="0" w:color="auto"/>
              <w:bottom w:val="single" w:sz="4" w:space="0" w:color="auto"/>
              <w:right w:val="single" w:sz="4" w:space="0" w:color="auto"/>
            </w:tcBorders>
            <w:vAlign w:val="center"/>
          </w:tcPr>
          <w:p w14:paraId="2280A6BE" w14:textId="77777777" w:rsidR="00C02D61" w:rsidRPr="00CF6C52" w:rsidRDefault="00C02D61">
            <w:pPr>
              <w:spacing w:after="0"/>
              <w:jc w:val="center"/>
              <w:rPr>
                <w:rFonts w:ascii="Arial Narrow" w:hAnsi="Arial Narrow" w:cstheme="majorHAnsi"/>
                <w:sz w:val="20"/>
                <w:szCs w:val="20"/>
                <w:lang w:val="es-ES"/>
              </w:rPr>
            </w:pPr>
            <w:r w:rsidRPr="00CF6C52">
              <w:rPr>
                <w:rFonts w:ascii="Arial Narrow" w:hAnsi="Arial Narrow" w:cstheme="majorHAnsi"/>
                <w:sz w:val="20"/>
                <w:szCs w:val="20"/>
                <w:lang w:val="es-ES"/>
              </w:rPr>
              <w:t>6 de abril de 2026</w:t>
            </w:r>
          </w:p>
        </w:tc>
        <w:tc>
          <w:tcPr>
            <w:tcW w:w="1093" w:type="pct"/>
            <w:tcBorders>
              <w:top w:val="single" w:sz="4" w:space="0" w:color="auto"/>
              <w:left w:val="single" w:sz="4" w:space="0" w:color="auto"/>
              <w:bottom w:val="single" w:sz="4" w:space="0" w:color="auto"/>
              <w:right w:val="single" w:sz="4" w:space="0" w:color="auto"/>
            </w:tcBorders>
            <w:vAlign w:val="center"/>
          </w:tcPr>
          <w:p w14:paraId="3C89983F" w14:textId="509F538B" w:rsidR="00C02D61" w:rsidRPr="00CF6C52" w:rsidRDefault="00C91D12">
            <w:pPr>
              <w:spacing w:before="120"/>
              <w:jc w:val="center"/>
              <w:rPr>
                <w:rFonts w:ascii="Arial Narrow" w:hAnsi="Arial Narrow" w:cstheme="majorHAnsi"/>
                <w:sz w:val="20"/>
                <w:szCs w:val="20"/>
                <w:lang w:val="es-ES"/>
              </w:rPr>
            </w:pPr>
            <w:hyperlink r:id="rId53" w:history="1">
              <w:r w:rsidRPr="00CF6C52">
                <w:rPr>
                  <w:rStyle w:val="Hipervnculo"/>
                  <w:rFonts w:ascii="Arial Narrow" w:hAnsi="Arial Narrow" w:cstheme="majorBidi"/>
                  <w:sz w:val="20"/>
                  <w:szCs w:val="20"/>
                  <w:lang w:val="es-ES"/>
                </w:rPr>
                <w:t>Concluido el procedimiento</w:t>
              </w:r>
            </w:hyperlink>
          </w:p>
        </w:tc>
      </w:tr>
    </w:tbl>
    <w:p w14:paraId="325A72F2" w14:textId="77777777" w:rsidR="00C02D61" w:rsidRPr="00CF6C52" w:rsidRDefault="00C02D61">
      <w:pPr>
        <w:rPr>
          <w:rFonts w:ascii="Arial Narrow" w:hAnsi="Arial Narrow"/>
        </w:rPr>
      </w:pPr>
    </w:p>
    <w:p w14:paraId="60AEF02D" w14:textId="2C4991D6" w:rsidR="00DD51C3" w:rsidRPr="00CF6C52" w:rsidRDefault="00450F27" w:rsidP="00E239C5">
      <w:pPr>
        <w:pStyle w:val="Estilo1"/>
        <w:spacing w:line="360" w:lineRule="auto"/>
        <w:rPr>
          <w:rFonts w:ascii="Arial Narrow" w:hAnsi="Arial Narrow" w:cstheme="majorBidi"/>
          <w:color w:val="BB0594"/>
          <w:lang w:eastAsia="en-US"/>
        </w:rPr>
      </w:pPr>
      <w:bookmarkStart w:id="13" w:name="_Toc180083393"/>
      <w:bookmarkEnd w:id="12"/>
      <w:r w:rsidRPr="00CF6C52">
        <w:rPr>
          <w:rFonts w:ascii="Arial Narrow" w:hAnsi="Arial Narrow" w:cstheme="majorBidi"/>
          <w:color w:val="BB0594"/>
          <w:lang w:eastAsia="en-US"/>
        </w:rPr>
        <w:t>CONCLUSIONES</w:t>
      </w:r>
      <w:bookmarkEnd w:id="13"/>
    </w:p>
    <w:p w14:paraId="20DCE9F9" w14:textId="45D96550" w:rsidR="00DD51C3" w:rsidRPr="00CF6C52" w:rsidRDefault="006A6596" w:rsidP="008D1B29">
      <w:pPr>
        <w:spacing w:line="360" w:lineRule="auto"/>
        <w:ind w:left="-993" w:right="-963"/>
        <w:rPr>
          <w:rFonts w:ascii="Arial Narrow" w:hAnsi="Arial Narrow" w:cstheme="majorBidi"/>
        </w:rPr>
      </w:pPr>
      <w:r w:rsidRPr="00CF6C52">
        <w:rPr>
          <w:rFonts w:ascii="Arial Narrow" w:hAnsi="Arial Narrow" w:cstheme="majorBidi"/>
        </w:rPr>
        <w:t>El proceso de diseño, producción y distribución de materiales</w:t>
      </w:r>
      <w:r w:rsidR="00275FE8" w:rsidRPr="00CF6C52">
        <w:rPr>
          <w:rFonts w:ascii="Arial Narrow" w:hAnsi="Arial Narrow" w:cstheme="majorBidi"/>
        </w:rPr>
        <w:t xml:space="preserve"> de reclutamiento,</w:t>
      </w:r>
      <w:r w:rsidRPr="00CF6C52">
        <w:rPr>
          <w:rFonts w:ascii="Arial Narrow" w:hAnsi="Arial Narrow" w:cstheme="majorBidi"/>
        </w:rPr>
        <w:t xml:space="preserve"> </w:t>
      </w:r>
      <w:r w:rsidR="00275FE8" w:rsidRPr="00CF6C52">
        <w:rPr>
          <w:rFonts w:ascii="Arial Narrow" w:hAnsi="Arial Narrow" w:cstheme="majorBidi"/>
        </w:rPr>
        <w:t>didácticos y de apoyo</w:t>
      </w:r>
      <w:r w:rsidRPr="00CF6C52">
        <w:rPr>
          <w:rFonts w:ascii="Arial Narrow" w:hAnsi="Arial Narrow" w:cstheme="majorBidi"/>
        </w:rPr>
        <w:t xml:space="preserve">, que coordina la </w:t>
      </w:r>
      <w:r w:rsidR="00EA01D8" w:rsidRPr="00CF6C52">
        <w:rPr>
          <w:rFonts w:ascii="Arial Narrow" w:hAnsi="Arial Narrow" w:cstheme="majorBidi"/>
        </w:rPr>
        <w:t>DECEyEC</w:t>
      </w:r>
      <w:r w:rsidRPr="00CF6C52">
        <w:rPr>
          <w:rFonts w:ascii="Arial Narrow" w:hAnsi="Arial Narrow" w:cstheme="majorBidi"/>
        </w:rPr>
        <w:t xml:space="preserve">, se </w:t>
      </w:r>
      <w:r w:rsidR="00297FA4" w:rsidRPr="00CF6C52">
        <w:rPr>
          <w:rFonts w:ascii="Arial Narrow" w:hAnsi="Arial Narrow" w:cstheme="majorBidi"/>
        </w:rPr>
        <w:t>llev</w:t>
      </w:r>
      <w:r w:rsidR="008970C8" w:rsidRPr="00CF6C52">
        <w:rPr>
          <w:rFonts w:ascii="Arial Narrow" w:hAnsi="Arial Narrow" w:cstheme="majorBidi"/>
        </w:rPr>
        <w:t>a</w:t>
      </w:r>
      <w:r w:rsidR="00297FA4" w:rsidRPr="00CF6C52">
        <w:rPr>
          <w:rFonts w:ascii="Arial Narrow" w:hAnsi="Arial Narrow" w:cstheme="majorBidi"/>
        </w:rPr>
        <w:t xml:space="preserve"> a cabo</w:t>
      </w:r>
      <w:r w:rsidRPr="00CF6C52">
        <w:rPr>
          <w:rFonts w:ascii="Arial Narrow" w:hAnsi="Arial Narrow" w:cstheme="majorBidi"/>
        </w:rPr>
        <w:t xml:space="preserve"> bajo </w:t>
      </w:r>
      <w:r w:rsidR="00E52623" w:rsidRPr="00CF6C52">
        <w:rPr>
          <w:rFonts w:ascii="Arial Narrow" w:hAnsi="Arial Narrow" w:cstheme="majorBidi"/>
        </w:rPr>
        <w:t>el</w:t>
      </w:r>
      <w:r w:rsidR="00C433FF" w:rsidRPr="00CF6C52">
        <w:rPr>
          <w:rFonts w:ascii="Arial Narrow" w:hAnsi="Arial Narrow" w:cstheme="majorBidi"/>
        </w:rPr>
        <w:t xml:space="preserve"> seguimiento de </w:t>
      </w:r>
      <w:r w:rsidR="00561BBE" w:rsidRPr="00CF6C52">
        <w:rPr>
          <w:rFonts w:ascii="Arial Narrow" w:hAnsi="Arial Narrow" w:cstheme="majorBidi"/>
        </w:rPr>
        <w:t xml:space="preserve">las </w:t>
      </w:r>
      <w:r w:rsidR="00C433FF" w:rsidRPr="00CF6C52">
        <w:rPr>
          <w:rFonts w:ascii="Arial Narrow" w:hAnsi="Arial Narrow" w:cstheme="majorBidi"/>
        </w:rPr>
        <w:t>fases</w:t>
      </w:r>
      <w:r w:rsidR="00561BBE" w:rsidRPr="00CF6C52">
        <w:rPr>
          <w:rFonts w:ascii="Arial Narrow" w:hAnsi="Arial Narrow" w:cstheme="majorBidi"/>
        </w:rPr>
        <w:t xml:space="preserve"> previamente descritas</w:t>
      </w:r>
      <w:r w:rsidR="00C433FF" w:rsidRPr="00CF6C52">
        <w:rPr>
          <w:rFonts w:ascii="Arial Narrow" w:hAnsi="Arial Narrow" w:cstheme="majorBidi"/>
        </w:rPr>
        <w:t xml:space="preserve">, </w:t>
      </w:r>
      <w:r w:rsidR="00D3187A" w:rsidRPr="00CF6C52">
        <w:rPr>
          <w:rFonts w:ascii="Arial Narrow" w:hAnsi="Arial Narrow" w:cstheme="majorBidi"/>
        </w:rPr>
        <w:t>que permit</w:t>
      </w:r>
      <w:r w:rsidR="00E523D6" w:rsidRPr="00CF6C52">
        <w:rPr>
          <w:rFonts w:ascii="Arial Narrow" w:hAnsi="Arial Narrow" w:cstheme="majorBidi"/>
        </w:rPr>
        <w:t>e</w:t>
      </w:r>
      <w:r w:rsidRPr="00CF6C52">
        <w:rPr>
          <w:rFonts w:ascii="Arial Narrow" w:hAnsi="Arial Narrow" w:cstheme="majorBidi"/>
        </w:rPr>
        <w:t xml:space="preserve"> llevar el control </w:t>
      </w:r>
      <w:r w:rsidR="00C907FA" w:rsidRPr="00CF6C52">
        <w:rPr>
          <w:rFonts w:ascii="Arial Narrow" w:hAnsi="Arial Narrow" w:cstheme="majorBidi"/>
        </w:rPr>
        <w:t xml:space="preserve">detallado </w:t>
      </w:r>
      <w:r w:rsidRPr="00CF6C52">
        <w:rPr>
          <w:rFonts w:ascii="Arial Narrow" w:hAnsi="Arial Narrow" w:cstheme="majorBidi"/>
        </w:rPr>
        <w:t>de cada un</w:t>
      </w:r>
      <w:r w:rsidR="005B507E" w:rsidRPr="00CF6C52">
        <w:rPr>
          <w:rFonts w:ascii="Arial Narrow" w:hAnsi="Arial Narrow" w:cstheme="majorBidi"/>
        </w:rPr>
        <w:t>o de los materiale</w:t>
      </w:r>
      <w:r w:rsidR="00DD51C3" w:rsidRPr="00CF6C52">
        <w:rPr>
          <w:rFonts w:ascii="Arial Narrow" w:hAnsi="Arial Narrow" w:cstheme="majorBidi"/>
        </w:rPr>
        <w:t>s.</w:t>
      </w:r>
    </w:p>
    <w:p w14:paraId="596FE602" w14:textId="33CC0972" w:rsidR="007E4EE6" w:rsidRPr="00CF6C52" w:rsidRDefault="006D3136" w:rsidP="007C1A58">
      <w:pPr>
        <w:spacing w:line="360" w:lineRule="auto"/>
        <w:ind w:left="-993" w:right="-963"/>
        <w:rPr>
          <w:rFonts w:ascii="Arial Narrow" w:hAnsi="Arial Narrow" w:cstheme="majorBidi"/>
        </w:rPr>
      </w:pPr>
      <w:bookmarkStart w:id="14" w:name="_Hlk216725204"/>
      <w:r w:rsidRPr="00CF6C52">
        <w:rPr>
          <w:rFonts w:ascii="Arial Narrow" w:hAnsi="Arial Narrow" w:cstheme="majorBidi"/>
        </w:rPr>
        <w:t xml:space="preserve">De los </w:t>
      </w:r>
      <w:r w:rsidR="0094321C" w:rsidRPr="00CF6C52">
        <w:rPr>
          <w:rFonts w:ascii="Arial Narrow" w:hAnsi="Arial Narrow" w:cstheme="majorBidi"/>
        </w:rPr>
        <w:t>49 materiales</w:t>
      </w:r>
      <w:r w:rsidRPr="00CF6C52">
        <w:rPr>
          <w:rFonts w:ascii="Arial Narrow" w:hAnsi="Arial Narrow" w:cstheme="majorBidi"/>
        </w:rPr>
        <w:t xml:space="preserve"> </w:t>
      </w:r>
      <w:r w:rsidR="00867666" w:rsidRPr="00CF6C52">
        <w:rPr>
          <w:rFonts w:ascii="Arial Narrow" w:hAnsi="Arial Narrow" w:cstheme="majorBidi"/>
        </w:rPr>
        <w:t>que se presentaban en las ediciones mensuales anteriores del informe, se suman 6 correspondientes a la modalidad de Voto Anticipado por Internet, lo que da un total de 55 materiales.</w:t>
      </w:r>
      <w:r w:rsidR="007653A9" w:rsidRPr="00CF6C52">
        <w:rPr>
          <w:rFonts w:ascii="Arial Narrow" w:hAnsi="Arial Narrow" w:cstheme="majorBidi"/>
        </w:rPr>
        <w:t xml:space="preserve"> </w:t>
      </w:r>
      <w:r w:rsidR="00867666" w:rsidRPr="00CF6C52">
        <w:rPr>
          <w:rFonts w:ascii="Arial Narrow" w:hAnsi="Arial Narrow" w:cstheme="majorBidi"/>
        </w:rPr>
        <w:t>De éstos, 32</w:t>
      </w:r>
      <w:r w:rsidR="00514C6C" w:rsidRPr="00CF6C52">
        <w:rPr>
          <w:rFonts w:ascii="Arial Narrow" w:hAnsi="Arial Narrow" w:cstheme="majorBidi"/>
        </w:rPr>
        <w:t xml:space="preserve"> son responsabilidad del Instituto</w:t>
      </w:r>
      <w:r w:rsidR="00867666" w:rsidRPr="00CF6C52">
        <w:rPr>
          <w:rFonts w:ascii="Arial Narrow" w:hAnsi="Arial Narrow" w:cstheme="majorBidi"/>
        </w:rPr>
        <w:t xml:space="preserve">; de </w:t>
      </w:r>
      <w:r w:rsidR="004463CB" w:rsidRPr="00CF6C52">
        <w:rPr>
          <w:rFonts w:ascii="Arial Narrow" w:hAnsi="Arial Narrow" w:cstheme="majorBidi"/>
        </w:rPr>
        <w:t>los cuales</w:t>
      </w:r>
      <w:r w:rsidR="00867666" w:rsidRPr="00CF6C52">
        <w:rPr>
          <w:rFonts w:ascii="Arial Narrow" w:hAnsi="Arial Narrow" w:cstheme="majorBidi"/>
        </w:rPr>
        <w:t xml:space="preserve">, </w:t>
      </w:r>
      <w:r w:rsidR="00836682" w:rsidRPr="00CF6C52">
        <w:rPr>
          <w:rFonts w:ascii="Arial Narrow" w:hAnsi="Arial Narrow" w:cstheme="majorBidi"/>
        </w:rPr>
        <w:t>2</w:t>
      </w:r>
      <w:r w:rsidR="00867666" w:rsidRPr="00CF6C52">
        <w:rPr>
          <w:rFonts w:ascii="Arial Narrow" w:hAnsi="Arial Narrow" w:cstheme="majorBidi"/>
        </w:rPr>
        <w:t xml:space="preserve"> se encuentran</w:t>
      </w:r>
      <w:r w:rsidR="00A35162" w:rsidRPr="00CF6C52">
        <w:rPr>
          <w:rFonts w:ascii="Arial Narrow" w:hAnsi="Arial Narrow" w:cstheme="majorBidi"/>
        </w:rPr>
        <w:t xml:space="preserve"> en producción</w:t>
      </w:r>
      <w:r w:rsidR="00D90BA9" w:rsidRPr="00CF6C52">
        <w:rPr>
          <w:rFonts w:ascii="Arial Narrow" w:hAnsi="Arial Narrow" w:cstheme="majorBidi"/>
        </w:rPr>
        <w:t xml:space="preserve"> y</w:t>
      </w:r>
      <w:r w:rsidR="00857605" w:rsidRPr="00CF6C52">
        <w:rPr>
          <w:rFonts w:ascii="Arial Narrow" w:hAnsi="Arial Narrow" w:cstheme="majorBidi"/>
        </w:rPr>
        <w:t xml:space="preserve"> </w:t>
      </w:r>
      <w:r w:rsidR="00CC321C" w:rsidRPr="00CF6C52">
        <w:rPr>
          <w:rFonts w:ascii="Arial Narrow" w:hAnsi="Arial Narrow" w:cstheme="majorBidi"/>
        </w:rPr>
        <w:t xml:space="preserve">30 </w:t>
      </w:r>
      <w:r w:rsidR="00FD5539" w:rsidRPr="00CF6C52">
        <w:rPr>
          <w:rFonts w:ascii="Arial Narrow" w:hAnsi="Arial Narrow" w:cstheme="majorBidi"/>
        </w:rPr>
        <w:t>han</w:t>
      </w:r>
      <w:r w:rsidR="00857605" w:rsidRPr="00CF6C52">
        <w:rPr>
          <w:rFonts w:ascii="Arial Narrow" w:hAnsi="Arial Narrow" w:cstheme="majorBidi"/>
        </w:rPr>
        <w:t xml:space="preserve"> concluido su procedimiento.</w:t>
      </w:r>
    </w:p>
    <w:p w14:paraId="7BCEEC35" w14:textId="651DEFB1" w:rsidR="009E4913" w:rsidRPr="00CF6C52" w:rsidRDefault="005D32B3" w:rsidP="007C1A58">
      <w:pPr>
        <w:spacing w:line="360" w:lineRule="auto"/>
        <w:ind w:left="-993" w:right="-963"/>
        <w:rPr>
          <w:rFonts w:ascii="Arial Narrow" w:hAnsi="Arial Narrow" w:cstheme="majorBidi"/>
        </w:rPr>
      </w:pPr>
      <w:r w:rsidRPr="00CF6C52">
        <w:rPr>
          <w:rFonts w:ascii="Arial Narrow" w:hAnsi="Arial Narrow" w:cstheme="majorBidi"/>
        </w:rPr>
        <w:t>Asimismo</w:t>
      </w:r>
      <w:r w:rsidR="009A1437" w:rsidRPr="00CF6C52">
        <w:rPr>
          <w:rFonts w:ascii="Arial Narrow" w:hAnsi="Arial Narrow" w:cstheme="majorBidi"/>
        </w:rPr>
        <w:t>,</w:t>
      </w:r>
      <w:r w:rsidRPr="00CF6C52">
        <w:rPr>
          <w:rFonts w:ascii="Arial Narrow" w:hAnsi="Arial Narrow" w:cstheme="majorBidi"/>
        </w:rPr>
        <w:t xml:space="preserve"> </w:t>
      </w:r>
      <w:r w:rsidR="005757ED" w:rsidRPr="00CF6C52">
        <w:rPr>
          <w:rFonts w:ascii="Arial Narrow" w:hAnsi="Arial Narrow" w:cstheme="majorBidi"/>
        </w:rPr>
        <w:t xml:space="preserve">de los </w:t>
      </w:r>
      <w:r w:rsidRPr="00CF6C52">
        <w:rPr>
          <w:rFonts w:ascii="Arial Narrow" w:hAnsi="Arial Narrow" w:cstheme="majorBidi"/>
        </w:rPr>
        <w:t>23 materiales</w:t>
      </w:r>
      <w:r w:rsidR="005757ED" w:rsidRPr="00CF6C52">
        <w:rPr>
          <w:rFonts w:ascii="Arial Narrow" w:hAnsi="Arial Narrow" w:cstheme="majorBidi"/>
        </w:rPr>
        <w:t xml:space="preserve"> que</w:t>
      </w:r>
      <w:r w:rsidRPr="00CF6C52">
        <w:rPr>
          <w:rFonts w:ascii="Arial Narrow" w:hAnsi="Arial Narrow" w:cstheme="majorBidi"/>
        </w:rPr>
        <w:t xml:space="preserve"> son responsabilidad del </w:t>
      </w:r>
      <w:r w:rsidR="005757ED" w:rsidRPr="00CF6C52">
        <w:rPr>
          <w:rFonts w:ascii="Arial Narrow" w:hAnsi="Arial Narrow" w:cstheme="majorBidi"/>
        </w:rPr>
        <w:t xml:space="preserve">OPLE, </w:t>
      </w:r>
      <w:r w:rsidR="002D0EAD" w:rsidRPr="00CF6C52">
        <w:rPr>
          <w:rFonts w:ascii="Arial Narrow" w:hAnsi="Arial Narrow" w:cstheme="majorBidi"/>
        </w:rPr>
        <w:t>8</w:t>
      </w:r>
      <w:r w:rsidR="005757ED" w:rsidRPr="00CF6C52">
        <w:rPr>
          <w:rFonts w:ascii="Arial Narrow" w:hAnsi="Arial Narrow" w:cstheme="majorBidi"/>
        </w:rPr>
        <w:t xml:space="preserve"> se encuentran en fase de desarrollo de contenidos</w:t>
      </w:r>
      <w:r w:rsidR="003419C6" w:rsidRPr="00CF6C52">
        <w:rPr>
          <w:rFonts w:ascii="Arial Narrow" w:hAnsi="Arial Narrow" w:cstheme="majorBidi"/>
        </w:rPr>
        <w:t xml:space="preserve"> (OPLE)</w:t>
      </w:r>
      <w:r w:rsidR="00311339" w:rsidRPr="00CF6C52">
        <w:rPr>
          <w:rFonts w:ascii="Arial Narrow" w:hAnsi="Arial Narrow" w:cstheme="majorBidi"/>
        </w:rPr>
        <w:t xml:space="preserve">, 2 </w:t>
      </w:r>
      <w:r w:rsidR="00311339" w:rsidRPr="00CF6C52" w:rsidDel="00335C47">
        <w:rPr>
          <w:rFonts w:ascii="Arial Narrow" w:hAnsi="Arial Narrow" w:cstheme="majorBidi"/>
        </w:rPr>
        <w:t>en revisión y visto bueno de la DECEyEC</w:t>
      </w:r>
      <w:r w:rsidR="00260FF0" w:rsidRPr="00CF6C52">
        <w:rPr>
          <w:rFonts w:ascii="Arial Narrow" w:hAnsi="Arial Narrow" w:cstheme="majorBidi"/>
        </w:rPr>
        <w:t xml:space="preserve">, </w:t>
      </w:r>
      <w:r w:rsidR="00260FF0" w:rsidRPr="00CF6C52" w:rsidDel="00335C47">
        <w:rPr>
          <w:rFonts w:ascii="Arial Narrow" w:hAnsi="Arial Narrow" w:cstheme="majorBidi"/>
        </w:rPr>
        <w:t>4</w:t>
      </w:r>
      <w:r w:rsidR="00260FF0" w:rsidRPr="00CF6C52">
        <w:rPr>
          <w:rFonts w:ascii="Arial Narrow" w:hAnsi="Arial Narrow" w:cstheme="majorBidi"/>
        </w:rPr>
        <w:t xml:space="preserve"> en producción (OPLE)</w:t>
      </w:r>
      <w:r w:rsidR="00FD5539" w:rsidRPr="00CF6C52">
        <w:rPr>
          <w:rFonts w:ascii="Arial Narrow" w:hAnsi="Arial Narrow" w:cstheme="majorBidi"/>
        </w:rPr>
        <w:t xml:space="preserve"> y </w:t>
      </w:r>
      <w:r w:rsidR="002D0EAD" w:rsidRPr="00CF6C52">
        <w:rPr>
          <w:rFonts w:ascii="Arial Narrow" w:hAnsi="Arial Narrow" w:cstheme="majorBidi"/>
        </w:rPr>
        <w:t>9</w:t>
      </w:r>
      <w:r w:rsidR="00DB6781" w:rsidRPr="00CF6C52">
        <w:rPr>
          <w:rFonts w:ascii="Arial Narrow" w:hAnsi="Arial Narrow" w:cstheme="majorBidi"/>
        </w:rPr>
        <w:t xml:space="preserve"> </w:t>
      </w:r>
      <w:r w:rsidR="00857605" w:rsidRPr="00CF6C52">
        <w:rPr>
          <w:rFonts w:ascii="Arial Narrow" w:hAnsi="Arial Narrow" w:cstheme="majorBidi"/>
        </w:rPr>
        <w:t>ha concluido su procedimiento.</w:t>
      </w:r>
      <w:bookmarkEnd w:id="14"/>
    </w:p>
    <w:p w14:paraId="6E9B5A09" w14:textId="6FC3AC5E" w:rsidR="00ED369F" w:rsidRPr="00DB6E57" w:rsidRDefault="00ED369F" w:rsidP="007C1A58">
      <w:pPr>
        <w:spacing w:line="360" w:lineRule="auto"/>
        <w:ind w:left="-993" w:right="-963"/>
        <w:rPr>
          <w:rFonts w:ascii="Arial Narrow" w:hAnsi="Arial Narrow" w:cstheme="majorBidi"/>
        </w:rPr>
      </w:pPr>
      <w:r w:rsidRPr="00CF6C52">
        <w:rPr>
          <w:rFonts w:ascii="Arial Narrow" w:hAnsi="Arial Narrow" w:cstheme="majorBidi"/>
        </w:rPr>
        <w:t>De igual manera, se informa que ninguna de las actividades inherentes a las fases de producción y distribución de los materiales didácticos, detalladas en el presente informe, se encuentran fuera de tiempo.</w:t>
      </w:r>
      <w:r>
        <w:rPr>
          <w:rFonts w:ascii="Arial Narrow" w:hAnsi="Arial Narrow" w:cstheme="majorBidi"/>
        </w:rPr>
        <w:t xml:space="preserve"> </w:t>
      </w:r>
    </w:p>
    <w:sectPr w:rsidR="00ED369F" w:rsidRPr="00DB6E57" w:rsidSect="00F81C36">
      <w:headerReference w:type="default" r:id="rId54"/>
      <w:footerReference w:type="default" r:id="rId55"/>
      <w:pgSz w:w="12240" w:h="15840" w:code="1"/>
      <w:pgMar w:top="1349" w:right="1950" w:bottom="1662" w:left="1899" w:header="737" w:footer="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532CE7" w14:textId="77777777" w:rsidR="00CD2A9F" w:rsidRDefault="00CD2A9F" w:rsidP="00EA4F14">
      <w:r>
        <w:separator/>
      </w:r>
    </w:p>
  </w:endnote>
  <w:endnote w:type="continuationSeparator" w:id="0">
    <w:p w14:paraId="0DDE5F83" w14:textId="77777777" w:rsidR="00CD2A9F" w:rsidRDefault="00CD2A9F" w:rsidP="00EA4F14">
      <w:r>
        <w:continuationSeparator/>
      </w:r>
    </w:p>
  </w:endnote>
  <w:endnote w:type="continuationNotice" w:id="1">
    <w:p w14:paraId="34FF40A4" w14:textId="77777777" w:rsidR="00CD2A9F" w:rsidRDefault="00CD2A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Liberation Sans Narrow">
    <w:panose1 w:val="020B0606020202030204"/>
    <w:charset w:val="00"/>
    <w:family w:val="swiss"/>
    <w:pitch w:val="variable"/>
    <w:sig w:usb0="A00002AF" w:usb1="500078FB" w:usb2="00000000" w:usb3="00000000" w:csb0="0000009F" w:csb1="00000000"/>
  </w:font>
  <w:font w:name="Lucida Grande">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75AAEB" w14:textId="77777777" w:rsidR="006E32D2" w:rsidRDefault="006E32D2" w:rsidP="00EA4F14">
    <w:pPr>
      <w:tabs>
        <w:tab w:val="center" w:pos="4550"/>
        <w:tab w:val="left" w:pos="5818"/>
      </w:tabs>
      <w:ind w:left="-1701" w:right="260"/>
      <w:jc w:val="right"/>
      <w:rPr>
        <w:color w:val="9C3B9F" w:themeColor="accent1" w:themeShade="80"/>
        <w:spacing w:val="60"/>
        <w:lang w:val="es-ES"/>
      </w:rPr>
    </w:pPr>
  </w:p>
  <w:p w14:paraId="08EAFCD7" w14:textId="59523E11" w:rsidR="006E32D2" w:rsidRDefault="006E32D2" w:rsidP="00EA4F14">
    <w:pPr>
      <w:tabs>
        <w:tab w:val="center" w:pos="4550"/>
        <w:tab w:val="left" w:pos="5818"/>
      </w:tabs>
      <w:ind w:left="-1701" w:right="260"/>
      <w:jc w:val="right"/>
      <w:rPr>
        <w:color w:val="1F152B" w:themeColor="text2" w:themeShade="80"/>
      </w:rPr>
    </w:pPr>
    <w:r w:rsidRPr="001479A2">
      <w:rPr>
        <w:color w:val="9C3B9F" w:themeColor="accent1" w:themeShade="80"/>
        <w:spacing w:val="60"/>
        <w:lang w:val="es-ES"/>
      </w:rPr>
      <w:t>Página</w:t>
    </w:r>
    <w:r w:rsidRPr="001479A2">
      <w:rPr>
        <w:color w:val="9C3B9F" w:themeColor="accent1" w:themeShade="80"/>
        <w:lang w:val="es-ES"/>
      </w:rPr>
      <w:t xml:space="preserve"> </w:t>
    </w:r>
    <w:r>
      <w:rPr>
        <w:color w:val="2E2040" w:themeColor="text2" w:themeShade="BF"/>
      </w:rPr>
      <w:fldChar w:fldCharType="begin"/>
    </w:r>
    <w:r>
      <w:rPr>
        <w:color w:val="2E2040" w:themeColor="text2" w:themeShade="BF"/>
      </w:rPr>
      <w:instrText>PAGE   \* MERGEFORMAT</w:instrText>
    </w:r>
    <w:r>
      <w:rPr>
        <w:color w:val="2E2040" w:themeColor="text2" w:themeShade="BF"/>
      </w:rPr>
      <w:fldChar w:fldCharType="separate"/>
    </w:r>
    <w:r w:rsidR="003F38DA" w:rsidRPr="003F38DA">
      <w:rPr>
        <w:noProof/>
        <w:color w:val="2E2040" w:themeColor="text2" w:themeShade="BF"/>
        <w:lang w:val="es-ES"/>
      </w:rPr>
      <w:t>9</w:t>
    </w:r>
    <w:r>
      <w:rPr>
        <w:color w:val="2E2040" w:themeColor="text2" w:themeShade="BF"/>
      </w:rPr>
      <w:fldChar w:fldCharType="end"/>
    </w:r>
    <w:r>
      <w:rPr>
        <w:color w:val="2E2040" w:themeColor="text2" w:themeShade="BF"/>
        <w:lang w:val="es-ES"/>
      </w:rPr>
      <w:t xml:space="preserve"> | </w:t>
    </w:r>
    <w:r>
      <w:rPr>
        <w:color w:val="2E2040" w:themeColor="text2" w:themeShade="BF"/>
      </w:rPr>
      <w:fldChar w:fldCharType="begin"/>
    </w:r>
    <w:r>
      <w:rPr>
        <w:color w:val="2E2040" w:themeColor="text2" w:themeShade="BF"/>
      </w:rPr>
      <w:instrText>NUMPAGES  \* Arabic  \* MERGEFORMAT</w:instrText>
    </w:r>
    <w:r>
      <w:rPr>
        <w:color w:val="2E2040" w:themeColor="text2" w:themeShade="BF"/>
      </w:rPr>
      <w:fldChar w:fldCharType="separate"/>
    </w:r>
    <w:r w:rsidR="003F38DA" w:rsidRPr="003F38DA">
      <w:rPr>
        <w:noProof/>
        <w:color w:val="2E2040" w:themeColor="text2" w:themeShade="BF"/>
        <w:lang w:val="es-ES"/>
      </w:rPr>
      <w:t>13</w:t>
    </w:r>
    <w:r>
      <w:rPr>
        <w:color w:val="2E2040" w:themeColor="text2" w:themeShade="BF"/>
      </w:rPr>
      <w:fldChar w:fldCharType="end"/>
    </w:r>
  </w:p>
  <w:p w14:paraId="39F2758F" w14:textId="77777777" w:rsidR="006E32D2" w:rsidRDefault="006E32D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E281B4" w14:textId="2496E66F" w:rsidR="006E32D2" w:rsidRDefault="006E32D2" w:rsidP="00EA4F14">
    <w:pPr>
      <w:pStyle w:val="Piedepgina"/>
      <w:ind w:left="-1701"/>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CF584" w14:textId="77777777" w:rsidR="007C1A58" w:rsidRDefault="007C1A58" w:rsidP="007C1A58">
    <w:pPr>
      <w:tabs>
        <w:tab w:val="center" w:pos="4550"/>
        <w:tab w:val="left" w:pos="5818"/>
      </w:tabs>
      <w:ind w:left="-1701" w:right="260"/>
      <w:jc w:val="right"/>
      <w:rPr>
        <w:color w:val="1F152B" w:themeColor="text2" w:themeShade="80"/>
      </w:rPr>
    </w:pPr>
    <w:r w:rsidRPr="001479A2">
      <w:rPr>
        <w:color w:val="9C3B9F" w:themeColor="accent1" w:themeShade="80"/>
        <w:spacing w:val="60"/>
        <w:lang w:val="es-ES"/>
      </w:rPr>
      <w:t>Página</w:t>
    </w:r>
    <w:r w:rsidRPr="001479A2">
      <w:rPr>
        <w:color w:val="9C3B9F" w:themeColor="accent1" w:themeShade="80"/>
        <w:lang w:val="es-ES"/>
      </w:rPr>
      <w:t xml:space="preserve"> </w:t>
    </w:r>
    <w:r>
      <w:rPr>
        <w:color w:val="2E2040" w:themeColor="text2" w:themeShade="BF"/>
      </w:rPr>
      <w:fldChar w:fldCharType="begin"/>
    </w:r>
    <w:r>
      <w:rPr>
        <w:color w:val="2E2040" w:themeColor="text2" w:themeShade="BF"/>
      </w:rPr>
      <w:instrText>PAGE   \* MERGEFORMAT</w:instrText>
    </w:r>
    <w:r>
      <w:rPr>
        <w:color w:val="2E2040" w:themeColor="text2" w:themeShade="BF"/>
      </w:rPr>
      <w:fldChar w:fldCharType="separate"/>
    </w:r>
    <w:r>
      <w:rPr>
        <w:color w:val="2E2040" w:themeColor="text2" w:themeShade="BF"/>
      </w:rPr>
      <w:t>7</w:t>
    </w:r>
    <w:r>
      <w:rPr>
        <w:color w:val="2E2040" w:themeColor="text2" w:themeShade="BF"/>
      </w:rPr>
      <w:fldChar w:fldCharType="end"/>
    </w:r>
    <w:r>
      <w:rPr>
        <w:color w:val="2E2040" w:themeColor="text2" w:themeShade="BF"/>
        <w:lang w:val="es-ES"/>
      </w:rPr>
      <w:t xml:space="preserve"> | </w:t>
    </w:r>
    <w:r>
      <w:rPr>
        <w:color w:val="2E2040" w:themeColor="text2" w:themeShade="BF"/>
      </w:rPr>
      <w:fldChar w:fldCharType="begin"/>
    </w:r>
    <w:r>
      <w:rPr>
        <w:color w:val="2E2040" w:themeColor="text2" w:themeShade="BF"/>
      </w:rPr>
      <w:instrText>NUMPAGES  \* Arabic  \* MERGEFORMAT</w:instrText>
    </w:r>
    <w:r>
      <w:rPr>
        <w:color w:val="2E2040" w:themeColor="text2" w:themeShade="BF"/>
      </w:rPr>
      <w:fldChar w:fldCharType="separate"/>
    </w:r>
    <w:r>
      <w:rPr>
        <w:color w:val="2E2040" w:themeColor="text2" w:themeShade="BF"/>
      </w:rPr>
      <w:t>16</w:t>
    </w:r>
    <w:r>
      <w:rPr>
        <w:color w:val="2E2040" w:themeColor="text2" w:themeShade="BF"/>
      </w:rPr>
      <w:fldChar w:fldCharType="end"/>
    </w:r>
  </w:p>
  <w:p w14:paraId="73D7BFB2" w14:textId="5EED0321" w:rsidR="00857605" w:rsidRPr="00857605" w:rsidRDefault="00857605" w:rsidP="00857605">
    <w:pPr>
      <w:pStyle w:val="Piedepgina"/>
      <w:rPr>
        <w:rFonts w:ascii="Arial Narrow" w:hAnsi="Arial Narrow"/>
        <w:sz w:val="17"/>
        <w:szCs w:val="17"/>
      </w:rPr>
    </w:pPr>
  </w:p>
  <w:p w14:paraId="64CE5A21" w14:textId="77777777" w:rsidR="00D528B2" w:rsidRDefault="00D528B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8D4F84" w14:textId="77777777" w:rsidR="00CD2A9F" w:rsidRDefault="00CD2A9F" w:rsidP="00EA4F14">
      <w:r>
        <w:separator/>
      </w:r>
    </w:p>
  </w:footnote>
  <w:footnote w:type="continuationSeparator" w:id="0">
    <w:p w14:paraId="51BE440F" w14:textId="77777777" w:rsidR="00CD2A9F" w:rsidRDefault="00CD2A9F" w:rsidP="00EA4F14">
      <w:r>
        <w:continuationSeparator/>
      </w:r>
    </w:p>
  </w:footnote>
  <w:footnote w:type="continuationNotice" w:id="1">
    <w:p w14:paraId="135C7977" w14:textId="77777777" w:rsidR="00CD2A9F" w:rsidRDefault="00CD2A9F"/>
  </w:footnote>
  <w:footnote w:id="2">
    <w:p w14:paraId="0A684311" w14:textId="70E25DC3" w:rsidR="00857605" w:rsidRDefault="00857605">
      <w:pPr>
        <w:pStyle w:val="Textonotapie"/>
      </w:pPr>
      <w:r>
        <w:rPr>
          <w:rStyle w:val="Refdenotaalpie"/>
        </w:rPr>
        <w:footnoteRef/>
      </w:r>
      <w:r>
        <w:t xml:space="preserve"> </w:t>
      </w:r>
      <w:r w:rsidRPr="00857605">
        <w:rPr>
          <w:sz w:val="16"/>
          <w:szCs w:val="16"/>
        </w:rPr>
        <w:t>Este material no se distribuye a las JDE</w:t>
      </w:r>
      <w:r w:rsidR="00746EFB">
        <w:rPr>
          <w:sz w:val="16"/>
          <w:szCs w:val="16"/>
        </w:rPr>
        <w:t xml:space="preserve"> ya que e</w:t>
      </w:r>
      <w:r w:rsidRPr="00857605">
        <w:rPr>
          <w:sz w:val="16"/>
          <w:szCs w:val="16"/>
        </w:rPr>
        <w:t xml:space="preserve">s de uso interno para la publicación en la </w:t>
      </w:r>
      <w:r w:rsidR="00746EFB">
        <w:rPr>
          <w:sz w:val="16"/>
          <w:szCs w:val="16"/>
        </w:rPr>
        <w:t>p</w:t>
      </w:r>
      <w:r w:rsidRPr="00857605">
        <w:rPr>
          <w:sz w:val="16"/>
          <w:szCs w:val="16"/>
        </w:rPr>
        <w:t xml:space="preserve">ágina </w:t>
      </w:r>
      <w:r w:rsidR="00746EFB">
        <w:rPr>
          <w:sz w:val="16"/>
          <w:szCs w:val="16"/>
        </w:rPr>
        <w:t>w</w:t>
      </w:r>
      <w:r w:rsidRPr="00857605">
        <w:rPr>
          <w:sz w:val="16"/>
          <w:szCs w:val="16"/>
        </w:rPr>
        <w:t>eb del INE.</w:t>
      </w:r>
      <w:r w:rsidRPr="00857605">
        <w:t> </w:t>
      </w:r>
    </w:p>
  </w:footnote>
  <w:footnote w:id="3">
    <w:p w14:paraId="53DA9A29" w14:textId="61C36BCB" w:rsidR="00746EFB" w:rsidRDefault="00746EFB">
      <w:pPr>
        <w:pStyle w:val="Textonotapie"/>
      </w:pPr>
      <w:r>
        <w:rPr>
          <w:rStyle w:val="Refdenotaalpie"/>
        </w:rPr>
        <w:footnoteRef/>
      </w:r>
      <w:r>
        <w:t xml:space="preserve"> </w:t>
      </w:r>
      <w:r w:rsidRPr="00857605">
        <w:rPr>
          <w:sz w:val="16"/>
          <w:szCs w:val="16"/>
        </w:rPr>
        <w:t>Este material no se distribuye a las JDE</w:t>
      </w:r>
      <w:r>
        <w:rPr>
          <w:sz w:val="16"/>
          <w:szCs w:val="16"/>
        </w:rPr>
        <w:t xml:space="preserve"> ya que e</w:t>
      </w:r>
      <w:r w:rsidRPr="00857605">
        <w:rPr>
          <w:sz w:val="16"/>
          <w:szCs w:val="16"/>
        </w:rPr>
        <w:t xml:space="preserve">s de uso interno para la publicación en la </w:t>
      </w:r>
      <w:r>
        <w:rPr>
          <w:sz w:val="16"/>
          <w:szCs w:val="16"/>
        </w:rPr>
        <w:t>p</w:t>
      </w:r>
      <w:r w:rsidRPr="00857605">
        <w:rPr>
          <w:sz w:val="16"/>
          <w:szCs w:val="16"/>
        </w:rPr>
        <w:t xml:space="preserve">ágina </w:t>
      </w:r>
      <w:r>
        <w:rPr>
          <w:sz w:val="16"/>
          <w:szCs w:val="16"/>
        </w:rPr>
        <w:t>w</w:t>
      </w:r>
      <w:r w:rsidRPr="00857605">
        <w:rPr>
          <w:sz w:val="16"/>
          <w:szCs w:val="16"/>
        </w:rPr>
        <w:t>eb del INE.</w:t>
      </w:r>
      <w:r w:rsidRPr="00857605">
        <w:t> </w:t>
      </w:r>
    </w:p>
  </w:footnote>
  <w:footnote w:id="4">
    <w:p w14:paraId="45E871F8" w14:textId="77777777" w:rsidR="00C02D61" w:rsidRPr="000D6589" w:rsidRDefault="00C02D61" w:rsidP="00C02D61">
      <w:pPr>
        <w:pStyle w:val="Textonotapie"/>
        <w:rPr>
          <w:rFonts w:ascii="Arial Narrow" w:hAnsi="Arial Narrow"/>
        </w:rPr>
      </w:pPr>
      <w:r w:rsidRPr="000D6589">
        <w:rPr>
          <w:rStyle w:val="Refdenotaalpie"/>
          <w:rFonts w:ascii="Arial Narrow" w:hAnsi="Arial Narrow"/>
        </w:rPr>
        <w:footnoteRef/>
      </w:r>
      <w:r w:rsidRPr="000D6589">
        <w:rPr>
          <w:rFonts w:ascii="Arial Narrow" w:hAnsi="Arial Narrow"/>
        </w:rPr>
        <w:t xml:space="preserve"> </w:t>
      </w:r>
      <w:r w:rsidRPr="000D6589">
        <w:rPr>
          <w:rFonts w:ascii="Arial Narrow" w:hAnsi="Arial Narrow"/>
          <w:sz w:val="16"/>
          <w:szCs w:val="16"/>
        </w:rPr>
        <w:t>Este material no se distribuye a las JLE, ya que es remitido a la UTSI para su difusión y envío en formato digital a la ciudadanía que ejercerá su voto mediante la modalidad de Voto Anticipado por Internet.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aconcuadrcula"/>
      <w:tblW w:w="0" w:type="auto"/>
      <w:tblInd w:w="0" w:type="dxa"/>
      <w:tblLook w:val="04A0" w:firstRow="1" w:lastRow="0" w:firstColumn="1" w:lastColumn="0" w:noHBand="0" w:noVBand="1"/>
    </w:tblPr>
    <w:tblGrid>
      <w:gridCol w:w="2724"/>
      <w:gridCol w:w="6104"/>
    </w:tblGrid>
    <w:tr w:rsidR="006E32D2" w14:paraId="58BB4CDE" w14:textId="77777777" w:rsidTr="007C27C1">
      <w:tc>
        <w:tcPr>
          <w:tcW w:w="2724" w:type="dxa"/>
          <w:vAlign w:val="center"/>
        </w:tcPr>
        <w:p w14:paraId="03F96FA8" w14:textId="77777777" w:rsidR="006E32D2" w:rsidRDefault="006E32D2" w:rsidP="007C27C1">
          <w:pPr>
            <w:pStyle w:val="Encabezado"/>
            <w:jc w:val="right"/>
            <w:rPr>
              <w:rFonts w:ascii="Arial" w:hAnsi="Arial" w:cs="Arial"/>
              <w:b/>
              <w:bCs/>
            </w:rPr>
          </w:pPr>
          <w:r>
            <w:rPr>
              <w:noProof/>
              <w:lang w:val="es-ES" w:eastAsia="es-ES"/>
            </w:rPr>
            <w:drawing>
              <wp:inline distT="0" distB="0" distL="0" distR="0" wp14:anchorId="15645A9E" wp14:editId="45F5254E">
                <wp:extent cx="1598930" cy="527050"/>
                <wp:effectExtent l="0" t="0" r="1270" b="6350"/>
                <wp:docPr id="612333261" name="Imagen 612333261" descr="bco-neg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bco-negr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8930" cy="527050"/>
                        </a:xfrm>
                        <a:prstGeom prst="rect">
                          <a:avLst/>
                        </a:prstGeom>
                        <a:noFill/>
                        <a:ln>
                          <a:noFill/>
                        </a:ln>
                      </pic:spPr>
                    </pic:pic>
                  </a:graphicData>
                </a:graphic>
              </wp:inline>
            </w:drawing>
          </w:r>
        </w:p>
      </w:tc>
      <w:tc>
        <w:tcPr>
          <w:tcW w:w="6104" w:type="dxa"/>
          <w:vAlign w:val="center"/>
        </w:tcPr>
        <w:p w14:paraId="133D39BB" w14:textId="77777777" w:rsidR="006E32D2" w:rsidRPr="00EA4F14" w:rsidRDefault="006E32D2" w:rsidP="007C27C1">
          <w:pPr>
            <w:pStyle w:val="Encabezado"/>
            <w:spacing w:line="276" w:lineRule="auto"/>
            <w:jc w:val="right"/>
            <w:rPr>
              <w:rFonts w:ascii="Arial" w:hAnsi="Arial" w:cs="Arial"/>
              <w:b/>
              <w:bCs/>
            </w:rPr>
          </w:pPr>
          <w:r w:rsidRPr="00EA4F14">
            <w:rPr>
              <w:rFonts w:ascii="Arial" w:hAnsi="Arial" w:cs="Arial"/>
              <w:b/>
              <w:bCs/>
            </w:rPr>
            <w:t xml:space="preserve">DIRECCIÓN EJECUTIVA DE CAPACITACIÓN </w:t>
          </w:r>
        </w:p>
        <w:p w14:paraId="2EDC692A" w14:textId="77777777" w:rsidR="006E32D2" w:rsidRDefault="006E32D2" w:rsidP="007C27C1">
          <w:pPr>
            <w:pStyle w:val="Encabezado"/>
            <w:spacing w:line="276" w:lineRule="auto"/>
            <w:jc w:val="right"/>
            <w:rPr>
              <w:rFonts w:ascii="Arial" w:hAnsi="Arial" w:cs="Arial"/>
              <w:b/>
              <w:bCs/>
            </w:rPr>
          </w:pPr>
          <w:r w:rsidRPr="00EA4F14">
            <w:rPr>
              <w:rFonts w:ascii="Arial" w:hAnsi="Arial" w:cs="Arial"/>
              <w:b/>
              <w:bCs/>
            </w:rPr>
            <w:t>ELECTORAL Y EDUCACIÓN CÍVICA</w:t>
          </w:r>
        </w:p>
      </w:tc>
    </w:tr>
  </w:tbl>
  <w:p w14:paraId="7C6A7D74" w14:textId="77777777" w:rsidR="006E32D2" w:rsidRDefault="006E32D2" w:rsidP="00BA04D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B46D0" w14:textId="77777777" w:rsidR="006E32D2" w:rsidRPr="00EA4F14" w:rsidRDefault="006E32D2" w:rsidP="00EA4F14">
    <w:pPr>
      <w:pStyle w:val="Encabezado"/>
      <w:jc w:val="right"/>
      <w:rPr>
        <w:rFonts w:ascii="Arial" w:hAnsi="Arial" w:cs="Arial"/>
        <w:b/>
        <w:bCs/>
      </w:rPr>
    </w:pPr>
    <w:r>
      <w:rPr>
        <w:noProof/>
        <w:lang w:val="es-ES" w:eastAsia="es-ES"/>
      </w:rPr>
      <w:drawing>
        <wp:anchor distT="0" distB="0" distL="114300" distR="114300" simplePos="0" relativeHeight="251658240" behindDoc="0" locked="0" layoutInCell="1" allowOverlap="1" wp14:anchorId="64AAABDB" wp14:editId="028FCC5A">
          <wp:simplePos x="0" y="0"/>
          <wp:positionH relativeFrom="margin">
            <wp:posOffset>18569</wp:posOffset>
          </wp:positionH>
          <wp:positionV relativeFrom="margin">
            <wp:posOffset>-624840</wp:posOffset>
          </wp:positionV>
          <wp:extent cx="1613535" cy="532765"/>
          <wp:effectExtent l="0" t="0" r="5715" b="635"/>
          <wp:wrapSquare wrapText="bothSides"/>
          <wp:docPr id="162169946" name="Imagen 162169946" descr="bco-neg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bco-negr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3535" cy="53276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rsidRPr="00EA4F14">
      <w:rPr>
        <w:rFonts w:ascii="Arial" w:hAnsi="Arial" w:cs="Arial"/>
        <w:b/>
        <w:bCs/>
      </w:rPr>
      <w:t xml:space="preserve">DIRECCIÓN EJECUTIVA DE CAPACITACIÓN </w:t>
    </w:r>
  </w:p>
  <w:p w14:paraId="1818840A" w14:textId="77777777" w:rsidR="006E32D2" w:rsidRPr="00EA4F14" w:rsidRDefault="006E32D2" w:rsidP="00EA4F14">
    <w:pPr>
      <w:pStyle w:val="Encabezado"/>
      <w:jc w:val="right"/>
      <w:rPr>
        <w:rFonts w:ascii="Arial" w:hAnsi="Arial" w:cs="Arial"/>
        <w:b/>
        <w:bCs/>
      </w:rPr>
    </w:pPr>
    <w:r w:rsidRPr="00EA4F14">
      <w:rPr>
        <w:rFonts w:ascii="Arial" w:hAnsi="Arial" w:cs="Arial"/>
        <w:b/>
        <w:bCs/>
      </w:rPr>
      <w:t>ELECTORAL Y EDUCACIÓN CÍVICA</w:t>
    </w:r>
  </w:p>
  <w:p w14:paraId="7F8E2B60" w14:textId="77777777" w:rsidR="006E32D2" w:rsidRDefault="006E32D2" w:rsidP="00EA4F14">
    <w:pPr>
      <w:pStyle w:val="Encabezado"/>
      <w:tabs>
        <w:tab w:val="clear" w:pos="4419"/>
        <w:tab w:val="clear" w:pos="8838"/>
        <w:tab w:val="left" w:pos="6417"/>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aconcuadrcula"/>
      <w:tblW w:w="10799" w:type="dxa"/>
      <w:tblInd w:w="-1018" w:type="dxa"/>
      <w:tblLook w:val="04A0" w:firstRow="1" w:lastRow="0" w:firstColumn="1" w:lastColumn="0" w:noHBand="0" w:noVBand="1"/>
    </w:tblPr>
    <w:tblGrid>
      <w:gridCol w:w="2736"/>
      <w:gridCol w:w="8063"/>
    </w:tblGrid>
    <w:tr w:rsidR="00413C0C" w14:paraId="6F473C80" w14:textId="77777777" w:rsidTr="001359CC">
      <w:trPr>
        <w:trHeight w:val="1007"/>
      </w:trPr>
      <w:tc>
        <w:tcPr>
          <w:tcW w:w="2736" w:type="dxa"/>
          <w:vAlign w:val="center"/>
        </w:tcPr>
        <w:p w14:paraId="55DD4C23" w14:textId="1518A38B" w:rsidR="00D528B2" w:rsidRDefault="001359CC" w:rsidP="00D528B2">
          <w:pPr>
            <w:pStyle w:val="Encabezado"/>
            <w:rPr>
              <w:rFonts w:ascii="Arial" w:hAnsi="Arial" w:cs="Arial"/>
              <w:b/>
              <w:bCs/>
            </w:rPr>
          </w:pPr>
          <w:r>
            <w:rPr>
              <w:noProof/>
              <w:lang w:val="es-ES" w:eastAsia="es-ES"/>
            </w:rPr>
            <w:drawing>
              <wp:anchor distT="0" distB="0" distL="114300" distR="114300" simplePos="0" relativeHeight="251658241" behindDoc="0" locked="0" layoutInCell="1" allowOverlap="1" wp14:anchorId="1AE8EBDE" wp14:editId="28930A6E">
                <wp:simplePos x="0" y="0"/>
                <wp:positionH relativeFrom="column">
                  <wp:posOffset>3810</wp:posOffset>
                </wp:positionH>
                <wp:positionV relativeFrom="paragraph">
                  <wp:posOffset>-8255</wp:posOffset>
                </wp:positionV>
                <wp:extent cx="1598930" cy="527050"/>
                <wp:effectExtent l="0" t="0" r="1270" b="6350"/>
                <wp:wrapSquare wrapText="bothSides"/>
                <wp:docPr id="21" name="Imagen 21" descr="bco-neg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bco-negr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8930" cy="5270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8063" w:type="dxa"/>
          <w:vAlign w:val="center"/>
        </w:tcPr>
        <w:p w14:paraId="25BEAC3D" w14:textId="77777777" w:rsidR="00D528B2" w:rsidRPr="00EA4F14" w:rsidRDefault="00D528B2" w:rsidP="00413C0C">
          <w:pPr>
            <w:pStyle w:val="Encabezado"/>
            <w:spacing w:line="276" w:lineRule="auto"/>
            <w:ind w:left="40" w:right="317" w:hanging="40"/>
            <w:jc w:val="right"/>
            <w:rPr>
              <w:rFonts w:ascii="Arial" w:hAnsi="Arial" w:cs="Arial"/>
              <w:b/>
              <w:bCs/>
            </w:rPr>
          </w:pPr>
          <w:r w:rsidRPr="00EA4F14">
            <w:rPr>
              <w:rFonts w:ascii="Arial" w:hAnsi="Arial" w:cs="Arial"/>
              <w:b/>
              <w:bCs/>
            </w:rPr>
            <w:t xml:space="preserve">DIRECCIÓN EJECUTIVA DE CAPACITACIÓN </w:t>
          </w:r>
        </w:p>
        <w:p w14:paraId="1EE26B9E" w14:textId="77777777" w:rsidR="00D528B2" w:rsidRDefault="00D528B2" w:rsidP="00413C0C">
          <w:pPr>
            <w:pStyle w:val="Encabezado"/>
            <w:tabs>
              <w:tab w:val="clear" w:pos="8838"/>
            </w:tabs>
            <w:spacing w:line="276" w:lineRule="auto"/>
            <w:ind w:right="317"/>
            <w:jc w:val="right"/>
            <w:rPr>
              <w:rFonts w:ascii="Arial" w:hAnsi="Arial" w:cs="Arial"/>
              <w:b/>
              <w:bCs/>
            </w:rPr>
          </w:pPr>
          <w:r w:rsidRPr="00EA4F14">
            <w:rPr>
              <w:rFonts w:ascii="Arial" w:hAnsi="Arial" w:cs="Arial"/>
              <w:b/>
              <w:bCs/>
            </w:rPr>
            <w:t>ELECTORAL Y EDUCACIÓN CÍVICA</w:t>
          </w:r>
        </w:p>
      </w:tc>
    </w:tr>
  </w:tbl>
  <w:p w14:paraId="5FD141A0" w14:textId="49BA8F4F" w:rsidR="00D528B2" w:rsidRDefault="00D528B2" w:rsidP="00D528B2">
    <w:pPr>
      <w:pStyle w:val="Encabezado"/>
      <w:ind w:left="-5103" w:right="-597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47C12"/>
    <w:multiLevelType w:val="hybridMultilevel"/>
    <w:tmpl w:val="0D20E76C"/>
    <w:lvl w:ilvl="0" w:tplc="080A0017">
      <w:start w:val="1"/>
      <w:numFmt w:val="lowerLetter"/>
      <w:lvlText w:val="%1)"/>
      <w:lvlJc w:val="left"/>
      <w:pPr>
        <w:ind w:left="720" w:hanging="360"/>
      </w:pPr>
      <w:rPr>
        <w:rFonts w:ascii="Times New Roman" w:hAnsi="Times New Roman" w:cs="Times New Roman"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7CF3649"/>
    <w:multiLevelType w:val="hybridMultilevel"/>
    <w:tmpl w:val="82521DC6"/>
    <w:lvl w:ilvl="0" w:tplc="B4EEBF54">
      <w:start w:val="1"/>
      <w:numFmt w:val="decimal"/>
      <w:lvlText w:val="%1."/>
      <w:lvlJc w:val="left"/>
      <w:pPr>
        <w:ind w:left="644" w:hanging="360"/>
      </w:pPr>
      <w:rPr>
        <w:rFonts w:ascii="Arial" w:hAnsi="Arial" w:cs="Arial" w:hint="default"/>
        <w:b w:val="0"/>
        <w:color w:val="auto"/>
        <w:sz w:val="22"/>
        <w:szCs w:val="22"/>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2" w15:restartNumberingAfterBreak="0">
    <w:nsid w:val="0B794689"/>
    <w:multiLevelType w:val="hybridMultilevel"/>
    <w:tmpl w:val="33245D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7112A7D"/>
    <w:multiLevelType w:val="hybridMultilevel"/>
    <w:tmpl w:val="B018FDA4"/>
    <w:lvl w:ilvl="0" w:tplc="BD8E6498">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E8F1957"/>
    <w:multiLevelType w:val="hybridMultilevel"/>
    <w:tmpl w:val="2AEC16FA"/>
    <w:lvl w:ilvl="0" w:tplc="F19A610C">
      <w:start w:val="1"/>
      <w:numFmt w:val="decimal"/>
      <w:lvlText w:val="%1."/>
      <w:lvlJc w:val="right"/>
      <w:pPr>
        <w:ind w:left="720" w:hanging="360"/>
      </w:pPr>
      <w:rPr>
        <w:b/>
        <w:bCs/>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 w15:restartNumberingAfterBreak="0">
    <w:nsid w:val="2FF7465B"/>
    <w:multiLevelType w:val="hybridMultilevel"/>
    <w:tmpl w:val="0BF4F4E2"/>
    <w:lvl w:ilvl="0" w:tplc="0FDA831E">
      <w:start w:val="1"/>
      <w:numFmt w:val="lowerLetter"/>
      <w:lvlText w:val="%1)"/>
      <w:lvlJc w:val="left"/>
      <w:pPr>
        <w:ind w:left="720" w:hanging="360"/>
      </w:pPr>
      <w:rPr>
        <w:b/>
        <w:bCs/>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 w15:restartNumberingAfterBreak="0">
    <w:nsid w:val="30F90A09"/>
    <w:multiLevelType w:val="hybridMultilevel"/>
    <w:tmpl w:val="BFD6085A"/>
    <w:lvl w:ilvl="0" w:tplc="69FE9B8E">
      <w:start w:val="1"/>
      <w:numFmt w:val="upperRoman"/>
      <w:lvlText w:val="%1."/>
      <w:lvlJc w:val="left"/>
      <w:pPr>
        <w:ind w:left="414" w:hanging="720"/>
      </w:pPr>
      <w:rPr>
        <w:rFonts w:hint="default"/>
      </w:rPr>
    </w:lvl>
    <w:lvl w:ilvl="1" w:tplc="080A0019">
      <w:start w:val="1"/>
      <w:numFmt w:val="lowerLetter"/>
      <w:lvlText w:val="%2."/>
      <w:lvlJc w:val="left"/>
      <w:pPr>
        <w:ind w:left="774" w:hanging="360"/>
      </w:pPr>
    </w:lvl>
    <w:lvl w:ilvl="2" w:tplc="080A001B" w:tentative="1">
      <w:start w:val="1"/>
      <w:numFmt w:val="lowerRoman"/>
      <w:lvlText w:val="%3."/>
      <w:lvlJc w:val="right"/>
      <w:pPr>
        <w:ind w:left="1494" w:hanging="180"/>
      </w:pPr>
    </w:lvl>
    <w:lvl w:ilvl="3" w:tplc="080A000F" w:tentative="1">
      <w:start w:val="1"/>
      <w:numFmt w:val="decimal"/>
      <w:lvlText w:val="%4."/>
      <w:lvlJc w:val="left"/>
      <w:pPr>
        <w:ind w:left="2214" w:hanging="360"/>
      </w:pPr>
    </w:lvl>
    <w:lvl w:ilvl="4" w:tplc="080A0019" w:tentative="1">
      <w:start w:val="1"/>
      <w:numFmt w:val="lowerLetter"/>
      <w:lvlText w:val="%5."/>
      <w:lvlJc w:val="left"/>
      <w:pPr>
        <w:ind w:left="2934" w:hanging="360"/>
      </w:pPr>
    </w:lvl>
    <w:lvl w:ilvl="5" w:tplc="080A001B" w:tentative="1">
      <w:start w:val="1"/>
      <w:numFmt w:val="lowerRoman"/>
      <w:lvlText w:val="%6."/>
      <w:lvlJc w:val="right"/>
      <w:pPr>
        <w:ind w:left="3654" w:hanging="180"/>
      </w:pPr>
    </w:lvl>
    <w:lvl w:ilvl="6" w:tplc="080A000F" w:tentative="1">
      <w:start w:val="1"/>
      <w:numFmt w:val="decimal"/>
      <w:lvlText w:val="%7."/>
      <w:lvlJc w:val="left"/>
      <w:pPr>
        <w:ind w:left="4374" w:hanging="360"/>
      </w:pPr>
    </w:lvl>
    <w:lvl w:ilvl="7" w:tplc="080A0019" w:tentative="1">
      <w:start w:val="1"/>
      <w:numFmt w:val="lowerLetter"/>
      <w:lvlText w:val="%8."/>
      <w:lvlJc w:val="left"/>
      <w:pPr>
        <w:ind w:left="5094" w:hanging="360"/>
      </w:pPr>
    </w:lvl>
    <w:lvl w:ilvl="8" w:tplc="080A001B" w:tentative="1">
      <w:start w:val="1"/>
      <w:numFmt w:val="lowerRoman"/>
      <w:lvlText w:val="%9."/>
      <w:lvlJc w:val="right"/>
      <w:pPr>
        <w:ind w:left="5814" w:hanging="180"/>
      </w:pPr>
    </w:lvl>
  </w:abstractNum>
  <w:abstractNum w:abstractNumId="7" w15:restartNumberingAfterBreak="0">
    <w:nsid w:val="35635B78"/>
    <w:multiLevelType w:val="hybridMultilevel"/>
    <w:tmpl w:val="F5903B6A"/>
    <w:lvl w:ilvl="0" w:tplc="080A0017">
      <w:start w:val="1"/>
      <w:numFmt w:val="lowerLetter"/>
      <w:lvlText w:val="%1)"/>
      <w:lvlJc w:val="left"/>
      <w:pPr>
        <w:ind w:left="643"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359A1801"/>
    <w:multiLevelType w:val="hybridMultilevel"/>
    <w:tmpl w:val="39EC652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3AA75F6C"/>
    <w:multiLevelType w:val="hybridMultilevel"/>
    <w:tmpl w:val="0FC44E9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3CB52480"/>
    <w:multiLevelType w:val="hybridMultilevel"/>
    <w:tmpl w:val="D5F8207A"/>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 w15:restartNumberingAfterBreak="0">
    <w:nsid w:val="4D0E5A0B"/>
    <w:multiLevelType w:val="hybridMultilevel"/>
    <w:tmpl w:val="3DFC6CF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59AF5641"/>
    <w:multiLevelType w:val="hybridMultilevel"/>
    <w:tmpl w:val="3C04CCF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60862F0C"/>
    <w:multiLevelType w:val="hybridMultilevel"/>
    <w:tmpl w:val="7660CC0A"/>
    <w:lvl w:ilvl="0" w:tplc="080A0001">
      <w:numFmt w:val="bullet"/>
      <w:lvlText w:val=""/>
      <w:lvlJc w:val="left"/>
      <w:pPr>
        <w:ind w:left="720" w:hanging="360"/>
      </w:pPr>
      <w:rPr>
        <w:rFonts w:ascii="Symbol" w:eastAsia="Times New Roman"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60E031E7"/>
    <w:multiLevelType w:val="hybridMultilevel"/>
    <w:tmpl w:val="037270E4"/>
    <w:lvl w:ilvl="0" w:tplc="5F70B324">
      <w:start w:val="1"/>
      <w:numFmt w:val="decimal"/>
      <w:lvlText w:val="%1."/>
      <w:lvlJc w:val="left"/>
      <w:pPr>
        <w:ind w:left="1060" w:hanging="70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62A64DBC"/>
    <w:multiLevelType w:val="hybridMultilevel"/>
    <w:tmpl w:val="66CC0A8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77C224ED"/>
    <w:multiLevelType w:val="hybridMultilevel"/>
    <w:tmpl w:val="860035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7CC31D6B"/>
    <w:multiLevelType w:val="hybridMultilevel"/>
    <w:tmpl w:val="B4E2AFAE"/>
    <w:lvl w:ilvl="0" w:tplc="3E92CBEA">
      <w:start w:val="1"/>
      <w:numFmt w:val="decimal"/>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2006854750">
    <w:abstractNumId w:val="1"/>
  </w:num>
  <w:num w:numId="2" w16cid:durableId="1459569745">
    <w:abstractNumId w:val="7"/>
  </w:num>
  <w:num w:numId="3" w16cid:durableId="159395551">
    <w:abstractNumId w:val="17"/>
  </w:num>
  <w:num w:numId="4" w16cid:durableId="727415426">
    <w:abstractNumId w:val="9"/>
  </w:num>
  <w:num w:numId="5" w16cid:durableId="2092239634">
    <w:abstractNumId w:val="8"/>
  </w:num>
  <w:num w:numId="6" w16cid:durableId="1329750136">
    <w:abstractNumId w:val="2"/>
  </w:num>
  <w:num w:numId="7" w16cid:durableId="1637833452">
    <w:abstractNumId w:val="15"/>
  </w:num>
  <w:num w:numId="8" w16cid:durableId="1105812649">
    <w:abstractNumId w:val="16"/>
  </w:num>
  <w:num w:numId="9" w16cid:durableId="1989547804">
    <w:abstractNumId w:val="14"/>
  </w:num>
  <w:num w:numId="10" w16cid:durableId="179005244">
    <w:abstractNumId w:val="11"/>
  </w:num>
  <w:num w:numId="11" w16cid:durableId="102187160">
    <w:abstractNumId w:val="0"/>
  </w:num>
  <w:num w:numId="12" w16cid:durableId="879783804">
    <w:abstractNumId w:val="6"/>
  </w:num>
  <w:num w:numId="13" w16cid:durableId="877863826">
    <w:abstractNumId w:val="3"/>
  </w:num>
  <w:num w:numId="14" w16cid:durableId="923564500">
    <w:abstractNumId w:val="12"/>
  </w:num>
  <w:num w:numId="15" w16cid:durableId="175030107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4770066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516411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3282919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F14"/>
    <w:rsid w:val="00000829"/>
    <w:rsid w:val="0000089B"/>
    <w:rsid w:val="00000BFB"/>
    <w:rsid w:val="00001891"/>
    <w:rsid w:val="00001BD7"/>
    <w:rsid w:val="0000412C"/>
    <w:rsid w:val="00004511"/>
    <w:rsid w:val="00004DA6"/>
    <w:rsid w:val="00006E4A"/>
    <w:rsid w:val="00007051"/>
    <w:rsid w:val="000075BD"/>
    <w:rsid w:val="0001137A"/>
    <w:rsid w:val="000117BC"/>
    <w:rsid w:val="00011B77"/>
    <w:rsid w:val="00012FFA"/>
    <w:rsid w:val="00013246"/>
    <w:rsid w:val="00014376"/>
    <w:rsid w:val="00014E23"/>
    <w:rsid w:val="0001575D"/>
    <w:rsid w:val="00015FB5"/>
    <w:rsid w:val="00016143"/>
    <w:rsid w:val="000168E6"/>
    <w:rsid w:val="0002135A"/>
    <w:rsid w:val="0002236A"/>
    <w:rsid w:val="00023B62"/>
    <w:rsid w:val="00024058"/>
    <w:rsid w:val="0002441D"/>
    <w:rsid w:val="00025279"/>
    <w:rsid w:val="0002607F"/>
    <w:rsid w:val="000264F7"/>
    <w:rsid w:val="00026652"/>
    <w:rsid w:val="00026769"/>
    <w:rsid w:val="00026CDB"/>
    <w:rsid w:val="00026D9B"/>
    <w:rsid w:val="0002705B"/>
    <w:rsid w:val="0002773F"/>
    <w:rsid w:val="00032375"/>
    <w:rsid w:val="000323C6"/>
    <w:rsid w:val="0003313F"/>
    <w:rsid w:val="000334FF"/>
    <w:rsid w:val="000335E5"/>
    <w:rsid w:val="0003458B"/>
    <w:rsid w:val="00034C30"/>
    <w:rsid w:val="00034E49"/>
    <w:rsid w:val="00034E75"/>
    <w:rsid w:val="000358FB"/>
    <w:rsid w:val="00035930"/>
    <w:rsid w:val="00035A8B"/>
    <w:rsid w:val="0003642D"/>
    <w:rsid w:val="0003657D"/>
    <w:rsid w:val="00036B63"/>
    <w:rsid w:val="00040021"/>
    <w:rsid w:val="00040E6A"/>
    <w:rsid w:val="000429F2"/>
    <w:rsid w:val="00043534"/>
    <w:rsid w:val="0004366C"/>
    <w:rsid w:val="0004388C"/>
    <w:rsid w:val="0004422E"/>
    <w:rsid w:val="0004598D"/>
    <w:rsid w:val="00046D8B"/>
    <w:rsid w:val="00047102"/>
    <w:rsid w:val="00050EA6"/>
    <w:rsid w:val="00050EFE"/>
    <w:rsid w:val="0005169C"/>
    <w:rsid w:val="00052B17"/>
    <w:rsid w:val="000534D2"/>
    <w:rsid w:val="0005350A"/>
    <w:rsid w:val="0005526A"/>
    <w:rsid w:val="000553CE"/>
    <w:rsid w:val="000562EB"/>
    <w:rsid w:val="0005636E"/>
    <w:rsid w:val="0006145C"/>
    <w:rsid w:val="00061858"/>
    <w:rsid w:val="00061FB1"/>
    <w:rsid w:val="00062A3E"/>
    <w:rsid w:val="000632FC"/>
    <w:rsid w:val="000633E6"/>
    <w:rsid w:val="00063428"/>
    <w:rsid w:val="000641E1"/>
    <w:rsid w:val="00064815"/>
    <w:rsid w:val="000653E1"/>
    <w:rsid w:val="00067C4E"/>
    <w:rsid w:val="0007088E"/>
    <w:rsid w:val="00070C1F"/>
    <w:rsid w:val="000713B7"/>
    <w:rsid w:val="000717A2"/>
    <w:rsid w:val="0007185C"/>
    <w:rsid w:val="000730F8"/>
    <w:rsid w:val="00073A0A"/>
    <w:rsid w:val="000753FA"/>
    <w:rsid w:val="0007556F"/>
    <w:rsid w:val="0007565D"/>
    <w:rsid w:val="000762B3"/>
    <w:rsid w:val="0007689D"/>
    <w:rsid w:val="00076B5B"/>
    <w:rsid w:val="0007792C"/>
    <w:rsid w:val="000779F0"/>
    <w:rsid w:val="00077F73"/>
    <w:rsid w:val="000828E0"/>
    <w:rsid w:val="000837EF"/>
    <w:rsid w:val="00083D84"/>
    <w:rsid w:val="00084805"/>
    <w:rsid w:val="00085048"/>
    <w:rsid w:val="000853BD"/>
    <w:rsid w:val="00085880"/>
    <w:rsid w:val="00085B4F"/>
    <w:rsid w:val="0008763F"/>
    <w:rsid w:val="00090C6E"/>
    <w:rsid w:val="00091646"/>
    <w:rsid w:val="0009236B"/>
    <w:rsid w:val="000938D9"/>
    <w:rsid w:val="000946BF"/>
    <w:rsid w:val="00094986"/>
    <w:rsid w:val="00094A08"/>
    <w:rsid w:val="000978DD"/>
    <w:rsid w:val="000A084A"/>
    <w:rsid w:val="000A0A53"/>
    <w:rsid w:val="000A17CC"/>
    <w:rsid w:val="000A34F5"/>
    <w:rsid w:val="000A5E94"/>
    <w:rsid w:val="000A5FAA"/>
    <w:rsid w:val="000A7147"/>
    <w:rsid w:val="000A7B06"/>
    <w:rsid w:val="000A7C5E"/>
    <w:rsid w:val="000B00BA"/>
    <w:rsid w:val="000B08C7"/>
    <w:rsid w:val="000B0D68"/>
    <w:rsid w:val="000B1079"/>
    <w:rsid w:val="000B2319"/>
    <w:rsid w:val="000B3D95"/>
    <w:rsid w:val="000B4E81"/>
    <w:rsid w:val="000B7032"/>
    <w:rsid w:val="000B77B4"/>
    <w:rsid w:val="000B77F4"/>
    <w:rsid w:val="000B7FB3"/>
    <w:rsid w:val="000C03C2"/>
    <w:rsid w:val="000C125B"/>
    <w:rsid w:val="000C15F8"/>
    <w:rsid w:val="000C1861"/>
    <w:rsid w:val="000C1E74"/>
    <w:rsid w:val="000C2398"/>
    <w:rsid w:val="000C2DC8"/>
    <w:rsid w:val="000C494E"/>
    <w:rsid w:val="000C5029"/>
    <w:rsid w:val="000D0803"/>
    <w:rsid w:val="000D1597"/>
    <w:rsid w:val="000D1CF9"/>
    <w:rsid w:val="000D1F85"/>
    <w:rsid w:val="000D2B18"/>
    <w:rsid w:val="000D3ECC"/>
    <w:rsid w:val="000D3F32"/>
    <w:rsid w:val="000D4C63"/>
    <w:rsid w:val="000D50CA"/>
    <w:rsid w:val="000D567A"/>
    <w:rsid w:val="000D5FD9"/>
    <w:rsid w:val="000E0474"/>
    <w:rsid w:val="000E1C80"/>
    <w:rsid w:val="000E1D42"/>
    <w:rsid w:val="000E22DF"/>
    <w:rsid w:val="000E245D"/>
    <w:rsid w:val="000E3F1A"/>
    <w:rsid w:val="000E5B39"/>
    <w:rsid w:val="000E6688"/>
    <w:rsid w:val="000E7224"/>
    <w:rsid w:val="000E7374"/>
    <w:rsid w:val="000F05EA"/>
    <w:rsid w:val="000F1535"/>
    <w:rsid w:val="000F2B4B"/>
    <w:rsid w:val="000F3120"/>
    <w:rsid w:val="000F3E9F"/>
    <w:rsid w:val="000F4D8D"/>
    <w:rsid w:val="000F4E49"/>
    <w:rsid w:val="000F4E4E"/>
    <w:rsid w:val="000F5AAB"/>
    <w:rsid w:val="000F7375"/>
    <w:rsid w:val="000F7814"/>
    <w:rsid w:val="000F7DB5"/>
    <w:rsid w:val="001002D8"/>
    <w:rsid w:val="0010032B"/>
    <w:rsid w:val="00100A9B"/>
    <w:rsid w:val="001011EE"/>
    <w:rsid w:val="0010141D"/>
    <w:rsid w:val="00102F27"/>
    <w:rsid w:val="00102FE7"/>
    <w:rsid w:val="00104482"/>
    <w:rsid w:val="001044A0"/>
    <w:rsid w:val="00105FCB"/>
    <w:rsid w:val="001062F8"/>
    <w:rsid w:val="00106D47"/>
    <w:rsid w:val="00106D83"/>
    <w:rsid w:val="00107422"/>
    <w:rsid w:val="001103A4"/>
    <w:rsid w:val="00111AE9"/>
    <w:rsid w:val="00111F98"/>
    <w:rsid w:val="00112AB5"/>
    <w:rsid w:val="00113395"/>
    <w:rsid w:val="001140F9"/>
    <w:rsid w:val="00114420"/>
    <w:rsid w:val="0011625B"/>
    <w:rsid w:val="001175B5"/>
    <w:rsid w:val="00120DFA"/>
    <w:rsid w:val="00120FF0"/>
    <w:rsid w:val="00121499"/>
    <w:rsid w:val="00123BDD"/>
    <w:rsid w:val="00124581"/>
    <w:rsid w:val="001255C9"/>
    <w:rsid w:val="001260A3"/>
    <w:rsid w:val="00126A91"/>
    <w:rsid w:val="0012706C"/>
    <w:rsid w:val="00127240"/>
    <w:rsid w:val="00127C63"/>
    <w:rsid w:val="00130268"/>
    <w:rsid w:val="001302B9"/>
    <w:rsid w:val="00131278"/>
    <w:rsid w:val="0013313A"/>
    <w:rsid w:val="001340D9"/>
    <w:rsid w:val="00134D6F"/>
    <w:rsid w:val="00135351"/>
    <w:rsid w:val="001359CC"/>
    <w:rsid w:val="00135FCB"/>
    <w:rsid w:val="001364E6"/>
    <w:rsid w:val="00136AA3"/>
    <w:rsid w:val="00137A99"/>
    <w:rsid w:val="00137FA4"/>
    <w:rsid w:val="00140A85"/>
    <w:rsid w:val="00141664"/>
    <w:rsid w:val="00141898"/>
    <w:rsid w:val="001425E0"/>
    <w:rsid w:val="00143AB6"/>
    <w:rsid w:val="00146CB2"/>
    <w:rsid w:val="001479A2"/>
    <w:rsid w:val="00147BB2"/>
    <w:rsid w:val="00147C9E"/>
    <w:rsid w:val="00151289"/>
    <w:rsid w:val="001537F9"/>
    <w:rsid w:val="00155A2D"/>
    <w:rsid w:val="001562CB"/>
    <w:rsid w:val="00157991"/>
    <w:rsid w:val="001601EC"/>
    <w:rsid w:val="00160BA8"/>
    <w:rsid w:val="00160FEB"/>
    <w:rsid w:val="001617D2"/>
    <w:rsid w:val="001626EE"/>
    <w:rsid w:val="00162CB0"/>
    <w:rsid w:val="0016408B"/>
    <w:rsid w:val="00165385"/>
    <w:rsid w:val="00165635"/>
    <w:rsid w:val="00165D1F"/>
    <w:rsid w:val="00166374"/>
    <w:rsid w:val="00166912"/>
    <w:rsid w:val="00166A44"/>
    <w:rsid w:val="00166C96"/>
    <w:rsid w:val="00170272"/>
    <w:rsid w:val="00170715"/>
    <w:rsid w:val="00170A20"/>
    <w:rsid w:val="0017120E"/>
    <w:rsid w:val="0017142B"/>
    <w:rsid w:val="00171E29"/>
    <w:rsid w:val="00173074"/>
    <w:rsid w:val="00173F09"/>
    <w:rsid w:val="00174385"/>
    <w:rsid w:val="00175EE3"/>
    <w:rsid w:val="0018134E"/>
    <w:rsid w:val="001823FB"/>
    <w:rsid w:val="00182BF0"/>
    <w:rsid w:val="00182C3E"/>
    <w:rsid w:val="001838A4"/>
    <w:rsid w:val="001840E8"/>
    <w:rsid w:val="00186522"/>
    <w:rsid w:val="001878C3"/>
    <w:rsid w:val="00191813"/>
    <w:rsid w:val="0019192D"/>
    <w:rsid w:val="00192B60"/>
    <w:rsid w:val="001940BF"/>
    <w:rsid w:val="00194126"/>
    <w:rsid w:val="00194904"/>
    <w:rsid w:val="00195F7E"/>
    <w:rsid w:val="001976F8"/>
    <w:rsid w:val="00197E94"/>
    <w:rsid w:val="001A0AD7"/>
    <w:rsid w:val="001A126A"/>
    <w:rsid w:val="001A1FBE"/>
    <w:rsid w:val="001A271D"/>
    <w:rsid w:val="001A27BA"/>
    <w:rsid w:val="001A3164"/>
    <w:rsid w:val="001A6601"/>
    <w:rsid w:val="001A6909"/>
    <w:rsid w:val="001A6E84"/>
    <w:rsid w:val="001B0EFB"/>
    <w:rsid w:val="001B13F3"/>
    <w:rsid w:val="001B152F"/>
    <w:rsid w:val="001B16C0"/>
    <w:rsid w:val="001B20BF"/>
    <w:rsid w:val="001B2317"/>
    <w:rsid w:val="001B2377"/>
    <w:rsid w:val="001B468F"/>
    <w:rsid w:val="001B4BC7"/>
    <w:rsid w:val="001B72EA"/>
    <w:rsid w:val="001C0678"/>
    <w:rsid w:val="001C1FF8"/>
    <w:rsid w:val="001C2D15"/>
    <w:rsid w:val="001C34A0"/>
    <w:rsid w:val="001C353C"/>
    <w:rsid w:val="001C3738"/>
    <w:rsid w:val="001C3E02"/>
    <w:rsid w:val="001C6CCA"/>
    <w:rsid w:val="001C7327"/>
    <w:rsid w:val="001C7BD9"/>
    <w:rsid w:val="001D0CF1"/>
    <w:rsid w:val="001D2462"/>
    <w:rsid w:val="001D3F8A"/>
    <w:rsid w:val="001D5291"/>
    <w:rsid w:val="001D56C0"/>
    <w:rsid w:val="001D5A85"/>
    <w:rsid w:val="001D7144"/>
    <w:rsid w:val="001D73E1"/>
    <w:rsid w:val="001D7B51"/>
    <w:rsid w:val="001E0138"/>
    <w:rsid w:val="001E12F3"/>
    <w:rsid w:val="001E3ED5"/>
    <w:rsid w:val="001E4399"/>
    <w:rsid w:val="001E5426"/>
    <w:rsid w:val="001E759C"/>
    <w:rsid w:val="001E7934"/>
    <w:rsid w:val="001F0023"/>
    <w:rsid w:val="001F16CF"/>
    <w:rsid w:val="001F1D0C"/>
    <w:rsid w:val="001F1EF5"/>
    <w:rsid w:val="001F255D"/>
    <w:rsid w:val="001F41A9"/>
    <w:rsid w:val="001F451A"/>
    <w:rsid w:val="001F456E"/>
    <w:rsid w:val="001F5433"/>
    <w:rsid w:val="001F6494"/>
    <w:rsid w:val="001F6CCF"/>
    <w:rsid w:val="001F7813"/>
    <w:rsid w:val="00201BDF"/>
    <w:rsid w:val="002025FE"/>
    <w:rsid w:val="00204675"/>
    <w:rsid w:val="002055D3"/>
    <w:rsid w:val="00206C51"/>
    <w:rsid w:val="00207EB4"/>
    <w:rsid w:val="00210887"/>
    <w:rsid w:val="002131E5"/>
    <w:rsid w:val="00215BC9"/>
    <w:rsid w:val="00217547"/>
    <w:rsid w:val="00221162"/>
    <w:rsid w:val="0022223C"/>
    <w:rsid w:val="00222BA2"/>
    <w:rsid w:val="002231D3"/>
    <w:rsid w:val="00223B60"/>
    <w:rsid w:val="00224B5B"/>
    <w:rsid w:val="00225108"/>
    <w:rsid w:val="00226431"/>
    <w:rsid w:val="00226D48"/>
    <w:rsid w:val="0022738C"/>
    <w:rsid w:val="00232261"/>
    <w:rsid w:val="002340A6"/>
    <w:rsid w:val="0023436F"/>
    <w:rsid w:val="00234E9C"/>
    <w:rsid w:val="002362A2"/>
    <w:rsid w:val="00237F06"/>
    <w:rsid w:val="00237F36"/>
    <w:rsid w:val="00240876"/>
    <w:rsid w:val="00240BED"/>
    <w:rsid w:val="002415C9"/>
    <w:rsid w:val="002429C9"/>
    <w:rsid w:val="00242E48"/>
    <w:rsid w:val="002460CC"/>
    <w:rsid w:val="002462A2"/>
    <w:rsid w:val="002465E1"/>
    <w:rsid w:val="002504CC"/>
    <w:rsid w:val="00254470"/>
    <w:rsid w:val="00254A18"/>
    <w:rsid w:val="0025686A"/>
    <w:rsid w:val="002570BC"/>
    <w:rsid w:val="002577BD"/>
    <w:rsid w:val="00257F50"/>
    <w:rsid w:val="002607D4"/>
    <w:rsid w:val="002607ED"/>
    <w:rsid w:val="00260FF0"/>
    <w:rsid w:val="002616A0"/>
    <w:rsid w:val="00262058"/>
    <w:rsid w:val="0026229E"/>
    <w:rsid w:val="00262E6E"/>
    <w:rsid w:val="00263C37"/>
    <w:rsid w:val="0026518C"/>
    <w:rsid w:val="002654ED"/>
    <w:rsid w:val="002657FD"/>
    <w:rsid w:val="00266AA1"/>
    <w:rsid w:val="00266CD7"/>
    <w:rsid w:val="002676F4"/>
    <w:rsid w:val="00270F09"/>
    <w:rsid w:val="00271887"/>
    <w:rsid w:val="00271F2E"/>
    <w:rsid w:val="0027219F"/>
    <w:rsid w:val="00272D60"/>
    <w:rsid w:val="00272E00"/>
    <w:rsid w:val="00273430"/>
    <w:rsid w:val="00273D34"/>
    <w:rsid w:val="00275FE8"/>
    <w:rsid w:val="002772E9"/>
    <w:rsid w:val="00277D7C"/>
    <w:rsid w:val="002808F4"/>
    <w:rsid w:val="0028100C"/>
    <w:rsid w:val="0028196E"/>
    <w:rsid w:val="00282B46"/>
    <w:rsid w:val="00283200"/>
    <w:rsid w:val="0028350C"/>
    <w:rsid w:val="00283E1B"/>
    <w:rsid w:val="002878EA"/>
    <w:rsid w:val="00287938"/>
    <w:rsid w:val="002904FA"/>
    <w:rsid w:val="00291473"/>
    <w:rsid w:val="00293F25"/>
    <w:rsid w:val="00294248"/>
    <w:rsid w:val="0029496A"/>
    <w:rsid w:val="00295BA6"/>
    <w:rsid w:val="00297991"/>
    <w:rsid w:val="00297DD4"/>
    <w:rsid w:val="00297FA4"/>
    <w:rsid w:val="002A0A85"/>
    <w:rsid w:val="002A1456"/>
    <w:rsid w:val="002A3A7A"/>
    <w:rsid w:val="002A41A3"/>
    <w:rsid w:val="002A4BF5"/>
    <w:rsid w:val="002A54FE"/>
    <w:rsid w:val="002A5FDD"/>
    <w:rsid w:val="002A6208"/>
    <w:rsid w:val="002A6B22"/>
    <w:rsid w:val="002A7A38"/>
    <w:rsid w:val="002B0EAB"/>
    <w:rsid w:val="002B2619"/>
    <w:rsid w:val="002B3BB7"/>
    <w:rsid w:val="002B43F9"/>
    <w:rsid w:val="002B460B"/>
    <w:rsid w:val="002B54B0"/>
    <w:rsid w:val="002B589F"/>
    <w:rsid w:val="002B6F01"/>
    <w:rsid w:val="002B6FE6"/>
    <w:rsid w:val="002B7430"/>
    <w:rsid w:val="002B7553"/>
    <w:rsid w:val="002C0878"/>
    <w:rsid w:val="002C0FD0"/>
    <w:rsid w:val="002C13A6"/>
    <w:rsid w:val="002C1641"/>
    <w:rsid w:val="002C1B55"/>
    <w:rsid w:val="002C1DE1"/>
    <w:rsid w:val="002C3043"/>
    <w:rsid w:val="002C4472"/>
    <w:rsid w:val="002C46B0"/>
    <w:rsid w:val="002C4D15"/>
    <w:rsid w:val="002C5B8B"/>
    <w:rsid w:val="002C6FD1"/>
    <w:rsid w:val="002C763F"/>
    <w:rsid w:val="002D03B9"/>
    <w:rsid w:val="002D0E51"/>
    <w:rsid w:val="002D0EAD"/>
    <w:rsid w:val="002D1840"/>
    <w:rsid w:val="002D3A2E"/>
    <w:rsid w:val="002D4BC6"/>
    <w:rsid w:val="002E0402"/>
    <w:rsid w:val="002E04E1"/>
    <w:rsid w:val="002E16FC"/>
    <w:rsid w:val="002E1937"/>
    <w:rsid w:val="002E19F2"/>
    <w:rsid w:val="002E2556"/>
    <w:rsid w:val="002E2B00"/>
    <w:rsid w:val="002E31FE"/>
    <w:rsid w:val="002E3888"/>
    <w:rsid w:val="002E5872"/>
    <w:rsid w:val="002E5D95"/>
    <w:rsid w:val="002E5DE3"/>
    <w:rsid w:val="002E66D6"/>
    <w:rsid w:val="002F050F"/>
    <w:rsid w:val="002F0B7F"/>
    <w:rsid w:val="002F1DE5"/>
    <w:rsid w:val="002F2DA2"/>
    <w:rsid w:val="002F4678"/>
    <w:rsid w:val="002F53E4"/>
    <w:rsid w:val="002F55CD"/>
    <w:rsid w:val="002F5961"/>
    <w:rsid w:val="002F5D62"/>
    <w:rsid w:val="002F7168"/>
    <w:rsid w:val="003000B7"/>
    <w:rsid w:val="003002F3"/>
    <w:rsid w:val="003006A2"/>
    <w:rsid w:val="003012AD"/>
    <w:rsid w:val="0030187A"/>
    <w:rsid w:val="003019F6"/>
    <w:rsid w:val="00301F96"/>
    <w:rsid w:val="00302153"/>
    <w:rsid w:val="003026C0"/>
    <w:rsid w:val="00302AB9"/>
    <w:rsid w:val="00303288"/>
    <w:rsid w:val="00303C7F"/>
    <w:rsid w:val="00304390"/>
    <w:rsid w:val="0030537D"/>
    <w:rsid w:val="00305C86"/>
    <w:rsid w:val="00305FAE"/>
    <w:rsid w:val="00306D2F"/>
    <w:rsid w:val="00307839"/>
    <w:rsid w:val="00307A0B"/>
    <w:rsid w:val="00311339"/>
    <w:rsid w:val="003121C4"/>
    <w:rsid w:val="003122E1"/>
    <w:rsid w:val="00312E92"/>
    <w:rsid w:val="003139D6"/>
    <w:rsid w:val="003143DA"/>
    <w:rsid w:val="00314E42"/>
    <w:rsid w:val="00315B84"/>
    <w:rsid w:val="003164DA"/>
    <w:rsid w:val="00316A4A"/>
    <w:rsid w:val="00317245"/>
    <w:rsid w:val="00317D79"/>
    <w:rsid w:val="0032001D"/>
    <w:rsid w:val="003201FA"/>
    <w:rsid w:val="00320DEB"/>
    <w:rsid w:val="0032161F"/>
    <w:rsid w:val="00321B31"/>
    <w:rsid w:val="00321B35"/>
    <w:rsid w:val="003228C9"/>
    <w:rsid w:val="003229E5"/>
    <w:rsid w:val="003239AB"/>
    <w:rsid w:val="00323B4D"/>
    <w:rsid w:val="003242B3"/>
    <w:rsid w:val="0032730D"/>
    <w:rsid w:val="003276BC"/>
    <w:rsid w:val="00327B4D"/>
    <w:rsid w:val="00327CC4"/>
    <w:rsid w:val="0033071E"/>
    <w:rsid w:val="00330AEF"/>
    <w:rsid w:val="00331965"/>
    <w:rsid w:val="00331EFF"/>
    <w:rsid w:val="003338BB"/>
    <w:rsid w:val="00333C77"/>
    <w:rsid w:val="00333CEC"/>
    <w:rsid w:val="00334037"/>
    <w:rsid w:val="0033416B"/>
    <w:rsid w:val="00334231"/>
    <w:rsid w:val="00334D83"/>
    <w:rsid w:val="00335BB2"/>
    <w:rsid w:val="00335C47"/>
    <w:rsid w:val="00335FB0"/>
    <w:rsid w:val="003364C4"/>
    <w:rsid w:val="00336558"/>
    <w:rsid w:val="00337AFC"/>
    <w:rsid w:val="00340408"/>
    <w:rsid w:val="003419C6"/>
    <w:rsid w:val="003426E7"/>
    <w:rsid w:val="00344532"/>
    <w:rsid w:val="00344E46"/>
    <w:rsid w:val="003452CF"/>
    <w:rsid w:val="00345EC6"/>
    <w:rsid w:val="00346B6D"/>
    <w:rsid w:val="00347617"/>
    <w:rsid w:val="00347C58"/>
    <w:rsid w:val="00347FA7"/>
    <w:rsid w:val="00350000"/>
    <w:rsid w:val="00350EE2"/>
    <w:rsid w:val="00353857"/>
    <w:rsid w:val="003543B6"/>
    <w:rsid w:val="0035638C"/>
    <w:rsid w:val="00356568"/>
    <w:rsid w:val="0035713C"/>
    <w:rsid w:val="003579E4"/>
    <w:rsid w:val="00357B1F"/>
    <w:rsid w:val="00360007"/>
    <w:rsid w:val="00361E01"/>
    <w:rsid w:val="0036256C"/>
    <w:rsid w:val="0036278E"/>
    <w:rsid w:val="0036349D"/>
    <w:rsid w:val="00363E95"/>
    <w:rsid w:val="00364277"/>
    <w:rsid w:val="00364392"/>
    <w:rsid w:val="00366777"/>
    <w:rsid w:val="003703E6"/>
    <w:rsid w:val="00371594"/>
    <w:rsid w:val="003719BB"/>
    <w:rsid w:val="00371B44"/>
    <w:rsid w:val="00374273"/>
    <w:rsid w:val="0037460B"/>
    <w:rsid w:val="00375007"/>
    <w:rsid w:val="00375394"/>
    <w:rsid w:val="0037632D"/>
    <w:rsid w:val="0037741D"/>
    <w:rsid w:val="003801FF"/>
    <w:rsid w:val="00381088"/>
    <w:rsid w:val="00381F40"/>
    <w:rsid w:val="00382063"/>
    <w:rsid w:val="0038321D"/>
    <w:rsid w:val="00384A3F"/>
    <w:rsid w:val="00384D10"/>
    <w:rsid w:val="00386073"/>
    <w:rsid w:val="00386375"/>
    <w:rsid w:val="00386390"/>
    <w:rsid w:val="00390CD7"/>
    <w:rsid w:val="003913D0"/>
    <w:rsid w:val="00393217"/>
    <w:rsid w:val="0039541F"/>
    <w:rsid w:val="003964E7"/>
    <w:rsid w:val="0039697D"/>
    <w:rsid w:val="00396E52"/>
    <w:rsid w:val="00397E89"/>
    <w:rsid w:val="00397F19"/>
    <w:rsid w:val="003A1BB9"/>
    <w:rsid w:val="003A2167"/>
    <w:rsid w:val="003A264A"/>
    <w:rsid w:val="003A29D3"/>
    <w:rsid w:val="003A3377"/>
    <w:rsid w:val="003A701A"/>
    <w:rsid w:val="003A7C19"/>
    <w:rsid w:val="003B0CC0"/>
    <w:rsid w:val="003B2163"/>
    <w:rsid w:val="003B61A0"/>
    <w:rsid w:val="003B71D1"/>
    <w:rsid w:val="003B7A5B"/>
    <w:rsid w:val="003C13D3"/>
    <w:rsid w:val="003C17EB"/>
    <w:rsid w:val="003C255B"/>
    <w:rsid w:val="003C3272"/>
    <w:rsid w:val="003C4D25"/>
    <w:rsid w:val="003C5DB3"/>
    <w:rsid w:val="003C66A5"/>
    <w:rsid w:val="003C7117"/>
    <w:rsid w:val="003C76C8"/>
    <w:rsid w:val="003D4F12"/>
    <w:rsid w:val="003D5B7E"/>
    <w:rsid w:val="003D5C98"/>
    <w:rsid w:val="003D63AC"/>
    <w:rsid w:val="003E0A16"/>
    <w:rsid w:val="003E13B7"/>
    <w:rsid w:val="003E25C1"/>
    <w:rsid w:val="003E423F"/>
    <w:rsid w:val="003E4256"/>
    <w:rsid w:val="003E5019"/>
    <w:rsid w:val="003E57E6"/>
    <w:rsid w:val="003E5F67"/>
    <w:rsid w:val="003E678C"/>
    <w:rsid w:val="003E6FE5"/>
    <w:rsid w:val="003E7025"/>
    <w:rsid w:val="003E783C"/>
    <w:rsid w:val="003F02E5"/>
    <w:rsid w:val="003F14F4"/>
    <w:rsid w:val="003F1CEB"/>
    <w:rsid w:val="003F2595"/>
    <w:rsid w:val="003F26D0"/>
    <w:rsid w:val="003F38DA"/>
    <w:rsid w:val="003F3AB2"/>
    <w:rsid w:val="003F3F1D"/>
    <w:rsid w:val="003F41B0"/>
    <w:rsid w:val="003F4395"/>
    <w:rsid w:val="003F43E1"/>
    <w:rsid w:val="003F61E8"/>
    <w:rsid w:val="003F6667"/>
    <w:rsid w:val="00400F7C"/>
    <w:rsid w:val="00401BB5"/>
    <w:rsid w:val="00402AAF"/>
    <w:rsid w:val="00402E6E"/>
    <w:rsid w:val="0040320E"/>
    <w:rsid w:val="0040434F"/>
    <w:rsid w:val="004046F5"/>
    <w:rsid w:val="00410D4F"/>
    <w:rsid w:val="0041153A"/>
    <w:rsid w:val="00411BA5"/>
    <w:rsid w:val="00412CF9"/>
    <w:rsid w:val="00413C0C"/>
    <w:rsid w:val="00415A81"/>
    <w:rsid w:val="004167D7"/>
    <w:rsid w:val="004179DA"/>
    <w:rsid w:val="00417EE2"/>
    <w:rsid w:val="00420958"/>
    <w:rsid w:val="00421083"/>
    <w:rsid w:val="004216B3"/>
    <w:rsid w:val="00423786"/>
    <w:rsid w:val="004241C9"/>
    <w:rsid w:val="00425EC6"/>
    <w:rsid w:val="00426A02"/>
    <w:rsid w:val="00427A25"/>
    <w:rsid w:val="004304D4"/>
    <w:rsid w:val="00430BDF"/>
    <w:rsid w:val="00430E65"/>
    <w:rsid w:val="00431486"/>
    <w:rsid w:val="00432683"/>
    <w:rsid w:val="00432964"/>
    <w:rsid w:val="00433501"/>
    <w:rsid w:val="00434FDF"/>
    <w:rsid w:val="004363DA"/>
    <w:rsid w:val="004376FC"/>
    <w:rsid w:val="00437E57"/>
    <w:rsid w:val="004409E5"/>
    <w:rsid w:val="00441F6C"/>
    <w:rsid w:val="00443560"/>
    <w:rsid w:val="00443635"/>
    <w:rsid w:val="004440CC"/>
    <w:rsid w:val="0044521E"/>
    <w:rsid w:val="00445B2E"/>
    <w:rsid w:val="004463CB"/>
    <w:rsid w:val="004479EB"/>
    <w:rsid w:val="00450940"/>
    <w:rsid w:val="00450AE8"/>
    <w:rsid w:val="00450F12"/>
    <w:rsid w:val="00450F27"/>
    <w:rsid w:val="004522D5"/>
    <w:rsid w:val="00452C8F"/>
    <w:rsid w:val="004545AB"/>
    <w:rsid w:val="00455322"/>
    <w:rsid w:val="00455BDD"/>
    <w:rsid w:val="00455FD5"/>
    <w:rsid w:val="0045631C"/>
    <w:rsid w:val="00457C3F"/>
    <w:rsid w:val="00457F68"/>
    <w:rsid w:val="004602B6"/>
    <w:rsid w:val="00460303"/>
    <w:rsid w:val="00463B97"/>
    <w:rsid w:val="00463DB2"/>
    <w:rsid w:val="00464519"/>
    <w:rsid w:val="00464ACC"/>
    <w:rsid w:val="00464CA1"/>
    <w:rsid w:val="00464EA5"/>
    <w:rsid w:val="004658E6"/>
    <w:rsid w:val="00465AFF"/>
    <w:rsid w:val="0046778E"/>
    <w:rsid w:val="00470367"/>
    <w:rsid w:val="004720CA"/>
    <w:rsid w:val="00473EF4"/>
    <w:rsid w:val="0047412A"/>
    <w:rsid w:val="00474244"/>
    <w:rsid w:val="0047482F"/>
    <w:rsid w:val="00474B00"/>
    <w:rsid w:val="00474B0B"/>
    <w:rsid w:val="004750E8"/>
    <w:rsid w:val="00476471"/>
    <w:rsid w:val="00477747"/>
    <w:rsid w:val="004804FB"/>
    <w:rsid w:val="0048064C"/>
    <w:rsid w:val="00483A38"/>
    <w:rsid w:val="00483F93"/>
    <w:rsid w:val="00484A94"/>
    <w:rsid w:val="00487F5B"/>
    <w:rsid w:val="0049050A"/>
    <w:rsid w:val="004919B5"/>
    <w:rsid w:val="004923B3"/>
    <w:rsid w:val="004937B4"/>
    <w:rsid w:val="00493E0F"/>
    <w:rsid w:val="00494334"/>
    <w:rsid w:val="004946A8"/>
    <w:rsid w:val="00494F67"/>
    <w:rsid w:val="004952EE"/>
    <w:rsid w:val="00495D16"/>
    <w:rsid w:val="004A1F7D"/>
    <w:rsid w:val="004A2A9B"/>
    <w:rsid w:val="004A3153"/>
    <w:rsid w:val="004A32C4"/>
    <w:rsid w:val="004A4AFC"/>
    <w:rsid w:val="004A5CDC"/>
    <w:rsid w:val="004A60F3"/>
    <w:rsid w:val="004A6D17"/>
    <w:rsid w:val="004A7640"/>
    <w:rsid w:val="004B017B"/>
    <w:rsid w:val="004B0198"/>
    <w:rsid w:val="004B08ED"/>
    <w:rsid w:val="004B0A15"/>
    <w:rsid w:val="004B0BF4"/>
    <w:rsid w:val="004B0C26"/>
    <w:rsid w:val="004B1028"/>
    <w:rsid w:val="004B15C9"/>
    <w:rsid w:val="004B1768"/>
    <w:rsid w:val="004B1AE5"/>
    <w:rsid w:val="004B2417"/>
    <w:rsid w:val="004B4B38"/>
    <w:rsid w:val="004B51D6"/>
    <w:rsid w:val="004B5619"/>
    <w:rsid w:val="004B5646"/>
    <w:rsid w:val="004B684C"/>
    <w:rsid w:val="004B6A12"/>
    <w:rsid w:val="004B7207"/>
    <w:rsid w:val="004C0034"/>
    <w:rsid w:val="004C17A8"/>
    <w:rsid w:val="004C204D"/>
    <w:rsid w:val="004C4B7E"/>
    <w:rsid w:val="004C5227"/>
    <w:rsid w:val="004C5863"/>
    <w:rsid w:val="004C6172"/>
    <w:rsid w:val="004C71F4"/>
    <w:rsid w:val="004C7265"/>
    <w:rsid w:val="004D041E"/>
    <w:rsid w:val="004D0E42"/>
    <w:rsid w:val="004D2708"/>
    <w:rsid w:val="004D3034"/>
    <w:rsid w:val="004D3908"/>
    <w:rsid w:val="004D3D40"/>
    <w:rsid w:val="004D4D35"/>
    <w:rsid w:val="004D53D4"/>
    <w:rsid w:val="004D5B49"/>
    <w:rsid w:val="004D6229"/>
    <w:rsid w:val="004D6448"/>
    <w:rsid w:val="004D68C3"/>
    <w:rsid w:val="004D6C6F"/>
    <w:rsid w:val="004D7F98"/>
    <w:rsid w:val="004E02AF"/>
    <w:rsid w:val="004E187A"/>
    <w:rsid w:val="004E2F8A"/>
    <w:rsid w:val="004E3F82"/>
    <w:rsid w:val="004E4D6A"/>
    <w:rsid w:val="004E583E"/>
    <w:rsid w:val="004E59D9"/>
    <w:rsid w:val="004E5A33"/>
    <w:rsid w:val="004E662C"/>
    <w:rsid w:val="004E68A3"/>
    <w:rsid w:val="004F24F0"/>
    <w:rsid w:val="004F4A0F"/>
    <w:rsid w:val="004F7361"/>
    <w:rsid w:val="004F7641"/>
    <w:rsid w:val="00501956"/>
    <w:rsid w:val="005038C9"/>
    <w:rsid w:val="005044F1"/>
    <w:rsid w:val="00504546"/>
    <w:rsid w:val="00506A94"/>
    <w:rsid w:val="00507648"/>
    <w:rsid w:val="00507C83"/>
    <w:rsid w:val="00510EE3"/>
    <w:rsid w:val="005118F1"/>
    <w:rsid w:val="005123A4"/>
    <w:rsid w:val="00513359"/>
    <w:rsid w:val="00513692"/>
    <w:rsid w:val="00513E71"/>
    <w:rsid w:val="00514BA4"/>
    <w:rsid w:val="00514C6C"/>
    <w:rsid w:val="00515186"/>
    <w:rsid w:val="00516AE8"/>
    <w:rsid w:val="00516F7A"/>
    <w:rsid w:val="00517B47"/>
    <w:rsid w:val="00520600"/>
    <w:rsid w:val="00522F09"/>
    <w:rsid w:val="00523173"/>
    <w:rsid w:val="00523AFE"/>
    <w:rsid w:val="005245BD"/>
    <w:rsid w:val="00524ECA"/>
    <w:rsid w:val="00525EED"/>
    <w:rsid w:val="00527133"/>
    <w:rsid w:val="00527C19"/>
    <w:rsid w:val="00527DA2"/>
    <w:rsid w:val="00527F97"/>
    <w:rsid w:val="00530014"/>
    <w:rsid w:val="00530321"/>
    <w:rsid w:val="005303BF"/>
    <w:rsid w:val="0053180C"/>
    <w:rsid w:val="00533F8E"/>
    <w:rsid w:val="0053477A"/>
    <w:rsid w:val="00534A55"/>
    <w:rsid w:val="00535114"/>
    <w:rsid w:val="00536A1D"/>
    <w:rsid w:val="00537F88"/>
    <w:rsid w:val="005406E3"/>
    <w:rsid w:val="00543C2D"/>
    <w:rsid w:val="0054409A"/>
    <w:rsid w:val="00547963"/>
    <w:rsid w:val="0055107C"/>
    <w:rsid w:val="005518A2"/>
    <w:rsid w:val="00552F43"/>
    <w:rsid w:val="005549A1"/>
    <w:rsid w:val="005558A0"/>
    <w:rsid w:val="0055664F"/>
    <w:rsid w:val="00561196"/>
    <w:rsid w:val="00561368"/>
    <w:rsid w:val="00561BBE"/>
    <w:rsid w:val="00561F90"/>
    <w:rsid w:val="00562B72"/>
    <w:rsid w:val="00562ECB"/>
    <w:rsid w:val="0056323E"/>
    <w:rsid w:val="00564D3E"/>
    <w:rsid w:val="00565425"/>
    <w:rsid w:val="00566923"/>
    <w:rsid w:val="005678B4"/>
    <w:rsid w:val="005700D5"/>
    <w:rsid w:val="00570A60"/>
    <w:rsid w:val="005710BA"/>
    <w:rsid w:val="005723ED"/>
    <w:rsid w:val="00573A5A"/>
    <w:rsid w:val="00573F97"/>
    <w:rsid w:val="0057484F"/>
    <w:rsid w:val="00574F8D"/>
    <w:rsid w:val="005757ED"/>
    <w:rsid w:val="00575F39"/>
    <w:rsid w:val="00577A96"/>
    <w:rsid w:val="0058052E"/>
    <w:rsid w:val="0058072D"/>
    <w:rsid w:val="00582A9C"/>
    <w:rsid w:val="00583A97"/>
    <w:rsid w:val="005840B9"/>
    <w:rsid w:val="00584E40"/>
    <w:rsid w:val="00584F17"/>
    <w:rsid w:val="00585BC5"/>
    <w:rsid w:val="00586042"/>
    <w:rsid w:val="00586EF6"/>
    <w:rsid w:val="00590FF0"/>
    <w:rsid w:val="00591C63"/>
    <w:rsid w:val="00591CD1"/>
    <w:rsid w:val="00592E4F"/>
    <w:rsid w:val="00593290"/>
    <w:rsid w:val="0059431F"/>
    <w:rsid w:val="00594740"/>
    <w:rsid w:val="00595694"/>
    <w:rsid w:val="00596377"/>
    <w:rsid w:val="00597025"/>
    <w:rsid w:val="00597325"/>
    <w:rsid w:val="00597660"/>
    <w:rsid w:val="0059773B"/>
    <w:rsid w:val="0059788C"/>
    <w:rsid w:val="00597B7E"/>
    <w:rsid w:val="005A0C3A"/>
    <w:rsid w:val="005A19E7"/>
    <w:rsid w:val="005A1F51"/>
    <w:rsid w:val="005A4575"/>
    <w:rsid w:val="005A4BE2"/>
    <w:rsid w:val="005A5B19"/>
    <w:rsid w:val="005A6CD3"/>
    <w:rsid w:val="005A747D"/>
    <w:rsid w:val="005B0581"/>
    <w:rsid w:val="005B159A"/>
    <w:rsid w:val="005B1801"/>
    <w:rsid w:val="005B1D67"/>
    <w:rsid w:val="005B25D5"/>
    <w:rsid w:val="005B2A84"/>
    <w:rsid w:val="005B3BE6"/>
    <w:rsid w:val="005B3EA2"/>
    <w:rsid w:val="005B507E"/>
    <w:rsid w:val="005B5227"/>
    <w:rsid w:val="005B74C7"/>
    <w:rsid w:val="005B765B"/>
    <w:rsid w:val="005C0AAB"/>
    <w:rsid w:val="005C0E87"/>
    <w:rsid w:val="005C11C1"/>
    <w:rsid w:val="005C1E86"/>
    <w:rsid w:val="005C1F0B"/>
    <w:rsid w:val="005C3B31"/>
    <w:rsid w:val="005C6E25"/>
    <w:rsid w:val="005D0559"/>
    <w:rsid w:val="005D1F25"/>
    <w:rsid w:val="005D25ED"/>
    <w:rsid w:val="005D29CC"/>
    <w:rsid w:val="005D32B3"/>
    <w:rsid w:val="005D37E2"/>
    <w:rsid w:val="005D39D5"/>
    <w:rsid w:val="005D4100"/>
    <w:rsid w:val="005D55D4"/>
    <w:rsid w:val="005D5E7E"/>
    <w:rsid w:val="005D6DF1"/>
    <w:rsid w:val="005D75E9"/>
    <w:rsid w:val="005E0251"/>
    <w:rsid w:val="005E0BB3"/>
    <w:rsid w:val="005E0E5D"/>
    <w:rsid w:val="005E19B7"/>
    <w:rsid w:val="005E208D"/>
    <w:rsid w:val="005E2385"/>
    <w:rsid w:val="005E2542"/>
    <w:rsid w:val="005E3568"/>
    <w:rsid w:val="005E3996"/>
    <w:rsid w:val="005E3CB3"/>
    <w:rsid w:val="005E5E35"/>
    <w:rsid w:val="005E62D0"/>
    <w:rsid w:val="005E6651"/>
    <w:rsid w:val="005E6C8F"/>
    <w:rsid w:val="005F1A09"/>
    <w:rsid w:val="005F208D"/>
    <w:rsid w:val="005F2766"/>
    <w:rsid w:val="005F3C3B"/>
    <w:rsid w:val="005F47D5"/>
    <w:rsid w:val="005F5396"/>
    <w:rsid w:val="005F5934"/>
    <w:rsid w:val="00600410"/>
    <w:rsid w:val="00600878"/>
    <w:rsid w:val="006030EE"/>
    <w:rsid w:val="006035D3"/>
    <w:rsid w:val="00603B32"/>
    <w:rsid w:val="0060462E"/>
    <w:rsid w:val="00604F48"/>
    <w:rsid w:val="006060CE"/>
    <w:rsid w:val="006062A5"/>
    <w:rsid w:val="00610626"/>
    <w:rsid w:val="0061143B"/>
    <w:rsid w:val="00611DCF"/>
    <w:rsid w:val="006128E2"/>
    <w:rsid w:val="00613F00"/>
    <w:rsid w:val="00614D57"/>
    <w:rsid w:val="00616D37"/>
    <w:rsid w:val="0061774A"/>
    <w:rsid w:val="00620299"/>
    <w:rsid w:val="006202A4"/>
    <w:rsid w:val="006204AD"/>
    <w:rsid w:val="006209A5"/>
    <w:rsid w:val="006209FF"/>
    <w:rsid w:val="006216C8"/>
    <w:rsid w:val="006228F2"/>
    <w:rsid w:val="0062347F"/>
    <w:rsid w:val="00624F1C"/>
    <w:rsid w:val="00626A51"/>
    <w:rsid w:val="006272A6"/>
    <w:rsid w:val="006277CD"/>
    <w:rsid w:val="0063027D"/>
    <w:rsid w:val="00630338"/>
    <w:rsid w:val="006320C9"/>
    <w:rsid w:val="006329CA"/>
    <w:rsid w:val="00632EC6"/>
    <w:rsid w:val="0063443C"/>
    <w:rsid w:val="006352AA"/>
    <w:rsid w:val="006352FC"/>
    <w:rsid w:val="00640064"/>
    <w:rsid w:val="00640724"/>
    <w:rsid w:val="00641648"/>
    <w:rsid w:val="0064187D"/>
    <w:rsid w:val="00641EA6"/>
    <w:rsid w:val="00643A98"/>
    <w:rsid w:val="00644BE2"/>
    <w:rsid w:val="0064557C"/>
    <w:rsid w:val="00646050"/>
    <w:rsid w:val="006460EB"/>
    <w:rsid w:val="00646987"/>
    <w:rsid w:val="0064765B"/>
    <w:rsid w:val="006500EA"/>
    <w:rsid w:val="00650890"/>
    <w:rsid w:val="006522C5"/>
    <w:rsid w:val="00652AA2"/>
    <w:rsid w:val="00653942"/>
    <w:rsid w:val="00653F12"/>
    <w:rsid w:val="006576FF"/>
    <w:rsid w:val="00657EA1"/>
    <w:rsid w:val="0066130E"/>
    <w:rsid w:val="00661539"/>
    <w:rsid w:val="00661A73"/>
    <w:rsid w:val="00661AED"/>
    <w:rsid w:val="006622C6"/>
    <w:rsid w:val="00662370"/>
    <w:rsid w:val="0066327E"/>
    <w:rsid w:val="00663AED"/>
    <w:rsid w:val="00663B0A"/>
    <w:rsid w:val="00664616"/>
    <w:rsid w:val="00664BF6"/>
    <w:rsid w:val="00665621"/>
    <w:rsid w:val="00665C33"/>
    <w:rsid w:val="00670C7F"/>
    <w:rsid w:val="00671F3F"/>
    <w:rsid w:val="006724C0"/>
    <w:rsid w:val="0067306B"/>
    <w:rsid w:val="00673FFE"/>
    <w:rsid w:val="00674B53"/>
    <w:rsid w:val="00676017"/>
    <w:rsid w:val="006761C3"/>
    <w:rsid w:val="006764E0"/>
    <w:rsid w:val="006769A5"/>
    <w:rsid w:val="00677B1C"/>
    <w:rsid w:val="0068064B"/>
    <w:rsid w:val="00681892"/>
    <w:rsid w:val="00682482"/>
    <w:rsid w:val="0068340D"/>
    <w:rsid w:val="0068512C"/>
    <w:rsid w:val="006856EC"/>
    <w:rsid w:val="00686D23"/>
    <w:rsid w:val="006872A1"/>
    <w:rsid w:val="00690134"/>
    <w:rsid w:val="00690F29"/>
    <w:rsid w:val="00691247"/>
    <w:rsid w:val="00691DCE"/>
    <w:rsid w:val="00691E6E"/>
    <w:rsid w:val="0069483F"/>
    <w:rsid w:val="0069504A"/>
    <w:rsid w:val="0069748C"/>
    <w:rsid w:val="00697674"/>
    <w:rsid w:val="006979BC"/>
    <w:rsid w:val="006A093D"/>
    <w:rsid w:val="006A0BAE"/>
    <w:rsid w:val="006A10C2"/>
    <w:rsid w:val="006A1D0D"/>
    <w:rsid w:val="006A1F21"/>
    <w:rsid w:val="006A3F93"/>
    <w:rsid w:val="006A4D91"/>
    <w:rsid w:val="006A5B52"/>
    <w:rsid w:val="006A6596"/>
    <w:rsid w:val="006A65D3"/>
    <w:rsid w:val="006A6D94"/>
    <w:rsid w:val="006A7429"/>
    <w:rsid w:val="006B01FB"/>
    <w:rsid w:val="006B1E37"/>
    <w:rsid w:val="006B2533"/>
    <w:rsid w:val="006B2DD5"/>
    <w:rsid w:val="006B40C8"/>
    <w:rsid w:val="006B5099"/>
    <w:rsid w:val="006B5FF9"/>
    <w:rsid w:val="006B63E8"/>
    <w:rsid w:val="006B6CE6"/>
    <w:rsid w:val="006B7198"/>
    <w:rsid w:val="006B7601"/>
    <w:rsid w:val="006B7FE1"/>
    <w:rsid w:val="006C10AE"/>
    <w:rsid w:val="006C2724"/>
    <w:rsid w:val="006C37E5"/>
    <w:rsid w:val="006C3868"/>
    <w:rsid w:val="006C3C3E"/>
    <w:rsid w:val="006C40D6"/>
    <w:rsid w:val="006C426F"/>
    <w:rsid w:val="006C4AEA"/>
    <w:rsid w:val="006C5D47"/>
    <w:rsid w:val="006C6234"/>
    <w:rsid w:val="006C6C25"/>
    <w:rsid w:val="006C7547"/>
    <w:rsid w:val="006D1594"/>
    <w:rsid w:val="006D2CE5"/>
    <w:rsid w:val="006D3136"/>
    <w:rsid w:val="006D3901"/>
    <w:rsid w:val="006D4C7D"/>
    <w:rsid w:val="006D4F7C"/>
    <w:rsid w:val="006D6773"/>
    <w:rsid w:val="006D756A"/>
    <w:rsid w:val="006E324B"/>
    <w:rsid w:val="006E32D2"/>
    <w:rsid w:val="006E671C"/>
    <w:rsid w:val="006E6E23"/>
    <w:rsid w:val="006E7E2E"/>
    <w:rsid w:val="006F0430"/>
    <w:rsid w:val="006F1A08"/>
    <w:rsid w:val="006F2974"/>
    <w:rsid w:val="006F2E95"/>
    <w:rsid w:val="006F2EA6"/>
    <w:rsid w:val="006F4054"/>
    <w:rsid w:val="006F407F"/>
    <w:rsid w:val="006F41D0"/>
    <w:rsid w:val="006F4D8B"/>
    <w:rsid w:val="006F5D75"/>
    <w:rsid w:val="006F6275"/>
    <w:rsid w:val="006F6E6B"/>
    <w:rsid w:val="006F74CA"/>
    <w:rsid w:val="006F7716"/>
    <w:rsid w:val="007010CF"/>
    <w:rsid w:val="007023F1"/>
    <w:rsid w:val="00702CA0"/>
    <w:rsid w:val="007030F6"/>
    <w:rsid w:val="007031ED"/>
    <w:rsid w:val="0070322B"/>
    <w:rsid w:val="0070389D"/>
    <w:rsid w:val="00704052"/>
    <w:rsid w:val="007067E4"/>
    <w:rsid w:val="00710092"/>
    <w:rsid w:val="0071073D"/>
    <w:rsid w:val="00710F79"/>
    <w:rsid w:val="00710FA5"/>
    <w:rsid w:val="00711716"/>
    <w:rsid w:val="00711C9C"/>
    <w:rsid w:val="00713165"/>
    <w:rsid w:val="007136F5"/>
    <w:rsid w:val="00715D86"/>
    <w:rsid w:val="00720BF6"/>
    <w:rsid w:val="00721B93"/>
    <w:rsid w:val="007227AA"/>
    <w:rsid w:val="0072282B"/>
    <w:rsid w:val="00722892"/>
    <w:rsid w:val="0072373E"/>
    <w:rsid w:val="00723D9C"/>
    <w:rsid w:val="007241BA"/>
    <w:rsid w:val="0072454C"/>
    <w:rsid w:val="00726590"/>
    <w:rsid w:val="007272DB"/>
    <w:rsid w:val="00727506"/>
    <w:rsid w:val="00730378"/>
    <w:rsid w:val="00730F52"/>
    <w:rsid w:val="00732E07"/>
    <w:rsid w:val="0073329C"/>
    <w:rsid w:val="007337BB"/>
    <w:rsid w:val="007343FD"/>
    <w:rsid w:val="00736835"/>
    <w:rsid w:val="0073683F"/>
    <w:rsid w:val="0074145A"/>
    <w:rsid w:val="0074265E"/>
    <w:rsid w:val="00742CCE"/>
    <w:rsid w:val="00743A81"/>
    <w:rsid w:val="00743CC2"/>
    <w:rsid w:val="0074419B"/>
    <w:rsid w:val="00744305"/>
    <w:rsid w:val="0074465C"/>
    <w:rsid w:val="00744AA4"/>
    <w:rsid w:val="00745363"/>
    <w:rsid w:val="007453A2"/>
    <w:rsid w:val="00745BDD"/>
    <w:rsid w:val="007463BB"/>
    <w:rsid w:val="00746EFB"/>
    <w:rsid w:val="007470FD"/>
    <w:rsid w:val="0074725F"/>
    <w:rsid w:val="00747390"/>
    <w:rsid w:val="00750049"/>
    <w:rsid w:val="00750F45"/>
    <w:rsid w:val="00751132"/>
    <w:rsid w:val="00751894"/>
    <w:rsid w:val="00753456"/>
    <w:rsid w:val="00753DB2"/>
    <w:rsid w:val="0075402F"/>
    <w:rsid w:val="0075470A"/>
    <w:rsid w:val="00760B19"/>
    <w:rsid w:val="00760E3C"/>
    <w:rsid w:val="007613F0"/>
    <w:rsid w:val="007616C0"/>
    <w:rsid w:val="00761AB2"/>
    <w:rsid w:val="00762520"/>
    <w:rsid w:val="0076275A"/>
    <w:rsid w:val="007653A9"/>
    <w:rsid w:val="00766E55"/>
    <w:rsid w:val="00767751"/>
    <w:rsid w:val="007714E3"/>
    <w:rsid w:val="00771C8F"/>
    <w:rsid w:val="007738D3"/>
    <w:rsid w:val="00774334"/>
    <w:rsid w:val="0077439B"/>
    <w:rsid w:val="00775F6E"/>
    <w:rsid w:val="007805DD"/>
    <w:rsid w:val="0078063B"/>
    <w:rsid w:val="00780ECA"/>
    <w:rsid w:val="00782A74"/>
    <w:rsid w:val="00782B1C"/>
    <w:rsid w:val="00782F24"/>
    <w:rsid w:val="00783D13"/>
    <w:rsid w:val="00783E51"/>
    <w:rsid w:val="00784615"/>
    <w:rsid w:val="00785918"/>
    <w:rsid w:val="00785C47"/>
    <w:rsid w:val="00785E39"/>
    <w:rsid w:val="007864F5"/>
    <w:rsid w:val="00786891"/>
    <w:rsid w:val="00787D99"/>
    <w:rsid w:val="007901C5"/>
    <w:rsid w:val="00790BA8"/>
    <w:rsid w:val="007915B7"/>
    <w:rsid w:val="00791CFE"/>
    <w:rsid w:val="00792EFA"/>
    <w:rsid w:val="007931EB"/>
    <w:rsid w:val="00795193"/>
    <w:rsid w:val="00796B43"/>
    <w:rsid w:val="007A0289"/>
    <w:rsid w:val="007A08A5"/>
    <w:rsid w:val="007A1645"/>
    <w:rsid w:val="007A18AF"/>
    <w:rsid w:val="007A2038"/>
    <w:rsid w:val="007A320C"/>
    <w:rsid w:val="007A4054"/>
    <w:rsid w:val="007A406F"/>
    <w:rsid w:val="007A4101"/>
    <w:rsid w:val="007A41D0"/>
    <w:rsid w:val="007A5F7F"/>
    <w:rsid w:val="007A6946"/>
    <w:rsid w:val="007A6996"/>
    <w:rsid w:val="007A7C7D"/>
    <w:rsid w:val="007B0182"/>
    <w:rsid w:val="007B1625"/>
    <w:rsid w:val="007B2556"/>
    <w:rsid w:val="007B324B"/>
    <w:rsid w:val="007B5441"/>
    <w:rsid w:val="007B5BE8"/>
    <w:rsid w:val="007B7193"/>
    <w:rsid w:val="007B7D08"/>
    <w:rsid w:val="007C1272"/>
    <w:rsid w:val="007C182B"/>
    <w:rsid w:val="007C1A58"/>
    <w:rsid w:val="007C27C1"/>
    <w:rsid w:val="007C3658"/>
    <w:rsid w:val="007C379C"/>
    <w:rsid w:val="007C58C0"/>
    <w:rsid w:val="007C5DE9"/>
    <w:rsid w:val="007C5E94"/>
    <w:rsid w:val="007D09BE"/>
    <w:rsid w:val="007D124A"/>
    <w:rsid w:val="007D1BBA"/>
    <w:rsid w:val="007D1E49"/>
    <w:rsid w:val="007D24ED"/>
    <w:rsid w:val="007D3A70"/>
    <w:rsid w:val="007D4FD0"/>
    <w:rsid w:val="007D58B1"/>
    <w:rsid w:val="007D6825"/>
    <w:rsid w:val="007D6892"/>
    <w:rsid w:val="007D7396"/>
    <w:rsid w:val="007D73AC"/>
    <w:rsid w:val="007D7814"/>
    <w:rsid w:val="007D7D30"/>
    <w:rsid w:val="007E1CA0"/>
    <w:rsid w:val="007E3232"/>
    <w:rsid w:val="007E48A6"/>
    <w:rsid w:val="007E4EE6"/>
    <w:rsid w:val="007E4EFA"/>
    <w:rsid w:val="007E5492"/>
    <w:rsid w:val="007E6BD7"/>
    <w:rsid w:val="007E6CD9"/>
    <w:rsid w:val="007E6DD4"/>
    <w:rsid w:val="007F0332"/>
    <w:rsid w:val="007F0CB2"/>
    <w:rsid w:val="007F0E80"/>
    <w:rsid w:val="007F123B"/>
    <w:rsid w:val="007F260C"/>
    <w:rsid w:val="007F2966"/>
    <w:rsid w:val="007F3792"/>
    <w:rsid w:val="007F4C93"/>
    <w:rsid w:val="007F51AB"/>
    <w:rsid w:val="007F5257"/>
    <w:rsid w:val="007F53FB"/>
    <w:rsid w:val="007F592B"/>
    <w:rsid w:val="007F64F6"/>
    <w:rsid w:val="007F6BA9"/>
    <w:rsid w:val="007F75BB"/>
    <w:rsid w:val="00800524"/>
    <w:rsid w:val="008007AF"/>
    <w:rsid w:val="00801444"/>
    <w:rsid w:val="00802F42"/>
    <w:rsid w:val="0080376E"/>
    <w:rsid w:val="008038EB"/>
    <w:rsid w:val="00803E66"/>
    <w:rsid w:val="008042AD"/>
    <w:rsid w:val="00804E2E"/>
    <w:rsid w:val="00804F9E"/>
    <w:rsid w:val="00805D94"/>
    <w:rsid w:val="0080763B"/>
    <w:rsid w:val="00810035"/>
    <w:rsid w:val="008102CC"/>
    <w:rsid w:val="00812AFD"/>
    <w:rsid w:val="00813729"/>
    <w:rsid w:val="00813E2A"/>
    <w:rsid w:val="008145C5"/>
    <w:rsid w:val="008165EA"/>
    <w:rsid w:val="0081788F"/>
    <w:rsid w:val="00820D7A"/>
    <w:rsid w:val="00821D3D"/>
    <w:rsid w:val="00823682"/>
    <w:rsid w:val="0082424D"/>
    <w:rsid w:val="0082484E"/>
    <w:rsid w:val="00824D26"/>
    <w:rsid w:val="008253BD"/>
    <w:rsid w:val="00825BA7"/>
    <w:rsid w:val="0082732E"/>
    <w:rsid w:val="0083066D"/>
    <w:rsid w:val="00832DC6"/>
    <w:rsid w:val="0083467E"/>
    <w:rsid w:val="00834725"/>
    <w:rsid w:val="00834CD0"/>
    <w:rsid w:val="008354A6"/>
    <w:rsid w:val="00836682"/>
    <w:rsid w:val="00837096"/>
    <w:rsid w:val="00837B6B"/>
    <w:rsid w:val="00841E5E"/>
    <w:rsid w:val="0084323C"/>
    <w:rsid w:val="008435E8"/>
    <w:rsid w:val="00843CB7"/>
    <w:rsid w:val="00845A86"/>
    <w:rsid w:val="00846832"/>
    <w:rsid w:val="0085036E"/>
    <w:rsid w:val="008508B9"/>
    <w:rsid w:val="00851A21"/>
    <w:rsid w:val="00853F45"/>
    <w:rsid w:val="008542F6"/>
    <w:rsid w:val="00854B62"/>
    <w:rsid w:val="008554DA"/>
    <w:rsid w:val="008564A5"/>
    <w:rsid w:val="00857605"/>
    <w:rsid w:val="00857B90"/>
    <w:rsid w:val="00857C12"/>
    <w:rsid w:val="00857C7D"/>
    <w:rsid w:val="0086353F"/>
    <w:rsid w:val="008635CD"/>
    <w:rsid w:val="008644DD"/>
    <w:rsid w:val="00864A1B"/>
    <w:rsid w:val="00866586"/>
    <w:rsid w:val="00866E00"/>
    <w:rsid w:val="00867666"/>
    <w:rsid w:val="008679F4"/>
    <w:rsid w:val="0087064C"/>
    <w:rsid w:val="00871A58"/>
    <w:rsid w:val="00872451"/>
    <w:rsid w:val="00872B09"/>
    <w:rsid w:val="00876C74"/>
    <w:rsid w:val="00877043"/>
    <w:rsid w:val="00880AB0"/>
    <w:rsid w:val="00883066"/>
    <w:rsid w:val="00884F7D"/>
    <w:rsid w:val="008854EC"/>
    <w:rsid w:val="00885B57"/>
    <w:rsid w:val="00885FBA"/>
    <w:rsid w:val="00886314"/>
    <w:rsid w:val="0088710F"/>
    <w:rsid w:val="008875BE"/>
    <w:rsid w:val="00890A52"/>
    <w:rsid w:val="00890C9A"/>
    <w:rsid w:val="00890DF7"/>
    <w:rsid w:val="008912CD"/>
    <w:rsid w:val="00892294"/>
    <w:rsid w:val="00892800"/>
    <w:rsid w:val="00893BE4"/>
    <w:rsid w:val="00894791"/>
    <w:rsid w:val="00896B43"/>
    <w:rsid w:val="008970C8"/>
    <w:rsid w:val="0089794C"/>
    <w:rsid w:val="008A03AD"/>
    <w:rsid w:val="008A0C1C"/>
    <w:rsid w:val="008A0C4E"/>
    <w:rsid w:val="008A172A"/>
    <w:rsid w:val="008A25DC"/>
    <w:rsid w:val="008A2694"/>
    <w:rsid w:val="008A2706"/>
    <w:rsid w:val="008A3662"/>
    <w:rsid w:val="008A3F5D"/>
    <w:rsid w:val="008A430B"/>
    <w:rsid w:val="008A4E2D"/>
    <w:rsid w:val="008A52C2"/>
    <w:rsid w:val="008A5C28"/>
    <w:rsid w:val="008A5F21"/>
    <w:rsid w:val="008A5FF1"/>
    <w:rsid w:val="008A7A3F"/>
    <w:rsid w:val="008A7B32"/>
    <w:rsid w:val="008A7CF4"/>
    <w:rsid w:val="008B1C2E"/>
    <w:rsid w:val="008B2068"/>
    <w:rsid w:val="008B26C6"/>
    <w:rsid w:val="008B4E9F"/>
    <w:rsid w:val="008B51E4"/>
    <w:rsid w:val="008B7B44"/>
    <w:rsid w:val="008C062A"/>
    <w:rsid w:val="008C0BAF"/>
    <w:rsid w:val="008C22D0"/>
    <w:rsid w:val="008C402D"/>
    <w:rsid w:val="008C42CA"/>
    <w:rsid w:val="008C4DDA"/>
    <w:rsid w:val="008C4FB5"/>
    <w:rsid w:val="008C5F4E"/>
    <w:rsid w:val="008C6497"/>
    <w:rsid w:val="008C64EB"/>
    <w:rsid w:val="008C6DBD"/>
    <w:rsid w:val="008C6E64"/>
    <w:rsid w:val="008C7693"/>
    <w:rsid w:val="008C7F3F"/>
    <w:rsid w:val="008D0C32"/>
    <w:rsid w:val="008D1082"/>
    <w:rsid w:val="008D14A3"/>
    <w:rsid w:val="008D1B29"/>
    <w:rsid w:val="008D1F2E"/>
    <w:rsid w:val="008D6035"/>
    <w:rsid w:val="008D7250"/>
    <w:rsid w:val="008D7A2B"/>
    <w:rsid w:val="008D7BAB"/>
    <w:rsid w:val="008E0292"/>
    <w:rsid w:val="008E0C04"/>
    <w:rsid w:val="008E11D7"/>
    <w:rsid w:val="008E24D4"/>
    <w:rsid w:val="008E26CE"/>
    <w:rsid w:val="008E40FC"/>
    <w:rsid w:val="008E496C"/>
    <w:rsid w:val="008E4D47"/>
    <w:rsid w:val="008E747D"/>
    <w:rsid w:val="008E7740"/>
    <w:rsid w:val="008F0BA4"/>
    <w:rsid w:val="008F0FA1"/>
    <w:rsid w:val="008F1AB7"/>
    <w:rsid w:val="008F33CF"/>
    <w:rsid w:val="008F4531"/>
    <w:rsid w:val="008F47B6"/>
    <w:rsid w:val="008F4B10"/>
    <w:rsid w:val="008F51AB"/>
    <w:rsid w:val="008F5484"/>
    <w:rsid w:val="008F7465"/>
    <w:rsid w:val="008F75AE"/>
    <w:rsid w:val="009004B1"/>
    <w:rsid w:val="0090074C"/>
    <w:rsid w:val="00900857"/>
    <w:rsid w:val="009008CB"/>
    <w:rsid w:val="0090221E"/>
    <w:rsid w:val="00902D2B"/>
    <w:rsid w:val="00902E6A"/>
    <w:rsid w:val="00902ED4"/>
    <w:rsid w:val="00903B7D"/>
    <w:rsid w:val="00903DC8"/>
    <w:rsid w:val="0090427F"/>
    <w:rsid w:val="0090553A"/>
    <w:rsid w:val="00905FEE"/>
    <w:rsid w:val="00906023"/>
    <w:rsid w:val="009064FA"/>
    <w:rsid w:val="00906FE7"/>
    <w:rsid w:val="00906FF1"/>
    <w:rsid w:val="00907D4F"/>
    <w:rsid w:val="0091239A"/>
    <w:rsid w:val="00913075"/>
    <w:rsid w:val="00913B69"/>
    <w:rsid w:val="00915A79"/>
    <w:rsid w:val="00915EF8"/>
    <w:rsid w:val="00917A0C"/>
    <w:rsid w:val="0092021A"/>
    <w:rsid w:val="009210AB"/>
    <w:rsid w:val="00923827"/>
    <w:rsid w:val="0092395C"/>
    <w:rsid w:val="0092431E"/>
    <w:rsid w:val="009244E9"/>
    <w:rsid w:val="0092490D"/>
    <w:rsid w:val="00924E04"/>
    <w:rsid w:val="0092670E"/>
    <w:rsid w:val="00926D24"/>
    <w:rsid w:val="00932173"/>
    <w:rsid w:val="00933974"/>
    <w:rsid w:val="00934461"/>
    <w:rsid w:val="009347F2"/>
    <w:rsid w:val="00934A36"/>
    <w:rsid w:val="009358E5"/>
    <w:rsid w:val="0093620A"/>
    <w:rsid w:val="0093678B"/>
    <w:rsid w:val="00937812"/>
    <w:rsid w:val="00937837"/>
    <w:rsid w:val="00937D60"/>
    <w:rsid w:val="00940539"/>
    <w:rsid w:val="0094151F"/>
    <w:rsid w:val="00941D2F"/>
    <w:rsid w:val="0094233E"/>
    <w:rsid w:val="00942D57"/>
    <w:rsid w:val="0094321C"/>
    <w:rsid w:val="009434B3"/>
    <w:rsid w:val="00944AB5"/>
    <w:rsid w:val="00944F5B"/>
    <w:rsid w:val="0094503C"/>
    <w:rsid w:val="0094531D"/>
    <w:rsid w:val="009453AD"/>
    <w:rsid w:val="00945779"/>
    <w:rsid w:val="00946852"/>
    <w:rsid w:val="00951053"/>
    <w:rsid w:val="00951127"/>
    <w:rsid w:val="00951473"/>
    <w:rsid w:val="009514CB"/>
    <w:rsid w:val="00951CD7"/>
    <w:rsid w:val="00951EDB"/>
    <w:rsid w:val="009521AA"/>
    <w:rsid w:val="009524F9"/>
    <w:rsid w:val="00955015"/>
    <w:rsid w:val="009563F7"/>
    <w:rsid w:val="009602C6"/>
    <w:rsid w:val="009640E8"/>
    <w:rsid w:val="00964A30"/>
    <w:rsid w:val="00965EA2"/>
    <w:rsid w:val="0096646D"/>
    <w:rsid w:val="00966A7F"/>
    <w:rsid w:val="009670ED"/>
    <w:rsid w:val="00967502"/>
    <w:rsid w:val="00970DA9"/>
    <w:rsid w:val="00972644"/>
    <w:rsid w:val="009746D3"/>
    <w:rsid w:val="00974FD5"/>
    <w:rsid w:val="00975BE8"/>
    <w:rsid w:val="009762E5"/>
    <w:rsid w:val="009775D5"/>
    <w:rsid w:val="00980F21"/>
    <w:rsid w:val="0098203C"/>
    <w:rsid w:val="0098330F"/>
    <w:rsid w:val="0098340C"/>
    <w:rsid w:val="00983CE5"/>
    <w:rsid w:val="00983D74"/>
    <w:rsid w:val="00984356"/>
    <w:rsid w:val="00984690"/>
    <w:rsid w:val="00984C71"/>
    <w:rsid w:val="00985307"/>
    <w:rsid w:val="009858B8"/>
    <w:rsid w:val="009860AC"/>
    <w:rsid w:val="009864B7"/>
    <w:rsid w:val="009914C7"/>
    <w:rsid w:val="00992023"/>
    <w:rsid w:val="009941B4"/>
    <w:rsid w:val="009941FE"/>
    <w:rsid w:val="00994516"/>
    <w:rsid w:val="00994641"/>
    <w:rsid w:val="00995729"/>
    <w:rsid w:val="009961BE"/>
    <w:rsid w:val="00996352"/>
    <w:rsid w:val="00996F4C"/>
    <w:rsid w:val="009A0EC1"/>
    <w:rsid w:val="009A117B"/>
    <w:rsid w:val="009A1437"/>
    <w:rsid w:val="009A1A85"/>
    <w:rsid w:val="009A1C18"/>
    <w:rsid w:val="009A2299"/>
    <w:rsid w:val="009A2A88"/>
    <w:rsid w:val="009A4528"/>
    <w:rsid w:val="009A59D1"/>
    <w:rsid w:val="009A608B"/>
    <w:rsid w:val="009A6EDC"/>
    <w:rsid w:val="009A70F1"/>
    <w:rsid w:val="009A71A3"/>
    <w:rsid w:val="009A7505"/>
    <w:rsid w:val="009A79FC"/>
    <w:rsid w:val="009B05D8"/>
    <w:rsid w:val="009B0E30"/>
    <w:rsid w:val="009B1943"/>
    <w:rsid w:val="009B2223"/>
    <w:rsid w:val="009B2570"/>
    <w:rsid w:val="009B310C"/>
    <w:rsid w:val="009B32E0"/>
    <w:rsid w:val="009B4526"/>
    <w:rsid w:val="009B4634"/>
    <w:rsid w:val="009B5E3C"/>
    <w:rsid w:val="009B6597"/>
    <w:rsid w:val="009B7344"/>
    <w:rsid w:val="009B79A1"/>
    <w:rsid w:val="009B7E2A"/>
    <w:rsid w:val="009C0D1E"/>
    <w:rsid w:val="009C1C92"/>
    <w:rsid w:val="009C2141"/>
    <w:rsid w:val="009C21A0"/>
    <w:rsid w:val="009C2271"/>
    <w:rsid w:val="009C306D"/>
    <w:rsid w:val="009C3D47"/>
    <w:rsid w:val="009C42E6"/>
    <w:rsid w:val="009C4C32"/>
    <w:rsid w:val="009C68E4"/>
    <w:rsid w:val="009D1811"/>
    <w:rsid w:val="009D187A"/>
    <w:rsid w:val="009D26A6"/>
    <w:rsid w:val="009D2851"/>
    <w:rsid w:val="009D285A"/>
    <w:rsid w:val="009D480A"/>
    <w:rsid w:val="009D4EED"/>
    <w:rsid w:val="009D5BAA"/>
    <w:rsid w:val="009D73C2"/>
    <w:rsid w:val="009D7AA0"/>
    <w:rsid w:val="009E1273"/>
    <w:rsid w:val="009E269E"/>
    <w:rsid w:val="009E2C87"/>
    <w:rsid w:val="009E374F"/>
    <w:rsid w:val="009E4375"/>
    <w:rsid w:val="009E4913"/>
    <w:rsid w:val="009E4EFF"/>
    <w:rsid w:val="009E52D8"/>
    <w:rsid w:val="009E6F4A"/>
    <w:rsid w:val="009F1D17"/>
    <w:rsid w:val="009F293A"/>
    <w:rsid w:val="009F33D0"/>
    <w:rsid w:val="009F37A6"/>
    <w:rsid w:val="009F3D31"/>
    <w:rsid w:val="009F434E"/>
    <w:rsid w:val="009F48E9"/>
    <w:rsid w:val="009F4CBD"/>
    <w:rsid w:val="009F623A"/>
    <w:rsid w:val="009F634E"/>
    <w:rsid w:val="009F7384"/>
    <w:rsid w:val="00A00603"/>
    <w:rsid w:val="00A0067E"/>
    <w:rsid w:val="00A00CBE"/>
    <w:rsid w:val="00A01AA2"/>
    <w:rsid w:val="00A01CD1"/>
    <w:rsid w:val="00A028D1"/>
    <w:rsid w:val="00A039DD"/>
    <w:rsid w:val="00A04A0B"/>
    <w:rsid w:val="00A05546"/>
    <w:rsid w:val="00A0629B"/>
    <w:rsid w:val="00A06464"/>
    <w:rsid w:val="00A06E7D"/>
    <w:rsid w:val="00A074D5"/>
    <w:rsid w:val="00A10205"/>
    <w:rsid w:val="00A1084D"/>
    <w:rsid w:val="00A1123B"/>
    <w:rsid w:val="00A112A5"/>
    <w:rsid w:val="00A11434"/>
    <w:rsid w:val="00A11733"/>
    <w:rsid w:val="00A11926"/>
    <w:rsid w:val="00A12370"/>
    <w:rsid w:val="00A16C7B"/>
    <w:rsid w:val="00A178E1"/>
    <w:rsid w:val="00A2068C"/>
    <w:rsid w:val="00A20B94"/>
    <w:rsid w:val="00A20F6B"/>
    <w:rsid w:val="00A211EF"/>
    <w:rsid w:val="00A21990"/>
    <w:rsid w:val="00A22D9A"/>
    <w:rsid w:val="00A23AE3"/>
    <w:rsid w:val="00A23ED9"/>
    <w:rsid w:val="00A245CD"/>
    <w:rsid w:val="00A25E51"/>
    <w:rsid w:val="00A25ED6"/>
    <w:rsid w:val="00A279AF"/>
    <w:rsid w:val="00A27DDF"/>
    <w:rsid w:val="00A3039F"/>
    <w:rsid w:val="00A30437"/>
    <w:rsid w:val="00A3176A"/>
    <w:rsid w:val="00A31AAC"/>
    <w:rsid w:val="00A31F50"/>
    <w:rsid w:val="00A3454E"/>
    <w:rsid w:val="00A34737"/>
    <w:rsid w:val="00A35162"/>
    <w:rsid w:val="00A352AC"/>
    <w:rsid w:val="00A35FA2"/>
    <w:rsid w:val="00A360CE"/>
    <w:rsid w:val="00A3722A"/>
    <w:rsid w:val="00A3725E"/>
    <w:rsid w:val="00A37D88"/>
    <w:rsid w:val="00A37FEB"/>
    <w:rsid w:val="00A40926"/>
    <w:rsid w:val="00A40C88"/>
    <w:rsid w:val="00A419A3"/>
    <w:rsid w:val="00A41DEC"/>
    <w:rsid w:val="00A43B5E"/>
    <w:rsid w:val="00A44657"/>
    <w:rsid w:val="00A44B4A"/>
    <w:rsid w:val="00A45E4E"/>
    <w:rsid w:val="00A47385"/>
    <w:rsid w:val="00A4752D"/>
    <w:rsid w:val="00A47605"/>
    <w:rsid w:val="00A4783A"/>
    <w:rsid w:val="00A521D2"/>
    <w:rsid w:val="00A529FD"/>
    <w:rsid w:val="00A53536"/>
    <w:rsid w:val="00A53BBB"/>
    <w:rsid w:val="00A53CF9"/>
    <w:rsid w:val="00A5469E"/>
    <w:rsid w:val="00A55190"/>
    <w:rsid w:val="00A62605"/>
    <w:rsid w:val="00A62660"/>
    <w:rsid w:val="00A63E54"/>
    <w:rsid w:val="00A644CD"/>
    <w:rsid w:val="00A64A6A"/>
    <w:rsid w:val="00A65469"/>
    <w:rsid w:val="00A65662"/>
    <w:rsid w:val="00A6589E"/>
    <w:rsid w:val="00A66EA0"/>
    <w:rsid w:val="00A67008"/>
    <w:rsid w:val="00A673DE"/>
    <w:rsid w:val="00A71FF7"/>
    <w:rsid w:val="00A720D3"/>
    <w:rsid w:val="00A73026"/>
    <w:rsid w:val="00A7327A"/>
    <w:rsid w:val="00A736EF"/>
    <w:rsid w:val="00A7535B"/>
    <w:rsid w:val="00A766C5"/>
    <w:rsid w:val="00A77E1C"/>
    <w:rsid w:val="00A80BCD"/>
    <w:rsid w:val="00A81284"/>
    <w:rsid w:val="00A819D0"/>
    <w:rsid w:val="00A81F6E"/>
    <w:rsid w:val="00A825B3"/>
    <w:rsid w:val="00A834AB"/>
    <w:rsid w:val="00A83769"/>
    <w:rsid w:val="00A8452C"/>
    <w:rsid w:val="00A86B01"/>
    <w:rsid w:val="00A86C87"/>
    <w:rsid w:val="00A912D8"/>
    <w:rsid w:val="00A91DC0"/>
    <w:rsid w:val="00A924BB"/>
    <w:rsid w:val="00A96A93"/>
    <w:rsid w:val="00A97354"/>
    <w:rsid w:val="00A97985"/>
    <w:rsid w:val="00AA1E89"/>
    <w:rsid w:val="00AA2DC5"/>
    <w:rsid w:val="00AA3407"/>
    <w:rsid w:val="00AA3DB6"/>
    <w:rsid w:val="00AA4015"/>
    <w:rsid w:val="00AA7CF7"/>
    <w:rsid w:val="00AB04A5"/>
    <w:rsid w:val="00AB062C"/>
    <w:rsid w:val="00AB0ABD"/>
    <w:rsid w:val="00AB1145"/>
    <w:rsid w:val="00AB11E1"/>
    <w:rsid w:val="00AB224C"/>
    <w:rsid w:val="00AB250F"/>
    <w:rsid w:val="00AB485F"/>
    <w:rsid w:val="00AB590A"/>
    <w:rsid w:val="00AB6BC4"/>
    <w:rsid w:val="00AB6C14"/>
    <w:rsid w:val="00AB796F"/>
    <w:rsid w:val="00AC007F"/>
    <w:rsid w:val="00AC10AD"/>
    <w:rsid w:val="00AC1634"/>
    <w:rsid w:val="00AC1AF1"/>
    <w:rsid w:val="00AC1CAE"/>
    <w:rsid w:val="00AC230B"/>
    <w:rsid w:val="00AC2799"/>
    <w:rsid w:val="00AC28D3"/>
    <w:rsid w:val="00AC2B46"/>
    <w:rsid w:val="00AC4E0A"/>
    <w:rsid w:val="00AC5199"/>
    <w:rsid w:val="00AC751D"/>
    <w:rsid w:val="00AD04F4"/>
    <w:rsid w:val="00AD0AEE"/>
    <w:rsid w:val="00AD0E3F"/>
    <w:rsid w:val="00AD313B"/>
    <w:rsid w:val="00AD3D99"/>
    <w:rsid w:val="00AD52B7"/>
    <w:rsid w:val="00AD546A"/>
    <w:rsid w:val="00AD582E"/>
    <w:rsid w:val="00AD6056"/>
    <w:rsid w:val="00AD7070"/>
    <w:rsid w:val="00AD785B"/>
    <w:rsid w:val="00AE0410"/>
    <w:rsid w:val="00AE22D3"/>
    <w:rsid w:val="00AE270B"/>
    <w:rsid w:val="00AE2F65"/>
    <w:rsid w:val="00AE3BA9"/>
    <w:rsid w:val="00AE40EB"/>
    <w:rsid w:val="00AE420F"/>
    <w:rsid w:val="00AE440B"/>
    <w:rsid w:val="00AE5972"/>
    <w:rsid w:val="00AE626C"/>
    <w:rsid w:val="00AE6A8F"/>
    <w:rsid w:val="00AE6B94"/>
    <w:rsid w:val="00AE7695"/>
    <w:rsid w:val="00AF0030"/>
    <w:rsid w:val="00AF1596"/>
    <w:rsid w:val="00AF2FBD"/>
    <w:rsid w:val="00AF4800"/>
    <w:rsid w:val="00AF5F02"/>
    <w:rsid w:val="00B00976"/>
    <w:rsid w:val="00B01946"/>
    <w:rsid w:val="00B03326"/>
    <w:rsid w:val="00B03A70"/>
    <w:rsid w:val="00B06E6E"/>
    <w:rsid w:val="00B06E6F"/>
    <w:rsid w:val="00B070B6"/>
    <w:rsid w:val="00B07499"/>
    <w:rsid w:val="00B0797D"/>
    <w:rsid w:val="00B1031F"/>
    <w:rsid w:val="00B10575"/>
    <w:rsid w:val="00B10CAE"/>
    <w:rsid w:val="00B122DD"/>
    <w:rsid w:val="00B12D34"/>
    <w:rsid w:val="00B12D44"/>
    <w:rsid w:val="00B12D76"/>
    <w:rsid w:val="00B14E5D"/>
    <w:rsid w:val="00B15220"/>
    <w:rsid w:val="00B1536B"/>
    <w:rsid w:val="00B157D3"/>
    <w:rsid w:val="00B15804"/>
    <w:rsid w:val="00B16951"/>
    <w:rsid w:val="00B16AD8"/>
    <w:rsid w:val="00B20578"/>
    <w:rsid w:val="00B20B6A"/>
    <w:rsid w:val="00B2118A"/>
    <w:rsid w:val="00B21B70"/>
    <w:rsid w:val="00B21BE9"/>
    <w:rsid w:val="00B22FE4"/>
    <w:rsid w:val="00B2395B"/>
    <w:rsid w:val="00B2451F"/>
    <w:rsid w:val="00B24733"/>
    <w:rsid w:val="00B2681F"/>
    <w:rsid w:val="00B27B65"/>
    <w:rsid w:val="00B318AD"/>
    <w:rsid w:val="00B31AA2"/>
    <w:rsid w:val="00B32F45"/>
    <w:rsid w:val="00B34430"/>
    <w:rsid w:val="00B37E75"/>
    <w:rsid w:val="00B40BB6"/>
    <w:rsid w:val="00B412CC"/>
    <w:rsid w:val="00B41713"/>
    <w:rsid w:val="00B419F3"/>
    <w:rsid w:val="00B424FD"/>
    <w:rsid w:val="00B43F92"/>
    <w:rsid w:val="00B43FC3"/>
    <w:rsid w:val="00B44397"/>
    <w:rsid w:val="00B44E54"/>
    <w:rsid w:val="00B45BE2"/>
    <w:rsid w:val="00B462D1"/>
    <w:rsid w:val="00B46451"/>
    <w:rsid w:val="00B464E5"/>
    <w:rsid w:val="00B512D5"/>
    <w:rsid w:val="00B52EA3"/>
    <w:rsid w:val="00B53CED"/>
    <w:rsid w:val="00B54326"/>
    <w:rsid w:val="00B551B9"/>
    <w:rsid w:val="00B566CC"/>
    <w:rsid w:val="00B56F96"/>
    <w:rsid w:val="00B60A39"/>
    <w:rsid w:val="00B60C76"/>
    <w:rsid w:val="00B613B2"/>
    <w:rsid w:val="00B61889"/>
    <w:rsid w:val="00B62CDF"/>
    <w:rsid w:val="00B62DE5"/>
    <w:rsid w:val="00B6386F"/>
    <w:rsid w:val="00B63C09"/>
    <w:rsid w:val="00B649B1"/>
    <w:rsid w:val="00B65511"/>
    <w:rsid w:val="00B65783"/>
    <w:rsid w:val="00B70B4B"/>
    <w:rsid w:val="00B725EF"/>
    <w:rsid w:val="00B72CBD"/>
    <w:rsid w:val="00B74380"/>
    <w:rsid w:val="00B76333"/>
    <w:rsid w:val="00B76716"/>
    <w:rsid w:val="00B80472"/>
    <w:rsid w:val="00B81F10"/>
    <w:rsid w:val="00B8212F"/>
    <w:rsid w:val="00B824EE"/>
    <w:rsid w:val="00B83616"/>
    <w:rsid w:val="00B84B08"/>
    <w:rsid w:val="00B84E4F"/>
    <w:rsid w:val="00B8579D"/>
    <w:rsid w:val="00B87690"/>
    <w:rsid w:val="00B877C7"/>
    <w:rsid w:val="00B87C00"/>
    <w:rsid w:val="00B87C53"/>
    <w:rsid w:val="00B9045C"/>
    <w:rsid w:val="00B90C3D"/>
    <w:rsid w:val="00B90D22"/>
    <w:rsid w:val="00B91C73"/>
    <w:rsid w:val="00B92726"/>
    <w:rsid w:val="00B9362A"/>
    <w:rsid w:val="00B968D8"/>
    <w:rsid w:val="00B9694A"/>
    <w:rsid w:val="00BA04D9"/>
    <w:rsid w:val="00BA22C7"/>
    <w:rsid w:val="00BA2BA4"/>
    <w:rsid w:val="00BA2F41"/>
    <w:rsid w:val="00BA3363"/>
    <w:rsid w:val="00BA466C"/>
    <w:rsid w:val="00BA5EF1"/>
    <w:rsid w:val="00BA66F0"/>
    <w:rsid w:val="00BA675D"/>
    <w:rsid w:val="00BA72D7"/>
    <w:rsid w:val="00BA7E67"/>
    <w:rsid w:val="00BB0A5B"/>
    <w:rsid w:val="00BB0F35"/>
    <w:rsid w:val="00BB20A1"/>
    <w:rsid w:val="00BB4111"/>
    <w:rsid w:val="00BB4F61"/>
    <w:rsid w:val="00BB5A4C"/>
    <w:rsid w:val="00BB6E77"/>
    <w:rsid w:val="00BB6EA8"/>
    <w:rsid w:val="00BB7703"/>
    <w:rsid w:val="00BC176A"/>
    <w:rsid w:val="00BC1C21"/>
    <w:rsid w:val="00BC1F73"/>
    <w:rsid w:val="00BC337C"/>
    <w:rsid w:val="00BC3F9C"/>
    <w:rsid w:val="00BC427F"/>
    <w:rsid w:val="00BC530C"/>
    <w:rsid w:val="00BC55A2"/>
    <w:rsid w:val="00BC5817"/>
    <w:rsid w:val="00BD33B5"/>
    <w:rsid w:val="00BD3C71"/>
    <w:rsid w:val="00BD405A"/>
    <w:rsid w:val="00BD40EB"/>
    <w:rsid w:val="00BD64E5"/>
    <w:rsid w:val="00BE0199"/>
    <w:rsid w:val="00BE0840"/>
    <w:rsid w:val="00BE0A7D"/>
    <w:rsid w:val="00BE338A"/>
    <w:rsid w:val="00BE3D29"/>
    <w:rsid w:val="00BE3D8A"/>
    <w:rsid w:val="00BE3EE3"/>
    <w:rsid w:val="00BE428D"/>
    <w:rsid w:val="00BE4844"/>
    <w:rsid w:val="00BE4F8F"/>
    <w:rsid w:val="00BE5219"/>
    <w:rsid w:val="00BE617D"/>
    <w:rsid w:val="00BE6875"/>
    <w:rsid w:val="00BE73AB"/>
    <w:rsid w:val="00BF0736"/>
    <w:rsid w:val="00BF0E18"/>
    <w:rsid w:val="00BF1A5B"/>
    <w:rsid w:val="00BF20C1"/>
    <w:rsid w:val="00BF22B8"/>
    <w:rsid w:val="00BF2919"/>
    <w:rsid w:val="00BF5AD5"/>
    <w:rsid w:val="00BF7F60"/>
    <w:rsid w:val="00C00B42"/>
    <w:rsid w:val="00C00C22"/>
    <w:rsid w:val="00C0106F"/>
    <w:rsid w:val="00C012BA"/>
    <w:rsid w:val="00C01A60"/>
    <w:rsid w:val="00C01E71"/>
    <w:rsid w:val="00C024F9"/>
    <w:rsid w:val="00C02552"/>
    <w:rsid w:val="00C02D61"/>
    <w:rsid w:val="00C03823"/>
    <w:rsid w:val="00C04AAF"/>
    <w:rsid w:val="00C04F21"/>
    <w:rsid w:val="00C059E6"/>
    <w:rsid w:val="00C05C7D"/>
    <w:rsid w:val="00C071DE"/>
    <w:rsid w:val="00C0732B"/>
    <w:rsid w:val="00C07F7D"/>
    <w:rsid w:val="00C1015C"/>
    <w:rsid w:val="00C1078D"/>
    <w:rsid w:val="00C10BD6"/>
    <w:rsid w:val="00C10DB1"/>
    <w:rsid w:val="00C11E65"/>
    <w:rsid w:val="00C128F8"/>
    <w:rsid w:val="00C13737"/>
    <w:rsid w:val="00C14CFD"/>
    <w:rsid w:val="00C1598B"/>
    <w:rsid w:val="00C16B33"/>
    <w:rsid w:val="00C1729C"/>
    <w:rsid w:val="00C1752D"/>
    <w:rsid w:val="00C176B6"/>
    <w:rsid w:val="00C20176"/>
    <w:rsid w:val="00C23148"/>
    <w:rsid w:val="00C23B79"/>
    <w:rsid w:val="00C248D5"/>
    <w:rsid w:val="00C249F6"/>
    <w:rsid w:val="00C26097"/>
    <w:rsid w:val="00C261F7"/>
    <w:rsid w:val="00C26C50"/>
    <w:rsid w:val="00C26EE7"/>
    <w:rsid w:val="00C27A0C"/>
    <w:rsid w:val="00C27CB0"/>
    <w:rsid w:val="00C3051C"/>
    <w:rsid w:val="00C31102"/>
    <w:rsid w:val="00C318E4"/>
    <w:rsid w:val="00C337BA"/>
    <w:rsid w:val="00C34822"/>
    <w:rsid w:val="00C36510"/>
    <w:rsid w:val="00C36662"/>
    <w:rsid w:val="00C40739"/>
    <w:rsid w:val="00C41A1E"/>
    <w:rsid w:val="00C420B3"/>
    <w:rsid w:val="00C42D7A"/>
    <w:rsid w:val="00C433FF"/>
    <w:rsid w:val="00C43761"/>
    <w:rsid w:val="00C43AF6"/>
    <w:rsid w:val="00C448AC"/>
    <w:rsid w:val="00C44996"/>
    <w:rsid w:val="00C45C5E"/>
    <w:rsid w:val="00C46E1A"/>
    <w:rsid w:val="00C47200"/>
    <w:rsid w:val="00C52E48"/>
    <w:rsid w:val="00C53A04"/>
    <w:rsid w:val="00C53C49"/>
    <w:rsid w:val="00C546F5"/>
    <w:rsid w:val="00C555F8"/>
    <w:rsid w:val="00C56115"/>
    <w:rsid w:val="00C57FF4"/>
    <w:rsid w:val="00C619A3"/>
    <w:rsid w:val="00C63FA1"/>
    <w:rsid w:val="00C65CDE"/>
    <w:rsid w:val="00C67708"/>
    <w:rsid w:val="00C6781A"/>
    <w:rsid w:val="00C70DC2"/>
    <w:rsid w:val="00C72213"/>
    <w:rsid w:val="00C7252E"/>
    <w:rsid w:val="00C725FC"/>
    <w:rsid w:val="00C72F68"/>
    <w:rsid w:val="00C73094"/>
    <w:rsid w:val="00C73786"/>
    <w:rsid w:val="00C73BB1"/>
    <w:rsid w:val="00C73BE7"/>
    <w:rsid w:val="00C73DC3"/>
    <w:rsid w:val="00C753E4"/>
    <w:rsid w:val="00C76674"/>
    <w:rsid w:val="00C77A3A"/>
    <w:rsid w:val="00C80343"/>
    <w:rsid w:val="00C82124"/>
    <w:rsid w:val="00C829E1"/>
    <w:rsid w:val="00C82CD3"/>
    <w:rsid w:val="00C83B39"/>
    <w:rsid w:val="00C876B9"/>
    <w:rsid w:val="00C879E5"/>
    <w:rsid w:val="00C9065D"/>
    <w:rsid w:val="00C907FA"/>
    <w:rsid w:val="00C90D9E"/>
    <w:rsid w:val="00C91BFF"/>
    <w:rsid w:val="00C91D12"/>
    <w:rsid w:val="00C91F5E"/>
    <w:rsid w:val="00C920AE"/>
    <w:rsid w:val="00C92665"/>
    <w:rsid w:val="00C93185"/>
    <w:rsid w:val="00C93766"/>
    <w:rsid w:val="00C94F9D"/>
    <w:rsid w:val="00C95958"/>
    <w:rsid w:val="00C9697A"/>
    <w:rsid w:val="00C97136"/>
    <w:rsid w:val="00C97628"/>
    <w:rsid w:val="00CA0550"/>
    <w:rsid w:val="00CA4876"/>
    <w:rsid w:val="00CA4BDD"/>
    <w:rsid w:val="00CA4C51"/>
    <w:rsid w:val="00CA537B"/>
    <w:rsid w:val="00CA6035"/>
    <w:rsid w:val="00CA6364"/>
    <w:rsid w:val="00CA7689"/>
    <w:rsid w:val="00CA7792"/>
    <w:rsid w:val="00CA78AD"/>
    <w:rsid w:val="00CB0B43"/>
    <w:rsid w:val="00CB0D8E"/>
    <w:rsid w:val="00CB14B8"/>
    <w:rsid w:val="00CB2CEF"/>
    <w:rsid w:val="00CB2D1E"/>
    <w:rsid w:val="00CB3155"/>
    <w:rsid w:val="00CB42C3"/>
    <w:rsid w:val="00CB435C"/>
    <w:rsid w:val="00CB58C0"/>
    <w:rsid w:val="00CB5C9E"/>
    <w:rsid w:val="00CB6119"/>
    <w:rsid w:val="00CB69AF"/>
    <w:rsid w:val="00CB6F0C"/>
    <w:rsid w:val="00CB7822"/>
    <w:rsid w:val="00CC0541"/>
    <w:rsid w:val="00CC0567"/>
    <w:rsid w:val="00CC0EA2"/>
    <w:rsid w:val="00CC13D0"/>
    <w:rsid w:val="00CC20DA"/>
    <w:rsid w:val="00CC28AF"/>
    <w:rsid w:val="00CC2B18"/>
    <w:rsid w:val="00CC321C"/>
    <w:rsid w:val="00CC416C"/>
    <w:rsid w:val="00CC4284"/>
    <w:rsid w:val="00CC549A"/>
    <w:rsid w:val="00CC56EB"/>
    <w:rsid w:val="00CC6150"/>
    <w:rsid w:val="00CC6526"/>
    <w:rsid w:val="00CC7246"/>
    <w:rsid w:val="00CC75AF"/>
    <w:rsid w:val="00CC76FF"/>
    <w:rsid w:val="00CD0BF1"/>
    <w:rsid w:val="00CD1037"/>
    <w:rsid w:val="00CD11D6"/>
    <w:rsid w:val="00CD2A9F"/>
    <w:rsid w:val="00CD33A2"/>
    <w:rsid w:val="00CD33EF"/>
    <w:rsid w:val="00CD3B86"/>
    <w:rsid w:val="00CD50FB"/>
    <w:rsid w:val="00CD5F32"/>
    <w:rsid w:val="00CD650E"/>
    <w:rsid w:val="00CD702C"/>
    <w:rsid w:val="00CD7948"/>
    <w:rsid w:val="00CE0E33"/>
    <w:rsid w:val="00CE20CF"/>
    <w:rsid w:val="00CE2ECC"/>
    <w:rsid w:val="00CE3915"/>
    <w:rsid w:val="00CE51D6"/>
    <w:rsid w:val="00CE5B11"/>
    <w:rsid w:val="00CE5CF7"/>
    <w:rsid w:val="00CE657C"/>
    <w:rsid w:val="00CE75E2"/>
    <w:rsid w:val="00CE7B1A"/>
    <w:rsid w:val="00CF02A7"/>
    <w:rsid w:val="00CF0F6A"/>
    <w:rsid w:val="00CF1E5C"/>
    <w:rsid w:val="00CF1F5F"/>
    <w:rsid w:val="00CF2416"/>
    <w:rsid w:val="00CF299C"/>
    <w:rsid w:val="00CF41DE"/>
    <w:rsid w:val="00CF51B7"/>
    <w:rsid w:val="00CF6C52"/>
    <w:rsid w:val="00CF748D"/>
    <w:rsid w:val="00D02956"/>
    <w:rsid w:val="00D02CA7"/>
    <w:rsid w:val="00D04458"/>
    <w:rsid w:val="00D048CE"/>
    <w:rsid w:val="00D04A3C"/>
    <w:rsid w:val="00D05CA1"/>
    <w:rsid w:val="00D069FC"/>
    <w:rsid w:val="00D07006"/>
    <w:rsid w:val="00D0725F"/>
    <w:rsid w:val="00D10193"/>
    <w:rsid w:val="00D11942"/>
    <w:rsid w:val="00D13857"/>
    <w:rsid w:val="00D140EB"/>
    <w:rsid w:val="00D14F8D"/>
    <w:rsid w:val="00D14F9B"/>
    <w:rsid w:val="00D1554F"/>
    <w:rsid w:val="00D203FA"/>
    <w:rsid w:val="00D20571"/>
    <w:rsid w:val="00D2080A"/>
    <w:rsid w:val="00D20CB2"/>
    <w:rsid w:val="00D21B0B"/>
    <w:rsid w:val="00D22244"/>
    <w:rsid w:val="00D234E5"/>
    <w:rsid w:val="00D24D5F"/>
    <w:rsid w:val="00D26347"/>
    <w:rsid w:val="00D267F9"/>
    <w:rsid w:val="00D27A6F"/>
    <w:rsid w:val="00D27E4A"/>
    <w:rsid w:val="00D3187A"/>
    <w:rsid w:val="00D31A20"/>
    <w:rsid w:val="00D31AB8"/>
    <w:rsid w:val="00D329DF"/>
    <w:rsid w:val="00D329F1"/>
    <w:rsid w:val="00D32ED4"/>
    <w:rsid w:val="00D33240"/>
    <w:rsid w:val="00D33780"/>
    <w:rsid w:val="00D34700"/>
    <w:rsid w:val="00D36C25"/>
    <w:rsid w:val="00D41067"/>
    <w:rsid w:val="00D410A5"/>
    <w:rsid w:val="00D43628"/>
    <w:rsid w:val="00D44140"/>
    <w:rsid w:val="00D4638E"/>
    <w:rsid w:val="00D50B8F"/>
    <w:rsid w:val="00D514A9"/>
    <w:rsid w:val="00D528B2"/>
    <w:rsid w:val="00D53892"/>
    <w:rsid w:val="00D55BD1"/>
    <w:rsid w:val="00D570A5"/>
    <w:rsid w:val="00D57B4D"/>
    <w:rsid w:val="00D6015C"/>
    <w:rsid w:val="00D60D85"/>
    <w:rsid w:val="00D61EFF"/>
    <w:rsid w:val="00D6271B"/>
    <w:rsid w:val="00D6342C"/>
    <w:rsid w:val="00D63779"/>
    <w:rsid w:val="00D63BFC"/>
    <w:rsid w:val="00D669DA"/>
    <w:rsid w:val="00D6703E"/>
    <w:rsid w:val="00D71F13"/>
    <w:rsid w:val="00D758B7"/>
    <w:rsid w:val="00D76D74"/>
    <w:rsid w:val="00D76FF7"/>
    <w:rsid w:val="00D811C1"/>
    <w:rsid w:val="00D82605"/>
    <w:rsid w:val="00D829A3"/>
    <w:rsid w:val="00D829D3"/>
    <w:rsid w:val="00D83661"/>
    <w:rsid w:val="00D83829"/>
    <w:rsid w:val="00D83BA8"/>
    <w:rsid w:val="00D842FB"/>
    <w:rsid w:val="00D8447A"/>
    <w:rsid w:val="00D84DC6"/>
    <w:rsid w:val="00D8529C"/>
    <w:rsid w:val="00D869D4"/>
    <w:rsid w:val="00D878D1"/>
    <w:rsid w:val="00D87DB7"/>
    <w:rsid w:val="00D90BA9"/>
    <w:rsid w:val="00D90ED0"/>
    <w:rsid w:val="00D91112"/>
    <w:rsid w:val="00D9123B"/>
    <w:rsid w:val="00D92197"/>
    <w:rsid w:val="00D94DAB"/>
    <w:rsid w:val="00D9507C"/>
    <w:rsid w:val="00D96B7C"/>
    <w:rsid w:val="00DA0986"/>
    <w:rsid w:val="00DA09FB"/>
    <w:rsid w:val="00DA0D86"/>
    <w:rsid w:val="00DA19DB"/>
    <w:rsid w:val="00DA1FCE"/>
    <w:rsid w:val="00DA253B"/>
    <w:rsid w:val="00DA2739"/>
    <w:rsid w:val="00DA2774"/>
    <w:rsid w:val="00DA2ACB"/>
    <w:rsid w:val="00DA4006"/>
    <w:rsid w:val="00DA4E69"/>
    <w:rsid w:val="00DA4EFD"/>
    <w:rsid w:val="00DA548C"/>
    <w:rsid w:val="00DA660D"/>
    <w:rsid w:val="00DA6BFA"/>
    <w:rsid w:val="00DA735D"/>
    <w:rsid w:val="00DA77D2"/>
    <w:rsid w:val="00DA7AFA"/>
    <w:rsid w:val="00DA7F5C"/>
    <w:rsid w:val="00DB1221"/>
    <w:rsid w:val="00DB1893"/>
    <w:rsid w:val="00DB1CA8"/>
    <w:rsid w:val="00DB24A1"/>
    <w:rsid w:val="00DB5184"/>
    <w:rsid w:val="00DB6781"/>
    <w:rsid w:val="00DB6E57"/>
    <w:rsid w:val="00DB7C25"/>
    <w:rsid w:val="00DC211D"/>
    <w:rsid w:val="00DC30D8"/>
    <w:rsid w:val="00DC3C4D"/>
    <w:rsid w:val="00DC4C93"/>
    <w:rsid w:val="00DC509B"/>
    <w:rsid w:val="00DC511C"/>
    <w:rsid w:val="00DC51B3"/>
    <w:rsid w:val="00DC7757"/>
    <w:rsid w:val="00DC77D9"/>
    <w:rsid w:val="00DD0081"/>
    <w:rsid w:val="00DD0183"/>
    <w:rsid w:val="00DD0425"/>
    <w:rsid w:val="00DD087E"/>
    <w:rsid w:val="00DD101D"/>
    <w:rsid w:val="00DD3090"/>
    <w:rsid w:val="00DD3849"/>
    <w:rsid w:val="00DD51C3"/>
    <w:rsid w:val="00DD6399"/>
    <w:rsid w:val="00DE03B1"/>
    <w:rsid w:val="00DE0C56"/>
    <w:rsid w:val="00DE10A1"/>
    <w:rsid w:val="00DE1DB5"/>
    <w:rsid w:val="00DE3908"/>
    <w:rsid w:val="00DE394E"/>
    <w:rsid w:val="00DE3D62"/>
    <w:rsid w:val="00DE56D6"/>
    <w:rsid w:val="00DE5FE3"/>
    <w:rsid w:val="00DE7092"/>
    <w:rsid w:val="00DE7B3E"/>
    <w:rsid w:val="00DF03A9"/>
    <w:rsid w:val="00DF1490"/>
    <w:rsid w:val="00DF2559"/>
    <w:rsid w:val="00DF2A96"/>
    <w:rsid w:val="00DF4091"/>
    <w:rsid w:val="00DF6059"/>
    <w:rsid w:val="00DF675A"/>
    <w:rsid w:val="00DF6B02"/>
    <w:rsid w:val="00DF6CB2"/>
    <w:rsid w:val="00DF6D21"/>
    <w:rsid w:val="00DF758C"/>
    <w:rsid w:val="00E005BE"/>
    <w:rsid w:val="00E00D4B"/>
    <w:rsid w:val="00E01D8F"/>
    <w:rsid w:val="00E03805"/>
    <w:rsid w:val="00E03924"/>
    <w:rsid w:val="00E04477"/>
    <w:rsid w:val="00E05778"/>
    <w:rsid w:val="00E0595C"/>
    <w:rsid w:val="00E076EA"/>
    <w:rsid w:val="00E07B0A"/>
    <w:rsid w:val="00E07D3F"/>
    <w:rsid w:val="00E07E93"/>
    <w:rsid w:val="00E101BF"/>
    <w:rsid w:val="00E12408"/>
    <w:rsid w:val="00E141F5"/>
    <w:rsid w:val="00E15A5E"/>
    <w:rsid w:val="00E1680C"/>
    <w:rsid w:val="00E16EC4"/>
    <w:rsid w:val="00E216D3"/>
    <w:rsid w:val="00E22299"/>
    <w:rsid w:val="00E22799"/>
    <w:rsid w:val="00E2298C"/>
    <w:rsid w:val="00E22DA0"/>
    <w:rsid w:val="00E239C5"/>
    <w:rsid w:val="00E254ED"/>
    <w:rsid w:val="00E25C4F"/>
    <w:rsid w:val="00E26518"/>
    <w:rsid w:val="00E26671"/>
    <w:rsid w:val="00E26B3E"/>
    <w:rsid w:val="00E279C6"/>
    <w:rsid w:val="00E30741"/>
    <w:rsid w:val="00E32AA6"/>
    <w:rsid w:val="00E334D9"/>
    <w:rsid w:val="00E340E9"/>
    <w:rsid w:val="00E361F4"/>
    <w:rsid w:val="00E3753C"/>
    <w:rsid w:val="00E431E1"/>
    <w:rsid w:val="00E436AD"/>
    <w:rsid w:val="00E440C3"/>
    <w:rsid w:val="00E44BD1"/>
    <w:rsid w:val="00E45DF9"/>
    <w:rsid w:val="00E478DB"/>
    <w:rsid w:val="00E47E29"/>
    <w:rsid w:val="00E507C9"/>
    <w:rsid w:val="00E512FA"/>
    <w:rsid w:val="00E51FA8"/>
    <w:rsid w:val="00E523D6"/>
    <w:rsid w:val="00E52623"/>
    <w:rsid w:val="00E52A0D"/>
    <w:rsid w:val="00E537BF"/>
    <w:rsid w:val="00E53B01"/>
    <w:rsid w:val="00E55471"/>
    <w:rsid w:val="00E556FB"/>
    <w:rsid w:val="00E55737"/>
    <w:rsid w:val="00E55B32"/>
    <w:rsid w:val="00E56967"/>
    <w:rsid w:val="00E5768C"/>
    <w:rsid w:val="00E60A73"/>
    <w:rsid w:val="00E61661"/>
    <w:rsid w:val="00E62660"/>
    <w:rsid w:val="00E628B2"/>
    <w:rsid w:val="00E62E27"/>
    <w:rsid w:val="00E62FAB"/>
    <w:rsid w:val="00E63F3D"/>
    <w:rsid w:val="00E642A6"/>
    <w:rsid w:val="00E64D15"/>
    <w:rsid w:val="00E64DE6"/>
    <w:rsid w:val="00E6606D"/>
    <w:rsid w:val="00E67759"/>
    <w:rsid w:val="00E70551"/>
    <w:rsid w:val="00E70A1E"/>
    <w:rsid w:val="00E712AA"/>
    <w:rsid w:val="00E72681"/>
    <w:rsid w:val="00E72B18"/>
    <w:rsid w:val="00E7390F"/>
    <w:rsid w:val="00E749D5"/>
    <w:rsid w:val="00E80492"/>
    <w:rsid w:val="00E81610"/>
    <w:rsid w:val="00E8482D"/>
    <w:rsid w:val="00E84BA2"/>
    <w:rsid w:val="00E86884"/>
    <w:rsid w:val="00E872F0"/>
    <w:rsid w:val="00E879A9"/>
    <w:rsid w:val="00E91A70"/>
    <w:rsid w:val="00E92640"/>
    <w:rsid w:val="00E9294D"/>
    <w:rsid w:val="00E933ED"/>
    <w:rsid w:val="00E938FE"/>
    <w:rsid w:val="00E93D62"/>
    <w:rsid w:val="00E945F6"/>
    <w:rsid w:val="00E948C5"/>
    <w:rsid w:val="00E94F8D"/>
    <w:rsid w:val="00E95D6D"/>
    <w:rsid w:val="00E95DDB"/>
    <w:rsid w:val="00E9608B"/>
    <w:rsid w:val="00E963F7"/>
    <w:rsid w:val="00E9684F"/>
    <w:rsid w:val="00EA01D8"/>
    <w:rsid w:val="00EA2335"/>
    <w:rsid w:val="00EA279D"/>
    <w:rsid w:val="00EA2E4E"/>
    <w:rsid w:val="00EA32EE"/>
    <w:rsid w:val="00EA490F"/>
    <w:rsid w:val="00EA4E17"/>
    <w:rsid w:val="00EA4F14"/>
    <w:rsid w:val="00EA4F6D"/>
    <w:rsid w:val="00EA618C"/>
    <w:rsid w:val="00EA675A"/>
    <w:rsid w:val="00EA68EA"/>
    <w:rsid w:val="00EA7BB7"/>
    <w:rsid w:val="00EB00AD"/>
    <w:rsid w:val="00EB128C"/>
    <w:rsid w:val="00EB1EAF"/>
    <w:rsid w:val="00EB2598"/>
    <w:rsid w:val="00EB2783"/>
    <w:rsid w:val="00EB2B77"/>
    <w:rsid w:val="00EB38ED"/>
    <w:rsid w:val="00EB4F85"/>
    <w:rsid w:val="00EB537D"/>
    <w:rsid w:val="00EB5834"/>
    <w:rsid w:val="00EB663C"/>
    <w:rsid w:val="00EB6A02"/>
    <w:rsid w:val="00EC056F"/>
    <w:rsid w:val="00EC14B9"/>
    <w:rsid w:val="00EC1892"/>
    <w:rsid w:val="00EC18D9"/>
    <w:rsid w:val="00EC248D"/>
    <w:rsid w:val="00EC2E60"/>
    <w:rsid w:val="00EC300B"/>
    <w:rsid w:val="00EC35F1"/>
    <w:rsid w:val="00EC453E"/>
    <w:rsid w:val="00EC5F85"/>
    <w:rsid w:val="00EC7B4C"/>
    <w:rsid w:val="00ED0BC9"/>
    <w:rsid w:val="00ED1450"/>
    <w:rsid w:val="00ED1475"/>
    <w:rsid w:val="00ED2442"/>
    <w:rsid w:val="00ED369F"/>
    <w:rsid w:val="00ED423D"/>
    <w:rsid w:val="00ED6316"/>
    <w:rsid w:val="00ED63BD"/>
    <w:rsid w:val="00ED6728"/>
    <w:rsid w:val="00ED715C"/>
    <w:rsid w:val="00EE015C"/>
    <w:rsid w:val="00EE18DB"/>
    <w:rsid w:val="00EE3216"/>
    <w:rsid w:val="00EE4AE8"/>
    <w:rsid w:val="00EE5092"/>
    <w:rsid w:val="00EE54FC"/>
    <w:rsid w:val="00EE6D00"/>
    <w:rsid w:val="00EE7B12"/>
    <w:rsid w:val="00EE7E92"/>
    <w:rsid w:val="00EF0BC5"/>
    <w:rsid w:val="00EF25A5"/>
    <w:rsid w:val="00EF3158"/>
    <w:rsid w:val="00EF36FB"/>
    <w:rsid w:val="00EF3C2F"/>
    <w:rsid w:val="00EF475D"/>
    <w:rsid w:val="00EF4AB5"/>
    <w:rsid w:val="00EF6069"/>
    <w:rsid w:val="00EF6076"/>
    <w:rsid w:val="00EF6D84"/>
    <w:rsid w:val="00EF72FE"/>
    <w:rsid w:val="00EF7DE8"/>
    <w:rsid w:val="00F04A1C"/>
    <w:rsid w:val="00F04EBA"/>
    <w:rsid w:val="00F0563E"/>
    <w:rsid w:val="00F05BB9"/>
    <w:rsid w:val="00F072DE"/>
    <w:rsid w:val="00F07890"/>
    <w:rsid w:val="00F07D4E"/>
    <w:rsid w:val="00F108FD"/>
    <w:rsid w:val="00F10E5E"/>
    <w:rsid w:val="00F11186"/>
    <w:rsid w:val="00F11FF0"/>
    <w:rsid w:val="00F1282A"/>
    <w:rsid w:val="00F12B98"/>
    <w:rsid w:val="00F12DEB"/>
    <w:rsid w:val="00F136BC"/>
    <w:rsid w:val="00F139EC"/>
    <w:rsid w:val="00F13B8D"/>
    <w:rsid w:val="00F142C2"/>
    <w:rsid w:val="00F14B07"/>
    <w:rsid w:val="00F156D7"/>
    <w:rsid w:val="00F1588E"/>
    <w:rsid w:val="00F16761"/>
    <w:rsid w:val="00F17681"/>
    <w:rsid w:val="00F20124"/>
    <w:rsid w:val="00F202B2"/>
    <w:rsid w:val="00F233E3"/>
    <w:rsid w:val="00F25236"/>
    <w:rsid w:val="00F25632"/>
    <w:rsid w:val="00F26D85"/>
    <w:rsid w:val="00F2714B"/>
    <w:rsid w:val="00F3022A"/>
    <w:rsid w:val="00F3267E"/>
    <w:rsid w:val="00F34BF7"/>
    <w:rsid w:val="00F3583F"/>
    <w:rsid w:val="00F36D71"/>
    <w:rsid w:val="00F36E01"/>
    <w:rsid w:val="00F37B44"/>
    <w:rsid w:val="00F40261"/>
    <w:rsid w:val="00F40893"/>
    <w:rsid w:val="00F40A75"/>
    <w:rsid w:val="00F40EA8"/>
    <w:rsid w:val="00F41D96"/>
    <w:rsid w:val="00F4216B"/>
    <w:rsid w:val="00F42681"/>
    <w:rsid w:val="00F42F6D"/>
    <w:rsid w:val="00F44AA4"/>
    <w:rsid w:val="00F4577D"/>
    <w:rsid w:val="00F457C7"/>
    <w:rsid w:val="00F459B2"/>
    <w:rsid w:val="00F46A7A"/>
    <w:rsid w:val="00F503CA"/>
    <w:rsid w:val="00F50522"/>
    <w:rsid w:val="00F5055C"/>
    <w:rsid w:val="00F509DD"/>
    <w:rsid w:val="00F50A53"/>
    <w:rsid w:val="00F510FC"/>
    <w:rsid w:val="00F51280"/>
    <w:rsid w:val="00F5228C"/>
    <w:rsid w:val="00F522A4"/>
    <w:rsid w:val="00F524A2"/>
    <w:rsid w:val="00F52692"/>
    <w:rsid w:val="00F534FB"/>
    <w:rsid w:val="00F5385E"/>
    <w:rsid w:val="00F5430E"/>
    <w:rsid w:val="00F55980"/>
    <w:rsid w:val="00F559C6"/>
    <w:rsid w:val="00F562CB"/>
    <w:rsid w:val="00F567E6"/>
    <w:rsid w:val="00F57A84"/>
    <w:rsid w:val="00F6015E"/>
    <w:rsid w:val="00F606E7"/>
    <w:rsid w:val="00F6143E"/>
    <w:rsid w:val="00F61DC9"/>
    <w:rsid w:val="00F62228"/>
    <w:rsid w:val="00F62254"/>
    <w:rsid w:val="00F63042"/>
    <w:rsid w:val="00F632D9"/>
    <w:rsid w:val="00F63328"/>
    <w:rsid w:val="00F63D38"/>
    <w:rsid w:val="00F65702"/>
    <w:rsid w:val="00F661B5"/>
    <w:rsid w:val="00F66B5B"/>
    <w:rsid w:val="00F6762A"/>
    <w:rsid w:val="00F71C10"/>
    <w:rsid w:val="00F72F66"/>
    <w:rsid w:val="00F73863"/>
    <w:rsid w:val="00F744D1"/>
    <w:rsid w:val="00F74878"/>
    <w:rsid w:val="00F7782E"/>
    <w:rsid w:val="00F8023D"/>
    <w:rsid w:val="00F81245"/>
    <w:rsid w:val="00F81C36"/>
    <w:rsid w:val="00F821B4"/>
    <w:rsid w:val="00F826DB"/>
    <w:rsid w:val="00F82DCD"/>
    <w:rsid w:val="00F837AB"/>
    <w:rsid w:val="00F8689F"/>
    <w:rsid w:val="00F871BE"/>
    <w:rsid w:val="00F87412"/>
    <w:rsid w:val="00F87E22"/>
    <w:rsid w:val="00F90328"/>
    <w:rsid w:val="00F90DDF"/>
    <w:rsid w:val="00F90E1B"/>
    <w:rsid w:val="00F90E25"/>
    <w:rsid w:val="00F91FAB"/>
    <w:rsid w:val="00F92162"/>
    <w:rsid w:val="00F929B4"/>
    <w:rsid w:val="00F936ED"/>
    <w:rsid w:val="00F93919"/>
    <w:rsid w:val="00F94FC0"/>
    <w:rsid w:val="00F959C2"/>
    <w:rsid w:val="00F95B60"/>
    <w:rsid w:val="00F95FED"/>
    <w:rsid w:val="00F961E5"/>
    <w:rsid w:val="00F96A22"/>
    <w:rsid w:val="00F977F0"/>
    <w:rsid w:val="00F97C2A"/>
    <w:rsid w:val="00FA0DD3"/>
    <w:rsid w:val="00FA0F70"/>
    <w:rsid w:val="00FA1A47"/>
    <w:rsid w:val="00FA1D43"/>
    <w:rsid w:val="00FA3669"/>
    <w:rsid w:val="00FA3C12"/>
    <w:rsid w:val="00FA495D"/>
    <w:rsid w:val="00FA4C09"/>
    <w:rsid w:val="00FA4D06"/>
    <w:rsid w:val="00FA4F99"/>
    <w:rsid w:val="00FA547E"/>
    <w:rsid w:val="00FA6AB2"/>
    <w:rsid w:val="00FA7317"/>
    <w:rsid w:val="00FA753F"/>
    <w:rsid w:val="00FA7A43"/>
    <w:rsid w:val="00FA7A46"/>
    <w:rsid w:val="00FA7FFA"/>
    <w:rsid w:val="00FB090C"/>
    <w:rsid w:val="00FB0ED0"/>
    <w:rsid w:val="00FB10B1"/>
    <w:rsid w:val="00FB2216"/>
    <w:rsid w:val="00FB3673"/>
    <w:rsid w:val="00FB3B06"/>
    <w:rsid w:val="00FB3DB8"/>
    <w:rsid w:val="00FB5EBC"/>
    <w:rsid w:val="00FB6BB4"/>
    <w:rsid w:val="00FB7104"/>
    <w:rsid w:val="00FB7B7E"/>
    <w:rsid w:val="00FC099E"/>
    <w:rsid w:val="00FC198C"/>
    <w:rsid w:val="00FC375A"/>
    <w:rsid w:val="00FC385D"/>
    <w:rsid w:val="00FC3CC7"/>
    <w:rsid w:val="00FC3DA6"/>
    <w:rsid w:val="00FC5B69"/>
    <w:rsid w:val="00FC640A"/>
    <w:rsid w:val="00FC665C"/>
    <w:rsid w:val="00FC6A52"/>
    <w:rsid w:val="00FC6E13"/>
    <w:rsid w:val="00FD0554"/>
    <w:rsid w:val="00FD05D1"/>
    <w:rsid w:val="00FD0BB7"/>
    <w:rsid w:val="00FD1000"/>
    <w:rsid w:val="00FD19B4"/>
    <w:rsid w:val="00FD1A51"/>
    <w:rsid w:val="00FD3427"/>
    <w:rsid w:val="00FD38D7"/>
    <w:rsid w:val="00FD4347"/>
    <w:rsid w:val="00FD5539"/>
    <w:rsid w:val="00FD6ABD"/>
    <w:rsid w:val="00FD7140"/>
    <w:rsid w:val="00FD767B"/>
    <w:rsid w:val="00FD7A5B"/>
    <w:rsid w:val="00FE013B"/>
    <w:rsid w:val="00FE129D"/>
    <w:rsid w:val="00FE24FA"/>
    <w:rsid w:val="00FE2AA8"/>
    <w:rsid w:val="00FE300D"/>
    <w:rsid w:val="00FE3D9E"/>
    <w:rsid w:val="00FE4F3C"/>
    <w:rsid w:val="00FE5DD8"/>
    <w:rsid w:val="00FE627F"/>
    <w:rsid w:val="00FE6395"/>
    <w:rsid w:val="00FE72B9"/>
    <w:rsid w:val="00FE7B19"/>
    <w:rsid w:val="00FF1065"/>
    <w:rsid w:val="00FF145C"/>
    <w:rsid w:val="00FF1E6F"/>
    <w:rsid w:val="00FF29B9"/>
    <w:rsid w:val="00FF5E0E"/>
    <w:rsid w:val="00FF7DF7"/>
    <w:rsid w:val="0147C964"/>
    <w:rsid w:val="01FC81FE"/>
    <w:rsid w:val="032307CD"/>
    <w:rsid w:val="03941C02"/>
    <w:rsid w:val="04621F71"/>
    <w:rsid w:val="04D9C721"/>
    <w:rsid w:val="05185B49"/>
    <w:rsid w:val="0523D73F"/>
    <w:rsid w:val="057319B5"/>
    <w:rsid w:val="05AC726B"/>
    <w:rsid w:val="05CDC6B6"/>
    <w:rsid w:val="05F63658"/>
    <w:rsid w:val="062DF576"/>
    <w:rsid w:val="06A95176"/>
    <w:rsid w:val="06CD9C12"/>
    <w:rsid w:val="071675D9"/>
    <w:rsid w:val="071A86C4"/>
    <w:rsid w:val="085B5CFF"/>
    <w:rsid w:val="08B60688"/>
    <w:rsid w:val="08BF69AF"/>
    <w:rsid w:val="08F6D1C2"/>
    <w:rsid w:val="099AD9C1"/>
    <w:rsid w:val="09B2B0AD"/>
    <w:rsid w:val="09EA6698"/>
    <w:rsid w:val="0A1842D0"/>
    <w:rsid w:val="0A1C8AEE"/>
    <w:rsid w:val="0A51EE37"/>
    <w:rsid w:val="0B62C5B9"/>
    <w:rsid w:val="0B80B31C"/>
    <w:rsid w:val="0C066520"/>
    <w:rsid w:val="0C4B3436"/>
    <w:rsid w:val="0C760BA5"/>
    <w:rsid w:val="0C9038FD"/>
    <w:rsid w:val="0C967F74"/>
    <w:rsid w:val="0D47310B"/>
    <w:rsid w:val="0D52D152"/>
    <w:rsid w:val="0D7104A2"/>
    <w:rsid w:val="0E53B9EA"/>
    <w:rsid w:val="0ED71281"/>
    <w:rsid w:val="0F5FE12D"/>
    <w:rsid w:val="0F686A49"/>
    <w:rsid w:val="0FB20844"/>
    <w:rsid w:val="101A4E4A"/>
    <w:rsid w:val="1083979A"/>
    <w:rsid w:val="109F5621"/>
    <w:rsid w:val="10FA54D1"/>
    <w:rsid w:val="11258228"/>
    <w:rsid w:val="1234755C"/>
    <w:rsid w:val="12649246"/>
    <w:rsid w:val="12898AB2"/>
    <w:rsid w:val="12CFE461"/>
    <w:rsid w:val="133E1832"/>
    <w:rsid w:val="13B8AA63"/>
    <w:rsid w:val="13B96587"/>
    <w:rsid w:val="13EB1462"/>
    <w:rsid w:val="145C48F1"/>
    <w:rsid w:val="1462700F"/>
    <w:rsid w:val="1464684D"/>
    <w:rsid w:val="148A686A"/>
    <w:rsid w:val="14A69F7F"/>
    <w:rsid w:val="14CA4153"/>
    <w:rsid w:val="14DFA37F"/>
    <w:rsid w:val="14F5F0D7"/>
    <w:rsid w:val="160038AE"/>
    <w:rsid w:val="166B0E13"/>
    <w:rsid w:val="166F4DD9"/>
    <w:rsid w:val="1680C119"/>
    <w:rsid w:val="16858555"/>
    <w:rsid w:val="1694AE60"/>
    <w:rsid w:val="1763C222"/>
    <w:rsid w:val="18015675"/>
    <w:rsid w:val="181D2746"/>
    <w:rsid w:val="18360084"/>
    <w:rsid w:val="18A2C872"/>
    <w:rsid w:val="18AAD7B1"/>
    <w:rsid w:val="19442631"/>
    <w:rsid w:val="1A571EFA"/>
    <w:rsid w:val="1AB85DE0"/>
    <w:rsid w:val="1ABC86C4"/>
    <w:rsid w:val="1C50BA6D"/>
    <w:rsid w:val="1D0A6095"/>
    <w:rsid w:val="1D7F85B4"/>
    <w:rsid w:val="1DC279E2"/>
    <w:rsid w:val="1E625578"/>
    <w:rsid w:val="1ECEEBBB"/>
    <w:rsid w:val="2016165D"/>
    <w:rsid w:val="21036040"/>
    <w:rsid w:val="2150A77F"/>
    <w:rsid w:val="21D682F7"/>
    <w:rsid w:val="235A090B"/>
    <w:rsid w:val="237A4912"/>
    <w:rsid w:val="2392F37B"/>
    <w:rsid w:val="23BD7934"/>
    <w:rsid w:val="23E9DF65"/>
    <w:rsid w:val="2401F6B1"/>
    <w:rsid w:val="256099F0"/>
    <w:rsid w:val="257ED0FA"/>
    <w:rsid w:val="25B43636"/>
    <w:rsid w:val="26B1E9D4"/>
    <w:rsid w:val="29FDC9A7"/>
    <w:rsid w:val="2A0F7CDB"/>
    <w:rsid w:val="2AD550DB"/>
    <w:rsid w:val="2AEAF573"/>
    <w:rsid w:val="2B468DBD"/>
    <w:rsid w:val="2C3B06E2"/>
    <w:rsid w:val="2E74C55B"/>
    <w:rsid w:val="2E93AA99"/>
    <w:rsid w:val="30480944"/>
    <w:rsid w:val="30CB65B9"/>
    <w:rsid w:val="310F38DF"/>
    <w:rsid w:val="31244C8A"/>
    <w:rsid w:val="31B2506E"/>
    <w:rsid w:val="32590CB9"/>
    <w:rsid w:val="33308B5E"/>
    <w:rsid w:val="337A0E71"/>
    <w:rsid w:val="3401A42B"/>
    <w:rsid w:val="343D1BDB"/>
    <w:rsid w:val="344DD7B6"/>
    <w:rsid w:val="34960E2B"/>
    <w:rsid w:val="3496F6C5"/>
    <w:rsid w:val="34B14A13"/>
    <w:rsid w:val="34D4F29B"/>
    <w:rsid w:val="36AD99AD"/>
    <w:rsid w:val="36BF6830"/>
    <w:rsid w:val="36E04549"/>
    <w:rsid w:val="37336197"/>
    <w:rsid w:val="37A2A834"/>
    <w:rsid w:val="37B827FC"/>
    <w:rsid w:val="37C5A0AB"/>
    <w:rsid w:val="381F32AD"/>
    <w:rsid w:val="382665DA"/>
    <w:rsid w:val="3836BAB2"/>
    <w:rsid w:val="39226611"/>
    <w:rsid w:val="39A3EE3B"/>
    <w:rsid w:val="39C28296"/>
    <w:rsid w:val="3B7CFFB4"/>
    <w:rsid w:val="3BC957D5"/>
    <w:rsid w:val="3C9E596C"/>
    <w:rsid w:val="3D5AEEF6"/>
    <w:rsid w:val="3D6E4251"/>
    <w:rsid w:val="3D8661FE"/>
    <w:rsid w:val="3DEBCC87"/>
    <w:rsid w:val="3E6F177D"/>
    <w:rsid w:val="3F9F1E25"/>
    <w:rsid w:val="40329E85"/>
    <w:rsid w:val="40A50F04"/>
    <w:rsid w:val="40D30E15"/>
    <w:rsid w:val="40FC969A"/>
    <w:rsid w:val="415E4236"/>
    <w:rsid w:val="41891C38"/>
    <w:rsid w:val="4228B565"/>
    <w:rsid w:val="4231CA09"/>
    <w:rsid w:val="427CB374"/>
    <w:rsid w:val="43310899"/>
    <w:rsid w:val="43C91C58"/>
    <w:rsid w:val="44352515"/>
    <w:rsid w:val="450057D6"/>
    <w:rsid w:val="4521DFB0"/>
    <w:rsid w:val="458E168C"/>
    <w:rsid w:val="45F26906"/>
    <w:rsid w:val="45F9B219"/>
    <w:rsid w:val="461E76E2"/>
    <w:rsid w:val="469B381D"/>
    <w:rsid w:val="46D95CA7"/>
    <w:rsid w:val="4735A317"/>
    <w:rsid w:val="4830F1A1"/>
    <w:rsid w:val="48F0B9B2"/>
    <w:rsid w:val="49C0F082"/>
    <w:rsid w:val="4A0C6D52"/>
    <w:rsid w:val="4A2B9A3E"/>
    <w:rsid w:val="4A4EBF58"/>
    <w:rsid w:val="4A699B1A"/>
    <w:rsid w:val="4A6E67B2"/>
    <w:rsid w:val="4A8B6FA4"/>
    <w:rsid w:val="4ABDC7FD"/>
    <w:rsid w:val="4AD979EE"/>
    <w:rsid w:val="4B7E806F"/>
    <w:rsid w:val="4BC330B7"/>
    <w:rsid w:val="4BD72C06"/>
    <w:rsid w:val="4C079CC0"/>
    <w:rsid w:val="4DDD2DD9"/>
    <w:rsid w:val="4E4CB33B"/>
    <w:rsid w:val="4E65E436"/>
    <w:rsid w:val="4E717981"/>
    <w:rsid w:val="4FCBCB69"/>
    <w:rsid w:val="501C17B1"/>
    <w:rsid w:val="5042B094"/>
    <w:rsid w:val="5078FC35"/>
    <w:rsid w:val="50BAC6C5"/>
    <w:rsid w:val="50DA4AB8"/>
    <w:rsid w:val="51C4E83D"/>
    <w:rsid w:val="528A5F15"/>
    <w:rsid w:val="52E32C24"/>
    <w:rsid w:val="5315E08A"/>
    <w:rsid w:val="5324D6B9"/>
    <w:rsid w:val="532A40F0"/>
    <w:rsid w:val="53355BCA"/>
    <w:rsid w:val="543D3800"/>
    <w:rsid w:val="5579BC2E"/>
    <w:rsid w:val="5587EF11"/>
    <w:rsid w:val="5635B874"/>
    <w:rsid w:val="5688757C"/>
    <w:rsid w:val="56C065D2"/>
    <w:rsid w:val="56E0530C"/>
    <w:rsid w:val="570FCDBB"/>
    <w:rsid w:val="58513C30"/>
    <w:rsid w:val="58F7C382"/>
    <w:rsid w:val="59989FF4"/>
    <w:rsid w:val="59D808BF"/>
    <w:rsid w:val="59F5C65F"/>
    <w:rsid w:val="5A2891CB"/>
    <w:rsid w:val="5B2111A3"/>
    <w:rsid w:val="5B51BF1A"/>
    <w:rsid w:val="5B82E1BA"/>
    <w:rsid w:val="5BB5DA3B"/>
    <w:rsid w:val="5BC5FC68"/>
    <w:rsid w:val="5C2E9B8C"/>
    <w:rsid w:val="5C8C7676"/>
    <w:rsid w:val="5D0D5A42"/>
    <w:rsid w:val="5D826EA8"/>
    <w:rsid w:val="5DB085C3"/>
    <w:rsid w:val="5E0F3EAC"/>
    <w:rsid w:val="5E1CA3B5"/>
    <w:rsid w:val="5E30FF0B"/>
    <w:rsid w:val="5EB8B553"/>
    <w:rsid w:val="5EEB6808"/>
    <w:rsid w:val="5F3C7406"/>
    <w:rsid w:val="5FB1330B"/>
    <w:rsid w:val="601C2552"/>
    <w:rsid w:val="60B90719"/>
    <w:rsid w:val="60D911FD"/>
    <w:rsid w:val="60DFBC8A"/>
    <w:rsid w:val="6168A383"/>
    <w:rsid w:val="61A4F6F4"/>
    <w:rsid w:val="6380020B"/>
    <w:rsid w:val="640E4F07"/>
    <w:rsid w:val="64D0E4AE"/>
    <w:rsid w:val="64DB4533"/>
    <w:rsid w:val="6554FE13"/>
    <w:rsid w:val="65F7472B"/>
    <w:rsid w:val="66467EF8"/>
    <w:rsid w:val="66CF185A"/>
    <w:rsid w:val="671474A6"/>
    <w:rsid w:val="672BCB4D"/>
    <w:rsid w:val="674C3261"/>
    <w:rsid w:val="67622701"/>
    <w:rsid w:val="67D8A9AB"/>
    <w:rsid w:val="6876A154"/>
    <w:rsid w:val="68B3AEFC"/>
    <w:rsid w:val="68F06770"/>
    <w:rsid w:val="695D11D0"/>
    <w:rsid w:val="6978C5CB"/>
    <w:rsid w:val="69AB5E56"/>
    <w:rsid w:val="6A75E06E"/>
    <w:rsid w:val="6A827478"/>
    <w:rsid w:val="6AA6FD3B"/>
    <w:rsid w:val="6AC233EE"/>
    <w:rsid w:val="6B32E780"/>
    <w:rsid w:val="6B9C1693"/>
    <w:rsid w:val="6BDB8548"/>
    <w:rsid w:val="6BFF3C70"/>
    <w:rsid w:val="6C75BF2E"/>
    <w:rsid w:val="6C768DB6"/>
    <w:rsid w:val="6DE34004"/>
    <w:rsid w:val="6E797A03"/>
    <w:rsid w:val="6E7B1AF9"/>
    <w:rsid w:val="6F000D7F"/>
    <w:rsid w:val="6F36DD32"/>
    <w:rsid w:val="6F53A114"/>
    <w:rsid w:val="6F600429"/>
    <w:rsid w:val="6F6A6458"/>
    <w:rsid w:val="6FD427D8"/>
    <w:rsid w:val="6FF92FA5"/>
    <w:rsid w:val="70D3A9B2"/>
    <w:rsid w:val="710E0548"/>
    <w:rsid w:val="72045B3D"/>
    <w:rsid w:val="7253BA1B"/>
    <w:rsid w:val="72E74CE3"/>
    <w:rsid w:val="730B8AD4"/>
    <w:rsid w:val="7339EFCF"/>
    <w:rsid w:val="7430409A"/>
    <w:rsid w:val="746811F5"/>
    <w:rsid w:val="74838E67"/>
    <w:rsid w:val="7486220D"/>
    <w:rsid w:val="74C7EA28"/>
    <w:rsid w:val="74E1AC08"/>
    <w:rsid w:val="756F56D0"/>
    <w:rsid w:val="765B585E"/>
    <w:rsid w:val="76D43E6D"/>
    <w:rsid w:val="785FA58A"/>
    <w:rsid w:val="7896B930"/>
    <w:rsid w:val="790A17B0"/>
    <w:rsid w:val="79220416"/>
    <w:rsid w:val="796B31F2"/>
    <w:rsid w:val="79909260"/>
    <w:rsid w:val="799603DF"/>
    <w:rsid w:val="7A2A4E7F"/>
    <w:rsid w:val="7A887731"/>
    <w:rsid w:val="7B16470D"/>
    <w:rsid w:val="7BE4A412"/>
    <w:rsid w:val="7C5CC841"/>
    <w:rsid w:val="7C7120EF"/>
    <w:rsid w:val="7C82E7D4"/>
    <w:rsid w:val="7C900D78"/>
    <w:rsid w:val="7D41EDF9"/>
    <w:rsid w:val="7D64C965"/>
    <w:rsid w:val="7D93E4D6"/>
    <w:rsid w:val="7DC4D890"/>
    <w:rsid w:val="7DD1B7B6"/>
    <w:rsid w:val="7E22249E"/>
    <w:rsid w:val="7F48AB6C"/>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D941159"/>
  <w15:docId w15:val="{8546DBD7-6271-4ABD-B9E9-40EF1A2F6E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6B01"/>
    <w:pPr>
      <w:spacing w:after="120" w:line="240" w:lineRule="auto"/>
      <w:jc w:val="both"/>
    </w:pPr>
    <w:rPr>
      <w:rFonts w:asciiTheme="majorHAnsi" w:eastAsia="Times New Roman" w:hAnsiTheme="majorHAnsi" w:cs="Times New Roman"/>
      <w:sz w:val="24"/>
      <w:szCs w:val="24"/>
      <w:lang w:eastAsia="es-MX"/>
    </w:rPr>
  </w:style>
  <w:style w:type="paragraph" w:styleId="Ttulo1">
    <w:name w:val="heading 1"/>
    <w:basedOn w:val="Normal"/>
    <w:next w:val="Normal"/>
    <w:link w:val="Ttulo1Car"/>
    <w:uiPriority w:val="9"/>
    <w:qFormat/>
    <w:rsid w:val="00EA4F14"/>
    <w:pPr>
      <w:keepNext/>
      <w:keepLines/>
      <w:spacing w:before="240"/>
      <w:outlineLvl w:val="0"/>
    </w:pPr>
    <w:rPr>
      <w:rFonts w:eastAsiaTheme="majorEastAsia" w:cstheme="majorBidi"/>
      <w:color w:val="CA79CD" w:themeColor="accent1" w:themeShade="BF"/>
      <w:sz w:val="32"/>
      <w:szCs w:val="32"/>
    </w:rPr>
  </w:style>
  <w:style w:type="paragraph" w:styleId="Ttulo2">
    <w:name w:val="heading 2"/>
    <w:basedOn w:val="Normal"/>
    <w:next w:val="Normal"/>
    <w:link w:val="Ttulo2Car"/>
    <w:uiPriority w:val="9"/>
    <w:unhideWhenUsed/>
    <w:qFormat/>
    <w:rsid w:val="00450F27"/>
    <w:pPr>
      <w:keepNext/>
      <w:keepLines/>
      <w:widowControl w:val="0"/>
      <w:autoSpaceDE w:val="0"/>
      <w:autoSpaceDN w:val="0"/>
      <w:spacing w:before="40"/>
      <w:outlineLvl w:val="1"/>
    </w:pPr>
    <w:rPr>
      <w:rFonts w:eastAsiaTheme="majorEastAsia" w:cstheme="majorBidi"/>
      <w:color w:val="CA79CD" w:themeColor="accent1" w:themeShade="BF"/>
      <w:sz w:val="26"/>
      <w:szCs w:val="26"/>
      <w:lang w:bidi="es-MX"/>
    </w:rPr>
  </w:style>
  <w:style w:type="paragraph" w:styleId="Ttulo3">
    <w:name w:val="heading 3"/>
    <w:basedOn w:val="Normal"/>
    <w:next w:val="Normal"/>
    <w:link w:val="Ttulo3Car"/>
    <w:uiPriority w:val="9"/>
    <w:unhideWhenUsed/>
    <w:qFormat/>
    <w:rsid w:val="005D25ED"/>
    <w:pPr>
      <w:keepNext/>
      <w:keepLines/>
      <w:spacing w:before="40" w:after="0"/>
      <w:outlineLvl w:val="2"/>
    </w:pPr>
    <w:rPr>
      <w:rFonts w:eastAsiaTheme="majorEastAsia" w:cstheme="majorBidi"/>
      <w:color w:val="9B3A9E"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A4F14"/>
    <w:pPr>
      <w:tabs>
        <w:tab w:val="center" w:pos="4419"/>
        <w:tab w:val="right" w:pos="8838"/>
      </w:tabs>
    </w:pPr>
  </w:style>
  <w:style w:type="character" w:customStyle="1" w:styleId="EncabezadoCar">
    <w:name w:val="Encabezado Car"/>
    <w:basedOn w:val="Fuentedeprrafopredeter"/>
    <w:link w:val="Encabezado"/>
    <w:uiPriority w:val="99"/>
    <w:rsid w:val="00EA4F14"/>
  </w:style>
  <w:style w:type="paragraph" w:styleId="Piedepgina">
    <w:name w:val="footer"/>
    <w:basedOn w:val="Normal"/>
    <w:link w:val="PiedepginaCar"/>
    <w:uiPriority w:val="99"/>
    <w:unhideWhenUsed/>
    <w:rsid w:val="00EA4F14"/>
    <w:pPr>
      <w:tabs>
        <w:tab w:val="center" w:pos="4419"/>
        <w:tab w:val="right" w:pos="8838"/>
      </w:tabs>
    </w:pPr>
  </w:style>
  <w:style w:type="character" w:customStyle="1" w:styleId="PiedepginaCar">
    <w:name w:val="Pie de página Car"/>
    <w:basedOn w:val="Fuentedeprrafopredeter"/>
    <w:link w:val="Piedepgina"/>
    <w:uiPriority w:val="99"/>
    <w:rsid w:val="00EA4F14"/>
  </w:style>
  <w:style w:type="paragraph" w:styleId="Sinespaciado">
    <w:name w:val="No Spacing"/>
    <w:link w:val="SinespaciadoCar"/>
    <w:uiPriority w:val="1"/>
    <w:qFormat/>
    <w:rsid w:val="00EA4F14"/>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EA4F14"/>
    <w:rPr>
      <w:rFonts w:eastAsiaTheme="minorEastAsia"/>
      <w:lang w:eastAsia="es-MX"/>
    </w:rPr>
  </w:style>
  <w:style w:type="character" w:customStyle="1" w:styleId="Ttulo1Car">
    <w:name w:val="Título 1 Car"/>
    <w:basedOn w:val="Fuentedeprrafopredeter"/>
    <w:link w:val="Ttulo1"/>
    <w:uiPriority w:val="9"/>
    <w:rsid w:val="00EA4F14"/>
    <w:rPr>
      <w:rFonts w:asciiTheme="majorHAnsi" w:eastAsiaTheme="majorEastAsia" w:hAnsiTheme="majorHAnsi" w:cstheme="majorBidi"/>
      <w:color w:val="CA79CD" w:themeColor="accent1" w:themeShade="BF"/>
      <w:sz w:val="32"/>
      <w:szCs w:val="32"/>
    </w:rPr>
  </w:style>
  <w:style w:type="paragraph" w:styleId="TtuloTDC">
    <w:name w:val="TOC Heading"/>
    <w:basedOn w:val="Ttulo1"/>
    <w:next w:val="Normal"/>
    <w:uiPriority w:val="39"/>
    <w:unhideWhenUsed/>
    <w:qFormat/>
    <w:rsid w:val="00EA4F14"/>
    <w:pPr>
      <w:outlineLvl w:val="9"/>
    </w:pPr>
  </w:style>
  <w:style w:type="paragraph" w:styleId="TDC1">
    <w:name w:val="toc 1"/>
    <w:basedOn w:val="Normal"/>
    <w:next w:val="Normal"/>
    <w:autoRedefine/>
    <w:uiPriority w:val="39"/>
    <w:unhideWhenUsed/>
    <w:rsid w:val="00223B60"/>
    <w:pPr>
      <w:tabs>
        <w:tab w:val="right" w:leader="dot" w:pos="8828"/>
      </w:tabs>
      <w:spacing w:after="100" w:line="276" w:lineRule="auto"/>
    </w:pPr>
    <w:rPr>
      <w:rFonts w:ascii="Arial Narrow" w:eastAsia="Calibri" w:hAnsi="Arial Narrow" w:cstheme="majorHAnsi"/>
      <w:noProof/>
      <w:lang w:val="en-US"/>
    </w:rPr>
  </w:style>
  <w:style w:type="character" w:styleId="Hipervnculo">
    <w:name w:val="Hyperlink"/>
    <w:basedOn w:val="Fuentedeprrafopredeter"/>
    <w:uiPriority w:val="99"/>
    <w:unhideWhenUsed/>
    <w:rsid w:val="00EA4F14"/>
    <w:rPr>
      <w:color w:val="944F72" w:themeColor="hyperlink"/>
      <w:u w:val="single"/>
    </w:rPr>
  </w:style>
  <w:style w:type="paragraph" w:styleId="TDC2">
    <w:name w:val="toc 2"/>
    <w:basedOn w:val="Normal"/>
    <w:next w:val="Normal"/>
    <w:autoRedefine/>
    <w:uiPriority w:val="39"/>
    <w:unhideWhenUsed/>
    <w:rsid w:val="00EA4F14"/>
    <w:pPr>
      <w:spacing w:after="100" w:line="276" w:lineRule="auto"/>
      <w:ind w:left="220"/>
    </w:pPr>
    <w:rPr>
      <w:rFonts w:ascii="Calibri" w:eastAsia="Calibri" w:hAnsi="Calibri"/>
      <w:lang w:val="en-US"/>
    </w:rPr>
  </w:style>
  <w:style w:type="character" w:customStyle="1" w:styleId="Ttulo2Car">
    <w:name w:val="Título 2 Car"/>
    <w:basedOn w:val="Fuentedeprrafopredeter"/>
    <w:link w:val="Ttulo2"/>
    <w:uiPriority w:val="9"/>
    <w:rsid w:val="00450F27"/>
    <w:rPr>
      <w:rFonts w:asciiTheme="majorHAnsi" w:eastAsiaTheme="majorEastAsia" w:hAnsiTheme="majorHAnsi" w:cstheme="majorBidi"/>
      <w:color w:val="CA79CD" w:themeColor="accent1" w:themeShade="BF"/>
      <w:sz w:val="26"/>
      <w:szCs w:val="26"/>
      <w:lang w:eastAsia="es-MX" w:bidi="es-MX"/>
    </w:rPr>
  </w:style>
  <w:style w:type="paragraph" w:styleId="Textoindependiente">
    <w:name w:val="Body Text"/>
    <w:basedOn w:val="Normal"/>
    <w:link w:val="TextoindependienteCar"/>
    <w:uiPriority w:val="1"/>
    <w:qFormat/>
    <w:rsid w:val="00450F27"/>
    <w:pPr>
      <w:widowControl w:val="0"/>
      <w:autoSpaceDE w:val="0"/>
      <w:autoSpaceDN w:val="0"/>
    </w:pPr>
    <w:rPr>
      <w:rFonts w:ascii="Arial" w:eastAsia="Liberation Sans Narrow" w:hAnsi="Arial" w:cs="Liberation Sans Narrow"/>
      <w:lang w:bidi="es-MX"/>
    </w:rPr>
  </w:style>
  <w:style w:type="character" w:customStyle="1" w:styleId="TextoindependienteCar">
    <w:name w:val="Texto independiente Car"/>
    <w:basedOn w:val="Fuentedeprrafopredeter"/>
    <w:link w:val="Textoindependiente"/>
    <w:uiPriority w:val="1"/>
    <w:rsid w:val="00450F27"/>
    <w:rPr>
      <w:rFonts w:ascii="Arial" w:eastAsia="Liberation Sans Narrow" w:hAnsi="Arial" w:cs="Liberation Sans Narrow"/>
      <w:sz w:val="24"/>
      <w:szCs w:val="24"/>
      <w:lang w:eastAsia="es-MX" w:bidi="es-MX"/>
    </w:rPr>
  </w:style>
  <w:style w:type="paragraph" w:styleId="Prrafodelista">
    <w:name w:val="List Paragraph"/>
    <w:aliases w:val="CNBV Parrafo1,Párrafo de lista1,Listas,List Paragraph-Thesis,Dot pt,List Paragraph Char Char Char,Indicator Text,Numbered Para 1,No Spacing1,List Paragraph1,Colorful List - Accent 11,Bullet 1,F5 List Paragraph,Bullet Points,Figuras,DH1"/>
    <w:basedOn w:val="Normal"/>
    <w:link w:val="PrrafodelistaCar"/>
    <w:uiPriority w:val="34"/>
    <w:qFormat/>
    <w:rsid w:val="00450F27"/>
    <w:pPr>
      <w:widowControl w:val="0"/>
      <w:autoSpaceDE w:val="0"/>
      <w:autoSpaceDN w:val="0"/>
      <w:spacing w:before="100"/>
      <w:ind w:left="352" w:hanging="230"/>
    </w:pPr>
    <w:rPr>
      <w:rFonts w:ascii="Arial" w:eastAsia="Liberation Sans Narrow" w:hAnsi="Arial" w:cs="Liberation Sans Narrow"/>
      <w:lang w:bidi="es-MX"/>
    </w:rPr>
  </w:style>
  <w:style w:type="character" w:customStyle="1" w:styleId="PrrafodelistaCar">
    <w:name w:val="Párrafo de lista Car"/>
    <w:aliases w:val="CNBV Parrafo1 Car,Párrafo de lista1 Car,Listas Car,List Paragraph-Thesis Car,Dot pt Car,List Paragraph Char Char Char Car,Indicator Text Car,Numbered Para 1 Car,No Spacing1 Car,List Paragraph1 Car,Colorful List - Accent 11 Car"/>
    <w:link w:val="Prrafodelista"/>
    <w:uiPriority w:val="34"/>
    <w:qFormat/>
    <w:locked/>
    <w:rsid w:val="00450F27"/>
    <w:rPr>
      <w:rFonts w:ascii="Arial" w:eastAsia="Liberation Sans Narrow" w:hAnsi="Arial" w:cs="Liberation Sans Narrow"/>
      <w:sz w:val="24"/>
      <w:lang w:eastAsia="es-MX" w:bidi="es-MX"/>
    </w:rPr>
  </w:style>
  <w:style w:type="paragraph" w:styleId="Textonotapie">
    <w:name w:val="footnote text"/>
    <w:basedOn w:val="Normal"/>
    <w:link w:val="TextonotapieCar"/>
    <w:uiPriority w:val="99"/>
    <w:unhideWhenUsed/>
    <w:rsid w:val="00450F27"/>
    <w:pPr>
      <w:widowControl w:val="0"/>
      <w:autoSpaceDE w:val="0"/>
      <w:autoSpaceDN w:val="0"/>
    </w:pPr>
    <w:rPr>
      <w:rFonts w:ascii="Arial" w:eastAsia="Liberation Sans Narrow" w:hAnsi="Arial" w:cs="Liberation Sans Narrow"/>
      <w:sz w:val="20"/>
      <w:szCs w:val="20"/>
      <w:lang w:bidi="es-MX"/>
    </w:rPr>
  </w:style>
  <w:style w:type="character" w:customStyle="1" w:styleId="TextonotapieCar">
    <w:name w:val="Texto nota pie Car"/>
    <w:basedOn w:val="Fuentedeprrafopredeter"/>
    <w:link w:val="Textonotapie"/>
    <w:uiPriority w:val="99"/>
    <w:rsid w:val="00450F27"/>
    <w:rPr>
      <w:rFonts w:ascii="Arial" w:eastAsia="Liberation Sans Narrow" w:hAnsi="Arial" w:cs="Liberation Sans Narrow"/>
      <w:sz w:val="20"/>
      <w:szCs w:val="20"/>
      <w:lang w:eastAsia="es-MX" w:bidi="es-MX"/>
    </w:rPr>
  </w:style>
  <w:style w:type="character" w:styleId="Refdenotaalpie">
    <w:name w:val="footnote reference"/>
    <w:basedOn w:val="Fuentedeprrafopredeter"/>
    <w:uiPriority w:val="99"/>
    <w:semiHidden/>
    <w:unhideWhenUsed/>
    <w:rsid w:val="00450F27"/>
    <w:rPr>
      <w:vertAlign w:val="superscript"/>
    </w:rPr>
  </w:style>
  <w:style w:type="table" w:styleId="Tablaconcuadrcula">
    <w:name w:val="Table Grid"/>
    <w:basedOn w:val="Tablanormal"/>
    <w:uiPriority w:val="39"/>
    <w:rsid w:val="007C27C1"/>
    <w:pPr>
      <w:spacing w:after="0" w:line="240" w:lineRule="auto"/>
    </w:pPr>
    <w:tblPr>
      <w:tblInd w:w="0" w:type="nil"/>
      <w:tblCellMar>
        <w:left w:w="0" w:type="dxa"/>
        <w:right w:w="0" w:type="dxa"/>
      </w:tblCellMar>
    </w:tblPr>
  </w:style>
  <w:style w:type="paragraph" w:customStyle="1" w:styleId="Estilo1">
    <w:name w:val="Estilo1"/>
    <w:basedOn w:val="Ttulo1"/>
    <w:link w:val="Estilo1Car"/>
    <w:qFormat/>
    <w:rsid w:val="002607D4"/>
    <w:rPr>
      <w:rFonts w:ascii="Arial" w:hAnsi="Arial" w:cs="Arial"/>
    </w:rPr>
  </w:style>
  <w:style w:type="character" w:customStyle="1" w:styleId="Estilo1Car">
    <w:name w:val="Estilo1 Car"/>
    <w:basedOn w:val="Ttulo1Car"/>
    <w:link w:val="Estilo1"/>
    <w:rsid w:val="002607D4"/>
    <w:rPr>
      <w:rFonts w:ascii="Arial" w:eastAsiaTheme="majorEastAsia" w:hAnsi="Arial" w:cs="Arial"/>
      <w:color w:val="CA79CD" w:themeColor="accent1" w:themeShade="BF"/>
      <w:sz w:val="32"/>
      <w:szCs w:val="32"/>
    </w:rPr>
  </w:style>
  <w:style w:type="paragraph" w:styleId="Textodeglobo">
    <w:name w:val="Balloon Text"/>
    <w:basedOn w:val="Normal"/>
    <w:link w:val="TextodegloboCar"/>
    <w:uiPriority w:val="99"/>
    <w:semiHidden/>
    <w:unhideWhenUsed/>
    <w:rsid w:val="00134D6F"/>
    <w:rPr>
      <w:sz w:val="18"/>
      <w:szCs w:val="18"/>
    </w:rPr>
  </w:style>
  <w:style w:type="character" w:customStyle="1" w:styleId="TextodegloboCar">
    <w:name w:val="Texto de globo Car"/>
    <w:basedOn w:val="Fuentedeprrafopredeter"/>
    <w:link w:val="Textodeglobo"/>
    <w:uiPriority w:val="99"/>
    <w:semiHidden/>
    <w:rsid w:val="00134D6F"/>
    <w:rPr>
      <w:rFonts w:ascii="Times New Roman" w:eastAsia="Times New Roman" w:hAnsi="Times New Roman" w:cs="Times New Roman"/>
      <w:sz w:val="18"/>
      <w:szCs w:val="18"/>
      <w:lang w:eastAsia="es-MX"/>
    </w:rPr>
  </w:style>
  <w:style w:type="paragraph" w:customStyle="1" w:styleId="xmsonormal">
    <w:name w:val="x_msonormal"/>
    <w:basedOn w:val="Normal"/>
    <w:rsid w:val="00F5228C"/>
    <w:pPr>
      <w:autoSpaceDE w:val="0"/>
      <w:autoSpaceDN w:val="0"/>
    </w:pPr>
    <w:rPr>
      <w:rFonts w:ascii="Arial" w:eastAsiaTheme="minorHAnsi" w:hAnsi="Arial" w:cs="Arial"/>
    </w:rPr>
  </w:style>
  <w:style w:type="character" w:styleId="Refdecomentario">
    <w:name w:val="annotation reference"/>
    <w:basedOn w:val="Fuentedeprrafopredeter"/>
    <w:uiPriority w:val="99"/>
    <w:semiHidden/>
    <w:unhideWhenUsed/>
    <w:rsid w:val="0098330F"/>
    <w:rPr>
      <w:sz w:val="16"/>
      <w:szCs w:val="16"/>
    </w:rPr>
  </w:style>
  <w:style w:type="paragraph" w:styleId="Textocomentario">
    <w:name w:val="annotation text"/>
    <w:basedOn w:val="Normal"/>
    <w:link w:val="TextocomentarioCar"/>
    <w:uiPriority w:val="99"/>
    <w:unhideWhenUsed/>
    <w:rsid w:val="0098330F"/>
    <w:rPr>
      <w:sz w:val="20"/>
      <w:szCs w:val="20"/>
    </w:rPr>
  </w:style>
  <w:style w:type="character" w:customStyle="1" w:styleId="TextocomentarioCar">
    <w:name w:val="Texto comentario Car"/>
    <w:basedOn w:val="Fuentedeprrafopredeter"/>
    <w:link w:val="Textocomentario"/>
    <w:uiPriority w:val="99"/>
    <w:rsid w:val="0098330F"/>
    <w:rPr>
      <w:rFonts w:ascii="Times New Roman" w:eastAsia="Times New Roman" w:hAnsi="Times New Roman" w:cs="Times New Roman"/>
      <w:sz w:val="20"/>
      <w:szCs w:val="20"/>
      <w:lang w:eastAsia="es-MX"/>
    </w:rPr>
  </w:style>
  <w:style w:type="paragraph" w:styleId="Revisin">
    <w:name w:val="Revision"/>
    <w:hidden/>
    <w:uiPriority w:val="99"/>
    <w:semiHidden/>
    <w:rsid w:val="00BE73AB"/>
    <w:pPr>
      <w:spacing w:after="0" w:line="240" w:lineRule="auto"/>
    </w:pPr>
    <w:rPr>
      <w:rFonts w:ascii="Times New Roman" w:eastAsia="Times New Roman" w:hAnsi="Times New Roman" w:cs="Times New Roman"/>
      <w:sz w:val="24"/>
      <w:szCs w:val="24"/>
      <w:lang w:eastAsia="es-MX"/>
    </w:rPr>
  </w:style>
  <w:style w:type="paragraph" w:styleId="Asuntodelcomentario">
    <w:name w:val="annotation subject"/>
    <w:basedOn w:val="Textocomentario"/>
    <w:next w:val="Textocomentario"/>
    <w:link w:val="AsuntodelcomentarioCar"/>
    <w:uiPriority w:val="99"/>
    <w:semiHidden/>
    <w:unhideWhenUsed/>
    <w:rsid w:val="00C7252E"/>
    <w:rPr>
      <w:b/>
      <w:bCs/>
    </w:rPr>
  </w:style>
  <w:style w:type="character" w:customStyle="1" w:styleId="AsuntodelcomentarioCar">
    <w:name w:val="Asunto del comentario Car"/>
    <w:basedOn w:val="TextocomentarioCar"/>
    <w:link w:val="Asuntodelcomentario"/>
    <w:uiPriority w:val="99"/>
    <w:semiHidden/>
    <w:rsid w:val="00C7252E"/>
    <w:rPr>
      <w:rFonts w:ascii="Times New Roman" w:eastAsia="Times New Roman" w:hAnsi="Times New Roman" w:cs="Times New Roman"/>
      <w:b/>
      <w:bCs/>
      <w:sz w:val="20"/>
      <w:szCs w:val="20"/>
      <w:lang w:eastAsia="es-MX"/>
    </w:rPr>
  </w:style>
  <w:style w:type="paragraph" w:styleId="Mapadeldocumento">
    <w:name w:val="Document Map"/>
    <w:basedOn w:val="Normal"/>
    <w:link w:val="MapadeldocumentoCar"/>
    <w:uiPriority w:val="99"/>
    <w:semiHidden/>
    <w:unhideWhenUsed/>
    <w:rsid w:val="00336558"/>
    <w:rPr>
      <w:rFonts w:ascii="Lucida Grande" w:hAnsi="Lucida Grande" w:cs="Lucida Grande"/>
    </w:rPr>
  </w:style>
  <w:style w:type="character" w:customStyle="1" w:styleId="MapadeldocumentoCar">
    <w:name w:val="Mapa del documento Car"/>
    <w:basedOn w:val="Fuentedeprrafopredeter"/>
    <w:link w:val="Mapadeldocumento"/>
    <w:uiPriority w:val="99"/>
    <w:semiHidden/>
    <w:rsid w:val="00336558"/>
    <w:rPr>
      <w:rFonts w:ascii="Lucida Grande" w:eastAsia="Times New Roman" w:hAnsi="Lucida Grande" w:cs="Lucida Grande"/>
      <w:sz w:val="24"/>
      <w:szCs w:val="24"/>
      <w:lang w:eastAsia="es-MX"/>
    </w:rPr>
  </w:style>
  <w:style w:type="paragraph" w:styleId="Textonotaalfinal">
    <w:name w:val="endnote text"/>
    <w:basedOn w:val="Normal"/>
    <w:link w:val="TextonotaalfinalCar"/>
    <w:uiPriority w:val="99"/>
    <w:semiHidden/>
    <w:unhideWhenUsed/>
    <w:rsid w:val="00F522A4"/>
    <w:rPr>
      <w:sz w:val="20"/>
      <w:szCs w:val="20"/>
    </w:rPr>
  </w:style>
  <w:style w:type="character" w:customStyle="1" w:styleId="TextonotaalfinalCar">
    <w:name w:val="Texto nota al final Car"/>
    <w:basedOn w:val="Fuentedeprrafopredeter"/>
    <w:link w:val="Textonotaalfinal"/>
    <w:uiPriority w:val="99"/>
    <w:semiHidden/>
    <w:rsid w:val="00F522A4"/>
    <w:rPr>
      <w:rFonts w:ascii="Times New Roman" w:eastAsia="Times New Roman" w:hAnsi="Times New Roman" w:cs="Times New Roman"/>
      <w:sz w:val="20"/>
      <w:szCs w:val="20"/>
      <w:lang w:eastAsia="es-MX"/>
    </w:rPr>
  </w:style>
  <w:style w:type="character" w:styleId="Refdenotaalfinal">
    <w:name w:val="endnote reference"/>
    <w:basedOn w:val="Fuentedeprrafopredeter"/>
    <w:uiPriority w:val="99"/>
    <w:semiHidden/>
    <w:unhideWhenUsed/>
    <w:rsid w:val="00F522A4"/>
    <w:rPr>
      <w:vertAlign w:val="superscript"/>
    </w:rPr>
  </w:style>
  <w:style w:type="paragraph" w:styleId="NormalWeb">
    <w:name w:val="Normal (Web)"/>
    <w:basedOn w:val="Normal"/>
    <w:uiPriority w:val="99"/>
    <w:unhideWhenUsed/>
    <w:rsid w:val="00BB6E77"/>
    <w:pPr>
      <w:spacing w:before="100" w:beforeAutospacing="1" w:after="100" w:afterAutospacing="1"/>
      <w:jc w:val="left"/>
    </w:pPr>
    <w:rPr>
      <w:rFonts w:ascii="Times New Roman" w:hAnsi="Times New Roman"/>
    </w:rPr>
  </w:style>
  <w:style w:type="character" w:customStyle="1" w:styleId="Ttulo3Car">
    <w:name w:val="Título 3 Car"/>
    <w:basedOn w:val="Fuentedeprrafopredeter"/>
    <w:link w:val="Ttulo3"/>
    <w:uiPriority w:val="9"/>
    <w:rsid w:val="005D25ED"/>
    <w:rPr>
      <w:rFonts w:asciiTheme="majorHAnsi" w:eastAsiaTheme="majorEastAsia" w:hAnsiTheme="majorHAnsi" w:cstheme="majorBidi"/>
      <w:color w:val="9B3A9E" w:themeColor="accent1" w:themeShade="7F"/>
      <w:sz w:val="24"/>
      <w:szCs w:val="24"/>
      <w:lang w:eastAsia="es-MX"/>
    </w:rPr>
  </w:style>
  <w:style w:type="table" w:styleId="Tablaconcuadrcula7concolores-nfasis1">
    <w:name w:val="Grid Table 7 Colorful Accent 1"/>
    <w:basedOn w:val="Tablanormal"/>
    <w:uiPriority w:val="52"/>
    <w:rsid w:val="001B13F3"/>
    <w:pPr>
      <w:spacing w:after="0" w:line="240" w:lineRule="auto"/>
    </w:pPr>
    <w:rPr>
      <w:color w:val="CA79CD" w:themeColor="accent1" w:themeShade="BF"/>
    </w:rPr>
    <w:tblPr>
      <w:tblStyleRowBandSize w:val="1"/>
      <w:tblStyleColBandSize w:val="1"/>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F4FB" w:themeFill="accent1" w:themeFillTint="33"/>
      </w:tcPr>
    </w:tblStylePr>
    <w:tblStylePr w:type="band1Horz">
      <w:tblPr/>
      <w:tcPr>
        <w:shd w:val="clear" w:color="auto" w:fill="FAF4FB" w:themeFill="accent1" w:themeFillTint="33"/>
      </w:tcPr>
    </w:tblStylePr>
    <w:tblStylePr w:type="neCell">
      <w:tblPr/>
      <w:tcPr>
        <w:tcBorders>
          <w:bottom w:val="single" w:sz="4" w:space="0" w:color="F2DEF3" w:themeColor="accent1" w:themeTint="99"/>
        </w:tcBorders>
      </w:tcPr>
    </w:tblStylePr>
    <w:tblStylePr w:type="nwCell">
      <w:tblPr/>
      <w:tcPr>
        <w:tcBorders>
          <w:bottom w:val="single" w:sz="4" w:space="0" w:color="F2DEF3" w:themeColor="accent1" w:themeTint="99"/>
        </w:tcBorders>
      </w:tcPr>
    </w:tblStylePr>
    <w:tblStylePr w:type="seCell">
      <w:tblPr/>
      <w:tcPr>
        <w:tcBorders>
          <w:top w:val="single" w:sz="4" w:space="0" w:color="F2DEF3" w:themeColor="accent1" w:themeTint="99"/>
        </w:tcBorders>
      </w:tcPr>
    </w:tblStylePr>
    <w:tblStylePr w:type="swCell">
      <w:tblPr/>
      <w:tcPr>
        <w:tcBorders>
          <w:top w:val="single" w:sz="4" w:space="0" w:color="F2DEF3" w:themeColor="accent1" w:themeTint="99"/>
        </w:tcBorders>
      </w:tcPr>
    </w:tblStylePr>
  </w:style>
  <w:style w:type="table" w:styleId="Tablanormal5">
    <w:name w:val="Plain Table 5"/>
    <w:basedOn w:val="Tablanormal"/>
    <w:uiPriority w:val="99"/>
    <w:rsid w:val="0094151F"/>
    <w:pPr>
      <w:spacing w:after="0" w:line="240" w:lineRule="auto"/>
    </w:pPr>
    <w:tblPr>
      <w:tblStyleRowBandSize w:val="1"/>
      <w:tblStyleColBandSize w:val="1"/>
    </w:tblPr>
    <w:tcPr>
      <w:tcBorders>
        <w:right w:val="single" w:sz="4" w:space="0" w:color="7F7F7F" w:themeColor="text1" w:themeTint="80"/>
      </w:tcBorders>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1">
    <w:name w:val="List Table 7 Colorful Accent 1"/>
    <w:basedOn w:val="Tablanormal"/>
    <w:uiPriority w:val="52"/>
    <w:rsid w:val="0094151F"/>
    <w:pPr>
      <w:spacing w:after="0" w:line="240" w:lineRule="auto"/>
    </w:pPr>
    <w:rPr>
      <w:color w:val="CA79CD" w:themeColor="accent1" w:themeShade="BF"/>
    </w:rPr>
    <w:tblPr>
      <w:tblStyleRowBandSize w:val="1"/>
      <w:tblStyleColBandSize w:val="1"/>
    </w:tblPr>
    <w:tcPr>
      <w:shd w:val="clear" w:color="auto" w:fill="FAF4FB" w:themeFill="accent1" w:themeFillTint="33"/>
    </w:tcPr>
    <w:tblStylePr w:type="firstRow">
      <w:rPr>
        <w:rFonts w:asciiTheme="majorHAnsi" w:eastAsiaTheme="majorEastAsia" w:hAnsiTheme="majorHAnsi" w:cstheme="majorBidi"/>
        <w:i/>
        <w:iCs/>
        <w:sz w:val="26"/>
      </w:rPr>
    </w:tblStylePr>
    <w:tblStylePr w:type="lastRow">
      <w:rPr>
        <w:rFonts w:asciiTheme="majorHAnsi" w:eastAsiaTheme="majorEastAsia" w:hAnsiTheme="majorHAnsi" w:cstheme="majorBidi"/>
        <w:i/>
        <w:iCs/>
        <w:sz w:val="26"/>
      </w:rPr>
    </w:tblStylePr>
    <w:tblStylePr w:type="firstCol">
      <w:pPr>
        <w:jc w:val="right"/>
      </w:pPr>
      <w:rPr>
        <w:rFonts w:asciiTheme="majorHAnsi" w:eastAsiaTheme="majorEastAsia" w:hAnsiTheme="majorHAnsi" w:cstheme="majorBidi"/>
        <w:i/>
        <w:iCs/>
        <w:sz w:val="26"/>
      </w:r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Mencinsinresolver">
    <w:name w:val="Unresolved Mention"/>
    <w:basedOn w:val="Fuentedeprrafopredeter"/>
    <w:uiPriority w:val="99"/>
    <w:semiHidden/>
    <w:unhideWhenUsed/>
    <w:rsid w:val="00BB20A1"/>
    <w:rPr>
      <w:color w:val="605E5C"/>
      <w:shd w:val="clear" w:color="auto" w:fill="E1DFDD"/>
    </w:rPr>
  </w:style>
  <w:style w:type="table" w:styleId="Tabladelista6concolores">
    <w:name w:val="List Table 6 Colorful"/>
    <w:basedOn w:val="Tablanormal"/>
    <w:uiPriority w:val="51"/>
    <w:rsid w:val="00B15220"/>
    <w:pPr>
      <w:spacing w:after="0" w:line="240" w:lineRule="auto"/>
    </w:pPr>
    <w:rPr>
      <w:color w:val="000000" w:themeColor="text1"/>
    </w:rPr>
    <w:tblPr>
      <w:tblStyleRowBandSize w:val="1"/>
      <w:tblStyleColBandSize w:val="1"/>
    </w:tblPr>
    <w:tcPr>
      <w:tcBorders>
        <w:right w:val="nil"/>
      </w:tcBorders>
      <w:shd w:val="clear" w:color="auto" w:fill="FAF4FB" w:themeFill="accent1" w:themeFillTint="33"/>
    </w:tc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style>
  <w:style w:type="table" w:styleId="Tabladelista3-nfasis1">
    <w:name w:val="List Table 3 Accent 1"/>
    <w:basedOn w:val="Tablanormal"/>
    <w:uiPriority w:val="48"/>
    <w:rsid w:val="00B15220"/>
    <w:pPr>
      <w:spacing w:after="0" w:line="240" w:lineRule="auto"/>
    </w:pPr>
    <w:tblPr>
      <w:tblStyleRowBandSize w:val="1"/>
      <w:tblStyleColBandSize w:val="1"/>
    </w:tblPr>
    <w:tcPr>
      <w:tcBorders>
        <w:top w:val="single" w:sz="4" w:space="0" w:color="EAC9EB" w:themeColor="accent1"/>
        <w:bottom w:val="single" w:sz="4" w:space="0" w:color="EAC9EB" w:themeColor="accent1"/>
      </w:tcBorders>
    </w:tcPr>
    <w:tblStylePr w:type="firstRow">
      <w:rPr>
        <w:b/>
        <w:bCs/>
        <w:color w:val="FFFFFF" w:themeColor="background1"/>
      </w:rPr>
      <w:tblPr/>
      <w:tcPr>
        <w:shd w:val="clear" w:color="auto" w:fill="EAC9EB" w:themeFill="accent1"/>
      </w:tcPr>
    </w:tblStylePr>
    <w:tblStylePr w:type="lastRow">
      <w:rPr>
        <w:b/>
        <w:bCs/>
      </w:rPr>
      <w:tblPr/>
      <w:tcPr>
        <w:tcBorders>
          <w:top w:val="double" w:sz="4" w:space="0" w:color="EAC9EB"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AC9EB" w:themeColor="accent1"/>
          <w:left w:val="nil"/>
        </w:tcBorders>
      </w:tcPr>
    </w:tblStylePr>
    <w:tblStylePr w:type="swCell">
      <w:tblPr/>
      <w:tcPr>
        <w:tcBorders>
          <w:top w:val="double" w:sz="4" w:space="0" w:color="EAC9EB" w:themeColor="accent1"/>
          <w:right w:val="nil"/>
        </w:tcBorders>
      </w:tcPr>
    </w:tblStylePr>
  </w:style>
  <w:style w:type="table" w:styleId="Tablaconcuadrcula4-nfasis1">
    <w:name w:val="Grid Table 4 Accent 1"/>
    <w:basedOn w:val="Tablanormal"/>
    <w:uiPriority w:val="49"/>
    <w:rsid w:val="00B15220"/>
    <w:pPr>
      <w:spacing w:after="0" w:line="240" w:lineRule="auto"/>
    </w:pPr>
    <w:tblPr>
      <w:tblStyleRowBandSize w:val="1"/>
      <w:tblStyleColBandSize w:val="1"/>
    </w:tblPr>
    <w:tcPr>
      <w:tcBorders>
        <w:top w:val="single" w:sz="4" w:space="0" w:color="EAC9EB" w:themeColor="accent1"/>
        <w:bottom w:val="single" w:sz="4" w:space="0" w:color="EAC9EB" w:themeColor="accent1"/>
        <w:right w:val="single" w:sz="4" w:space="0" w:color="EAC9EB" w:themeColor="accent1"/>
      </w:tcBorders>
      <w:shd w:val="clear" w:color="auto" w:fill="FAF4FB" w:themeFill="accent1" w:themeFillTint="33"/>
    </w:tcPr>
    <w:tblStylePr w:type="firstRow">
      <w:rPr>
        <w:b/>
        <w:bCs/>
        <w:color w:val="FFFFFF" w:themeColor="background1"/>
      </w:rPr>
      <w:tblPr/>
      <w:tcPr>
        <w:tcBorders>
          <w:top w:val="single" w:sz="4" w:space="0" w:color="EAC9EB" w:themeColor="accent1"/>
          <w:left w:val="single" w:sz="4" w:space="0" w:color="EAC9EB" w:themeColor="accent1"/>
          <w:bottom w:val="single" w:sz="4" w:space="0" w:color="EAC9EB" w:themeColor="accent1"/>
          <w:right w:val="single" w:sz="4" w:space="0" w:color="EAC9EB" w:themeColor="accent1"/>
          <w:insideH w:val="nil"/>
          <w:insideV w:val="nil"/>
        </w:tcBorders>
        <w:shd w:val="clear" w:color="auto" w:fill="EAC9EB" w:themeFill="accent1"/>
      </w:tcPr>
    </w:tblStylePr>
    <w:tblStylePr w:type="lastRow">
      <w:rPr>
        <w:b/>
        <w:bCs/>
      </w:rPr>
      <w:tblPr/>
      <w:tcPr>
        <w:tcBorders>
          <w:top w:val="double" w:sz="4" w:space="0" w:color="EAC9EB" w:themeColor="accent1"/>
        </w:tcBorders>
        <w:shd w:val="clear" w:color="auto" w:fill="FF3A56"/>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neCell">
      <w:tblPr/>
      <w:tcPr>
        <w:tcBorders>
          <w:bottom w:val="none" w:sz="0" w:space="22" w:color="FF3A56" w:frame="1"/>
        </w:tcBorders>
      </w:tcPr>
    </w:tblStylePr>
    <w:tblStylePr w:type="seCell">
      <w:tblPr/>
      <w:tcPr>
        <w:tcBorders>
          <w:top w:val="double" w:sz="4" w:space="0" w:color="EAC9EB" w:themeColor="accent1"/>
          <w:left w:val="nil"/>
        </w:tcBorders>
      </w:tcPr>
    </w:tblStylePr>
    <w:tblStylePr w:type="swCell">
      <w:tblPr/>
      <w:tcPr>
        <w:tcBorders>
          <w:top w:val="double" w:sz="4" w:space="0" w:color="EAC9EB" w:themeColor="accent1"/>
          <w:right w:val="nil"/>
        </w:tcBorders>
      </w:tcPr>
    </w:tblStylePr>
  </w:style>
  <w:style w:type="table" w:styleId="Tabladecuadrcula4">
    <w:name w:val="Grid Table 4"/>
    <w:basedOn w:val="Tablanormal"/>
    <w:uiPriority w:val="49"/>
    <w:rsid w:val="00413C0C"/>
    <w:pPr>
      <w:spacing w:after="0" w:line="240" w:lineRule="auto"/>
    </w:pPr>
    <w:tblPr>
      <w:tblStyleRowBandSize w:val="1"/>
      <w:tblStyleColBandSize w:val="1"/>
    </w:tblPr>
    <w:tcPr>
      <w:tcBorders>
        <w:top w:val="double" w:sz="4" w:space="0" w:color="000000" w:themeColor="text1"/>
        <w:left w:val="single" w:sz="4" w:space="0" w:color="EAC9EB" w:themeColor="accent1"/>
        <w:bottom w:val="single" w:sz="4" w:space="0" w:color="EAC9EB" w:themeColor="accent1"/>
        <w:right w:val="single" w:sz="4" w:space="0" w:color="EAC9EB" w:themeColor="accent1"/>
      </w:tcBorders>
      <w:shd w:val="clear" w:color="auto" w:fill="FAF4FB" w:themeFill="accent1" w:themeFillTint="33"/>
    </w:tcPr>
    <w:tblStylePr w:type="firstRow">
      <w:rPr>
        <w:b/>
        <w:bCs/>
        <w:color w:val="FFFFFF" w:themeColor="background1"/>
      </w:rPr>
      <w:tblPr/>
      <w:tcPr>
        <w:tcBorders>
          <w:top w:val="single" w:sz="4" w:space="0" w:color="EAC9EB" w:themeColor="accent1"/>
          <w:bottom w:val="single" w:sz="4" w:space="0" w:color="EAC9EB" w:themeColor="accent1"/>
          <w:insideH w:val="nil"/>
        </w:tcBorders>
        <w:shd w:val="clear" w:color="auto" w:fill="CCCCCC" w:themeFill="text1" w:themeFillTint="33"/>
      </w:tcPr>
    </w:tblStylePr>
    <w:tblStylePr w:type="lastRow">
      <w:rPr>
        <w:b/>
        <w:bCs/>
      </w:rPr>
      <w:tblPr/>
      <w:tcPr>
        <w:tcBorders>
          <w:top w:val="single" w:sz="4" w:space="0" w:color="EAC9EB" w:themeColor="accent1"/>
          <w:bottom w:val="single" w:sz="4" w:space="0" w:color="EAC9EB" w:themeColor="accent1"/>
          <w:insideH w:val="nil"/>
        </w:tcBorders>
        <w:shd w:val="clear" w:color="auto" w:fill="CCCCCC" w:themeFill="text1" w:themeFillTint="33"/>
      </w:tcPr>
    </w:tblStylePr>
    <w:tblStylePr w:type="firstCol">
      <w:rPr>
        <w:b/>
        <w:bCs/>
      </w:rPr>
      <w:tblPr/>
      <w:tcPr>
        <w:tcBorders>
          <w:top w:val="single" w:sz="4" w:space="0" w:color="EAC9EB" w:themeColor="accent1"/>
          <w:bottom w:val="single" w:sz="4" w:space="0" w:color="EAC9EB" w:themeColor="accent1"/>
          <w:right w:val="none" w:sz="3" w:space="0" w:color="C0FAFC"/>
          <w:insideH w:val="nil"/>
        </w:tcBorders>
        <w:shd w:val="clear" w:color="auto" w:fill="CCCCCC" w:themeFill="text1" w:themeFillTint="33"/>
      </w:tcPr>
    </w:tblStylePr>
    <w:tblStylePr w:type="lastCol">
      <w:rPr>
        <w:b/>
        <w:bCs/>
      </w:rPr>
      <w:tblPr/>
      <w:tcPr>
        <w:tcBorders>
          <w:top w:val="single" w:sz="4" w:space="0" w:color="EAC9EB" w:themeColor="accent1"/>
          <w:left w:val="nil"/>
          <w:bottom w:val="single" w:sz="4" w:space="0" w:color="EAC9EB" w:themeColor="accent1"/>
          <w:insideH w:val="nil"/>
        </w:tcBorders>
        <w:shd w:val="clear" w:color="auto" w:fill="FFFFFF" w:themeFill="background1"/>
      </w:tcPr>
    </w:tblStylePr>
  </w:style>
  <w:style w:type="table" w:styleId="Listaclara-nfasis2">
    <w:name w:val="Light List Accent 2"/>
    <w:basedOn w:val="Tablanormal"/>
    <w:uiPriority w:val="61"/>
    <w:rsid w:val="003E25C1"/>
    <w:pPr>
      <w:spacing w:after="0" w:line="240" w:lineRule="auto"/>
    </w:pPr>
    <w:tblPr>
      <w:tblStyleRowBandSize w:val="1"/>
      <w:tblStyleColBandSize w:val="1"/>
    </w:tblPr>
    <w:tcPr>
      <w:tcBorders>
        <w:top w:val="single" w:sz="8" w:space="0" w:color="D4007F" w:themeColor="accent2"/>
        <w:left w:val="single" w:sz="8" w:space="0" w:color="D4007F" w:themeColor="accent2"/>
        <w:bottom w:val="single" w:sz="8" w:space="0" w:color="D4007F" w:themeColor="accent2"/>
        <w:right w:val="single" w:sz="8" w:space="0" w:color="D4007F" w:themeColor="accent2"/>
      </w:tcBorders>
      <w:shd w:val="clear" w:color="auto" w:fill="CCCCCC" w:themeFill="text1" w:themeFillTint="33"/>
    </w:tcPr>
    <w:tblStylePr w:type="firstRow">
      <w:pPr>
        <w:spacing w:before="0" w:after="0" w:line="240" w:lineRule="auto"/>
      </w:pPr>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D4007F" w:themeFill="accent2"/>
      </w:tcPr>
    </w:tblStylePr>
    <w:tblStylePr w:type="lastRow">
      <w:pPr>
        <w:spacing w:before="0" w:after="0" w:line="240" w:lineRule="auto"/>
      </w:pPr>
      <w:rPr>
        <w:b/>
        <w:bCs/>
      </w:rPr>
      <w:tblPr/>
      <w:tcPr>
        <w:tcBorders>
          <w:top w:val="double" w:sz="6" w:space="0" w:color="D4007F" w:themeColor="accent2"/>
          <w:left w:val="single" w:sz="8" w:space="0" w:color="D4007F" w:themeColor="accent2"/>
          <w:bottom w:val="single" w:sz="8" w:space="0" w:color="D4007F" w:themeColor="accent2"/>
          <w:right w:val="single" w:sz="8" w:space="0" w:color="D4007F" w:themeColor="accent2"/>
        </w:tcBorders>
      </w:tcPr>
    </w:tblStylePr>
    <w:tblStylePr w:type="firstCol">
      <w:rPr>
        <w:b/>
        <w:bCs/>
      </w:rPr>
      <w:tblPr/>
      <w:tcPr>
        <w:tcBorders>
          <w:right w:val="none" w:sz="3" w:space="0" w:color="C0FAFC"/>
        </w:tcBorders>
      </w:tcPr>
    </w:tblStylePr>
    <w:tblStylePr w:type="lastCol">
      <w:rPr>
        <w:b/>
        <w:bCs/>
      </w:rPr>
      <w:tblPr/>
      <w:tcPr>
        <w:tcBorders>
          <w:left w:val="nil"/>
        </w:tcBorders>
        <w:shd w:val="clear" w:color="auto" w:fill="FFFFFF" w:themeFill="background1"/>
      </w:tcPr>
    </w:tblStylePr>
  </w:style>
  <w:style w:type="table" w:styleId="Tabladelista3-nfasis3">
    <w:name w:val="List Table 3 Accent 3"/>
    <w:basedOn w:val="Tablanormal"/>
    <w:uiPriority w:val="48"/>
    <w:rsid w:val="003E25C1"/>
    <w:pPr>
      <w:spacing w:after="0" w:line="240" w:lineRule="auto"/>
    </w:pPr>
    <w:tblPr>
      <w:tblStyleRowBandSize w:val="1"/>
      <w:tblStyleColBandSize w:val="1"/>
    </w:tblPr>
    <w:tcPr>
      <w:tcBorders>
        <w:top w:val="none" w:sz="0" w:space="0" w:color="FFFF00"/>
        <w:left w:val="single" w:sz="8" w:space="0" w:color="D4007F" w:themeColor="accent2"/>
        <w:bottom w:val="none" w:sz="3" w:space="0" w:color="A874FD"/>
        <w:right w:val="single" w:sz="8" w:space="0" w:color="D4007F" w:themeColor="accent2"/>
      </w:tcBorders>
      <w:shd w:val="clear" w:color="auto" w:fill="FFFFFF" w:themeFill="background1"/>
    </w:tcPr>
    <w:tblStylePr w:type="firstRow">
      <w:rPr>
        <w:b/>
        <w:bCs/>
        <w:color w:val="FFFFFF" w:themeColor="background1"/>
      </w:rPr>
      <w:tblPr/>
      <w:tcPr>
        <w:shd w:val="clear" w:color="auto" w:fill="7751A1" w:themeFill="accent3"/>
      </w:tcPr>
    </w:tblStylePr>
    <w:tblStylePr w:type="lastRow">
      <w:rPr>
        <w:b/>
        <w:bCs/>
      </w:rPr>
      <w:tblPr/>
      <w:tcPr>
        <w:tcBorders>
          <w:top w:val="double" w:sz="4" w:space="0" w:color="7751A1" w:themeColor="accent3"/>
          <w:left w:val="single" w:sz="8" w:space="0" w:color="D4007F" w:themeColor="accent2"/>
          <w:bottom w:val="none" w:sz="8" w:space="22" w:color="D4007F" w:themeColor="accent2" w:frame="1"/>
          <w:right w:val="single" w:sz="8" w:space="0" w:color="D4007F"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751A1" w:themeColor="accent3"/>
          <w:right w:val="single" w:sz="4" w:space="0" w:color="7751A1" w:themeColor="accent3"/>
        </w:tcBorders>
      </w:tcPr>
    </w:tblStylePr>
    <w:tblStylePr w:type="band1Horz">
      <w:tblPr/>
      <w:tcPr>
        <w:tcBorders>
          <w:top w:val="single" w:sz="4" w:space="0" w:color="7751A1" w:themeColor="accent3"/>
          <w:bottom w:val="single" w:sz="4" w:space="0" w:color="7751A1"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751A1" w:themeColor="accent3"/>
          <w:left w:val="nil"/>
        </w:tcBorders>
      </w:tcPr>
    </w:tblStylePr>
    <w:tblStylePr w:type="swCell">
      <w:tblPr/>
      <w:tcPr>
        <w:tcBorders>
          <w:top w:val="double" w:sz="4" w:space="0" w:color="7751A1" w:themeColor="accent3"/>
          <w:right w:val="nil"/>
        </w:tcBorders>
      </w:tcPr>
    </w:tblStylePr>
  </w:style>
  <w:style w:type="table" w:styleId="Tabladelista3-nfasis2">
    <w:name w:val="List Table 3 Accent 2"/>
    <w:basedOn w:val="Tablanormal"/>
    <w:uiPriority w:val="48"/>
    <w:rsid w:val="003E25C1"/>
    <w:pPr>
      <w:spacing w:after="0" w:line="240" w:lineRule="auto"/>
    </w:pPr>
    <w:tblPr>
      <w:tblStyleRowBandSize w:val="1"/>
      <w:tblStyleColBandSize w:val="1"/>
      <w:tblInd w:w="0" w:type="nil"/>
      <w:tblCellMar>
        <w:left w:w="0" w:type="dxa"/>
        <w:right w:w="0" w:type="dxa"/>
      </w:tblCellMar>
    </w:tblPr>
    <w:tcPr>
      <w:tcBorders>
        <w:top w:val="single" w:sz="4" w:space="0" w:color="7751A1" w:themeColor="accent3"/>
        <w:bottom w:val="single" w:sz="4" w:space="0" w:color="7751A1" w:themeColor="accent3"/>
      </w:tcBorders>
      <w:shd w:val="clear" w:color="auto" w:fill="FFFFFF" w:themeFill="background1"/>
    </w:tcPr>
    <w:tblStylePr w:type="firstRow">
      <w:rPr>
        <w:b/>
        <w:bCs/>
        <w:color w:val="FFFFFF" w:themeColor="background1"/>
      </w:rPr>
      <w:tblPr/>
      <w:tcPr>
        <w:shd w:val="clear" w:color="auto" w:fill="D4007F" w:themeFill="accent2"/>
      </w:tcPr>
    </w:tblStylePr>
    <w:tblStylePr w:type="lastRow">
      <w:rPr>
        <w:b/>
        <w:bCs/>
      </w:rPr>
      <w:tblPr/>
      <w:tcPr>
        <w:tcBorders>
          <w:top w:val="double" w:sz="4" w:space="0" w:color="D4007F" w:themeColor="accent2"/>
          <w:bottom w:val="none" w:sz="8" w:space="22" w:color="D4007F" w:themeColor="accent2" w:frame="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D4007F" w:themeColor="accent2"/>
          <w:right w:val="single" w:sz="4" w:space="0" w:color="D4007F" w:themeColor="accent2"/>
        </w:tcBorders>
      </w:tcPr>
    </w:tblStylePr>
    <w:tblStylePr w:type="band1Horz">
      <w:tblPr/>
      <w:tcPr>
        <w:tcBorders>
          <w:top w:val="single" w:sz="4" w:space="0" w:color="7751A1" w:themeColor="accent3"/>
          <w:bottom w:val="single" w:sz="4" w:space="0" w:color="7751A1"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D4007F" w:themeColor="accent2"/>
          <w:left w:val="nil"/>
        </w:tcBorders>
      </w:tcPr>
    </w:tblStylePr>
    <w:tblStylePr w:type="swCell">
      <w:tblPr/>
      <w:tcPr>
        <w:tcBorders>
          <w:top w:val="double" w:sz="4" w:space="0" w:color="D4007F" w:themeColor="accent2"/>
          <w:right w:val="nil"/>
        </w:tcBorders>
      </w:tcPr>
    </w:tblStylePr>
  </w:style>
  <w:style w:type="paragraph" w:styleId="TDC3">
    <w:name w:val="toc 3"/>
    <w:basedOn w:val="Normal"/>
    <w:next w:val="Normal"/>
    <w:autoRedefine/>
    <w:uiPriority w:val="39"/>
    <w:unhideWhenUsed/>
    <w:rsid w:val="002340A6"/>
    <w:pPr>
      <w:spacing w:after="100"/>
      <w:ind w:left="480"/>
    </w:pPr>
  </w:style>
  <w:style w:type="character" w:customStyle="1" w:styleId="normaltextrun">
    <w:name w:val="normaltextrun"/>
    <w:basedOn w:val="Fuentedeprrafopredeter"/>
    <w:rsid w:val="00E15A5E"/>
  </w:style>
  <w:style w:type="character" w:customStyle="1" w:styleId="eop">
    <w:name w:val="eop"/>
    <w:basedOn w:val="Fuentedeprrafopredeter"/>
    <w:rsid w:val="00E15A5E"/>
  </w:style>
  <w:style w:type="character" w:styleId="Hipervnculovisitado">
    <w:name w:val="FollowedHyperlink"/>
    <w:basedOn w:val="Fuentedeprrafopredeter"/>
    <w:uiPriority w:val="99"/>
    <w:semiHidden/>
    <w:unhideWhenUsed/>
    <w:rsid w:val="0011625B"/>
    <w:rPr>
      <w:color w:val="EAD7E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3977">
      <w:bodyDiv w:val="1"/>
      <w:marLeft w:val="0"/>
      <w:marRight w:val="0"/>
      <w:marTop w:val="0"/>
      <w:marBottom w:val="0"/>
      <w:divBdr>
        <w:top w:val="none" w:sz="0" w:space="0" w:color="auto"/>
        <w:left w:val="none" w:sz="0" w:space="0" w:color="auto"/>
        <w:bottom w:val="none" w:sz="0" w:space="0" w:color="auto"/>
        <w:right w:val="none" w:sz="0" w:space="0" w:color="auto"/>
      </w:divBdr>
    </w:div>
    <w:div w:id="34962464">
      <w:bodyDiv w:val="1"/>
      <w:marLeft w:val="0"/>
      <w:marRight w:val="0"/>
      <w:marTop w:val="0"/>
      <w:marBottom w:val="0"/>
      <w:divBdr>
        <w:top w:val="none" w:sz="0" w:space="0" w:color="auto"/>
        <w:left w:val="none" w:sz="0" w:space="0" w:color="auto"/>
        <w:bottom w:val="none" w:sz="0" w:space="0" w:color="auto"/>
        <w:right w:val="none" w:sz="0" w:space="0" w:color="auto"/>
      </w:divBdr>
      <w:divsChild>
        <w:div w:id="2102751840">
          <w:marLeft w:val="0"/>
          <w:marRight w:val="0"/>
          <w:marTop w:val="0"/>
          <w:marBottom w:val="0"/>
          <w:divBdr>
            <w:top w:val="none" w:sz="0" w:space="0" w:color="auto"/>
            <w:left w:val="none" w:sz="0" w:space="0" w:color="auto"/>
            <w:bottom w:val="none" w:sz="0" w:space="0" w:color="auto"/>
            <w:right w:val="none" w:sz="0" w:space="0" w:color="auto"/>
          </w:divBdr>
          <w:divsChild>
            <w:div w:id="982655792">
              <w:marLeft w:val="0"/>
              <w:marRight w:val="0"/>
              <w:marTop w:val="0"/>
              <w:marBottom w:val="0"/>
              <w:divBdr>
                <w:top w:val="none" w:sz="0" w:space="0" w:color="auto"/>
                <w:left w:val="none" w:sz="0" w:space="0" w:color="auto"/>
                <w:bottom w:val="none" w:sz="0" w:space="0" w:color="auto"/>
                <w:right w:val="none" w:sz="0" w:space="0" w:color="auto"/>
              </w:divBdr>
              <w:divsChild>
                <w:div w:id="1368138899">
                  <w:marLeft w:val="0"/>
                  <w:marRight w:val="0"/>
                  <w:marTop w:val="0"/>
                  <w:marBottom w:val="0"/>
                  <w:divBdr>
                    <w:top w:val="none" w:sz="0" w:space="0" w:color="auto"/>
                    <w:left w:val="none" w:sz="0" w:space="0" w:color="auto"/>
                    <w:bottom w:val="none" w:sz="0" w:space="0" w:color="auto"/>
                    <w:right w:val="none" w:sz="0" w:space="0" w:color="auto"/>
                  </w:divBdr>
                  <w:divsChild>
                    <w:div w:id="1320958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588152">
      <w:bodyDiv w:val="1"/>
      <w:marLeft w:val="0"/>
      <w:marRight w:val="0"/>
      <w:marTop w:val="0"/>
      <w:marBottom w:val="0"/>
      <w:divBdr>
        <w:top w:val="none" w:sz="0" w:space="0" w:color="auto"/>
        <w:left w:val="none" w:sz="0" w:space="0" w:color="auto"/>
        <w:bottom w:val="none" w:sz="0" w:space="0" w:color="auto"/>
        <w:right w:val="none" w:sz="0" w:space="0" w:color="auto"/>
      </w:divBdr>
    </w:div>
    <w:div w:id="174468601">
      <w:bodyDiv w:val="1"/>
      <w:marLeft w:val="0"/>
      <w:marRight w:val="0"/>
      <w:marTop w:val="0"/>
      <w:marBottom w:val="0"/>
      <w:divBdr>
        <w:top w:val="none" w:sz="0" w:space="0" w:color="auto"/>
        <w:left w:val="none" w:sz="0" w:space="0" w:color="auto"/>
        <w:bottom w:val="none" w:sz="0" w:space="0" w:color="auto"/>
        <w:right w:val="none" w:sz="0" w:space="0" w:color="auto"/>
      </w:divBdr>
    </w:div>
    <w:div w:id="208958555">
      <w:bodyDiv w:val="1"/>
      <w:marLeft w:val="0"/>
      <w:marRight w:val="0"/>
      <w:marTop w:val="0"/>
      <w:marBottom w:val="0"/>
      <w:divBdr>
        <w:top w:val="none" w:sz="0" w:space="0" w:color="auto"/>
        <w:left w:val="none" w:sz="0" w:space="0" w:color="auto"/>
        <w:bottom w:val="none" w:sz="0" w:space="0" w:color="auto"/>
        <w:right w:val="none" w:sz="0" w:space="0" w:color="auto"/>
      </w:divBdr>
      <w:divsChild>
        <w:div w:id="2058777678">
          <w:marLeft w:val="0"/>
          <w:marRight w:val="0"/>
          <w:marTop w:val="0"/>
          <w:marBottom w:val="0"/>
          <w:divBdr>
            <w:top w:val="none" w:sz="0" w:space="0" w:color="auto"/>
            <w:left w:val="none" w:sz="0" w:space="0" w:color="auto"/>
            <w:bottom w:val="none" w:sz="0" w:space="0" w:color="auto"/>
            <w:right w:val="none" w:sz="0" w:space="0" w:color="auto"/>
          </w:divBdr>
          <w:divsChild>
            <w:div w:id="708576102">
              <w:marLeft w:val="0"/>
              <w:marRight w:val="0"/>
              <w:marTop w:val="0"/>
              <w:marBottom w:val="0"/>
              <w:divBdr>
                <w:top w:val="none" w:sz="0" w:space="0" w:color="auto"/>
                <w:left w:val="none" w:sz="0" w:space="0" w:color="auto"/>
                <w:bottom w:val="none" w:sz="0" w:space="0" w:color="auto"/>
                <w:right w:val="none" w:sz="0" w:space="0" w:color="auto"/>
              </w:divBdr>
              <w:divsChild>
                <w:div w:id="321661959">
                  <w:marLeft w:val="0"/>
                  <w:marRight w:val="0"/>
                  <w:marTop w:val="0"/>
                  <w:marBottom w:val="0"/>
                  <w:divBdr>
                    <w:top w:val="none" w:sz="0" w:space="0" w:color="auto"/>
                    <w:left w:val="none" w:sz="0" w:space="0" w:color="auto"/>
                    <w:bottom w:val="none" w:sz="0" w:space="0" w:color="auto"/>
                    <w:right w:val="none" w:sz="0" w:space="0" w:color="auto"/>
                  </w:divBdr>
                </w:div>
                <w:div w:id="72306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664704">
      <w:bodyDiv w:val="1"/>
      <w:marLeft w:val="0"/>
      <w:marRight w:val="0"/>
      <w:marTop w:val="0"/>
      <w:marBottom w:val="0"/>
      <w:divBdr>
        <w:top w:val="none" w:sz="0" w:space="0" w:color="auto"/>
        <w:left w:val="none" w:sz="0" w:space="0" w:color="auto"/>
        <w:bottom w:val="none" w:sz="0" w:space="0" w:color="auto"/>
        <w:right w:val="none" w:sz="0" w:space="0" w:color="auto"/>
      </w:divBdr>
      <w:divsChild>
        <w:div w:id="1304774464">
          <w:marLeft w:val="0"/>
          <w:marRight w:val="0"/>
          <w:marTop w:val="0"/>
          <w:marBottom w:val="0"/>
          <w:divBdr>
            <w:top w:val="none" w:sz="0" w:space="0" w:color="auto"/>
            <w:left w:val="none" w:sz="0" w:space="0" w:color="auto"/>
            <w:bottom w:val="none" w:sz="0" w:space="0" w:color="auto"/>
            <w:right w:val="none" w:sz="0" w:space="0" w:color="auto"/>
          </w:divBdr>
          <w:divsChild>
            <w:div w:id="1669944074">
              <w:marLeft w:val="0"/>
              <w:marRight w:val="0"/>
              <w:marTop w:val="0"/>
              <w:marBottom w:val="0"/>
              <w:divBdr>
                <w:top w:val="none" w:sz="0" w:space="0" w:color="auto"/>
                <w:left w:val="none" w:sz="0" w:space="0" w:color="auto"/>
                <w:bottom w:val="none" w:sz="0" w:space="0" w:color="auto"/>
                <w:right w:val="none" w:sz="0" w:space="0" w:color="auto"/>
              </w:divBdr>
              <w:divsChild>
                <w:div w:id="942373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149551">
      <w:bodyDiv w:val="1"/>
      <w:marLeft w:val="0"/>
      <w:marRight w:val="0"/>
      <w:marTop w:val="0"/>
      <w:marBottom w:val="0"/>
      <w:divBdr>
        <w:top w:val="none" w:sz="0" w:space="0" w:color="auto"/>
        <w:left w:val="none" w:sz="0" w:space="0" w:color="auto"/>
        <w:bottom w:val="none" w:sz="0" w:space="0" w:color="auto"/>
        <w:right w:val="none" w:sz="0" w:space="0" w:color="auto"/>
      </w:divBdr>
      <w:divsChild>
        <w:div w:id="291861252">
          <w:marLeft w:val="0"/>
          <w:marRight w:val="0"/>
          <w:marTop w:val="0"/>
          <w:marBottom w:val="0"/>
          <w:divBdr>
            <w:top w:val="none" w:sz="0" w:space="0" w:color="auto"/>
            <w:left w:val="none" w:sz="0" w:space="0" w:color="auto"/>
            <w:bottom w:val="none" w:sz="0" w:space="0" w:color="auto"/>
            <w:right w:val="none" w:sz="0" w:space="0" w:color="auto"/>
          </w:divBdr>
          <w:divsChild>
            <w:div w:id="94207599">
              <w:marLeft w:val="0"/>
              <w:marRight w:val="0"/>
              <w:marTop w:val="0"/>
              <w:marBottom w:val="0"/>
              <w:divBdr>
                <w:top w:val="none" w:sz="0" w:space="0" w:color="auto"/>
                <w:left w:val="none" w:sz="0" w:space="0" w:color="auto"/>
                <w:bottom w:val="none" w:sz="0" w:space="0" w:color="auto"/>
                <w:right w:val="none" w:sz="0" w:space="0" w:color="auto"/>
              </w:divBdr>
              <w:divsChild>
                <w:div w:id="1597589529">
                  <w:marLeft w:val="0"/>
                  <w:marRight w:val="0"/>
                  <w:marTop w:val="0"/>
                  <w:marBottom w:val="0"/>
                  <w:divBdr>
                    <w:top w:val="none" w:sz="0" w:space="0" w:color="auto"/>
                    <w:left w:val="none" w:sz="0" w:space="0" w:color="auto"/>
                    <w:bottom w:val="none" w:sz="0" w:space="0" w:color="auto"/>
                    <w:right w:val="none" w:sz="0" w:space="0" w:color="auto"/>
                  </w:divBdr>
                  <w:divsChild>
                    <w:div w:id="262500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6349683">
      <w:bodyDiv w:val="1"/>
      <w:marLeft w:val="0"/>
      <w:marRight w:val="0"/>
      <w:marTop w:val="0"/>
      <w:marBottom w:val="0"/>
      <w:divBdr>
        <w:top w:val="none" w:sz="0" w:space="0" w:color="auto"/>
        <w:left w:val="none" w:sz="0" w:space="0" w:color="auto"/>
        <w:bottom w:val="none" w:sz="0" w:space="0" w:color="auto"/>
        <w:right w:val="none" w:sz="0" w:space="0" w:color="auto"/>
      </w:divBdr>
      <w:divsChild>
        <w:div w:id="425151964">
          <w:marLeft w:val="0"/>
          <w:marRight w:val="0"/>
          <w:marTop w:val="0"/>
          <w:marBottom w:val="0"/>
          <w:divBdr>
            <w:top w:val="none" w:sz="0" w:space="0" w:color="auto"/>
            <w:left w:val="none" w:sz="0" w:space="0" w:color="auto"/>
            <w:bottom w:val="none" w:sz="0" w:space="0" w:color="auto"/>
            <w:right w:val="none" w:sz="0" w:space="0" w:color="auto"/>
          </w:divBdr>
          <w:divsChild>
            <w:div w:id="1656372722">
              <w:marLeft w:val="0"/>
              <w:marRight w:val="0"/>
              <w:marTop w:val="0"/>
              <w:marBottom w:val="0"/>
              <w:divBdr>
                <w:top w:val="none" w:sz="0" w:space="0" w:color="auto"/>
                <w:left w:val="none" w:sz="0" w:space="0" w:color="auto"/>
                <w:bottom w:val="none" w:sz="0" w:space="0" w:color="auto"/>
                <w:right w:val="none" w:sz="0" w:space="0" w:color="auto"/>
              </w:divBdr>
              <w:divsChild>
                <w:div w:id="71897702">
                  <w:marLeft w:val="0"/>
                  <w:marRight w:val="0"/>
                  <w:marTop w:val="0"/>
                  <w:marBottom w:val="0"/>
                  <w:divBdr>
                    <w:top w:val="none" w:sz="0" w:space="0" w:color="auto"/>
                    <w:left w:val="none" w:sz="0" w:space="0" w:color="auto"/>
                    <w:bottom w:val="none" w:sz="0" w:space="0" w:color="auto"/>
                    <w:right w:val="none" w:sz="0" w:space="0" w:color="auto"/>
                  </w:divBdr>
                  <w:divsChild>
                    <w:div w:id="485124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2770557">
      <w:bodyDiv w:val="1"/>
      <w:marLeft w:val="0"/>
      <w:marRight w:val="0"/>
      <w:marTop w:val="0"/>
      <w:marBottom w:val="0"/>
      <w:divBdr>
        <w:top w:val="none" w:sz="0" w:space="0" w:color="auto"/>
        <w:left w:val="none" w:sz="0" w:space="0" w:color="auto"/>
        <w:bottom w:val="none" w:sz="0" w:space="0" w:color="auto"/>
        <w:right w:val="none" w:sz="0" w:space="0" w:color="auto"/>
      </w:divBdr>
    </w:div>
    <w:div w:id="424350604">
      <w:bodyDiv w:val="1"/>
      <w:marLeft w:val="0"/>
      <w:marRight w:val="0"/>
      <w:marTop w:val="0"/>
      <w:marBottom w:val="0"/>
      <w:divBdr>
        <w:top w:val="none" w:sz="0" w:space="0" w:color="auto"/>
        <w:left w:val="none" w:sz="0" w:space="0" w:color="auto"/>
        <w:bottom w:val="none" w:sz="0" w:space="0" w:color="auto"/>
        <w:right w:val="none" w:sz="0" w:space="0" w:color="auto"/>
      </w:divBdr>
      <w:divsChild>
        <w:div w:id="563611899">
          <w:marLeft w:val="0"/>
          <w:marRight w:val="0"/>
          <w:marTop w:val="0"/>
          <w:marBottom w:val="0"/>
          <w:divBdr>
            <w:top w:val="none" w:sz="0" w:space="0" w:color="auto"/>
            <w:left w:val="none" w:sz="0" w:space="0" w:color="auto"/>
            <w:bottom w:val="none" w:sz="0" w:space="0" w:color="auto"/>
            <w:right w:val="none" w:sz="0" w:space="0" w:color="auto"/>
          </w:divBdr>
          <w:divsChild>
            <w:div w:id="944775525">
              <w:marLeft w:val="0"/>
              <w:marRight w:val="0"/>
              <w:marTop w:val="0"/>
              <w:marBottom w:val="0"/>
              <w:divBdr>
                <w:top w:val="none" w:sz="0" w:space="0" w:color="auto"/>
                <w:left w:val="none" w:sz="0" w:space="0" w:color="auto"/>
                <w:bottom w:val="none" w:sz="0" w:space="0" w:color="auto"/>
                <w:right w:val="none" w:sz="0" w:space="0" w:color="auto"/>
              </w:divBdr>
              <w:divsChild>
                <w:div w:id="1672682589">
                  <w:marLeft w:val="0"/>
                  <w:marRight w:val="0"/>
                  <w:marTop w:val="0"/>
                  <w:marBottom w:val="0"/>
                  <w:divBdr>
                    <w:top w:val="none" w:sz="0" w:space="0" w:color="auto"/>
                    <w:left w:val="none" w:sz="0" w:space="0" w:color="auto"/>
                    <w:bottom w:val="none" w:sz="0" w:space="0" w:color="auto"/>
                    <w:right w:val="none" w:sz="0" w:space="0" w:color="auto"/>
                  </w:divBdr>
                  <w:divsChild>
                    <w:div w:id="1487286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2966442">
      <w:bodyDiv w:val="1"/>
      <w:marLeft w:val="0"/>
      <w:marRight w:val="0"/>
      <w:marTop w:val="0"/>
      <w:marBottom w:val="0"/>
      <w:divBdr>
        <w:top w:val="none" w:sz="0" w:space="0" w:color="auto"/>
        <w:left w:val="none" w:sz="0" w:space="0" w:color="auto"/>
        <w:bottom w:val="none" w:sz="0" w:space="0" w:color="auto"/>
        <w:right w:val="none" w:sz="0" w:space="0" w:color="auto"/>
      </w:divBdr>
    </w:div>
    <w:div w:id="528447895">
      <w:bodyDiv w:val="1"/>
      <w:marLeft w:val="0"/>
      <w:marRight w:val="0"/>
      <w:marTop w:val="0"/>
      <w:marBottom w:val="0"/>
      <w:divBdr>
        <w:top w:val="none" w:sz="0" w:space="0" w:color="auto"/>
        <w:left w:val="none" w:sz="0" w:space="0" w:color="auto"/>
        <w:bottom w:val="none" w:sz="0" w:space="0" w:color="auto"/>
        <w:right w:val="none" w:sz="0" w:space="0" w:color="auto"/>
      </w:divBdr>
      <w:divsChild>
        <w:div w:id="451291226">
          <w:marLeft w:val="0"/>
          <w:marRight w:val="0"/>
          <w:marTop w:val="0"/>
          <w:marBottom w:val="0"/>
          <w:divBdr>
            <w:top w:val="none" w:sz="0" w:space="0" w:color="auto"/>
            <w:left w:val="none" w:sz="0" w:space="0" w:color="auto"/>
            <w:bottom w:val="none" w:sz="0" w:space="0" w:color="auto"/>
            <w:right w:val="none" w:sz="0" w:space="0" w:color="auto"/>
          </w:divBdr>
          <w:divsChild>
            <w:div w:id="1731461781">
              <w:marLeft w:val="0"/>
              <w:marRight w:val="0"/>
              <w:marTop w:val="0"/>
              <w:marBottom w:val="0"/>
              <w:divBdr>
                <w:top w:val="none" w:sz="0" w:space="0" w:color="auto"/>
                <w:left w:val="none" w:sz="0" w:space="0" w:color="auto"/>
                <w:bottom w:val="none" w:sz="0" w:space="0" w:color="auto"/>
                <w:right w:val="none" w:sz="0" w:space="0" w:color="auto"/>
              </w:divBdr>
              <w:divsChild>
                <w:div w:id="1269267297">
                  <w:marLeft w:val="0"/>
                  <w:marRight w:val="0"/>
                  <w:marTop w:val="0"/>
                  <w:marBottom w:val="0"/>
                  <w:divBdr>
                    <w:top w:val="none" w:sz="0" w:space="0" w:color="auto"/>
                    <w:left w:val="none" w:sz="0" w:space="0" w:color="auto"/>
                    <w:bottom w:val="none" w:sz="0" w:space="0" w:color="auto"/>
                    <w:right w:val="none" w:sz="0" w:space="0" w:color="auto"/>
                  </w:divBdr>
                </w:div>
                <w:div w:id="196905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810334">
      <w:bodyDiv w:val="1"/>
      <w:marLeft w:val="0"/>
      <w:marRight w:val="0"/>
      <w:marTop w:val="0"/>
      <w:marBottom w:val="0"/>
      <w:divBdr>
        <w:top w:val="none" w:sz="0" w:space="0" w:color="auto"/>
        <w:left w:val="none" w:sz="0" w:space="0" w:color="auto"/>
        <w:bottom w:val="none" w:sz="0" w:space="0" w:color="auto"/>
        <w:right w:val="none" w:sz="0" w:space="0" w:color="auto"/>
      </w:divBdr>
    </w:div>
    <w:div w:id="553471479">
      <w:bodyDiv w:val="1"/>
      <w:marLeft w:val="0"/>
      <w:marRight w:val="0"/>
      <w:marTop w:val="0"/>
      <w:marBottom w:val="0"/>
      <w:divBdr>
        <w:top w:val="none" w:sz="0" w:space="0" w:color="auto"/>
        <w:left w:val="none" w:sz="0" w:space="0" w:color="auto"/>
        <w:bottom w:val="none" w:sz="0" w:space="0" w:color="auto"/>
        <w:right w:val="none" w:sz="0" w:space="0" w:color="auto"/>
      </w:divBdr>
      <w:divsChild>
        <w:div w:id="101415762">
          <w:marLeft w:val="0"/>
          <w:marRight w:val="0"/>
          <w:marTop w:val="0"/>
          <w:marBottom w:val="0"/>
          <w:divBdr>
            <w:top w:val="none" w:sz="0" w:space="0" w:color="auto"/>
            <w:left w:val="none" w:sz="0" w:space="0" w:color="auto"/>
            <w:bottom w:val="none" w:sz="0" w:space="0" w:color="auto"/>
            <w:right w:val="none" w:sz="0" w:space="0" w:color="auto"/>
          </w:divBdr>
          <w:divsChild>
            <w:div w:id="1981422230">
              <w:marLeft w:val="0"/>
              <w:marRight w:val="0"/>
              <w:marTop w:val="0"/>
              <w:marBottom w:val="0"/>
              <w:divBdr>
                <w:top w:val="none" w:sz="0" w:space="0" w:color="auto"/>
                <w:left w:val="none" w:sz="0" w:space="0" w:color="auto"/>
                <w:bottom w:val="none" w:sz="0" w:space="0" w:color="auto"/>
                <w:right w:val="none" w:sz="0" w:space="0" w:color="auto"/>
              </w:divBdr>
              <w:divsChild>
                <w:div w:id="2114393192">
                  <w:marLeft w:val="0"/>
                  <w:marRight w:val="0"/>
                  <w:marTop w:val="0"/>
                  <w:marBottom w:val="0"/>
                  <w:divBdr>
                    <w:top w:val="none" w:sz="0" w:space="0" w:color="auto"/>
                    <w:left w:val="none" w:sz="0" w:space="0" w:color="auto"/>
                    <w:bottom w:val="none" w:sz="0" w:space="0" w:color="auto"/>
                    <w:right w:val="none" w:sz="0" w:space="0" w:color="auto"/>
                  </w:divBdr>
                  <w:divsChild>
                    <w:div w:id="799106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8662075">
      <w:bodyDiv w:val="1"/>
      <w:marLeft w:val="0"/>
      <w:marRight w:val="0"/>
      <w:marTop w:val="0"/>
      <w:marBottom w:val="0"/>
      <w:divBdr>
        <w:top w:val="none" w:sz="0" w:space="0" w:color="auto"/>
        <w:left w:val="none" w:sz="0" w:space="0" w:color="auto"/>
        <w:bottom w:val="none" w:sz="0" w:space="0" w:color="auto"/>
        <w:right w:val="none" w:sz="0" w:space="0" w:color="auto"/>
      </w:divBdr>
      <w:divsChild>
        <w:div w:id="813912958">
          <w:marLeft w:val="0"/>
          <w:marRight w:val="0"/>
          <w:marTop w:val="0"/>
          <w:marBottom w:val="0"/>
          <w:divBdr>
            <w:top w:val="none" w:sz="0" w:space="0" w:color="auto"/>
            <w:left w:val="none" w:sz="0" w:space="0" w:color="auto"/>
            <w:bottom w:val="none" w:sz="0" w:space="0" w:color="auto"/>
            <w:right w:val="none" w:sz="0" w:space="0" w:color="auto"/>
          </w:divBdr>
          <w:divsChild>
            <w:div w:id="1157770091">
              <w:marLeft w:val="0"/>
              <w:marRight w:val="0"/>
              <w:marTop w:val="0"/>
              <w:marBottom w:val="0"/>
              <w:divBdr>
                <w:top w:val="none" w:sz="0" w:space="0" w:color="auto"/>
                <w:left w:val="none" w:sz="0" w:space="0" w:color="auto"/>
                <w:bottom w:val="none" w:sz="0" w:space="0" w:color="auto"/>
                <w:right w:val="none" w:sz="0" w:space="0" w:color="auto"/>
              </w:divBdr>
              <w:divsChild>
                <w:div w:id="1531917110">
                  <w:marLeft w:val="0"/>
                  <w:marRight w:val="0"/>
                  <w:marTop w:val="0"/>
                  <w:marBottom w:val="0"/>
                  <w:divBdr>
                    <w:top w:val="none" w:sz="0" w:space="0" w:color="auto"/>
                    <w:left w:val="none" w:sz="0" w:space="0" w:color="auto"/>
                    <w:bottom w:val="none" w:sz="0" w:space="0" w:color="auto"/>
                    <w:right w:val="none" w:sz="0" w:space="0" w:color="auto"/>
                  </w:divBdr>
                  <w:divsChild>
                    <w:div w:id="205889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1836405">
      <w:bodyDiv w:val="1"/>
      <w:marLeft w:val="0"/>
      <w:marRight w:val="0"/>
      <w:marTop w:val="0"/>
      <w:marBottom w:val="0"/>
      <w:divBdr>
        <w:top w:val="none" w:sz="0" w:space="0" w:color="auto"/>
        <w:left w:val="none" w:sz="0" w:space="0" w:color="auto"/>
        <w:bottom w:val="none" w:sz="0" w:space="0" w:color="auto"/>
        <w:right w:val="none" w:sz="0" w:space="0" w:color="auto"/>
      </w:divBdr>
      <w:divsChild>
        <w:div w:id="219898848">
          <w:marLeft w:val="0"/>
          <w:marRight w:val="0"/>
          <w:marTop w:val="0"/>
          <w:marBottom w:val="0"/>
          <w:divBdr>
            <w:top w:val="none" w:sz="0" w:space="0" w:color="auto"/>
            <w:left w:val="none" w:sz="0" w:space="0" w:color="auto"/>
            <w:bottom w:val="none" w:sz="0" w:space="0" w:color="auto"/>
            <w:right w:val="none" w:sz="0" w:space="0" w:color="auto"/>
          </w:divBdr>
          <w:divsChild>
            <w:div w:id="1311860937">
              <w:marLeft w:val="0"/>
              <w:marRight w:val="0"/>
              <w:marTop w:val="0"/>
              <w:marBottom w:val="0"/>
              <w:divBdr>
                <w:top w:val="none" w:sz="0" w:space="0" w:color="auto"/>
                <w:left w:val="none" w:sz="0" w:space="0" w:color="auto"/>
                <w:bottom w:val="none" w:sz="0" w:space="0" w:color="auto"/>
                <w:right w:val="none" w:sz="0" w:space="0" w:color="auto"/>
              </w:divBdr>
              <w:divsChild>
                <w:div w:id="696203643">
                  <w:marLeft w:val="0"/>
                  <w:marRight w:val="0"/>
                  <w:marTop w:val="0"/>
                  <w:marBottom w:val="0"/>
                  <w:divBdr>
                    <w:top w:val="none" w:sz="0" w:space="0" w:color="auto"/>
                    <w:left w:val="none" w:sz="0" w:space="0" w:color="auto"/>
                    <w:bottom w:val="none" w:sz="0" w:space="0" w:color="auto"/>
                    <w:right w:val="none" w:sz="0" w:space="0" w:color="auto"/>
                  </w:divBdr>
                  <w:divsChild>
                    <w:div w:id="92426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7415502">
      <w:bodyDiv w:val="1"/>
      <w:marLeft w:val="0"/>
      <w:marRight w:val="0"/>
      <w:marTop w:val="0"/>
      <w:marBottom w:val="0"/>
      <w:divBdr>
        <w:top w:val="none" w:sz="0" w:space="0" w:color="auto"/>
        <w:left w:val="none" w:sz="0" w:space="0" w:color="auto"/>
        <w:bottom w:val="none" w:sz="0" w:space="0" w:color="auto"/>
        <w:right w:val="none" w:sz="0" w:space="0" w:color="auto"/>
      </w:divBdr>
    </w:div>
    <w:div w:id="803544007">
      <w:bodyDiv w:val="1"/>
      <w:marLeft w:val="0"/>
      <w:marRight w:val="0"/>
      <w:marTop w:val="0"/>
      <w:marBottom w:val="0"/>
      <w:divBdr>
        <w:top w:val="none" w:sz="0" w:space="0" w:color="auto"/>
        <w:left w:val="none" w:sz="0" w:space="0" w:color="auto"/>
        <w:bottom w:val="none" w:sz="0" w:space="0" w:color="auto"/>
        <w:right w:val="none" w:sz="0" w:space="0" w:color="auto"/>
      </w:divBdr>
    </w:div>
    <w:div w:id="810172824">
      <w:bodyDiv w:val="1"/>
      <w:marLeft w:val="0"/>
      <w:marRight w:val="0"/>
      <w:marTop w:val="0"/>
      <w:marBottom w:val="0"/>
      <w:divBdr>
        <w:top w:val="none" w:sz="0" w:space="0" w:color="auto"/>
        <w:left w:val="none" w:sz="0" w:space="0" w:color="auto"/>
        <w:bottom w:val="none" w:sz="0" w:space="0" w:color="auto"/>
        <w:right w:val="none" w:sz="0" w:space="0" w:color="auto"/>
      </w:divBdr>
      <w:divsChild>
        <w:div w:id="305399563">
          <w:marLeft w:val="0"/>
          <w:marRight w:val="0"/>
          <w:marTop w:val="0"/>
          <w:marBottom w:val="0"/>
          <w:divBdr>
            <w:top w:val="none" w:sz="0" w:space="0" w:color="auto"/>
            <w:left w:val="none" w:sz="0" w:space="0" w:color="auto"/>
            <w:bottom w:val="none" w:sz="0" w:space="0" w:color="auto"/>
            <w:right w:val="none" w:sz="0" w:space="0" w:color="auto"/>
          </w:divBdr>
          <w:divsChild>
            <w:div w:id="1616669037">
              <w:marLeft w:val="0"/>
              <w:marRight w:val="0"/>
              <w:marTop w:val="0"/>
              <w:marBottom w:val="0"/>
              <w:divBdr>
                <w:top w:val="none" w:sz="0" w:space="0" w:color="auto"/>
                <w:left w:val="none" w:sz="0" w:space="0" w:color="auto"/>
                <w:bottom w:val="none" w:sz="0" w:space="0" w:color="auto"/>
                <w:right w:val="none" w:sz="0" w:space="0" w:color="auto"/>
              </w:divBdr>
              <w:divsChild>
                <w:div w:id="53428868">
                  <w:marLeft w:val="0"/>
                  <w:marRight w:val="0"/>
                  <w:marTop w:val="0"/>
                  <w:marBottom w:val="0"/>
                  <w:divBdr>
                    <w:top w:val="none" w:sz="0" w:space="0" w:color="auto"/>
                    <w:left w:val="none" w:sz="0" w:space="0" w:color="auto"/>
                    <w:bottom w:val="none" w:sz="0" w:space="0" w:color="auto"/>
                    <w:right w:val="none" w:sz="0" w:space="0" w:color="auto"/>
                  </w:divBdr>
                  <w:divsChild>
                    <w:div w:id="17847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8742">
      <w:bodyDiv w:val="1"/>
      <w:marLeft w:val="0"/>
      <w:marRight w:val="0"/>
      <w:marTop w:val="0"/>
      <w:marBottom w:val="0"/>
      <w:divBdr>
        <w:top w:val="none" w:sz="0" w:space="0" w:color="auto"/>
        <w:left w:val="none" w:sz="0" w:space="0" w:color="auto"/>
        <w:bottom w:val="none" w:sz="0" w:space="0" w:color="auto"/>
        <w:right w:val="none" w:sz="0" w:space="0" w:color="auto"/>
      </w:divBdr>
    </w:div>
    <w:div w:id="934245487">
      <w:bodyDiv w:val="1"/>
      <w:marLeft w:val="0"/>
      <w:marRight w:val="0"/>
      <w:marTop w:val="0"/>
      <w:marBottom w:val="0"/>
      <w:divBdr>
        <w:top w:val="none" w:sz="0" w:space="0" w:color="auto"/>
        <w:left w:val="none" w:sz="0" w:space="0" w:color="auto"/>
        <w:bottom w:val="none" w:sz="0" w:space="0" w:color="auto"/>
        <w:right w:val="none" w:sz="0" w:space="0" w:color="auto"/>
      </w:divBdr>
      <w:divsChild>
        <w:div w:id="21059748">
          <w:marLeft w:val="360"/>
          <w:marRight w:val="0"/>
          <w:marTop w:val="200"/>
          <w:marBottom w:val="0"/>
          <w:divBdr>
            <w:top w:val="none" w:sz="0" w:space="0" w:color="auto"/>
            <w:left w:val="none" w:sz="0" w:space="0" w:color="auto"/>
            <w:bottom w:val="none" w:sz="0" w:space="0" w:color="auto"/>
            <w:right w:val="none" w:sz="0" w:space="0" w:color="auto"/>
          </w:divBdr>
        </w:div>
        <w:div w:id="1280180813">
          <w:marLeft w:val="360"/>
          <w:marRight w:val="0"/>
          <w:marTop w:val="200"/>
          <w:marBottom w:val="0"/>
          <w:divBdr>
            <w:top w:val="none" w:sz="0" w:space="0" w:color="auto"/>
            <w:left w:val="none" w:sz="0" w:space="0" w:color="auto"/>
            <w:bottom w:val="none" w:sz="0" w:space="0" w:color="auto"/>
            <w:right w:val="none" w:sz="0" w:space="0" w:color="auto"/>
          </w:divBdr>
        </w:div>
        <w:div w:id="1677998342">
          <w:marLeft w:val="360"/>
          <w:marRight w:val="0"/>
          <w:marTop w:val="200"/>
          <w:marBottom w:val="0"/>
          <w:divBdr>
            <w:top w:val="none" w:sz="0" w:space="0" w:color="auto"/>
            <w:left w:val="none" w:sz="0" w:space="0" w:color="auto"/>
            <w:bottom w:val="none" w:sz="0" w:space="0" w:color="auto"/>
            <w:right w:val="none" w:sz="0" w:space="0" w:color="auto"/>
          </w:divBdr>
        </w:div>
      </w:divsChild>
    </w:div>
    <w:div w:id="948856820">
      <w:bodyDiv w:val="1"/>
      <w:marLeft w:val="0"/>
      <w:marRight w:val="0"/>
      <w:marTop w:val="0"/>
      <w:marBottom w:val="0"/>
      <w:divBdr>
        <w:top w:val="none" w:sz="0" w:space="0" w:color="auto"/>
        <w:left w:val="none" w:sz="0" w:space="0" w:color="auto"/>
        <w:bottom w:val="none" w:sz="0" w:space="0" w:color="auto"/>
        <w:right w:val="none" w:sz="0" w:space="0" w:color="auto"/>
      </w:divBdr>
      <w:divsChild>
        <w:div w:id="624042615">
          <w:marLeft w:val="0"/>
          <w:marRight w:val="0"/>
          <w:marTop w:val="0"/>
          <w:marBottom w:val="0"/>
          <w:divBdr>
            <w:top w:val="none" w:sz="0" w:space="0" w:color="auto"/>
            <w:left w:val="none" w:sz="0" w:space="0" w:color="auto"/>
            <w:bottom w:val="none" w:sz="0" w:space="0" w:color="auto"/>
            <w:right w:val="none" w:sz="0" w:space="0" w:color="auto"/>
          </w:divBdr>
          <w:divsChild>
            <w:div w:id="159858573">
              <w:marLeft w:val="0"/>
              <w:marRight w:val="0"/>
              <w:marTop w:val="0"/>
              <w:marBottom w:val="0"/>
              <w:divBdr>
                <w:top w:val="none" w:sz="0" w:space="0" w:color="auto"/>
                <w:left w:val="none" w:sz="0" w:space="0" w:color="auto"/>
                <w:bottom w:val="none" w:sz="0" w:space="0" w:color="auto"/>
                <w:right w:val="none" w:sz="0" w:space="0" w:color="auto"/>
              </w:divBdr>
              <w:divsChild>
                <w:div w:id="1329558867">
                  <w:marLeft w:val="0"/>
                  <w:marRight w:val="0"/>
                  <w:marTop w:val="0"/>
                  <w:marBottom w:val="0"/>
                  <w:divBdr>
                    <w:top w:val="none" w:sz="0" w:space="0" w:color="auto"/>
                    <w:left w:val="none" w:sz="0" w:space="0" w:color="auto"/>
                    <w:bottom w:val="none" w:sz="0" w:space="0" w:color="auto"/>
                    <w:right w:val="none" w:sz="0" w:space="0" w:color="auto"/>
                  </w:divBdr>
                  <w:divsChild>
                    <w:div w:id="152949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434113">
      <w:bodyDiv w:val="1"/>
      <w:marLeft w:val="0"/>
      <w:marRight w:val="0"/>
      <w:marTop w:val="0"/>
      <w:marBottom w:val="0"/>
      <w:divBdr>
        <w:top w:val="none" w:sz="0" w:space="0" w:color="auto"/>
        <w:left w:val="none" w:sz="0" w:space="0" w:color="auto"/>
        <w:bottom w:val="none" w:sz="0" w:space="0" w:color="auto"/>
        <w:right w:val="none" w:sz="0" w:space="0" w:color="auto"/>
      </w:divBdr>
      <w:divsChild>
        <w:div w:id="1232738040">
          <w:marLeft w:val="0"/>
          <w:marRight w:val="0"/>
          <w:marTop w:val="0"/>
          <w:marBottom w:val="0"/>
          <w:divBdr>
            <w:top w:val="none" w:sz="0" w:space="0" w:color="auto"/>
            <w:left w:val="none" w:sz="0" w:space="0" w:color="auto"/>
            <w:bottom w:val="none" w:sz="0" w:space="0" w:color="auto"/>
            <w:right w:val="none" w:sz="0" w:space="0" w:color="auto"/>
          </w:divBdr>
          <w:divsChild>
            <w:div w:id="849946722">
              <w:marLeft w:val="0"/>
              <w:marRight w:val="0"/>
              <w:marTop w:val="0"/>
              <w:marBottom w:val="0"/>
              <w:divBdr>
                <w:top w:val="none" w:sz="0" w:space="0" w:color="auto"/>
                <w:left w:val="none" w:sz="0" w:space="0" w:color="auto"/>
                <w:bottom w:val="none" w:sz="0" w:space="0" w:color="auto"/>
                <w:right w:val="none" w:sz="0" w:space="0" w:color="auto"/>
              </w:divBdr>
              <w:divsChild>
                <w:div w:id="34690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503074">
      <w:bodyDiv w:val="1"/>
      <w:marLeft w:val="0"/>
      <w:marRight w:val="0"/>
      <w:marTop w:val="0"/>
      <w:marBottom w:val="0"/>
      <w:divBdr>
        <w:top w:val="none" w:sz="0" w:space="0" w:color="auto"/>
        <w:left w:val="none" w:sz="0" w:space="0" w:color="auto"/>
        <w:bottom w:val="none" w:sz="0" w:space="0" w:color="auto"/>
        <w:right w:val="none" w:sz="0" w:space="0" w:color="auto"/>
      </w:divBdr>
      <w:divsChild>
        <w:div w:id="1362702481">
          <w:marLeft w:val="0"/>
          <w:marRight w:val="0"/>
          <w:marTop w:val="0"/>
          <w:marBottom w:val="0"/>
          <w:divBdr>
            <w:top w:val="none" w:sz="0" w:space="0" w:color="auto"/>
            <w:left w:val="none" w:sz="0" w:space="0" w:color="auto"/>
            <w:bottom w:val="none" w:sz="0" w:space="0" w:color="auto"/>
            <w:right w:val="none" w:sz="0" w:space="0" w:color="auto"/>
          </w:divBdr>
          <w:divsChild>
            <w:div w:id="1097628573">
              <w:marLeft w:val="0"/>
              <w:marRight w:val="0"/>
              <w:marTop w:val="0"/>
              <w:marBottom w:val="0"/>
              <w:divBdr>
                <w:top w:val="none" w:sz="0" w:space="0" w:color="auto"/>
                <w:left w:val="none" w:sz="0" w:space="0" w:color="auto"/>
                <w:bottom w:val="none" w:sz="0" w:space="0" w:color="auto"/>
                <w:right w:val="none" w:sz="0" w:space="0" w:color="auto"/>
              </w:divBdr>
              <w:divsChild>
                <w:div w:id="582567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997633">
      <w:bodyDiv w:val="1"/>
      <w:marLeft w:val="0"/>
      <w:marRight w:val="0"/>
      <w:marTop w:val="0"/>
      <w:marBottom w:val="0"/>
      <w:divBdr>
        <w:top w:val="none" w:sz="0" w:space="0" w:color="auto"/>
        <w:left w:val="none" w:sz="0" w:space="0" w:color="auto"/>
        <w:bottom w:val="none" w:sz="0" w:space="0" w:color="auto"/>
        <w:right w:val="none" w:sz="0" w:space="0" w:color="auto"/>
      </w:divBdr>
    </w:div>
    <w:div w:id="1049650280">
      <w:bodyDiv w:val="1"/>
      <w:marLeft w:val="0"/>
      <w:marRight w:val="0"/>
      <w:marTop w:val="0"/>
      <w:marBottom w:val="0"/>
      <w:divBdr>
        <w:top w:val="none" w:sz="0" w:space="0" w:color="auto"/>
        <w:left w:val="none" w:sz="0" w:space="0" w:color="auto"/>
        <w:bottom w:val="none" w:sz="0" w:space="0" w:color="auto"/>
        <w:right w:val="none" w:sz="0" w:space="0" w:color="auto"/>
      </w:divBdr>
    </w:div>
    <w:div w:id="1069039040">
      <w:bodyDiv w:val="1"/>
      <w:marLeft w:val="0"/>
      <w:marRight w:val="0"/>
      <w:marTop w:val="0"/>
      <w:marBottom w:val="0"/>
      <w:divBdr>
        <w:top w:val="none" w:sz="0" w:space="0" w:color="auto"/>
        <w:left w:val="none" w:sz="0" w:space="0" w:color="auto"/>
        <w:bottom w:val="none" w:sz="0" w:space="0" w:color="auto"/>
        <w:right w:val="none" w:sz="0" w:space="0" w:color="auto"/>
      </w:divBdr>
    </w:div>
    <w:div w:id="1092051769">
      <w:bodyDiv w:val="1"/>
      <w:marLeft w:val="0"/>
      <w:marRight w:val="0"/>
      <w:marTop w:val="0"/>
      <w:marBottom w:val="0"/>
      <w:divBdr>
        <w:top w:val="none" w:sz="0" w:space="0" w:color="auto"/>
        <w:left w:val="none" w:sz="0" w:space="0" w:color="auto"/>
        <w:bottom w:val="none" w:sz="0" w:space="0" w:color="auto"/>
        <w:right w:val="none" w:sz="0" w:space="0" w:color="auto"/>
      </w:divBdr>
    </w:div>
    <w:div w:id="1116019652">
      <w:bodyDiv w:val="1"/>
      <w:marLeft w:val="0"/>
      <w:marRight w:val="0"/>
      <w:marTop w:val="0"/>
      <w:marBottom w:val="0"/>
      <w:divBdr>
        <w:top w:val="none" w:sz="0" w:space="0" w:color="auto"/>
        <w:left w:val="none" w:sz="0" w:space="0" w:color="auto"/>
        <w:bottom w:val="none" w:sz="0" w:space="0" w:color="auto"/>
        <w:right w:val="none" w:sz="0" w:space="0" w:color="auto"/>
      </w:divBdr>
    </w:div>
    <w:div w:id="1178425355">
      <w:bodyDiv w:val="1"/>
      <w:marLeft w:val="0"/>
      <w:marRight w:val="0"/>
      <w:marTop w:val="0"/>
      <w:marBottom w:val="0"/>
      <w:divBdr>
        <w:top w:val="none" w:sz="0" w:space="0" w:color="auto"/>
        <w:left w:val="none" w:sz="0" w:space="0" w:color="auto"/>
        <w:bottom w:val="none" w:sz="0" w:space="0" w:color="auto"/>
        <w:right w:val="none" w:sz="0" w:space="0" w:color="auto"/>
      </w:divBdr>
      <w:divsChild>
        <w:div w:id="979729008">
          <w:marLeft w:val="0"/>
          <w:marRight w:val="0"/>
          <w:marTop w:val="0"/>
          <w:marBottom w:val="0"/>
          <w:divBdr>
            <w:top w:val="none" w:sz="0" w:space="0" w:color="auto"/>
            <w:left w:val="none" w:sz="0" w:space="0" w:color="auto"/>
            <w:bottom w:val="none" w:sz="0" w:space="0" w:color="auto"/>
            <w:right w:val="none" w:sz="0" w:space="0" w:color="auto"/>
          </w:divBdr>
          <w:divsChild>
            <w:div w:id="1642736321">
              <w:marLeft w:val="0"/>
              <w:marRight w:val="0"/>
              <w:marTop w:val="0"/>
              <w:marBottom w:val="0"/>
              <w:divBdr>
                <w:top w:val="none" w:sz="0" w:space="0" w:color="auto"/>
                <w:left w:val="none" w:sz="0" w:space="0" w:color="auto"/>
                <w:bottom w:val="none" w:sz="0" w:space="0" w:color="auto"/>
                <w:right w:val="none" w:sz="0" w:space="0" w:color="auto"/>
              </w:divBdr>
              <w:divsChild>
                <w:div w:id="1861702377">
                  <w:marLeft w:val="0"/>
                  <w:marRight w:val="0"/>
                  <w:marTop w:val="0"/>
                  <w:marBottom w:val="0"/>
                  <w:divBdr>
                    <w:top w:val="none" w:sz="0" w:space="0" w:color="auto"/>
                    <w:left w:val="none" w:sz="0" w:space="0" w:color="auto"/>
                    <w:bottom w:val="none" w:sz="0" w:space="0" w:color="auto"/>
                    <w:right w:val="none" w:sz="0" w:space="0" w:color="auto"/>
                  </w:divBdr>
                  <w:divsChild>
                    <w:div w:id="171018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7693193">
      <w:bodyDiv w:val="1"/>
      <w:marLeft w:val="0"/>
      <w:marRight w:val="0"/>
      <w:marTop w:val="0"/>
      <w:marBottom w:val="0"/>
      <w:divBdr>
        <w:top w:val="none" w:sz="0" w:space="0" w:color="auto"/>
        <w:left w:val="none" w:sz="0" w:space="0" w:color="auto"/>
        <w:bottom w:val="none" w:sz="0" w:space="0" w:color="auto"/>
        <w:right w:val="none" w:sz="0" w:space="0" w:color="auto"/>
      </w:divBdr>
      <w:divsChild>
        <w:div w:id="1516113833">
          <w:marLeft w:val="0"/>
          <w:marRight w:val="0"/>
          <w:marTop w:val="0"/>
          <w:marBottom w:val="0"/>
          <w:divBdr>
            <w:top w:val="none" w:sz="0" w:space="0" w:color="auto"/>
            <w:left w:val="none" w:sz="0" w:space="0" w:color="auto"/>
            <w:bottom w:val="none" w:sz="0" w:space="0" w:color="auto"/>
            <w:right w:val="none" w:sz="0" w:space="0" w:color="auto"/>
          </w:divBdr>
          <w:divsChild>
            <w:div w:id="683440933">
              <w:marLeft w:val="0"/>
              <w:marRight w:val="0"/>
              <w:marTop w:val="0"/>
              <w:marBottom w:val="0"/>
              <w:divBdr>
                <w:top w:val="none" w:sz="0" w:space="0" w:color="auto"/>
                <w:left w:val="none" w:sz="0" w:space="0" w:color="auto"/>
                <w:bottom w:val="none" w:sz="0" w:space="0" w:color="auto"/>
                <w:right w:val="none" w:sz="0" w:space="0" w:color="auto"/>
              </w:divBdr>
              <w:divsChild>
                <w:div w:id="1799567628">
                  <w:marLeft w:val="0"/>
                  <w:marRight w:val="0"/>
                  <w:marTop w:val="0"/>
                  <w:marBottom w:val="0"/>
                  <w:divBdr>
                    <w:top w:val="none" w:sz="0" w:space="0" w:color="auto"/>
                    <w:left w:val="none" w:sz="0" w:space="0" w:color="auto"/>
                    <w:bottom w:val="none" w:sz="0" w:space="0" w:color="auto"/>
                    <w:right w:val="none" w:sz="0" w:space="0" w:color="auto"/>
                  </w:divBdr>
                  <w:divsChild>
                    <w:div w:id="49391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0724268">
      <w:bodyDiv w:val="1"/>
      <w:marLeft w:val="0"/>
      <w:marRight w:val="0"/>
      <w:marTop w:val="0"/>
      <w:marBottom w:val="0"/>
      <w:divBdr>
        <w:top w:val="none" w:sz="0" w:space="0" w:color="auto"/>
        <w:left w:val="none" w:sz="0" w:space="0" w:color="auto"/>
        <w:bottom w:val="none" w:sz="0" w:space="0" w:color="auto"/>
        <w:right w:val="none" w:sz="0" w:space="0" w:color="auto"/>
      </w:divBdr>
    </w:div>
    <w:div w:id="1213612719">
      <w:bodyDiv w:val="1"/>
      <w:marLeft w:val="0"/>
      <w:marRight w:val="0"/>
      <w:marTop w:val="0"/>
      <w:marBottom w:val="0"/>
      <w:divBdr>
        <w:top w:val="none" w:sz="0" w:space="0" w:color="auto"/>
        <w:left w:val="none" w:sz="0" w:space="0" w:color="auto"/>
        <w:bottom w:val="none" w:sz="0" w:space="0" w:color="auto"/>
        <w:right w:val="none" w:sz="0" w:space="0" w:color="auto"/>
      </w:divBdr>
      <w:divsChild>
        <w:div w:id="864178557">
          <w:marLeft w:val="0"/>
          <w:marRight w:val="0"/>
          <w:marTop w:val="0"/>
          <w:marBottom w:val="0"/>
          <w:divBdr>
            <w:top w:val="none" w:sz="0" w:space="0" w:color="auto"/>
            <w:left w:val="none" w:sz="0" w:space="0" w:color="auto"/>
            <w:bottom w:val="none" w:sz="0" w:space="0" w:color="auto"/>
            <w:right w:val="none" w:sz="0" w:space="0" w:color="auto"/>
          </w:divBdr>
          <w:divsChild>
            <w:div w:id="617370664">
              <w:marLeft w:val="0"/>
              <w:marRight w:val="0"/>
              <w:marTop w:val="0"/>
              <w:marBottom w:val="0"/>
              <w:divBdr>
                <w:top w:val="none" w:sz="0" w:space="0" w:color="auto"/>
                <w:left w:val="none" w:sz="0" w:space="0" w:color="auto"/>
                <w:bottom w:val="none" w:sz="0" w:space="0" w:color="auto"/>
                <w:right w:val="none" w:sz="0" w:space="0" w:color="auto"/>
              </w:divBdr>
              <w:divsChild>
                <w:div w:id="734163680">
                  <w:marLeft w:val="0"/>
                  <w:marRight w:val="0"/>
                  <w:marTop w:val="0"/>
                  <w:marBottom w:val="0"/>
                  <w:divBdr>
                    <w:top w:val="none" w:sz="0" w:space="0" w:color="auto"/>
                    <w:left w:val="none" w:sz="0" w:space="0" w:color="auto"/>
                    <w:bottom w:val="none" w:sz="0" w:space="0" w:color="auto"/>
                    <w:right w:val="none" w:sz="0" w:space="0" w:color="auto"/>
                  </w:divBdr>
                  <w:divsChild>
                    <w:div w:id="111838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6667317">
      <w:bodyDiv w:val="1"/>
      <w:marLeft w:val="0"/>
      <w:marRight w:val="0"/>
      <w:marTop w:val="0"/>
      <w:marBottom w:val="0"/>
      <w:divBdr>
        <w:top w:val="none" w:sz="0" w:space="0" w:color="auto"/>
        <w:left w:val="none" w:sz="0" w:space="0" w:color="auto"/>
        <w:bottom w:val="none" w:sz="0" w:space="0" w:color="auto"/>
        <w:right w:val="none" w:sz="0" w:space="0" w:color="auto"/>
      </w:divBdr>
      <w:divsChild>
        <w:div w:id="570582485">
          <w:marLeft w:val="0"/>
          <w:marRight w:val="0"/>
          <w:marTop w:val="0"/>
          <w:marBottom w:val="0"/>
          <w:divBdr>
            <w:top w:val="none" w:sz="0" w:space="0" w:color="auto"/>
            <w:left w:val="none" w:sz="0" w:space="0" w:color="auto"/>
            <w:bottom w:val="none" w:sz="0" w:space="0" w:color="auto"/>
            <w:right w:val="none" w:sz="0" w:space="0" w:color="auto"/>
          </w:divBdr>
          <w:divsChild>
            <w:div w:id="129787158">
              <w:marLeft w:val="0"/>
              <w:marRight w:val="0"/>
              <w:marTop w:val="0"/>
              <w:marBottom w:val="0"/>
              <w:divBdr>
                <w:top w:val="none" w:sz="0" w:space="0" w:color="auto"/>
                <w:left w:val="none" w:sz="0" w:space="0" w:color="auto"/>
                <w:bottom w:val="none" w:sz="0" w:space="0" w:color="auto"/>
                <w:right w:val="none" w:sz="0" w:space="0" w:color="auto"/>
              </w:divBdr>
              <w:divsChild>
                <w:div w:id="120149158">
                  <w:marLeft w:val="0"/>
                  <w:marRight w:val="0"/>
                  <w:marTop w:val="0"/>
                  <w:marBottom w:val="0"/>
                  <w:divBdr>
                    <w:top w:val="none" w:sz="0" w:space="0" w:color="auto"/>
                    <w:left w:val="none" w:sz="0" w:space="0" w:color="auto"/>
                    <w:bottom w:val="none" w:sz="0" w:space="0" w:color="auto"/>
                    <w:right w:val="none" w:sz="0" w:space="0" w:color="auto"/>
                  </w:divBdr>
                  <w:divsChild>
                    <w:div w:id="165028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4362867">
      <w:bodyDiv w:val="1"/>
      <w:marLeft w:val="0"/>
      <w:marRight w:val="0"/>
      <w:marTop w:val="0"/>
      <w:marBottom w:val="0"/>
      <w:divBdr>
        <w:top w:val="none" w:sz="0" w:space="0" w:color="auto"/>
        <w:left w:val="none" w:sz="0" w:space="0" w:color="auto"/>
        <w:bottom w:val="none" w:sz="0" w:space="0" w:color="auto"/>
        <w:right w:val="none" w:sz="0" w:space="0" w:color="auto"/>
      </w:divBdr>
      <w:divsChild>
        <w:div w:id="1367221049">
          <w:marLeft w:val="0"/>
          <w:marRight w:val="0"/>
          <w:marTop w:val="0"/>
          <w:marBottom w:val="0"/>
          <w:divBdr>
            <w:top w:val="none" w:sz="0" w:space="0" w:color="auto"/>
            <w:left w:val="none" w:sz="0" w:space="0" w:color="auto"/>
            <w:bottom w:val="none" w:sz="0" w:space="0" w:color="auto"/>
            <w:right w:val="none" w:sz="0" w:space="0" w:color="auto"/>
          </w:divBdr>
          <w:divsChild>
            <w:div w:id="936522537">
              <w:marLeft w:val="0"/>
              <w:marRight w:val="0"/>
              <w:marTop w:val="0"/>
              <w:marBottom w:val="0"/>
              <w:divBdr>
                <w:top w:val="none" w:sz="0" w:space="0" w:color="auto"/>
                <w:left w:val="none" w:sz="0" w:space="0" w:color="auto"/>
                <w:bottom w:val="none" w:sz="0" w:space="0" w:color="auto"/>
                <w:right w:val="none" w:sz="0" w:space="0" w:color="auto"/>
              </w:divBdr>
              <w:divsChild>
                <w:div w:id="107944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263661">
      <w:bodyDiv w:val="1"/>
      <w:marLeft w:val="0"/>
      <w:marRight w:val="0"/>
      <w:marTop w:val="0"/>
      <w:marBottom w:val="0"/>
      <w:divBdr>
        <w:top w:val="none" w:sz="0" w:space="0" w:color="auto"/>
        <w:left w:val="none" w:sz="0" w:space="0" w:color="auto"/>
        <w:bottom w:val="none" w:sz="0" w:space="0" w:color="auto"/>
        <w:right w:val="none" w:sz="0" w:space="0" w:color="auto"/>
      </w:divBdr>
    </w:div>
    <w:div w:id="1340082870">
      <w:bodyDiv w:val="1"/>
      <w:marLeft w:val="0"/>
      <w:marRight w:val="0"/>
      <w:marTop w:val="0"/>
      <w:marBottom w:val="0"/>
      <w:divBdr>
        <w:top w:val="none" w:sz="0" w:space="0" w:color="auto"/>
        <w:left w:val="none" w:sz="0" w:space="0" w:color="auto"/>
        <w:bottom w:val="none" w:sz="0" w:space="0" w:color="auto"/>
        <w:right w:val="none" w:sz="0" w:space="0" w:color="auto"/>
      </w:divBdr>
      <w:divsChild>
        <w:div w:id="1819108978">
          <w:marLeft w:val="0"/>
          <w:marRight w:val="0"/>
          <w:marTop w:val="0"/>
          <w:marBottom w:val="0"/>
          <w:divBdr>
            <w:top w:val="none" w:sz="0" w:space="0" w:color="auto"/>
            <w:left w:val="none" w:sz="0" w:space="0" w:color="auto"/>
            <w:bottom w:val="none" w:sz="0" w:space="0" w:color="auto"/>
            <w:right w:val="none" w:sz="0" w:space="0" w:color="auto"/>
          </w:divBdr>
          <w:divsChild>
            <w:div w:id="986207037">
              <w:marLeft w:val="0"/>
              <w:marRight w:val="0"/>
              <w:marTop w:val="0"/>
              <w:marBottom w:val="0"/>
              <w:divBdr>
                <w:top w:val="none" w:sz="0" w:space="0" w:color="auto"/>
                <w:left w:val="none" w:sz="0" w:space="0" w:color="auto"/>
                <w:bottom w:val="none" w:sz="0" w:space="0" w:color="auto"/>
                <w:right w:val="none" w:sz="0" w:space="0" w:color="auto"/>
              </w:divBdr>
              <w:divsChild>
                <w:div w:id="1609655638">
                  <w:marLeft w:val="0"/>
                  <w:marRight w:val="0"/>
                  <w:marTop w:val="0"/>
                  <w:marBottom w:val="0"/>
                  <w:divBdr>
                    <w:top w:val="none" w:sz="0" w:space="0" w:color="auto"/>
                    <w:left w:val="none" w:sz="0" w:space="0" w:color="auto"/>
                    <w:bottom w:val="none" w:sz="0" w:space="0" w:color="auto"/>
                    <w:right w:val="none" w:sz="0" w:space="0" w:color="auto"/>
                  </w:divBdr>
                  <w:divsChild>
                    <w:div w:id="37770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007477">
      <w:bodyDiv w:val="1"/>
      <w:marLeft w:val="0"/>
      <w:marRight w:val="0"/>
      <w:marTop w:val="0"/>
      <w:marBottom w:val="0"/>
      <w:divBdr>
        <w:top w:val="none" w:sz="0" w:space="0" w:color="auto"/>
        <w:left w:val="none" w:sz="0" w:space="0" w:color="auto"/>
        <w:bottom w:val="none" w:sz="0" w:space="0" w:color="auto"/>
        <w:right w:val="none" w:sz="0" w:space="0" w:color="auto"/>
      </w:divBdr>
      <w:divsChild>
        <w:div w:id="528689220">
          <w:marLeft w:val="0"/>
          <w:marRight w:val="0"/>
          <w:marTop w:val="0"/>
          <w:marBottom w:val="0"/>
          <w:divBdr>
            <w:top w:val="none" w:sz="0" w:space="0" w:color="auto"/>
            <w:left w:val="none" w:sz="0" w:space="0" w:color="auto"/>
            <w:bottom w:val="none" w:sz="0" w:space="0" w:color="auto"/>
            <w:right w:val="none" w:sz="0" w:space="0" w:color="auto"/>
          </w:divBdr>
          <w:divsChild>
            <w:div w:id="1559626239">
              <w:marLeft w:val="0"/>
              <w:marRight w:val="0"/>
              <w:marTop w:val="0"/>
              <w:marBottom w:val="0"/>
              <w:divBdr>
                <w:top w:val="none" w:sz="0" w:space="0" w:color="auto"/>
                <w:left w:val="none" w:sz="0" w:space="0" w:color="auto"/>
                <w:bottom w:val="none" w:sz="0" w:space="0" w:color="auto"/>
                <w:right w:val="none" w:sz="0" w:space="0" w:color="auto"/>
              </w:divBdr>
              <w:divsChild>
                <w:div w:id="605619473">
                  <w:marLeft w:val="0"/>
                  <w:marRight w:val="0"/>
                  <w:marTop w:val="0"/>
                  <w:marBottom w:val="0"/>
                  <w:divBdr>
                    <w:top w:val="none" w:sz="0" w:space="0" w:color="auto"/>
                    <w:left w:val="none" w:sz="0" w:space="0" w:color="auto"/>
                    <w:bottom w:val="none" w:sz="0" w:space="0" w:color="auto"/>
                    <w:right w:val="none" w:sz="0" w:space="0" w:color="auto"/>
                  </w:divBdr>
                  <w:divsChild>
                    <w:div w:id="119441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4476152">
      <w:bodyDiv w:val="1"/>
      <w:marLeft w:val="0"/>
      <w:marRight w:val="0"/>
      <w:marTop w:val="0"/>
      <w:marBottom w:val="0"/>
      <w:divBdr>
        <w:top w:val="none" w:sz="0" w:space="0" w:color="auto"/>
        <w:left w:val="none" w:sz="0" w:space="0" w:color="auto"/>
        <w:bottom w:val="none" w:sz="0" w:space="0" w:color="auto"/>
        <w:right w:val="none" w:sz="0" w:space="0" w:color="auto"/>
      </w:divBdr>
    </w:div>
    <w:div w:id="1378429035">
      <w:bodyDiv w:val="1"/>
      <w:marLeft w:val="0"/>
      <w:marRight w:val="0"/>
      <w:marTop w:val="0"/>
      <w:marBottom w:val="0"/>
      <w:divBdr>
        <w:top w:val="none" w:sz="0" w:space="0" w:color="auto"/>
        <w:left w:val="none" w:sz="0" w:space="0" w:color="auto"/>
        <w:bottom w:val="none" w:sz="0" w:space="0" w:color="auto"/>
        <w:right w:val="none" w:sz="0" w:space="0" w:color="auto"/>
      </w:divBdr>
    </w:div>
    <w:div w:id="1497917537">
      <w:bodyDiv w:val="1"/>
      <w:marLeft w:val="0"/>
      <w:marRight w:val="0"/>
      <w:marTop w:val="0"/>
      <w:marBottom w:val="0"/>
      <w:divBdr>
        <w:top w:val="none" w:sz="0" w:space="0" w:color="auto"/>
        <w:left w:val="none" w:sz="0" w:space="0" w:color="auto"/>
        <w:bottom w:val="none" w:sz="0" w:space="0" w:color="auto"/>
        <w:right w:val="none" w:sz="0" w:space="0" w:color="auto"/>
      </w:divBdr>
    </w:div>
    <w:div w:id="1513450554">
      <w:bodyDiv w:val="1"/>
      <w:marLeft w:val="0"/>
      <w:marRight w:val="0"/>
      <w:marTop w:val="0"/>
      <w:marBottom w:val="0"/>
      <w:divBdr>
        <w:top w:val="none" w:sz="0" w:space="0" w:color="auto"/>
        <w:left w:val="none" w:sz="0" w:space="0" w:color="auto"/>
        <w:bottom w:val="none" w:sz="0" w:space="0" w:color="auto"/>
        <w:right w:val="none" w:sz="0" w:space="0" w:color="auto"/>
      </w:divBdr>
    </w:div>
    <w:div w:id="1535388118">
      <w:bodyDiv w:val="1"/>
      <w:marLeft w:val="0"/>
      <w:marRight w:val="0"/>
      <w:marTop w:val="0"/>
      <w:marBottom w:val="0"/>
      <w:divBdr>
        <w:top w:val="none" w:sz="0" w:space="0" w:color="auto"/>
        <w:left w:val="none" w:sz="0" w:space="0" w:color="auto"/>
        <w:bottom w:val="none" w:sz="0" w:space="0" w:color="auto"/>
        <w:right w:val="none" w:sz="0" w:space="0" w:color="auto"/>
      </w:divBdr>
      <w:divsChild>
        <w:div w:id="416944915">
          <w:marLeft w:val="0"/>
          <w:marRight w:val="0"/>
          <w:marTop w:val="0"/>
          <w:marBottom w:val="0"/>
          <w:divBdr>
            <w:top w:val="none" w:sz="0" w:space="0" w:color="auto"/>
            <w:left w:val="none" w:sz="0" w:space="0" w:color="auto"/>
            <w:bottom w:val="none" w:sz="0" w:space="0" w:color="auto"/>
            <w:right w:val="none" w:sz="0" w:space="0" w:color="auto"/>
          </w:divBdr>
          <w:divsChild>
            <w:div w:id="104925629">
              <w:marLeft w:val="0"/>
              <w:marRight w:val="0"/>
              <w:marTop w:val="0"/>
              <w:marBottom w:val="0"/>
              <w:divBdr>
                <w:top w:val="none" w:sz="0" w:space="0" w:color="auto"/>
                <w:left w:val="none" w:sz="0" w:space="0" w:color="auto"/>
                <w:bottom w:val="none" w:sz="0" w:space="0" w:color="auto"/>
                <w:right w:val="none" w:sz="0" w:space="0" w:color="auto"/>
              </w:divBdr>
              <w:divsChild>
                <w:div w:id="1741295253">
                  <w:marLeft w:val="0"/>
                  <w:marRight w:val="0"/>
                  <w:marTop w:val="0"/>
                  <w:marBottom w:val="0"/>
                  <w:divBdr>
                    <w:top w:val="none" w:sz="0" w:space="0" w:color="auto"/>
                    <w:left w:val="none" w:sz="0" w:space="0" w:color="auto"/>
                    <w:bottom w:val="none" w:sz="0" w:space="0" w:color="auto"/>
                    <w:right w:val="none" w:sz="0" w:space="0" w:color="auto"/>
                  </w:divBdr>
                  <w:divsChild>
                    <w:div w:id="93717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6546074">
      <w:bodyDiv w:val="1"/>
      <w:marLeft w:val="0"/>
      <w:marRight w:val="0"/>
      <w:marTop w:val="0"/>
      <w:marBottom w:val="0"/>
      <w:divBdr>
        <w:top w:val="none" w:sz="0" w:space="0" w:color="auto"/>
        <w:left w:val="none" w:sz="0" w:space="0" w:color="auto"/>
        <w:bottom w:val="none" w:sz="0" w:space="0" w:color="auto"/>
        <w:right w:val="none" w:sz="0" w:space="0" w:color="auto"/>
      </w:divBdr>
    </w:div>
    <w:div w:id="1641880249">
      <w:bodyDiv w:val="1"/>
      <w:marLeft w:val="0"/>
      <w:marRight w:val="0"/>
      <w:marTop w:val="0"/>
      <w:marBottom w:val="0"/>
      <w:divBdr>
        <w:top w:val="none" w:sz="0" w:space="0" w:color="auto"/>
        <w:left w:val="none" w:sz="0" w:space="0" w:color="auto"/>
        <w:bottom w:val="none" w:sz="0" w:space="0" w:color="auto"/>
        <w:right w:val="none" w:sz="0" w:space="0" w:color="auto"/>
      </w:divBdr>
      <w:divsChild>
        <w:div w:id="268706838">
          <w:marLeft w:val="0"/>
          <w:marRight w:val="0"/>
          <w:marTop w:val="0"/>
          <w:marBottom w:val="0"/>
          <w:divBdr>
            <w:top w:val="none" w:sz="0" w:space="0" w:color="auto"/>
            <w:left w:val="none" w:sz="0" w:space="0" w:color="auto"/>
            <w:bottom w:val="none" w:sz="0" w:space="0" w:color="auto"/>
            <w:right w:val="none" w:sz="0" w:space="0" w:color="auto"/>
          </w:divBdr>
          <w:divsChild>
            <w:div w:id="1655335043">
              <w:marLeft w:val="0"/>
              <w:marRight w:val="0"/>
              <w:marTop w:val="0"/>
              <w:marBottom w:val="0"/>
              <w:divBdr>
                <w:top w:val="none" w:sz="0" w:space="0" w:color="auto"/>
                <w:left w:val="none" w:sz="0" w:space="0" w:color="auto"/>
                <w:bottom w:val="none" w:sz="0" w:space="0" w:color="auto"/>
                <w:right w:val="none" w:sz="0" w:space="0" w:color="auto"/>
              </w:divBdr>
              <w:divsChild>
                <w:div w:id="96030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115902">
      <w:bodyDiv w:val="1"/>
      <w:marLeft w:val="0"/>
      <w:marRight w:val="0"/>
      <w:marTop w:val="0"/>
      <w:marBottom w:val="0"/>
      <w:divBdr>
        <w:top w:val="none" w:sz="0" w:space="0" w:color="auto"/>
        <w:left w:val="none" w:sz="0" w:space="0" w:color="auto"/>
        <w:bottom w:val="none" w:sz="0" w:space="0" w:color="auto"/>
        <w:right w:val="none" w:sz="0" w:space="0" w:color="auto"/>
      </w:divBdr>
    </w:div>
    <w:div w:id="1685982425">
      <w:bodyDiv w:val="1"/>
      <w:marLeft w:val="0"/>
      <w:marRight w:val="0"/>
      <w:marTop w:val="0"/>
      <w:marBottom w:val="0"/>
      <w:divBdr>
        <w:top w:val="none" w:sz="0" w:space="0" w:color="auto"/>
        <w:left w:val="none" w:sz="0" w:space="0" w:color="auto"/>
        <w:bottom w:val="none" w:sz="0" w:space="0" w:color="auto"/>
        <w:right w:val="none" w:sz="0" w:space="0" w:color="auto"/>
      </w:divBdr>
      <w:divsChild>
        <w:div w:id="1166938166">
          <w:marLeft w:val="0"/>
          <w:marRight w:val="0"/>
          <w:marTop w:val="0"/>
          <w:marBottom w:val="0"/>
          <w:divBdr>
            <w:top w:val="none" w:sz="0" w:space="0" w:color="auto"/>
            <w:left w:val="none" w:sz="0" w:space="0" w:color="auto"/>
            <w:bottom w:val="none" w:sz="0" w:space="0" w:color="auto"/>
            <w:right w:val="none" w:sz="0" w:space="0" w:color="auto"/>
          </w:divBdr>
          <w:divsChild>
            <w:div w:id="1752845776">
              <w:marLeft w:val="0"/>
              <w:marRight w:val="0"/>
              <w:marTop w:val="0"/>
              <w:marBottom w:val="0"/>
              <w:divBdr>
                <w:top w:val="none" w:sz="0" w:space="0" w:color="auto"/>
                <w:left w:val="none" w:sz="0" w:space="0" w:color="auto"/>
                <w:bottom w:val="none" w:sz="0" w:space="0" w:color="auto"/>
                <w:right w:val="none" w:sz="0" w:space="0" w:color="auto"/>
              </w:divBdr>
              <w:divsChild>
                <w:div w:id="1265770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170205">
      <w:bodyDiv w:val="1"/>
      <w:marLeft w:val="0"/>
      <w:marRight w:val="0"/>
      <w:marTop w:val="0"/>
      <w:marBottom w:val="0"/>
      <w:divBdr>
        <w:top w:val="none" w:sz="0" w:space="0" w:color="auto"/>
        <w:left w:val="none" w:sz="0" w:space="0" w:color="auto"/>
        <w:bottom w:val="none" w:sz="0" w:space="0" w:color="auto"/>
        <w:right w:val="none" w:sz="0" w:space="0" w:color="auto"/>
      </w:divBdr>
    </w:div>
    <w:div w:id="1883596092">
      <w:bodyDiv w:val="1"/>
      <w:marLeft w:val="0"/>
      <w:marRight w:val="0"/>
      <w:marTop w:val="0"/>
      <w:marBottom w:val="0"/>
      <w:divBdr>
        <w:top w:val="none" w:sz="0" w:space="0" w:color="auto"/>
        <w:left w:val="none" w:sz="0" w:space="0" w:color="auto"/>
        <w:bottom w:val="none" w:sz="0" w:space="0" w:color="auto"/>
        <w:right w:val="none" w:sz="0" w:space="0" w:color="auto"/>
      </w:divBdr>
    </w:div>
    <w:div w:id="1916233206">
      <w:bodyDiv w:val="1"/>
      <w:marLeft w:val="0"/>
      <w:marRight w:val="0"/>
      <w:marTop w:val="0"/>
      <w:marBottom w:val="0"/>
      <w:divBdr>
        <w:top w:val="none" w:sz="0" w:space="0" w:color="auto"/>
        <w:left w:val="none" w:sz="0" w:space="0" w:color="auto"/>
        <w:bottom w:val="none" w:sz="0" w:space="0" w:color="auto"/>
        <w:right w:val="none" w:sz="0" w:space="0" w:color="auto"/>
      </w:divBdr>
      <w:divsChild>
        <w:div w:id="2634231">
          <w:marLeft w:val="0"/>
          <w:marRight w:val="0"/>
          <w:marTop w:val="0"/>
          <w:marBottom w:val="0"/>
          <w:divBdr>
            <w:top w:val="none" w:sz="0" w:space="0" w:color="auto"/>
            <w:left w:val="none" w:sz="0" w:space="0" w:color="auto"/>
            <w:bottom w:val="none" w:sz="0" w:space="0" w:color="auto"/>
            <w:right w:val="none" w:sz="0" w:space="0" w:color="auto"/>
          </w:divBdr>
          <w:divsChild>
            <w:div w:id="708142848">
              <w:marLeft w:val="0"/>
              <w:marRight w:val="0"/>
              <w:marTop w:val="0"/>
              <w:marBottom w:val="0"/>
              <w:divBdr>
                <w:top w:val="none" w:sz="0" w:space="0" w:color="auto"/>
                <w:left w:val="none" w:sz="0" w:space="0" w:color="auto"/>
                <w:bottom w:val="none" w:sz="0" w:space="0" w:color="auto"/>
                <w:right w:val="none" w:sz="0" w:space="0" w:color="auto"/>
              </w:divBdr>
              <w:divsChild>
                <w:div w:id="510265496">
                  <w:marLeft w:val="0"/>
                  <w:marRight w:val="0"/>
                  <w:marTop w:val="0"/>
                  <w:marBottom w:val="0"/>
                  <w:divBdr>
                    <w:top w:val="none" w:sz="0" w:space="0" w:color="auto"/>
                    <w:left w:val="none" w:sz="0" w:space="0" w:color="auto"/>
                    <w:bottom w:val="none" w:sz="0" w:space="0" w:color="auto"/>
                    <w:right w:val="none" w:sz="0" w:space="0" w:color="auto"/>
                  </w:divBdr>
                  <w:divsChild>
                    <w:div w:id="49480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743280">
      <w:bodyDiv w:val="1"/>
      <w:marLeft w:val="0"/>
      <w:marRight w:val="0"/>
      <w:marTop w:val="0"/>
      <w:marBottom w:val="0"/>
      <w:divBdr>
        <w:top w:val="none" w:sz="0" w:space="0" w:color="auto"/>
        <w:left w:val="none" w:sz="0" w:space="0" w:color="auto"/>
        <w:bottom w:val="none" w:sz="0" w:space="0" w:color="auto"/>
        <w:right w:val="none" w:sz="0" w:space="0" w:color="auto"/>
      </w:divBdr>
      <w:divsChild>
        <w:div w:id="1851799138">
          <w:marLeft w:val="0"/>
          <w:marRight w:val="0"/>
          <w:marTop w:val="0"/>
          <w:marBottom w:val="0"/>
          <w:divBdr>
            <w:top w:val="none" w:sz="0" w:space="0" w:color="auto"/>
            <w:left w:val="none" w:sz="0" w:space="0" w:color="auto"/>
            <w:bottom w:val="none" w:sz="0" w:space="0" w:color="auto"/>
            <w:right w:val="none" w:sz="0" w:space="0" w:color="auto"/>
          </w:divBdr>
          <w:divsChild>
            <w:div w:id="58551997">
              <w:marLeft w:val="0"/>
              <w:marRight w:val="0"/>
              <w:marTop w:val="0"/>
              <w:marBottom w:val="0"/>
              <w:divBdr>
                <w:top w:val="none" w:sz="0" w:space="0" w:color="auto"/>
                <w:left w:val="none" w:sz="0" w:space="0" w:color="auto"/>
                <w:bottom w:val="none" w:sz="0" w:space="0" w:color="auto"/>
                <w:right w:val="none" w:sz="0" w:space="0" w:color="auto"/>
              </w:divBdr>
              <w:divsChild>
                <w:div w:id="1298533803">
                  <w:marLeft w:val="0"/>
                  <w:marRight w:val="0"/>
                  <w:marTop w:val="0"/>
                  <w:marBottom w:val="0"/>
                  <w:divBdr>
                    <w:top w:val="none" w:sz="0" w:space="0" w:color="auto"/>
                    <w:left w:val="none" w:sz="0" w:space="0" w:color="auto"/>
                    <w:bottom w:val="none" w:sz="0" w:space="0" w:color="auto"/>
                    <w:right w:val="none" w:sz="0" w:space="0" w:color="auto"/>
                  </w:divBdr>
                </w:div>
                <w:div w:id="195012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845220">
      <w:bodyDiv w:val="1"/>
      <w:marLeft w:val="0"/>
      <w:marRight w:val="0"/>
      <w:marTop w:val="0"/>
      <w:marBottom w:val="0"/>
      <w:divBdr>
        <w:top w:val="none" w:sz="0" w:space="0" w:color="auto"/>
        <w:left w:val="none" w:sz="0" w:space="0" w:color="auto"/>
        <w:bottom w:val="none" w:sz="0" w:space="0" w:color="auto"/>
        <w:right w:val="none" w:sz="0" w:space="0" w:color="auto"/>
      </w:divBdr>
      <w:divsChild>
        <w:div w:id="2145155354">
          <w:marLeft w:val="0"/>
          <w:marRight w:val="0"/>
          <w:marTop w:val="0"/>
          <w:marBottom w:val="0"/>
          <w:divBdr>
            <w:top w:val="none" w:sz="0" w:space="0" w:color="auto"/>
            <w:left w:val="none" w:sz="0" w:space="0" w:color="auto"/>
            <w:bottom w:val="none" w:sz="0" w:space="0" w:color="auto"/>
            <w:right w:val="none" w:sz="0" w:space="0" w:color="auto"/>
          </w:divBdr>
          <w:divsChild>
            <w:div w:id="453984814">
              <w:marLeft w:val="0"/>
              <w:marRight w:val="0"/>
              <w:marTop w:val="0"/>
              <w:marBottom w:val="0"/>
              <w:divBdr>
                <w:top w:val="none" w:sz="0" w:space="0" w:color="auto"/>
                <w:left w:val="none" w:sz="0" w:space="0" w:color="auto"/>
                <w:bottom w:val="none" w:sz="0" w:space="0" w:color="auto"/>
                <w:right w:val="none" w:sz="0" w:space="0" w:color="auto"/>
              </w:divBdr>
              <w:divsChild>
                <w:div w:id="894124665">
                  <w:marLeft w:val="0"/>
                  <w:marRight w:val="0"/>
                  <w:marTop w:val="0"/>
                  <w:marBottom w:val="0"/>
                  <w:divBdr>
                    <w:top w:val="none" w:sz="0" w:space="0" w:color="auto"/>
                    <w:left w:val="none" w:sz="0" w:space="0" w:color="auto"/>
                    <w:bottom w:val="none" w:sz="0" w:space="0" w:color="auto"/>
                    <w:right w:val="none" w:sz="0" w:space="0" w:color="auto"/>
                  </w:divBdr>
                </w:div>
                <w:div w:id="97945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674845">
      <w:bodyDiv w:val="1"/>
      <w:marLeft w:val="0"/>
      <w:marRight w:val="0"/>
      <w:marTop w:val="0"/>
      <w:marBottom w:val="0"/>
      <w:divBdr>
        <w:top w:val="none" w:sz="0" w:space="0" w:color="auto"/>
        <w:left w:val="none" w:sz="0" w:space="0" w:color="auto"/>
        <w:bottom w:val="none" w:sz="0" w:space="0" w:color="auto"/>
        <w:right w:val="none" w:sz="0" w:space="0" w:color="auto"/>
      </w:divBdr>
    </w:div>
    <w:div w:id="2120030013">
      <w:bodyDiv w:val="1"/>
      <w:marLeft w:val="0"/>
      <w:marRight w:val="0"/>
      <w:marTop w:val="0"/>
      <w:marBottom w:val="0"/>
      <w:divBdr>
        <w:top w:val="none" w:sz="0" w:space="0" w:color="auto"/>
        <w:left w:val="none" w:sz="0" w:space="0" w:color="auto"/>
        <w:bottom w:val="none" w:sz="0" w:space="0" w:color="auto"/>
        <w:right w:val="none" w:sz="0" w:space="0" w:color="auto"/>
      </w:divBdr>
      <w:divsChild>
        <w:div w:id="1395279506">
          <w:marLeft w:val="0"/>
          <w:marRight w:val="0"/>
          <w:marTop w:val="0"/>
          <w:marBottom w:val="0"/>
          <w:divBdr>
            <w:top w:val="none" w:sz="0" w:space="0" w:color="auto"/>
            <w:left w:val="none" w:sz="0" w:space="0" w:color="auto"/>
            <w:bottom w:val="none" w:sz="0" w:space="0" w:color="auto"/>
            <w:right w:val="none" w:sz="0" w:space="0" w:color="auto"/>
          </w:divBdr>
          <w:divsChild>
            <w:div w:id="1508788765">
              <w:marLeft w:val="0"/>
              <w:marRight w:val="0"/>
              <w:marTop w:val="0"/>
              <w:marBottom w:val="0"/>
              <w:divBdr>
                <w:top w:val="none" w:sz="0" w:space="0" w:color="auto"/>
                <w:left w:val="none" w:sz="0" w:space="0" w:color="auto"/>
                <w:bottom w:val="none" w:sz="0" w:space="0" w:color="auto"/>
                <w:right w:val="none" w:sz="0" w:space="0" w:color="auto"/>
              </w:divBdr>
              <w:divsChild>
                <w:div w:id="1611745144">
                  <w:marLeft w:val="0"/>
                  <w:marRight w:val="0"/>
                  <w:marTop w:val="0"/>
                  <w:marBottom w:val="0"/>
                  <w:divBdr>
                    <w:top w:val="none" w:sz="0" w:space="0" w:color="auto"/>
                    <w:left w:val="none" w:sz="0" w:space="0" w:color="auto"/>
                    <w:bottom w:val="none" w:sz="0" w:space="0" w:color="auto"/>
                    <w:right w:val="none" w:sz="0" w:space="0" w:color="auto"/>
                  </w:divBdr>
                  <w:divsChild>
                    <w:div w:id="4904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inemexico-my.sharepoint.com/:f:/g/personal/veronica_sosa_ine_mx/IgBLI7Sf31h4Sr9YKDvKcpUbAViYJeh0JCjq9dWazFKXCwM?e=qIgfDf" TargetMode="External"/><Relationship Id="rId26" Type="http://schemas.openxmlformats.org/officeDocument/2006/relationships/hyperlink" Target="https://inemexico-my.sharepoint.com/:f:/g/personal/veronica_sosa_ine_mx/IgAZaV-xBLxRRJw7QYinqsrhAeOBIxEWJpyxcgL3YfyfRBY?e=J0twSe" TargetMode="External"/><Relationship Id="rId39" Type="http://schemas.openxmlformats.org/officeDocument/2006/relationships/hyperlink" Target="https://inemexico-my.sharepoint.com/:f:/g/personal/veronica_sosa_ine_mx/IgDcCXqdp7j3RJOaaXHLDF4CATEOpqCEwpXY0_oTswjsv5o?e=dESA6M" TargetMode="External"/><Relationship Id="rId21" Type="http://schemas.openxmlformats.org/officeDocument/2006/relationships/hyperlink" Target="https://inemexico-my.sharepoint.com/:f:/g/personal/veronica_sosa_ine_mx/IgBLI7Sf31h4Sr9YKDvKcpUbAViYJeh0JCjq9dWazFKXCwM?e=qIgfDf" TargetMode="External"/><Relationship Id="rId34" Type="http://schemas.openxmlformats.org/officeDocument/2006/relationships/hyperlink" Target="https://inemexico-my.sharepoint.com/:f:/g/personal/veronica_sosa_ine_mx/IgDcCXqdp7j3RJOaaXHLDF4CATEOpqCEwpXY0_oTswjsv5o?e=dESA6M" TargetMode="External"/><Relationship Id="rId42" Type="http://schemas.openxmlformats.org/officeDocument/2006/relationships/hyperlink" Target="https://inemexico-my.sharepoint.com/:f:/g/personal/veronica_sosa_ine_mx/IgD4ArKT5kMFRbc-RrDTeMW8AaXQS7vxm4-kElIQI99Fy5g?e=pTiODb" TargetMode="External"/><Relationship Id="rId47" Type="http://schemas.openxmlformats.org/officeDocument/2006/relationships/hyperlink" Target="https://inemexico-my.sharepoint.com/:f:/g/personal/veronica_sosa_ine_mx/IgAZAo9N8H7mQ7-LbR_3hfOjAc0Zk4hGmC5Xs8M7EA34etw?e=WE3Ges" TargetMode="External"/><Relationship Id="rId50" Type="http://schemas.openxmlformats.org/officeDocument/2006/relationships/hyperlink" Target="https://inemexico-my.sharepoint.com/:f:/g/personal/veronica_sosa_ine_mx/IgBOuotb9Zo9QKD3EPThniB-AQrCf11TeCJg-zUjFbr73e8?e=w7hGLp" TargetMode="External"/><Relationship Id="rId55" Type="http://schemas.openxmlformats.org/officeDocument/2006/relationships/footer" Target="foot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inemexico-my.sharepoint.com/:f:/g/personal/veronica_sosa_ine_mx/IgBLI7Sf31h4Sr9YKDvKcpUbAViYJeh0JCjq9dWazFKXCwM?e=qIgfDf" TargetMode="External"/><Relationship Id="rId29" Type="http://schemas.openxmlformats.org/officeDocument/2006/relationships/hyperlink" Target="https://inemexico-my.sharepoint.com/:f:/g/personal/veronica_sosa_ine_mx/IgDcCXqdp7j3RJOaaXHLDF4CATEOpqCEwpXY0_oTswjsv5o?e=dESA6M" TargetMode="External"/><Relationship Id="rId11" Type="http://schemas.openxmlformats.org/officeDocument/2006/relationships/header" Target="header1.xml"/><Relationship Id="rId24" Type="http://schemas.openxmlformats.org/officeDocument/2006/relationships/hyperlink" Target="https://inemexico-my.sharepoint.com/:f:/g/personal/veronica_sosa_ine_mx/IgAGc58mjCZLRbsNMIUb5wz-AQ7qRrW1R5OcM0Blrw3En2k?e=qqiuTj" TargetMode="External"/><Relationship Id="rId32" Type="http://schemas.openxmlformats.org/officeDocument/2006/relationships/hyperlink" Target="https://inemexico-my.sharepoint.com/:f:/g/personal/veronica_sosa_ine_mx/IgDcCXqdp7j3RJOaaXHLDF4CATEOpqCEwpXY0_oTswjsv5o?e=dESA6M" TargetMode="External"/><Relationship Id="rId37" Type="http://schemas.openxmlformats.org/officeDocument/2006/relationships/hyperlink" Target="https://inemexico-my.sharepoint.com/:f:/g/personal/veronica_sosa_ine_mx/IgDcCXqdp7j3RJOaaXHLDF4CATEOpqCEwpXY0_oTswjsv5o?e=dESA6M" TargetMode="External"/><Relationship Id="rId40" Type="http://schemas.openxmlformats.org/officeDocument/2006/relationships/hyperlink" Target="https://inemexico-my.sharepoint.com/:f:/g/personal/veronica_sosa_ine_mx/IgDcCXqdp7j3RJOaaXHLDF4CATEOpqCEwpXY0_oTswjsv5o?e=dESA6M" TargetMode="External"/><Relationship Id="rId45" Type="http://schemas.openxmlformats.org/officeDocument/2006/relationships/hyperlink" Target="https://inemexico-my.sharepoint.com/:f:/g/personal/veronica_sosa_ine_mx/IgAZAo9N8H7mQ7-LbR_3hfOjAc0Zk4hGmC5Xs8M7EA34etw?e=WE3Ges" TargetMode="External"/><Relationship Id="rId53" Type="http://schemas.openxmlformats.org/officeDocument/2006/relationships/hyperlink" Target="https://inemexico-my.sharepoint.com/:f:/g/personal/veronica_sosa_ine_mx/IgBOuotb9Zo9QKD3EPThniB-AQrCf11TeCJg-zUjFbr73e8?e=w7hGLp" TargetMode="External"/><Relationship Id="rId5" Type="http://schemas.openxmlformats.org/officeDocument/2006/relationships/numbering" Target="numbering.xml"/><Relationship Id="rId19" Type="http://schemas.openxmlformats.org/officeDocument/2006/relationships/hyperlink" Target="https://inemexico-my.sharepoint.com/:f:/g/personal/veronica_sosa_ine_mx/IgBLI7Sf31h4Sr9YKDvKcpUbAViYJeh0JCjq9dWazFKXCwM?e=qIgf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inemexico-my.sharepoint.com/:f:/g/personal/veronica_sosa_ine_mx/IgAGc58mjCZLRbsNMIUb5wz-AQ7qRrW1R5OcM0Blrw3En2k?e=qqiuTj" TargetMode="External"/><Relationship Id="rId27" Type="http://schemas.openxmlformats.org/officeDocument/2006/relationships/hyperlink" Target="https://inemexico-my.sharepoint.com/:f:/g/personal/veronica_sosa_ine_mx/IgAZaV-xBLxRRJw7QYinqsrhAeOBIxEWJpyxcgL3YfyfRBY?e=J0twSe" TargetMode="External"/><Relationship Id="rId30" Type="http://schemas.openxmlformats.org/officeDocument/2006/relationships/hyperlink" Target="https://inemexico-my.sharepoint.com/:f:/g/personal/veronica_sosa_ine_mx/IgDcCXqdp7j3RJOaaXHLDF4CATEOpqCEwpXY0_oTswjsv5o?e=dESA6M" TargetMode="External"/><Relationship Id="rId35" Type="http://schemas.openxmlformats.org/officeDocument/2006/relationships/hyperlink" Target="https://inemexico-my.sharepoint.com/:f:/g/personal/veronica_sosa_ine_mx/IgDcCXqdp7j3RJOaaXHLDF4CATEOpqCEwpXY0_oTswjsv5o?e=dESA6M" TargetMode="External"/><Relationship Id="rId43" Type="http://schemas.openxmlformats.org/officeDocument/2006/relationships/hyperlink" Target="https://inemexico-my.sharepoint.com/:f:/g/personal/veronica_sosa_ine_mx/IgD4ArKT5kMFRbc-RrDTeMW8AaXQS7vxm4-kElIQI99Fy5g?e=pTiODb" TargetMode="External"/><Relationship Id="rId48" Type="http://schemas.openxmlformats.org/officeDocument/2006/relationships/hyperlink" Target="https://inemexico-my.sharepoint.com/:f:/g/personal/veronica_sosa_ine_mx/IgAZAo9N8H7mQ7-LbR_3hfOjAc0Zk4hGmC5Xs8M7EA34etw?e=WE3Ges"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inemexico-my.sharepoint.com/:f:/g/personal/veronica_sosa_ine_mx/IgBOuotb9Zo9QKD3EPThniB-AQrCf11TeCJg-zUjFbr73e8?e=w7hGLp"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inemexico-my.sharepoint.com/:f:/g/personal/veronica_sosa_ine_mx/IgBLI7Sf31h4Sr9YKDvKcpUbAViYJeh0JCjq9dWazFKXCwM?e=qIgfDf" TargetMode="External"/><Relationship Id="rId25" Type="http://schemas.openxmlformats.org/officeDocument/2006/relationships/hyperlink" Target="https://inemexico-my.sharepoint.com/:f:/g/personal/veronica_sosa_ine_mx/IgAZaV-xBLxRRJw7QYinqsrhAeOBIxEWJpyxcgL3YfyfRBY?e=J0twSe" TargetMode="External"/><Relationship Id="rId33" Type="http://schemas.openxmlformats.org/officeDocument/2006/relationships/hyperlink" Target="https://inemexico-my.sharepoint.com/:f:/g/personal/veronica_sosa_ine_mx/IgDcCXqdp7j3RJOaaXHLDF4CATEOpqCEwpXY0_oTswjsv5o?e=dESA6M" TargetMode="External"/><Relationship Id="rId38" Type="http://schemas.openxmlformats.org/officeDocument/2006/relationships/hyperlink" Target="https://inemexico-my.sharepoint.com/:f:/g/personal/veronica_sosa_ine_mx/IgDcCXqdp7j3RJOaaXHLDF4CATEOpqCEwpXY0_oTswjsv5o?e=dESA6M" TargetMode="External"/><Relationship Id="rId46" Type="http://schemas.openxmlformats.org/officeDocument/2006/relationships/hyperlink" Target="https://inemexico-my.sharepoint.com/:f:/g/personal/veronica_sosa_ine_mx/IgAZAo9N8H7mQ7-LbR_3hfOjAc0Zk4hGmC5Xs8M7EA34etw?e=WE3Ges" TargetMode="External"/><Relationship Id="rId20" Type="http://schemas.openxmlformats.org/officeDocument/2006/relationships/hyperlink" Target="https://inemexico-my.sharepoint.com/:f:/g/personal/veronica_sosa_ine_mx/IgBLI7Sf31h4Sr9YKDvKcpUbAViYJeh0JCjq9dWazFKXCwM?e=qIgfDf" TargetMode="External"/><Relationship Id="rId41" Type="http://schemas.openxmlformats.org/officeDocument/2006/relationships/hyperlink" Target="https://inemexico-my.sharepoint.com/:f:/g/personal/veronica_sosa_ine_mx/IgD4ArKT5kMFRbc-RrDTeMW8AaXQS7vxm4-kElIQI99Fy5g?e=pTiODb" TargetMode="Externa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inemexico-my.sharepoint.com/:f:/g/personal/veronica_sosa_ine_mx/IgBLI7Sf31h4Sr9YKDvKcpUbAViYJeh0JCjq9dWazFKXCwM?e=qIgfDf" TargetMode="External"/><Relationship Id="rId23" Type="http://schemas.openxmlformats.org/officeDocument/2006/relationships/hyperlink" Target="https://inemexico-my.sharepoint.com/:f:/g/personal/veronica_sosa_ine_mx/IgAGc58mjCZLRbsNMIUb5wz-AQ7qRrW1R5OcM0Blrw3En2k?e=qqiuTj" TargetMode="External"/><Relationship Id="rId28" Type="http://schemas.openxmlformats.org/officeDocument/2006/relationships/hyperlink" Target="https://inemexico-my.sharepoint.com/:f:/g/personal/veronica_sosa_ine_mx/IgDcCXqdp7j3RJOaaXHLDF4CATEOpqCEwpXY0_oTswjsv5o?e=dESA6M" TargetMode="External"/><Relationship Id="rId36" Type="http://schemas.openxmlformats.org/officeDocument/2006/relationships/hyperlink" Target="https://inemexico-my.sharepoint.com/:f:/g/personal/veronica_sosa_ine_mx/IgDcCXqdp7j3RJOaaXHLDF4CATEOpqCEwpXY0_oTswjsv5o?e=dESA6M" TargetMode="External"/><Relationship Id="rId49" Type="http://schemas.openxmlformats.org/officeDocument/2006/relationships/hyperlink" Target="https://inemexico-my.sharepoint.com/:f:/g/personal/veronica_sosa_ine_mx/IgAZAo9N8H7mQ7-LbR_3hfOjAc0Zk4hGmC5Xs8M7EA34etw?e=WE3Ges" TargetMode="External"/><Relationship Id="rId5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inemexico-my.sharepoint.com/:f:/g/personal/veronica_sosa_ine_mx/IgDcCXqdp7j3RJOaaXHLDF4CATEOpqCEwpXY0_oTswjsv5o?e=dESA6M" TargetMode="External"/><Relationship Id="rId44" Type="http://schemas.openxmlformats.org/officeDocument/2006/relationships/hyperlink" Target="https://inemexico-my.sharepoint.com/:f:/g/personal/veronica_sosa_ine_mx/IgAZAo9N8H7mQ7-LbR_3hfOjAc0Zk4hGmC5Xs8M7EA34etw?e=WE3Ges" TargetMode="External"/><Relationship Id="rId52" Type="http://schemas.openxmlformats.org/officeDocument/2006/relationships/hyperlink" Target="https://inemexico-my.sharepoint.com/:f:/g/personal/veronica_sosa_ine_mx/IgBOuotb9Zo9QKD3EPThniB-AQrCf11TeCJg-zUjFbr73e8?e=w7hGL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PE23-24">
      <a:dk1>
        <a:srgbClr val="000000"/>
      </a:dk1>
      <a:lt1>
        <a:srgbClr val="FFFFFF"/>
      </a:lt1>
      <a:dk2>
        <a:srgbClr val="3F2B56"/>
      </a:dk2>
      <a:lt2>
        <a:srgbClr val="E7E6E6"/>
      </a:lt2>
      <a:accent1>
        <a:srgbClr val="EAC9EB"/>
      </a:accent1>
      <a:accent2>
        <a:srgbClr val="D4007F"/>
      </a:accent2>
      <a:accent3>
        <a:srgbClr val="7751A1"/>
      </a:accent3>
      <a:accent4>
        <a:srgbClr val="523648"/>
      </a:accent4>
      <a:accent5>
        <a:srgbClr val="C48EA6"/>
      </a:accent5>
      <a:accent6>
        <a:srgbClr val="86708F"/>
      </a:accent6>
      <a:hlink>
        <a:srgbClr val="944F72"/>
      </a:hlink>
      <a:folHlink>
        <a:srgbClr val="EAD7E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555BD211352A2747AD19420E142DB920" ma:contentTypeVersion="3" ma:contentTypeDescription="Crear nuevo documento." ma:contentTypeScope="" ma:versionID="803f8b940df46144030f23c2737f760e">
  <xsd:schema xmlns:xsd="http://www.w3.org/2001/XMLSchema" xmlns:xs="http://www.w3.org/2001/XMLSchema" xmlns:p="http://schemas.microsoft.com/office/2006/metadata/properties" xmlns:ns2="878e5865-ccfc-4048-bc82-2e38386f4d08" targetNamespace="http://schemas.microsoft.com/office/2006/metadata/properties" ma:root="true" ma:fieldsID="0b34f4e03d307a92a964fdc96d2a931e" ns2:_="">
    <xsd:import namespace="878e5865-ccfc-4048-bc82-2e38386f4d08"/>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8e5865-ccfc-4048-bc82-2e38386f4d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D0BDC2-4E21-49F8-8CFF-66603AF09F8B}">
  <ds:schemaRefs>
    <ds:schemaRef ds:uri="http://schemas.microsoft.com/sharepoint/v3/contenttype/forms"/>
  </ds:schemaRefs>
</ds:datastoreItem>
</file>

<file path=customXml/itemProps2.xml><?xml version="1.0" encoding="utf-8"?>
<ds:datastoreItem xmlns:ds="http://schemas.openxmlformats.org/officeDocument/2006/customXml" ds:itemID="{248E6E2D-764E-6D43-A47F-37A17F20C47B}">
  <ds:schemaRefs>
    <ds:schemaRef ds:uri="http://schemas.openxmlformats.org/officeDocument/2006/bibliography"/>
  </ds:schemaRefs>
</ds:datastoreItem>
</file>

<file path=customXml/itemProps3.xml><?xml version="1.0" encoding="utf-8"?>
<ds:datastoreItem xmlns:ds="http://schemas.openxmlformats.org/officeDocument/2006/customXml" ds:itemID="{C7E0817F-9CA1-44E0-A5B1-5A13A67812B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D2DE584-D182-485C-AA2B-50026396D7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8e5865-ccfc-4048-bc82-2e38386f4d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4226</Words>
  <Characters>23246</Characters>
  <Application>Microsoft Office Word</Application>
  <DocSecurity>0</DocSecurity>
  <Lines>193</Lines>
  <Paragraphs>54</Paragraphs>
  <ScaleCrop>false</ScaleCrop>
  <HeadingPairs>
    <vt:vector size="2" baseType="variant">
      <vt:variant>
        <vt:lpstr>Título</vt:lpstr>
      </vt:variant>
      <vt:variant>
        <vt:i4>1</vt:i4>
      </vt:variant>
    </vt:vector>
  </HeadingPairs>
  <TitlesOfParts>
    <vt:vector size="1" baseType="lpstr">
      <vt:lpstr>Informe Mensual sobre el Seguimiento del Diseño, Producción y Distribución de la Documentación, Materiales y Prendas de Identificación para la Capacitación Electoral</vt:lpstr>
    </vt:vector>
  </TitlesOfParts>
  <Company/>
  <LinksUpToDate>false</LinksUpToDate>
  <CharactersWithSpaces>27418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Mensual sobre el Seguimiento del Diseño, Producción y Distribución de la Documentación, Materiales y Prendas de Identificación para la Capacitación Electoral</dc:title>
  <dc:subject>PROCESO ELECTORAL LOCAL 2024-2025</dc:subject>
  <dc:creator>"MARTINEZ PEREZ CLAUDIA VERONICA" &lt;claudia.martinezp@ine.mx&gt;</dc:creator>
  <cp:keywords/>
  <cp:lastModifiedBy>VALENCIA JUAREZ JULIO CESAR</cp:lastModifiedBy>
  <cp:revision>3</cp:revision>
  <cp:lastPrinted>2026-02-17T03:18:00Z</cp:lastPrinted>
  <dcterms:created xsi:type="dcterms:W3CDTF">2026-03-13T23:41:00Z</dcterms:created>
  <dcterms:modified xsi:type="dcterms:W3CDTF">2026-03-20T20:10:00Z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0x010100555BD211352A2747AD19420E142DB920</vt:lpwstr>
  </property>
  <property fmtid="{D5CDD505-2E9C-101B-9397-08002B2CF9AE}" pid="3" name="MediaServiceImageTags">
    <vt:lpwstr/>
  </property>
</Properties>
</file>