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A499" w14:textId="77777777" w:rsidR="00804097" w:rsidRDefault="001B257A" w:rsidP="00AD7ECF">
      <w:pPr>
        <w:tabs>
          <w:tab w:val="left" w:pos="3686"/>
          <w:tab w:val="center" w:pos="4618"/>
          <w:tab w:val="left" w:pos="522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62848" behindDoc="1" locked="0" layoutInCell="1" allowOverlap="1" wp14:anchorId="5FA564AB" wp14:editId="754FCD77">
            <wp:simplePos x="0" y="0"/>
            <wp:positionH relativeFrom="page">
              <wp:align>left</wp:align>
            </wp:positionH>
            <wp:positionV relativeFrom="paragraph">
              <wp:posOffset>-1562100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val="en-US" w:eastAsia="en-US"/>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7C38284B"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27148B">
        <w:rPr>
          <w:rFonts w:ascii="Arial Rounded MT Bold" w:hAnsi="Arial Rounded MT Bold" w:cs="Calibri"/>
          <w:b/>
          <w:smallCaps/>
          <w:sz w:val="36"/>
          <w:szCs w:val="36"/>
        </w:rPr>
        <w:t>internacional Abierta</w:t>
      </w:r>
      <w:r w:rsidR="00EF15B7">
        <w:rPr>
          <w:rFonts w:ascii="Arial Rounded MT Bold" w:hAnsi="Arial Rounded MT Bold" w:cs="Calibri"/>
          <w:b/>
          <w:smallCaps/>
          <w:sz w:val="36"/>
          <w:szCs w:val="36"/>
        </w:rPr>
        <w:t xml:space="preserve"> Electrónica</w:t>
      </w:r>
      <w:r w:rsidR="00CC0829" w:rsidRPr="00211FAA">
        <w:rPr>
          <w:rFonts w:ascii="Arial Rounded MT Bold" w:hAnsi="Arial Rounded MT Bold" w:cs="Calibri"/>
          <w:b/>
          <w:smallCaps/>
          <w:sz w:val="36"/>
          <w:szCs w:val="36"/>
        </w:rPr>
        <w:t xml:space="preserve"> </w:t>
      </w:r>
    </w:p>
    <w:p w14:paraId="3DB3CA3B" w14:textId="6254A086"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F3014">
        <w:rPr>
          <w:rFonts w:ascii="Arial Rounded MT Bold" w:hAnsi="Arial Rounded MT Bold" w:cs="Calibri"/>
          <w:b/>
          <w:smallCaps/>
          <w:sz w:val="32"/>
          <w:szCs w:val="32"/>
        </w:rPr>
        <w:t>-016/</w:t>
      </w:r>
      <w:r w:rsidR="00984F30">
        <w:rPr>
          <w:rFonts w:ascii="Arial Rounded MT Bold" w:hAnsi="Arial Rounded MT Bold" w:cs="Calibri"/>
          <w:b/>
          <w:smallCaps/>
          <w:sz w:val="32"/>
          <w:szCs w:val="32"/>
        </w:rPr>
        <w:t>2020</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42C082D7" w14:textId="5382FEB6" w:rsidR="00060B7F" w:rsidRPr="00BA64F1" w:rsidRDefault="0027148B" w:rsidP="00060B7F">
      <w:pPr>
        <w:tabs>
          <w:tab w:val="left" w:pos="3686"/>
        </w:tabs>
        <w:jc w:val="center"/>
        <w:rPr>
          <w:rFonts w:ascii="Arial" w:hAnsi="Arial" w:cs="Arial"/>
          <w:b/>
          <w:bCs/>
          <w:sz w:val="28"/>
        </w:rPr>
      </w:pPr>
      <w:bookmarkStart w:id="0" w:name="_Hlk54345249"/>
      <w:r w:rsidRPr="00ED3C29">
        <w:rPr>
          <w:rFonts w:ascii="Arial" w:hAnsi="Arial" w:cs="Arial"/>
          <w:b/>
          <w:sz w:val="28"/>
        </w:rPr>
        <w:t>Adquisición de nuevos módulos y contratación de suscripción al soporte técnico y actualización de la herramienta SOLARWINDS</w:t>
      </w:r>
    </w:p>
    <w:p w14:paraId="03031B72" w14:textId="7387FA5A" w:rsidR="00C02E4E" w:rsidRDefault="00C02E4E" w:rsidP="001D4D26">
      <w:pPr>
        <w:tabs>
          <w:tab w:val="left" w:pos="3686"/>
        </w:tabs>
        <w:jc w:val="center"/>
        <w:rPr>
          <w:rFonts w:ascii="Arial" w:hAnsi="Arial" w:cs="Arial"/>
          <w:b/>
          <w:sz w:val="28"/>
        </w:rPr>
      </w:pPr>
    </w:p>
    <w:p w14:paraId="429C4994" w14:textId="77777777" w:rsidR="00C02E4E" w:rsidRDefault="00C02E4E" w:rsidP="001D4D26">
      <w:pPr>
        <w:tabs>
          <w:tab w:val="left" w:pos="3686"/>
        </w:tabs>
        <w:jc w:val="center"/>
        <w:rPr>
          <w:rFonts w:ascii="Arial" w:hAnsi="Arial" w:cs="Arial"/>
          <w:b/>
          <w:smallCaps/>
          <w:sz w:val="28"/>
          <w:szCs w:val="28"/>
        </w:rPr>
      </w:pPr>
    </w:p>
    <w:bookmarkEnd w:id="0"/>
    <w:p w14:paraId="013C8A6F" w14:textId="444C4242" w:rsidR="000B20F2" w:rsidRDefault="000B20F2"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DCDEE1B" w14:textId="57F36441" w:rsidR="00A71627" w:rsidRDefault="00A71627" w:rsidP="001D4D26">
      <w:pPr>
        <w:tabs>
          <w:tab w:val="left" w:pos="3686"/>
        </w:tabs>
        <w:jc w:val="center"/>
        <w:rPr>
          <w:rFonts w:ascii="Arial" w:hAnsi="Arial" w:cs="Arial"/>
          <w:b/>
          <w:smallCaps/>
          <w:sz w:val="28"/>
          <w:szCs w:val="28"/>
        </w:rPr>
      </w:pPr>
    </w:p>
    <w:p w14:paraId="6E96E043" w14:textId="77777777" w:rsidR="00F57883" w:rsidRDefault="00F57883" w:rsidP="00EE5879">
      <w:pPr>
        <w:tabs>
          <w:tab w:val="left" w:pos="3828"/>
        </w:tabs>
        <w:spacing w:line="276" w:lineRule="auto"/>
        <w:ind w:left="1416"/>
        <w:jc w:val="center"/>
        <w:outlineLvl w:val="0"/>
        <w:rPr>
          <w:rFonts w:ascii="Arial" w:hAnsi="Arial" w:cs="Arial"/>
          <w:b/>
          <w:sz w:val="28"/>
          <w:szCs w:val="22"/>
        </w:rPr>
      </w:pPr>
    </w:p>
    <w:p w14:paraId="5ABA0DA9" w14:textId="4F93A7BD"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77777777"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3BB2F79E"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Tres Personas </w:t>
      </w:r>
      <w:r w:rsidR="0027148B">
        <w:rPr>
          <w:rFonts w:ascii="Arial" w:hAnsi="Arial" w:cs="Arial"/>
          <w:b/>
          <w:sz w:val="22"/>
          <w:szCs w:val="22"/>
        </w:rPr>
        <w:t>Intern</w:t>
      </w:r>
      <w:r>
        <w:rPr>
          <w:rFonts w:ascii="Arial" w:hAnsi="Arial" w:cs="Arial"/>
          <w:b/>
          <w:sz w:val="22"/>
          <w:szCs w:val="22"/>
        </w:rPr>
        <w:t>acional</w:t>
      </w:r>
      <w:r w:rsidR="0027148B">
        <w:rPr>
          <w:rFonts w:ascii="Arial" w:hAnsi="Arial" w:cs="Arial"/>
          <w:b/>
          <w:sz w:val="22"/>
          <w:szCs w:val="22"/>
        </w:rPr>
        <w:t xml:space="preserve"> Abierta </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6DF180EB"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2020</w:t>
      </w:r>
      <w:r w:rsidR="009E6D0D">
        <w:rPr>
          <w:rFonts w:ascii="Arial" w:hAnsi="Arial" w:cs="Arial"/>
          <w:b/>
          <w:sz w:val="22"/>
          <w:szCs w:val="22"/>
        </w:rPr>
        <w:t xml:space="preserve"> </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7D39013A" w:rsidR="001D4D26" w:rsidRPr="00D43BE8"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EF3014">
        <w:rPr>
          <w:rFonts w:ascii="Arial" w:hAnsi="Arial" w:cs="Arial"/>
          <w:b/>
          <w:sz w:val="22"/>
          <w:szCs w:val="22"/>
        </w:rPr>
        <w:t>-016/</w:t>
      </w:r>
      <w:r w:rsidR="00984F30" w:rsidRPr="00D43BE8">
        <w:rPr>
          <w:rFonts w:ascii="Arial" w:hAnsi="Arial" w:cs="Arial"/>
          <w:b/>
          <w:sz w:val="22"/>
          <w:szCs w:val="22"/>
        </w:rPr>
        <w:t>2020</w:t>
      </w:r>
    </w:p>
    <w:p w14:paraId="7865B0BE" w14:textId="77777777" w:rsidR="000B20F2" w:rsidRPr="00D43BE8" w:rsidRDefault="000B20F2" w:rsidP="001D4D26">
      <w:pPr>
        <w:tabs>
          <w:tab w:val="left" w:pos="3828"/>
        </w:tabs>
        <w:spacing w:line="276" w:lineRule="auto"/>
        <w:ind w:left="4248"/>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1959EF06" w14:textId="38FA49F6" w:rsidR="00060B7F" w:rsidRPr="00D821DD" w:rsidRDefault="001D4D26" w:rsidP="00060B7F">
      <w:pPr>
        <w:tabs>
          <w:tab w:val="left" w:pos="3969"/>
        </w:tabs>
        <w:spacing w:line="276" w:lineRule="auto"/>
        <w:ind w:left="3828" w:hanging="2412"/>
        <w:jc w:val="both"/>
        <w:rPr>
          <w:rFonts w:ascii="Arial" w:hAnsi="Arial" w:cs="Arial"/>
          <w:b/>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27148B" w:rsidRPr="0027148B">
        <w:rPr>
          <w:rFonts w:ascii="Arial" w:hAnsi="Arial" w:cs="Arial"/>
          <w:b/>
          <w:bCs/>
          <w:sz w:val="22"/>
          <w:szCs w:val="22"/>
        </w:rPr>
        <w:t>Adquisición de nuevos módulos y contratación de suscripción al soporte técnico y actualización de la herramienta SOLARWINDS</w:t>
      </w:r>
    </w:p>
    <w:p w14:paraId="453745D1" w14:textId="2A337D5E" w:rsidR="00E01B92" w:rsidRDefault="00E01B92" w:rsidP="004A79C4">
      <w:pPr>
        <w:tabs>
          <w:tab w:val="left" w:pos="3828"/>
          <w:tab w:val="left" w:pos="6600"/>
        </w:tabs>
        <w:ind w:left="3828" w:hanging="2410"/>
        <w:jc w:val="both"/>
        <w:rPr>
          <w:rFonts w:ascii="Arial" w:hAnsi="Arial" w:cs="Arial"/>
          <w:b/>
          <w:sz w:val="22"/>
          <w:szCs w:val="22"/>
          <w:lang w:val="es-ES_tradnl"/>
        </w:rPr>
      </w:pPr>
    </w:p>
    <w:p w14:paraId="366EF37D" w14:textId="597FCCAA" w:rsidR="004A79C4" w:rsidRDefault="004A79C4" w:rsidP="004A79C4">
      <w:pPr>
        <w:tabs>
          <w:tab w:val="left" w:pos="3828"/>
          <w:tab w:val="left" w:pos="6600"/>
        </w:tabs>
        <w:ind w:left="3828" w:hanging="2410"/>
        <w:jc w:val="both"/>
        <w:rPr>
          <w:rFonts w:ascii="Arial" w:hAnsi="Arial" w:cs="Arial"/>
          <w:b/>
          <w:sz w:val="22"/>
          <w:szCs w:val="22"/>
          <w:lang w:val="es-ES_tradnl"/>
        </w:rPr>
      </w:pP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50AD8B1E" w14:textId="77777777" w:rsidR="004F4891" w:rsidRDefault="004F4891" w:rsidP="001D4D26">
      <w:pPr>
        <w:spacing w:line="276" w:lineRule="auto"/>
        <w:ind w:left="3828" w:hanging="2410"/>
        <w:jc w:val="both"/>
        <w:rPr>
          <w:rFonts w:ascii="Arial" w:hAnsi="Arial" w:cs="Arial"/>
          <w:b/>
          <w:sz w:val="22"/>
          <w:szCs w:val="22"/>
        </w:rPr>
      </w:pPr>
    </w:p>
    <w:p w14:paraId="2CBED8B7" w14:textId="77777777" w:rsidR="000B20F2" w:rsidRDefault="000B20F2" w:rsidP="001D4D26">
      <w:pPr>
        <w:spacing w:line="276" w:lineRule="auto"/>
        <w:ind w:left="3828" w:hanging="2410"/>
        <w:jc w:val="both"/>
        <w:rPr>
          <w:rFonts w:ascii="Arial" w:hAnsi="Arial" w:cs="Arial"/>
          <w:b/>
          <w:sz w:val="22"/>
          <w:szCs w:val="22"/>
        </w:rPr>
      </w:pPr>
    </w:p>
    <w:p w14:paraId="308C9DA7" w14:textId="7BC0273E"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82037F">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CF5BBA" w:rsidRPr="00EB660C">
        <w:rPr>
          <w:rFonts w:ascii="Arial" w:hAnsi="Arial" w:cs="Arial"/>
          <w:bCs/>
          <w:color w:val="E36C0A" w:themeColor="accent6" w:themeShade="BF"/>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77777777"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77777777"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0A4357">
        <w:rPr>
          <w:rFonts w:ascii="Arial" w:hAnsi="Arial" w:cs="Arial"/>
          <w:b w:val="0"/>
          <w:bCs w:val="0"/>
          <w:color w:val="000000"/>
          <w:sz w:val="22"/>
          <w:szCs w:val="22"/>
          <w:lang w:eastAsia="es-ES"/>
        </w:rPr>
        <w:t>el artículo 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3F250010" w14:textId="29CF5160"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0171FF32" w14:textId="4CF43FF1" w:rsidR="00007735" w:rsidRDefault="00007735" w:rsidP="002337DD">
      <w:pPr>
        <w:tabs>
          <w:tab w:val="left" w:pos="3686"/>
        </w:tabs>
        <w:jc w:val="center"/>
        <w:rPr>
          <w:rFonts w:ascii="Arial" w:hAnsi="Arial" w:cs="Arial"/>
          <w:b/>
          <w:smallCaps/>
          <w:sz w:val="28"/>
          <w:szCs w:val="28"/>
        </w:rPr>
      </w:pPr>
    </w:p>
    <w:p w14:paraId="5145DCA3" w14:textId="5753F534" w:rsidR="00007735" w:rsidRDefault="00007735" w:rsidP="002337DD">
      <w:pPr>
        <w:tabs>
          <w:tab w:val="left" w:pos="3686"/>
        </w:tabs>
        <w:jc w:val="center"/>
        <w:rPr>
          <w:rFonts w:ascii="Arial" w:hAnsi="Arial" w:cs="Arial"/>
          <w:b/>
          <w:smallCaps/>
          <w:sz w:val="28"/>
          <w:szCs w:val="28"/>
        </w:rPr>
      </w:pPr>
    </w:p>
    <w:p w14:paraId="52D4FA4D" w14:textId="6E96F996" w:rsidR="00E72409" w:rsidRDefault="00E72409" w:rsidP="002337DD">
      <w:pPr>
        <w:tabs>
          <w:tab w:val="left" w:pos="3686"/>
        </w:tabs>
        <w:jc w:val="center"/>
        <w:rPr>
          <w:rFonts w:ascii="Arial" w:hAnsi="Arial" w:cs="Arial"/>
          <w:b/>
          <w:smallCaps/>
          <w:sz w:val="28"/>
          <w:szCs w:val="28"/>
        </w:rPr>
      </w:pPr>
    </w:p>
    <w:p w14:paraId="30F1CF40" w14:textId="47A8A97C" w:rsidR="00C02E4E" w:rsidRDefault="00C02E4E" w:rsidP="002337DD">
      <w:pPr>
        <w:tabs>
          <w:tab w:val="left" w:pos="3686"/>
        </w:tabs>
        <w:jc w:val="center"/>
        <w:rPr>
          <w:rFonts w:ascii="Arial" w:hAnsi="Arial" w:cs="Arial"/>
          <w:b/>
          <w:smallCaps/>
          <w:sz w:val="28"/>
          <w:szCs w:val="28"/>
        </w:rPr>
      </w:pPr>
    </w:p>
    <w:p w14:paraId="2C7ACEB8" w14:textId="77777777" w:rsidR="00C02E4E" w:rsidRDefault="00C02E4E"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4453A703" w14:textId="77777777" w:rsidR="00060B7F" w:rsidRDefault="00060B7F" w:rsidP="00EF15B7">
      <w:pPr>
        <w:rPr>
          <w:rFonts w:ascii="Arial" w:hAnsi="Arial" w:cs="Arial"/>
          <w:b/>
        </w:rPr>
      </w:pPr>
    </w:p>
    <w:p w14:paraId="1797D41D" w14:textId="466C6071" w:rsidR="00EF15B7" w:rsidRDefault="00EF15B7" w:rsidP="00EF15B7">
      <w:pPr>
        <w:jc w:val="center"/>
        <w:rPr>
          <w:rFonts w:ascii="Arial" w:hAnsi="Arial" w:cs="Arial"/>
          <w:b/>
        </w:rPr>
      </w:pPr>
    </w:p>
    <w:p w14:paraId="46BC9C01" w14:textId="77777777" w:rsidR="00C1684F" w:rsidRDefault="00C1684F" w:rsidP="00EF15B7">
      <w:pPr>
        <w:jc w:val="center"/>
        <w:rPr>
          <w:rFonts w:ascii="Arial" w:hAnsi="Arial" w:cs="Arial"/>
          <w:b/>
        </w:rPr>
      </w:pPr>
    </w:p>
    <w:p w14:paraId="36B11CE6" w14:textId="77777777" w:rsidR="00EF15B7" w:rsidRPr="008B0FF7" w:rsidRDefault="00EF15B7" w:rsidP="00EF15B7">
      <w:pPr>
        <w:jc w:val="center"/>
        <w:rPr>
          <w:rFonts w:ascii="Arial" w:hAnsi="Arial" w:cs="Arial"/>
          <w:b/>
        </w:rPr>
      </w:pPr>
    </w:p>
    <w:p w14:paraId="43AE7E85" w14:textId="77777777" w:rsidR="00EF15B7" w:rsidRPr="008B0FF7" w:rsidRDefault="00EF15B7" w:rsidP="00EF15B7">
      <w:pPr>
        <w:jc w:val="center"/>
        <w:outlineLvl w:val="0"/>
        <w:rPr>
          <w:rFonts w:ascii="Arial" w:hAnsi="Arial" w:cs="Arial"/>
          <w:b/>
        </w:rPr>
      </w:pPr>
      <w:r w:rsidRPr="008B0FF7">
        <w:rPr>
          <w:rFonts w:ascii="Arial" w:hAnsi="Arial" w:cs="Arial"/>
          <w:b/>
        </w:rPr>
        <w:t>ACTO DE PRESENTACIÓN Y APERTURA DE PROPOSICIONES:</w:t>
      </w:r>
    </w:p>
    <w:p w14:paraId="18387B6D" w14:textId="77777777" w:rsidR="00EF15B7" w:rsidRPr="008B0FF7"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F15B7" w:rsidRPr="00412321" w14:paraId="3335CF6E" w14:textId="77777777" w:rsidTr="00EF15B7">
        <w:trPr>
          <w:trHeight w:val="413"/>
        </w:trPr>
        <w:tc>
          <w:tcPr>
            <w:tcW w:w="1260" w:type="dxa"/>
            <w:shd w:val="clear" w:color="auto" w:fill="D9D9D9" w:themeFill="background1" w:themeFillShade="D9"/>
            <w:vAlign w:val="center"/>
          </w:tcPr>
          <w:p w14:paraId="49E3C689" w14:textId="77777777" w:rsidR="00EF15B7" w:rsidRPr="008B0FF7" w:rsidRDefault="00EF15B7" w:rsidP="00EF15B7">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244499D" w14:textId="50198C9F" w:rsidR="00EF15B7" w:rsidRPr="00D43BE8" w:rsidRDefault="00EF3014" w:rsidP="00EF15B7">
            <w:pPr>
              <w:jc w:val="center"/>
              <w:rPr>
                <w:rFonts w:ascii="Arial" w:hAnsi="Arial" w:cs="Arial"/>
                <w:b/>
              </w:rPr>
            </w:pPr>
            <w:r>
              <w:rPr>
                <w:rFonts w:ascii="Arial" w:hAnsi="Arial" w:cs="Arial"/>
                <w:b/>
              </w:rPr>
              <w:t>14</w:t>
            </w:r>
          </w:p>
        </w:tc>
        <w:tc>
          <w:tcPr>
            <w:tcW w:w="900" w:type="dxa"/>
            <w:shd w:val="clear" w:color="auto" w:fill="D9D9D9" w:themeFill="background1" w:themeFillShade="D9"/>
            <w:vAlign w:val="center"/>
          </w:tcPr>
          <w:p w14:paraId="50C8EFB0" w14:textId="77777777" w:rsidR="00EF15B7" w:rsidRPr="00D43BE8" w:rsidRDefault="00EF15B7" w:rsidP="00EF15B7">
            <w:pPr>
              <w:jc w:val="center"/>
              <w:rPr>
                <w:rFonts w:ascii="Arial" w:hAnsi="Arial" w:cs="Arial"/>
                <w:b/>
              </w:rPr>
            </w:pPr>
            <w:r w:rsidRPr="00D43BE8">
              <w:rPr>
                <w:rFonts w:ascii="Arial" w:hAnsi="Arial" w:cs="Arial"/>
                <w:b/>
              </w:rPr>
              <w:t>MES:</w:t>
            </w:r>
          </w:p>
        </w:tc>
        <w:tc>
          <w:tcPr>
            <w:tcW w:w="1683" w:type="dxa"/>
            <w:shd w:val="clear" w:color="auto" w:fill="D9D9D9" w:themeFill="background1" w:themeFillShade="D9"/>
            <w:vAlign w:val="center"/>
          </w:tcPr>
          <w:p w14:paraId="47A0231B" w14:textId="59FC1F4D" w:rsidR="00EF15B7" w:rsidRPr="00D43BE8" w:rsidRDefault="00EF3014" w:rsidP="00EF15B7">
            <w:pPr>
              <w:jc w:val="center"/>
              <w:rPr>
                <w:rFonts w:ascii="Arial" w:hAnsi="Arial" w:cs="Arial"/>
                <w:b/>
              </w:rPr>
            </w:pPr>
            <w:r>
              <w:rPr>
                <w:rFonts w:ascii="Arial" w:hAnsi="Arial" w:cs="Arial"/>
                <w:b/>
              </w:rPr>
              <w:t>diciembre</w:t>
            </w:r>
          </w:p>
        </w:tc>
        <w:tc>
          <w:tcPr>
            <w:tcW w:w="837" w:type="dxa"/>
            <w:shd w:val="clear" w:color="auto" w:fill="D9D9D9" w:themeFill="background1" w:themeFillShade="D9"/>
            <w:vAlign w:val="center"/>
          </w:tcPr>
          <w:p w14:paraId="656F996C" w14:textId="77777777" w:rsidR="00EF15B7" w:rsidRPr="00325891" w:rsidRDefault="00EF15B7" w:rsidP="00EF15B7">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055DC38B" w14:textId="77777777" w:rsidR="00EF15B7" w:rsidRPr="00325891" w:rsidRDefault="00EF15B7" w:rsidP="00EF15B7">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79234FE8" w14:textId="77777777" w:rsidR="00EF15B7" w:rsidRPr="00325891" w:rsidRDefault="00EF15B7" w:rsidP="00EF15B7">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ABD821F" w14:textId="09D10E02" w:rsidR="00EF15B7" w:rsidRPr="00325891" w:rsidRDefault="00EF3014" w:rsidP="00EF15B7">
            <w:pPr>
              <w:jc w:val="center"/>
              <w:rPr>
                <w:rFonts w:ascii="Arial" w:hAnsi="Arial" w:cs="Arial"/>
                <w:b/>
              </w:rPr>
            </w:pPr>
            <w:r>
              <w:rPr>
                <w:rFonts w:ascii="Arial" w:hAnsi="Arial" w:cs="Arial"/>
                <w:b/>
              </w:rPr>
              <w:t>12:00</w:t>
            </w:r>
          </w:p>
        </w:tc>
      </w:tr>
      <w:tr w:rsidR="00EF15B7" w:rsidRPr="00CD19C6" w14:paraId="2F0857B5" w14:textId="77777777" w:rsidTr="00EF15B7">
        <w:trPr>
          <w:trHeight w:val="364"/>
        </w:trPr>
        <w:tc>
          <w:tcPr>
            <w:tcW w:w="9000" w:type="dxa"/>
            <w:gridSpan w:val="8"/>
            <w:vAlign w:val="center"/>
          </w:tcPr>
          <w:p w14:paraId="32638594" w14:textId="77777777" w:rsidR="00EF15B7" w:rsidRPr="00BE43ED" w:rsidRDefault="00EF15B7" w:rsidP="00EF15B7">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6E198588" w14:textId="77777777" w:rsidR="00EF15B7" w:rsidRDefault="00EF15B7" w:rsidP="00EF15B7">
      <w:pPr>
        <w:rPr>
          <w:rFonts w:ascii="Arial" w:hAnsi="Arial" w:cs="Arial"/>
          <w:b/>
        </w:rPr>
      </w:pPr>
    </w:p>
    <w:p w14:paraId="642496E2" w14:textId="77777777" w:rsidR="00EF15B7" w:rsidRDefault="00EF15B7" w:rsidP="00EF15B7">
      <w:pPr>
        <w:rPr>
          <w:rFonts w:ascii="Arial" w:hAnsi="Arial" w:cs="Arial"/>
          <w:b/>
        </w:rPr>
      </w:pPr>
    </w:p>
    <w:p w14:paraId="50E55945" w14:textId="4CB99ABE" w:rsidR="00F60B48" w:rsidRDefault="00F60B48" w:rsidP="00EF15B7">
      <w:pPr>
        <w:rPr>
          <w:rFonts w:ascii="Arial" w:hAnsi="Arial" w:cs="Arial"/>
          <w:b/>
        </w:rPr>
      </w:pPr>
    </w:p>
    <w:p w14:paraId="077256B3" w14:textId="77777777" w:rsidR="00C1684F" w:rsidRDefault="00C1684F" w:rsidP="00EF15B7">
      <w:pPr>
        <w:rPr>
          <w:rFonts w:ascii="Arial" w:hAnsi="Arial" w:cs="Arial"/>
          <w:b/>
        </w:rPr>
      </w:pPr>
    </w:p>
    <w:p w14:paraId="57E575A7" w14:textId="7E59260F" w:rsidR="00F60B48" w:rsidRDefault="00F60B48" w:rsidP="00EF15B7">
      <w:pPr>
        <w:rPr>
          <w:rFonts w:ascii="Arial" w:hAnsi="Arial" w:cs="Arial"/>
          <w:b/>
        </w:rPr>
      </w:pPr>
    </w:p>
    <w:p w14:paraId="3D15F6A6" w14:textId="77777777" w:rsidR="00C02E4E" w:rsidRDefault="00C02E4E" w:rsidP="00EF15B7">
      <w:pPr>
        <w:rPr>
          <w:rFonts w:ascii="Arial" w:hAnsi="Arial" w:cs="Arial"/>
          <w:b/>
        </w:rPr>
      </w:pPr>
    </w:p>
    <w:p w14:paraId="7B23C9AE" w14:textId="77777777" w:rsidR="00EF15B7" w:rsidRDefault="00EF15B7" w:rsidP="00EF15B7">
      <w:pPr>
        <w:jc w:val="center"/>
        <w:rPr>
          <w:rFonts w:ascii="Arial" w:hAnsi="Arial" w:cs="Arial"/>
          <w:b/>
        </w:rPr>
      </w:pPr>
    </w:p>
    <w:p w14:paraId="26FD1784" w14:textId="77777777" w:rsidR="00EF15B7" w:rsidRPr="00CD19C6" w:rsidRDefault="00EF15B7" w:rsidP="00EF15B7">
      <w:pPr>
        <w:jc w:val="center"/>
        <w:outlineLvl w:val="0"/>
        <w:rPr>
          <w:rFonts w:ascii="Arial" w:hAnsi="Arial" w:cs="Arial"/>
          <w:b/>
        </w:rPr>
      </w:pPr>
      <w:r w:rsidRPr="00CD19C6">
        <w:rPr>
          <w:rFonts w:ascii="Arial" w:hAnsi="Arial" w:cs="Arial"/>
          <w:b/>
        </w:rPr>
        <w:t xml:space="preserve">ACTO DE FALLO: </w:t>
      </w:r>
    </w:p>
    <w:p w14:paraId="567BEDCE" w14:textId="77777777" w:rsidR="00EF15B7" w:rsidRPr="00CD19C6"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F15B7" w:rsidRPr="00412321" w14:paraId="00032DAE" w14:textId="77777777" w:rsidTr="00EF15B7">
        <w:trPr>
          <w:trHeight w:val="413"/>
        </w:trPr>
        <w:tc>
          <w:tcPr>
            <w:tcW w:w="1446" w:type="dxa"/>
            <w:shd w:val="clear" w:color="auto" w:fill="D9D9D9" w:themeFill="background1" w:themeFillShade="D9"/>
            <w:vAlign w:val="center"/>
          </w:tcPr>
          <w:p w14:paraId="6B5EE348" w14:textId="77777777" w:rsidR="00EF15B7" w:rsidRPr="008B0FF7" w:rsidRDefault="00EF15B7" w:rsidP="00EF15B7">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32422D21" w14:textId="6DD1ED0A" w:rsidR="00EF15B7" w:rsidRPr="00D43BE8" w:rsidRDefault="00B564F2" w:rsidP="00EF15B7">
            <w:pPr>
              <w:jc w:val="center"/>
              <w:rPr>
                <w:rFonts w:ascii="Arial" w:hAnsi="Arial" w:cs="Arial"/>
                <w:b/>
              </w:rPr>
            </w:pPr>
            <w:r>
              <w:rPr>
                <w:rFonts w:ascii="Arial" w:hAnsi="Arial" w:cs="Arial"/>
                <w:b/>
              </w:rPr>
              <w:t>21</w:t>
            </w:r>
          </w:p>
        </w:tc>
        <w:tc>
          <w:tcPr>
            <w:tcW w:w="1701" w:type="dxa"/>
            <w:shd w:val="clear" w:color="auto" w:fill="D9D9D9" w:themeFill="background1" w:themeFillShade="D9"/>
            <w:vAlign w:val="center"/>
          </w:tcPr>
          <w:p w14:paraId="2FCA1B17" w14:textId="77777777" w:rsidR="00EF15B7" w:rsidRPr="00D43BE8" w:rsidRDefault="00EF15B7" w:rsidP="00EF15B7">
            <w:pPr>
              <w:jc w:val="center"/>
              <w:rPr>
                <w:rFonts w:ascii="Arial" w:hAnsi="Arial" w:cs="Arial"/>
                <w:b/>
              </w:rPr>
            </w:pPr>
            <w:r w:rsidRPr="00D43BE8">
              <w:rPr>
                <w:rFonts w:ascii="Arial" w:hAnsi="Arial" w:cs="Arial"/>
                <w:b/>
              </w:rPr>
              <w:t>MES:</w:t>
            </w:r>
          </w:p>
        </w:tc>
        <w:tc>
          <w:tcPr>
            <w:tcW w:w="1843" w:type="dxa"/>
            <w:shd w:val="clear" w:color="auto" w:fill="D9D9D9" w:themeFill="background1" w:themeFillShade="D9"/>
            <w:vAlign w:val="center"/>
          </w:tcPr>
          <w:p w14:paraId="777DFB7F" w14:textId="12D29437" w:rsidR="00EF15B7" w:rsidRPr="00D43BE8" w:rsidRDefault="00B564F2" w:rsidP="00EF15B7">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3726358B" w14:textId="77777777" w:rsidR="00EF15B7" w:rsidRPr="00555D62" w:rsidRDefault="00EF15B7" w:rsidP="00EF15B7">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FE0D975" w14:textId="77777777" w:rsidR="00EF15B7" w:rsidRPr="00555D62" w:rsidRDefault="00EF15B7" w:rsidP="00EF15B7">
            <w:pPr>
              <w:jc w:val="center"/>
              <w:rPr>
                <w:rFonts w:ascii="Arial" w:hAnsi="Arial" w:cs="Arial"/>
                <w:b/>
              </w:rPr>
            </w:pPr>
            <w:r w:rsidRPr="00616A42">
              <w:rPr>
                <w:rFonts w:ascii="Arial" w:hAnsi="Arial" w:cs="Arial"/>
                <w:b/>
              </w:rPr>
              <w:t>2020</w:t>
            </w:r>
          </w:p>
        </w:tc>
      </w:tr>
      <w:tr w:rsidR="00EF15B7" w:rsidRPr="00CD19C6" w14:paraId="29639D13" w14:textId="77777777" w:rsidTr="00EF15B7">
        <w:trPr>
          <w:trHeight w:val="593"/>
        </w:trPr>
        <w:tc>
          <w:tcPr>
            <w:tcW w:w="9000" w:type="dxa"/>
            <w:gridSpan w:val="6"/>
            <w:vAlign w:val="center"/>
          </w:tcPr>
          <w:p w14:paraId="14FC2D54" w14:textId="77777777" w:rsidR="00EF15B7" w:rsidRPr="003172B7" w:rsidRDefault="00EF15B7" w:rsidP="00EF15B7">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4874C52D" w:rsidR="00EF15B7" w:rsidRDefault="00EF15B7" w:rsidP="0017289A">
      <w:pPr>
        <w:spacing w:line="276" w:lineRule="auto"/>
        <w:jc w:val="both"/>
        <w:rPr>
          <w:rFonts w:ascii="Arial" w:hAnsi="Arial" w:cs="Arial"/>
        </w:rPr>
      </w:pPr>
    </w:p>
    <w:p w14:paraId="42BD395F" w14:textId="704ECC2C" w:rsidR="00C1684F" w:rsidRDefault="00C1684F" w:rsidP="0017289A">
      <w:pPr>
        <w:spacing w:line="276" w:lineRule="auto"/>
        <w:jc w:val="both"/>
        <w:rPr>
          <w:rFonts w:ascii="Arial" w:hAnsi="Arial" w:cs="Arial"/>
        </w:rPr>
      </w:pPr>
    </w:p>
    <w:p w14:paraId="19FBABF2" w14:textId="77777777" w:rsidR="00C1684F" w:rsidRDefault="00C1684F" w:rsidP="0017289A">
      <w:pPr>
        <w:spacing w:line="276" w:lineRule="auto"/>
        <w:jc w:val="both"/>
        <w:rPr>
          <w:rFonts w:ascii="Arial" w:hAnsi="Arial" w:cs="Arial"/>
        </w:rPr>
      </w:pPr>
    </w:p>
    <w:p w14:paraId="3AE4082E" w14:textId="77777777" w:rsidR="00EF15B7" w:rsidRDefault="00EF15B7"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24F37F62" w14:textId="77777777" w:rsidR="00F60B48" w:rsidRDefault="00F60B48" w:rsidP="0017289A">
      <w:pPr>
        <w:spacing w:line="276" w:lineRule="auto"/>
        <w:jc w:val="both"/>
        <w:rPr>
          <w:rFonts w:ascii="Arial" w:hAnsi="Arial" w:cs="Arial"/>
        </w:rPr>
      </w:pPr>
    </w:p>
    <w:p w14:paraId="591AA1FA" w14:textId="77777777" w:rsidR="00EF15B7" w:rsidRDefault="00EF15B7" w:rsidP="0017289A">
      <w:pPr>
        <w:spacing w:line="276" w:lineRule="auto"/>
        <w:jc w:val="both"/>
        <w:rPr>
          <w:rFonts w:ascii="Arial" w:hAnsi="Arial" w:cs="Arial"/>
        </w:rPr>
      </w:pPr>
    </w:p>
    <w:p w14:paraId="6DC4E8C8" w14:textId="77777777" w:rsidR="00EF15B7" w:rsidRDefault="00EF15B7"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2966CD08"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0" w:history="1">
        <w:r w:rsidR="00915130" w:rsidRPr="00045102">
          <w:rPr>
            <w:rStyle w:val="Hipervnculo"/>
            <w:rFonts w:ascii="Arial" w:hAnsi="Arial" w:cs="Arial"/>
            <w:bCs/>
          </w:rPr>
          <w:t>www.ine.mx/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416D3CDD"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w:t>
      </w:r>
      <w:r w:rsidR="0027148B">
        <w:rPr>
          <w:rFonts w:ascii="Arial" w:hAnsi="Arial" w:cs="Arial"/>
        </w:rPr>
        <w:t>I</w:t>
      </w:r>
      <w:r w:rsidR="00161661">
        <w:rPr>
          <w:rFonts w:ascii="Arial" w:hAnsi="Arial" w:cs="Arial"/>
        </w:rPr>
        <w:t xml:space="preserve">I, 43 segundo </w:t>
      </w:r>
      <w:r w:rsidR="00161661" w:rsidRPr="0092131B">
        <w:rPr>
          <w:rFonts w:ascii="Arial" w:hAnsi="Arial" w:cs="Arial"/>
        </w:rPr>
        <w:t>párrafo, 51</w:t>
      </w:r>
      <w:r w:rsidR="00C02E4E">
        <w:rPr>
          <w:rFonts w:ascii="Arial" w:hAnsi="Arial" w:cs="Arial"/>
        </w:rPr>
        <w:t xml:space="preserve"> y</w:t>
      </w:r>
      <w:r w:rsidR="00F638B9" w:rsidRPr="0092131B">
        <w:rPr>
          <w:rFonts w:ascii="Arial" w:hAnsi="Arial" w:cs="Arial"/>
        </w:rPr>
        <w:t xml:space="preserve"> </w:t>
      </w:r>
      <w:r w:rsidR="00F638B9" w:rsidRPr="00E652C5">
        <w:rPr>
          <w:rFonts w:ascii="Arial" w:hAnsi="Arial" w:cs="Arial"/>
        </w:rPr>
        <w:t>52</w:t>
      </w:r>
      <w:r w:rsidR="00F664D0">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w:t>
      </w:r>
      <w:r w:rsidR="0027148B" w:rsidRPr="004660D0">
        <w:rPr>
          <w:rFonts w:ascii="Arial" w:hAnsi="Arial" w:cs="Arial"/>
        </w:rPr>
        <w:t xml:space="preserve">Bienes Muebles </w:t>
      </w:r>
      <w:r w:rsidRPr="004660D0">
        <w:rPr>
          <w:rFonts w:ascii="Arial" w:hAnsi="Arial" w:cs="Arial"/>
        </w:rPr>
        <w:t xml:space="preserve">y Servicios del Instituto Federal Electoral, en lo sucesivo las POBALINES, y las leyes y ordenamientos relativos y aplicables vigentes. </w:t>
      </w:r>
    </w:p>
    <w:p w14:paraId="31802010" w14:textId="2B5ADF8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966F0">
        <w:rPr>
          <w:rFonts w:ascii="Arial" w:hAnsi="Arial" w:cs="Arial"/>
          <w:b/>
        </w:rPr>
        <w:t>Internacional Abierta</w:t>
      </w:r>
      <w:r w:rsidR="00EF15B7">
        <w:rPr>
          <w:rFonts w:ascii="Arial" w:hAnsi="Arial" w:cs="Arial"/>
          <w:b/>
        </w:rPr>
        <w:t xml:space="preserve">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EE9C838"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CC05BE" w:rsidRPr="00CC05BE">
        <w:rPr>
          <w:rFonts w:ascii="Arial" w:eastAsia="MS Mincho" w:hAnsi="Arial" w:cs="Arial"/>
        </w:rPr>
        <w:t>junta(s) de aclaraciones que se 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C05BE" w:rsidRPr="00CC05BE">
        <w:rPr>
          <w:rFonts w:ascii="Arial" w:hAnsi="Arial" w:cs="Arial"/>
          <w:lang w:val="es-MX"/>
        </w:rPr>
        <w:t>junta(s) de aclaraciones que se celebren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C05BE" w:rsidRPr="00CC05BE">
        <w:rPr>
          <w:rFonts w:ascii="Arial" w:hAnsi="Arial" w:cs="Arial"/>
          <w:b/>
          <w:u w:val="single"/>
          <w:lang w:val="es-MX"/>
        </w:rPr>
        <w:t xml:space="preserve">junta(s)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6CDA355C" w:rsidR="00D64E1A" w:rsidRPr="00F73902" w:rsidRDefault="00D64E1A" w:rsidP="00F73902">
      <w:pPr>
        <w:jc w:val="both"/>
        <w:rPr>
          <w:rFonts w:ascii="Arial" w:hAnsi="Arial" w:cs="Arial"/>
          <w:b/>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060B7F">
        <w:rPr>
          <w:rFonts w:ascii="Arial" w:hAnsi="Arial" w:cs="Arial"/>
        </w:rPr>
        <w:t xml:space="preserve"> </w:t>
      </w:r>
      <w:r w:rsidR="006E571B" w:rsidRPr="00EB415F">
        <w:rPr>
          <w:rFonts w:ascii="Arial" w:hAnsi="Arial" w:cs="Arial"/>
          <w:b/>
          <w:sz w:val="18"/>
        </w:rPr>
        <w:t>“</w:t>
      </w:r>
      <w:r w:rsidR="0027148B" w:rsidRPr="0027148B">
        <w:rPr>
          <w:rFonts w:ascii="Arial" w:hAnsi="Arial" w:cs="Arial"/>
          <w:b/>
          <w:bCs/>
        </w:rPr>
        <w:t>Adquisición de nuevos módulos y contratación de suscripción al soporte técnico y actualización de la herramienta SOLARWINDS</w:t>
      </w:r>
      <w:r w:rsidR="00AF27B0" w:rsidRPr="00D43BE8">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722CCA">
        <w:rPr>
          <w:rFonts w:ascii="Arial" w:hAnsi="Arial" w:cs="Arial"/>
        </w:rPr>
        <w:t>Unidad Técnica de Servicios de Informática</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w:t>
      </w:r>
      <w:r w:rsidRPr="00893D5C">
        <w:rPr>
          <w:rFonts w:ascii="Arial" w:hAnsi="Arial" w:cs="Arial"/>
        </w:rPr>
        <w:lastRenderedPageBreak/>
        <w:t>técnicos, así como las condiciones 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635EA09D" w:rsidR="00AF27B0" w:rsidRPr="00AF27B0" w:rsidRDefault="00AF27B0" w:rsidP="00AF27B0">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de Convocatorias, en la </w:t>
      </w:r>
      <w:r w:rsidR="00B564F2">
        <w:rPr>
          <w:rFonts w:ascii="Arial" w:hAnsi="Arial" w:cs="Arial"/>
          <w:b/>
        </w:rPr>
        <w:t>Quincuagésimo Novena Sesión Extraordinaria 2020</w:t>
      </w:r>
      <w:r w:rsidRPr="00AF27B0">
        <w:rPr>
          <w:rFonts w:ascii="Arial" w:hAnsi="Arial" w:cs="Arial"/>
          <w:b/>
        </w:rPr>
        <w:t xml:space="preserve"> </w:t>
      </w:r>
      <w:r w:rsidRPr="00AF27B0">
        <w:rPr>
          <w:rFonts w:ascii="Arial" w:hAnsi="Arial" w:cs="Arial"/>
        </w:rPr>
        <w:t>celebrada con fecha</w:t>
      </w:r>
      <w:r w:rsidR="00B564F2">
        <w:rPr>
          <w:rFonts w:ascii="Arial" w:hAnsi="Arial" w:cs="Arial"/>
          <w:b/>
        </w:rPr>
        <w:t xml:space="preserve"> 3 de diciembre de 2020</w:t>
      </w:r>
      <w:r w:rsidRPr="00AF27B0">
        <w:rPr>
          <w:rFonts w:ascii="Arial" w:hAnsi="Arial" w:cs="Arial"/>
          <w:b/>
        </w:rPr>
        <w:t>.</w:t>
      </w:r>
    </w:p>
    <w:p w14:paraId="2163E847" w14:textId="77777777" w:rsidR="00B564F2" w:rsidRDefault="00B564F2" w:rsidP="00F5694A">
      <w:pPr>
        <w:tabs>
          <w:tab w:val="left" w:pos="3686"/>
        </w:tabs>
        <w:spacing w:before="120" w:after="120"/>
        <w:jc w:val="center"/>
        <w:rPr>
          <w:rFonts w:ascii="Arial" w:hAnsi="Arial" w:cs="Arial"/>
          <w:b/>
          <w:smallCaps/>
          <w:sz w:val="28"/>
          <w:szCs w:val="28"/>
        </w:rPr>
      </w:pPr>
    </w:p>
    <w:p w14:paraId="1B57FE64" w14:textId="40449062"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43E93420"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64817F7F" w14:textId="77777777" w:rsidR="00C1684F" w:rsidRDefault="00C1684F" w:rsidP="00F5694A">
      <w:pPr>
        <w:pStyle w:val="GREEN4"/>
        <w:spacing w:before="120" w:after="120"/>
        <w:ind w:right="-114"/>
        <w:rPr>
          <w:rFonts w:ascii="Arial" w:hAnsi="Arial" w:cs="Arial"/>
          <w:bCs/>
          <w:iCs/>
          <w:lang w:val="es-MX"/>
        </w:rPr>
      </w:pP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7A614B8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éstas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09D0F4C5"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1" w:history="1">
        <w:r w:rsidRPr="0004029D">
          <w:rPr>
            <w:rStyle w:val="Hipervnculo"/>
            <w:rFonts w:ascii="Arial" w:hAnsi="Arial" w:cs="Arial"/>
            <w:bCs/>
            <w:iCs/>
          </w:rPr>
          <w:t>www.ine.mx</w:t>
        </w:r>
      </w:hyperlink>
      <w:r>
        <w:rPr>
          <w:rFonts w:ascii="Arial" w:hAnsi="Arial" w:cs="Arial"/>
          <w:bCs/>
          <w:iCs/>
        </w:rPr>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w:t>
      </w:r>
      <w:r w:rsidRPr="004660D0">
        <w:rPr>
          <w:rFonts w:ascii="Arial" w:hAnsi="Arial" w:cs="Arial"/>
          <w:bCs/>
          <w:iCs/>
        </w:rPr>
        <w:lastRenderedPageBreak/>
        <w:t>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602CE456"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F44A36">
        <w:rPr>
          <w:rFonts w:cs="Arial"/>
          <w:bCs/>
          <w:iCs/>
          <w:sz w:val="20"/>
          <w:lang w:val="es-MX"/>
        </w:rPr>
        <w:t>1</w:t>
      </w:r>
      <w:r w:rsidRPr="00CC14D9">
        <w:rPr>
          <w:rFonts w:cs="Arial"/>
          <w:bCs/>
          <w:iCs/>
          <w:sz w:val="20"/>
          <w:lang w:val="es-MX"/>
        </w:rPr>
        <w:t xml:space="preserve"> (</w:t>
      </w:r>
      <w:r w:rsidR="00FA19DA">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Pr="00CC14D9">
        <w:rPr>
          <w:rFonts w:cs="Arial"/>
          <w:bCs/>
          <w:iCs/>
          <w:sz w:val="20"/>
          <w:lang w:val="es-MX"/>
        </w:rPr>
        <w:t>un</w:t>
      </w:r>
      <w:r w:rsidR="00350A10">
        <w:rPr>
          <w:rFonts w:cs="Arial"/>
          <w:bCs/>
          <w:iCs/>
          <w:sz w:val="20"/>
          <w:lang w:val="es-MX"/>
        </w:rPr>
        <w:t xml:space="preserve"> solo</w:t>
      </w:r>
      <w:r w:rsidRPr="00CC14D9">
        <w:rPr>
          <w:rFonts w:cs="Arial"/>
          <w:bCs/>
          <w:iCs/>
          <w:sz w:val="20"/>
          <w:lang w:val="es-MX"/>
        </w:rPr>
        <w:t xml:space="preserve"> </w:t>
      </w:r>
      <w:r w:rsidRPr="00CC14D9">
        <w:rPr>
          <w:rFonts w:cs="Arial"/>
          <w:b w:val="0"/>
          <w:bCs/>
          <w:iCs/>
          <w:sz w:val="20"/>
          <w:lang w:val="es-MX"/>
        </w:rPr>
        <w:t>LICITANTE.</w:t>
      </w:r>
    </w:p>
    <w:p w14:paraId="0211C26F" w14:textId="0A3E0CBA" w:rsidR="00521F91" w:rsidRDefault="00521F91" w:rsidP="00521F91">
      <w:pPr>
        <w:pStyle w:val="Ttulo"/>
        <w:ind w:firstLine="0"/>
        <w:jc w:val="both"/>
        <w:rPr>
          <w:rFonts w:cs="Arial"/>
          <w:b w:val="0"/>
          <w:bCs/>
          <w:iCs/>
          <w:sz w:val="20"/>
          <w:lang w:val="es-MX"/>
        </w:rPr>
      </w:pPr>
    </w:p>
    <w:p w14:paraId="097AEA41" w14:textId="77777777" w:rsidR="00A63999" w:rsidRPr="00CC14D9" w:rsidRDefault="00A63999"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0B9CE6B0"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1A09978D"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D41C16">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4B79794F" w:rsidR="00521F91" w:rsidRDefault="00521F91" w:rsidP="00521F91">
      <w:pPr>
        <w:autoSpaceDE w:val="0"/>
        <w:autoSpaceDN w:val="0"/>
        <w:adjustRightInd w:val="0"/>
        <w:spacing w:before="120" w:after="120"/>
        <w:jc w:val="both"/>
        <w:rPr>
          <w:rFonts w:ascii="Arial" w:hAnsi="Arial" w:cs="Arial"/>
          <w:lang w:eastAsia="es-MX"/>
        </w:rPr>
      </w:pPr>
    </w:p>
    <w:p w14:paraId="0E2FA04C" w14:textId="77777777" w:rsidR="00A63999" w:rsidRPr="00BB59C9" w:rsidRDefault="00A63999"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49E1420E" w14:textId="1F281B77" w:rsidR="007411CE" w:rsidRDefault="007411CE"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547B73">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547B73">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2CCF9471" w14:textId="56D98907" w:rsidR="008D0F6F" w:rsidRDefault="008D0F6F" w:rsidP="00547B73">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547B73">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547B73">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547B73">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547B73">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547B73">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547B73">
      <w:pPr>
        <w:pStyle w:val="Texto0"/>
        <w:numPr>
          <w:ilvl w:val="0"/>
          <w:numId w:val="78"/>
        </w:numPr>
        <w:spacing w:before="120" w:after="120" w:line="240" w:lineRule="auto"/>
        <w:ind w:left="567" w:hanging="207"/>
        <w:rPr>
          <w:rFonts w:cs="Arial"/>
          <w:b/>
          <w:sz w:val="20"/>
        </w:rPr>
      </w:pPr>
      <w:r w:rsidRPr="008D0F6F">
        <w:rPr>
          <w:rFonts w:cs="Arial"/>
          <w:b/>
          <w:sz w:val="20"/>
        </w:rPr>
        <w:lastRenderedPageBreak/>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6A8FC04D" w:rsidR="008D0F6F" w:rsidRPr="00722CCA" w:rsidRDefault="008D0F6F" w:rsidP="00547B73">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27D13F2A" w14:textId="065ED24A" w:rsidR="00722CCA" w:rsidRPr="008D0F6F" w:rsidRDefault="00722CCA" w:rsidP="00547B73">
      <w:pPr>
        <w:pStyle w:val="Texto0"/>
        <w:numPr>
          <w:ilvl w:val="0"/>
          <w:numId w:val="78"/>
        </w:numPr>
        <w:spacing w:before="120" w:after="120" w:line="240" w:lineRule="auto"/>
        <w:ind w:left="567" w:hanging="207"/>
        <w:rPr>
          <w:rFonts w:cs="Arial"/>
          <w:sz w:val="20"/>
        </w:rPr>
      </w:pPr>
      <w:r>
        <w:rPr>
          <w:rFonts w:cs="Arial"/>
          <w:b/>
          <w:sz w:val="20"/>
        </w:rPr>
        <w:t>UNICOM:</w:t>
      </w:r>
      <w:r>
        <w:rPr>
          <w:rFonts w:cs="Arial"/>
          <w:sz w:val="20"/>
        </w:rPr>
        <w:t xml:space="preserve"> </w:t>
      </w:r>
      <w:r w:rsidRPr="00722CCA">
        <w:rPr>
          <w:rFonts w:cs="Arial"/>
          <w:sz w:val="20"/>
          <w:lang w:val="es-MX"/>
        </w:rPr>
        <w:t>Unidad Técnica de Servicios de Informática</w:t>
      </w:r>
      <w:r>
        <w:rPr>
          <w:rFonts w:cs="Arial"/>
        </w:rPr>
        <w:t>.</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E12A83" w:rsidRDefault="006D2DF5" w:rsidP="00EE5879">
      <w:pPr>
        <w:spacing w:line="276" w:lineRule="auto"/>
        <w:jc w:val="center"/>
        <w:outlineLvl w:val="0"/>
        <w:rPr>
          <w:rFonts w:ascii="Lucida Sans" w:hAnsi="Lucida Sans"/>
          <w:b/>
          <w:sz w:val="17"/>
          <w:szCs w:val="17"/>
        </w:rPr>
      </w:pPr>
      <w:bookmarkStart w:id="1" w:name="_Toc289064606"/>
      <w:r w:rsidRPr="00E12A83">
        <w:rPr>
          <w:rFonts w:ascii="Lucida Sans" w:hAnsi="Lucida Sans"/>
          <w:b/>
          <w:sz w:val="22"/>
          <w:szCs w:val="17"/>
        </w:rPr>
        <w:lastRenderedPageBreak/>
        <w:t>Índice</w:t>
      </w:r>
    </w:p>
    <w:p w14:paraId="50160E88" w14:textId="77777777" w:rsidR="00B226CF" w:rsidRPr="004660D0" w:rsidRDefault="00B226CF" w:rsidP="00B226CF">
      <w:pPr>
        <w:spacing w:line="276" w:lineRule="auto"/>
        <w:jc w:val="center"/>
        <w:rPr>
          <w:rFonts w:ascii="Lucida Sans" w:hAnsi="Lucida Sans"/>
          <w:sz w:val="4"/>
          <w:szCs w:val="4"/>
        </w:rPr>
      </w:pPr>
    </w:p>
    <w:p w14:paraId="1232E174" w14:textId="1AA904AD" w:rsidR="00106D9A"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57767067" w:history="1">
        <w:r w:rsidR="00106D9A" w:rsidRPr="006E5F37">
          <w:rPr>
            <w:rStyle w:val="Hipervnculo"/>
          </w:rPr>
          <w:t>1.</w:t>
        </w:r>
        <w:r w:rsidR="00106D9A">
          <w:rPr>
            <w:rFonts w:asciiTheme="minorHAnsi" w:eastAsiaTheme="minorEastAsia" w:hAnsiTheme="minorHAnsi" w:cstheme="minorBidi"/>
            <w:bCs w:val="0"/>
            <w:kern w:val="0"/>
            <w:sz w:val="22"/>
            <w:szCs w:val="22"/>
            <w:lang w:eastAsia="es-MX"/>
          </w:rPr>
          <w:tab/>
        </w:r>
        <w:r w:rsidR="00106D9A" w:rsidRPr="006E5F37">
          <w:rPr>
            <w:rStyle w:val="Hipervnculo"/>
          </w:rPr>
          <w:t>INFORMACIÓN GENÉRICA Y ALCANCE DE LA CONTRATACIÓN</w:t>
        </w:r>
        <w:r w:rsidR="00106D9A">
          <w:rPr>
            <w:webHidden/>
          </w:rPr>
          <w:tab/>
        </w:r>
        <w:r w:rsidR="00106D9A">
          <w:rPr>
            <w:webHidden/>
          </w:rPr>
          <w:fldChar w:fldCharType="begin"/>
        </w:r>
        <w:r w:rsidR="00106D9A">
          <w:rPr>
            <w:webHidden/>
          </w:rPr>
          <w:instrText xml:space="preserve"> PAGEREF _Toc57767067 \h </w:instrText>
        </w:r>
        <w:r w:rsidR="00106D9A">
          <w:rPr>
            <w:webHidden/>
          </w:rPr>
        </w:r>
        <w:r w:rsidR="00106D9A">
          <w:rPr>
            <w:webHidden/>
          </w:rPr>
          <w:fldChar w:fldCharType="separate"/>
        </w:r>
        <w:r w:rsidR="0068152D">
          <w:rPr>
            <w:webHidden/>
          </w:rPr>
          <w:t>11</w:t>
        </w:r>
        <w:r w:rsidR="00106D9A">
          <w:rPr>
            <w:webHidden/>
          </w:rPr>
          <w:fldChar w:fldCharType="end"/>
        </w:r>
      </w:hyperlink>
    </w:p>
    <w:p w14:paraId="44FFE20D" w14:textId="6877EF94" w:rsidR="00106D9A" w:rsidRDefault="00977B7F">
      <w:pPr>
        <w:pStyle w:val="TDC1"/>
        <w:rPr>
          <w:rFonts w:asciiTheme="minorHAnsi" w:eastAsiaTheme="minorEastAsia" w:hAnsiTheme="minorHAnsi" w:cstheme="minorBidi"/>
          <w:bCs w:val="0"/>
          <w:kern w:val="0"/>
          <w:sz w:val="22"/>
          <w:szCs w:val="22"/>
          <w:lang w:eastAsia="es-MX"/>
        </w:rPr>
      </w:pPr>
      <w:hyperlink w:anchor="_Toc57767068" w:history="1">
        <w:r w:rsidR="00106D9A" w:rsidRPr="006E5F37">
          <w:rPr>
            <w:rStyle w:val="Hipervnculo"/>
          </w:rPr>
          <w:t>1.1.</w:t>
        </w:r>
        <w:r w:rsidR="00106D9A">
          <w:rPr>
            <w:rFonts w:asciiTheme="minorHAnsi" w:eastAsiaTheme="minorEastAsia" w:hAnsiTheme="minorHAnsi" w:cstheme="minorBidi"/>
            <w:bCs w:val="0"/>
            <w:kern w:val="0"/>
            <w:sz w:val="22"/>
            <w:szCs w:val="22"/>
            <w:lang w:eastAsia="es-MX"/>
          </w:rPr>
          <w:tab/>
        </w:r>
        <w:r w:rsidR="00106D9A" w:rsidRPr="006E5F37">
          <w:rPr>
            <w:rStyle w:val="Hipervnculo"/>
          </w:rPr>
          <w:t>Objeto de la contratación.</w:t>
        </w:r>
        <w:r w:rsidR="00106D9A">
          <w:rPr>
            <w:webHidden/>
          </w:rPr>
          <w:tab/>
        </w:r>
        <w:r w:rsidR="00106D9A">
          <w:rPr>
            <w:webHidden/>
          </w:rPr>
          <w:fldChar w:fldCharType="begin"/>
        </w:r>
        <w:r w:rsidR="00106D9A">
          <w:rPr>
            <w:webHidden/>
          </w:rPr>
          <w:instrText xml:space="preserve"> PAGEREF _Toc57767068 \h </w:instrText>
        </w:r>
        <w:r w:rsidR="00106D9A">
          <w:rPr>
            <w:webHidden/>
          </w:rPr>
        </w:r>
        <w:r w:rsidR="00106D9A">
          <w:rPr>
            <w:webHidden/>
          </w:rPr>
          <w:fldChar w:fldCharType="separate"/>
        </w:r>
        <w:r w:rsidR="0068152D">
          <w:rPr>
            <w:webHidden/>
          </w:rPr>
          <w:t>11</w:t>
        </w:r>
        <w:r w:rsidR="00106D9A">
          <w:rPr>
            <w:webHidden/>
          </w:rPr>
          <w:fldChar w:fldCharType="end"/>
        </w:r>
      </w:hyperlink>
    </w:p>
    <w:p w14:paraId="278FEE6E" w14:textId="0F765C1A" w:rsidR="00106D9A" w:rsidRDefault="00977B7F">
      <w:pPr>
        <w:pStyle w:val="TDC1"/>
        <w:rPr>
          <w:rFonts w:asciiTheme="minorHAnsi" w:eastAsiaTheme="minorEastAsia" w:hAnsiTheme="minorHAnsi" w:cstheme="minorBidi"/>
          <w:bCs w:val="0"/>
          <w:kern w:val="0"/>
          <w:sz w:val="22"/>
          <w:szCs w:val="22"/>
          <w:lang w:eastAsia="es-MX"/>
        </w:rPr>
      </w:pPr>
      <w:hyperlink w:anchor="_Toc57767069" w:history="1">
        <w:r w:rsidR="00106D9A" w:rsidRPr="006E5F37">
          <w:rPr>
            <w:rStyle w:val="Hipervnculo"/>
          </w:rPr>
          <w:t>1.2.</w:t>
        </w:r>
        <w:r w:rsidR="00106D9A">
          <w:rPr>
            <w:rFonts w:asciiTheme="minorHAnsi" w:eastAsiaTheme="minorEastAsia" w:hAnsiTheme="minorHAnsi" w:cstheme="minorBidi"/>
            <w:bCs w:val="0"/>
            <w:kern w:val="0"/>
            <w:sz w:val="22"/>
            <w:szCs w:val="22"/>
            <w:lang w:eastAsia="es-MX"/>
          </w:rPr>
          <w:tab/>
        </w:r>
        <w:r w:rsidR="00106D9A" w:rsidRPr="006E5F37">
          <w:rPr>
            <w:rStyle w:val="Hipervnculo"/>
          </w:rPr>
          <w:t>Tipo de contratación.</w:t>
        </w:r>
        <w:r w:rsidR="00106D9A">
          <w:rPr>
            <w:webHidden/>
          </w:rPr>
          <w:tab/>
        </w:r>
        <w:r w:rsidR="00106D9A">
          <w:rPr>
            <w:webHidden/>
          </w:rPr>
          <w:fldChar w:fldCharType="begin"/>
        </w:r>
        <w:r w:rsidR="00106D9A">
          <w:rPr>
            <w:webHidden/>
          </w:rPr>
          <w:instrText xml:space="preserve"> PAGEREF _Toc57767069 \h </w:instrText>
        </w:r>
        <w:r w:rsidR="00106D9A">
          <w:rPr>
            <w:webHidden/>
          </w:rPr>
        </w:r>
        <w:r w:rsidR="00106D9A">
          <w:rPr>
            <w:webHidden/>
          </w:rPr>
          <w:fldChar w:fldCharType="separate"/>
        </w:r>
        <w:r w:rsidR="0068152D">
          <w:rPr>
            <w:webHidden/>
          </w:rPr>
          <w:t>11</w:t>
        </w:r>
        <w:r w:rsidR="00106D9A">
          <w:rPr>
            <w:webHidden/>
          </w:rPr>
          <w:fldChar w:fldCharType="end"/>
        </w:r>
      </w:hyperlink>
    </w:p>
    <w:p w14:paraId="57BAC667" w14:textId="0FBBADC1" w:rsidR="00106D9A" w:rsidRDefault="00977B7F">
      <w:pPr>
        <w:pStyle w:val="TDC1"/>
        <w:rPr>
          <w:rFonts w:asciiTheme="minorHAnsi" w:eastAsiaTheme="minorEastAsia" w:hAnsiTheme="minorHAnsi" w:cstheme="minorBidi"/>
          <w:bCs w:val="0"/>
          <w:kern w:val="0"/>
          <w:sz w:val="22"/>
          <w:szCs w:val="22"/>
          <w:lang w:eastAsia="es-MX"/>
        </w:rPr>
      </w:pPr>
      <w:hyperlink w:anchor="_Toc57767070" w:history="1">
        <w:r w:rsidR="00106D9A" w:rsidRPr="006E5F37">
          <w:rPr>
            <w:rStyle w:val="Hipervnculo"/>
          </w:rPr>
          <w:t>1.3.</w:t>
        </w:r>
        <w:r w:rsidR="00106D9A">
          <w:rPr>
            <w:rFonts w:asciiTheme="minorHAnsi" w:eastAsiaTheme="minorEastAsia" w:hAnsiTheme="minorHAnsi" w:cstheme="minorBidi"/>
            <w:bCs w:val="0"/>
            <w:kern w:val="0"/>
            <w:sz w:val="22"/>
            <w:szCs w:val="22"/>
            <w:lang w:eastAsia="es-MX"/>
          </w:rPr>
          <w:tab/>
        </w:r>
        <w:r w:rsidR="00106D9A" w:rsidRPr="006E5F37">
          <w:rPr>
            <w:rStyle w:val="Hipervnculo"/>
          </w:rPr>
          <w:t>Vigencia del contrato.</w:t>
        </w:r>
        <w:r w:rsidR="00106D9A">
          <w:rPr>
            <w:webHidden/>
          </w:rPr>
          <w:tab/>
        </w:r>
        <w:r w:rsidR="00106D9A">
          <w:rPr>
            <w:webHidden/>
          </w:rPr>
          <w:fldChar w:fldCharType="begin"/>
        </w:r>
        <w:r w:rsidR="00106D9A">
          <w:rPr>
            <w:webHidden/>
          </w:rPr>
          <w:instrText xml:space="preserve"> PAGEREF _Toc57767070 \h </w:instrText>
        </w:r>
        <w:r w:rsidR="00106D9A">
          <w:rPr>
            <w:webHidden/>
          </w:rPr>
        </w:r>
        <w:r w:rsidR="00106D9A">
          <w:rPr>
            <w:webHidden/>
          </w:rPr>
          <w:fldChar w:fldCharType="separate"/>
        </w:r>
        <w:r w:rsidR="0068152D">
          <w:rPr>
            <w:webHidden/>
          </w:rPr>
          <w:t>11</w:t>
        </w:r>
        <w:r w:rsidR="00106D9A">
          <w:rPr>
            <w:webHidden/>
          </w:rPr>
          <w:fldChar w:fldCharType="end"/>
        </w:r>
      </w:hyperlink>
    </w:p>
    <w:p w14:paraId="335A5275" w14:textId="2648A3FD" w:rsidR="00106D9A" w:rsidRDefault="00977B7F">
      <w:pPr>
        <w:pStyle w:val="TDC1"/>
        <w:rPr>
          <w:rFonts w:asciiTheme="minorHAnsi" w:eastAsiaTheme="minorEastAsia" w:hAnsiTheme="minorHAnsi" w:cstheme="minorBidi"/>
          <w:bCs w:val="0"/>
          <w:kern w:val="0"/>
          <w:sz w:val="22"/>
          <w:szCs w:val="22"/>
          <w:lang w:eastAsia="es-MX"/>
        </w:rPr>
      </w:pPr>
      <w:hyperlink w:anchor="_Toc57767071" w:history="1">
        <w:r w:rsidR="00106D9A" w:rsidRPr="006E5F37">
          <w:rPr>
            <w:rStyle w:val="Hipervnculo"/>
          </w:rPr>
          <w:t>1.4.</w:t>
        </w:r>
        <w:r w:rsidR="00106D9A">
          <w:rPr>
            <w:rFonts w:asciiTheme="minorHAnsi" w:eastAsiaTheme="minorEastAsia" w:hAnsiTheme="minorHAnsi" w:cstheme="minorBidi"/>
            <w:bCs w:val="0"/>
            <w:kern w:val="0"/>
            <w:sz w:val="22"/>
            <w:szCs w:val="22"/>
            <w:lang w:eastAsia="es-MX"/>
          </w:rPr>
          <w:tab/>
        </w:r>
        <w:r w:rsidR="00106D9A" w:rsidRPr="006E5F37">
          <w:rPr>
            <w:rStyle w:val="Hipervnculo"/>
          </w:rPr>
          <w:t>Plazo, lugar y condiciones para la prestación del servicio y entrega de los bienes</w:t>
        </w:r>
        <w:r w:rsidR="00106D9A">
          <w:rPr>
            <w:webHidden/>
          </w:rPr>
          <w:tab/>
        </w:r>
        <w:r w:rsidR="00106D9A">
          <w:rPr>
            <w:webHidden/>
          </w:rPr>
          <w:fldChar w:fldCharType="begin"/>
        </w:r>
        <w:r w:rsidR="00106D9A">
          <w:rPr>
            <w:webHidden/>
          </w:rPr>
          <w:instrText xml:space="preserve"> PAGEREF _Toc57767071 \h </w:instrText>
        </w:r>
        <w:r w:rsidR="00106D9A">
          <w:rPr>
            <w:webHidden/>
          </w:rPr>
        </w:r>
        <w:r w:rsidR="00106D9A">
          <w:rPr>
            <w:webHidden/>
          </w:rPr>
          <w:fldChar w:fldCharType="separate"/>
        </w:r>
        <w:r w:rsidR="0068152D">
          <w:rPr>
            <w:webHidden/>
          </w:rPr>
          <w:t>12</w:t>
        </w:r>
        <w:r w:rsidR="00106D9A">
          <w:rPr>
            <w:webHidden/>
          </w:rPr>
          <w:fldChar w:fldCharType="end"/>
        </w:r>
      </w:hyperlink>
    </w:p>
    <w:p w14:paraId="78885C86" w14:textId="51C8EAF9" w:rsidR="00106D9A" w:rsidRDefault="00977B7F">
      <w:pPr>
        <w:pStyle w:val="TDC1"/>
        <w:rPr>
          <w:rFonts w:asciiTheme="minorHAnsi" w:eastAsiaTheme="minorEastAsia" w:hAnsiTheme="minorHAnsi" w:cstheme="minorBidi"/>
          <w:bCs w:val="0"/>
          <w:kern w:val="0"/>
          <w:sz w:val="22"/>
          <w:szCs w:val="22"/>
          <w:lang w:eastAsia="es-MX"/>
        </w:rPr>
      </w:pPr>
      <w:hyperlink w:anchor="_Toc57767075" w:history="1">
        <w:r w:rsidR="00106D9A" w:rsidRPr="006E5F37">
          <w:rPr>
            <w:rStyle w:val="Hipervnculo"/>
          </w:rPr>
          <w:t>1.5.</w:t>
        </w:r>
        <w:r w:rsidR="00106D9A">
          <w:rPr>
            <w:rFonts w:asciiTheme="minorHAnsi" w:eastAsiaTheme="minorEastAsia" w:hAnsiTheme="minorHAnsi" w:cstheme="minorBidi"/>
            <w:bCs w:val="0"/>
            <w:kern w:val="0"/>
            <w:sz w:val="22"/>
            <w:szCs w:val="22"/>
            <w:lang w:eastAsia="es-MX"/>
          </w:rPr>
          <w:tab/>
        </w:r>
        <w:r w:rsidR="00106D9A" w:rsidRPr="006E5F37">
          <w:rPr>
            <w:rStyle w:val="Hipervnculo"/>
          </w:rPr>
          <w:t>Idioma de la presentación de las proposiciones.</w:t>
        </w:r>
        <w:r w:rsidR="00106D9A">
          <w:rPr>
            <w:webHidden/>
          </w:rPr>
          <w:tab/>
        </w:r>
        <w:r w:rsidR="00106D9A">
          <w:rPr>
            <w:webHidden/>
          </w:rPr>
          <w:fldChar w:fldCharType="begin"/>
        </w:r>
        <w:r w:rsidR="00106D9A">
          <w:rPr>
            <w:webHidden/>
          </w:rPr>
          <w:instrText xml:space="preserve"> PAGEREF _Toc57767075 \h </w:instrText>
        </w:r>
        <w:r w:rsidR="00106D9A">
          <w:rPr>
            <w:webHidden/>
          </w:rPr>
        </w:r>
        <w:r w:rsidR="00106D9A">
          <w:rPr>
            <w:webHidden/>
          </w:rPr>
          <w:fldChar w:fldCharType="separate"/>
        </w:r>
        <w:r w:rsidR="0068152D">
          <w:rPr>
            <w:webHidden/>
          </w:rPr>
          <w:t>12</w:t>
        </w:r>
        <w:r w:rsidR="00106D9A">
          <w:rPr>
            <w:webHidden/>
          </w:rPr>
          <w:fldChar w:fldCharType="end"/>
        </w:r>
      </w:hyperlink>
    </w:p>
    <w:p w14:paraId="22527425" w14:textId="11A75EEC" w:rsidR="00106D9A" w:rsidRDefault="00977B7F">
      <w:pPr>
        <w:pStyle w:val="TDC1"/>
        <w:rPr>
          <w:rFonts w:asciiTheme="minorHAnsi" w:eastAsiaTheme="minorEastAsia" w:hAnsiTheme="minorHAnsi" w:cstheme="minorBidi"/>
          <w:bCs w:val="0"/>
          <w:kern w:val="0"/>
          <w:sz w:val="22"/>
          <w:szCs w:val="22"/>
          <w:lang w:eastAsia="es-MX"/>
        </w:rPr>
      </w:pPr>
      <w:hyperlink w:anchor="_Toc57767076" w:history="1">
        <w:r w:rsidR="00106D9A" w:rsidRPr="006E5F37">
          <w:rPr>
            <w:rStyle w:val="Hipervnculo"/>
          </w:rPr>
          <w:t>1.6.</w:t>
        </w:r>
        <w:r w:rsidR="00106D9A">
          <w:rPr>
            <w:rFonts w:asciiTheme="minorHAnsi" w:eastAsiaTheme="minorEastAsia" w:hAnsiTheme="minorHAnsi" w:cstheme="minorBidi"/>
            <w:bCs w:val="0"/>
            <w:kern w:val="0"/>
            <w:sz w:val="22"/>
            <w:szCs w:val="22"/>
            <w:lang w:eastAsia="es-MX"/>
          </w:rPr>
          <w:tab/>
        </w:r>
        <w:r w:rsidR="00106D9A" w:rsidRPr="006E5F37">
          <w:rPr>
            <w:rStyle w:val="Hipervnculo"/>
          </w:rPr>
          <w:t>Normas aplicables.</w:t>
        </w:r>
        <w:r w:rsidR="00106D9A">
          <w:rPr>
            <w:webHidden/>
          </w:rPr>
          <w:tab/>
        </w:r>
        <w:r w:rsidR="00106D9A">
          <w:rPr>
            <w:webHidden/>
          </w:rPr>
          <w:fldChar w:fldCharType="begin"/>
        </w:r>
        <w:r w:rsidR="00106D9A">
          <w:rPr>
            <w:webHidden/>
          </w:rPr>
          <w:instrText xml:space="preserve"> PAGEREF _Toc57767076 \h </w:instrText>
        </w:r>
        <w:r w:rsidR="00106D9A">
          <w:rPr>
            <w:webHidden/>
          </w:rPr>
        </w:r>
        <w:r w:rsidR="00106D9A">
          <w:rPr>
            <w:webHidden/>
          </w:rPr>
          <w:fldChar w:fldCharType="separate"/>
        </w:r>
        <w:r w:rsidR="0068152D">
          <w:rPr>
            <w:webHidden/>
          </w:rPr>
          <w:t>13</w:t>
        </w:r>
        <w:r w:rsidR="00106D9A">
          <w:rPr>
            <w:webHidden/>
          </w:rPr>
          <w:fldChar w:fldCharType="end"/>
        </w:r>
      </w:hyperlink>
    </w:p>
    <w:p w14:paraId="503E85D5" w14:textId="2B58F5E1" w:rsidR="00106D9A" w:rsidRDefault="00977B7F">
      <w:pPr>
        <w:pStyle w:val="TDC1"/>
        <w:rPr>
          <w:rFonts w:asciiTheme="minorHAnsi" w:eastAsiaTheme="minorEastAsia" w:hAnsiTheme="minorHAnsi" w:cstheme="minorBidi"/>
          <w:bCs w:val="0"/>
          <w:kern w:val="0"/>
          <w:sz w:val="22"/>
          <w:szCs w:val="22"/>
          <w:lang w:eastAsia="es-MX"/>
        </w:rPr>
      </w:pPr>
      <w:hyperlink w:anchor="_Toc57767077" w:history="1">
        <w:r w:rsidR="00106D9A" w:rsidRPr="006E5F37">
          <w:rPr>
            <w:rStyle w:val="Hipervnculo"/>
          </w:rPr>
          <w:t>1.7.</w:t>
        </w:r>
        <w:r w:rsidR="00106D9A">
          <w:rPr>
            <w:rFonts w:asciiTheme="minorHAnsi" w:eastAsiaTheme="minorEastAsia" w:hAnsiTheme="minorHAnsi" w:cstheme="minorBidi"/>
            <w:bCs w:val="0"/>
            <w:kern w:val="0"/>
            <w:sz w:val="22"/>
            <w:szCs w:val="22"/>
            <w:lang w:eastAsia="es-MX"/>
          </w:rPr>
          <w:tab/>
        </w:r>
        <w:r w:rsidR="00106D9A" w:rsidRPr="006E5F37">
          <w:rPr>
            <w:rStyle w:val="Hipervnculo"/>
          </w:rPr>
          <w:t>Administración y vigilancia del contrato.</w:t>
        </w:r>
        <w:r w:rsidR="00106D9A">
          <w:rPr>
            <w:webHidden/>
          </w:rPr>
          <w:tab/>
        </w:r>
        <w:r w:rsidR="00106D9A">
          <w:rPr>
            <w:webHidden/>
          </w:rPr>
          <w:fldChar w:fldCharType="begin"/>
        </w:r>
        <w:r w:rsidR="00106D9A">
          <w:rPr>
            <w:webHidden/>
          </w:rPr>
          <w:instrText xml:space="preserve"> PAGEREF _Toc57767077 \h </w:instrText>
        </w:r>
        <w:r w:rsidR="00106D9A">
          <w:rPr>
            <w:webHidden/>
          </w:rPr>
        </w:r>
        <w:r w:rsidR="00106D9A">
          <w:rPr>
            <w:webHidden/>
          </w:rPr>
          <w:fldChar w:fldCharType="separate"/>
        </w:r>
        <w:r w:rsidR="0068152D">
          <w:rPr>
            <w:webHidden/>
          </w:rPr>
          <w:t>13</w:t>
        </w:r>
        <w:r w:rsidR="00106D9A">
          <w:rPr>
            <w:webHidden/>
          </w:rPr>
          <w:fldChar w:fldCharType="end"/>
        </w:r>
      </w:hyperlink>
    </w:p>
    <w:p w14:paraId="09A126C8" w14:textId="62FCE414" w:rsidR="00106D9A" w:rsidRDefault="00977B7F">
      <w:pPr>
        <w:pStyle w:val="TDC1"/>
        <w:rPr>
          <w:rFonts w:asciiTheme="minorHAnsi" w:eastAsiaTheme="minorEastAsia" w:hAnsiTheme="minorHAnsi" w:cstheme="minorBidi"/>
          <w:bCs w:val="0"/>
          <w:kern w:val="0"/>
          <w:sz w:val="22"/>
          <w:szCs w:val="22"/>
          <w:lang w:eastAsia="es-MX"/>
        </w:rPr>
      </w:pPr>
      <w:hyperlink w:anchor="_Toc57767078" w:history="1">
        <w:r w:rsidR="00106D9A" w:rsidRPr="006E5F37">
          <w:rPr>
            <w:rStyle w:val="Hipervnculo"/>
          </w:rPr>
          <w:t>1.8.</w:t>
        </w:r>
        <w:r w:rsidR="00106D9A">
          <w:rPr>
            <w:rFonts w:asciiTheme="minorHAnsi" w:eastAsiaTheme="minorEastAsia" w:hAnsiTheme="minorHAnsi" w:cstheme="minorBidi"/>
            <w:bCs w:val="0"/>
            <w:kern w:val="0"/>
            <w:sz w:val="22"/>
            <w:szCs w:val="22"/>
            <w:lang w:eastAsia="es-MX"/>
          </w:rPr>
          <w:tab/>
        </w:r>
        <w:r w:rsidR="00106D9A" w:rsidRPr="006E5F37">
          <w:rPr>
            <w:rStyle w:val="Hipervnculo"/>
          </w:rPr>
          <w:t>Moneda en que se deberá cotizar y efectuar el pago respectivo.</w:t>
        </w:r>
        <w:r w:rsidR="00106D9A">
          <w:rPr>
            <w:webHidden/>
          </w:rPr>
          <w:tab/>
        </w:r>
        <w:r w:rsidR="00106D9A">
          <w:rPr>
            <w:webHidden/>
          </w:rPr>
          <w:fldChar w:fldCharType="begin"/>
        </w:r>
        <w:r w:rsidR="00106D9A">
          <w:rPr>
            <w:webHidden/>
          </w:rPr>
          <w:instrText xml:space="preserve"> PAGEREF _Toc57767078 \h </w:instrText>
        </w:r>
        <w:r w:rsidR="00106D9A">
          <w:rPr>
            <w:webHidden/>
          </w:rPr>
        </w:r>
        <w:r w:rsidR="00106D9A">
          <w:rPr>
            <w:webHidden/>
          </w:rPr>
          <w:fldChar w:fldCharType="separate"/>
        </w:r>
        <w:r w:rsidR="0068152D">
          <w:rPr>
            <w:webHidden/>
          </w:rPr>
          <w:t>13</w:t>
        </w:r>
        <w:r w:rsidR="00106D9A">
          <w:rPr>
            <w:webHidden/>
          </w:rPr>
          <w:fldChar w:fldCharType="end"/>
        </w:r>
      </w:hyperlink>
    </w:p>
    <w:p w14:paraId="06597770" w14:textId="53982EB8" w:rsidR="00106D9A" w:rsidRDefault="00977B7F">
      <w:pPr>
        <w:pStyle w:val="TDC1"/>
        <w:rPr>
          <w:rFonts w:asciiTheme="minorHAnsi" w:eastAsiaTheme="minorEastAsia" w:hAnsiTheme="minorHAnsi" w:cstheme="minorBidi"/>
          <w:bCs w:val="0"/>
          <w:kern w:val="0"/>
          <w:sz w:val="22"/>
          <w:szCs w:val="22"/>
          <w:lang w:eastAsia="es-MX"/>
        </w:rPr>
      </w:pPr>
      <w:hyperlink w:anchor="_Toc57767079" w:history="1">
        <w:r w:rsidR="00106D9A" w:rsidRPr="006E5F37">
          <w:rPr>
            <w:rStyle w:val="Hipervnculo"/>
          </w:rPr>
          <w:t>1.9.</w:t>
        </w:r>
        <w:r w:rsidR="00106D9A">
          <w:rPr>
            <w:rFonts w:asciiTheme="minorHAnsi" w:eastAsiaTheme="minorEastAsia" w:hAnsiTheme="minorHAnsi" w:cstheme="minorBidi"/>
            <w:bCs w:val="0"/>
            <w:kern w:val="0"/>
            <w:sz w:val="22"/>
            <w:szCs w:val="22"/>
            <w:lang w:eastAsia="es-MX"/>
          </w:rPr>
          <w:tab/>
        </w:r>
        <w:r w:rsidR="00106D9A" w:rsidRPr="006E5F37">
          <w:rPr>
            <w:rStyle w:val="Hipervnculo"/>
          </w:rPr>
          <w:t>Condiciones de pago.</w:t>
        </w:r>
        <w:r w:rsidR="00106D9A">
          <w:rPr>
            <w:webHidden/>
          </w:rPr>
          <w:tab/>
        </w:r>
        <w:r w:rsidR="00106D9A">
          <w:rPr>
            <w:webHidden/>
          </w:rPr>
          <w:fldChar w:fldCharType="begin"/>
        </w:r>
        <w:r w:rsidR="00106D9A">
          <w:rPr>
            <w:webHidden/>
          </w:rPr>
          <w:instrText xml:space="preserve"> PAGEREF _Toc57767079 \h </w:instrText>
        </w:r>
        <w:r w:rsidR="00106D9A">
          <w:rPr>
            <w:webHidden/>
          </w:rPr>
        </w:r>
        <w:r w:rsidR="00106D9A">
          <w:rPr>
            <w:webHidden/>
          </w:rPr>
          <w:fldChar w:fldCharType="separate"/>
        </w:r>
        <w:r w:rsidR="0068152D">
          <w:rPr>
            <w:webHidden/>
          </w:rPr>
          <w:t>13</w:t>
        </w:r>
        <w:r w:rsidR="00106D9A">
          <w:rPr>
            <w:webHidden/>
          </w:rPr>
          <w:fldChar w:fldCharType="end"/>
        </w:r>
      </w:hyperlink>
    </w:p>
    <w:p w14:paraId="3147C0AE" w14:textId="4A6F814B" w:rsidR="00106D9A" w:rsidRDefault="00977B7F">
      <w:pPr>
        <w:pStyle w:val="TDC1"/>
        <w:rPr>
          <w:rFonts w:asciiTheme="minorHAnsi" w:eastAsiaTheme="minorEastAsia" w:hAnsiTheme="minorHAnsi" w:cstheme="minorBidi"/>
          <w:bCs w:val="0"/>
          <w:kern w:val="0"/>
          <w:sz w:val="22"/>
          <w:szCs w:val="22"/>
          <w:lang w:eastAsia="es-MX"/>
        </w:rPr>
      </w:pPr>
      <w:hyperlink w:anchor="_Toc57767080" w:history="1">
        <w:r w:rsidR="00106D9A" w:rsidRPr="006E5F37">
          <w:rPr>
            <w:rStyle w:val="Hipervnculo"/>
          </w:rPr>
          <w:t>1.10.</w:t>
        </w:r>
        <w:r w:rsidR="00106D9A">
          <w:rPr>
            <w:rFonts w:asciiTheme="minorHAnsi" w:eastAsiaTheme="minorEastAsia" w:hAnsiTheme="minorHAnsi" w:cstheme="minorBidi"/>
            <w:bCs w:val="0"/>
            <w:kern w:val="0"/>
            <w:sz w:val="22"/>
            <w:szCs w:val="22"/>
            <w:lang w:eastAsia="es-MX"/>
          </w:rPr>
          <w:tab/>
        </w:r>
        <w:r w:rsidR="00106D9A" w:rsidRPr="006E5F37">
          <w:rPr>
            <w:rStyle w:val="Hipervnculo"/>
          </w:rPr>
          <w:t>Anticipos.</w:t>
        </w:r>
        <w:r w:rsidR="00106D9A">
          <w:rPr>
            <w:webHidden/>
          </w:rPr>
          <w:tab/>
        </w:r>
        <w:r w:rsidR="00106D9A">
          <w:rPr>
            <w:webHidden/>
          </w:rPr>
          <w:fldChar w:fldCharType="begin"/>
        </w:r>
        <w:r w:rsidR="00106D9A">
          <w:rPr>
            <w:webHidden/>
          </w:rPr>
          <w:instrText xml:space="preserve"> PAGEREF _Toc57767080 \h </w:instrText>
        </w:r>
        <w:r w:rsidR="00106D9A">
          <w:rPr>
            <w:webHidden/>
          </w:rPr>
        </w:r>
        <w:r w:rsidR="00106D9A">
          <w:rPr>
            <w:webHidden/>
          </w:rPr>
          <w:fldChar w:fldCharType="separate"/>
        </w:r>
        <w:r w:rsidR="0068152D">
          <w:rPr>
            <w:webHidden/>
          </w:rPr>
          <w:t>14</w:t>
        </w:r>
        <w:r w:rsidR="00106D9A">
          <w:rPr>
            <w:webHidden/>
          </w:rPr>
          <w:fldChar w:fldCharType="end"/>
        </w:r>
      </w:hyperlink>
    </w:p>
    <w:p w14:paraId="28B7A782" w14:textId="09BBB964" w:rsidR="00106D9A" w:rsidRDefault="00977B7F">
      <w:pPr>
        <w:pStyle w:val="TDC1"/>
        <w:rPr>
          <w:rFonts w:asciiTheme="minorHAnsi" w:eastAsiaTheme="minorEastAsia" w:hAnsiTheme="minorHAnsi" w:cstheme="minorBidi"/>
          <w:bCs w:val="0"/>
          <w:kern w:val="0"/>
          <w:sz w:val="22"/>
          <w:szCs w:val="22"/>
          <w:lang w:eastAsia="es-MX"/>
        </w:rPr>
      </w:pPr>
      <w:hyperlink w:anchor="_Toc57767081" w:history="1">
        <w:r w:rsidR="00106D9A" w:rsidRPr="006E5F37">
          <w:rPr>
            <w:rStyle w:val="Hipervnculo"/>
          </w:rPr>
          <w:t>1.11.</w:t>
        </w:r>
        <w:r w:rsidR="00106D9A">
          <w:rPr>
            <w:rFonts w:asciiTheme="minorHAnsi" w:eastAsiaTheme="minorEastAsia" w:hAnsiTheme="minorHAnsi" w:cstheme="minorBidi"/>
            <w:bCs w:val="0"/>
            <w:kern w:val="0"/>
            <w:sz w:val="22"/>
            <w:szCs w:val="22"/>
            <w:lang w:eastAsia="es-MX"/>
          </w:rPr>
          <w:tab/>
        </w:r>
        <w:r w:rsidR="00106D9A" w:rsidRPr="006E5F37">
          <w:rPr>
            <w:rStyle w:val="Hipervnculo"/>
          </w:rPr>
          <w:t>Requisitos para la presentación del CFDI y trámite de pago</w:t>
        </w:r>
        <w:r w:rsidR="00106D9A">
          <w:rPr>
            <w:webHidden/>
          </w:rPr>
          <w:tab/>
        </w:r>
        <w:r w:rsidR="00106D9A">
          <w:rPr>
            <w:webHidden/>
          </w:rPr>
          <w:fldChar w:fldCharType="begin"/>
        </w:r>
        <w:r w:rsidR="00106D9A">
          <w:rPr>
            <w:webHidden/>
          </w:rPr>
          <w:instrText xml:space="preserve"> PAGEREF _Toc57767081 \h </w:instrText>
        </w:r>
        <w:r w:rsidR="00106D9A">
          <w:rPr>
            <w:webHidden/>
          </w:rPr>
        </w:r>
        <w:r w:rsidR="00106D9A">
          <w:rPr>
            <w:webHidden/>
          </w:rPr>
          <w:fldChar w:fldCharType="separate"/>
        </w:r>
        <w:r w:rsidR="0068152D">
          <w:rPr>
            <w:webHidden/>
          </w:rPr>
          <w:t>14</w:t>
        </w:r>
        <w:r w:rsidR="00106D9A">
          <w:rPr>
            <w:webHidden/>
          </w:rPr>
          <w:fldChar w:fldCharType="end"/>
        </w:r>
      </w:hyperlink>
    </w:p>
    <w:p w14:paraId="28A1E6F7" w14:textId="53D43D02" w:rsidR="00106D9A" w:rsidRDefault="00977B7F">
      <w:pPr>
        <w:pStyle w:val="TDC1"/>
        <w:rPr>
          <w:rFonts w:asciiTheme="minorHAnsi" w:eastAsiaTheme="minorEastAsia" w:hAnsiTheme="minorHAnsi" w:cstheme="minorBidi"/>
          <w:bCs w:val="0"/>
          <w:kern w:val="0"/>
          <w:sz w:val="22"/>
          <w:szCs w:val="22"/>
          <w:lang w:eastAsia="es-MX"/>
        </w:rPr>
      </w:pPr>
      <w:hyperlink w:anchor="_Toc57767082" w:history="1">
        <w:r w:rsidR="00106D9A" w:rsidRPr="006E5F37">
          <w:rPr>
            <w:rStyle w:val="Hipervnculo"/>
          </w:rPr>
          <w:t>1.12.</w:t>
        </w:r>
        <w:r w:rsidR="00106D9A">
          <w:rPr>
            <w:rFonts w:asciiTheme="minorHAnsi" w:eastAsiaTheme="minorEastAsia" w:hAnsiTheme="minorHAnsi" w:cstheme="minorBidi"/>
            <w:bCs w:val="0"/>
            <w:kern w:val="0"/>
            <w:sz w:val="22"/>
            <w:szCs w:val="22"/>
            <w:lang w:eastAsia="es-MX"/>
          </w:rPr>
          <w:tab/>
        </w:r>
        <w:r w:rsidR="00106D9A" w:rsidRPr="006E5F37">
          <w:rPr>
            <w:rStyle w:val="Hipervnculo"/>
          </w:rPr>
          <w:t>Impuestos y derechos.</w:t>
        </w:r>
        <w:r w:rsidR="00106D9A">
          <w:rPr>
            <w:webHidden/>
          </w:rPr>
          <w:tab/>
        </w:r>
        <w:r w:rsidR="00106D9A">
          <w:rPr>
            <w:webHidden/>
          </w:rPr>
          <w:fldChar w:fldCharType="begin"/>
        </w:r>
        <w:r w:rsidR="00106D9A">
          <w:rPr>
            <w:webHidden/>
          </w:rPr>
          <w:instrText xml:space="preserve"> PAGEREF _Toc57767082 \h </w:instrText>
        </w:r>
        <w:r w:rsidR="00106D9A">
          <w:rPr>
            <w:webHidden/>
          </w:rPr>
        </w:r>
        <w:r w:rsidR="00106D9A">
          <w:rPr>
            <w:webHidden/>
          </w:rPr>
          <w:fldChar w:fldCharType="separate"/>
        </w:r>
        <w:r w:rsidR="0068152D">
          <w:rPr>
            <w:webHidden/>
          </w:rPr>
          <w:t>14</w:t>
        </w:r>
        <w:r w:rsidR="00106D9A">
          <w:rPr>
            <w:webHidden/>
          </w:rPr>
          <w:fldChar w:fldCharType="end"/>
        </w:r>
      </w:hyperlink>
    </w:p>
    <w:p w14:paraId="6626692B" w14:textId="66D5E663" w:rsidR="00106D9A" w:rsidRDefault="00977B7F">
      <w:pPr>
        <w:pStyle w:val="TDC1"/>
        <w:rPr>
          <w:rFonts w:asciiTheme="minorHAnsi" w:eastAsiaTheme="minorEastAsia" w:hAnsiTheme="minorHAnsi" w:cstheme="minorBidi"/>
          <w:bCs w:val="0"/>
          <w:kern w:val="0"/>
          <w:sz w:val="22"/>
          <w:szCs w:val="22"/>
          <w:lang w:eastAsia="es-MX"/>
        </w:rPr>
      </w:pPr>
      <w:hyperlink w:anchor="_Toc57767083" w:history="1">
        <w:r w:rsidR="00106D9A" w:rsidRPr="006E5F37">
          <w:rPr>
            <w:rStyle w:val="Hipervnculo"/>
          </w:rPr>
          <w:t>1.13.</w:t>
        </w:r>
        <w:r w:rsidR="00106D9A">
          <w:rPr>
            <w:rFonts w:asciiTheme="minorHAnsi" w:eastAsiaTheme="minorEastAsia" w:hAnsiTheme="minorHAnsi" w:cstheme="minorBidi"/>
            <w:bCs w:val="0"/>
            <w:kern w:val="0"/>
            <w:sz w:val="22"/>
            <w:szCs w:val="22"/>
            <w:lang w:eastAsia="es-MX"/>
          </w:rPr>
          <w:tab/>
        </w:r>
        <w:r w:rsidR="00106D9A" w:rsidRPr="006E5F37">
          <w:rPr>
            <w:rStyle w:val="Hipervnculo"/>
          </w:rPr>
          <w:t>Transferencia de derechos.</w:t>
        </w:r>
        <w:r w:rsidR="00106D9A">
          <w:rPr>
            <w:webHidden/>
          </w:rPr>
          <w:tab/>
        </w:r>
        <w:r w:rsidR="00106D9A">
          <w:rPr>
            <w:webHidden/>
          </w:rPr>
          <w:fldChar w:fldCharType="begin"/>
        </w:r>
        <w:r w:rsidR="00106D9A">
          <w:rPr>
            <w:webHidden/>
          </w:rPr>
          <w:instrText xml:space="preserve"> PAGEREF _Toc57767083 \h </w:instrText>
        </w:r>
        <w:r w:rsidR="00106D9A">
          <w:rPr>
            <w:webHidden/>
          </w:rPr>
        </w:r>
        <w:r w:rsidR="00106D9A">
          <w:rPr>
            <w:webHidden/>
          </w:rPr>
          <w:fldChar w:fldCharType="separate"/>
        </w:r>
        <w:r w:rsidR="0068152D">
          <w:rPr>
            <w:webHidden/>
          </w:rPr>
          <w:t>14</w:t>
        </w:r>
        <w:r w:rsidR="00106D9A">
          <w:rPr>
            <w:webHidden/>
          </w:rPr>
          <w:fldChar w:fldCharType="end"/>
        </w:r>
      </w:hyperlink>
    </w:p>
    <w:p w14:paraId="6A9D95D9" w14:textId="535E34B9" w:rsidR="00106D9A" w:rsidRDefault="00977B7F">
      <w:pPr>
        <w:pStyle w:val="TDC1"/>
        <w:rPr>
          <w:rFonts w:asciiTheme="minorHAnsi" w:eastAsiaTheme="minorEastAsia" w:hAnsiTheme="minorHAnsi" w:cstheme="minorBidi"/>
          <w:bCs w:val="0"/>
          <w:kern w:val="0"/>
          <w:sz w:val="22"/>
          <w:szCs w:val="22"/>
          <w:lang w:eastAsia="es-MX"/>
        </w:rPr>
      </w:pPr>
      <w:hyperlink w:anchor="_Toc57767084" w:history="1">
        <w:r w:rsidR="00106D9A" w:rsidRPr="006E5F37">
          <w:rPr>
            <w:rStyle w:val="Hipervnculo"/>
          </w:rPr>
          <w:t>1.14.</w:t>
        </w:r>
        <w:r w:rsidR="00106D9A">
          <w:rPr>
            <w:rFonts w:asciiTheme="minorHAnsi" w:eastAsiaTheme="minorEastAsia" w:hAnsiTheme="minorHAnsi" w:cstheme="minorBidi"/>
            <w:bCs w:val="0"/>
            <w:kern w:val="0"/>
            <w:sz w:val="22"/>
            <w:szCs w:val="22"/>
            <w:lang w:eastAsia="es-MX"/>
          </w:rPr>
          <w:tab/>
        </w:r>
        <w:r w:rsidR="00106D9A" w:rsidRPr="006E5F37">
          <w:rPr>
            <w:rStyle w:val="Hipervnculo"/>
          </w:rPr>
          <w:t>Derechos de Autor y Propiedad intelectual.</w:t>
        </w:r>
        <w:r w:rsidR="00106D9A">
          <w:rPr>
            <w:webHidden/>
          </w:rPr>
          <w:tab/>
        </w:r>
        <w:r w:rsidR="00106D9A">
          <w:rPr>
            <w:webHidden/>
          </w:rPr>
          <w:fldChar w:fldCharType="begin"/>
        </w:r>
        <w:r w:rsidR="00106D9A">
          <w:rPr>
            <w:webHidden/>
          </w:rPr>
          <w:instrText xml:space="preserve"> PAGEREF _Toc57767084 \h </w:instrText>
        </w:r>
        <w:r w:rsidR="00106D9A">
          <w:rPr>
            <w:webHidden/>
          </w:rPr>
        </w:r>
        <w:r w:rsidR="00106D9A">
          <w:rPr>
            <w:webHidden/>
          </w:rPr>
          <w:fldChar w:fldCharType="separate"/>
        </w:r>
        <w:r w:rsidR="0068152D">
          <w:rPr>
            <w:webHidden/>
          </w:rPr>
          <w:t>15</w:t>
        </w:r>
        <w:r w:rsidR="00106D9A">
          <w:rPr>
            <w:webHidden/>
          </w:rPr>
          <w:fldChar w:fldCharType="end"/>
        </w:r>
      </w:hyperlink>
    </w:p>
    <w:p w14:paraId="3A8A9002" w14:textId="4C0CF820" w:rsidR="00106D9A" w:rsidRDefault="00977B7F">
      <w:pPr>
        <w:pStyle w:val="TDC1"/>
        <w:rPr>
          <w:rFonts w:asciiTheme="minorHAnsi" w:eastAsiaTheme="minorEastAsia" w:hAnsiTheme="minorHAnsi" w:cstheme="minorBidi"/>
          <w:bCs w:val="0"/>
          <w:kern w:val="0"/>
          <w:sz w:val="22"/>
          <w:szCs w:val="22"/>
          <w:lang w:eastAsia="es-MX"/>
        </w:rPr>
      </w:pPr>
      <w:hyperlink w:anchor="_Toc57767085" w:history="1">
        <w:r w:rsidR="00106D9A" w:rsidRPr="006E5F37">
          <w:rPr>
            <w:rStyle w:val="Hipervnculo"/>
          </w:rPr>
          <w:t>1.15.</w:t>
        </w:r>
        <w:r w:rsidR="00106D9A">
          <w:rPr>
            <w:rFonts w:asciiTheme="minorHAnsi" w:eastAsiaTheme="minorEastAsia" w:hAnsiTheme="minorHAnsi" w:cstheme="minorBidi"/>
            <w:bCs w:val="0"/>
            <w:kern w:val="0"/>
            <w:sz w:val="22"/>
            <w:szCs w:val="22"/>
            <w:lang w:eastAsia="es-MX"/>
          </w:rPr>
          <w:tab/>
        </w:r>
        <w:r w:rsidR="00106D9A" w:rsidRPr="006E5F37">
          <w:rPr>
            <w:rStyle w:val="Hipervnculo"/>
          </w:rPr>
          <w:t>Transparencia y Acceso a la Información Pública.</w:t>
        </w:r>
        <w:r w:rsidR="00106D9A">
          <w:rPr>
            <w:webHidden/>
          </w:rPr>
          <w:tab/>
        </w:r>
        <w:r w:rsidR="00106D9A">
          <w:rPr>
            <w:webHidden/>
          </w:rPr>
          <w:fldChar w:fldCharType="begin"/>
        </w:r>
        <w:r w:rsidR="00106D9A">
          <w:rPr>
            <w:webHidden/>
          </w:rPr>
          <w:instrText xml:space="preserve"> PAGEREF _Toc57767085 \h </w:instrText>
        </w:r>
        <w:r w:rsidR="00106D9A">
          <w:rPr>
            <w:webHidden/>
          </w:rPr>
        </w:r>
        <w:r w:rsidR="00106D9A">
          <w:rPr>
            <w:webHidden/>
          </w:rPr>
          <w:fldChar w:fldCharType="separate"/>
        </w:r>
        <w:r w:rsidR="0068152D">
          <w:rPr>
            <w:webHidden/>
          </w:rPr>
          <w:t>15</w:t>
        </w:r>
        <w:r w:rsidR="00106D9A">
          <w:rPr>
            <w:webHidden/>
          </w:rPr>
          <w:fldChar w:fldCharType="end"/>
        </w:r>
      </w:hyperlink>
    </w:p>
    <w:p w14:paraId="70C35EF6" w14:textId="61A82041" w:rsidR="00106D9A" w:rsidRDefault="00977B7F">
      <w:pPr>
        <w:pStyle w:val="TDC1"/>
        <w:rPr>
          <w:rFonts w:asciiTheme="minorHAnsi" w:eastAsiaTheme="minorEastAsia" w:hAnsiTheme="minorHAnsi" w:cstheme="minorBidi"/>
          <w:bCs w:val="0"/>
          <w:kern w:val="0"/>
          <w:sz w:val="22"/>
          <w:szCs w:val="22"/>
          <w:lang w:eastAsia="es-MX"/>
        </w:rPr>
      </w:pPr>
      <w:hyperlink w:anchor="_Toc57767086" w:history="1">
        <w:r w:rsidR="00106D9A" w:rsidRPr="006E5F37">
          <w:rPr>
            <w:rStyle w:val="Hipervnculo"/>
          </w:rPr>
          <w:t>1.16.</w:t>
        </w:r>
        <w:r w:rsidR="00106D9A">
          <w:rPr>
            <w:rFonts w:asciiTheme="minorHAnsi" w:eastAsiaTheme="minorEastAsia" w:hAnsiTheme="minorHAnsi" w:cstheme="minorBidi"/>
            <w:bCs w:val="0"/>
            <w:kern w:val="0"/>
            <w:sz w:val="22"/>
            <w:szCs w:val="22"/>
            <w:lang w:eastAsia="es-MX"/>
          </w:rPr>
          <w:tab/>
        </w:r>
        <w:r w:rsidR="00106D9A" w:rsidRPr="006E5F37">
          <w:rPr>
            <w:rStyle w:val="Hipervnculo"/>
          </w:rPr>
          <w:t>Responsabilidad laboral.</w:t>
        </w:r>
        <w:r w:rsidR="00106D9A">
          <w:rPr>
            <w:webHidden/>
          </w:rPr>
          <w:tab/>
        </w:r>
        <w:r w:rsidR="00106D9A">
          <w:rPr>
            <w:webHidden/>
          </w:rPr>
          <w:fldChar w:fldCharType="begin"/>
        </w:r>
        <w:r w:rsidR="00106D9A">
          <w:rPr>
            <w:webHidden/>
          </w:rPr>
          <w:instrText xml:space="preserve"> PAGEREF _Toc57767086 \h </w:instrText>
        </w:r>
        <w:r w:rsidR="00106D9A">
          <w:rPr>
            <w:webHidden/>
          </w:rPr>
        </w:r>
        <w:r w:rsidR="00106D9A">
          <w:rPr>
            <w:webHidden/>
          </w:rPr>
          <w:fldChar w:fldCharType="separate"/>
        </w:r>
        <w:r w:rsidR="0068152D">
          <w:rPr>
            <w:webHidden/>
          </w:rPr>
          <w:t>15</w:t>
        </w:r>
        <w:r w:rsidR="00106D9A">
          <w:rPr>
            <w:webHidden/>
          </w:rPr>
          <w:fldChar w:fldCharType="end"/>
        </w:r>
      </w:hyperlink>
    </w:p>
    <w:p w14:paraId="121EF317" w14:textId="794FCF75" w:rsidR="00106D9A" w:rsidRDefault="00977B7F">
      <w:pPr>
        <w:pStyle w:val="TDC1"/>
        <w:rPr>
          <w:rFonts w:asciiTheme="minorHAnsi" w:eastAsiaTheme="minorEastAsia" w:hAnsiTheme="minorHAnsi" w:cstheme="minorBidi"/>
          <w:bCs w:val="0"/>
          <w:kern w:val="0"/>
          <w:sz w:val="22"/>
          <w:szCs w:val="22"/>
          <w:lang w:eastAsia="es-MX"/>
        </w:rPr>
      </w:pPr>
      <w:hyperlink w:anchor="_Toc57767087" w:history="1">
        <w:r w:rsidR="00106D9A" w:rsidRPr="006E5F37">
          <w:rPr>
            <w:rStyle w:val="Hipervnculo"/>
          </w:rPr>
          <w:t>2.</w:t>
        </w:r>
        <w:r w:rsidR="00106D9A">
          <w:rPr>
            <w:rFonts w:asciiTheme="minorHAnsi" w:eastAsiaTheme="minorEastAsia" w:hAnsiTheme="minorHAnsi" w:cstheme="minorBidi"/>
            <w:bCs w:val="0"/>
            <w:kern w:val="0"/>
            <w:sz w:val="22"/>
            <w:szCs w:val="22"/>
            <w:lang w:eastAsia="es-MX"/>
          </w:rPr>
          <w:tab/>
        </w:r>
        <w:r w:rsidR="00106D9A" w:rsidRPr="006E5F37">
          <w:rPr>
            <w:rStyle w:val="Hipervnculo"/>
          </w:rPr>
          <w:t>INSTRUCCIONES PARA ELABORAR LA OFERTA TÉCNICA Y LA OFERTA ECONÓMICA</w:t>
        </w:r>
        <w:r w:rsidR="00106D9A">
          <w:rPr>
            <w:webHidden/>
          </w:rPr>
          <w:tab/>
        </w:r>
        <w:r w:rsidR="00106D9A">
          <w:rPr>
            <w:webHidden/>
          </w:rPr>
          <w:fldChar w:fldCharType="begin"/>
        </w:r>
        <w:r w:rsidR="00106D9A">
          <w:rPr>
            <w:webHidden/>
          </w:rPr>
          <w:instrText xml:space="preserve"> PAGEREF _Toc57767087 \h </w:instrText>
        </w:r>
        <w:r w:rsidR="00106D9A">
          <w:rPr>
            <w:webHidden/>
          </w:rPr>
        </w:r>
        <w:r w:rsidR="00106D9A">
          <w:rPr>
            <w:webHidden/>
          </w:rPr>
          <w:fldChar w:fldCharType="separate"/>
        </w:r>
        <w:r w:rsidR="0068152D">
          <w:rPr>
            <w:webHidden/>
          </w:rPr>
          <w:t>16</w:t>
        </w:r>
        <w:r w:rsidR="00106D9A">
          <w:rPr>
            <w:webHidden/>
          </w:rPr>
          <w:fldChar w:fldCharType="end"/>
        </w:r>
      </w:hyperlink>
    </w:p>
    <w:p w14:paraId="4860663D" w14:textId="17315FDB" w:rsidR="00106D9A" w:rsidRDefault="00977B7F">
      <w:pPr>
        <w:pStyle w:val="TDC1"/>
        <w:rPr>
          <w:rFonts w:asciiTheme="minorHAnsi" w:eastAsiaTheme="minorEastAsia" w:hAnsiTheme="minorHAnsi" w:cstheme="minorBidi"/>
          <w:bCs w:val="0"/>
          <w:kern w:val="0"/>
          <w:sz w:val="22"/>
          <w:szCs w:val="22"/>
          <w:lang w:eastAsia="es-MX"/>
        </w:rPr>
      </w:pPr>
      <w:hyperlink w:anchor="_Toc57767088" w:history="1">
        <w:r w:rsidR="00106D9A" w:rsidRPr="006E5F37">
          <w:rPr>
            <w:rStyle w:val="Hipervnculo"/>
          </w:rPr>
          <w:t>3.</w:t>
        </w:r>
        <w:r w:rsidR="00106D9A">
          <w:rPr>
            <w:rFonts w:asciiTheme="minorHAnsi" w:eastAsiaTheme="minorEastAsia" w:hAnsiTheme="minorHAnsi" w:cstheme="minorBidi"/>
            <w:bCs w:val="0"/>
            <w:kern w:val="0"/>
            <w:sz w:val="22"/>
            <w:szCs w:val="22"/>
            <w:lang w:eastAsia="es-MX"/>
          </w:rPr>
          <w:tab/>
        </w:r>
        <w:r w:rsidR="00106D9A" w:rsidRPr="006E5F37">
          <w:rPr>
            <w:rStyle w:val="Hipervnculo"/>
          </w:rPr>
          <w:t>PARTICIPACIÓN EN EL PROCEDIMIENTO Y PRESENTACIÓN DE PROPOSICIONES</w:t>
        </w:r>
        <w:r w:rsidR="00106D9A">
          <w:rPr>
            <w:webHidden/>
          </w:rPr>
          <w:tab/>
        </w:r>
        <w:r w:rsidR="00106D9A">
          <w:rPr>
            <w:webHidden/>
          </w:rPr>
          <w:fldChar w:fldCharType="begin"/>
        </w:r>
        <w:r w:rsidR="00106D9A">
          <w:rPr>
            <w:webHidden/>
          </w:rPr>
          <w:instrText xml:space="preserve"> PAGEREF _Toc57767088 \h </w:instrText>
        </w:r>
        <w:r w:rsidR="00106D9A">
          <w:rPr>
            <w:webHidden/>
          </w:rPr>
        </w:r>
        <w:r w:rsidR="00106D9A">
          <w:rPr>
            <w:webHidden/>
          </w:rPr>
          <w:fldChar w:fldCharType="separate"/>
        </w:r>
        <w:r w:rsidR="0068152D">
          <w:rPr>
            <w:webHidden/>
          </w:rPr>
          <w:t>16</w:t>
        </w:r>
        <w:r w:rsidR="00106D9A">
          <w:rPr>
            <w:webHidden/>
          </w:rPr>
          <w:fldChar w:fldCharType="end"/>
        </w:r>
      </w:hyperlink>
    </w:p>
    <w:p w14:paraId="38ACD31F" w14:textId="46C32CDD" w:rsidR="00106D9A" w:rsidRDefault="00977B7F">
      <w:pPr>
        <w:pStyle w:val="TDC1"/>
        <w:rPr>
          <w:rFonts w:asciiTheme="minorHAnsi" w:eastAsiaTheme="minorEastAsia" w:hAnsiTheme="minorHAnsi" w:cstheme="minorBidi"/>
          <w:bCs w:val="0"/>
          <w:kern w:val="0"/>
          <w:sz w:val="22"/>
          <w:szCs w:val="22"/>
          <w:lang w:eastAsia="es-MX"/>
        </w:rPr>
      </w:pPr>
      <w:hyperlink w:anchor="_Toc57767092" w:history="1">
        <w:r w:rsidR="00106D9A" w:rsidRPr="006E5F37">
          <w:rPr>
            <w:rStyle w:val="Hipervnculo"/>
          </w:rPr>
          <w:t>4.</w:t>
        </w:r>
        <w:r w:rsidR="00106D9A">
          <w:rPr>
            <w:rFonts w:asciiTheme="minorHAnsi" w:eastAsiaTheme="minorEastAsia" w:hAnsiTheme="minorHAnsi" w:cstheme="minorBidi"/>
            <w:bCs w:val="0"/>
            <w:kern w:val="0"/>
            <w:sz w:val="22"/>
            <w:szCs w:val="22"/>
            <w:lang w:eastAsia="es-MX"/>
          </w:rPr>
          <w:tab/>
        </w:r>
        <w:r w:rsidR="00106D9A" w:rsidRPr="006E5F37">
          <w:rPr>
            <w:rStyle w:val="Hipervnculo"/>
          </w:rPr>
          <w:t>CONTENIDO DE LAS PROPOSICIONES</w:t>
        </w:r>
        <w:r w:rsidR="00106D9A">
          <w:rPr>
            <w:webHidden/>
          </w:rPr>
          <w:tab/>
        </w:r>
        <w:r w:rsidR="00106D9A">
          <w:rPr>
            <w:webHidden/>
          </w:rPr>
          <w:fldChar w:fldCharType="begin"/>
        </w:r>
        <w:r w:rsidR="00106D9A">
          <w:rPr>
            <w:webHidden/>
          </w:rPr>
          <w:instrText xml:space="preserve"> PAGEREF _Toc57767092 \h </w:instrText>
        </w:r>
        <w:r w:rsidR="00106D9A">
          <w:rPr>
            <w:webHidden/>
          </w:rPr>
        </w:r>
        <w:r w:rsidR="00106D9A">
          <w:rPr>
            <w:webHidden/>
          </w:rPr>
          <w:fldChar w:fldCharType="separate"/>
        </w:r>
        <w:r w:rsidR="0068152D">
          <w:rPr>
            <w:webHidden/>
          </w:rPr>
          <w:t>17</w:t>
        </w:r>
        <w:r w:rsidR="00106D9A">
          <w:rPr>
            <w:webHidden/>
          </w:rPr>
          <w:fldChar w:fldCharType="end"/>
        </w:r>
      </w:hyperlink>
    </w:p>
    <w:p w14:paraId="0FA0F02D" w14:textId="47F5254E" w:rsidR="00106D9A" w:rsidRDefault="00977B7F">
      <w:pPr>
        <w:pStyle w:val="TDC1"/>
        <w:rPr>
          <w:rFonts w:asciiTheme="minorHAnsi" w:eastAsiaTheme="minorEastAsia" w:hAnsiTheme="minorHAnsi" w:cstheme="minorBidi"/>
          <w:bCs w:val="0"/>
          <w:kern w:val="0"/>
          <w:sz w:val="22"/>
          <w:szCs w:val="22"/>
          <w:lang w:eastAsia="es-MX"/>
        </w:rPr>
      </w:pPr>
      <w:hyperlink w:anchor="_Toc57767096" w:history="1">
        <w:r w:rsidR="00106D9A" w:rsidRPr="006E5F37">
          <w:rPr>
            <w:rStyle w:val="Hipervnculo"/>
          </w:rPr>
          <w:t>5.</w:t>
        </w:r>
        <w:r w:rsidR="00106D9A">
          <w:rPr>
            <w:rFonts w:asciiTheme="minorHAnsi" w:eastAsiaTheme="minorEastAsia" w:hAnsiTheme="minorHAnsi" w:cstheme="minorBidi"/>
            <w:bCs w:val="0"/>
            <w:kern w:val="0"/>
            <w:sz w:val="22"/>
            <w:szCs w:val="22"/>
            <w:lang w:eastAsia="es-MX"/>
          </w:rPr>
          <w:tab/>
        </w:r>
        <w:r w:rsidR="00106D9A" w:rsidRPr="006E5F37">
          <w:rPr>
            <w:rStyle w:val="Hipervnculo"/>
          </w:rPr>
          <w:t>CRITERIO DE EVALUACIÓN Y ADJUDICACIÓN DEL CONTRATO</w:t>
        </w:r>
        <w:r w:rsidR="00106D9A">
          <w:rPr>
            <w:webHidden/>
          </w:rPr>
          <w:tab/>
        </w:r>
        <w:r w:rsidR="00106D9A">
          <w:rPr>
            <w:webHidden/>
          </w:rPr>
          <w:fldChar w:fldCharType="begin"/>
        </w:r>
        <w:r w:rsidR="00106D9A">
          <w:rPr>
            <w:webHidden/>
          </w:rPr>
          <w:instrText xml:space="preserve"> PAGEREF _Toc57767096 \h </w:instrText>
        </w:r>
        <w:r w:rsidR="00106D9A">
          <w:rPr>
            <w:webHidden/>
          </w:rPr>
        </w:r>
        <w:r w:rsidR="00106D9A">
          <w:rPr>
            <w:webHidden/>
          </w:rPr>
          <w:fldChar w:fldCharType="separate"/>
        </w:r>
        <w:r w:rsidR="0068152D">
          <w:rPr>
            <w:webHidden/>
          </w:rPr>
          <w:t>19</w:t>
        </w:r>
        <w:r w:rsidR="00106D9A">
          <w:rPr>
            <w:webHidden/>
          </w:rPr>
          <w:fldChar w:fldCharType="end"/>
        </w:r>
      </w:hyperlink>
    </w:p>
    <w:p w14:paraId="23513A4F" w14:textId="301949F1" w:rsidR="00106D9A" w:rsidRDefault="00977B7F">
      <w:pPr>
        <w:pStyle w:val="TDC1"/>
        <w:rPr>
          <w:rFonts w:asciiTheme="minorHAnsi" w:eastAsiaTheme="minorEastAsia" w:hAnsiTheme="minorHAnsi" w:cstheme="minorBidi"/>
          <w:bCs w:val="0"/>
          <w:kern w:val="0"/>
          <w:sz w:val="22"/>
          <w:szCs w:val="22"/>
          <w:lang w:eastAsia="es-MX"/>
        </w:rPr>
      </w:pPr>
      <w:hyperlink w:anchor="_Toc57767100" w:history="1">
        <w:r w:rsidR="00106D9A" w:rsidRPr="006E5F37">
          <w:rPr>
            <w:rStyle w:val="Hipervnculo"/>
          </w:rPr>
          <w:t>6.</w:t>
        </w:r>
        <w:r w:rsidR="00106D9A">
          <w:rPr>
            <w:rFonts w:asciiTheme="minorHAnsi" w:eastAsiaTheme="minorEastAsia" w:hAnsiTheme="minorHAnsi" w:cstheme="minorBidi"/>
            <w:bCs w:val="0"/>
            <w:kern w:val="0"/>
            <w:sz w:val="22"/>
            <w:szCs w:val="22"/>
            <w:lang w:eastAsia="es-MX"/>
          </w:rPr>
          <w:tab/>
        </w:r>
        <w:r w:rsidR="00106D9A" w:rsidRPr="006E5F37">
          <w:rPr>
            <w:rStyle w:val="Hipervnculo"/>
          </w:rPr>
          <w:t>ACTOS QUE SE EFECTUARÁN DURANTE EL DESARROLLO DEL PROCEDIMIENTO</w:t>
        </w:r>
        <w:r w:rsidR="00106D9A">
          <w:rPr>
            <w:webHidden/>
          </w:rPr>
          <w:tab/>
        </w:r>
        <w:r w:rsidR="00106D9A">
          <w:rPr>
            <w:webHidden/>
          </w:rPr>
          <w:fldChar w:fldCharType="begin"/>
        </w:r>
        <w:r w:rsidR="00106D9A">
          <w:rPr>
            <w:webHidden/>
          </w:rPr>
          <w:instrText xml:space="preserve"> PAGEREF _Toc57767100 \h </w:instrText>
        </w:r>
        <w:r w:rsidR="00106D9A">
          <w:rPr>
            <w:webHidden/>
          </w:rPr>
        </w:r>
        <w:r w:rsidR="00106D9A">
          <w:rPr>
            <w:webHidden/>
          </w:rPr>
          <w:fldChar w:fldCharType="separate"/>
        </w:r>
        <w:r w:rsidR="0068152D">
          <w:rPr>
            <w:webHidden/>
          </w:rPr>
          <w:t>20</w:t>
        </w:r>
        <w:r w:rsidR="00106D9A">
          <w:rPr>
            <w:webHidden/>
          </w:rPr>
          <w:fldChar w:fldCharType="end"/>
        </w:r>
      </w:hyperlink>
    </w:p>
    <w:p w14:paraId="2516F608" w14:textId="234F5C88" w:rsidR="00106D9A" w:rsidRDefault="00977B7F">
      <w:pPr>
        <w:pStyle w:val="TDC1"/>
        <w:rPr>
          <w:rFonts w:asciiTheme="minorHAnsi" w:eastAsiaTheme="minorEastAsia" w:hAnsiTheme="minorHAnsi" w:cstheme="minorBidi"/>
          <w:bCs w:val="0"/>
          <w:kern w:val="0"/>
          <w:sz w:val="22"/>
          <w:szCs w:val="22"/>
          <w:lang w:eastAsia="es-MX"/>
        </w:rPr>
      </w:pPr>
      <w:hyperlink w:anchor="_Toc57767107" w:history="1">
        <w:r w:rsidR="00106D9A" w:rsidRPr="006E5F37">
          <w:rPr>
            <w:rStyle w:val="Hipervnculo"/>
          </w:rPr>
          <w:t>7.</w:t>
        </w:r>
        <w:r w:rsidR="00106D9A">
          <w:rPr>
            <w:rFonts w:asciiTheme="minorHAnsi" w:eastAsiaTheme="minorEastAsia" w:hAnsiTheme="minorHAnsi" w:cstheme="minorBidi"/>
            <w:bCs w:val="0"/>
            <w:kern w:val="0"/>
            <w:sz w:val="22"/>
            <w:szCs w:val="22"/>
            <w:lang w:eastAsia="es-MX"/>
          </w:rPr>
          <w:tab/>
        </w:r>
        <w:r w:rsidR="00106D9A" w:rsidRPr="006E5F37">
          <w:rPr>
            <w:rStyle w:val="Hipervnculo"/>
          </w:rPr>
          <w:t>FORMALIZACIÓN DEL CONTRATO</w:t>
        </w:r>
        <w:r w:rsidR="00106D9A">
          <w:rPr>
            <w:webHidden/>
          </w:rPr>
          <w:tab/>
        </w:r>
        <w:r w:rsidR="00106D9A">
          <w:rPr>
            <w:webHidden/>
          </w:rPr>
          <w:fldChar w:fldCharType="begin"/>
        </w:r>
        <w:r w:rsidR="00106D9A">
          <w:rPr>
            <w:webHidden/>
          </w:rPr>
          <w:instrText xml:space="preserve"> PAGEREF _Toc57767107 \h </w:instrText>
        </w:r>
        <w:r w:rsidR="00106D9A">
          <w:rPr>
            <w:webHidden/>
          </w:rPr>
        </w:r>
        <w:r w:rsidR="00106D9A">
          <w:rPr>
            <w:webHidden/>
          </w:rPr>
          <w:fldChar w:fldCharType="separate"/>
        </w:r>
        <w:r w:rsidR="0068152D">
          <w:rPr>
            <w:webHidden/>
          </w:rPr>
          <w:t>22</w:t>
        </w:r>
        <w:r w:rsidR="00106D9A">
          <w:rPr>
            <w:webHidden/>
          </w:rPr>
          <w:fldChar w:fldCharType="end"/>
        </w:r>
      </w:hyperlink>
    </w:p>
    <w:p w14:paraId="02F51C5F" w14:textId="5740236A" w:rsidR="00106D9A" w:rsidRDefault="00977B7F">
      <w:pPr>
        <w:pStyle w:val="TDC1"/>
        <w:rPr>
          <w:rFonts w:asciiTheme="minorHAnsi" w:eastAsiaTheme="minorEastAsia" w:hAnsiTheme="minorHAnsi" w:cstheme="minorBidi"/>
          <w:bCs w:val="0"/>
          <w:kern w:val="0"/>
          <w:sz w:val="22"/>
          <w:szCs w:val="22"/>
          <w:lang w:eastAsia="es-MX"/>
        </w:rPr>
      </w:pPr>
      <w:hyperlink w:anchor="_Toc57767110" w:history="1">
        <w:r w:rsidR="00106D9A" w:rsidRPr="006E5F37">
          <w:rPr>
            <w:rStyle w:val="Hipervnculo"/>
          </w:rPr>
          <w:t>8.</w:t>
        </w:r>
        <w:r w:rsidR="00106D9A">
          <w:rPr>
            <w:rFonts w:asciiTheme="minorHAnsi" w:eastAsiaTheme="minorEastAsia" w:hAnsiTheme="minorHAnsi" w:cstheme="minorBidi"/>
            <w:bCs w:val="0"/>
            <w:kern w:val="0"/>
            <w:sz w:val="22"/>
            <w:szCs w:val="22"/>
            <w:lang w:eastAsia="es-MX"/>
          </w:rPr>
          <w:tab/>
        </w:r>
        <w:r w:rsidR="00106D9A" w:rsidRPr="006E5F37">
          <w:rPr>
            <w:rStyle w:val="Hipervnculo"/>
          </w:rPr>
          <w:t>PENAS CONVENCIONALES</w:t>
        </w:r>
        <w:r w:rsidR="00106D9A">
          <w:rPr>
            <w:webHidden/>
          </w:rPr>
          <w:tab/>
        </w:r>
        <w:r w:rsidR="00106D9A">
          <w:rPr>
            <w:webHidden/>
          </w:rPr>
          <w:fldChar w:fldCharType="begin"/>
        </w:r>
        <w:r w:rsidR="00106D9A">
          <w:rPr>
            <w:webHidden/>
          </w:rPr>
          <w:instrText xml:space="preserve"> PAGEREF _Toc57767110 \h </w:instrText>
        </w:r>
        <w:r w:rsidR="00106D9A">
          <w:rPr>
            <w:webHidden/>
          </w:rPr>
        </w:r>
        <w:r w:rsidR="00106D9A">
          <w:rPr>
            <w:webHidden/>
          </w:rPr>
          <w:fldChar w:fldCharType="separate"/>
        </w:r>
        <w:r w:rsidR="0068152D">
          <w:rPr>
            <w:webHidden/>
          </w:rPr>
          <w:t>25</w:t>
        </w:r>
        <w:r w:rsidR="00106D9A">
          <w:rPr>
            <w:webHidden/>
          </w:rPr>
          <w:fldChar w:fldCharType="end"/>
        </w:r>
      </w:hyperlink>
    </w:p>
    <w:p w14:paraId="104E1985" w14:textId="3176C590" w:rsidR="00106D9A" w:rsidRDefault="00977B7F">
      <w:pPr>
        <w:pStyle w:val="TDC1"/>
        <w:rPr>
          <w:rFonts w:asciiTheme="minorHAnsi" w:eastAsiaTheme="minorEastAsia" w:hAnsiTheme="minorHAnsi" w:cstheme="minorBidi"/>
          <w:bCs w:val="0"/>
          <w:kern w:val="0"/>
          <w:sz w:val="22"/>
          <w:szCs w:val="22"/>
          <w:lang w:eastAsia="es-MX"/>
        </w:rPr>
      </w:pPr>
      <w:hyperlink w:anchor="_Toc57767111" w:history="1">
        <w:r w:rsidR="00106D9A" w:rsidRPr="006E5F37">
          <w:rPr>
            <w:rStyle w:val="Hipervnculo"/>
          </w:rPr>
          <w:t>9.</w:t>
        </w:r>
        <w:r w:rsidR="00106D9A">
          <w:rPr>
            <w:rFonts w:asciiTheme="minorHAnsi" w:eastAsiaTheme="minorEastAsia" w:hAnsiTheme="minorHAnsi" w:cstheme="minorBidi"/>
            <w:bCs w:val="0"/>
            <w:kern w:val="0"/>
            <w:sz w:val="22"/>
            <w:szCs w:val="22"/>
            <w:lang w:eastAsia="es-MX"/>
          </w:rPr>
          <w:tab/>
        </w:r>
        <w:r w:rsidR="00106D9A" w:rsidRPr="006E5F37">
          <w:rPr>
            <w:rStyle w:val="Hipervnculo"/>
          </w:rPr>
          <w:t>DEDUCCIONES</w:t>
        </w:r>
        <w:r w:rsidR="00106D9A">
          <w:rPr>
            <w:webHidden/>
          </w:rPr>
          <w:tab/>
        </w:r>
        <w:r w:rsidR="00106D9A">
          <w:rPr>
            <w:webHidden/>
          </w:rPr>
          <w:fldChar w:fldCharType="begin"/>
        </w:r>
        <w:r w:rsidR="00106D9A">
          <w:rPr>
            <w:webHidden/>
          </w:rPr>
          <w:instrText xml:space="preserve"> PAGEREF _Toc57767111 \h </w:instrText>
        </w:r>
        <w:r w:rsidR="00106D9A">
          <w:rPr>
            <w:webHidden/>
          </w:rPr>
        </w:r>
        <w:r w:rsidR="00106D9A">
          <w:rPr>
            <w:webHidden/>
          </w:rPr>
          <w:fldChar w:fldCharType="separate"/>
        </w:r>
        <w:r w:rsidR="0068152D">
          <w:rPr>
            <w:webHidden/>
          </w:rPr>
          <w:t>26</w:t>
        </w:r>
        <w:r w:rsidR="00106D9A">
          <w:rPr>
            <w:webHidden/>
          </w:rPr>
          <w:fldChar w:fldCharType="end"/>
        </w:r>
      </w:hyperlink>
    </w:p>
    <w:p w14:paraId="1F35AEDB" w14:textId="1471E325" w:rsidR="00106D9A" w:rsidRDefault="00977B7F">
      <w:pPr>
        <w:pStyle w:val="TDC1"/>
        <w:rPr>
          <w:rFonts w:asciiTheme="minorHAnsi" w:eastAsiaTheme="minorEastAsia" w:hAnsiTheme="minorHAnsi" w:cstheme="minorBidi"/>
          <w:bCs w:val="0"/>
          <w:kern w:val="0"/>
          <w:sz w:val="22"/>
          <w:szCs w:val="22"/>
          <w:lang w:eastAsia="es-MX"/>
        </w:rPr>
      </w:pPr>
      <w:hyperlink w:anchor="_Toc57767112" w:history="1">
        <w:r w:rsidR="00106D9A" w:rsidRPr="006E5F37">
          <w:rPr>
            <w:rStyle w:val="Hipervnculo"/>
          </w:rPr>
          <w:t>10.</w:t>
        </w:r>
        <w:r w:rsidR="00106D9A">
          <w:rPr>
            <w:rFonts w:asciiTheme="minorHAnsi" w:eastAsiaTheme="minorEastAsia" w:hAnsiTheme="minorHAnsi" w:cstheme="minorBidi"/>
            <w:bCs w:val="0"/>
            <w:kern w:val="0"/>
            <w:sz w:val="22"/>
            <w:szCs w:val="22"/>
            <w:lang w:eastAsia="es-MX"/>
          </w:rPr>
          <w:tab/>
        </w:r>
        <w:r w:rsidR="00106D9A" w:rsidRPr="006E5F37">
          <w:rPr>
            <w:rStyle w:val="Hipervnculo"/>
          </w:rPr>
          <w:t>PRÓRROGAS.</w:t>
        </w:r>
        <w:r w:rsidR="00106D9A">
          <w:rPr>
            <w:webHidden/>
          </w:rPr>
          <w:tab/>
        </w:r>
        <w:r w:rsidR="00106D9A">
          <w:rPr>
            <w:webHidden/>
          </w:rPr>
          <w:fldChar w:fldCharType="begin"/>
        </w:r>
        <w:r w:rsidR="00106D9A">
          <w:rPr>
            <w:webHidden/>
          </w:rPr>
          <w:instrText xml:space="preserve"> PAGEREF _Toc57767112 \h </w:instrText>
        </w:r>
        <w:r w:rsidR="00106D9A">
          <w:rPr>
            <w:webHidden/>
          </w:rPr>
        </w:r>
        <w:r w:rsidR="00106D9A">
          <w:rPr>
            <w:webHidden/>
          </w:rPr>
          <w:fldChar w:fldCharType="separate"/>
        </w:r>
        <w:r w:rsidR="0068152D">
          <w:rPr>
            <w:webHidden/>
          </w:rPr>
          <w:t>26</w:t>
        </w:r>
        <w:r w:rsidR="00106D9A">
          <w:rPr>
            <w:webHidden/>
          </w:rPr>
          <w:fldChar w:fldCharType="end"/>
        </w:r>
      </w:hyperlink>
    </w:p>
    <w:p w14:paraId="6981C021" w14:textId="24A22E92" w:rsidR="00106D9A" w:rsidRDefault="00977B7F">
      <w:pPr>
        <w:pStyle w:val="TDC1"/>
        <w:rPr>
          <w:rFonts w:asciiTheme="minorHAnsi" w:eastAsiaTheme="minorEastAsia" w:hAnsiTheme="minorHAnsi" w:cstheme="minorBidi"/>
          <w:bCs w:val="0"/>
          <w:kern w:val="0"/>
          <w:sz w:val="22"/>
          <w:szCs w:val="22"/>
          <w:lang w:eastAsia="es-MX"/>
        </w:rPr>
      </w:pPr>
      <w:hyperlink w:anchor="_Toc57767113" w:history="1">
        <w:r w:rsidR="00106D9A" w:rsidRPr="006E5F37">
          <w:rPr>
            <w:rStyle w:val="Hipervnculo"/>
          </w:rPr>
          <w:t>11.</w:t>
        </w:r>
        <w:r w:rsidR="00106D9A">
          <w:rPr>
            <w:rFonts w:asciiTheme="minorHAnsi" w:eastAsiaTheme="minorEastAsia" w:hAnsiTheme="minorHAnsi" w:cstheme="minorBidi"/>
            <w:bCs w:val="0"/>
            <w:kern w:val="0"/>
            <w:sz w:val="22"/>
            <w:szCs w:val="22"/>
            <w:lang w:eastAsia="es-MX"/>
          </w:rPr>
          <w:tab/>
        </w:r>
        <w:r w:rsidR="00106D9A" w:rsidRPr="006E5F37">
          <w:rPr>
            <w:rStyle w:val="Hipervnculo"/>
          </w:rPr>
          <w:t>TERMINACIÓN ANTICIPADA DEL CONTRATO.</w:t>
        </w:r>
        <w:r w:rsidR="00106D9A">
          <w:rPr>
            <w:webHidden/>
          </w:rPr>
          <w:tab/>
        </w:r>
        <w:r w:rsidR="00106D9A">
          <w:rPr>
            <w:webHidden/>
          </w:rPr>
          <w:fldChar w:fldCharType="begin"/>
        </w:r>
        <w:r w:rsidR="00106D9A">
          <w:rPr>
            <w:webHidden/>
          </w:rPr>
          <w:instrText xml:space="preserve"> PAGEREF _Toc57767113 \h </w:instrText>
        </w:r>
        <w:r w:rsidR="00106D9A">
          <w:rPr>
            <w:webHidden/>
          </w:rPr>
        </w:r>
        <w:r w:rsidR="00106D9A">
          <w:rPr>
            <w:webHidden/>
          </w:rPr>
          <w:fldChar w:fldCharType="separate"/>
        </w:r>
        <w:r w:rsidR="0068152D">
          <w:rPr>
            <w:webHidden/>
          </w:rPr>
          <w:t>26</w:t>
        </w:r>
        <w:r w:rsidR="00106D9A">
          <w:rPr>
            <w:webHidden/>
          </w:rPr>
          <w:fldChar w:fldCharType="end"/>
        </w:r>
      </w:hyperlink>
    </w:p>
    <w:p w14:paraId="31B49126" w14:textId="6E4449F6" w:rsidR="00106D9A" w:rsidRDefault="00977B7F">
      <w:pPr>
        <w:pStyle w:val="TDC1"/>
        <w:rPr>
          <w:rFonts w:asciiTheme="minorHAnsi" w:eastAsiaTheme="minorEastAsia" w:hAnsiTheme="minorHAnsi" w:cstheme="minorBidi"/>
          <w:bCs w:val="0"/>
          <w:kern w:val="0"/>
          <w:sz w:val="22"/>
          <w:szCs w:val="22"/>
          <w:lang w:eastAsia="es-MX"/>
        </w:rPr>
      </w:pPr>
      <w:hyperlink w:anchor="_Toc57767114" w:history="1">
        <w:r w:rsidR="00106D9A" w:rsidRPr="006E5F37">
          <w:rPr>
            <w:rStyle w:val="Hipervnculo"/>
          </w:rPr>
          <w:t>12.</w:t>
        </w:r>
        <w:r w:rsidR="00106D9A">
          <w:rPr>
            <w:rFonts w:asciiTheme="minorHAnsi" w:eastAsiaTheme="minorEastAsia" w:hAnsiTheme="minorHAnsi" w:cstheme="minorBidi"/>
            <w:bCs w:val="0"/>
            <w:kern w:val="0"/>
            <w:sz w:val="22"/>
            <w:szCs w:val="22"/>
            <w:lang w:eastAsia="es-MX"/>
          </w:rPr>
          <w:tab/>
        </w:r>
        <w:r w:rsidR="00106D9A" w:rsidRPr="006E5F37">
          <w:rPr>
            <w:rStyle w:val="Hipervnculo"/>
          </w:rPr>
          <w:t>RESCISIÓN DEL CONTRATO.</w:t>
        </w:r>
        <w:r w:rsidR="00106D9A">
          <w:rPr>
            <w:webHidden/>
          </w:rPr>
          <w:tab/>
        </w:r>
        <w:r w:rsidR="00106D9A">
          <w:rPr>
            <w:webHidden/>
          </w:rPr>
          <w:fldChar w:fldCharType="begin"/>
        </w:r>
        <w:r w:rsidR="00106D9A">
          <w:rPr>
            <w:webHidden/>
          </w:rPr>
          <w:instrText xml:space="preserve"> PAGEREF _Toc57767114 \h </w:instrText>
        </w:r>
        <w:r w:rsidR="00106D9A">
          <w:rPr>
            <w:webHidden/>
          </w:rPr>
        </w:r>
        <w:r w:rsidR="00106D9A">
          <w:rPr>
            <w:webHidden/>
          </w:rPr>
          <w:fldChar w:fldCharType="separate"/>
        </w:r>
        <w:r w:rsidR="0068152D">
          <w:rPr>
            <w:webHidden/>
          </w:rPr>
          <w:t>27</w:t>
        </w:r>
        <w:r w:rsidR="00106D9A">
          <w:rPr>
            <w:webHidden/>
          </w:rPr>
          <w:fldChar w:fldCharType="end"/>
        </w:r>
      </w:hyperlink>
    </w:p>
    <w:p w14:paraId="77312C81" w14:textId="5614DDDB" w:rsidR="00106D9A" w:rsidRDefault="00977B7F">
      <w:pPr>
        <w:pStyle w:val="TDC1"/>
        <w:rPr>
          <w:rFonts w:asciiTheme="minorHAnsi" w:eastAsiaTheme="minorEastAsia" w:hAnsiTheme="minorHAnsi" w:cstheme="minorBidi"/>
          <w:bCs w:val="0"/>
          <w:kern w:val="0"/>
          <w:sz w:val="22"/>
          <w:szCs w:val="22"/>
          <w:lang w:eastAsia="es-MX"/>
        </w:rPr>
      </w:pPr>
      <w:hyperlink w:anchor="_Toc57767115" w:history="1">
        <w:r w:rsidR="00106D9A" w:rsidRPr="006E5F37">
          <w:rPr>
            <w:rStyle w:val="Hipervnculo"/>
          </w:rPr>
          <w:t>13.</w:t>
        </w:r>
        <w:r w:rsidR="00106D9A">
          <w:rPr>
            <w:rFonts w:asciiTheme="minorHAnsi" w:eastAsiaTheme="minorEastAsia" w:hAnsiTheme="minorHAnsi" w:cstheme="minorBidi"/>
            <w:bCs w:val="0"/>
            <w:kern w:val="0"/>
            <w:sz w:val="22"/>
            <w:szCs w:val="22"/>
            <w:lang w:eastAsia="es-MX"/>
          </w:rPr>
          <w:tab/>
        </w:r>
        <w:r w:rsidR="00106D9A" w:rsidRPr="006E5F37">
          <w:rPr>
            <w:rStyle w:val="Hipervnculo"/>
          </w:rPr>
          <w:t>MODIFICACIONES AL CONTRATO Y CANTIDADES ADICIONALES QUE PODRÁN CONTRATARSE.</w:t>
        </w:r>
        <w:r w:rsidR="00106D9A">
          <w:rPr>
            <w:webHidden/>
          </w:rPr>
          <w:tab/>
        </w:r>
        <w:r w:rsidR="00106D9A">
          <w:rPr>
            <w:webHidden/>
          </w:rPr>
          <w:fldChar w:fldCharType="begin"/>
        </w:r>
        <w:r w:rsidR="00106D9A">
          <w:rPr>
            <w:webHidden/>
          </w:rPr>
          <w:instrText xml:space="preserve"> PAGEREF _Toc57767115 \h </w:instrText>
        </w:r>
        <w:r w:rsidR="00106D9A">
          <w:rPr>
            <w:webHidden/>
          </w:rPr>
        </w:r>
        <w:r w:rsidR="00106D9A">
          <w:rPr>
            <w:webHidden/>
          </w:rPr>
          <w:fldChar w:fldCharType="separate"/>
        </w:r>
        <w:r w:rsidR="0068152D">
          <w:rPr>
            <w:webHidden/>
          </w:rPr>
          <w:t>27</w:t>
        </w:r>
        <w:r w:rsidR="00106D9A">
          <w:rPr>
            <w:webHidden/>
          </w:rPr>
          <w:fldChar w:fldCharType="end"/>
        </w:r>
      </w:hyperlink>
    </w:p>
    <w:p w14:paraId="34853891" w14:textId="24A24794" w:rsidR="00106D9A" w:rsidRDefault="00977B7F">
      <w:pPr>
        <w:pStyle w:val="TDC1"/>
        <w:rPr>
          <w:rFonts w:asciiTheme="minorHAnsi" w:eastAsiaTheme="minorEastAsia" w:hAnsiTheme="minorHAnsi" w:cstheme="minorBidi"/>
          <w:bCs w:val="0"/>
          <w:kern w:val="0"/>
          <w:sz w:val="22"/>
          <w:szCs w:val="22"/>
          <w:lang w:eastAsia="es-MX"/>
        </w:rPr>
      </w:pPr>
      <w:hyperlink w:anchor="_Toc57767116" w:history="1">
        <w:r w:rsidR="00106D9A" w:rsidRPr="006E5F37">
          <w:rPr>
            <w:rStyle w:val="Hipervnculo"/>
          </w:rPr>
          <w:t>14.</w:t>
        </w:r>
        <w:r w:rsidR="00106D9A">
          <w:rPr>
            <w:rFonts w:asciiTheme="minorHAnsi" w:eastAsiaTheme="minorEastAsia" w:hAnsiTheme="minorHAnsi" w:cstheme="minorBidi"/>
            <w:bCs w:val="0"/>
            <w:kern w:val="0"/>
            <w:sz w:val="22"/>
            <w:szCs w:val="22"/>
            <w:lang w:eastAsia="es-MX"/>
          </w:rPr>
          <w:tab/>
        </w:r>
        <w:r w:rsidR="00106D9A" w:rsidRPr="006E5F37">
          <w:rPr>
            <w:rStyle w:val="Hipervnculo"/>
          </w:rPr>
          <w:t>CAUSAS PARA DESECHAR LAS PROPOSICIONES; DECLARACIÓN DE INVITACIÓN DESIERTA Y CANCELACIÓN DE INVITACIÓN.</w:t>
        </w:r>
        <w:r w:rsidR="00106D9A">
          <w:rPr>
            <w:webHidden/>
          </w:rPr>
          <w:tab/>
        </w:r>
        <w:r w:rsidR="00106D9A">
          <w:rPr>
            <w:webHidden/>
          </w:rPr>
          <w:fldChar w:fldCharType="begin"/>
        </w:r>
        <w:r w:rsidR="00106D9A">
          <w:rPr>
            <w:webHidden/>
          </w:rPr>
          <w:instrText xml:space="preserve"> PAGEREF _Toc57767116 \h </w:instrText>
        </w:r>
        <w:r w:rsidR="00106D9A">
          <w:rPr>
            <w:webHidden/>
          </w:rPr>
        </w:r>
        <w:r w:rsidR="00106D9A">
          <w:rPr>
            <w:webHidden/>
          </w:rPr>
          <w:fldChar w:fldCharType="separate"/>
        </w:r>
        <w:r w:rsidR="0068152D">
          <w:rPr>
            <w:webHidden/>
          </w:rPr>
          <w:t>28</w:t>
        </w:r>
        <w:r w:rsidR="00106D9A">
          <w:rPr>
            <w:webHidden/>
          </w:rPr>
          <w:fldChar w:fldCharType="end"/>
        </w:r>
      </w:hyperlink>
    </w:p>
    <w:p w14:paraId="6FFBFABB" w14:textId="335DA5C2" w:rsidR="00106D9A" w:rsidRDefault="00977B7F">
      <w:pPr>
        <w:pStyle w:val="TDC1"/>
        <w:rPr>
          <w:rFonts w:asciiTheme="minorHAnsi" w:eastAsiaTheme="minorEastAsia" w:hAnsiTheme="minorHAnsi" w:cstheme="minorBidi"/>
          <w:bCs w:val="0"/>
          <w:kern w:val="0"/>
          <w:sz w:val="22"/>
          <w:szCs w:val="22"/>
          <w:lang w:eastAsia="es-MX"/>
        </w:rPr>
      </w:pPr>
      <w:hyperlink w:anchor="_Toc57767120" w:history="1">
        <w:r w:rsidR="00106D9A" w:rsidRPr="006E5F37">
          <w:rPr>
            <w:rStyle w:val="Hipervnculo"/>
          </w:rPr>
          <w:t>15.</w:t>
        </w:r>
        <w:r w:rsidR="00106D9A">
          <w:rPr>
            <w:rFonts w:asciiTheme="minorHAnsi" w:eastAsiaTheme="minorEastAsia" w:hAnsiTheme="minorHAnsi" w:cstheme="minorBidi"/>
            <w:bCs w:val="0"/>
            <w:kern w:val="0"/>
            <w:sz w:val="22"/>
            <w:szCs w:val="22"/>
            <w:lang w:eastAsia="es-MX"/>
          </w:rPr>
          <w:tab/>
        </w:r>
        <w:r w:rsidR="00106D9A" w:rsidRPr="006E5F37">
          <w:rPr>
            <w:rStyle w:val="Hipervnculo"/>
          </w:rPr>
          <w:t>INFRACCIONES Y SANCIONES.</w:t>
        </w:r>
        <w:r w:rsidR="00106D9A">
          <w:rPr>
            <w:webHidden/>
          </w:rPr>
          <w:tab/>
        </w:r>
        <w:r w:rsidR="00106D9A">
          <w:rPr>
            <w:webHidden/>
          </w:rPr>
          <w:fldChar w:fldCharType="begin"/>
        </w:r>
        <w:r w:rsidR="00106D9A">
          <w:rPr>
            <w:webHidden/>
          </w:rPr>
          <w:instrText xml:space="preserve"> PAGEREF _Toc57767120 \h </w:instrText>
        </w:r>
        <w:r w:rsidR="00106D9A">
          <w:rPr>
            <w:webHidden/>
          </w:rPr>
        </w:r>
        <w:r w:rsidR="00106D9A">
          <w:rPr>
            <w:webHidden/>
          </w:rPr>
          <w:fldChar w:fldCharType="separate"/>
        </w:r>
        <w:r w:rsidR="0068152D">
          <w:rPr>
            <w:webHidden/>
          </w:rPr>
          <w:t>29</w:t>
        </w:r>
        <w:r w:rsidR="00106D9A">
          <w:rPr>
            <w:webHidden/>
          </w:rPr>
          <w:fldChar w:fldCharType="end"/>
        </w:r>
      </w:hyperlink>
    </w:p>
    <w:p w14:paraId="30CEBAFD" w14:textId="453D4364" w:rsidR="00106D9A" w:rsidRDefault="00977B7F">
      <w:pPr>
        <w:pStyle w:val="TDC1"/>
        <w:rPr>
          <w:rFonts w:asciiTheme="minorHAnsi" w:eastAsiaTheme="minorEastAsia" w:hAnsiTheme="minorHAnsi" w:cstheme="minorBidi"/>
          <w:bCs w:val="0"/>
          <w:kern w:val="0"/>
          <w:sz w:val="22"/>
          <w:szCs w:val="22"/>
          <w:lang w:eastAsia="es-MX"/>
        </w:rPr>
      </w:pPr>
      <w:hyperlink w:anchor="_Toc57767121" w:history="1">
        <w:r w:rsidR="00106D9A" w:rsidRPr="006E5F37">
          <w:rPr>
            <w:rStyle w:val="Hipervnculo"/>
          </w:rPr>
          <w:t>16.</w:t>
        </w:r>
        <w:r w:rsidR="00106D9A">
          <w:rPr>
            <w:rFonts w:asciiTheme="minorHAnsi" w:eastAsiaTheme="minorEastAsia" w:hAnsiTheme="minorHAnsi" w:cstheme="minorBidi"/>
            <w:bCs w:val="0"/>
            <w:kern w:val="0"/>
            <w:sz w:val="22"/>
            <w:szCs w:val="22"/>
            <w:lang w:eastAsia="es-MX"/>
          </w:rPr>
          <w:tab/>
        </w:r>
        <w:r w:rsidR="00106D9A" w:rsidRPr="006E5F37">
          <w:rPr>
            <w:rStyle w:val="Hipervnculo"/>
          </w:rPr>
          <w:t>INCONFORMIDADES.</w:t>
        </w:r>
        <w:r w:rsidR="00106D9A">
          <w:rPr>
            <w:webHidden/>
          </w:rPr>
          <w:tab/>
        </w:r>
        <w:r w:rsidR="00106D9A">
          <w:rPr>
            <w:webHidden/>
          </w:rPr>
          <w:fldChar w:fldCharType="begin"/>
        </w:r>
        <w:r w:rsidR="00106D9A">
          <w:rPr>
            <w:webHidden/>
          </w:rPr>
          <w:instrText xml:space="preserve"> PAGEREF _Toc57767121 \h </w:instrText>
        </w:r>
        <w:r w:rsidR="00106D9A">
          <w:rPr>
            <w:webHidden/>
          </w:rPr>
        </w:r>
        <w:r w:rsidR="00106D9A">
          <w:rPr>
            <w:webHidden/>
          </w:rPr>
          <w:fldChar w:fldCharType="separate"/>
        </w:r>
        <w:r w:rsidR="0068152D">
          <w:rPr>
            <w:webHidden/>
          </w:rPr>
          <w:t>29</w:t>
        </w:r>
        <w:r w:rsidR="00106D9A">
          <w:rPr>
            <w:webHidden/>
          </w:rPr>
          <w:fldChar w:fldCharType="end"/>
        </w:r>
      </w:hyperlink>
    </w:p>
    <w:p w14:paraId="05E85AD9" w14:textId="2BBF5E2C" w:rsidR="00106D9A" w:rsidRDefault="00977B7F">
      <w:pPr>
        <w:pStyle w:val="TDC1"/>
        <w:rPr>
          <w:rFonts w:asciiTheme="minorHAnsi" w:eastAsiaTheme="minorEastAsia" w:hAnsiTheme="minorHAnsi" w:cstheme="minorBidi"/>
          <w:bCs w:val="0"/>
          <w:kern w:val="0"/>
          <w:sz w:val="22"/>
          <w:szCs w:val="22"/>
          <w:lang w:eastAsia="es-MX"/>
        </w:rPr>
      </w:pPr>
      <w:hyperlink w:anchor="_Toc57767122" w:history="1">
        <w:r w:rsidR="00106D9A" w:rsidRPr="006E5F37">
          <w:rPr>
            <w:rStyle w:val="Hipervnculo"/>
          </w:rPr>
          <w:t>17.</w:t>
        </w:r>
        <w:r w:rsidR="00106D9A">
          <w:rPr>
            <w:rFonts w:asciiTheme="minorHAnsi" w:eastAsiaTheme="minorEastAsia" w:hAnsiTheme="minorHAnsi" w:cstheme="minorBidi"/>
            <w:bCs w:val="0"/>
            <w:kern w:val="0"/>
            <w:sz w:val="22"/>
            <w:szCs w:val="22"/>
            <w:lang w:eastAsia="es-MX"/>
          </w:rPr>
          <w:tab/>
        </w:r>
        <w:r w:rsidR="00106D9A" w:rsidRPr="006E5F37">
          <w:rPr>
            <w:rStyle w:val="Hipervnculo"/>
          </w:rPr>
          <w:t>SOLICITUD DE INFORMACIÓN.</w:t>
        </w:r>
        <w:r w:rsidR="00106D9A">
          <w:rPr>
            <w:webHidden/>
          </w:rPr>
          <w:tab/>
        </w:r>
        <w:r w:rsidR="00106D9A">
          <w:rPr>
            <w:webHidden/>
          </w:rPr>
          <w:fldChar w:fldCharType="begin"/>
        </w:r>
        <w:r w:rsidR="00106D9A">
          <w:rPr>
            <w:webHidden/>
          </w:rPr>
          <w:instrText xml:space="preserve"> PAGEREF _Toc57767122 \h </w:instrText>
        </w:r>
        <w:r w:rsidR="00106D9A">
          <w:rPr>
            <w:webHidden/>
          </w:rPr>
        </w:r>
        <w:r w:rsidR="00106D9A">
          <w:rPr>
            <w:webHidden/>
          </w:rPr>
          <w:fldChar w:fldCharType="separate"/>
        </w:r>
        <w:r w:rsidR="0068152D">
          <w:rPr>
            <w:webHidden/>
          </w:rPr>
          <w:t>29</w:t>
        </w:r>
        <w:r w:rsidR="00106D9A">
          <w:rPr>
            <w:webHidden/>
          </w:rPr>
          <w:fldChar w:fldCharType="end"/>
        </w:r>
      </w:hyperlink>
    </w:p>
    <w:p w14:paraId="3DF1EFA1" w14:textId="13BB3897" w:rsidR="00106D9A" w:rsidRDefault="00977B7F">
      <w:pPr>
        <w:pStyle w:val="TDC1"/>
        <w:rPr>
          <w:rFonts w:asciiTheme="minorHAnsi" w:eastAsiaTheme="minorEastAsia" w:hAnsiTheme="minorHAnsi" w:cstheme="minorBidi"/>
          <w:bCs w:val="0"/>
          <w:kern w:val="0"/>
          <w:sz w:val="22"/>
          <w:szCs w:val="22"/>
          <w:lang w:eastAsia="es-MX"/>
        </w:rPr>
      </w:pPr>
      <w:hyperlink w:anchor="_Toc57767123" w:history="1">
        <w:r w:rsidR="00106D9A" w:rsidRPr="006E5F37">
          <w:rPr>
            <w:rStyle w:val="Hipervnculo"/>
          </w:rPr>
          <w:t>18.</w:t>
        </w:r>
        <w:r w:rsidR="00106D9A">
          <w:rPr>
            <w:rFonts w:asciiTheme="minorHAnsi" w:eastAsiaTheme="minorEastAsia" w:hAnsiTheme="minorHAnsi" w:cstheme="minorBidi"/>
            <w:bCs w:val="0"/>
            <w:kern w:val="0"/>
            <w:sz w:val="22"/>
            <w:szCs w:val="22"/>
            <w:lang w:eastAsia="es-MX"/>
          </w:rPr>
          <w:tab/>
        </w:r>
        <w:r w:rsidR="00106D9A" w:rsidRPr="006E5F37">
          <w:rPr>
            <w:rStyle w:val="Hipervnculo"/>
          </w:rPr>
          <w:t>NO NEGOCIABILIDAD DE LAS CONDICIONES CONTENIDAS EN ESTA CONVOCATORIA Y EN LAS PROPOSICIONES.</w:t>
        </w:r>
        <w:r w:rsidR="00106D9A">
          <w:rPr>
            <w:webHidden/>
          </w:rPr>
          <w:tab/>
        </w:r>
        <w:r w:rsidR="00106D9A">
          <w:rPr>
            <w:webHidden/>
          </w:rPr>
          <w:fldChar w:fldCharType="begin"/>
        </w:r>
        <w:r w:rsidR="00106D9A">
          <w:rPr>
            <w:webHidden/>
          </w:rPr>
          <w:instrText xml:space="preserve"> PAGEREF _Toc57767123 \h </w:instrText>
        </w:r>
        <w:r w:rsidR="00106D9A">
          <w:rPr>
            <w:webHidden/>
          </w:rPr>
        </w:r>
        <w:r w:rsidR="00106D9A">
          <w:rPr>
            <w:webHidden/>
          </w:rPr>
          <w:fldChar w:fldCharType="separate"/>
        </w:r>
        <w:r w:rsidR="0068152D">
          <w:rPr>
            <w:webHidden/>
          </w:rPr>
          <w:t>30</w:t>
        </w:r>
        <w:r w:rsidR="00106D9A">
          <w:rPr>
            <w:webHidden/>
          </w:rPr>
          <w:fldChar w:fldCharType="end"/>
        </w:r>
      </w:hyperlink>
    </w:p>
    <w:p w14:paraId="0582C131" w14:textId="371C63C1" w:rsidR="00106D9A" w:rsidRDefault="00977B7F">
      <w:pPr>
        <w:pStyle w:val="TDC1"/>
        <w:rPr>
          <w:rFonts w:asciiTheme="minorHAnsi" w:eastAsiaTheme="minorEastAsia" w:hAnsiTheme="minorHAnsi" w:cstheme="minorBidi"/>
          <w:bCs w:val="0"/>
          <w:kern w:val="0"/>
          <w:sz w:val="22"/>
          <w:szCs w:val="22"/>
          <w:lang w:eastAsia="es-MX"/>
        </w:rPr>
      </w:pPr>
      <w:hyperlink w:anchor="_Toc57767124" w:history="1">
        <w:r w:rsidR="00106D9A" w:rsidRPr="006E5F37">
          <w:rPr>
            <w:rStyle w:val="Hipervnculo"/>
          </w:rPr>
          <w:t>ANEXO 1</w:t>
        </w:r>
        <w:r w:rsidR="00106D9A">
          <w:rPr>
            <w:webHidden/>
          </w:rPr>
          <w:tab/>
        </w:r>
        <w:r w:rsidR="00106D9A">
          <w:rPr>
            <w:webHidden/>
          </w:rPr>
          <w:fldChar w:fldCharType="begin"/>
        </w:r>
        <w:r w:rsidR="00106D9A">
          <w:rPr>
            <w:webHidden/>
          </w:rPr>
          <w:instrText xml:space="preserve"> PAGEREF _Toc57767124 \h </w:instrText>
        </w:r>
        <w:r w:rsidR="00106D9A">
          <w:rPr>
            <w:webHidden/>
          </w:rPr>
        </w:r>
        <w:r w:rsidR="00106D9A">
          <w:rPr>
            <w:webHidden/>
          </w:rPr>
          <w:fldChar w:fldCharType="separate"/>
        </w:r>
        <w:r w:rsidR="0068152D">
          <w:rPr>
            <w:webHidden/>
          </w:rPr>
          <w:t>31</w:t>
        </w:r>
        <w:r w:rsidR="00106D9A">
          <w:rPr>
            <w:webHidden/>
          </w:rPr>
          <w:fldChar w:fldCharType="end"/>
        </w:r>
      </w:hyperlink>
    </w:p>
    <w:p w14:paraId="483BC58A" w14:textId="429DFE17" w:rsidR="00106D9A" w:rsidRDefault="00977B7F">
      <w:pPr>
        <w:pStyle w:val="TDC1"/>
        <w:rPr>
          <w:rFonts w:asciiTheme="minorHAnsi" w:eastAsiaTheme="minorEastAsia" w:hAnsiTheme="minorHAnsi" w:cstheme="minorBidi"/>
          <w:bCs w:val="0"/>
          <w:kern w:val="0"/>
          <w:sz w:val="22"/>
          <w:szCs w:val="22"/>
          <w:lang w:eastAsia="es-MX"/>
        </w:rPr>
      </w:pPr>
      <w:hyperlink w:anchor="_Toc57767126" w:history="1">
        <w:r w:rsidR="00106D9A" w:rsidRPr="006E5F37">
          <w:rPr>
            <w:rStyle w:val="Hipervnculo"/>
          </w:rPr>
          <w:t>ANEXO 2</w:t>
        </w:r>
        <w:r w:rsidR="00106D9A">
          <w:rPr>
            <w:webHidden/>
          </w:rPr>
          <w:tab/>
        </w:r>
        <w:r w:rsidR="00106D9A">
          <w:rPr>
            <w:webHidden/>
          </w:rPr>
          <w:fldChar w:fldCharType="begin"/>
        </w:r>
        <w:r w:rsidR="00106D9A">
          <w:rPr>
            <w:webHidden/>
          </w:rPr>
          <w:instrText xml:space="preserve"> PAGEREF _Toc57767126 \h </w:instrText>
        </w:r>
        <w:r w:rsidR="00106D9A">
          <w:rPr>
            <w:webHidden/>
          </w:rPr>
        </w:r>
        <w:r w:rsidR="00106D9A">
          <w:rPr>
            <w:webHidden/>
          </w:rPr>
          <w:fldChar w:fldCharType="separate"/>
        </w:r>
        <w:r w:rsidR="0068152D">
          <w:rPr>
            <w:webHidden/>
          </w:rPr>
          <w:t>36</w:t>
        </w:r>
        <w:r w:rsidR="00106D9A">
          <w:rPr>
            <w:webHidden/>
          </w:rPr>
          <w:fldChar w:fldCharType="end"/>
        </w:r>
      </w:hyperlink>
    </w:p>
    <w:p w14:paraId="38161D65" w14:textId="506453A1" w:rsidR="00106D9A" w:rsidRDefault="00977B7F">
      <w:pPr>
        <w:pStyle w:val="TDC1"/>
        <w:rPr>
          <w:rFonts w:asciiTheme="minorHAnsi" w:eastAsiaTheme="minorEastAsia" w:hAnsiTheme="minorHAnsi" w:cstheme="minorBidi"/>
          <w:bCs w:val="0"/>
          <w:kern w:val="0"/>
          <w:sz w:val="22"/>
          <w:szCs w:val="22"/>
          <w:lang w:eastAsia="es-MX"/>
        </w:rPr>
      </w:pPr>
      <w:hyperlink w:anchor="_Toc57767127" w:history="1">
        <w:r w:rsidR="00106D9A" w:rsidRPr="006E5F37">
          <w:rPr>
            <w:rStyle w:val="Hipervnculo"/>
          </w:rPr>
          <w:t>ANEXO 3 “A”</w:t>
        </w:r>
        <w:r w:rsidR="00106D9A">
          <w:rPr>
            <w:webHidden/>
          </w:rPr>
          <w:tab/>
        </w:r>
        <w:r w:rsidR="00106D9A">
          <w:rPr>
            <w:webHidden/>
          </w:rPr>
          <w:fldChar w:fldCharType="begin"/>
        </w:r>
        <w:r w:rsidR="00106D9A">
          <w:rPr>
            <w:webHidden/>
          </w:rPr>
          <w:instrText xml:space="preserve"> PAGEREF _Toc57767127 \h </w:instrText>
        </w:r>
        <w:r w:rsidR="00106D9A">
          <w:rPr>
            <w:webHidden/>
          </w:rPr>
        </w:r>
        <w:r w:rsidR="00106D9A">
          <w:rPr>
            <w:webHidden/>
          </w:rPr>
          <w:fldChar w:fldCharType="separate"/>
        </w:r>
        <w:r w:rsidR="0068152D">
          <w:rPr>
            <w:webHidden/>
          </w:rPr>
          <w:t>37</w:t>
        </w:r>
        <w:r w:rsidR="00106D9A">
          <w:rPr>
            <w:webHidden/>
          </w:rPr>
          <w:fldChar w:fldCharType="end"/>
        </w:r>
      </w:hyperlink>
    </w:p>
    <w:p w14:paraId="43727280" w14:textId="10B93050" w:rsidR="00106D9A" w:rsidRDefault="00977B7F">
      <w:pPr>
        <w:pStyle w:val="TDC1"/>
        <w:rPr>
          <w:rFonts w:asciiTheme="minorHAnsi" w:eastAsiaTheme="minorEastAsia" w:hAnsiTheme="minorHAnsi" w:cstheme="minorBidi"/>
          <w:bCs w:val="0"/>
          <w:kern w:val="0"/>
          <w:sz w:val="22"/>
          <w:szCs w:val="22"/>
          <w:lang w:eastAsia="es-MX"/>
        </w:rPr>
      </w:pPr>
      <w:hyperlink w:anchor="_Toc57767128" w:history="1">
        <w:r w:rsidR="00106D9A" w:rsidRPr="006E5F37">
          <w:rPr>
            <w:rStyle w:val="Hipervnculo"/>
          </w:rPr>
          <w:t>ANEXO 3 “B”</w:t>
        </w:r>
        <w:r w:rsidR="00106D9A">
          <w:rPr>
            <w:webHidden/>
          </w:rPr>
          <w:tab/>
        </w:r>
        <w:r w:rsidR="00106D9A">
          <w:rPr>
            <w:webHidden/>
          </w:rPr>
          <w:fldChar w:fldCharType="begin"/>
        </w:r>
        <w:r w:rsidR="00106D9A">
          <w:rPr>
            <w:webHidden/>
          </w:rPr>
          <w:instrText xml:space="preserve"> PAGEREF _Toc57767128 \h </w:instrText>
        </w:r>
        <w:r w:rsidR="00106D9A">
          <w:rPr>
            <w:webHidden/>
          </w:rPr>
        </w:r>
        <w:r w:rsidR="00106D9A">
          <w:rPr>
            <w:webHidden/>
          </w:rPr>
          <w:fldChar w:fldCharType="separate"/>
        </w:r>
        <w:r w:rsidR="0068152D">
          <w:rPr>
            <w:webHidden/>
          </w:rPr>
          <w:t>38</w:t>
        </w:r>
        <w:r w:rsidR="00106D9A">
          <w:rPr>
            <w:webHidden/>
          </w:rPr>
          <w:fldChar w:fldCharType="end"/>
        </w:r>
      </w:hyperlink>
    </w:p>
    <w:p w14:paraId="189F64EE" w14:textId="485D90CD" w:rsidR="00106D9A" w:rsidRDefault="00977B7F">
      <w:pPr>
        <w:pStyle w:val="TDC1"/>
        <w:rPr>
          <w:rFonts w:asciiTheme="minorHAnsi" w:eastAsiaTheme="minorEastAsia" w:hAnsiTheme="minorHAnsi" w:cstheme="minorBidi"/>
          <w:bCs w:val="0"/>
          <w:kern w:val="0"/>
          <w:sz w:val="22"/>
          <w:szCs w:val="22"/>
          <w:lang w:eastAsia="es-MX"/>
        </w:rPr>
      </w:pPr>
      <w:hyperlink w:anchor="_Toc57767129" w:history="1">
        <w:r w:rsidR="00106D9A" w:rsidRPr="006E5F37">
          <w:rPr>
            <w:rStyle w:val="Hipervnculo"/>
          </w:rPr>
          <w:t>ANEXO 3 “C”</w:t>
        </w:r>
        <w:r w:rsidR="00106D9A">
          <w:rPr>
            <w:webHidden/>
          </w:rPr>
          <w:tab/>
        </w:r>
        <w:r w:rsidR="00106D9A">
          <w:rPr>
            <w:webHidden/>
          </w:rPr>
          <w:fldChar w:fldCharType="begin"/>
        </w:r>
        <w:r w:rsidR="00106D9A">
          <w:rPr>
            <w:webHidden/>
          </w:rPr>
          <w:instrText xml:space="preserve"> PAGEREF _Toc57767129 \h </w:instrText>
        </w:r>
        <w:r w:rsidR="00106D9A">
          <w:rPr>
            <w:webHidden/>
          </w:rPr>
        </w:r>
        <w:r w:rsidR="00106D9A">
          <w:rPr>
            <w:webHidden/>
          </w:rPr>
          <w:fldChar w:fldCharType="separate"/>
        </w:r>
        <w:r w:rsidR="0068152D">
          <w:rPr>
            <w:webHidden/>
          </w:rPr>
          <w:t>39</w:t>
        </w:r>
        <w:r w:rsidR="00106D9A">
          <w:rPr>
            <w:webHidden/>
          </w:rPr>
          <w:fldChar w:fldCharType="end"/>
        </w:r>
      </w:hyperlink>
    </w:p>
    <w:p w14:paraId="35EFBC6D" w14:textId="496705D1" w:rsidR="00106D9A" w:rsidRDefault="00977B7F">
      <w:pPr>
        <w:pStyle w:val="TDC1"/>
        <w:rPr>
          <w:rFonts w:asciiTheme="minorHAnsi" w:eastAsiaTheme="minorEastAsia" w:hAnsiTheme="minorHAnsi" w:cstheme="minorBidi"/>
          <w:bCs w:val="0"/>
          <w:kern w:val="0"/>
          <w:sz w:val="22"/>
          <w:szCs w:val="22"/>
          <w:lang w:eastAsia="es-MX"/>
        </w:rPr>
      </w:pPr>
      <w:hyperlink w:anchor="_Toc57767130" w:history="1">
        <w:r w:rsidR="00106D9A" w:rsidRPr="006E5F37">
          <w:rPr>
            <w:rStyle w:val="Hipervnculo"/>
          </w:rPr>
          <w:t>ANEXO 4</w:t>
        </w:r>
        <w:r w:rsidR="00106D9A">
          <w:rPr>
            <w:webHidden/>
          </w:rPr>
          <w:tab/>
        </w:r>
        <w:r w:rsidR="00106D9A">
          <w:rPr>
            <w:webHidden/>
          </w:rPr>
          <w:fldChar w:fldCharType="begin"/>
        </w:r>
        <w:r w:rsidR="00106D9A">
          <w:rPr>
            <w:webHidden/>
          </w:rPr>
          <w:instrText xml:space="preserve"> PAGEREF _Toc57767130 \h </w:instrText>
        </w:r>
        <w:r w:rsidR="00106D9A">
          <w:rPr>
            <w:webHidden/>
          </w:rPr>
        </w:r>
        <w:r w:rsidR="00106D9A">
          <w:rPr>
            <w:webHidden/>
          </w:rPr>
          <w:fldChar w:fldCharType="separate"/>
        </w:r>
        <w:r w:rsidR="0068152D">
          <w:rPr>
            <w:webHidden/>
          </w:rPr>
          <w:t>40</w:t>
        </w:r>
        <w:r w:rsidR="00106D9A">
          <w:rPr>
            <w:webHidden/>
          </w:rPr>
          <w:fldChar w:fldCharType="end"/>
        </w:r>
      </w:hyperlink>
    </w:p>
    <w:p w14:paraId="65F75B01" w14:textId="7414BDE8" w:rsidR="00106D9A" w:rsidRDefault="00977B7F">
      <w:pPr>
        <w:pStyle w:val="TDC1"/>
        <w:rPr>
          <w:rFonts w:asciiTheme="minorHAnsi" w:eastAsiaTheme="minorEastAsia" w:hAnsiTheme="minorHAnsi" w:cstheme="minorBidi"/>
          <w:bCs w:val="0"/>
          <w:kern w:val="0"/>
          <w:sz w:val="22"/>
          <w:szCs w:val="22"/>
          <w:lang w:eastAsia="es-MX"/>
        </w:rPr>
      </w:pPr>
      <w:hyperlink w:anchor="_Toc57767132" w:history="1">
        <w:r w:rsidR="00106D9A" w:rsidRPr="006E5F37">
          <w:rPr>
            <w:rStyle w:val="Hipervnculo"/>
          </w:rPr>
          <w:t>ANEXO 5</w:t>
        </w:r>
        <w:r w:rsidR="00106D9A">
          <w:rPr>
            <w:webHidden/>
          </w:rPr>
          <w:tab/>
        </w:r>
        <w:r w:rsidR="00106D9A">
          <w:rPr>
            <w:webHidden/>
          </w:rPr>
          <w:fldChar w:fldCharType="begin"/>
        </w:r>
        <w:r w:rsidR="00106D9A">
          <w:rPr>
            <w:webHidden/>
          </w:rPr>
          <w:instrText xml:space="preserve"> PAGEREF _Toc57767132 \h </w:instrText>
        </w:r>
        <w:r w:rsidR="00106D9A">
          <w:rPr>
            <w:webHidden/>
          </w:rPr>
        </w:r>
        <w:r w:rsidR="00106D9A">
          <w:rPr>
            <w:webHidden/>
          </w:rPr>
          <w:fldChar w:fldCharType="separate"/>
        </w:r>
        <w:r w:rsidR="0068152D">
          <w:rPr>
            <w:webHidden/>
          </w:rPr>
          <w:t>41</w:t>
        </w:r>
        <w:r w:rsidR="00106D9A">
          <w:rPr>
            <w:webHidden/>
          </w:rPr>
          <w:fldChar w:fldCharType="end"/>
        </w:r>
      </w:hyperlink>
    </w:p>
    <w:p w14:paraId="5D6B11AC" w14:textId="0882C9E3" w:rsidR="00106D9A" w:rsidRDefault="00977B7F">
      <w:pPr>
        <w:pStyle w:val="TDC1"/>
        <w:rPr>
          <w:rFonts w:asciiTheme="minorHAnsi" w:eastAsiaTheme="minorEastAsia" w:hAnsiTheme="minorHAnsi" w:cstheme="minorBidi"/>
          <w:bCs w:val="0"/>
          <w:kern w:val="0"/>
          <w:sz w:val="22"/>
          <w:szCs w:val="22"/>
          <w:lang w:eastAsia="es-MX"/>
        </w:rPr>
      </w:pPr>
      <w:hyperlink w:anchor="_Toc57767133" w:history="1">
        <w:r w:rsidR="00106D9A" w:rsidRPr="006E5F37">
          <w:rPr>
            <w:rStyle w:val="Hipervnculo"/>
          </w:rPr>
          <w:t>ANEXO 6</w:t>
        </w:r>
        <w:r w:rsidR="00106D9A">
          <w:rPr>
            <w:webHidden/>
          </w:rPr>
          <w:tab/>
        </w:r>
        <w:r w:rsidR="00106D9A">
          <w:rPr>
            <w:webHidden/>
          </w:rPr>
          <w:fldChar w:fldCharType="begin"/>
        </w:r>
        <w:r w:rsidR="00106D9A">
          <w:rPr>
            <w:webHidden/>
          </w:rPr>
          <w:instrText xml:space="preserve"> PAGEREF _Toc57767133 \h </w:instrText>
        </w:r>
        <w:r w:rsidR="00106D9A">
          <w:rPr>
            <w:webHidden/>
          </w:rPr>
        </w:r>
        <w:r w:rsidR="00106D9A">
          <w:rPr>
            <w:webHidden/>
          </w:rPr>
          <w:fldChar w:fldCharType="separate"/>
        </w:r>
        <w:r w:rsidR="0068152D">
          <w:rPr>
            <w:webHidden/>
          </w:rPr>
          <w:t>42</w:t>
        </w:r>
        <w:r w:rsidR="00106D9A">
          <w:rPr>
            <w:webHidden/>
          </w:rPr>
          <w:fldChar w:fldCharType="end"/>
        </w:r>
      </w:hyperlink>
    </w:p>
    <w:p w14:paraId="6F91EB4B" w14:textId="1BD03919" w:rsidR="00106D9A" w:rsidRDefault="00977B7F">
      <w:pPr>
        <w:pStyle w:val="TDC1"/>
        <w:rPr>
          <w:rFonts w:asciiTheme="minorHAnsi" w:eastAsiaTheme="minorEastAsia" w:hAnsiTheme="minorHAnsi" w:cstheme="minorBidi"/>
          <w:bCs w:val="0"/>
          <w:kern w:val="0"/>
          <w:sz w:val="22"/>
          <w:szCs w:val="22"/>
          <w:lang w:eastAsia="es-MX"/>
        </w:rPr>
      </w:pPr>
      <w:hyperlink w:anchor="_Toc57767134" w:history="1">
        <w:r w:rsidR="00106D9A" w:rsidRPr="006E5F37">
          <w:rPr>
            <w:rStyle w:val="Hipervnculo"/>
          </w:rPr>
          <w:t>ANEXO 7</w:t>
        </w:r>
        <w:r w:rsidR="00106D9A">
          <w:rPr>
            <w:webHidden/>
          </w:rPr>
          <w:tab/>
        </w:r>
        <w:r w:rsidR="00106D9A">
          <w:rPr>
            <w:webHidden/>
          </w:rPr>
          <w:fldChar w:fldCharType="begin"/>
        </w:r>
        <w:r w:rsidR="00106D9A">
          <w:rPr>
            <w:webHidden/>
          </w:rPr>
          <w:instrText xml:space="preserve"> PAGEREF _Toc57767134 \h </w:instrText>
        </w:r>
        <w:r w:rsidR="00106D9A">
          <w:rPr>
            <w:webHidden/>
          </w:rPr>
        </w:r>
        <w:r w:rsidR="00106D9A">
          <w:rPr>
            <w:webHidden/>
          </w:rPr>
          <w:fldChar w:fldCharType="separate"/>
        </w:r>
        <w:r w:rsidR="0068152D">
          <w:rPr>
            <w:webHidden/>
          </w:rPr>
          <w:t>43</w:t>
        </w:r>
        <w:r w:rsidR="00106D9A">
          <w:rPr>
            <w:webHidden/>
          </w:rPr>
          <w:fldChar w:fldCharType="end"/>
        </w:r>
      </w:hyperlink>
    </w:p>
    <w:p w14:paraId="4BFC8718" w14:textId="7D36D577" w:rsidR="00106D9A" w:rsidRDefault="00977B7F">
      <w:pPr>
        <w:pStyle w:val="TDC1"/>
        <w:rPr>
          <w:rFonts w:asciiTheme="minorHAnsi" w:eastAsiaTheme="minorEastAsia" w:hAnsiTheme="minorHAnsi" w:cstheme="minorBidi"/>
          <w:bCs w:val="0"/>
          <w:kern w:val="0"/>
          <w:sz w:val="22"/>
          <w:szCs w:val="22"/>
          <w:lang w:eastAsia="es-MX"/>
        </w:rPr>
      </w:pPr>
      <w:hyperlink w:anchor="_Toc57767135" w:history="1">
        <w:r w:rsidR="00106D9A" w:rsidRPr="006E5F37">
          <w:rPr>
            <w:rStyle w:val="Hipervnculo"/>
          </w:rPr>
          <w:t>ANEXO 8</w:t>
        </w:r>
        <w:r w:rsidR="00106D9A">
          <w:rPr>
            <w:webHidden/>
          </w:rPr>
          <w:tab/>
        </w:r>
        <w:r w:rsidR="00106D9A">
          <w:rPr>
            <w:webHidden/>
          </w:rPr>
          <w:fldChar w:fldCharType="begin"/>
        </w:r>
        <w:r w:rsidR="00106D9A">
          <w:rPr>
            <w:webHidden/>
          </w:rPr>
          <w:instrText xml:space="preserve"> PAGEREF _Toc57767135 \h </w:instrText>
        </w:r>
        <w:r w:rsidR="00106D9A">
          <w:rPr>
            <w:webHidden/>
          </w:rPr>
        </w:r>
        <w:r w:rsidR="00106D9A">
          <w:rPr>
            <w:webHidden/>
          </w:rPr>
          <w:fldChar w:fldCharType="separate"/>
        </w:r>
        <w:r w:rsidR="0068152D">
          <w:rPr>
            <w:webHidden/>
          </w:rPr>
          <w:t>50</w:t>
        </w:r>
        <w:r w:rsidR="00106D9A">
          <w:rPr>
            <w:webHidden/>
          </w:rPr>
          <w:fldChar w:fldCharType="end"/>
        </w:r>
      </w:hyperlink>
    </w:p>
    <w:p w14:paraId="31D77E75" w14:textId="3E4E7CBB" w:rsidR="00106D9A" w:rsidRDefault="00977B7F">
      <w:pPr>
        <w:pStyle w:val="TDC1"/>
        <w:rPr>
          <w:rFonts w:asciiTheme="minorHAnsi" w:eastAsiaTheme="minorEastAsia" w:hAnsiTheme="minorHAnsi" w:cstheme="minorBidi"/>
          <w:bCs w:val="0"/>
          <w:kern w:val="0"/>
          <w:sz w:val="22"/>
          <w:szCs w:val="22"/>
          <w:lang w:eastAsia="es-MX"/>
        </w:rPr>
      </w:pPr>
      <w:hyperlink w:anchor="_Toc57767136" w:history="1">
        <w:r w:rsidR="00106D9A" w:rsidRPr="006E5F37">
          <w:rPr>
            <w:rStyle w:val="Hipervnculo"/>
          </w:rPr>
          <w:t>ANEXO 9</w:t>
        </w:r>
        <w:r w:rsidR="00106D9A">
          <w:rPr>
            <w:webHidden/>
          </w:rPr>
          <w:tab/>
        </w:r>
        <w:r w:rsidR="00106D9A">
          <w:rPr>
            <w:webHidden/>
          </w:rPr>
          <w:fldChar w:fldCharType="begin"/>
        </w:r>
        <w:r w:rsidR="00106D9A">
          <w:rPr>
            <w:webHidden/>
          </w:rPr>
          <w:instrText xml:space="preserve"> PAGEREF _Toc57767136 \h </w:instrText>
        </w:r>
        <w:r w:rsidR="00106D9A">
          <w:rPr>
            <w:webHidden/>
          </w:rPr>
        </w:r>
        <w:r w:rsidR="00106D9A">
          <w:rPr>
            <w:webHidden/>
          </w:rPr>
          <w:fldChar w:fldCharType="separate"/>
        </w:r>
        <w:r w:rsidR="0068152D">
          <w:rPr>
            <w:webHidden/>
          </w:rPr>
          <w:t>51</w:t>
        </w:r>
        <w:r w:rsidR="00106D9A">
          <w:rPr>
            <w:webHidden/>
          </w:rPr>
          <w:fldChar w:fldCharType="end"/>
        </w:r>
      </w:hyperlink>
    </w:p>
    <w:p w14:paraId="331B2712" w14:textId="6ABC02F0" w:rsidR="00106D9A" w:rsidRDefault="00977B7F">
      <w:pPr>
        <w:pStyle w:val="TDC1"/>
        <w:rPr>
          <w:rFonts w:asciiTheme="minorHAnsi" w:eastAsiaTheme="minorEastAsia" w:hAnsiTheme="minorHAnsi" w:cstheme="minorBidi"/>
          <w:bCs w:val="0"/>
          <w:kern w:val="0"/>
          <w:sz w:val="22"/>
          <w:szCs w:val="22"/>
          <w:lang w:eastAsia="es-MX"/>
        </w:rPr>
      </w:pPr>
      <w:hyperlink w:anchor="_Toc57767137" w:history="1">
        <w:r w:rsidR="00106D9A" w:rsidRPr="006E5F37">
          <w:rPr>
            <w:rStyle w:val="Hipervnculo"/>
          </w:rPr>
          <w:t>LINEAMIENTOS PARA LA UTILIZACIÓN DEL SISTEMA ELECTRÓNICO, DENOMINADO COMPRAINE</w:t>
        </w:r>
        <w:r w:rsidR="00106D9A">
          <w:rPr>
            <w:webHidden/>
          </w:rPr>
          <w:tab/>
        </w:r>
        <w:r w:rsidR="00106D9A">
          <w:rPr>
            <w:webHidden/>
          </w:rPr>
          <w:fldChar w:fldCharType="begin"/>
        </w:r>
        <w:r w:rsidR="00106D9A">
          <w:rPr>
            <w:webHidden/>
          </w:rPr>
          <w:instrText xml:space="preserve"> PAGEREF _Toc57767137 \h </w:instrText>
        </w:r>
        <w:r w:rsidR="00106D9A">
          <w:rPr>
            <w:webHidden/>
          </w:rPr>
        </w:r>
        <w:r w:rsidR="00106D9A">
          <w:rPr>
            <w:webHidden/>
          </w:rPr>
          <w:fldChar w:fldCharType="separate"/>
        </w:r>
        <w:r w:rsidR="0068152D">
          <w:rPr>
            <w:webHidden/>
          </w:rPr>
          <w:t>53</w:t>
        </w:r>
        <w:r w:rsidR="00106D9A">
          <w:rPr>
            <w:webHidden/>
          </w:rPr>
          <w:fldChar w:fldCharType="end"/>
        </w:r>
      </w:hyperlink>
    </w:p>
    <w:p w14:paraId="584F591A" w14:textId="77777777" w:rsidR="00A63999" w:rsidRDefault="00B226CF" w:rsidP="00FC3C21">
      <w:pPr>
        <w:tabs>
          <w:tab w:val="left" w:pos="3686"/>
        </w:tabs>
        <w:spacing w:line="276" w:lineRule="auto"/>
        <w:jc w:val="center"/>
        <w:rPr>
          <w:rFonts w:ascii="Arial" w:hAnsi="Arial" w:cs="Arial"/>
          <w:sz w:val="18"/>
          <w:szCs w:val="18"/>
        </w:rPr>
      </w:pPr>
      <w:r w:rsidRPr="004660D0">
        <w:rPr>
          <w:rFonts w:ascii="Arial" w:hAnsi="Arial" w:cs="Arial"/>
          <w:sz w:val="18"/>
          <w:szCs w:val="18"/>
        </w:rPr>
        <w:fldChar w:fldCharType="end"/>
      </w:r>
    </w:p>
    <w:p w14:paraId="3EDF4250" w14:textId="77777777" w:rsidR="00A63999" w:rsidRDefault="00A63999" w:rsidP="00FC3C21">
      <w:pPr>
        <w:tabs>
          <w:tab w:val="left" w:pos="3686"/>
        </w:tabs>
        <w:spacing w:line="276" w:lineRule="auto"/>
        <w:jc w:val="center"/>
        <w:rPr>
          <w:rFonts w:ascii="Arial" w:hAnsi="Arial" w:cs="Arial"/>
          <w:sz w:val="18"/>
          <w:szCs w:val="18"/>
        </w:rPr>
      </w:pPr>
    </w:p>
    <w:p w14:paraId="53FF2FA9" w14:textId="771A1687"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722CCA">
        <w:rPr>
          <w:rFonts w:ascii="Arial" w:hAnsi="Arial" w:cs="Arial"/>
          <w:b/>
          <w:sz w:val="24"/>
          <w:szCs w:val="24"/>
        </w:rPr>
        <w:t>Internacional Abierta</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57767067"/>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57767068"/>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7B119051" w14:textId="15FFC7EA" w:rsidR="00AF27B0" w:rsidRPr="00616A42" w:rsidRDefault="00AF27B0" w:rsidP="00616A42">
      <w:pPr>
        <w:pStyle w:val="Prrafodelista"/>
        <w:ind w:left="705"/>
        <w:jc w:val="both"/>
        <w:rPr>
          <w:rFonts w:ascii="Arial" w:hAnsi="Arial" w:cs="Arial"/>
          <w:b/>
        </w:rPr>
      </w:pPr>
      <w:bookmarkStart w:id="24" w:name="_Toc289064562"/>
      <w:bookmarkStart w:id="25" w:name="_Toc314085293"/>
      <w:bookmarkStart w:id="26"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w:t>
      </w:r>
      <w:r w:rsidR="004E1886">
        <w:rPr>
          <w:rFonts w:ascii="Arial" w:hAnsi="Arial" w:cs="Arial"/>
        </w:rPr>
        <w:t>“</w:t>
      </w:r>
      <w:r w:rsidR="0027148B" w:rsidRPr="0027148B">
        <w:rPr>
          <w:rFonts w:ascii="Arial" w:hAnsi="Arial" w:cs="Arial"/>
          <w:b/>
          <w:bCs/>
        </w:rPr>
        <w:t>Adquisición de nuevos módulos y contratación de suscripción al soporte técnico y actualización de la herramienta SOLARWINDS</w:t>
      </w:r>
      <w:r w:rsidR="00905D06">
        <w:rPr>
          <w:rFonts w:ascii="Arial" w:hAnsi="Arial" w:cs="Arial"/>
          <w:b/>
        </w:rPr>
        <w:t>”</w:t>
      </w:r>
      <w:r w:rsidR="00905D06" w:rsidRPr="00905D06">
        <w:rPr>
          <w:rFonts w:ascii="Arial" w:hAnsi="Arial" w:cs="Arial"/>
          <w:bCs/>
        </w:rPr>
        <w:t>,</w:t>
      </w:r>
      <w:r w:rsidR="00905D06">
        <w:rPr>
          <w:rFonts w:ascii="Arial" w:hAnsi="Arial" w:cs="Arial"/>
          <w:b/>
        </w:rPr>
        <w:t xml:space="preserve"> </w:t>
      </w:r>
      <w:r w:rsidR="00905D06" w:rsidRPr="00905D06">
        <w:rPr>
          <w:rFonts w:ascii="Arial" w:hAnsi="Arial" w:cs="Arial"/>
          <w:bCs/>
        </w:rPr>
        <w:t>que</w:t>
      </w:r>
      <w:r w:rsidRPr="00616A42">
        <w:rPr>
          <w:rFonts w:ascii="Arial" w:hAnsi="Arial" w:cs="Arial"/>
        </w:rPr>
        <w:t xml:space="preserve"> consiste en</w:t>
      </w:r>
      <w:r w:rsidRPr="00616A42">
        <w:rPr>
          <w:rFonts w:ascii="Arial" w:hAnsi="Arial" w:cs="Arial"/>
          <w:b/>
        </w:rPr>
        <w:t xml:space="preserve"> 01 (una) partida, </w:t>
      </w:r>
      <w:r w:rsidRPr="00616A42">
        <w:rPr>
          <w:rFonts w:ascii="Arial" w:hAnsi="Arial" w:cs="Arial"/>
        </w:rPr>
        <w:t>por lo tanto, la adjudicación será a un solo LICITANTE.</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66751B">
        <w:rPr>
          <w:rFonts w:ascii="Arial" w:hAnsi="Arial" w:cs="Arial"/>
        </w:rPr>
        <w:t>L</w:t>
      </w:r>
      <w:r w:rsidRPr="0075205B">
        <w:rPr>
          <w:rFonts w:ascii="Arial" w:hAnsi="Arial" w:cs="Arial"/>
        </w:rPr>
        <w:t xml:space="preserve">a descripción detallada de la presente contratación se encuentra en el </w:t>
      </w:r>
      <w:r w:rsidRPr="008A316C">
        <w:rPr>
          <w:rFonts w:ascii="Arial" w:hAnsi="Arial" w:cs="Arial"/>
          <w:b/>
        </w:rPr>
        <w:t>Anexo 1 “Especificaciones técnicas”</w:t>
      </w:r>
      <w:r w:rsidRPr="0075205B">
        <w:rPr>
          <w:rFonts w:ascii="Arial" w:hAnsi="Arial" w:cs="Arial"/>
        </w:rPr>
        <w:t xml:space="preserve"> de esta convocatoria.</w:t>
      </w:r>
    </w:p>
    <w:p w14:paraId="58F48F6F" w14:textId="4693FDDD" w:rsidR="0075205B" w:rsidRDefault="0075205B" w:rsidP="00DC6429">
      <w:pPr>
        <w:ind w:left="709"/>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57767069"/>
      <w:r w:rsidRPr="00CB78FB">
        <w:rPr>
          <w:rFonts w:cs="Arial"/>
          <w:bCs/>
          <w:color w:val="244061" w:themeColor="accent1" w:themeShade="80"/>
          <w:sz w:val="20"/>
        </w:rPr>
        <w:t>Tipo de contratación</w:t>
      </w:r>
      <w:bookmarkEnd w:id="24"/>
      <w:bookmarkEnd w:id="25"/>
      <w:bookmarkEnd w:id="26"/>
      <w:bookmarkEnd w:id="27"/>
      <w:bookmarkEnd w:id="28"/>
      <w:r w:rsidR="0040076D">
        <w:rPr>
          <w:rFonts w:cs="Arial"/>
          <w:bCs/>
          <w:color w:val="244061" w:themeColor="accent1" w:themeShade="80"/>
          <w:sz w:val="20"/>
        </w:rPr>
        <w:t>.</w:t>
      </w:r>
      <w:bookmarkEnd w:id="29"/>
    </w:p>
    <w:p w14:paraId="4AF9B06F" w14:textId="67E74346" w:rsidR="00060B7F" w:rsidRDefault="00060B7F" w:rsidP="00060B7F">
      <w:pPr>
        <w:pStyle w:val="Sangra3detindependiente1"/>
        <w:spacing w:before="120" w:after="120"/>
        <w:ind w:left="705"/>
        <w:rPr>
          <w:rFonts w:cs="Arial"/>
          <w:sz w:val="20"/>
        </w:rPr>
      </w:pPr>
      <w:bookmarkStart w:id="30" w:name="_Toc289064563"/>
      <w:bookmarkStart w:id="31" w:name="_Toc314085294"/>
      <w:bookmarkStart w:id="32" w:name="_Toc314094115"/>
      <w:r w:rsidRPr="000A0B86">
        <w:rPr>
          <w:rFonts w:cs="Arial"/>
          <w:sz w:val="20"/>
        </w:rPr>
        <w:t>El contrato</w:t>
      </w:r>
      <w:r>
        <w:rPr>
          <w:rFonts w:cs="Arial"/>
          <w:sz w:val="20"/>
        </w:rPr>
        <w:t xml:space="preserve"> </w:t>
      </w:r>
      <w:r w:rsidRPr="000A0B86">
        <w:rPr>
          <w:rFonts w:cs="Arial"/>
          <w:sz w:val="20"/>
        </w:rPr>
        <w:t xml:space="preserve">que se adjudique abarcará </w:t>
      </w:r>
      <w:r>
        <w:rPr>
          <w:rFonts w:cs="Arial"/>
          <w:sz w:val="20"/>
        </w:rPr>
        <w:t>el ejercicio fiscal 2020 y se adjudicará al LICITANTE cuya proposición haya resultado solvente.</w:t>
      </w:r>
    </w:p>
    <w:tbl>
      <w:tblPr>
        <w:tblStyle w:val="Tablaconcuadrcula"/>
        <w:tblpPr w:leftFromText="141" w:rightFromText="141" w:vertAnchor="text" w:horzAnchor="margin" w:tblpXSpec="right" w:tblpY="-18"/>
        <w:tblW w:w="7877" w:type="dxa"/>
        <w:tblLook w:val="04A0" w:firstRow="1" w:lastRow="0" w:firstColumn="1" w:lastColumn="0" w:noHBand="0" w:noVBand="1"/>
      </w:tblPr>
      <w:tblGrid>
        <w:gridCol w:w="2507"/>
        <w:gridCol w:w="995"/>
        <w:gridCol w:w="4375"/>
      </w:tblGrid>
      <w:tr w:rsidR="00A63999" w:rsidRPr="0027795C" w14:paraId="401C8279" w14:textId="77777777" w:rsidTr="00A63999">
        <w:trPr>
          <w:trHeight w:val="484"/>
        </w:trPr>
        <w:tc>
          <w:tcPr>
            <w:tcW w:w="2507" w:type="dxa"/>
            <w:tcBorders>
              <w:bottom w:val="single" w:sz="4" w:space="0" w:color="auto"/>
            </w:tcBorders>
            <w:shd w:val="clear" w:color="auto" w:fill="D9D9D9" w:themeFill="background1" w:themeFillShade="D9"/>
          </w:tcPr>
          <w:p w14:paraId="00354F7C" w14:textId="77777777" w:rsidR="00A63999" w:rsidRPr="0027795C" w:rsidRDefault="00A63999" w:rsidP="00A63999">
            <w:pPr>
              <w:jc w:val="right"/>
              <w:rPr>
                <w:rFonts w:ascii="Arial" w:hAnsi="Arial" w:cs="Arial"/>
                <w:sz w:val="18"/>
                <w:szCs w:val="18"/>
              </w:rPr>
            </w:pPr>
          </w:p>
          <w:p w14:paraId="1836F4B5" w14:textId="77777777" w:rsidR="00A63999" w:rsidRPr="0027795C" w:rsidRDefault="00A63999" w:rsidP="00A63999">
            <w:pPr>
              <w:jc w:val="center"/>
              <w:rPr>
                <w:rFonts w:ascii="Arial" w:hAnsi="Arial" w:cs="Arial"/>
                <w:sz w:val="18"/>
                <w:szCs w:val="18"/>
              </w:rPr>
            </w:pPr>
          </w:p>
          <w:p w14:paraId="0F568120"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 xml:space="preserve">Concepto </w:t>
            </w:r>
          </w:p>
        </w:tc>
        <w:tc>
          <w:tcPr>
            <w:tcW w:w="995" w:type="dxa"/>
            <w:tcBorders>
              <w:bottom w:val="single" w:sz="4" w:space="0" w:color="auto"/>
            </w:tcBorders>
            <w:shd w:val="clear" w:color="auto" w:fill="D9D9D9" w:themeFill="background1" w:themeFillShade="D9"/>
            <w:vAlign w:val="center"/>
          </w:tcPr>
          <w:p w14:paraId="04A46168"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Cantidad</w:t>
            </w:r>
          </w:p>
          <w:p w14:paraId="313981F8"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(a)</w:t>
            </w:r>
          </w:p>
        </w:tc>
        <w:tc>
          <w:tcPr>
            <w:tcW w:w="4375" w:type="dxa"/>
            <w:tcBorders>
              <w:bottom w:val="single" w:sz="4" w:space="0" w:color="auto"/>
            </w:tcBorders>
            <w:shd w:val="clear" w:color="auto" w:fill="D9D9D9" w:themeFill="background1" w:themeFillShade="D9"/>
            <w:vAlign w:val="center"/>
          </w:tcPr>
          <w:p w14:paraId="063BD30E"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Descripción</w:t>
            </w:r>
          </w:p>
        </w:tc>
      </w:tr>
      <w:tr w:rsidR="00A63999" w:rsidRPr="0027795C" w14:paraId="4B1501C4" w14:textId="77777777" w:rsidTr="00A63999">
        <w:trPr>
          <w:trHeight w:val="195"/>
        </w:trPr>
        <w:tc>
          <w:tcPr>
            <w:tcW w:w="2507" w:type="dxa"/>
            <w:vMerge w:val="restart"/>
            <w:vAlign w:val="center"/>
          </w:tcPr>
          <w:p w14:paraId="20C63340" w14:textId="77777777" w:rsidR="00A63999" w:rsidRPr="0027795C" w:rsidRDefault="00A63999" w:rsidP="00A63999">
            <w:pPr>
              <w:jc w:val="both"/>
              <w:rPr>
                <w:rFonts w:ascii="Arial" w:hAnsi="Arial" w:cs="Arial"/>
                <w:sz w:val="18"/>
                <w:szCs w:val="18"/>
              </w:rPr>
            </w:pPr>
            <w:r w:rsidRPr="0027795C">
              <w:rPr>
                <w:rFonts w:ascii="Arial" w:hAnsi="Arial" w:cs="Arial"/>
                <w:b/>
                <w:bCs/>
                <w:sz w:val="18"/>
                <w:szCs w:val="18"/>
              </w:rPr>
              <w:t>1.</w:t>
            </w:r>
            <w:r w:rsidRPr="0027795C">
              <w:rPr>
                <w:rFonts w:ascii="Arial" w:hAnsi="Arial" w:cs="Arial"/>
                <w:sz w:val="18"/>
                <w:szCs w:val="18"/>
              </w:rPr>
              <w:t xml:space="preserve">- Contratación de suscripciones </w:t>
            </w:r>
          </w:p>
        </w:tc>
        <w:tc>
          <w:tcPr>
            <w:tcW w:w="995" w:type="dxa"/>
            <w:vAlign w:val="center"/>
          </w:tcPr>
          <w:p w14:paraId="6EA8E92D"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1</w:t>
            </w:r>
          </w:p>
        </w:tc>
        <w:tc>
          <w:tcPr>
            <w:tcW w:w="4375" w:type="dxa"/>
            <w:vAlign w:val="center"/>
          </w:tcPr>
          <w:p w14:paraId="610655C3" w14:textId="77777777" w:rsidR="00A63999" w:rsidRPr="0027795C" w:rsidRDefault="00A63999" w:rsidP="00A63999">
            <w:pPr>
              <w:pStyle w:val="Default"/>
              <w:jc w:val="both"/>
              <w:rPr>
                <w:rFonts w:ascii="Arial" w:hAnsi="Arial" w:cs="Arial"/>
                <w:color w:val="auto"/>
                <w:sz w:val="18"/>
                <w:szCs w:val="18"/>
              </w:rPr>
            </w:pPr>
            <w:r w:rsidRPr="0027795C">
              <w:rPr>
                <w:rFonts w:ascii="Arial" w:hAnsi="Arial" w:cs="Arial"/>
                <w:color w:val="auto"/>
                <w:sz w:val="18"/>
                <w:szCs w:val="18"/>
              </w:rPr>
              <w:t xml:space="preserve">Suscripción al soporte técnico y actualización de la herramienta SolarWinds Network Performance Monitor NPM </w:t>
            </w:r>
          </w:p>
        </w:tc>
      </w:tr>
      <w:tr w:rsidR="00A63999" w:rsidRPr="0027795C" w14:paraId="555B4B11" w14:textId="77777777" w:rsidTr="00A63999">
        <w:trPr>
          <w:trHeight w:val="128"/>
        </w:trPr>
        <w:tc>
          <w:tcPr>
            <w:tcW w:w="2507" w:type="dxa"/>
            <w:vMerge/>
          </w:tcPr>
          <w:p w14:paraId="7FF19391" w14:textId="77777777" w:rsidR="00A63999" w:rsidRPr="0027795C" w:rsidRDefault="00A63999" w:rsidP="00A63999">
            <w:pPr>
              <w:jc w:val="center"/>
              <w:rPr>
                <w:rFonts w:ascii="Arial" w:hAnsi="Arial" w:cs="Arial"/>
                <w:sz w:val="18"/>
                <w:szCs w:val="18"/>
              </w:rPr>
            </w:pPr>
          </w:p>
        </w:tc>
        <w:tc>
          <w:tcPr>
            <w:tcW w:w="995" w:type="dxa"/>
            <w:vAlign w:val="center"/>
          </w:tcPr>
          <w:p w14:paraId="71B719EF"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1</w:t>
            </w:r>
          </w:p>
        </w:tc>
        <w:tc>
          <w:tcPr>
            <w:tcW w:w="4375" w:type="dxa"/>
            <w:vAlign w:val="center"/>
          </w:tcPr>
          <w:p w14:paraId="186AD432" w14:textId="77777777" w:rsidR="00A63999" w:rsidRPr="0027795C" w:rsidRDefault="00A63999" w:rsidP="00A63999">
            <w:pPr>
              <w:pStyle w:val="Default"/>
              <w:jc w:val="both"/>
              <w:rPr>
                <w:rFonts w:ascii="Arial" w:hAnsi="Arial" w:cs="Arial"/>
                <w:color w:val="auto"/>
                <w:sz w:val="18"/>
                <w:szCs w:val="18"/>
              </w:rPr>
            </w:pPr>
            <w:r w:rsidRPr="0027795C">
              <w:rPr>
                <w:rFonts w:ascii="Arial" w:hAnsi="Arial" w:cs="Arial"/>
                <w:color w:val="auto"/>
                <w:sz w:val="18"/>
                <w:szCs w:val="18"/>
              </w:rPr>
              <w:t xml:space="preserve">Suscripción al soporte técnico y actualización de la herramienta SolarWinds NetFlow Traffic Analyzer NTA </w:t>
            </w:r>
          </w:p>
        </w:tc>
      </w:tr>
      <w:tr w:rsidR="00A63999" w:rsidRPr="0027795C" w14:paraId="5090B11F" w14:textId="77777777" w:rsidTr="00A63999">
        <w:trPr>
          <w:trHeight w:val="74"/>
        </w:trPr>
        <w:tc>
          <w:tcPr>
            <w:tcW w:w="2507" w:type="dxa"/>
            <w:vMerge/>
          </w:tcPr>
          <w:p w14:paraId="2A5BC144" w14:textId="77777777" w:rsidR="00A63999" w:rsidRPr="0027795C" w:rsidRDefault="00A63999" w:rsidP="00A63999">
            <w:pPr>
              <w:jc w:val="center"/>
              <w:rPr>
                <w:rFonts w:ascii="Arial" w:hAnsi="Arial" w:cs="Arial"/>
                <w:sz w:val="18"/>
                <w:szCs w:val="18"/>
              </w:rPr>
            </w:pPr>
          </w:p>
        </w:tc>
        <w:tc>
          <w:tcPr>
            <w:tcW w:w="995" w:type="dxa"/>
            <w:vAlign w:val="center"/>
          </w:tcPr>
          <w:p w14:paraId="1D120B5F"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1</w:t>
            </w:r>
          </w:p>
        </w:tc>
        <w:tc>
          <w:tcPr>
            <w:tcW w:w="4375" w:type="dxa"/>
            <w:vAlign w:val="center"/>
          </w:tcPr>
          <w:p w14:paraId="584B01CB" w14:textId="77777777" w:rsidR="00A63999" w:rsidRPr="0027795C" w:rsidRDefault="00A63999" w:rsidP="00A63999">
            <w:pPr>
              <w:pStyle w:val="Default"/>
              <w:jc w:val="both"/>
              <w:rPr>
                <w:rFonts w:ascii="Arial" w:hAnsi="Arial" w:cs="Arial"/>
                <w:color w:val="auto"/>
                <w:sz w:val="18"/>
                <w:szCs w:val="18"/>
              </w:rPr>
            </w:pPr>
            <w:r w:rsidRPr="0027795C">
              <w:rPr>
                <w:rFonts w:ascii="Arial" w:hAnsi="Arial" w:cs="Arial"/>
                <w:color w:val="auto"/>
                <w:sz w:val="18"/>
                <w:szCs w:val="18"/>
              </w:rPr>
              <w:t xml:space="preserve">Suscripción al soporte técnico y actualización de la herramienta SolarWinds Orion IP Address Manager </w:t>
            </w:r>
          </w:p>
        </w:tc>
      </w:tr>
      <w:tr w:rsidR="00A63999" w:rsidRPr="0027795C" w14:paraId="4B769ABE" w14:textId="77777777" w:rsidTr="00A63999">
        <w:trPr>
          <w:trHeight w:val="128"/>
        </w:trPr>
        <w:tc>
          <w:tcPr>
            <w:tcW w:w="2507" w:type="dxa"/>
            <w:vMerge w:val="restart"/>
          </w:tcPr>
          <w:p w14:paraId="59E7CD13" w14:textId="1566BDD6" w:rsidR="00A63999" w:rsidRPr="0027795C" w:rsidRDefault="00A63999" w:rsidP="00A63999">
            <w:pPr>
              <w:jc w:val="both"/>
              <w:rPr>
                <w:rFonts w:ascii="Arial" w:hAnsi="Arial" w:cs="Arial"/>
                <w:sz w:val="18"/>
                <w:szCs w:val="18"/>
              </w:rPr>
            </w:pPr>
            <w:r w:rsidRPr="0027795C">
              <w:rPr>
                <w:rFonts w:ascii="Arial" w:hAnsi="Arial" w:cs="Arial"/>
                <w:b/>
                <w:bCs/>
                <w:sz w:val="18"/>
                <w:szCs w:val="18"/>
              </w:rPr>
              <w:t>2</w:t>
            </w:r>
            <w:r w:rsidRPr="0027795C">
              <w:rPr>
                <w:rFonts w:ascii="Arial" w:hAnsi="Arial" w:cs="Arial"/>
                <w:sz w:val="18"/>
                <w:szCs w:val="18"/>
              </w:rPr>
              <w:t>.- Adquisición de licenciamiento para el uso de los módulos de software “Solarwinds Log Analyzer LA1000</w:t>
            </w:r>
            <w:r w:rsidR="00B564F2">
              <w:rPr>
                <w:rFonts w:ascii="Arial" w:hAnsi="Arial" w:cs="Arial"/>
                <w:sz w:val="18"/>
                <w:szCs w:val="18"/>
              </w:rPr>
              <w:t xml:space="preserve"> </w:t>
            </w:r>
            <w:r w:rsidRPr="0027795C">
              <w:rPr>
                <w:rFonts w:ascii="Arial" w:hAnsi="Arial" w:cs="Arial"/>
                <w:sz w:val="18"/>
                <w:szCs w:val="18"/>
              </w:rPr>
              <w:t>elementos” y “Solarwinds Network Configuration Manager” 1000 elementos DL 1000”</w:t>
            </w:r>
          </w:p>
        </w:tc>
        <w:tc>
          <w:tcPr>
            <w:tcW w:w="995" w:type="dxa"/>
            <w:vAlign w:val="center"/>
          </w:tcPr>
          <w:p w14:paraId="2CB33170"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1</w:t>
            </w:r>
          </w:p>
        </w:tc>
        <w:tc>
          <w:tcPr>
            <w:tcW w:w="4375" w:type="dxa"/>
            <w:vAlign w:val="center"/>
          </w:tcPr>
          <w:p w14:paraId="717C5FDD" w14:textId="77777777" w:rsidR="00A63999" w:rsidRPr="0027795C" w:rsidRDefault="00A63999" w:rsidP="00A63999">
            <w:pPr>
              <w:pStyle w:val="Default"/>
              <w:jc w:val="both"/>
              <w:rPr>
                <w:rFonts w:ascii="Arial" w:hAnsi="Arial" w:cs="Arial"/>
                <w:color w:val="auto"/>
                <w:sz w:val="18"/>
                <w:szCs w:val="18"/>
              </w:rPr>
            </w:pPr>
            <w:r w:rsidRPr="0027795C">
              <w:rPr>
                <w:rFonts w:ascii="Arial" w:hAnsi="Arial" w:cs="Arial"/>
                <w:color w:val="auto"/>
                <w:sz w:val="18"/>
                <w:szCs w:val="18"/>
              </w:rPr>
              <w:t xml:space="preserve">Licencia perpetua para el uso de módulo SolarWinds para Log Analyzer LA - 1000 elementos LA1000, con acceso a soporte técnico y actualizaciones. </w:t>
            </w:r>
          </w:p>
        </w:tc>
      </w:tr>
      <w:tr w:rsidR="00A63999" w:rsidRPr="0027795C" w14:paraId="4C0809BE" w14:textId="77777777" w:rsidTr="00A63999">
        <w:trPr>
          <w:trHeight w:val="128"/>
        </w:trPr>
        <w:tc>
          <w:tcPr>
            <w:tcW w:w="2507" w:type="dxa"/>
            <w:vMerge/>
          </w:tcPr>
          <w:p w14:paraId="201B55CC" w14:textId="77777777" w:rsidR="00A63999" w:rsidRPr="0027795C" w:rsidRDefault="00A63999" w:rsidP="00A63999">
            <w:pPr>
              <w:jc w:val="both"/>
              <w:rPr>
                <w:rFonts w:ascii="Arial" w:hAnsi="Arial" w:cs="Arial"/>
                <w:sz w:val="18"/>
                <w:szCs w:val="18"/>
              </w:rPr>
            </w:pPr>
          </w:p>
        </w:tc>
        <w:tc>
          <w:tcPr>
            <w:tcW w:w="995" w:type="dxa"/>
            <w:vAlign w:val="center"/>
          </w:tcPr>
          <w:p w14:paraId="53B746BA"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1</w:t>
            </w:r>
          </w:p>
        </w:tc>
        <w:tc>
          <w:tcPr>
            <w:tcW w:w="4375" w:type="dxa"/>
            <w:vAlign w:val="center"/>
          </w:tcPr>
          <w:p w14:paraId="392142AF" w14:textId="77777777" w:rsidR="00A63999" w:rsidRPr="0027795C" w:rsidRDefault="00A63999" w:rsidP="00A63999">
            <w:pPr>
              <w:pStyle w:val="Default"/>
              <w:jc w:val="both"/>
              <w:rPr>
                <w:rFonts w:ascii="Arial" w:hAnsi="Arial" w:cs="Arial"/>
                <w:color w:val="auto"/>
                <w:sz w:val="18"/>
                <w:szCs w:val="18"/>
              </w:rPr>
            </w:pPr>
            <w:r w:rsidRPr="0027795C">
              <w:rPr>
                <w:rFonts w:ascii="Arial" w:hAnsi="Arial" w:cs="Arial"/>
                <w:color w:val="auto"/>
                <w:sz w:val="18"/>
                <w:szCs w:val="18"/>
              </w:rPr>
              <w:t xml:space="preserve">Licencia perpetua para el uso de módulo SolarWinds para Network Configuration Manager - 1000 elementos DL 1000, con acceso a soporte técnico y actualizaciones. </w:t>
            </w:r>
          </w:p>
        </w:tc>
      </w:tr>
      <w:tr w:rsidR="00A63999" w:rsidRPr="0027795C" w14:paraId="7DC3AF3A" w14:textId="77777777" w:rsidTr="00A63999">
        <w:trPr>
          <w:trHeight w:val="128"/>
        </w:trPr>
        <w:tc>
          <w:tcPr>
            <w:tcW w:w="2507" w:type="dxa"/>
            <w:tcBorders>
              <w:bottom w:val="single" w:sz="4" w:space="0" w:color="auto"/>
            </w:tcBorders>
          </w:tcPr>
          <w:p w14:paraId="6B6A9384" w14:textId="77777777" w:rsidR="00A63999" w:rsidRPr="0027795C" w:rsidRDefault="00A63999" w:rsidP="00A63999">
            <w:pPr>
              <w:jc w:val="both"/>
              <w:rPr>
                <w:rFonts w:ascii="Arial" w:hAnsi="Arial" w:cs="Arial"/>
                <w:sz w:val="18"/>
                <w:szCs w:val="18"/>
              </w:rPr>
            </w:pPr>
            <w:r w:rsidRPr="0027795C">
              <w:rPr>
                <w:rFonts w:ascii="Arial" w:hAnsi="Arial" w:cs="Arial"/>
                <w:b/>
                <w:bCs/>
                <w:sz w:val="18"/>
                <w:szCs w:val="18"/>
              </w:rPr>
              <w:t>3</w:t>
            </w:r>
            <w:r w:rsidRPr="0027795C">
              <w:rPr>
                <w:rFonts w:ascii="Arial" w:hAnsi="Arial" w:cs="Arial"/>
                <w:sz w:val="18"/>
                <w:szCs w:val="18"/>
              </w:rPr>
              <w:t>.- Upgrade de Licencia</w:t>
            </w:r>
          </w:p>
        </w:tc>
        <w:tc>
          <w:tcPr>
            <w:tcW w:w="995" w:type="dxa"/>
            <w:tcBorders>
              <w:bottom w:val="single" w:sz="4" w:space="0" w:color="auto"/>
            </w:tcBorders>
            <w:vAlign w:val="center"/>
          </w:tcPr>
          <w:p w14:paraId="72AA1275" w14:textId="77777777" w:rsidR="00A63999" w:rsidRPr="0027795C" w:rsidRDefault="00A63999" w:rsidP="00A63999">
            <w:pPr>
              <w:jc w:val="center"/>
              <w:rPr>
                <w:rFonts w:ascii="Arial" w:hAnsi="Arial" w:cs="Arial"/>
                <w:sz w:val="18"/>
                <w:szCs w:val="18"/>
              </w:rPr>
            </w:pPr>
            <w:r w:rsidRPr="0027795C">
              <w:rPr>
                <w:rFonts w:ascii="Arial" w:hAnsi="Arial" w:cs="Arial"/>
                <w:sz w:val="18"/>
                <w:szCs w:val="18"/>
              </w:rPr>
              <w:t>1</w:t>
            </w:r>
          </w:p>
        </w:tc>
        <w:tc>
          <w:tcPr>
            <w:tcW w:w="4375" w:type="dxa"/>
            <w:tcBorders>
              <w:bottom w:val="single" w:sz="4" w:space="0" w:color="auto"/>
            </w:tcBorders>
            <w:vAlign w:val="center"/>
          </w:tcPr>
          <w:p w14:paraId="0192F4BD" w14:textId="77777777" w:rsidR="00A63999" w:rsidRPr="0027795C" w:rsidRDefault="00A63999" w:rsidP="00A63999">
            <w:pPr>
              <w:pStyle w:val="Default"/>
              <w:jc w:val="both"/>
              <w:rPr>
                <w:rFonts w:ascii="Arial" w:hAnsi="Arial" w:cs="Arial"/>
                <w:color w:val="auto"/>
                <w:sz w:val="18"/>
                <w:szCs w:val="18"/>
              </w:rPr>
            </w:pPr>
            <w:r w:rsidRPr="0027795C">
              <w:rPr>
                <w:rFonts w:ascii="Arial" w:hAnsi="Arial" w:cs="Arial"/>
                <w:color w:val="auto"/>
                <w:sz w:val="18"/>
                <w:szCs w:val="18"/>
              </w:rPr>
              <w:t>Upgrade de licencia SolarWinds Orion IP Address Manager de 16000 elementos a Elementos Ilimitados (Unlimited).</w:t>
            </w:r>
          </w:p>
        </w:tc>
      </w:tr>
    </w:tbl>
    <w:p w14:paraId="422B0394" w14:textId="77777777" w:rsidR="00A63999" w:rsidRDefault="00A63999" w:rsidP="00722CCA">
      <w:pPr>
        <w:spacing w:before="120" w:after="120"/>
        <w:ind w:left="709"/>
        <w:jc w:val="both"/>
        <w:rPr>
          <w:rFonts w:ascii="Arial" w:hAnsi="Arial" w:cs="Arial"/>
        </w:rPr>
      </w:pPr>
    </w:p>
    <w:p w14:paraId="1D8D5ED8" w14:textId="77777777" w:rsidR="00A63999" w:rsidRDefault="00A63999" w:rsidP="00722CCA">
      <w:pPr>
        <w:spacing w:before="120" w:after="120"/>
        <w:ind w:left="709"/>
        <w:jc w:val="both"/>
        <w:rPr>
          <w:rFonts w:ascii="Arial" w:hAnsi="Arial" w:cs="Arial"/>
        </w:rPr>
      </w:pPr>
    </w:p>
    <w:p w14:paraId="5FFF4AA3" w14:textId="77777777" w:rsidR="00A63999" w:rsidRDefault="00A63999" w:rsidP="00722CCA">
      <w:pPr>
        <w:spacing w:before="120" w:after="120"/>
        <w:ind w:left="709"/>
        <w:jc w:val="both"/>
        <w:rPr>
          <w:rFonts w:ascii="Arial" w:hAnsi="Arial" w:cs="Arial"/>
        </w:rPr>
      </w:pPr>
    </w:p>
    <w:p w14:paraId="0F7BCCA8" w14:textId="77777777" w:rsidR="00A63999" w:rsidRDefault="00A63999" w:rsidP="00722CCA">
      <w:pPr>
        <w:spacing w:before="120" w:after="120"/>
        <w:ind w:left="709"/>
        <w:jc w:val="both"/>
        <w:rPr>
          <w:rFonts w:ascii="Arial" w:hAnsi="Arial" w:cs="Arial"/>
        </w:rPr>
      </w:pPr>
    </w:p>
    <w:p w14:paraId="5B4D7DBD" w14:textId="77777777" w:rsidR="00A63999" w:rsidRDefault="00A63999" w:rsidP="00722CCA">
      <w:pPr>
        <w:spacing w:before="120" w:after="120"/>
        <w:ind w:left="709"/>
        <w:jc w:val="both"/>
        <w:rPr>
          <w:rFonts w:ascii="Arial" w:hAnsi="Arial" w:cs="Arial"/>
        </w:rPr>
      </w:pPr>
    </w:p>
    <w:p w14:paraId="403584B8" w14:textId="77777777" w:rsidR="00A63999" w:rsidRDefault="00A63999" w:rsidP="00722CCA">
      <w:pPr>
        <w:spacing w:before="120" w:after="120"/>
        <w:ind w:left="709"/>
        <w:jc w:val="both"/>
        <w:rPr>
          <w:rFonts w:ascii="Arial" w:hAnsi="Arial" w:cs="Arial"/>
        </w:rPr>
      </w:pPr>
    </w:p>
    <w:p w14:paraId="636213B5" w14:textId="77777777" w:rsidR="00A63999" w:rsidRDefault="00A63999" w:rsidP="00722CCA">
      <w:pPr>
        <w:spacing w:before="120" w:after="120"/>
        <w:ind w:left="709"/>
        <w:jc w:val="both"/>
        <w:rPr>
          <w:rFonts w:ascii="Arial" w:hAnsi="Arial" w:cs="Arial"/>
        </w:rPr>
      </w:pPr>
    </w:p>
    <w:p w14:paraId="072ADBED" w14:textId="77777777" w:rsidR="00A63999" w:rsidRDefault="00A63999" w:rsidP="00722CCA">
      <w:pPr>
        <w:spacing w:before="120" w:after="120"/>
        <w:ind w:left="709"/>
        <w:jc w:val="both"/>
        <w:rPr>
          <w:rFonts w:ascii="Arial" w:hAnsi="Arial" w:cs="Arial"/>
        </w:rPr>
      </w:pPr>
    </w:p>
    <w:p w14:paraId="4CB88BFD" w14:textId="77777777" w:rsidR="00A63999" w:rsidRDefault="00A63999" w:rsidP="00722CCA">
      <w:pPr>
        <w:spacing w:before="120" w:after="120"/>
        <w:ind w:left="709"/>
        <w:jc w:val="both"/>
        <w:rPr>
          <w:rFonts w:ascii="Arial" w:hAnsi="Arial" w:cs="Arial"/>
        </w:rPr>
      </w:pPr>
    </w:p>
    <w:p w14:paraId="36780CC4" w14:textId="77777777" w:rsidR="00A63999" w:rsidRDefault="00A63999" w:rsidP="00722CCA">
      <w:pPr>
        <w:spacing w:before="120" w:after="120"/>
        <w:ind w:left="709"/>
        <w:jc w:val="both"/>
        <w:rPr>
          <w:rFonts w:ascii="Arial" w:hAnsi="Arial" w:cs="Arial"/>
        </w:rPr>
      </w:pPr>
    </w:p>
    <w:p w14:paraId="17AAD0A7" w14:textId="77777777" w:rsidR="00A63999" w:rsidRDefault="00A63999" w:rsidP="00722CCA">
      <w:pPr>
        <w:spacing w:before="120" w:after="120"/>
        <w:ind w:left="709"/>
        <w:jc w:val="both"/>
        <w:rPr>
          <w:rFonts w:ascii="Arial" w:hAnsi="Arial" w:cs="Arial"/>
        </w:rPr>
      </w:pPr>
    </w:p>
    <w:p w14:paraId="73F32962" w14:textId="77777777" w:rsidR="00A63999" w:rsidRDefault="00A63999" w:rsidP="00722CCA">
      <w:pPr>
        <w:spacing w:before="120" w:after="120"/>
        <w:ind w:left="709"/>
        <w:jc w:val="both"/>
        <w:rPr>
          <w:rFonts w:ascii="Arial" w:hAnsi="Arial" w:cs="Arial"/>
        </w:rPr>
      </w:pPr>
    </w:p>
    <w:p w14:paraId="360E3877" w14:textId="77777777" w:rsidR="00A63999" w:rsidRDefault="00A63999" w:rsidP="00722CCA">
      <w:pPr>
        <w:spacing w:before="120" w:after="120"/>
        <w:ind w:left="709"/>
        <w:jc w:val="both"/>
        <w:rPr>
          <w:rFonts w:ascii="Arial" w:hAnsi="Arial" w:cs="Arial"/>
        </w:rPr>
      </w:pPr>
    </w:p>
    <w:p w14:paraId="0C2786D5" w14:textId="32FD7A44" w:rsidR="00722CCA" w:rsidRPr="000A63AA" w:rsidRDefault="00722CCA" w:rsidP="00722CCA">
      <w:pPr>
        <w:spacing w:before="120" w:after="120"/>
        <w:ind w:left="709"/>
        <w:jc w:val="both"/>
        <w:rPr>
          <w:rFonts w:ascii="Arial" w:hAnsi="Arial" w:cs="Arial"/>
        </w:rPr>
      </w:pPr>
      <w:r w:rsidRPr="006F50A1">
        <w:rPr>
          <w:rFonts w:ascii="Arial" w:hAnsi="Arial" w:cs="Arial"/>
        </w:rPr>
        <w:t>Para la presente contratación se cuenta con presupuesto autorizado para ejercer la</w:t>
      </w:r>
      <w:r>
        <w:rPr>
          <w:rFonts w:ascii="Arial" w:hAnsi="Arial" w:cs="Arial"/>
        </w:rPr>
        <w:t>s</w:t>
      </w:r>
      <w:r w:rsidRPr="006F50A1">
        <w:rPr>
          <w:rFonts w:ascii="Arial" w:hAnsi="Arial" w:cs="Arial"/>
        </w:rPr>
        <w:t xml:space="preserve"> partida</w:t>
      </w:r>
      <w:r>
        <w:rPr>
          <w:rFonts w:ascii="Arial" w:hAnsi="Arial" w:cs="Arial"/>
        </w:rPr>
        <w:t>s</w:t>
      </w:r>
      <w:r w:rsidRPr="006F50A1">
        <w:rPr>
          <w:rFonts w:ascii="Arial" w:hAnsi="Arial" w:cs="Arial"/>
        </w:rPr>
        <w:t xml:space="preserve"> presupuestal</w:t>
      </w:r>
      <w:r>
        <w:rPr>
          <w:rFonts w:ascii="Arial" w:hAnsi="Arial" w:cs="Arial"/>
        </w:rPr>
        <w:t>es</w:t>
      </w:r>
      <w:r w:rsidRPr="006F50A1">
        <w:rPr>
          <w:rFonts w:ascii="Arial" w:hAnsi="Arial" w:cs="Arial"/>
        </w:rPr>
        <w:t xml:space="preserve"> </w:t>
      </w:r>
      <w:r>
        <w:rPr>
          <w:rFonts w:ascii="Arial" w:hAnsi="Arial" w:cs="Arial"/>
        </w:rPr>
        <w:t xml:space="preserve">59701 </w:t>
      </w:r>
      <w:r w:rsidR="0027795C">
        <w:rPr>
          <w:rFonts w:ascii="Arial" w:hAnsi="Arial" w:cs="Arial"/>
        </w:rPr>
        <w:t>“</w:t>
      </w:r>
      <w:r>
        <w:rPr>
          <w:rFonts w:ascii="Arial" w:hAnsi="Arial" w:cs="Arial"/>
        </w:rPr>
        <w:t>Licencias Informáticas e Intelectuales”</w:t>
      </w:r>
      <w:r w:rsidR="0027795C">
        <w:rPr>
          <w:rFonts w:ascii="Arial" w:hAnsi="Arial" w:cs="Arial"/>
        </w:rPr>
        <w:t xml:space="preserve"> y</w:t>
      </w:r>
      <w:r w:rsidRPr="00A942C6">
        <w:rPr>
          <w:rFonts w:ascii="Arial" w:hAnsi="Arial" w:cs="Arial"/>
        </w:rPr>
        <w:t xml:space="preserve"> </w:t>
      </w:r>
      <w:r>
        <w:rPr>
          <w:rFonts w:ascii="Arial" w:hAnsi="Arial" w:cs="Arial"/>
        </w:rPr>
        <w:t>32701</w:t>
      </w:r>
      <w:r w:rsidRPr="00A942C6">
        <w:rPr>
          <w:rFonts w:ascii="Arial" w:hAnsi="Arial" w:cs="Arial"/>
        </w:rPr>
        <w:t xml:space="preserve"> “</w:t>
      </w:r>
      <w:r>
        <w:rPr>
          <w:rFonts w:ascii="Arial" w:hAnsi="Arial" w:cs="Arial"/>
        </w:rPr>
        <w:t>Patentes, regalías y otros</w:t>
      </w:r>
      <w:r w:rsidRPr="00A942C6">
        <w:rPr>
          <w:rFonts w:ascii="Arial" w:hAnsi="Arial" w:cs="Arial"/>
        </w:rPr>
        <w:t>”</w:t>
      </w:r>
      <w:r w:rsidR="00A63999">
        <w:rPr>
          <w:rFonts w:ascii="Arial" w:hAnsi="Arial" w:cs="Arial"/>
        </w:rPr>
        <w:t>.</w:t>
      </w:r>
    </w:p>
    <w:p w14:paraId="60793220" w14:textId="77777777" w:rsidR="00F23763" w:rsidRDefault="00F23763" w:rsidP="00AF27B0">
      <w:pPr>
        <w:pStyle w:val="Default"/>
        <w:ind w:left="705"/>
        <w:jc w:val="both"/>
        <w:rPr>
          <w:rFonts w:ascii="Arial" w:hAnsi="Arial" w:cs="Arial"/>
          <w:color w:val="auto"/>
          <w:sz w:val="20"/>
          <w:szCs w:val="20"/>
        </w:rPr>
      </w:pPr>
    </w:p>
    <w:p w14:paraId="5871BAB4" w14:textId="77777777" w:rsidR="00C96BF5" w:rsidRPr="00752D01" w:rsidRDefault="00C96BF5"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57767070"/>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46EBD4BE" w14:textId="53403E82" w:rsidR="00060B7F" w:rsidRPr="00F85D24" w:rsidRDefault="00060B7F" w:rsidP="00060B7F">
      <w:pPr>
        <w:pStyle w:val="Texto0"/>
        <w:tabs>
          <w:tab w:val="left" w:pos="567"/>
        </w:tabs>
        <w:spacing w:before="120" w:after="120" w:line="240" w:lineRule="auto"/>
        <w:ind w:left="705" w:firstLine="0"/>
        <w:rPr>
          <w:sz w:val="20"/>
        </w:rPr>
      </w:pPr>
      <w:bookmarkStart w:id="36" w:name="_Toc289064564"/>
      <w:bookmarkStart w:id="37" w:name="_Toc298959961"/>
      <w:bookmarkStart w:id="38" w:name="_Toc289064565"/>
      <w:r w:rsidRPr="00EB0E7D">
        <w:rPr>
          <w:sz w:val="20"/>
        </w:rPr>
        <w:t xml:space="preserve">La vigencia del </w:t>
      </w:r>
      <w:r w:rsidRPr="00BE461A">
        <w:rPr>
          <w:sz w:val="20"/>
        </w:rPr>
        <w:t>contrato</w:t>
      </w:r>
      <w:r>
        <w:rPr>
          <w:sz w:val="20"/>
        </w:rPr>
        <w:t xml:space="preserve"> </w:t>
      </w:r>
      <w:r w:rsidRPr="00BE461A">
        <w:rPr>
          <w:sz w:val="20"/>
        </w:rPr>
        <w:t xml:space="preserve">será </w:t>
      </w:r>
      <w:r w:rsidR="0027795C">
        <w:rPr>
          <w:sz w:val="20"/>
        </w:rPr>
        <w:t xml:space="preserve">de 13 meses </w:t>
      </w:r>
      <w:r>
        <w:rPr>
          <w:rFonts w:cs="Arial"/>
          <w:sz w:val="20"/>
          <w:szCs w:val="18"/>
        </w:rPr>
        <w:t xml:space="preserve">a </w:t>
      </w:r>
      <w:r w:rsidRPr="001853CD">
        <w:rPr>
          <w:rFonts w:cs="Arial"/>
          <w:sz w:val="20"/>
          <w:szCs w:val="18"/>
        </w:rPr>
        <w:t xml:space="preserve">partir </w:t>
      </w:r>
      <w:r>
        <w:rPr>
          <w:sz w:val="20"/>
        </w:rPr>
        <w:t>de</w:t>
      </w:r>
      <w:r w:rsidRPr="001A1FA3">
        <w:rPr>
          <w:sz w:val="20"/>
        </w:rPr>
        <w:t xml:space="preserve"> la notificación del fallo</w:t>
      </w:r>
      <w:r w:rsidR="0027795C">
        <w:rPr>
          <w:sz w:val="20"/>
        </w:rPr>
        <w:t>.</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w:t>
      </w:r>
      <w:r w:rsidRPr="008D0F6F">
        <w:rPr>
          <w:sz w:val="20"/>
        </w:rPr>
        <w:lastRenderedPageBreak/>
        <w:t xml:space="preserve">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F3A70F2" w14:textId="77777777" w:rsidR="0048068A" w:rsidRDefault="0048068A" w:rsidP="00F146F1">
      <w:pPr>
        <w:pStyle w:val="Texto0"/>
        <w:tabs>
          <w:tab w:val="left" w:pos="567"/>
        </w:tabs>
        <w:spacing w:after="0" w:line="240" w:lineRule="auto"/>
        <w:ind w:left="709" w:firstLine="0"/>
        <w:rPr>
          <w:sz w:val="20"/>
        </w:rPr>
      </w:pPr>
    </w:p>
    <w:p w14:paraId="7623AF38" w14:textId="05571FB1"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24391027"/>
      <w:bookmarkStart w:id="44" w:name="_Toc57767071"/>
      <w:bookmarkStart w:id="45" w:name="_Toc390246798"/>
      <w:bookmarkStart w:id="46" w:name="_Toc314085297"/>
      <w:bookmarkStart w:id="47" w:name="_Toc314094118"/>
      <w:r w:rsidRPr="00453FAA">
        <w:rPr>
          <w:rFonts w:cs="Arial"/>
          <w:bCs/>
          <w:color w:val="244061" w:themeColor="accent1" w:themeShade="80"/>
          <w:sz w:val="20"/>
        </w:rPr>
        <w:t xml:space="preserve">Plazo, lugar y condiciones </w:t>
      </w:r>
      <w:bookmarkEnd w:id="39"/>
      <w:bookmarkEnd w:id="40"/>
      <w:bookmarkEnd w:id="41"/>
      <w:bookmarkEnd w:id="42"/>
      <w:bookmarkEnd w:id="43"/>
      <w:r w:rsidR="00060B7F" w:rsidRPr="00FD7F97">
        <w:rPr>
          <w:rFonts w:cs="Arial"/>
          <w:bCs/>
          <w:color w:val="244061"/>
          <w:sz w:val="20"/>
        </w:rPr>
        <w:t xml:space="preserve">para </w:t>
      </w:r>
      <w:bookmarkStart w:id="48" w:name="_Toc390246797"/>
      <w:r w:rsidR="00060B7F" w:rsidRPr="00FD7F97">
        <w:rPr>
          <w:rFonts w:cs="Arial"/>
          <w:bCs/>
          <w:color w:val="244061"/>
          <w:sz w:val="20"/>
        </w:rPr>
        <w:t xml:space="preserve">la </w:t>
      </w:r>
      <w:bookmarkStart w:id="49" w:name="_Hlk55199033"/>
      <w:bookmarkEnd w:id="48"/>
      <w:r w:rsidR="00060B7F">
        <w:rPr>
          <w:rFonts w:cs="Arial"/>
          <w:bCs/>
          <w:color w:val="244061"/>
          <w:sz w:val="20"/>
        </w:rPr>
        <w:t xml:space="preserve">prestación del servicio y </w:t>
      </w:r>
      <w:bookmarkEnd w:id="49"/>
      <w:r w:rsidR="00060B7F">
        <w:rPr>
          <w:rFonts w:cs="Arial"/>
          <w:bCs/>
          <w:color w:val="244061"/>
          <w:sz w:val="20"/>
        </w:rPr>
        <w:t>entrega de los bienes</w:t>
      </w:r>
      <w:bookmarkEnd w:id="44"/>
    </w:p>
    <w:p w14:paraId="5205DD2C" w14:textId="0A97FA7D" w:rsidR="00A7474B" w:rsidRPr="00C1684F" w:rsidRDefault="00A7474B" w:rsidP="00A7474B">
      <w:pPr>
        <w:pStyle w:val="Ttulo1"/>
        <w:numPr>
          <w:ilvl w:val="2"/>
          <w:numId w:val="1"/>
        </w:numPr>
        <w:spacing w:line="360" w:lineRule="auto"/>
        <w:jc w:val="both"/>
        <w:rPr>
          <w:rFonts w:cs="Arial"/>
          <w:bCs/>
          <w:sz w:val="20"/>
        </w:rPr>
      </w:pPr>
      <w:bookmarkStart w:id="50" w:name="_Toc521678034"/>
      <w:bookmarkStart w:id="51" w:name="_Toc527963273"/>
      <w:bookmarkStart w:id="52" w:name="_Toc528680660"/>
      <w:bookmarkStart w:id="53" w:name="_Toc24391028"/>
      <w:bookmarkStart w:id="54" w:name="_Toc25919690"/>
      <w:bookmarkStart w:id="55" w:name="_Toc26174813"/>
      <w:bookmarkStart w:id="56" w:name="_Toc49502850"/>
      <w:bookmarkStart w:id="57" w:name="_Toc55312223"/>
      <w:bookmarkStart w:id="58" w:name="_Toc57767072"/>
      <w:r w:rsidRPr="00DE746B">
        <w:rPr>
          <w:rFonts w:cs="Arial"/>
          <w:bCs/>
          <w:color w:val="244061" w:themeColor="accent1" w:themeShade="80"/>
          <w:sz w:val="20"/>
        </w:rPr>
        <w:t xml:space="preserve">Plazo para la </w:t>
      </w:r>
      <w:bookmarkEnd w:id="50"/>
      <w:bookmarkEnd w:id="51"/>
      <w:bookmarkEnd w:id="52"/>
      <w:bookmarkEnd w:id="53"/>
      <w:bookmarkEnd w:id="54"/>
      <w:bookmarkEnd w:id="55"/>
      <w:bookmarkEnd w:id="56"/>
      <w:r w:rsidR="00060B7F" w:rsidRPr="00060B7F">
        <w:rPr>
          <w:rFonts w:cs="Arial"/>
          <w:bCs/>
          <w:color w:val="244061" w:themeColor="accent1" w:themeShade="80"/>
          <w:sz w:val="20"/>
        </w:rPr>
        <w:t>prestación del servicio y entrega de los bienes</w:t>
      </w:r>
      <w:bookmarkEnd w:id="57"/>
      <w:bookmarkEnd w:id="58"/>
    </w:p>
    <w:p w14:paraId="48935648" w14:textId="5FBEC41C" w:rsidR="0027795C" w:rsidRPr="0027795C" w:rsidRDefault="0027795C" w:rsidP="0027795C">
      <w:pPr>
        <w:pStyle w:val="Texto0"/>
        <w:tabs>
          <w:tab w:val="left" w:pos="567"/>
        </w:tabs>
        <w:spacing w:before="120" w:after="120"/>
        <w:ind w:left="705" w:firstLine="0"/>
        <w:rPr>
          <w:rFonts w:cs="Arial"/>
          <w:sz w:val="20"/>
          <w:lang w:val="es-MX" w:eastAsia="en-US"/>
        </w:rPr>
      </w:pPr>
      <w:r w:rsidRPr="0027795C">
        <w:rPr>
          <w:rFonts w:cs="Arial"/>
          <w:sz w:val="20"/>
          <w:lang w:val="es-MX" w:eastAsia="en-US"/>
        </w:rPr>
        <w:t xml:space="preserve">El PROVEEDOR deberá activar las suscripciones y licencias de la herramienta Solarwinds descritas en el numeral </w:t>
      </w:r>
      <w:r w:rsidRPr="00A63999">
        <w:rPr>
          <w:rFonts w:cs="Arial"/>
          <w:b/>
          <w:bCs/>
          <w:sz w:val="20"/>
          <w:lang w:val="es-MX" w:eastAsia="en-US"/>
        </w:rPr>
        <w:t xml:space="preserve">2 </w:t>
      </w:r>
      <w:r w:rsidR="00A63999" w:rsidRPr="00A63999">
        <w:rPr>
          <w:rFonts w:cs="Arial"/>
          <w:b/>
          <w:bCs/>
          <w:sz w:val="20"/>
          <w:lang w:val="es-MX" w:eastAsia="en-US"/>
        </w:rPr>
        <w:t>“</w:t>
      </w:r>
      <w:r w:rsidRPr="00A63999">
        <w:rPr>
          <w:rFonts w:cs="Arial"/>
          <w:b/>
          <w:bCs/>
          <w:sz w:val="20"/>
          <w:lang w:val="es-MX" w:eastAsia="en-US"/>
        </w:rPr>
        <w:t>Tipo de Requerimiento</w:t>
      </w:r>
      <w:r w:rsidR="00A63999" w:rsidRPr="00A63999">
        <w:rPr>
          <w:rFonts w:cs="Arial"/>
          <w:b/>
          <w:bCs/>
          <w:sz w:val="20"/>
          <w:lang w:val="es-MX" w:eastAsia="en-US"/>
        </w:rPr>
        <w:t>”</w:t>
      </w:r>
      <w:r w:rsidRPr="00A63999">
        <w:rPr>
          <w:rFonts w:cs="Arial"/>
          <w:b/>
          <w:bCs/>
          <w:sz w:val="20"/>
          <w:lang w:val="es-MX" w:eastAsia="en-US"/>
        </w:rPr>
        <w:t>, Concepto 1.- Contratación de suscripciones, Concepto 2.- Adquisición de licenciamiento para el uso de los módulos de software “Solarwinds Log Analyzer LA-1000 elementos y Solarwinds Network Configuration Manager-1000 elementos DL 1000”</w:t>
      </w:r>
      <w:r w:rsidRPr="0027795C">
        <w:rPr>
          <w:rFonts w:cs="Arial"/>
          <w:sz w:val="20"/>
          <w:lang w:val="es-MX" w:eastAsia="en-US"/>
        </w:rPr>
        <w:t xml:space="preserve"> y </w:t>
      </w:r>
      <w:r w:rsidRPr="00A63999">
        <w:rPr>
          <w:rFonts w:cs="Arial"/>
          <w:b/>
          <w:bCs/>
          <w:sz w:val="20"/>
          <w:lang w:val="es-MX" w:eastAsia="en-US"/>
        </w:rPr>
        <w:t>Concepto 3.- Upgrade de licencia</w:t>
      </w:r>
      <w:r w:rsidRPr="0027795C">
        <w:rPr>
          <w:rFonts w:cs="Arial"/>
          <w:sz w:val="20"/>
          <w:lang w:val="es-MX" w:eastAsia="en-US"/>
        </w:rPr>
        <w:t xml:space="preserve">, del </w:t>
      </w:r>
      <w:r w:rsidRPr="006104B0">
        <w:rPr>
          <w:rFonts w:cs="Arial"/>
          <w:sz w:val="20"/>
          <w:lang w:val="es-MX"/>
        </w:rPr>
        <w:t>Anexo 1 “Especificaciones Técnicas”</w:t>
      </w:r>
      <w:r w:rsidRPr="0027795C">
        <w:rPr>
          <w:rFonts w:cs="Arial"/>
          <w:sz w:val="20"/>
          <w:lang w:val="es-MX" w:eastAsia="en-US"/>
        </w:rPr>
        <w:t xml:space="preserve"> dentro de los primeros 6 días naturales posteriores a la fecha de notificación de fallo. </w:t>
      </w:r>
    </w:p>
    <w:p w14:paraId="6566057D" w14:textId="75504308" w:rsidR="005D3E71" w:rsidRDefault="0027795C" w:rsidP="0027795C">
      <w:pPr>
        <w:pStyle w:val="Texto0"/>
        <w:tabs>
          <w:tab w:val="left" w:pos="567"/>
        </w:tabs>
        <w:spacing w:before="120" w:after="120"/>
        <w:ind w:left="705" w:firstLine="0"/>
        <w:rPr>
          <w:rFonts w:cs="Arial"/>
          <w:sz w:val="20"/>
          <w:lang w:val="es-MX" w:eastAsia="en-US"/>
        </w:rPr>
      </w:pPr>
      <w:r w:rsidRPr="0027795C">
        <w:rPr>
          <w:rFonts w:cs="Arial"/>
          <w:sz w:val="20"/>
          <w:lang w:val="es-MX" w:eastAsia="en-US"/>
        </w:rPr>
        <w:t xml:space="preserve">Los documentos que avalen la activación de las suscripciones y licencias, referidos en el numeral </w:t>
      </w:r>
      <w:r w:rsidRPr="00A63999">
        <w:rPr>
          <w:rFonts w:cs="Arial"/>
          <w:b/>
          <w:bCs/>
          <w:sz w:val="20"/>
          <w:lang w:val="es-MX" w:eastAsia="en-US"/>
        </w:rPr>
        <w:t>3.2 “Entregables”</w:t>
      </w:r>
      <w:r w:rsidRPr="0027795C">
        <w:rPr>
          <w:rFonts w:cs="Arial"/>
          <w:sz w:val="20"/>
          <w:lang w:val="es-MX" w:eastAsia="en-US"/>
        </w:rPr>
        <w:t xml:space="preserve"> del </w:t>
      </w:r>
      <w:r w:rsidRPr="006104B0">
        <w:rPr>
          <w:rFonts w:cs="Arial"/>
          <w:sz w:val="20"/>
          <w:lang w:val="es-MX"/>
        </w:rPr>
        <w:t>Anexo 1 “Especificaciones Técnicas”</w:t>
      </w:r>
      <w:r>
        <w:rPr>
          <w:rFonts w:cs="Arial"/>
          <w:sz w:val="20"/>
          <w:lang w:val="es-MX"/>
        </w:rPr>
        <w:t xml:space="preserve"> </w:t>
      </w:r>
      <w:r w:rsidRPr="0027795C">
        <w:rPr>
          <w:rFonts w:cs="Arial"/>
          <w:sz w:val="20"/>
          <w:lang w:val="es-MX" w:eastAsia="en-US"/>
        </w:rPr>
        <w:t xml:space="preserve">deberán </w:t>
      </w:r>
      <w:r w:rsidR="00A63999">
        <w:rPr>
          <w:rFonts w:cs="Arial"/>
          <w:sz w:val="20"/>
          <w:lang w:val="es-MX" w:eastAsia="en-US"/>
        </w:rPr>
        <w:t>a más tardar el día natural siguiente de la fecha de activación</w:t>
      </w:r>
      <w:r w:rsidRPr="0027795C">
        <w:rPr>
          <w:rFonts w:cs="Arial"/>
          <w:sz w:val="20"/>
          <w:lang w:val="es-MX" w:eastAsia="en-US"/>
        </w:rPr>
        <w:t>.</w:t>
      </w:r>
    </w:p>
    <w:p w14:paraId="33DEC838" w14:textId="447073E9" w:rsidR="00DE746B" w:rsidRPr="00DC4C0D" w:rsidRDefault="00DE746B" w:rsidP="00DC4C0D">
      <w:pPr>
        <w:pStyle w:val="Ttulo1"/>
        <w:numPr>
          <w:ilvl w:val="2"/>
          <w:numId w:val="1"/>
        </w:numPr>
        <w:jc w:val="both"/>
        <w:rPr>
          <w:rFonts w:cs="Arial"/>
          <w:bCs/>
          <w:color w:val="244061" w:themeColor="accent1" w:themeShade="80"/>
          <w:sz w:val="20"/>
        </w:rPr>
      </w:pPr>
      <w:bookmarkStart w:id="59" w:name="_Toc521678035"/>
      <w:bookmarkStart w:id="60" w:name="_Toc527963274"/>
      <w:bookmarkStart w:id="61" w:name="_Toc528680661"/>
      <w:bookmarkStart w:id="62" w:name="_Toc25083206"/>
      <w:bookmarkStart w:id="63" w:name="_Toc25841846"/>
      <w:bookmarkStart w:id="64" w:name="_Toc25919692"/>
      <w:bookmarkStart w:id="65" w:name="_Toc26174815"/>
      <w:bookmarkStart w:id="66" w:name="_Toc49502851"/>
      <w:bookmarkStart w:id="67" w:name="_Toc55312224"/>
      <w:bookmarkStart w:id="68" w:name="_Toc57767073"/>
      <w:r w:rsidRPr="00DE746B">
        <w:rPr>
          <w:rFonts w:cs="Arial"/>
          <w:bCs/>
          <w:color w:val="244061" w:themeColor="accent1" w:themeShade="80"/>
          <w:sz w:val="20"/>
        </w:rPr>
        <w:t xml:space="preserve">Lugar </w:t>
      </w:r>
      <w:bookmarkEnd w:id="45"/>
      <w:r w:rsidR="00B066A5">
        <w:rPr>
          <w:rFonts w:cs="Arial"/>
          <w:bCs/>
          <w:color w:val="244061" w:themeColor="accent1" w:themeShade="80"/>
          <w:sz w:val="20"/>
        </w:rPr>
        <w:t xml:space="preserve">para </w:t>
      </w:r>
      <w:bookmarkEnd w:id="59"/>
      <w:bookmarkEnd w:id="60"/>
      <w:bookmarkEnd w:id="61"/>
      <w:bookmarkEnd w:id="62"/>
      <w:r w:rsidR="00A7474B">
        <w:rPr>
          <w:rFonts w:cs="Arial"/>
          <w:bCs/>
          <w:color w:val="244061" w:themeColor="accent1" w:themeShade="80"/>
          <w:sz w:val="20"/>
        </w:rPr>
        <w:t xml:space="preserve">la </w:t>
      </w:r>
      <w:bookmarkEnd w:id="63"/>
      <w:bookmarkEnd w:id="64"/>
      <w:bookmarkEnd w:id="65"/>
      <w:bookmarkEnd w:id="66"/>
      <w:r w:rsidR="00060B7F" w:rsidRPr="00060B7F">
        <w:rPr>
          <w:rFonts w:cs="Arial"/>
          <w:bCs/>
          <w:color w:val="244061" w:themeColor="accent1" w:themeShade="80"/>
          <w:sz w:val="20"/>
        </w:rPr>
        <w:t>prestación del servicio y entrega de los bienes</w:t>
      </w:r>
      <w:bookmarkEnd w:id="67"/>
      <w:bookmarkEnd w:id="68"/>
    </w:p>
    <w:p w14:paraId="1C9BA0C6" w14:textId="3EB7EB3C" w:rsidR="004753C0" w:rsidRPr="00D76E42" w:rsidRDefault="00060B7F" w:rsidP="004753C0">
      <w:pPr>
        <w:pStyle w:val="Texto0"/>
        <w:tabs>
          <w:tab w:val="left" w:pos="567"/>
        </w:tabs>
        <w:spacing w:before="120" w:after="120"/>
        <w:ind w:left="705" w:firstLine="0"/>
        <w:rPr>
          <w:rFonts w:cs="Arial"/>
          <w:sz w:val="20"/>
          <w:lang w:val="es-MX"/>
        </w:rPr>
      </w:pPr>
      <w:bookmarkStart w:id="69" w:name="_Toc390246799"/>
      <w:r w:rsidRPr="008441F5">
        <w:rPr>
          <w:rFonts w:cs="Arial"/>
          <w:sz w:val="20"/>
          <w:lang w:val="es-MX"/>
        </w:rPr>
        <w:t xml:space="preserve">El PROVEEDOR deberá </w:t>
      </w:r>
      <w:r>
        <w:rPr>
          <w:rFonts w:cs="Arial"/>
          <w:sz w:val="20"/>
          <w:lang w:val="es-MX"/>
        </w:rPr>
        <w:t xml:space="preserve">entregar </w:t>
      </w:r>
      <w:r w:rsidR="004753C0">
        <w:rPr>
          <w:rFonts w:cs="Arial"/>
          <w:sz w:val="20"/>
          <w:lang w:val="es-MX"/>
        </w:rPr>
        <w:t>l</w:t>
      </w:r>
      <w:r w:rsidR="004753C0" w:rsidRPr="004753C0">
        <w:rPr>
          <w:rFonts w:cs="Arial"/>
          <w:sz w:val="20"/>
          <w:lang w:val="es-MX"/>
        </w:rPr>
        <w:t xml:space="preserve">os documentos que avalen la activación de las suscripciones y licencias y acrediten la propiedad de las mismas a nombre del INSTITUTO y cada uno de los entregables especificados en el numeral </w:t>
      </w:r>
      <w:r w:rsidR="004753C0" w:rsidRPr="00A63999">
        <w:rPr>
          <w:rFonts w:cs="Arial"/>
          <w:b/>
          <w:bCs/>
          <w:sz w:val="20"/>
          <w:lang w:val="es-MX"/>
        </w:rPr>
        <w:t>3.2 “Entregables”</w:t>
      </w:r>
      <w:r w:rsidR="004753C0" w:rsidRPr="004753C0">
        <w:rPr>
          <w:rFonts w:cs="Arial"/>
          <w:sz w:val="20"/>
          <w:lang w:val="es-MX"/>
        </w:rPr>
        <w:t xml:space="preserve"> </w:t>
      </w:r>
      <w:bookmarkStart w:id="70" w:name="_Hlk57765122"/>
      <w:r w:rsidR="004753C0" w:rsidRPr="004753C0">
        <w:rPr>
          <w:rFonts w:cs="Arial"/>
          <w:sz w:val="20"/>
          <w:lang w:val="es-MX"/>
        </w:rPr>
        <w:t xml:space="preserve">del </w:t>
      </w:r>
      <w:r w:rsidR="004753C0" w:rsidRPr="006104B0">
        <w:rPr>
          <w:rFonts w:cs="Arial"/>
          <w:sz w:val="20"/>
          <w:lang w:val="es-MX"/>
        </w:rPr>
        <w:t>Anexo 1 “Especificaciones Técnicas</w:t>
      </w:r>
      <w:r w:rsidR="004753C0">
        <w:rPr>
          <w:rFonts w:cs="Arial"/>
          <w:sz w:val="20"/>
          <w:lang w:val="es-MX"/>
        </w:rPr>
        <w:t>”</w:t>
      </w:r>
      <w:bookmarkEnd w:id="70"/>
      <w:r w:rsidR="00A63999">
        <w:rPr>
          <w:rFonts w:cs="Arial"/>
          <w:sz w:val="20"/>
          <w:lang w:val="es-MX"/>
        </w:rPr>
        <w:t xml:space="preserve">, </w:t>
      </w:r>
      <w:r w:rsidR="004753C0" w:rsidRPr="004753C0">
        <w:rPr>
          <w:rFonts w:cs="Arial"/>
          <w:sz w:val="20"/>
          <w:lang w:val="es-MX"/>
        </w:rPr>
        <w:t xml:space="preserve">al Supervisor del contrato, en las Oficinas Centrales del </w:t>
      </w:r>
      <w:r w:rsidR="00A63999" w:rsidRPr="004753C0">
        <w:rPr>
          <w:rFonts w:cs="Arial"/>
          <w:sz w:val="20"/>
          <w:lang w:val="es-MX"/>
        </w:rPr>
        <w:t>INSTITUTO</w:t>
      </w:r>
      <w:r w:rsidR="004753C0" w:rsidRPr="004753C0">
        <w:rPr>
          <w:rFonts w:cs="Arial"/>
          <w:sz w:val="20"/>
          <w:lang w:val="es-MX"/>
        </w:rPr>
        <w:t>, ubicadas en Viaducto Tlalpan No. 100, Edificio C, Colonia Arenal Tepepan, Alcaldía Tlalpan, C.P. 14610, Ciudad de México, de lunes a domingo en un horario de 9:00 a 18:00 horas</w:t>
      </w:r>
      <w:r w:rsidR="004753C0">
        <w:rPr>
          <w:rFonts w:cs="Arial"/>
          <w:sz w:val="20"/>
          <w:lang w:val="es-MX"/>
        </w:rPr>
        <w:t>.</w:t>
      </w:r>
    </w:p>
    <w:p w14:paraId="4947669A" w14:textId="77777777" w:rsidR="00DC28BA" w:rsidRPr="00A92FF1" w:rsidRDefault="00DC28BA" w:rsidP="00E53AC6">
      <w:pPr>
        <w:ind w:left="720" w:hanging="11"/>
        <w:jc w:val="both"/>
        <w:rPr>
          <w:rFonts w:ascii="Arial" w:eastAsia="Arial" w:hAnsi="Arial" w:cs="Arial"/>
        </w:rPr>
      </w:pPr>
    </w:p>
    <w:p w14:paraId="7382786A" w14:textId="52702562" w:rsidR="00DE746B" w:rsidRPr="00A92FF1" w:rsidRDefault="00DE746B" w:rsidP="00DC4C0D">
      <w:pPr>
        <w:pStyle w:val="Ttulo1"/>
        <w:numPr>
          <w:ilvl w:val="2"/>
          <w:numId w:val="1"/>
        </w:numPr>
        <w:jc w:val="both"/>
        <w:rPr>
          <w:rFonts w:cs="Arial"/>
          <w:bCs/>
          <w:color w:val="244061" w:themeColor="accent1" w:themeShade="80"/>
          <w:sz w:val="20"/>
        </w:rPr>
      </w:pPr>
      <w:bookmarkStart w:id="71" w:name="_Toc521678036"/>
      <w:bookmarkStart w:id="72" w:name="_Toc527963275"/>
      <w:bookmarkStart w:id="73" w:name="_Toc528680662"/>
      <w:bookmarkStart w:id="74" w:name="_Toc25083207"/>
      <w:bookmarkStart w:id="75" w:name="_Toc25841847"/>
      <w:bookmarkStart w:id="76" w:name="_Toc25919693"/>
      <w:bookmarkStart w:id="77" w:name="_Toc26174816"/>
      <w:bookmarkStart w:id="78" w:name="_Toc49502852"/>
      <w:bookmarkStart w:id="79" w:name="_Toc55312225"/>
      <w:bookmarkStart w:id="80" w:name="_Toc57767074"/>
      <w:r w:rsidRPr="00A92FF1">
        <w:rPr>
          <w:rFonts w:cs="Arial"/>
          <w:bCs/>
          <w:color w:val="244061" w:themeColor="accent1" w:themeShade="80"/>
          <w:sz w:val="20"/>
        </w:rPr>
        <w:t xml:space="preserve">Condiciones </w:t>
      </w:r>
      <w:bookmarkEnd w:id="69"/>
      <w:r w:rsidR="008D57A9" w:rsidRPr="00A92FF1">
        <w:rPr>
          <w:rFonts w:cs="Arial"/>
          <w:bCs/>
          <w:color w:val="244061" w:themeColor="accent1" w:themeShade="80"/>
          <w:sz w:val="20"/>
        </w:rPr>
        <w:t>para la prestación del servicio</w:t>
      </w:r>
      <w:r w:rsidR="001711C9">
        <w:rPr>
          <w:rFonts w:cs="Arial"/>
          <w:bCs/>
          <w:color w:val="244061" w:themeColor="accent1" w:themeShade="80"/>
          <w:sz w:val="20"/>
        </w:rPr>
        <w:t xml:space="preserve"> </w:t>
      </w:r>
      <w:bookmarkEnd w:id="71"/>
      <w:bookmarkEnd w:id="72"/>
      <w:bookmarkEnd w:id="73"/>
      <w:bookmarkEnd w:id="74"/>
      <w:bookmarkEnd w:id="75"/>
      <w:bookmarkEnd w:id="76"/>
      <w:bookmarkEnd w:id="77"/>
      <w:bookmarkEnd w:id="78"/>
      <w:r w:rsidR="00060B7F" w:rsidRPr="00060B7F">
        <w:rPr>
          <w:rFonts w:cs="Arial"/>
          <w:bCs/>
          <w:color w:val="244061" w:themeColor="accent1" w:themeShade="80"/>
          <w:sz w:val="20"/>
          <w:lang w:val="es-MX"/>
        </w:rPr>
        <w:t>y entrega de los bienes</w:t>
      </w:r>
      <w:bookmarkEnd w:id="79"/>
      <w:bookmarkEnd w:id="80"/>
    </w:p>
    <w:p w14:paraId="7A787E41" w14:textId="495D2EDE" w:rsidR="0024294C" w:rsidRDefault="00DE746B" w:rsidP="004A79C4">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C05BE" w:rsidRPr="00CC05BE">
        <w:rPr>
          <w:rFonts w:ascii="Arial" w:eastAsia="MS Mincho" w:hAnsi="Arial" w:cs="Arial"/>
        </w:rPr>
        <w:t>junta(s) de aclaraciones que se celebren</w:t>
      </w:r>
      <w:r w:rsidR="00CC05BE" w:rsidRPr="00A92FF1">
        <w:rPr>
          <w:rFonts w:ascii="Arial" w:eastAsia="Arial" w:hAnsi="Arial" w:cs="Arial"/>
        </w:rPr>
        <w:t xml:space="preserve">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4A3ED672" w14:textId="77777777" w:rsidR="00060B7F" w:rsidRDefault="00060B7F" w:rsidP="004A79C4">
      <w:pPr>
        <w:pStyle w:val="Prrafodelista"/>
        <w:spacing w:before="120" w:after="120"/>
        <w:ind w:left="705" w:right="49"/>
        <w:jc w:val="both"/>
        <w:rPr>
          <w:rFonts w:ascii="Arial" w:eastAsia="Arial" w:hAnsi="Arial" w:cs="Arial"/>
        </w:rPr>
      </w:pPr>
    </w:p>
    <w:p w14:paraId="5F2726A5" w14:textId="67B5A383" w:rsidR="00C30FF4" w:rsidRDefault="00C30FF4" w:rsidP="004A79C4">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3E4EB919" w14:textId="4B0EDC29" w:rsidR="00060B7F" w:rsidRDefault="00060B7F" w:rsidP="004A79C4">
      <w:pPr>
        <w:pStyle w:val="Prrafodelista"/>
        <w:spacing w:before="120" w:after="120"/>
        <w:ind w:left="705" w:right="49"/>
        <w:jc w:val="both"/>
        <w:rPr>
          <w:rFonts w:ascii="Arial" w:eastAsia="Arial" w:hAnsi="Arial" w:cs="Arial"/>
        </w:rPr>
      </w:pPr>
    </w:p>
    <w:p w14:paraId="0215A820" w14:textId="77777777" w:rsidR="00060B7F" w:rsidRPr="00060B7F" w:rsidRDefault="00060B7F" w:rsidP="00060B7F">
      <w:pPr>
        <w:rPr>
          <w:lang w:val="es-ES"/>
        </w:rPr>
      </w:pPr>
      <w:bookmarkStart w:id="81" w:name="_Toc434004084"/>
      <w:bookmarkStart w:id="82" w:name="_Toc499053740"/>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3" w:name="_Toc57767075"/>
      <w:r w:rsidRPr="00A92FF1">
        <w:rPr>
          <w:rFonts w:cs="Arial"/>
          <w:bCs/>
          <w:color w:val="244061" w:themeColor="accent1" w:themeShade="80"/>
          <w:sz w:val="20"/>
        </w:rPr>
        <w:t>Idioma de la presentación de las proposiciones</w:t>
      </w:r>
      <w:bookmarkEnd w:id="46"/>
      <w:bookmarkEnd w:id="47"/>
      <w:bookmarkEnd w:id="81"/>
      <w:bookmarkEnd w:id="82"/>
      <w:r w:rsidR="00DF0130" w:rsidRPr="00A92FF1">
        <w:rPr>
          <w:rFonts w:cs="Arial"/>
          <w:bCs/>
          <w:color w:val="244061" w:themeColor="accent1" w:themeShade="80"/>
          <w:sz w:val="20"/>
        </w:rPr>
        <w:t>.</w:t>
      </w:r>
      <w:bookmarkEnd w:id="83"/>
    </w:p>
    <w:p w14:paraId="124C1D54" w14:textId="77777777" w:rsidR="00060B7F" w:rsidRPr="00C7606D" w:rsidRDefault="00060B7F" w:rsidP="00060B7F">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convocatoria, la conducción de los actos del procedimiento y los documentos que deriven de los mismos, serán en idioma español.</w:t>
      </w:r>
    </w:p>
    <w:p w14:paraId="0D0DCCB3" w14:textId="77777777" w:rsidR="00060B7F" w:rsidRPr="00C7606D" w:rsidRDefault="00060B7F" w:rsidP="00060B7F">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3F30DE03" w14:textId="58EECA73" w:rsidR="00060B7F" w:rsidRPr="00246FDA" w:rsidRDefault="00AD4BF5" w:rsidP="00060B7F">
      <w:pPr>
        <w:pStyle w:val="Textoindependienteprimerasangra2"/>
        <w:spacing w:before="120"/>
        <w:ind w:left="705" w:firstLine="0"/>
        <w:jc w:val="both"/>
        <w:rPr>
          <w:rFonts w:ascii="Arial" w:eastAsia="Arial" w:hAnsi="Arial" w:cs="Arial"/>
          <w:snapToGrid w:val="0"/>
          <w:lang w:val="es-ES_tradnl"/>
        </w:rPr>
      </w:pPr>
      <w:r>
        <w:rPr>
          <w:rFonts w:ascii="Arial" w:eastAsia="Arial" w:hAnsi="Arial" w:cs="Arial"/>
          <w:snapToGrid w:val="0"/>
          <w:lang w:val="es-ES_tradnl"/>
        </w:rPr>
        <w:lastRenderedPageBreak/>
        <w:t>E</w:t>
      </w:r>
      <w:r w:rsidR="00BB0ED7">
        <w:rPr>
          <w:rFonts w:ascii="Arial" w:eastAsia="Arial" w:hAnsi="Arial" w:cs="Arial"/>
          <w:snapToGrid w:val="0"/>
          <w:lang w:val="es-ES_tradnl"/>
        </w:rPr>
        <w:t>l</w:t>
      </w:r>
      <w:r>
        <w:rPr>
          <w:rFonts w:ascii="Arial" w:eastAsia="Arial" w:hAnsi="Arial" w:cs="Arial"/>
          <w:snapToGrid w:val="0"/>
          <w:lang w:val="es-ES_tradnl"/>
        </w:rPr>
        <w:t xml:space="preserve"> LICITANTE deberá presentar las fichas técnicas, folletos y URL que soporten la proposición técnica mismos que podrán presentarse en idioma inglés o español o en caso de que sea un idioma distinto, deberá incluirse la traducción simple al español.</w:t>
      </w:r>
    </w:p>
    <w:p w14:paraId="6E2F2209" w14:textId="77777777" w:rsidR="00060B7F" w:rsidRPr="00060B7F" w:rsidRDefault="00060B7F" w:rsidP="00060B7F">
      <w:pPr>
        <w:pStyle w:val="Textoindependienteprimerasangra2"/>
        <w:jc w:val="both"/>
        <w:rPr>
          <w:rFonts w:ascii="Arial" w:hAnsi="Arial" w:cs="Arial"/>
        </w:rPr>
      </w:pPr>
      <w:bookmarkStart w:id="84" w:name="_Toc289064574"/>
      <w:bookmarkStart w:id="85" w:name="_Toc314085299"/>
      <w:bookmarkStart w:id="86" w:name="_Toc314094120"/>
      <w:bookmarkStart w:id="87" w:name="_Toc434004085"/>
      <w:bookmarkStart w:id="88" w:name="_Toc499053741"/>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9" w:name="_Toc57767076"/>
      <w:r w:rsidRPr="00A92FF1">
        <w:rPr>
          <w:rFonts w:cs="Arial"/>
          <w:bCs/>
          <w:color w:val="244061" w:themeColor="accent1" w:themeShade="80"/>
          <w:sz w:val="20"/>
        </w:rPr>
        <w:t>Normas aplicables</w:t>
      </w:r>
      <w:bookmarkEnd w:id="84"/>
      <w:bookmarkEnd w:id="85"/>
      <w:bookmarkEnd w:id="86"/>
      <w:bookmarkEnd w:id="87"/>
      <w:bookmarkEnd w:id="88"/>
      <w:r w:rsidR="00A20DA8" w:rsidRPr="00A92FF1">
        <w:rPr>
          <w:rFonts w:cs="Arial"/>
          <w:bCs/>
          <w:color w:val="244061" w:themeColor="accent1" w:themeShade="80"/>
          <w:sz w:val="20"/>
        </w:rPr>
        <w:t>.</w:t>
      </w:r>
      <w:bookmarkEnd w:id="89"/>
    </w:p>
    <w:p w14:paraId="654F3449" w14:textId="77777777" w:rsidR="004753C0" w:rsidRPr="004753C0" w:rsidRDefault="004753C0" w:rsidP="004753C0">
      <w:pPr>
        <w:pStyle w:val="Prrafodelista"/>
        <w:spacing w:before="120" w:after="120"/>
        <w:ind w:left="705"/>
        <w:jc w:val="both"/>
        <w:rPr>
          <w:rFonts w:ascii="Arial" w:hAnsi="Arial" w:cs="Arial"/>
          <w:bCs/>
        </w:rPr>
      </w:pPr>
      <w:bookmarkStart w:id="90" w:name="_Toc314085301"/>
      <w:bookmarkStart w:id="91" w:name="_Toc314094122"/>
      <w:bookmarkEnd w:id="36"/>
      <w:bookmarkEnd w:id="37"/>
      <w:r w:rsidRPr="004753C0">
        <w:rPr>
          <w:rFonts w:ascii="Arial" w:hAnsi="Arial" w:cs="Arial"/>
        </w:rPr>
        <w:t>De conformidad con el artículo 12 de las POBALINES y atendiendo lo señalado en la Ley de Infraestructura de la Calidad, para el presente procedimiento, no hay normas que el LICITANTE deba acreditar.</w:t>
      </w:r>
      <w:r w:rsidRPr="004753C0">
        <w:rPr>
          <w:rFonts w:ascii="Arial" w:hAnsi="Arial" w:cs="Arial"/>
          <w:bCs/>
        </w:rPr>
        <w:t xml:space="preserve"> </w:t>
      </w:r>
    </w:p>
    <w:p w14:paraId="2C9C404B" w14:textId="77777777" w:rsidR="00AA5143" w:rsidRPr="00A92FF1" w:rsidRDefault="00AA5143" w:rsidP="00F73902">
      <w:pPr>
        <w:pStyle w:val="Prrafodelista"/>
        <w:spacing w:before="120" w:after="120"/>
        <w:ind w:left="705"/>
        <w:jc w:val="both"/>
        <w:rPr>
          <w:rFonts w:ascii="Arial" w:hAnsi="Arial" w:cs="Arial"/>
        </w:rPr>
      </w:pPr>
    </w:p>
    <w:p w14:paraId="43311679" w14:textId="6C1559F4" w:rsidR="00412321" w:rsidRPr="00453FAA" w:rsidRDefault="00412321" w:rsidP="00DC4C0D">
      <w:pPr>
        <w:pStyle w:val="Ttulo1"/>
        <w:numPr>
          <w:ilvl w:val="1"/>
          <w:numId w:val="1"/>
        </w:numPr>
        <w:jc w:val="both"/>
        <w:rPr>
          <w:rFonts w:cs="Arial"/>
          <w:bCs/>
          <w:color w:val="244061" w:themeColor="accent1" w:themeShade="80"/>
          <w:sz w:val="20"/>
        </w:rPr>
      </w:pPr>
      <w:bookmarkStart w:id="92" w:name="_Toc434004086"/>
      <w:bookmarkStart w:id="93" w:name="_Toc499053742"/>
      <w:bookmarkStart w:id="94" w:name="_Toc57767077"/>
      <w:r w:rsidRPr="00453FAA">
        <w:rPr>
          <w:rFonts w:cs="Arial"/>
          <w:bCs/>
          <w:color w:val="244061" w:themeColor="accent1" w:themeShade="80"/>
          <w:sz w:val="20"/>
        </w:rPr>
        <w:t>Administración y vigilancia del contrato</w:t>
      </w:r>
      <w:bookmarkEnd w:id="90"/>
      <w:bookmarkEnd w:id="91"/>
      <w:bookmarkEnd w:id="92"/>
      <w:bookmarkEnd w:id="93"/>
      <w:r w:rsidR="00A20DA8">
        <w:rPr>
          <w:rFonts w:cs="Arial"/>
          <w:bCs/>
          <w:color w:val="244061" w:themeColor="accent1" w:themeShade="80"/>
          <w:sz w:val="20"/>
        </w:rPr>
        <w:t>.</w:t>
      </w:r>
      <w:bookmarkEnd w:id="94"/>
    </w:p>
    <w:p w14:paraId="6B13BDA5" w14:textId="77777777" w:rsidR="004753C0" w:rsidRPr="00B528FD" w:rsidRDefault="004753C0" w:rsidP="004753C0">
      <w:pPr>
        <w:pStyle w:val="Texto0"/>
        <w:tabs>
          <w:tab w:val="left" w:pos="709"/>
        </w:tabs>
        <w:spacing w:before="120" w:after="120" w:line="240" w:lineRule="auto"/>
        <w:ind w:left="709" w:firstLine="0"/>
        <w:rPr>
          <w:sz w:val="20"/>
          <w:lang w:val="es-MX"/>
        </w:rPr>
      </w:pPr>
      <w:r w:rsidRPr="00B03F4B">
        <w:rPr>
          <w:sz w:val="20"/>
        </w:rPr>
        <w:t>De conformidad con el a</w:t>
      </w:r>
      <w:r>
        <w:rPr>
          <w:sz w:val="20"/>
        </w:rPr>
        <w:t>rtículo 68 del REGLAMENTO y 143 de las POBALINES, el</w:t>
      </w:r>
      <w:r w:rsidRPr="00B03F4B">
        <w:rPr>
          <w:sz w:val="20"/>
        </w:rPr>
        <w:t xml:space="preserve"> responsable de vigilar y administrar el contrato que se celebre, a efecto de validar que el PROVEEDOR cumpla con lo estipulado en el mismo, </w:t>
      </w:r>
      <w:r>
        <w:rPr>
          <w:sz w:val="20"/>
        </w:rPr>
        <w:t xml:space="preserve">será el </w:t>
      </w:r>
      <w:r w:rsidRPr="00BB5E0A">
        <w:rPr>
          <w:sz w:val="20"/>
        </w:rPr>
        <w:t xml:space="preserve">Titular de la Dirección de </w:t>
      </w:r>
      <w:r>
        <w:rPr>
          <w:sz w:val="20"/>
        </w:rPr>
        <w:t>Operaciones de la Unidad Técnica de Servicios de Informática</w:t>
      </w:r>
      <w:r w:rsidRPr="00B03F4B">
        <w:rPr>
          <w:sz w:val="20"/>
        </w:rPr>
        <w:t>, quien informará</w:t>
      </w:r>
      <w:r>
        <w:rPr>
          <w:sz w:val="20"/>
        </w:rPr>
        <w:t xml:space="preserve"> </w:t>
      </w:r>
      <w:r w:rsidRPr="00B03F4B">
        <w:rPr>
          <w:sz w:val="20"/>
        </w:rPr>
        <w:t>lo siguiente:</w:t>
      </w:r>
    </w:p>
    <w:p w14:paraId="6F5F597A" w14:textId="77777777" w:rsidR="004753C0" w:rsidRPr="00677CB9" w:rsidRDefault="004753C0" w:rsidP="004753C0">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De los atrasos e incumplimientos, así como el cálculo de las penas convencionales</w:t>
      </w:r>
      <w:r>
        <w:rPr>
          <w:rFonts w:ascii="Arial" w:hAnsi="Arial" w:cs="Arial"/>
        </w:rPr>
        <w:t xml:space="preserve"> </w:t>
      </w:r>
      <w:r w:rsidRPr="00677CB9">
        <w:rPr>
          <w:rFonts w:ascii="Arial" w:hAnsi="Arial" w:cs="Arial"/>
        </w:rPr>
        <w:t xml:space="preserve">correspondientes, anexando los documentos probatorios del incumplimiento en que incurra </w:t>
      </w:r>
      <w:r>
        <w:rPr>
          <w:rFonts w:ascii="Arial" w:hAnsi="Arial" w:cs="Arial"/>
        </w:rPr>
        <w:t>el PROVEEDOR</w:t>
      </w:r>
      <w:r w:rsidRPr="00677CB9">
        <w:rPr>
          <w:rFonts w:ascii="Arial" w:hAnsi="Arial" w:cs="Arial"/>
        </w:rPr>
        <w:t>.</w:t>
      </w:r>
    </w:p>
    <w:p w14:paraId="37F884F2" w14:textId="77777777" w:rsidR="004753C0" w:rsidRPr="00677CB9" w:rsidRDefault="004753C0" w:rsidP="004753C0">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541119D8" w14:textId="77777777" w:rsidR="004753C0" w:rsidRPr="006705C3" w:rsidRDefault="004753C0" w:rsidP="004753C0">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6071CD0F" w14:textId="2F195CD2" w:rsidR="00AF27B0" w:rsidRPr="00AF27B0" w:rsidRDefault="004753C0" w:rsidP="004753C0">
      <w:pPr>
        <w:spacing w:before="120" w:after="120"/>
        <w:ind w:left="709"/>
        <w:jc w:val="both"/>
        <w:rPr>
          <w:rFonts w:ascii="Arial" w:hAnsi="Arial" w:cs="Arial"/>
          <w:lang w:val="es-ES_tradnl"/>
        </w:rPr>
      </w:pPr>
      <w:r w:rsidRPr="00D263FD">
        <w:rPr>
          <w:rFonts w:ascii="Arial" w:hAnsi="Arial" w:cs="Arial"/>
        </w:rPr>
        <w:t>Con fundamento en el artículo 144 de las POBALINES, el supervisor del contrato</w:t>
      </w:r>
      <w:r>
        <w:rPr>
          <w:rFonts w:ascii="Arial" w:hAnsi="Arial" w:cs="Arial"/>
        </w:rPr>
        <w:t xml:space="preserve"> y responsable de la recepción de los bienes y documentos entregables</w:t>
      </w:r>
      <w:r w:rsidRPr="00D263FD">
        <w:rPr>
          <w:rFonts w:ascii="Arial" w:hAnsi="Arial" w:cs="Arial"/>
        </w:rPr>
        <w:t xml:space="preserve">, será el Titular de la </w:t>
      </w:r>
      <w:r>
        <w:rPr>
          <w:rFonts w:ascii="Arial" w:hAnsi="Arial" w:cs="Arial"/>
        </w:rPr>
        <w:t>Subdirección de Comunicaciones de la Unidad Técnica de Servicios de Informática</w:t>
      </w:r>
      <w:r w:rsidR="00AF27B0" w:rsidRPr="00AF27B0">
        <w:rPr>
          <w:rFonts w:ascii="Arial" w:hAnsi="Arial" w:cs="Arial"/>
          <w:lang w:val="es-ES_tradnl"/>
        </w:rPr>
        <w:t>.</w:t>
      </w:r>
    </w:p>
    <w:p w14:paraId="16C70C5B" w14:textId="32D75259" w:rsidR="00616A42" w:rsidRPr="00627F3A" w:rsidRDefault="00616A42" w:rsidP="002F29E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95" w:name="_Toc314085302"/>
      <w:bookmarkStart w:id="96" w:name="_Toc314094123"/>
      <w:bookmarkStart w:id="97" w:name="_Toc434004087"/>
      <w:bookmarkStart w:id="98" w:name="_Toc499053743"/>
      <w:bookmarkStart w:id="99" w:name="_Toc57767078"/>
      <w:r w:rsidRPr="00453FAA">
        <w:rPr>
          <w:rFonts w:cs="Arial"/>
          <w:bCs/>
          <w:color w:val="244061" w:themeColor="accent1" w:themeShade="80"/>
          <w:sz w:val="20"/>
        </w:rPr>
        <w:t>Moneda en que se deberá cotizar y efectuar el pago respectivo</w:t>
      </w:r>
      <w:bookmarkEnd w:id="38"/>
      <w:bookmarkEnd w:id="95"/>
      <w:bookmarkEnd w:id="96"/>
      <w:bookmarkEnd w:id="97"/>
      <w:bookmarkEnd w:id="98"/>
      <w:r w:rsidR="00A20DA8">
        <w:rPr>
          <w:rFonts w:cs="Arial"/>
          <w:bCs/>
          <w:color w:val="244061" w:themeColor="accent1" w:themeShade="80"/>
          <w:sz w:val="20"/>
        </w:rPr>
        <w:t>.</w:t>
      </w:r>
      <w:bookmarkEnd w:id="99"/>
    </w:p>
    <w:p w14:paraId="68E09AE4" w14:textId="77777777" w:rsidR="00C17F46" w:rsidRDefault="00C17F46" w:rsidP="00C17F46">
      <w:pPr>
        <w:pStyle w:val="Textoindependienteprimerasangra2"/>
        <w:ind w:left="709" w:firstLine="0"/>
        <w:jc w:val="both"/>
        <w:rPr>
          <w:rFonts w:ascii="Arial" w:hAnsi="Arial" w:cs="Arial"/>
          <w:snapToGrid w:val="0"/>
          <w:lang w:val="es-ES_tradnl"/>
        </w:rPr>
      </w:pPr>
      <w:bookmarkStart w:id="100" w:name="_Toc289064567"/>
    </w:p>
    <w:p w14:paraId="77EE24EE" w14:textId="77777777" w:rsidR="004753C0" w:rsidRPr="00367596" w:rsidRDefault="004753C0" w:rsidP="004753C0">
      <w:pPr>
        <w:pStyle w:val="Prrafodelista"/>
        <w:spacing w:before="120" w:after="120"/>
        <w:ind w:left="705"/>
        <w:jc w:val="both"/>
        <w:rPr>
          <w:rFonts w:ascii="Arial" w:hAnsi="Arial" w:cs="Arial"/>
          <w:color w:val="FF0000"/>
        </w:rPr>
      </w:pPr>
      <w:r w:rsidRPr="00367596">
        <w:rPr>
          <w:rFonts w:ascii="Arial" w:hAnsi="Arial" w:cs="Arial"/>
        </w:rPr>
        <w:t xml:space="preserve">Los precios se cotizarán </w:t>
      </w:r>
      <w:r w:rsidRPr="00813833">
        <w:rPr>
          <w:rFonts w:ascii="Arial" w:hAnsi="Arial" w:cs="Arial"/>
        </w:rPr>
        <w:t xml:space="preserve">en </w:t>
      </w:r>
      <w:r>
        <w:rPr>
          <w:rFonts w:ascii="Arial" w:hAnsi="Arial" w:cs="Arial"/>
          <w:b/>
          <w:bCs/>
        </w:rPr>
        <w:t>dólares</w:t>
      </w:r>
      <w:r w:rsidRPr="00813833">
        <w:rPr>
          <w:rFonts w:ascii="Arial" w:hAnsi="Arial" w:cs="Arial"/>
          <w:b/>
          <w:bCs/>
        </w:rPr>
        <w:t xml:space="preserve"> </w:t>
      </w:r>
      <w:r>
        <w:rPr>
          <w:rFonts w:ascii="Arial" w:hAnsi="Arial" w:cs="Arial"/>
          <w:b/>
          <w:bCs/>
        </w:rPr>
        <w:t>amer</w:t>
      </w:r>
      <w:r w:rsidRPr="00813833">
        <w:rPr>
          <w:rFonts w:ascii="Arial" w:hAnsi="Arial" w:cs="Arial"/>
          <w:b/>
          <w:bCs/>
        </w:rPr>
        <w:t>icanos</w:t>
      </w:r>
      <w:r w:rsidRPr="00813833">
        <w:rPr>
          <w:rFonts w:ascii="Arial" w:hAnsi="Arial" w:cs="Arial"/>
        </w:rPr>
        <w:t xml:space="preserve"> con </w:t>
      </w:r>
      <w:r>
        <w:rPr>
          <w:rFonts w:ascii="Arial" w:hAnsi="Arial" w:cs="Arial"/>
          <w:b/>
        </w:rPr>
        <w:t>cuatro</w:t>
      </w:r>
      <w:r w:rsidRPr="00813833">
        <w:rPr>
          <w:rFonts w:ascii="Arial" w:hAnsi="Arial" w:cs="Arial"/>
          <w:b/>
        </w:rPr>
        <w:t xml:space="preserve"> decimales</w:t>
      </w:r>
      <w:r w:rsidRPr="00813833">
        <w:rPr>
          <w:rFonts w:ascii="Arial" w:hAnsi="Arial" w:cs="Arial"/>
        </w:rPr>
        <w:t xml:space="preserve"> y</w:t>
      </w:r>
      <w:r w:rsidRPr="00367596">
        <w:rPr>
          <w:rFonts w:ascii="Arial" w:hAnsi="Arial" w:cs="Arial"/>
        </w:rPr>
        <w:t xml:space="preserve"> serán fijos durante la vigencia del contrato correspondiente. </w:t>
      </w:r>
    </w:p>
    <w:p w14:paraId="060BB8F9" w14:textId="77777777" w:rsidR="004753C0" w:rsidRDefault="004753C0" w:rsidP="004753C0">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Pr>
          <w:rFonts w:ascii="Arial" w:hAnsi="Arial" w:cs="Arial"/>
          <w:snapToGrid w:val="0"/>
          <w:lang w:val="es-ES_tradnl"/>
        </w:rPr>
        <w:t>s de acuerdo al tipo de cambio vigente al momento de efectuarse el pago, conforme a la publicación que emita el Banco de México en el Diario Oficial de la Federación, en términos del artículo 8 de la Ley Monetaria de los Estados Unidos Mexicanos</w:t>
      </w:r>
      <w:r>
        <w:rPr>
          <w:rFonts w:ascii="Arial" w:hAnsi="Arial" w:cs="Arial"/>
        </w:rPr>
        <w:t>.</w:t>
      </w: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4D5057BF" w14:textId="77777777" w:rsidR="00412321" w:rsidRDefault="00412321" w:rsidP="00DC4C0D">
      <w:pPr>
        <w:pStyle w:val="Ttulo1"/>
        <w:numPr>
          <w:ilvl w:val="1"/>
          <w:numId w:val="1"/>
        </w:numPr>
        <w:jc w:val="both"/>
        <w:rPr>
          <w:rFonts w:cs="Arial"/>
          <w:bCs/>
          <w:color w:val="244061" w:themeColor="accent1" w:themeShade="80"/>
          <w:sz w:val="20"/>
        </w:rPr>
      </w:pPr>
      <w:bookmarkStart w:id="101" w:name="_Toc314085303"/>
      <w:bookmarkStart w:id="102" w:name="_Toc314094124"/>
      <w:bookmarkStart w:id="103" w:name="_Toc434004088"/>
      <w:bookmarkStart w:id="104" w:name="_Toc499053744"/>
      <w:bookmarkStart w:id="105" w:name="_Toc57767079"/>
      <w:r w:rsidRPr="00EC377F">
        <w:rPr>
          <w:rFonts w:cs="Arial"/>
          <w:bCs/>
          <w:color w:val="244061" w:themeColor="accent1" w:themeShade="80"/>
          <w:sz w:val="20"/>
        </w:rPr>
        <w:t>Condiciones de pago</w:t>
      </w:r>
      <w:bookmarkEnd w:id="101"/>
      <w:bookmarkEnd w:id="102"/>
      <w:bookmarkEnd w:id="103"/>
      <w:bookmarkEnd w:id="104"/>
      <w:r w:rsidR="00A20DA8">
        <w:rPr>
          <w:rFonts w:cs="Arial"/>
          <w:bCs/>
          <w:color w:val="244061" w:themeColor="accent1" w:themeShade="80"/>
          <w:sz w:val="20"/>
        </w:rPr>
        <w:t>.</w:t>
      </w:r>
      <w:bookmarkEnd w:id="105"/>
    </w:p>
    <w:p w14:paraId="1E432649" w14:textId="77777777" w:rsidR="006236C4" w:rsidRPr="006236C4" w:rsidRDefault="006236C4" w:rsidP="006236C4">
      <w:pPr>
        <w:rPr>
          <w:lang w:val="es-ES"/>
        </w:rPr>
      </w:pPr>
    </w:p>
    <w:p w14:paraId="4678A08A" w14:textId="19BADE85" w:rsidR="00F010DE" w:rsidRDefault="00C17F46" w:rsidP="00AB3F70">
      <w:pPr>
        <w:pStyle w:val="Prrafodelista"/>
        <w:spacing w:before="120" w:after="120"/>
        <w:ind w:left="705"/>
        <w:jc w:val="both"/>
        <w:rPr>
          <w:rFonts w:ascii="Arial" w:hAnsi="Arial" w:cs="Arial"/>
        </w:rPr>
      </w:pPr>
      <w:bookmarkStart w:id="106" w:name="_Toc491861685"/>
      <w:bookmarkStart w:id="107" w:name="_Toc499053745"/>
      <w:bookmarkStart w:id="108" w:name="_Toc284238904"/>
      <w:bookmarkStart w:id="109" w:name="_Toc289064582"/>
      <w:bookmarkStart w:id="110" w:name="_Toc310514792"/>
      <w:bookmarkStart w:id="111" w:name="_Toc312083758"/>
      <w:bookmarkStart w:id="112" w:name="_Toc312402703"/>
      <w:bookmarkStart w:id="113" w:name="_Toc313943677"/>
      <w:bookmarkStart w:id="114" w:name="_Toc313943739"/>
      <w:bookmarkStart w:id="115" w:name="_Toc313999942"/>
      <w:bookmarkStart w:id="116" w:name="_Toc314007646"/>
      <w:bookmarkStart w:id="117" w:name="_Toc314094140"/>
      <w:bookmarkStart w:id="118" w:name="_Toc314804496"/>
      <w:bookmarkStart w:id="119" w:name="_Toc314804561"/>
      <w:bookmarkStart w:id="120" w:name="_Toc315905509"/>
      <w:bookmarkStart w:id="121" w:name="_Toc316315425"/>
      <w:bookmarkStart w:id="122" w:name="_Toc316316311"/>
      <w:bookmarkStart w:id="123" w:name="_Toc327181259"/>
      <w:bookmarkStart w:id="124" w:name="_Toc329602575"/>
      <w:bookmarkStart w:id="125" w:name="_Toc382992961"/>
      <w:bookmarkStart w:id="126" w:name="_Toc383184934"/>
      <w:bookmarkStart w:id="127" w:name="_Toc383788311"/>
      <w:bookmarkStart w:id="128" w:name="_Toc390935275"/>
      <w:bookmarkStart w:id="129" w:name="_Toc409002218"/>
      <w:bookmarkStart w:id="130" w:name="_Toc422232839"/>
      <w:bookmarkStart w:id="131" w:name="_Toc427242077"/>
      <w:bookmarkStart w:id="132" w:name="_Toc428879789"/>
      <w:bookmarkStart w:id="133" w:name="_Toc447120314"/>
      <w:bookmarkStart w:id="134" w:name="_Toc452121382"/>
      <w:bookmarkStart w:id="135" w:name="_Toc464498305"/>
      <w:bookmarkStart w:id="136" w:name="_Toc464498710"/>
      <w:bookmarkStart w:id="137" w:name="_Toc487209321"/>
      <w:bookmarkStart w:id="138" w:name="_Toc488428634"/>
      <w:bookmarkStart w:id="139" w:name="_Toc491180962"/>
      <w:bookmarkStart w:id="140" w:name="_Toc492377922"/>
      <w:bookmarkEnd w:id="8"/>
      <w:bookmarkEnd w:id="9"/>
      <w:bookmarkEnd w:id="10"/>
      <w:bookmarkEnd w:id="11"/>
      <w:bookmarkEnd w:id="12"/>
      <w:bookmarkEnd w:id="13"/>
      <w:bookmarkEnd w:id="14"/>
      <w:bookmarkEnd w:id="15"/>
      <w:bookmarkEnd w:id="16"/>
      <w:bookmarkEnd w:id="17"/>
      <w:bookmarkEnd w:id="100"/>
      <w:r w:rsidRPr="008441F5">
        <w:rPr>
          <w:rFonts w:ascii="Arial" w:hAnsi="Arial" w:cs="Arial"/>
        </w:rPr>
        <w:t xml:space="preserve">El pago </w:t>
      </w:r>
      <w:r w:rsidR="004753C0">
        <w:rPr>
          <w:rFonts w:ascii="Arial" w:hAnsi="Arial" w:cs="Arial"/>
          <w:bCs/>
        </w:rPr>
        <w:t xml:space="preserve">por los Conceptos 1, 2 y 3 </w:t>
      </w:r>
      <w:r w:rsidRPr="008441F5">
        <w:rPr>
          <w:rFonts w:ascii="Arial" w:hAnsi="Arial" w:cs="Arial"/>
        </w:rPr>
        <w:t xml:space="preserve">se realizará en 1 (una) sola exhibición, </w:t>
      </w:r>
      <w:r w:rsidR="004753C0" w:rsidRPr="3F2EE93F">
        <w:rPr>
          <w:rFonts w:ascii="Arial" w:hAnsi="Arial" w:cs="Arial"/>
        </w:rPr>
        <w:t>una vez realizada</w:t>
      </w:r>
      <w:r w:rsidR="004753C0">
        <w:rPr>
          <w:rFonts w:ascii="Arial" w:hAnsi="Arial" w:cs="Arial"/>
        </w:rPr>
        <w:t>s</w:t>
      </w:r>
      <w:r w:rsidR="004753C0" w:rsidRPr="3F2EE93F">
        <w:rPr>
          <w:rFonts w:ascii="Arial" w:hAnsi="Arial" w:cs="Arial"/>
        </w:rPr>
        <w:t xml:space="preserve"> la</w:t>
      </w:r>
      <w:r w:rsidR="004753C0">
        <w:rPr>
          <w:rFonts w:ascii="Arial" w:hAnsi="Arial" w:cs="Arial"/>
        </w:rPr>
        <w:t>s</w:t>
      </w:r>
      <w:r w:rsidR="004753C0" w:rsidRPr="3F2EE93F">
        <w:rPr>
          <w:rFonts w:ascii="Arial" w:hAnsi="Arial" w:cs="Arial"/>
        </w:rPr>
        <w:t xml:space="preserve"> activaci</w:t>
      </w:r>
      <w:r w:rsidR="004753C0">
        <w:rPr>
          <w:rFonts w:ascii="Arial" w:hAnsi="Arial" w:cs="Arial"/>
        </w:rPr>
        <w:t>o</w:t>
      </w:r>
      <w:r w:rsidR="004753C0" w:rsidRPr="3F2EE93F">
        <w:rPr>
          <w:rFonts w:ascii="Arial" w:hAnsi="Arial" w:cs="Arial"/>
        </w:rPr>
        <w:t>n</w:t>
      </w:r>
      <w:r w:rsidR="004753C0">
        <w:rPr>
          <w:rFonts w:ascii="Arial" w:hAnsi="Arial" w:cs="Arial"/>
        </w:rPr>
        <w:t>es</w:t>
      </w:r>
      <w:r w:rsidR="004753C0" w:rsidRPr="3F2EE93F">
        <w:rPr>
          <w:rFonts w:ascii="Arial" w:hAnsi="Arial" w:cs="Arial"/>
        </w:rPr>
        <w:t xml:space="preserve"> </w:t>
      </w:r>
      <w:r w:rsidR="004753C0">
        <w:rPr>
          <w:rFonts w:ascii="Arial" w:hAnsi="Arial" w:cs="Arial"/>
        </w:rPr>
        <w:t xml:space="preserve">correspondientes </w:t>
      </w:r>
      <w:r w:rsidR="004753C0" w:rsidRPr="3F2EE93F">
        <w:rPr>
          <w:rFonts w:ascii="Arial" w:hAnsi="Arial" w:cs="Arial"/>
        </w:rPr>
        <w:t>de</w:t>
      </w:r>
      <w:r w:rsidR="004753C0">
        <w:rPr>
          <w:rFonts w:ascii="Arial" w:hAnsi="Arial" w:cs="Arial"/>
        </w:rPr>
        <w:t xml:space="preserve"> c</w:t>
      </w:r>
      <w:r w:rsidR="004753C0" w:rsidRPr="3F2EE93F">
        <w:rPr>
          <w:rFonts w:ascii="Arial" w:hAnsi="Arial" w:cs="Arial"/>
        </w:rPr>
        <w:t xml:space="preserve">onformidad con lo descrito en </w:t>
      </w:r>
      <w:r w:rsidR="004753C0">
        <w:rPr>
          <w:rFonts w:ascii="Arial" w:hAnsi="Arial" w:cs="Arial"/>
        </w:rPr>
        <w:t xml:space="preserve">el numeral </w:t>
      </w:r>
      <w:r w:rsidR="004753C0" w:rsidRPr="00824C82">
        <w:rPr>
          <w:rFonts w:ascii="Arial" w:hAnsi="Arial" w:cs="Arial"/>
          <w:b/>
          <w:bCs/>
        </w:rPr>
        <w:t>2. Tipo de requerimiento</w:t>
      </w:r>
      <w:r w:rsidR="004753C0">
        <w:rPr>
          <w:rFonts w:ascii="Arial" w:hAnsi="Arial" w:cs="Arial"/>
        </w:rPr>
        <w:t xml:space="preserve"> </w:t>
      </w:r>
      <w:r w:rsidR="004753C0" w:rsidRPr="004753C0">
        <w:rPr>
          <w:rFonts w:ascii="Arial" w:hAnsi="Arial" w:cs="Arial"/>
        </w:rPr>
        <w:t>del Anexo 1 “Especificaciones Técnicas”</w:t>
      </w:r>
      <w:r w:rsidR="004753C0">
        <w:rPr>
          <w:rFonts w:ascii="Arial" w:hAnsi="Arial" w:cs="Arial"/>
        </w:rPr>
        <w:t xml:space="preserve"> </w:t>
      </w:r>
      <w:r w:rsidR="004753C0" w:rsidRPr="3F2EE93F">
        <w:rPr>
          <w:rFonts w:ascii="Arial" w:hAnsi="Arial" w:cs="Arial"/>
        </w:rPr>
        <w:t>y presentados los documentos indicados en</w:t>
      </w:r>
      <w:r w:rsidR="004753C0">
        <w:rPr>
          <w:rFonts w:ascii="Arial" w:hAnsi="Arial" w:cs="Arial"/>
        </w:rPr>
        <w:t xml:space="preserve"> el numeral</w:t>
      </w:r>
      <w:r w:rsidR="004753C0" w:rsidRPr="00824C82">
        <w:rPr>
          <w:rFonts w:ascii="Arial" w:hAnsi="Arial" w:cs="Arial"/>
          <w:b/>
          <w:bCs/>
        </w:rPr>
        <w:t xml:space="preserve"> 3.2 Entregables</w:t>
      </w:r>
      <w:r w:rsidR="004753C0" w:rsidRPr="00BE0B38">
        <w:rPr>
          <w:rFonts w:ascii="Arial" w:hAnsi="Arial" w:cs="Arial"/>
        </w:rPr>
        <w:t>,</w:t>
      </w:r>
      <w:r w:rsidR="004753C0">
        <w:rPr>
          <w:rFonts w:ascii="Arial" w:hAnsi="Arial" w:cs="Arial"/>
        </w:rPr>
        <w:t xml:space="preserve"> </w:t>
      </w:r>
      <w:r w:rsidR="004753C0" w:rsidRPr="004753C0">
        <w:rPr>
          <w:rFonts w:ascii="Arial" w:hAnsi="Arial" w:cs="Arial"/>
        </w:rPr>
        <w:t>del Anexo 1 “Especificaciones Técnicas”</w:t>
      </w:r>
      <w:r w:rsidR="004753C0">
        <w:rPr>
          <w:rFonts w:ascii="Arial" w:hAnsi="Arial" w:cs="Arial"/>
          <w:b/>
          <w:bCs/>
        </w:rPr>
        <w:t xml:space="preserve"> </w:t>
      </w:r>
      <w:r w:rsidR="004753C0" w:rsidRPr="007E6D1C">
        <w:rPr>
          <w:rFonts w:ascii="Arial" w:hAnsi="Arial" w:cs="Arial"/>
        </w:rPr>
        <w:t>previa</w:t>
      </w:r>
      <w:r w:rsidR="004753C0" w:rsidRPr="3F2EE93F">
        <w:rPr>
          <w:rFonts w:ascii="Arial" w:hAnsi="Arial" w:cs="Arial"/>
        </w:rPr>
        <w:t xml:space="preserve"> validación por parte del Administrador del Contrato.</w:t>
      </w:r>
    </w:p>
    <w:p w14:paraId="3A2D9139" w14:textId="77777777" w:rsidR="004753C0" w:rsidRDefault="004753C0" w:rsidP="00AB3F70">
      <w:pPr>
        <w:pStyle w:val="Prrafodelista"/>
        <w:spacing w:before="120" w:after="120"/>
        <w:ind w:left="705"/>
        <w:jc w:val="both"/>
        <w:rPr>
          <w:rFonts w:ascii="Arial" w:hAnsi="Arial" w:cs="Arial"/>
        </w:rPr>
      </w:pPr>
    </w:p>
    <w:p w14:paraId="53EF7199" w14:textId="1271FE18" w:rsidR="00AB3F70" w:rsidRDefault="00AB3F70" w:rsidP="00AB3F70">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23E5E7FB" w14:textId="06DA7016" w:rsidR="00D21A0D" w:rsidRDefault="00D21A0D" w:rsidP="00AB3F70">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41" w:name="_Toc57767080"/>
      <w:r w:rsidRPr="00DC4C0D">
        <w:rPr>
          <w:rFonts w:cs="Arial"/>
          <w:bCs/>
          <w:color w:val="244061" w:themeColor="accent1" w:themeShade="80"/>
          <w:sz w:val="20"/>
        </w:rPr>
        <w:lastRenderedPageBreak/>
        <w:t>Anticipos</w:t>
      </w:r>
      <w:bookmarkEnd w:id="106"/>
      <w:bookmarkEnd w:id="107"/>
      <w:r w:rsidR="00A71387" w:rsidRPr="00DC4C0D">
        <w:rPr>
          <w:rFonts w:cs="Arial"/>
          <w:bCs/>
          <w:color w:val="244061" w:themeColor="accent1" w:themeShade="80"/>
          <w:sz w:val="20"/>
        </w:rPr>
        <w:t>.</w:t>
      </w:r>
      <w:bookmarkEnd w:id="141"/>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42" w:name="_Toc527037309"/>
      <w:bookmarkStart w:id="143" w:name="_Toc496207484"/>
      <w:bookmarkStart w:id="144" w:name="_Toc495068580"/>
      <w:bookmarkStart w:id="145" w:name="_Toc495060386"/>
      <w:bookmarkStart w:id="146" w:name="_Toc495054224"/>
      <w:bookmarkStart w:id="147" w:name="_Toc57767081"/>
      <w:bookmarkStart w:id="148" w:name="_Toc402178196"/>
      <w:bookmarkStart w:id="149" w:name="_Toc289064569"/>
      <w:bookmarkStart w:id="150" w:name="_Toc314085306"/>
      <w:bookmarkStart w:id="151" w:name="_Toc314094127"/>
      <w:r w:rsidRPr="00AB3F70">
        <w:rPr>
          <w:rFonts w:cs="Arial"/>
          <w:bCs/>
          <w:color w:val="244061" w:themeColor="accent1" w:themeShade="80"/>
          <w:sz w:val="20"/>
        </w:rPr>
        <w:t>Requisitos para la presentación del CFDI y trámite de pago</w:t>
      </w:r>
      <w:bookmarkEnd w:id="142"/>
      <w:bookmarkEnd w:id="143"/>
      <w:bookmarkEnd w:id="144"/>
      <w:bookmarkEnd w:id="145"/>
      <w:bookmarkEnd w:id="146"/>
      <w:bookmarkEnd w:id="147"/>
    </w:p>
    <w:p w14:paraId="7ECB2391" w14:textId="43E479F9"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cumplir </w:t>
      </w:r>
      <w:r w:rsidR="00BD5B7C">
        <w:rPr>
          <w:rFonts w:ascii="Arial" w:hAnsi="Arial" w:cs="Arial"/>
          <w:snapToGrid w:val="0"/>
          <w:lang w:val="es-ES_tradnl"/>
        </w:rPr>
        <w:t xml:space="preserve">el objeto del gasto y la contratación y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2.7.1.35 o 2.7.1.43</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2F5A600A" w:rsidR="00D21A0D"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Al recibir el pago, el </w:t>
      </w:r>
      <w:r w:rsidRPr="00073301">
        <w:rPr>
          <w:rFonts w:ascii="Arial" w:hAnsi="Arial" w:cs="Arial"/>
          <w:bCs/>
          <w:lang w:val="es-ES_tradnl"/>
        </w:rPr>
        <w:t>PROVEEDOR</w:t>
      </w:r>
      <w:r w:rsidRPr="00073301">
        <w:rPr>
          <w:rFonts w:ascii="Arial" w:hAnsi="Arial" w:cs="Arial"/>
          <w:lang w:val="es-ES_tradnl"/>
        </w:rPr>
        <w:t xml:space="preserve"> </w:t>
      </w:r>
      <w:r w:rsidRPr="00073301">
        <w:rPr>
          <w:rFonts w:ascii="Arial" w:hAnsi="Arial" w:cs="Arial"/>
          <w:snapToGrid w:val="0"/>
          <w:lang w:val="es-ES_tradnl"/>
        </w:rPr>
        <w:t xml:space="preserve">deberá enviar el </w:t>
      </w:r>
      <w:r w:rsidRPr="00073301">
        <w:rPr>
          <w:rFonts w:ascii="Arial" w:hAnsi="Arial" w:cs="Arial"/>
          <w:bCs/>
          <w:snapToGrid w:val="0"/>
          <w:lang w:val="es-ES_tradnl"/>
        </w:rPr>
        <w:t>CFDI complemento de pago</w:t>
      </w:r>
      <w:r>
        <w:rPr>
          <w:rFonts w:ascii="Arial" w:hAnsi="Arial" w:cs="Arial"/>
          <w:b/>
          <w:bCs/>
          <w:snapToGrid w:val="0"/>
          <w:lang w:val="es-ES_tradnl"/>
        </w:rPr>
        <w:t xml:space="preserve"> </w:t>
      </w:r>
      <w:r>
        <w:rPr>
          <w:rFonts w:ascii="Arial" w:hAnsi="Arial" w:cs="Arial"/>
          <w:snapToGrid w:val="0"/>
          <w:lang w:val="es-ES_tradnl"/>
        </w:rPr>
        <w:t>correspondiente, al correo electrónico de la Subdirección de Cuentas por Pagar (</w:t>
      </w:r>
      <w:hyperlink r:id="rId12"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Pr>
          <w:rFonts w:ascii="Arial" w:hAnsi="Arial" w:cs="Arial"/>
          <w:snapToGrid w:val="0"/>
          <w:lang w:val="es-ES_tradnl"/>
        </w:rPr>
        <w:t xml:space="preserve"> del Administrador del Contrato </w:t>
      </w:r>
      <w:r w:rsidRPr="003A401F">
        <w:rPr>
          <w:rFonts w:ascii="Arial" w:hAnsi="Arial" w:cs="Arial"/>
          <w:snapToGrid w:val="0"/>
        </w:rPr>
        <w:t>(</w:t>
      </w:r>
      <w:hyperlink r:id="rId13" w:history="1">
        <w:r w:rsidR="00005176" w:rsidRPr="00E05D80">
          <w:rPr>
            <w:rStyle w:val="Hipervnculo"/>
            <w:rFonts w:ascii="Arial" w:hAnsi="Arial" w:cs="Arial"/>
            <w:snapToGrid w:val="0"/>
          </w:rPr>
          <w:t>antonio.camacho@ine.mx</w:t>
        </w:r>
      </w:hyperlink>
      <w:r w:rsidR="00AC0784">
        <w:rPr>
          <w:rFonts w:ascii="Arial" w:hAnsi="Arial" w:cs="Arial"/>
          <w:snapToGrid w:val="0"/>
        </w:rPr>
        <w:t>)</w:t>
      </w:r>
      <w:r w:rsidRPr="005371BE">
        <w:rPr>
          <w:rFonts w:ascii="Arial" w:hAnsi="Arial" w:cs="Arial"/>
          <w:snapToGrid w:val="0"/>
          <w:lang w:val="es-ES_tradnl"/>
        </w:rPr>
        <w:t xml:space="preserve"> </w:t>
      </w:r>
      <w:r w:rsidRPr="003A401F">
        <w:rPr>
          <w:rFonts w:ascii="Arial" w:hAnsi="Arial" w:cs="Arial"/>
          <w:snapToGrid w:val="0"/>
          <w:lang w:val="es-ES_tradnl"/>
        </w:rPr>
        <w:t>indicando</w:t>
      </w:r>
      <w:r>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7777777"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realizará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13599A57"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2.7.1.43</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77777777" w:rsidR="00900A78" w:rsidRPr="002B0D41" w:rsidRDefault="00900A78" w:rsidP="000465D9">
      <w:pPr>
        <w:pStyle w:val="Ttulo1"/>
        <w:ind w:left="720"/>
        <w:jc w:val="both"/>
        <w:rPr>
          <w:iCs/>
          <w:sz w:val="20"/>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2" w:name="_Toc491861687"/>
      <w:bookmarkStart w:id="153" w:name="_Toc499053747"/>
      <w:bookmarkStart w:id="154" w:name="_Toc57767082"/>
      <w:bookmarkEnd w:id="148"/>
      <w:r w:rsidRPr="00DC4C0D">
        <w:rPr>
          <w:rFonts w:cs="Arial"/>
          <w:bCs/>
          <w:color w:val="244061" w:themeColor="accent1" w:themeShade="80"/>
          <w:sz w:val="20"/>
        </w:rPr>
        <w:t>Impuestos y derechos</w:t>
      </w:r>
      <w:bookmarkEnd w:id="149"/>
      <w:bookmarkEnd w:id="150"/>
      <w:bookmarkEnd w:id="151"/>
      <w:bookmarkEnd w:id="152"/>
      <w:bookmarkEnd w:id="153"/>
      <w:r w:rsidR="00A71387" w:rsidRPr="00DC4C0D">
        <w:rPr>
          <w:rFonts w:cs="Arial"/>
          <w:bCs/>
          <w:color w:val="244061" w:themeColor="accent1" w:themeShade="80"/>
          <w:sz w:val="20"/>
        </w:rPr>
        <w:t>.</w:t>
      </w:r>
      <w:bookmarkEnd w:id="154"/>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55" w:name="_Toc289064570"/>
      <w:bookmarkStart w:id="156" w:name="_Toc314085307"/>
      <w:bookmarkStart w:id="157"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8" w:name="_Toc491861688"/>
      <w:bookmarkStart w:id="159" w:name="_Toc499053748"/>
      <w:bookmarkStart w:id="160" w:name="_Toc57767083"/>
      <w:r w:rsidRPr="00DC4C0D">
        <w:rPr>
          <w:rFonts w:cs="Arial"/>
          <w:bCs/>
          <w:color w:val="244061" w:themeColor="accent1" w:themeShade="80"/>
          <w:sz w:val="20"/>
        </w:rPr>
        <w:t>Transferencia de derechos</w:t>
      </w:r>
      <w:bookmarkEnd w:id="155"/>
      <w:bookmarkEnd w:id="156"/>
      <w:bookmarkEnd w:id="157"/>
      <w:bookmarkEnd w:id="158"/>
      <w:bookmarkEnd w:id="159"/>
      <w:r w:rsidR="00A71387" w:rsidRPr="00DC4C0D">
        <w:rPr>
          <w:rFonts w:cs="Arial"/>
          <w:bCs/>
          <w:color w:val="244061" w:themeColor="accent1" w:themeShade="80"/>
          <w:sz w:val="20"/>
        </w:rPr>
        <w:t>.</w:t>
      </w:r>
      <w:bookmarkEnd w:id="160"/>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 xml:space="preserve">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w:t>
      </w:r>
      <w:r w:rsidRPr="008D0F6F">
        <w:rPr>
          <w:rFonts w:ascii="Arial" w:hAnsi="Arial" w:cs="Arial"/>
        </w:rPr>
        <w:lastRenderedPageBreak/>
        <w:t>misma, coincida con la documentación que obra en su expediente del proveedor, en los términos señalados en el último párrafo del artículo 55 del REGLAMENTO.</w:t>
      </w:r>
    </w:p>
    <w:p w14:paraId="669A5871"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Por lo anterior, el único derecho que se podrá transferir a un tercero derivado de la adjudicación del contrato, es el derecho de cobro y el PROVEEDOR no podrá subcontratar parcial o totalmente los bienes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61" w:name="_Toc284333672"/>
      <w:bookmarkStart w:id="162" w:name="_Toc298407610"/>
      <w:bookmarkStart w:id="163" w:name="_Toc314085308"/>
      <w:bookmarkStart w:id="164" w:name="_Toc314094129"/>
      <w:bookmarkStart w:id="165" w:name="_Toc491861689"/>
      <w:bookmarkStart w:id="166" w:name="_Toc499053749"/>
      <w:bookmarkStart w:id="167" w:name="_Toc57767084"/>
      <w:r w:rsidRPr="00DC4C0D">
        <w:rPr>
          <w:rFonts w:cs="Arial"/>
          <w:bCs/>
          <w:color w:val="244061" w:themeColor="accent1" w:themeShade="80"/>
          <w:sz w:val="20"/>
        </w:rPr>
        <w:t xml:space="preserve">Derechos de Autor y Propiedad </w:t>
      </w:r>
      <w:bookmarkEnd w:id="161"/>
      <w:bookmarkEnd w:id="162"/>
      <w:bookmarkEnd w:id="163"/>
      <w:bookmarkEnd w:id="164"/>
      <w:bookmarkEnd w:id="165"/>
      <w:bookmarkEnd w:id="166"/>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67"/>
    </w:p>
    <w:p w14:paraId="28804BDE" w14:textId="31C30B98" w:rsidR="00900A78" w:rsidRPr="002B0D41" w:rsidRDefault="00900A78" w:rsidP="00900A78">
      <w:pPr>
        <w:pStyle w:val="E2"/>
        <w:spacing w:before="120" w:after="120"/>
        <w:ind w:left="705"/>
        <w:rPr>
          <w:rFonts w:cs="Arial"/>
          <w:sz w:val="20"/>
          <w:lang w:val="es-MX"/>
        </w:rPr>
      </w:pPr>
      <w:bookmarkStart w:id="168" w:name="_Toc299017183"/>
      <w:bookmarkStart w:id="169" w:name="_Toc299018343"/>
      <w:bookmarkStart w:id="170" w:name="_Toc314085309"/>
      <w:bookmarkStart w:id="171"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72" w:name="_Toc491861690"/>
      <w:bookmarkStart w:id="173" w:name="_Toc499053750"/>
      <w:bookmarkStart w:id="174" w:name="_Toc57767085"/>
      <w:r w:rsidRPr="00DC4C0D">
        <w:rPr>
          <w:rFonts w:cs="Arial"/>
          <w:bCs/>
          <w:color w:val="244061" w:themeColor="accent1" w:themeShade="80"/>
          <w:sz w:val="20"/>
        </w:rPr>
        <w:t>Transparencia y Acceso a la Información Pública</w:t>
      </w:r>
      <w:bookmarkEnd w:id="168"/>
      <w:bookmarkEnd w:id="169"/>
      <w:bookmarkEnd w:id="170"/>
      <w:bookmarkEnd w:id="171"/>
      <w:bookmarkEnd w:id="172"/>
      <w:bookmarkEnd w:id="173"/>
      <w:r w:rsidR="00A71387" w:rsidRPr="00DC4C0D">
        <w:rPr>
          <w:rFonts w:cs="Arial"/>
          <w:bCs/>
          <w:color w:val="244061" w:themeColor="accent1" w:themeShade="80"/>
          <w:sz w:val="20"/>
        </w:rPr>
        <w:t>.</w:t>
      </w:r>
      <w:bookmarkEnd w:id="174"/>
    </w:p>
    <w:p w14:paraId="28A79AAD" w14:textId="77777777" w:rsidR="00A71387" w:rsidRPr="00A71387" w:rsidRDefault="00A71387" w:rsidP="00A71387">
      <w:pPr>
        <w:rPr>
          <w:lang w:val="es-ES"/>
        </w:rPr>
      </w:pPr>
    </w:p>
    <w:p w14:paraId="40E59B51" w14:textId="32B4B48F"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77777777" w:rsidR="00900A78" w:rsidRPr="002B0D41" w:rsidRDefault="00900A78"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75" w:name="_Toc289064573"/>
      <w:bookmarkStart w:id="176" w:name="_Toc314085310"/>
      <w:bookmarkStart w:id="177" w:name="_Toc314094131"/>
      <w:bookmarkStart w:id="178" w:name="_Toc491861691"/>
      <w:bookmarkStart w:id="179" w:name="_Toc499053751"/>
      <w:bookmarkStart w:id="180" w:name="_Toc57767086"/>
      <w:r w:rsidRPr="00DC4C0D">
        <w:rPr>
          <w:rFonts w:cs="Arial"/>
          <w:bCs/>
          <w:color w:val="244061" w:themeColor="accent1" w:themeShade="80"/>
          <w:sz w:val="20"/>
        </w:rPr>
        <w:t>Responsabilidad laboral</w:t>
      </w:r>
      <w:bookmarkEnd w:id="175"/>
      <w:bookmarkEnd w:id="176"/>
      <w:bookmarkEnd w:id="177"/>
      <w:bookmarkEnd w:id="178"/>
      <w:bookmarkEnd w:id="179"/>
      <w:r w:rsidR="00A71387" w:rsidRPr="00DC4C0D">
        <w:rPr>
          <w:rFonts w:cs="Arial"/>
          <w:bCs/>
          <w:color w:val="244061" w:themeColor="accent1" w:themeShade="80"/>
          <w:sz w:val="20"/>
        </w:rPr>
        <w:t>.</w:t>
      </w:r>
      <w:bookmarkEnd w:id="180"/>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50E51DBD" w14:textId="77777777" w:rsidR="00900A78" w:rsidRPr="002B0D41" w:rsidRDefault="00900A78" w:rsidP="00E2728B">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81" w:name="_Toc289064578"/>
      <w:bookmarkStart w:id="182" w:name="_Toc314085311"/>
      <w:bookmarkStart w:id="183" w:name="_Toc314094132"/>
      <w:bookmarkStart w:id="184" w:name="_Toc434004096"/>
      <w:bookmarkStart w:id="185" w:name="_Toc496883312"/>
      <w:bookmarkStart w:id="186" w:name="_Toc510612314"/>
      <w:bookmarkStart w:id="187" w:name="_Toc57767087"/>
      <w:bookmarkStart w:id="188" w:name="_Toc314085312"/>
      <w:bookmarkStart w:id="189" w:name="_Toc314094133"/>
      <w:bookmarkStart w:id="190" w:name="_Toc434004097"/>
      <w:bookmarkStart w:id="191" w:name="_Toc309618095"/>
      <w:bookmarkStart w:id="192" w:name="_Toc314094169"/>
      <w:bookmarkStart w:id="193" w:name="_Toc31154746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452E3">
        <w:rPr>
          <w:rFonts w:cs="Arial"/>
          <w:bCs/>
          <w:color w:val="244061" w:themeColor="accent1" w:themeShade="80"/>
          <w:sz w:val="20"/>
        </w:rPr>
        <w:lastRenderedPageBreak/>
        <w:t>INSTRUCCIONES PARA ELABORAR LA OFERTA TÉCNICA Y LA OFERTA ECONÓMICA</w:t>
      </w:r>
      <w:bookmarkEnd w:id="181"/>
      <w:bookmarkEnd w:id="182"/>
      <w:bookmarkEnd w:id="183"/>
      <w:bookmarkEnd w:id="184"/>
      <w:bookmarkEnd w:id="185"/>
      <w:bookmarkEnd w:id="186"/>
      <w:bookmarkEnd w:id="187"/>
    </w:p>
    <w:p w14:paraId="39D805E8" w14:textId="77777777"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 xml:space="preserve">Conforme lo previsto en el noveno párrafo del artículo 31 del REGLAMENTO y el artículo 56, fracción III, el inciso f) de las POBALINES, se indica a los LICITANTES que sólo podrán presentar una proposición para la partida única objeto del presente procedimiento. </w:t>
      </w:r>
    </w:p>
    <w:p w14:paraId="2F67721E" w14:textId="6686F1F9"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C05BE" w:rsidRPr="00CC05BE">
        <w:rPr>
          <w:rFonts w:cs="Arial"/>
          <w:sz w:val="20"/>
          <w:u w:val="single"/>
          <w:lang w:val="es-MX"/>
        </w:rPr>
        <w:t>junta(s) de aclaraciones que se celebren</w:t>
      </w:r>
      <w:r w:rsidRPr="00EE34DD">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5FF7410D" w:rsidR="0010309B"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 xml:space="preserve">válida (de la empresa, </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192A614C" w:rsidR="0010309B"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7140201C" w14:textId="77777777" w:rsidR="00DC3F57" w:rsidRPr="003D16E3" w:rsidRDefault="00DC3F57" w:rsidP="00DC3F57">
      <w:pPr>
        <w:pStyle w:val="Textoindependiente"/>
        <w:spacing w:before="69"/>
        <w:ind w:left="709" w:right="118"/>
        <w:rPr>
          <w:rFonts w:cs="Arial"/>
          <w:sz w:val="20"/>
        </w:rPr>
      </w:pPr>
      <w:r w:rsidRPr="007E34DF">
        <w:rPr>
          <w:rFonts w:cs="Arial"/>
          <w:sz w:val="20"/>
          <w:lang w:val="es-ES_tradnl"/>
        </w:rPr>
        <w:t>Los licitantes extranjeros que participen en los procedimientos de contratación mediante licitación pública e invitación a cuando menos tres personas, deberán firmar los documentos que genere el sistema para efecto de identificar su proposición haciendo uso de la firma electrónica del INE en términos de su normativa.</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94" w:name="_Toc510612315"/>
      <w:bookmarkStart w:id="195" w:name="_Toc57767088"/>
      <w:r w:rsidRPr="00E30171">
        <w:rPr>
          <w:rFonts w:cs="Arial"/>
          <w:color w:val="244061" w:themeColor="accent1" w:themeShade="80"/>
          <w:kern w:val="32"/>
          <w:sz w:val="20"/>
        </w:rPr>
        <w:t>PARTICIPACIÓN EN EL PROCEDIMIENTO Y PRESENTACIÓN DE PROPOSICIONES</w:t>
      </w:r>
      <w:bookmarkEnd w:id="188"/>
      <w:bookmarkEnd w:id="189"/>
      <w:bookmarkEnd w:id="190"/>
      <w:bookmarkEnd w:id="194"/>
      <w:bookmarkEnd w:id="195"/>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96" w:name="_Toc314030195"/>
      <w:bookmarkStart w:id="197" w:name="_Toc314085313"/>
      <w:bookmarkStart w:id="198" w:name="_Toc314094134"/>
      <w:bookmarkStart w:id="199" w:name="_Toc314804490"/>
      <w:bookmarkStart w:id="200" w:name="_Toc314804555"/>
      <w:bookmarkStart w:id="201" w:name="_Toc315905503"/>
      <w:bookmarkStart w:id="202" w:name="_Toc316315419"/>
      <w:bookmarkStart w:id="203" w:name="_Toc316316305"/>
      <w:bookmarkStart w:id="204" w:name="_Toc327181253"/>
      <w:bookmarkStart w:id="205" w:name="_Toc329602569"/>
      <w:bookmarkStart w:id="206" w:name="_Toc382993247"/>
      <w:bookmarkStart w:id="207" w:name="_Toc390246814"/>
      <w:bookmarkStart w:id="208" w:name="_Toc390699230"/>
      <w:bookmarkStart w:id="209" w:name="_Toc396148585"/>
      <w:bookmarkStart w:id="210" w:name="_Toc405207171"/>
      <w:bookmarkStart w:id="211" w:name="_Toc414448108"/>
      <w:bookmarkStart w:id="212" w:name="_Toc434003979"/>
      <w:bookmarkStart w:id="213" w:name="_Toc434004098"/>
      <w:bookmarkStart w:id="214" w:name="_Toc464498299"/>
      <w:bookmarkStart w:id="215" w:name="_Toc464498704"/>
      <w:bookmarkStart w:id="216" w:name="_Toc487209315"/>
      <w:bookmarkStart w:id="217" w:name="_Toc488428628"/>
      <w:bookmarkStart w:id="218" w:name="_Toc491180956"/>
      <w:bookmarkStart w:id="219" w:name="_Toc492377916"/>
      <w:bookmarkStart w:id="220" w:name="_Toc493501618"/>
      <w:bookmarkStart w:id="221" w:name="_Toc494211577"/>
      <w:bookmarkStart w:id="222" w:name="_Toc496883314"/>
      <w:bookmarkStart w:id="223" w:name="_Toc498523195"/>
      <w:bookmarkStart w:id="224" w:name="_Toc505704873"/>
      <w:bookmarkStart w:id="225" w:name="_Toc510612316"/>
      <w:bookmarkStart w:id="226" w:name="_Toc527963292"/>
      <w:bookmarkStart w:id="227" w:name="_Toc528680679"/>
      <w:bookmarkStart w:id="228" w:name="_Toc25083225"/>
      <w:bookmarkStart w:id="229" w:name="_Toc25841865"/>
      <w:bookmarkStart w:id="230" w:name="_Toc25919710"/>
      <w:bookmarkStart w:id="231" w:name="_Toc26174833"/>
      <w:bookmarkStart w:id="232" w:name="_Toc49502867"/>
      <w:bookmarkStart w:id="233" w:name="_Toc55312241"/>
      <w:bookmarkStart w:id="234" w:name="_Toc57767089"/>
      <w:r w:rsidRPr="00E30171">
        <w:rPr>
          <w:rFonts w:cs="Arial"/>
          <w:bCs/>
          <w:color w:val="244061" w:themeColor="accent1" w:themeShade="80"/>
          <w:sz w:val="20"/>
        </w:rPr>
        <w:t>Condiciones establecidas para la participación en los actos del procedimiento</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507461AD" w14:textId="116AA777"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Acto 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lastRenderedPageBreak/>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77777777"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35" w:name="_Toc309618065"/>
      <w:bookmarkStart w:id="236" w:name="_Toc314030196"/>
      <w:bookmarkStart w:id="237" w:name="_Toc314085314"/>
      <w:bookmarkStart w:id="238" w:name="_Toc314094135"/>
      <w:bookmarkStart w:id="239" w:name="_Toc314804491"/>
      <w:bookmarkStart w:id="240" w:name="_Toc314804556"/>
      <w:bookmarkStart w:id="241" w:name="_Toc315905504"/>
      <w:bookmarkStart w:id="242" w:name="_Toc316315420"/>
      <w:bookmarkStart w:id="243" w:name="_Toc316316306"/>
      <w:bookmarkStart w:id="244" w:name="_Toc327181254"/>
      <w:bookmarkStart w:id="245" w:name="_Toc329602570"/>
      <w:bookmarkStart w:id="246" w:name="_Toc382992956"/>
      <w:bookmarkStart w:id="247" w:name="_Toc383184929"/>
      <w:bookmarkStart w:id="248" w:name="_Toc383788306"/>
      <w:bookmarkStart w:id="249" w:name="_Toc390935270"/>
      <w:bookmarkStart w:id="250" w:name="_Toc409002213"/>
      <w:bookmarkStart w:id="251" w:name="_Toc422232834"/>
      <w:bookmarkStart w:id="252" w:name="_Toc427242072"/>
      <w:bookmarkStart w:id="253" w:name="_Toc428879784"/>
      <w:bookmarkStart w:id="254" w:name="_Toc447120309"/>
      <w:bookmarkStart w:id="255" w:name="_Toc452121377"/>
      <w:bookmarkStart w:id="256" w:name="_Toc464498300"/>
      <w:bookmarkStart w:id="257" w:name="_Toc464498705"/>
      <w:bookmarkStart w:id="258" w:name="_Toc487209316"/>
      <w:bookmarkStart w:id="259" w:name="_Toc488428629"/>
      <w:bookmarkStart w:id="260" w:name="_Toc491180957"/>
      <w:bookmarkStart w:id="261" w:name="_Toc492377917"/>
      <w:bookmarkStart w:id="262" w:name="_Toc493501619"/>
      <w:bookmarkStart w:id="263" w:name="_Toc494211578"/>
      <w:bookmarkStart w:id="264" w:name="_Toc496883315"/>
      <w:bookmarkStart w:id="265" w:name="_Toc498523196"/>
      <w:bookmarkStart w:id="266" w:name="_Toc505704874"/>
      <w:bookmarkStart w:id="267" w:name="_Toc510612317"/>
      <w:bookmarkStart w:id="268" w:name="_Toc527963293"/>
      <w:bookmarkStart w:id="269" w:name="_Toc528680680"/>
      <w:bookmarkStart w:id="270" w:name="_Toc25083226"/>
      <w:bookmarkStart w:id="271" w:name="_Toc25841866"/>
      <w:bookmarkStart w:id="272" w:name="_Toc25919711"/>
      <w:bookmarkStart w:id="273" w:name="_Toc26174834"/>
      <w:bookmarkStart w:id="274" w:name="_Toc49502868"/>
      <w:bookmarkStart w:id="275" w:name="_Toc55312242"/>
      <w:bookmarkStart w:id="276" w:name="_Toc57767090"/>
      <w:r w:rsidRPr="00B3558E">
        <w:rPr>
          <w:rFonts w:cs="Arial"/>
          <w:bCs/>
          <w:color w:val="244061" w:themeColor="accent1" w:themeShade="80"/>
          <w:sz w:val="20"/>
        </w:rPr>
        <w:t>Licitantes que no podrán participar en el presente procedimiento</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77" w:name="_Toc309618066"/>
      <w:bookmarkStart w:id="278" w:name="_Toc314030197"/>
      <w:bookmarkStart w:id="279" w:name="_Toc314085315"/>
      <w:bookmarkStart w:id="280" w:name="_Toc314094136"/>
      <w:bookmarkStart w:id="281" w:name="_Toc314804492"/>
      <w:bookmarkStart w:id="282" w:name="_Toc314804557"/>
      <w:bookmarkStart w:id="283" w:name="_Toc315905505"/>
      <w:bookmarkStart w:id="284" w:name="_Toc316315421"/>
      <w:bookmarkStart w:id="285" w:name="_Toc316316307"/>
      <w:bookmarkStart w:id="286" w:name="_Toc327181255"/>
      <w:bookmarkStart w:id="287" w:name="_Toc329602571"/>
      <w:bookmarkStart w:id="288" w:name="_Toc382992957"/>
      <w:bookmarkStart w:id="289" w:name="_Toc383184930"/>
      <w:bookmarkStart w:id="290" w:name="_Toc383788307"/>
      <w:bookmarkStart w:id="291" w:name="_Toc390935271"/>
      <w:bookmarkStart w:id="292" w:name="_Toc409002214"/>
      <w:bookmarkStart w:id="293" w:name="_Toc422232835"/>
      <w:bookmarkStart w:id="294" w:name="_Toc427242073"/>
      <w:bookmarkStart w:id="295" w:name="_Toc428879785"/>
      <w:bookmarkStart w:id="296" w:name="_Toc447120310"/>
      <w:bookmarkStart w:id="297" w:name="_Toc452121378"/>
      <w:bookmarkStart w:id="298" w:name="_Toc464498301"/>
      <w:bookmarkStart w:id="299" w:name="_Toc464498706"/>
      <w:bookmarkStart w:id="300" w:name="_Toc487209317"/>
      <w:bookmarkStart w:id="301" w:name="_Toc488428630"/>
      <w:bookmarkStart w:id="302" w:name="_Toc491180958"/>
      <w:bookmarkStart w:id="303" w:name="_Toc492377918"/>
      <w:bookmarkStart w:id="304" w:name="_Toc493501620"/>
      <w:bookmarkStart w:id="305" w:name="_Toc494211579"/>
      <w:bookmarkStart w:id="306" w:name="_Toc496883316"/>
      <w:bookmarkStart w:id="307" w:name="_Toc498523197"/>
      <w:bookmarkStart w:id="308" w:name="_Toc505704875"/>
      <w:bookmarkStart w:id="309" w:name="_Toc510612318"/>
      <w:bookmarkStart w:id="310" w:name="_Toc527963294"/>
      <w:bookmarkStart w:id="311" w:name="_Toc528680681"/>
      <w:bookmarkStart w:id="312" w:name="_Toc25083227"/>
      <w:bookmarkStart w:id="313" w:name="_Toc25841867"/>
      <w:bookmarkStart w:id="314" w:name="_Toc25919712"/>
      <w:bookmarkStart w:id="315" w:name="_Toc26174835"/>
      <w:bookmarkStart w:id="316" w:name="_Toc49502869"/>
      <w:bookmarkStart w:id="317" w:name="_Toc55312243"/>
      <w:bookmarkStart w:id="318" w:name="_Toc57767091"/>
      <w:r w:rsidRPr="006B4BE5">
        <w:rPr>
          <w:rFonts w:cs="Arial"/>
          <w:bCs/>
          <w:color w:val="244061" w:themeColor="accent1" w:themeShade="80"/>
          <w:sz w:val="20"/>
        </w:rPr>
        <w:t>Para el caso de presentación de proposiciones conjuntas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19" w:name="_Toc314085316"/>
      <w:bookmarkStart w:id="320"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21" w:name="_Toc510612319"/>
      <w:bookmarkStart w:id="322" w:name="_Toc57767092"/>
      <w:r w:rsidRPr="006B4BE5">
        <w:rPr>
          <w:rFonts w:cs="Arial"/>
          <w:bCs/>
          <w:color w:val="244061" w:themeColor="accent1" w:themeShade="80"/>
          <w:sz w:val="20"/>
        </w:rPr>
        <w:t>CONTENIDO DE LAS PROPOSICIONES</w:t>
      </w:r>
      <w:bookmarkEnd w:id="319"/>
      <w:bookmarkEnd w:id="320"/>
      <w:bookmarkEnd w:id="321"/>
      <w:bookmarkEnd w:id="322"/>
    </w:p>
    <w:p w14:paraId="236A136A" w14:textId="77777777" w:rsidR="008E1EBC" w:rsidRDefault="008E1EBC" w:rsidP="008E1EBC">
      <w:pPr>
        <w:pStyle w:val="Texto0"/>
        <w:tabs>
          <w:tab w:val="left" w:pos="709"/>
        </w:tabs>
        <w:spacing w:after="0" w:line="240" w:lineRule="auto"/>
        <w:ind w:left="705" w:firstLine="0"/>
        <w:rPr>
          <w:sz w:val="20"/>
        </w:rPr>
      </w:pPr>
      <w:bookmarkStart w:id="323" w:name="_Toc289064580"/>
      <w:bookmarkStart w:id="324" w:name="_Toc310514790"/>
      <w:bookmarkStart w:id="325" w:name="_Toc312083756"/>
      <w:bookmarkStart w:id="326" w:name="_Toc312402701"/>
      <w:bookmarkStart w:id="327" w:name="_Toc314002686"/>
      <w:bookmarkStart w:id="328" w:name="_Toc314030199"/>
      <w:bookmarkStart w:id="329" w:name="_Toc314085317"/>
      <w:bookmarkStart w:id="330" w:name="_Toc314094138"/>
      <w:bookmarkStart w:id="331" w:name="_Toc314804494"/>
      <w:bookmarkStart w:id="332" w:name="_Toc314804559"/>
      <w:bookmarkStart w:id="333" w:name="_Toc315905507"/>
      <w:bookmarkStart w:id="334" w:name="_Toc316315423"/>
      <w:bookmarkStart w:id="335" w:name="_Toc316316309"/>
      <w:bookmarkStart w:id="336" w:name="_Toc327181257"/>
      <w:bookmarkStart w:id="337" w:name="_Toc329602573"/>
      <w:bookmarkStart w:id="338" w:name="_Toc382992959"/>
      <w:bookmarkStart w:id="339" w:name="_Toc383184932"/>
      <w:bookmarkStart w:id="340" w:name="_Toc383788309"/>
      <w:bookmarkStart w:id="341" w:name="_Toc390935273"/>
      <w:bookmarkStart w:id="342" w:name="_Toc409002216"/>
      <w:bookmarkStart w:id="343" w:name="_Toc422232837"/>
      <w:bookmarkStart w:id="344" w:name="_Toc427242075"/>
      <w:bookmarkStart w:id="345" w:name="_Toc428879787"/>
      <w:bookmarkStart w:id="346" w:name="_Toc447120312"/>
      <w:bookmarkStart w:id="347" w:name="_Toc452121380"/>
      <w:bookmarkStart w:id="348" w:name="_Toc464498303"/>
      <w:bookmarkStart w:id="349" w:name="_Toc464498708"/>
      <w:bookmarkStart w:id="350" w:name="_Toc487209319"/>
      <w:bookmarkStart w:id="351" w:name="_Toc488428632"/>
      <w:bookmarkStart w:id="352" w:name="_Toc491180960"/>
      <w:bookmarkStart w:id="353" w:name="_Toc492377920"/>
      <w:bookmarkStart w:id="354" w:name="_Toc493501622"/>
      <w:bookmarkStart w:id="355" w:name="_Toc494211581"/>
      <w:bookmarkStart w:id="356" w:name="_Toc496883318"/>
      <w:bookmarkStart w:id="357" w:name="_Toc498523199"/>
      <w:bookmarkStart w:id="358" w:name="_Toc505704877"/>
      <w:bookmarkStart w:id="359" w:name="_Toc510612320"/>
      <w:bookmarkStart w:id="360" w:name="_Toc527963296"/>
      <w:bookmarkStart w:id="361"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62" w:name="_Toc25083229"/>
      <w:bookmarkStart w:id="363" w:name="_Toc25841869"/>
      <w:bookmarkStart w:id="364" w:name="_Toc25919714"/>
      <w:bookmarkStart w:id="365" w:name="_Toc26174837"/>
      <w:bookmarkStart w:id="366" w:name="_Toc49502871"/>
      <w:bookmarkStart w:id="367" w:name="_Toc55312245"/>
      <w:bookmarkStart w:id="368" w:name="_Toc57767093"/>
      <w:r w:rsidRPr="003C3E39">
        <w:rPr>
          <w:rFonts w:cs="Arial"/>
          <w:bCs/>
          <w:color w:val="244061" w:themeColor="accent1" w:themeShade="80"/>
          <w:sz w:val="20"/>
        </w:rPr>
        <w:t>Documentación distinta a la oferta técnica y la oferta económica</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DC1D2A" w:rsidRPr="003C3E39">
        <w:rPr>
          <w:rFonts w:cs="Arial"/>
          <w:bCs/>
          <w:color w:val="244061" w:themeColor="accent1" w:themeShade="80"/>
          <w:sz w:val="20"/>
        </w:rPr>
        <w:t xml:space="preserve"> (sobre administrativo-legal)</w:t>
      </w:r>
      <w:bookmarkEnd w:id="366"/>
      <w:bookmarkEnd w:id="367"/>
      <w:bookmarkEnd w:id="368"/>
    </w:p>
    <w:p w14:paraId="00D0FBE5" w14:textId="3A1E2E3C"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 xml:space="preserve">(de la empresa, </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73E44C06"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lastRenderedPageBreak/>
        <w:t>Manifestación por escrito del</w:t>
      </w:r>
      <w:r w:rsidRPr="002B0D41">
        <w:rPr>
          <w:sz w:val="20"/>
        </w:rPr>
        <w:t xml:space="preserve"> representante legal del LICITANTE, </w:t>
      </w:r>
      <w:r w:rsidRPr="002B0D41">
        <w:rPr>
          <w:b/>
          <w:sz w:val="20"/>
        </w:rPr>
        <w:t>bajo protesta de decir verdad</w:t>
      </w:r>
      <w:r w:rsidRPr="002B0D41">
        <w:rPr>
          <w:sz w:val="20"/>
        </w:rPr>
        <w:t>, donde señale la existencia legal y personalidad jurídica del LICITANTE</w:t>
      </w:r>
      <w:r w:rsidR="00F23763">
        <w:rPr>
          <w:sz w:val="20"/>
        </w:rPr>
        <w:t xml:space="preserve"> </w:t>
      </w:r>
      <w:r w:rsidR="00F23763" w:rsidRPr="009A740B">
        <w:rPr>
          <w:rFonts w:eastAsia="MS Mincho" w:cs="Arial"/>
          <w:b/>
          <w:sz w:val="22"/>
          <w:szCs w:val="22"/>
          <w:u w:val="single"/>
        </w:rPr>
        <w:t xml:space="preserve">(de la empresa, </w:t>
      </w:r>
      <w:r w:rsidR="00F23763">
        <w:rPr>
          <w:rFonts w:eastAsia="MS Mincho" w:cs="Arial"/>
          <w:b/>
          <w:sz w:val="22"/>
          <w:szCs w:val="22"/>
          <w:u w:val="single"/>
        </w:rPr>
        <w:t xml:space="preserve">persona </w:t>
      </w:r>
      <w:r w:rsidR="00F23763" w:rsidRPr="009A740B">
        <w:rPr>
          <w:rFonts w:eastAsia="MS Mincho" w:cs="Arial"/>
          <w:b/>
          <w:sz w:val="22"/>
          <w:szCs w:val="22"/>
          <w:u w:val="single"/>
        </w:rPr>
        <w:t>física o moral, participante</w:t>
      </w:r>
      <w:r w:rsidR="00F23763" w:rsidRPr="009A740B">
        <w:rPr>
          <w:rFonts w:eastAsia="MS Mincho" w:cs="Arial"/>
          <w:b/>
          <w:sz w:val="22"/>
          <w:szCs w:val="22"/>
        </w:rPr>
        <w:t>)</w:t>
      </w:r>
      <w:r w:rsidRPr="002B0D41">
        <w:rPr>
          <w:sz w:val="20"/>
        </w:rPr>
        <w:t xml:space="preserv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F23763">
        <w:rPr>
          <w:b/>
          <w:sz w:val="20"/>
        </w:rPr>
        <w:t>.</w:t>
      </w:r>
      <w:r w:rsidRPr="002B0D41">
        <w:rPr>
          <w:sz w:val="20"/>
        </w:rPr>
        <w:t xml:space="preserve"> </w:t>
      </w:r>
    </w:p>
    <w:p w14:paraId="25AD5606" w14:textId="033FDC0B"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30BE7B4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w:t>
      </w:r>
      <w:r w:rsidR="00DC3F57">
        <w:rPr>
          <w:b/>
          <w:sz w:val="20"/>
        </w:rPr>
        <w:t>.</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3D0D7D49" w14:textId="168C2358"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 xml:space="preserve">Anexo </w:t>
      </w:r>
      <w:r w:rsidR="00106D9A">
        <w:rPr>
          <w:rFonts w:ascii="Arial" w:hAnsi="Arial" w:cs="Arial"/>
          <w:b/>
          <w:bCs/>
          <w:sz w:val="20"/>
          <w:szCs w:val="20"/>
        </w:rPr>
        <w:t>5</w:t>
      </w:r>
      <w:r w:rsidRPr="00BB4D49">
        <w:rPr>
          <w:rFonts w:ascii="Arial" w:hAnsi="Arial" w:cs="Arial"/>
          <w:sz w:val="20"/>
          <w:szCs w:val="20"/>
        </w:rPr>
        <w:t xml:space="preserve">. </w:t>
      </w:r>
    </w:p>
    <w:p w14:paraId="1934A490" w14:textId="1FF044A0" w:rsidR="00DC3F57" w:rsidRPr="00BB4D49" w:rsidRDefault="00DC3F57" w:rsidP="00DC3F57">
      <w:pPr>
        <w:pStyle w:val="Default"/>
        <w:spacing w:after="240"/>
        <w:ind w:left="851"/>
        <w:jc w:val="both"/>
        <w:rPr>
          <w:rFonts w:ascii="Arial" w:hAnsi="Arial" w:cs="Arial"/>
          <w:sz w:val="20"/>
          <w:szCs w:val="20"/>
        </w:rPr>
      </w:pPr>
      <w:r w:rsidRPr="00DC3F57">
        <w:rPr>
          <w:rFonts w:ascii="Arial" w:hAnsi="Arial" w:cs="Arial"/>
          <w:sz w:val="20"/>
          <w:szCs w:val="20"/>
        </w:rPr>
        <w:t>Los documentos antes mencionados, son indispensables para evaluar la documentación distinta a la proposición técnica y económica y, en consecuencia, su incumplimiento afecta su solvencia y motivaría su desechamiento.</w:t>
      </w: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69" w:name="_Toc314094139"/>
      <w:bookmarkStart w:id="370" w:name="_Toc314804495"/>
      <w:bookmarkStart w:id="371" w:name="_Toc314804560"/>
      <w:bookmarkStart w:id="372" w:name="_Toc315905508"/>
      <w:bookmarkStart w:id="373" w:name="_Toc316315424"/>
      <w:bookmarkStart w:id="374" w:name="_Toc316316310"/>
      <w:bookmarkStart w:id="375" w:name="_Toc327181258"/>
      <w:bookmarkStart w:id="376" w:name="_Toc329602574"/>
      <w:bookmarkStart w:id="377" w:name="_Toc382992960"/>
      <w:bookmarkStart w:id="378" w:name="_Toc383184933"/>
      <w:bookmarkStart w:id="379" w:name="_Toc383788310"/>
      <w:bookmarkStart w:id="380" w:name="_Toc390935274"/>
      <w:bookmarkStart w:id="381" w:name="_Toc409002217"/>
      <w:bookmarkStart w:id="382" w:name="_Toc422232838"/>
      <w:bookmarkStart w:id="383" w:name="_Toc427242076"/>
      <w:bookmarkStart w:id="384" w:name="_Toc428879788"/>
      <w:bookmarkStart w:id="385" w:name="_Toc447120313"/>
      <w:bookmarkStart w:id="386" w:name="_Toc452121381"/>
      <w:bookmarkStart w:id="387" w:name="_Toc464498304"/>
      <w:bookmarkStart w:id="388" w:name="_Toc464498709"/>
      <w:bookmarkStart w:id="389" w:name="_Toc487209320"/>
      <w:bookmarkStart w:id="390" w:name="_Toc488428633"/>
      <w:bookmarkStart w:id="391" w:name="_Toc491180961"/>
      <w:bookmarkStart w:id="392" w:name="_Toc492377921"/>
      <w:bookmarkStart w:id="393" w:name="_Toc493501623"/>
      <w:bookmarkStart w:id="394" w:name="_Toc494211582"/>
      <w:bookmarkStart w:id="395" w:name="_Toc496883319"/>
      <w:bookmarkStart w:id="396" w:name="_Toc498523200"/>
      <w:bookmarkStart w:id="397" w:name="_Toc505704878"/>
      <w:bookmarkStart w:id="398" w:name="_Toc510612321"/>
      <w:bookmarkStart w:id="399" w:name="_Toc527963297"/>
      <w:bookmarkStart w:id="400" w:name="_Toc528680684"/>
      <w:bookmarkStart w:id="401" w:name="_Toc25083230"/>
      <w:bookmarkStart w:id="402" w:name="_Toc25841870"/>
      <w:bookmarkStart w:id="403" w:name="_Toc25919715"/>
      <w:bookmarkStart w:id="404" w:name="_Toc26174838"/>
      <w:bookmarkStart w:id="405" w:name="_Toc49502872"/>
      <w:bookmarkStart w:id="406" w:name="_Toc55312246"/>
      <w:bookmarkStart w:id="407" w:name="_Toc57767094"/>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00DC1D2A" w:rsidRPr="003C3E39">
        <w:rPr>
          <w:rFonts w:cs="Arial"/>
          <w:bCs/>
          <w:color w:val="244061" w:themeColor="accent1" w:themeShade="80"/>
          <w:sz w:val="20"/>
        </w:rPr>
        <w:t xml:space="preserve"> (sobre técnico)</w:t>
      </w:r>
      <w:bookmarkEnd w:id="405"/>
      <w:bookmarkEnd w:id="406"/>
      <w:bookmarkEnd w:id="407"/>
    </w:p>
    <w:p w14:paraId="055D0D4C" w14:textId="4252F413"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C05BE" w:rsidRPr="00CC05BE">
        <w:rPr>
          <w:rFonts w:cs="Arial"/>
          <w:sz w:val="20"/>
          <w:lang w:val="es-MX"/>
        </w:rPr>
        <w:t>junta(s) de aclaraciones que se celebren</w:t>
      </w:r>
      <w:r w:rsidRPr="00723DBF">
        <w:rPr>
          <w:sz w:val="20"/>
        </w:rPr>
        <w:t>.</w:t>
      </w:r>
      <w:r>
        <w:rPr>
          <w:sz w:val="20"/>
        </w:rPr>
        <w:t xml:space="preserve"> </w:t>
      </w:r>
    </w:p>
    <w:p w14:paraId="7B21F446" w14:textId="77777777" w:rsidR="00DC3F57" w:rsidRPr="00FB2E8A" w:rsidRDefault="00DC3F57" w:rsidP="00DC3F57">
      <w:pPr>
        <w:pStyle w:val="Texto0"/>
        <w:spacing w:before="120" w:after="120" w:line="240" w:lineRule="auto"/>
        <w:ind w:left="851"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p>
    <w:p w14:paraId="5DD3CB5D" w14:textId="77777777" w:rsidR="00053C4D" w:rsidRDefault="00053C4D" w:rsidP="00DC3F57">
      <w:pPr>
        <w:pStyle w:val="Texto0"/>
        <w:tabs>
          <w:tab w:val="left" w:pos="993"/>
        </w:tabs>
        <w:spacing w:before="120" w:after="120" w:line="240" w:lineRule="auto"/>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08" w:name="_Toc493501624"/>
      <w:bookmarkStart w:id="409" w:name="_Toc494211583"/>
      <w:bookmarkStart w:id="410" w:name="_Toc496883320"/>
      <w:bookmarkStart w:id="411" w:name="_Toc498523201"/>
      <w:bookmarkStart w:id="412" w:name="_Toc505704879"/>
      <w:bookmarkStart w:id="413" w:name="_Toc510612322"/>
      <w:bookmarkStart w:id="414" w:name="_Toc527963298"/>
      <w:bookmarkStart w:id="415" w:name="_Toc528680685"/>
      <w:bookmarkStart w:id="416" w:name="_Toc25083231"/>
      <w:bookmarkStart w:id="417" w:name="_Toc25841871"/>
      <w:bookmarkStart w:id="418" w:name="_Toc25919716"/>
      <w:bookmarkStart w:id="419" w:name="_Toc26174839"/>
      <w:bookmarkStart w:id="420" w:name="_Toc49502873"/>
      <w:bookmarkStart w:id="421" w:name="_Toc55312247"/>
      <w:bookmarkStart w:id="422" w:name="_Toc57767095"/>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08"/>
      <w:bookmarkEnd w:id="409"/>
      <w:bookmarkEnd w:id="410"/>
      <w:bookmarkEnd w:id="411"/>
      <w:bookmarkEnd w:id="412"/>
      <w:bookmarkEnd w:id="413"/>
      <w:bookmarkEnd w:id="414"/>
      <w:bookmarkEnd w:id="415"/>
      <w:bookmarkEnd w:id="416"/>
      <w:bookmarkEnd w:id="417"/>
      <w:bookmarkEnd w:id="418"/>
      <w:bookmarkEnd w:id="419"/>
      <w:r w:rsidR="00DC1D2A" w:rsidRPr="003C3E39">
        <w:rPr>
          <w:rFonts w:cs="Arial"/>
          <w:bCs/>
          <w:color w:val="244061" w:themeColor="accent1" w:themeShade="80"/>
          <w:sz w:val="20"/>
        </w:rPr>
        <w:t xml:space="preserve"> (sobre económico)</w:t>
      </w:r>
      <w:bookmarkEnd w:id="420"/>
      <w:bookmarkEnd w:id="421"/>
      <w:bookmarkEnd w:id="422"/>
    </w:p>
    <w:p w14:paraId="6CD91D08" w14:textId="07996D51" w:rsidR="00053C4D" w:rsidRPr="00D329CF" w:rsidRDefault="00005176" w:rsidP="00E96A22">
      <w:pPr>
        <w:pStyle w:val="Texto0"/>
        <w:numPr>
          <w:ilvl w:val="0"/>
          <w:numId w:val="59"/>
        </w:numPr>
        <w:tabs>
          <w:tab w:val="left" w:pos="709"/>
        </w:tabs>
        <w:spacing w:before="120" w:after="120" w:line="240" w:lineRule="auto"/>
        <w:ind w:left="993" w:hanging="284"/>
        <w:rPr>
          <w:sz w:val="20"/>
        </w:rPr>
      </w:pPr>
      <w:bookmarkStart w:id="423" w:name="_Toc284238908"/>
      <w:bookmarkStart w:id="424" w:name="_Toc289064586"/>
      <w:bookmarkStart w:id="425" w:name="_Toc299018180"/>
      <w:bookmarkStart w:id="426" w:name="_Toc305758551"/>
      <w:bookmarkStart w:id="427" w:name="_Toc310514796"/>
      <w:bookmarkStart w:id="428" w:name="_Toc312083762"/>
      <w:bookmarkStart w:id="429" w:name="_Toc312402707"/>
      <w:bookmarkStart w:id="430" w:name="_Toc314002692"/>
      <w:bookmarkStart w:id="431" w:name="_Toc314030205"/>
      <w:bookmarkStart w:id="432" w:name="_Toc314085323"/>
      <w:bookmarkStart w:id="433" w:name="_Toc314086081"/>
      <w:bookmarkStart w:id="434" w:name="_Toc314086221"/>
      <w:bookmarkStart w:id="435" w:name="_Toc314804309"/>
      <w:bookmarkStart w:id="436" w:name="_Toc315900391"/>
      <w:bookmarkStart w:id="437" w:name="_Toc315904630"/>
      <w:bookmarkStart w:id="438" w:name="_Toc316472881"/>
      <w:bookmarkStart w:id="439" w:name="_Toc316482410"/>
      <w:bookmarkStart w:id="440" w:name="_Toc324237750"/>
      <w:bookmarkStart w:id="441" w:name="_Toc329602267"/>
      <w:bookmarkStart w:id="442" w:name="_Toc350422272"/>
      <w:bookmarkStart w:id="443" w:name="_Toc353180914"/>
      <w:bookmarkStart w:id="444" w:name="_Toc314085324"/>
      <w:bookmarkStart w:id="445" w:name="_Toc314086222"/>
      <w:bookmarkStart w:id="446" w:name="_Toc314094145"/>
      <w:bookmarkStart w:id="447" w:name="_Toc289064605"/>
      <w:r w:rsidRPr="00CB63A7">
        <w:rPr>
          <w:sz w:val="20"/>
        </w:rPr>
        <w:t>Los LICITANTES</w:t>
      </w:r>
      <w:r w:rsidRPr="00D66F1B">
        <w:rPr>
          <w:sz w:val="20"/>
        </w:rPr>
        <w:t xml:space="preserve"> deberán presentar la oferta económica, debiendo preferentemente requisitar el </w:t>
      </w:r>
      <w:r w:rsidRPr="00D66F1B">
        <w:rPr>
          <w:b/>
          <w:sz w:val="20"/>
        </w:rPr>
        <w:t xml:space="preserve">Anexo </w:t>
      </w:r>
      <w:r>
        <w:rPr>
          <w:b/>
          <w:sz w:val="20"/>
        </w:rPr>
        <w:t>6</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C60E39">
        <w:rPr>
          <w:sz w:val="20"/>
          <w:lang w:val="es-MX"/>
        </w:rPr>
        <w:t>para la</w:t>
      </w:r>
      <w:r>
        <w:rPr>
          <w:sz w:val="20"/>
          <w:lang w:val="es-MX"/>
        </w:rPr>
        <w:t>(s) partida(s) para la(s) que participe</w:t>
      </w:r>
      <w:r w:rsidRPr="00D329CF">
        <w:rPr>
          <w:sz w:val="20"/>
        </w:rPr>
        <w:t xml:space="preserve">, </w:t>
      </w:r>
      <w:r>
        <w:rPr>
          <w:sz w:val="20"/>
        </w:rPr>
        <w:t xml:space="preserve">debiendo ser congruente con lo presentado </w:t>
      </w:r>
      <w:r>
        <w:rPr>
          <w:sz w:val="20"/>
        </w:rPr>
        <w:lastRenderedPageBreak/>
        <w:t xml:space="preserve">en su oferta técnica, </w:t>
      </w:r>
      <w:r w:rsidRPr="0013235C">
        <w:rPr>
          <w:sz w:val="20"/>
        </w:rPr>
        <w:t xml:space="preserve">en </w:t>
      </w:r>
      <w:r>
        <w:rPr>
          <w:b/>
          <w:sz w:val="20"/>
        </w:rPr>
        <w:t>dólares americanos</w:t>
      </w:r>
      <w:r w:rsidRPr="0013235C">
        <w:rPr>
          <w:sz w:val="20"/>
        </w:rPr>
        <w:t xml:space="preserve">, considerando </w:t>
      </w:r>
      <w:r>
        <w:rPr>
          <w:b/>
          <w:bCs/>
          <w:sz w:val="20"/>
        </w:rPr>
        <w:t>cuatro</w:t>
      </w:r>
      <w:r w:rsidRPr="00B7140B">
        <w:rPr>
          <w:b/>
          <w:bCs/>
          <w:sz w:val="20"/>
        </w:rPr>
        <w:t xml:space="preserve"> decimales</w:t>
      </w:r>
      <w:r w:rsidRPr="00CB63A7">
        <w:rPr>
          <w:sz w:val="20"/>
        </w:rPr>
        <w:t>, separando el IVA y el importe total ofertado en número y letra</w:t>
      </w:r>
      <w:r w:rsidR="00053C4D" w:rsidRPr="00D329CF">
        <w:rPr>
          <w:sz w:val="20"/>
        </w:rPr>
        <w:t>.</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48" w:name="_Toc284238905"/>
      <w:bookmarkStart w:id="449" w:name="_Toc289064583"/>
      <w:bookmarkStart w:id="450"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CFABD48" w14:textId="217C4C12" w:rsidR="00DC3F57" w:rsidRDefault="00DC3F57" w:rsidP="00DC3F57">
      <w:pPr>
        <w:pStyle w:val="Texto0"/>
        <w:tabs>
          <w:tab w:val="left" w:pos="709"/>
        </w:tabs>
        <w:spacing w:before="120" w:after="120" w:line="240" w:lineRule="auto"/>
        <w:ind w:left="705" w:firstLine="0"/>
        <w:rPr>
          <w:sz w:val="20"/>
        </w:rPr>
      </w:pPr>
      <w:r>
        <w:rPr>
          <w:sz w:val="20"/>
        </w:rPr>
        <w:tab/>
      </w:r>
      <w:r w:rsidRPr="00D725A2">
        <w:rPr>
          <w:sz w:val="20"/>
        </w:rPr>
        <w:t>La proposición de la oferta económica es indispensable para su evaluación y en consecuencia, su incumplimiento afecta su solvencia y motivaría su desechamiento.</w:t>
      </w:r>
    </w:p>
    <w:p w14:paraId="7B102A22" w14:textId="31030539"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51" w:name="_Toc434004105"/>
      <w:bookmarkStart w:id="452" w:name="_Toc510612323"/>
      <w:bookmarkStart w:id="453" w:name="_Toc57767096"/>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48"/>
      <w:bookmarkEnd w:id="449"/>
      <w:bookmarkEnd w:id="450"/>
      <w:bookmarkEnd w:id="451"/>
      <w:bookmarkEnd w:id="452"/>
      <w:bookmarkEnd w:id="453"/>
    </w:p>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14:paraId="04F7CB56" w14:textId="791B8F62"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BA6E27">
        <w:rPr>
          <w:rFonts w:cs="Arial"/>
        </w:rPr>
        <w:t>junta(s) de aclaraciones</w:t>
      </w:r>
      <w:r w:rsidR="00307B20">
        <w:rPr>
          <w:rFonts w:cs="Arial"/>
        </w:rPr>
        <w:t xml:space="preserve"> que se </w:t>
      </w:r>
      <w:r w:rsidR="00BA6E27">
        <w:rPr>
          <w:rFonts w:cs="Arial"/>
        </w:rPr>
        <w:t>celebren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54" w:name="_Toc382992963"/>
      <w:bookmarkStart w:id="455" w:name="_Toc383184936"/>
      <w:bookmarkStart w:id="456" w:name="_Toc396148593"/>
      <w:bookmarkStart w:id="457" w:name="_Toc405207179"/>
      <w:bookmarkStart w:id="458" w:name="_Toc414448116"/>
      <w:bookmarkStart w:id="459" w:name="_Toc417477107"/>
      <w:bookmarkStart w:id="460" w:name="_Toc417482645"/>
      <w:bookmarkStart w:id="461" w:name="_Toc447617376"/>
      <w:bookmarkStart w:id="462" w:name="_Toc448329801"/>
      <w:bookmarkStart w:id="463" w:name="_Toc449969796"/>
      <w:bookmarkStart w:id="464" w:name="_Toc463548625"/>
      <w:bookmarkStart w:id="465" w:name="_Toc463548989"/>
      <w:bookmarkStart w:id="466" w:name="_Toc463549076"/>
      <w:bookmarkStart w:id="467" w:name="_Toc463549814"/>
      <w:bookmarkStart w:id="468" w:name="_Toc463549893"/>
      <w:bookmarkStart w:id="469" w:name="_Toc463973967"/>
      <w:bookmarkStart w:id="470" w:name="_Toc477352434"/>
      <w:bookmarkStart w:id="471" w:name="_Toc480826318"/>
      <w:bookmarkStart w:id="472" w:name="_Toc486343085"/>
      <w:bookmarkStart w:id="473" w:name="_Toc488428636"/>
      <w:bookmarkStart w:id="474" w:name="_Toc491180964"/>
      <w:bookmarkStart w:id="475" w:name="_Toc492377924"/>
      <w:bookmarkStart w:id="476" w:name="_Toc493501626"/>
      <w:bookmarkStart w:id="477" w:name="_Toc494211585"/>
      <w:bookmarkStart w:id="478" w:name="_Toc496883322"/>
      <w:bookmarkStart w:id="479" w:name="_Toc498523203"/>
      <w:bookmarkStart w:id="480" w:name="_Toc505704881"/>
      <w:bookmarkStart w:id="481" w:name="_Toc510612324"/>
      <w:bookmarkStart w:id="482" w:name="_Toc527963300"/>
      <w:bookmarkStart w:id="483" w:name="_Toc528680687"/>
      <w:bookmarkStart w:id="484" w:name="_Toc25083233"/>
      <w:bookmarkStart w:id="485" w:name="_Toc25841873"/>
      <w:bookmarkStart w:id="486" w:name="_Toc25919718"/>
      <w:bookmarkStart w:id="487" w:name="_Toc26174841"/>
      <w:bookmarkStart w:id="488" w:name="_Toc49502875"/>
      <w:bookmarkStart w:id="489" w:name="_Toc55312249"/>
      <w:bookmarkStart w:id="490" w:name="_Toc57767097"/>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391049EC" w14:textId="2526FB78" w:rsidR="0067173A" w:rsidRDefault="00C17F46" w:rsidP="0067173A">
      <w:pPr>
        <w:pStyle w:val="p31"/>
        <w:tabs>
          <w:tab w:val="clear" w:pos="900"/>
        </w:tabs>
        <w:spacing w:before="120" w:after="120" w:line="240" w:lineRule="auto"/>
        <w:ind w:left="705"/>
        <w:jc w:val="both"/>
        <w:rPr>
          <w:rFonts w:ascii="Arial" w:hAnsi="Arial" w:cs="Arial"/>
          <w:sz w:val="20"/>
        </w:rPr>
      </w:pPr>
      <w:bookmarkStart w:id="491"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AA1DFE">
        <w:rPr>
          <w:rFonts w:ascii="Arial" w:eastAsia="Arial Unicode MS" w:hAnsi="Arial" w:cs="Arial"/>
          <w:b/>
          <w:sz w:val="20"/>
        </w:rPr>
        <w:t xml:space="preserve">no cumplen </w:t>
      </w:r>
      <w:r w:rsidRPr="00AA1DFE">
        <w:rPr>
          <w:rFonts w:ascii="Arial" w:eastAsia="Arial Unicode MS" w:hAnsi="Arial" w:cs="Arial"/>
          <w:sz w:val="20"/>
        </w:rPr>
        <w:t xml:space="preserve">la realizará </w:t>
      </w:r>
      <w:r w:rsidR="00005176">
        <w:rPr>
          <w:rFonts w:ascii="Arial" w:eastAsia="Arial Unicode MS" w:hAnsi="Arial" w:cs="Arial"/>
          <w:sz w:val="20"/>
        </w:rPr>
        <w:t>el</w:t>
      </w:r>
      <w:r w:rsidRPr="00AA1DFE">
        <w:rPr>
          <w:rFonts w:ascii="Arial" w:eastAsia="Arial Unicode MS" w:hAnsi="Arial" w:cs="Arial"/>
          <w:sz w:val="20"/>
        </w:rPr>
        <w:t xml:space="preserve"> titular de la</w:t>
      </w:r>
      <w:r w:rsidR="00005176" w:rsidRPr="006414F8">
        <w:rPr>
          <w:rFonts w:ascii="Arial" w:eastAsia="Arial Unicode MS" w:hAnsi="Arial" w:cs="Arial"/>
          <w:sz w:val="20"/>
        </w:rPr>
        <w:t xml:space="preserve"> Dirección de </w:t>
      </w:r>
      <w:r w:rsidR="00005176">
        <w:rPr>
          <w:rFonts w:ascii="Arial" w:eastAsia="Arial Unicode MS" w:hAnsi="Arial" w:cs="Arial"/>
          <w:sz w:val="20"/>
        </w:rPr>
        <w:t>Operaciones de la Unidad Técnica de Servicios de Informática</w:t>
      </w:r>
      <w:r w:rsidR="0067173A" w:rsidRPr="008C1D47">
        <w:rPr>
          <w:rFonts w:ascii="Arial" w:eastAsia="Arial Unicode MS" w:hAnsi="Arial" w:cs="Arial"/>
          <w:sz w:val="20"/>
        </w:rPr>
        <w:t>.</w:t>
      </w:r>
      <w:r w:rsidR="0067173A" w:rsidRPr="00766B7D">
        <w:rPr>
          <w:rFonts w:ascii="Arial" w:eastAsia="Arial Unicode MS" w:hAnsi="Arial" w:cs="Arial"/>
          <w:sz w:val="20"/>
        </w:rPr>
        <w:t xml:space="preserve"> Dicho análisis formará parte del Acta de Fallo</w:t>
      </w:r>
      <w:r w:rsidR="0067173A">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92" w:name="_Toc299007079"/>
      <w:bookmarkStart w:id="493" w:name="_Toc308600231"/>
      <w:bookmarkStart w:id="494" w:name="_Toc313943680"/>
      <w:bookmarkStart w:id="495" w:name="_Toc313943742"/>
      <w:bookmarkStart w:id="496" w:name="_Toc313999945"/>
      <w:bookmarkStart w:id="497" w:name="_Toc314007649"/>
      <w:bookmarkStart w:id="498" w:name="_Toc314094143"/>
      <w:bookmarkStart w:id="499" w:name="_Toc314804564"/>
      <w:bookmarkStart w:id="500" w:name="_Toc315905512"/>
      <w:bookmarkStart w:id="501" w:name="_Toc316315428"/>
      <w:bookmarkStart w:id="502" w:name="_Toc316316314"/>
      <w:bookmarkStart w:id="503" w:name="_Toc327181262"/>
      <w:bookmarkStart w:id="504" w:name="_Toc329602578"/>
      <w:bookmarkStart w:id="505" w:name="_Toc382992964"/>
      <w:bookmarkStart w:id="506" w:name="_Toc383184937"/>
      <w:bookmarkStart w:id="507" w:name="_Toc396148594"/>
      <w:bookmarkStart w:id="508" w:name="_Toc405207180"/>
      <w:bookmarkStart w:id="509" w:name="_Toc414448117"/>
      <w:bookmarkStart w:id="510" w:name="_Toc417477108"/>
      <w:bookmarkStart w:id="511" w:name="_Toc417482646"/>
      <w:bookmarkStart w:id="512" w:name="_Toc447617377"/>
      <w:bookmarkStart w:id="513" w:name="_Toc448329802"/>
      <w:bookmarkStart w:id="514" w:name="_Toc449969797"/>
      <w:bookmarkStart w:id="515" w:name="_Toc463548626"/>
      <w:bookmarkStart w:id="516" w:name="_Toc463548990"/>
      <w:bookmarkStart w:id="517" w:name="_Toc463549077"/>
      <w:bookmarkStart w:id="518" w:name="_Toc463549815"/>
      <w:bookmarkStart w:id="519" w:name="_Toc463549894"/>
      <w:bookmarkStart w:id="520" w:name="_Toc463973968"/>
      <w:bookmarkStart w:id="521" w:name="_Toc477352435"/>
      <w:bookmarkStart w:id="522" w:name="_Toc480826319"/>
      <w:bookmarkStart w:id="523" w:name="_Toc486343086"/>
      <w:bookmarkStart w:id="524" w:name="_Toc488428637"/>
      <w:bookmarkStart w:id="525" w:name="_Toc491180965"/>
      <w:bookmarkStart w:id="526" w:name="_Toc492377925"/>
      <w:bookmarkStart w:id="527" w:name="_Toc493501627"/>
      <w:bookmarkStart w:id="528" w:name="_Toc494211586"/>
      <w:bookmarkStart w:id="529" w:name="_Toc496883323"/>
      <w:bookmarkStart w:id="530" w:name="_Toc498523204"/>
      <w:bookmarkStart w:id="531" w:name="_Toc505704882"/>
      <w:bookmarkStart w:id="532" w:name="_Toc510612325"/>
      <w:bookmarkStart w:id="533" w:name="_Toc527963301"/>
      <w:bookmarkStart w:id="534" w:name="_Toc528680688"/>
      <w:bookmarkStart w:id="535" w:name="_Toc25083234"/>
      <w:bookmarkStart w:id="536" w:name="_Toc25841874"/>
      <w:bookmarkStart w:id="537" w:name="_Toc25919719"/>
      <w:bookmarkStart w:id="538" w:name="_Toc26174842"/>
      <w:bookmarkStart w:id="539" w:name="_Toc49502876"/>
      <w:bookmarkStart w:id="540" w:name="_Toc55312250"/>
      <w:bookmarkStart w:id="541" w:name="_Toc57767098"/>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3D6BF465" w14:textId="6AD073FF" w:rsidR="00053C4D" w:rsidRDefault="00053C4D" w:rsidP="00053C4D">
      <w:pPr>
        <w:pStyle w:val="Sangra3detindependiente2"/>
        <w:tabs>
          <w:tab w:val="num" w:pos="709"/>
        </w:tabs>
        <w:spacing w:before="120" w:after="120"/>
        <w:ind w:left="720"/>
        <w:rPr>
          <w:rFonts w:eastAsia="Arial Unicode MS" w:cs="Arial"/>
        </w:rPr>
      </w:pPr>
      <w:bookmarkStart w:id="542"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las 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43" w:name="_Toc299007080"/>
      <w:bookmarkStart w:id="544" w:name="_Toc308600232"/>
      <w:bookmarkStart w:id="545" w:name="_Toc313943681"/>
      <w:bookmarkStart w:id="546" w:name="_Toc313943743"/>
      <w:bookmarkStart w:id="547" w:name="_Toc313999946"/>
      <w:bookmarkStart w:id="548" w:name="_Toc314007650"/>
      <w:bookmarkStart w:id="549" w:name="_Toc314094144"/>
      <w:bookmarkStart w:id="550" w:name="_Toc314804565"/>
      <w:bookmarkStart w:id="551" w:name="_Toc315905513"/>
      <w:bookmarkStart w:id="552" w:name="_Toc316315429"/>
      <w:bookmarkStart w:id="553" w:name="_Toc316316315"/>
      <w:bookmarkStart w:id="554" w:name="_Toc327181263"/>
      <w:bookmarkStart w:id="555" w:name="_Toc329602579"/>
      <w:bookmarkStart w:id="556" w:name="_Toc382992965"/>
      <w:bookmarkStart w:id="557" w:name="_Toc383184938"/>
      <w:bookmarkStart w:id="558" w:name="_Toc396148595"/>
      <w:bookmarkStart w:id="559" w:name="_Toc405207181"/>
      <w:bookmarkStart w:id="560" w:name="_Toc414448118"/>
      <w:bookmarkStart w:id="561" w:name="_Toc417477109"/>
      <w:bookmarkStart w:id="562" w:name="_Toc417482647"/>
      <w:bookmarkStart w:id="563" w:name="_Toc447617378"/>
      <w:bookmarkStart w:id="564" w:name="_Toc448329803"/>
      <w:bookmarkStart w:id="565" w:name="_Toc449969798"/>
      <w:bookmarkStart w:id="566" w:name="_Toc463548627"/>
      <w:bookmarkStart w:id="567" w:name="_Toc463548991"/>
      <w:bookmarkStart w:id="568" w:name="_Toc463549078"/>
      <w:bookmarkStart w:id="569" w:name="_Toc463549816"/>
      <w:bookmarkStart w:id="570" w:name="_Toc463549895"/>
      <w:bookmarkStart w:id="571" w:name="_Toc463973969"/>
      <w:bookmarkStart w:id="572" w:name="_Toc477352436"/>
      <w:bookmarkStart w:id="573" w:name="_Toc480826320"/>
      <w:bookmarkStart w:id="574" w:name="_Toc486343087"/>
      <w:bookmarkStart w:id="575" w:name="_Toc488428638"/>
      <w:bookmarkStart w:id="576" w:name="_Toc491180966"/>
      <w:bookmarkStart w:id="577" w:name="_Toc492377926"/>
      <w:bookmarkStart w:id="578" w:name="_Toc493501628"/>
      <w:bookmarkStart w:id="579" w:name="_Toc494211587"/>
      <w:bookmarkStart w:id="580" w:name="_Toc496883324"/>
      <w:bookmarkStart w:id="581" w:name="_Toc498523205"/>
      <w:bookmarkStart w:id="582" w:name="_Toc505704883"/>
      <w:bookmarkStart w:id="583" w:name="_Toc510612326"/>
      <w:bookmarkStart w:id="584" w:name="_Toc527963302"/>
      <w:bookmarkStart w:id="585" w:name="_Toc528680689"/>
      <w:bookmarkStart w:id="586" w:name="_Toc25083235"/>
      <w:bookmarkStart w:id="587" w:name="_Toc25841875"/>
      <w:bookmarkStart w:id="588" w:name="_Toc25919720"/>
      <w:bookmarkStart w:id="589" w:name="_Toc26174843"/>
      <w:bookmarkStart w:id="590" w:name="_Toc49502877"/>
      <w:bookmarkStart w:id="591" w:name="_Toc55312251"/>
      <w:bookmarkStart w:id="592" w:name="_Toc57767099"/>
      <w:r w:rsidRPr="0079654B">
        <w:rPr>
          <w:rFonts w:cs="Arial"/>
          <w:bCs/>
          <w:color w:val="365F91" w:themeColor="accent1" w:themeShade="BF"/>
          <w:sz w:val="20"/>
        </w:rPr>
        <w:t>Criterios para la adjudicación del contrato</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lastRenderedPageBreak/>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4531F1"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2435B81A"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la(s) </w:t>
      </w:r>
      <w:r w:rsidR="00BA6E27" w:rsidRPr="00BA6E27">
        <w:rPr>
          <w:rFonts w:ascii="Arial" w:hAnsi="Arial" w:cs="Arial"/>
        </w:rPr>
        <w:t xml:space="preserve">junta(s) de aclaraciones que se celebren </w:t>
      </w:r>
      <w:r w:rsidRPr="00766B7D">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903379B" w14:textId="77777777" w:rsidR="008872DA" w:rsidRDefault="008872DA"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93" w:name="_Toc510612327"/>
      <w:bookmarkStart w:id="594" w:name="_Toc57767100"/>
      <w:r w:rsidRPr="006B4BE5">
        <w:rPr>
          <w:rFonts w:cs="Arial"/>
          <w:bCs/>
          <w:color w:val="244061" w:themeColor="accent1" w:themeShade="80"/>
          <w:sz w:val="20"/>
        </w:rPr>
        <w:t>ACTOS QUE SE EFECTUARÁN DURANTE EL DESARROLLO DEL PROCEDIMIENTO</w:t>
      </w:r>
      <w:bookmarkEnd w:id="444"/>
      <w:bookmarkEnd w:id="445"/>
      <w:bookmarkEnd w:id="446"/>
      <w:bookmarkEnd w:id="593"/>
      <w:bookmarkEnd w:id="594"/>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95" w:name="_Toc298953455"/>
      <w:bookmarkStart w:id="596" w:name="_Toc298956249"/>
      <w:bookmarkStart w:id="597" w:name="_Toc298961994"/>
      <w:bookmarkStart w:id="598" w:name="_Toc299363030"/>
      <w:bookmarkStart w:id="599" w:name="_Toc299363090"/>
      <w:bookmarkStart w:id="600" w:name="_Toc301965399"/>
      <w:bookmarkStart w:id="601" w:name="_Toc301965566"/>
      <w:bookmarkStart w:id="602" w:name="_Toc303722300"/>
      <w:bookmarkStart w:id="603" w:name="_Toc303777771"/>
      <w:bookmarkStart w:id="604" w:name="_Toc307923722"/>
      <w:bookmarkStart w:id="605" w:name="_Toc307995589"/>
      <w:bookmarkStart w:id="606" w:name="_Toc308181768"/>
      <w:bookmarkStart w:id="607" w:name="_Toc309618079"/>
      <w:bookmarkStart w:id="608" w:name="_Toc298407632"/>
      <w:bookmarkStart w:id="609" w:name="_Toc298953457"/>
      <w:bookmarkStart w:id="610" w:name="_Toc298956251"/>
      <w:bookmarkStart w:id="611" w:name="_Toc298961996"/>
      <w:bookmarkStart w:id="612" w:name="_Toc299363032"/>
      <w:bookmarkStart w:id="613" w:name="_Toc299363092"/>
      <w:bookmarkStart w:id="614" w:name="_Toc310514804"/>
      <w:bookmarkStart w:id="615" w:name="_Toc312083771"/>
      <w:bookmarkStart w:id="616" w:name="_Toc312402715"/>
      <w:bookmarkStart w:id="617" w:name="_Toc314002700"/>
      <w:r w:rsidRPr="006B4BE5">
        <w:rPr>
          <w:rFonts w:cs="Arial"/>
          <w:b/>
          <w:bCs/>
          <w:color w:val="244061" w:themeColor="accent1" w:themeShade="80"/>
          <w:sz w:val="20"/>
        </w:rPr>
        <w:t>De las actas de los Actos que se efectúen:</w:t>
      </w:r>
    </w:p>
    <w:p w14:paraId="7848EFD5" w14:textId="7E75638B" w:rsidR="00BB4D49" w:rsidRPr="00D971DD" w:rsidRDefault="00BB4D49" w:rsidP="00BB4D49">
      <w:pPr>
        <w:spacing w:before="120" w:after="120"/>
        <w:ind w:left="720"/>
        <w:jc w:val="both"/>
        <w:rPr>
          <w:rFonts w:ascii="Arial" w:hAnsi="Arial" w:cs="Arial"/>
          <w:bCs/>
        </w:rPr>
      </w:pPr>
      <w:bookmarkStart w:id="618" w:name="_Toc298407629"/>
      <w:bookmarkStart w:id="619" w:name="_Toc309618078"/>
      <w:bookmarkStart w:id="620" w:name="_Toc314085332"/>
      <w:bookmarkStart w:id="621" w:name="_Toc314086230"/>
      <w:bookmarkStart w:id="622" w:name="_Toc314094153"/>
      <w:bookmarkStart w:id="623" w:name="_Toc314804574"/>
      <w:r w:rsidRPr="00F91DB5">
        <w:rPr>
          <w:rFonts w:ascii="Arial" w:hAnsi="Arial"/>
          <w:lang w:val="es-ES"/>
        </w:rPr>
        <w:t>De conformidad con el artículo 46 del REGLAMENTO, las actas de</w:t>
      </w:r>
      <w:r w:rsidR="00BA6E27">
        <w:rPr>
          <w:rFonts w:ascii="Arial" w:hAnsi="Arial"/>
          <w:lang w:val="es-ES"/>
        </w:rPr>
        <w:t xml:space="preserve"> </w:t>
      </w:r>
      <w:r w:rsidRPr="00F91DB5">
        <w:rPr>
          <w:rFonts w:ascii="Arial" w:hAnsi="Arial"/>
          <w:lang w:val="es-ES"/>
        </w:rPr>
        <w:t>l</w:t>
      </w:r>
      <w:r w:rsidR="00BA6E27">
        <w:rPr>
          <w:rFonts w:ascii="Arial" w:hAnsi="Arial"/>
          <w:lang w:val="es-ES"/>
        </w:rPr>
        <w:t>os</w:t>
      </w:r>
      <w:r w:rsidRPr="00F91DB5">
        <w:rPr>
          <w:rFonts w:ascii="Arial" w:hAnsi="Arial"/>
          <w:lang w:val="es-ES"/>
        </w:rPr>
        <w:t xml:space="preserve"> Acto</w:t>
      </w:r>
      <w:r w:rsidR="00BA6E27">
        <w:rPr>
          <w:rFonts w:ascii="Arial" w:hAnsi="Arial"/>
          <w:lang w:val="es-ES"/>
        </w:rPr>
        <w:t>s</w:t>
      </w:r>
      <w:r w:rsidRPr="00F91DB5">
        <w:rPr>
          <w:rFonts w:ascii="Arial" w:hAnsi="Arial"/>
          <w:lang w:val="es-ES"/>
        </w:rPr>
        <w:t xml:space="preserve"> de </w:t>
      </w:r>
      <w:r w:rsidR="00BA6E27">
        <w:rPr>
          <w:rFonts w:ascii="Arial" w:hAnsi="Arial"/>
          <w:lang w:val="es-ES"/>
        </w:rPr>
        <w:t xml:space="preserve">Junta de Aclaraciones, de </w:t>
      </w:r>
      <w:r w:rsidRPr="00F91DB5">
        <w:rPr>
          <w:rFonts w:ascii="Arial" w:hAnsi="Arial"/>
          <w:lang w:val="es-ES"/>
        </w:rPr>
        <w:t>Presentación y Apertura de Proposiciones y el Fallo, se difundirán en CompraINE para efectos de su notificación a los licitantes</w:t>
      </w:r>
      <w:r w:rsidRPr="00D971DD">
        <w:rPr>
          <w:rFonts w:ascii="Arial" w:hAnsi="Arial" w:cs="Arial"/>
          <w:bCs/>
        </w:rPr>
        <w:t>.</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27637032" w14:textId="77777777" w:rsidR="00BB4D49" w:rsidRPr="004062A6" w:rsidRDefault="00BB4D49" w:rsidP="00BB4D49">
      <w:pPr>
        <w:pStyle w:val="Ttulo1"/>
        <w:numPr>
          <w:ilvl w:val="1"/>
          <w:numId w:val="1"/>
        </w:numPr>
        <w:spacing w:before="120" w:after="120"/>
        <w:jc w:val="both"/>
        <w:rPr>
          <w:rFonts w:cs="Arial"/>
          <w:bCs/>
          <w:color w:val="244061" w:themeColor="accent1" w:themeShade="80"/>
          <w:sz w:val="20"/>
        </w:rPr>
      </w:pPr>
      <w:bookmarkStart w:id="624" w:name="_Toc314804567"/>
      <w:bookmarkStart w:id="625" w:name="_Toc315905515"/>
      <w:bookmarkStart w:id="626" w:name="_Toc316315431"/>
      <w:bookmarkStart w:id="627" w:name="_Toc316316317"/>
      <w:bookmarkStart w:id="628" w:name="_Toc327181265"/>
      <w:bookmarkStart w:id="629" w:name="_Toc329602581"/>
      <w:bookmarkStart w:id="630" w:name="_Toc382993258"/>
      <w:bookmarkStart w:id="631" w:name="_Toc390699241"/>
      <w:bookmarkStart w:id="632" w:name="_Toc396148597"/>
      <w:bookmarkStart w:id="633" w:name="_Toc405207183"/>
      <w:bookmarkStart w:id="634" w:name="_Toc414448120"/>
      <w:bookmarkStart w:id="635" w:name="_Toc434003991"/>
      <w:bookmarkStart w:id="636" w:name="_Toc434004110"/>
      <w:bookmarkStart w:id="637" w:name="_Toc464498310"/>
      <w:bookmarkStart w:id="638" w:name="_Toc464498715"/>
      <w:bookmarkStart w:id="639" w:name="_Toc487209327"/>
      <w:bookmarkStart w:id="640" w:name="_Toc488428640"/>
      <w:bookmarkStart w:id="641" w:name="_Toc491180968"/>
      <w:bookmarkStart w:id="642" w:name="_Toc492377928"/>
      <w:bookmarkStart w:id="643" w:name="_Toc493501630"/>
      <w:bookmarkStart w:id="644" w:name="_Toc494211589"/>
      <w:bookmarkStart w:id="645" w:name="_Toc496883326"/>
      <w:bookmarkStart w:id="646" w:name="_Toc498523207"/>
      <w:bookmarkStart w:id="647" w:name="_Toc510450879"/>
      <w:bookmarkStart w:id="648" w:name="_Toc511148468"/>
      <w:bookmarkStart w:id="649" w:name="_Toc521678063"/>
      <w:bookmarkStart w:id="650" w:name="_Toc526865815"/>
      <w:bookmarkStart w:id="651" w:name="_Toc1644706"/>
      <w:bookmarkStart w:id="652" w:name="_Toc44696995"/>
      <w:bookmarkStart w:id="653" w:name="_Toc49502879"/>
      <w:bookmarkStart w:id="654" w:name="_Toc55312253"/>
      <w:bookmarkStart w:id="655" w:name="_Toc57767101"/>
      <w:r w:rsidRPr="004062A6">
        <w:rPr>
          <w:rFonts w:cs="Arial"/>
          <w:bCs/>
          <w:color w:val="244061" w:themeColor="accent1" w:themeShade="80"/>
          <w:sz w:val="20"/>
        </w:rPr>
        <w:t>Acto de Junta de Aclaraciones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4062A6">
        <w:rPr>
          <w:rFonts w:cs="Arial"/>
          <w:bCs/>
          <w:color w:val="244061" w:themeColor="accent1" w:themeShade="80"/>
          <w:sz w:val="20"/>
        </w:rPr>
        <w:t>.</w:t>
      </w:r>
      <w:bookmarkEnd w:id="647"/>
      <w:bookmarkEnd w:id="648"/>
      <w:bookmarkEnd w:id="649"/>
      <w:bookmarkEnd w:id="650"/>
      <w:bookmarkEnd w:id="651"/>
      <w:bookmarkEnd w:id="652"/>
      <w:bookmarkEnd w:id="653"/>
      <w:bookmarkEnd w:id="654"/>
      <w:bookmarkEnd w:id="655"/>
    </w:p>
    <w:p w14:paraId="6967DB25" w14:textId="77777777" w:rsidR="004062A6" w:rsidRDefault="004062A6" w:rsidP="004062A6">
      <w:pPr>
        <w:pStyle w:val="Texto0"/>
        <w:tabs>
          <w:tab w:val="left" w:pos="993"/>
        </w:tabs>
        <w:spacing w:before="120" w:after="120" w:line="240" w:lineRule="auto"/>
        <w:ind w:left="705" w:firstLine="0"/>
        <w:rPr>
          <w:bCs/>
          <w:sz w:val="20"/>
        </w:rPr>
      </w:pPr>
      <w:r>
        <w:rPr>
          <w:bCs/>
          <w:sz w:val="20"/>
        </w:rPr>
        <w:t xml:space="preserve">Con fundamento en el artículo 52 fracción V del REGLAMENTO para el presente procedimiento </w:t>
      </w:r>
      <w:r w:rsidRPr="008E3408">
        <w:rPr>
          <w:b/>
          <w:bCs/>
          <w:sz w:val="20"/>
        </w:rPr>
        <w:t>NO</w:t>
      </w:r>
      <w:r>
        <w:rPr>
          <w:bCs/>
          <w:sz w:val="20"/>
        </w:rPr>
        <w:t xml:space="preserve"> habrá junta de aclaraciones. </w:t>
      </w:r>
    </w:p>
    <w:p w14:paraId="504F0CC8" w14:textId="677D280A" w:rsidR="004062A6" w:rsidRDefault="004062A6" w:rsidP="004062A6">
      <w:pPr>
        <w:pStyle w:val="Prrafodelista"/>
        <w:ind w:left="705"/>
        <w:jc w:val="both"/>
        <w:rPr>
          <w:rFonts w:ascii="Arial" w:hAnsi="Arial" w:cs="Arial"/>
        </w:rPr>
      </w:pPr>
      <w:r w:rsidRPr="00961F11">
        <w:rPr>
          <w:rFonts w:ascii="Arial" w:hAnsi="Arial" w:cs="Arial"/>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w:t>
      </w:r>
      <w:r>
        <w:rPr>
          <w:rFonts w:ascii="Arial" w:hAnsi="Arial" w:cs="Arial"/>
        </w:rPr>
        <w:t xml:space="preserve">a través del sistema CompraINE, en el apartado “Mensajes”, en formato WORD (.docx) </w:t>
      </w:r>
      <w:r w:rsidRPr="00961F11">
        <w:rPr>
          <w:rFonts w:ascii="Arial" w:hAnsi="Arial" w:cs="Arial"/>
        </w:rPr>
        <w:t xml:space="preserve">a más tardar </w:t>
      </w:r>
      <w:r w:rsidRPr="00D43BE8">
        <w:rPr>
          <w:rFonts w:ascii="Arial" w:hAnsi="Arial" w:cs="Arial"/>
        </w:rPr>
        <w:t xml:space="preserve">el </w:t>
      </w:r>
      <w:r w:rsidRPr="00D43BE8">
        <w:rPr>
          <w:rFonts w:ascii="Arial" w:hAnsi="Arial" w:cs="Arial"/>
          <w:b/>
          <w:sz w:val="22"/>
          <w:szCs w:val="22"/>
          <w:lang w:eastAsia="es-MX"/>
        </w:rPr>
        <w:t xml:space="preserve"> </w:t>
      </w:r>
      <w:r w:rsidR="00F226A1">
        <w:rPr>
          <w:rFonts w:ascii="Arial" w:hAnsi="Arial" w:cs="Arial"/>
          <w:b/>
          <w:sz w:val="22"/>
          <w:szCs w:val="22"/>
          <w:lang w:eastAsia="es-MX"/>
        </w:rPr>
        <w:t>7 de diciembre de 2020</w:t>
      </w:r>
      <w:r>
        <w:rPr>
          <w:rFonts w:ascii="Arial" w:hAnsi="Arial" w:cs="Arial"/>
          <w:b/>
          <w:sz w:val="22"/>
          <w:szCs w:val="22"/>
          <w:lang w:eastAsia="es-MX"/>
        </w:rPr>
        <w:t xml:space="preserve"> a las </w:t>
      </w:r>
      <w:r w:rsidR="00F226A1">
        <w:rPr>
          <w:rFonts w:ascii="Arial" w:hAnsi="Arial" w:cs="Arial"/>
          <w:b/>
          <w:sz w:val="22"/>
          <w:szCs w:val="22"/>
          <w:lang w:eastAsia="es-MX"/>
        </w:rPr>
        <w:t xml:space="preserve">12:00 </w:t>
      </w:r>
      <w:r>
        <w:rPr>
          <w:rFonts w:ascii="Arial" w:hAnsi="Arial" w:cs="Arial"/>
          <w:b/>
          <w:sz w:val="22"/>
          <w:szCs w:val="22"/>
          <w:lang w:eastAsia="es-MX"/>
        </w:rPr>
        <w:t>horas</w:t>
      </w:r>
      <w:r w:rsidRPr="00D43BE8">
        <w:rPr>
          <w:rFonts w:ascii="Arial" w:hAnsi="Arial" w:cs="Arial"/>
        </w:rPr>
        <w:t xml:space="preserve"> y las respuestas se enviarán </w:t>
      </w:r>
      <w:r>
        <w:rPr>
          <w:rFonts w:ascii="Arial" w:hAnsi="Arial" w:cs="Arial"/>
        </w:rPr>
        <w:t>por mensaje al LICITANTE que</w:t>
      </w:r>
      <w:r w:rsidRPr="00D43BE8">
        <w:rPr>
          <w:rFonts w:ascii="Arial" w:hAnsi="Arial" w:cs="Arial"/>
        </w:rPr>
        <w:t xml:space="preserve"> corresponda </w:t>
      </w:r>
      <w:r>
        <w:rPr>
          <w:rFonts w:ascii="Arial" w:hAnsi="Arial" w:cs="Arial"/>
        </w:rPr>
        <w:t xml:space="preserve">a través del Sistema </w:t>
      </w:r>
      <w:r>
        <w:rPr>
          <w:rFonts w:ascii="Arial" w:hAnsi="Arial" w:cs="Arial"/>
        </w:rPr>
        <w:lastRenderedPageBreak/>
        <w:t xml:space="preserve">CompraINE </w:t>
      </w:r>
      <w:r w:rsidRPr="00D43BE8">
        <w:rPr>
          <w:rFonts w:ascii="Arial" w:hAnsi="Arial" w:cs="Arial"/>
        </w:rPr>
        <w:t xml:space="preserve">a más tardar el </w:t>
      </w:r>
      <w:r w:rsidR="00F226A1">
        <w:rPr>
          <w:rFonts w:ascii="Arial" w:hAnsi="Arial" w:cs="Arial"/>
          <w:b/>
          <w:sz w:val="22"/>
        </w:rPr>
        <w:t>8 de diciembre de 2020 a las 12:00 horas</w:t>
      </w:r>
      <w:r>
        <w:rPr>
          <w:rFonts w:ascii="Arial" w:hAnsi="Arial" w:cs="Arial"/>
        </w:rPr>
        <w:t xml:space="preserve"> y se podrán descargar en los archivos anexos a la oportunidad en el mismo sistema CompraINE  </w:t>
      </w:r>
      <w:r w:rsidRPr="00D43BE8">
        <w:rPr>
          <w:rFonts w:ascii="Arial" w:hAnsi="Arial" w:cs="Arial"/>
        </w:rPr>
        <w:t xml:space="preserve">y se publicarán en la página del instituto </w:t>
      </w:r>
      <w:r w:rsidRPr="00D43BE8">
        <w:rPr>
          <w:rFonts w:ascii="Arial" w:hAnsi="Arial" w:cs="Arial"/>
          <w:color w:val="365F91" w:themeColor="accent1" w:themeShade="BF"/>
        </w:rPr>
        <w:t>www.ine.mx/licitaciones</w:t>
      </w:r>
      <w:r w:rsidRPr="00D43BE8">
        <w:rPr>
          <w:rFonts w:ascii="Arial" w:hAnsi="Arial" w:cs="Arial"/>
        </w:rPr>
        <w:t xml:space="preserve"> para efecto de informar al resto de los invitados.</w:t>
      </w:r>
    </w:p>
    <w:p w14:paraId="03AA358B" w14:textId="77777777" w:rsidR="004062A6" w:rsidRDefault="004062A6" w:rsidP="004062A6">
      <w:pPr>
        <w:pStyle w:val="Prrafodelista"/>
        <w:ind w:left="705"/>
        <w:jc w:val="both"/>
        <w:rPr>
          <w:rFonts w:ascii="Arial" w:hAnsi="Arial" w:cs="Arial"/>
        </w:rPr>
      </w:pPr>
    </w:p>
    <w:p w14:paraId="33D4C3A7" w14:textId="77777777" w:rsidR="004062A6" w:rsidRDefault="004062A6" w:rsidP="004062A6">
      <w:pPr>
        <w:pStyle w:val="Prrafodelista"/>
        <w:ind w:left="705"/>
        <w:jc w:val="both"/>
        <w:rPr>
          <w:rFonts w:ascii="Arial" w:hAnsi="Arial" w:cs="Arial"/>
        </w:rPr>
      </w:pPr>
      <w:r>
        <w:rPr>
          <w:rFonts w:ascii="Arial" w:hAnsi="Arial" w:cs="Arial"/>
        </w:rPr>
        <w:t>Para la solicitud de las aclaraciones, se utilizará el siguiente formato:</w:t>
      </w:r>
    </w:p>
    <w:p w14:paraId="0462B351" w14:textId="77777777" w:rsidR="004062A6" w:rsidRDefault="004062A6" w:rsidP="004062A6">
      <w:pPr>
        <w:pStyle w:val="Prrafodelista"/>
        <w:ind w:left="705"/>
        <w:jc w:val="both"/>
        <w:rPr>
          <w:rFonts w:ascii="Arial" w:hAnsi="Arial" w:cs="Arial"/>
        </w:rPr>
      </w:pP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30"/>
        <w:gridCol w:w="1276"/>
        <w:gridCol w:w="1275"/>
        <w:gridCol w:w="4131"/>
      </w:tblGrid>
      <w:tr w:rsidR="004062A6" w:rsidRPr="004C6D40" w14:paraId="7D687210" w14:textId="77777777" w:rsidTr="00C1684F">
        <w:trPr>
          <w:trHeight w:val="144"/>
          <w:tblHeader/>
          <w:jc w:val="right"/>
        </w:trPr>
        <w:tc>
          <w:tcPr>
            <w:tcW w:w="5000" w:type="pct"/>
            <w:gridSpan w:val="4"/>
            <w:shd w:val="clear" w:color="00FFFF" w:fill="auto"/>
            <w:vAlign w:val="center"/>
          </w:tcPr>
          <w:p w14:paraId="5985CF24" w14:textId="77777777" w:rsidR="004062A6" w:rsidRPr="004C6D40" w:rsidRDefault="004062A6" w:rsidP="00C1684F">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Nombre del LICITANTE:</w:t>
            </w:r>
          </w:p>
        </w:tc>
      </w:tr>
      <w:tr w:rsidR="004062A6" w:rsidRPr="004C6D40" w14:paraId="5AD2512A" w14:textId="77777777" w:rsidTr="00C1684F">
        <w:trPr>
          <w:trHeight w:val="144"/>
          <w:tblHeader/>
          <w:jc w:val="right"/>
        </w:trPr>
        <w:tc>
          <w:tcPr>
            <w:tcW w:w="5000" w:type="pct"/>
            <w:gridSpan w:val="4"/>
            <w:shd w:val="clear" w:color="00FFFF" w:fill="auto"/>
            <w:vAlign w:val="center"/>
          </w:tcPr>
          <w:p w14:paraId="2AECD5C9" w14:textId="1D890E2F" w:rsidR="004062A6" w:rsidRPr="004C6D40" w:rsidRDefault="004062A6" w:rsidP="00C1684F">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Invitación a Cuando Menos Tres Personas </w:t>
            </w:r>
            <w:r w:rsidR="00E966F0">
              <w:rPr>
                <w:color w:val="365F91" w:themeColor="accent1" w:themeShade="BF"/>
                <w:lang w:eastAsia="es-MX"/>
              </w:rPr>
              <w:t xml:space="preserve">Internacional Abierta </w:t>
            </w:r>
            <w:r>
              <w:rPr>
                <w:color w:val="365F91" w:themeColor="accent1" w:themeShade="BF"/>
                <w:lang w:eastAsia="es-MX"/>
              </w:rPr>
              <w:t>Electrónica</w:t>
            </w:r>
            <w:r w:rsidRPr="004C6D40">
              <w:rPr>
                <w:color w:val="365F91" w:themeColor="accent1" w:themeShade="BF"/>
                <w:lang w:eastAsia="es-MX"/>
              </w:rPr>
              <w:t xml:space="preserve"> No.:</w:t>
            </w:r>
          </w:p>
        </w:tc>
      </w:tr>
      <w:tr w:rsidR="004062A6" w:rsidRPr="004C6D40" w14:paraId="50908B4A" w14:textId="77777777" w:rsidTr="00C1684F">
        <w:trPr>
          <w:trHeight w:val="236"/>
          <w:tblHeader/>
          <w:jc w:val="right"/>
        </w:trPr>
        <w:tc>
          <w:tcPr>
            <w:tcW w:w="5000" w:type="pct"/>
            <w:gridSpan w:val="4"/>
            <w:shd w:val="clear" w:color="00FFFF" w:fill="auto"/>
            <w:vAlign w:val="center"/>
          </w:tcPr>
          <w:p w14:paraId="5180AD98" w14:textId="77777777" w:rsidR="004062A6" w:rsidRPr="004C6D40" w:rsidRDefault="004062A6" w:rsidP="00C1684F">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Relativa a :</w:t>
            </w:r>
          </w:p>
        </w:tc>
      </w:tr>
      <w:tr w:rsidR="004062A6" w:rsidRPr="004C6D40" w14:paraId="5DD2155F" w14:textId="77777777" w:rsidTr="00C1684F">
        <w:trPr>
          <w:trHeight w:val="326"/>
          <w:tblHeader/>
          <w:jc w:val="right"/>
        </w:trPr>
        <w:tc>
          <w:tcPr>
            <w:tcW w:w="723" w:type="pct"/>
            <w:shd w:val="clear" w:color="00FFFF" w:fill="auto"/>
            <w:vAlign w:val="center"/>
          </w:tcPr>
          <w:p w14:paraId="543C8560" w14:textId="77777777" w:rsidR="004062A6" w:rsidRPr="004C6D40" w:rsidRDefault="004062A6" w:rsidP="00C1684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Núm. de pregunta</w:t>
            </w:r>
          </w:p>
        </w:tc>
        <w:tc>
          <w:tcPr>
            <w:tcW w:w="817" w:type="pct"/>
            <w:shd w:val="clear" w:color="00FFFF" w:fill="auto"/>
            <w:noWrap/>
            <w:vAlign w:val="center"/>
          </w:tcPr>
          <w:p w14:paraId="30D59881" w14:textId="77777777" w:rsidR="004062A6" w:rsidRPr="004C6D40" w:rsidRDefault="004062A6" w:rsidP="00C1684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Página de la convocatoria</w:t>
            </w:r>
          </w:p>
        </w:tc>
        <w:tc>
          <w:tcPr>
            <w:tcW w:w="816" w:type="pct"/>
            <w:shd w:val="clear" w:color="00FFFF" w:fill="auto"/>
            <w:noWrap/>
            <w:vAlign w:val="center"/>
          </w:tcPr>
          <w:p w14:paraId="0D486488" w14:textId="77777777" w:rsidR="004062A6" w:rsidRPr="004C6D40" w:rsidRDefault="004062A6" w:rsidP="00C1684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Ref. (Número, inciso, etc.)</w:t>
            </w:r>
          </w:p>
        </w:tc>
        <w:tc>
          <w:tcPr>
            <w:tcW w:w="2644" w:type="pct"/>
            <w:shd w:val="clear" w:color="00FFFF" w:fill="auto"/>
            <w:noWrap/>
            <w:vAlign w:val="center"/>
          </w:tcPr>
          <w:p w14:paraId="2D457CD0" w14:textId="77777777" w:rsidR="004062A6" w:rsidRPr="004C6D40" w:rsidRDefault="004062A6" w:rsidP="00C1684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Pregunta</w:t>
            </w:r>
          </w:p>
        </w:tc>
      </w:tr>
      <w:tr w:rsidR="004062A6" w:rsidRPr="004C6D40" w14:paraId="75CB8F66" w14:textId="77777777" w:rsidTr="00C1684F">
        <w:trPr>
          <w:trHeight w:val="326"/>
          <w:jc w:val="right"/>
        </w:trPr>
        <w:tc>
          <w:tcPr>
            <w:tcW w:w="723" w:type="pct"/>
            <w:vAlign w:val="center"/>
          </w:tcPr>
          <w:p w14:paraId="5F8AC73C" w14:textId="77777777" w:rsidR="004062A6" w:rsidRPr="004C6D40" w:rsidRDefault="004062A6" w:rsidP="00C1684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7" w:type="pct"/>
            <w:noWrap/>
            <w:vAlign w:val="center"/>
          </w:tcPr>
          <w:p w14:paraId="6A0A2DF3" w14:textId="77777777" w:rsidR="004062A6" w:rsidRPr="004C6D40" w:rsidRDefault="004062A6" w:rsidP="00C1684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6" w:type="pct"/>
            <w:noWrap/>
            <w:vAlign w:val="center"/>
          </w:tcPr>
          <w:p w14:paraId="2391A55C" w14:textId="77777777" w:rsidR="004062A6" w:rsidRPr="004C6D40" w:rsidRDefault="004062A6" w:rsidP="00C1684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2644" w:type="pct"/>
            <w:vAlign w:val="center"/>
          </w:tcPr>
          <w:p w14:paraId="25818B59" w14:textId="77777777" w:rsidR="004062A6" w:rsidRPr="004C6D40" w:rsidRDefault="004062A6" w:rsidP="00C1684F">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r>
    </w:tbl>
    <w:p w14:paraId="0C6D356D" w14:textId="77777777" w:rsidR="00BB4D49" w:rsidRPr="00FF57CE" w:rsidRDefault="00BB4D49" w:rsidP="00BB4D49">
      <w:pPr>
        <w:pStyle w:val="Texto0"/>
        <w:tabs>
          <w:tab w:val="left" w:pos="993"/>
        </w:tabs>
        <w:spacing w:after="0" w:line="240" w:lineRule="auto"/>
        <w:ind w:left="993" w:firstLine="0"/>
        <w:rPr>
          <w:sz w:val="20"/>
          <w:u w:val="single"/>
          <w:lang w:val="es-ES_tradnl" w:eastAsia="es-MX"/>
        </w:rPr>
      </w:pPr>
      <w:bookmarkStart w:id="656" w:name="_6.1.2__Solicitud"/>
      <w:bookmarkEnd w:id="656"/>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657" w:name="_Toc390699245"/>
      <w:bookmarkStart w:id="658" w:name="_Toc396148601"/>
      <w:bookmarkStart w:id="659" w:name="_Toc405207187"/>
      <w:bookmarkStart w:id="660" w:name="_Toc414448124"/>
      <w:bookmarkStart w:id="661" w:name="_Toc434003995"/>
      <w:bookmarkStart w:id="662" w:name="_Toc434004114"/>
      <w:bookmarkStart w:id="663" w:name="_Toc464498314"/>
      <w:bookmarkStart w:id="664" w:name="_Toc464498719"/>
      <w:bookmarkStart w:id="665" w:name="_Toc487209331"/>
      <w:bookmarkStart w:id="666" w:name="_Toc488428644"/>
      <w:bookmarkStart w:id="667" w:name="_Toc491180972"/>
      <w:bookmarkStart w:id="668" w:name="_Toc492377932"/>
      <w:bookmarkStart w:id="669" w:name="_Toc493180764"/>
      <w:bookmarkStart w:id="670" w:name="_Toc496783487"/>
      <w:bookmarkStart w:id="671" w:name="_Toc499053770"/>
      <w:bookmarkStart w:id="672" w:name="_Toc505794334"/>
      <w:bookmarkStart w:id="673" w:name="_Toc507676535"/>
      <w:bookmarkStart w:id="674" w:name="_Toc521678067"/>
      <w:bookmarkStart w:id="675" w:name="_Toc526865816"/>
      <w:bookmarkStart w:id="676" w:name="_Toc1644710"/>
      <w:bookmarkStart w:id="677" w:name="_Toc44696999"/>
      <w:bookmarkStart w:id="678" w:name="_Toc49502880"/>
      <w:bookmarkStart w:id="679" w:name="_Toc55312254"/>
      <w:bookmarkStart w:id="680" w:name="_Toc57767102"/>
      <w:r w:rsidRPr="00233395">
        <w:rPr>
          <w:rFonts w:cs="Arial"/>
          <w:bCs/>
          <w:color w:val="244061" w:themeColor="accent1" w:themeShade="80"/>
          <w:sz w:val="20"/>
        </w:rPr>
        <w:t>Acto de Presentación y Apertura de Proposiciones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233395">
        <w:rPr>
          <w:rFonts w:cs="Arial"/>
          <w:bCs/>
          <w:color w:val="244061" w:themeColor="accent1" w:themeShade="80"/>
          <w:sz w:val="20"/>
        </w:rPr>
        <w:t>.</w:t>
      </w:r>
      <w:bookmarkEnd w:id="674"/>
      <w:bookmarkEnd w:id="675"/>
      <w:bookmarkEnd w:id="676"/>
      <w:bookmarkEnd w:id="677"/>
      <w:bookmarkEnd w:id="678"/>
      <w:bookmarkEnd w:id="679"/>
      <w:bookmarkEnd w:id="680"/>
    </w:p>
    <w:p w14:paraId="15017496" w14:textId="77777777" w:rsidR="00BB4D49" w:rsidRPr="00AB2BFA" w:rsidRDefault="00BB4D49" w:rsidP="00233395">
      <w:pPr>
        <w:pStyle w:val="Ttulo1"/>
        <w:numPr>
          <w:ilvl w:val="2"/>
          <w:numId w:val="1"/>
        </w:numPr>
        <w:tabs>
          <w:tab w:val="clear" w:pos="720"/>
          <w:tab w:val="num" w:pos="1276"/>
        </w:tabs>
        <w:spacing w:before="120" w:after="120"/>
        <w:ind w:left="1418"/>
        <w:jc w:val="both"/>
        <w:rPr>
          <w:rFonts w:cs="Arial"/>
          <w:bCs/>
          <w:color w:val="365F91" w:themeColor="accent1" w:themeShade="BF"/>
          <w:sz w:val="20"/>
        </w:rPr>
      </w:pPr>
      <w:bookmarkStart w:id="681" w:name="_Toc314030209"/>
      <w:bookmarkStart w:id="682" w:name="_Toc314085327"/>
      <w:bookmarkStart w:id="683" w:name="_Toc314086085"/>
      <w:bookmarkStart w:id="684" w:name="_Toc314086225"/>
      <w:bookmarkStart w:id="685" w:name="_Toc314094148"/>
      <w:bookmarkStart w:id="686" w:name="_Toc314804569"/>
      <w:bookmarkStart w:id="687" w:name="_Toc315905517"/>
      <w:bookmarkStart w:id="688" w:name="_Toc316315433"/>
      <w:bookmarkStart w:id="689" w:name="_Toc316316319"/>
      <w:bookmarkStart w:id="690" w:name="_Toc327181267"/>
      <w:bookmarkStart w:id="691" w:name="_Toc329602583"/>
      <w:bookmarkStart w:id="692" w:name="_Toc382993263"/>
      <w:bookmarkStart w:id="693" w:name="_Toc390246827"/>
      <w:bookmarkStart w:id="694" w:name="_Toc390699246"/>
      <w:bookmarkStart w:id="695" w:name="_Toc396148602"/>
      <w:bookmarkStart w:id="696" w:name="_Toc405207188"/>
      <w:bookmarkStart w:id="697" w:name="_Toc414448125"/>
      <w:bookmarkStart w:id="698" w:name="_Toc434003996"/>
      <w:bookmarkStart w:id="699" w:name="_Toc434004115"/>
      <w:bookmarkStart w:id="700" w:name="_Toc464498315"/>
      <w:bookmarkStart w:id="701" w:name="_Toc464498720"/>
      <w:bookmarkStart w:id="702" w:name="_Toc487209332"/>
      <w:bookmarkStart w:id="703" w:name="_Toc488428645"/>
      <w:bookmarkStart w:id="704" w:name="_Toc491180973"/>
      <w:bookmarkStart w:id="705" w:name="_Toc492377933"/>
      <w:bookmarkStart w:id="706" w:name="_Toc493180765"/>
      <w:bookmarkStart w:id="707" w:name="_Toc496783488"/>
      <w:bookmarkStart w:id="708" w:name="_Toc499053771"/>
      <w:bookmarkStart w:id="709" w:name="_Toc505794335"/>
      <w:bookmarkStart w:id="710" w:name="_Toc507676536"/>
      <w:bookmarkStart w:id="711" w:name="_Toc521678068"/>
      <w:bookmarkStart w:id="712" w:name="_Toc526865817"/>
      <w:bookmarkStart w:id="713" w:name="_Toc1644711"/>
      <w:bookmarkStart w:id="714" w:name="_Toc44697000"/>
      <w:bookmarkStart w:id="715" w:name="_Toc49502881"/>
      <w:bookmarkStart w:id="716" w:name="_Toc55312255"/>
      <w:bookmarkStart w:id="717" w:name="_Toc57767103"/>
      <w:r w:rsidRPr="00233395">
        <w:rPr>
          <w:rFonts w:cs="Arial"/>
          <w:bCs/>
          <w:color w:val="244061" w:themeColor="accent1" w:themeShade="80"/>
          <w:sz w:val="20"/>
        </w:rPr>
        <w:t>Lugar, fecha y hora</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73E25A48" w14:textId="4D2BC247"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Apertura de Proposiciones se llevará a cabo de conformidad con lo estipulado en el artículo 42 del</w:t>
      </w:r>
      <w:r w:rsidR="00C4674C" w:rsidRPr="00C93889">
        <w:rPr>
          <w:sz w:val="20"/>
          <w:lang w:eastAsia="es-MX"/>
        </w:rPr>
        <w:t xml:space="preserve"> </w:t>
      </w:r>
      <w:r w:rsidR="00C4674C" w:rsidRPr="00B36CE6">
        <w:rPr>
          <w:sz w:val="20"/>
          <w:lang w:eastAsia="es-MX"/>
        </w:rPr>
        <w:t>día</w:t>
      </w:r>
      <w:r w:rsidR="00C4674C" w:rsidRPr="00B36CE6">
        <w:rPr>
          <w:b/>
          <w:sz w:val="20"/>
          <w:lang w:eastAsia="es-MX"/>
        </w:rPr>
        <w:t xml:space="preserve"> </w:t>
      </w:r>
      <w:r w:rsidR="00F226A1">
        <w:rPr>
          <w:b/>
          <w:sz w:val="22"/>
          <w:szCs w:val="22"/>
          <w:u w:val="single"/>
          <w:lang w:eastAsia="es-MX"/>
        </w:rPr>
        <w:t>14 de diciembre de 2020</w:t>
      </w:r>
      <w:r w:rsidR="00C4674C" w:rsidRPr="00B36CE6">
        <w:rPr>
          <w:b/>
          <w:sz w:val="22"/>
          <w:szCs w:val="22"/>
          <w:u w:val="single"/>
          <w:lang w:eastAsia="es-MX"/>
        </w:rPr>
        <w:t xml:space="preserve"> </w:t>
      </w:r>
      <w:r w:rsidR="00C4674C" w:rsidRPr="008E1F64">
        <w:rPr>
          <w:b/>
          <w:sz w:val="22"/>
          <w:szCs w:val="22"/>
          <w:u w:val="single"/>
          <w:lang w:eastAsia="es-MX"/>
        </w:rPr>
        <w:t>a las</w:t>
      </w:r>
      <w:r w:rsidR="00C4674C">
        <w:rPr>
          <w:b/>
          <w:sz w:val="22"/>
          <w:szCs w:val="22"/>
          <w:u w:val="single"/>
          <w:lang w:eastAsia="es-MX"/>
        </w:rPr>
        <w:t xml:space="preserve"> </w:t>
      </w:r>
      <w:r w:rsidR="00F226A1">
        <w:rPr>
          <w:b/>
          <w:sz w:val="22"/>
          <w:szCs w:val="22"/>
          <w:u w:val="single"/>
          <w:lang w:eastAsia="es-MX"/>
        </w:rPr>
        <w:t>12:00</w:t>
      </w:r>
      <w:r w:rsidR="00C4674C">
        <w:rPr>
          <w:b/>
          <w:sz w:val="22"/>
          <w:szCs w:val="22"/>
          <w:u w:val="single"/>
          <w:lang w:eastAsia="es-MX"/>
        </w:rPr>
        <w:t xml:space="preserve"> </w:t>
      </w:r>
      <w:r w:rsidR="00C4674C" w:rsidRPr="008E1F64">
        <w:rPr>
          <w:b/>
          <w:sz w:val="22"/>
          <w:szCs w:val="22"/>
          <w:u w:val="single"/>
          <w:lang w:eastAsia="es-MX"/>
        </w:rPr>
        <w:t>horas</w:t>
      </w:r>
      <w:r w:rsidR="00C4674C" w:rsidRPr="008E1F64">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3B8FE64F" w:rsidR="00BB4D49" w:rsidRPr="008C6CB4" w:rsidRDefault="00BB4D49" w:rsidP="00BB4D49">
      <w:pPr>
        <w:pStyle w:val="Texto0"/>
        <w:tabs>
          <w:tab w:val="left" w:pos="709"/>
        </w:tabs>
        <w:spacing w:before="120" w:after="120" w:line="240" w:lineRule="auto"/>
        <w:ind w:left="708" w:firstLine="0"/>
        <w:rPr>
          <w:color w:val="538135"/>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18" w:name="_Toc314030211"/>
      <w:bookmarkStart w:id="719" w:name="_Toc314085329"/>
      <w:bookmarkStart w:id="720" w:name="_Toc314086087"/>
      <w:bookmarkStart w:id="721" w:name="_Toc314086227"/>
      <w:bookmarkStart w:id="722" w:name="_Toc314094150"/>
      <w:bookmarkStart w:id="723" w:name="_Toc314804571"/>
      <w:bookmarkStart w:id="724" w:name="_Toc315905519"/>
      <w:bookmarkStart w:id="725" w:name="_Toc316315435"/>
      <w:bookmarkStart w:id="726" w:name="_Toc316316321"/>
      <w:bookmarkStart w:id="727" w:name="_Toc327181269"/>
      <w:bookmarkStart w:id="728" w:name="_Toc329602585"/>
      <w:bookmarkStart w:id="729" w:name="_Toc382993265"/>
      <w:bookmarkStart w:id="730" w:name="_Toc390246829"/>
      <w:bookmarkStart w:id="731" w:name="_Toc390699248"/>
      <w:bookmarkStart w:id="732" w:name="_Toc396148604"/>
      <w:bookmarkStart w:id="733" w:name="_Toc405207190"/>
      <w:bookmarkStart w:id="734" w:name="_Toc414448127"/>
      <w:bookmarkStart w:id="735" w:name="_Toc434003998"/>
      <w:bookmarkStart w:id="736" w:name="_Toc434004117"/>
      <w:bookmarkStart w:id="737" w:name="_Toc464498317"/>
      <w:bookmarkStart w:id="738" w:name="_Toc464498722"/>
      <w:bookmarkStart w:id="739" w:name="_Toc487209334"/>
      <w:bookmarkStart w:id="740" w:name="_Toc488428647"/>
      <w:bookmarkStart w:id="741" w:name="_Toc491180975"/>
      <w:bookmarkStart w:id="742" w:name="_Toc492377935"/>
      <w:bookmarkStart w:id="743" w:name="_Toc493180767"/>
      <w:bookmarkStart w:id="744" w:name="_Toc496783490"/>
      <w:bookmarkStart w:id="745" w:name="_Toc499053773"/>
      <w:bookmarkStart w:id="746" w:name="_Toc505794337"/>
      <w:bookmarkStart w:id="747" w:name="_Toc507676538"/>
      <w:bookmarkStart w:id="748" w:name="_Toc521678070"/>
      <w:bookmarkStart w:id="749" w:name="_Toc526865819"/>
      <w:bookmarkStart w:id="750" w:name="_Toc1644713"/>
      <w:bookmarkStart w:id="751" w:name="_Toc44697001"/>
      <w:bookmarkStart w:id="752" w:name="_Toc49502882"/>
      <w:bookmarkStart w:id="753" w:name="_Toc55312256"/>
      <w:bookmarkStart w:id="754" w:name="_Toc57767104"/>
      <w:r w:rsidRPr="00233395">
        <w:rPr>
          <w:rFonts w:cs="Arial"/>
          <w:bCs/>
          <w:color w:val="244061" w:themeColor="accent1" w:themeShade="80"/>
          <w:sz w:val="20"/>
        </w:rPr>
        <w:t>Inicio del acto</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233395">
        <w:rPr>
          <w:rFonts w:cs="Arial"/>
          <w:bCs/>
          <w:color w:val="244061" w:themeColor="accent1" w:themeShade="80"/>
          <w:sz w:val="20"/>
        </w:rPr>
        <w:t>.</w:t>
      </w:r>
      <w:bookmarkEnd w:id="748"/>
      <w:bookmarkEnd w:id="749"/>
      <w:bookmarkEnd w:id="750"/>
      <w:bookmarkEnd w:id="751"/>
      <w:bookmarkEnd w:id="752"/>
      <w:bookmarkEnd w:id="753"/>
      <w:bookmarkEnd w:id="754"/>
    </w:p>
    <w:p w14:paraId="1417CE05" w14:textId="77777777"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55" w:name="_Toc314030212"/>
      <w:bookmarkStart w:id="756" w:name="_Toc314085330"/>
      <w:bookmarkStart w:id="757" w:name="_Toc314086088"/>
      <w:bookmarkStart w:id="758" w:name="_Toc314086228"/>
      <w:bookmarkStart w:id="759" w:name="_Toc314094151"/>
      <w:bookmarkStart w:id="760" w:name="_Toc314804572"/>
      <w:bookmarkStart w:id="761" w:name="_Toc315905520"/>
      <w:bookmarkStart w:id="762" w:name="_Toc316315436"/>
      <w:bookmarkStart w:id="763" w:name="_Toc316316322"/>
      <w:bookmarkStart w:id="764" w:name="_Toc327181270"/>
      <w:bookmarkStart w:id="765" w:name="_Toc329602586"/>
      <w:bookmarkStart w:id="766" w:name="_Toc382993266"/>
      <w:bookmarkStart w:id="767" w:name="_Toc390246830"/>
      <w:bookmarkStart w:id="768" w:name="_Toc390699249"/>
      <w:bookmarkStart w:id="769" w:name="_Toc396148605"/>
      <w:bookmarkStart w:id="770" w:name="_Toc405207191"/>
      <w:bookmarkStart w:id="771" w:name="_Toc414448128"/>
      <w:bookmarkStart w:id="772" w:name="_Toc434003999"/>
      <w:bookmarkStart w:id="773" w:name="_Toc434004118"/>
      <w:bookmarkStart w:id="774" w:name="_Toc464498318"/>
      <w:bookmarkStart w:id="775" w:name="_Toc464498723"/>
      <w:bookmarkStart w:id="776" w:name="_Toc487209335"/>
      <w:bookmarkStart w:id="777" w:name="_Toc488428648"/>
      <w:bookmarkStart w:id="778" w:name="_Toc491180976"/>
      <w:bookmarkStart w:id="779" w:name="_Toc492377936"/>
      <w:bookmarkStart w:id="780" w:name="_Toc493180768"/>
      <w:bookmarkStart w:id="781" w:name="_Toc496783491"/>
      <w:bookmarkStart w:id="782" w:name="_Toc499053774"/>
      <w:bookmarkStart w:id="783" w:name="_Toc505794338"/>
      <w:bookmarkStart w:id="784" w:name="_Toc507676539"/>
      <w:bookmarkStart w:id="785" w:name="_Toc521678071"/>
      <w:bookmarkStart w:id="786" w:name="_Toc526865820"/>
      <w:bookmarkStart w:id="787" w:name="_Toc1644714"/>
      <w:bookmarkStart w:id="788" w:name="_Toc44697002"/>
      <w:bookmarkStart w:id="789" w:name="_Toc49502883"/>
      <w:bookmarkStart w:id="790" w:name="_Toc55312257"/>
      <w:bookmarkStart w:id="791" w:name="_Toc57767105"/>
      <w:r w:rsidRPr="00233395">
        <w:rPr>
          <w:rFonts w:cs="Arial"/>
          <w:bCs/>
          <w:color w:val="244061" w:themeColor="accent1" w:themeShade="80"/>
          <w:sz w:val="20"/>
        </w:rPr>
        <w:t>Desarrollo del Acto</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233395">
        <w:rPr>
          <w:rFonts w:cs="Arial"/>
          <w:bCs/>
          <w:color w:val="244061" w:themeColor="accent1" w:themeShade="80"/>
          <w:sz w:val="20"/>
        </w:rPr>
        <w:t>.</w:t>
      </w:r>
      <w:bookmarkEnd w:id="785"/>
      <w:bookmarkEnd w:id="786"/>
      <w:bookmarkEnd w:id="787"/>
      <w:bookmarkEnd w:id="788"/>
      <w:bookmarkEnd w:id="789"/>
      <w:bookmarkEnd w:id="790"/>
      <w:bookmarkEnd w:id="791"/>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792" w:name="_Toc289064590"/>
      <w:bookmarkStart w:id="793" w:name="_Toc307923720"/>
      <w:bookmarkStart w:id="794" w:name="_Toc307995587"/>
      <w:bookmarkStart w:id="795" w:name="_Toc308181766"/>
      <w:bookmarkStart w:id="796" w:name="_Toc309618077"/>
      <w:bookmarkStart w:id="797" w:name="_Toc314030213"/>
      <w:bookmarkStart w:id="798" w:name="_Toc314085331"/>
      <w:bookmarkStart w:id="799" w:name="_Toc314086089"/>
      <w:bookmarkStart w:id="800" w:name="_Toc314086229"/>
      <w:bookmarkStart w:id="801" w:name="_Toc314094152"/>
      <w:bookmarkStart w:id="802" w:name="_Toc314804573"/>
      <w:bookmarkStart w:id="803" w:name="_Toc315905521"/>
      <w:bookmarkStart w:id="804" w:name="_Toc316315437"/>
      <w:bookmarkStart w:id="805" w:name="_Toc316316323"/>
      <w:bookmarkStart w:id="806" w:name="_Toc327181271"/>
      <w:bookmarkStart w:id="807"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77777777" w:rsidR="00BB4D49" w:rsidRPr="00255392"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w:t>
      </w:r>
      <w:r w:rsidRPr="00255392">
        <w:rPr>
          <w:rFonts w:ascii="Arial" w:hAnsi="Arial" w:cs="Arial"/>
        </w:rPr>
        <w:lastRenderedPageBreak/>
        <w:t xml:space="preserve">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808" w:name="_Toc382993267"/>
      <w:bookmarkStart w:id="809" w:name="_Toc390246831"/>
      <w:bookmarkStart w:id="810" w:name="_Toc390699250"/>
      <w:bookmarkStart w:id="811" w:name="_Toc396148606"/>
      <w:bookmarkStart w:id="812" w:name="_Toc405207192"/>
      <w:bookmarkStart w:id="813" w:name="_Toc414448129"/>
      <w:bookmarkStart w:id="814" w:name="_Toc434004000"/>
      <w:bookmarkStart w:id="815" w:name="_Toc434004119"/>
      <w:bookmarkStart w:id="816" w:name="_Toc464498319"/>
      <w:bookmarkStart w:id="817" w:name="_Toc464498724"/>
      <w:bookmarkStart w:id="818" w:name="_Toc487209336"/>
      <w:bookmarkStart w:id="819" w:name="_Toc488428649"/>
      <w:bookmarkStart w:id="820" w:name="_Toc491180977"/>
      <w:bookmarkStart w:id="821" w:name="_Toc492377937"/>
      <w:bookmarkStart w:id="822" w:name="_Toc493180769"/>
      <w:bookmarkStart w:id="823" w:name="_Toc496783492"/>
      <w:bookmarkStart w:id="824" w:name="_Toc499053775"/>
      <w:bookmarkStart w:id="825" w:name="_Toc505794339"/>
      <w:bookmarkStart w:id="826" w:name="_Toc507676540"/>
      <w:bookmarkStart w:id="827" w:name="_Toc521678072"/>
      <w:bookmarkStart w:id="828" w:name="_Toc526865821"/>
      <w:bookmarkStart w:id="829" w:name="_Toc1644715"/>
      <w:bookmarkStart w:id="830" w:name="_Toc44697003"/>
      <w:bookmarkStart w:id="831" w:name="_Toc49502884"/>
      <w:bookmarkStart w:id="832" w:name="_Toc55312258"/>
      <w:bookmarkStart w:id="833" w:name="_Toc57767106"/>
      <w:r w:rsidRPr="00233395">
        <w:rPr>
          <w:rFonts w:cs="Arial"/>
          <w:bCs/>
          <w:color w:val="244061" w:themeColor="accent1" w:themeShade="80"/>
          <w:sz w:val="20"/>
        </w:rPr>
        <w:t>Acto de Fallo</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233395">
        <w:rPr>
          <w:rFonts w:cs="Arial"/>
          <w:bCs/>
          <w:color w:val="244061" w:themeColor="accent1" w:themeShade="80"/>
          <w:sz w:val="20"/>
        </w:rPr>
        <w:t>.</w:t>
      </w:r>
      <w:bookmarkEnd w:id="827"/>
      <w:bookmarkEnd w:id="828"/>
      <w:bookmarkEnd w:id="829"/>
      <w:bookmarkEnd w:id="830"/>
      <w:bookmarkEnd w:id="831"/>
      <w:bookmarkEnd w:id="832"/>
      <w:bookmarkEnd w:id="833"/>
    </w:p>
    <w:p w14:paraId="6CD991AE" w14:textId="7C23F68D"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 </w:t>
      </w:r>
      <w:r w:rsidR="00F226A1">
        <w:rPr>
          <w:rFonts w:ascii="Arial" w:hAnsi="Arial" w:cs="Arial"/>
          <w:b/>
          <w:bCs/>
        </w:rPr>
        <w:t>21 de diciembre de</w:t>
      </w:r>
      <w:r w:rsidRPr="00A82EE9">
        <w:rPr>
          <w:rFonts w:ascii="Arial" w:hAnsi="Arial" w:cs="Arial"/>
          <w:b/>
          <w:bCs/>
        </w:rPr>
        <w:t xml:space="preserve"> 2020,</w:t>
      </w:r>
      <w:r w:rsidRPr="00A82EE9">
        <w:rPr>
          <w:rFonts w:ascii="Arial" w:hAnsi="Arial" w:cs="Arial"/>
          <w:bCs/>
        </w:rPr>
        <w:t xml:space="preserve"> se notificará el fallo por escrito a cada uno de los licitantes, levantándose el acta respectiva y se difundirá el contenido del fallo en 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834" w:name="_FORMALIZACIÓN_DEL_CONTRATO"/>
      <w:bookmarkStart w:id="835" w:name="_Toc434004120"/>
      <w:bookmarkStart w:id="836" w:name="_Toc510612338"/>
      <w:bookmarkStart w:id="837" w:name="_Toc57767107"/>
      <w:bookmarkEnd w:id="834"/>
      <w:r w:rsidRPr="006B4BE5">
        <w:rPr>
          <w:rFonts w:cs="Arial"/>
          <w:bCs/>
          <w:color w:val="244061" w:themeColor="accent1" w:themeShade="80"/>
          <w:sz w:val="20"/>
        </w:rPr>
        <w:t>FORMALIZACIÓN DEL CONTRATO</w:t>
      </w:r>
      <w:bookmarkEnd w:id="618"/>
      <w:bookmarkEnd w:id="619"/>
      <w:bookmarkEnd w:id="620"/>
      <w:bookmarkEnd w:id="621"/>
      <w:bookmarkEnd w:id="622"/>
      <w:bookmarkEnd w:id="623"/>
      <w:bookmarkEnd w:id="835"/>
      <w:bookmarkEnd w:id="836"/>
      <w:bookmarkEnd w:id="837"/>
      <w:r w:rsidRPr="006B4BE5">
        <w:rPr>
          <w:rFonts w:cs="Arial"/>
          <w:bCs/>
          <w:color w:val="244061" w:themeColor="accent1" w:themeShade="80"/>
          <w:sz w:val="20"/>
        </w:rPr>
        <w:t xml:space="preserve"> </w:t>
      </w:r>
    </w:p>
    <w:p w14:paraId="350298FF" w14:textId="3E7524B5" w:rsidR="00053C4D" w:rsidRPr="00677CB9" w:rsidRDefault="00A82EE9" w:rsidP="00053C4D">
      <w:pPr>
        <w:spacing w:before="120" w:after="120"/>
        <w:ind w:left="705"/>
        <w:jc w:val="both"/>
        <w:rPr>
          <w:rFonts w:ascii="Arial" w:hAnsi="Arial" w:cs="Arial"/>
        </w:rPr>
      </w:pPr>
      <w:r w:rsidRPr="00A82EE9">
        <w:rPr>
          <w:rFonts w:ascii="Arial" w:hAnsi="Arial" w:cs="Arial"/>
          <w:bCs/>
        </w:rPr>
        <w:t xml:space="preserve">De conformidad con el primer párrafo del artículo 55 del REGLAMENTO, con la notificación del Fallo serán exigibles los derechos y obligaciones establecidas en el modelo del </w:t>
      </w:r>
      <w:r w:rsidRPr="00A82EE9">
        <w:rPr>
          <w:rFonts w:ascii="Arial" w:hAnsi="Arial" w:cs="Arial"/>
        </w:rPr>
        <w:t xml:space="preserve">contrato </w:t>
      </w:r>
      <w:r w:rsidRPr="00A82EE9">
        <w:rPr>
          <w:rFonts w:ascii="Arial" w:hAnsi="Arial" w:cs="Arial"/>
          <w:bCs/>
        </w:rPr>
        <w:t>de la presente convocatoria (</w:t>
      </w:r>
      <w:r w:rsidRPr="00A82EE9">
        <w:rPr>
          <w:rFonts w:ascii="Arial" w:hAnsi="Arial" w:cs="Arial"/>
          <w:b/>
          <w:bCs/>
        </w:rPr>
        <w:t>Anexo 8</w:t>
      </w:r>
      <w:r w:rsidRPr="00A82EE9">
        <w:rPr>
          <w:rFonts w:ascii="Arial" w:hAnsi="Arial" w:cs="Arial"/>
          <w:bCs/>
        </w:rPr>
        <w:t xml:space="preserve">) 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la Subdirección de Contratos, ubicada en </w:t>
      </w:r>
      <w:r w:rsidRPr="00A82EE9">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838" w:name="_Toc382992978"/>
      <w:bookmarkStart w:id="839" w:name="_Toc383184951"/>
      <w:bookmarkStart w:id="840" w:name="_Toc383788328"/>
      <w:bookmarkStart w:id="841" w:name="_Toc390935291"/>
      <w:bookmarkStart w:id="842" w:name="_Toc409002234"/>
      <w:bookmarkStart w:id="843" w:name="_Toc422232855"/>
      <w:bookmarkStart w:id="844" w:name="_Toc427242093"/>
      <w:bookmarkStart w:id="845" w:name="_Toc428879805"/>
      <w:bookmarkStart w:id="846" w:name="_Toc447120331"/>
      <w:bookmarkStart w:id="847" w:name="_Toc452121398"/>
      <w:bookmarkStart w:id="848" w:name="_Toc464498321"/>
      <w:bookmarkStart w:id="849" w:name="_Toc464498726"/>
      <w:bookmarkStart w:id="850" w:name="_Toc487209338"/>
      <w:bookmarkStart w:id="851" w:name="_Toc488428651"/>
      <w:bookmarkStart w:id="852" w:name="_Toc491180979"/>
      <w:bookmarkStart w:id="853" w:name="_Toc492377939"/>
      <w:bookmarkStart w:id="854" w:name="_Toc493501641"/>
      <w:bookmarkStart w:id="855" w:name="_Toc494211600"/>
      <w:bookmarkStart w:id="856" w:name="_Toc496883337"/>
      <w:bookmarkStart w:id="857" w:name="_Toc498523218"/>
      <w:bookmarkStart w:id="858" w:name="_Toc505704896"/>
      <w:bookmarkStart w:id="859" w:name="_Toc510612339"/>
      <w:bookmarkStart w:id="860" w:name="_Toc527963315"/>
      <w:bookmarkStart w:id="861" w:name="_Toc528680702"/>
      <w:bookmarkStart w:id="862" w:name="_Toc25083245"/>
      <w:bookmarkStart w:id="863" w:name="_Toc25841885"/>
      <w:bookmarkStart w:id="864" w:name="_Toc25919730"/>
      <w:bookmarkStart w:id="865" w:name="_Toc26174855"/>
      <w:bookmarkStart w:id="866" w:name="_Toc49502886"/>
      <w:bookmarkStart w:id="867" w:name="_Toc55312260"/>
      <w:bookmarkStart w:id="868" w:name="_Toc57767108"/>
      <w:bookmarkStart w:id="869" w:name="_Toc309618080"/>
      <w:bookmarkEnd w:id="595"/>
      <w:bookmarkEnd w:id="596"/>
      <w:bookmarkEnd w:id="597"/>
      <w:bookmarkEnd w:id="598"/>
      <w:bookmarkEnd w:id="599"/>
      <w:bookmarkEnd w:id="600"/>
      <w:bookmarkEnd w:id="601"/>
      <w:bookmarkEnd w:id="602"/>
      <w:bookmarkEnd w:id="603"/>
      <w:bookmarkEnd w:id="604"/>
      <w:bookmarkEnd w:id="605"/>
      <w:bookmarkEnd w:id="606"/>
      <w:bookmarkEnd w:id="607"/>
      <w:r>
        <w:rPr>
          <w:rFonts w:cs="Arial"/>
          <w:bCs/>
          <w:color w:val="244061" w:themeColor="accent1" w:themeShade="80"/>
          <w:sz w:val="20"/>
        </w:rPr>
        <w:lastRenderedPageBreak/>
        <w:t>Para la suscripción del contrato</w:t>
      </w:r>
      <w:r w:rsidRPr="006B4BE5">
        <w:rPr>
          <w:rFonts w:cs="Arial"/>
          <w:bCs/>
          <w:color w:val="244061" w:themeColor="accent1" w:themeShade="80"/>
          <w:sz w:val="20"/>
        </w:rPr>
        <w:t xml:space="preserve"> para personas físicas y morales: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0116BADA" w14:textId="03E5989F" w:rsidR="00053C4D" w:rsidRPr="002A487B" w:rsidRDefault="00053C4D" w:rsidP="00E20941">
      <w:pPr>
        <w:autoSpaceDE w:val="0"/>
        <w:autoSpaceDN w:val="0"/>
        <w:adjustRightInd w:val="0"/>
        <w:spacing w:before="120" w:after="120"/>
        <w:ind w:left="720"/>
        <w:jc w:val="both"/>
        <w:rPr>
          <w:rFonts w:ascii="Arial" w:hAnsi="Arial" w:cs="Arial"/>
          <w:color w:val="000000"/>
          <w:lang w:eastAsia="es-MX"/>
        </w:rPr>
      </w:pPr>
      <w:bookmarkStart w:id="870" w:name="_Toc314030216"/>
      <w:bookmarkStart w:id="871" w:name="_Toc314085334"/>
      <w:bookmarkStart w:id="872" w:name="_Toc314086092"/>
      <w:bookmarkStart w:id="873" w:name="_Toc314086232"/>
      <w:bookmarkStart w:id="874" w:name="_Toc314094155"/>
      <w:bookmarkStart w:id="875" w:name="_Toc314804576"/>
      <w:bookmarkStart w:id="876" w:name="_Toc315905524"/>
      <w:bookmarkStart w:id="877" w:name="_Toc316315440"/>
      <w:bookmarkStart w:id="878" w:name="_Toc316316326"/>
      <w:bookmarkStart w:id="879" w:name="_Toc327181274"/>
      <w:bookmarkStart w:id="880" w:name="_Toc329602590"/>
      <w:bookmarkStart w:id="881" w:name="_Toc382992979"/>
      <w:bookmarkStart w:id="882" w:name="_Toc383184952"/>
      <w:bookmarkStart w:id="883" w:name="_Toc383788329"/>
      <w:bookmarkStart w:id="884" w:name="_Toc390935292"/>
      <w:bookmarkStart w:id="885" w:name="_Toc409002235"/>
      <w:bookmarkEnd w:id="869"/>
      <w:r w:rsidRPr="00756A6F">
        <w:rPr>
          <w:rFonts w:ascii="Arial" w:hAnsi="Arial" w:cs="Arial"/>
          <w:color w:val="000000"/>
          <w:lang w:val="es-ES" w:eastAsia="es-MX"/>
        </w:rPr>
        <w:t xml:space="preserve">De conformidad con la fracción VI del artículo 64 de las POBALINES, </w:t>
      </w:r>
      <w:r w:rsidR="00233395" w:rsidRPr="008C6CB4">
        <w:rPr>
          <w:rFonts w:ascii="Arial" w:hAnsi="Arial" w:cs="Arial"/>
          <w:color w:val="000000"/>
          <w:u w:val="single"/>
          <w:lang w:eastAsia="es-MX"/>
        </w:rPr>
        <w:t>al día hábil siguiente</w:t>
      </w:r>
      <w:r w:rsidR="00233395" w:rsidRPr="008C6CB4">
        <w:rPr>
          <w:rFonts w:ascii="Arial" w:hAnsi="Arial" w:cs="Arial"/>
          <w:b/>
          <w:color w:val="000000"/>
          <w:u w:val="single"/>
          <w:lang w:eastAsia="es-MX"/>
        </w:rPr>
        <w:t xml:space="preserve"> </w:t>
      </w:r>
      <w:r w:rsidR="00233395" w:rsidRPr="008C6CB4">
        <w:rPr>
          <w:rFonts w:ascii="Arial" w:hAnsi="Arial" w:cs="Arial"/>
          <w:color w:val="000000"/>
          <w:u w:val="single"/>
          <w:lang w:eastAsia="es-MX"/>
        </w:rPr>
        <w:t>de la notificación del fallo</w:t>
      </w:r>
      <w:r w:rsidRPr="00756A6F">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D35C4B" w:rsidR="00E95666" w:rsidRDefault="00E95666"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A1CCE9A" w14:textId="77777777"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24CA581A" w14:textId="77777777" w:rsidR="00DC3F57" w:rsidRPr="00704BA3" w:rsidRDefault="00DC3F57" w:rsidP="00DC3F57">
      <w:pPr>
        <w:autoSpaceDE w:val="0"/>
        <w:autoSpaceDN w:val="0"/>
        <w:ind w:left="284"/>
        <w:jc w:val="both"/>
        <w:rPr>
          <w:rFonts w:ascii="Arial" w:hAnsi="Arial" w:cs="Arial"/>
          <w:b/>
          <w:lang w:eastAsia="es-MX"/>
        </w:rPr>
      </w:pPr>
      <w:r w:rsidRPr="00704BA3">
        <w:rPr>
          <w:rFonts w:ascii="Arial" w:hAnsi="Arial" w:cs="Arial"/>
          <w:b/>
          <w:lang w:eastAsia="es-MX"/>
        </w:rPr>
        <w:t>C. Documentación legal tratándose de persona extranjera</w:t>
      </w:r>
    </w:p>
    <w:p w14:paraId="01A29532" w14:textId="77777777" w:rsidR="00DC3F57" w:rsidRPr="00704BA3" w:rsidRDefault="00DC3F57" w:rsidP="00DC3F57">
      <w:pPr>
        <w:pStyle w:val="Texto0"/>
        <w:tabs>
          <w:tab w:val="left" w:pos="851"/>
        </w:tabs>
        <w:spacing w:after="0" w:line="240" w:lineRule="auto"/>
        <w:ind w:left="284" w:firstLine="0"/>
        <w:rPr>
          <w:szCs w:val="18"/>
          <w:lang w:eastAsia="es-MX"/>
        </w:rPr>
      </w:pPr>
    </w:p>
    <w:p w14:paraId="55425809" w14:textId="77777777" w:rsidR="00DC3F57" w:rsidRDefault="00DC3F57" w:rsidP="00DC3F57">
      <w:pPr>
        <w:pStyle w:val="Prrafodelista"/>
        <w:numPr>
          <w:ilvl w:val="0"/>
          <w:numId w:val="110"/>
        </w:numPr>
        <w:autoSpaceDE w:val="0"/>
        <w:autoSpaceDN w:val="0"/>
        <w:snapToGrid w:val="0"/>
        <w:ind w:left="993"/>
        <w:jc w:val="both"/>
        <w:rPr>
          <w:rFonts w:ascii="Arial" w:hAnsi="Arial" w:cs="Arial"/>
          <w:lang w:eastAsia="es-MX"/>
        </w:rPr>
      </w:pPr>
      <w:r w:rsidRPr="00882631">
        <w:rPr>
          <w:rFonts w:ascii="Arial" w:hAnsi="Arial" w:cs="Arial"/>
          <w:lang w:eastAsia="es-MX"/>
        </w:rPr>
        <w:t xml:space="preserve">Acta constitutiva de acuerdo a las leyes del país en que se constituyó acompañada de una traducción simple en español efectuada por perito oficial certificada por la representación diplomática por el país de origen legalizada por la Secretaría de </w:t>
      </w:r>
      <w:r w:rsidRPr="00882631">
        <w:rPr>
          <w:rFonts w:ascii="Arial" w:hAnsi="Arial" w:cs="Arial"/>
          <w:lang w:eastAsia="es-MX"/>
        </w:rPr>
        <w:lastRenderedPageBreak/>
        <w:t>Relaciones Exteriores de México y con la firma del funcionario diplomático que haya hecho la certificación.</w:t>
      </w:r>
    </w:p>
    <w:p w14:paraId="6D3825F0" w14:textId="77777777" w:rsidR="00DC3F57" w:rsidRDefault="00DC3F57" w:rsidP="00DC3F57">
      <w:pPr>
        <w:pStyle w:val="Prrafodelista"/>
        <w:numPr>
          <w:ilvl w:val="0"/>
          <w:numId w:val="110"/>
        </w:numPr>
        <w:autoSpaceDE w:val="0"/>
        <w:autoSpaceDN w:val="0"/>
        <w:snapToGrid w:val="0"/>
        <w:ind w:left="993"/>
        <w:jc w:val="both"/>
        <w:rPr>
          <w:rFonts w:ascii="Arial" w:hAnsi="Arial" w:cs="Arial"/>
          <w:lang w:eastAsia="es-MX"/>
        </w:rPr>
      </w:pPr>
      <w:r w:rsidRPr="00882631">
        <w:rPr>
          <w:rFonts w:ascii="Arial" w:hAnsi="Arial" w:cs="Arial"/>
          <w:lang w:eastAsia="es-MX"/>
        </w:rPr>
        <w:t>Poder notarial o documento legal del representante que le otorgue facultades suficientes para suscribir Contrato y obligarse en nombre de su empresa acompañada de una traducción simple en español efectuada por perito oficial certificada por la representación diplomática por el país de origen legalizada por la Secretaría de Relaciones Exteriores de México y con la firma del funcionario diplomático que haya hecho la certificación.</w:t>
      </w:r>
    </w:p>
    <w:p w14:paraId="1E14573C" w14:textId="77777777" w:rsidR="00DC3F57" w:rsidRPr="00882631" w:rsidRDefault="00DC3F57" w:rsidP="00DC3F57">
      <w:pPr>
        <w:pStyle w:val="Prrafodelista"/>
        <w:autoSpaceDE w:val="0"/>
        <w:autoSpaceDN w:val="0"/>
        <w:snapToGrid w:val="0"/>
        <w:ind w:left="993"/>
        <w:jc w:val="both"/>
        <w:rPr>
          <w:rFonts w:ascii="Arial" w:hAnsi="Arial" w:cs="Arial"/>
          <w:sz w:val="10"/>
          <w:szCs w:val="10"/>
          <w:lang w:eastAsia="es-MX"/>
        </w:rPr>
      </w:pPr>
    </w:p>
    <w:p w14:paraId="0D6353C5" w14:textId="77777777" w:rsidR="00DC3F57" w:rsidRDefault="00DC3F57" w:rsidP="00DC3F57">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En caso de divergencia, prevalecerá la traducción al español.</w:t>
      </w:r>
    </w:p>
    <w:p w14:paraId="36915E2B" w14:textId="77777777" w:rsidR="00DC3F57" w:rsidRPr="00882631" w:rsidRDefault="00DC3F57" w:rsidP="00DC3F57">
      <w:pPr>
        <w:autoSpaceDE w:val="0"/>
        <w:autoSpaceDN w:val="0"/>
        <w:snapToGrid w:val="0"/>
        <w:ind w:left="993"/>
        <w:jc w:val="both"/>
        <w:rPr>
          <w:rFonts w:ascii="Arial" w:hAnsi="Arial" w:cs="Arial"/>
          <w:sz w:val="10"/>
          <w:szCs w:val="10"/>
          <w:lang w:eastAsia="es-MX"/>
        </w:rPr>
      </w:pPr>
    </w:p>
    <w:p w14:paraId="01D67AE8" w14:textId="77777777" w:rsidR="00DC3F57" w:rsidRPr="00882631" w:rsidRDefault="00DC3F57" w:rsidP="00DC3F57">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Los extranjeros cuyo país de procedencia forme parte de la convención de la HAYA por la cual se suprime la exigencia de legalización de los documentos públicos extranjeros, podrán obviar la legalización de los documentos que deben presentar, siempre y cuando cuenten con la apostilla de los mismos, en términos de la convención de la HAYA, del cinco de octubre de 1961.</w:t>
      </w:r>
    </w:p>
    <w:p w14:paraId="1C35BD3F" w14:textId="77777777" w:rsidR="00DC3F57" w:rsidRPr="00882631" w:rsidRDefault="00DC3F57" w:rsidP="00DC3F57">
      <w:pPr>
        <w:pStyle w:val="Prrafodelista"/>
        <w:numPr>
          <w:ilvl w:val="0"/>
          <w:numId w:val="110"/>
        </w:numPr>
        <w:autoSpaceDE w:val="0"/>
        <w:autoSpaceDN w:val="0"/>
        <w:snapToGrid w:val="0"/>
        <w:ind w:left="993"/>
        <w:jc w:val="both"/>
        <w:rPr>
          <w:rFonts w:ascii="Arial" w:hAnsi="Arial" w:cs="Arial"/>
          <w:lang w:eastAsia="es-MX"/>
        </w:rPr>
      </w:pPr>
      <w:r w:rsidRPr="00882631">
        <w:rPr>
          <w:rFonts w:ascii="Arial" w:hAnsi="Arial" w:cs="Arial"/>
          <w:lang w:eastAsia="es-MX"/>
        </w:rPr>
        <w:t>Identificación oficial del representante vigente (documento migratorio o pasaporte o alguna otra expedida por autoridad competente en su país de origen).</w:t>
      </w:r>
    </w:p>
    <w:p w14:paraId="54A9DEBF" w14:textId="77777777" w:rsidR="00DC3F57" w:rsidRPr="00882631" w:rsidRDefault="00DC3F57" w:rsidP="00DC3F57">
      <w:pPr>
        <w:pStyle w:val="Prrafodelista"/>
        <w:widowControl/>
        <w:numPr>
          <w:ilvl w:val="0"/>
          <w:numId w:val="110"/>
        </w:numPr>
        <w:autoSpaceDE w:val="0"/>
        <w:autoSpaceDN w:val="0"/>
        <w:snapToGrid w:val="0"/>
        <w:ind w:left="993"/>
        <w:contextualSpacing w:val="0"/>
        <w:jc w:val="both"/>
        <w:rPr>
          <w:rFonts w:ascii="Arial" w:hAnsi="Arial" w:cs="Arial"/>
          <w:szCs w:val="18"/>
          <w:lang w:eastAsia="es-MX"/>
        </w:rPr>
      </w:pPr>
      <w:r w:rsidRPr="00882631">
        <w:rPr>
          <w:rFonts w:ascii="Arial" w:hAnsi="Arial" w:cs="Arial"/>
          <w:lang w:eastAsia="es-MX"/>
        </w:rPr>
        <w:t>Comprobante de domicilio fiscal con una antigüedad no mayor a dos meses.</w:t>
      </w:r>
    </w:p>
    <w:p w14:paraId="13D33376" w14:textId="77777777" w:rsidR="00DC3F57" w:rsidRPr="00704BA3" w:rsidRDefault="00DC3F57" w:rsidP="00DC3F57">
      <w:pPr>
        <w:pStyle w:val="Prrafodelista"/>
        <w:widowControl/>
        <w:numPr>
          <w:ilvl w:val="0"/>
          <w:numId w:val="110"/>
        </w:numPr>
        <w:autoSpaceDE w:val="0"/>
        <w:autoSpaceDN w:val="0"/>
        <w:snapToGrid w:val="0"/>
        <w:ind w:left="993"/>
        <w:contextualSpacing w:val="0"/>
        <w:jc w:val="both"/>
        <w:rPr>
          <w:rFonts w:ascii="Arial" w:hAnsi="Arial" w:cs="Arial"/>
          <w:szCs w:val="18"/>
          <w:lang w:eastAsia="es-MX"/>
        </w:rPr>
      </w:pPr>
      <w:r w:rsidRPr="00704BA3">
        <w:rPr>
          <w:rFonts w:ascii="Arial" w:hAnsi="Arial" w:cs="Arial"/>
          <w:lang w:eastAsia="es-MX"/>
        </w:rPr>
        <w:t>Escrito</w:t>
      </w:r>
      <w:r w:rsidRPr="00704BA3">
        <w:rPr>
          <w:rFonts w:ascii="Arial" w:hAnsi="Arial" w:cs="Arial"/>
          <w:szCs w:val="18"/>
          <w:lang w:eastAsia="es-MX"/>
        </w:rPr>
        <w:t xml:space="preserve"> que acredite el país en el que declara impuestos o tratado aplicable para evitar la doble tributación.</w:t>
      </w: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0DAE02E7"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En cumplimiento a la regla 2.1.31. de la Resolución Miscelánea Fiscal para 2020, publicada en el Diario Oficial de la Federación el 28 de diciembre de 2019,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46916746" w:rsidR="00053C4D" w:rsidRPr="00E93A97" w:rsidRDefault="00053C4D" w:rsidP="00053C4D">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w:t>
      </w:r>
      <w:r w:rsidRPr="00E93A97">
        <w:rPr>
          <w:rFonts w:ascii="Arial" w:hAnsi="Arial" w:cs="Arial"/>
          <w:lang w:val="es-ES_tradnl" w:eastAsia="es-MX"/>
        </w:rPr>
        <w:lastRenderedPageBreak/>
        <w:t xml:space="preserve">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8C2787">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4D76F0">
        <w:rPr>
          <w:rStyle w:val="Hipervnculo"/>
          <w:rFonts w:ascii="Arial" w:hAnsi="Arial" w:cs="Arial"/>
          <w:lang w:val="es-ES_tradnl" w:eastAsia="es-MX"/>
        </w:rPr>
        <w:t>claudia.mayorga</w:t>
      </w:r>
      <w:r w:rsidR="004D76F0" w:rsidRPr="001B6B01">
        <w:rPr>
          <w:rStyle w:val="Hipervnculo"/>
          <w:rFonts w:ascii="Arial" w:hAnsi="Arial" w:cs="Arial"/>
          <w:lang w:val="es-ES_tradnl" w:eastAsia="es-MX"/>
        </w:rPr>
        <w:t>@ine.mx</w:t>
      </w:r>
      <w:r w:rsidR="004D76F0" w:rsidRPr="001B6B01">
        <w:rPr>
          <w:rFonts w:ascii="Arial" w:hAnsi="Arial" w:cs="Arial"/>
          <w:lang w:val="es-ES_tradnl" w:eastAsia="es-MX"/>
        </w:rPr>
        <w:t xml:space="preserve"> </w:t>
      </w:r>
      <w:r w:rsidR="004D76F0">
        <w:rPr>
          <w:rFonts w:ascii="Arial" w:hAnsi="Arial" w:cs="Arial"/>
          <w:lang w:val="es-ES_tradnl" w:eastAsia="es-MX"/>
        </w:rPr>
        <w:t xml:space="preserve">y </w:t>
      </w:r>
      <w:r w:rsidR="004D76F0" w:rsidRPr="00233395">
        <w:rPr>
          <w:rStyle w:val="Hipervnculo"/>
          <w:rFonts w:ascii="Arial" w:hAnsi="Arial" w:cs="Arial"/>
          <w:lang w:val="es-ES_tradnl" w:eastAsia="es-MX"/>
        </w:rPr>
        <w:t>alonso.rodriguez@ine.mx</w:t>
      </w:r>
    </w:p>
    <w:p w14:paraId="50B59729" w14:textId="14704481" w:rsidR="00053C4D" w:rsidRPr="003707B6" w:rsidRDefault="00053C4D" w:rsidP="00053C4D">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213D29">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59888A01" w14:textId="77777777" w:rsidR="00AC0784" w:rsidRPr="006B4BE5" w:rsidRDefault="00AC0784" w:rsidP="00053C4D">
      <w:pPr>
        <w:tabs>
          <w:tab w:val="left" w:pos="1222"/>
        </w:tabs>
        <w:spacing w:before="120" w:after="120"/>
        <w:jc w:val="both"/>
        <w:rPr>
          <w:rFonts w:ascii="Arial" w:hAnsi="Arial" w:cs="Arial"/>
          <w:b/>
          <w:bCs/>
          <w:color w:val="244061" w:themeColor="accent1" w:themeShade="80"/>
          <w:lang w:val="es-ES"/>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886" w:name="_Toc447120332"/>
      <w:bookmarkStart w:id="887" w:name="_Toc452121399"/>
      <w:bookmarkStart w:id="888" w:name="_Toc464498322"/>
      <w:bookmarkStart w:id="889" w:name="_Toc464498727"/>
      <w:bookmarkStart w:id="890" w:name="_Toc487209339"/>
      <w:bookmarkStart w:id="891" w:name="_Toc488428652"/>
      <w:bookmarkStart w:id="892" w:name="_Toc491180980"/>
      <w:bookmarkStart w:id="893" w:name="_Toc492377940"/>
      <w:bookmarkStart w:id="894" w:name="_Toc493501642"/>
      <w:bookmarkStart w:id="895" w:name="_Toc494211601"/>
      <w:bookmarkStart w:id="896" w:name="_Toc496883338"/>
      <w:bookmarkStart w:id="897" w:name="_Toc498523219"/>
      <w:bookmarkStart w:id="898" w:name="_Toc505704897"/>
      <w:bookmarkStart w:id="899" w:name="_Toc510612340"/>
      <w:bookmarkStart w:id="900" w:name="_Toc527963316"/>
      <w:bookmarkStart w:id="901" w:name="_Toc528680703"/>
      <w:bookmarkStart w:id="902" w:name="_Toc25083246"/>
      <w:bookmarkStart w:id="903" w:name="_Toc25841886"/>
      <w:bookmarkStart w:id="904" w:name="_Toc25919731"/>
      <w:bookmarkStart w:id="905" w:name="_Toc26174856"/>
      <w:bookmarkStart w:id="906" w:name="_Toc49502887"/>
      <w:bookmarkStart w:id="907" w:name="_Toc55312261"/>
      <w:bookmarkStart w:id="908" w:name="_Toc57767109"/>
      <w:bookmarkStart w:id="909" w:name="_Toc422232856"/>
      <w:bookmarkStart w:id="910" w:name="_Toc427242094"/>
      <w:bookmarkStart w:id="911" w:name="_Toc428879806"/>
      <w:r w:rsidRPr="006B4BE5">
        <w:rPr>
          <w:rFonts w:cs="Arial"/>
          <w:bCs/>
          <w:color w:val="244061" w:themeColor="accent1" w:themeShade="80"/>
          <w:sz w:val="20"/>
        </w:rPr>
        <w:t>Posterior a la firma del contrato, para personas físicas y morales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6FF62C3B" w14:textId="77777777" w:rsidR="00C4674C" w:rsidRDefault="00C4674C" w:rsidP="00C4674C">
      <w:pPr>
        <w:ind w:left="709"/>
        <w:jc w:val="both"/>
        <w:rPr>
          <w:rFonts w:ascii="Arial" w:hAnsi="Arial" w:cs="Arial"/>
          <w:bCs/>
          <w:lang w:val="es-ES"/>
        </w:rPr>
      </w:pPr>
      <w:r w:rsidRPr="002E6596">
        <w:rPr>
          <w:rFonts w:ascii="Arial" w:hAnsi="Arial" w:cs="Arial"/>
        </w:rPr>
        <w:t xml:space="preserve">Con fundamento en la fracción II y </w:t>
      </w:r>
      <w:r>
        <w:rPr>
          <w:rFonts w:ascii="Arial" w:hAnsi="Arial" w:cs="Arial"/>
        </w:rPr>
        <w:t>pen</w:t>
      </w:r>
      <w:r w:rsidRPr="002E6596">
        <w:rPr>
          <w:rFonts w:ascii="Arial" w:hAnsi="Arial" w:cs="Arial"/>
        </w:rPr>
        <w:t>último párrafo del artículo 57</w:t>
      </w:r>
      <w:r>
        <w:rPr>
          <w:rFonts w:ascii="Arial" w:hAnsi="Arial" w:cs="Arial"/>
        </w:rPr>
        <w:t xml:space="preserve"> y 58</w:t>
      </w:r>
      <w:r w:rsidRPr="002E6596">
        <w:rPr>
          <w:rFonts w:ascii="Arial" w:hAnsi="Arial" w:cs="Arial"/>
        </w:rPr>
        <w:t xml:space="preserve"> del REGLAMENTO y artículo </w:t>
      </w:r>
      <w:r>
        <w:rPr>
          <w:rFonts w:ascii="Arial" w:hAnsi="Arial" w:cs="Arial"/>
        </w:rPr>
        <w:t xml:space="preserve">123 y 127 </w:t>
      </w:r>
      <w:r w:rsidRPr="002E6596">
        <w:rPr>
          <w:rFonts w:ascii="Arial" w:hAnsi="Arial" w:cs="Arial"/>
        </w:rPr>
        <w:t>de las POBALINES, el PROVEEDOR deberá presentar la garantía de cumplimiento del contrato dentro de los 10</w:t>
      </w:r>
      <w:r>
        <w:rPr>
          <w:rFonts w:ascii="Arial" w:hAnsi="Arial" w:cs="Arial"/>
        </w:rPr>
        <w:t xml:space="preserve"> </w:t>
      </w:r>
      <w:r w:rsidRPr="002E6596">
        <w:rPr>
          <w:rFonts w:ascii="Arial" w:hAnsi="Arial" w:cs="Arial"/>
        </w:rPr>
        <w:t>(diez) días naturales</w:t>
      </w:r>
      <w:r>
        <w:rPr>
          <w:rFonts w:ascii="Arial" w:hAnsi="Arial" w:cs="Arial"/>
        </w:rPr>
        <w:t xml:space="preserve"> siguientes a la fecha de formalización del contrato</w:t>
      </w:r>
      <w:r w:rsidRPr="002E6596">
        <w:rPr>
          <w:rFonts w:ascii="Arial" w:hAnsi="Arial" w:cs="Arial"/>
        </w:rPr>
        <w:t xml:space="preserve">, </w:t>
      </w:r>
      <w:r w:rsidRPr="002E6596">
        <w:rPr>
          <w:rFonts w:ascii="Arial" w:hAnsi="Arial" w:cs="Arial"/>
          <w:bCs/>
          <w:lang w:val="es-ES"/>
        </w:rPr>
        <w:t xml:space="preserve">por la cantidad correspondiente al </w:t>
      </w:r>
      <w:r w:rsidRPr="002E6596">
        <w:rPr>
          <w:rFonts w:ascii="Arial" w:hAnsi="Arial" w:cs="Arial"/>
          <w:b/>
          <w:bCs/>
          <w:lang w:val="es-ES"/>
        </w:rPr>
        <w:t xml:space="preserve">15% (quince por ciento) </w:t>
      </w:r>
      <w:r w:rsidRPr="002E6596">
        <w:rPr>
          <w:rFonts w:ascii="Arial" w:hAnsi="Arial" w:cs="Arial"/>
          <w:bCs/>
          <w:lang w:val="es-ES"/>
        </w:rPr>
        <w:t>del monto</w:t>
      </w:r>
      <w:r>
        <w:rPr>
          <w:rFonts w:ascii="Arial" w:hAnsi="Arial" w:cs="Arial"/>
          <w:bCs/>
          <w:lang w:val="es-ES"/>
        </w:rPr>
        <w:t xml:space="preserve"> </w:t>
      </w:r>
      <w:r w:rsidRPr="002E6596">
        <w:rPr>
          <w:rFonts w:ascii="Arial" w:hAnsi="Arial" w:cs="Arial"/>
          <w:bCs/>
          <w:lang w:val="es-ES"/>
        </w:rPr>
        <w:t xml:space="preserve">total </w:t>
      </w:r>
      <w:r>
        <w:rPr>
          <w:rFonts w:ascii="Arial" w:hAnsi="Arial" w:cs="Arial"/>
          <w:bCs/>
          <w:lang w:val="es-ES"/>
        </w:rPr>
        <w:t>del contrato</w:t>
      </w:r>
      <w:r w:rsidRPr="002E6596">
        <w:rPr>
          <w:rFonts w:ascii="Arial" w:hAnsi="Arial" w:cs="Arial"/>
          <w:bCs/>
          <w:lang w:val="es-ES"/>
        </w:rPr>
        <w:t>, sin incluir el Impuesto al Valor Agregado.</w:t>
      </w:r>
    </w:p>
    <w:p w14:paraId="520BC82C" w14:textId="77777777" w:rsidR="00C4674C" w:rsidRDefault="00C4674C" w:rsidP="00C4674C">
      <w:pPr>
        <w:ind w:left="709"/>
        <w:jc w:val="both"/>
        <w:rPr>
          <w:rFonts w:ascii="Arial" w:hAnsi="Arial" w:cs="Arial"/>
          <w:bCs/>
          <w:lang w:val="es-ES"/>
        </w:rPr>
      </w:pPr>
    </w:p>
    <w:p w14:paraId="290B19D3" w14:textId="77777777" w:rsidR="00C4674C" w:rsidRPr="0087535E" w:rsidRDefault="00C4674C" w:rsidP="00C4674C">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29EA8553" w14:textId="77777777" w:rsidR="00C4674C" w:rsidRPr="002E6596" w:rsidRDefault="00C4674C" w:rsidP="00C4674C">
      <w:pPr>
        <w:ind w:left="709"/>
        <w:jc w:val="both"/>
        <w:rPr>
          <w:rFonts w:ascii="Arial" w:hAnsi="Arial" w:cs="Arial"/>
          <w:bCs/>
          <w:lang w:val="es-ES"/>
        </w:rPr>
      </w:pPr>
    </w:p>
    <w:p w14:paraId="25099A8B" w14:textId="188DF356" w:rsidR="00C4674C" w:rsidRDefault="00C4674C" w:rsidP="00C4674C">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005176">
        <w:rPr>
          <w:rFonts w:ascii="Arial" w:hAnsi="Arial" w:cs="Arial"/>
          <w:b/>
          <w:lang w:eastAsia="es-MX"/>
        </w:rPr>
        <w:t>dólares americanos</w:t>
      </w:r>
      <w:r w:rsidRPr="00315CFF">
        <w:rPr>
          <w:rFonts w:ascii="Arial" w:hAnsi="Arial" w:cs="Arial"/>
          <w:b/>
          <w:lang w:eastAsia="es-MX"/>
        </w:rPr>
        <w:t xml:space="preserve"> </w:t>
      </w:r>
      <w:r w:rsidRPr="001B68CD">
        <w:rPr>
          <w:rFonts w:ascii="Arial" w:hAnsi="Arial" w:cs="Arial"/>
          <w:lang w:eastAsia="es-MX"/>
        </w:rPr>
        <w:t xml:space="preserve">con </w:t>
      </w:r>
      <w:r w:rsidR="00D36437">
        <w:rPr>
          <w:rFonts w:ascii="Arial" w:hAnsi="Arial" w:cs="Arial"/>
          <w:lang w:eastAsia="es-MX"/>
        </w:rPr>
        <w:t>cuatro</w:t>
      </w:r>
      <w:r w:rsidRPr="001B68CD">
        <w:rPr>
          <w:rFonts w:ascii="Arial" w:hAnsi="Arial" w:cs="Arial"/>
          <w:lang w:eastAsia="es-MX"/>
        </w:rPr>
        <w:t xml:space="preserve"> decimales</w:t>
      </w:r>
      <w:r w:rsidRPr="0027779E">
        <w:rPr>
          <w:rFonts w:ascii="Arial" w:hAnsi="Arial" w:cs="Arial"/>
          <w:b/>
          <w:lang w:eastAsia="es-MX"/>
        </w:rPr>
        <w:t xml:space="preserve"> </w:t>
      </w:r>
      <w:r w:rsidRPr="000E3E08">
        <w:rPr>
          <w:rFonts w:ascii="Arial" w:hAnsi="Arial" w:cs="Arial"/>
          <w:lang w:eastAsia="es-MX"/>
        </w:rPr>
        <w:t xml:space="preserve">a nombre del Instituto Nacional Electoral y deberá estar vigente </w:t>
      </w:r>
      <w:r>
        <w:rPr>
          <w:rFonts w:ascii="Arial" w:hAnsi="Arial" w:cs="Arial"/>
          <w:lang w:eastAsia="es-MX"/>
        </w:rPr>
        <w:t>hasta la conclusión de las obligaciones establecidas en el contrato a plena satisfacción del INSTITUTO</w:t>
      </w:r>
      <w:r w:rsidRPr="000E3E08">
        <w:rPr>
          <w:rFonts w:ascii="Arial" w:hAnsi="Arial" w:cs="Arial"/>
          <w:lang w:eastAsia="es-MX"/>
        </w:rPr>
        <w:t>.</w:t>
      </w:r>
    </w:p>
    <w:p w14:paraId="7C7A94B8" w14:textId="77777777" w:rsidR="00C4674C" w:rsidRPr="000E3E08" w:rsidRDefault="00C4674C" w:rsidP="00C4674C">
      <w:pPr>
        <w:ind w:left="709"/>
        <w:jc w:val="both"/>
        <w:rPr>
          <w:rFonts w:ascii="Arial" w:hAnsi="Arial" w:cs="Arial"/>
          <w:lang w:eastAsia="es-MX"/>
        </w:rPr>
      </w:pPr>
    </w:p>
    <w:p w14:paraId="05A848F7" w14:textId="77777777" w:rsidR="00C4674C" w:rsidRDefault="00C4674C" w:rsidP="00C4674C">
      <w:pPr>
        <w:ind w:left="709"/>
        <w:jc w:val="both"/>
        <w:rPr>
          <w:rFonts w:ascii="Arial" w:hAnsi="Arial" w:cs="Arial"/>
        </w:rPr>
      </w:pPr>
      <w:r>
        <w:rPr>
          <w:rFonts w:ascii="Arial" w:hAnsi="Arial" w:cs="Arial"/>
        </w:rPr>
        <w:t>De conformidad con el artículo 130 de las POBALINES, e</w:t>
      </w:r>
      <w:r w:rsidRPr="00F61C7D">
        <w:rPr>
          <w:rFonts w:ascii="Arial" w:hAnsi="Arial" w:cs="Arial"/>
        </w:rPr>
        <w:t>l PROVEEDOR podrá otorgar la garantía en alguna de las formas siguientes:</w:t>
      </w:r>
    </w:p>
    <w:p w14:paraId="2403D16C" w14:textId="77777777" w:rsidR="00C4674C" w:rsidRPr="00F61C7D" w:rsidRDefault="00C4674C" w:rsidP="00C4674C">
      <w:pPr>
        <w:ind w:left="709"/>
        <w:jc w:val="both"/>
        <w:rPr>
          <w:rFonts w:ascii="Arial" w:hAnsi="Arial" w:cs="Arial"/>
        </w:rPr>
      </w:pPr>
    </w:p>
    <w:p w14:paraId="4185DDB9" w14:textId="77777777" w:rsidR="00C4674C" w:rsidRPr="00F61C7D" w:rsidRDefault="00C4674C" w:rsidP="00440477">
      <w:pPr>
        <w:numPr>
          <w:ilvl w:val="0"/>
          <w:numId w:val="91"/>
        </w:numPr>
        <w:jc w:val="both"/>
        <w:rPr>
          <w:rFonts w:ascii="Arial" w:hAnsi="Arial" w:cs="Arial"/>
        </w:rPr>
      </w:pPr>
      <w:r w:rsidRPr="00F61C7D">
        <w:rPr>
          <w:rFonts w:ascii="Arial" w:hAnsi="Arial" w:cs="Arial"/>
        </w:rPr>
        <w:t xml:space="preserve">Mediante póliza de fianza otorgada por institución autorizada por la SHCP </w:t>
      </w:r>
      <w:r>
        <w:rPr>
          <w:rFonts w:ascii="Arial" w:hAnsi="Arial" w:cs="Arial"/>
          <w:b/>
        </w:rPr>
        <w:t>(Anexo 8</w:t>
      </w:r>
      <w:r w:rsidRPr="00F61C7D">
        <w:rPr>
          <w:rFonts w:ascii="Arial" w:hAnsi="Arial" w:cs="Arial"/>
          <w:b/>
        </w:rPr>
        <w:t>)</w:t>
      </w:r>
    </w:p>
    <w:p w14:paraId="4797D29B" w14:textId="77777777" w:rsidR="00C4674C" w:rsidRPr="00F61C7D" w:rsidRDefault="00C4674C" w:rsidP="00440477">
      <w:pPr>
        <w:numPr>
          <w:ilvl w:val="0"/>
          <w:numId w:val="91"/>
        </w:numPr>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26775A54" w14:textId="77777777" w:rsidR="00C4674C" w:rsidRPr="00F61C7D" w:rsidRDefault="00C4674C" w:rsidP="00440477">
      <w:pPr>
        <w:numPr>
          <w:ilvl w:val="0"/>
          <w:numId w:val="91"/>
        </w:numPr>
        <w:jc w:val="both"/>
        <w:rPr>
          <w:rFonts w:ascii="Arial" w:hAnsi="Arial" w:cs="Arial"/>
        </w:rPr>
      </w:pPr>
      <w:r w:rsidRPr="00F61C7D">
        <w:rPr>
          <w:rFonts w:ascii="Arial" w:hAnsi="Arial" w:cs="Arial"/>
        </w:rPr>
        <w:t>Con cheque de caja o certificado expedido a favor del INSTITUTO.</w:t>
      </w:r>
    </w:p>
    <w:p w14:paraId="189DDA12" w14:textId="617C3AA7" w:rsidR="00053C4D" w:rsidRPr="001177D4" w:rsidRDefault="00C4674C" w:rsidP="00C4674C">
      <w:pPr>
        <w:spacing w:before="120" w:after="120"/>
        <w:ind w:left="705"/>
        <w:jc w:val="both"/>
        <w:rPr>
          <w:rFonts w:ascii="Arial" w:hAnsi="Arial" w:cs="Arial"/>
          <w:lang w:eastAsia="es-MX"/>
        </w:rPr>
      </w:pPr>
      <w:r w:rsidRPr="00495460">
        <w:rPr>
          <w:rFonts w:ascii="Arial" w:hAnsi="Arial" w:cs="Arial"/>
          <w:lang w:eastAsia="es-MX"/>
        </w:rPr>
        <w:t>El criterio con respecto a las obligaciones que se garantizan será divisible</w:t>
      </w:r>
      <w:r>
        <w:rPr>
          <w:rFonts w:ascii="Arial" w:hAnsi="Arial" w:cs="Arial"/>
          <w:lang w:eastAsia="es-MX"/>
        </w:rPr>
        <w:t xml:space="preserve">, </w:t>
      </w:r>
      <w:r w:rsidRPr="00495460">
        <w:rPr>
          <w:rFonts w:ascii="Arial" w:hAnsi="Arial" w:cs="Arial"/>
          <w:lang w:eastAsia="es-MX"/>
        </w:rPr>
        <w:t xml:space="preserve">es decir, que en caso de incumplimiento del contrato que motive la rescisión del mismo, la garantía se aplicará sobre </w:t>
      </w:r>
      <w:r w:rsidRPr="00D503D9">
        <w:rPr>
          <w:rFonts w:ascii="Arial" w:hAnsi="Arial" w:cs="Arial"/>
          <w:lang w:eastAsia="es-MX"/>
        </w:rPr>
        <w:t xml:space="preserve">el monto </w:t>
      </w:r>
      <w:r w:rsidR="00005176">
        <w:rPr>
          <w:rFonts w:ascii="Arial" w:hAnsi="Arial" w:cs="Arial"/>
          <w:lang w:eastAsia="es-MX"/>
        </w:rPr>
        <w:t>de las suscripciones o licencias no activadas</w:t>
      </w:r>
      <w:r w:rsidR="004B3933">
        <w:rPr>
          <w:rFonts w:ascii="Arial" w:hAnsi="Arial" w:cs="Arial"/>
          <w:lang w:eastAsia="es-MX"/>
        </w:rPr>
        <w:t>.</w:t>
      </w:r>
    </w:p>
    <w:p w14:paraId="7AC3A80C" w14:textId="77777777" w:rsidR="00053C4D" w:rsidRDefault="00053C4D" w:rsidP="00053C4D">
      <w:pPr>
        <w:spacing w:before="120" w:after="120"/>
        <w:ind w:left="705"/>
        <w:jc w:val="both"/>
        <w:rPr>
          <w:rFonts w:ascii="Arial" w:hAnsi="Arial" w:cs="Arial"/>
          <w:lang w:eastAsia="es-MX"/>
        </w:rPr>
      </w:pPr>
    </w:p>
    <w:p w14:paraId="0834B84B" w14:textId="1ABFE24E" w:rsidR="0067173A" w:rsidRDefault="0067173A" w:rsidP="0067173A">
      <w:pPr>
        <w:pStyle w:val="Ttulo1"/>
        <w:numPr>
          <w:ilvl w:val="0"/>
          <w:numId w:val="1"/>
        </w:numPr>
        <w:spacing w:before="120" w:after="120"/>
        <w:jc w:val="both"/>
        <w:rPr>
          <w:rFonts w:cs="Arial"/>
          <w:bCs/>
          <w:color w:val="244061" w:themeColor="accent1" w:themeShade="80"/>
          <w:sz w:val="20"/>
        </w:rPr>
      </w:pPr>
      <w:bookmarkStart w:id="912" w:name="_Toc510612341"/>
      <w:bookmarkStart w:id="913" w:name="_Toc24391070"/>
      <w:bookmarkStart w:id="914" w:name="_Toc57767110"/>
      <w:bookmarkStart w:id="915" w:name="_Toc434004124"/>
      <w:bookmarkStart w:id="916" w:name="_Toc510612343"/>
      <w:bookmarkEnd w:id="447"/>
      <w:bookmarkEnd w:id="608"/>
      <w:bookmarkEnd w:id="609"/>
      <w:bookmarkEnd w:id="610"/>
      <w:bookmarkEnd w:id="611"/>
      <w:bookmarkEnd w:id="612"/>
      <w:bookmarkEnd w:id="613"/>
      <w:bookmarkEnd w:id="614"/>
      <w:bookmarkEnd w:id="615"/>
      <w:bookmarkEnd w:id="616"/>
      <w:bookmarkEnd w:id="617"/>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909"/>
      <w:bookmarkEnd w:id="910"/>
      <w:bookmarkEnd w:id="911"/>
      <w:r w:rsidRPr="00EF442E">
        <w:rPr>
          <w:rFonts w:cs="Arial"/>
          <w:bCs/>
          <w:color w:val="244061" w:themeColor="accent1" w:themeShade="80"/>
          <w:sz w:val="20"/>
        </w:rPr>
        <w:t>PENAS CONVENCIONALES</w:t>
      </w:r>
      <w:bookmarkStart w:id="917" w:name="_Toc527963318"/>
      <w:bookmarkStart w:id="918" w:name="_Toc528680705"/>
      <w:bookmarkEnd w:id="912"/>
      <w:bookmarkEnd w:id="913"/>
      <w:bookmarkEnd w:id="914"/>
      <w:r>
        <w:rPr>
          <w:rFonts w:cs="Arial"/>
          <w:bCs/>
          <w:color w:val="244061" w:themeColor="accent1" w:themeShade="80"/>
          <w:sz w:val="20"/>
        </w:rPr>
        <w:t xml:space="preserve"> </w:t>
      </w:r>
    </w:p>
    <w:bookmarkEnd w:id="917"/>
    <w:bookmarkEnd w:id="918"/>
    <w:p w14:paraId="694D8890" w14:textId="7DD0BCF7" w:rsidR="00C4674C" w:rsidRPr="00D62E22" w:rsidRDefault="00C4674C" w:rsidP="00C4674C">
      <w:pPr>
        <w:pStyle w:val="Prrafodelista"/>
        <w:tabs>
          <w:tab w:val="left" w:pos="993"/>
        </w:tabs>
        <w:ind w:left="705"/>
        <w:jc w:val="both"/>
        <w:rPr>
          <w:rFonts w:ascii="Arial" w:hAnsi="Arial" w:cs="Arial"/>
          <w:szCs w:val="22"/>
        </w:rPr>
      </w:pPr>
    </w:p>
    <w:p w14:paraId="5723E4DD" w14:textId="3A8AB46C" w:rsidR="00D62E22" w:rsidRPr="00D62E22" w:rsidRDefault="00D62E22" w:rsidP="00D62E22">
      <w:pPr>
        <w:pStyle w:val="Prrafodelista"/>
        <w:tabs>
          <w:tab w:val="left" w:pos="993"/>
        </w:tabs>
        <w:ind w:left="705"/>
        <w:jc w:val="both"/>
        <w:rPr>
          <w:rFonts w:ascii="Arial" w:hAnsi="Arial" w:cs="Arial"/>
        </w:rPr>
      </w:pPr>
      <w:r w:rsidRPr="00D62E22">
        <w:rPr>
          <w:rFonts w:ascii="Arial" w:hAnsi="Arial" w:cs="Arial"/>
        </w:rPr>
        <w:t xml:space="preserve">De conformidad con el artículo 62 del REGLAMENTO, si el PROVEEDOR incurre en algún atraso en el plazo establecido </w:t>
      </w:r>
      <w:r w:rsidRPr="00D62E22">
        <w:rPr>
          <w:rStyle w:val="normaltextrun1"/>
          <w:rFonts w:ascii="Arial" w:hAnsi="Arial" w:cs="Arial"/>
          <w:lang w:val="es-ES"/>
        </w:rPr>
        <w:t>para la activación de las suscripciones y licencias descritas en el numeral</w:t>
      </w:r>
      <w:r w:rsidRPr="00D62E22">
        <w:rPr>
          <w:rStyle w:val="normaltextrun1"/>
          <w:rFonts w:ascii="Arial" w:hAnsi="Arial" w:cs="Arial"/>
          <w:b/>
          <w:bCs/>
          <w:lang w:val="es-ES"/>
        </w:rPr>
        <w:t xml:space="preserve"> 2 </w:t>
      </w:r>
      <w:r w:rsidR="00F226A1">
        <w:rPr>
          <w:rStyle w:val="normaltextrun1"/>
          <w:rFonts w:ascii="Arial" w:hAnsi="Arial" w:cs="Arial"/>
          <w:b/>
          <w:bCs/>
          <w:lang w:val="es-ES"/>
        </w:rPr>
        <w:t>“</w:t>
      </w:r>
      <w:r w:rsidRPr="00D62E22">
        <w:rPr>
          <w:rStyle w:val="normaltextrun1"/>
          <w:rFonts w:ascii="Arial" w:hAnsi="Arial" w:cs="Arial"/>
          <w:b/>
          <w:bCs/>
          <w:lang w:val="es-ES"/>
        </w:rPr>
        <w:t>Tipo de Requerimiento</w:t>
      </w:r>
      <w:r w:rsidR="00F226A1">
        <w:rPr>
          <w:rStyle w:val="normaltextrun1"/>
          <w:rFonts w:ascii="Arial" w:hAnsi="Arial" w:cs="Arial"/>
          <w:b/>
          <w:bCs/>
          <w:lang w:val="es-ES"/>
        </w:rPr>
        <w:t>”</w:t>
      </w:r>
      <w:r w:rsidRPr="00D62E22">
        <w:rPr>
          <w:rStyle w:val="normaltextrun1"/>
          <w:rFonts w:ascii="Arial" w:hAnsi="Arial" w:cs="Arial"/>
          <w:lang w:val="es-ES"/>
        </w:rPr>
        <w:t xml:space="preserve"> del Anexo 1 “Especificaciones técnicas” de la presente convocatoria, le será aplicable una pena convencional del </w:t>
      </w:r>
      <w:r w:rsidRPr="00D62E22">
        <w:rPr>
          <w:rStyle w:val="normaltextrun1"/>
          <w:rFonts w:ascii="Arial" w:hAnsi="Arial" w:cs="Arial"/>
          <w:b/>
          <w:bCs/>
          <w:lang w:val="es-ES"/>
        </w:rPr>
        <w:t>1% (uno por ciento)</w:t>
      </w:r>
      <w:r w:rsidRPr="00D62E22">
        <w:rPr>
          <w:rStyle w:val="normaltextrun1"/>
          <w:rFonts w:ascii="Arial" w:hAnsi="Arial" w:cs="Arial"/>
          <w:lang w:val="es-ES"/>
        </w:rPr>
        <w:t xml:space="preserve"> </w:t>
      </w:r>
      <w:r w:rsidRPr="00D62E22">
        <w:rPr>
          <w:rStyle w:val="normaltextrun1"/>
          <w:rFonts w:ascii="Arial" w:hAnsi="Arial" w:cs="Arial"/>
          <w:lang w:val="es-ES"/>
        </w:rPr>
        <w:lastRenderedPageBreak/>
        <w:t xml:space="preserve">por cada día natural de atraso, calculado sobre el monto de </w:t>
      </w:r>
      <w:r w:rsidRPr="00D62E22">
        <w:rPr>
          <w:rFonts w:ascii="Arial" w:hAnsi="Arial" w:cs="Arial"/>
          <w:lang w:eastAsia="es-MX"/>
        </w:rPr>
        <w:t xml:space="preserve">de cada una de las suscripciones y/o licencias no activadas </w:t>
      </w:r>
      <w:r w:rsidRPr="00D62E22">
        <w:rPr>
          <w:rStyle w:val="normaltextrun1"/>
          <w:rFonts w:ascii="Arial" w:hAnsi="Arial" w:cs="Arial"/>
          <w:lang w:val="es-ES"/>
        </w:rPr>
        <w:t>oportunamente.</w:t>
      </w:r>
    </w:p>
    <w:p w14:paraId="170FD9D7" w14:textId="77777777" w:rsidR="00D62E22" w:rsidRPr="00D62E22" w:rsidRDefault="00D62E22" w:rsidP="00D62E22">
      <w:pPr>
        <w:pStyle w:val="Prrafodelista"/>
        <w:tabs>
          <w:tab w:val="left" w:pos="993"/>
        </w:tabs>
        <w:ind w:left="705"/>
        <w:jc w:val="both"/>
        <w:rPr>
          <w:rFonts w:ascii="Arial" w:hAnsi="Arial" w:cs="Arial"/>
          <w:szCs w:val="22"/>
        </w:rPr>
      </w:pPr>
    </w:p>
    <w:p w14:paraId="5624C1A1" w14:textId="732BA4E6" w:rsidR="00D62E22" w:rsidRDefault="00D62E22" w:rsidP="00D62E22">
      <w:pPr>
        <w:tabs>
          <w:tab w:val="left" w:pos="426"/>
        </w:tabs>
        <w:ind w:left="703"/>
        <w:jc w:val="both"/>
        <w:rPr>
          <w:rFonts w:ascii="Arial" w:hAnsi="Arial" w:cs="Arial"/>
          <w:snapToGrid w:val="0"/>
          <w:lang w:val="es-ES_tradnl"/>
        </w:rPr>
      </w:pPr>
      <w:r w:rsidRPr="00D62E22">
        <w:rPr>
          <w:rFonts w:ascii="Arial" w:hAnsi="Arial" w:cs="Arial"/>
          <w:snapToGrid w:val="0"/>
          <w:lang w:val="es-ES_tradnl"/>
        </w:rPr>
        <w:t>En caso de que el PROVEEDOR no haga entrega de alguno de los entregables, señalados en el numeral 3.2</w:t>
      </w:r>
      <w:r w:rsidRPr="00D62E22">
        <w:rPr>
          <w:rFonts w:ascii="Arial" w:hAnsi="Arial" w:cs="Arial"/>
          <w:b/>
          <w:bCs/>
          <w:snapToGrid w:val="0"/>
          <w:lang w:val="es-ES_tradnl"/>
        </w:rPr>
        <w:t xml:space="preserve"> “Entregables”</w:t>
      </w:r>
      <w:r w:rsidRPr="00D62E22">
        <w:rPr>
          <w:rFonts w:ascii="Arial" w:hAnsi="Arial" w:cs="Arial"/>
          <w:snapToGrid w:val="0"/>
          <w:lang w:val="es-ES_tradnl"/>
        </w:rPr>
        <w:t xml:space="preserve"> del Anexo </w:t>
      </w:r>
      <w:r w:rsidRPr="00D62E22">
        <w:rPr>
          <w:rStyle w:val="normaltextrun1"/>
          <w:rFonts w:ascii="Arial" w:hAnsi="Arial" w:cs="Arial"/>
          <w:lang w:val="es-ES"/>
        </w:rPr>
        <w:t xml:space="preserve">1 “Especificaciones técnicas”, </w:t>
      </w:r>
      <w:r w:rsidRPr="00D62E22">
        <w:rPr>
          <w:rFonts w:ascii="Arial" w:hAnsi="Arial" w:cs="Arial"/>
        </w:rPr>
        <w:t>no se tendrán por activadas las licencias y/o suscripciones en tiempo y forma.</w:t>
      </w:r>
    </w:p>
    <w:p w14:paraId="4162BA7A" w14:textId="77777777" w:rsidR="00D62E22" w:rsidRDefault="00D62E22" w:rsidP="00D62E22">
      <w:pPr>
        <w:tabs>
          <w:tab w:val="left" w:pos="426"/>
        </w:tabs>
        <w:ind w:left="703"/>
        <w:jc w:val="both"/>
        <w:rPr>
          <w:rFonts w:ascii="Arial" w:hAnsi="Arial" w:cs="Arial"/>
          <w:snapToGrid w:val="0"/>
          <w:lang w:val="es-ES_tradnl"/>
        </w:rPr>
      </w:pPr>
    </w:p>
    <w:p w14:paraId="5182DF4D" w14:textId="7A4C0EBF" w:rsidR="0067173A" w:rsidRPr="00FE5C44" w:rsidRDefault="0067173A" w:rsidP="0067173A">
      <w:pPr>
        <w:pStyle w:val="Prrafodelista"/>
        <w:tabs>
          <w:tab w:val="left" w:pos="426"/>
        </w:tabs>
        <w:spacing w:before="120" w:line="276" w:lineRule="auto"/>
        <w:ind w:left="705"/>
        <w:jc w:val="both"/>
        <w:rPr>
          <w:rFonts w:ascii="Arial" w:hAnsi="Arial" w:cs="Arial"/>
        </w:rPr>
      </w:pPr>
      <w:r w:rsidRPr="008042EF">
        <w:rPr>
          <w:rFonts w:ascii="Arial" w:hAnsi="Arial" w:cs="Arial"/>
        </w:rPr>
        <w:t xml:space="preserve">El límite máximo de penas </w:t>
      </w:r>
      <w:r w:rsidRPr="00140001">
        <w:rPr>
          <w:rFonts w:ascii="Arial" w:hAnsi="Arial" w:cs="Arial"/>
        </w:rPr>
        <w:t xml:space="preserve">convencionales </w:t>
      </w:r>
      <w:r w:rsidRPr="008042EF">
        <w:rPr>
          <w:rFonts w:ascii="Arial" w:hAnsi="Arial" w:cs="Arial"/>
        </w:rPr>
        <w:t xml:space="preserve">que podrá </w:t>
      </w:r>
      <w:r w:rsidRPr="00FE5C44">
        <w:rPr>
          <w:rFonts w:ascii="Arial" w:hAnsi="Arial" w:cs="Arial"/>
        </w:rPr>
        <w:t>aplicarse al PROVEEDOR será hasta por el monto de la garantía de cumplimiento del contrato, después de lo cual el INSTITUTO podrá iniciar el procedimiento de rescisión del contrato.</w:t>
      </w:r>
    </w:p>
    <w:p w14:paraId="24BD6A7C" w14:textId="77777777" w:rsidR="0067173A" w:rsidRPr="00FE5C44" w:rsidRDefault="0067173A" w:rsidP="0067173A">
      <w:pPr>
        <w:pStyle w:val="Prrafodelista"/>
        <w:spacing w:before="120" w:after="120"/>
        <w:ind w:left="705"/>
        <w:jc w:val="both"/>
        <w:rPr>
          <w:rFonts w:ascii="Arial" w:hAnsi="Arial" w:cs="Arial"/>
          <w:sz w:val="10"/>
          <w:szCs w:val="10"/>
        </w:rPr>
      </w:pPr>
    </w:p>
    <w:p w14:paraId="11AAE4E7" w14:textId="5DF1A567" w:rsidR="0067173A" w:rsidRPr="00140001" w:rsidRDefault="0067173A" w:rsidP="0067173A">
      <w:pPr>
        <w:pStyle w:val="Prrafodelista"/>
        <w:spacing w:before="120" w:after="120"/>
        <w:ind w:left="705"/>
        <w:jc w:val="both"/>
        <w:rPr>
          <w:rFonts w:ascii="Arial" w:hAnsi="Arial" w:cs="Arial"/>
        </w:rPr>
      </w:pPr>
      <w:r w:rsidRPr="00140001">
        <w:rPr>
          <w:rFonts w:ascii="Arial" w:hAnsi="Arial" w:cs="Arial"/>
        </w:rPr>
        <w:t xml:space="preserve">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641C1AD4" w14:textId="77777777" w:rsidR="0067173A" w:rsidRPr="00140001" w:rsidRDefault="0067173A" w:rsidP="0067173A">
      <w:pPr>
        <w:pStyle w:val="Prrafodelista"/>
        <w:spacing w:before="120" w:after="120"/>
        <w:ind w:left="705"/>
        <w:contextualSpacing w:val="0"/>
        <w:jc w:val="both"/>
        <w:rPr>
          <w:rFonts w:ascii="Arial" w:hAnsi="Arial" w:cs="Arial"/>
          <w:sz w:val="10"/>
          <w:szCs w:val="10"/>
        </w:rPr>
      </w:pPr>
    </w:p>
    <w:p w14:paraId="253E179A" w14:textId="5FB88702" w:rsidR="0067173A" w:rsidRPr="00140001" w:rsidRDefault="0067173A" w:rsidP="0067173A">
      <w:pPr>
        <w:pStyle w:val="Prrafodelista"/>
        <w:spacing w:before="120" w:after="120"/>
        <w:ind w:left="705"/>
        <w:contextualSpacing w:val="0"/>
        <w:jc w:val="both"/>
        <w:rPr>
          <w:rFonts w:ascii="Arial" w:hAnsi="Arial" w:cs="Arial"/>
        </w:rPr>
      </w:pPr>
      <w:r w:rsidRPr="00140001">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140001">
        <w:rPr>
          <w:rFonts w:ascii="Arial" w:hAnsi="Arial" w:cs="Arial"/>
          <w:bCs/>
        </w:rPr>
        <w:t>Jardines del Pedregal</w:t>
      </w:r>
      <w:r w:rsidRPr="00140001">
        <w:rPr>
          <w:rFonts w:ascii="Arial" w:hAnsi="Arial" w:cs="Arial"/>
        </w:rPr>
        <w:t>, Álvaro Obregón, Código Postal 01900, Ciudad de México, o bien mediante transferencia electrónica a la cuenta que el INSTITUTO le proporcione con la notificación correspondiente.</w:t>
      </w:r>
    </w:p>
    <w:p w14:paraId="5A1C2797" w14:textId="22F4E13D" w:rsidR="0067173A" w:rsidRDefault="0067173A" w:rsidP="0067173A">
      <w:pPr>
        <w:pStyle w:val="Prrafodelista"/>
        <w:ind w:left="705"/>
        <w:contextualSpacing w:val="0"/>
        <w:jc w:val="both"/>
        <w:rPr>
          <w:rFonts w:ascii="Arial" w:hAnsi="Arial" w:cs="Arial"/>
          <w:lang w:val="es-MX"/>
        </w:rPr>
      </w:pPr>
      <w:r w:rsidRPr="00140001">
        <w:rPr>
          <w:rFonts w:ascii="Arial" w:hAnsi="Arial" w:cs="Arial"/>
          <w:lang w:val="es-MX"/>
        </w:rPr>
        <w:t>El pago de los servicios quedará condicionado, proporcionalmente, al pago que el PROVEEDOR</w:t>
      </w:r>
      <w:r w:rsidRPr="00140001">
        <w:rPr>
          <w:rFonts w:ascii="Arial" w:hAnsi="Arial" w:cs="Arial"/>
          <w:b/>
          <w:lang w:val="es-MX"/>
        </w:rPr>
        <w:t xml:space="preserve"> </w:t>
      </w:r>
      <w:r w:rsidRPr="00140001">
        <w:rPr>
          <w:rFonts w:ascii="Arial" w:hAnsi="Arial" w:cs="Arial"/>
          <w:lang w:val="es-MX"/>
        </w:rPr>
        <w:t>deba efectuar por concepto de penas convencionales, por atraso, en el entendido de que, si el contrato es rescindido, no procederá el cobro de dichas</w:t>
      </w:r>
      <w:r w:rsidRPr="008042EF">
        <w:rPr>
          <w:rFonts w:ascii="Arial" w:hAnsi="Arial" w:cs="Arial"/>
          <w:lang w:val="es-MX"/>
        </w:rPr>
        <w:t xml:space="preserve"> penas ni la contabilización de las mismas al hacer efectiva la garantía de cumplimiento</w:t>
      </w:r>
      <w:r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53C4D">
      <w:pPr>
        <w:pStyle w:val="Ttulo1"/>
        <w:numPr>
          <w:ilvl w:val="0"/>
          <w:numId w:val="1"/>
        </w:numPr>
        <w:spacing w:before="120" w:after="120"/>
        <w:ind w:left="703"/>
        <w:jc w:val="both"/>
        <w:rPr>
          <w:rFonts w:cs="Arial"/>
          <w:bCs/>
          <w:color w:val="244061" w:themeColor="accent1" w:themeShade="80"/>
          <w:sz w:val="20"/>
        </w:rPr>
      </w:pPr>
      <w:bookmarkStart w:id="919" w:name="_Toc57767111"/>
      <w:r w:rsidRPr="006B4BE5">
        <w:rPr>
          <w:rFonts w:cs="Arial"/>
          <w:bCs/>
          <w:color w:val="244061" w:themeColor="accent1" w:themeShade="80"/>
          <w:sz w:val="20"/>
        </w:rPr>
        <w:t>DEDUCCIONES</w:t>
      </w:r>
      <w:bookmarkEnd w:id="915"/>
      <w:bookmarkEnd w:id="916"/>
      <w:bookmarkEnd w:id="919"/>
    </w:p>
    <w:p w14:paraId="7A327674" w14:textId="77777777"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920" w:name="_Toc498523222"/>
      <w:bookmarkStart w:id="921" w:name="_Toc511148483"/>
      <w:bookmarkStart w:id="922" w:name="_Toc57767112"/>
      <w:r w:rsidR="00115898" w:rsidRPr="006375EC">
        <w:rPr>
          <w:rFonts w:cs="Arial"/>
          <w:bCs/>
          <w:color w:val="1F4E79"/>
          <w:sz w:val="20"/>
        </w:rPr>
        <w:t>PRÓRROGAS</w:t>
      </w:r>
      <w:bookmarkEnd w:id="920"/>
      <w:r w:rsidR="00115898" w:rsidRPr="006375EC">
        <w:rPr>
          <w:rFonts w:cs="Arial"/>
          <w:bCs/>
          <w:color w:val="1F4E79"/>
          <w:sz w:val="20"/>
        </w:rPr>
        <w:t>.</w:t>
      </w:r>
      <w:bookmarkEnd w:id="921"/>
      <w:bookmarkEnd w:id="922"/>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923" w:name="_Toc434004125"/>
      <w:bookmarkStart w:id="924" w:name="_Toc498523223"/>
      <w:bookmarkStart w:id="925" w:name="_Toc511148484"/>
      <w:bookmarkStart w:id="926" w:name="_Toc57767113"/>
      <w:r w:rsidRPr="006375EC">
        <w:rPr>
          <w:rFonts w:cs="Arial"/>
          <w:bCs/>
          <w:color w:val="1F4E79"/>
          <w:sz w:val="20"/>
        </w:rPr>
        <w:t>TERMINACIÓN ANTICIPADA DEL CONTRATO</w:t>
      </w:r>
      <w:bookmarkEnd w:id="923"/>
      <w:bookmarkEnd w:id="924"/>
      <w:r w:rsidRPr="006375EC">
        <w:rPr>
          <w:rFonts w:cs="Arial"/>
          <w:bCs/>
          <w:color w:val="1F4E79"/>
          <w:sz w:val="20"/>
        </w:rPr>
        <w:t>.</w:t>
      </w:r>
      <w:bookmarkEnd w:id="925"/>
      <w:bookmarkEnd w:id="926"/>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6F4B2B21"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D41C16">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927" w:name="_Toc309618084"/>
      <w:bookmarkStart w:id="928" w:name="_Toc314085336"/>
      <w:bookmarkStart w:id="929" w:name="_Toc314086234"/>
      <w:bookmarkStart w:id="930" w:name="_Toc314094157"/>
      <w:bookmarkStart w:id="931" w:name="_Toc434004126"/>
      <w:bookmarkStart w:id="932" w:name="_Toc498523224"/>
      <w:bookmarkStart w:id="933" w:name="_Toc511148485"/>
      <w:bookmarkStart w:id="934" w:name="_Toc57767114"/>
      <w:r w:rsidRPr="006375EC">
        <w:rPr>
          <w:rFonts w:cs="Arial"/>
          <w:bCs/>
          <w:color w:val="1F4E79"/>
          <w:sz w:val="20"/>
        </w:rPr>
        <w:t>RESCISIÓN DEL CONTRATO</w:t>
      </w:r>
      <w:bookmarkEnd w:id="927"/>
      <w:bookmarkEnd w:id="928"/>
      <w:bookmarkEnd w:id="929"/>
      <w:bookmarkEnd w:id="930"/>
      <w:bookmarkEnd w:id="931"/>
      <w:bookmarkEnd w:id="932"/>
      <w:r w:rsidRPr="006375EC">
        <w:rPr>
          <w:rFonts w:cs="Arial"/>
          <w:bCs/>
          <w:color w:val="1F4E79"/>
          <w:sz w:val="20"/>
        </w:rPr>
        <w:t>.</w:t>
      </w:r>
      <w:bookmarkEnd w:id="933"/>
      <w:bookmarkEnd w:id="934"/>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935" w:name="_Toc434004127"/>
      <w:bookmarkStart w:id="936" w:name="_Toc498523225"/>
      <w:bookmarkStart w:id="937" w:name="_Toc511148486"/>
      <w:bookmarkStart w:id="938" w:name="_Toc57767115"/>
      <w:r w:rsidRPr="006375EC">
        <w:rPr>
          <w:rFonts w:cs="Arial"/>
          <w:bCs/>
          <w:color w:val="1F4E79"/>
          <w:sz w:val="20"/>
        </w:rPr>
        <w:t>MODIFICACIONES AL CONTRATO Y CANTIDADES ADICIONALES QUE PODRÁN CONTRATARSE</w:t>
      </w:r>
      <w:bookmarkEnd w:id="935"/>
      <w:bookmarkEnd w:id="936"/>
      <w:r w:rsidRPr="006375EC">
        <w:rPr>
          <w:rFonts w:cs="Arial"/>
          <w:bCs/>
          <w:color w:val="1F4E79"/>
          <w:sz w:val="20"/>
        </w:rPr>
        <w:t>.</w:t>
      </w:r>
      <w:bookmarkEnd w:id="937"/>
      <w:bookmarkEnd w:id="938"/>
    </w:p>
    <w:p w14:paraId="7D4E3495" w14:textId="29CAB10E"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 xml:space="preserve">s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w:t>
      </w:r>
      <w:r w:rsidRPr="00677CB9">
        <w:rPr>
          <w:rFonts w:ascii="Arial" w:hAnsi="Arial" w:cs="Arial"/>
        </w:rPr>
        <w:lastRenderedPageBreak/>
        <w:t>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939" w:name="_Toc287290904"/>
      <w:bookmarkStart w:id="940" w:name="_Toc298407635"/>
      <w:bookmarkStart w:id="941" w:name="_Toc303777776"/>
      <w:bookmarkStart w:id="942" w:name="_Toc309618086"/>
      <w:bookmarkStart w:id="943" w:name="_Toc314085338"/>
      <w:bookmarkStart w:id="944" w:name="_Toc314086236"/>
      <w:bookmarkStart w:id="945" w:name="_Toc314094159"/>
      <w:bookmarkStart w:id="946" w:name="_Toc434004128"/>
      <w:bookmarkStart w:id="947" w:name="_Toc498523226"/>
      <w:bookmarkStart w:id="948" w:name="_Toc511148487"/>
      <w:bookmarkStart w:id="949" w:name="_Toc57767116"/>
      <w:r w:rsidRPr="006375EC">
        <w:rPr>
          <w:rFonts w:cs="Arial"/>
          <w:bCs/>
          <w:color w:val="1F4E79"/>
          <w:sz w:val="20"/>
        </w:rPr>
        <w:t xml:space="preserve">CAUSAS PARA DESECHAR LAS PROPOSICIONES; DECLARACIÓN DE INVITACIÓN DESIERTA Y CANCELACIÓN DE </w:t>
      </w:r>
      <w:bookmarkEnd w:id="939"/>
      <w:bookmarkEnd w:id="940"/>
      <w:bookmarkEnd w:id="941"/>
      <w:bookmarkEnd w:id="942"/>
      <w:bookmarkEnd w:id="943"/>
      <w:bookmarkEnd w:id="944"/>
      <w:bookmarkEnd w:id="945"/>
      <w:bookmarkEnd w:id="946"/>
      <w:bookmarkEnd w:id="947"/>
      <w:r w:rsidRPr="006375EC">
        <w:rPr>
          <w:rFonts w:cs="Arial"/>
          <w:bCs/>
          <w:color w:val="1F4E79"/>
          <w:sz w:val="20"/>
        </w:rPr>
        <w:t>INVITACIÓN.</w:t>
      </w:r>
      <w:bookmarkEnd w:id="948"/>
      <w:bookmarkEnd w:id="949"/>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950" w:name="_Toc287290905"/>
      <w:bookmarkStart w:id="951" w:name="_Toc294270262"/>
      <w:bookmarkStart w:id="952" w:name="_Toc298407636"/>
      <w:bookmarkStart w:id="953" w:name="_Toc301965405"/>
      <w:bookmarkStart w:id="954" w:name="_Toc301965572"/>
      <w:bookmarkStart w:id="955" w:name="_Toc307995595"/>
      <w:bookmarkStart w:id="956" w:name="_Toc308181774"/>
      <w:bookmarkStart w:id="957" w:name="_Toc309618087"/>
      <w:bookmarkStart w:id="958" w:name="_Toc314030221"/>
      <w:bookmarkStart w:id="959" w:name="_Toc314085339"/>
      <w:bookmarkStart w:id="960" w:name="_Toc314086097"/>
      <w:bookmarkStart w:id="961" w:name="_Toc314086237"/>
      <w:bookmarkStart w:id="962" w:name="_Toc314094160"/>
      <w:bookmarkStart w:id="963" w:name="_Toc314804581"/>
      <w:bookmarkStart w:id="964" w:name="_Toc315905529"/>
      <w:bookmarkStart w:id="965" w:name="_Toc316315445"/>
      <w:bookmarkStart w:id="966" w:name="_Toc316316331"/>
      <w:bookmarkStart w:id="967" w:name="_Toc327181279"/>
      <w:bookmarkStart w:id="968" w:name="_Toc329602595"/>
      <w:bookmarkStart w:id="969" w:name="_Toc382993277"/>
      <w:bookmarkStart w:id="970" w:name="_Toc390246841"/>
      <w:bookmarkStart w:id="971" w:name="_Toc390699260"/>
      <w:bookmarkStart w:id="972" w:name="_Toc396148616"/>
      <w:bookmarkStart w:id="973" w:name="_Toc405207202"/>
      <w:bookmarkStart w:id="974" w:name="_Toc414448139"/>
      <w:bookmarkStart w:id="975" w:name="_Toc434004010"/>
      <w:bookmarkStart w:id="976" w:name="_Toc434004129"/>
      <w:bookmarkStart w:id="977" w:name="_Toc464498329"/>
      <w:bookmarkStart w:id="978" w:name="_Toc464498734"/>
      <w:bookmarkStart w:id="979" w:name="_Toc487209348"/>
      <w:bookmarkStart w:id="980" w:name="_Toc488428662"/>
      <w:bookmarkStart w:id="981" w:name="_Toc491180988"/>
      <w:bookmarkStart w:id="982" w:name="_Toc492377950"/>
      <w:bookmarkStart w:id="983" w:name="_Toc493501652"/>
      <w:bookmarkStart w:id="984" w:name="_Toc494211610"/>
      <w:bookmarkStart w:id="985" w:name="_Toc496883346"/>
      <w:bookmarkStart w:id="986" w:name="_Toc498523227"/>
      <w:bookmarkStart w:id="987" w:name="_Toc510450899"/>
      <w:bookmarkStart w:id="988" w:name="_Toc511148488"/>
      <w:bookmarkStart w:id="989" w:name="_Toc527963325"/>
      <w:bookmarkStart w:id="990" w:name="_Toc528680712"/>
      <w:bookmarkStart w:id="991" w:name="_Toc25083255"/>
      <w:bookmarkStart w:id="992" w:name="_Toc25841894"/>
      <w:bookmarkStart w:id="993" w:name="_Toc25919742"/>
      <w:bookmarkStart w:id="994" w:name="_Toc26174866"/>
      <w:bookmarkStart w:id="995" w:name="_Toc49502896"/>
      <w:bookmarkStart w:id="996" w:name="_Toc55312269"/>
      <w:bookmarkStart w:id="997" w:name="_Toc57767117"/>
      <w:r w:rsidRPr="00F452E3">
        <w:rPr>
          <w:rFonts w:cs="Arial"/>
          <w:bCs/>
          <w:color w:val="1F4E79"/>
          <w:sz w:val="20"/>
        </w:rPr>
        <w:t>Causas para desechar las proposiciones.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298CB900"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998" w:name="_Hlk49528277"/>
      <w:r w:rsidR="00CC05BE" w:rsidRPr="00CC05BE">
        <w:rPr>
          <w:rFonts w:ascii="Arial" w:eastAsia="MS Mincho" w:hAnsi="Arial" w:cs="Arial"/>
        </w:rPr>
        <w:t>junta(s) de aclaraciones que se celebren</w:t>
      </w:r>
      <w:bookmarkEnd w:id="998"/>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77777777"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77777777" w:rsidR="00C55F08" w:rsidRPr="006B2539" w:rsidRDefault="00C55F08" w:rsidP="00C55F08">
      <w:pPr>
        <w:numPr>
          <w:ilvl w:val="0"/>
          <w:numId w:val="3"/>
        </w:numPr>
        <w:tabs>
          <w:tab w:val="clear" w:pos="1211"/>
          <w:tab w:val="num" w:pos="567"/>
          <w:tab w:val="num" w:pos="1134"/>
          <w:tab w:val="num" w:pos="1353"/>
        </w:tabs>
        <w:spacing w:before="120" w:after="120"/>
        <w:ind w:left="1134" w:hanging="283"/>
        <w:jc w:val="both"/>
        <w:rPr>
          <w:rFonts w:ascii="Arial" w:hAnsi="Arial" w:cs="Arial"/>
          <w:lang w:eastAsia="es-MX"/>
        </w:rPr>
      </w:pPr>
      <w:r w:rsidRPr="006B2539">
        <w:rPr>
          <w:rFonts w:ascii="Arial" w:hAnsi="Arial" w:cs="Arial"/>
          <w:lang w:eastAsia="es-MX"/>
        </w:rPr>
        <w:t xml:space="preserve">Cuando la proposición no se presente foliada en todas y cada una de las hojas de los documentos que la integren; cuando alguna o algunas hojas carezcan de folio y se constate que las hojas no foliadas </w:t>
      </w:r>
      <w:r w:rsidRPr="006B2539">
        <w:rPr>
          <w:rFonts w:ascii="Arial" w:hAnsi="Arial" w:cs="Arial"/>
          <w:b/>
          <w:lang w:eastAsia="es-MX"/>
        </w:rPr>
        <w:t>no</w:t>
      </w:r>
      <w:r w:rsidRPr="006B2539">
        <w:rPr>
          <w:rFonts w:ascii="Arial" w:hAnsi="Arial" w:cs="Arial"/>
          <w:lang w:eastAsia="es-MX"/>
        </w:rPr>
        <w:t xml:space="preserve"> mantienen continuidad; </w:t>
      </w:r>
      <w:r>
        <w:rPr>
          <w:rFonts w:ascii="Arial" w:hAnsi="Arial" w:cs="Arial"/>
          <w:lang w:eastAsia="es-MX"/>
        </w:rPr>
        <w:t xml:space="preserve">o bien, </w:t>
      </w:r>
      <w:r w:rsidRPr="006B2539">
        <w:rPr>
          <w:rFonts w:ascii="Arial" w:hAnsi="Arial" w:cs="Arial"/>
          <w:lang w:eastAsia="es-MX"/>
        </w:rPr>
        <w:t xml:space="preserve">cuando falte alguna hoja y la omisión </w:t>
      </w:r>
      <w:r w:rsidRPr="006B2539">
        <w:rPr>
          <w:rFonts w:ascii="Arial" w:hAnsi="Arial" w:cs="Arial"/>
          <w:b/>
          <w:lang w:eastAsia="es-MX"/>
        </w:rPr>
        <w:t>no</w:t>
      </w:r>
      <w:r w:rsidRPr="006B2539">
        <w:rPr>
          <w:rFonts w:ascii="Arial" w:hAnsi="Arial" w:cs="Arial"/>
          <w:lang w:eastAsia="es-MX"/>
        </w:rPr>
        <w:t xml:space="preserve"> pueda ser cubierta con información contenida en la propia proposición o con los documentos distintos a la misma.</w:t>
      </w:r>
    </w:p>
    <w:p w14:paraId="4BF93CDA" w14:textId="3BF32128"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 xml:space="preserve">válida </w:t>
      </w:r>
      <w:r w:rsidRPr="00851B6A">
        <w:rPr>
          <w:rFonts w:ascii="Arial" w:eastAsia="MS Mincho" w:hAnsi="Arial" w:cs="Arial"/>
          <w:b/>
        </w:rPr>
        <w:t xml:space="preserve">(de la </w:t>
      </w:r>
      <w:r w:rsidRPr="0010650B">
        <w:rPr>
          <w:rFonts w:ascii="Arial" w:eastAsia="MS Mincho" w:hAnsi="Arial" w:cs="Arial"/>
          <w:b/>
        </w:rPr>
        <w:t xml:space="preserve">empresa, </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27ECFC78" w14:textId="296E6873" w:rsidR="00C55F08" w:rsidRPr="00B538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54B7AD87"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9942C1">
        <w:rPr>
          <w:rFonts w:ascii="Arial" w:eastAsia="MS Mincho" w:hAnsi="Arial" w:cs="Arial"/>
          <w:lang w:eastAsia="es-MX"/>
        </w:rPr>
        <w:t>el</w:t>
      </w:r>
      <w:r w:rsidRPr="00843F30">
        <w:rPr>
          <w:rFonts w:ascii="Arial" w:eastAsia="MS Mincho" w:hAnsi="Arial" w:cs="Arial"/>
          <w:lang w:eastAsia="es-MX"/>
        </w:rPr>
        <w:t xml:space="preserve"> concepto señalado en el </w:t>
      </w:r>
      <w:r w:rsidRPr="00843F30">
        <w:rPr>
          <w:rFonts w:ascii="Arial" w:eastAsia="MS Mincho" w:hAnsi="Arial" w:cs="Arial"/>
          <w:b/>
          <w:lang w:eastAsia="es-MX"/>
        </w:rPr>
        <w:t xml:space="preserve">Anexo </w:t>
      </w:r>
      <w:r w:rsidR="00106D9A">
        <w:rPr>
          <w:rFonts w:ascii="Arial" w:eastAsia="MS Mincho" w:hAnsi="Arial" w:cs="Arial"/>
          <w:b/>
          <w:lang w:eastAsia="es-MX"/>
        </w:rPr>
        <w:t>6</w:t>
      </w:r>
      <w:r w:rsidRPr="00843F30">
        <w:rPr>
          <w:rFonts w:ascii="Arial" w:eastAsia="MS Mincho" w:hAnsi="Arial" w:cs="Arial"/>
          <w:b/>
          <w:lang w:eastAsia="es-MX"/>
        </w:rPr>
        <w:t xml:space="preserve">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lastRenderedPageBreak/>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999" w:name="_Toc287290906"/>
      <w:bookmarkStart w:id="1000" w:name="_Toc292192868"/>
      <w:bookmarkStart w:id="1001" w:name="_Toc294270263"/>
      <w:bookmarkStart w:id="1002" w:name="_Toc298407637"/>
      <w:bookmarkStart w:id="1003" w:name="_Toc301965406"/>
      <w:bookmarkStart w:id="1004" w:name="_Toc301965573"/>
      <w:bookmarkStart w:id="1005" w:name="_Toc307995596"/>
      <w:bookmarkStart w:id="1006" w:name="_Toc308181775"/>
      <w:bookmarkStart w:id="1007" w:name="_Toc309618088"/>
      <w:bookmarkStart w:id="1008" w:name="_Toc314030222"/>
      <w:bookmarkStart w:id="1009" w:name="_Toc314085340"/>
      <w:bookmarkStart w:id="1010" w:name="_Toc314086098"/>
      <w:bookmarkStart w:id="1011" w:name="_Toc314086238"/>
      <w:bookmarkStart w:id="1012" w:name="_Toc314094161"/>
      <w:bookmarkStart w:id="1013" w:name="_Toc314804582"/>
      <w:bookmarkStart w:id="1014" w:name="_Toc315905530"/>
      <w:bookmarkStart w:id="1015" w:name="_Toc316315446"/>
      <w:bookmarkStart w:id="1016" w:name="_Toc316316332"/>
      <w:bookmarkStart w:id="1017" w:name="_Toc327181280"/>
      <w:bookmarkStart w:id="1018" w:name="_Toc329602596"/>
      <w:bookmarkStart w:id="1019" w:name="_Toc382993278"/>
      <w:bookmarkStart w:id="1020" w:name="_Toc390246842"/>
      <w:bookmarkStart w:id="1021" w:name="_Toc390699261"/>
      <w:bookmarkStart w:id="1022" w:name="_Toc396148617"/>
      <w:bookmarkStart w:id="1023" w:name="_Toc405207203"/>
      <w:bookmarkStart w:id="1024" w:name="_Toc414448140"/>
      <w:bookmarkStart w:id="1025" w:name="_Toc434004011"/>
      <w:bookmarkStart w:id="1026" w:name="_Toc434004130"/>
      <w:bookmarkStart w:id="1027" w:name="_Toc464498330"/>
      <w:bookmarkStart w:id="1028" w:name="_Toc464498735"/>
      <w:bookmarkStart w:id="1029" w:name="_Toc487209349"/>
      <w:bookmarkStart w:id="1030" w:name="_Toc488428663"/>
      <w:bookmarkStart w:id="1031" w:name="_Toc491180989"/>
      <w:bookmarkStart w:id="1032" w:name="_Toc492377951"/>
      <w:bookmarkStart w:id="1033" w:name="_Toc493501653"/>
      <w:bookmarkStart w:id="1034" w:name="_Toc494211611"/>
      <w:bookmarkStart w:id="1035" w:name="_Toc496883347"/>
      <w:bookmarkStart w:id="1036" w:name="_Toc498523228"/>
      <w:bookmarkStart w:id="1037" w:name="_Toc510450900"/>
      <w:bookmarkStart w:id="1038" w:name="_Toc511148489"/>
      <w:bookmarkStart w:id="1039" w:name="_Toc527963326"/>
      <w:bookmarkStart w:id="1040" w:name="_Toc528680713"/>
      <w:bookmarkStart w:id="1041" w:name="_Toc25083256"/>
      <w:bookmarkStart w:id="1042" w:name="_Toc25841895"/>
      <w:bookmarkStart w:id="1043" w:name="_Toc25919743"/>
      <w:bookmarkStart w:id="1044" w:name="_Toc26174867"/>
      <w:bookmarkStart w:id="1045" w:name="_Toc49502897"/>
      <w:bookmarkStart w:id="1046" w:name="_Toc55312270"/>
      <w:bookmarkStart w:id="1047" w:name="_Toc57767118"/>
      <w:r w:rsidRPr="00971383">
        <w:rPr>
          <w:rFonts w:cs="Arial"/>
          <w:bCs/>
          <w:color w:val="1F4E79"/>
          <w:sz w:val="20"/>
        </w:rPr>
        <w:t>Declaración de procedimiento desierto.</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048" w:name="_Toc288637095"/>
      <w:bookmarkStart w:id="1049" w:name="_Toc288651033"/>
      <w:bookmarkStart w:id="1050" w:name="_Toc288678531"/>
      <w:bookmarkStart w:id="1051" w:name="_Toc292192869"/>
      <w:bookmarkStart w:id="1052" w:name="_Toc298407638"/>
      <w:bookmarkStart w:id="1053" w:name="_Toc301965407"/>
      <w:bookmarkStart w:id="1054" w:name="_Toc301965574"/>
      <w:bookmarkStart w:id="1055" w:name="_Toc307995597"/>
      <w:bookmarkStart w:id="1056" w:name="_Toc308181776"/>
      <w:bookmarkStart w:id="1057" w:name="_Toc309618089"/>
      <w:bookmarkStart w:id="1058" w:name="_Toc287290911"/>
      <w:bookmarkStart w:id="1059" w:name="_Toc314030223"/>
      <w:bookmarkStart w:id="1060" w:name="_Toc314085341"/>
      <w:bookmarkStart w:id="1061" w:name="_Toc314086099"/>
      <w:bookmarkStart w:id="1062" w:name="_Toc314086239"/>
      <w:bookmarkStart w:id="1063" w:name="_Toc314094162"/>
      <w:bookmarkStart w:id="1064" w:name="_Toc314804583"/>
      <w:bookmarkStart w:id="1065" w:name="_Toc315905531"/>
      <w:bookmarkStart w:id="1066" w:name="_Toc316315447"/>
      <w:bookmarkStart w:id="1067" w:name="_Toc316316333"/>
      <w:bookmarkStart w:id="1068" w:name="_Toc327181281"/>
      <w:bookmarkStart w:id="1069"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070" w:name="_Toc382993279"/>
      <w:bookmarkStart w:id="1071" w:name="_Toc390246843"/>
      <w:bookmarkStart w:id="1072" w:name="_Toc390699262"/>
      <w:bookmarkStart w:id="1073" w:name="_Toc396148618"/>
      <w:bookmarkStart w:id="1074" w:name="_Toc405207204"/>
      <w:bookmarkStart w:id="1075" w:name="_Toc414448141"/>
      <w:bookmarkStart w:id="1076" w:name="_Toc434004012"/>
      <w:bookmarkStart w:id="1077" w:name="_Toc434004131"/>
      <w:bookmarkStart w:id="1078" w:name="_Toc464498331"/>
      <w:bookmarkStart w:id="1079" w:name="_Toc464498736"/>
      <w:bookmarkStart w:id="1080" w:name="_Toc487209350"/>
      <w:bookmarkStart w:id="1081" w:name="_Toc488428664"/>
      <w:bookmarkStart w:id="1082" w:name="_Toc491180990"/>
      <w:bookmarkStart w:id="1083" w:name="_Toc492377952"/>
      <w:bookmarkStart w:id="1084" w:name="_Toc493501654"/>
      <w:bookmarkStart w:id="1085" w:name="_Toc494211612"/>
      <w:bookmarkStart w:id="1086" w:name="_Toc496883348"/>
      <w:bookmarkStart w:id="1087" w:name="_Toc498523229"/>
      <w:bookmarkStart w:id="1088" w:name="_Toc510450901"/>
      <w:bookmarkStart w:id="1089" w:name="_Toc511148490"/>
      <w:bookmarkStart w:id="1090" w:name="_Toc527963327"/>
      <w:bookmarkStart w:id="1091" w:name="_Toc528680714"/>
      <w:bookmarkStart w:id="1092" w:name="_Toc25083257"/>
      <w:bookmarkStart w:id="1093" w:name="_Toc25841896"/>
      <w:bookmarkStart w:id="1094" w:name="_Toc25919744"/>
      <w:bookmarkStart w:id="1095" w:name="_Toc26174868"/>
      <w:bookmarkStart w:id="1096" w:name="_Toc49502898"/>
      <w:bookmarkStart w:id="1097" w:name="_Toc55312271"/>
      <w:bookmarkStart w:id="1098" w:name="_Toc57767119"/>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971383">
        <w:rPr>
          <w:rFonts w:cs="Arial"/>
          <w:bCs/>
          <w:color w:val="1F4E79"/>
          <w:sz w:val="20"/>
        </w:rPr>
        <w:t>Cancelación del procedimiento de invitación.</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3F4E1D97" w:rsidR="00115898" w:rsidRDefault="00115898" w:rsidP="00115898">
      <w:pPr>
        <w:ind w:left="993"/>
        <w:jc w:val="both"/>
        <w:rPr>
          <w:rFonts w:ascii="Arial" w:eastAsia="MS Mincho" w:hAnsi="Arial" w:cs="Arial"/>
        </w:rPr>
      </w:pPr>
    </w:p>
    <w:p w14:paraId="32D1EDD1" w14:textId="77777777" w:rsidR="00662AAD" w:rsidRPr="00677CB9" w:rsidRDefault="00662AAD"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099" w:name="_Toc314085344"/>
      <w:bookmarkStart w:id="1100" w:name="_Toc314086242"/>
      <w:bookmarkStart w:id="1101" w:name="_Toc314094165"/>
      <w:bookmarkStart w:id="1102" w:name="_Toc434004132"/>
      <w:bookmarkStart w:id="1103" w:name="_Toc498523230"/>
      <w:bookmarkStart w:id="1104" w:name="_Toc511148491"/>
      <w:bookmarkStart w:id="1105" w:name="_Toc57767120"/>
      <w:r w:rsidRPr="006375EC">
        <w:rPr>
          <w:rFonts w:cs="Arial"/>
          <w:bCs/>
          <w:color w:val="1F4E79"/>
          <w:sz w:val="20"/>
        </w:rPr>
        <w:t>INFRACCIONES Y SANCIONES</w:t>
      </w:r>
      <w:bookmarkEnd w:id="1099"/>
      <w:bookmarkEnd w:id="1100"/>
      <w:bookmarkEnd w:id="1101"/>
      <w:bookmarkEnd w:id="1102"/>
      <w:bookmarkEnd w:id="1103"/>
      <w:r w:rsidRPr="006375EC">
        <w:rPr>
          <w:rFonts w:cs="Arial"/>
          <w:bCs/>
          <w:color w:val="1F4E79"/>
          <w:sz w:val="20"/>
        </w:rPr>
        <w:t>.</w:t>
      </w:r>
      <w:bookmarkEnd w:id="1104"/>
      <w:bookmarkEnd w:id="1105"/>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4CF6400C" w:rsidR="00115898" w:rsidRDefault="00115898" w:rsidP="00115898">
      <w:pPr>
        <w:ind w:left="709"/>
        <w:jc w:val="both"/>
        <w:rPr>
          <w:rFonts w:ascii="Arial" w:hAnsi="Arial" w:cs="Arial"/>
          <w:b/>
          <w:bCs/>
          <w:color w:val="1F4E79"/>
          <w:lang w:val="es-ES"/>
        </w:rPr>
      </w:pPr>
    </w:p>
    <w:p w14:paraId="1E03E381" w14:textId="77777777" w:rsidR="00662AAD" w:rsidRPr="006375EC" w:rsidRDefault="00662AAD"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106" w:name="_Toc292192875"/>
      <w:bookmarkStart w:id="1107" w:name="_Toc298407642"/>
      <w:bookmarkStart w:id="1108" w:name="_Toc309618092"/>
      <w:bookmarkStart w:id="1109" w:name="_Toc314085345"/>
      <w:bookmarkStart w:id="1110" w:name="_Toc314086243"/>
      <w:bookmarkStart w:id="1111" w:name="_Toc314094166"/>
      <w:bookmarkStart w:id="1112" w:name="_Toc434004133"/>
      <w:bookmarkStart w:id="1113" w:name="_Toc498523231"/>
      <w:bookmarkStart w:id="1114" w:name="_Toc511148492"/>
      <w:bookmarkStart w:id="1115" w:name="_Toc57767121"/>
      <w:r w:rsidRPr="006375EC">
        <w:rPr>
          <w:rFonts w:cs="Arial"/>
          <w:bCs/>
          <w:color w:val="1F4E79"/>
          <w:sz w:val="20"/>
        </w:rPr>
        <w:t>INCONFORMIDADES</w:t>
      </w:r>
      <w:bookmarkEnd w:id="1106"/>
      <w:bookmarkEnd w:id="1107"/>
      <w:bookmarkEnd w:id="1108"/>
      <w:bookmarkEnd w:id="1109"/>
      <w:bookmarkEnd w:id="1110"/>
      <w:bookmarkEnd w:id="1111"/>
      <w:bookmarkEnd w:id="1112"/>
      <w:bookmarkEnd w:id="1113"/>
      <w:r w:rsidRPr="006375EC">
        <w:rPr>
          <w:rFonts w:cs="Arial"/>
          <w:bCs/>
          <w:color w:val="1F4E79"/>
          <w:sz w:val="20"/>
        </w:rPr>
        <w:t>.</w:t>
      </w:r>
      <w:bookmarkEnd w:id="1114"/>
      <w:bookmarkEnd w:id="1115"/>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1116" w:name="_Toc287290912"/>
      <w:bookmarkStart w:id="1117" w:name="_Toc292192876"/>
      <w:bookmarkStart w:id="1118" w:name="_Toc298407644"/>
      <w:bookmarkStart w:id="1119" w:name="_Toc309618094"/>
      <w:bookmarkStart w:id="1120" w:name="_Toc314085347"/>
      <w:bookmarkStart w:id="1121" w:name="_Toc314086245"/>
      <w:bookmarkStart w:id="1122"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19BA3565" w14:textId="77777777" w:rsidR="00B538B9" w:rsidRDefault="00B538B9"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123" w:name="_Toc298407643"/>
      <w:bookmarkStart w:id="1124" w:name="_Toc309618093"/>
      <w:bookmarkStart w:id="1125" w:name="_Toc314705823"/>
      <w:bookmarkStart w:id="1126" w:name="_Toc434004134"/>
      <w:bookmarkStart w:id="1127" w:name="_Toc498523232"/>
      <w:bookmarkStart w:id="1128" w:name="_Toc511148493"/>
      <w:bookmarkStart w:id="1129" w:name="_Toc57767122"/>
      <w:r w:rsidRPr="006375EC">
        <w:rPr>
          <w:rFonts w:cs="Arial"/>
          <w:bCs/>
          <w:color w:val="1F4E79"/>
          <w:sz w:val="20"/>
        </w:rPr>
        <w:t>SOLICITUD DE INFORMACIÓN</w:t>
      </w:r>
      <w:bookmarkEnd w:id="1123"/>
      <w:bookmarkEnd w:id="1124"/>
      <w:bookmarkEnd w:id="1125"/>
      <w:bookmarkEnd w:id="1126"/>
      <w:bookmarkEnd w:id="1127"/>
      <w:r w:rsidRPr="006375EC">
        <w:rPr>
          <w:rFonts w:cs="Arial"/>
          <w:bCs/>
          <w:color w:val="1F4E79"/>
          <w:sz w:val="20"/>
        </w:rPr>
        <w:t>.</w:t>
      </w:r>
      <w:bookmarkEnd w:id="1128"/>
      <w:bookmarkEnd w:id="1129"/>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163B88DC" w:rsidR="00115898" w:rsidRDefault="00115898" w:rsidP="00115898">
      <w:pPr>
        <w:ind w:left="709"/>
        <w:jc w:val="both"/>
        <w:rPr>
          <w:rFonts w:ascii="Arial" w:hAnsi="Arial" w:cs="Arial"/>
        </w:rPr>
      </w:pPr>
    </w:p>
    <w:p w14:paraId="04FE0DDB" w14:textId="77777777" w:rsidR="00662AAD" w:rsidRPr="00677CB9" w:rsidRDefault="00662AAD"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130" w:name="_Toc434004135"/>
      <w:bookmarkStart w:id="1131" w:name="_Toc498523233"/>
      <w:bookmarkStart w:id="1132" w:name="_Toc511148494"/>
      <w:bookmarkStart w:id="1133" w:name="_Toc57767123"/>
      <w:r w:rsidRPr="006375EC">
        <w:rPr>
          <w:rFonts w:cs="Arial"/>
          <w:bCs/>
          <w:color w:val="1F4E79"/>
          <w:sz w:val="20"/>
        </w:rPr>
        <w:t>NO NEGOCIABILIDAD DE LAS CONDICIONES CONTENIDAS EN ESTA CONVOCATORIA Y EN LAS PROPOSICIONES</w:t>
      </w:r>
      <w:bookmarkEnd w:id="1116"/>
      <w:bookmarkEnd w:id="1117"/>
      <w:bookmarkEnd w:id="1118"/>
      <w:bookmarkEnd w:id="1119"/>
      <w:bookmarkEnd w:id="1120"/>
      <w:bookmarkEnd w:id="1121"/>
      <w:bookmarkEnd w:id="1122"/>
      <w:bookmarkEnd w:id="1130"/>
      <w:bookmarkEnd w:id="1131"/>
      <w:r w:rsidRPr="006375EC">
        <w:rPr>
          <w:rFonts w:cs="Arial"/>
          <w:bCs/>
          <w:color w:val="1F4E79"/>
          <w:sz w:val="20"/>
        </w:rPr>
        <w:t>.</w:t>
      </w:r>
      <w:bookmarkEnd w:id="1132"/>
      <w:bookmarkEnd w:id="1133"/>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134" w:name="_Toc499053792"/>
    </w:p>
    <w:p w14:paraId="6A28B896" w14:textId="373E4A9A" w:rsidR="00C9098B" w:rsidRDefault="00C9098B">
      <w:pPr>
        <w:rPr>
          <w:rFonts w:cs="Arial"/>
          <w:kern w:val="32"/>
        </w:rPr>
      </w:pPr>
      <w:r>
        <w:rPr>
          <w:rFonts w:cs="Arial"/>
          <w:kern w:val="32"/>
        </w:rPr>
        <w:br w:type="page"/>
      </w:r>
    </w:p>
    <w:p w14:paraId="7C81AF77" w14:textId="77777777" w:rsidR="00F70FCA" w:rsidRPr="006F6373" w:rsidRDefault="00F70FCA" w:rsidP="005A03A8">
      <w:pPr>
        <w:pStyle w:val="Ttulo1"/>
        <w:rPr>
          <w:rFonts w:cs="Arial"/>
          <w:color w:val="666699"/>
          <w:kern w:val="32"/>
          <w:sz w:val="32"/>
          <w:szCs w:val="32"/>
        </w:rPr>
      </w:pPr>
      <w:bookmarkStart w:id="1135" w:name="_Toc57767124"/>
      <w:r w:rsidRPr="006F6373">
        <w:rPr>
          <w:rFonts w:cs="Arial"/>
          <w:color w:val="CC0066"/>
          <w:kern w:val="32"/>
          <w:sz w:val="28"/>
        </w:rPr>
        <w:lastRenderedPageBreak/>
        <w:t>ANEXO 1</w:t>
      </w:r>
      <w:bookmarkEnd w:id="191"/>
      <w:bookmarkEnd w:id="192"/>
      <w:bookmarkEnd w:id="1134"/>
      <w:bookmarkEnd w:id="1135"/>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1136" w:name="_Toc452121414"/>
      <w:bookmarkStart w:id="1137" w:name="_Toc464498337"/>
      <w:bookmarkStart w:id="1138" w:name="_Toc464498742"/>
      <w:bookmarkStart w:id="1139" w:name="_Toc487209356"/>
      <w:bookmarkStart w:id="1140" w:name="_Toc488428670"/>
      <w:bookmarkStart w:id="1141" w:name="_Toc491180996"/>
      <w:bookmarkStart w:id="1142" w:name="_Toc492377958"/>
      <w:bookmarkStart w:id="1143" w:name="_Toc493180787"/>
      <w:bookmarkStart w:id="1144" w:name="_Toc496783510"/>
      <w:bookmarkStart w:id="1145" w:name="_Toc499053793"/>
      <w:bookmarkStart w:id="1146" w:name="_Toc505794358"/>
      <w:bookmarkStart w:id="1147" w:name="_Toc507676559"/>
      <w:bookmarkStart w:id="1148" w:name="_Toc521678092"/>
      <w:bookmarkStart w:id="1149" w:name="_Toc527963333"/>
      <w:bookmarkStart w:id="1150" w:name="_Toc528680720"/>
      <w:bookmarkStart w:id="1151" w:name="_Toc25083263"/>
      <w:bookmarkStart w:id="1152" w:name="_Toc25841902"/>
      <w:bookmarkStart w:id="1153" w:name="_Toc25919750"/>
      <w:bookmarkStart w:id="1154" w:name="_Toc26174874"/>
      <w:bookmarkStart w:id="1155" w:name="_Toc49502904"/>
      <w:bookmarkStart w:id="1156" w:name="_Toc55312277"/>
      <w:bookmarkStart w:id="1157" w:name="_Toc57767125"/>
      <w:r w:rsidRPr="006F6373">
        <w:rPr>
          <w:rFonts w:cs="Arial"/>
          <w:kern w:val="32"/>
          <w:sz w:val="28"/>
          <w:szCs w:val="32"/>
        </w:rPr>
        <w:t>Especificaciones Técnicas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31D9929C" w14:textId="4D88B8A2" w:rsidR="00E40D8A" w:rsidRDefault="00E40D8A" w:rsidP="00E40D8A">
      <w:pPr>
        <w:pStyle w:val="Textoindependiente"/>
        <w:rPr>
          <w:rFonts w:cs="Arial"/>
          <w:b/>
          <w:sz w:val="10"/>
        </w:rPr>
      </w:pPr>
      <w:bookmarkStart w:id="1158" w:name="_Toc499053794"/>
      <w:bookmarkStart w:id="1159" w:name="_Toc309618101"/>
      <w:bookmarkStart w:id="1160" w:name="_Toc314085350"/>
      <w:bookmarkStart w:id="1161" w:name="_Toc314094171"/>
      <w:bookmarkStart w:id="1162" w:name="_Toc289064607"/>
      <w:bookmarkEnd w:id="193"/>
    </w:p>
    <w:p w14:paraId="67A47F30" w14:textId="77777777" w:rsidR="00F129EB" w:rsidRPr="00D62E22" w:rsidRDefault="00F129EB" w:rsidP="00E40D8A">
      <w:pPr>
        <w:pStyle w:val="Textoindependiente"/>
        <w:rPr>
          <w:rFonts w:cs="Arial"/>
          <w:b/>
          <w:sz w:val="20"/>
        </w:rPr>
      </w:pPr>
    </w:p>
    <w:p w14:paraId="75141057" w14:textId="77777777" w:rsidR="00D62E22" w:rsidRPr="00D62E22" w:rsidRDefault="00D62E22" w:rsidP="00D62E22">
      <w:pPr>
        <w:pStyle w:val="Prrafodelista"/>
        <w:widowControl/>
        <w:numPr>
          <w:ilvl w:val="0"/>
          <w:numId w:val="18"/>
        </w:numPr>
        <w:jc w:val="both"/>
        <w:rPr>
          <w:rFonts w:ascii="Arial" w:hAnsi="Arial" w:cs="Arial"/>
          <w:b/>
        </w:rPr>
      </w:pPr>
      <w:r w:rsidRPr="00D62E22">
        <w:rPr>
          <w:rFonts w:ascii="Arial" w:hAnsi="Arial" w:cs="Arial"/>
          <w:b/>
        </w:rPr>
        <w:t>Descripción general</w:t>
      </w:r>
    </w:p>
    <w:p w14:paraId="1DC3DB4F" w14:textId="77777777" w:rsidR="00D62E22" w:rsidRPr="00D62E22" w:rsidRDefault="00D62E22" w:rsidP="00D62E22">
      <w:pPr>
        <w:pStyle w:val="Ttulo"/>
        <w:ind w:left="360"/>
        <w:jc w:val="both"/>
        <w:rPr>
          <w:rFonts w:cs="Arial"/>
          <w:b w:val="0"/>
          <w:bCs/>
          <w:sz w:val="20"/>
        </w:rPr>
      </w:pPr>
    </w:p>
    <w:p w14:paraId="7DC1295B" w14:textId="77777777" w:rsidR="00D62E22" w:rsidRPr="00D62E22" w:rsidRDefault="00D62E22" w:rsidP="00F226A1">
      <w:pPr>
        <w:pStyle w:val="Ttulo"/>
        <w:ind w:left="360" w:firstLine="0"/>
        <w:jc w:val="both"/>
        <w:rPr>
          <w:rFonts w:cs="Arial"/>
          <w:b w:val="0"/>
          <w:bCs/>
          <w:sz w:val="20"/>
        </w:rPr>
      </w:pPr>
      <w:r w:rsidRPr="00D62E22">
        <w:rPr>
          <w:rFonts w:cs="Arial"/>
          <w:b w:val="0"/>
          <w:sz w:val="20"/>
        </w:rPr>
        <w:t>La Unidad Técnica de Servicios de Informática del Instituto Nacional Electoral, en adelante “</w:t>
      </w:r>
      <w:r w:rsidRPr="00D62E22">
        <w:rPr>
          <w:rFonts w:cs="Arial"/>
          <w:sz w:val="20"/>
        </w:rPr>
        <w:t>El Instituto</w:t>
      </w:r>
      <w:r w:rsidRPr="00D62E22">
        <w:rPr>
          <w:rFonts w:cs="Arial"/>
          <w:b w:val="0"/>
          <w:sz w:val="20"/>
        </w:rPr>
        <w:t xml:space="preserve">” requiere la adquisición de licencias de software para módulos nuevos, así como la contratación de suscripción al soporte técnico y actualización de la herramienta SolarWinds con la que cuenta </w:t>
      </w:r>
      <w:r w:rsidRPr="00D62E22">
        <w:rPr>
          <w:rFonts w:cs="Arial"/>
          <w:sz w:val="20"/>
        </w:rPr>
        <w:t>“El Instituto”</w:t>
      </w:r>
      <w:r w:rsidRPr="00D62E22">
        <w:rPr>
          <w:rFonts w:cs="Arial"/>
          <w:b w:val="0"/>
          <w:sz w:val="20"/>
        </w:rPr>
        <w:t>, dicha herramienta se utiliza para realizar el análisis y monitoreo del tráfico en la red de comunicaciones institucional, así mismo permite obtener estadísticas y parámetros para determinar la salud de la Red INE. Aunado a lo anterior la adquisición de nuevos módulos permitirá tener mayor visualización y control en los dispositivos de comunicaciones que conforman la Red INE.</w:t>
      </w:r>
    </w:p>
    <w:p w14:paraId="765C8915" w14:textId="77777777" w:rsidR="00D62E22" w:rsidRPr="00D62E22" w:rsidRDefault="00D62E22" w:rsidP="00D62E22">
      <w:pPr>
        <w:pStyle w:val="Ttulo"/>
        <w:jc w:val="both"/>
        <w:rPr>
          <w:rFonts w:cs="Arial"/>
          <w:b w:val="0"/>
          <w:bCs/>
          <w:sz w:val="20"/>
        </w:rPr>
      </w:pPr>
    </w:p>
    <w:p w14:paraId="5703E2BD" w14:textId="77777777" w:rsidR="00D62E22" w:rsidRPr="00D62E22" w:rsidRDefault="00D62E22" w:rsidP="00D62E22">
      <w:pPr>
        <w:pStyle w:val="Prrafodelista"/>
        <w:widowControl/>
        <w:numPr>
          <w:ilvl w:val="0"/>
          <w:numId w:val="18"/>
        </w:numPr>
        <w:jc w:val="both"/>
        <w:rPr>
          <w:rFonts w:ascii="Arial" w:hAnsi="Arial" w:cs="Arial"/>
          <w:b/>
        </w:rPr>
      </w:pPr>
      <w:r w:rsidRPr="00D62E22">
        <w:rPr>
          <w:rFonts w:ascii="Arial" w:hAnsi="Arial" w:cs="Arial"/>
          <w:b/>
        </w:rPr>
        <w:t xml:space="preserve">Tipo de Requerimiento </w:t>
      </w:r>
    </w:p>
    <w:p w14:paraId="4B1E4D18" w14:textId="77777777" w:rsidR="00D62E22" w:rsidRPr="00D62E22" w:rsidRDefault="00D62E22" w:rsidP="00D62E22">
      <w:pPr>
        <w:pStyle w:val="Ttulo"/>
        <w:tabs>
          <w:tab w:val="left" w:pos="567"/>
        </w:tabs>
        <w:ind w:left="708"/>
        <w:jc w:val="both"/>
        <w:rPr>
          <w:rFonts w:cs="Arial"/>
          <w:b w:val="0"/>
          <w:bCs/>
          <w:sz w:val="20"/>
          <w:lang w:val="es-ES"/>
        </w:rPr>
      </w:pPr>
    </w:p>
    <w:p w14:paraId="648062CA" w14:textId="3D2B4FAC" w:rsidR="00D62E22" w:rsidRDefault="00D62E22" w:rsidP="00C03E95">
      <w:pPr>
        <w:pStyle w:val="Ttulo"/>
        <w:tabs>
          <w:tab w:val="left" w:pos="567"/>
        </w:tabs>
        <w:ind w:left="284" w:firstLine="0"/>
        <w:jc w:val="both"/>
        <w:rPr>
          <w:rFonts w:cs="Arial"/>
          <w:b w:val="0"/>
          <w:sz w:val="20"/>
          <w:lang w:val="es-ES"/>
        </w:rPr>
      </w:pPr>
      <w:r w:rsidRPr="00D62E22">
        <w:rPr>
          <w:rFonts w:cs="Arial"/>
          <w:b w:val="0"/>
          <w:sz w:val="20"/>
          <w:lang w:val="es-ES"/>
        </w:rPr>
        <w:t xml:space="preserve">El Instituto requiere las suscripciones al soporte técnico y actualizaciones de la herramienta Solarwinds, para las           licencias con las que cuenta actualmente </w:t>
      </w:r>
      <w:r w:rsidRPr="00D62E22">
        <w:rPr>
          <w:rFonts w:cs="Arial"/>
          <w:sz w:val="20"/>
        </w:rPr>
        <w:t>“El Instituto”</w:t>
      </w:r>
      <w:r w:rsidRPr="00D62E22">
        <w:rPr>
          <w:rFonts w:cs="Arial"/>
          <w:b w:val="0"/>
          <w:sz w:val="20"/>
          <w:lang w:val="es-ES"/>
        </w:rPr>
        <w:t xml:space="preserve">, así como la adquisición de licenciamiento para nuevos módulos Solarwinds, así como un Upgrade para licenciamiento con el que actualmente se cuenta. </w:t>
      </w:r>
    </w:p>
    <w:p w14:paraId="419C5785" w14:textId="25D66195" w:rsidR="00F57956" w:rsidRDefault="00F57956" w:rsidP="00C03E95">
      <w:pPr>
        <w:pStyle w:val="Ttulo"/>
        <w:tabs>
          <w:tab w:val="left" w:pos="567"/>
        </w:tabs>
        <w:ind w:left="284" w:firstLine="0"/>
        <w:jc w:val="both"/>
        <w:rPr>
          <w:rFonts w:cs="Arial"/>
          <w:b w:val="0"/>
          <w:sz w:val="20"/>
          <w:lang w:val="es-ES"/>
        </w:rPr>
      </w:pPr>
    </w:p>
    <w:p w14:paraId="01A17B9D" w14:textId="77777777" w:rsidR="00F57956" w:rsidRPr="00F57956" w:rsidRDefault="00F57956" w:rsidP="00F57956">
      <w:pPr>
        <w:pStyle w:val="Ttulo"/>
        <w:tabs>
          <w:tab w:val="left" w:pos="567"/>
        </w:tabs>
        <w:ind w:left="284" w:firstLine="0"/>
        <w:jc w:val="both"/>
        <w:rPr>
          <w:rFonts w:cs="Arial"/>
          <w:b w:val="0"/>
          <w:bCs/>
          <w:sz w:val="20"/>
          <w:lang w:val="es-ES"/>
        </w:rPr>
      </w:pPr>
      <w:r w:rsidRPr="00F57956">
        <w:rPr>
          <w:rFonts w:cs="Arial"/>
          <w:b w:val="0"/>
          <w:bCs/>
          <w:sz w:val="20"/>
          <w:lang w:val="es-ES"/>
        </w:rPr>
        <w:t>Las fichas técnicas, folletos y URL que soporten la proposición técnica podrán ser en idioma inglés, en caso de que sea un idioma distinto al inglés o español, deberá incluirse traducción simple al español.</w:t>
      </w:r>
    </w:p>
    <w:p w14:paraId="2B0FF01B" w14:textId="77777777" w:rsidR="00F57956" w:rsidRPr="00F57956" w:rsidRDefault="00F57956" w:rsidP="00F57956">
      <w:pPr>
        <w:pStyle w:val="Ttulo"/>
        <w:tabs>
          <w:tab w:val="left" w:pos="567"/>
        </w:tabs>
        <w:ind w:left="284"/>
        <w:jc w:val="both"/>
        <w:rPr>
          <w:rFonts w:cs="Arial"/>
          <w:b w:val="0"/>
          <w:bCs/>
          <w:sz w:val="20"/>
          <w:lang w:val="es-ES"/>
        </w:rPr>
      </w:pPr>
    </w:p>
    <w:p w14:paraId="32942DF2" w14:textId="77777777" w:rsidR="00D62E22" w:rsidRPr="00D62E22" w:rsidRDefault="00D62E22" w:rsidP="00D62E22">
      <w:pPr>
        <w:spacing w:after="100" w:afterAutospacing="1"/>
        <w:ind w:left="360"/>
        <w:jc w:val="both"/>
        <w:rPr>
          <w:rFonts w:ascii="Arial" w:hAnsi="Arial" w:cs="Arial"/>
          <w:b/>
          <w:bCs/>
          <w:color w:val="201F1E"/>
          <w:lang w:val="es-ES"/>
        </w:rPr>
      </w:pPr>
      <w:r w:rsidRPr="00D62E22">
        <w:rPr>
          <w:rFonts w:ascii="Arial" w:hAnsi="Arial" w:cs="Arial"/>
          <w:b/>
          <w:bCs/>
          <w:lang w:val="es-ES"/>
        </w:rPr>
        <w:t xml:space="preserve">Concepto 1.- Contratación de suscripciones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4146"/>
        <w:gridCol w:w="1587"/>
        <w:gridCol w:w="1695"/>
      </w:tblGrid>
      <w:tr w:rsidR="00D62E22" w:rsidRPr="00D62E22" w14:paraId="72503945" w14:textId="77777777" w:rsidTr="00E966F0">
        <w:trPr>
          <w:jc w:val="center"/>
        </w:trPr>
        <w:tc>
          <w:tcPr>
            <w:tcW w:w="9351" w:type="dxa"/>
            <w:gridSpan w:val="4"/>
            <w:shd w:val="clear" w:color="auto" w:fill="ADADAD"/>
            <w:vAlign w:val="center"/>
          </w:tcPr>
          <w:p w14:paraId="79B365AB" w14:textId="77777777" w:rsidR="00D62E22" w:rsidRPr="00D62E22" w:rsidRDefault="00D62E22" w:rsidP="00E966F0">
            <w:pPr>
              <w:pStyle w:val="Prrafodelista1"/>
              <w:ind w:left="0"/>
              <w:jc w:val="center"/>
              <w:rPr>
                <w:rFonts w:ascii="Arial" w:hAnsi="Arial" w:cs="Arial"/>
                <w:b/>
                <w:sz w:val="20"/>
                <w:szCs w:val="20"/>
              </w:rPr>
            </w:pPr>
            <w:r w:rsidRPr="00D62E22">
              <w:rPr>
                <w:rFonts w:ascii="Arial" w:hAnsi="Arial" w:cs="Arial"/>
                <w:b/>
                <w:sz w:val="20"/>
                <w:szCs w:val="20"/>
              </w:rPr>
              <w:t>Requerimientos</w:t>
            </w:r>
          </w:p>
        </w:tc>
      </w:tr>
      <w:tr w:rsidR="00D62E22" w:rsidRPr="00D62E22" w14:paraId="4F2E4CE4" w14:textId="77777777" w:rsidTr="00E966F0">
        <w:trPr>
          <w:trHeight w:val="229"/>
          <w:jc w:val="center"/>
        </w:trPr>
        <w:tc>
          <w:tcPr>
            <w:tcW w:w="987" w:type="dxa"/>
            <w:shd w:val="clear" w:color="auto" w:fill="ADADAD"/>
            <w:vAlign w:val="center"/>
          </w:tcPr>
          <w:p w14:paraId="0AB1F87E" w14:textId="77777777" w:rsidR="00D62E22" w:rsidRPr="00D62E22" w:rsidRDefault="00D62E22" w:rsidP="00E966F0">
            <w:pPr>
              <w:pStyle w:val="Ttulo"/>
              <w:rPr>
                <w:rFonts w:cs="Arial"/>
                <w:sz w:val="20"/>
                <w:lang w:val="es-ES"/>
              </w:rPr>
            </w:pPr>
            <w:r w:rsidRPr="00D62E22">
              <w:rPr>
                <w:rFonts w:cs="Arial"/>
                <w:sz w:val="20"/>
                <w:lang w:val="es-ES"/>
              </w:rPr>
              <w:t>Cantidad</w:t>
            </w:r>
          </w:p>
        </w:tc>
        <w:tc>
          <w:tcPr>
            <w:tcW w:w="4962" w:type="dxa"/>
            <w:shd w:val="clear" w:color="auto" w:fill="ADADAD"/>
            <w:vAlign w:val="center"/>
          </w:tcPr>
          <w:p w14:paraId="6896A6F4" w14:textId="77777777" w:rsidR="00D62E22" w:rsidRPr="00D62E22" w:rsidRDefault="00D62E22" w:rsidP="00E966F0">
            <w:pPr>
              <w:pStyle w:val="Prrafodelista1"/>
              <w:ind w:left="0"/>
              <w:jc w:val="center"/>
              <w:rPr>
                <w:rFonts w:ascii="Arial" w:hAnsi="Arial" w:cs="Arial"/>
                <w:sz w:val="20"/>
                <w:szCs w:val="20"/>
              </w:rPr>
            </w:pPr>
            <w:r w:rsidRPr="00D62E22">
              <w:rPr>
                <w:rFonts w:ascii="Arial" w:hAnsi="Arial" w:cs="Arial"/>
                <w:b/>
                <w:sz w:val="20"/>
                <w:szCs w:val="20"/>
              </w:rPr>
              <w:t>Descripción</w:t>
            </w:r>
          </w:p>
        </w:tc>
        <w:tc>
          <w:tcPr>
            <w:tcW w:w="1778" w:type="dxa"/>
            <w:tcBorders>
              <w:bottom w:val="single" w:sz="4" w:space="0" w:color="auto"/>
            </w:tcBorders>
            <w:shd w:val="clear" w:color="auto" w:fill="ADADAD"/>
            <w:vAlign w:val="center"/>
          </w:tcPr>
          <w:p w14:paraId="768FCCC8" w14:textId="77777777" w:rsidR="00D62E22" w:rsidRPr="00D62E22" w:rsidRDefault="00D62E22" w:rsidP="00E966F0">
            <w:pPr>
              <w:pStyle w:val="Prrafodelista1"/>
              <w:ind w:left="0"/>
              <w:jc w:val="center"/>
              <w:rPr>
                <w:rFonts w:ascii="Arial" w:hAnsi="Arial" w:cs="Arial"/>
                <w:b/>
                <w:sz w:val="20"/>
                <w:szCs w:val="20"/>
              </w:rPr>
            </w:pPr>
            <w:r w:rsidRPr="00D62E22">
              <w:rPr>
                <w:rFonts w:ascii="Arial" w:hAnsi="Arial" w:cs="Arial"/>
                <w:b/>
                <w:sz w:val="20"/>
                <w:szCs w:val="20"/>
              </w:rPr>
              <w:t>Fecha de activación</w:t>
            </w:r>
          </w:p>
        </w:tc>
        <w:tc>
          <w:tcPr>
            <w:tcW w:w="1624" w:type="dxa"/>
            <w:shd w:val="clear" w:color="auto" w:fill="ADADAD"/>
            <w:vAlign w:val="center"/>
          </w:tcPr>
          <w:p w14:paraId="05B01550" w14:textId="77777777" w:rsidR="00D62E22" w:rsidRPr="00D62E22" w:rsidRDefault="00D62E22" w:rsidP="00E966F0">
            <w:pPr>
              <w:pStyle w:val="Prrafodelista1"/>
              <w:ind w:left="0"/>
              <w:jc w:val="center"/>
              <w:rPr>
                <w:rFonts w:ascii="Arial" w:hAnsi="Arial" w:cs="Arial"/>
                <w:b/>
                <w:sz w:val="20"/>
                <w:szCs w:val="20"/>
              </w:rPr>
            </w:pPr>
            <w:r w:rsidRPr="00D62E22">
              <w:rPr>
                <w:rFonts w:ascii="Arial" w:eastAsiaTheme="minorEastAsia" w:hAnsi="Arial" w:cs="Arial"/>
                <w:b/>
                <w:bCs/>
                <w:color w:val="201F1E"/>
                <w:sz w:val="20"/>
                <w:szCs w:val="20"/>
                <w:lang w:eastAsia="es-MX"/>
              </w:rPr>
              <w:t>Vigencia requerida para el soporte técnico y actualizaciones</w:t>
            </w:r>
          </w:p>
        </w:tc>
      </w:tr>
      <w:tr w:rsidR="00D62E22" w:rsidRPr="00D62E22" w14:paraId="11F966F5" w14:textId="77777777" w:rsidTr="00E966F0">
        <w:trPr>
          <w:trHeight w:val="1044"/>
          <w:jc w:val="center"/>
        </w:trPr>
        <w:tc>
          <w:tcPr>
            <w:tcW w:w="987" w:type="dxa"/>
            <w:vAlign w:val="center"/>
          </w:tcPr>
          <w:p w14:paraId="3E48B4D3" w14:textId="77777777" w:rsidR="00D62E22" w:rsidRPr="00D62E22" w:rsidRDefault="00D62E22" w:rsidP="00E966F0">
            <w:pPr>
              <w:jc w:val="center"/>
              <w:rPr>
                <w:rFonts w:ascii="Arial" w:hAnsi="Arial" w:cs="Arial"/>
                <w:lang w:val="es-ES"/>
              </w:rPr>
            </w:pPr>
            <w:r w:rsidRPr="00D62E22">
              <w:rPr>
                <w:rFonts w:ascii="Arial" w:hAnsi="Arial" w:cs="Arial"/>
                <w:lang w:val="es-ES"/>
              </w:rPr>
              <w:t>1</w:t>
            </w:r>
          </w:p>
        </w:tc>
        <w:tc>
          <w:tcPr>
            <w:tcW w:w="4962" w:type="dxa"/>
            <w:vAlign w:val="center"/>
          </w:tcPr>
          <w:p w14:paraId="064DCF02" w14:textId="77777777" w:rsidR="00D62E22" w:rsidRPr="00D62E22" w:rsidRDefault="00D62E22" w:rsidP="00E966F0">
            <w:pPr>
              <w:spacing w:line="360" w:lineRule="auto"/>
              <w:jc w:val="both"/>
              <w:rPr>
                <w:rFonts w:ascii="Arial" w:hAnsi="Arial" w:cs="Arial"/>
                <w:lang w:val="es-ES"/>
              </w:rPr>
            </w:pPr>
            <w:r w:rsidRPr="00D62E22">
              <w:rPr>
                <w:rFonts w:ascii="Arial" w:hAnsi="Arial" w:cs="Arial"/>
                <w:b/>
                <w:bCs/>
                <w:color w:val="201F1E"/>
                <w:lang w:val="es-ES"/>
              </w:rPr>
              <w:t>Suscripción al soporte técnico y actualización de la herramienta </w:t>
            </w:r>
            <w:r w:rsidRPr="00D62E22">
              <w:rPr>
                <w:rFonts w:ascii="Arial" w:hAnsi="Arial" w:cs="Arial"/>
                <w:b/>
                <w:bCs/>
                <w:i/>
                <w:iCs/>
                <w:color w:val="201F1E"/>
                <w:lang w:val="es-ES"/>
              </w:rPr>
              <w:t>SolarWinds Network Performance Monitor NPM</w:t>
            </w:r>
            <w:r w:rsidRPr="00D62E22">
              <w:rPr>
                <w:rFonts w:ascii="Arial" w:hAnsi="Arial" w:cs="Arial"/>
                <w:color w:val="201F1E"/>
                <w:lang w:val="es-ES"/>
              </w:rPr>
              <w:t> </w:t>
            </w:r>
          </w:p>
          <w:p w14:paraId="720B36B9" w14:textId="77777777" w:rsidR="00D62E22" w:rsidRPr="00D62E22" w:rsidRDefault="00D62E22" w:rsidP="00E966F0">
            <w:pPr>
              <w:spacing w:line="360" w:lineRule="auto"/>
              <w:jc w:val="both"/>
              <w:rPr>
                <w:rFonts w:ascii="Arial" w:hAnsi="Arial" w:cs="Arial"/>
                <w:lang w:val="es-ES"/>
              </w:rPr>
            </w:pPr>
            <w:r w:rsidRPr="00D62E22">
              <w:rPr>
                <w:rFonts w:ascii="Arial" w:hAnsi="Arial" w:cs="Arial"/>
                <w:color w:val="201F1E"/>
                <w:lang w:val="es-ES"/>
              </w:rPr>
              <w:t>Descripción en idioma inglés de acuerdo con el fabricante:</w:t>
            </w:r>
          </w:p>
          <w:p w14:paraId="333F3D7C" w14:textId="77777777" w:rsidR="00D62E22" w:rsidRPr="00D62E22" w:rsidRDefault="00D62E22" w:rsidP="00E966F0">
            <w:pPr>
              <w:spacing w:line="360" w:lineRule="auto"/>
              <w:jc w:val="both"/>
              <w:rPr>
                <w:rFonts w:ascii="Arial" w:hAnsi="Arial" w:cs="Arial"/>
                <w:b/>
                <w:bCs/>
                <w:lang w:val="en-US"/>
              </w:rPr>
            </w:pPr>
            <w:r w:rsidRPr="00D62E22">
              <w:rPr>
                <w:rFonts w:ascii="Arial" w:hAnsi="Arial" w:cs="Arial"/>
                <w:b/>
                <w:bCs/>
                <w:lang w:val="en-US"/>
              </w:rPr>
              <w:t>Orion NPM</w:t>
            </w:r>
          </w:p>
          <w:p w14:paraId="1C2695A4" w14:textId="77777777" w:rsidR="00D62E22" w:rsidRPr="00D62E22" w:rsidRDefault="00D62E22" w:rsidP="00E966F0">
            <w:pPr>
              <w:spacing w:line="360" w:lineRule="auto"/>
              <w:jc w:val="both"/>
              <w:rPr>
                <w:rFonts w:ascii="Arial" w:hAnsi="Arial" w:cs="Arial"/>
                <w:lang w:val="en-US"/>
              </w:rPr>
            </w:pPr>
            <w:r w:rsidRPr="00D62E22">
              <w:rPr>
                <w:rFonts w:ascii="Arial" w:hAnsi="Arial" w:cs="Arial"/>
                <w:lang w:val="en-US"/>
              </w:rPr>
              <w:t>SolarWinds Network Performance Monitor SLX (unlimited elements-Standard Polling Throughput) - Annual Maintenance Renewal</w:t>
            </w:r>
          </w:p>
        </w:tc>
        <w:tc>
          <w:tcPr>
            <w:tcW w:w="1778" w:type="dxa"/>
            <w:vMerge w:val="restart"/>
            <w:vAlign w:val="center"/>
          </w:tcPr>
          <w:p w14:paraId="0F477505" w14:textId="77777777" w:rsidR="00D62E22" w:rsidRPr="00D62E22" w:rsidRDefault="00D62E22" w:rsidP="00E966F0">
            <w:pPr>
              <w:autoSpaceDE w:val="0"/>
              <w:autoSpaceDN w:val="0"/>
              <w:adjustRightInd w:val="0"/>
              <w:jc w:val="both"/>
              <w:rPr>
                <w:rFonts w:ascii="Arial" w:eastAsiaTheme="minorHAnsi" w:hAnsi="Arial" w:cs="Arial"/>
                <w:color w:val="201F1E"/>
              </w:rPr>
            </w:pPr>
            <w:r w:rsidRPr="00D62E22">
              <w:rPr>
                <w:rFonts w:ascii="Arial" w:eastAsiaTheme="minorHAnsi" w:hAnsi="Arial" w:cs="Arial"/>
                <w:color w:val="201F1E"/>
              </w:rPr>
              <w:t>La activación se realizará en los primeros 6 días naturales posteriores al fallo.</w:t>
            </w:r>
          </w:p>
        </w:tc>
        <w:tc>
          <w:tcPr>
            <w:tcW w:w="1624" w:type="dxa"/>
            <w:vMerge w:val="restart"/>
            <w:vAlign w:val="center"/>
          </w:tcPr>
          <w:p w14:paraId="4360FC62" w14:textId="77777777" w:rsidR="00D62E22" w:rsidRPr="00D62E22" w:rsidRDefault="00D62E22" w:rsidP="00F226A1">
            <w:pPr>
              <w:pStyle w:val="Ttulo"/>
              <w:ind w:firstLine="0"/>
              <w:jc w:val="both"/>
              <w:rPr>
                <w:rFonts w:cs="Arial"/>
                <w:b w:val="0"/>
                <w:sz w:val="20"/>
                <w:lang w:val="es-ES"/>
              </w:rPr>
            </w:pPr>
            <w:r w:rsidRPr="00D62E22">
              <w:rPr>
                <w:rFonts w:cs="Arial"/>
                <w:b w:val="0"/>
                <w:sz w:val="20"/>
                <w:lang w:val="es-ES"/>
              </w:rPr>
              <w:t>1 año a partir de la fecha de activación.</w:t>
            </w:r>
          </w:p>
          <w:p w14:paraId="7ABF24F3" w14:textId="77777777" w:rsidR="00D62E22" w:rsidRPr="00D62E22" w:rsidRDefault="00D62E22" w:rsidP="00E966F0">
            <w:pPr>
              <w:pStyle w:val="Ttulo"/>
              <w:jc w:val="both"/>
              <w:rPr>
                <w:rFonts w:cs="Arial"/>
                <w:b w:val="0"/>
                <w:sz w:val="20"/>
                <w:lang w:val="es-ES"/>
              </w:rPr>
            </w:pPr>
          </w:p>
        </w:tc>
      </w:tr>
      <w:tr w:rsidR="00D62E22" w:rsidRPr="00D62E22" w14:paraId="24C46667" w14:textId="77777777" w:rsidTr="00E966F0">
        <w:trPr>
          <w:trHeight w:val="847"/>
          <w:jc w:val="center"/>
        </w:trPr>
        <w:tc>
          <w:tcPr>
            <w:tcW w:w="987" w:type="dxa"/>
            <w:shd w:val="clear" w:color="auto" w:fill="auto"/>
            <w:vAlign w:val="center"/>
          </w:tcPr>
          <w:p w14:paraId="27EF6F0A" w14:textId="77777777" w:rsidR="00D62E22" w:rsidRPr="00D62E22" w:rsidRDefault="00D62E22" w:rsidP="00E966F0">
            <w:pPr>
              <w:jc w:val="center"/>
              <w:rPr>
                <w:rFonts w:ascii="Arial" w:hAnsi="Arial" w:cs="Arial"/>
                <w:lang w:val="es-ES"/>
              </w:rPr>
            </w:pPr>
            <w:r w:rsidRPr="00D62E22">
              <w:rPr>
                <w:rFonts w:ascii="Arial" w:hAnsi="Arial" w:cs="Arial"/>
                <w:lang w:val="es-ES"/>
              </w:rPr>
              <w:t>1</w:t>
            </w:r>
          </w:p>
        </w:tc>
        <w:tc>
          <w:tcPr>
            <w:tcW w:w="4962" w:type="dxa"/>
            <w:tcBorders>
              <w:top w:val="single" w:sz="4" w:space="0" w:color="auto"/>
              <w:bottom w:val="single" w:sz="4" w:space="0" w:color="auto"/>
            </w:tcBorders>
            <w:shd w:val="clear" w:color="auto" w:fill="auto"/>
            <w:vAlign w:val="center"/>
          </w:tcPr>
          <w:p w14:paraId="2783A8A7" w14:textId="77777777" w:rsidR="00D62E22" w:rsidRPr="00D62E22" w:rsidRDefault="00D62E22" w:rsidP="00E966F0">
            <w:pPr>
              <w:spacing w:line="360" w:lineRule="auto"/>
              <w:jc w:val="both"/>
              <w:rPr>
                <w:rFonts w:ascii="Arial" w:hAnsi="Arial" w:cs="Arial"/>
                <w:b/>
                <w:bCs/>
                <w:color w:val="201F1E"/>
                <w:lang w:val="es-ES"/>
              </w:rPr>
            </w:pPr>
            <w:r w:rsidRPr="00D62E22">
              <w:rPr>
                <w:rFonts w:ascii="Arial" w:hAnsi="Arial" w:cs="Arial"/>
                <w:b/>
                <w:bCs/>
                <w:color w:val="201F1E"/>
                <w:lang w:val="es-ES"/>
              </w:rPr>
              <w:t xml:space="preserve">Suscripción al soporte técnico y actualización de la </w:t>
            </w:r>
            <w:r w:rsidRPr="00D62E22">
              <w:rPr>
                <w:rFonts w:ascii="Arial" w:hAnsi="Arial" w:cs="Arial"/>
                <w:b/>
                <w:bCs/>
                <w:color w:val="201F1E"/>
                <w:lang w:val="es-ES"/>
              </w:rPr>
              <w:lastRenderedPageBreak/>
              <w:t>herramienta SolarWinds NetFlow Traffic Analyzer NTA</w:t>
            </w:r>
          </w:p>
          <w:p w14:paraId="00E9D63B" w14:textId="77777777" w:rsidR="00D62E22" w:rsidRPr="00D62E22" w:rsidRDefault="00D62E22" w:rsidP="00E966F0">
            <w:pPr>
              <w:spacing w:line="360" w:lineRule="auto"/>
              <w:jc w:val="both"/>
              <w:rPr>
                <w:rFonts w:ascii="Arial" w:hAnsi="Arial" w:cs="Arial"/>
                <w:lang w:val="es-ES"/>
              </w:rPr>
            </w:pPr>
            <w:r w:rsidRPr="00D62E22">
              <w:rPr>
                <w:rFonts w:ascii="Arial" w:hAnsi="Arial" w:cs="Arial"/>
                <w:color w:val="201F1E"/>
                <w:lang w:val="es-ES"/>
              </w:rPr>
              <w:t>Descripción en idioma inglés de acuerdo con el fabricante:</w:t>
            </w:r>
          </w:p>
          <w:p w14:paraId="25CC3475" w14:textId="77777777" w:rsidR="00D62E22" w:rsidRPr="00D62E22" w:rsidRDefault="00D62E22" w:rsidP="00E966F0">
            <w:pPr>
              <w:pStyle w:val="pchartbodycmt"/>
              <w:spacing w:before="0" w:beforeAutospacing="0" w:after="0" w:afterAutospacing="0" w:line="360" w:lineRule="auto"/>
              <w:ind w:right="60"/>
              <w:jc w:val="both"/>
              <w:rPr>
                <w:rFonts w:ascii="Arial" w:eastAsiaTheme="minorEastAsia" w:hAnsi="Arial" w:cs="Arial"/>
                <w:b/>
                <w:bCs/>
                <w:i/>
                <w:iCs/>
                <w:sz w:val="20"/>
                <w:szCs w:val="20"/>
                <w:lang w:val="en-US" w:eastAsia="es-MX"/>
              </w:rPr>
            </w:pPr>
            <w:r w:rsidRPr="00D62E22">
              <w:rPr>
                <w:rFonts w:ascii="Arial" w:eastAsiaTheme="minorEastAsia" w:hAnsi="Arial" w:cs="Arial"/>
                <w:b/>
                <w:bCs/>
                <w:i/>
                <w:iCs/>
                <w:sz w:val="20"/>
                <w:szCs w:val="20"/>
                <w:lang w:val="en-US" w:eastAsia="es-MX"/>
              </w:rPr>
              <w:t xml:space="preserve">Orion NTA  </w:t>
            </w:r>
          </w:p>
          <w:p w14:paraId="260527A0" w14:textId="77777777" w:rsidR="00D62E22" w:rsidRPr="00D62E22" w:rsidRDefault="00D62E22" w:rsidP="00E966F0">
            <w:pPr>
              <w:pStyle w:val="pchartbodycmt"/>
              <w:spacing w:before="0" w:beforeAutospacing="0" w:after="0" w:afterAutospacing="0" w:line="360" w:lineRule="auto"/>
              <w:ind w:right="60"/>
              <w:jc w:val="both"/>
              <w:rPr>
                <w:rFonts w:ascii="Arial" w:eastAsia="Calibri" w:hAnsi="Arial" w:cs="Arial"/>
                <w:sz w:val="20"/>
                <w:szCs w:val="20"/>
                <w:lang w:val="en-US" w:eastAsia="en-US"/>
              </w:rPr>
            </w:pPr>
            <w:r w:rsidRPr="00D62E22">
              <w:rPr>
                <w:rFonts w:ascii="Arial" w:hAnsi="Arial" w:cs="Arial"/>
                <w:sz w:val="20"/>
                <w:szCs w:val="20"/>
                <w:lang w:val="en-US" w:eastAsia="en-US"/>
              </w:rPr>
              <w:t>SolarWinds NetFlow Traffic Analyzer Module for SolarWinds Network Performance Monitor SLX - Annual Maintenance Renewal</w:t>
            </w:r>
          </w:p>
        </w:tc>
        <w:tc>
          <w:tcPr>
            <w:tcW w:w="1778" w:type="dxa"/>
            <w:vMerge/>
            <w:shd w:val="clear" w:color="auto" w:fill="auto"/>
            <w:vAlign w:val="center"/>
          </w:tcPr>
          <w:p w14:paraId="2ECDF02B" w14:textId="77777777" w:rsidR="00D62E22" w:rsidRPr="00D62E22" w:rsidRDefault="00D62E22" w:rsidP="00E966F0">
            <w:pPr>
              <w:jc w:val="both"/>
              <w:rPr>
                <w:rFonts w:ascii="Arial" w:hAnsi="Arial" w:cs="Arial"/>
                <w:b/>
                <w:i/>
                <w:lang w:val="es-ES"/>
              </w:rPr>
            </w:pPr>
          </w:p>
        </w:tc>
        <w:tc>
          <w:tcPr>
            <w:tcW w:w="1624" w:type="dxa"/>
            <w:vMerge/>
            <w:shd w:val="clear" w:color="auto" w:fill="auto"/>
            <w:vAlign w:val="center"/>
          </w:tcPr>
          <w:p w14:paraId="2D8364F2" w14:textId="77777777" w:rsidR="00D62E22" w:rsidRPr="00D62E22" w:rsidRDefault="00D62E22" w:rsidP="00E966F0">
            <w:pPr>
              <w:pStyle w:val="Ttulo"/>
              <w:jc w:val="both"/>
              <w:rPr>
                <w:rFonts w:cs="Arial"/>
                <w:b w:val="0"/>
                <w:sz w:val="20"/>
                <w:lang w:val="es-ES"/>
              </w:rPr>
            </w:pPr>
          </w:p>
        </w:tc>
      </w:tr>
      <w:tr w:rsidR="00D62E22" w:rsidRPr="00D62E22" w14:paraId="7319C76A" w14:textId="77777777" w:rsidTr="00E966F0">
        <w:trPr>
          <w:trHeight w:val="875"/>
          <w:jc w:val="center"/>
        </w:trPr>
        <w:tc>
          <w:tcPr>
            <w:tcW w:w="987" w:type="dxa"/>
            <w:shd w:val="clear" w:color="auto" w:fill="auto"/>
            <w:vAlign w:val="center"/>
          </w:tcPr>
          <w:p w14:paraId="1D994E61" w14:textId="77777777" w:rsidR="00D62E22" w:rsidRPr="00D62E22" w:rsidRDefault="00D62E22" w:rsidP="00E966F0">
            <w:pPr>
              <w:jc w:val="center"/>
              <w:rPr>
                <w:rFonts w:ascii="Arial" w:hAnsi="Arial" w:cs="Arial"/>
                <w:lang w:val="es-ES"/>
              </w:rPr>
            </w:pPr>
            <w:r w:rsidRPr="00D62E22">
              <w:rPr>
                <w:rFonts w:ascii="Arial" w:hAnsi="Arial" w:cs="Arial"/>
                <w:lang w:val="es-ES"/>
              </w:rPr>
              <w:t>1</w:t>
            </w:r>
          </w:p>
        </w:tc>
        <w:tc>
          <w:tcPr>
            <w:tcW w:w="4962" w:type="dxa"/>
            <w:tcBorders>
              <w:top w:val="single" w:sz="4" w:space="0" w:color="auto"/>
              <w:bottom w:val="single" w:sz="4" w:space="0" w:color="auto"/>
            </w:tcBorders>
            <w:shd w:val="clear" w:color="auto" w:fill="auto"/>
            <w:vAlign w:val="center"/>
          </w:tcPr>
          <w:p w14:paraId="1D60AFFA" w14:textId="77777777" w:rsidR="00D62E22" w:rsidRPr="00D62E22" w:rsidRDefault="00D62E22" w:rsidP="00E966F0">
            <w:pPr>
              <w:spacing w:before="100" w:beforeAutospacing="1" w:line="360" w:lineRule="auto"/>
              <w:jc w:val="both"/>
              <w:rPr>
                <w:rFonts w:ascii="Arial" w:hAnsi="Arial" w:cs="Arial"/>
                <w:lang w:val="es-ES"/>
              </w:rPr>
            </w:pPr>
            <w:r w:rsidRPr="00D62E22">
              <w:rPr>
                <w:rFonts w:ascii="Arial" w:hAnsi="Arial" w:cs="Arial"/>
                <w:b/>
                <w:bCs/>
                <w:color w:val="201F1E"/>
                <w:lang w:val="es-ES"/>
              </w:rPr>
              <w:t>Suscripción al soporte técnico y actualización de la herramienta </w:t>
            </w:r>
            <w:r w:rsidRPr="00D62E22">
              <w:rPr>
                <w:rFonts w:ascii="Arial" w:hAnsi="Arial" w:cs="Arial"/>
                <w:b/>
                <w:bCs/>
                <w:i/>
                <w:iCs/>
                <w:color w:val="201F1E"/>
                <w:lang w:val="es-ES"/>
              </w:rPr>
              <w:t>SolarWinds Orion IP Address Manager</w:t>
            </w:r>
          </w:p>
          <w:p w14:paraId="214BC5A7" w14:textId="77777777" w:rsidR="00D62E22" w:rsidRPr="00D62E22" w:rsidRDefault="00D62E22" w:rsidP="00E966F0">
            <w:pPr>
              <w:spacing w:line="360" w:lineRule="auto"/>
              <w:jc w:val="both"/>
              <w:rPr>
                <w:rFonts w:ascii="Arial" w:hAnsi="Arial" w:cs="Arial"/>
                <w:lang w:val="es-ES"/>
              </w:rPr>
            </w:pPr>
            <w:r w:rsidRPr="00D62E22">
              <w:rPr>
                <w:rFonts w:ascii="Arial" w:hAnsi="Arial" w:cs="Arial"/>
                <w:color w:val="201F1E"/>
                <w:lang w:val="es-ES"/>
              </w:rPr>
              <w:t>Descripción en idioma inglés de acuerdo con el fabricante:</w:t>
            </w:r>
          </w:p>
          <w:p w14:paraId="72EA5FDC" w14:textId="77777777" w:rsidR="00D62E22" w:rsidRPr="00D62E22" w:rsidRDefault="00D62E22" w:rsidP="00E966F0">
            <w:pPr>
              <w:spacing w:line="360" w:lineRule="auto"/>
              <w:jc w:val="both"/>
              <w:rPr>
                <w:rFonts w:ascii="Arial" w:hAnsi="Arial" w:cs="Arial"/>
                <w:b/>
                <w:bCs/>
                <w:i/>
                <w:iCs/>
                <w:lang w:val="en-US"/>
              </w:rPr>
            </w:pPr>
            <w:r w:rsidRPr="00D62E22">
              <w:rPr>
                <w:rFonts w:ascii="Arial" w:hAnsi="Arial" w:cs="Arial"/>
                <w:b/>
                <w:bCs/>
                <w:i/>
                <w:iCs/>
                <w:lang w:val="en-US"/>
              </w:rPr>
              <w:t xml:space="preserve">Orion IPAM  </w:t>
            </w:r>
          </w:p>
          <w:p w14:paraId="246C685B" w14:textId="77777777" w:rsidR="00D62E22" w:rsidRPr="00D62E22" w:rsidRDefault="00D62E22" w:rsidP="00E966F0">
            <w:pPr>
              <w:spacing w:line="360" w:lineRule="auto"/>
              <w:jc w:val="both"/>
              <w:rPr>
                <w:rFonts w:ascii="Arial" w:hAnsi="Arial" w:cs="Arial"/>
                <w:b/>
                <w:bCs/>
                <w:color w:val="201F1E"/>
                <w:lang w:val="en-US"/>
              </w:rPr>
            </w:pPr>
            <w:r w:rsidRPr="00D62E22">
              <w:rPr>
                <w:rFonts w:ascii="Arial" w:hAnsi="Arial" w:cs="Arial"/>
                <w:lang w:val="en-US"/>
              </w:rPr>
              <w:t>SolarWinds IP Address Manager IP16000 (up to 16384 IPs) - Annual Maintenance Renewal</w:t>
            </w:r>
            <w:r w:rsidRPr="00D62E22">
              <w:rPr>
                <w:rFonts w:ascii="Arial" w:hAnsi="Arial" w:cs="Arial"/>
                <w:i/>
                <w:iCs/>
                <w:lang w:val="en-US"/>
              </w:rPr>
              <w:t xml:space="preserve">  </w:t>
            </w:r>
          </w:p>
        </w:tc>
        <w:tc>
          <w:tcPr>
            <w:tcW w:w="1778" w:type="dxa"/>
            <w:vMerge/>
            <w:tcBorders>
              <w:bottom w:val="single" w:sz="4" w:space="0" w:color="auto"/>
            </w:tcBorders>
            <w:shd w:val="clear" w:color="auto" w:fill="auto"/>
            <w:vAlign w:val="center"/>
          </w:tcPr>
          <w:p w14:paraId="6DEC3CCE" w14:textId="77777777" w:rsidR="00D62E22" w:rsidRPr="00D62E22" w:rsidRDefault="00D62E22" w:rsidP="00E966F0">
            <w:pPr>
              <w:jc w:val="both"/>
              <w:rPr>
                <w:rFonts w:ascii="Arial" w:hAnsi="Arial" w:cs="Arial"/>
                <w:color w:val="201F1E"/>
                <w:lang w:val="es-ES"/>
              </w:rPr>
            </w:pPr>
          </w:p>
        </w:tc>
        <w:tc>
          <w:tcPr>
            <w:tcW w:w="1624" w:type="dxa"/>
            <w:vMerge/>
            <w:shd w:val="clear" w:color="auto" w:fill="auto"/>
            <w:vAlign w:val="center"/>
          </w:tcPr>
          <w:p w14:paraId="1AE58B32" w14:textId="77777777" w:rsidR="00D62E22" w:rsidRPr="00D62E22" w:rsidRDefault="00D62E22" w:rsidP="00E966F0">
            <w:pPr>
              <w:pStyle w:val="Ttulo"/>
              <w:jc w:val="both"/>
              <w:rPr>
                <w:rFonts w:cs="Arial"/>
                <w:b w:val="0"/>
                <w:bCs/>
                <w:color w:val="201F1E"/>
                <w:sz w:val="20"/>
                <w:lang w:val="es-ES"/>
              </w:rPr>
            </w:pPr>
          </w:p>
        </w:tc>
      </w:tr>
    </w:tbl>
    <w:p w14:paraId="3F042DEF" w14:textId="77777777" w:rsidR="00D62E22" w:rsidRPr="00D62E22" w:rsidRDefault="00D62E22" w:rsidP="00D62E22">
      <w:pPr>
        <w:jc w:val="center"/>
        <w:rPr>
          <w:rFonts w:ascii="Arial" w:hAnsi="Arial" w:cs="Arial"/>
          <w:b/>
          <w:bCs/>
          <w:color w:val="201F1E"/>
          <w:lang w:val="es-ES"/>
        </w:rPr>
      </w:pPr>
      <w:r w:rsidRPr="00D62E22">
        <w:rPr>
          <w:rFonts w:ascii="Arial" w:hAnsi="Arial" w:cs="Arial"/>
          <w:b/>
          <w:bCs/>
          <w:color w:val="201F1E"/>
          <w:lang w:val="es-ES"/>
        </w:rPr>
        <w:t>Tabla 1. Contratación de suscripciones</w:t>
      </w:r>
    </w:p>
    <w:p w14:paraId="1E63108E" w14:textId="77777777" w:rsidR="00D62E22" w:rsidRPr="00D62E22" w:rsidRDefault="00D62E22" w:rsidP="00D62E22">
      <w:pPr>
        <w:jc w:val="center"/>
        <w:rPr>
          <w:rFonts w:ascii="Arial" w:hAnsi="Arial" w:cs="Arial"/>
          <w:b/>
          <w:bCs/>
          <w:color w:val="201F1E"/>
          <w:lang w:val="es-ES"/>
        </w:rPr>
      </w:pPr>
    </w:p>
    <w:p w14:paraId="597ECC2F" w14:textId="5775E161" w:rsidR="00D62E22" w:rsidRPr="00D62E22" w:rsidRDefault="00D62E22" w:rsidP="00D62E22">
      <w:pPr>
        <w:jc w:val="both"/>
        <w:rPr>
          <w:rFonts w:ascii="Arial" w:hAnsi="Arial" w:cs="Arial"/>
          <w:b/>
          <w:bCs/>
          <w:color w:val="201F1E"/>
          <w:lang w:val="es-ES"/>
        </w:rPr>
      </w:pPr>
      <w:r w:rsidRPr="00D62E22">
        <w:rPr>
          <w:rFonts w:ascii="Arial" w:hAnsi="Arial" w:cs="Arial"/>
          <w:b/>
          <w:bCs/>
          <w:color w:val="201F1E"/>
          <w:lang w:val="es-ES"/>
        </w:rPr>
        <w:t>Nota: 1.-Para el Concepto 1 relativo al módulo IPAM (IP Address Manager) se requiere considerar que el soporte y actualizaciones debe amparar el upgrade de licencia referido en la “Tabla 3. Contratación de Upgrade de licencia” donde se solicita se crezca de 1600</w:t>
      </w:r>
      <w:r w:rsidR="00AD4BF5">
        <w:rPr>
          <w:rFonts w:ascii="Arial" w:hAnsi="Arial" w:cs="Arial"/>
          <w:b/>
          <w:bCs/>
          <w:color w:val="201F1E"/>
          <w:lang w:val="es-ES"/>
        </w:rPr>
        <w:t>0</w:t>
      </w:r>
      <w:r w:rsidRPr="00D62E22">
        <w:rPr>
          <w:rFonts w:ascii="Arial" w:hAnsi="Arial" w:cs="Arial"/>
          <w:b/>
          <w:bCs/>
          <w:color w:val="201F1E"/>
          <w:lang w:val="es-ES"/>
        </w:rPr>
        <w:t xml:space="preserve"> elementos a elementos ilimitados. Asimismo, para este concepto se requiere relacionar las suscripciones al número de Customer ID SW22068564 (correspondiente al Instituto Nacional Electoral) asociado al fabricante SolarWinds.</w:t>
      </w:r>
    </w:p>
    <w:p w14:paraId="706C148B" w14:textId="77777777" w:rsidR="00D62E22" w:rsidRPr="00D62E22" w:rsidRDefault="00D62E22" w:rsidP="00D62E22">
      <w:pPr>
        <w:jc w:val="both"/>
        <w:rPr>
          <w:rFonts w:ascii="Arial" w:hAnsi="Arial" w:cs="Arial"/>
          <w:b/>
          <w:bCs/>
          <w:color w:val="201F1E"/>
          <w:lang w:val="es-ES"/>
        </w:rPr>
      </w:pPr>
    </w:p>
    <w:p w14:paraId="357F1053" w14:textId="77777777" w:rsidR="00D62E22" w:rsidRPr="00D62E22" w:rsidRDefault="00D62E22" w:rsidP="00D62E22">
      <w:pPr>
        <w:rPr>
          <w:rFonts w:ascii="Arial" w:hAnsi="Arial" w:cs="Arial"/>
          <w:b/>
          <w:bCs/>
          <w:color w:val="201F1E"/>
          <w:lang w:val="es-ES"/>
        </w:rPr>
      </w:pPr>
    </w:p>
    <w:p w14:paraId="66A20D54" w14:textId="77777777" w:rsidR="00D62E22" w:rsidRPr="00D62E22" w:rsidRDefault="00D62E22" w:rsidP="00D62E22">
      <w:pPr>
        <w:ind w:left="426"/>
        <w:rPr>
          <w:rFonts w:ascii="Arial" w:hAnsi="Arial" w:cs="Arial"/>
          <w:b/>
          <w:bCs/>
          <w:color w:val="201F1E"/>
          <w:lang w:val="es-ES"/>
        </w:rPr>
      </w:pPr>
      <w:r w:rsidRPr="00D62E22">
        <w:rPr>
          <w:rFonts w:ascii="Arial" w:hAnsi="Arial" w:cs="Arial"/>
          <w:b/>
          <w:bCs/>
          <w:lang w:val="es-ES"/>
        </w:rPr>
        <w:t>Concepto 2.- “</w:t>
      </w:r>
      <w:r w:rsidRPr="00D62E22">
        <w:rPr>
          <w:rFonts w:ascii="Arial" w:hAnsi="Arial" w:cs="Arial"/>
          <w:b/>
          <w:bCs/>
          <w:color w:val="201F1E"/>
          <w:lang w:val="es-ES"/>
        </w:rPr>
        <w:t>Adquisición de licenciamiento para el uso de los módulos de software “Solarwinds Log Analyzer LA - 1000 elementos” y “Solarwinds Network Configuration Manager – 1000 elementos DL 1000”</w:t>
      </w:r>
    </w:p>
    <w:p w14:paraId="71E62CCC" w14:textId="77777777" w:rsidR="00D62E22" w:rsidRPr="00D62E22" w:rsidRDefault="00D62E22" w:rsidP="00D62E22">
      <w:pPr>
        <w:rPr>
          <w:rFonts w:ascii="Arial" w:hAnsi="Arial" w:cs="Arial"/>
          <w:b/>
          <w:i/>
          <w:lang w:val="es-E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4421"/>
        <w:gridCol w:w="1454"/>
        <w:gridCol w:w="1695"/>
      </w:tblGrid>
      <w:tr w:rsidR="00D62E22" w:rsidRPr="00D62E22" w14:paraId="229F3B4C" w14:textId="77777777" w:rsidTr="00E966F0">
        <w:trPr>
          <w:trHeight w:val="101"/>
          <w:jc w:val="center"/>
        </w:trPr>
        <w:tc>
          <w:tcPr>
            <w:tcW w:w="9493" w:type="dxa"/>
            <w:gridSpan w:val="4"/>
            <w:shd w:val="clear" w:color="auto" w:fill="ADADAD"/>
            <w:tcMar>
              <w:top w:w="0" w:type="dxa"/>
              <w:left w:w="108" w:type="dxa"/>
              <w:bottom w:w="0" w:type="dxa"/>
              <w:right w:w="108" w:type="dxa"/>
            </w:tcMar>
            <w:hideMark/>
          </w:tcPr>
          <w:p w14:paraId="265193C9" w14:textId="77777777" w:rsidR="00D62E22" w:rsidRPr="00D62E22" w:rsidRDefault="00D62E22" w:rsidP="00E966F0">
            <w:pPr>
              <w:pStyle w:val="Prrafodelista1"/>
              <w:spacing w:line="276" w:lineRule="auto"/>
              <w:ind w:left="0"/>
              <w:jc w:val="center"/>
              <w:rPr>
                <w:rFonts w:ascii="Arial" w:hAnsi="Arial" w:cs="Arial"/>
                <w:b/>
                <w:bCs/>
                <w:sz w:val="20"/>
                <w:szCs w:val="20"/>
              </w:rPr>
            </w:pPr>
            <w:r w:rsidRPr="00D62E22">
              <w:rPr>
                <w:rFonts w:ascii="Arial" w:hAnsi="Arial" w:cs="Arial"/>
                <w:b/>
                <w:bCs/>
                <w:sz w:val="20"/>
                <w:szCs w:val="20"/>
              </w:rPr>
              <w:t>Requerimientos</w:t>
            </w:r>
          </w:p>
        </w:tc>
      </w:tr>
      <w:tr w:rsidR="00D62E22" w:rsidRPr="00D62E22" w14:paraId="75E5B955" w14:textId="77777777" w:rsidTr="00E966F0">
        <w:tblPrEx>
          <w:tblCellMar>
            <w:left w:w="108" w:type="dxa"/>
            <w:right w:w="108" w:type="dxa"/>
          </w:tblCellMar>
          <w:tblLook w:val="00A0" w:firstRow="1" w:lastRow="0" w:firstColumn="1" w:lastColumn="0" w:noHBand="0" w:noVBand="0"/>
        </w:tblPrEx>
        <w:trPr>
          <w:trHeight w:val="701"/>
          <w:jc w:val="center"/>
        </w:trPr>
        <w:tc>
          <w:tcPr>
            <w:tcW w:w="901" w:type="dxa"/>
            <w:shd w:val="clear" w:color="auto" w:fill="ADADAD"/>
            <w:vAlign w:val="center"/>
          </w:tcPr>
          <w:p w14:paraId="51B28BB4" w14:textId="77777777" w:rsidR="00D62E22" w:rsidRPr="00D62E22" w:rsidRDefault="00D62E22" w:rsidP="00E966F0">
            <w:pPr>
              <w:pStyle w:val="Ttulo"/>
              <w:rPr>
                <w:rFonts w:cs="Arial"/>
                <w:sz w:val="20"/>
                <w:lang w:val="es-ES"/>
              </w:rPr>
            </w:pPr>
            <w:r w:rsidRPr="00D62E22">
              <w:rPr>
                <w:rFonts w:cs="Arial"/>
                <w:sz w:val="20"/>
                <w:lang w:val="es-ES"/>
              </w:rPr>
              <w:t>Cantidad</w:t>
            </w:r>
          </w:p>
        </w:tc>
        <w:tc>
          <w:tcPr>
            <w:tcW w:w="5473" w:type="dxa"/>
            <w:shd w:val="clear" w:color="auto" w:fill="ADADAD"/>
            <w:vAlign w:val="center"/>
          </w:tcPr>
          <w:p w14:paraId="49A661F7" w14:textId="77777777" w:rsidR="00D62E22" w:rsidRPr="00D62E22" w:rsidRDefault="00D62E22" w:rsidP="00E966F0">
            <w:pPr>
              <w:pStyle w:val="Ttulo"/>
              <w:rPr>
                <w:rFonts w:cs="Arial"/>
                <w:sz w:val="20"/>
              </w:rPr>
            </w:pPr>
            <w:r w:rsidRPr="00D62E22">
              <w:rPr>
                <w:rFonts w:cs="Arial"/>
                <w:sz w:val="20"/>
                <w:lang w:val="es-ES"/>
              </w:rPr>
              <w:t>Descripción</w:t>
            </w:r>
          </w:p>
        </w:tc>
        <w:tc>
          <w:tcPr>
            <w:tcW w:w="1572" w:type="dxa"/>
            <w:shd w:val="clear" w:color="auto" w:fill="ADADAD"/>
            <w:vAlign w:val="center"/>
          </w:tcPr>
          <w:p w14:paraId="0F0917F3" w14:textId="77777777" w:rsidR="00D62E22" w:rsidRPr="00D62E22" w:rsidRDefault="00D62E22" w:rsidP="00E966F0">
            <w:pPr>
              <w:pStyle w:val="Prrafodelista1"/>
              <w:ind w:left="0"/>
              <w:jc w:val="center"/>
              <w:rPr>
                <w:rFonts w:ascii="Arial" w:hAnsi="Arial" w:cs="Arial"/>
                <w:b/>
                <w:sz w:val="20"/>
                <w:szCs w:val="20"/>
              </w:rPr>
            </w:pPr>
            <w:r w:rsidRPr="00D62E22">
              <w:rPr>
                <w:rFonts w:ascii="Arial" w:hAnsi="Arial" w:cs="Arial"/>
                <w:b/>
                <w:sz w:val="20"/>
                <w:szCs w:val="20"/>
              </w:rPr>
              <w:t>Fecha de activación</w:t>
            </w:r>
          </w:p>
        </w:tc>
        <w:tc>
          <w:tcPr>
            <w:tcW w:w="1547" w:type="dxa"/>
            <w:shd w:val="clear" w:color="auto" w:fill="ADADAD"/>
            <w:vAlign w:val="center"/>
          </w:tcPr>
          <w:p w14:paraId="6AE8893C" w14:textId="77777777" w:rsidR="00D62E22" w:rsidRPr="00D62E22" w:rsidRDefault="00D62E22" w:rsidP="00E966F0">
            <w:pPr>
              <w:pStyle w:val="Prrafodelista1"/>
              <w:ind w:left="0"/>
              <w:jc w:val="center"/>
              <w:rPr>
                <w:rFonts w:ascii="Arial" w:hAnsi="Arial" w:cs="Arial"/>
                <w:b/>
                <w:bCs/>
                <w:sz w:val="20"/>
                <w:szCs w:val="20"/>
              </w:rPr>
            </w:pPr>
            <w:r w:rsidRPr="00D62E22">
              <w:rPr>
                <w:rFonts w:ascii="Arial" w:eastAsiaTheme="minorEastAsia" w:hAnsi="Arial" w:cs="Arial"/>
                <w:b/>
                <w:bCs/>
                <w:color w:val="201F1E"/>
                <w:sz w:val="20"/>
                <w:szCs w:val="20"/>
                <w:lang w:eastAsia="es-MX"/>
              </w:rPr>
              <w:t>Vigencia requerida para el soporte técnico y actualizaciones</w:t>
            </w:r>
          </w:p>
        </w:tc>
      </w:tr>
      <w:tr w:rsidR="00D62E22" w:rsidRPr="00D62E22" w14:paraId="46EA80AE" w14:textId="77777777" w:rsidTr="00E966F0">
        <w:tblPrEx>
          <w:tblCellMar>
            <w:left w:w="108" w:type="dxa"/>
            <w:right w:w="108" w:type="dxa"/>
          </w:tblCellMar>
          <w:tblLook w:val="00A0" w:firstRow="1" w:lastRow="0" w:firstColumn="1" w:lastColumn="0" w:noHBand="0" w:noVBand="0"/>
        </w:tblPrEx>
        <w:trPr>
          <w:trHeight w:val="889"/>
          <w:jc w:val="center"/>
        </w:trPr>
        <w:tc>
          <w:tcPr>
            <w:tcW w:w="901" w:type="dxa"/>
            <w:vAlign w:val="center"/>
          </w:tcPr>
          <w:p w14:paraId="0903D982" w14:textId="77777777" w:rsidR="00D62E22" w:rsidRPr="00D62E22" w:rsidRDefault="00D62E22" w:rsidP="00E966F0">
            <w:pPr>
              <w:jc w:val="center"/>
              <w:rPr>
                <w:rFonts w:ascii="Arial" w:hAnsi="Arial" w:cs="Arial"/>
                <w:lang w:val="es-ES"/>
              </w:rPr>
            </w:pPr>
            <w:r w:rsidRPr="00D62E22">
              <w:rPr>
                <w:rFonts w:ascii="Arial" w:hAnsi="Arial" w:cs="Arial"/>
                <w:lang w:val="es-ES"/>
              </w:rPr>
              <w:t>1</w:t>
            </w:r>
          </w:p>
        </w:tc>
        <w:tc>
          <w:tcPr>
            <w:tcW w:w="5473" w:type="dxa"/>
            <w:vAlign w:val="center"/>
          </w:tcPr>
          <w:p w14:paraId="73BC0BCB" w14:textId="77777777" w:rsidR="00D62E22" w:rsidRPr="00D62E22" w:rsidRDefault="00D62E22" w:rsidP="00E966F0">
            <w:pPr>
              <w:spacing w:line="360" w:lineRule="auto"/>
              <w:jc w:val="both"/>
              <w:rPr>
                <w:rFonts w:ascii="Arial" w:hAnsi="Arial" w:cs="Arial"/>
                <w:b/>
                <w:bCs/>
                <w:color w:val="201F1E"/>
                <w:lang w:val="es-ES"/>
              </w:rPr>
            </w:pPr>
            <w:r w:rsidRPr="00D62E22">
              <w:rPr>
                <w:rFonts w:ascii="Arial" w:hAnsi="Arial" w:cs="Arial"/>
                <w:b/>
                <w:bCs/>
                <w:color w:val="201F1E"/>
                <w:lang w:val="es-ES"/>
              </w:rPr>
              <w:t xml:space="preserve">Licencia perpetua para el uso de módulo </w:t>
            </w:r>
            <w:r w:rsidRPr="00D62E22">
              <w:rPr>
                <w:rFonts w:ascii="Arial" w:hAnsi="Arial" w:cs="Arial"/>
                <w:b/>
                <w:bCs/>
                <w:i/>
                <w:iCs/>
                <w:color w:val="201F1E"/>
                <w:lang w:val="es-ES"/>
              </w:rPr>
              <w:t>SolarWinds para Log Analyzer LA - 1000</w:t>
            </w:r>
            <w:r w:rsidRPr="00D62E22">
              <w:rPr>
                <w:rFonts w:ascii="Arial" w:hAnsi="Arial" w:cs="Arial"/>
                <w:color w:val="201F1E"/>
                <w:lang w:val="es-ES"/>
              </w:rPr>
              <w:t> </w:t>
            </w:r>
            <w:r w:rsidRPr="00D62E22">
              <w:rPr>
                <w:rFonts w:ascii="Arial" w:hAnsi="Arial" w:cs="Arial"/>
                <w:b/>
                <w:bCs/>
                <w:color w:val="201F1E"/>
                <w:lang w:val="es-ES"/>
              </w:rPr>
              <w:t>elementos LA1000, con acceso a soporte técnico y actualizaciones.</w:t>
            </w:r>
          </w:p>
          <w:p w14:paraId="101D5419" w14:textId="77777777" w:rsidR="00D62E22" w:rsidRPr="00D62E22" w:rsidRDefault="00D62E22" w:rsidP="00E966F0">
            <w:pPr>
              <w:spacing w:line="360" w:lineRule="auto"/>
              <w:jc w:val="both"/>
              <w:rPr>
                <w:rFonts w:ascii="Arial" w:hAnsi="Arial" w:cs="Arial"/>
                <w:lang w:val="es-ES"/>
              </w:rPr>
            </w:pPr>
            <w:r w:rsidRPr="00D62E22">
              <w:rPr>
                <w:rFonts w:ascii="Arial" w:hAnsi="Arial" w:cs="Arial"/>
                <w:color w:val="201F1E"/>
                <w:lang w:val="es-ES"/>
              </w:rPr>
              <w:lastRenderedPageBreak/>
              <w:t>Descripción en idioma inglés de acuerdo con el fabricante:</w:t>
            </w:r>
          </w:p>
          <w:p w14:paraId="5030058B" w14:textId="77777777" w:rsidR="00D62E22" w:rsidRPr="00D62E22" w:rsidRDefault="00D62E22" w:rsidP="00E966F0">
            <w:pPr>
              <w:spacing w:line="360" w:lineRule="auto"/>
              <w:jc w:val="both"/>
              <w:rPr>
                <w:rFonts w:ascii="Arial" w:hAnsi="Arial" w:cs="Arial"/>
                <w:b/>
                <w:bCs/>
                <w:i/>
                <w:iCs/>
                <w:color w:val="201F1E"/>
                <w:lang w:val="en-US"/>
              </w:rPr>
            </w:pPr>
            <w:r w:rsidRPr="00D62E22">
              <w:rPr>
                <w:rFonts w:ascii="Arial" w:hAnsi="Arial" w:cs="Arial"/>
                <w:b/>
                <w:bCs/>
                <w:i/>
                <w:iCs/>
                <w:color w:val="201F1E"/>
                <w:lang w:val="en-US"/>
              </w:rPr>
              <w:t xml:space="preserve">Log Analyzer  </w:t>
            </w:r>
          </w:p>
          <w:p w14:paraId="5D5183C1" w14:textId="77777777" w:rsidR="00D62E22" w:rsidRPr="00D62E22" w:rsidRDefault="00D62E22" w:rsidP="00E966F0">
            <w:pPr>
              <w:spacing w:line="360" w:lineRule="auto"/>
              <w:jc w:val="both"/>
              <w:rPr>
                <w:rFonts w:ascii="Arial" w:hAnsi="Arial" w:cs="Arial"/>
                <w:lang w:val="en-US"/>
              </w:rPr>
            </w:pPr>
            <w:r w:rsidRPr="00D62E22">
              <w:rPr>
                <w:rFonts w:ascii="Arial" w:hAnsi="Arial" w:cs="Arial"/>
                <w:color w:val="201F1E"/>
                <w:lang w:val="es-ES"/>
              </w:rPr>
              <w:t>Log Analyzer LA1000 up to 1000 nodes-License with 1st-Year Maintenance</w:t>
            </w:r>
          </w:p>
        </w:tc>
        <w:tc>
          <w:tcPr>
            <w:tcW w:w="1572" w:type="dxa"/>
            <w:vMerge w:val="restart"/>
            <w:vAlign w:val="center"/>
          </w:tcPr>
          <w:p w14:paraId="1B387049" w14:textId="77777777" w:rsidR="00D62E22" w:rsidRPr="00D62E22" w:rsidRDefault="00D62E22" w:rsidP="00E966F0">
            <w:pPr>
              <w:spacing w:before="100" w:beforeAutospacing="1" w:after="100" w:afterAutospacing="1"/>
              <w:jc w:val="both"/>
              <w:rPr>
                <w:rFonts w:ascii="Arial" w:hAnsi="Arial" w:cs="Arial"/>
                <w:lang w:val="es-ES"/>
              </w:rPr>
            </w:pPr>
            <w:r w:rsidRPr="00D62E22">
              <w:rPr>
                <w:rFonts w:ascii="Arial" w:eastAsiaTheme="minorHAnsi" w:hAnsi="Arial" w:cs="Arial"/>
                <w:color w:val="201F1E"/>
              </w:rPr>
              <w:lastRenderedPageBreak/>
              <w:t xml:space="preserve">La activación se realizará en los primeros 6 días naturales </w:t>
            </w:r>
            <w:r w:rsidRPr="00D62E22">
              <w:rPr>
                <w:rFonts w:ascii="Arial" w:eastAsiaTheme="minorHAnsi" w:hAnsi="Arial" w:cs="Arial"/>
                <w:color w:val="201F1E"/>
              </w:rPr>
              <w:lastRenderedPageBreak/>
              <w:t>posteriores al fallo.</w:t>
            </w:r>
          </w:p>
        </w:tc>
        <w:tc>
          <w:tcPr>
            <w:tcW w:w="1547" w:type="dxa"/>
            <w:vMerge w:val="restart"/>
            <w:vAlign w:val="center"/>
          </w:tcPr>
          <w:p w14:paraId="5F386CF2" w14:textId="77777777" w:rsidR="00D62E22" w:rsidRPr="00D62E22" w:rsidRDefault="00D62E22" w:rsidP="00F226A1">
            <w:pPr>
              <w:pStyle w:val="Ttulo"/>
              <w:ind w:firstLine="0"/>
              <w:jc w:val="both"/>
              <w:rPr>
                <w:rFonts w:cs="Arial"/>
                <w:b w:val="0"/>
                <w:sz w:val="20"/>
                <w:lang w:val="es-ES"/>
              </w:rPr>
            </w:pPr>
            <w:r w:rsidRPr="00D62E22">
              <w:rPr>
                <w:rFonts w:cs="Arial"/>
                <w:b w:val="0"/>
                <w:sz w:val="20"/>
                <w:lang w:val="es-ES"/>
              </w:rPr>
              <w:lastRenderedPageBreak/>
              <w:t>1 año a partir de la fecha de activación.</w:t>
            </w:r>
          </w:p>
          <w:p w14:paraId="12B8643F" w14:textId="77777777" w:rsidR="00D62E22" w:rsidRPr="00D62E22" w:rsidRDefault="00D62E22" w:rsidP="00E966F0">
            <w:pPr>
              <w:pStyle w:val="Ttulo"/>
              <w:jc w:val="both"/>
              <w:rPr>
                <w:rFonts w:cs="Arial"/>
                <w:b w:val="0"/>
                <w:sz w:val="20"/>
                <w:lang w:val="es-ES"/>
              </w:rPr>
            </w:pPr>
          </w:p>
        </w:tc>
      </w:tr>
      <w:tr w:rsidR="00D62E22" w:rsidRPr="00D62E22" w14:paraId="08AB927A" w14:textId="77777777" w:rsidTr="00E966F0">
        <w:tblPrEx>
          <w:tblCellMar>
            <w:left w:w="108" w:type="dxa"/>
            <w:right w:w="108" w:type="dxa"/>
          </w:tblCellMar>
          <w:tblLook w:val="00A0" w:firstRow="1" w:lastRow="0" w:firstColumn="1" w:lastColumn="0" w:noHBand="0" w:noVBand="0"/>
        </w:tblPrEx>
        <w:trPr>
          <w:trHeight w:val="1270"/>
          <w:jc w:val="center"/>
        </w:trPr>
        <w:tc>
          <w:tcPr>
            <w:tcW w:w="901" w:type="dxa"/>
            <w:vAlign w:val="center"/>
          </w:tcPr>
          <w:p w14:paraId="2D576B1A" w14:textId="77777777" w:rsidR="00D62E22" w:rsidRPr="00D62E22" w:rsidRDefault="00D62E22" w:rsidP="00E966F0">
            <w:pPr>
              <w:jc w:val="center"/>
              <w:rPr>
                <w:rFonts w:ascii="Arial" w:hAnsi="Arial" w:cs="Arial"/>
                <w:lang w:val="es-ES"/>
              </w:rPr>
            </w:pPr>
            <w:r w:rsidRPr="00D62E22">
              <w:rPr>
                <w:rFonts w:ascii="Arial" w:hAnsi="Arial" w:cs="Arial"/>
                <w:lang w:val="es-ES"/>
              </w:rPr>
              <w:t>1</w:t>
            </w:r>
          </w:p>
        </w:tc>
        <w:tc>
          <w:tcPr>
            <w:tcW w:w="5473" w:type="dxa"/>
            <w:vAlign w:val="center"/>
          </w:tcPr>
          <w:p w14:paraId="0DB4A0C3" w14:textId="77777777" w:rsidR="00D62E22" w:rsidRPr="00D62E22" w:rsidRDefault="00D62E22" w:rsidP="00E966F0">
            <w:pPr>
              <w:spacing w:line="360" w:lineRule="auto"/>
              <w:jc w:val="both"/>
              <w:rPr>
                <w:rFonts w:ascii="Arial" w:hAnsi="Arial" w:cs="Arial"/>
                <w:lang w:val="es-ES"/>
              </w:rPr>
            </w:pPr>
            <w:r w:rsidRPr="00D62E22">
              <w:rPr>
                <w:rFonts w:ascii="Arial" w:hAnsi="Arial" w:cs="Arial"/>
                <w:b/>
                <w:bCs/>
                <w:color w:val="201F1E"/>
                <w:lang w:val="es-ES"/>
              </w:rPr>
              <w:t>Licencia perpetua para el uso de módulo</w:t>
            </w:r>
            <w:r w:rsidRPr="00D62E22">
              <w:rPr>
                <w:rFonts w:ascii="Arial" w:hAnsi="Arial" w:cs="Arial"/>
                <w:b/>
                <w:bCs/>
                <w:i/>
                <w:iCs/>
                <w:color w:val="201F1E"/>
                <w:lang w:val="es-ES"/>
              </w:rPr>
              <w:t xml:space="preserve"> SolarWinds para Network Configuration Manager - 1000 </w:t>
            </w:r>
            <w:r w:rsidRPr="00D62E22">
              <w:rPr>
                <w:rFonts w:ascii="Arial" w:hAnsi="Arial" w:cs="Arial"/>
                <w:b/>
                <w:bCs/>
                <w:color w:val="201F1E"/>
                <w:lang w:val="es-ES"/>
              </w:rPr>
              <w:t>elementos DL 1000, con acceso a soporte técnico y actualizaciones.</w:t>
            </w:r>
          </w:p>
          <w:p w14:paraId="658803EC" w14:textId="77777777" w:rsidR="00D62E22" w:rsidRPr="00D62E22" w:rsidRDefault="00D62E22" w:rsidP="00E966F0">
            <w:pPr>
              <w:spacing w:line="360" w:lineRule="auto"/>
              <w:jc w:val="both"/>
              <w:rPr>
                <w:rFonts w:ascii="Arial" w:hAnsi="Arial" w:cs="Arial"/>
                <w:lang w:val="es-ES"/>
              </w:rPr>
            </w:pPr>
            <w:r w:rsidRPr="00D62E22">
              <w:rPr>
                <w:rFonts w:ascii="Arial" w:hAnsi="Arial" w:cs="Arial"/>
                <w:color w:val="201F1E"/>
                <w:lang w:val="es-ES"/>
              </w:rPr>
              <w:t>Descripción en idioma inglés de acuerdo con el fabricante:</w:t>
            </w:r>
          </w:p>
          <w:p w14:paraId="2E0B5F95" w14:textId="77777777" w:rsidR="00D62E22" w:rsidRPr="00D62E22" w:rsidRDefault="00D62E22" w:rsidP="00E966F0">
            <w:pPr>
              <w:spacing w:line="360" w:lineRule="auto"/>
              <w:jc w:val="both"/>
              <w:rPr>
                <w:rFonts w:ascii="Arial" w:hAnsi="Arial" w:cs="Arial"/>
                <w:b/>
                <w:bCs/>
                <w:i/>
                <w:iCs/>
                <w:color w:val="201F1E"/>
                <w:lang w:val="en-US"/>
              </w:rPr>
            </w:pPr>
            <w:r w:rsidRPr="00D62E22">
              <w:rPr>
                <w:rFonts w:ascii="Arial" w:hAnsi="Arial" w:cs="Arial"/>
                <w:b/>
                <w:bCs/>
                <w:i/>
                <w:iCs/>
                <w:color w:val="201F1E"/>
                <w:lang w:val="en-US"/>
              </w:rPr>
              <w:t xml:space="preserve">Orion NCM  </w:t>
            </w:r>
          </w:p>
          <w:p w14:paraId="055EB1B9" w14:textId="77777777" w:rsidR="00D62E22" w:rsidRPr="00D62E22" w:rsidRDefault="00D62E22" w:rsidP="00E966F0">
            <w:pPr>
              <w:spacing w:line="360" w:lineRule="auto"/>
              <w:jc w:val="both"/>
              <w:rPr>
                <w:rFonts w:ascii="Arial" w:hAnsi="Arial" w:cs="Arial"/>
                <w:b/>
                <w:bCs/>
                <w:color w:val="201F1E"/>
                <w:lang w:val="en-US"/>
              </w:rPr>
            </w:pPr>
            <w:r w:rsidRPr="00D62E22">
              <w:rPr>
                <w:rFonts w:ascii="Arial" w:hAnsi="Arial" w:cs="Arial"/>
                <w:color w:val="201F1E"/>
                <w:lang w:val="es-ES"/>
              </w:rPr>
              <w:t>SolarWinds Network Configuration Manager DL1000 (up to 1000 nodes) - License with 1st-year Maintenance</w:t>
            </w:r>
          </w:p>
        </w:tc>
        <w:tc>
          <w:tcPr>
            <w:tcW w:w="1572" w:type="dxa"/>
            <w:vMerge/>
            <w:vAlign w:val="center"/>
          </w:tcPr>
          <w:p w14:paraId="1CD4AA7A" w14:textId="77777777" w:rsidR="00D62E22" w:rsidRPr="00D62E22" w:rsidRDefault="00D62E22" w:rsidP="00E966F0">
            <w:pPr>
              <w:spacing w:before="100" w:beforeAutospacing="1" w:after="100" w:afterAutospacing="1"/>
              <w:jc w:val="both"/>
              <w:rPr>
                <w:rFonts w:ascii="Arial" w:hAnsi="Arial" w:cs="Arial"/>
                <w:color w:val="201F1E"/>
                <w:lang w:val="es-ES"/>
              </w:rPr>
            </w:pPr>
          </w:p>
        </w:tc>
        <w:tc>
          <w:tcPr>
            <w:tcW w:w="1547" w:type="dxa"/>
            <w:vMerge/>
            <w:vAlign w:val="center"/>
          </w:tcPr>
          <w:p w14:paraId="259CBA80" w14:textId="77777777" w:rsidR="00D62E22" w:rsidRPr="00D62E22" w:rsidRDefault="00D62E22" w:rsidP="00E966F0">
            <w:pPr>
              <w:pStyle w:val="Ttulo"/>
              <w:jc w:val="both"/>
              <w:rPr>
                <w:rFonts w:cs="Arial"/>
                <w:b w:val="0"/>
                <w:sz w:val="20"/>
                <w:lang w:val="es-ES"/>
              </w:rPr>
            </w:pPr>
          </w:p>
        </w:tc>
      </w:tr>
    </w:tbl>
    <w:p w14:paraId="391EFADB" w14:textId="77777777" w:rsidR="00D62E22" w:rsidRPr="00D62E22" w:rsidRDefault="00D62E22" w:rsidP="00D62E22">
      <w:pPr>
        <w:jc w:val="center"/>
        <w:rPr>
          <w:rFonts w:ascii="Arial" w:hAnsi="Arial" w:cs="Arial"/>
          <w:b/>
          <w:bCs/>
          <w:color w:val="201F1E"/>
          <w:lang w:val="es-ES"/>
        </w:rPr>
      </w:pPr>
      <w:r w:rsidRPr="00D62E22">
        <w:rPr>
          <w:rFonts w:ascii="Arial" w:hAnsi="Arial" w:cs="Arial"/>
          <w:b/>
          <w:bCs/>
          <w:color w:val="201F1E"/>
          <w:lang w:val="es-ES"/>
        </w:rPr>
        <w:t>Tabla 2. Adquisición de licenciamiento</w:t>
      </w:r>
    </w:p>
    <w:p w14:paraId="748A87A9" w14:textId="77777777" w:rsidR="00D62E22" w:rsidRPr="00D62E22" w:rsidRDefault="00D62E22" w:rsidP="00D62E22">
      <w:pPr>
        <w:jc w:val="center"/>
        <w:rPr>
          <w:rFonts w:ascii="Arial" w:hAnsi="Arial" w:cs="Arial"/>
          <w:b/>
          <w:bCs/>
          <w:color w:val="201F1E"/>
          <w:lang w:val="es-ES"/>
        </w:rPr>
      </w:pPr>
    </w:p>
    <w:p w14:paraId="01835203" w14:textId="77777777" w:rsidR="00D62E22" w:rsidRPr="00D62E22" w:rsidRDefault="00D62E22" w:rsidP="00D62E22">
      <w:pPr>
        <w:jc w:val="both"/>
        <w:rPr>
          <w:rFonts w:ascii="Arial" w:hAnsi="Arial" w:cs="Arial"/>
          <w:b/>
          <w:bCs/>
          <w:color w:val="201F1E"/>
          <w:lang w:val="es-ES"/>
        </w:rPr>
      </w:pPr>
      <w:r w:rsidRPr="00D62E22">
        <w:rPr>
          <w:rFonts w:ascii="Arial" w:hAnsi="Arial" w:cs="Arial"/>
          <w:b/>
          <w:bCs/>
          <w:color w:val="201F1E"/>
          <w:lang w:val="es-ES"/>
        </w:rPr>
        <w:t>Nota: Para el Concepto 2 se requiere relacionar las suscripciones al número de Customer ID SW22068564 (correspondiente al Instituto Nacional Electoral) asociado al fabricante SolarWinds.</w:t>
      </w:r>
    </w:p>
    <w:p w14:paraId="25EDFB0F" w14:textId="77777777" w:rsidR="00D62E22" w:rsidRPr="00D62E22" w:rsidRDefault="00D62E22" w:rsidP="00D62E22">
      <w:pPr>
        <w:jc w:val="center"/>
        <w:rPr>
          <w:rFonts w:ascii="Arial" w:hAnsi="Arial" w:cs="Arial"/>
          <w:b/>
          <w:bCs/>
          <w:color w:val="201F1E"/>
          <w:lang w:val="es-ES"/>
        </w:rPr>
      </w:pPr>
    </w:p>
    <w:p w14:paraId="35C52A3E" w14:textId="77777777" w:rsidR="00D62E22" w:rsidRPr="00D62E22" w:rsidRDefault="00D62E22" w:rsidP="00D62E22">
      <w:pPr>
        <w:ind w:left="426"/>
        <w:rPr>
          <w:rFonts w:ascii="Arial" w:hAnsi="Arial" w:cs="Arial"/>
          <w:b/>
          <w:bCs/>
          <w:color w:val="201F1E"/>
          <w:lang w:val="es-ES"/>
        </w:rPr>
      </w:pPr>
      <w:r w:rsidRPr="00D62E22">
        <w:rPr>
          <w:rFonts w:ascii="Arial" w:hAnsi="Arial" w:cs="Arial"/>
          <w:b/>
          <w:bCs/>
          <w:color w:val="201F1E"/>
          <w:lang w:val="es-ES"/>
        </w:rPr>
        <w:t>Concepto 3.- Upgrade de licencia</w:t>
      </w:r>
    </w:p>
    <w:p w14:paraId="67F26FEA" w14:textId="77777777" w:rsidR="00D62E22" w:rsidRPr="00D62E22" w:rsidRDefault="00D62E22" w:rsidP="00D62E22">
      <w:pPr>
        <w:rPr>
          <w:rFonts w:ascii="Arial" w:hAnsi="Arial" w:cs="Arial"/>
          <w:b/>
          <w:i/>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5984"/>
        <w:gridCol w:w="1699"/>
      </w:tblGrid>
      <w:tr w:rsidR="00D62E22" w:rsidRPr="00D62E22" w14:paraId="052FC1E4" w14:textId="77777777" w:rsidTr="00E966F0">
        <w:trPr>
          <w:trHeight w:val="371"/>
          <w:jc w:val="center"/>
        </w:trPr>
        <w:tc>
          <w:tcPr>
            <w:tcW w:w="9606" w:type="dxa"/>
            <w:gridSpan w:val="3"/>
            <w:shd w:val="clear" w:color="auto" w:fill="ADADAD"/>
            <w:vAlign w:val="center"/>
          </w:tcPr>
          <w:p w14:paraId="5ABC4F01" w14:textId="77777777" w:rsidR="00D62E22" w:rsidRPr="00D62E22" w:rsidRDefault="00D62E22" w:rsidP="00E966F0">
            <w:pPr>
              <w:pStyle w:val="Prrafodelista1"/>
              <w:ind w:left="0"/>
              <w:jc w:val="center"/>
              <w:rPr>
                <w:rFonts w:ascii="Arial" w:hAnsi="Arial" w:cs="Arial"/>
                <w:b/>
                <w:sz w:val="20"/>
                <w:szCs w:val="20"/>
              </w:rPr>
            </w:pPr>
            <w:r w:rsidRPr="00D62E22">
              <w:rPr>
                <w:rFonts w:ascii="Arial" w:hAnsi="Arial" w:cs="Arial"/>
                <w:b/>
                <w:sz w:val="20"/>
                <w:szCs w:val="20"/>
              </w:rPr>
              <w:t>Requerimientos</w:t>
            </w:r>
          </w:p>
        </w:tc>
      </w:tr>
      <w:tr w:rsidR="00D62E22" w:rsidRPr="00D62E22" w14:paraId="01046C7A" w14:textId="77777777" w:rsidTr="00E966F0">
        <w:trPr>
          <w:trHeight w:val="371"/>
          <w:jc w:val="center"/>
        </w:trPr>
        <w:tc>
          <w:tcPr>
            <w:tcW w:w="901" w:type="dxa"/>
            <w:shd w:val="clear" w:color="auto" w:fill="ADADAD"/>
            <w:vAlign w:val="center"/>
          </w:tcPr>
          <w:p w14:paraId="142E0A38" w14:textId="77777777" w:rsidR="00D62E22" w:rsidRPr="00D62E22" w:rsidRDefault="00D62E22" w:rsidP="00E966F0">
            <w:pPr>
              <w:pStyle w:val="Ttulo"/>
              <w:jc w:val="left"/>
              <w:rPr>
                <w:rFonts w:cs="Arial"/>
                <w:sz w:val="20"/>
                <w:lang w:val="es-ES"/>
              </w:rPr>
            </w:pPr>
            <w:r w:rsidRPr="00D62E22">
              <w:rPr>
                <w:rFonts w:cs="Arial"/>
                <w:sz w:val="20"/>
                <w:lang w:val="es-ES"/>
              </w:rPr>
              <w:t>Cantidad</w:t>
            </w:r>
          </w:p>
        </w:tc>
        <w:tc>
          <w:tcPr>
            <w:tcW w:w="6891" w:type="dxa"/>
            <w:shd w:val="clear" w:color="auto" w:fill="ADADAD"/>
            <w:vAlign w:val="center"/>
          </w:tcPr>
          <w:p w14:paraId="454AB746" w14:textId="77777777" w:rsidR="00D62E22" w:rsidRPr="00D62E22" w:rsidRDefault="00D62E22" w:rsidP="00E966F0">
            <w:pPr>
              <w:pStyle w:val="Prrafodelista1"/>
              <w:ind w:left="0"/>
              <w:jc w:val="center"/>
              <w:rPr>
                <w:rFonts w:ascii="Arial" w:hAnsi="Arial" w:cs="Arial"/>
                <w:sz w:val="20"/>
                <w:szCs w:val="20"/>
              </w:rPr>
            </w:pPr>
            <w:r w:rsidRPr="00D62E22">
              <w:rPr>
                <w:rFonts w:ascii="Arial" w:hAnsi="Arial" w:cs="Arial"/>
                <w:b/>
                <w:sz w:val="20"/>
                <w:szCs w:val="20"/>
              </w:rPr>
              <w:t>Descripción</w:t>
            </w:r>
          </w:p>
        </w:tc>
        <w:tc>
          <w:tcPr>
            <w:tcW w:w="1814" w:type="dxa"/>
            <w:shd w:val="clear" w:color="auto" w:fill="ADADAD"/>
            <w:vAlign w:val="center"/>
          </w:tcPr>
          <w:p w14:paraId="5E65C35B" w14:textId="77777777" w:rsidR="00D62E22" w:rsidRPr="00D62E22" w:rsidRDefault="00D62E22" w:rsidP="00E966F0">
            <w:pPr>
              <w:pStyle w:val="Prrafodelista1"/>
              <w:ind w:left="0"/>
              <w:jc w:val="center"/>
              <w:rPr>
                <w:rFonts w:ascii="Arial" w:hAnsi="Arial" w:cs="Arial"/>
                <w:b/>
                <w:sz w:val="20"/>
                <w:szCs w:val="20"/>
              </w:rPr>
            </w:pPr>
            <w:r w:rsidRPr="00D62E22">
              <w:rPr>
                <w:rFonts w:ascii="Arial" w:hAnsi="Arial" w:cs="Arial"/>
                <w:b/>
                <w:sz w:val="20"/>
                <w:szCs w:val="20"/>
              </w:rPr>
              <w:t>Fecha de activación</w:t>
            </w:r>
          </w:p>
        </w:tc>
      </w:tr>
      <w:tr w:rsidR="00D62E22" w:rsidRPr="00D62E22" w14:paraId="1F814C01" w14:textId="77777777" w:rsidTr="00E966F0">
        <w:trPr>
          <w:trHeight w:val="1180"/>
          <w:jc w:val="center"/>
        </w:trPr>
        <w:tc>
          <w:tcPr>
            <w:tcW w:w="901" w:type="dxa"/>
            <w:vAlign w:val="center"/>
          </w:tcPr>
          <w:p w14:paraId="21C245CF" w14:textId="77777777" w:rsidR="00D62E22" w:rsidRPr="00D62E22" w:rsidRDefault="00D62E22" w:rsidP="00E966F0">
            <w:pPr>
              <w:jc w:val="center"/>
              <w:rPr>
                <w:rFonts w:ascii="Arial" w:hAnsi="Arial" w:cs="Arial"/>
                <w:lang w:val="es-ES"/>
              </w:rPr>
            </w:pPr>
          </w:p>
          <w:p w14:paraId="34FCE699" w14:textId="77777777" w:rsidR="00D62E22" w:rsidRPr="00D62E22" w:rsidRDefault="00D62E22" w:rsidP="00E966F0">
            <w:pPr>
              <w:jc w:val="center"/>
              <w:rPr>
                <w:rFonts w:ascii="Arial" w:hAnsi="Arial" w:cs="Arial"/>
                <w:lang w:val="es-ES"/>
              </w:rPr>
            </w:pPr>
            <w:r w:rsidRPr="00D62E22">
              <w:rPr>
                <w:rFonts w:ascii="Arial" w:hAnsi="Arial" w:cs="Arial"/>
                <w:lang w:val="es-ES"/>
              </w:rPr>
              <w:t>1</w:t>
            </w:r>
          </w:p>
        </w:tc>
        <w:tc>
          <w:tcPr>
            <w:tcW w:w="6891" w:type="dxa"/>
            <w:vAlign w:val="center"/>
          </w:tcPr>
          <w:p w14:paraId="65275D19" w14:textId="77777777" w:rsidR="00D62E22" w:rsidRPr="00D62E22" w:rsidRDefault="00D62E22" w:rsidP="00E966F0">
            <w:pPr>
              <w:spacing w:line="360" w:lineRule="auto"/>
              <w:jc w:val="both"/>
              <w:rPr>
                <w:rFonts w:ascii="Arial" w:hAnsi="Arial" w:cs="Arial"/>
                <w:lang w:val="es-ES"/>
              </w:rPr>
            </w:pPr>
            <w:r w:rsidRPr="00D62E22">
              <w:rPr>
                <w:rFonts w:ascii="Arial" w:hAnsi="Arial" w:cs="Arial"/>
                <w:b/>
                <w:bCs/>
                <w:color w:val="201F1E"/>
                <w:lang w:val="es-ES"/>
              </w:rPr>
              <w:t>Upgrade de licencia </w:t>
            </w:r>
            <w:r w:rsidRPr="00D62E22">
              <w:rPr>
                <w:rFonts w:ascii="Arial" w:hAnsi="Arial" w:cs="Arial"/>
                <w:b/>
                <w:bCs/>
                <w:i/>
                <w:iCs/>
                <w:color w:val="201F1E"/>
                <w:lang w:val="es-ES"/>
              </w:rPr>
              <w:t>SolarWinds Orion IP Address Manager</w:t>
            </w:r>
            <w:r w:rsidRPr="00D62E22">
              <w:rPr>
                <w:rFonts w:ascii="Arial" w:hAnsi="Arial" w:cs="Arial"/>
                <w:i/>
                <w:iCs/>
                <w:color w:val="201F1E"/>
                <w:lang w:val="es-ES"/>
              </w:rPr>
              <w:t> </w:t>
            </w:r>
            <w:r w:rsidRPr="00D62E22">
              <w:rPr>
                <w:rFonts w:ascii="Arial" w:hAnsi="Arial" w:cs="Arial"/>
                <w:color w:val="201F1E"/>
                <w:lang w:val="es-ES"/>
              </w:rPr>
              <w:t xml:space="preserve">de 16000 elementos a Elementos Ilimitados (Unlimited) </w:t>
            </w:r>
          </w:p>
          <w:p w14:paraId="322B84A7" w14:textId="77777777" w:rsidR="00D62E22" w:rsidRPr="00D62E22" w:rsidRDefault="00D62E22" w:rsidP="00E966F0">
            <w:pPr>
              <w:spacing w:line="360" w:lineRule="auto"/>
              <w:jc w:val="both"/>
              <w:rPr>
                <w:rFonts w:ascii="Arial" w:hAnsi="Arial" w:cs="Arial"/>
                <w:lang w:val="es-ES"/>
              </w:rPr>
            </w:pPr>
            <w:r w:rsidRPr="00D62E22">
              <w:rPr>
                <w:rFonts w:ascii="Arial" w:hAnsi="Arial" w:cs="Arial"/>
                <w:color w:val="201F1E"/>
                <w:lang w:val="es-ES"/>
              </w:rPr>
              <w:t>Descripción en idioma inglés de acuerdo con el fabricante:</w:t>
            </w:r>
          </w:p>
          <w:p w14:paraId="4A8CC080" w14:textId="77777777" w:rsidR="00D62E22" w:rsidRPr="00D62E22" w:rsidRDefault="00D62E22" w:rsidP="00E966F0">
            <w:pPr>
              <w:spacing w:line="360" w:lineRule="auto"/>
              <w:jc w:val="both"/>
              <w:rPr>
                <w:rFonts w:ascii="Arial" w:hAnsi="Arial" w:cs="Arial"/>
                <w:b/>
                <w:bCs/>
                <w:i/>
                <w:iCs/>
                <w:lang w:val="en-US"/>
              </w:rPr>
            </w:pPr>
            <w:r w:rsidRPr="00D62E22">
              <w:rPr>
                <w:rFonts w:ascii="Arial" w:hAnsi="Arial" w:cs="Arial"/>
                <w:b/>
                <w:bCs/>
                <w:i/>
                <w:iCs/>
                <w:lang w:val="en-US"/>
              </w:rPr>
              <w:t xml:space="preserve">Orion IPAM  </w:t>
            </w:r>
          </w:p>
          <w:p w14:paraId="14C1D36E" w14:textId="77777777" w:rsidR="00D62E22" w:rsidRPr="00D62E22" w:rsidRDefault="00D62E22" w:rsidP="00E966F0">
            <w:pPr>
              <w:spacing w:line="360" w:lineRule="auto"/>
              <w:jc w:val="both"/>
              <w:rPr>
                <w:rFonts w:ascii="Arial" w:hAnsi="Arial" w:cs="Arial"/>
                <w:lang w:val="en-US"/>
              </w:rPr>
            </w:pPr>
            <w:r w:rsidRPr="00D62E22">
              <w:rPr>
                <w:rFonts w:ascii="Arial" w:hAnsi="Arial" w:cs="Arial"/>
                <w:color w:val="201F1E"/>
                <w:lang w:val="es-ES"/>
              </w:rPr>
              <w:t>Upgrade of SolarWinds IP Address Manager IP16000 to IPX (unlimited IPs) - License Upgrade (Maintenance expires on same day as existing license)</w:t>
            </w:r>
          </w:p>
        </w:tc>
        <w:tc>
          <w:tcPr>
            <w:tcW w:w="1814" w:type="dxa"/>
            <w:vAlign w:val="center"/>
          </w:tcPr>
          <w:p w14:paraId="6AD8F023" w14:textId="77777777" w:rsidR="00D62E22" w:rsidRPr="00D62E22" w:rsidRDefault="00D62E22" w:rsidP="00E966F0">
            <w:pPr>
              <w:autoSpaceDE w:val="0"/>
              <w:autoSpaceDN w:val="0"/>
              <w:adjustRightInd w:val="0"/>
              <w:jc w:val="both"/>
              <w:rPr>
                <w:rFonts w:ascii="Arial" w:hAnsi="Arial" w:cs="Arial"/>
                <w:color w:val="201F1E"/>
                <w:lang w:val="es-ES"/>
              </w:rPr>
            </w:pPr>
            <w:r w:rsidRPr="00D62E22">
              <w:rPr>
                <w:rFonts w:ascii="Arial" w:hAnsi="Arial" w:cs="Arial"/>
                <w:color w:val="201F1E"/>
                <w:lang w:val="es-ES"/>
              </w:rPr>
              <w:t>La activación se realizará en los primeros 6 días naturales posteriores al fallo.</w:t>
            </w:r>
          </w:p>
        </w:tc>
      </w:tr>
    </w:tbl>
    <w:p w14:paraId="3E4D7B62" w14:textId="77777777" w:rsidR="00D62E22" w:rsidRPr="00D62E22" w:rsidRDefault="00D62E22" w:rsidP="00D62E22">
      <w:pPr>
        <w:jc w:val="center"/>
        <w:rPr>
          <w:rFonts w:ascii="Arial" w:hAnsi="Arial" w:cs="Arial"/>
          <w:b/>
          <w:bCs/>
          <w:color w:val="201F1E"/>
          <w:lang w:val="es-ES"/>
        </w:rPr>
      </w:pPr>
      <w:r w:rsidRPr="00D62E22">
        <w:rPr>
          <w:rFonts w:ascii="Arial" w:hAnsi="Arial" w:cs="Arial"/>
          <w:b/>
          <w:bCs/>
          <w:color w:val="201F1E"/>
          <w:lang w:val="es-ES"/>
        </w:rPr>
        <w:t>Tabla 3. Adquisición de Upgrade de Licencia</w:t>
      </w:r>
    </w:p>
    <w:p w14:paraId="3D834135" w14:textId="77777777" w:rsidR="00D62E22" w:rsidRPr="00D62E22" w:rsidRDefault="00D62E22" w:rsidP="00D62E22">
      <w:pPr>
        <w:jc w:val="center"/>
        <w:rPr>
          <w:rFonts w:ascii="Arial" w:hAnsi="Arial" w:cs="Arial"/>
          <w:b/>
          <w:bCs/>
          <w:i/>
          <w:lang w:val="es-ES"/>
        </w:rPr>
      </w:pPr>
    </w:p>
    <w:p w14:paraId="6F696997" w14:textId="77777777" w:rsidR="00D62E22" w:rsidRPr="00D62E22" w:rsidRDefault="00D62E22" w:rsidP="00D62E22">
      <w:pPr>
        <w:jc w:val="both"/>
        <w:rPr>
          <w:rFonts w:ascii="Arial" w:hAnsi="Arial" w:cs="Arial"/>
          <w:b/>
          <w:bCs/>
          <w:color w:val="201F1E"/>
          <w:lang w:val="es-ES"/>
        </w:rPr>
      </w:pPr>
      <w:r w:rsidRPr="00D62E22">
        <w:rPr>
          <w:rFonts w:ascii="Arial" w:hAnsi="Arial" w:cs="Arial"/>
          <w:b/>
          <w:bCs/>
          <w:color w:val="201F1E"/>
          <w:lang w:val="es-ES"/>
        </w:rPr>
        <w:t>Nota: Para el Concepto 3 se requiere relacionar el Upgrade de Licencia al número de Customer ID SW22068564 (correspondiente al Instituto Nacional Electoral) asociado al fabricante SolarWinds.</w:t>
      </w:r>
    </w:p>
    <w:p w14:paraId="60D945AE" w14:textId="77777777" w:rsidR="00D62E22" w:rsidRPr="00D62E22" w:rsidRDefault="00D62E22" w:rsidP="00D62E22">
      <w:pPr>
        <w:pStyle w:val="Ttulo"/>
        <w:tabs>
          <w:tab w:val="left" w:pos="567"/>
        </w:tabs>
        <w:jc w:val="both"/>
        <w:rPr>
          <w:rFonts w:cs="Arial"/>
          <w:b w:val="0"/>
          <w:bCs/>
          <w:sz w:val="20"/>
          <w:lang w:val="es-ES"/>
        </w:rPr>
      </w:pPr>
    </w:p>
    <w:p w14:paraId="7AAAFE35" w14:textId="79A1BC9D" w:rsidR="00D62E22" w:rsidRDefault="00D62E22" w:rsidP="00D62E22">
      <w:pPr>
        <w:pStyle w:val="Ttulo"/>
        <w:tabs>
          <w:tab w:val="left" w:pos="567"/>
        </w:tabs>
        <w:jc w:val="both"/>
        <w:rPr>
          <w:rFonts w:cs="Arial"/>
          <w:b w:val="0"/>
          <w:bCs/>
          <w:sz w:val="20"/>
          <w:lang w:val="es-ES"/>
        </w:rPr>
      </w:pPr>
    </w:p>
    <w:p w14:paraId="4CCDDA81" w14:textId="1044704A" w:rsidR="001F2DE9" w:rsidRDefault="001F2DE9" w:rsidP="00D62E22">
      <w:pPr>
        <w:pStyle w:val="Ttulo"/>
        <w:tabs>
          <w:tab w:val="left" w:pos="567"/>
        </w:tabs>
        <w:jc w:val="both"/>
        <w:rPr>
          <w:rFonts w:cs="Arial"/>
          <w:b w:val="0"/>
          <w:bCs/>
          <w:sz w:val="20"/>
          <w:lang w:val="es-ES"/>
        </w:rPr>
      </w:pPr>
    </w:p>
    <w:p w14:paraId="2C94902A" w14:textId="5A6B6775" w:rsidR="001F2DE9" w:rsidRDefault="001F2DE9" w:rsidP="00D62E22">
      <w:pPr>
        <w:pStyle w:val="Ttulo"/>
        <w:tabs>
          <w:tab w:val="left" w:pos="567"/>
        </w:tabs>
        <w:jc w:val="both"/>
        <w:rPr>
          <w:rFonts w:cs="Arial"/>
          <w:b w:val="0"/>
          <w:bCs/>
          <w:sz w:val="20"/>
          <w:lang w:val="es-ES"/>
        </w:rPr>
      </w:pPr>
    </w:p>
    <w:p w14:paraId="656CE94A" w14:textId="1E3EAA68" w:rsidR="001F2DE9" w:rsidRDefault="001F2DE9" w:rsidP="00D62E22">
      <w:pPr>
        <w:pStyle w:val="Ttulo"/>
        <w:tabs>
          <w:tab w:val="left" w:pos="567"/>
        </w:tabs>
        <w:jc w:val="both"/>
        <w:rPr>
          <w:rFonts w:cs="Arial"/>
          <w:b w:val="0"/>
          <w:bCs/>
          <w:sz w:val="20"/>
          <w:lang w:val="es-ES"/>
        </w:rPr>
      </w:pPr>
    </w:p>
    <w:p w14:paraId="651C082F" w14:textId="77777777" w:rsidR="001F2DE9" w:rsidRPr="00D62E22" w:rsidRDefault="001F2DE9" w:rsidP="00D62E22">
      <w:pPr>
        <w:pStyle w:val="Ttulo"/>
        <w:tabs>
          <w:tab w:val="left" w:pos="567"/>
        </w:tabs>
        <w:jc w:val="both"/>
        <w:rPr>
          <w:rFonts w:cs="Arial"/>
          <w:b w:val="0"/>
          <w:bCs/>
          <w:sz w:val="20"/>
          <w:lang w:val="es-ES"/>
        </w:rPr>
      </w:pPr>
    </w:p>
    <w:p w14:paraId="0CE72122" w14:textId="77777777" w:rsidR="00D62E22" w:rsidRPr="00D62E22" w:rsidRDefault="00D62E22" w:rsidP="00D62E22">
      <w:pPr>
        <w:pStyle w:val="Prrafodelista"/>
        <w:widowControl/>
        <w:numPr>
          <w:ilvl w:val="0"/>
          <w:numId w:val="18"/>
        </w:numPr>
        <w:tabs>
          <w:tab w:val="left" w:pos="567"/>
        </w:tabs>
        <w:jc w:val="both"/>
        <w:rPr>
          <w:rFonts w:ascii="Arial" w:hAnsi="Arial" w:cs="Arial"/>
          <w:b/>
        </w:rPr>
      </w:pPr>
      <w:r w:rsidRPr="00D62E22">
        <w:rPr>
          <w:rFonts w:ascii="Arial" w:hAnsi="Arial" w:cs="Arial"/>
          <w:b/>
        </w:rPr>
        <w:t>Condiciones del servicio y contratación</w:t>
      </w:r>
    </w:p>
    <w:p w14:paraId="19EEBBCB" w14:textId="77777777" w:rsidR="00D62E22" w:rsidRPr="00D62E22" w:rsidRDefault="00D62E22" w:rsidP="00D62E22">
      <w:pPr>
        <w:pStyle w:val="Prrafodelista"/>
        <w:tabs>
          <w:tab w:val="left" w:pos="567"/>
        </w:tabs>
        <w:ind w:left="360"/>
        <w:jc w:val="both"/>
        <w:rPr>
          <w:rFonts w:ascii="Arial" w:hAnsi="Arial" w:cs="Arial"/>
        </w:rPr>
      </w:pPr>
    </w:p>
    <w:p w14:paraId="76A71530" w14:textId="77777777" w:rsidR="00D62E22" w:rsidRPr="00D62E22" w:rsidRDefault="00D62E22" w:rsidP="00D62E22">
      <w:pPr>
        <w:pStyle w:val="Prrafodelista"/>
        <w:widowControl/>
        <w:numPr>
          <w:ilvl w:val="1"/>
          <w:numId w:val="18"/>
        </w:numPr>
        <w:ind w:left="643"/>
        <w:jc w:val="both"/>
        <w:rPr>
          <w:rFonts w:ascii="Arial" w:hAnsi="Arial" w:cs="Arial"/>
          <w:b/>
        </w:rPr>
      </w:pPr>
      <w:r w:rsidRPr="00D62E22">
        <w:rPr>
          <w:rFonts w:ascii="Arial" w:hAnsi="Arial" w:cs="Arial"/>
          <w:b/>
        </w:rPr>
        <w:t>Conceptos.</w:t>
      </w:r>
    </w:p>
    <w:p w14:paraId="02E4C65B" w14:textId="77777777" w:rsidR="00D62E22" w:rsidRPr="00D62E22" w:rsidRDefault="00D62E22" w:rsidP="00D62E22">
      <w:pPr>
        <w:pStyle w:val="Prrafodelista"/>
        <w:ind w:left="993"/>
        <w:jc w:val="both"/>
        <w:rPr>
          <w:rFonts w:ascii="Arial" w:hAnsi="Arial" w:cs="Arial"/>
          <w:b/>
        </w:rPr>
      </w:pPr>
    </w:p>
    <w:p w14:paraId="1D9A4489" w14:textId="77777777" w:rsidR="00D62E22" w:rsidRPr="00D62E22" w:rsidRDefault="00D62E22" w:rsidP="00D62E22">
      <w:pPr>
        <w:ind w:left="142" w:hanging="142"/>
        <w:jc w:val="both"/>
        <w:rPr>
          <w:rFonts w:ascii="Arial" w:hAnsi="Arial" w:cs="Arial"/>
          <w:b/>
          <w:bCs/>
          <w:color w:val="201F1E"/>
          <w:lang w:val="es-ES"/>
        </w:rPr>
      </w:pPr>
      <w:r w:rsidRPr="00D62E22">
        <w:rPr>
          <w:rFonts w:ascii="Arial" w:hAnsi="Arial" w:cs="Arial"/>
        </w:rPr>
        <w:t xml:space="preserve">   Las suscripciones, y licencias referidas en la </w:t>
      </w:r>
      <w:r w:rsidRPr="00D62E22">
        <w:rPr>
          <w:rFonts w:ascii="Arial" w:hAnsi="Arial" w:cs="Arial"/>
          <w:b/>
          <w:bCs/>
          <w:color w:val="201F1E"/>
          <w:lang w:val="es-ES"/>
        </w:rPr>
        <w:t>Tabla 1. Contratación de suscripciones, Tabla 2. Adquisición de licenciamiento</w:t>
      </w:r>
      <w:r w:rsidRPr="00D62E22">
        <w:rPr>
          <w:rFonts w:ascii="Arial" w:hAnsi="Arial" w:cs="Arial"/>
        </w:rPr>
        <w:t xml:space="preserve"> y </w:t>
      </w:r>
      <w:r w:rsidRPr="00D62E22">
        <w:rPr>
          <w:rFonts w:ascii="Arial" w:hAnsi="Arial" w:cs="Arial"/>
          <w:b/>
          <w:bCs/>
          <w:color w:val="201F1E"/>
          <w:lang w:val="es-ES"/>
        </w:rPr>
        <w:t xml:space="preserve">Tabla 3. Adquisición de Upgrade de Licencia </w:t>
      </w:r>
      <w:r w:rsidRPr="00D62E22">
        <w:rPr>
          <w:rFonts w:ascii="Arial" w:hAnsi="Arial" w:cs="Arial"/>
        </w:rPr>
        <w:t>deberán ser directo con el fabricante Solarwinds Inc., y verse reflejadas en el portal del fabricante con la vigencia correspondiente conforme a las fechas señaladas en el presente documento, lo anterior en los primeros diez días hábiles posteriores a la fecha de notificación de fallo.</w:t>
      </w:r>
    </w:p>
    <w:p w14:paraId="42440D72" w14:textId="77777777" w:rsidR="00D62E22" w:rsidRPr="00D62E22" w:rsidRDefault="00D62E22" w:rsidP="00D62E22">
      <w:pPr>
        <w:rPr>
          <w:rFonts w:ascii="Arial" w:hAnsi="Arial" w:cs="Arial"/>
        </w:rPr>
      </w:pPr>
    </w:p>
    <w:p w14:paraId="47C49871" w14:textId="77777777" w:rsidR="00D62E22" w:rsidRPr="00D62E22" w:rsidRDefault="00D62E22" w:rsidP="00D62E22">
      <w:pPr>
        <w:pStyle w:val="Prrafodelista"/>
        <w:widowControl/>
        <w:numPr>
          <w:ilvl w:val="0"/>
          <w:numId w:val="109"/>
        </w:numPr>
        <w:ind w:left="142"/>
        <w:jc w:val="both"/>
        <w:rPr>
          <w:rFonts w:ascii="Arial" w:hAnsi="Arial" w:cs="Arial"/>
          <w:lang w:val="es-MX" w:eastAsia="en-US"/>
        </w:rPr>
      </w:pPr>
      <w:r w:rsidRPr="00D62E22">
        <w:rPr>
          <w:rFonts w:ascii="Arial" w:hAnsi="Arial" w:cs="Arial"/>
          <w:lang w:val="es-MX" w:eastAsia="en-US"/>
        </w:rPr>
        <w:t xml:space="preserve">Durante la vigencia del soporte técnico y actualizaciones, </w:t>
      </w:r>
      <w:r w:rsidRPr="00D62E22">
        <w:rPr>
          <w:rFonts w:ascii="Arial" w:hAnsi="Arial" w:cs="Arial"/>
          <w:b/>
          <w:bCs/>
          <w:lang w:val="es-MX" w:eastAsia="en-US"/>
        </w:rPr>
        <w:t>“El Instituto”</w:t>
      </w:r>
      <w:r w:rsidRPr="00D62E22">
        <w:rPr>
          <w:rFonts w:ascii="Arial" w:hAnsi="Arial" w:cs="Arial"/>
          <w:lang w:val="es-MX" w:eastAsia="en-US"/>
        </w:rPr>
        <w:t xml:space="preserve"> debe tener los beneficios del soporte tipo Customer Portal el cual permitirá levantar tickets para solicitar diagnósticos a personal de soporte técnico, así como acceso al portal web del fabricante para descargar el software, service packs, hostfix y componentes adicionales de los productos licenciados. Con el acceso al portal web también se podrán realizar tareas para descargar las licencias (podrían ser ocupadas al momento renovar infraestructura que aloja el servicio), se podrá registrar productos licenciados al Customer ID asociado por el fabricante a </w:t>
      </w:r>
      <w:r w:rsidRPr="00D62E22">
        <w:rPr>
          <w:rFonts w:ascii="Arial" w:hAnsi="Arial" w:cs="Arial"/>
          <w:b/>
          <w:bCs/>
          <w:lang w:val="es-MX" w:eastAsia="en-US"/>
        </w:rPr>
        <w:t>“El</w:t>
      </w:r>
      <w:r w:rsidRPr="00D62E22">
        <w:rPr>
          <w:rFonts w:ascii="Arial" w:hAnsi="Arial" w:cs="Arial"/>
          <w:b/>
          <w:lang w:val="es-MX" w:eastAsia="en-US"/>
        </w:rPr>
        <w:t xml:space="preserve"> Instituto</w:t>
      </w:r>
      <w:r w:rsidRPr="00D62E22">
        <w:rPr>
          <w:rFonts w:ascii="Arial" w:hAnsi="Arial" w:cs="Arial"/>
          <w:b/>
          <w:bCs/>
          <w:lang w:val="es-MX" w:eastAsia="en-US"/>
        </w:rPr>
        <w:t>”</w:t>
      </w:r>
      <w:r w:rsidRPr="00D62E22">
        <w:rPr>
          <w:rFonts w:ascii="Arial" w:hAnsi="Arial" w:cs="Arial"/>
          <w:lang w:val="es-MX" w:eastAsia="en-US"/>
        </w:rPr>
        <w:t xml:space="preserve">. Finalmente se podrá tener acceso a documentación de entrenamiento y material educativo relacionado con los productos de Solarwinds. </w:t>
      </w:r>
    </w:p>
    <w:p w14:paraId="5C191292" w14:textId="77777777" w:rsidR="00D62E22" w:rsidRPr="00D62E22" w:rsidRDefault="00D62E22" w:rsidP="00D62E22">
      <w:pPr>
        <w:pStyle w:val="Prrafodelista"/>
        <w:rPr>
          <w:rFonts w:ascii="Arial" w:hAnsi="Arial" w:cs="Arial"/>
          <w:lang w:val="es-MX" w:eastAsia="en-US"/>
        </w:rPr>
      </w:pPr>
    </w:p>
    <w:p w14:paraId="48EA5DFB" w14:textId="77777777" w:rsidR="00D62E22" w:rsidRPr="00D62E22" w:rsidRDefault="00D62E22" w:rsidP="00D62E22">
      <w:pPr>
        <w:pStyle w:val="Prrafodelista"/>
        <w:widowControl/>
        <w:numPr>
          <w:ilvl w:val="0"/>
          <w:numId w:val="109"/>
        </w:numPr>
        <w:ind w:left="142"/>
        <w:rPr>
          <w:rFonts w:ascii="Arial" w:hAnsi="Arial" w:cs="Arial"/>
          <w:b/>
          <w:bCs/>
        </w:rPr>
      </w:pPr>
      <w:r w:rsidRPr="00D62E22">
        <w:rPr>
          <w:rFonts w:ascii="Arial" w:hAnsi="Arial" w:cs="Arial"/>
          <w:lang w:val="es-MX" w:eastAsia="en-US"/>
        </w:rPr>
        <w:t xml:space="preserve">Durante la vigencia del soporte técnico y actualizaciones, </w:t>
      </w:r>
      <w:r w:rsidRPr="00D62E22">
        <w:rPr>
          <w:rFonts w:ascii="Arial" w:hAnsi="Arial" w:cs="Arial"/>
          <w:b/>
          <w:bCs/>
          <w:lang w:val="es-MX" w:eastAsia="en-US"/>
        </w:rPr>
        <w:t>“El Instituto”</w:t>
      </w:r>
      <w:r w:rsidRPr="00D62E22">
        <w:rPr>
          <w:rFonts w:ascii="Arial" w:hAnsi="Arial" w:cs="Arial"/>
          <w:lang w:val="es-MX" w:eastAsia="en-US"/>
        </w:rPr>
        <w:t xml:space="preserve"> debe tener acceso al portal del fabricante Solarwinds para la descarga de actualizaciones de los módulos descritos en la </w:t>
      </w:r>
      <w:r w:rsidRPr="00D62E22">
        <w:rPr>
          <w:rFonts w:ascii="Arial" w:hAnsi="Arial" w:cs="Arial"/>
          <w:b/>
          <w:bCs/>
          <w:lang w:val="es-MX" w:eastAsia="en-US"/>
        </w:rPr>
        <w:t>Tablas 1</w:t>
      </w:r>
      <w:r w:rsidRPr="00D62E22">
        <w:rPr>
          <w:rFonts w:ascii="Arial" w:hAnsi="Arial" w:cs="Arial"/>
          <w:lang w:val="es-MX" w:eastAsia="en-US"/>
        </w:rPr>
        <w:t xml:space="preserve"> y </w:t>
      </w:r>
      <w:r w:rsidRPr="00D62E22">
        <w:rPr>
          <w:rFonts w:ascii="Arial" w:hAnsi="Arial" w:cs="Arial"/>
          <w:b/>
          <w:lang w:val="es-MX" w:eastAsia="en-US"/>
        </w:rPr>
        <w:t>2</w:t>
      </w:r>
      <w:r w:rsidRPr="00D62E22">
        <w:rPr>
          <w:rFonts w:ascii="Arial" w:hAnsi="Arial" w:cs="Arial"/>
          <w:lang w:val="es-MX" w:eastAsia="en-US"/>
        </w:rPr>
        <w:t>.</w:t>
      </w:r>
    </w:p>
    <w:p w14:paraId="62243216" w14:textId="77777777" w:rsidR="00D62E22" w:rsidRPr="00D62E22" w:rsidRDefault="00D62E22" w:rsidP="00D62E22">
      <w:pPr>
        <w:pStyle w:val="Prrafodelista"/>
        <w:rPr>
          <w:rFonts w:ascii="Arial" w:hAnsi="Arial" w:cs="Arial"/>
          <w:b/>
          <w:bCs/>
        </w:rPr>
      </w:pPr>
    </w:p>
    <w:p w14:paraId="21A24FE9" w14:textId="77777777" w:rsidR="00D62E22" w:rsidRPr="00D62E22" w:rsidRDefault="00D62E22" w:rsidP="00D62E22">
      <w:pPr>
        <w:pStyle w:val="Prrafodelista"/>
        <w:ind w:left="1440"/>
        <w:rPr>
          <w:rFonts w:ascii="Arial" w:hAnsi="Arial" w:cs="Arial"/>
          <w:b/>
          <w:bCs/>
        </w:rPr>
      </w:pPr>
    </w:p>
    <w:p w14:paraId="6AE04FEB" w14:textId="77777777" w:rsidR="00D62E22" w:rsidRPr="00D62E22" w:rsidRDefault="00D62E22" w:rsidP="00D62E22">
      <w:pPr>
        <w:pStyle w:val="Prrafodelista"/>
        <w:widowControl/>
        <w:numPr>
          <w:ilvl w:val="1"/>
          <w:numId w:val="18"/>
        </w:numPr>
        <w:ind w:left="643"/>
        <w:jc w:val="both"/>
        <w:rPr>
          <w:rFonts w:ascii="Arial" w:hAnsi="Arial" w:cs="Arial"/>
          <w:b/>
        </w:rPr>
      </w:pPr>
      <w:r w:rsidRPr="00D62E22">
        <w:rPr>
          <w:rFonts w:ascii="Arial" w:hAnsi="Arial" w:cs="Arial"/>
          <w:b/>
        </w:rPr>
        <w:t>Entregables.</w:t>
      </w:r>
    </w:p>
    <w:p w14:paraId="3A66E601" w14:textId="77777777" w:rsidR="00D62E22" w:rsidRPr="00D62E22" w:rsidRDefault="00D62E22" w:rsidP="00D62E22">
      <w:pPr>
        <w:jc w:val="both"/>
        <w:rPr>
          <w:rFonts w:ascii="Arial" w:hAnsi="Arial" w:cs="Arial"/>
          <w:b/>
        </w:rPr>
      </w:pPr>
    </w:p>
    <w:p w14:paraId="1892831E" w14:textId="77777777" w:rsidR="00D62E22" w:rsidRPr="00D62E22" w:rsidRDefault="00D62E22" w:rsidP="00D62E22">
      <w:pPr>
        <w:jc w:val="both"/>
        <w:rPr>
          <w:rFonts w:ascii="Arial" w:hAnsi="Arial" w:cs="Arial"/>
          <w:lang w:val="es-ES"/>
        </w:rPr>
      </w:pPr>
      <w:r w:rsidRPr="00D62E22">
        <w:rPr>
          <w:rFonts w:ascii="Arial" w:hAnsi="Arial" w:cs="Arial"/>
          <w:lang w:val="es-ES"/>
        </w:rPr>
        <w:t>“</w:t>
      </w:r>
      <w:r w:rsidRPr="00D62E22">
        <w:rPr>
          <w:rFonts w:ascii="Arial" w:hAnsi="Arial" w:cs="Arial"/>
          <w:b/>
          <w:bCs/>
          <w:lang w:val="es-ES"/>
        </w:rPr>
        <w:t>El Proveedor</w:t>
      </w:r>
      <w:r w:rsidRPr="00D62E22">
        <w:rPr>
          <w:rFonts w:ascii="Arial" w:hAnsi="Arial" w:cs="Arial"/>
          <w:lang w:val="es-ES"/>
        </w:rPr>
        <w:t xml:space="preserve">” deberá presentar los siguientes documentos para cada uno de los conceptos descritos en el numeral </w:t>
      </w:r>
      <w:r w:rsidRPr="00D62E22">
        <w:rPr>
          <w:rFonts w:ascii="Arial" w:hAnsi="Arial" w:cs="Arial"/>
          <w:b/>
          <w:bCs/>
          <w:lang w:val="es-ES"/>
        </w:rPr>
        <w:t xml:space="preserve">2 Tipo de requerimiento. </w:t>
      </w:r>
    </w:p>
    <w:p w14:paraId="47BCC5B4" w14:textId="77777777" w:rsidR="00D62E22" w:rsidRPr="00D62E22" w:rsidRDefault="00D62E22" w:rsidP="00D62E22">
      <w:pPr>
        <w:jc w:val="both"/>
        <w:rPr>
          <w:rFonts w:ascii="Arial" w:hAnsi="Arial" w:cs="Arial"/>
          <w:lang w:val="es-ES"/>
        </w:rPr>
      </w:pPr>
    </w:p>
    <w:tbl>
      <w:tblPr>
        <w:tblW w:w="920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2873"/>
        <w:gridCol w:w="2055"/>
        <w:gridCol w:w="1445"/>
        <w:gridCol w:w="2172"/>
      </w:tblGrid>
      <w:tr w:rsidR="00D62E22" w:rsidRPr="00D62E22" w14:paraId="20C7EB0E" w14:textId="77777777" w:rsidTr="00E966F0">
        <w:trPr>
          <w:trHeight w:val="286"/>
          <w:jc w:val="center"/>
        </w:trPr>
        <w:tc>
          <w:tcPr>
            <w:tcW w:w="712" w:type="dxa"/>
            <w:tcBorders>
              <w:top w:val="single" w:sz="6" w:space="0" w:color="auto"/>
              <w:left w:val="single" w:sz="6" w:space="0" w:color="auto"/>
              <w:bottom w:val="single" w:sz="6" w:space="0" w:color="auto"/>
              <w:right w:val="single" w:sz="6" w:space="0" w:color="auto"/>
            </w:tcBorders>
            <w:shd w:val="clear" w:color="auto" w:fill="ADADAD"/>
            <w:vAlign w:val="center"/>
            <w:hideMark/>
          </w:tcPr>
          <w:p w14:paraId="2FF95FE3" w14:textId="77777777" w:rsidR="00D62E22" w:rsidRPr="00D62E22" w:rsidRDefault="00D62E22" w:rsidP="00E966F0">
            <w:pPr>
              <w:jc w:val="center"/>
              <w:textAlignment w:val="baseline"/>
              <w:rPr>
                <w:rFonts w:ascii="Arial" w:hAnsi="Arial" w:cs="Arial"/>
                <w:lang w:val="es-ES"/>
              </w:rPr>
            </w:pPr>
            <w:r w:rsidRPr="00D62E22">
              <w:rPr>
                <w:rFonts w:ascii="Arial" w:hAnsi="Arial" w:cs="Arial"/>
                <w:b/>
                <w:bCs/>
                <w:color w:val="000000"/>
                <w:lang w:val="es-ES"/>
              </w:rPr>
              <w:t>No.</w:t>
            </w:r>
          </w:p>
        </w:tc>
        <w:tc>
          <w:tcPr>
            <w:tcW w:w="3008" w:type="dxa"/>
            <w:tcBorders>
              <w:top w:val="single" w:sz="6" w:space="0" w:color="auto"/>
              <w:left w:val="nil"/>
              <w:bottom w:val="single" w:sz="6" w:space="0" w:color="auto"/>
              <w:right w:val="single" w:sz="6" w:space="0" w:color="auto"/>
            </w:tcBorders>
            <w:shd w:val="clear" w:color="auto" w:fill="ADADAD"/>
            <w:vAlign w:val="center"/>
            <w:hideMark/>
          </w:tcPr>
          <w:p w14:paraId="0CE0449C" w14:textId="77777777" w:rsidR="00D62E22" w:rsidRPr="00D62E22" w:rsidRDefault="00D62E22" w:rsidP="00E966F0">
            <w:pPr>
              <w:jc w:val="center"/>
              <w:textAlignment w:val="baseline"/>
              <w:rPr>
                <w:rFonts w:ascii="Arial" w:hAnsi="Arial" w:cs="Arial"/>
                <w:lang w:val="es-ES"/>
              </w:rPr>
            </w:pPr>
            <w:r w:rsidRPr="00D62E22">
              <w:rPr>
                <w:rFonts w:ascii="Arial" w:hAnsi="Arial" w:cs="Arial"/>
                <w:b/>
                <w:bCs/>
                <w:color w:val="000000"/>
                <w:lang w:val="es-ES"/>
              </w:rPr>
              <w:t>Descripción</w:t>
            </w:r>
          </w:p>
        </w:tc>
        <w:tc>
          <w:tcPr>
            <w:tcW w:w="1686" w:type="dxa"/>
            <w:tcBorders>
              <w:top w:val="single" w:sz="6" w:space="0" w:color="auto"/>
              <w:left w:val="nil"/>
              <w:bottom w:val="single" w:sz="6" w:space="0" w:color="auto"/>
              <w:right w:val="single" w:sz="6" w:space="0" w:color="auto"/>
            </w:tcBorders>
            <w:shd w:val="clear" w:color="auto" w:fill="ADADAD"/>
            <w:vAlign w:val="center"/>
            <w:hideMark/>
          </w:tcPr>
          <w:p w14:paraId="12B4D08B" w14:textId="77777777" w:rsidR="00D62E22" w:rsidRPr="00D62E22" w:rsidRDefault="00D62E22" w:rsidP="00E966F0">
            <w:pPr>
              <w:jc w:val="center"/>
              <w:textAlignment w:val="baseline"/>
              <w:rPr>
                <w:rFonts w:ascii="Arial" w:hAnsi="Arial" w:cs="Arial"/>
                <w:b/>
                <w:bCs/>
                <w:color w:val="000000"/>
                <w:lang w:val="es-ES"/>
              </w:rPr>
            </w:pPr>
            <w:r w:rsidRPr="00D62E22">
              <w:rPr>
                <w:rFonts w:ascii="Arial" w:hAnsi="Arial" w:cs="Arial"/>
                <w:b/>
                <w:bCs/>
                <w:color w:val="000000"/>
                <w:lang w:val="es-ES"/>
              </w:rPr>
              <w:t>Forma de entrega</w:t>
            </w:r>
          </w:p>
        </w:tc>
        <w:tc>
          <w:tcPr>
            <w:tcW w:w="1483" w:type="dxa"/>
            <w:tcBorders>
              <w:top w:val="single" w:sz="6" w:space="0" w:color="auto"/>
              <w:left w:val="nil"/>
              <w:bottom w:val="single" w:sz="6" w:space="0" w:color="auto"/>
              <w:right w:val="single" w:sz="6" w:space="0" w:color="auto"/>
            </w:tcBorders>
            <w:shd w:val="clear" w:color="auto" w:fill="ADADAD"/>
            <w:vAlign w:val="center"/>
            <w:hideMark/>
          </w:tcPr>
          <w:p w14:paraId="3DB11CFE" w14:textId="77777777" w:rsidR="00D62E22" w:rsidRPr="00D62E22" w:rsidRDefault="00D62E22" w:rsidP="00E966F0">
            <w:pPr>
              <w:jc w:val="center"/>
              <w:textAlignment w:val="baseline"/>
              <w:rPr>
                <w:rFonts w:ascii="Arial" w:hAnsi="Arial" w:cs="Arial"/>
                <w:lang w:val="es-ES"/>
              </w:rPr>
            </w:pPr>
            <w:r w:rsidRPr="00D62E22">
              <w:rPr>
                <w:rFonts w:ascii="Arial" w:hAnsi="Arial" w:cs="Arial"/>
                <w:b/>
                <w:bCs/>
                <w:color w:val="000000"/>
                <w:lang w:val="es-ES"/>
              </w:rPr>
              <w:t>Fecha límite de entrega</w:t>
            </w:r>
          </w:p>
        </w:tc>
        <w:tc>
          <w:tcPr>
            <w:tcW w:w="2317" w:type="dxa"/>
            <w:tcBorders>
              <w:top w:val="single" w:sz="6" w:space="0" w:color="auto"/>
              <w:left w:val="nil"/>
              <w:bottom w:val="single" w:sz="6" w:space="0" w:color="auto"/>
              <w:right w:val="single" w:sz="6" w:space="0" w:color="auto"/>
            </w:tcBorders>
            <w:shd w:val="clear" w:color="auto" w:fill="ADADAD"/>
            <w:vAlign w:val="center"/>
            <w:hideMark/>
          </w:tcPr>
          <w:p w14:paraId="4EB21477" w14:textId="77777777" w:rsidR="00D62E22" w:rsidRPr="00D62E22" w:rsidRDefault="00D62E22" w:rsidP="00E966F0">
            <w:pPr>
              <w:jc w:val="center"/>
              <w:textAlignment w:val="baseline"/>
              <w:rPr>
                <w:rFonts w:ascii="Arial" w:hAnsi="Arial" w:cs="Arial"/>
                <w:lang w:val="es-ES"/>
              </w:rPr>
            </w:pPr>
            <w:r w:rsidRPr="00D62E22">
              <w:rPr>
                <w:rFonts w:ascii="Arial" w:hAnsi="Arial" w:cs="Arial"/>
                <w:b/>
                <w:bCs/>
                <w:color w:val="000000"/>
                <w:lang w:val="es-ES"/>
              </w:rPr>
              <w:t>Lugar de Entrega</w:t>
            </w:r>
          </w:p>
        </w:tc>
      </w:tr>
      <w:tr w:rsidR="00D62E22" w:rsidRPr="00D62E22" w14:paraId="0386147B" w14:textId="77777777" w:rsidTr="00E966F0">
        <w:trPr>
          <w:trHeight w:val="850"/>
          <w:jc w:val="center"/>
        </w:trPr>
        <w:tc>
          <w:tcPr>
            <w:tcW w:w="712" w:type="dxa"/>
            <w:tcBorders>
              <w:top w:val="nil"/>
              <w:left w:val="single" w:sz="6" w:space="0" w:color="auto"/>
              <w:bottom w:val="single" w:sz="6" w:space="0" w:color="auto"/>
              <w:right w:val="single" w:sz="6" w:space="0" w:color="auto"/>
            </w:tcBorders>
            <w:vAlign w:val="center"/>
            <w:hideMark/>
          </w:tcPr>
          <w:p w14:paraId="3091390D" w14:textId="77777777" w:rsidR="00D62E22" w:rsidRPr="00D62E22" w:rsidRDefault="00D62E22" w:rsidP="00E966F0">
            <w:pPr>
              <w:jc w:val="center"/>
              <w:textAlignment w:val="baseline"/>
              <w:rPr>
                <w:rFonts w:ascii="Arial" w:hAnsi="Arial" w:cs="Arial"/>
                <w:color w:val="201F1E"/>
                <w:lang w:val="es-ES"/>
              </w:rPr>
            </w:pPr>
            <w:r w:rsidRPr="00D62E22">
              <w:rPr>
                <w:rFonts w:ascii="Arial" w:hAnsi="Arial" w:cs="Arial"/>
                <w:color w:val="201F1E"/>
                <w:lang w:val="es-ES"/>
              </w:rPr>
              <w:t>1 </w:t>
            </w:r>
          </w:p>
        </w:tc>
        <w:tc>
          <w:tcPr>
            <w:tcW w:w="3008" w:type="dxa"/>
            <w:tcBorders>
              <w:top w:val="nil"/>
              <w:left w:val="nil"/>
              <w:bottom w:val="single" w:sz="6" w:space="0" w:color="auto"/>
              <w:right w:val="single" w:sz="6" w:space="0" w:color="auto"/>
            </w:tcBorders>
            <w:vAlign w:val="center"/>
            <w:hideMark/>
          </w:tcPr>
          <w:p w14:paraId="4E466DB5" w14:textId="77777777" w:rsidR="00D62E22" w:rsidRPr="00D62E22" w:rsidRDefault="00D62E22" w:rsidP="00E966F0">
            <w:pPr>
              <w:ind w:left="129" w:right="66"/>
              <w:jc w:val="both"/>
              <w:textAlignment w:val="baseline"/>
              <w:rPr>
                <w:rFonts w:ascii="Arial" w:hAnsi="Arial" w:cs="Arial"/>
                <w:b/>
                <w:bCs/>
                <w:color w:val="201F1E"/>
                <w:lang w:val="es-ES"/>
              </w:rPr>
            </w:pPr>
            <w:r w:rsidRPr="00D62E22">
              <w:rPr>
                <w:rFonts w:ascii="Arial" w:hAnsi="Arial" w:cs="Arial"/>
                <w:color w:val="201F1E"/>
                <w:lang w:val="es-ES"/>
              </w:rPr>
              <w:t xml:space="preserve">Documento que acredite la vigencia de la suscripción al soporte técnico y actualizaciones de software para el </w:t>
            </w:r>
            <w:r w:rsidRPr="00D62E22">
              <w:rPr>
                <w:rFonts w:ascii="Arial" w:hAnsi="Arial" w:cs="Arial"/>
                <w:b/>
                <w:bCs/>
                <w:color w:val="201F1E"/>
                <w:lang w:val="es-ES"/>
              </w:rPr>
              <w:t>Concepto 1</w:t>
            </w:r>
            <w:r w:rsidRPr="00D62E22">
              <w:rPr>
                <w:rFonts w:ascii="Arial" w:hAnsi="Arial" w:cs="Arial"/>
                <w:color w:val="201F1E"/>
                <w:lang w:val="es-ES"/>
              </w:rPr>
              <w:t>, este debe estar soportado por el Fabricante</w:t>
            </w:r>
            <w:r w:rsidRPr="00D62E22">
              <w:rPr>
                <w:rFonts w:ascii="Arial" w:hAnsi="Arial" w:cs="Arial"/>
                <w:b/>
                <w:bCs/>
                <w:color w:val="201F1E"/>
                <w:lang w:val="es-ES"/>
              </w:rPr>
              <w:t xml:space="preserve"> </w:t>
            </w:r>
          </w:p>
        </w:tc>
        <w:tc>
          <w:tcPr>
            <w:tcW w:w="1686" w:type="dxa"/>
            <w:vMerge w:val="restart"/>
            <w:tcBorders>
              <w:top w:val="nil"/>
              <w:left w:val="nil"/>
              <w:right w:val="single" w:sz="6" w:space="0" w:color="auto"/>
            </w:tcBorders>
            <w:vAlign w:val="center"/>
            <w:hideMark/>
          </w:tcPr>
          <w:p w14:paraId="7EEB8541" w14:textId="77777777" w:rsidR="00D62E22" w:rsidRPr="00D62E22" w:rsidRDefault="00D62E22" w:rsidP="00E966F0">
            <w:pPr>
              <w:ind w:left="76" w:right="118"/>
              <w:jc w:val="both"/>
              <w:textAlignment w:val="baseline"/>
              <w:rPr>
                <w:rFonts w:ascii="Arial" w:hAnsi="Arial" w:cs="Arial"/>
                <w:color w:val="201F1E"/>
                <w:lang w:val="es-ES"/>
              </w:rPr>
            </w:pPr>
            <w:r w:rsidRPr="00D62E22">
              <w:rPr>
                <w:rFonts w:ascii="Arial" w:hAnsi="Arial" w:cs="Arial"/>
                <w:color w:val="201F1E"/>
                <w:lang w:val="es-ES"/>
              </w:rPr>
              <w:t>Documento impreso, en hoja membretada y firmada por el representante legal de “</w:t>
            </w:r>
            <w:r w:rsidRPr="00D62E22">
              <w:rPr>
                <w:rFonts w:ascii="Arial" w:hAnsi="Arial" w:cs="Arial"/>
                <w:b/>
                <w:bCs/>
                <w:color w:val="201F1E"/>
                <w:lang w:val="es-ES"/>
              </w:rPr>
              <w:t>El Proveedor</w:t>
            </w:r>
            <w:r w:rsidRPr="00D62E22">
              <w:rPr>
                <w:rFonts w:ascii="Arial" w:hAnsi="Arial" w:cs="Arial"/>
                <w:color w:val="201F1E"/>
                <w:lang w:val="es-ES"/>
              </w:rPr>
              <w:t>”</w:t>
            </w:r>
          </w:p>
        </w:tc>
        <w:tc>
          <w:tcPr>
            <w:tcW w:w="1483" w:type="dxa"/>
            <w:vMerge w:val="restart"/>
            <w:tcBorders>
              <w:top w:val="nil"/>
              <w:left w:val="nil"/>
              <w:right w:val="single" w:sz="6" w:space="0" w:color="auto"/>
            </w:tcBorders>
            <w:vAlign w:val="center"/>
            <w:hideMark/>
          </w:tcPr>
          <w:p w14:paraId="2C63F9EA" w14:textId="77777777" w:rsidR="00D62E22" w:rsidRPr="00D62E22" w:rsidRDefault="00D62E22" w:rsidP="00E966F0">
            <w:pPr>
              <w:autoSpaceDE w:val="0"/>
              <w:autoSpaceDN w:val="0"/>
              <w:adjustRightInd w:val="0"/>
              <w:ind w:left="165" w:right="80"/>
              <w:jc w:val="both"/>
              <w:rPr>
                <w:rFonts w:ascii="Arial" w:hAnsi="Arial" w:cs="Arial"/>
                <w:color w:val="201F1E"/>
                <w:lang w:val="es-ES"/>
              </w:rPr>
            </w:pPr>
            <w:r w:rsidRPr="00D62E22">
              <w:rPr>
                <w:rFonts w:ascii="Arial" w:hAnsi="Arial" w:cs="Arial"/>
                <w:color w:val="201F1E"/>
                <w:lang w:val="es-ES"/>
              </w:rPr>
              <w:t>A más tardar el día natural siguiente de la fecha de activación.</w:t>
            </w:r>
          </w:p>
        </w:tc>
        <w:tc>
          <w:tcPr>
            <w:tcW w:w="2317" w:type="dxa"/>
            <w:vMerge w:val="restart"/>
            <w:tcBorders>
              <w:top w:val="nil"/>
              <w:left w:val="nil"/>
              <w:bottom w:val="single" w:sz="6" w:space="0" w:color="auto"/>
              <w:right w:val="single" w:sz="6" w:space="0" w:color="auto"/>
            </w:tcBorders>
            <w:vAlign w:val="center"/>
            <w:hideMark/>
          </w:tcPr>
          <w:p w14:paraId="12773DAF" w14:textId="09698B11" w:rsidR="00D62E22" w:rsidRPr="00D62E22" w:rsidRDefault="00D62E22" w:rsidP="00E966F0">
            <w:pPr>
              <w:ind w:left="45" w:right="132"/>
              <w:jc w:val="both"/>
              <w:textAlignment w:val="baseline"/>
              <w:rPr>
                <w:rFonts w:ascii="Arial" w:hAnsi="Arial" w:cs="Arial"/>
                <w:lang w:val="es-ES"/>
              </w:rPr>
            </w:pPr>
            <w:r w:rsidRPr="00AD4BF5">
              <w:rPr>
                <w:rFonts w:ascii="Arial" w:hAnsi="Arial" w:cs="Arial"/>
                <w:lang w:val="es-ES"/>
              </w:rPr>
              <w:t>Oficinas Centrales del Instituto Nacional Electoral ubicadas en Viaducto Tlalpan No. 100 Col. Arenal Tepepan, Alcaldía Tlalpan, C.P. 14610, Ciudad de México</w:t>
            </w:r>
            <w:r w:rsidR="00AD4BF5" w:rsidRPr="00AD4BF5">
              <w:rPr>
                <w:rFonts w:ascii="Arial" w:hAnsi="Arial" w:cs="Arial"/>
                <w:lang w:val="es-ES"/>
              </w:rPr>
              <w:t xml:space="preserve">, de lunes a domingo en un horario de 9:00 </w:t>
            </w:r>
            <w:r w:rsidR="00AD4BF5">
              <w:rPr>
                <w:rFonts w:ascii="Arial" w:hAnsi="Arial" w:cs="Arial"/>
                <w:lang w:val="es-ES"/>
              </w:rPr>
              <w:t xml:space="preserve">a </w:t>
            </w:r>
            <w:r w:rsidR="00AD4BF5" w:rsidRPr="00AD4BF5">
              <w:rPr>
                <w:rFonts w:ascii="Arial" w:hAnsi="Arial" w:cs="Arial"/>
                <w:lang w:val="es-ES"/>
              </w:rPr>
              <w:t>18:00 horas.</w:t>
            </w:r>
            <w:r w:rsidRPr="00D62E22">
              <w:rPr>
                <w:rFonts w:ascii="Arial" w:hAnsi="Arial" w:cs="Arial"/>
                <w:lang w:val="es-ES"/>
              </w:rPr>
              <w:t> </w:t>
            </w:r>
          </w:p>
        </w:tc>
      </w:tr>
      <w:tr w:rsidR="00D62E22" w:rsidRPr="00D62E22" w14:paraId="2DE2FC46" w14:textId="77777777" w:rsidTr="00E966F0">
        <w:trPr>
          <w:trHeight w:val="1514"/>
          <w:jc w:val="center"/>
        </w:trPr>
        <w:tc>
          <w:tcPr>
            <w:tcW w:w="712" w:type="dxa"/>
            <w:tcBorders>
              <w:top w:val="nil"/>
              <w:left w:val="single" w:sz="6" w:space="0" w:color="auto"/>
              <w:bottom w:val="single" w:sz="6" w:space="0" w:color="auto"/>
              <w:right w:val="single" w:sz="6" w:space="0" w:color="auto"/>
            </w:tcBorders>
            <w:vAlign w:val="center"/>
          </w:tcPr>
          <w:p w14:paraId="49CC651C" w14:textId="77777777" w:rsidR="00D62E22" w:rsidRPr="00D62E22" w:rsidRDefault="00D62E22" w:rsidP="00E966F0">
            <w:pPr>
              <w:jc w:val="center"/>
              <w:textAlignment w:val="baseline"/>
              <w:rPr>
                <w:rFonts w:ascii="Arial" w:hAnsi="Arial" w:cs="Arial"/>
                <w:color w:val="201F1E"/>
                <w:lang w:val="es-ES"/>
              </w:rPr>
            </w:pPr>
            <w:r w:rsidRPr="00D62E22">
              <w:rPr>
                <w:rFonts w:ascii="Arial" w:hAnsi="Arial" w:cs="Arial"/>
                <w:color w:val="201F1E"/>
                <w:lang w:val="es-ES"/>
              </w:rPr>
              <w:t>2</w:t>
            </w:r>
          </w:p>
        </w:tc>
        <w:tc>
          <w:tcPr>
            <w:tcW w:w="3008" w:type="dxa"/>
            <w:tcBorders>
              <w:top w:val="nil"/>
              <w:left w:val="nil"/>
              <w:bottom w:val="single" w:sz="6" w:space="0" w:color="auto"/>
              <w:right w:val="single" w:sz="6" w:space="0" w:color="auto"/>
            </w:tcBorders>
            <w:vAlign w:val="center"/>
          </w:tcPr>
          <w:p w14:paraId="414FC661" w14:textId="77777777" w:rsidR="00D62E22" w:rsidRPr="00D62E22" w:rsidRDefault="00D62E22" w:rsidP="00E966F0">
            <w:pPr>
              <w:autoSpaceDE w:val="0"/>
              <w:autoSpaceDN w:val="0"/>
              <w:adjustRightInd w:val="0"/>
              <w:ind w:left="129" w:right="66"/>
              <w:jc w:val="both"/>
              <w:rPr>
                <w:rFonts w:ascii="Arial" w:hAnsi="Arial" w:cs="Arial"/>
                <w:color w:val="201F1E"/>
                <w:lang w:val="es-ES"/>
              </w:rPr>
            </w:pPr>
            <w:r w:rsidRPr="00D62E22">
              <w:rPr>
                <w:rFonts w:ascii="Arial" w:hAnsi="Arial" w:cs="Arial"/>
                <w:color w:val="201F1E"/>
                <w:lang w:val="es-ES"/>
              </w:rPr>
              <w:t xml:space="preserve">Documento que acredite que las licencias descritas en los </w:t>
            </w:r>
            <w:r w:rsidRPr="00D62E22">
              <w:rPr>
                <w:rFonts w:ascii="Arial" w:hAnsi="Arial" w:cs="Arial"/>
                <w:b/>
                <w:bCs/>
                <w:color w:val="201F1E"/>
                <w:lang w:val="es-ES"/>
              </w:rPr>
              <w:t xml:space="preserve">Conceptos 2 y 3 </w:t>
            </w:r>
            <w:r w:rsidRPr="00D62E22">
              <w:rPr>
                <w:rFonts w:ascii="Arial" w:hAnsi="Arial" w:cs="Arial"/>
                <w:color w:val="201F1E"/>
                <w:lang w:val="es-ES"/>
              </w:rPr>
              <w:t xml:space="preserve">se encuentran a nombre del Instituto Nacional Electoral y que cuentan con el soporte técnico y actualizaciones requerido. </w:t>
            </w:r>
          </w:p>
        </w:tc>
        <w:tc>
          <w:tcPr>
            <w:tcW w:w="1686" w:type="dxa"/>
            <w:vMerge/>
            <w:tcBorders>
              <w:left w:val="nil"/>
              <w:right w:val="single" w:sz="6" w:space="0" w:color="auto"/>
            </w:tcBorders>
            <w:vAlign w:val="center"/>
          </w:tcPr>
          <w:p w14:paraId="2C7A3D99" w14:textId="77777777" w:rsidR="00D62E22" w:rsidRPr="00D62E22" w:rsidRDefault="00D62E22" w:rsidP="00E966F0">
            <w:pPr>
              <w:jc w:val="center"/>
              <w:textAlignment w:val="baseline"/>
              <w:rPr>
                <w:rFonts w:ascii="Arial" w:hAnsi="Arial" w:cs="Arial"/>
                <w:color w:val="201F1E"/>
                <w:lang w:val="es-ES"/>
              </w:rPr>
            </w:pPr>
          </w:p>
        </w:tc>
        <w:tc>
          <w:tcPr>
            <w:tcW w:w="1483" w:type="dxa"/>
            <w:vMerge/>
            <w:tcBorders>
              <w:left w:val="nil"/>
              <w:right w:val="single" w:sz="6" w:space="0" w:color="auto"/>
            </w:tcBorders>
            <w:vAlign w:val="center"/>
          </w:tcPr>
          <w:p w14:paraId="6899DF8F" w14:textId="77777777" w:rsidR="00D62E22" w:rsidRPr="00D62E22" w:rsidRDefault="00D62E22" w:rsidP="00E966F0">
            <w:pPr>
              <w:jc w:val="center"/>
              <w:textAlignment w:val="baseline"/>
              <w:rPr>
                <w:rFonts w:ascii="Arial" w:hAnsi="Arial" w:cs="Arial"/>
                <w:color w:val="201F1E"/>
                <w:lang w:val="es-ES"/>
              </w:rPr>
            </w:pPr>
          </w:p>
        </w:tc>
        <w:tc>
          <w:tcPr>
            <w:tcW w:w="2317" w:type="dxa"/>
            <w:vMerge/>
            <w:tcBorders>
              <w:top w:val="nil"/>
              <w:left w:val="nil"/>
              <w:bottom w:val="single" w:sz="6" w:space="0" w:color="auto"/>
              <w:right w:val="single" w:sz="6" w:space="0" w:color="auto"/>
            </w:tcBorders>
            <w:vAlign w:val="center"/>
          </w:tcPr>
          <w:p w14:paraId="72226E00" w14:textId="77777777" w:rsidR="00D62E22" w:rsidRPr="00D62E22" w:rsidRDefault="00D62E22" w:rsidP="00E966F0">
            <w:pPr>
              <w:jc w:val="center"/>
              <w:textAlignment w:val="baseline"/>
              <w:rPr>
                <w:rFonts w:ascii="Arial" w:hAnsi="Arial" w:cs="Arial"/>
                <w:lang w:val="es-ES"/>
              </w:rPr>
            </w:pPr>
          </w:p>
        </w:tc>
      </w:tr>
      <w:tr w:rsidR="00D62E22" w:rsidRPr="00D62E22" w14:paraId="3B542B58" w14:textId="77777777" w:rsidTr="00E966F0">
        <w:trPr>
          <w:trHeight w:val="1638"/>
          <w:jc w:val="center"/>
        </w:trPr>
        <w:tc>
          <w:tcPr>
            <w:tcW w:w="712" w:type="dxa"/>
            <w:tcBorders>
              <w:top w:val="nil"/>
              <w:left w:val="single" w:sz="6" w:space="0" w:color="auto"/>
              <w:bottom w:val="single" w:sz="6" w:space="0" w:color="auto"/>
              <w:right w:val="single" w:sz="6" w:space="0" w:color="auto"/>
            </w:tcBorders>
            <w:vAlign w:val="center"/>
            <w:hideMark/>
          </w:tcPr>
          <w:p w14:paraId="77F4D015" w14:textId="77777777" w:rsidR="00D62E22" w:rsidRPr="00D62E22" w:rsidRDefault="00D62E22" w:rsidP="00E966F0">
            <w:pPr>
              <w:jc w:val="center"/>
              <w:textAlignment w:val="baseline"/>
              <w:rPr>
                <w:rFonts w:ascii="Arial" w:hAnsi="Arial" w:cs="Arial"/>
                <w:color w:val="201F1E"/>
                <w:lang w:val="es-ES"/>
              </w:rPr>
            </w:pPr>
            <w:r w:rsidRPr="00D62E22">
              <w:rPr>
                <w:rFonts w:ascii="Arial" w:hAnsi="Arial" w:cs="Arial"/>
                <w:color w:val="201F1E"/>
                <w:lang w:val="es-ES"/>
              </w:rPr>
              <w:lastRenderedPageBreak/>
              <w:t>3 </w:t>
            </w:r>
          </w:p>
        </w:tc>
        <w:tc>
          <w:tcPr>
            <w:tcW w:w="3008" w:type="dxa"/>
            <w:tcBorders>
              <w:top w:val="nil"/>
              <w:left w:val="nil"/>
              <w:bottom w:val="single" w:sz="6" w:space="0" w:color="auto"/>
              <w:right w:val="single" w:sz="6" w:space="0" w:color="auto"/>
            </w:tcBorders>
            <w:vAlign w:val="center"/>
            <w:hideMark/>
          </w:tcPr>
          <w:p w14:paraId="05DFC0D9" w14:textId="77777777" w:rsidR="00D62E22" w:rsidRPr="00D62E22" w:rsidRDefault="00D62E22" w:rsidP="00E966F0">
            <w:pPr>
              <w:ind w:left="129" w:right="66"/>
              <w:jc w:val="both"/>
              <w:textAlignment w:val="baseline"/>
              <w:rPr>
                <w:rFonts w:ascii="Arial" w:hAnsi="Arial" w:cs="Arial"/>
                <w:color w:val="201F1E"/>
                <w:lang w:val="es-ES"/>
              </w:rPr>
            </w:pPr>
            <w:r w:rsidRPr="00D62E22">
              <w:rPr>
                <w:rFonts w:ascii="Arial" w:hAnsi="Arial" w:cs="Arial"/>
                <w:color w:val="201F1E"/>
                <w:lang w:val="es-ES"/>
              </w:rPr>
              <w:t>Procedimiento para el acceso al soporte técnico y actualizaciones de software.</w:t>
            </w:r>
          </w:p>
          <w:p w14:paraId="73F60B30" w14:textId="77777777" w:rsidR="00D62E22" w:rsidRPr="00D62E22" w:rsidRDefault="00D62E22" w:rsidP="00E966F0">
            <w:pPr>
              <w:ind w:left="129" w:right="66"/>
              <w:jc w:val="both"/>
              <w:textAlignment w:val="baseline"/>
              <w:rPr>
                <w:rFonts w:ascii="Arial" w:hAnsi="Arial" w:cs="Arial"/>
                <w:color w:val="201F1E"/>
                <w:lang w:val="es-ES"/>
              </w:rPr>
            </w:pPr>
            <w:r w:rsidRPr="00D62E22">
              <w:rPr>
                <w:rFonts w:ascii="Arial" w:hAnsi="Arial" w:cs="Arial"/>
                <w:color w:val="201F1E"/>
                <w:lang w:val="es-ES"/>
              </w:rPr>
              <w:t> </w:t>
            </w:r>
          </w:p>
          <w:p w14:paraId="41181FC8" w14:textId="77777777" w:rsidR="00D62E22" w:rsidRPr="00D62E22" w:rsidRDefault="00D62E22" w:rsidP="00E966F0">
            <w:pPr>
              <w:ind w:left="129"/>
              <w:jc w:val="both"/>
              <w:textAlignment w:val="baseline"/>
              <w:rPr>
                <w:rFonts w:ascii="Arial" w:hAnsi="Arial" w:cs="Arial"/>
                <w:color w:val="201F1E"/>
                <w:lang w:val="es-ES"/>
              </w:rPr>
            </w:pPr>
            <w:r w:rsidRPr="00D62E22">
              <w:rPr>
                <w:rFonts w:ascii="Arial" w:hAnsi="Arial" w:cs="Arial"/>
                <w:color w:val="201F1E"/>
                <w:lang w:val="es-ES"/>
              </w:rPr>
              <w:t>Debe incluir:</w:t>
            </w:r>
          </w:p>
          <w:p w14:paraId="5588127F" w14:textId="77777777" w:rsidR="00D62E22" w:rsidRPr="00D62E22" w:rsidRDefault="00D62E22" w:rsidP="00D62E22">
            <w:pPr>
              <w:pStyle w:val="Prrafodelista"/>
              <w:widowControl/>
              <w:numPr>
                <w:ilvl w:val="0"/>
                <w:numId w:val="108"/>
              </w:numPr>
              <w:spacing w:after="200" w:line="276" w:lineRule="auto"/>
              <w:ind w:right="66"/>
              <w:jc w:val="both"/>
              <w:textAlignment w:val="baseline"/>
              <w:rPr>
                <w:rFonts w:ascii="Arial" w:hAnsi="Arial" w:cs="Arial"/>
                <w:color w:val="201F1E"/>
              </w:rPr>
            </w:pPr>
            <w:r w:rsidRPr="00D62E22">
              <w:rPr>
                <w:rFonts w:ascii="Arial" w:hAnsi="Arial" w:cs="Arial"/>
                <w:color w:val="201F1E"/>
              </w:rPr>
              <w:t xml:space="preserve">Medios de contacto para levantar reportes. </w:t>
            </w:r>
          </w:p>
          <w:p w14:paraId="603A7FFB" w14:textId="77777777" w:rsidR="00D62E22" w:rsidRPr="00D62E22" w:rsidRDefault="00D62E22" w:rsidP="00D62E22">
            <w:pPr>
              <w:pStyle w:val="Prrafodelista"/>
              <w:widowControl/>
              <w:numPr>
                <w:ilvl w:val="0"/>
                <w:numId w:val="108"/>
              </w:numPr>
              <w:spacing w:after="200" w:line="276" w:lineRule="auto"/>
              <w:jc w:val="both"/>
              <w:textAlignment w:val="baseline"/>
              <w:rPr>
                <w:rFonts w:ascii="Arial" w:hAnsi="Arial" w:cs="Arial"/>
                <w:color w:val="201F1E"/>
              </w:rPr>
            </w:pPr>
            <w:r w:rsidRPr="00D62E22">
              <w:rPr>
                <w:rFonts w:ascii="Arial" w:hAnsi="Arial" w:cs="Arial"/>
                <w:color w:val="201F1E"/>
              </w:rPr>
              <w:t>Tiempos de atención</w:t>
            </w:r>
          </w:p>
          <w:p w14:paraId="3F4CA4F6" w14:textId="77777777" w:rsidR="00D62E22" w:rsidRPr="00D62E22" w:rsidRDefault="00D62E22" w:rsidP="00D62E22">
            <w:pPr>
              <w:pStyle w:val="Prrafodelista"/>
              <w:widowControl/>
              <w:numPr>
                <w:ilvl w:val="0"/>
                <w:numId w:val="108"/>
              </w:numPr>
              <w:spacing w:after="200" w:line="276" w:lineRule="auto"/>
              <w:jc w:val="both"/>
              <w:textAlignment w:val="baseline"/>
              <w:rPr>
                <w:rFonts w:ascii="Arial" w:hAnsi="Arial" w:cs="Arial"/>
                <w:color w:val="201F1E"/>
              </w:rPr>
            </w:pPr>
            <w:r w:rsidRPr="00D62E22">
              <w:rPr>
                <w:rFonts w:ascii="Arial" w:hAnsi="Arial" w:cs="Arial"/>
                <w:color w:val="201F1E"/>
              </w:rPr>
              <w:t>Niveles de escalación.</w:t>
            </w:r>
          </w:p>
        </w:tc>
        <w:tc>
          <w:tcPr>
            <w:tcW w:w="1686" w:type="dxa"/>
            <w:vMerge/>
            <w:tcBorders>
              <w:left w:val="nil"/>
              <w:bottom w:val="single" w:sz="6" w:space="0" w:color="auto"/>
              <w:right w:val="single" w:sz="6" w:space="0" w:color="auto"/>
            </w:tcBorders>
            <w:vAlign w:val="center"/>
            <w:hideMark/>
          </w:tcPr>
          <w:p w14:paraId="7A6156F7" w14:textId="77777777" w:rsidR="00D62E22" w:rsidRPr="00D62E22" w:rsidRDefault="00D62E22" w:rsidP="00E966F0">
            <w:pPr>
              <w:jc w:val="center"/>
              <w:textAlignment w:val="baseline"/>
              <w:rPr>
                <w:rFonts w:ascii="Arial" w:hAnsi="Arial" w:cs="Arial"/>
                <w:color w:val="201F1E"/>
                <w:lang w:val="es-ES"/>
              </w:rPr>
            </w:pPr>
          </w:p>
        </w:tc>
        <w:tc>
          <w:tcPr>
            <w:tcW w:w="1483" w:type="dxa"/>
            <w:vMerge/>
            <w:tcBorders>
              <w:left w:val="nil"/>
              <w:bottom w:val="single" w:sz="6" w:space="0" w:color="auto"/>
              <w:right w:val="single" w:sz="6" w:space="0" w:color="auto"/>
            </w:tcBorders>
            <w:vAlign w:val="center"/>
            <w:hideMark/>
          </w:tcPr>
          <w:p w14:paraId="03524DA0" w14:textId="77777777" w:rsidR="00D62E22" w:rsidRPr="00D62E22" w:rsidRDefault="00D62E22" w:rsidP="00E966F0">
            <w:pPr>
              <w:jc w:val="center"/>
              <w:textAlignment w:val="baseline"/>
              <w:rPr>
                <w:rFonts w:ascii="Arial" w:hAnsi="Arial" w:cs="Arial"/>
                <w:color w:val="201F1E"/>
                <w:lang w:val="es-ES"/>
              </w:rPr>
            </w:pPr>
          </w:p>
        </w:tc>
        <w:tc>
          <w:tcPr>
            <w:tcW w:w="2317" w:type="dxa"/>
            <w:vMerge/>
            <w:tcBorders>
              <w:top w:val="nil"/>
              <w:left w:val="nil"/>
              <w:bottom w:val="single" w:sz="6" w:space="0" w:color="auto"/>
              <w:right w:val="single" w:sz="6" w:space="0" w:color="auto"/>
            </w:tcBorders>
            <w:vAlign w:val="center"/>
            <w:hideMark/>
          </w:tcPr>
          <w:p w14:paraId="0778AB66" w14:textId="77777777" w:rsidR="00D62E22" w:rsidRPr="00D62E22" w:rsidRDefault="00D62E22" w:rsidP="00E966F0">
            <w:pPr>
              <w:rPr>
                <w:rFonts w:ascii="Arial" w:hAnsi="Arial" w:cs="Arial"/>
                <w:lang w:val="es-ES"/>
              </w:rPr>
            </w:pPr>
          </w:p>
        </w:tc>
      </w:tr>
    </w:tbl>
    <w:p w14:paraId="270F9DC9" w14:textId="77777777" w:rsidR="00D62E22" w:rsidRPr="00D62E22" w:rsidRDefault="00D62E22" w:rsidP="00D62E22">
      <w:pPr>
        <w:jc w:val="center"/>
        <w:textAlignment w:val="baseline"/>
        <w:rPr>
          <w:rFonts w:ascii="Arial" w:hAnsi="Arial" w:cs="Arial"/>
          <w:b/>
          <w:lang w:eastAsia="es-MX"/>
        </w:rPr>
      </w:pPr>
      <w:r w:rsidRPr="00D62E22">
        <w:rPr>
          <w:rFonts w:ascii="Arial" w:hAnsi="Arial" w:cs="Arial"/>
          <w:b/>
          <w:lang w:eastAsia="es-MX"/>
        </w:rPr>
        <w:t>Tabla 4 “Descripción de entregables”</w:t>
      </w:r>
    </w:p>
    <w:p w14:paraId="1D24F5DF" w14:textId="77777777" w:rsidR="00D62E22" w:rsidRPr="00D62E22" w:rsidRDefault="00D62E22" w:rsidP="00D62E22">
      <w:pPr>
        <w:jc w:val="center"/>
        <w:textAlignment w:val="baseline"/>
        <w:rPr>
          <w:rFonts w:ascii="Arial" w:hAnsi="Arial" w:cs="Arial"/>
          <w:lang w:eastAsia="es-MX"/>
        </w:rPr>
      </w:pPr>
      <w:r w:rsidRPr="00D62E22">
        <w:rPr>
          <w:rFonts w:ascii="Arial" w:hAnsi="Arial" w:cs="Arial"/>
          <w:lang w:eastAsia="es-MX"/>
        </w:rPr>
        <w:t> </w:t>
      </w:r>
    </w:p>
    <w:p w14:paraId="2DF93B4A" w14:textId="77777777" w:rsidR="00D62E22" w:rsidRPr="00D62E22" w:rsidRDefault="00D62E22" w:rsidP="00D62E22">
      <w:pPr>
        <w:jc w:val="both"/>
        <w:rPr>
          <w:rFonts w:ascii="Arial" w:hAnsi="Arial" w:cs="Arial"/>
          <w:b/>
          <w:bCs/>
          <w:color w:val="201F1E"/>
          <w:lang w:val="es-ES"/>
        </w:rPr>
      </w:pPr>
      <w:r w:rsidRPr="00D62E22">
        <w:rPr>
          <w:rFonts w:ascii="Arial" w:hAnsi="Arial" w:cs="Arial"/>
          <w:b/>
          <w:bCs/>
          <w:color w:val="201F1E"/>
          <w:lang w:val="es-ES"/>
        </w:rPr>
        <w:t xml:space="preserve">Nota: La aceptación de la documentación referida en la Tabla 4 “Descripción de entregables” está condicionada a la validación por parte del Instituto, así como de la asociación del licenciamiento activo al Customer ID SW22068564 (correspondiente al Instituto Nacional Electoral) reflejado directamente en el portal del fabricante. </w:t>
      </w:r>
    </w:p>
    <w:p w14:paraId="4D64401A" w14:textId="77777777" w:rsidR="00D62E22" w:rsidRPr="00D62E22" w:rsidRDefault="00D62E22" w:rsidP="00D62E22">
      <w:pPr>
        <w:pStyle w:val="Prrafodelista"/>
        <w:ind w:left="283"/>
        <w:jc w:val="both"/>
        <w:rPr>
          <w:rFonts w:ascii="Arial" w:hAnsi="Arial" w:cs="Arial"/>
          <w:b/>
        </w:rPr>
      </w:pPr>
    </w:p>
    <w:p w14:paraId="76ECB095" w14:textId="77777777" w:rsidR="00B538B9" w:rsidRPr="00D62E22" w:rsidRDefault="00B538B9" w:rsidP="00B538B9">
      <w:pPr>
        <w:rPr>
          <w:rFonts w:ascii="Arial" w:hAnsi="Arial" w:cs="Arial"/>
          <w:lang w:val="es-ES"/>
        </w:rPr>
      </w:pPr>
    </w:p>
    <w:p w14:paraId="6185093B" w14:textId="77777777" w:rsidR="00BA3045" w:rsidRDefault="00BA3045" w:rsidP="00B14953">
      <w:pPr>
        <w:rPr>
          <w:lang w:val="es-ES"/>
        </w:rPr>
      </w:pPr>
    </w:p>
    <w:p w14:paraId="2602C58A" w14:textId="6DFA20FA" w:rsidR="00D43BE8" w:rsidRDefault="00D43BE8" w:rsidP="00D43BE8">
      <w:pPr>
        <w:jc w:val="center"/>
        <w:rPr>
          <w:lang w:val="es-ES"/>
        </w:rPr>
      </w:pPr>
      <w:r>
        <w:rPr>
          <w:lang w:val="es-ES"/>
        </w:rPr>
        <w:t>_____________</w:t>
      </w:r>
      <w:r w:rsidR="00BA3045">
        <w:rPr>
          <w:lang w:val="es-ES"/>
        </w:rPr>
        <w:t>______</w:t>
      </w:r>
      <w:r>
        <w:rPr>
          <w:lang w:val="es-ES"/>
        </w:rPr>
        <w:t>____________________________________</w:t>
      </w:r>
    </w:p>
    <w:p w14:paraId="4B50FD5F" w14:textId="19067D68" w:rsidR="00DC1D2A" w:rsidRPr="003C3E39" w:rsidRDefault="00DC1D2A" w:rsidP="00DC1D2A">
      <w:pPr>
        <w:pStyle w:val="Textoindependiente"/>
        <w:jc w:val="center"/>
        <w:rPr>
          <w:rFonts w:cs="Arial"/>
          <w:i/>
          <w:sz w:val="20"/>
        </w:rPr>
      </w:pPr>
      <w:r w:rsidRPr="003C3E39">
        <w:rPr>
          <w:rFonts w:cs="Arial"/>
          <w:i/>
          <w:sz w:val="20"/>
        </w:rPr>
        <w:t>Nombre y firma electrónica del Licitante y</w:t>
      </w:r>
      <w:r w:rsidR="00D43BE8">
        <w:rPr>
          <w:rFonts w:cs="Arial"/>
          <w:i/>
          <w:sz w:val="20"/>
        </w:rPr>
        <w:t xml:space="preserve"> nombre del representante legal</w:t>
      </w:r>
    </w:p>
    <w:p w14:paraId="7D150CC2" w14:textId="77777777" w:rsidR="00DC1D2A" w:rsidRDefault="00DC1D2A" w:rsidP="00DC1D2A">
      <w:pPr>
        <w:jc w:val="both"/>
        <w:outlineLvl w:val="0"/>
        <w:rPr>
          <w:rFonts w:ascii="Arial" w:hAnsi="Arial" w:cs="Arial"/>
          <w:b/>
          <w:u w:val="single"/>
        </w:rPr>
      </w:pPr>
    </w:p>
    <w:p w14:paraId="035BE045" w14:textId="4FA23C92" w:rsidR="00B14953" w:rsidRDefault="00B14953" w:rsidP="00B14953">
      <w:pPr>
        <w:rPr>
          <w:lang w:val="es-ES"/>
        </w:rPr>
      </w:pPr>
    </w:p>
    <w:p w14:paraId="1DFA9AA9" w14:textId="594215D3" w:rsidR="009051BC" w:rsidRDefault="009051BC" w:rsidP="00B14953">
      <w:pPr>
        <w:rPr>
          <w:lang w:val="es-ES"/>
        </w:rPr>
      </w:pPr>
    </w:p>
    <w:p w14:paraId="574C2B9F" w14:textId="20326927" w:rsidR="00D62E22" w:rsidRDefault="00D62E22" w:rsidP="00B14953">
      <w:pPr>
        <w:rPr>
          <w:lang w:val="es-ES"/>
        </w:rPr>
      </w:pPr>
    </w:p>
    <w:p w14:paraId="48F8B058" w14:textId="0791FC22" w:rsidR="00D62E22" w:rsidRDefault="00D62E22" w:rsidP="00B14953">
      <w:pPr>
        <w:rPr>
          <w:lang w:val="es-ES"/>
        </w:rPr>
      </w:pPr>
    </w:p>
    <w:p w14:paraId="068267DE" w14:textId="53D75603" w:rsidR="00D62E22" w:rsidRDefault="00D62E22" w:rsidP="00B14953">
      <w:pPr>
        <w:rPr>
          <w:lang w:val="es-ES"/>
        </w:rPr>
      </w:pPr>
    </w:p>
    <w:p w14:paraId="070B8AEF" w14:textId="60DD9E22" w:rsidR="00D62E22" w:rsidRDefault="00D62E22" w:rsidP="00B14953">
      <w:pPr>
        <w:rPr>
          <w:lang w:val="es-ES"/>
        </w:rPr>
      </w:pPr>
    </w:p>
    <w:p w14:paraId="310857BE" w14:textId="281AE240" w:rsidR="00D62E22" w:rsidRDefault="00D62E22" w:rsidP="00B14953">
      <w:pPr>
        <w:rPr>
          <w:lang w:val="es-ES"/>
        </w:rPr>
      </w:pPr>
    </w:p>
    <w:p w14:paraId="2A667D01" w14:textId="38D65B57" w:rsidR="00D62E22" w:rsidRDefault="00D62E22" w:rsidP="00B14953">
      <w:pPr>
        <w:rPr>
          <w:lang w:val="es-ES"/>
        </w:rPr>
      </w:pPr>
    </w:p>
    <w:p w14:paraId="127AF97E" w14:textId="12C204EF" w:rsidR="00D62E22" w:rsidRDefault="00D62E22" w:rsidP="00B14953">
      <w:pPr>
        <w:rPr>
          <w:lang w:val="es-ES"/>
        </w:rPr>
      </w:pPr>
    </w:p>
    <w:p w14:paraId="3843F41B" w14:textId="21F87AE4" w:rsidR="00D62E22" w:rsidRDefault="00D62E22" w:rsidP="00B14953">
      <w:pPr>
        <w:rPr>
          <w:lang w:val="es-ES"/>
        </w:rPr>
      </w:pPr>
    </w:p>
    <w:p w14:paraId="548F3074" w14:textId="1442B1C1" w:rsidR="00D62E22" w:rsidRDefault="00D62E22" w:rsidP="00B14953">
      <w:pPr>
        <w:rPr>
          <w:lang w:val="es-ES"/>
        </w:rPr>
      </w:pPr>
    </w:p>
    <w:p w14:paraId="5DA9E3E5" w14:textId="5998BD87" w:rsidR="00D62E22" w:rsidRDefault="00D62E22" w:rsidP="00B14953">
      <w:pPr>
        <w:rPr>
          <w:lang w:val="es-ES"/>
        </w:rPr>
      </w:pPr>
    </w:p>
    <w:p w14:paraId="53ABCF1D" w14:textId="01357B08" w:rsidR="00D62E22" w:rsidRDefault="00D62E22" w:rsidP="00B14953">
      <w:pPr>
        <w:rPr>
          <w:lang w:val="es-ES"/>
        </w:rPr>
      </w:pPr>
    </w:p>
    <w:p w14:paraId="7BBDA02B" w14:textId="34B68FA7" w:rsidR="00D62E22" w:rsidRDefault="00D62E22" w:rsidP="00B14953">
      <w:pPr>
        <w:rPr>
          <w:lang w:val="es-ES"/>
        </w:rPr>
      </w:pPr>
    </w:p>
    <w:p w14:paraId="5AB1CC9D" w14:textId="72037FCB" w:rsidR="00D62E22" w:rsidRDefault="00D62E22" w:rsidP="00B14953">
      <w:pPr>
        <w:rPr>
          <w:lang w:val="es-ES"/>
        </w:rPr>
      </w:pPr>
    </w:p>
    <w:p w14:paraId="0B4A8A02" w14:textId="459D1A8F" w:rsidR="00D62E22" w:rsidRDefault="00D62E22" w:rsidP="00B14953">
      <w:pPr>
        <w:rPr>
          <w:lang w:val="es-ES"/>
        </w:rPr>
      </w:pPr>
    </w:p>
    <w:p w14:paraId="3710C3C1" w14:textId="19329ADB" w:rsidR="00D62E22" w:rsidRDefault="00D62E22" w:rsidP="00B14953">
      <w:pPr>
        <w:rPr>
          <w:lang w:val="es-ES"/>
        </w:rPr>
      </w:pPr>
    </w:p>
    <w:p w14:paraId="456B91EF" w14:textId="4ACA5783" w:rsidR="00D62E22" w:rsidRDefault="00D62E22" w:rsidP="00B14953">
      <w:pPr>
        <w:rPr>
          <w:lang w:val="es-ES"/>
        </w:rPr>
      </w:pPr>
    </w:p>
    <w:p w14:paraId="4F8C26B0" w14:textId="4EB50F92" w:rsidR="00D62E22" w:rsidRDefault="00D62E22" w:rsidP="00B14953">
      <w:pPr>
        <w:rPr>
          <w:lang w:val="es-ES"/>
        </w:rPr>
      </w:pPr>
    </w:p>
    <w:p w14:paraId="13232185" w14:textId="45C997C0" w:rsidR="00D62E22" w:rsidRDefault="00D62E22" w:rsidP="00B14953">
      <w:pPr>
        <w:rPr>
          <w:lang w:val="es-ES"/>
        </w:rPr>
      </w:pPr>
    </w:p>
    <w:p w14:paraId="61CF6F93" w14:textId="6DF83789" w:rsidR="00D62E22" w:rsidRDefault="00D62E22" w:rsidP="00B14953">
      <w:pPr>
        <w:rPr>
          <w:lang w:val="es-ES"/>
        </w:rPr>
      </w:pPr>
    </w:p>
    <w:p w14:paraId="66777A81" w14:textId="10A38AE5" w:rsidR="00D62E22" w:rsidRDefault="00D62E22" w:rsidP="00B14953">
      <w:pPr>
        <w:rPr>
          <w:lang w:val="es-ES"/>
        </w:rPr>
      </w:pPr>
    </w:p>
    <w:p w14:paraId="6D143979" w14:textId="3BEDBF55" w:rsidR="00D62E22" w:rsidRDefault="00D62E22" w:rsidP="00B14953">
      <w:pPr>
        <w:rPr>
          <w:lang w:val="es-ES"/>
        </w:rPr>
      </w:pPr>
    </w:p>
    <w:p w14:paraId="2AD1FAC5" w14:textId="548E17B4" w:rsidR="00D62E22" w:rsidRDefault="00D62E22" w:rsidP="00B14953">
      <w:pPr>
        <w:rPr>
          <w:lang w:val="es-ES"/>
        </w:rPr>
      </w:pPr>
    </w:p>
    <w:p w14:paraId="6A3040CF" w14:textId="58333F08" w:rsidR="00D62E22" w:rsidRDefault="00D62E22" w:rsidP="00B14953">
      <w:pPr>
        <w:rPr>
          <w:lang w:val="es-ES"/>
        </w:rPr>
      </w:pPr>
    </w:p>
    <w:p w14:paraId="4105FD15" w14:textId="1DCAED0A" w:rsidR="00D62E22" w:rsidRDefault="00D62E22" w:rsidP="00B14953">
      <w:pPr>
        <w:rPr>
          <w:lang w:val="es-ES"/>
        </w:rPr>
      </w:pPr>
    </w:p>
    <w:p w14:paraId="0CF46D61" w14:textId="1814E66D" w:rsidR="00D62E22" w:rsidRDefault="00D62E22" w:rsidP="00B14953">
      <w:pPr>
        <w:rPr>
          <w:lang w:val="es-ES"/>
        </w:rPr>
      </w:pPr>
    </w:p>
    <w:p w14:paraId="74D8A24F" w14:textId="35D7B22D" w:rsidR="00D62E22" w:rsidRDefault="00D62E22" w:rsidP="00B14953">
      <w:pPr>
        <w:rPr>
          <w:lang w:val="es-ES"/>
        </w:rPr>
      </w:pPr>
    </w:p>
    <w:p w14:paraId="2EDB3D65" w14:textId="2BCF0563" w:rsidR="00D62E22" w:rsidRDefault="00D62E22" w:rsidP="00B14953">
      <w:pPr>
        <w:rPr>
          <w:lang w:val="es-ES"/>
        </w:rPr>
      </w:pPr>
    </w:p>
    <w:p w14:paraId="400E7B8F" w14:textId="06A6F990" w:rsidR="00D62E22" w:rsidRDefault="00D62E22" w:rsidP="00B14953">
      <w:pPr>
        <w:rPr>
          <w:lang w:val="es-ES"/>
        </w:rPr>
      </w:pPr>
    </w:p>
    <w:p w14:paraId="4EC0D045" w14:textId="5602C16E" w:rsidR="00D62E22" w:rsidRDefault="00D62E22" w:rsidP="00B14953">
      <w:pPr>
        <w:rPr>
          <w:lang w:val="es-ES"/>
        </w:rPr>
      </w:pPr>
    </w:p>
    <w:p w14:paraId="42C3750C" w14:textId="5F6E3043" w:rsidR="00D62E22" w:rsidRDefault="00D62E22" w:rsidP="00B14953">
      <w:pPr>
        <w:rPr>
          <w:lang w:val="es-ES"/>
        </w:rPr>
      </w:pPr>
    </w:p>
    <w:p w14:paraId="2BDC382E" w14:textId="77777777" w:rsidR="00827564" w:rsidRPr="000646F7" w:rsidRDefault="00827564" w:rsidP="00B62C9A">
      <w:pPr>
        <w:pStyle w:val="Ttulo1"/>
        <w:spacing w:line="276" w:lineRule="auto"/>
        <w:rPr>
          <w:rFonts w:cs="Arial"/>
          <w:color w:val="CC0066"/>
          <w:kern w:val="32"/>
          <w:sz w:val="32"/>
        </w:rPr>
      </w:pPr>
      <w:bookmarkStart w:id="1163" w:name="_Toc57767126"/>
      <w:r w:rsidRPr="000646F7">
        <w:rPr>
          <w:rFonts w:cs="Arial"/>
          <w:color w:val="CC0066"/>
          <w:kern w:val="32"/>
          <w:sz w:val="32"/>
        </w:rPr>
        <w:lastRenderedPageBreak/>
        <w:t>ANEXO 2</w:t>
      </w:r>
      <w:bookmarkEnd w:id="1158"/>
      <w:bookmarkEnd w:id="1163"/>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6F10C677"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966F0">
        <w:rPr>
          <w:rFonts w:ascii="Arial" w:hAnsi="Arial" w:cs="Arial"/>
          <w:lang w:val="es-MX"/>
        </w:rPr>
        <w:t xml:space="preserve">Internacional Abierta </w:t>
      </w:r>
      <w:r w:rsidR="00EF15B7">
        <w:rPr>
          <w:rFonts w:ascii="Arial" w:hAnsi="Arial" w:cs="Arial"/>
          <w:lang w:val="es-MX"/>
        </w:rPr>
        <w:t>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Nacionalidad: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164" w:name="_Toc499053795"/>
      <w:bookmarkEnd w:id="1159"/>
      <w:bookmarkEnd w:id="1160"/>
      <w:bookmarkEnd w:id="1161"/>
      <w:bookmarkEnd w:id="1162"/>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165" w:name="_Toc57767127"/>
      <w:r w:rsidRPr="00330948">
        <w:rPr>
          <w:rFonts w:cs="Arial"/>
          <w:color w:val="CC0066"/>
          <w:kern w:val="32"/>
          <w:sz w:val="32"/>
          <w:szCs w:val="32"/>
        </w:rPr>
        <w:lastRenderedPageBreak/>
        <w:t>ANEXO 3</w:t>
      </w:r>
      <w:r>
        <w:rPr>
          <w:rFonts w:cs="Arial"/>
          <w:color w:val="CC0066"/>
          <w:kern w:val="32"/>
          <w:sz w:val="32"/>
          <w:szCs w:val="32"/>
        </w:rPr>
        <w:t xml:space="preserve"> “A”</w:t>
      </w:r>
      <w:bookmarkEnd w:id="1164"/>
      <w:bookmarkEnd w:id="1165"/>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162983E1"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2020</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0B397D1"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966F0">
        <w:rPr>
          <w:rFonts w:ascii="Arial" w:hAnsi="Arial" w:cs="Arial"/>
          <w:lang w:val="es-MX"/>
        </w:rPr>
        <w:t xml:space="preserve">Internacional Abierta </w:t>
      </w:r>
      <w:r w:rsidR="00EF15B7">
        <w:rPr>
          <w:rFonts w:ascii="Arial" w:hAnsi="Arial" w:cs="Arial"/>
          <w:szCs w:val="22"/>
        </w:rPr>
        <w:t>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14"/>
          <w:footerReference w:type="default" r:id="rId15"/>
          <w:headerReference w:type="first" r:id="rId16"/>
          <w:footerReference w:type="first" r:id="rId17"/>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66" w:name="_Toc499053796"/>
      <w:bookmarkStart w:id="1167" w:name="_Toc57767128"/>
      <w:r w:rsidRPr="00330948">
        <w:rPr>
          <w:rFonts w:cs="Arial"/>
          <w:color w:val="CC0066"/>
          <w:kern w:val="32"/>
          <w:sz w:val="32"/>
          <w:szCs w:val="32"/>
        </w:rPr>
        <w:t>ANEXO 3</w:t>
      </w:r>
      <w:r>
        <w:rPr>
          <w:rFonts w:cs="Arial"/>
          <w:color w:val="CC0066"/>
          <w:kern w:val="32"/>
          <w:sz w:val="32"/>
          <w:szCs w:val="32"/>
        </w:rPr>
        <w:t xml:space="preserve"> “B”</w:t>
      </w:r>
      <w:bookmarkEnd w:id="1166"/>
      <w:bookmarkEnd w:id="1167"/>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F17A702"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2020</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168" w:name="_Toc499053797"/>
      <w:bookmarkStart w:id="1169" w:name="_Toc57767129"/>
      <w:bookmarkStart w:id="1170" w:name="_Toc309618102"/>
      <w:bookmarkStart w:id="1171" w:name="_Toc314085351"/>
      <w:bookmarkStart w:id="1172" w:name="_Toc314094172"/>
      <w:bookmarkStart w:id="1173" w:name="_Toc289064608"/>
      <w:bookmarkStart w:id="1174" w:name="_Toc311547465"/>
      <w:r w:rsidRPr="00330948">
        <w:rPr>
          <w:rFonts w:cs="Arial"/>
          <w:color w:val="CC0066"/>
          <w:kern w:val="32"/>
          <w:sz w:val="32"/>
          <w:szCs w:val="32"/>
        </w:rPr>
        <w:t>ANEXO 3</w:t>
      </w:r>
      <w:r>
        <w:rPr>
          <w:rFonts w:cs="Arial"/>
          <w:color w:val="CC0066"/>
          <w:kern w:val="32"/>
          <w:sz w:val="32"/>
          <w:szCs w:val="32"/>
        </w:rPr>
        <w:t xml:space="preserve"> “C”</w:t>
      </w:r>
      <w:bookmarkEnd w:id="1168"/>
      <w:bookmarkEnd w:id="1169"/>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155CF0B1"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2020</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4EB68834"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966F0">
        <w:rPr>
          <w:rFonts w:ascii="Arial" w:hAnsi="Arial" w:cs="Arial"/>
          <w:lang w:val="es-MX"/>
        </w:rPr>
        <w:t>Internacional Abierta</w:t>
      </w:r>
      <w:r w:rsidR="00EF15B7">
        <w:rPr>
          <w:rFonts w:ascii="Arial" w:hAnsi="Arial" w:cs="Arial"/>
          <w:szCs w:val="22"/>
        </w:rPr>
        <w:t xml:space="preserve">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77777777" w:rsidR="00EC7EB5" w:rsidRPr="00EC7EB5" w:rsidRDefault="00EC7EB5" w:rsidP="00EC7EB5">
      <w:pPr>
        <w:rPr>
          <w:lang w:val="es-ES"/>
        </w:rPr>
      </w:pPr>
    </w:p>
    <w:p w14:paraId="5BA7CB69" w14:textId="77777777" w:rsidR="00F70FCA" w:rsidRPr="0027305A" w:rsidRDefault="00F70FCA" w:rsidP="00EE5879">
      <w:pPr>
        <w:pStyle w:val="Ttulo1"/>
        <w:spacing w:before="240" w:after="60"/>
        <w:rPr>
          <w:rFonts w:cs="Arial"/>
          <w:color w:val="CC0066"/>
          <w:kern w:val="32"/>
          <w:sz w:val="32"/>
          <w:szCs w:val="32"/>
        </w:rPr>
      </w:pPr>
      <w:bookmarkStart w:id="1175" w:name="_Toc499053798"/>
      <w:bookmarkStart w:id="1176" w:name="_Toc57767130"/>
      <w:r w:rsidRPr="0027305A">
        <w:rPr>
          <w:rFonts w:cs="Arial"/>
          <w:color w:val="CC0066"/>
          <w:kern w:val="32"/>
          <w:sz w:val="32"/>
          <w:szCs w:val="32"/>
        </w:rPr>
        <w:lastRenderedPageBreak/>
        <w:t>ANEXO 4</w:t>
      </w:r>
      <w:bookmarkEnd w:id="1170"/>
      <w:bookmarkEnd w:id="1171"/>
      <w:bookmarkEnd w:id="1172"/>
      <w:bookmarkEnd w:id="1175"/>
      <w:bookmarkEnd w:id="1176"/>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177" w:name="_Toc452121420"/>
      <w:bookmarkStart w:id="1178" w:name="_Toc464498342"/>
      <w:bookmarkStart w:id="1179" w:name="_Toc464498747"/>
      <w:bookmarkStart w:id="1180" w:name="_Toc487209361"/>
      <w:bookmarkStart w:id="1181" w:name="_Toc488428675"/>
      <w:bookmarkStart w:id="1182" w:name="_Toc491181001"/>
      <w:bookmarkStart w:id="1183" w:name="_Toc492377963"/>
      <w:bookmarkStart w:id="1184" w:name="_Toc493180792"/>
      <w:bookmarkStart w:id="1185" w:name="_Toc496783515"/>
      <w:bookmarkStart w:id="1186" w:name="_Toc499053799"/>
      <w:bookmarkStart w:id="1187" w:name="_Toc505794364"/>
      <w:bookmarkStart w:id="1188" w:name="_Toc507676565"/>
      <w:bookmarkStart w:id="1189" w:name="_Toc521678098"/>
      <w:bookmarkStart w:id="1190" w:name="_Toc527963339"/>
      <w:bookmarkStart w:id="1191" w:name="_Toc528680726"/>
      <w:bookmarkStart w:id="1192" w:name="_Toc25083269"/>
      <w:bookmarkStart w:id="1193" w:name="_Toc25841908"/>
      <w:bookmarkStart w:id="1194" w:name="_Toc25919756"/>
      <w:bookmarkStart w:id="1195" w:name="_Toc26174880"/>
      <w:bookmarkStart w:id="1196" w:name="_Toc49502910"/>
      <w:bookmarkStart w:id="1197" w:name="_Toc55312283"/>
      <w:bookmarkStart w:id="1198" w:name="_Toc57767131"/>
      <w:r w:rsidRPr="0027305A">
        <w:rPr>
          <w:rFonts w:cs="Arial"/>
          <w:kern w:val="32"/>
          <w:sz w:val="28"/>
          <w:szCs w:val="32"/>
        </w:rPr>
        <w:t>Declaración de integridad</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bookmarkEnd w:id="1173"/>
    <w:bookmarkEnd w:id="1174"/>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2FE7C3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2020</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0AD9E8A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966F0">
        <w:rPr>
          <w:rFonts w:ascii="Arial" w:hAnsi="Arial" w:cs="Arial"/>
          <w:lang w:val="es-MX"/>
        </w:rPr>
        <w:t>Internacional Abierta</w:t>
      </w:r>
      <w:r w:rsidR="00EF15B7">
        <w:rPr>
          <w:rFonts w:ascii="Arial" w:hAnsi="Arial" w:cs="Arial"/>
          <w:lang w:val="es-MX"/>
        </w:rPr>
        <w:t xml:space="preserve">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199" w:name="_Toc289064609"/>
      <w:bookmarkStart w:id="1200" w:name="_Toc311547466"/>
      <w:bookmarkStart w:id="1201" w:name="_Toc314085352"/>
      <w:bookmarkStart w:id="1202" w:name="_Toc314094173"/>
    </w:p>
    <w:p w14:paraId="113E2BF8" w14:textId="01DB4BB6" w:rsidR="00687512" w:rsidRPr="00071FA7" w:rsidRDefault="00687512" w:rsidP="00071FA7">
      <w:pPr>
        <w:pStyle w:val="Ttulo1"/>
        <w:spacing w:before="240" w:after="60"/>
        <w:rPr>
          <w:rFonts w:cs="Arial"/>
          <w:color w:val="CC0066"/>
          <w:kern w:val="32"/>
          <w:sz w:val="32"/>
          <w:szCs w:val="32"/>
        </w:rPr>
      </w:pPr>
      <w:bookmarkStart w:id="1203" w:name="_Toc57767132"/>
      <w:bookmarkStart w:id="1204" w:name="_Toc289064610"/>
      <w:bookmarkEnd w:id="1199"/>
      <w:bookmarkEnd w:id="1200"/>
      <w:bookmarkEnd w:id="1201"/>
      <w:bookmarkEnd w:id="1202"/>
      <w:r w:rsidRPr="00687512">
        <w:rPr>
          <w:rFonts w:cs="Arial"/>
          <w:color w:val="CC0066"/>
          <w:kern w:val="32"/>
          <w:sz w:val="32"/>
          <w:szCs w:val="32"/>
        </w:rPr>
        <w:lastRenderedPageBreak/>
        <w:t xml:space="preserve">ANEXO </w:t>
      </w:r>
      <w:r w:rsidR="00E966F0">
        <w:rPr>
          <w:rFonts w:cs="Arial"/>
          <w:color w:val="CC0066"/>
          <w:kern w:val="32"/>
          <w:sz w:val="32"/>
          <w:szCs w:val="32"/>
        </w:rPr>
        <w:t>5</w:t>
      </w:r>
      <w:bookmarkEnd w:id="1203"/>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45CFBB46"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2020</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3FDDEFE2" w14:textId="77777777"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13D79A17" w14:textId="77777777" w:rsidR="007B2BCB" w:rsidRDefault="007B2BCB" w:rsidP="005565EB">
      <w:pPr>
        <w:pStyle w:val="Textoindependiente"/>
        <w:rPr>
          <w:rFonts w:cs="Arial"/>
          <w:sz w:val="20"/>
        </w:rPr>
        <w:sectPr w:rsidR="007B2BCB" w:rsidSect="00972331">
          <w:headerReference w:type="default" r:id="rId18"/>
          <w:footerReference w:type="default" r:id="rId19"/>
          <w:pgSz w:w="12242" w:h="15842" w:code="1"/>
          <w:pgMar w:top="1701" w:right="1752" w:bottom="709" w:left="1701" w:header="709" w:footer="261" w:gutter="0"/>
          <w:cols w:space="708"/>
          <w:docGrid w:linePitch="360"/>
        </w:sectPr>
      </w:pPr>
    </w:p>
    <w:p w14:paraId="74FEA4FC" w14:textId="3A90355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205" w:name="_Toc434004152"/>
      <w:bookmarkStart w:id="1206" w:name="_Toc499053801"/>
      <w:bookmarkStart w:id="1207" w:name="_Toc57767133"/>
      <w:r w:rsidR="008522B7" w:rsidRPr="0027305A">
        <w:rPr>
          <w:rFonts w:cs="Arial"/>
          <w:color w:val="CC0066"/>
          <w:kern w:val="32"/>
          <w:sz w:val="32"/>
          <w:szCs w:val="32"/>
        </w:rPr>
        <w:t xml:space="preserve">ANEXO </w:t>
      </w:r>
      <w:bookmarkEnd w:id="1205"/>
      <w:bookmarkEnd w:id="1206"/>
      <w:r w:rsidR="00E966F0">
        <w:rPr>
          <w:rFonts w:cs="Arial"/>
          <w:color w:val="CC0066"/>
          <w:kern w:val="32"/>
          <w:sz w:val="32"/>
          <w:szCs w:val="32"/>
        </w:rPr>
        <w:t>6</w:t>
      </w:r>
      <w:bookmarkEnd w:id="1207"/>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4EA264A4" w14:textId="3901A043" w:rsidR="00BD2CB4" w:rsidRDefault="00BD2CB4" w:rsidP="008522B7">
      <w:pPr>
        <w:jc w:val="right"/>
        <w:rPr>
          <w:rFonts w:ascii="Arial" w:hAnsi="Arial" w:cs="Arial"/>
          <w:sz w:val="8"/>
          <w:szCs w:val="8"/>
        </w:rPr>
      </w:pPr>
    </w:p>
    <w:p w14:paraId="0E6E02AF" w14:textId="618E6176" w:rsidR="00BD2CB4" w:rsidRDefault="00BD2CB4" w:rsidP="00BD2CB4">
      <w:pPr>
        <w:rPr>
          <w:rFonts w:ascii="Arial" w:hAnsi="Arial" w:cs="Arial"/>
          <w:sz w:val="8"/>
          <w:szCs w:val="8"/>
        </w:rPr>
      </w:pPr>
    </w:p>
    <w:p w14:paraId="419BC990" w14:textId="4DE71F2B"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2020</w:t>
      </w:r>
      <w:r>
        <w:rPr>
          <w:rFonts w:ascii="Arial" w:hAnsi="Arial" w:cs="Arial"/>
        </w:rPr>
        <w:t>.</w:t>
      </w:r>
    </w:p>
    <w:p w14:paraId="72380FFA" w14:textId="77777777" w:rsidR="00C421F2" w:rsidRDefault="00C421F2" w:rsidP="00A0728D">
      <w:pPr>
        <w:rPr>
          <w:rFonts w:ascii="Arial" w:hAnsi="Arial" w:cs="Arial"/>
        </w:rPr>
      </w:pPr>
    </w:p>
    <w:tbl>
      <w:tblPr>
        <w:tblStyle w:val="Tablaconcuadrcula"/>
        <w:tblW w:w="7514" w:type="dxa"/>
        <w:jc w:val="center"/>
        <w:tblLook w:val="04A0" w:firstRow="1" w:lastRow="0" w:firstColumn="1" w:lastColumn="0" w:noHBand="0" w:noVBand="1"/>
      </w:tblPr>
      <w:tblGrid>
        <w:gridCol w:w="1006"/>
        <w:gridCol w:w="1434"/>
        <w:gridCol w:w="848"/>
        <w:gridCol w:w="2016"/>
        <w:gridCol w:w="979"/>
        <w:gridCol w:w="1231"/>
      </w:tblGrid>
      <w:tr w:rsidR="00B564F2" w:rsidRPr="002D039A" w14:paraId="2311090D" w14:textId="77777777" w:rsidTr="00B564F2">
        <w:trPr>
          <w:trHeight w:val="951"/>
          <w:jc w:val="center"/>
        </w:trPr>
        <w:tc>
          <w:tcPr>
            <w:tcW w:w="1006" w:type="dxa"/>
            <w:tcBorders>
              <w:bottom w:val="single" w:sz="4" w:space="0" w:color="auto"/>
            </w:tcBorders>
            <w:shd w:val="clear" w:color="auto" w:fill="D9D9D9" w:themeFill="background1" w:themeFillShade="D9"/>
          </w:tcPr>
          <w:p w14:paraId="0A4CDA0A" w14:textId="77777777" w:rsidR="00B564F2" w:rsidRPr="002D039A" w:rsidRDefault="00B564F2" w:rsidP="00E966F0">
            <w:pPr>
              <w:jc w:val="center"/>
              <w:rPr>
                <w:rFonts w:ascii="Arial Narrow" w:hAnsi="Arial Narrow" w:cs="Arial"/>
                <w:b/>
                <w:bCs/>
                <w:sz w:val="16"/>
                <w:szCs w:val="16"/>
                <w:highlight w:val="lightGray"/>
                <w:shd w:val="clear" w:color="auto" w:fill="FAF9F8"/>
              </w:rPr>
            </w:pPr>
          </w:p>
          <w:p w14:paraId="415578D1" w14:textId="77777777" w:rsidR="00B564F2" w:rsidRPr="002D039A" w:rsidRDefault="00B564F2" w:rsidP="00E966F0">
            <w:pPr>
              <w:jc w:val="center"/>
              <w:rPr>
                <w:rFonts w:ascii="Arial Narrow" w:hAnsi="Arial Narrow" w:cs="Arial"/>
                <w:b/>
                <w:bCs/>
                <w:sz w:val="16"/>
                <w:szCs w:val="16"/>
                <w:highlight w:val="lightGray"/>
                <w:shd w:val="clear" w:color="auto" w:fill="FAF9F8"/>
              </w:rPr>
            </w:pPr>
          </w:p>
          <w:p w14:paraId="0708B2D6" w14:textId="77777777" w:rsidR="00B564F2" w:rsidRPr="002D039A" w:rsidRDefault="00B564F2" w:rsidP="00E966F0">
            <w:pPr>
              <w:jc w:val="center"/>
              <w:rPr>
                <w:rFonts w:ascii="Arial Narrow" w:hAnsi="Arial Narrow" w:cs="Arial"/>
                <w:b/>
                <w:bCs/>
                <w:sz w:val="16"/>
                <w:szCs w:val="16"/>
                <w:highlight w:val="lightGray"/>
                <w:shd w:val="clear" w:color="auto" w:fill="FAF9F8"/>
              </w:rPr>
            </w:pPr>
            <w:r w:rsidRPr="002D039A">
              <w:rPr>
                <w:rFonts w:ascii="Arial Narrow" w:hAnsi="Arial Narrow" w:cs="Arial"/>
                <w:b/>
                <w:bCs/>
                <w:sz w:val="16"/>
                <w:szCs w:val="16"/>
                <w:highlight w:val="lightGray"/>
                <w:shd w:val="clear" w:color="auto" w:fill="FAF9F8"/>
              </w:rPr>
              <w:t>Partida</w:t>
            </w:r>
          </w:p>
        </w:tc>
        <w:tc>
          <w:tcPr>
            <w:tcW w:w="1434" w:type="dxa"/>
            <w:tcBorders>
              <w:bottom w:val="single" w:sz="4" w:space="0" w:color="auto"/>
            </w:tcBorders>
            <w:shd w:val="clear" w:color="auto" w:fill="D9D9D9" w:themeFill="background1" w:themeFillShade="D9"/>
          </w:tcPr>
          <w:p w14:paraId="73C1651A" w14:textId="77777777" w:rsidR="00B564F2" w:rsidRPr="002D039A" w:rsidRDefault="00B564F2" w:rsidP="00E966F0">
            <w:pPr>
              <w:jc w:val="center"/>
              <w:rPr>
                <w:rFonts w:ascii="Arial Narrow" w:hAnsi="Arial Narrow" w:cs="Arial"/>
                <w:b/>
                <w:bCs/>
                <w:sz w:val="16"/>
                <w:szCs w:val="16"/>
                <w:highlight w:val="lightGray"/>
                <w:shd w:val="clear" w:color="auto" w:fill="FAF9F8"/>
              </w:rPr>
            </w:pPr>
          </w:p>
          <w:p w14:paraId="5D507A79" w14:textId="77777777" w:rsidR="00B564F2" w:rsidRPr="002D039A" w:rsidRDefault="00B564F2" w:rsidP="00E966F0">
            <w:pPr>
              <w:jc w:val="center"/>
              <w:rPr>
                <w:rFonts w:ascii="Arial Narrow" w:hAnsi="Arial Narrow"/>
                <w:bCs/>
                <w:sz w:val="16"/>
                <w:szCs w:val="16"/>
                <w:highlight w:val="lightGray"/>
                <w:shd w:val="clear" w:color="auto" w:fill="FAF9F8"/>
              </w:rPr>
            </w:pPr>
          </w:p>
          <w:p w14:paraId="737760AD" w14:textId="77777777" w:rsidR="00B564F2" w:rsidRPr="002D039A" w:rsidRDefault="00B564F2" w:rsidP="00E966F0">
            <w:pPr>
              <w:jc w:val="center"/>
              <w:rPr>
                <w:rFonts w:ascii="Arial Narrow" w:hAnsi="Arial Narrow" w:cs="Arial"/>
                <w:b/>
                <w:sz w:val="16"/>
                <w:szCs w:val="16"/>
                <w:highlight w:val="lightGray"/>
                <w:shd w:val="clear" w:color="auto" w:fill="FAF9F8"/>
              </w:rPr>
            </w:pPr>
            <w:r w:rsidRPr="002D039A">
              <w:rPr>
                <w:rFonts w:ascii="Arial Narrow" w:hAnsi="Arial Narrow"/>
                <w:b/>
                <w:sz w:val="16"/>
                <w:szCs w:val="16"/>
                <w:highlight w:val="lightGray"/>
                <w:shd w:val="clear" w:color="auto" w:fill="FAF9F8"/>
              </w:rPr>
              <w:t xml:space="preserve">Concepto </w:t>
            </w:r>
          </w:p>
        </w:tc>
        <w:tc>
          <w:tcPr>
            <w:tcW w:w="848" w:type="dxa"/>
            <w:tcBorders>
              <w:bottom w:val="single" w:sz="4" w:space="0" w:color="auto"/>
            </w:tcBorders>
            <w:shd w:val="clear" w:color="auto" w:fill="D9D9D9" w:themeFill="background1" w:themeFillShade="D9"/>
            <w:vAlign w:val="center"/>
          </w:tcPr>
          <w:p w14:paraId="27747AA5" w14:textId="1E85525A" w:rsidR="00B564F2" w:rsidRPr="00B564F2" w:rsidRDefault="00B564F2" w:rsidP="00B564F2">
            <w:pPr>
              <w:jc w:val="center"/>
              <w:rPr>
                <w:rFonts w:ascii="Arial Narrow" w:hAnsi="Arial Narrow" w:cs="Arial"/>
                <w:b/>
                <w:bCs/>
                <w:sz w:val="16"/>
                <w:szCs w:val="16"/>
                <w:highlight w:val="lightGray"/>
                <w:shd w:val="clear" w:color="auto" w:fill="FAF9F8"/>
              </w:rPr>
            </w:pPr>
            <w:r w:rsidRPr="002D039A">
              <w:rPr>
                <w:rFonts w:ascii="Arial Narrow" w:hAnsi="Arial Narrow" w:cs="Arial"/>
                <w:b/>
                <w:bCs/>
                <w:sz w:val="16"/>
                <w:szCs w:val="16"/>
                <w:highlight w:val="lightGray"/>
                <w:shd w:val="clear" w:color="auto" w:fill="FAF9F8"/>
              </w:rPr>
              <w:t>Cantidad</w:t>
            </w:r>
          </w:p>
        </w:tc>
        <w:tc>
          <w:tcPr>
            <w:tcW w:w="2016" w:type="dxa"/>
            <w:tcBorders>
              <w:bottom w:val="single" w:sz="4" w:space="0" w:color="auto"/>
            </w:tcBorders>
            <w:shd w:val="clear" w:color="auto" w:fill="D9D9D9" w:themeFill="background1" w:themeFillShade="D9"/>
            <w:vAlign w:val="center"/>
          </w:tcPr>
          <w:p w14:paraId="3A91D36C" w14:textId="77777777" w:rsidR="00B564F2" w:rsidRPr="002D039A" w:rsidRDefault="00B564F2" w:rsidP="00E966F0">
            <w:pPr>
              <w:jc w:val="center"/>
              <w:rPr>
                <w:rFonts w:ascii="Arial Narrow" w:hAnsi="Arial Narrow" w:cs="Arial"/>
                <w:sz w:val="16"/>
                <w:szCs w:val="16"/>
                <w:highlight w:val="lightGray"/>
                <w:shd w:val="clear" w:color="auto" w:fill="FAF9F8"/>
              </w:rPr>
            </w:pPr>
            <w:r w:rsidRPr="002D039A">
              <w:rPr>
                <w:rFonts w:ascii="Arial Narrow" w:hAnsi="Arial Narrow" w:cs="Arial"/>
                <w:b/>
                <w:bCs/>
                <w:sz w:val="16"/>
                <w:szCs w:val="16"/>
                <w:highlight w:val="lightGray"/>
                <w:shd w:val="clear" w:color="auto" w:fill="FAF9F8"/>
              </w:rPr>
              <w:t>Descripción</w:t>
            </w:r>
          </w:p>
        </w:tc>
        <w:tc>
          <w:tcPr>
            <w:tcW w:w="979" w:type="dxa"/>
            <w:tcBorders>
              <w:bottom w:val="single" w:sz="4" w:space="0" w:color="auto"/>
            </w:tcBorders>
            <w:shd w:val="clear" w:color="auto" w:fill="D9D9D9" w:themeFill="background1" w:themeFillShade="D9"/>
          </w:tcPr>
          <w:p w14:paraId="0768BB04" w14:textId="77777777" w:rsidR="00B564F2" w:rsidRPr="002D039A" w:rsidRDefault="00B564F2" w:rsidP="00E966F0">
            <w:pPr>
              <w:jc w:val="center"/>
              <w:rPr>
                <w:rFonts w:ascii="Arial Narrow" w:hAnsi="Arial Narrow" w:cs="Arial"/>
                <w:b/>
                <w:bCs/>
                <w:sz w:val="16"/>
                <w:szCs w:val="16"/>
                <w:highlight w:val="lightGray"/>
                <w:shd w:val="clear" w:color="auto" w:fill="FAF9F8"/>
              </w:rPr>
            </w:pPr>
          </w:p>
          <w:p w14:paraId="57DB47B1" w14:textId="77777777" w:rsidR="00B564F2" w:rsidRPr="002D039A" w:rsidRDefault="00B564F2" w:rsidP="00E966F0">
            <w:pPr>
              <w:jc w:val="center"/>
              <w:rPr>
                <w:rFonts w:ascii="Arial Narrow" w:hAnsi="Arial Narrow" w:cs="Arial"/>
                <w:b/>
                <w:bCs/>
                <w:sz w:val="16"/>
                <w:szCs w:val="16"/>
                <w:highlight w:val="lightGray"/>
                <w:shd w:val="clear" w:color="auto" w:fill="FAF9F8"/>
              </w:rPr>
            </w:pPr>
          </w:p>
          <w:p w14:paraId="125A36D5" w14:textId="77777777" w:rsidR="00B564F2" w:rsidRPr="002D039A" w:rsidRDefault="00B564F2" w:rsidP="00E966F0">
            <w:pPr>
              <w:jc w:val="center"/>
              <w:rPr>
                <w:rFonts w:ascii="Arial Narrow" w:hAnsi="Arial Narrow" w:cs="Arial"/>
                <w:b/>
                <w:bCs/>
                <w:sz w:val="16"/>
                <w:szCs w:val="16"/>
                <w:highlight w:val="lightGray"/>
                <w:shd w:val="clear" w:color="auto" w:fill="FAF9F8"/>
              </w:rPr>
            </w:pPr>
            <w:r w:rsidRPr="002D039A">
              <w:rPr>
                <w:rFonts w:ascii="Arial Narrow" w:hAnsi="Arial Narrow" w:cs="Arial"/>
                <w:b/>
                <w:bCs/>
                <w:sz w:val="16"/>
                <w:szCs w:val="16"/>
                <w:highlight w:val="lightGray"/>
                <w:shd w:val="clear" w:color="auto" w:fill="FAF9F8"/>
              </w:rPr>
              <w:t>Unidad de Medida</w:t>
            </w:r>
          </w:p>
        </w:tc>
        <w:tc>
          <w:tcPr>
            <w:tcW w:w="1231" w:type="dxa"/>
            <w:tcBorders>
              <w:bottom w:val="single" w:sz="4" w:space="0" w:color="auto"/>
            </w:tcBorders>
            <w:shd w:val="clear" w:color="auto" w:fill="D9D9D9" w:themeFill="background1" w:themeFillShade="D9"/>
            <w:vAlign w:val="center"/>
          </w:tcPr>
          <w:p w14:paraId="29F64194" w14:textId="77777777" w:rsidR="00B564F2" w:rsidRDefault="00B564F2" w:rsidP="00E966F0">
            <w:pPr>
              <w:jc w:val="center"/>
              <w:rPr>
                <w:rFonts w:ascii="Arial Narrow" w:hAnsi="Arial Narrow" w:cs="Arial"/>
                <w:b/>
                <w:bCs/>
                <w:sz w:val="16"/>
                <w:szCs w:val="16"/>
                <w:highlight w:val="lightGray"/>
                <w:shd w:val="clear" w:color="auto" w:fill="FAF9F8"/>
              </w:rPr>
            </w:pPr>
            <w:r w:rsidRPr="002D039A">
              <w:rPr>
                <w:rFonts w:ascii="Arial Narrow" w:hAnsi="Arial Narrow" w:cs="Arial"/>
                <w:b/>
                <w:bCs/>
                <w:sz w:val="16"/>
                <w:szCs w:val="16"/>
                <w:highlight w:val="lightGray"/>
                <w:shd w:val="clear" w:color="auto" w:fill="FAF9F8"/>
              </w:rPr>
              <w:t xml:space="preserve">Precio Unitario </w:t>
            </w:r>
          </w:p>
          <w:p w14:paraId="673E8715" w14:textId="77777777" w:rsidR="00B564F2" w:rsidRPr="002D039A" w:rsidRDefault="00B564F2" w:rsidP="00E966F0">
            <w:pPr>
              <w:jc w:val="center"/>
              <w:rPr>
                <w:rFonts w:ascii="Arial Narrow" w:hAnsi="Arial Narrow" w:cs="Arial"/>
                <w:b/>
                <w:bCs/>
                <w:sz w:val="16"/>
                <w:szCs w:val="16"/>
                <w:highlight w:val="lightGray"/>
                <w:shd w:val="clear" w:color="auto" w:fill="FAF9F8"/>
              </w:rPr>
            </w:pPr>
            <w:r w:rsidRPr="002D039A">
              <w:rPr>
                <w:rFonts w:ascii="Arial Narrow" w:hAnsi="Arial Narrow" w:cs="Arial"/>
                <w:b/>
                <w:bCs/>
                <w:sz w:val="16"/>
                <w:szCs w:val="16"/>
                <w:highlight w:val="lightGray"/>
                <w:shd w:val="clear" w:color="auto" w:fill="FAF9F8"/>
              </w:rPr>
              <w:t>Sin I.V.A</w:t>
            </w:r>
          </w:p>
          <w:p w14:paraId="43D040A7" w14:textId="6983B4EE" w:rsidR="00B564F2" w:rsidRPr="00B564F2" w:rsidRDefault="00B564F2" w:rsidP="00B564F2">
            <w:pPr>
              <w:jc w:val="center"/>
              <w:rPr>
                <w:rFonts w:ascii="Arial Narrow" w:hAnsi="Arial Narrow" w:cs="Arial"/>
                <w:b/>
                <w:bCs/>
                <w:sz w:val="16"/>
                <w:szCs w:val="16"/>
                <w:highlight w:val="lightGray"/>
                <w:shd w:val="clear" w:color="auto" w:fill="FAF9F8"/>
              </w:rPr>
            </w:pPr>
            <w:r w:rsidRPr="002D039A">
              <w:rPr>
                <w:rFonts w:ascii="Arial Narrow" w:hAnsi="Arial Narrow" w:cs="Arial"/>
                <w:b/>
                <w:bCs/>
                <w:sz w:val="16"/>
                <w:szCs w:val="16"/>
                <w:highlight w:val="lightGray"/>
                <w:shd w:val="clear" w:color="auto" w:fill="FAF9F8"/>
              </w:rPr>
              <w:t>USD</w:t>
            </w:r>
          </w:p>
        </w:tc>
      </w:tr>
      <w:tr w:rsidR="00B564F2" w:rsidRPr="002D039A" w14:paraId="3F2D0151" w14:textId="77777777" w:rsidTr="00B564F2">
        <w:trPr>
          <w:trHeight w:val="386"/>
          <w:jc w:val="center"/>
        </w:trPr>
        <w:tc>
          <w:tcPr>
            <w:tcW w:w="1006" w:type="dxa"/>
            <w:vMerge w:val="restart"/>
            <w:vAlign w:val="center"/>
          </w:tcPr>
          <w:p w14:paraId="5F94F2FD" w14:textId="77777777" w:rsidR="00B564F2" w:rsidRPr="002D039A" w:rsidRDefault="00B564F2" w:rsidP="00E966F0">
            <w:pPr>
              <w:jc w:val="center"/>
              <w:rPr>
                <w:rFonts w:ascii="Arial Narrow" w:hAnsi="Arial Narrow" w:cs="Calibri"/>
                <w:color w:val="000000"/>
                <w:sz w:val="16"/>
                <w:szCs w:val="16"/>
              </w:rPr>
            </w:pPr>
          </w:p>
          <w:p w14:paraId="703AC7BF" w14:textId="77777777" w:rsidR="00B564F2" w:rsidRPr="002D039A" w:rsidRDefault="00B564F2" w:rsidP="00E966F0">
            <w:pPr>
              <w:jc w:val="center"/>
              <w:rPr>
                <w:rFonts w:cs="Calibri"/>
                <w:b/>
                <w:bCs/>
                <w:color w:val="000000"/>
                <w:sz w:val="16"/>
                <w:szCs w:val="16"/>
              </w:rPr>
            </w:pPr>
            <w:r w:rsidRPr="002D039A">
              <w:rPr>
                <w:rFonts w:ascii="Arial Narrow" w:hAnsi="Arial Narrow" w:cs="Calibri"/>
                <w:b/>
                <w:bCs/>
                <w:color w:val="000000"/>
                <w:sz w:val="16"/>
                <w:szCs w:val="16"/>
              </w:rPr>
              <w:t>ÚNICA</w:t>
            </w:r>
          </w:p>
        </w:tc>
        <w:tc>
          <w:tcPr>
            <w:tcW w:w="1434" w:type="dxa"/>
            <w:vMerge w:val="restart"/>
            <w:vAlign w:val="center"/>
          </w:tcPr>
          <w:p w14:paraId="1A0DE38C" w14:textId="77777777" w:rsidR="00B564F2" w:rsidRPr="002D039A" w:rsidRDefault="00B564F2" w:rsidP="00E966F0">
            <w:pPr>
              <w:rPr>
                <w:rFonts w:ascii="Arial Narrow" w:hAnsi="Arial Narrow" w:cs="Calibri"/>
                <w:color w:val="000000"/>
                <w:sz w:val="16"/>
                <w:szCs w:val="16"/>
              </w:rPr>
            </w:pPr>
          </w:p>
          <w:p w14:paraId="21DF40C3" w14:textId="77777777" w:rsidR="00B564F2" w:rsidRPr="002D039A" w:rsidRDefault="00B564F2" w:rsidP="00E966F0">
            <w:pPr>
              <w:jc w:val="both"/>
              <w:rPr>
                <w:rFonts w:cs="Calibri"/>
                <w:color w:val="000000"/>
                <w:sz w:val="16"/>
                <w:szCs w:val="16"/>
              </w:rPr>
            </w:pPr>
            <w:r w:rsidRPr="002D039A">
              <w:rPr>
                <w:rFonts w:ascii="Arial Narrow" w:hAnsi="Arial Narrow" w:cs="Calibri"/>
                <w:color w:val="000000"/>
                <w:sz w:val="16"/>
                <w:szCs w:val="16"/>
              </w:rPr>
              <w:t xml:space="preserve">Concepto 1.- Contratación de suscripciones </w:t>
            </w:r>
          </w:p>
        </w:tc>
        <w:tc>
          <w:tcPr>
            <w:tcW w:w="848" w:type="dxa"/>
            <w:vAlign w:val="center"/>
          </w:tcPr>
          <w:p w14:paraId="0CC43696" w14:textId="77777777" w:rsidR="00B564F2" w:rsidRPr="002D039A" w:rsidRDefault="00B564F2" w:rsidP="00E966F0">
            <w:pPr>
              <w:jc w:val="center"/>
              <w:rPr>
                <w:rStyle w:val="normaltextrun"/>
                <w:rFonts w:ascii="Arial Narrow" w:hAnsi="Arial Narrow"/>
                <w:sz w:val="16"/>
                <w:szCs w:val="16"/>
              </w:rPr>
            </w:pPr>
            <w:r w:rsidRPr="002D039A">
              <w:rPr>
                <w:rStyle w:val="normaltextrun"/>
                <w:rFonts w:ascii="Arial Narrow" w:hAnsi="Arial Narrow"/>
                <w:sz w:val="16"/>
                <w:szCs w:val="16"/>
              </w:rPr>
              <w:t>1</w:t>
            </w:r>
          </w:p>
        </w:tc>
        <w:tc>
          <w:tcPr>
            <w:tcW w:w="2016" w:type="dxa"/>
            <w:vAlign w:val="center"/>
          </w:tcPr>
          <w:p w14:paraId="5E6EBF61" w14:textId="77777777" w:rsidR="00B564F2" w:rsidRPr="002D039A" w:rsidRDefault="00B564F2" w:rsidP="00E966F0">
            <w:pPr>
              <w:pStyle w:val="Default"/>
              <w:jc w:val="both"/>
              <w:rPr>
                <w:sz w:val="16"/>
                <w:szCs w:val="16"/>
              </w:rPr>
            </w:pPr>
            <w:r w:rsidRPr="002D039A">
              <w:rPr>
                <w:sz w:val="16"/>
                <w:szCs w:val="16"/>
              </w:rPr>
              <w:t xml:space="preserve">Suscripción al soporte técnico y actualización de la herramienta SolarWinds Network Performance Monitor NPM </w:t>
            </w:r>
          </w:p>
        </w:tc>
        <w:tc>
          <w:tcPr>
            <w:tcW w:w="979" w:type="dxa"/>
            <w:vMerge w:val="restart"/>
            <w:vAlign w:val="center"/>
          </w:tcPr>
          <w:p w14:paraId="59B0D07E" w14:textId="77777777" w:rsidR="00B564F2" w:rsidRPr="002D039A" w:rsidRDefault="00B564F2" w:rsidP="00E966F0">
            <w:pPr>
              <w:jc w:val="center"/>
              <w:rPr>
                <w:rFonts w:ascii="Arial Narrow" w:hAnsi="Arial Narrow" w:cs="Calibri"/>
                <w:color w:val="000000"/>
                <w:sz w:val="16"/>
                <w:szCs w:val="16"/>
              </w:rPr>
            </w:pPr>
            <w:r w:rsidRPr="002D039A">
              <w:rPr>
                <w:rFonts w:ascii="Arial Narrow" w:hAnsi="Arial Narrow" w:cs="Calibri"/>
                <w:color w:val="000000"/>
                <w:sz w:val="16"/>
                <w:szCs w:val="16"/>
              </w:rPr>
              <w:t>Suscripción</w:t>
            </w:r>
          </w:p>
          <w:p w14:paraId="6F3B4CF5" w14:textId="77777777" w:rsidR="00B564F2" w:rsidRPr="002D039A" w:rsidRDefault="00B564F2" w:rsidP="00E966F0">
            <w:pPr>
              <w:jc w:val="center"/>
              <w:rPr>
                <w:rFonts w:cs="Calibri"/>
                <w:color w:val="000000"/>
                <w:sz w:val="16"/>
                <w:szCs w:val="16"/>
              </w:rPr>
            </w:pPr>
          </w:p>
        </w:tc>
        <w:tc>
          <w:tcPr>
            <w:tcW w:w="1231" w:type="dxa"/>
          </w:tcPr>
          <w:p w14:paraId="51045561" w14:textId="77777777" w:rsidR="00B564F2" w:rsidRPr="002D039A" w:rsidRDefault="00B564F2" w:rsidP="00E966F0">
            <w:pPr>
              <w:jc w:val="center"/>
              <w:rPr>
                <w:rStyle w:val="normaltextrun"/>
                <w:rFonts w:ascii="Arial Narrow" w:hAnsi="Arial Narrow"/>
                <w:sz w:val="16"/>
                <w:szCs w:val="16"/>
              </w:rPr>
            </w:pPr>
          </w:p>
        </w:tc>
      </w:tr>
      <w:tr w:rsidR="00B564F2" w:rsidRPr="002D039A" w14:paraId="07590A6E" w14:textId="77777777" w:rsidTr="00B564F2">
        <w:trPr>
          <w:trHeight w:val="255"/>
          <w:jc w:val="center"/>
        </w:trPr>
        <w:tc>
          <w:tcPr>
            <w:tcW w:w="1006" w:type="dxa"/>
            <w:vMerge/>
          </w:tcPr>
          <w:p w14:paraId="3C985984" w14:textId="77777777" w:rsidR="00B564F2" w:rsidRPr="002D039A" w:rsidRDefault="00B564F2" w:rsidP="00E966F0">
            <w:pPr>
              <w:jc w:val="center"/>
              <w:rPr>
                <w:rStyle w:val="normaltextrun"/>
                <w:rFonts w:ascii="Arial Narrow" w:hAnsi="Arial Narrow"/>
                <w:sz w:val="16"/>
                <w:szCs w:val="16"/>
              </w:rPr>
            </w:pPr>
          </w:p>
        </w:tc>
        <w:tc>
          <w:tcPr>
            <w:tcW w:w="1434" w:type="dxa"/>
            <w:vMerge/>
          </w:tcPr>
          <w:p w14:paraId="3BAEF5AB" w14:textId="77777777" w:rsidR="00B564F2" w:rsidRPr="002D039A" w:rsidRDefault="00B564F2" w:rsidP="00E966F0">
            <w:pPr>
              <w:jc w:val="center"/>
              <w:rPr>
                <w:rStyle w:val="normaltextrun"/>
                <w:rFonts w:ascii="Arial Narrow" w:hAnsi="Arial Narrow"/>
                <w:sz w:val="16"/>
                <w:szCs w:val="16"/>
              </w:rPr>
            </w:pPr>
          </w:p>
        </w:tc>
        <w:tc>
          <w:tcPr>
            <w:tcW w:w="848" w:type="dxa"/>
            <w:vAlign w:val="center"/>
          </w:tcPr>
          <w:p w14:paraId="42137D5C" w14:textId="77777777" w:rsidR="00B564F2" w:rsidRPr="002D039A" w:rsidRDefault="00B564F2" w:rsidP="00E966F0">
            <w:pPr>
              <w:jc w:val="center"/>
              <w:rPr>
                <w:rStyle w:val="normaltextrun"/>
                <w:rFonts w:ascii="Arial Narrow" w:hAnsi="Arial Narrow"/>
                <w:sz w:val="16"/>
                <w:szCs w:val="16"/>
              </w:rPr>
            </w:pPr>
            <w:r w:rsidRPr="002D039A">
              <w:rPr>
                <w:rStyle w:val="normaltextrun"/>
                <w:rFonts w:ascii="Arial Narrow" w:hAnsi="Arial Narrow"/>
                <w:sz w:val="16"/>
                <w:szCs w:val="16"/>
              </w:rPr>
              <w:t>1</w:t>
            </w:r>
          </w:p>
        </w:tc>
        <w:tc>
          <w:tcPr>
            <w:tcW w:w="2016" w:type="dxa"/>
            <w:vAlign w:val="center"/>
          </w:tcPr>
          <w:p w14:paraId="00BCFCE8" w14:textId="77777777" w:rsidR="00B564F2" w:rsidRPr="002D039A" w:rsidRDefault="00B564F2" w:rsidP="00E966F0">
            <w:pPr>
              <w:pStyle w:val="Default"/>
              <w:jc w:val="both"/>
              <w:rPr>
                <w:sz w:val="16"/>
                <w:szCs w:val="16"/>
              </w:rPr>
            </w:pPr>
            <w:r w:rsidRPr="002D039A">
              <w:rPr>
                <w:sz w:val="16"/>
                <w:szCs w:val="16"/>
              </w:rPr>
              <w:t xml:space="preserve">Suscripción al soporte técnico y actualización de la herramienta SolarWinds NetFlow Traffic Analyzer NTA </w:t>
            </w:r>
          </w:p>
        </w:tc>
        <w:tc>
          <w:tcPr>
            <w:tcW w:w="979" w:type="dxa"/>
            <w:vMerge/>
            <w:vAlign w:val="center"/>
          </w:tcPr>
          <w:p w14:paraId="6D3EF285" w14:textId="77777777" w:rsidR="00B564F2" w:rsidRPr="002D039A" w:rsidRDefault="00B564F2" w:rsidP="00E966F0">
            <w:pPr>
              <w:jc w:val="center"/>
              <w:rPr>
                <w:rFonts w:cs="Calibri"/>
                <w:color w:val="000000"/>
                <w:sz w:val="16"/>
                <w:szCs w:val="16"/>
              </w:rPr>
            </w:pPr>
          </w:p>
        </w:tc>
        <w:tc>
          <w:tcPr>
            <w:tcW w:w="1231" w:type="dxa"/>
          </w:tcPr>
          <w:p w14:paraId="22EAD8E6" w14:textId="77777777" w:rsidR="00B564F2" w:rsidRPr="002D039A" w:rsidRDefault="00B564F2" w:rsidP="00E966F0">
            <w:pPr>
              <w:jc w:val="center"/>
              <w:rPr>
                <w:rStyle w:val="normaltextrun"/>
                <w:rFonts w:ascii="Arial Narrow" w:hAnsi="Arial Narrow"/>
                <w:sz w:val="16"/>
                <w:szCs w:val="16"/>
              </w:rPr>
            </w:pPr>
          </w:p>
          <w:p w14:paraId="268FA2E2" w14:textId="77777777" w:rsidR="00B564F2" w:rsidRPr="002D039A" w:rsidRDefault="00B564F2" w:rsidP="00E966F0">
            <w:pPr>
              <w:rPr>
                <w:rStyle w:val="normaltextrun"/>
                <w:rFonts w:ascii="Arial Narrow" w:hAnsi="Arial Narrow"/>
                <w:sz w:val="16"/>
                <w:szCs w:val="16"/>
              </w:rPr>
            </w:pPr>
          </w:p>
        </w:tc>
      </w:tr>
      <w:tr w:rsidR="00B564F2" w:rsidRPr="002D039A" w14:paraId="73BE8193" w14:textId="77777777" w:rsidTr="00B564F2">
        <w:trPr>
          <w:trHeight w:val="150"/>
          <w:jc w:val="center"/>
        </w:trPr>
        <w:tc>
          <w:tcPr>
            <w:tcW w:w="1006" w:type="dxa"/>
            <w:vMerge/>
          </w:tcPr>
          <w:p w14:paraId="7DF1D15C" w14:textId="77777777" w:rsidR="00B564F2" w:rsidRPr="002D039A" w:rsidRDefault="00B564F2" w:rsidP="00E966F0">
            <w:pPr>
              <w:jc w:val="center"/>
              <w:rPr>
                <w:rStyle w:val="normaltextrun"/>
                <w:rFonts w:ascii="Arial Narrow" w:hAnsi="Arial Narrow"/>
                <w:sz w:val="16"/>
                <w:szCs w:val="16"/>
              </w:rPr>
            </w:pPr>
          </w:p>
        </w:tc>
        <w:tc>
          <w:tcPr>
            <w:tcW w:w="1434" w:type="dxa"/>
            <w:vMerge/>
          </w:tcPr>
          <w:p w14:paraId="40F9A77D" w14:textId="77777777" w:rsidR="00B564F2" w:rsidRPr="002D039A" w:rsidRDefault="00B564F2" w:rsidP="00E966F0">
            <w:pPr>
              <w:jc w:val="center"/>
              <w:rPr>
                <w:rStyle w:val="normaltextrun"/>
                <w:rFonts w:ascii="Arial Narrow" w:hAnsi="Arial Narrow"/>
                <w:sz w:val="16"/>
                <w:szCs w:val="16"/>
              </w:rPr>
            </w:pPr>
          </w:p>
        </w:tc>
        <w:tc>
          <w:tcPr>
            <w:tcW w:w="848" w:type="dxa"/>
            <w:vAlign w:val="center"/>
          </w:tcPr>
          <w:p w14:paraId="449B43FF" w14:textId="77777777" w:rsidR="00B564F2" w:rsidRPr="002D039A" w:rsidRDefault="00B564F2" w:rsidP="00E966F0">
            <w:pPr>
              <w:jc w:val="center"/>
              <w:rPr>
                <w:rStyle w:val="normaltextrun"/>
                <w:rFonts w:ascii="Arial Narrow" w:hAnsi="Arial Narrow"/>
                <w:sz w:val="16"/>
                <w:szCs w:val="16"/>
              </w:rPr>
            </w:pPr>
            <w:r w:rsidRPr="002D039A">
              <w:rPr>
                <w:rStyle w:val="normaltextrun"/>
                <w:rFonts w:ascii="Arial Narrow" w:hAnsi="Arial Narrow"/>
                <w:sz w:val="16"/>
                <w:szCs w:val="16"/>
              </w:rPr>
              <w:t>1</w:t>
            </w:r>
          </w:p>
        </w:tc>
        <w:tc>
          <w:tcPr>
            <w:tcW w:w="2016" w:type="dxa"/>
            <w:vAlign w:val="center"/>
          </w:tcPr>
          <w:p w14:paraId="138C6275" w14:textId="77777777" w:rsidR="00B564F2" w:rsidRPr="002D039A" w:rsidRDefault="00B564F2" w:rsidP="00E966F0">
            <w:pPr>
              <w:pStyle w:val="Default"/>
              <w:jc w:val="both"/>
              <w:rPr>
                <w:sz w:val="16"/>
                <w:szCs w:val="16"/>
              </w:rPr>
            </w:pPr>
            <w:r w:rsidRPr="002D039A">
              <w:rPr>
                <w:sz w:val="16"/>
                <w:szCs w:val="16"/>
              </w:rPr>
              <w:t xml:space="preserve">Suscripción al soporte técnico y actualización de la herramienta SolarWinds Orion IP Address Manager </w:t>
            </w:r>
          </w:p>
        </w:tc>
        <w:tc>
          <w:tcPr>
            <w:tcW w:w="979" w:type="dxa"/>
            <w:vMerge/>
            <w:vAlign w:val="center"/>
          </w:tcPr>
          <w:p w14:paraId="0BA9EDA9" w14:textId="77777777" w:rsidR="00B564F2" w:rsidRPr="002D039A" w:rsidRDefault="00B564F2" w:rsidP="00E966F0">
            <w:pPr>
              <w:jc w:val="center"/>
              <w:rPr>
                <w:rStyle w:val="normaltextrun"/>
                <w:rFonts w:ascii="Arial Narrow" w:hAnsi="Arial Narrow"/>
                <w:sz w:val="16"/>
                <w:szCs w:val="16"/>
              </w:rPr>
            </w:pPr>
          </w:p>
        </w:tc>
        <w:tc>
          <w:tcPr>
            <w:tcW w:w="1231" w:type="dxa"/>
          </w:tcPr>
          <w:p w14:paraId="110F26FE" w14:textId="77777777" w:rsidR="00B564F2" w:rsidRPr="002D039A" w:rsidRDefault="00B564F2" w:rsidP="00E966F0">
            <w:pPr>
              <w:jc w:val="center"/>
              <w:rPr>
                <w:rStyle w:val="normaltextrun"/>
                <w:rFonts w:ascii="Arial Narrow" w:hAnsi="Arial Narrow"/>
                <w:sz w:val="16"/>
                <w:szCs w:val="16"/>
              </w:rPr>
            </w:pPr>
          </w:p>
        </w:tc>
      </w:tr>
      <w:tr w:rsidR="00B564F2" w:rsidRPr="002D039A" w14:paraId="71F116B3" w14:textId="77777777" w:rsidTr="00B564F2">
        <w:trPr>
          <w:trHeight w:val="255"/>
          <w:jc w:val="center"/>
        </w:trPr>
        <w:tc>
          <w:tcPr>
            <w:tcW w:w="1006" w:type="dxa"/>
            <w:vMerge/>
          </w:tcPr>
          <w:p w14:paraId="6E7DD637" w14:textId="77777777" w:rsidR="00B564F2" w:rsidRPr="002D039A" w:rsidRDefault="00B564F2" w:rsidP="00E966F0">
            <w:pPr>
              <w:jc w:val="center"/>
              <w:rPr>
                <w:rStyle w:val="normaltextrun"/>
                <w:rFonts w:ascii="Arial Narrow" w:hAnsi="Arial Narrow"/>
                <w:sz w:val="16"/>
                <w:szCs w:val="16"/>
              </w:rPr>
            </w:pPr>
          </w:p>
        </w:tc>
        <w:tc>
          <w:tcPr>
            <w:tcW w:w="1434" w:type="dxa"/>
            <w:vMerge w:val="restart"/>
          </w:tcPr>
          <w:p w14:paraId="6C8FF8E2" w14:textId="77777777" w:rsidR="00B564F2" w:rsidRPr="002D039A" w:rsidRDefault="00B564F2" w:rsidP="00E966F0">
            <w:pPr>
              <w:jc w:val="both"/>
              <w:rPr>
                <w:rFonts w:cs="Calibri"/>
                <w:color w:val="000000"/>
                <w:sz w:val="16"/>
                <w:szCs w:val="16"/>
              </w:rPr>
            </w:pPr>
            <w:r w:rsidRPr="002D039A">
              <w:rPr>
                <w:rFonts w:ascii="Arial Narrow" w:hAnsi="Arial Narrow" w:cs="Calibri"/>
                <w:color w:val="000000"/>
                <w:sz w:val="16"/>
                <w:szCs w:val="16"/>
              </w:rPr>
              <w:t>Concepto 2.- Adquisición de licenciamiento para el uso de los módulos de software “Solarwinds Log Analyzer LA 1000 elementos” y “Solarwinds Network Configuration Manager” 1000 elementos DL 1000”</w:t>
            </w:r>
          </w:p>
        </w:tc>
        <w:tc>
          <w:tcPr>
            <w:tcW w:w="848" w:type="dxa"/>
            <w:vAlign w:val="center"/>
          </w:tcPr>
          <w:p w14:paraId="6A4BEE82" w14:textId="77777777" w:rsidR="00B564F2" w:rsidRPr="002D039A" w:rsidRDefault="00B564F2" w:rsidP="00E966F0">
            <w:pPr>
              <w:jc w:val="center"/>
              <w:rPr>
                <w:rStyle w:val="normaltextrun"/>
                <w:rFonts w:ascii="Arial Narrow" w:hAnsi="Arial Narrow"/>
                <w:sz w:val="16"/>
                <w:szCs w:val="16"/>
              </w:rPr>
            </w:pPr>
            <w:r w:rsidRPr="002D039A">
              <w:rPr>
                <w:rStyle w:val="normaltextrun"/>
                <w:rFonts w:ascii="Arial Narrow" w:hAnsi="Arial Narrow"/>
                <w:sz w:val="16"/>
                <w:szCs w:val="16"/>
              </w:rPr>
              <w:t>1</w:t>
            </w:r>
          </w:p>
        </w:tc>
        <w:tc>
          <w:tcPr>
            <w:tcW w:w="2016" w:type="dxa"/>
            <w:vAlign w:val="center"/>
          </w:tcPr>
          <w:p w14:paraId="7E09ED87" w14:textId="77777777" w:rsidR="00B564F2" w:rsidRPr="002D039A" w:rsidRDefault="00B564F2" w:rsidP="00E966F0">
            <w:pPr>
              <w:pStyle w:val="Default"/>
              <w:jc w:val="both"/>
              <w:rPr>
                <w:sz w:val="16"/>
                <w:szCs w:val="16"/>
              </w:rPr>
            </w:pPr>
            <w:r w:rsidRPr="002D039A">
              <w:rPr>
                <w:sz w:val="16"/>
                <w:szCs w:val="16"/>
              </w:rPr>
              <w:t xml:space="preserve">Licencia perpetua para el uso de módulo SolarWinds para Log Analyzer LA - 1000 elementos LA1000, con acceso a soporte técnico y actualizaciones. </w:t>
            </w:r>
          </w:p>
        </w:tc>
        <w:tc>
          <w:tcPr>
            <w:tcW w:w="979" w:type="dxa"/>
            <w:vMerge w:val="restart"/>
          </w:tcPr>
          <w:p w14:paraId="5DEA615B" w14:textId="77777777" w:rsidR="00B564F2" w:rsidRPr="002D039A" w:rsidRDefault="00B564F2" w:rsidP="00E966F0">
            <w:pPr>
              <w:jc w:val="center"/>
              <w:rPr>
                <w:rStyle w:val="normaltextrun"/>
                <w:rFonts w:ascii="Arial Narrow" w:hAnsi="Arial Narrow"/>
                <w:sz w:val="16"/>
                <w:szCs w:val="16"/>
              </w:rPr>
            </w:pPr>
          </w:p>
          <w:p w14:paraId="03A5D015" w14:textId="77777777" w:rsidR="00B564F2" w:rsidRPr="002D039A" w:rsidRDefault="00B564F2" w:rsidP="00E966F0">
            <w:pPr>
              <w:jc w:val="center"/>
              <w:rPr>
                <w:rStyle w:val="normaltextrun"/>
                <w:rFonts w:ascii="Arial Narrow" w:hAnsi="Arial Narrow"/>
                <w:sz w:val="16"/>
                <w:szCs w:val="16"/>
              </w:rPr>
            </w:pPr>
          </w:p>
          <w:p w14:paraId="0B2C57F3" w14:textId="77777777" w:rsidR="00B564F2" w:rsidRPr="002D039A" w:rsidRDefault="00B564F2" w:rsidP="00E966F0">
            <w:pPr>
              <w:jc w:val="center"/>
              <w:rPr>
                <w:rStyle w:val="normaltextrun"/>
                <w:rFonts w:ascii="Arial Narrow" w:hAnsi="Arial Narrow"/>
                <w:sz w:val="16"/>
                <w:szCs w:val="16"/>
              </w:rPr>
            </w:pPr>
          </w:p>
          <w:p w14:paraId="3F36C019" w14:textId="77777777" w:rsidR="00B564F2" w:rsidRPr="002D039A" w:rsidRDefault="00B564F2" w:rsidP="00E966F0">
            <w:pPr>
              <w:jc w:val="center"/>
              <w:rPr>
                <w:rStyle w:val="normaltextrun"/>
                <w:rFonts w:ascii="Arial Narrow" w:hAnsi="Arial Narrow"/>
                <w:sz w:val="16"/>
                <w:szCs w:val="16"/>
              </w:rPr>
            </w:pPr>
          </w:p>
          <w:p w14:paraId="3274491D" w14:textId="77777777" w:rsidR="00B564F2" w:rsidRPr="002D039A" w:rsidRDefault="00B564F2" w:rsidP="00E966F0">
            <w:pPr>
              <w:rPr>
                <w:rStyle w:val="normaltextrun"/>
                <w:rFonts w:ascii="Arial Narrow" w:hAnsi="Arial Narrow"/>
                <w:sz w:val="16"/>
                <w:szCs w:val="16"/>
              </w:rPr>
            </w:pPr>
          </w:p>
          <w:p w14:paraId="3225A2B2" w14:textId="77777777" w:rsidR="00B564F2" w:rsidRPr="002D039A" w:rsidRDefault="00B564F2" w:rsidP="00E966F0">
            <w:pPr>
              <w:rPr>
                <w:rStyle w:val="normaltextrun"/>
                <w:rFonts w:ascii="Arial Narrow" w:hAnsi="Arial Narrow"/>
                <w:sz w:val="16"/>
                <w:szCs w:val="16"/>
              </w:rPr>
            </w:pPr>
          </w:p>
          <w:p w14:paraId="68DF533D" w14:textId="77777777" w:rsidR="00B564F2" w:rsidRPr="002D039A" w:rsidRDefault="00B564F2" w:rsidP="00E966F0">
            <w:pPr>
              <w:jc w:val="center"/>
              <w:rPr>
                <w:rStyle w:val="normaltextrun"/>
                <w:rFonts w:ascii="Arial Narrow" w:hAnsi="Arial Narrow"/>
                <w:sz w:val="16"/>
                <w:szCs w:val="16"/>
              </w:rPr>
            </w:pPr>
          </w:p>
          <w:p w14:paraId="5A893D6D" w14:textId="77777777" w:rsidR="00B564F2" w:rsidRPr="002D039A" w:rsidRDefault="00B564F2" w:rsidP="00E966F0">
            <w:pPr>
              <w:jc w:val="center"/>
              <w:rPr>
                <w:rStyle w:val="normaltextrun"/>
                <w:rFonts w:ascii="Arial Narrow" w:hAnsi="Arial Narrow"/>
                <w:sz w:val="16"/>
                <w:szCs w:val="16"/>
              </w:rPr>
            </w:pPr>
            <w:r w:rsidRPr="002D039A">
              <w:rPr>
                <w:rStyle w:val="normaltextrun"/>
                <w:rFonts w:ascii="Arial Narrow" w:hAnsi="Arial Narrow"/>
                <w:sz w:val="16"/>
                <w:szCs w:val="16"/>
              </w:rPr>
              <w:t>Licencia</w:t>
            </w:r>
          </w:p>
        </w:tc>
        <w:tc>
          <w:tcPr>
            <w:tcW w:w="1231" w:type="dxa"/>
          </w:tcPr>
          <w:p w14:paraId="5E065883" w14:textId="77777777" w:rsidR="00B564F2" w:rsidRPr="002D039A" w:rsidRDefault="00B564F2" w:rsidP="00E966F0">
            <w:pPr>
              <w:jc w:val="center"/>
              <w:rPr>
                <w:rStyle w:val="normaltextrun"/>
                <w:rFonts w:ascii="Arial Narrow" w:hAnsi="Arial Narrow"/>
                <w:sz w:val="16"/>
                <w:szCs w:val="16"/>
              </w:rPr>
            </w:pPr>
          </w:p>
        </w:tc>
      </w:tr>
      <w:tr w:rsidR="00B564F2" w:rsidRPr="002D039A" w14:paraId="27FAD9CF" w14:textId="77777777" w:rsidTr="00B564F2">
        <w:trPr>
          <w:trHeight w:val="255"/>
          <w:jc w:val="center"/>
        </w:trPr>
        <w:tc>
          <w:tcPr>
            <w:tcW w:w="1006" w:type="dxa"/>
            <w:vMerge/>
          </w:tcPr>
          <w:p w14:paraId="4900C5FD" w14:textId="77777777" w:rsidR="00B564F2" w:rsidRPr="002D039A" w:rsidRDefault="00B564F2" w:rsidP="00E966F0">
            <w:pPr>
              <w:jc w:val="center"/>
              <w:rPr>
                <w:rStyle w:val="normaltextrun"/>
                <w:rFonts w:ascii="Arial Narrow" w:hAnsi="Arial Narrow"/>
                <w:sz w:val="16"/>
                <w:szCs w:val="16"/>
              </w:rPr>
            </w:pPr>
          </w:p>
        </w:tc>
        <w:tc>
          <w:tcPr>
            <w:tcW w:w="1434" w:type="dxa"/>
            <w:vMerge/>
          </w:tcPr>
          <w:p w14:paraId="3DB86994" w14:textId="77777777" w:rsidR="00B564F2" w:rsidRPr="002D039A" w:rsidRDefault="00B564F2" w:rsidP="00E966F0">
            <w:pPr>
              <w:jc w:val="both"/>
              <w:rPr>
                <w:rFonts w:ascii="Arial Narrow" w:hAnsi="Arial Narrow" w:cs="Calibri"/>
                <w:color w:val="000000"/>
                <w:sz w:val="16"/>
                <w:szCs w:val="16"/>
              </w:rPr>
            </w:pPr>
          </w:p>
        </w:tc>
        <w:tc>
          <w:tcPr>
            <w:tcW w:w="848" w:type="dxa"/>
            <w:vAlign w:val="center"/>
          </w:tcPr>
          <w:p w14:paraId="66B73778" w14:textId="77777777" w:rsidR="00B564F2" w:rsidRPr="002D039A" w:rsidRDefault="00B564F2" w:rsidP="00E966F0">
            <w:pPr>
              <w:jc w:val="center"/>
              <w:rPr>
                <w:rStyle w:val="normaltextrun"/>
                <w:rFonts w:ascii="Arial Narrow" w:hAnsi="Arial Narrow"/>
                <w:sz w:val="16"/>
                <w:szCs w:val="16"/>
              </w:rPr>
            </w:pPr>
            <w:r w:rsidRPr="002D039A">
              <w:rPr>
                <w:rStyle w:val="normaltextrun"/>
                <w:rFonts w:ascii="Arial Narrow" w:hAnsi="Arial Narrow"/>
                <w:sz w:val="16"/>
                <w:szCs w:val="16"/>
              </w:rPr>
              <w:t>1</w:t>
            </w:r>
          </w:p>
        </w:tc>
        <w:tc>
          <w:tcPr>
            <w:tcW w:w="2016" w:type="dxa"/>
            <w:vAlign w:val="center"/>
          </w:tcPr>
          <w:p w14:paraId="1DD7D53B" w14:textId="77777777" w:rsidR="00B564F2" w:rsidRPr="002D039A" w:rsidRDefault="00B564F2" w:rsidP="00E966F0">
            <w:pPr>
              <w:pStyle w:val="Default"/>
              <w:jc w:val="both"/>
              <w:rPr>
                <w:sz w:val="16"/>
                <w:szCs w:val="16"/>
              </w:rPr>
            </w:pPr>
            <w:r w:rsidRPr="002D039A">
              <w:rPr>
                <w:sz w:val="16"/>
                <w:szCs w:val="16"/>
              </w:rPr>
              <w:t xml:space="preserve">Licencia perpetua para el uso de módulo SolarWinds para Network Configuration Manager - 1000 elementos DL 1000, con acceso a soporte técnico y actualizaciones. </w:t>
            </w:r>
          </w:p>
        </w:tc>
        <w:tc>
          <w:tcPr>
            <w:tcW w:w="979" w:type="dxa"/>
            <w:vMerge/>
          </w:tcPr>
          <w:p w14:paraId="7C1BFBB7" w14:textId="77777777" w:rsidR="00B564F2" w:rsidRPr="002D039A" w:rsidRDefault="00B564F2" w:rsidP="00E966F0">
            <w:pPr>
              <w:jc w:val="center"/>
              <w:rPr>
                <w:rStyle w:val="normaltextrun"/>
                <w:rFonts w:ascii="Arial Narrow" w:hAnsi="Arial Narrow"/>
                <w:sz w:val="16"/>
                <w:szCs w:val="16"/>
              </w:rPr>
            </w:pPr>
          </w:p>
        </w:tc>
        <w:tc>
          <w:tcPr>
            <w:tcW w:w="1231" w:type="dxa"/>
          </w:tcPr>
          <w:p w14:paraId="5894A007" w14:textId="77777777" w:rsidR="00B564F2" w:rsidRPr="002D039A" w:rsidRDefault="00B564F2" w:rsidP="00E966F0">
            <w:pPr>
              <w:jc w:val="center"/>
              <w:rPr>
                <w:rStyle w:val="normaltextrun"/>
                <w:rFonts w:ascii="Arial Narrow" w:hAnsi="Arial Narrow"/>
                <w:sz w:val="16"/>
                <w:szCs w:val="16"/>
              </w:rPr>
            </w:pPr>
          </w:p>
        </w:tc>
      </w:tr>
      <w:tr w:rsidR="00B564F2" w:rsidRPr="002D039A" w14:paraId="7E42E8F4" w14:textId="77777777" w:rsidTr="00B564F2">
        <w:trPr>
          <w:trHeight w:val="255"/>
          <w:jc w:val="center"/>
        </w:trPr>
        <w:tc>
          <w:tcPr>
            <w:tcW w:w="1006" w:type="dxa"/>
            <w:vMerge/>
            <w:tcBorders>
              <w:bottom w:val="single" w:sz="4" w:space="0" w:color="auto"/>
            </w:tcBorders>
          </w:tcPr>
          <w:p w14:paraId="5D8293AB" w14:textId="77777777" w:rsidR="00B564F2" w:rsidRPr="002D039A" w:rsidRDefault="00B564F2" w:rsidP="00E966F0">
            <w:pPr>
              <w:jc w:val="center"/>
              <w:rPr>
                <w:rStyle w:val="normaltextrun"/>
                <w:rFonts w:ascii="Arial Narrow" w:hAnsi="Arial Narrow"/>
                <w:sz w:val="16"/>
                <w:szCs w:val="16"/>
              </w:rPr>
            </w:pPr>
          </w:p>
        </w:tc>
        <w:tc>
          <w:tcPr>
            <w:tcW w:w="1434" w:type="dxa"/>
            <w:tcBorders>
              <w:bottom w:val="single" w:sz="4" w:space="0" w:color="auto"/>
            </w:tcBorders>
          </w:tcPr>
          <w:p w14:paraId="7567ED2C" w14:textId="77777777" w:rsidR="00B564F2" w:rsidRPr="002D039A" w:rsidRDefault="00B564F2" w:rsidP="00E966F0">
            <w:pPr>
              <w:jc w:val="both"/>
              <w:rPr>
                <w:rFonts w:ascii="Arial Narrow" w:hAnsi="Arial Narrow" w:cs="Calibri"/>
                <w:color w:val="000000"/>
                <w:sz w:val="16"/>
                <w:szCs w:val="16"/>
              </w:rPr>
            </w:pPr>
          </w:p>
          <w:p w14:paraId="2F0299F6" w14:textId="77777777" w:rsidR="00B564F2" w:rsidRPr="002D039A" w:rsidRDefault="00B564F2" w:rsidP="00E966F0">
            <w:pPr>
              <w:jc w:val="both"/>
              <w:rPr>
                <w:rFonts w:ascii="Arial Narrow" w:hAnsi="Arial Narrow" w:cs="Calibri"/>
                <w:color w:val="000000"/>
                <w:sz w:val="16"/>
                <w:szCs w:val="16"/>
              </w:rPr>
            </w:pPr>
            <w:r w:rsidRPr="002D039A">
              <w:rPr>
                <w:rFonts w:ascii="Arial Narrow" w:hAnsi="Arial Narrow" w:cs="Calibri"/>
                <w:color w:val="000000"/>
                <w:sz w:val="16"/>
                <w:szCs w:val="16"/>
              </w:rPr>
              <w:t>Concepto 3.- Upgrade de Licencia</w:t>
            </w:r>
          </w:p>
        </w:tc>
        <w:tc>
          <w:tcPr>
            <w:tcW w:w="848" w:type="dxa"/>
            <w:tcBorders>
              <w:bottom w:val="single" w:sz="4" w:space="0" w:color="auto"/>
            </w:tcBorders>
            <w:vAlign w:val="center"/>
          </w:tcPr>
          <w:p w14:paraId="11D93847" w14:textId="77777777" w:rsidR="00B564F2" w:rsidRPr="002D039A" w:rsidRDefault="00B564F2" w:rsidP="00E966F0">
            <w:pPr>
              <w:jc w:val="center"/>
              <w:rPr>
                <w:rStyle w:val="normaltextrun"/>
                <w:rFonts w:ascii="Arial Narrow" w:hAnsi="Arial Narrow"/>
                <w:sz w:val="16"/>
                <w:szCs w:val="16"/>
              </w:rPr>
            </w:pPr>
            <w:r w:rsidRPr="002D039A">
              <w:rPr>
                <w:rStyle w:val="normaltextrun"/>
                <w:rFonts w:ascii="Arial Narrow" w:hAnsi="Arial Narrow"/>
                <w:sz w:val="16"/>
                <w:szCs w:val="16"/>
              </w:rPr>
              <w:t>1</w:t>
            </w:r>
          </w:p>
        </w:tc>
        <w:tc>
          <w:tcPr>
            <w:tcW w:w="2016" w:type="dxa"/>
            <w:tcBorders>
              <w:bottom w:val="single" w:sz="4" w:space="0" w:color="auto"/>
            </w:tcBorders>
            <w:vAlign w:val="center"/>
          </w:tcPr>
          <w:p w14:paraId="5550C153" w14:textId="77777777" w:rsidR="00B564F2" w:rsidRPr="002D039A" w:rsidRDefault="00B564F2" w:rsidP="00E966F0">
            <w:pPr>
              <w:pStyle w:val="Default"/>
              <w:jc w:val="both"/>
              <w:rPr>
                <w:sz w:val="16"/>
                <w:szCs w:val="16"/>
              </w:rPr>
            </w:pPr>
            <w:r w:rsidRPr="002D039A">
              <w:rPr>
                <w:sz w:val="16"/>
                <w:szCs w:val="16"/>
              </w:rPr>
              <w:t>Upgrade de licencia SolarWinds Orion IP Address Manager de 16000 elementos a Elementos Ilimitados (Unlimited).</w:t>
            </w:r>
          </w:p>
        </w:tc>
        <w:tc>
          <w:tcPr>
            <w:tcW w:w="979" w:type="dxa"/>
            <w:vMerge/>
            <w:tcBorders>
              <w:bottom w:val="single" w:sz="4" w:space="0" w:color="auto"/>
            </w:tcBorders>
          </w:tcPr>
          <w:p w14:paraId="16157C93" w14:textId="77777777" w:rsidR="00B564F2" w:rsidRPr="002D039A" w:rsidRDefault="00B564F2" w:rsidP="00E966F0">
            <w:pPr>
              <w:jc w:val="center"/>
              <w:rPr>
                <w:rStyle w:val="normaltextrun"/>
                <w:rFonts w:ascii="Arial Narrow" w:hAnsi="Arial Narrow"/>
                <w:sz w:val="16"/>
                <w:szCs w:val="16"/>
              </w:rPr>
            </w:pPr>
          </w:p>
        </w:tc>
        <w:tc>
          <w:tcPr>
            <w:tcW w:w="1231" w:type="dxa"/>
          </w:tcPr>
          <w:p w14:paraId="5158CAB3" w14:textId="77777777" w:rsidR="00B564F2" w:rsidRPr="002D039A" w:rsidRDefault="00B564F2" w:rsidP="00E966F0">
            <w:pPr>
              <w:jc w:val="center"/>
              <w:rPr>
                <w:rStyle w:val="normaltextrun"/>
                <w:rFonts w:ascii="Arial Narrow" w:hAnsi="Arial Narrow"/>
                <w:sz w:val="16"/>
                <w:szCs w:val="16"/>
              </w:rPr>
            </w:pPr>
          </w:p>
        </w:tc>
      </w:tr>
      <w:tr w:rsidR="00B564F2" w:rsidRPr="000E565A" w14:paraId="42FD9A54" w14:textId="77777777" w:rsidTr="00B564F2">
        <w:trPr>
          <w:trHeight w:val="255"/>
          <w:jc w:val="center"/>
        </w:trPr>
        <w:tc>
          <w:tcPr>
            <w:tcW w:w="1006" w:type="dxa"/>
            <w:tcBorders>
              <w:top w:val="single" w:sz="4" w:space="0" w:color="auto"/>
              <w:left w:val="nil"/>
              <w:bottom w:val="nil"/>
              <w:right w:val="nil"/>
            </w:tcBorders>
          </w:tcPr>
          <w:p w14:paraId="67EFE055" w14:textId="77777777" w:rsidR="00B564F2" w:rsidRPr="000E565A" w:rsidRDefault="00B564F2" w:rsidP="00E966F0">
            <w:pPr>
              <w:jc w:val="center"/>
              <w:rPr>
                <w:rFonts w:cs="Arial"/>
                <w:b/>
                <w:bCs/>
                <w:highlight w:val="lightGray"/>
                <w:shd w:val="clear" w:color="auto" w:fill="FAF9F8"/>
              </w:rPr>
            </w:pPr>
          </w:p>
        </w:tc>
        <w:tc>
          <w:tcPr>
            <w:tcW w:w="1434" w:type="dxa"/>
            <w:tcBorders>
              <w:top w:val="single" w:sz="4" w:space="0" w:color="auto"/>
              <w:left w:val="nil"/>
              <w:bottom w:val="nil"/>
              <w:right w:val="nil"/>
            </w:tcBorders>
          </w:tcPr>
          <w:p w14:paraId="787E1B48" w14:textId="77777777" w:rsidR="00B564F2" w:rsidRPr="000E565A" w:rsidRDefault="00B564F2" w:rsidP="00E966F0">
            <w:pPr>
              <w:jc w:val="center"/>
              <w:rPr>
                <w:rFonts w:ascii="Arial Narrow" w:hAnsi="Arial Narrow" w:cs="Arial"/>
                <w:b/>
                <w:bCs/>
                <w:sz w:val="16"/>
                <w:szCs w:val="16"/>
                <w:highlight w:val="lightGray"/>
                <w:shd w:val="clear" w:color="auto" w:fill="FAF9F8"/>
              </w:rPr>
            </w:pPr>
          </w:p>
        </w:tc>
        <w:tc>
          <w:tcPr>
            <w:tcW w:w="848" w:type="dxa"/>
            <w:tcBorders>
              <w:top w:val="single" w:sz="4" w:space="0" w:color="auto"/>
              <w:left w:val="nil"/>
              <w:bottom w:val="nil"/>
              <w:right w:val="nil"/>
            </w:tcBorders>
            <w:vAlign w:val="center"/>
          </w:tcPr>
          <w:p w14:paraId="18E98368" w14:textId="77777777" w:rsidR="00B564F2" w:rsidRPr="000E565A" w:rsidRDefault="00B564F2" w:rsidP="00E966F0">
            <w:pPr>
              <w:jc w:val="center"/>
              <w:rPr>
                <w:rFonts w:cs="Arial"/>
                <w:b/>
                <w:bCs/>
                <w:highlight w:val="lightGray"/>
                <w:shd w:val="clear" w:color="auto" w:fill="FAF9F8"/>
              </w:rPr>
            </w:pPr>
          </w:p>
        </w:tc>
        <w:tc>
          <w:tcPr>
            <w:tcW w:w="2016" w:type="dxa"/>
            <w:tcBorders>
              <w:top w:val="single" w:sz="4" w:space="0" w:color="auto"/>
              <w:left w:val="nil"/>
              <w:bottom w:val="nil"/>
              <w:right w:val="single" w:sz="4" w:space="0" w:color="auto"/>
            </w:tcBorders>
            <w:vAlign w:val="center"/>
          </w:tcPr>
          <w:p w14:paraId="5162F623" w14:textId="77777777" w:rsidR="00B564F2" w:rsidRPr="000E565A" w:rsidRDefault="00B564F2" w:rsidP="00E966F0">
            <w:pPr>
              <w:jc w:val="center"/>
              <w:rPr>
                <w:rFonts w:ascii="Arial Narrow" w:hAnsi="Arial Narrow" w:cs="Arial"/>
                <w:b/>
                <w:bCs/>
                <w:sz w:val="16"/>
                <w:szCs w:val="16"/>
                <w:highlight w:val="lightGray"/>
                <w:shd w:val="clear" w:color="auto" w:fill="FAF9F8"/>
              </w:rPr>
            </w:pPr>
          </w:p>
        </w:tc>
        <w:tc>
          <w:tcPr>
            <w:tcW w:w="979" w:type="dxa"/>
            <w:tcBorders>
              <w:left w:val="single" w:sz="4" w:space="0" w:color="auto"/>
            </w:tcBorders>
            <w:shd w:val="clear" w:color="auto" w:fill="D9D9D9" w:themeFill="background1" w:themeFillShade="D9"/>
          </w:tcPr>
          <w:p w14:paraId="5C896FE2" w14:textId="77777777" w:rsidR="00B564F2" w:rsidRPr="000E565A" w:rsidRDefault="00B564F2" w:rsidP="00E966F0">
            <w:pPr>
              <w:jc w:val="right"/>
              <w:rPr>
                <w:rFonts w:ascii="Arial Narrow" w:hAnsi="Arial Narrow" w:cs="Arial"/>
                <w:b/>
                <w:bCs/>
                <w:sz w:val="16"/>
                <w:szCs w:val="16"/>
                <w:highlight w:val="lightGray"/>
                <w:shd w:val="clear" w:color="auto" w:fill="FAF9F8"/>
              </w:rPr>
            </w:pPr>
            <w:r w:rsidRPr="000E565A">
              <w:rPr>
                <w:rFonts w:ascii="Arial Narrow" w:hAnsi="Arial Narrow" w:cs="Arial"/>
                <w:b/>
                <w:bCs/>
                <w:sz w:val="16"/>
                <w:szCs w:val="16"/>
                <w:highlight w:val="lightGray"/>
                <w:shd w:val="clear" w:color="auto" w:fill="FAF9F8"/>
              </w:rPr>
              <w:t>Subtotal</w:t>
            </w:r>
          </w:p>
        </w:tc>
        <w:tc>
          <w:tcPr>
            <w:tcW w:w="1231" w:type="dxa"/>
          </w:tcPr>
          <w:p w14:paraId="1F9622C5" w14:textId="77777777" w:rsidR="00B564F2" w:rsidRPr="000E565A" w:rsidRDefault="00B564F2" w:rsidP="00E966F0">
            <w:pPr>
              <w:jc w:val="center"/>
              <w:rPr>
                <w:rFonts w:cs="Arial"/>
                <w:b/>
                <w:bCs/>
                <w:highlight w:val="lightGray"/>
                <w:shd w:val="clear" w:color="auto" w:fill="FAF9F8"/>
              </w:rPr>
            </w:pPr>
          </w:p>
        </w:tc>
      </w:tr>
      <w:tr w:rsidR="00B564F2" w:rsidRPr="000E565A" w14:paraId="35711AA3" w14:textId="77777777" w:rsidTr="00B564F2">
        <w:trPr>
          <w:trHeight w:val="255"/>
          <w:jc w:val="center"/>
        </w:trPr>
        <w:tc>
          <w:tcPr>
            <w:tcW w:w="1006" w:type="dxa"/>
            <w:tcBorders>
              <w:top w:val="nil"/>
              <w:left w:val="nil"/>
              <w:bottom w:val="nil"/>
              <w:right w:val="nil"/>
            </w:tcBorders>
          </w:tcPr>
          <w:p w14:paraId="16165ACA" w14:textId="77777777" w:rsidR="00B564F2" w:rsidRPr="000E565A" w:rsidRDefault="00B564F2" w:rsidP="00E966F0">
            <w:pPr>
              <w:jc w:val="center"/>
              <w:rPr>
                <w:rFonts w:cs="Arial"/>
                <w:b/>
                <w:bCs/>
                <w:highlight w:val="lightGray"/>
                <w:shd w:val="clear" w:color="auto" w:fill="FAF9F8"/>
              </w:rPr>
            </w:pPr>
          </w:p>
        </w:tc>
        <w:tc>
          <w:tcPr>
            <w:tcW w:w="1434" w:type="dxa"/>
            <w:tcBorders>
              <w:top w:val="nil"/>
              <w:left w:val="nil"/>
              <w:bottom w:val="nil"/>
              <w:right w:val="nil"/>
            </w:tcBorders>
          </w:tcPr>
          <w:p w14:paraId="72A5BBCA" w14:textId="77777777" w:rsidR="00B564F2" w:rsidRPr="000E565A" w:rsidRDefault="00B564F2" w:rsidP="00E966F0">
            <w:pPr>
              <w:jc w:val="center"/>
              <w:rPr>
                <w:rFonts w:ascii="Arial Narrow" w:hAnsi="Arial Narrow" w:cs="Arial"/>
                <w:b/>
                <w:bCs/>
                <w:sz w:val="16"/>
                <w:szCs w:val="16"/>
                <w:highlight w:val="lightGray"/>
                <w:shd w:val="clear" w:color="auto" w:fill="FAF9F8"/>
              </w:rPr>
            </w:pPr>
          </w:p>
        </w:tc>
        <w:tc>
          <w:tcPr>
            <w:tcW w:w="848" w:type="dxa"/>
            <w:tcBorders>
              <w:top w:val="nil"/>
              <w:left w:val="nil"/>
              <w:bottom w:val="nil"/>
              <w:right w:val="nil"/>
            </w:tcBorders>
            <w:vAlign w:val="center"/>
          </w:tcPr>
          <w:p w14:paraId="5B222E5D" w14:textId="77777777" w:rsidR="00B564F2" w:rsidRPr="000E565A" w:rsidRDefault="00B564F2" w:rsidP="00E966F0">
            <w:pPr>
              <w:jc w:val="center"/>
              <w:rPr>
                <w:rFonts w:cs="Arial"/>
                <w:b/>
                <w:bCs/>
                <w:highlight w:val="lightGray"/>
                <w:shd w:val="clear" w:color="auto" w:fill="FAF9F8"/>
              </w:rPr>
            </w:pPr>
          </w:p>
        </w:tc>
        <w:tc>
          <w:tcPr>
            <w:tcW w:w="2016" w:type="dxa"/>
            <w:tcBorders>
              <w:top w:val="nil"/>
              <w:left w:val="nil"/>
              <w:bottom w:val="nil"/>
              <w:right w:val="single" w:sz="4" w:space="0" w:color="auto"/>
            </w:tcBorders>
            <w:vAlign w:val="center"/>
          </w:tcPr>
          <w:p w14:paraId="49599AE6" w14:textId="77777777" w:rsidR="00B564F2" w:rsidRPr="000E565A" w:rsidRDefault="00B564F2" w:rsidP="00E966F0">
            <w:pPr>
              <w:jc w:val="center"/>
              <w:rPr>
                <w:rFonts w:ascii="Arial Narrow" w:hAnsi="Arial Narrow" w:cs="Arial"/>
                <w:b/>
                <w:bCs/>
                <w:sz w:val="16"/>
                <w:szCs w:val="16"/>
                <w:highlight w:val="lightGray"/>
                <w:shd w:val="clear" w:color="auto" w:fill="FAF9F8"/>
              </w:rPr>
            </w:pPr>
          </w:p>
        </w:tc>
        <w:tc>
          <w:tcPr>
            <w:tcW w:w="979" w:type="dxa"/>
            <w:tcBorders>
              <w:left w:val="single" w:sz="4" w:space="0" w:color="auto"/>
            </w:tcBorders>
            <w:shd w:val="clear" w:color="auto" w:fill="D9D9D9" w:themeFill="background1" w:themeFillShade="D9"/>
          </w:tcPr>
          <w:p w14:paraId="0D983FBA" w14:textId="77777777" w:rsidR="00B564F2" w:rsidRPr="000E565A" w:rsidRDefault="00B564F2" w:rsidP="00E966F0">
            <w:pPr>
              <w:jc w:val="right"/>
              <w:rPr>
                <w:rFonts w:ascii="Arial Narrow" w:hAnsi="Arial Narrow" w:cs="Arial"/>
                <w:b/>
                <w:bCs/>
                <w:sz w:val="16"/>
                <w:szCs w:val="16"/>
                <w:highlight w:val="lightGray"/>
                <w:shd w:val="clear" w:color="auto" w:fill="FAF9F8"/>
              </w:rPr>
            </w:pPr>
            <w:r w:rsidRPr="000E565A">
              <w:rPr>
                <w:rFonts w:ascii="Arial Narrow" w:hAnsi="Arial Narrow" w:cs="Arial"/>
                <w:b/>
                <w:bCs/>
                <w:sz w:val="16"/>
                <w:szCs w:val="16"/>
                <w:highlight w:val="lightGray"/>
                <w:shd w:val="clear" w:color="auto" w:fill="FAF9F8"/>
              </w:rPr>
              <w:t>I.V.A</w:t>
            </w:r>
          </w:p>
        </w:tc>
        <w:tc>
          <w:tcPr>
            <w:tcW w:w="1231" w:type="dxa"/>
          </w:tcPr>
          <w:p w14:paraId="24D171B4" w14:textId="77777777" w:rsidR="00B564F2" w:rsidRPr="000E565A" w:rsidRDefault="00B564F2" w:rsidP="00E966F0">
            <w:pPr>
              <w:jc w:val="center"/>
              <w:rPr>
                <w:rFonts w:cs="Arial"/>
                <w:b/>
                <w:bCs/>
                <w:highlight w:val="lightGray"/>
                <w:shd w:val="clear" w:color="auto" w:fill="FAF9F8"/>
              </w:rPr>
            </w:pPr>
          </w:p>
        </w:tc>
      </w:tr>
      <w:tr w:rsidR="00B564F2" w:rsidRPr="000E565A" w14:paraId="6FA7A30D" w14:textId="77777777" w:rsidTr="00B564F2">
        <w:trPr>
          <w:trHeight w:val="255"/>
          <w:jc w:val="center"/>
        </w:trPr>
        <w:tc>
          <w:tcPr>
            <w:tcW w:w="1006" w:type="dxa"/>
            <w:tcBorders>
              <w:top w:val="nil"/>
              <w:left w:val="nil"/>
              <w:bottom w:val="nil"/>
              <w:right w:val="nil"/>
            </w:tcBorders>
          </w:tcPr>
          <w:p w14:paraId="4F17BE13" w14:textId="77777777" w:rsidR="00B564F2" w:rsidRPr="000E565A" w:rsidRDefault="00B564F2" w:rsidP="00E966F0">
            <w:pPr>
              <w:jc w:val="center"/>
              <w:rPr>
                <w:rFonts w:cs="Arial"/>
                <w:b/>
                <w:bCs/>
                <w:highlight w:val="lightGray"/>
                <w:shd w:val="clear" w:color="auto" w:fill="FAF9F8"/>
              </w:rPr>
            </w:pPr>
          </w:p>
        </w:tc>
        <w:tc>
          <w:tcPr>
            <w:tcW w:w="1434" w:type="dxa"/>
            <w:tcBorders>
              <w:top w:val="nil"/>
              <w:left w:val="nil"/>
              <w:bottom w:val="nil"/>
              <w:right w:val="nil"/>
            </w:tcBorders>
          </w:tcPr>
          <w:p w14:paraId="5CE3B717" w14:textId="77777777" w:rsidR="00B564F2" w:rsidRPr="000E565A" w:rsidRDefault="00B564F2" w:rsidP="00E966F0">
            <w:pPr>
              <w:jc w:val="center"/>
              <w:rPr>
                <w:rFonts w:ascii="Arial Narrow" w:hAnsi="Arial Narrow" w:cs="Arial"/>
                <w:b/>
                <w:bCs/>
                <w:sz w:val="16"/>
                <w:szCs w:val="16"/>
                <w:highlight w:val="lightGray"/>
                <w:shd w:val="clear" w:color="auto" w:fill="FAF9F8"/>
              </w:rPr>
            </w:pPr>
          </w:p>
        </w:tc>
        <w:tc>
          <w:tcPr>
            <w:tcW w:w="848" w:type="dxa"/>
            <w:tcBorders>
              <w:top w:val="nil"/>
              <w:left w:val="nil"/>
              <w:bottom w:val="nil"/>
              <w:right w:val="nil"/>
            </w:tcBorders>
            <w:vAlign w:val="center"/>
          </w:tcPr>
          <w:p w14:paraId="26F3E58B" w14:textId="77777777" w:rsidR="00B564F2" w:rsidRPr="000E565A" w:rsidRDefault="00B564F2" w:rsidP="00E966F0">
            <w:pPr>
              <w:jc w:val="center"/>
              <w:rPr>
                <w:rFonts w:cs="Arial"/>
                <w:b/>
                <w:bCs/>
                <w:highlight w:val="lightGray"/>
                <w:shd w:val="clear" w:color="auto" w:fill="FAF9F8"/>
              </w:rPr>
            </w:pPr>
          </w:p>
        </w:tc>
        <w:tc>
          <w:tcPr>
            <w:tcW w:w="2016" w:type="dxa"/>
            <w:tcBorders>
              <w:top w:val="nil"/>
              <w:left w:val="nil"/>
              <w:bottom w:val="nil"/>
              <w:right w:val="single" w:sz="4" w:space="0" w:color="auto"/>
            </w:tcBorders>
            <w:vAlign w:val="center"/>
          </w:tcPr>
          <w:p w14:paraId="75B9C675" w14:textId="77777777" w:rsidR="00B564F2" w:rsidRPr="000E565A" w:rsidRDefault="00B564F2" w:rsidP="00E966F0">
            <w:pPr>
              <w:jc w:val="center"/>
              <w:rPr>
                <w:rFonts w:ascii="Arial Narrow" w:hAnsi="Arial Narrow" w:cs="Arial"/>
                <w:b/>
                <w:bCs/>
                <w:sz w:val="16"/>
                <w:szCs w:val="16"/>
                <w:highlight w:val="lightGray"/>
                <w:shd w:val="clear" w:color="auto" w:fill="FAF9F8"/>
              </w:rPr>
            </w:pPr>
          </w:p>
        </w:tc>
        <w:tc>
          <w:tcPr>
            <w:tcW w:w="979" w:type="dxa"/>
            <w:tcBorders>
              <w:left w:val="single" w:sz="4" w:space="0" w:color="auto"/>
            </w:tcBorders>
            <w:shd w:val="clear" w:color="auto" w:fill="D9D9D9" w:themeFill="background1" w:themeFillShade="D9"/>
          </w:tcPr>
          <w:p w14:paraId="72FF62D9" w14:textId="77777777" w:rsidR="00B564F2" w:rsidRPr="000E565A" w:rsidRDefault="00B564F2" w:rsidP="00E966F0">
            <w:pPr>
              <w:jc w:val="right"/>
              <w:rPr>
                <w:rFonts w:ascii="Arial Narrow" w:hAnsi="Arial Narrow" w:cs="Arial"/>
                <w:b/>
                <w:bCs/>
                <w:sz w:val="16"/>
                <w:szCs w:val="16"/>
                <w:highlight w:val="lightGray"/>
                <w:shd w:val="clear" w:color="auto" w:fill="FAF9F8"/>
              </w:rPr>
            </w:pPr>
            <w:r w:rsidRPr="000E565A">
              <w:rPr>
                <w:rFonts w:ascii="Arial Narrow" w:hAnsi="Arial Narrow" w:cs="Arial"/>
                <w:b/>
                <w:bCs/>
                <w:sz w:val="16"/>
                <w:szCs w:val="16"/>
                <w:highlight w:val="lightGray"/>
                <w:shd w:val="clear" w:color="auto" w:fill="FAF9F8"/>
              </w:rPr>
              <w:t>Total</w:t>
            </w:r>
          </w:p>
        </w:tc>
        <w:tc>
          <w:tcPr>
            <w:tcW w:w="1231" w:type="dxa"/>
          </w:tcPr>
          <w:p w14:paraId="4A8011D9" w14:textId="77777777" w:rsidR="00B564F2" w:rsidRPr="000E565A" w:rsidRDefault="00B564F2" w:rsidP="00E966F0">
            <w:pPr>
              <w:jc w:val="center"/>
              <w:rPr>
                <w:rFonts w:cs="Arial"/>
                <w:b/>
                <w:bCs/>
                <w:highlight w:val="lightGray"/>
                <w:shd w:val="clear" w:color="auto" w:fill="FAF9F8"/>
              </w:rPr>
            </w:pPr>
          </w:p>
        </w:tc>
      </w:tr>
    </w:tbl>
    <w:p w14:paraId="3A0EA60C" w14:textId="67C23E7B" w:rsidR="0005500E" w:rsidRDefault="0005500E" w:rsidP="0067173A">
      <w:pPr>
        <w:rPr>
          <w:rFonts w:ascii="Arial" w:hAnsi="Arial" w:cs="Arial"/>
          <w:b/>
        </w:rPr>
      </w:pPr>
    </w:p>
    <w:p w14:paraId="5A612A39" w14:textId="77777777" w:rsidR="00B538B9" w:rsidRDefault="00B538B9" w:rsidP="00B538B9">
      <w:pPr>
        <w:suppressAutoHyphens/>
        <w:jc w:val="both"/>
        <w:rPr>
          <w:rFonts w:ascii="Arial" w:hAnsi="Arial" w:cs="Arial"/>
          <w:b/>
        </w:rPr>
      </w:pPr>
      <w:r>
        <w:rPr>
          <w:rFonts w:ascii="Arial" w:hAnsi="Arial" w:cs="Arial"/>
          <w:b/>
        </w:rPr>
        <w:t>Monto total antes de</w:t>
      </w:r>
      <w:r w:rsidRPr="00C44C7C">
        <w:rPr>
          <w:rFonts w:ascii="Arial" w:hAnsi="Arial" w:cs="Arial"/>
          <w:b/>
        </w:rPr>
        <w:t xml:space="preserve"> IVA </w:t>
      </w:r>
      <w:r>
        <w:rPr>
          <w:rFonts w:ascii="Arial" w:hAnsi="Arial" w:cs="Arial"/>
          <w:b/>
        </w:rPr>
        <w:t>(Subtotal) con letra</w:t>
      </w:r>
      <w:r w:rsidRPr="00C44C7C">
        <w:rPr>
          <w:rFonts w:ascii="Arial" w:hAnsi="Arial" w:cs="Arial"/>
          <w:b/>
        </w:rPr>
        <w:t>:</w:t>
      </w:r>
      <w:r>
        <w:rPr>
          <w:rFonts w:ascii="Arial" w:hAnsi="Arial" w:cs="Arial"/>
          <w:b/>
        </w:rPr>
        <w:t xml:space="preserve"> _____________________________________</w:t>
      </w:r>
    </w:p>
    <w:p w14:paraId="55C1691C" w14:textId="77777777" w:rsidR="00E966F0" w:rsidRPr="00BB685C" w:rsidRDefault="00B538B9" w:rsidP="00E966F0">
      <w:pPr>
        <w:jc w:val="center"/>
        <w:rPr>
          <w:rFonts w:ascii="Arial" w:hAnsi="Arial" w:cs="Arial"/>
          <w:i/>
          <w:sz w:val="18"/>
        </w:rPr>
      </w:pPr>
      <w:r>
        <w:rPr>
          <w:rFonts w:ascii="Arial" w:hAnsi="Arial" w:cs="Arial"/>
          <w:i/>
          <w:sz w:val="18"/>
          <w:szCs w:val="18"/>
        </w:rPr>
        <w:t xml:space="preserve">                                                                               </w:t>
      </w:r>
      <w:r w:rsidRPr="0063445C">
        <w:rPr>
          <w:rFonts w:ascii="Arial" w:hAnsi="Arial" w:cs="Arial"/>
          <w:i/>
          <w:sz w:val="18"/>
          <w:szCs w:val="18"/>
        </w:rPr>
        <w:t>(</w:t>
      </w:r>
      <w:r w:rsidR="00E966F0">
        <w:rPr>
          <w:rFonts w:ascii="Arial" w:hAnsi="Arial" w:cs="Arial"/>
          <w:i/>
          <w:sz w:val="18"/>
        </w:rPr>
        <w:t>Dólares americanos, con cuatro decimales</w:t>
      </w:r>
      <w:r w:rsidR="00E966F0" w:rsidRPr="00BB685C">
        <w:rPr>
          <w:rFonts w:ascii="Arial" w:hAnsi="Arial" w:cs="Arial"/>
          <w:i/>
          <w:sz w:val="18"/>
        </w:rPr>
        <w:t>)</w:t>
      </w:r>
    </w:p>
    <w:p w14:paraId="77EA28D7" w14:textId="77777777" w:rsidR="00E966F0" w:rsidRDefault="00E966F0" w:rsidP="00E966F0">
      <w:pPr>
        <w:autoSpaceDE w:val="0"/>
        <w:autoSpaceDN w:val="0"/>
        <w:adjustRightInd w:val="0"/>
        <w:jc w:val="both"/>
        <w:rPr>
          <w:rFonts w:ascii="Arial" w:hAnsi="Arial" w:cs="Arial"/>
          <w:b/>
        </w:rPr>
      </w:pPr>
    </w:p>
    <w:p w14:paraId="6C68C86E" w14:textId="6E14374F" w:rsidR="00B538B9" w:rsidRDefault="00B538B9" w:rsidP="00B538B9">
      <w:pPr>
        <w:ind w:left="709" w:hanging="709"/>
        <w:rPr>
          <w:rFonts w:ascii="Arial" w:hAnsi="Arial" w:cs="Arial"/>
        </w:rPr>
      </w:pPr>
      <w:r w:rsidRPr="00CB63A7">
        <w:rPr>
          <w:rFonts w:ascii="Arial" w:hAnsi="Arial" w:cs="Arial"/>
          <w:b/>
          <w:u w:val="single"/>
        </w:rPr>
        <w:t>Notas:</w:t>
      </w:r>
      <w:r w:rsidRPr="00CB63A7">
        <w:rPr>
          <w:rFonts w:ascii="Arial" w:hAnsi="Arial" w:cs="Arial"/>
        </w:rPr>
        <w:t xml:space="preserve"> </w:t>
      </w:r>
      <w:r>
        <w:rPr>
          <w:rFonts w:ascii="Arial" w:hAnsi="Arial" w:cs="Arial"/>
        </w:rPr>
        <w:t xml:space="preserve"> P</w:t>
      </w:r>
      <w:r w:rsidRPr="00CB63A7">
        <w:rPr>
          <w:rFonts w:ascii="Arial" w:hAnsi="Arial" w:cs="Arial"/>
        </w:rPr>
        <w:t>ara efectos de evaluación económica</w:t>
      </w:r>
      <w:r>
        <w:rPr>
          <w:rFonts w:ascii="Arial" w:hAnsi="Arial" w:cs="Arial"/>
        </w:rPr>
        <w:t>,</w:t>
      </w:r>
      <w:r w:rsidRPr="001C5C39">
        <w:rPr>
          <w:rFonts w:ascii="Arial" w:hAnsi="Arial" w:cs="Arial"/>
        </w:rPr>
        <w:t xml:space="preserve"> </w:t>
      </w:r>
      <w:r w:rsidRPr="00CB63A7">
        <w:rPr>
          <w:rFonts w:ascii="Arial" w:hAnsi="Arial" w:cs="Arial"/>
        </w:rPr>
        <w:t xml:space="preserve">se tomará </w:t>
      </w:r>
      <w:r w:rsidRPr="00C64DD7">
        <w:rPr>
          <w:rFonts w:ascii="Arial" w:hAnsi="Arial" w:cs="Arial"/>
        </w:rPr>
        <w:t>en cuenta el monto total antes de IVA (Subtotal).</w:t>
      </w:r>
    </w:p>
    <w:p w14:paraId="189ABEDF" w14:textId="77777777" w:rsidR="0079493B" w:rsidRPr="00866546" w:rsidRDefault="0079493B" w:rsidP="00B538B9">
      <w:pPr>
        <w:ind w:left="709" w:hanging="709"/>
        <w:rPr>
          <w:rFonts w:ascii="Arial" w:hAnsi="Arial" w:cs="Arial"/>
          <w:sz w:val="10"/>
          <w:szCs w:val="10"/>
        </w:rPr>
      </w:pPr>
    </w:p>
    <w:p w14:paraId="0ADE097E" w14:textId="77777777" w:rsidR="00B538B9" w:rsidRPr="00CB63A7" w:rsidRDefault="00B538B9" w:rsidP="00B538B9">
      <w:pPr>
        <w:ind w:left="709"/>
        <w:rPr>
          <w:rFonts w:ascii="Arial" w:hAnsi="Arial" w:cs="Arial"/>
        </w:rPr>
      </w:pPr>
      <w:r w:rsidRPr="007E6188">
        <w:rPr>
          <w:rFonts w:ascii="Arial" w:hAnsi="Arial" w:cs="Arial"/>
        </w:rPr>
        <w:t xml:space="preserve">Se verificará que </w:t>
      </w:r>
      <w:r>
        <w:rPr>
          <w:rFonts w:ascii="Arial" w:hAnsi="Arial" w:cs="Arial"/>
        </w:rPr>
        <w:t xml:space="preserve">los precios ofertados </w:t>
      </w:r>
      <w:r w:rsidRPr="007E6188">
        <w:rPr>
          <w:rFonts w:ascii="Arial" w:hAnsi="Arial" w:cs="Arial"/>
        </w:rPr>
        <w:t>sea</w:t>
      </w:r>
      <w:r>
        <w:rPr>
          <w:rFonts w:ascii="Arial" w:hAnsi="Arial" w:cs="Arial"/>
        </w:rPr>
        <w:t>n precios aceptables</w:t>
      </w:r>
      <w:r w:rsidRPr="007E6188">
        <w:rPr>
          <w:rFonts w:ascii="Arial" w:hAnsi="Arial" w:cs="Arial"/>
        </w:rPr>
        <w:t xml:space="preserve"> y conveni</w:t>
      </w:r>
      <w:r>
        <w:rPr>
          <w:rFonts w:ascii="Arial" w:hAnsi="Arial" w:cs="Arial"/>
        </w:rPr>
        <w:t>entes.</w:t>
      </w:r>
    </w:p>
    <w:p w14:paraId="53D62BF5" w14:textId="77777777" w:rsidR="00B538B9" w:rsidRDefault="00B538B9" w:rsidP="0067173A">
      <w:pPr>
        <w:rPr>
          <w:rFonts w:ascii="Arial" w:hAnsi="Arial" w:cs="Arial"/>
          <w:szCs w:val="10"/>
        </w:rPr>
      </w:pPr>
    </w:p>
    <w:p w14:paraId="6092AA10" w14:textId="77777777" w:rsidR="00E966F0" w:rsidRDefault="00E966F0" w:rsidP="00E966F0">
      <w:pPr>
        <w:suppressAutoHyphens/>
        <w:rPr>
          <w:rFonts w:ascii="Arial" w:hAnsi="Arial" w:cs="Arial"/>
          <w:i/>
          <w:sz w:val="18"/>
          <w:szCs w:val="18"/>
        </w:rPr>
      </w:pPr>
    </w:p>
    <w:p w14:paraId="75931B80" w14:textId="77777777" w:rsidR="00E966F0" w:rsidRPr="00990DAC" w:rsidRDefault="00E966F0" w:rsidP="00E966F0">
      <w:pPr>
        <w:pStyle w:val="Textoindependiente"/>
        <w:jc w:val="center"/>
        <w:rPr>
          <w:rFonts w:cs="Arial"/>
          <w:sz w:val="20"/>
        </w:rPr>
      </w:pPr>
      <w:r w:rsidRPr="00990DAC">
        <w:rPr>
          <w:rFonts w:cs="Arial"/>
          <w:sz w:val="20"/>
        </w:rPr>
        <w:t>______________________________________</w:t>
      </w:r>
    </w:p>
    <w:p w14:paraId="2792E8B9" w14:textId="77777777" w:rsidR="00E966F0" w:rsidRDefault="00E966F0" w:rsidP="00E966F0">
      <w:pPr>
        <w:pStyle w:val="Textosinformato"/>
        <w:ind w:right="281"/>
        <w:jc w:val="center"/>
        <w:rPr>
          <w:rFonts w:ascii="Arial" w:hAnsi="Arial" w:cs="Arial"/>
          <w:i/>
          <w:lang w:val="es-MX"/>
        </w:rPr>
      </w:pPr>
      <w:r w:rsidRPr="00AD297F">
        <w:rPr>
          <w:rFonts w:ascii="Arial" w:hAnsi="Arial" w:cs="Arial"/>
          <w:i/>
          <w:lang w:val="es-MX"/>
        </w:rPr>
        <w:t xml:space="preserve">Nombre y firma electrónica del Licitante y nombre del representante legal </w:t>
      </w:r>
    </w:p>
    <w:p w14:paraId="3EA03051" w14:textId="305320ED" w:rsidR="00F07480" w:rsidRPr="00B864F5" w:rsidRDefault="00F07480" w:rsidP="00B864F5">
      <w:pPr>
        <w:pStyle w:val="Ttulo1"/>
        <w:spacing w:before="240" w:after="60"/>
        <w:rPr>
          <w:rFonts w:cs="Arial"/>
          <w:color w:val="CC0066"/>
          <w:kern w:val="32"/>
          <w:sz w:val="32"/>
          <w:szCs w:val="32"/>
        </w:rPr>
      </w:pPr>
      <w:bookmarkStart w:id="1208" w:name="_Toc57767134"/>
      <w:bookmarkStart w:id="1209" w:name="_Toc434004153"/>
      <w:bookmarkStart w:id="1210" w:name="_Toc499053802"/>
      <w:bookmarkEnd w:id="1204"/>
      <w:r w:rsidRPr="00F07480">
        <w:rPr>
          <w:rFonts w:cs="Arial"/>
          <w:color w:val="CC0066"/>
          <w:kern w:val="32"/>
          <w:sz w:val="32"/>
          <w:szCs w:val="32"/>
        </w:rPr>
        <w:lastRenderedPageBreak/>
        <w:t xml:space="preserve">ANEXO </w:t>
      </w:r>
      <w:r w:rsidR="00E966F0">
        <w:rPr>
          <w:rFonts w:cs="Arial"/>
          <w:color w:val="CC0066"/>
          <w:kern w:val="32"/>
          <w:sz w:val="32"/>
          <w:szCs w:val="32"/>
        </w:rPr>
        <w:t>7</w:t>
      </w:r>
      <w:bookmarkEnd w:id="1208"/>
    </w:p>
    <w:p w14:paraId="226A670C" w14:textId="7D0FC0C0"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Default="00BD2CB4" w:rsidP="00BD2CB4">
      <w:pPr>
        <w:rPr>
          <w:lang w:val="es-ES"/>
        </w:rPr>
      </w:pPr>
    </w:p>
    <w:p w14:paraId="312A1288"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Contrato </w:t>
      </w:r>
      <w:r w:rsidRPr="00473B60">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Licenciado Bogart Cristóbal Montiel Reyna, Director Ejecutivo de Administración</w:t>
      </w:r>
      <w:r w:rsidRPr="00473B60">
        <w:rPr>
          <w:rFonts w:ascii="Arial" w:hAnsi="Arial" w:cs="Arial"/>
          <w:sz w:val="17"/>
          <w:szCs w:val="17"/>
        </w:rPr>
        <w:t xml:space="preserve">, asistido por el Licenciado José Carlos Ayluardo Yeo, Director de Recursos Materiales y Servicios; por el </w:t>
      </w:r>
      <w:r w:rsidRPr="00473B60">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473B60">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473B60">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473B60">
        <w:rPr>
          <w:rFonts w:ascii="Arial" w:hAnsi="Arial" w:cs="Arial"/>
          <w:sz w:val="17"/>
          <w:szCs w:val="17"/>
          <w:highlight w:val="lightGray"/>
        </w:rPr>
        <w:t>____</w:t>
      </w:r>
      <w:r w:rsidRPr="00473B60">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473B60">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78BBFBE8" w14:textId="77777777" w:rsidR="00CF4948" w:rsidRPr="00473B60" w:rsidRDefault="00CF4948" w:rsidP="00CF4948">
      <w:pPr>
        <w:ind w:right="-94"/>
        <w:jc w:val="both"/>
        <w:rPr>
          <w:rFonts w:ascii="Arial" w:hAnsi="Arial" w:cs="Arial"/>
          <w:sz w:val="17"/>
          <w:szCs w:val="17"/>
        </w:rPr>
      </w:pPr>
    </w:p>
    <w:p w14:paraId="5EBBE073" w14:textId="77777777" w:rsidR="00CF4948" w:rsidRPr="00473B60" w:rsidRDefault="00CF4948" w:rsidP="00CF4948">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689E8EA4" w14:textId="77777777" w:rsidR="00CF4948" w:rsidRPr="00473B60" w:rsidRDefault="00CF4948" w:rsidP="00CF4948">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5D314E1" w14:textId="77777777" w:rsidR="00CF4948" w:rsidRPr="00473B60" w:rsidRDefault="00CF4948" w:rsidP="00CF4948">
      <w:pPr>
        <w:ind w:right="-94"/>
        <w:jc w:val="both"/>
        <w:rPr>
          <w:rFonts w:ascii="Arial" w:hAnsi="Arial" w:cs="Arial"/>
          <w:bCs/>
          <w:sz w:val="17"/>
          <w:szCs w:val="17"/>
        </w:rPr>
      </w:pPr>
    </w:p>
    <w:p w14:paraId="2DD4B369" w14:textId="77777777" w:rsidR="00CF4948" w:rsidRPr="00473B60" w:rsidRDefault="00CF4948" w:rsidP="00CF4948">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53F39B69" w14:textId="77777777" w:rsidR="00CF4948" w:rsidRPr="00473B60" w:rsidRDefault="00CF4948" w:rsidP="00CF4948">
      <w:pPr>
        <w:ind w:right="-94"/>
        <w:jc w:val="both"/>
        <w:rPr>
          <w:rFonts w:ascii="Arial" w:hAnsi="Arial" w:cs="Arial"/>
          <w:bCs/>
          <w:sz w:val="17"/>
          <w:szCs w:val="17"/>
        </w:rPr>
      </w:pPr>
    </w:p>
    <w:p w14:paraId="439DE3EF" w14:textId="77777777" w:rsidR="00CF4948" w:rsidRPr="00473B60" w:rsidRDefault="00CF4948" w:rsidP="00CF4948">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473B60">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473B60">
        <w:rPr>
          <w:rFonts w:ascii="Arial" w:hAnsi="Arial" w:cs="Arial"/>
          <w:sz w:val="17"/>
          <w:szCs w:val="17"/>
          <w:highlight w:val="lightGray"/>
        </w:rPr>
        <w:t>__</w:t>
      </w:r>
      <w:r w:rsidRPr="00473B60">
        <w:rPr>
          <w:rFonts w:ascii="Arial" w:hAnsi="Arial" w:cs="Arial"/>
          <w:sz w:val="17"/>
          <w:szCs w:val="17"/>
        </w:rPr>
        <w:t xml:space="preserve">, </w:t>
      </w:r>
      <w:r w:rsidRPr="00473B60">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473B60">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473B60">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473B60">
        <w:rPr>
          <w:rFonts w:ascii="Arial" w:hAnsi="Arial" w:cs="Arial"/>
          <w:sz w:val="17"/>
          <w:szCs w:val="17"/>
          <w:highlight w:val="lightGray"/>
        </w:rPr>
        <w:t>___________</w:t>
      </w:r>
      <w:r w:rsidRPr="00473B60">
        <w:rPr>
          <w:rFonts w:ascii="Arial" w:hAnsi="Arial" w:cs="Arial"/>
          <w:sz w:val="17"/>
          <w:szCs w:val="17"/>
        </w:rPr>
        <w:t>.</w:t>
      </w:r>
    </w:p>
    <w:p w14:paraId="1B3E2B08" w14:textId="77777777" w:rsidR="00CF4948" w:rsidRPr="00473B60" w:rsidRDefault="00CF4948" w:rsidP="00CF4948">
      <w:pPr>
        <w:ind w:right="-94"/>
        <w:jc w:val="both"/>
        <w:rPr>
          <w:rFonts w:ascii="Arial" w:hAnsi="Arial" w:cs="Arial"/>
          <w:bCs/>
          <w:sz w:val="17"/>
          <w:szCs w:val="17"/>
        </w:rPr>
      </w:pPr>
    </w:p>
    <w:p w14:paraId="3B059844" w14:textId="77777777" w:rsidR="00CF4948" w:rsidRPr="00473B60" w:rsidRDefault="00CF4948" w:rsidP="00CF4948">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60AF31AE" w14:textId="77777777" w:rsidR="00CF4948" w:rsidRPr="00473B60" w:rsidRDefault="00CF4948" w:rsidP="00CF4948">
      <w:pPr>
        <w:ind w:right="-94"/>
        <w:jc w:val="both"/>
        <w:rPr>
          <w:rFonts w:ascii="Arial" w:hAnsi="Arial" w:cs="Arial"/>
          <w:bCs/>
          <w:sz w:val="17"/>
          <w:szCs w:val="17"/>
        </w:rPr>
      </w:pPr>
    </w:p>
    <w:p w14:paraId="3C11DD44" w14:textId="77777777" w:rsidR="00CF4948" w:rsidRPr="00473B60" w:rsidRDefault="00CF4948" w:rsidP="00CF4948">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1462599D" w14:textId="77777777" w:rsidR="00CF4948" w:rsidRPr="00473B60" w:rsidRDefault="00CF4948" w:rsidP="00CF4948">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1C14A2B2" w14:textId="77777777" w:rsidR="00CF4948" w:rsidRPr="00473B60" w:rsidRDefault="00CF4948" w:rsidP="00CF4948">
      <w:pPr>
        <w:ind w:right="-94"/>
        <w:jc w:val="both"/>
        <w:rPr>
          <w:rFonts w:ascii="Arial" w:hAnsi="Arial" w:cs="Arial"/>
          <w:bCs/>
          <w:sz w:val="17"/>
          <w:szCs w:val="17"/>
        </w:rPr>
      </w:pPr>
    </w:p>
    <w:p w14:paraId="5EB24527" w14:textId="77777777" w:rsidR="00CF4948" w:rsidRPr="00473B60" w:rsidRDefault="00CF4948" w:rsidP="00CF4948">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473B60">
        <w:rPr>
          <w:rFonts w:ascii="Arial" w:hAnsi="Arial" w:cs="Arial"/>
          <w:sz w:val="17"/>
          <w:szCs w:val="17"/>
          <w:highlight w:val="lightGray"/>
        </w:rPr>
        <w:t>(</w:t>
      </w:r>
      <w:r w:rsidRPr="00473B60">
        <w:rPr>
          <w:rFonts w:ascii="Arial" w:hAnsi="Arial" w:cs="Arial"/>
          <w:sz w:val="17"/>
          <w:szCs w:val="17"/>
          <w:highlight w:val="lightGray"/>
          <w:u w:val="single"/>
        </w:rPr>
        <w:t>nombre del Área Requirente</w:t>
      </w:r>
      <w:r w:rsidRPr="00473B60">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473B60">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473B60">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7813D5BC" w14:textId="77777777" w:rsidR="00CF4948" w:rsidRPr="00473B60" w:rsidRDefault="00CF4948" w:rsidP="00CF4948">
      <w:pPr>
        <w:ind w:right="-94"/>
        <w:jc w:val="both"/>
        <w:rPr>
          <w:rFonts w:ascii="Arial" w:hAnsi="Arial" w:cs="Arial"/>
          <w:bCs/>
          <w:sz w:val="17"/>
          <w:szCs w:val="17"/>
        </w:rPr>
      </w:pPr>
    </w:p>
    <w:p w14:paraId="2BFB9512" w14:textId="77777777" w:rsidR="00CF4948" w:rsidRPr="00473B60" w:rsidRDefault="00CF4948" w:rsidP="00CF4948">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6D928C1C" w14:textId="77777777" w:rsidR="00CF4948" w:rsidRPr="00473B60" w:rsidRDefault="00CF4948" w:rsidP="00CF4948">
      <w:pPr>
        <w:ind w:right="-94"/>
        <w:jc w:val="both"/>
        <w:rPr>
          <w:rFonts w:ascii="Arial" w:hAnsi="Arial" w:cs="Arial"/>
          <w:bCs/>
          <w:sz w:val="17"/>
          <w:szCs w:val="17"/>
        </w:rPr>
      </w:pPr>
    </w:p>
    <w:p w14:paraId="2A15ED55" w14:textId="77777777" w:rsidR="00CF4948" w:rsidRPr="00473B60" w:rsidRDefault="00CF4948" w:rsidP="00CF4948">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473B60">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473B60">
        <w:rPr>
          <w:rFonts w:ascii="Arial" w:hAnsi="Arial" w:cs="Arial"/>
          <w:sz w:val="17"/>
          <w:szCs w:val="17"/>
          <w:highlight w:val="lightGray"/>
        </w:rPr>
        <w:t>____</w:t>
      </w:r>
      <w:r w:rsidRPr="00473B60">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263EA3BB" w14:textId="77777777" w:rsidR="00CF4948" w:rsidRPr="00473B60" w:rsidRDefault="00CF4948" w:rsidP="00CF4948">
      <w:pPr>
        <w:ind w:right="-94"/>
        <w:jc w:val="both"/>
        <w:rPr>
          <w:rFonts w:ascii="Arial" w:hAnsi="Arial" w:cs="Arial"/>
          <w:sz w:val="17"/>
          <w:szCs w:val="17"/>
        </w:rPr>
      </w:pPr>
    </w:p>
    <w:p w14:paraId="4C1C0C35" w14:textId="77777777" w:rsidR="00CF4948" w:rsidRPr="00473B60" w:rsidRDefault="00CF4948" w:rsidP="00CF4948">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B0D2DD6" w14:textId="77777777" w:rsidR="00CF4948" w:rsidRPr="00473B60" w:rsidRDefault="00CF4948" w:rsidP="00CF4948">
      <w:pPr>
        <w:ind w:right="-94"/>
        <w:jc w:val="both"/>
        <w:rPr>
          <w:rFonts w:ascii="Arial" w:hAnsi="Arial" w:cs="Arial"/>
          <w:sz w:val="17"/>
          <w:szCs w:val="17"/>
          <w:u w:val="dotted"/>
        </w:rPr>
      </w:pPr>
    </w:p>
    <w:p w14:paraId="73A449C0" w14:textId="77777777" w:rsidR="00CF4948" w:rsidRPr="00473B60" w:rsidRDefault="00CF4948" w:rsidP="00CF4948">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473B60">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545A785F" w14:textId="77777777" w:rsidR="00CF4948" w:rsidRPr="00473B60" w:rsidRDefault="00CF4948" w:rsidP="00CF4948">
      <w:pPr>
        <w:ind w:right="-94"/>
        <w:jc w:val="both"/>
        <w:outlineLvl w:val="0"/>
        <w:rPr>
          <w:rFonts w:ascii="Arial" w:hAnsi="Arial" w:cs="Arial"/>
          <w:b/>
          <w:i/>
          <w:sz w:val="17"/>
          <w:szCs w:val="17"/>
          <w:u w:val="single"/>
        </w:rPr>
      </w:pPr>
      <w:r w:rsidRPr="00473B60">
        <w:rPr>
          <w:rFonts w:ascii="Arial" w:hAnsi="Arial" w:cs="Arial"/>
          <w:b/>
          <w:i/>
          <w:sz w:val="17"/>
          <w:szCs w:val="17"/>
          <w:u w:val="single"/>
        </w:rPr>
        <w:lastRenderedPageBreak/>
        <w:t>CUANDO APLIQUE:</w:t>
      </w:r>
    </w:p>
    <w:p w14:paraId="2DC8C129" w14:textId="77777777" w:rsidR="00CF4948" w:rsidRPr="00473B60" w:rsidRDefault="00CF4948" w:rsidP="00CF4948">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473B60">
        <w:rPr>
          <w:rFonts w:cs="Arial"/>
          <w:sz w:val="17"/>
          <w:szCs w:val="17"/>
          <w:highlight w:val="lightGray"/>
          <w:u w:val="single"/>
        </w:rPr>
        <w:t>__________________</w:t>
      </w:r>
      <w:r w:rsidRPr="00473B60">
        <w:rPr>
          <w:rFonts w:cs="Arial"/>
          <w:sz w:val="17"/>
          <w:szCs w:val="17"/>
        </w:rPr>
        <w:t>.</w:t>
      </w:r>
    </w:p>
    <w:p w14:paraId="09A703E9" w14:textId="77777777" w:rsidR="00CF4948" w:rsidRPr="00CF4948" w:rsidRDefault="00CF4948" w:rsidP="00CF4948">
      <w:pPr>
        <w:pStyle w:val="Textoindependiente"/>
        <w:rPr>
          <w:rFonts w:cs="Arial"/>
          <w:sz w:val="14"/>
          <w:szCs w:val="14"/>
        </w:rPr>
      </w:pPr>
    </w:p>
    <w:p w14:paraId="674DB618" w14:textId="77777777" w:rsidR="00CF4948" w:rsidRPr="00473B60" w:rsidRDefault="00CF4948" w:rsidP="00CF4948">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473B60">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2B4F9641" w14:textId="77777777" w:rsidR="00CF4948" w:rsidRPr="00CF4948" w:rsidRDefault="00CF4948" w:rsidP="00CF4948">
      <w:pPr>
        <w:ind w:right="-94"/>
        <w:jc w:val="both"/>
        <w:rPr>
          <w:rFonts w:ascii="Arial" w:hAnsi="Arial" w:cs="Arial"/>
          <w:color w:val="000000"/>
          <w:sz w:val="14"/>
          <w:szCs w:val="14"/>
          <w:u w:val="dotted"/>
        </w:rPr>
      </w:pPr>
    </w:p>
    <w:p w14:paraId="274405CB" w14:textId="77777777" w:rsidR="00CF4948" w:rsidRPr="00473B60" w:rsidRDefault="00CF4948" w:rsidP="00CF494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473B60">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473B60">
        <w:rPr>
          <w:rFonts w:ascii="Arial" w:hAnsi="Arial" w:cs="Arial"/>
          <w:sz w:val="17"/>
          <w:szCs w:val="17"/>
          <w:highlight w:val="lightGray"/>
          <w:u w:val="dotted"/>
        </w:rPr>
        <w:t>__________________</w:t>
      </w:r>
      <w:r w:rsidRPr="00473B60">
        <w:rPr>
          <w:rFonts w:ascii="Arial" w:hAnsi="Arial" w:cs="Arial"/>
          <w:sz w:val="17"/>
          <w:szCs w:val="17"/>
          <w:u w:val="dotted"/>
        </w:rPr>
        <w:t>.</w:t>
      </w:r>
    </w:p>
    <w:p w14:paraId="779F0FD7" w14:textId="77777777" w:rsidR="00CF4948" w:rsidRPr="00CF4948" w:rsidRDefault="00CF4948" w:rsidP="00CF4948">
      <w:pPr>
        <w:ind w:right="-94"/>
        <w:jc w:val="both"/>
        <w:rPr>
          <w:rFonts w:ascii="Arial" w:hAnsi="Arial" w:cs="Arial"/>
          <w:color w:val="000000"/>
          <w:sz w:val="14"/>
          <w:szCs w:val="14"/>
          <w:u w:val="dotted"/>
        </w:rPr>
      </w:pPr>
    </w:p>
    <w:p w14:paraId="2C2F95CE" w14:textId="77777777" w:rsidR="00CF4948" w:rsidRPr="00473B60" w:rsidRDefault="00CF4948" w:rsidP="00CF494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473B60">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473B60">
        <w:rPr>
          <w:rFonts w:ascii="Arial" w:hAnsi="Arial" w:cs="Arial"/>
          <w:sz w:val="17"/>
          <w:szCs w:val="17"/>
          <w:highlight w:val="lightGray"/>
          <w:u w:val="dotted"/>
        </w:rPr>
        <w:t>______________.</w:t>
      </w:r>
    </w:p>
    <w:p w14:paraId="3892CC7D" w14:textId="77777777" w:rsidR="00CF4948" w:rsidRPr="00CF4948" w:rsidRDefault="00CF4948" w:rsidP="00CF4948">
      <w:pPr>
        <w:ind w:right="-94"/>
        <w:jc w:val="both"/>
        <w:rPr>
          <w:rFonts w:ascii="Arial" w:hAnsi="Arial" w:cs="Arial"/>
          <w:color w:val="000000"/>
          <w:sz w:val="14"/>
          <w:szCs w:val="14"/>
          <w:u w:val="single"/>
        </w:rPr>
      </w:pPr>
    </w:p>
    <w:p w14:paraId="72BBAA47" w14:textId="77777777" w:rsidR="00CF4948" w:rsidRPr="00473B60" w:rsidRDefault="00CF4948" w:rsidP="00CF4948">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473B60">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473B60">
        <w:rPr>
          <w:rFonts w:ascii="Arial" w:hAnsi="Arial" w:cs="Arial"/>
          <w:color w:val="000000"/>
          <w:sz w:val="17"/>
          <w:szCs w:val="17"/>
          <w:highlight w:val="lightGray"/>
          <w:u w:val="dotted"/>
        </w:rPr>
        <w:t>__________</w:t>
      </w:r>
      <w:r w:rsidRPr="00473B60">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248061F3" w14:textId="77777777" w:rsidR="00CF4948" w:rsidRPr="00CF4948" w:rsidRDefault="00CF4948" w:rsidP="00CF4948">
      <w:pPr>
        <w:ind w:right="-94"/>
        <w:jc w:val="both"/>
        <w:rPr>
          <w:rFonts w:ascii="Arial" w:hAnsi="Arial" w:cs="Arial"/>
          <w:color w:val="000000"/>
          <w:sz w:val="14"/>
          <w:szCs w:val="14"/>
          <w:u w:val="single"/>
        </w:rPr>
      </w:pPr>
    </w:p>
    <w:p w14:paraId="6C3A805D" w14:textId="77777777" w:rsidR="00CF4948" w:rsidRPr="00473B60" w:rsidRDefault="00CF4948" w:rsidP="00CF4948">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1B5B6EDE" w14:textId="77777777" w:rsidR="00CF4948" w:rsidRPr="00CF4948" w:rsidRDefault="00CF4948" w:rsidP="00CF4948">
      <w:pPr>
        <w:ind w:left="708" w:right="-94" w:hanging="708"/>
        <w:jc w:val="both"/>
        <w:rPr>
          <w:rFonts w:ascii="Arial" w:hAnsi="Arial" w:cs="Arial"/>
          <w:sz w:val="14"/>
          <w:szCs w:val="14"/>
        </w:rPr>
      </w:pPr>
    </w:p>
    <w:p w14:paraId="1DB8F086" w14:textId="77777777" w:rsidR="00CF4948" w:rsidRPr="00473B60" w:rsidRDefault="00CF4948" w:rsidP="00CF4948">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5AF00F28" w14:textId="77777777" w:rsidR="00CF4948" w:rsidRPr="00CF4948" w:rsidRDefault="00CF4948" w:rsidP="00CF4948">
      <w:pPr>
        <w:ind w:right="-94"/>
        <w:rPr>
          <w:rFonts w:ascii="Arial" w:hAnsi="Arial" w:cs="Arial"/>
          <w:sz w:val="14"/>
          <w:szCs w:val="14"/>
        </w:rPr>
      </w:pPr>
    </w:p>
    <w:p w14:paraId="46826080" w14:textId="77777777" w:rsidR="00CF4948" w:rsidRPr="00473B60" w:rsidRDefault="00CF4948" w:rsidP="00CF4948">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12BCE8B7" w14:textId="77777777" w:rsidR="00CF4948" w:rsidRPr="00CF4948" w:rsidRDefault="00CF4948" w:rsidP="00CF4948">
      <w:pPr>
        <w:ind w:right="-94"/>
        <w:rPr>
          <w:rFonts w:ascii="Arial" w:hAnsi="Arial" w:cs="Arial"/>
          <w:b/>
          <w:i/>
          <w:sz w:val="14"/>
          <w:szCs w:val="14"/>
        </w:rPr>
      </w:pPr>
    </w:p>
    <w:p w14:paraId="743882A1" w14:textId="77777777" w:rsidR="00CF4948" w:rsidRPr="00473B60" w:rsidRDefault="00CF4948" w:rsidP="00CF4948">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473B60">
        <w:rPr>
          <w:rFonts w:ascii="Arial" w:hAnsi="Arial" w:cs="Arial"/>
          <w:sz w:val="17"/>
          <w:szCs w:val="17"/>
          <w:highlight w:val="lightGray"/>
        </w:rPr>
        <w:t>________</w:t>
      </w:r>
      <w:r w:rsidRPr="00473B60">
        <w:rPr>
          <w:rFonts w:ascii="Arial" w:hAnsi="Arial" w:cs="Arial"/>
          <w:sz w:val="17"/>
          <w:szCs w:val="17"/>
        </w:rPr>
        <w:t xml:space="preserve"> de fecha </w:t>
      </w:r>
      <w:r w:rsidRPr="00473B60">
        <w:rPr>
          <w:rFonts w:ascii="Arial" w:hAnsi="Arial" w:cs="Arial"/>
          <w:sz w:val="17"/>
          <w:szCs w:val="17"/>
          <w:highlight w:val="lightGray"/>
        </w:rPr>
        <w:t>___________</w:t>
      </w:r>
      <w:r w:rsidRPr="00473B60">
        <w:rPr>
          <w:rFonts w:ascii="Arial" w:hAnsi="Arial" w:cs="Arial"/>
          <w:sz w:val="17"/>
          <w:szCs w:val="17"/>
        </w:rPr>
        <w:t xml:space="preserve">, otorgada ante la fe del </w:t>
      </w:r>
      <w:r w:rsidRPr="00473B60">
        <w:rPr>
          <w:rFonts w:ascii="Arial" w:hAnsi="Arial" w:cs="Arial"/>
          <w:sz w:val="17"/>
          <w:szCs w:val="17"/>
          <w:highlight w:val="lightGray"/>
        </w:rPr>
        <w:t>(l</w:t>
      </w:r>
      <w:r w:rsidRPr="00473B60">
        <w:rPr>
          <w:rFonts w:ascii="Arial" w:hAnsi="Arial" w:cs="Arial"/>
          <w:sz w:val="17"/>
          <w:szCs w:val="17"/>
          <w:highlight w:val="lightGray"/>
          <w:u w:val="single"/>
        </w:rPr>
        <w:t>a</w:t>
      </w:r>
      <w:r w:rsidRPr="00473B60">
        <w:rPr>
          <w:rFonts w:ascii="Arial" w:hAnsi="Arial" w:cs="Arial"/>
          <w:sz w:val="17"/>
          <w:szCs w:val="17"/>
          <w:highlight w:val="lightGray"/>
        </w:rPr>
        <w:t>)</w:t>
      </w:r>
      <w:r w:rsidRPr="00473B60">
        <w:rPr>
          <w:rFonts w:ascii="Arial" w:hAnsi="Arial" w:cs="Arial"/>
          <w:sz w:val="17"/>
          <w:szCs w:val="17"/>
        </w:rPr>
        <w:t xml:space="preserve"> Licenciado </w:t>
      </w:r>
      <w:r w:rsidRPr="00473B60">
        <w:rPr>
          <w:rFonts w:ascii="Arial" w:hAnsi="Arial" w:cs="Arial"/>
          <w:sz w:val="17"/>
          <w:szCs w:val="17"/>
          <w:highlight w:val="lightGray"/>
        </w:rPr>
        <w:t>(a) ______________</w:t>
      </w:r>
      <w:r w:rsidRPr="00473B60">
        <w:rPr>
          <w:rFonts w:ascii="Arial" w:hAnsi="Arial" w:cs="Arial"/>
          <w:sz w:val="17"/>
          <w:szCs w:val="17"/>
        </w:rPr>
        <w:t>, (</w:t>
      </w:r>
      <w:r w:rsidRPr="00473B60">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rPr>
        <w:t xml:space="preserve"> del </w:t>
      </w:r>
      <w:r w:rsidRPr="00473B60">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473B60">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473B60">
        <w:rPr>
          <w:rFonts w:ascii="Arial" w:hAnsi="Arial" w:cs="Arial"/>
          <w:sz w:val="17"/>
          <w:szCs w:val="17"/>
          <w:highlight w:val="lightGray"/>
        </w:rPr>
        <w:t>_____</w:t>
      </w:r>
      <w:r w:rsidRPr="00473B60">
        <w:rPr>
          <w:rFonts w:ascii="Arial" w:hAnsi="Arial" w:cs="Arial"/>
          <w:sz w:val="17"/>
          <w:szCs w:val="17"/>
        </w:rPr>
        <w:t xml:space="preserve">, el </w:t>
      </w:r>
      <w:r w:rsidRPr="00473B60">
        <w:rPr>
          <w:rFonts w:ascii="Arial" w:hAnsi="Arial" w:cs="Arial"/>
          <w:sz w:val="17"/>
          <w:szCs w:val="17"/>
          <w:highlight w:val="lightGray"/>
        </w:rPr>
        <w:t>__</w:t>
      </w:r>
      <w:r w:rsidRPr="00473B60">
        <w:rPr>
          <w:rFonts w:ascii="Arial" w:hAnsi="Arial" w:cs="Arial"/>
          <w:sz w:val="17"/>
          <w:szCs w:val="17"/>
        </w:rPr>
        <w:t xml:space="preserve"> de </w:t>
      </w:r>
      <w:r w:rsidRPr="00473B60">
        <w:rPr>
          <w:rFonts w:ascii="Arial" w:hAnsi="Arial" w:cs="Arial"/>
          <w:sz w:val="17"/>
          <w:szCs w:val="17"/>
          <w:highlight w:val="lightGray"/>
        </w:rPr>
        <w:t>____</w:t>
      </w:r>
      <w:r w:rsidRPr="00473B60">
        <w:rPr>
          <w:rFonts w:ascii="Arial" w:hAnsi="Arial" w:cs="Arial"/>
          <w:sz w:val="17"/>
          <w:szCs w:val="17"/>
        </w:rPr>
        <w:t xml:space="preserve"> de </w:t>
      </w:r>
      <w:r w:rsidRPr="00473B60">
        <w:rPr>
          <w:rFonts w:ascii="Arial" w:hAnsi="Arial" w:cs="Arial"/>
          <w:sz w:val="17"/>
          <w:szCs w:val="17"/>
          <w:highlight w:val="lightGray"/>
        </w:rPr>
        <w:t>____</w:t>
      </w:r>
      <w:r w:rsidRPr="00473B60">
        <w:rPr>
          <w:rFonts w:ascii="Arial" w:hAnsi="Arial" w:cs="Arial"/>
          <w:sz w:val="17"/>
          <w:szCs w:val="17"/>
        </w:rPr>
        <w:t>.</w:t>
      </w:r>
    </w:p>
    <w:p w14:paraId="36F845A3" w14:textId="77777777" w:rsidR="00CF4948" w:rsidRPr="00CF4948" w:rsidRDefault="00CF4948" w:rsidP="00CF4948">
      <w:pPr>
        <w:ind w:right="-94"/>
        <w:jc w:val="both"/>
        <w:rPr>
          <w:rFonts w:ascii="Arial" w:hAnsi="Arial" w:cs="Arial"/>
          <w:sz w:val="14"/>
          <w:szCs w:val="14"/>
        </w:rPr>
      </w:pPr>
    </w:p>
    <w:p w14:paraId="6D944E76" w14:textId="77777777" w:rsidR="00CF4948" w:rsidRPr="00473B60" w:rsidRDefault="00CF4948" w:rsidP="00CF4948">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473B60">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6D92F34F" w14:textId="77777777" w:rsidR="00CF4948" w:rsidRPr="00CF4948" w:rsidRDefault="00CF4948" w:rsidP="00CF4948">
      <w:pPr>
        <w:ind w:right="-94"/>
        <w:jc w:val="both"/>
        <w:rPr>
          <w:rFonts w:ascii="Arial" w:hAnsi="Arial" w:cs="Arial"/>
          <w:sz w:val="14"/>
          <w:szCs w:val="14"/>
        </w:rPr>
      </w:pPr>
    </w:p>
    <w:p w14:paraId="398D1403" w14:textId="77777777" w:rsidR="00CF4948" w:rsidRPr="00473B60" w:rsidRDefault="00CF4948" w:rsidP="00CF4948">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473B60">
        <w:rPr>
          <w:rFonts w:ascii="Arial" w:hAnsi="Arial" w:cs="Arial"/>
          <w:sz w:val="17"/>
          <w:szCs w:val="17"/>
          <w:highlight w:val="lightGray"/>
        </w:rPr>
        <w:t>_________________</w:t>
      </w:r>
      <w:r w:rsidRPr="00473B60">
        <w:rPr>
          <w:rFonts w:ascii="Arial" w:hAnsi="Arial" w:cs="Arial"/>
          <w:sz w:val="17"/>
          <w:szCs w:val="17"/>
        </w:rPr>
        <w:t xml:space="preserve">, se identifica con </w:t>
      </w:r>
      <w:r w:rsidRPr="00473B60">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473B60">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473B60">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473B60">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473B60">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473B60">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473B60">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473B60">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44589BC" w14:textId="77777777" w:rsidR="00CF4948" w:rsidRPr="00CF4948" w:rsidRDefault="00CF4948" w:rsidP="00CF4948">
      <w:pPr>
        <w:ind w:right="-94"/>
        <w:jc w:val="both"/>
        <w:rPr>
          <w:rFonts w:ascii="Arial" w:hAnsi="Arial" w:cs="Arial"/>
          <w:sz w:val="14"/>
          <w:szCs w:val="14"/>
          <w:shd w:val="clear" w:color="auto" w:fill="FFFFFF"/>
        </w:rPr>
      </w:pPr>
    </w:p>
    <w:p w14:paraId="2AC1D88D" w14:textId="77777777" w:rsidR="00CF4948" w:rsidRPr="00473B60" w:rsidRDefault="00CF4948" w:rsidP="00CF4948">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473B60">
        <w:rPr>
          <w:rFonts w:ascii="Arial" w:hAnsi="Arial" w:cs="Arial"/>
          <w:sz w:val="17"/>
          <w:szCs w:val="17"/>
          <w:highlight w:val="lightGray"/>
        </w:rPr>
        <w:t>_____________</w:t>
      </w:r>
      <w:r w:rsidRPr="00473B60">
        <w:rPr>
          <w:rFonts w:ascii="Arial" w:hAnsi="Arial" w:cs="Arial"/>
          <w:sz w:val="17"/>
          <w:szCs w:val="17"/>
        </w:rPr>
        <w:t>.</w:t>
      </w:r>
    </w:p>
    <w:p w14:paraId="699D5863" w14:textId="77777777" w:rsidR="00CF4948" w:rsidRPr="00CF4948" w:rsidRDefault="00CF4948" w:rsidP="00CF4948">
      <w:pPr>
        <w:ind w:right="-94"/>
        <w:jc w:val="both"/>
        <w:rPr>
          <w:rFonts w:ascii="Arial" w:hAnsi="Arial" w:cs="Arial"/>
          <w:sz w:val="14"/>
          <w:szCs w:val="14"/>
        </w:rPr>
      </w:pPr>
    </w:p>
    <w:p w14:paraId="5454AC86" w14:textId="77777777" w:rsidR="00CF4948" w:rsidRPr="00473B60" w:rsidRDefault="00CF4948" w:rsidP="00CF4948">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473B60">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4F6B735C" w14:textId="77777777" w:rsidR="00CF4948" w:rsidRPr="00CF4948" w:rsidRDefault="00CF4948" w:rsidP="00CF4948">
      <w:pPr>
        <w:pStyle w:val="Prrafodelista"/>
        <w:ind w:left="0" w:right="-93"/>
        <w:jc w:val="both"/>
        <w:rPr>
          <w:rFonts w:ascii="Arial" w:hAnsi="Arial" w:cs="Arial"/>
          <w:sz w:val="14"/>
          <w:szCs w:val="14"/>
        </w:rPr>
      </w:pPr>
    </w:p>
    <w:p w14:paraId="683572BA" w14:textId="77777777" w:rsidR="00CF4948" w:rsidRPr="00473B60" w:rsidRDefault="00CF4948" w:rsidP="00CF4948">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473B60">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657F2F65" w14:textId="77777777" w:rsidR="00CF4948" w:rsidRPr="00CF4948" w:rsidRDefault="00CF4948" w:rsidP="00CF4948">
      <w:pPr>
        <w:ind w:right="-94"/>
        <w:jc w:val="both"/>
        <w:rPr>
          <w:rFonts w:ascii="Arial" w:hAnsi="Arial" w:cs="Arial"/>
          <w:sz w:val="14"/>
          <w:szCs w:val="14"/>
        </w:rPr>
      </w:pPr>
    </w:p>
    <w:p w14:paraId="5B4A301F" w14:textId="77777777" w:rsidR="00CF4948" w:rsidRPr="00473B60" w:rsidRDefault="00CF4948" w:rsidP="00CF4948">
      <w:pPr>
        <w:shd w:val="clear" w:color="auto" w:fill="FFFFFF"/>
        <w:ind w:right="-94"/>
        <w:jc w:val="both"/>
        <w:rPr>
          <w:rFonts w:ascii="Arial" w:hAnsi="Arial" w:cs="Arial"/>
          <w:sz w:val="17"/>
          <w:szCs w:val="17"/>
        </w:rPr>
      </w:pPr>
      <w:r w:rsidRPr="00473B60">
        <w:rPr>
          <w:rFonts w:ascii="Arial" w:hAnsi="Arial" w:cs="Arial"/>
          <w:b/>
          <w:sz w:val="17"/>
          <w:szCs w:val="17"/>
          <w:highlight w:val="lightGray"/>
        </w:rPr>
        <w:t>II.</w:t>
      </w:r>
      <w:r w:rsidRPr="00473B60">
        <w:rPr>
          <w:rFonts w:ascii="Arial" w:hAnsi="Arial" w:cs="Arial"/>
          <w:sz w:val="17"/>
          <w:szCs w:val="17"/>
          <w:highlight w:val="lightGray"/>
        </w:rPr>
        <w:t xml:space="preserve"> Que manifiesta encontrarse al corriente en el cumplimiento de sus obligaciones fiscales y en materia de seguridad social </w:t>
      </w:r>
      <w:r w:rsidRPr="00473B60">
        <w:rPr>
          <w:rFonts w:ascii="Arial" w:hAnsi="Arial" w:cs="Arial"/>
          <w:sz w:val="17"/>
          <w:szCs w:val="17"/>
          <w:highlight w:val="lightGray"/>
          <w:u w:val="single"/>
        </w:rPr>
        <w:t>(cuando aplique)</w:t>
      </w:r>
      <w:r w:rsidRPr="00473B60">
        <w:rPr>
          <w:rFonts w:ascii="Arial" w:hAnsi="Arial" w:cs="Arial"/>
          <w:sz w:val="17"/>
          <w:szCs w:val="17"/>
          <w:highlight w:val="lightGray"/>
        </w:rPr>
        <w:t>.</w:t>
      </w:r>
    </w:p>
    <w:p w14:paraId="48250DD2" w14:textId="77777777" w:rsidR="00CF4948" w:rsidRPr="00CF4948" w:rsidRDefault="00CF4948" w:rsidP="00CF4948">
      <w:pPr>
        <w:shd w:val="clear" w:color="auto" w:fill="FFFFFF"/>
        <w:tabs>
          <w:tab w:val="left" w:pos="3619"/>
        </w:tabs>
        <w:ind w:right="-94"/>
        <w:jc w:val="both"/>
        <w:rPr>
          <w:rFonts w:ascii="Arial" w:hAnsi="Arial" w:cs="Arial"/>
          <w:sz w:val="14"/>
          <w:szCs w:val="14"/>
        </w:rPr>
      </w:pPr>
    </w:p>
    <w:p w14:paraId="50901518" w14:textId="77777777" w:rsidR="00CF4948" w:rsidRPr="00473B60" w:rsidRDefault="00CF4948" w:rsidP="00CF4948">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42861176" w14:textId="77777777" w:rsidR="00CF4948" w:rsidRPr="00CF4948" w:rsidRDefault="00CF4948" w:rsidP="00CF4948">
      <w:pPr>
        <w:ind w:right="-94"/>
        <w:rPr>
          <w:rFonts w:ascii="Arial" w:hAnsi="Arial" w:cs="Arial"/>
          <w:sz w:val="14"/>
          <w:szCs w:val="14"/>
        </w:rPr>
      </w:pPr>
    </w:p>
    <w:p w14:paraId="2C58AA3E" w14:textId="77777777" w:rsidR="00CF4948" w:rsidRPr="00473B60" w:rsidRDefault="00CF4948" w:rsidP="00CF4948">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6087E636" w14:textId="77777777" w:rsidR="00CF4948" w:rsidRPr="00CF4948" w:rsidRDefault="00CF4948" w:rsidP="00CF4948">
      <w:pPr>
        <w:ind w:right="-94"/>
        <w:rPr>
          <w:rFonts w:ascii="Arial" w:hAnsi="Arial" w:cs="Arial"/>
          <w:b/>
          <w:i/>
          <w:sz w:val="14"/>
          <w:szCs w:val="14"/>
          <w:u w:val="single"/>
        </w:rPr>
      </w:pPr>
    </w:p>
    <w:p w14:paraId="58978FB7" w14:textId="77777777" w:rsidR="00CF4948" w:rsidRPr="00473B60" w:rsidRDefault="00CF4948" w:rsidP="00CF4948">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473B60">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4971411D" w14:textId="77777777" w:rsidR="00CF4948" w:rsidRPr="00CF4948" w:rsidRDefault="00CF4948" w:rsidP="00CF4948">
      <w:pPr>
        <w:jc w:val="both"/>
        <w:rPr>
          <w:rFonts w:ascii="Arial" w:hAnsi="Arial" w:cs="Arial"/>
          <w:sz w:val="14"/>
          <w:szCs w:val="14"/>
        </w:rPr>
      </w:pPr>
    </w:p>
    <w:p w14:paraId="18DBC304" w14:textId="77777777" w:rsidR="00CF4948" w:rsidRPr="00473B60" w:rsidRDefault="00CF4948" w:rsidP="00CF4948">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473B60">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41D51CE3" w14:textId="77777777" w:rsidR="00CF4948" w:rsidRPr="00CF4948" w:rsidRDefault="00CF4948" w:rsidP="00CF4948">
      <w:pPr>
        <w:jc w:val="both"/>
        <w:rPr>
          <w:rFonts w:ascii="Arial" w:hAnsi="Arial" w:cs="Arial"/>
          <w:sz w:val="14"/>
          <w:szCs w:val="14"/>
        </w:rPr>
      </w:pPr>
    </w:p>
    <w:p w14:paraId="27C1FF4B" w14:textId="77777777" w:rsidR="00CF4948" w:rsidRPr="00473B60" w:rsidRDefault="00CF4948" w:rsidP="00CF4948">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473B60">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473B60">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rPr>
        <w:t>.</w:t>
      </w:r>
    </w:p>
    <w:p w14:paraId="328D6C31" w14:textId="77777777" w:rsidR="00CF4948" w:rsidRPr="00CF4948" w:rsidRDefault="00CF4948" w:rsidP="00CF4948">
      <w:pPr>
        <w:jc w:val="both"/>
        <w:rPr>
          <w:rFonts w:ascii="Arial" w:hAnsi="Arial" w:cs="Arial"/>
          <w:sz w:val="14"/>
          <w:szCs w:val="14"/>
        </w:rPr>
      </w:pPr>
    </w:p>
    <w:p w14:paraId="767C5150" w14:textId="77777777" w:rsidR="00CF4948" w:rsidRPr="00473B60" w:rsidRDefault="00CF4948" w:rsidP="00CF4948">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473B60">
        <w:rPr>
          <w:rFonts w:ascii="Arial" w:hAnsi="Arial" w:cs="Arial"/>
          <w:sz w:val="17"/>
          <w:szCs w:val="17"/>
          <w:highlight w:val="lightGray"/>
        </w:rPr>
        <w:t>____________</w:t>
      </w:r>
      <w:r w:rsidRPr="00473B60">
        <w:rPr>
          <w:rFonts w:ascii="Arial" w:hAnsi="Arial" w:cs="Arial"/>
          <w:sz w:val="17"/>
          <w:szCs w:val="17"/>
        </w:rPr>
        <w:t>.</w:t>
      </w:r>
    </w:p>
    <w:p w14:paraId="1A486F23" w14:textId="77777777" w:rsidR="00CF4948" w:rsidRPr="00473B60" w:rsidRDefault="00CF4948" w:rsidP="00CF4948">
      <w:pPr>
        <w:ind w:right="-94"/>
        <w:rPr>
          <w:rFonts w:ascii="Arial" w:hAnsi="Arial" w:cs="Arial"/>
          <w:b/>
          <w:sz w:val="17"/>
          <w:szCs w:val="17"/>
        </w:rPr>
      </w:pPr>
    </w:p>
    <w:p w14:paraId="67DC5BF7" w14:textId="77777777" w:rsidR="00CF4948" w:rsidRPr="00473B60" w:rsidRDefault="00CF4948" w:rsidP="00CF4948">
      <w:pPr>
        <w:ind w:right="-94"/>
        <w:jc w:val="both"/>
        <w:rPr>
          <w:rFonts w:ascii="Arial" w:hAnsi="Arial" w:cs="Arial"/>
          <w:b/>
          <w:sz w:val="17"/>
          <w:szCs w:val="17"/>
        </w:rPr>
      </w:pPr>
      <w:r w:rsidRPr="00473B60">
        <w:rPr>
          <w:rFonts w:ascii="Arial" w:hAnsi="Arial" w:cs="Arial"/>
          <w:b/>
          <w:sz w:val="17"/>
          <w:szCs w:val="17"/>
          <w:highlight w:val="lightGray"/>
        </w:rPr>
        <w:lastRenderedPageBreak/>
        <w:t>II.5</w:t>
      </w:r>
      <w:r w:rsidRPr="00473B60">
        <w:rPr>
          <w:rFonts w:ascii="Arial" w:hAnsi="Arial" w:cs="Arial"/>
          <w:sz w:val="17"/>
          <w:szCs w:val="17"/>
          <w:highlight w:val="lightGray"/>
        </w:rPr>
        <w:t xml:space="preserve"> Que manifiesta encontrarse al corriente en el cumplimiento de sus obligaciones fiscales y en materia de seguridad social </w:t>
      </w:r>
      <w:r w:rsidRPr="00473B60">
        <w:rPr>
          <w:rFonts w:ascii="Arial" w:hAnsi="Arial" w:cs="Arial"/>
          <w:sz w:val="17"/>
          <w:szCs w:val="17"/>
          <w:highlight w:val="lightGray"/>
          <w:u w:val="single"/>
        </w:rPr>
        <w:t>(cuando aplique).</w:t>
      </w:r>
    </w:p>
    <w:p w14:paraId="0BC11329" w14:textId="77777777" w:rsidR="00CF4948" w:rsidRPr="00CF4948" w:rsidRDefault="00CF4948" w:rsidP="00CF4948">
      <w:pPr>
        <w:ind w:right="-94"/>
        <w:rPr>
          <w:rFonts w:ascii="Arial" w:hAnsi="Arial" w:cs="Arial"/>
          <w:b/>
          <w:sz w:val="14"/>
          <w:szCs w:val="14"/>
        </w:rPr>
      </w:pPr>
    </w:p>
    <w:p w14:paraId="0908CC1D" w14:textId="77777777" w:rsidR="00CF4948" w:rsidRPr="00473B60" w:rsidRDefault="00CF4948" w:rsidP="00CF4948">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318B1B33" w14:textId="77777777" w:rsidR="00CF4948" w:rsidRPr="00CF4948" w:rsidRDefault="00CF4948" w:rsidP="00CF4948">
      <w:pPr>
        <w:shd w:val="clear" w:color="auto" w:fill="FFFFFF"/>
        <w:ind w:right="-94"/>
        <w:jc w:val="both"/>
        <w:rPr>
          <w:rFonts w:ascii="Arial" w:hAnsi="Arial" w:cs="Arial"/>
          <w:sz w:val="14"/>
          <w:szCs w:val="14"/>
        </w:rPr>
      </w:pPr>
    </w:p>
    <w:p w14:paraId="38D572ED" w14:textId="77777777" w:rsidR="00CF4948" w:rsidRPr="00473B60" w:rsidRDefault="00CF4948" w:rsidP="00CF4948">
      <w:pPr>
        <w:ind w:right="-94"/>
        <w:jc w:val="center"/>
        <w:outlineLvl w:val="0"/>
        <w:rPr>
          <w:rFonts w:ascii="Arial" w:hAnsi="Arial" w:cs="Arial"/>
          <w:b/>
          <w:sz w:val="17"/>
          <w:szCs w:val="17"/>
        </w:rPr>
      </w:pPr>
      <w:r w:rsidRPr="00473B60">
        <w:rPr>
          <w:rFonts w:ascii="Arial" w:hAnsi="Arial" w:cs="Arial"/>
          <w:b/>
          <w:sz w:val="17"/>
          <w:szCs w:val="17"/>
        </w:rPr>
        <w:t>Cláusulas</w:t>
      </w:r>
    </w:p>
    <w:p w14:paraId="6FA6C8FC" w14:textId="77777777" w:rsidR="00CF4948" w:rsidRPr="00473B60" w:rsidRDefault="00CF4948" w:rsidP="00CF4948">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6C79520C" w14:textId="77777777" w:rsidR="00CF4948" w:rsidRPr="00473B60" w:rsidRDefault="00CF4948" w:rsidP="00CF4948">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473B60">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473B60">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054D82C9" w14:textId="77777777" w:rsidR="00CF4948" w:rsidRPr="00CF4948" w:rsidRDefault="00CF4948" w:rsidP="00CF4948">
      <w:pPr>
        <w:suppressAutoHyphens/>
        <w:ind w:right="-94"/>
        <w:jc w:val="both"/>
        <w:rPr>
          <w:rFonts w:ascii="Arial" w:hAnsi="Arial" w:cs="Arial"/>
          <w:sz w:val="14"/>
          <w:szCs w:val="14"/>
        </w:rPr>
      </w:pPr>
    </w:p>
    <w:p w14:paraId="099F0634" w14:textId="77777777" w:rsidR="00CF4948" w:rsidRPr="00473B60" w:rsidRDefault="00CF4948" w:rsidP="00CF4948">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34BDC0AC" w14:textId="77777777" w:rsidR="00CF4948" w:rsidRPr="00CF4948" w:rsidRDefault="00CF4948" w:rsidP="00CF4948">
      <w:pPr>
        <w:ind w:right="-94"/>
        <w:jc w:val="both"/>
        <w:rPr>
          <w:rFonts w:ascii="Arial" w:hAnsi="Arial" w:cs="Arial"/>
          <w:b/>
          <w:sz w:val="14"/>
          <w:szCs w:val="14"/>
          <w:u w:val="single"/>
        </w:rPr>
      </w:pPr>
    </w:p>
    <w:p w14:paraId="6E9560C5" w14:textId="77777777" w:rsidR="00CF4948" w:rsidRPr="00473B60" w:rsidRDefault="00CF4948" w:rsidP="00CF4948">
      <w:pPr>
        <w:ind w:right="-94"/>
        <w:jc w:val="both"/>
        <w:rPr>
          <w:rFonts w:ascii="Arial" w:hAnsi="Arial" w:cs="Arial"/>
          <w:sz w:val="17"/>
          <w:szCs w:val="17"/>
          <w:lang w:val="es-ES_tradnl"/>
        </w:rPr>
      </w:pPr>
      <w:r w:rsidRPr="00473B60">
        <w:rPr>
          <w:rFonts w:ascii="Arial" w:hAnsi="Arial" w:cs="Arial"/>
          <w:b/>
          <w:i/>
          <w:sz w:val="17"/>
          <w:szCs w:val="17"/>
          <w:highlight w:val="lightGray"/>
          <w:u w:val="single"/>
          <w:shd w:val="clear" w:color="auto" w:fill="FFFFFF"/>
          <w:lang w:val="es-ES_tradnl"/>
        </w:rPr>
        <w:t>Si el contrato es cerrado</w:t>
      </w: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473B60">
        <w:rPr>
          <w:rFonts w:ascii="Arial" w:hAnsi="Arial" w:cs="Arial"/>
          <w:b/>
          <w:sz w:val="17"/>
          <w:szCs w:val="17"/>
          <w:highlight w:val="lightGray"/>
          <w:lang w:val="es-ES_tradnl"/>
        </w:rPr>
        <w:t>$_________ (_____________</w:t>
      </w:r>
      <w:r w:rsidRPr="00473B60">
        <w:rPr>
          <w:rFonts w:ascii="Arial" w:hAnsi="Arial" w:cs="Arial"/>
          <w:b/>
          <w:sz w:val="17"/>
          <w:szCs w:val="17"/>
          <w:highlight w:val="lightGray"/>
          <w:u w:val="single"/>
          <w:lang w:val="es-ES_tradnl"/>
        </w:rPr>
        <w:t>/100 moneda nacional o dólares americanos, según sea el caso</w:t>
      </w:r>
      <w:r w:rsidRPr="00473B60">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73AE610C" w14:textId="77777777" w:rsidR="00CF4948" w:rsidRPr="00CF4948" w:rsidRDefault="00CF4948" w:rsidP="00CF4948">
      <w:pPr>
        <w:ind w:right="-94"/>
        <w:jc w:val="both"/>
        <w:rPr>
          <w:rFonts w:ascii="Arial" w:hAnsi="Arial" w:cs="Arial"/>
          <w:sz w:val="14"/>
          <w:szCs w:val="14"/>
          <w:lang w:val="es-ES_tradnl"/>
        </w:rPr>
      </w:pPr>
    </w:p>
    <w:p w14:paraId="03CDF064" w14:textId="77777777" w:rsidR="00CF4948" w:rsidRPr="00473B60" w:rsidRDefault="00CF4948" w:rsidP="00CF4948">
      <w:pPr>
        <w:ind w:right="-94"/>
        <w:jc w:val="center"/>
        <w:rPr>
          <w:rFonts w:ascii="Arial" w:hAnsi="Arial" w:cs="Arial"/>
          <w:sz w:val="17"/>
          <w:szCs w:val="17"/>
          <w:lang w:val="es-ES_tradnl"/>
        </w:rPr>
      </w:pP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highlight w:val="lightGray"/>
          <w:u w:val="single"/>
          <w:shd w:val="clear" w:color="auto" w:fill="FFFFFF"/>
          <w:lang w:val="es-ES_tradnl"/>
        </w:rPr>
        <w:t>Descripción de los precios unitarios</w:t>
      </w:r>
      <w:r w:rsidRPr="00473B60">
        <w:rPr>
          <w:rFonts w:ascii="Arial" w:hAnsi="Arial" w:cs="Arial"/>
          <w:sz w:val="17"/>
          <w:szCs w:val="17"/>
          <w:highlight w:val="lightGray"/>
          <w:lang w:val="es-ES_tradnl"/>
        </w:rPr>
        <w:t>)</w:t>
      </w:r>
    </w:p>
    <w:p w14:paraId="0E8BD684" w14:textId="77777777" w:rsidR="00CF4948" w:rsidRPr="00CF4948" w:rsidRDefault="00CF4948" w:rsidP="00CF4948">
      <w:pPr>
        <w:ind w:right="-94"/>
        <w:jc w:val="both"/>
        <w:rPr>
          <w:rFonts w:ascii="Arial" w:hAnsi="Arial" w:cs="Arial"/>
          <w:sz w:val="14"/>
          <w:szCs w:val="14"/>
          <w:lang w:val="es-ES_tradnl"/>
        </w:rPr>
      </w:pPr>
    </w:p>
    <w:p w14:paraId="25B1438C" w14:textId="77777777" w:rsidR="00CF4948" w:rsidRPr="00473B60" w:rsidRDefault="00CF4948" w:rsidP="00CF4948">
      <w:pPr>
        <w:ind w:right="-94"/>
        <w:jc w:val="both"/>
        <w:rPr>
          <w:rFonts w:ascii="Arial" w:hAnsi="Arial" w:cs="Arial"/>
          <w:sz w:val="17"/>
          <w:szCs w:val="17"/>
          <w:lang w:val="es-ES_tradnl"/>
        </w:rPr>
      </w:pPr>
      <w:r w:rsidRPr="00473B60">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473B60">
        <w:rPr>
          <w:rFonts w:ascii="Arial" w:hAnsi="Arial" w:cs="Arial"/>
          <w:b/>
          <w:sz w:val="17"/>
          <w:szCs w:val="17"/>
          <w:highlight w:val="lightGray"/>
          <w:lang w:val="es-ES_tradnl"/>
        </w:rPr>
        <w:t>$________ (_________/</w:t>
      </w:r>
      <w:r w:rsidRPr="00473B60">
        <w:rPr>
          <w:rFonts w:ascii="Arial" w:hAnsi="Arial" w:cs="Arial"/>
          <w:b/>
          <w:sz w:val="17"/>
          <w:szCs w:val="17"/>
          <w:highlight w:val="lightGray"/>
          <w:u w:val="single"/>
          <w:lang w:val="es-ES_tradnl"/>
        </w:rPr>
        <w:t>100 moneda nacional o dólares americanos, según sea el caso</w:t>
      </w:r>
      <w:r w:rsidRPr="00473B60">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473B60">
        <w:rPr>
          <w:rFonts w:ascii="Arial" w:hAnsi="Arial" w:cs="Arial"/>
          <w:b/>
          <w:sz w:val="17"/>
          <w:szCs w:val="17"/>
          <w:highlight w:val="lightGray"/>
          <w:lang w:val="es-ES_tradnl"/>
        </w:rPr>
        <w:t>$</w:t>
      </w:r>
      <w:r w:rsidRPr="00473B60">
        <w:rPr>
          <w:rFonts w:ascii="Arial" w:hAnsi="Arial" w:cs="Arial"/>
          <w:b/>
          <w:sz w:val="17"/>
          <w:szCs w:val="17"/>
          <w:highlight w:val="lightGray"/>
          <w:u w:val="single"/>
          <w:shd w:val="clear" w:color="auto" w:fill="FFFFFF"/>
          <w:lang w:val="es-ES_tradnl"/>
        </w:rPr>
        <w:t>____________</w:t>
      </w:r>
      <w:r w:rsidRPr="00473B60">
        <w:rPr>
          <w:rFonts w:ascii="Arial" w:hAnsi="Arial" w:cs="Arial"/>
          <w:b/>
          <w:sz w:val="17"/>
          <w:szCs w:val="17"/>
          <w:highlight w:val="lightGray"/>
          <w:shd w:val="clear" w:color="auto" w:fill="FFFFFF"/>
          <w:lang w:val="es-ES_tradnl"/>
        </w:rPr>
        <w:t xml:space="preserve"> </w:t>
      </w:r>
      <w:r w:rsidRPr="00473B60">
        <w:rPr>
          <w:rFonts w:ascii="Arial" w:hAnsi="Arial" w:cs="Arial"/>
          <w:b/>
          <w:sz w:val="17"/>
          <w:szCs w:val="17"/>
          <w:highlight w:val="lightGray"/>
          <w:u w:val="single"/>
          <w:shd w:val="clear" w:color="auto" w:fill="FFFFFF"/>
          <w:lang w:val="es-ES_tradnl"/>
        </w:rPr>
        <w:t>(____________/100 moneda nacional</w:t>
      </w:r>
      <w:r w:rsidRPr="00473B60">
        <w:rPr>
          <w:rFonts w:ascii="Arial" w:hAnsi="Arial" w:cs="Arial"/>
          <w:b/>
          <w:sz w:val="17"/>
          <w:szCs w:val="17"/>
          <w:highlight w:val="lightGray"/>
          <w:u w:val="single"/>
          <w:lang w:val="es-ES_tradnl"/>
        </w:rPr>
        <w:t xml:space="preserve"> </w:t>
      </w:r>
      <w:r w:rsidRPr="00473B60">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1C79112D" w14:textId="77777777" w:rsidR="00CF4948" w:rsidRPr="00473B60" w:rsidRDefault="00CF4948" w:rsidP="00CF4948">
      <w:pPr>
        <w:ind w:right="-94"/>
        <w:jc w:val="both"/>
        <w:rPr>
          <w:rFonts w:ascii="Arial" w:hAnsi="Arial" w:cs="Arial"/>
          <w:sz w:val="17"/>
          <w:szCs w:val="17"/>
          <w:lang w:val="es-ES_tradnl"/>
        </w:rPr>
      </w:pPr>
    </w:p>
    <w:p w14:paraId="6B94B17A" w14:textId="77777777" w:rsidR="00CF4948" w:rsidRPr="00473B60" w:rsidRDefault="00CF4948" w:rsidP="00CF4948">
      <w:pPr>
        <w:ind w:right="-94"/>
        <w:jc w:val="center"/>
        <w:rPr>
          <w:rFonts w:ascii="Arial" w:hAnsi="Arial" w:cs="Arial"/>
          <w:sz w:val="17"/>
          <w:szCs w:val="17"/>
          <w:lang w:val="es-ES_tradnl"/>
        </w:rPr>
      </w:pP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highlight w:val="lightGray"/>
          <w:u w:val="single"/>
          <w:shd w:val="clear" w:color="auto" w:fill="FFFFFF"/>
          <w:lang w:val="es-ES_tradnl"/>
        </w:rPr>
        <w:t>Descripción de los precios unitarios</w:t>
      </w:r>
      <w:r w:rsidRPr="00473B60">
        <w:rPr>
          <w:rFonts w:ascii="Arial" w:hAnsi="Arial" w:cs="Arial"/>
          <w:sz w:val="17"/>
          <w:szCs w:val="17"/>
          <w:highlight w:val="lightGray"/>
          <w:lang w:val="es-ES_tradnl"/>
        </w:rPr>
        <w:t>)</w:t>
      </w:r>
    </w:p>
    <w:p w14:paraId="4269961F" w14:textId="77777777" w:rsidR="00CF4948" w:rsidRPr="00473B60" w:rsidRDefault="00CF4948" w:rsidP="00CF4948">
      <w:pPr>
        <w:ind w:right="-94"/>
        <w:jc w:val="center"/>
        <w:rPr>
          <w:rFonts w:ascii="Arial" w:hAnsi="Arial" w:cs="Arial"/>
          <w:sz w:val="17"/>
          <w:szCs w:val="17"/>
          <w:lang w:val="es-ES_tradnl"/>
        </w:rPr>
      </w:pPr>
    </w:p>
    <w:p w14:paraId="67B10664" w14:textId="77777777" w:rsidR="00CF4948" w:rsidRPr="00473B60" w:rsidRDefault="00CF4948" w:rsidP="00CF4948">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0D4F1016" w14:textId="77777777" w:rsidR="00CF4948" w:rsidRPr="00473B60" w:rsidRDefault="00CF4948" w:rsidP="00CF4948">
      <w:pPr>
        <w:ind w:right="-94"/>
        <w:jc w:val="center"/>
        <w:rPr>
          <w:rFonts w:ascii="Arial" w:hAnsi="Arial" w:cs="Arial"/>
          <w:sz w:val="17"/>
          <w:szCs w:val="17"/>
          <w:lang w:val="es-ES_tradnl"/>
        </w:rPr>
      </w:pPr>
    </w:p>
    <w:p w14:paraId="2D28C2BB" w14:textId="77777777" w:rsidR="00CF4948" w:rsidRPr="00473B60" w:rsidRDefault="00CF4948" w:rsidP="00CF4948">
      <w:pPr>
        <w:ind w:right="-94"/>
        <w:jc w:val="both"/>
        <w:rPr>
          <w:rFonts w:ascii="Arial" w:hAnsi="Arial" w:cs="Arial"/>
          <w:sz w:val="17"/>
          <w:szCs w:val="17"/>
          <w:u w:val="single"/>
          <w:shd w:val="clear" w:color="auto" w:fill="FFFFFF"/>
        </w:rPr>
      </w:pPr>
      <w:r w:rsidRPr="00473B60">
        <w:rPr>
          <w:rFonts w:ascii="Arial" w:hAnsi="Arial" w:cs="Arial"/>
          <w:b/>
          <w:i/>
          <w:sz w:val="17"/>
          <w:szCs w:val="17"/>
          <w:highlight w:val="lightGray"/>
          <w:shd w:val="clear" w:color="auto" w:fill="FFFFFF"/>
          <w:lang w:val="es-ES_tradnl"/>
        </w:rPr>
        <w:t>Si el contrato es plurianual:</w:t>
      </w:r>
      <w:r w:rsidRPr="00473B60">
        <w:rPr>
          <w:rFonts w:ascii="Arial" w:hAnsi="Arial" w:cs="Arial"/>
          <w:sz w:val="17"/>
          <w:szCs w:val="17"/>
          <w:highlight w:val="lightGray"/>
          <w:shd w:val="clear" w:color="auto" w:fill="FFFFFF"/>
        </w:rPr>
        <w:t xml:space="preserve"> </w:t>
      </w:r>
      <w:r w:rsidRPr="00473B60">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0FC35641" w14:textId="77777777" w:rsidR="00CF4948" w:rsidRPr="001D1A05" w:rsidRDefault="00CF4948" w:rsidP="00CF4948">
      <w:pPr>
        <w:ind w:right="-94"/>
        <w:jc w:val="both"/>
        <w:rPr>
          <w:rFonts w:ascii="Arial" w:hAnsi="Arial" w:cs="Arial"/>
          <w:sz w:val="14"/>
          <w:szCs w:val="14"/>
          <w:lang w:val="es-ES_tradnl"/>
        </w:rPr>
      </w:pPr>
    </w:p>
    <w:p w14:paraId="53D0B8AE" w14:textId="77777777" w:rsidR="00CF4948" w:rsidRPr="00473B60" w:rsidRDefault="00CF4948" w:rsidP="00CF4948">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0949C67A" w14:textId="77777777" w:rsidR="00CF4948" w:rsidRPr="001D1A05" w:rsidRDefault="00CF4948" w:rsidP="00CF4948">
      <w:pPr>
        <w:pStyle w:val="Textoindependiente"/>
        <w:shd w:val="clear" w:color="auto" w:fill="FFFFFF"/>
        <w:ind w:right="-94"/>
        <w:rPr>
          <w:rFonts w:cs="Arial"/>
          <w:sz w:val="14"/>
          <w:szCs w:val="14"/>
        </w:rPr>
      </w:pPr>
    </w:p>
    <w:p w14:paraId="6E4FF2EF" w14:textId="77777777" w:rsidR="00CF4948" w:rsidRPr="00473B60" w:rsidRDefault="00CF4948" w:rsidP="00CF4948">
      <w:pPr>
        <w:pStyle w:val="Textoindependiente"/>
        <w:shd w:val="clear" w:color="auto" w:fill="FFFFFF"/>
        <w:ind w:right="-94"/>
        <w:rPr>
          <w:rFonts w:cs="Arial"/>
          <w:sz w:val="17"/>
          <w:szCs w:val="17"/>
          <w:u w:val="single"/>
        </w:rPr>
      </w:pPr>
      <w:r w:rsidRPr="00473B60">
        <w:rPr>
          <w:rFonts w:cs="Arial"/>
          <w:sz w:val="17"/>
          <w:szCs w:val="17"/>
          <w:highlight w:val="lightGray"/>
          <w:u w:val="single"/>
        </w:rPr>
        <w:t>(O bien, describir si existen anticipos y/o el mecanismo de ajuste de precio que se aplicará).</w:t>
      </w:r>
    </w:p>
    <w:p w14:paraId="0C27B902" w14:textId="77777777" w:rsidR="00CF4948" w:rsidRPr="001D1A05" w:rsidRDefault="00CF4948" w:rsidP="00CF4948">
      <w:pPr>
        <w:pStyle w:val="Textoindependiente"/>
        <w:ind w:right="-94"/>
        <w:rPr>
          <w:rFonts w:cs="Arial"/>
          <w:b/>
          <w:sz w:val="14"/>
          <w:szCs w:val="14"/>
          <w:u w:val="single"/>
        </w:rPr>
      </w:pPr>
    </w:p>
    <w:p w14:paraId="6AF130B4" w14:textId="77777777" w:rsidR="00CF4948" w:rsidRPr="00473B60" w:rsidRDefault="00CF4948" w:rsidP="00CF4948">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41E66552" w14:textId="77777777" w:rsidR="00CF4948" w:rsidRPr="00473B60" w:rsidRDefault="00CF4948" w:rsidP="00CF4948">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3EC9E56A" w14:textId="77777777" w:rsidR="00CF4948" w:rsidRPr="001D1A05" w:rsidRDefault="00CF4948" w:rsidP="00CF4948">
      <w:pPr>
        <w:pStyle w:val="Textoindependiente"/>
        <w:ind w:right="-94"/>
        <w:rPr>
          <w:rFonts w:cs="Arial"/>
          <w:sz w:val="14"/>
          <w:szCs w:val="14"/>
        </w:rPr>
      </w:pPr>
    </w:p>
    <w:p w14:paraId="6272D930" w14:textId="77777777" w:rsidR="00CF4948" w:rsidRPr="00473B60" w:rsidRDefault="00CF4948" w:rsidP="00CF4948">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6B0303CA" w14:textId="77777777" w:rsidR="00CF4948" w:rsidRPr="001D1A05" w:rsidRDefault="00CF4948" w:rsidP="00CF4948">
      <w:pPr>
        <w:pStyle w:val="Textoindependiente"/>
        <w:ind w:right="-94"/>
        <w:rPr>
          <w:rFonts w:cs="Arial"/>
          <w:sz w:val="14"/>
          <w:szCs w:val="14"/>
          <w:lang w:val="es-ES_tradnl" w:eastAsia="es-MX"/>
        </w:rPr>
      </w:pPr>
    </w:p>
    <w:p w14:paraId="6DB55829" w14:textId="77777777" w:rsidR="00CF4948" w:rsidRPr="00473B60" w:rsidRDefault="00CF4948" w:rsidP="00CF4948">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20"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21"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61041FCB" w14:textId="77777777" w:rsidR="00CF4948" w:rsidRPr="001D1A05" w:rsidRDefault="00CF4948" w:rsidP="00CF4948">
      <w:pPr>
        <w:pStyle w:val="Textoindependiente"/>
        <w:ind w:right="-94"/>
        <w:rPr>
          <w:rFonts w:cs="Arial"/>
          <w:sz w:val="14"/>
          <w:szCs w:val="14"/>
          <w:lang w:val="es-ES_tradnl" w:eastAsia="es-MX"/>
        </w:rPr>
      </w:pPr>
    </w:p>
    <w:p w14:paraId="7644952C" w14:textId="77777777" w:rsidR="00CF4948" w:rsidRPr="00473B60" w:rsidRDefault="00CF4948" w:rsidP="00CF4948">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401B9E70" w14:textId="77777777" w:rsidR="00CF4948" w:rsidRPr="001D1A05" w:rsidRDefault="00CF4948" w:rsidP="00CF4948">
      <w:pPr>
        <w:pStyle w:val="Textoindependiente"/>
        <w:ind w:right="-94"/>
        <w:rPr>
          <w:rFonts w:cs="Arial"/>
          <w:sz w:val="14"/>
          <w:szCs w:val="14"/>
          <w:lang w:val="es-ES_tradnl" w:eastAsia="es-MX"/>
        </w:rPr>
      </w:pPr>
    </w:p>
    <w:p w14:paraId="7E9A066D" w14:textId="77777777" w:rsidR="00CF4948" w:rsidRPr="00473B60" w:rsidRDefault="00CF4948" w:rsidP="00CF4948">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75F57855" w14:textId="77777777" w:rsidR="00CF4948" w:rsidRPr="001D1A05" w:rsidRDefault="00CF4948" w:rsidP="00CF4948">
      <w:pPr>
        <w:pStyle w:val="Textoindependiente"/>
        <w:ind w:right="-94"/>
        <w:rPr>
          <w:rFonts w:cs="Arial"/>
          <w:sz w:val="14"/>
          <w:szCs w:val="14"/>
          <w:lang w:val="es-ES_tradnl" w:eastAsia="es-MX"/>
        </w:rPr>
      </w:pPr>
    </w:p>
    <w:p w14:paraId="65165514" w14:textId="77777777" w:rsidR="00CF4948" w:rsidRPr="00473B60" w:rsidRDefault="00CF4948" w:rsidP="00CF4948">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24CAD861" w14:textId="77777777" w:rsidR="00CF4948" w:rsidRPr="00473B60" w:rsidRDefault="00CF4948" w:rsidP="00CF4948">
      <w:pPr>
        <w:pStyle w:val="Textoindependiente"/>
        <w:ind w:right="-94"/>
        <w:rPr>
          <w:rFonts w:cs="Arial"/>
          <w:sz w:val="17"/>
          <w:szCs w:val="17"/>
          <w:lang w:val="es-ES_tradnl" w:eastAsia="es-MX"/>
        </w:rPr>
      </w:pPr>
    </w:p>
    <w:p w14:paraId="14DBBB3C" w14:textId="77777777" w:rsidR="00CF4948" w:rsidRPr="00473B60" w:rsidRDefault="00CF4948" w:rsidP="00CF4948">
      <w:pPr>
        <w:pStyle w:val="Textoindependiente"/>
        <w:ind w:right="-94"/>
        <w:rPr>
          <w:rFonts w:cs="Arial"/>
          <w:sz w:val="17"/>
          <w:szCs w:val="17"/>
          <w:lang w:eastAsia="es-MX"/>
        </w:rPr>
      </w:pPr>
      <w:r w:rsidRPr="00473B60">
        <w:rPr>
          <w:rFonts w:cs="Arial"/>
          <w:sz w:val="17"/>
          <w:szCs w:val="17"/>
          <w:lang w:val="es-ES_tradnl" w:eastAsia="es-MX"/>
        </w:rPr>
        <w:lastRenderedPageBreak/>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4CAAB6E7" w14:textId="77777777" w:rsidR="00CF4948" w:rsidRPr="001D1A05" w:rsidRDefault="00CF4948" w:rsidP="00CF4948">
      <w:pPr>
        <w:pStyle w:val="Textoindependiente"/>
        <w:ind w:right="-94"/>
        <w:rPr>
          <w:rFonts w:cs="Arial"/>
          <w:sz w:val="14"/>
          <w:szCs w:val="14"/>
        </w:rPr>
      </w:pPr>
    </w:p>
    <w:p w14:paraId="4C37880B" w14:textId="77777777" w:rsidR="00CF4948" w:rsidRPr="00473B60" w:rsidRDefault="00CF4948" w:rsidP="00CF4948">
      <w:pPr>
        <w:pStyle w:val="Textoindependiente"/>
        <w:ind w:right="-94"/>
        <w:outlineLvl w:val="0"/>
        <w:rPr>
          <w:rFonts w:cs="Arial"/>
          <w:b/>
          <w:sz w:val="17"/>
          <w:szCs w:val="17"/>
          <w:u w:val="single"/>
        </w:rPr>
      </w:pPr>
      <w:r w:rsidRPr="00473B60">
        <w:rPr>
          <w:rFonts w:cs="Arial"/>
          <w:b/>
          <w:sz w:val="17"/>
          <w:szCs w:val="17"/>
          <w:u w:val="single"/>
        </w:rPr>
        <w:t>Cuarta.- Vigencia.</w:t>
      </w:r>
    </w:p>
    <w:p w14:paraId="096AFCD2" w14:textId="77777777" w:rsidR="00CF4948" w:rsidRPr="00473B60" w:rsidRDefault="00CF4948" w:rsidP="00CF4948">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473B60">
        <w:rPr>
          <w:rFonts w:cs="Arial"/>
          <w:sz w:val="17"/>
          <w:szCs w:val="17"/>
          <w:highlight w:val="lightGray"/>
        </w:rPr>
        <w:t>___ de ___ de ___ al ___</w:t>
      </w:r>
      <w:r w:rsidRPr="00473B60">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6871AA33" w14:textId="77777777" w:rsidR="00CF4948" w:rsidRPr="001D1A05" w:rsidRDefault="00CF4948" w:rsidP="00CF4948">
      <w:pPr>
        <w:pStyle w:val="Texto0"/>
        <w:tabs>
          <w:tab w:val="left" w:pos="-709"/>
        </w:tabs>
        <w:spacing w:after="0" w:line="240" w:lineRule="auto"/>
        <w:ind w:left="708" w:right="-94" w:hanging="708"/>
        <w:rPr>
          <w:rFonts w:cs="Arial"/>
          <w:sz w:val="14"/>
          <w:szCs w:val="14"/>
        </w:rPr>
      </w:pPr>
    </w:p>
    <w:p w14:paraId="6B9B6348" w14:textId="77777777" w:rsidR="00CF4948" w:rsidRPr="00473B60" w:rsidRDefault="00CF4948" w:rsidP="00CF4948">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473B60">
        <w:rPr>
          <w:rFonts w:cs="Arial"/>
          <w:b/>
          <w:sz w:val="17"/>
          <w:szCs w:val="17"/>
          <w:highlight w:val="lightGray"/>
          <w:u w:val="single"/>
        </w:rPr>
        <w:t>entrega de los bienes o prestación del servicio</w:t>
      </w:r>
      <w:r w:rsidRPr="00473B60">
        <w:rPr>
          <w:rFonts w:cs="Arial"/>
          <w:b/>
          <w:sz w:val="17"/>
          <w:szCs w:val="17"/>
          <w:u w:val="single"/>
        </w:rPr>
        <w:t>.</w:t>
      </w:r>
    </w:p>
    <w:p w14:paraId="433CAB8E" w14:textId="77777777" w:rsidR="00CF4948" w:rsidRPr="00473B60" w:rsidRDefault="00CF4948" w:rsidP="00CF4948">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473B60">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473B60">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473B60">
        <w:rPr>
          <w:rFonts w:cs="Arial"/>
          <w:sz w:val="17"/>
          <w:szCs w:val="17"/>
          <w:highlight w:val="lightGray"/>
          <w:u w:val="single"/>
          <w:shd w:val="clear" w:color="auto" w:fill="FFFFFF"/>
        </w:rPr>
        <w:t xml:space="preserve">(señalar o bien referenciar al </w:t>
      </w:r>
      <w:r w:rsidRPr="00473B60">
        <w:rPr>
          <w:rFonts w:cs="Arial"/>
          <w:b/>
          <w:sz w:val="17"/>
          <w:szCs w:val="17"/>
          <w:highlight w:val="lightGray"/>
          <w:u w:val="single"/>
          <w:shd w:val="clear" w:color="auto" w:fill="FFFFFF"/>
        </w:rPr>
        <w:t>“Anexo Único”</w:t>
      </w:r>
      <w:r w:rsidRPr="00473B60">
        <w:rPr>
          <w:rFonts w:cs="Arial"/>
          <w:sz w:val="17"/>
          <w:szCs w:val="17"/>
          <w:highlight w:val="lightGray"/>
          <w:u w:val="single"/>
          <w:shd w:val="clear" w:color="auto" w:fill="FFFFFF"/>
        </w:rPr>
        <w:t>).</w:t>
      </w:r>
    </w:p>
    <w:p w14:paraId="098E3DBB" w14:textId="77777777" w:rsidR="00CF4948" w:rsidRPr="001D1A05" w:rsidRDefault="00CF4948" w:rsidP="00CF4948">
      <w:pPr>
        <w:pStyle w:val="Textoindependiente"/>
        <w:ind w:right="-94"/>
        <w:rPr>
          <w:rFonts w:cs="Arial"/>
          <w:sz w:val="14"/>
          <w:szCs w:val="14"/>
        </w:rPr>
      </w:pPr>
    </w:p>
    <w:p w14:paraId="30E2EBED" w14:textId="77777777" w:rsidR="00CF4948" w:rsidRPr="00473B60" w:rsidRDefault="00CF4948" w:rsidP="00CF4948">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473B60">
        <w:rPr>
          <w:rFonts w:cs="Arial"/>
          <w:sz w:val="17"/>
          <w:szCs w:val="17"/>
          <w:highlight w:val="lightGray"/>
          <w:u w:val="single"/>
        </w:rPr>
        <w:t>(si aplica- y Supervisión)</w:t>
      </w:r>
      <w:r w:rsidRPr="00473B60">
        <w:rPr>
          <w:rFonts w:cs="Arial"/>
          <w:sz w:val="17"/>
          <w:szCs w:val="17"/>
          <w:u w:val="single"/>
        </w:rPr>
        <w:t xml:space="preserve"> del contrato.</w:t>
      </w:r>
    </w:p>
    <w:p w14:paraId="0C81B765"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473B60">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473B60">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67655E6D" w14:textId="77777777" w:rsidR="00CF4948" w:rsidRPr="001D1A05" w:rsidRDefault="00CF4948" w:rsidP="00CF4948">
      <w:pPr>
        <w:ind w:right="-94"/>
        <w:jc w:val="both"/>
        <w:rPr>
          <w:rFonts w:ascii="Arial" w:hAnsi="Arial" w:cs="Arial"/>
          <w:sz w:val="14"/>
          <w:szCs w:val="14"/>
        </w:rPr>
      </w:pPr>
    </w:p>
    <w:p w14:paraId="36E47967"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76123D48" w14:textId="77777777" w:rsidR="00CF4948" w:rsidRPr="00473B60" w:rsidRDefault="00CF4948" w:rsidP="00CF4948">
      <w:pPr>
        <w:ind w:right="-94"/>
        <w:jc w:val="both"/>
        <w:rPr>
          <w:rFonts w:ascii="Arial" w:hAnsi="Arial" w:cs="Arial"/>
          <w:sz w:val="17"/>
          <w:szCs w:val="17"/>
        </w:rPr>
      </w:pPr>
    </w:p>
    <w:p w14:paraId="34C5DD55" w14:textId="77777777" w:rsidR="00CF4948" w:rsidRPr="00473B60" w:rsidRDefault="00CF4948" w:rsidP="00547B73">
      <w:pPr>
        <w:numPr>
          <w:ilvl w:val="0"/>
          <w:numId w:val="84"/>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473B60">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25C8C831" w14:textId="77777777" w:rsidR="00CF4948" w:rsidRPr="00473B60" w:rsidRDefault="00CF4948" w:rsidP="00547B73">
      <w:pPr>
        <w:numPr>
          <w:ilvl w:val="0"/>
          <w:numId w:val="84"/>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2B4D020" w14:textId="77777777" w:rsidR="00CF4948" w:rsidRPr="00473B60" w:rsidRDefault="00CF4948" w:rsidP="00547B73">
      <w:pPr>
        <w:numPr>
          <w:ilvl w:val="0"/>
          <w:numId w:val="84"/>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0DA12AAE" w14:textId="77777777" w:rsidR="00CF4948" w:rsidRPr="00473B60" w:rsidRDefault="00CF4948" w:rsidP="00CF4948">
      <w:pPr>
        <w:ind w:right="-94"/>
        <w:contextualSpacing/>
        <w:jc w:val="both"/>
        <w:rPr>
          <w:rFonts w:ascii="Arial" w:hAnsi="Arial" w:cs="Arial"/>
          <w:snapToGrid w:val="0"/>
          <w:sz w:val="17"/>
          <w:szCs w:val="17"/>
          <w:lang w:val="es-ES_tradnl"/>
        </w:rPr>
      </w:pPr>
    </w:p>
    <w:p w14:paraId="7AEEFA86" w14:textId="77777777" w:rsidR="00CF4948" w:rsidRPr="00473B60" w:rsidRDefault="00CF4948" w:rsidP="00CF4948">
      <w:pPr>
        <w:ind w:right="-94"/>
        <w:contextualSpacing/>
        <w:jc w:val="both"/>
        <w:rPr>
          <w:rFonts w:ascii="Arial" w:hAnsi="Arial" w:cs="Arial"/>
          <w:snapToGrid w:val="0"/>
          <w:sz w:val="17"/>
          <w:szCs w:val="17"/>
          <w:lang w:val="es-ES_tradnl"/>
        </w:rPr>
      </w:pPr>
      <w:r w:rsidRPr="00473B60">
        <w:rPr>
          <w:rFonts w:ascii="Arial" w:hAnsi="Arial" w:cs="Arial"/>
          <w:snapToGrid w:val="0"/>
          <w:sz w:val="17"/>
          <w:szCs w:val="17"/>
          <w:highlight w:val="lightGray"/>
          <w:lang w:val="es-ES_tradnl"/>
        </w:rPr>
        <w:t xml:space="preserve">(Si aplica) </w:t>
      </w:r>
      <w:r w:rsidRPr="00473B60">
        <w:rPr>
          <w:rFonts w:ascii="Arial" w:hAnsi="Arial" w:cs="Arial"/>
          <w:snapToGrid w:val="0"/>
          <w:sz w:val="17"/>
          <w:szCs w:val="17"/>
          <w:highlight w:val="lightGray"/>
        </w:rPr>
        <w:t xml:space="preserve">Con fundamento en los artículos 68 del </w:t>
      </w:r>
      <w:r w:rsidRPr="00473B60">
        <w:rPr>
          <w:rFonts w:ascii="Arial" w:hAnsi="Arial" w:cs="Arial"/>
          <w:b/>
          <w:snapToGrid w:val="0"/>
          <w:sz w:val="17"/>
          <w:szCs w:val="17"/>
          <w:highlight w:val="lightGray"/>
        </w:rPr>
        <w:t>“Reglamento”</w:t>
      </w:r>
      <w:r w:rsidRPr="00473B60">
        <w:rPr>
          <w:rFonts w:ascii="Arial" w:hAnsi="Arial" w:cs="Arial"/>
          <w:snapToGrid w:val="0"/>
          <w:sz w:val="17"/>
          <w:szCs w:val="17"/>
          <w:highlight w:val="lightGray"/>
        </w:rPr>
        <w:t xml:space="preserve">, 143, último párrafo y 144 de las </w:t>
      </w:r>
      <w:r w:rsidRPr="00473B60">
        <w:rPr>
          <w:rFonts w:ascii="Arial" w:hAnsi="Arial" w:cs="Arial"/>
          <w:b/>
          <w:bCs/>
          <w:snapToGrid w:val="0"/>
          <w:sz w:val="17"/>
          <w:szCs w:val="17"/>
          <w:highlight w:val="lightGray"/>
        </w:rPr>
        <w:t>“POBALINES”</w:t>
      </w:r>
      <w:r w:rsidRPr="00473B60">
        <w:rPr>
          <w:rFonts w:ascii="Arial" w:hAnsi="Arial" w:cs="Arial"/>
          <w:snapToGrid w:val="0"/>
          <w:sz w:val="17"/>
          <w:szCs w:val="17"/>
          <w:highlight w:val="lightGray"/>
        </w:rPr>
        <w:t>,</w:t>
      </w:r>
      <w:r w:rsidRPr="00473B60">
        <w:rPr>
          <w:rFonts w:ascii="Arial" w:hAnsi="Arial" w:cs="Arial"/>
          <w:b/>
          <w:bCs/>
          <w:snapToGrid w:val="0"/>
          <w:sz w:val="17"/>
          <w:szCs w:val="17"/>
          <w:highlight w:val="lightGray"/>
        </w:rPr>
        <w:t xml:space="preserve"> </w:t>
      </w:r>
      <w:r w:rsidRPr="00473B60">
        <w:rPr>
          <w:rFonts w:ascii="Arial" w:hAnsi="Arial" w:cs="Arial"/>
          <w:snapToGrid w:val="0"/>
          <w:sz w:val="17"/>
          <w:szCs w:val="17"/>
          <w:highlight w:val="lightGray"/>
        </w:rPr>
        <w:t>el responsable de supervisar el presente contrato es el (Señalar cargo y adscripción).</w:t>
      </w:r>
    </w:p>
    <w:p w14:paraId="3D0DD20D" w14:textId="77777777" w:rsidR="00CF4948" w:rsidRPr="00473B60" w:rsidRDefault="00CF4948" w:rsidP="00CF4948">
      <w:pPr>
        <w:ind w:right="-94"/>
        <w:contextualSpacing/>
        <w:jc w:val="both"/>
        <w:rPr>
          <w:rFonts w:ascii="Arial" w:hAnsi="Arial" w:cs="Arial"/>
          <w:snapToGrid w:val="0"/>
          <w:sz w:val="17"/>
          <w:szCs w:val="17"/>
          <w:lang w:val="es-ES_tradnl"/>
        </w:rPr>
      </w:pPr>
    </w:p>
    <w:p w14:paraId="564021CD" w14:textId="77777777" w:rsidR="00CF4948" w:rsidRPr="00473B60" w:rsidRDefault="00CF4948" w:rsidP="00CF4948">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755D9095" w14:textId="77777777" w:rsidR="00CF4948" w:rsidRPr="00473B60" w:rsidRDefault="00CF4948" w:rsidP="00CF4948">
      <w:pPr>
        <w:pStyle w:val="Textoindependiente3"/>
        <w:ind w:right="-94"/>
        <w:outlineLvl w:val="0"/>
        <w:rPr>
          <w:rFonts w:cs="Arial"/>
          <w:sz w:val="17"/>
          <w:szCs w:val="17"/>
          <w:u w:val="single"/>
        </w:rPr>
      </w:pPr>
      <w:r w:rsidRPr="00473B60">
        <w:rPr>
          <w:rFonts w:cs="Arial"/>
          <w:i/>
          <w:sz w:val="17"/>
          <w:szCs w:val="17"/>
          <w:highlight w:val="lightGray"/>
          <w:u w:val="single"/>
          <w:shd w:val="clear" w:color="auto" w:fill="FFFFFF"/>
        </w:rPr>
        <w:t>Si el contrato es cerrado</w:t>
      </w:r>
      <w:r w:rsidRPr="00473B60">
        <w:rPr>
          <w:rFonts w:cs="Arial"/>
          <w:sz w:val="17"/>
          <w:szCs w:val="17"/>
          <w:highlight w:val="lightGray"/>
          <w:shd w:val="clear" w:color="auto" w:fill="FFFFFF"/>
        </w:rPr>
        <w:t>:</w:t>
      </w:r>
    </w:p>
    <w:p w14:paraId="21809F8A" w14:textId="77777777" w:rsidR="00CF4948" w:rsidRPr="00473B60" w:rsidRDefault="00CF4948" w:rsidP="00CF4948">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473B60">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E752AE7" w14:textId="77777777" w:rsidR="00CF4948" w:rsidRPr="00473B60" w:rsidRDefault="00CF4948" w:rsidP="00CF4948">
      <w:pPr>
        <w:pStyle w:val="E2"/>
        <w:ind w:left="0" w:right="-94"/>
        <w:rPr>
          <w:rFonts w:cs="Arial"/>
          <w:sz w:val="17"/>
          <w:szCs w:val="17"/>
          <w:lang w:eastAsia="es-MX"/>
        </w:rPr>
      </w:pPr>
      <w:r w:rsidRPr="00473B60" w:rsidDel="00EE2635">
        <w:rPr>
          <w:rFonts w:cs="Arial"/>
          <w:sz w:val="17"/>
          <w:szCs w:val="17"/>
          <w:lang w:val="es-MX"/>
        </w:rPr>
        <w:t xml:space="preserve"> </w:t>
      </w:r>
    </w:p>
    <w:p w14:paraId="4FFBBB7B" w14:textId="77777777" w:rsidR="00CF4948" w:rsidRPr="00473B60" w:rsidRDefault="00CF4948" w:rsidP="00CF4948">
      <w:pPr>
        <w:pStyle w:val="E2"/>
        <w:ind w:left="0" w:right="-94"/>
        <w:outlineLvl w:val="0"/>
        <w:rPr>
          <w:rFonts w:cs="Arial"/>
          <w:b/>
          <w:i/>
          <w:sz w:val="17"/>
          <w:szCs w:val="17"/>
          <w:u w:val="single"/>
          <w:lang w:val="es-ES" w:eastAsia="es-MX"/>
        </w:rPr>
      </w:pPr>
      <w:r w:rsidRPr="00473B60">
        <w:rPr>
          <w:rFonts w:cs="Arial"/>
          <w:b/>
          <w:i/>
          <w:sz w:val="17"/>
          <w:szCs w:val="17"/>
          <w:highlight w:val="lightGray"/>
          <w:u w:val="single"/>
          <w:lang w:val="es-ES" w:eastAsia="es-MX"/>
        </w:rPr>
        <w:t>Si el contrato es abierto:</w:t>
      </w:r>
    </w:p>
    <w:p w14:paraId="0754362D" w14:textId="77777777" w:rsidR="00CF4948" w:rsidRPr="00473B60" w:rsidRDefault="00CF4948" w:rsidP="00CF4948">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473B60">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44AF23AE" w14:textId="77777777" w:rsidR="00CF4948" w:rsidRPr="001D1A05" w:rsidRDefault="00CF4948" w:rsidP="00CF4948">
      <w:pPr>
        <w:pStyle w:val="E2"/>
        <w:ind w:left="0" w:right="-94"/>
        <w:rPr>
          <w:rFonts w:cs="Arial"/>
          <w:sz w:val="14"/>
          <w:szCs w:val="14"/>
          <w:lang w:eastAsia="es-MX"/>
        </w:rPr>
      </w:pPr>
    </w:p>
    <w:p w14:paraId="0DF8A10E" w14:textId="77777777" w:rsidR="00CF4948" w:rsidRPr="00473B60" w:rsidRDefault="00CF4948" w:rsidP="00CF4948">
      <w:pPr>
        <w:pStyle w:val="E2"/>
        <w:ind w:left="0" w:right="-94"/>
        <w:outlineLvl w:val="0"/>
        <w:rPr>
          <w:rFonts w:cs="Arial"/>
          <w:b/>
          <w:i/>
          <w:sz w:val="17"/>
          <w:szCs w:val="17"/>
          <w:highlight w:val="lightGray"/>
          <w:u w:val="single"/>
          <w:lang w:val="es-ES" w:eastAsia="es-MX"/>
        </w:rPr>
      </w:pPr>
      <w:r w:rsidRPr="00473B60">
        <w:rPr>
          <w:rFonts w:cs="Arial"/>
          <w:b/>
          <w:i/>
          <w:sz w:val="17"/>
          <w:szCs w:val="17"/>
          <w:highlight w:val="lightGray"/>
          <w:u w:val="single"/>
          <w:lang w:val="es-ES" w:eastAsia="es-MX"/>
        </w:rPr>
        <w:t>Si es plurianual se deberá agregar según corresponda:</w:t>
      </w:r>
    </w:p>
    <w:p w14:paraId="16475D92" w14:textId="77777777" w:rsidR="00CF4948" w:rsidRPr="00473B60" w:rsidRDefault="00CF4948" w:rsidP="00CF4948">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473B60">
        <w:rPr>
          <w:rFonts w:cs="Arial"/>
          <w:color w:val="000000"/>
          <w:sz w:val="17"/>
          <w:szCs w:val="17"/>
          <w:highlight w:val="lightGray"/>
          <w:lang w:val="es-MX"/>
        </w:rPr>
        <w:t>(115, fracción III, 1</w:t>
      </w:r>
      <w:r w:rsidRPr="00473B60">
        <w:rPr>
          <w:rFonts w:cs="Arial"/>
          <w:color w:val="000000"/>
          <w:sz w:val="17"/>
          <w:szCs w:val="17"/>
          <w:highlight w:val="lightGray"/>
        </w:rPr>
        <w:t xml:space="preserve">24, </w:t>
      </w:r>
      <w:r w:rsidRPr="00473B60">
        <w:rPr>
          <w:rFonts w:cs="Arial"/>
          <w:b/>
          <w:i/>
          <w:color w:val="000000"/>
          <w:sz w:val="17"/>
          <w:szCs w:val="17"/>
          <w:highlight w:val="lightGray"/>
        </w:rPr>
        <w:t>si es abierto</w:t>
      </w:r>
      <w:r w:rsidRPr="00473B60">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473B60">
        <w:rPr>
          <w:rFonts w:cs="Arial"/>
          <w:color w:val="000000"/>
          <w:sz w:val="17"/>
          <w:szCs w:val="17"/>
          <w:highlight w:val="lightGray"/>
        </w:rPr>
        <w:t xml:space="preserve">máximo, </w:t>
      </w:r>
      <w:r w:rsidRPr="00473B60">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473B60">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473B60">
        <w:rPr>
          <w:rFonts w:cs="Arial"/>
          <w:color w:val="000000"/>
          <w:sz w:val="17"/>
          <w:szCs w:val="17"/>
          <w:highlight w:val="lightGray"/>
        </w:rPr>
        <w:t xml:space="preserve">máximo, </w:t>
      </w:r>
      <w:r w:rsidRPr="00473B60">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473B60">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4ADD6874" w14:textId="77777777" w:rsidR="00CF4948" w:rsidRPr="001D1A05" w:rsidRDefault="00CF4948" w:rsidP="00CF4948">
      <w:pPr>
        <w:pStyle w:val="E2"/>
        <w:ind w:left="0" w:right="-94"/>
        <w:rPr>
          <w:rFonts w:cs="Arial"/>
          <w:sz w:val="14"/>
          <w:szCs w:val="14"/>
          <w:lang w:eastAsia="es-MX"/>
        </w:rPr>
      </w:pPr>
    </w:p>
    <w:p w14:paraId="2AFD0FBF" w14:textId="77777777" w:rsidR="00CF4948" w:rsidRPr="00473B60" w:rsidRDefault="00CF4948" w:rsidP="00CF4948">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4951D18D" w14:textId="77777777" w:rsidR="00CF4948" w:rsidRPr="00473B60" w:rsidRDefault="00CF4948" w:rsidP="00547B73">
      <w:pPr>
        <w:pStyle w:val="E2"/>
        <w:numPr>
          <w:ilvl w:val="0"/>
          <w:numId w:val="85"/>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2E0ECC8" w14:textId="77777777" w:rsidR="00CF4948" w:rsidRPr="00473B60" w:rsidRDefault="00CF4948" w:rsidP="00547B73">
      <w:pPr>
        <w:pStyle w:val="E2"/>
        <w:numPr>
          <w:ilvl w:val="0"/>
          <w:numId w:val="85"/>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69E89756" w14:textId="77777777" w:rsidR="00CF4948" w:rsidRPr="00473B60" w:rsidRDefault="00CF4948" w:rsidP="00547B73">
      <w:pPr>
        <w:pStyle w:val="E2"/>
        <w:numPr>
          <w:ilvl w:val="0"/>
          <w:numId w:val="85"/>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1B02A08D" w14:textId="77777777" w:rsidR="00CF4948" w:rsidRPr="001D1A05" w:rsidRDefault="00CF4948" w:rsidP="00CF4948">
      <w:pPr>
        <w:pStyle w:val="E2"/>
        <w:ind w:left="0" w:right="-94"/>
        <w:rPr>
          <w:rFonts w:cs="Arial"/>
          <w:sz w:val="14"/>
          <w:szCs w:val="14"/>
          <w:lang w:val="es-MX"/>
        </w:rPr>
      </w:pPr>
    </w:p>
    <w:p w14:paraId="4ED600B0" w14:textId="77777777" w:rsidR="00CF4948" w:rsidRPr="00473B60" w:rsidRDefault="00CF4948" w:rsidP="00CF4948">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473B60">
        <w:rPr>
          <w:rFonts w:cs="Arial"/>
          <w:sz w:val="17"/>
          <w:szCs w:val="17"/>
          <w:highlight w:val="lightGray"/>
          <w:u w:val="single"/>
          <w:lang w:val="es-MX"/>
        </w:rPr>
        <w:t xml:space="preserve">por el monto total de la obligación garantizada, considerando que ésta es </w:t>
      </w:r>
      <w:r w:rsidRPr="00473B60">
        <w:rPr>
          <w:rFonts w:cs="Arial"/>
          <w:sz w:val="17"/>
          <w:szCs w:val="17"/>
          <w:highlight w:val="lightGray"/>
          <w:u w:val="single"/>
          <w:lang w:val="es-MX"/>
        </w:rPr>
        <w:lastRenderedPageBreak/>
        <w:t xml:space="preserve">indivisible. </w:t>
      </w:r>
      <w:r w:rsidRPr="00473B60">
        <w:rPr>
          <w:rFonts w:cs="Arial"/>
          <w:sz w:val="17"/>
          <w:szCs w:val="17"/>
          <w:highlight w:val="lightGray"/>
          <w:lang w:val="es-MX"/>
        </w:rPr>
        <w:t>(</w:t>
      </w:r>
      <w:r w:rsidRPr="00473B60">
        <w:rPr>
          <w:rFonts w:cs="Arial"/>
          <w:b/>
          <w:sz w:val="17"/>
          <w:szCs w:val="17"/>
          <w:highlight w:val="lightGray"/>
          <w:lang w:val="es-MX"/>
        </w:rPr>
        <w:t>O cuando aplique:</w:t>
      </w:r>
      <w:r w:rsidRPr="00473B60">
        <w:rPr>
          <w:rFonts w:cs="Arial"/>
          <w:sz w:val="17"/>
          <w:szCs w:val="17"/>
          <w:highlight w:val="lightGray"/>
          <w:lang w:val="es-MX"/>
        </w:rPr>
        <w:t xml:space="preserve"> </w:t>
      </w:r>
      <w:r w:rsidRPr="00473B60">
        <w:rPr>
          <w:rFonts w:cs="Arial"/>
          <w:sz w:val="17"/>
          <w:szCs w:val="17"/>
          <w:highlight w:val="lightGray"/>
          <w:u w:val="single"/>
          <w:lang w:val="es-MX"/>
        </w:rPr>
        <w:t>de manera proporcional respecto del monto de los bienes no entregados o servicio no prestado, si la obligación garantizada es divisible.</w:t>
      </w:r>
    </w:p>
    <w:p w14:paraId="02E53403" w14:textId="77777777" w:rsidR="00CF4948" w:rsidRPr="001D1A05" w:rsidRDefault="00CF4948" w:rsidP="00CF4948">
      <w:pPr>
        <w:ind w:right="-93"/>
        <w:rPr>
          <w:rFonts w:ascii="Arial" w:hAnsi="Arial" w:cs="Arial"/>
          <w:sz w:val="14"/>
          <w:szCs w:val="14"/>
        </w:rPr>
      </w:pPr>
    </w:p>
    <w:p w14:paraId="2E0902ED" w14:textId="77777777" w:rsidR="00CF4948" w:rsidRPr="00473B60" w:rsidRDefault="00CF4948" w:rsidP="00CF4948">
      <w:pPr>
        <w:ind w:right="-94"/>
        <w:outlineLvl w:val="0"/>
        <w:rPr>
          <w:rFonts w:ascii="Arial" w:hAnsi="Arial" w:cs="Arial"/>
          <w:b/>
          <w:sz w:val="17"/>
          <w:szCs w:val="17"/>
          <w:u w:val="single"/>
        </w:rPr>
      </w:pPr>
      <w:r w:rsidRPr="00473B60">
        <w:rPr>
          <w:rFonts w:ascii="Arial" w:hAnsi="Arial" w:cs="Arial"/>
          <w:b/>
          <w:sz w:val="17"/>
          <w:szCs w:val="17"/>
          <w:u w:val="single"/>
        </w:rPr>
        <w:t>Octava.- Pena convencional.</w:t>
      </w:r>
    </w:p>
    <w:p w14:paraId="2AC1FB8B"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473B60">
        <w:rPr>
          <w:rFonts w:ascii="Arial" w:hAnsi="Arial" w:cs="Arial"/>
          <w:sz w:val="17"/>
          <w:szCs w:val="17"/>
          <w:highlight w:val="lightGray"/>
        </w:rPr>
        <w:t>__% (____</w:t>
      </w:r>
      <w:r w:rsidRPr="00473B60">
        <w:rPr>
          <w:rFonts w:ascii="Arial" w:hAnsi="Arial" w:cs="Arial"/>
          <w:sz w:val="17"/>
          <w:szCs w:val="17"/>
          <w:highlight w:val="lightGray"/>
          <w:u w:val="single"/>
        </w:rPr>
        <w:t>por ciento</w:t>
      </w:r>
      <w:r w:rsidRPr="00473B60">
        <w:rPr>
          <w:rFonts w:ascii="Arial" w:hAnsi="Arial" w:cs="Arial"/>
          <w:sz w:val="17"/>
          <w:szCs w:val="17"/>
          <w:highlight w:val="lightGray"/>
        </w:rPr>
        <w:t>)</w:t>
      </w:r>
      <w:r w:rsidRPr="00473B60">
        <w:rPr>
          <w:rFonts w:ascii="Arial" w:hAnsi="Arial" w:cs="Arial"/>
          <w:sz w:val="17"/>
          <w:szCs w:val="17"/>
        </w:rPr>
        <w:t xml:space="preserve"> por cada día natural </w:t>
      </w:r>
      <w:r w:rsidRPr="00473B60">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6EDBCBE0" w14:textId="77777777" w:rsidR="00CF4948" w:rsidRPr="001D1A05" w:rsidRDefault="00CF4948" w:rsidP="00CF4948">
      <w:pPr>
        <w:ind w:right="-94"/>
        <w:jc w:val="both"/>
        <w:rPr>
          <w:rFonts w:ascii="Arial" w:hAnsi="Arial" w:cs="Arial"/>
          <w:sz w:val="14"/>
          <w:szCs w:val="14"/>
        </w:rPr>
      </w:pPr>
    </w:p>
    <w:p w14:paraId="01293C0D" w14:textId="77777777" w:rsidR="00CF4948" w:rsidRPr="00473B60" w:rsidRDefault="00CF4948" w:rsidP="00CF4948">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25F172F3" w14:textId="77777777" w:rsidR="00CF4948" w:rsidRPr="001D1A05" w:rsidRDefault="00CF4948" w:rsidP="00CF4948">
      <w:pPr>
        <w:ind w:right="-1"/>
        <w:jc w:val="both"/>
        <w:rPr>
          <w:rFonts w:ascii="Arial" w:hAnsi="Arial" w:cs="Arial"/>
          <w:color w:val="000000"/>
          <w:sz w:val="14"/>
          <w:szCs w:val="14"/>
        </w:rPr>
      </w:pPr>
    </w:p>
    <w:p w14:paraId="3AD39EE8" w14:textId="77777777" w:rsidR="00CF4948" w:rsidRPr="00473B60" w:rsidRDefault="00CF4948" w:rsidP="00CF494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63840C53" w14:textId="77777777" w:rsidR="00CF4948" w:rsidRPr="001D1A05" w:rsidRDefault="00CF4948" w:rsidP="00CF4948">
      <w:pPr>
        <w:ind w:right="-1"/>
        <w:jc w:val="both"/>
        <w:rPr>
          <w:rFonts w:ascii="Arial" w:hAnsi="Arial" w:cs="Arial"/>
          <w:color w:val="000000"/>
          <w:sz w:val="14"/>
          <w:szCs w:val="14"/>
        </w:rPr>
      </w:pPr>
    </w:p>
    <w:p w14:paraId="5BD9ACCF" w14:textId="77777777" w:rsidR="00CF4948" w:rsidRPr="00473B60" w:rsidRDefault="00CF4948" w:rsidP="00CF494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473B60">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48C7672D" w14:textId="77777777" w:rsidR="00CF4948" w:rsidRPr="001D1A05" w:rsidRDefault="00CF4948" w:rsidP="00CF4948">
      <w:pPr>
        <w:ind w:right="-1"/>
        <w:jc w:val="both"/>
        <w:rPr>
          <w:rFonts w:ascii="Arial" w:hAnsi="Arial" w:cs="Arial"/>
          <w:color w:val="000000"/>
          <w:sz w:val="14"/>
          <w:szCs w:val="14"/>
        </w:rPr>
      </w:pPr>
    </w:p>
    <w:p w14:paraId="24CE0B5B" w14:textId="77777777" w:rsidR="00CF4948" w:rsidRPr="00473B60" w:rsidRDefault="00CF4948" w:rsidP="00CF4948">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18BA93A5" w14:textId="77777777" w:rsidR="00CF4948" w:rsidRPr="001D1A05" w:rsidRDefault="00CF4948" w:rsidP="00CF4948">
      <w:pPr>
        <w:ind w:right="-94"/>
        <w:rPr>
          <w:rFonts w:ascii="Arial" w:hAnsi="Arial" w:cs="Arial"/>
          <w:sz w:val="14"/>
          <w:szCs w:val="14"/>
          <w:u w:val="single"/>
        </w:rPr>
      </w:pPr>
    </w:p>
    <w:p w14:paraId="48BEF1A4" w14:textId="77777777" w:rsidR="00CF4948" w:rsidRPr="00473B60" w:rsidRDefault="00CF4948" w:rsidP="00CF4948">
      <w:pPr>
        <w:ind w:right="48"/>
        <w:outlineLvl w:val="0"/>
        <w:rPr>
          <w:rFonts w:ascii="Arial" w:hAnsi="Arial" w:cs="Arial"/>
          <w:b/>
          <w:bCs/>
          <w:sz w:val="17"/>
          <w:szCs w:val="17"/>
          <w:u w:val="single"/>
        </w:rPr>
      </w:pPr>
      <w:r w:rsidRPr="00473B60">
        <w:rPr>
          <w:rFonts w:ascii="Arial" w:hAnsi="Arial" w:cs="Arial"/>
          <w:b/>
          <w:bCs/>
          <w:i/>
          <w:sz w:val="17"/>
          <w:szCs w:val="17"/>
          <w:highlight w:val="lightGray"/>
          <w:u w:val="single"/>
          <w:shd w:val="clear" w:color="auto" w:fill="FFFFFF"/>
        </w:rPr>
        <w:t>Si aplica</w:t>
      </w:r>
      <w:r w:rsidRPr="00473B60">
        <w:rPr>
          <w:rFonts w:ascii="Arial" w:hAnsi="Arial" w:cs="Arial"/>
          <w:b/>
          <w:bCs/>
          <w:sz w:val="17"/>
          <w:szCs w:val="17"/>
          <w:highlight w:val="lightGray"/>
          <w:u w:val="single"/>
        </w:rPr>
        <w:t>: Novena.- Deducciones.</w:t>
      </w:r>
    </w:p>
    <w:p w14:paraId="6048EC1B" w14:textId="77777777" w:rsidR="00CF4948" w:rsidRPr="00473B60" w:rsidRDefault="00CF4948" w:rsidP="00CF4948">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473B60">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6896A53E" w14:textId="77777777" w:rsidR="00CF4948" w:rsidRPr="00473B60" w:rsidRDefault="00CF4948" w:rsidP="00CF4948">
      <w:pPr>
        <w:ind w:right="48"/>
        <w:jc w:val="both"/>
        <w:rPr>
          <w:rFonts w:ascii="Arial" w:hAnsi="Arial" w:cs="Arial"/>
          <w:color w:val="000000"/>
          <w:sz w:val="17"/>
          <w:szCs w:val="17"/>
        </w:rPr>
      </w:pPr>
    </w:p>
    <w:p w14:paraId="764E28C4" w14:textId="77777777" w:rsidR="00CF4948" w:rsidRPr="00473B60" w:rsidRDefault="00CF4948" w:rsidP="00CF4948">
      <w:pPr>
        <w:shd w:val="clear" w:color="auto" w:fill="FFFFFF"/>
        <w:ind w:right="-96"/>
        <w:jc w:val="center"/>
        <w:rPr>
          <w:rFonts w:ascii="Arial" w:hAnsi="Arial" w:cs="Arial"/>
          <w:color w:val="000000"/>
          <w:sz w:val="17"/>
          <w:szCs w:val="17"/>
          <w:shd w:val="clear" w:color="auto" w:fill="FFFFFF"/>
        </w:rPr>
      </w:pPr>
      <w:r w:rsidRPr="00473B60">
        <w:rPr>
          <w:rFonts w:ascii="Arial" w:hAnsi="Arial" w:cs="Arial"/>
          <w:color w:val="000000"/>
          <w:sz w:val="17"/>
          <w:szCs w:val="17"/>
          <w:highlight w:val="lightGray"/>
          <w:shd w:val="clear" w:color="auto" w:fill="FFFFFF"/>
        </w:rPr>
        <w:t>(</w:t>
      </w:r>
      <w:r w:rsidRPr="00473B60">
        <w:rPr>
          <w:rFonts w:ascii="Arial" w:hAnsi="Arial" w:cs="Arial"/>
          <w:color w:val="000000"/>
          <w:sz w:val="17"/>
          <w:szCs w:val="17"/>
          <w:highlight w:val="lightGray"/>
          <w:u w:val="single"/>
          <w:shd w:val="clear" w:color="auto" w:fill="FFFFFF"/>
        </w:rPr>
        <w:t>Descripción de las deducciones</w:t>
      </w:r>
      <w:r w:rsidRPr="00473B60">
        <w:rPr>
          <w:rFonts w:ascii="Arial" w:hAnsi="Arial" w:cs="Arial"/>
          <w:color w:val="000000"/>
          <w:sz w:val="17"/>
          <w:szCs w:val="17"/>
          <w:highlight w:val="lightGray"/>
          <w:shd w:val="clear" w:color="auto" w:fill="FFFFFF"/>
        </w:rPr>
        <w:t>)</w:t>
      </w:r>
    </w:p>
    <w:p w14:paraId="2F7EE0F7" w14:textId="77777777" w:rsidR="00CF4948" w:rsidRPr="00473B60" w:rsidRDefault="00CF4948" w:rsidP="00CF4948">
      <w:pPr>
        <w:ind w:right="-96"/>
        <w:jc w:val="center"/>
        <w:rPr>
          <w:rFonts w:ascii="Arial" w:hAnsi="Arial" w:cs="Arial"/>
          <w:color w:val="000000"/>
          <w:sz w:val="17"/>
          <w:szCs w:val="17"/>
          <w:shd w:val="clear" w:color="auto" w:fill="FFFFFF"/>
        </w:rPr>
      </w:pPr>
    </w:p>
    <w:p w14:paraId="31891DA7" w14:textId="77777777" w:rsidR="00CF4948" w:rsidRPr="00473B60" w:rsidRDefault="00CF4948" w:rsidP="00CF4948">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744352CD" w14:textId="77777777" w:rsidR="00CF4948" w:rsidRPr="001D1A05" w:rsidRDefault="00CF4948" w:rsidP="00CF4948">
      <w:pPr>
        <w:ind w:right="-96"/>
        <w:jc w:val="both"/>
        <w:rPr>
          <w:rFonts w:ascii="Arial" w:hAnsi="Arial" w:cs="Arial"/>
          <w:sz w:val="14"/>
          <w:szCs w:val="14"/>
          <w:u w:val="single"/>
        </w:rPr>
      </w:pPr>
    </w:p>
    <w:p w14:paraId="55CC7915" w14:textId="77777777" w:rsidR="00CF4948" w:rsidRPr="00473B60" w:rsidRDefault="00CF4948" w:rsidP="00CF494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204E0927" w14:textId="77777777" w:rsidR="00CF4948" w:rsidRPr="00473B60" w:rsidRDefault="00CF4948" w:rsidP="00CF4948">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6CC1CD92" w14:textId="77777777" w:rsidR="00CF4948" w:rsidRPr="001D1A05" w:rsidRDefault="00CF4948" w:rsidP="00CF4948">
      <w:pPr>
        <w:pStyle w:val="Textoindependiente"/>
        <w:ind w:right="-94"/>
        <w:rPr>
          <w:rFonts w:cs="Arial"/>
          <w:sz w:val="14"/>
          <w:szCs w:val="14"/>
        </w:rPr>
      </w:pPr>
    </w:p>
    <w:p w14:paraId="61F840EA" w14:textId="77777777" w:rsidR="00CF4948" w:rsidRPr="00473B60" w:rsidRDefault="00CF4948" w:rsidP="00547B73">
      <w:pPr>
        <w:pStyle w:val="Prrafodelista"/>
        <w:numPr>
          <w:ilvl w:val="0"/>
          <w:numId w:val="82"/>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0BDF39FC" w14:textId="77777777" w:rsidR="00CF4948" w:rsidRPr="00473B60" w:rsidRDefault="00CF4948" w:rsidP="00CF4948">
      <w:pPr>
        <w:pStyle w:val="Prrafodelista"/>
        <w:autoSpaceDE w:val="0"/>
        <w:autoSpaceDN w:val="0"/>
        <w:adjustRightInd w:val="0"/>
        <w:ind w:left="426" w:right="-94"/>
        <w:jc w:val="both"/>
        <w:rPr>
          <w:rFonts w:ascii="Arial" w:hAnsi="Arial" w:cs="Arial"/>
          <w:sz w:val="17"/>
          <w:szCs w:val="17"/>
          <w:lang w:val="es-MX" w:eastAsia="es-MX"/>
        </w:rPr>
      </w:pPr>
    </w:p>
    <w:p w14:paraId="0DC03E62" w14:textId="77777777" w:rsidR="00CF4948" w:rsidRPr="00473B60" w:rsidRDefault="00CF4948" w:rsidP="00CF4948">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473B60">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325F42B" w14:textId="77777777" w:rsidR="00CF4948" w:rsidRPr="00473B60" w:rsidRDefault="00CF4948" w:rsidP="00547B73">
      <w:pPr>
        <w:pStyle w:val="Prrafodelista"/>
        <w:numPr>
          <w:ilvl w:val="0"/>
          <w:numId w:val="83"/>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0214E2CD" w14:textId="77777777" w:rsidR="00CF4948" w:rsidRPr="00473B60" w:rsidRDefault="00CF4948" w:rsidP="00547B73">
      <w:pPr>
        <w:pStyle w:val="Prrafodelista"/>
        <w:numPr>
          <w:ilvl w:val="0"/>
          <w:numId w:val="83"/>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764D8964" w14:textId="77777777" w:rsidR="00CF4948" w:rsidRPr="001D1A05" w:rsidRDefault="00CF4948" w:rsidP="00CF4948">
      <w:pPr>
        <w:autoSpaceDE w:val="0"/>
        <w:autoSpaceDN w:val="0"/>
        <w:ind w:right="-94"/>
        <w:jc w:val="both"/>
        <w:rPr>
          <w:rFonts w:ascii="Arial" w:hAnsi="Arial" w:cs="Arial"/>
          <w:sz w:val="14"/>
          <w:szCs w:val="14"/>
          <w:lang w:eastAsia="es-MX"/>
        </w:rPr>
      </w:pPr>
    </w:p>
    <w:p w14:paraId="179CC701" w14:textId="77777777" w:rsidR="00CF4948" w:rsidRPr="00473B60" w:rsidRDefault="00CF4948" w:rsidP="00CF4948">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748B3DB6" w14:textId="77777777" w:rsidR="00CF4948" w:rsidRPr="001D1A05" w:rsidRDefault="00CF4948" w:rsidP="00CF4948">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1CCB72D8" w14:textId="77777777" w:rsidR="00CF4948" w:rsidRPr="00473B60" w:rsidRDefault="00CF4948" w:rsidP="00CF4948">
      <w:pPr>
        <w:ind w:right="-94"/>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44018888" w14:textId="77777777" w:rsidR="00CF4948" w:rsidRPr="00473B60" w:rsidRDefault="00CF4948" w:rsidP="00CF4948">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09DFAEDD" w14:textId="77777777" w:rsidR="00CF4948" w:rsidRPr="001D1A05" w:rsidRDefault="00CF4948" w:rsidP="00CF4948">
      <w:pPr>
        <w:pStyle w:val="Texto0"/>
        <w:spacing w:after="0" w:line="240" w:lineRule="auto"/>
        <w:ind w:right="-94" w:firstLine="0"/>
        <w:rPr>
          <w:rFonts w:cs="Arial"/>
          <w:sz w:val="14"/>
          <w:szCs w:val="14"/>
          <w:lang w:val="es-MX"/>
        </w:rPr>
      </w:pPr>
    </w:p>
    <w:p w14:paraId="65440583" w14:textId="77777777" w:rsidR="00CF4948" w:rsidRPr="00473B60" w:rsidRDefault="00CF4948" w:rsidP="00547B73">
      <w:pPr>
        <w:pStyle w:val="Texto0"/>
        <w:numPr>
          <w:ilvl w:val="0"/>
          <w:numId w:val="81"/>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7D945963" w14:textId="77777777" w:rsidR="00CF4948" w:rsidRPr="00473B60" w:rsidRDefault="00CF4948" w:rsidP="00547B73">
      <w:pPr>
        <w:pStyle w:val="Texto0"/>
        <w:numPr>
          <w:ilvl w:val="0"/>
          <w:numId w:val="81"/>
        </w:numPr>
        <w:spacing w:after="0" w:line="240" w:lineRule="auto"/>
        <w:ind w:left="426" w:right="-94" w:hanging="284"/>
        <w:rPr>
          <w:rFonts w:cs="Arial"/>
          <w:sz w:val="17"/>
          <w:szCs w:val="17"/>
        </w:rPr>
      </w:pPr>
      <w:r w:rsidRPr="00473B60">
        <w:rPr>
          <w:rFonts w:cs="Arial"/>
          <w:sz w:val="17"/>
          <w:szCs w:val="17"/>
        </w:rPr>
        <w:lastRenderedPageBreak/>
        <w:t xml:space="preserve">Si el monto calculado de la pena convencional </w:t>
      </w:r>
      <w:r w:rsidRPr="00473B60">
        <w:rPr>
          <w:rFonts w:cs="Arial"/>
          <w:sz w:val="17"/>
          <w:szCs w:val="17"/>
          <w:highlight w:val="lightGray"/>
        </w:rPr>
        <w:t xml:space="preserve">(o deducciones </w:t>
      </w:r>
      <w:r w:rsidRPr="00473B60">
        <w:rPr>
          <w:rFonts w:cs="Arial"/>
          <w:b/>
          <w:sz w:val="17"/>
          <w:szCs w:val="17"/>
          <w:highlight w:val="lightGray"/>
        </w:rPr>
        <w:t>si aplica</w:t>
      </w:r>
      <w:r w:rsidRPr="00473B60">
        <w:rPr>
          <w:rFonts w:cs="Arial"/>
          <w:sz w:val="17"/>
          <w:szCs w:val="17"/>
          <w:highlight w:val="lightGray"/>
        </w:rPr>
        <w:t>)</w:t>
      </w:r>
      <w:r w:rsidRPr="00473B60">
        <w:rPr>
          <w:rFonts w:cs="Arial"/>
          <w:sz w:val="17"/>
          <w:szCs w:val="17"/>
        </w:rPr>
        <w:t xml:space="preserve"> excede el monto de la garantía de cumplimiento; </w:t>
      </w:r>
    </w:p>
    <w:p w14:paraId="3F363343" w14:textId="77777777" w:rsidR="00CF4948" w:rsidRPr="00473B60" w:rsidRDefault="00CF4948" w:rsidP="00547B73">
      <w:pPr>
        <w:pStyle w:val="Texto0"/>
        <w:numPr>
          <w:ilvl w:val="0"/>
          <w:numId w:val="81"/>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1D595467" w14:textId="77777777" w:rsidR="00CF4948" w:rsidRPr="00473B60" w:rsidRDefault="00CF4948" w:rsidP="00547B73">
      <w:pPr>
        <w:pStyle w:val="Texto0"/>
        <w:numPr>
          <w:ilvl w:val="0"/>
          <w:numId w:val="81"/>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0707BCB4" w14:textId="77777777" w:rsidR="00CF4948" w:rsidRPr="001D1A05" w:rsidRDefault="00CF4948" w:rsidP="00CF4948">
      <w:pPr>
        <w:ind w:right="-94"/>
        <w:jc w:val="both"/>
        <w:rPr>
          <w:rFonts w:ascii="Arial" w:hAnsi="Arial" w:cs="Arial"/>
          <w:sz w:val="14"/>
          <w:szCs w:val="14"/>
        </w:rPr>
      </w:pPr>
    </w:p>
    <w:p w14:paraId="4EDEEB3B"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8F305DB" w14:textId="77777777" w:rsidR="00CF4948" w:rsidRPr="001D1A05" w:rsidRDefault="00CF4948" w:rsidP="00CF4948">
      <w:pPr>
        <w:ind w:right="-94"/>
        <w:jc w:val="both"/>
        <w:rPr>
          <w:rFonts w:ascii="Arial" w:hAnsi="Arial" w:cs="Arial"/>
          <w:sz w:val="14"/>
          <w:szCs w:val="14"/>
        </w:rPr>
      </w:pPr>
    </w:p>
    <w:p w14:paraId="7E349113" w14:textId="77777777" w:rsidR="00CF4948" w:rsidRPr="00473B60" w:rsidRDefault="00CF4948" w:rsidP="00CF4948">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41AE8308" w14:textId="77777777" w:rsidR="00CF4948" w:rsidRPr="00473B60" w:rsidRDefault="00CF4948" w:rsidP="00CF4948">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5EE5B0EE" w14:textId="77777777" w:rsidR="00CF4948" w:rsidRPr="001D1A05" w:rsidRDefault="00CF4948" w:rsidP="00CF4948">
      <w:pPr>
        <w:ind w:right="-94"/>
        <w:jc w:val="both"/>
        <w:rPr>
          <w:rFonts w:ascii="Arial" w:hAnsi="Arial" w:cs="Arial"/>
          <w:sz w:val="14"/>
          <w:szCs w:val="14"/>
        </w:rPr>
      </w:pPr>
    </w:p>
    <w:p w14:paraId="2CC1914C" w14:textId="77777777" w:rsidR="00CF4948" w:rsidRPr="00473B60" w:rsidRDefault="00CF4948" w:rsidP="00CF4948">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18EFED99" w14:textId="77777777" w:rsidR="00CF4948" w:rsidRPr="00473B60" w:rsidRDefault="00CF4948" w:rsidP="00CF4948">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473B60">
        <w:rPr>
          <w:rFonts w:ascii="Arial" w:hAnsi="Arial" w:cs="Arial"/>
          <w:bCs/>
          <w:sz w:val="17"/>
          <w:szCs w:val="17"/>
          <w:highlight w:val="lightGray"/>
        </w:rPr>
        <w:t>del (</w:t>
      </w:r>
      <w:r w:rsidRPr="00473B60">
        <w:rPr>
          <w:rFonts w:ascii="Arial" w:hAnsi="Arial" w:cs="Arial"/>
          <w:bCs/>
          <w:sz w:val="17"/>
          <w:szCs w:val="17"/>
          <w:highlight w:val="lightGray"/>
          <w:u w:val="single"/>
        </w:rPr>
        <w:t>la</w:t>
      </w:r>
      <w:r w:rsidRPr="00473B60">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477ACA04" w14:textId="77777777" w:rsidR="00CF4948" w:rsidRPr="001D1A05" w:rsidRDefault="00CF4948" w:rsidP="00CF4948">
      <w:pPr>
        <w:autoSpaceDN w:val="0"/>
        <w:ind w:right="-94"/>
        <w:jc w:val="both"/>
        <w:rPr>
          <w:rFonts w:ascii="Arial" w:hAnsi="Arial" w:cs="Arial"/>
          <w:bCs/>
          <w:sz w:val="14"/>
          <w:szCs w:val="14"/>
        </w:rPr>
      </w:pPr>
    </w:p>
    <w:p w14:paraId="4CA4E793" w14:textId="77777777" w:rsidR="00CF4948" w:rsidRPr="00473B60" w:rsidRDefault="00CF4948" w:rsidP="00CF494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6D54D05C" w14:textId="77777777" w:rsidR="00CF4948" w:rsidRPr="00473B60" w:rsidRDefault="00CF4948" w:rsidP="00CF4948">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473B60">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69CA5115" w14:textId="77777777" w:rsidR="00CF4948" w:rsidRPr="001D1A05" w:rsidRDefault="00CF4948" w:rsidP="00CF4948">
      <w:pPr>
        <w:pStyle w:val="Textoindependiente"/>
        <w:ind w:right="-94"/>
        <w:rPr>
          <w:rFonts w:cs="Arial"/>
          <w:sz w:val="14"/>
          <w:szCs w:val="14"/>
        </w:rPr>
      </w:pPr>
    </w:p>
    <w:p w14:paraId="11956F9E" w14:textId="77777777" w:rsidR="00CF4948" w:rsidRPr="00473B60" w:rsidRDefault="00CF4948" w:rsidP="00CF4948">
      <w:pPr>
        <w:pStyle w:val="Textoindependiente"/>
        <w:ind w:right="-94"/>
        <w:outlineLvl w:val="0"/>
        <w:rPr>
          <w:rFonts w:cs="Arial"/>
          <w:b/>
          <w:sz w:val="17"/>
          <w:szCs w:val="17"/>
        </w:rPr>
      </w:pPr>
      <w:r w:rsidRPr="00473B60">
        <w:rPr>
          <w:rFonts w:cs="Arial"/>
          <w:b/>
          <w:sz w:val="17"/>
          <w:szCs w:val="17"/>
          <w:u w:val="single"/>
        </w:rPr>
        <w:t>Décima Quinta.- Propiedad intelectual.</w:t>
      </w:r>
    </w:p>
    <w:p w14:paraId="2CE7C3D6"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5250AE80" w14:textId="77777777" w:rsidR="00CF4948" w:rsidRPr="001D1A05" w:rsidRDefault="00CF4948" w:rsidP="00CF4948">
      <w:pPr>
        <w:ind w:right="-94"/>
        <w:jc w:val="both"/>
        <w:rPr>
          <w:rFonts w:ascii="Arial" w:hAnsi="Arial" w:cs="Arial"/>
          <w:sz w:val="14"/>
          <w:szCs w:val="14"/>
        </w:rPr>
      </w:pPr>
    </w:p>
    <w:p w14:paraId="7C434275" w14:textId="77777777" w:rsidR="00CF4948" w:rsidRPr="00473B60" w:rsidRDefault="00CF4948" w:rsidP="00CF494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3B597A2A"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72B07A3E" w14:textId="77777777" w:rsidR="00CF4948" w:rsidRPr="001D1A05" w:rsidRDefault="00CF4948" w:rsidP="00CF4948">
      <w:pPr>
        <w:ind w:right="-94"/>
        <w:jc w:val="both"/>
        <w:rPr>
          <w:rFonts w:ascii="Arial" w:hAnsi="Arial" w:cs="Arial"/>
          <w:sz w:val="14"/>
          <w:szCs w:val="14"/>
        </w:rPr>
      </w:pPr>
    </w:p>
    <w:p w14:paraId="774E8652" w14:textId="77777777" w:rsidR="00CF4948" w:rsidRPr="00473B60" w:rsidRDefault="00CF4948" w:rsidP="00CF4948">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1A83E3EA" w14:textId="77777777" w:rsidR="00CF4948" w:rsidRPr="002717A4" w:rsidRDefault="00CF4948" w:rsidP="00CF494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50CB3FAE" w14:textId="77777777" w:rsidR="00CF4948" w:rsidRPr="001D1A05" w:rsidRDefault="00CF4948" w:rsidP="00CF4948">
      <w:pPr>
        <w:ind w:right="-94"/>
        <w:jc w:val="both"/>
        <w:rPr>
          <w:rFonts w:ascii="Arial" w:hAnsi="Arial" w:cs="Arial"/>
          <w:sz w:val="14"/>
          <w:szCs w:val="14"/>
        </w:rPr>
      </w:pPr>
    </w:p>
    <w:p w14:paraId="2056CE7B" w14:textId="77777777" w:rsidR="00CF4948" w:rsidRPr="00473B60" w:rsidRDefault="00CF4948" w:rsidP="00CF4948">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3D3BF71C" w14:textId="77777777" w:rsidR="00CF4948" w:rsidRPr="001D1A05" w:rsidRDefault="00CF4948" w:rsidP="00CF4948">
      <w:pPr>
        <w:ind w:right="-94"/>
        <w:jc w:val="both"/>
        <w:rPr>
          <w:rFonts w:ascii="Arial" w:hAnsi="Arial" w:cs="Arial"/>
          <w:sz w:val="14"/>
          <w:szCs w:val="14"/>
        </w:rPr>
      </w:pPr>
    </w:p>
    <w:p w14:paraId="4083D061" w14:textId="77777777" w:rsidR="00CF4948" w:rsidRPr="00473B60" w:rsidRDefault="00CF4948" w:rsidP="00CF494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1BDDDF99"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29D7B990" w14:textId="77777777" w:rsidR="00CF4948" w:rsidRPr="00473B60" w:rsidRDefault="00CF4948" w:rsidP="00CF4948">
      <w:pPr>
        <w:ind w:right="-94"/>
        <w:jc w:val="both"/>
        <w:rPr>
          <w:rFonts w:ascii="Arial" w:hAnsi="Arial" w:cs="Arial"/>
          <w:sz w:val="17"/>
          <w:szCs w:val="17"/>
        </w:rPr>
      </w:pPr>
    </w:p>
    <w:p w14:paraId="53F6A001" w14:textId="77777777" w:rsidR="00CF4948" w:rsidRPr="00473B60" w:rsidRDefault="00CF4948" w:rsidP="00CF4948">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37652646" w14:textId="77777777" w:rsidR="00CF4948" w:rsidRPr="00473B60" w:rsidRDefault="00CF4948" w:rsidP="00CF494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473B60">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3E7A1216" w14:textId="77777777" w:rsidR="00CF4948" w:rsidRPr="00473B60" w:rsidRDefault="00CF4948" w:rsidP="00CF4948">
      <w:pPr>
        <w:pStyle w:val="Textoindependiente21"/>
        <w:spacing w:before="0"/>
        <w:ind w:right="-94"/>
        <w:jc w:val="both"/>
        <w:rPr>
          <w:rFonts w:cs="Arial"/>
          <w:b w:val="0"/>
          <w:i w:val="0"/>
          <w:sz w:val="17"/>
          <w:szCs w:val="17"/>
          <w:lang w:val="es-MX" w:eastAsia="es-MX"/>
        </w:rPr>
      </w:pPr>
    </w:p>
    <w:p w14:paraId="6C14BAD8" w14:textId="77777777" w:rsidR="00CF4948" w:rsidRPr="00473B60" w:rsidRDefault="00CF4948" w:rsidP="00CF4948">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473B60">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7250DD09" w14:textId="77777777" w:rsidR="00CF4948" w:rsidRPr="00473B60" w:rsidRDefault="00CF4948" w:rsidP="00CF4948">
      <w:pPr>
        <w:pStyle w:val="Textoindependiente21"/>
        <w:spacing w:before="0"/>
        <w:ind w:right="-94"/>
        <w:jc w:val="both"/>
        <w:rPr>
          <w:rFonts w:cs="Arial"/>
          <w:b w:val="0"/>
          <w:i w:val="0"/>
          <w:sz w:val="17"/>
          <w:szCs w:val="17"/>
          <w:lang w:val="es-MX"/>
        </w:rPr>
      </w:pPr>
    </w:p>
    <w:p w14:paraId="233CAA1E" w14:textId="77777777" w:rsidR="00CF4948" w:rsidRPr="00473B60" w:rsidRDefault="00CF4948" w:rsidP="00CF494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69570083" w14:textId="77777777" w:rsidR="00CF4948" w:rsidRPr="00473B60" w:rsidRDefault="00CF4948" w:rsidP="00CF4948">
      <w:pPr>
        <w:pStyle w:val="Textoindependiente21"/>
        <w:spacing w:before="0"/>
        <w:ind w:right="-94"/>
        <w:jc w:val="both"/>
        <w:rPr>
          <w:rFonts w:cs="Arial"/>
          <w:b w:val="0"/>
          <w:i w:val="0"/>
          <w:sz w:val="17"/>
          <w:szCs w:val="17"/>
          <w:lang w:val="es-MX"/>
        </w:rPr>
      </w:pPr>
    </w:p>
    <w:p w14:paraId="49BB8399" w14:textId="77777777" w:rsidR="00CF4948" w:rsidRPr="00473B60" w:rsidRDefault="00CF4948" w:rsidP="00CF4948">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39B44E89" w14:textId="77777777" w:rsidR="00CF4948" w:rsidRPr="00473B60" w:rsidRDefault="00CF4948" w:rsidP="00CF4948">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lastRenderedPageBreak/>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A6CBADB" w14:textId="77777777" w:rsidR="00CF4948" w:rsidRPr="00473B60" w:rsidRDefault="00CF4948" w:rsidP="00CF4948">
      <w:pPr>
        <w:pStyle w:val="Textoindependiente"/>
        <w:ind w:right="-94"/>
        <w:rPr>
          <w:rFonts w:cs="Arial"/>
          <w:sz w:val="17"/>
          <w:szCs w:val="17"/>
        </w:rPr>
      </w:pPr>
    </w:p>
    <w:p w14:paraId="084908BA" w14:textId="77777777" w:rsidR="00CF4948" w:rsidRPr="00473B60" w:rsidRDefault="00CF4948" w:rsidP="00CF4948">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74E07EA4" w14:textId="77777777" w:rsidR="00CF4948" w:rsidRPr="00473B60" w:rsidRDefault="00CF4948" w:rsidP="00CF4948">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473B60">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0C14E033" w14:textId="77777777" w:rsidR="00CF4948" w:rsidRPr="00473B60" w:rsidRDefault="00CF4948" w:rsidP="00CF4948">
      <w:pPr>
        <w:pStyle w:val="Textoindependiente"/>
        <w:ind w:right="-94"/>
        <w:rPr>
          <w:rFonts w:cs="Arial"/>
          <w:b/>
          <w:sz w:val="17"/>
          <w:szCs w:val="17"/>
          <w:u w:val="single"/>
        </w:rPr>
      </w:pPr>
    </w:p>
    <w:p w14:paraId="17E9CC50" w14:textId="77777777" w:rsidR="00CF4948" w:rsidRPr="00473B60" w:rsidRDefault="00CF4948" w:rsidP="00CF4948">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7F4FCCFC" w14:textId="77777777" w:rsidR="00CF4948" w:rsidRPr="00473B60" w:rsidRDefault="00CF4948" w:rsidP="00CF4948">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3377DB08" w14:textId="77777777" w:rsidR="00CF4948" w:rsidRPr="00473B60" w:rsidRDefault="00CF4948" w:rsidP="00CF4948">
      <w:pPr>
        <w:pStyle w:val="Textoindependiente"/>
        <w:ind w:right="-94"/>
        <w:rPr>
          <w:rFonts w:cs="Arial"/>
          <w:sz w:val="17"/>
          <w:szCs w:val="17"/>
        </w:rPr>
      </w:pPr>
    </w:p>
    <w:p w14:paraId="181A8292" w14:textId="77777777" w:rsidR="00CF4948" w:rsidRPr="00473B60" w:rsidRDefault="00CF4948" w:rsidP="00CF4948">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4C0FEB83"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473B60">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9CADD94" w14:textId="77777777" w:rsidR="00CF4948" w:rsidRPr="00473B60" w:rsidRDefault="00CF4948" w:rsidP="00CF4948">
      <w:pPr>
        <w:ind w:right="-94"/>
        <w:jc w:val="both"/>
        <w:rPr>
          <w:rFonts w:ascii="Arial" w:hAnsi="Arial" w:cs="Arial"/>
          <w:sz w:val="17"/>
          <w:szCs w:val="17"/>
        </w:rPr>
      </w:pPr>
    </w:p>
    <w:p w14:paraId="16A33A34" w14:textId="77777777" w:rsidR="00CF4948" w:rsidRPr="00473B60" w:rsidRDefault="00CF4948" w:rsidP="00CF4948">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0EFCA2A7"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0CF89845" w14:textId="77777777" w:rsidR="00CF4948" w:rsidRPr="00473B60" w:rsidRDefault="00CF4948" w:rsidP="00CF4948">
      <w:pPr>
        <w:ind w:right="-94"/>
        <w:jc w:val="both"/>
        <w:rPr>
          <w:rFonts w:ascii="Arial" w:hAnsi="Arial" w:cs="Arial"/>
          <w:sz w:val="17"/>
          <w:szCs w:val="17"/>
        </w:rPr>
      </w:pPr>
    </w:p>
    <w:p w14:paraId="37F63A00" w14:textId="77777777" w:rsidR="00CF4948" w:rsidRPr="00473B60" w:rsidRDefault="00CF4948" w:rsidP="00CF4948">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7C1BEEE8" w14:textId="77777777" w:rsidR="00CF4948" w:rsidRPr="00473B60" w:rsidRDefault="00CF4948" w:rsidP="00CF4948">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6A94379" w14:textId="77777777" w:rsidR="00CF4948" w:rsidRPr="00BA3045" w:rsidRDefault="00CF4948" w:rsidP="00CF4948">
      <w:pPr>
        <w:ind w:right="-94"/>
        <w:jc w:val="both"/>
        <w:rPr>
          <w:rFonts w:ascii="Arial" w:hAnsi="Arial" w:cs="Arial"/>
          <w:sz w:val="14"/>
          <w:szCs w:val="14"/>
        </w:rPr>
      </w:pPr>
    </w:p>
    <w:p w14:paraId="368E6947"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473B60">
        <w:rPr>
          <w:rFonts w:ascii="Arial" w:hAnsi="Arial" w:cs="Arial"/>
          <w:sz w:val="17"/>
          <w:szCs w:val="17"/>
          <w:highlight w:val="lightGray"/>
        </w:rPr>
        <w:t>(</w:t>
      </w:r>
      <w:r w:rsidRPr="00473B60">
        <w:rPr>
          <w:rFonts w:ascii="Arial" w:hAnsi="Arial" w:cs="Arial"/>
          <w:sz w:val="17"/>
          <w:szCs w:val="17"/>
          <w:highlight w:val="lightGray"/>
          <w:u w:val="single"/>
        </w:rPr>
        <w:t>número</w:t>
      </w:r>
      <w:r w:rsidRPr="00473B60">
        <w:rPr>
          <w:rFonts w:ascii="Arial" w:hAnsi="Arial" w:cs="Arial"/>
          <w:sz w:val="17"/>
          <w:szCs w:val="17"/>
          <w:highlight w:val="lightGray"/>
        </w:rPr>
        <w:t>)</w:t>
      </w:r>
      <w:r w:rsidRPr="00473B60">
        <w:rPr>
          <w:rFonts w:ascii="Arial" w:hAnsi="Arial" w:cs="Arial"/>
          <w:sz w:val="17"/>
          <w:szCs w:val="17"/>
        </w:rPr>
        <w:t xml:space="preserve"> tantos en la Ciudad de México, el </w:t>
      </w:r>
      <w:r w:rsidRPr="00473B60">
        <w:rPr>
          <w:rFonts w:ascii="Arial" w:hAnsi="Arial" w:cs="Arial"/>
          <w:sz w:val="17"/>
          <w:szCs w:val="17"/>
          <w:highlight w:val="lightGray"/>
        </w:rPr>
        <w:t>(</w:t>
      </w:r>
      <w:r w:rsidRPr="00473B60">
        <w:rPr>
          <w:rFonts w:ascii="Arial" w:hAnsi="Arial" w:cs="Arial"/>
          <w:sz w:val="17"/>
          <w:szCs w:val="17"/>
          <w:highlight w:val="lightGray"/>
          <w:u w:val="single"/>
        </w:rPr>
        <w:t>día</w:t>
      </w:r>
      <w:r w:rsidRPr="00473B60">
        <w:rPr>
          <w:rFonts w:ascii="Arial" w:hAnsi="Arial" w:cs="Arial"/>
          <w:sz w:val="17"/>
          <w:szCs w:val="17"/>
          <w:highlight w:val="lightGray"/>
        </w:rPr>
        <w:t>)</w:t>
      </w:r>
      <w:r w:rsidRPr="00473B60">
        <w:rPr>
          <w:rFonts w:ascii="Arial" w:hAnsi="Arial" w:cs="Arial"/>
          <w:sz w:val="17"/>
          <w:szCs w:val="17"/>
        </w:rPr>
        <w:t xml:space="preserve"> de </w:t>
      </w:r>
      <w:r w:rsidRPr="00473B60">
        <w:rPr>
          <w:rFonts w:ascii="Arial" w:hAnsi="Arial" w:cs="Arial"/>
          <w:sz w:val="17"/>
          <w:szCs w:val="17"/>
          <w:highlight w:val="lightGray"/>
        </w:rPr>
        <w:t>(</w:t>
      </w:r>
      <w:r w:rsidRPr="00473B60">
        <w:rPr>
          <w:rFonts w:ascii="Arial" w:hAnsi="Arial" w:cs="Arial"/>
          <w:sz w:val="17"/>
          <w:szCs w:val="17"/>
          <w:highlight w:val="lightGray"/>
          <w:u w:val="single"/>
        </w:rPr>
        <w:t>mes)</w:t>
      </w:r>
      <w:r w:rsidRPr="00473B60">
        <w:rPr>
          <w:rFonts w:ascii="Arial" w:hAnsi="Arial" w:cs="Arial"/>
          <w:sz w:val="17"/>
          <w:szCs w:val="17"/>
        </w:rPr>
        <w:t xml:space="preserve"> de </w:t>
      </w:r>
      <w:r w:rsidRPr="00473B60">
        <w:rPr>
          <w:rFonts w:ascii="Arial" w:hAnsi="Arial" w:cs="Arial"/>
          <w:sz w:val="17"/>
          <w:szCs w:val="17"/>
          <w:highlight w:val="lightGray"/>
        </w:rPr>
        <w:t>(</w:t>
      </w:r>
      <w:r w:rsidRPr="00473B60">
        <w:rPr>
          <w:rFonts w:ascii="Arial" w:hAnsi="Arial" w:cs="Arial"/>
          <w:sz w:val="17"/>
          <w:szCs w:val="17"/>
          <w:highlight w:val="lightGray"/>
          <w:u w:val="single"/>
        </w:rPr>
        <w:t>año</w:t>
      </w:r>
      <w:r w:rsidRPr="00473B60">
        <w:rPr>
          <w:rFonts w:ascii="Arial" w:hAnsi="Arial" w:cs="Arial"/>
          <w:sz w:val="17"/>
          <w:szCs w:val="17"/>
          <w:highlight w:val="lightGray"/>
        </w:rPr>
        <w:t>)</w:t>
      </w:r>
      <w:r w:rsidRPr="00473B60">
        <w:rPr>
          <w:rFonts w:ascii="Arial" w:hAnsi="Arial" w:cs="Arial"/>
          <w:sz w:val="17"/>
          <w:szCs w:val="17"/>
        </w:rPr>
        <w:t>.</w:t>
      </w:r>
    </w:p>
    <w:p w14:paraId="106986FD" w14:textId="77777777" w:rsidR="00CF4948" w:rsidRPr="00473B60" w:rsidRDefault="00CF4948" w:rsidP="00CF4948">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CF4948" w:rsidRPr="00473B60" w14:paraId="5A82694F" w14:textId="77777777" w:rsidTr="00BA6E27">
        <w:tc>
          <w:tcPr>
            <w:tcW w:w="4849" w:type="dxa"/>
            <w:shd w:val="clear" w:color="auto" w:fill="auto"/>
          </w:tcPr>
          <w:p w14:paraId="11D25DF2" w14:textId="77777777" w:rsidR="00CF4948" w:rsidRPr="00473B60" w:rsidRDefault="00CF4948" w:rsidP="00BA6E27">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47889112" w14:textId="77777777" w:rsidR="00CF4948" w:rsidRPr="00473B60" w:rsidRDefault="00CF4948" w:rsidP="00BA6E27">
            <w:pPr>
              <w:pBdr>
                <w:bottom w:val="single" w:sz="12" w:space="1" w:color="auto"/>
              </w:pBdr>
              <w:jc w:val="center"/>
              <w:rPr>
                <w:rFonts w:ascii="Arial" w:hAnsi="Arial" w:cs="Arial"/>
                <w:sz w:val="17"/>
                <w:szCs w:val="17"/>
              </w:rPr>
            </w:pPr>
          </w:p>
          <w:p w14:paraId="5D324211"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b/>
                <w:sz w:val="17"/>
                <w:szCs w:val="17"/>
              </w:rPr>
              <w:t>Si aplica: Licenciado Bogart Cristóbal Montiel Reyna</w:t>
            </w:r>
            <w:r w:rsidRPr="00473B60">
              <w:rPr>
                <w:rFonts w:ascii="Arial" w:hAnsi="Arial" w:cs="Arial"/>
                <w:sz w:val="17"/>
                <w:szCs w:val="17"/>
              </w:rPr>
              <w:t xml:space="preserve"> </w:t>
            </w:r>
          </w:p>
          <w:p w14:paraId="6C1D80E8" w14:textId="77777777" w:rsidR="00CF4948" w:rsidRPr="00473B60" w:rsidRDefault="00CF4948" w:rsidP="00BA6E27">
            <w:pPr>
              <w:tabs>
                <w:tab w:val="left" w:pos="581"/>
                <w:tab w:val="center" w:pos="2727"/>
              </w:tabs>
              <w:jc w:val="center"/>
              <w:rPr>
                <w:rFonts w:ascii="Arial" w:hAnsi="Arial" w:cs="Arial"/>
                <w:b/>
                <w:sz w:val="17"/>
                <w:szCs w:val="17"/>
              </w:rPr>
            </w:pPr>
            <w:r w:rsidRPr="00473B60">
              <w:rPr>
                <w:rFonts w:ascii="Arial" w:hAnsi="Arial" w:cs="Arial"/>
                <w:sz w:val="17"/>
                <w:szCs w:val="17"/>
              </w:rPr>
              <w:t>Director Ejecutivo de Administración</w:t>
            </w:r>
          </w:p>
          <w:p w14:paraId="42E7325A"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3A837A17" w14:textId="77777777" w:rsidR="00CF4948" w:rsidRPr="00473B60" w:rsidRDefault="00CF4948" w:rsidP="00BA6E27">
            <w:pPr>
              <w:pBdr>
                <w:bottom w:val="single" w:sz="12" w:space="1" w:color="auto"/>
              </w:pBdr>
              <w:jc w:val="center"/>
              <w:rPr>
                <w:rFonts w:ascii="Arial" w:hAnsi="Arial" w:cs="Arial"/>
                <w:sz w:val="17"/>
                <w:szCs w:val="17"/>
              </w:rPr>
            </w:pPr>
          </w:p>
          <w:p w14:paraId="0D136A69" w14:textId="77777777" w:rsidR="00CF4948" w:rsidRPr="00473B60" w:rsidRDefault="00CF4948" w:rsidP="00BA6E27">
            <w:pPr>
              <w:tabs>
                <w:tab w:val="left" w:pos="581"/>
                <w:tab w:val="center" w:pos="2727"/>
              </w:tabs>
              <w:jc w:val="center"/>
              <w:rPr>
                <w:rFonts w:ascii="Arial" w:hAnsi="Arial" w:cs="Arial"/>
                <w:b/>
                <w:sz w:val="17"/>
                <w:szCs w:val="17"/>
              </w:rPr>
            </w:pPr>
            <w:r w:rsidRPr="00473B60">
              <w:rPr>
                <w:rFonts w:ascii="Arial" w:hAnsi="Arial" w:cs="Arial"/>
                <w:b/>
                <w:sz w:val="17"/>
                <w:szCs w:val="17"/>
              </w:rPr>
              <w:t>Licenciado José Carlos Ayluardo Yeo</w:t>
            </w:r>
          </w:p>
          <w:p w14:paraId="3CE5F105"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sz w:val="17"/>
                <w:szCs w:val="17"/>
              </w:rPr>
              <w:t>Director de Recursos Materiales y Servicios</w:t>
            </w:r>
          </w:p>
          <w:p w14:paraId="582F5696" w14:textId="77777777" w:rsidR="00CF4948" w:rsidRPr="00473B60" w:rsidRDefault="00CF4948" w:rsidP="00BA6E27">
            <w:pPr>
              <w:pBdr>
                <w:bottom w:val="single" w:sz="12" w:space="1" w:color="auto"/>
              </w:pBdr>
              <w:jc w:val="center"/>
              <w:rPr>
                <w:rFonts w:ascii="Arial" w:hAnsi="Arial" w:cs="Arial"/>
                <w:sz w:val="17"/>
                <w:szCs w:val="17"/>
              </w:rPr>
            </w:pPr>
          </w:p>
          <w:p w14:paraId="2B19AA16" w14:textId="77777777" w:rsidR="00CF4948" w:rsidRPr="00473B60" w:rsidRDefault="00CF4948" w:rsidP="00BA6E27">
            <w:pPr>
              <w:pBdr>
                <w:bottom w:val="single" w:sz="12" w:space="1" w:color="auto"/>
              </w:pBdr>
              <w:jc w:val="center"/>
              <w:rPr>
                <w:rFonts w:ascii="Arial" w:hAnsi="Arial" w:cs="Arial"/>
                <w:sz w:val="17"/>
                <w:szCs w:val="17"/>
              </w:rPr>
            </w:pPr>
          </w:p>
          <w:p w14:paraId="129ECF8F" w14:textId="77777777" w:rsidR="00CF4948" w:rsidRPr="00473B60" w:rsidRDefault="00CF4948" w:rsidP="00BA6E27">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718D51F3"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558DCF89" w14:textId="77777777" w:rsidR="00CF4948" w:rsidRPr="00473B60" w:rsidRDefault="00CF4948" w:rsidP="00BA6E27">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Administrador del Contrato</w:t>
            </w:r>
          </w:p>
          <w:p w14:paraId="3C5FA924" w14:textId="77777777" w:rsidR="00CF4948" w:rsidRPr="00473B60" w:rsidRDefault="00CF4948" w:rsidP="00BA6E27">
            <w:pPr>
              <w:tabs>
                <w:tab w:val="left" w:pos="581"/>
                <w:tab w:val="center" w:pos="2727"/>
              </w:tabs>
              <w:jc w:val="center"/>
              <w:rPr>
                <w:rFonts w:ascii="Arial" w:hAnsi="Arial" w:cs="Arial"/>
                <w:sz w:val="17"/>
                <w:szCs w:val="17"/>
              </w:rPr>
            </w:pPr>
          </w:p>
          <w:p w14:paraId="4158BD66" w14:textId="77777777" w:rsidR="00CF4948" w:rsidRPr="00473B60" w:rsidRDefault="00CF4948" w:rsidP="00BA6E27">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0466DA35"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78CDE929" w14:textId="77777777" w:rsidR="00CF4948" w:rsidRPr="00473B60" w:rsidRDefault="00CF4948" w:rsidP="00BA6E27">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Supervisor del Contrato</w:t>
            </w:r>
          </w:p>
          <w:p w14:paraId="0E76B5CB" w14:textId="77777777" w:rsidR="00CF4948" w:rsidRPr="00473B60" w:rsidRDefault="00CF4948" w:rsidP="00BA6E27">
            <w:pPr>
              <w:tabs>
                <w:tab w:val="left" w:pos="581"/>
                <w:tab w:val="center" w:pos="2727"/>
              </w:tabs>
              <w:jc w:val="center"/>
              <w:rPr>
                <w:rFonts w:ascii="Arial" w:hAnsi="Arial" w:cs="Arial"/>
                <w:b/>
                <w:sz w:val="17"/>
                <w:szCs w:val="17"/>
              </w:rPr>
            </w:pPr>
          </w:p>
        </w:tc>
        <w:tc>
          <w:tcPr>
            <w:tcW w:w="4791" w:type="dxa"/>
            <w:shd w:val="clear" w:color="auto" w:fill="auto"/>
          </w:tcPr>
          <w:p w14:paraId="6D6A9721" w14:textId="21ABCA4C" w:rsidR="00CF4948" w:rsidRPr="007140E4" w:rsidRDefault="00CF4948" w:rsidP="007140E4">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5E011EED" w14:textId="77777777" w:rsidR="00CF4948" w:rsidRPr="00473B60" w:rsidRDefault="00CF4948" w:rsidP="00BA6E27">
            <w:pPr>
              <w:pBdr>
                <w:bottom w:val="single" w:sz="12" w:space="1" w:color="auto"/>
              </w:pBdr>
              <w:ind w:right="5"/>
              <w:jc w:val="center"/>
              <w:rPr>
                <w:rFonts w:ascii="Arial" w:hAnsi="Arial" w:cs="Arial"/>
                <w:sz w:val="17"/>
                <w:szCs w:val="17"/>
              </w:rPr>
            </w:pPr>
          </w:p>
          <w:p w14:paraId="6C0C4A27" w14:textId="77777777" w:rsidR="00CF4948" w:rsidRPr="00473B60" w:rsidRDefault="00CF4948" w:rsidP="00BA6E27">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2E85B520" w14:textId="77777777" w:rsidR="00CF4948" w:rsidRPr="00473B60" w:rsidRDefault="00CF4948" w:rsidP="00BA6E27">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50199327" w14:textId="77777777" w:rsidR="00CF4948" w:rsidRPr="00473B60" w:rsidRDefault="00CF4948" w:rsidP="00CF4948">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473B60">
        <w:rPr>
          <w:rFonts w:ascii="Arial" w:hAnsi="Arial" w:cs="Arial"/>
          <w:b/>
          <w:sz w:val="17"/>
          <w:szCs w:val="17"/>
          <w:highlight w:val="lightGray"/>
          <w:u w:val="single"/>
        </w:rPr>
        <w:t xml:space="preserve"> (número de contrato)</w:t>
      </w:r>
      <w:r w:rsidRPr="00473B60">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473B60">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ADD162C" w14:textId="1DEDD30C" w:rsidR="008F679E" w:rsidRPr="0027305A" w:rsidRDefault="00435B45" w:rsidP="00435B45">
      <w:pPr>
        <w:pStyle w:val="Ttulo1"/>
        <w:tabs>
          <w:tab w:val="center" w:pos="4561"/>
          <w:tab w:val="left" w:pos="8402"/>
        </w:tabs>
        <w:spacing w:before="240" w:after="60"/>
        <w:jc w:val="left"/>
        <w:rPr>
          <w:rFonts w:cs="Arial"/>
          <w:color w:val="CC0066"/>
          <w:kern w:val="32"/>
          <w:sz w:val="32"/>
          <w:szCs w:val="32"/>
        </w:rPr>
      </w:pPr>
      <w:r>
        <w:rPr>
          <w:rFonts w:cs="Arial"/>
          <w:color w:val="CC0066"/>
          <w:kern w:val="32"/>
          <w:sz w:val="32"/>
          <w:szCs w:val="32"/>
        </w:rPr>
        <w:lastRenderedPageBreak/>
        <w:tab/>
      </w:r>
      <w:bookmarkStart w:id="1211" w:name="_Toc57767135"/>
      <w:r w:rsidR="008F679E" w:rsidRPr="0027305A">
        <w:rPr>
          <w:rFonts w:cs="Arial"/>
          <w:color w:val="CC0066"/>
          <w:kern w:val="32"/>
          <w:sz w:val="32"/>
          <w:szCs w:val="32"/>
        </w:rPr>
        <w:t xml:space="preserve">ANEXO </w:t>
      </w:r>
      <w:bookmarkEnd w:id="1209"/>
      <w:bookmarkEnd w:id="1210"/>
      <w:r w:rsidR="00E966F0">
        <w:rPr>
          <w:rFonts w:cs="Arial"/>
          <w:color w:val="CC0066"/>
          <w:kern w:val="32"/>
          <w:sz w:val="32"/>
          <w:szCs w:val="32"/>
        </w:rPr>
        <w:t>8</w:t>
      </w:r>
      <w:bookmarkEnd w:id="1211"/>
      <w:r>
        <w:rPr>
          <w:rFonts w:cs="Arial"/>
          <w:color w:val="CC0066"/>
          <w:kern w:val="32"/>
          <w:sz w:val="32"/>
          <w:szCs w:val="32"/>
        </w:rPr>
        <w:tab/>
      </w:r>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7CCD7C10"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2020</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27148B">
        <w:rPr>
          <w:rFonts w:ascii="Arial" w:hAnsi="Arial" w:cs="Arial"/>
          <w:lang w:val="es-MX"/>
        </w:rPr>
        <w:t>UDS</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Pr="00584215">
        <w:rPr>
          <w:rFonts w:ascii="Arial" w:hAnsi="Arial" w:cs="Arial"/>
          <w:lang w:val="es-MX"/>
        </w:rPr>
        <w:t>No.________________.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77777777" w:rsidR="008F679E" w:rsidRPr="0027305A" w:rsidRDefault="008F679E" w:rsidP="008F679E">
      <w:pPr>
        <w:spacing w:line="360" w:lineRule="auto"/>
        <w:jc w:val="both"/>
        <w:rPr>
          <w:rFonts w:ascii="Arial" w:hAnsi="Arial" w:cs="Arial"/>
          <w:b/>
          <w:bCs/>
        </w:rPr>
      </w:pPr>
    </w:p>
    <w:p w14:paraId="68548AB3" w14:textId="77777777" w:rsidR="008F679E" w:rsidRPr="0027305A" w:rsidRDefault="008F679E" w:rsidP="008F679E">
      <w:pPr>
        <w:spacing w:line="360" w:lineRule="auto"/>
        <w:jc w:val="both"/>
        <w:rPr>
          <w:rFonts w:ascii="Arial" w:hAnsi="Arial" w:cs="Arial"/>
          <w:b/>
          <w:bCs/>
        </w:rPr>
      </w:pPr>
    </w:p>
    <w:p w14:paraId="0E59F04A" w14:textId="3E2A9738" w:rsidR="008F679E" w:rsidRDefault="008F679E" w:rsidP="008F679E">
      <w:pPr>
        <w:spacing w:line="360" w:lineRule="auto"/>
        <w:jc w:val="both"/>
        <w:rPr>
          <w:rFonts w:ascii="Arial" w:hAnsi="Arial" w:cs="Arial"/>
          <w:b/>
          <w:bCs/>
        </w:rPr>
      </w:pPr>
    </w:p>
    <w:p w14:paraId="02F8057B" w14:textId="0A35A30D" w:rsidR="009B7897" w:rsidRDefault="009B7897" w:rsidP="008F679E">
      <w:pPr>
        <w:spacing w:line="360" w:lineRule="auto"/>
        <w:jc w:val="both"/>
        <w:rPr>
          <w:rFonts w:ascii="Arial" w:hAnsi="Arial" w:cs="Arial"/>
          <w:b/>
          <w:bCs/>
        </w:rPr>
      </w:pPr>
    </w:p>
    <w:p w14:paraId="46BCE391" w14:textId="77777777" w:rsidR="009B7897" w:rsidRPr="0027305A" w:rsidRDefault="009B7897" w:rsidP="008F679E">
      <w:pPr>
        <w:spacing w:line="360" w:lineRule="auto"/>
        <w:jc w:val="both"/>
        <w:rPr>
          <w:rFonts w:ascii="Arial" w:hAnsi="Arial" w:cs="Arial"/>
          <w:b/>
          <w:bCs/>
        </w:rPr>
      </w:pPr>
    </w:p>
    <w:p w14:paraId="2B63F2A4" w14:textId="5F683E5F" w:rsidR="00A97062" w:rsidRPr="001208F3" w:rsidRDefault="00A97062" w:rsidP="00CE21B5">
      <w:pPr>
        <w:pStyle w:val="Ttulo1"/>
        <w:spacing w:before="240" w:after="60"/>
        <w:rPr>
          <w:rFonts w:cs="Arial"/>
          <w:color w:val="CC0066"/>
          <w:kern w:val="32"/>
          <w:sz w:val="32"/>
          <w:szCs w:val="32"/>
        </w:rPr>
      </w:pPr>
      <w:bookmarkStart w:id="1212" w:name="_Toc491861741"/>
      <w:bookmarkStart w:id="1213" w:name="_Toc499053805"/>
      <w:bookmarkStart w:id="1214" w:name="_Toc57767136"/>
      <w:bookmarkStart w:id="1215" w:name="_Toc278935161"/>
      <w:bookmarkStart w:id="1216" w:name="_Toc279781304"/>
      <w:bookmarkStart w:id="1217" w:name="_Toc279859186"/>
      <w:bookmarkStart w:id="1218" w:name="_Toc279864947"/>
      <w:r w:rsidRPr="00F860AD">
        <w:rPr>
          <w:rFonts w:cs="Arial"/>
          <w:color w:val="CC0066"/>
          <w:kern w:val="32"/>
          <w:sz w:val="32"/>
          <w:szCs w:val="32"/>
        </w:rPr>
        <w:lastRenderedPageBreak/>
        <w:t xml:space="preserve">ANEXO </w:t>
      </w:r>
      <w:bookmarkEnd w:id="1212"/>
      <w:bookmarkEnd w:id="1213"/>
      <w:r w:rsidR="00E966F0">
        <w:rPr>
          <w:rFonts w:cs="Arial"/>
          <w:color w:val="CC0066"/>
          <w:kern w:val="32"/>
          <w:sz w:val="32"/>
          <w:szCs w:val="32"/>
        </w:rPr>
        <w:t>9</w:t>
      </w:r>
      <w:bookmarkEnd w:id="1214"/>
    </w:p>
    <w:p w14:paraId="34605A6A" w14:textId="77777777" w:rsidR="00A97062" w:rsidRPr="001208F3" w:rsidRDefault="00A97062" w:rsidP="00A97062">
      <w:pPr>
        <w:rPr>
          <w:lang w:val="es-ES"/>
        </w:rPr>
      </w:pPr>
    </w:p>
    <w:bookmarkEnd w:id="1215"/>
    <w:bookmarkEnd w:id="1216"/>
    <w:bookmarkEnd w:id="1217"/>
    <w:bookmarkEnd w:id="1218"/>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1E789257" w:rsidR="00B10604" w:rsidRDefault="00B10604" w:rsidP="00440477">
            <w:pPr>
              <w:pStyle w:val="Texto0"/>
              <w:numPr>
                <w:ilvl w:val="0"/>
                <w:numId w:val="86"/>
              </w:numPr>
              <w:tabs>
                <w:tab w:val="left" w:pos="302"/>
              </w:tabs>
              <w:spacing w:before="120" w:after="120" w:line="240" w:lineRule="auto"/>
              <w:ind w:left="313"/>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AF7AB5">
              <w:rPr>
                <w:sz w:val="20"/>
              </w:rPr>
              <w:t>.</w:t>
            </w:r>
          </w:p>
          <w:p w14:paraId="4B00EAF5" w14:textId="1335777A"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440477">
            <w:pPr>
              <w:pStyle w:val="Texto0"/>
              <w:numPr>
                <w:ilvl w:val="0"/>
                <w:numId w:val="86"/>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440477">
            <w:pPr>
              <w:pStyle w:val="Texto0"/>
              <w:numPr>
                <w:ilvl w:val="0"/>
                <w:numId w:val="86"/>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440477">
            <w:pPr>
              <w:pStyle w:val="Texto0"/>
              <w:numPr>
                <w:ilvl w:val="0"/>
                <w:numId w:val="86"/>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440477">
            <w:pPr>
              <w:pStyle w:val="Texto0"/>
              <w:numPr>
                <w:ilvl w:val="0"/>
                <w:numId w:val="86"/>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INSTITUTO, induzcan o alteren las evaluaciones de las proposiciones, </w:t>
            </w:r>
            <w:r w:rsidRPr="00A30216">
              <w:rPr>
                <w:sz w:val="20"/>
              </w:rPr>
              <w:lastRenderedPageBreak/>
              <w:t>el resultado del procedimiento, u otros aspectos que otorguen 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440477">
            <w:pPr>
              <w:pStyle w:val="Texto0"/>
              <w:numPr>
                <w:ilvl w:val="0"/>
                <w:numId w:val="86"/>
              </w:numPr>
              <w:tabs>
                <w:tab w:val="left" w:pos="313"/>
              </w:tabs>
              <w:spacing w:before="120" w:after="120" w:line="240" w:lineRule="auto"/>
              <w:ind w:left="313"/>
              <w:rPr>
                <w:sz w:val="19"/>
                <w:szCs w:val="19"/>
                <w:u w:val="single"/>
              </w:rPr>
            </w:pPr>
            <w:r w:rsidRPr="00A30216">
              <w:rPr>
                <w:sz w:val="20"/>
              </w:rPr>
              <w:t xml:space="preserve">Escrito en el que manifieste </w:t>
            </w:r>
            <w:r w:rsidRPr="00A30216">
              <w:rPr>
                <w:b/>
                <w:sz w:val="20"/>
              </w:rPr>
              <w:t>bajo protesta de decir verdad</w:t>
            </w:r>
            <w:r w:rsidRPr="00A30216">
              <w:rPr>
                <w:sz w:val="20"/>
              </w:rPr>
              <w:t xml:space="preserve"> que es de nacionalidad mexicana. </w:t>
            </w:r>
            <w:r w:rsidRPr="00902D55">
              <w:rPr>
                <w:b/>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440477">
            <w:pPr>
              <w:pStyle w:val="Texto0"/>
              <w:numPr>
                <w:ilvl w:val="0"/>
                <w:numId w:val="86"/>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1AD7F29C"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C05BE" w:rsidRPr="00CC05BE">
              <w:rPr>
                <w:rFonts w:eastAsia="MS Mincho" w:cs="Arial"/>
              </w:rPr>
              <w:t>junta(s) de aclaraciones que se celebren</w:t>
            </w:r>
            <w:r w:rsidR="00CC05BE" w:rsidRPr="003E293F">
              <w:rPr>
                <w:sz w:val="19"/>
                <w:szCs w:val="19"/>
              </w:rPr>
              <w:t xml:space="preserve"> </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77777777" w:rsidR="00B14953" w:rsidRDefault="00B14953" w:rsidP="00A97062"/>
    <w:p w14:paraId="77AEA8B9" w14:textId="77777777" w:rsidR="00B14953" w:rsidRDefault="00B14953" w:rsidP="00A97062"/>
    <w:p w14:paraId="028BBC9E" w14:textId="77777777" w:rsidR="00B14953" w:rsidRDefault="00B14953" w:rsidP="00A97062"/>
    <w:p w14:paraId="45CFB32B" w14:textId="77777777" w:rsidR="00B14953" w:rsidRDefault="00B14953" w:rsidP="00A97062"/>
    <w:p w14:paraId="4C19542F" w14:textId="77777777" w:rsidR="00B14953" w:rsidRDefault="00B14953" w:rsidP="00A97062"/>
    <w:p w14:paraId="02BF7E92" w14:textId="77777777" w:rsidR="00B14953" w:rsidRDefault="00B14953" w:rsidP="00A97062"/>
    <w:p w14:paraId="046676F7" w14:textId="50A0B8FA" w:rsidR="00B75021" w:rsidRDefault="00B75021" w:rsidP="00B75021"/>
    <w:p w14:paraId="6190D01B" w14:textId="77777777" w:rsidR="006C1813" w:rsidRPr="006C1813" w:rsidRDefault="006C1813" w:rsidP="006C1813">
      <w:pPr>
        <w:pStyle w:val="Ttulo1"/>
        <w:spacing w:before="240" w:after="60"/>
        <w:rPr>
          <w:rFonts w:cs="Arial"/>
          <w:kern w:val="32"/>
          <w:sz w:val="18"/>
          <w:szCs w:val="32"/>
        </w:rPr>
      </w:pPr>
      <w:bookmarkStart w:id="1219" w:name="_Toc494211637"/>
      <w:bookmarkStart w:id="1220" w:name="_Toc505869795"/>
      <w:bookmarkStart w:id="1221" w:name="_Toc57767137"/>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219"/>
      <w:bookmarkEnd w:id="1220"/>
      <w:bookmarkEnd w:id="1221"/>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222" w:name="_Toc494211638"/>
      <w:bookmarkStart w:id="1223" w:name="_Toc505757199"/>
      <w:bookmarkStart w:id="1224" w:name="_Toc505869796"/>
      <w:bookmarkStart w:id="1225" w:name="_Toc527963346"/>
      <w:bookmarkStart w:id="1226" w:name="_Toc528680734"/>
      <w:bookmarkStart w:id="1227" w:name="_Toc25083277"/>
      <w:bookmarkStart w:id="1228" w:name="_Toc25841916"/>
      <w:bookmarkStart w:id="1229" w:name="_Toc25919764"/>
      <w:bookmarkStart w:id="1230" w:name="_Toc26174888"/>
      <w:bookmarkStart w:id="1231" w:name="_Toc49502918"/>
      <w:bookmarkStart w:id="1232" w:name="_Toc55312291"/>
      <w:bookmarkStart w:id="1233" w:name="_Toc57766759"/>
      <w:bookmarkStart w:id="1234" w:name="_Toc57767138"/>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 xml:space="preserve">permite que </w:t>
      </w:r>
      <w:r w:rsidRPr="000E513A">
        <w:rPr>
          <w:rFonts w:ascii="Arial" w:hAnsi="Arial" w:cs="Arial"/>
          <w:sz w:val="18"/>
          <w:szCs w:val="18"/>
        </w:rPr>
        <w:lastRenderedPageBreak/>
        <w:t>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235" w:name="_Toc494211639"/>
      <w:bookmarkStart w:id="1236" w:name="_Toc505757200"/>
      <w:bookmarkStart w:id="1237" w:name="_Toc505869797"/>
      <w:bookmarkStart w:id="1238" w:name="_Toc527963347"/>
      <w:bookmarkStart w:id="1239" w:name="_Toc528680735"/>
      <w:bookmarkStart w:id="1240" w:name="_Toc25083278"/>
      <w:bookmarkStart w:id="1241" w:name="_Toc25841917"/>
      <w:bookmarkStart w:id="1242" w:name="_Toc25919765"/>
      <w:bookmarkStart w:id="1243" w:name="_Toc26174889"/>
      <w:bookmarkStart w:id="1244" w:name="_Toc49502919"/>
      <w:bookmarkStart w:id="1245" w:name="_Toc55312292"/>
      <w:bookmarkStart w:id="1246" w:name="_Toc57766760"/>
      <w:bookmarkStart w:id="1247" w:name="_Toc57767139"/>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48" w:name="_Toc494211640"/>
      <w:bookmarkStart w:id="1249" w:name="_Toc505757201"/>
      <w:bookmarkStart w:id="1250" w:name="_Toc505869798"/>
      <w:bookmarkStart w:id="1251" w:name="_Toc527963348"/>
      <w:bookmarkStart w:id="1252" w:name="_Toc528680736"/>
      <w:bookmarkStart w:id="1253" w:name="_Toc25083279"/>
      <w:bookmarkStart w:id="1254" w:name="_Toc25841918"/>
      <w:bookmarkStart w:id="1255" w:name="_Toc25919766"/>
      <w:bookmarkStart w:id="1256" w:name="_Toc26174890"/>
      <w:bookmarkStart w:id="1257" w:name="_Toc49502920"/>
      <w:bookmarkStart w:id="1258" w:name="_Toc55312293"/>
      <w:bookmarkStart w:id="1259" w:name="_Toc57766761"/>
      <w:bookmarkStart w:id="1260" w:name="_Toc57767140"/>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261" w:name="_Toc494211641"/>
      <w:bookmarkStart w:id="1262" w:name="_Toc505757202"/>
      <w:bookmarkStart w:id="1263" w:name="_Toc505869799"/>
      <w:bookmarkStart w:id="1264" w:name="_Toc527963349"/>
      <w:bookmarkStart w:id="1265" w:name="_Toc528680737"/>
      <w:bookmarkStart w:id="1266" w:name="_Toc25083280"/>
      <w:bookmarkStart w:id="1267" w:name="_Toc25841919"/>
      <w:bookmarkStart w:id="1268" w:name="_Toc25919767"/>
      <w:bookmarkStart w:id="1269" w:name="_Toc26174891"/>
      <w:bookmarkStart w:id="1270" w:name="_Toc49502921"/>
      <w:bookmarkStart w:id="1271" w:name="_Toc55312294"/>
      <w:bookmarkStart w:id="1272" w:name="_Toc57766762"/>
      <w:bookmarkStart w:id="1273" w:name="_Toc57767141"/>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274" w:name="_Toc494211642"/>
      <w:bookmarkStart w:id="1275" w:name="_Toc505757203"/>
      <w:bookmarkStart w:id="1276" w:name="_Toc505869800"/>
      <w:bookmarkStart w:id="1277" w:name="_Toc527963350"/>
      <w:bookmarkStart w:id="1278" w:name="_Toc528680738"/>
      <w:bookmarkStart w:id="1279" w:name="_Toc25083281"/>
      <w:bookmarkStart w:id="1280" w:name="_Toc25841920"/>
      <w:bookmarkStart w:id="1281" w:name="_Toc25919768"/>
      <w:bookmarkStart w:id="1282" w:name="_Toc26174892"/>
      <w:bookmarkStart w:id="1283" w:name="_Toc49502922"/>
      <w:bookmarkStart w:id="1284" w:name="_Toc55312295"/>
      <w:bookmarkStart w:id="1285" w:name="_Toc57766763"/>
      <w:bookmarkStart w:id="1286" w:name="_Toc57767142"/>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287" w:name="_Toc494211643"/>
      <w:bookmarkStart w:id="1288" w:name="_Toc505757204"/>
      <w:bookmarkStart w:id="1289" w:name="_Toc505869801"/>
      <w:bookmarkStart w:id="1290" w:name="_Toc527963351"/>
      <w:bookmarkStart w:id="1291" w:name="_Toc528680739"/>
      <w:bookmarkStart w:id="1292" w:name="_Toc25083282"/>
      <w:bookmarkStart w:id="1293" w:name="_Toc25841921"/>
      <w:bookmarkStart w:id="1294" w:name="_Toc25919769"/>
      <w:bookmarkStart w:id="1295" w:name="_Toc26174893"/>
      <w:bookmarkStart w:id="1296" w:name="_Toc49502923"/>
      <w:bookmarkStart w:id="1297" w:name="_Toc55312296"/>
      <w:bookmarkStart w:id="1298" w:name="_Toc57766764"/>
      <w:bookmarkStart w:id="1299" w:name="_Toc57767143"/>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300" w:name="_Toc494211644"/>
      <w:bookmarkStart w:id="1301" w:name="_Toc505757205"/>
      <w:bookmarkStart w:id="1302" w:name="_Toc505869802"/>
      <w:bookmarkStart w:id="1303" w:name="_Toc527963352"/>
      <w:bookmarkStart w:id="1304" w:name="_Toc528680740"/>
      <w:bookmarkStart w:id="1305" w:name="_Toc25083283"/>
      <w:bookmarkStart w:id="1306" w:name="_Toc25841922"/>
      <w:bookmarkStart w:id="1307" w:name="_Toc25919770"/>
      <w:bookmarkStart w:id="1308" w:name="_Toc26174894"/>
      <w:bookmarkStart w:id="1309" w:name="_Toc49502924"/>
      <w:bookmarkStart w:id="1310" w:name="_Toc55312297"/>
      <w:bookmarkStart w:id="1311" w:name="_Toc57766765"/>
      <w:bookmarkStart w:id="1312" w:name="_Toc57767144"/>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313" w:name="_Toc494211645"/>
      <w:bookmarkStart w:id="1314" w:name="_Toc505757206"/>
      <w:bookmarkStart w:id="1315" w:name="_Toc505869803"/>
      <w:bookmarkStart w:id="1316" w:name="_Toc527963353"/>
      <w:bookmarkStart w:id="1317" w:name="_Toc528680741"/>
      <w:bookmarkStart w:id="1318" w:name="_Toc25083284"/>
      <w:bookmarkStart w:id="1319" w:name="_Toc25841923"/>
      <w:bookmarkStart w:id="1320" w:name="_Toc25919771"/>
      <w:bookmarkStart w:id="1321" w:name="_Toc26174895"/>
      <w:bookmarkStart w:id="1322" w:name="_Toc49502925"/>
      <w:bookmarkStart w:id="1323" w:name="_Toc55312298"/>
      <w:bookmarkStart w:id="1324" w:name="_Toc57766766"/>
      <w:bookmarkStart w:id="1325" w:name="_Toc57767145"/>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77777777"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lastRenderedPageBreak/>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326" w:name="_Toc494211646"/>
      <w:bookmarkStart w:id="1327" w:name="_Toc505757207"/>
      <w:bookmarkStart w:id="1328" w:name="_Toc505869804"/>
      <w:bookmarkStart w:id="1329" w:name="_Toc527963354"/>
      <w:bookmarkStart w:id="1330" w:name="_Toc528680742"/>
      <w:bookmarkStart w:id="1331" w:name="_Toc25083285"/>
      <w:bookmarkStart w:id="1332" w:name="_Toc25841924"/>
      <w:bookmarkStart w:id="1333" w:name="_Toc25919772"/>
      <w:bookmarkStart w:id="1334" w:name="_Toc26174896"/>
      <w:bookmarkStart w:id="1335" w:name="_Toc49502926"/>
      <w:bookmarkStart w:id="1336" w:name="_Toc55312299"/>
      <w:bookmarkStart w:id="1337" w:name="_Toc57766767"/>
      <w:bookmarkStart w:id="1338" w:name="_Toc57767146"/>
      <w:r w:rsidRPr="000E513A">
        <w:rPr>
          <w:rFonts w:cs="Arial"/>
          <w:sz w:val="18"/>
          <w:szCs w:val="18"/>
        </w:rPr>
        <w:t>TRANSITORIO</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77777777" w:rsidR="001D2511" w:rsidRDefault="001D2511" w:rsidP="00B75021"/>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F31F1" w14:textId="77777777" w:rsidR="00977B7F" w:rsidRDefault="00977B7F">
      <w:r>
        <w:separator/>
      </w:r>
    </w:p>
  </w:endnote>
  <w:endnote w:type="continuationSeparator" w:id="0">
    <w:p w14:paraId="5F61F9CC" w14:textId="77777777" w:rsidR="00977B7F" w:rsidRDefault="0097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0BE5" w14:textId="33C6B03B" w:rsidR="00EF3014" w:rsidRDefault="00EF3014"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2</w:t>
    </w:r>
    <w:r w:rsidRPr="00A55CD8">
      <w:rPr>
        <w:rFonts w:ascii="Arial" w:hAnsi="Arial" w:cs="Arial"/>
        <w:b/>
        <w:sz w:val="24"/>
        <w:szCs w:val="24"/>
      </w:rPr>
      <w:fldChar w:fldCharType="end"/>
    </w:r>
    <w:r w:rsidRPr="00A55CD8">
      <w:rPr>
        <w:rFonts w:ascii="Arial" w:hAnsi="Arial" w:cs="Arial"/>
      </w:rPr>
      <w:t xml:space="preserve"> de </w:t>
    </w:r>
    <w:r w:rsidR="00F226A1">
      <w:rPr>
        <w:rFonts w:ascii="Arial" w:hAnsi="Arial" w:cs="Arial"/>
        <w:b/>
      </w:rPr>
      <w:t>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C8FF" w14:textId="77777777" w:rsidR="00EF3014" w:rsidRPr="00672A2F" w:rsidRDefault="00EF3014"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EF3014" w:rsidRDefault="00EF30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BD91" w14:textId="08CE1F8A" w:rsidR="00EF3014" w:rsidRDefault="00EF3014"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Pr>
        <w:rFonts w:ascii="Arial" w:hAnsi="Arial" w:cs="Arial"/>
        <w:b/>
        <w:noProof/>
      </w:rPr>
      <w:t>36</w:t>
    </w:r>
    <w:r w:rsidRPr="009F25D8">
      <w:rPr>
        <w:rFonts w:ascii="Arial" w:hAnsi="Arial" w:cs="Arial"/>
        <w:b/>
        <w:sz w:val="24"/>
        <w:szCs w:val="24"/>
      </w:rPr>
      <w:fldChar w:fldCharType="end"/>
    </w:r>
    <w:r w:rsidRPr="009F25D8">
      <w:rPr>
        <w:rFonts w:ascii="Arial" w:hAnsi="Arial" w:cs="Arial"/>
      </w:rPr>
      <w:t xml:space="preserve"> de </w:t>
    </w:r>
    <w:r w:rsidR="00F226A1">
      <w:rPr>
        <w:rFonts w:ascii="Arial" w:hAnsi="Arial" w:cs="Arial"/>
        <w:b/>
      </w:rPr>
      <w:t>59</w:t>
    </w:r>
  </w:p>
  <w:p w14:paraId="63FD094A" w14:textId="77777777" w:rsidR="00EF3014" w:rsidRPr="009F25D8" w:rsidRDefault="00EF3014" w:rsidP="007B7A63">
    <w:pPr>
      <w:pStyle w:val="Piedepgina"/>
      <w:tabs>
        <w:tab w:val="clear" w:pos="8504"/>
        <w:tab w:val="right" w:pos="9214"/>
      </w:tabs>
      <w:rPr>
        <w:rFonts w:ascii="Arial" w:hAnsi="Arial" w:cs="Arial"/>
      </w:rPr>
    </w:pPr>
  </w:p>
  <w:p w14:paraId="7D5A3CC3" w14:textId="77777777" w:rsidR="00EF3014" w:rsidRPr="007B7A63" w:rsidRDefault="00EF3014"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39DB" w14:textId="77777777" w:rsidR="00977B7F" w:rsidRDefault="00977B7F">
      <w:r>
        <w:separator/>
      </w:r>
    </w:p>
  </w:footnote>
  <w:footnote w:type="continuationSeparator" w:id="0">
    <w:p w14:paraId="69C7B52E" w14:textId="77777777" w:rsidR="00977B7F" w:rsidRDefault="0097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489"/>
      <w:gridCol w:w="4300"/>
    </w:tblGrid>
    <w:tr w:rsidR="00EF3014" w:rsidRPr="005B2294" w14:paraId="0B9E259E" w14:textId="77777777" w:rsidTr="006E4618">
      <w:tc>
        <w:tcPr>
          <w:tcW w:w="4641" w:type="dxa"/>
          <w:shd w:val="clear" w:color="auto" w:fill="auto"/>
        </w:tcPr>
        <w:p w14:paraId="48AE5117" w14:textId="19D8B6F7" w:rsidR="00EF3014" w:rsidRPr="005B2294" w:rsidRDefault="00EF3014" w:rsidP="006E4618">
          <w:pPr>
            <w:pStyle w:val="Encabezado"/>
            <w:rPr>
              <w:rFonts w:ascii="Arial" w:hAnsi="Arial" w:cs="Arial"/>
              <w:color w:val="808080"/>
              <w:szCs w:val="22"/>
            </w:rPr>
          </w:pPr>
          <w:r>
            <w:rPr>
              <w:rFonts w:ascii="Helvetica" w:hAnsi="Helvetica" w:cs="Helvetica"/>
              <w:noProof/>
              <w:color w:val="008CBA"/>
              <w:lang w:val="en-US" w:eastAsia="en-US"/>
            </w:rPr>
            <w:drawing>
              <wp:inline distT="0" distB="0" distL="0" distR="0" wp14:anchorId="62D5682A" wp14:editId="3009FEDB">
                <wp:extent cx="1800225" cy="692785"/>
                <wp:effectExtent l="0" t="0" r="9525" b="0"/>
                <wp:docPr id="10"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EF3014" w:rsidRPr="005B2294" w:rsidRDefault="00EF3014"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EF3014" w:rsidRPr="005B2294" w:rsidRDefault="00EF3014"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1ADFEC45" w:rsidR="00EF3014" w:rsidRPr="005B2294" w:rsidRDefault="00EF3014" w:rsidP="00FC3C21">
          <w:pPr>
            <w:pStyle w:val="Encabezado"/>
            <w:jc w:val="right"/>
            <w:rPr>
              <w:rFonts w:ascii="Arial" w:hAnsi="Arial" w:cs="Arial"/>
              <w:color w:val="808080"/>
              <w:szCs w:val="22"/>
            </w:rPr>
          </w:pPr>
          <w:r>
            <w:rPr>
              <w:rFonts w:ascii="Arial" w:hAnsi="Arial" w:cs="Arial"/>
              <w:color w:val="808080"/>
              <w:szCs w:val="22"/>
            </w:rPr>
            <w:t xml:space="preserve">Invitación a Cuando Menos Tres Personas </w:t>
          </w:r>
          <w:r w:rsidRPr="0027148B">
            <w:rPr>
              <w:rFonts w:ascii="Arial" w:hAnsi="Arial" w:cs="Arial"/>
              <w:color w:val="808080"/>
              <w:szCs w:val="22"/>
            </w:rPr>
            <w:t>Internacional Abierta</w:t>
          </w:r>
          <w:r>
            <w:rPr>
              <w:rFonts w:ascii="Arial" w:hAnsi="Arial" w:cs="Arial"/>
              <w:color w:val="808080"/>
              <w:szCs w:val="22"/>
            </w:rPr>
            <w:t xml:space="preserve"> Electrónica</w:t>
          </w:r>
        </w:p>
        <w:p w14:paraId="2026CD49" w14:textId="0F0A7032" w:rsidR="00EF3014" w:rsidRPr="005B2294" w:rsidRDefault="00EF3014"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-016/2020</w:t>
          </w:r>
        </w:p>
      </w:tc>
    </w:tr>
  </w:tbl>
  <w:p w14:paraId="4D15C570" w14:textId="77777777" w:rsidR="00EF3014" w:rsidRDefault="00EF3014"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1F78" w14:textId="77777777" w:rsidR="00EF3014" w:rsidRPr="00424AED" w:rsidRDefault="00EF3014" w:rsidP="00A535CD">
    <w:pPr>
      <w:pStyle w:val="Encabezado"/>
      <w:jc w:val="right"/>
      <w:rPr>
        <w:rFonts w:ascii="Arial" w:hAnsi="Arial" w:cs="Arial"/>
        <w:color w:val="808080"/>
        <w:szCs w:val="22"/>
      </w:rPr>
    </w:pPr>
    <w:r>
      <w:rPr>
        <w:noProof/>
        <w:lang w:val="en-US" w:eastAsia="en-US"/>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11" name="Imagen 11"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EF3014" w:rsidRDefault="00EF3014"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EF3014" w:rsidRDefault="00EF3014"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EF3014" w:rsidRDefault="00EF3014" w:rsidP="00A535CD">
    <w:pPr>
      <w:pStyle w:val="Encabezado"/>
      <w:jc w:val="right"/>
      <w:rPr>
        <w:rFonts w:ascii="Arial" w:hAnsi="Arial" w:cs="Arial"/>
        <w:color w:val="808080"/>
        <w:szCs w:val="22"/>
      </w:rPr>
    </w:pPr>
  </w:p>
  <w:p w14:paraId="29BD6E99" w14:textId="77777777" w:rsidR="00EF3014" w:rsidRPr="00A535CD" w:rsidRDefault="00EF3014"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4B88" w14:textId="4C17BDD6" w:rsidR="00EF3014" w:rsidRPr="00424AED" w:rsidRDefault="00EF3014" w:rsidP="00D4289C">
    <w:pPr>
      <w:pStyle w:val="Encabezado"/>
      <w:jc w:val="right"/>
      <w:rPr>
        <w:rFonts w:ascii="Arial" w:hAnsi="Arial" w:cs="Arial"/>
        <w:color w:val="808080"/>
        <w:szCs w:val="22"/>
      </w:rPr>
    </w:pPr>
    <w:r>
      <w:rPr>
        <w:noProof/>
        <w:lang w:val="en-US" w:eastAsia="en-US"/>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EF3014" w:rsidRDefault="00EF3014"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EF3014" w:rsidRDefault="00EF3014"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1F07C63" w:rsidR="00EF3014" w:rsidRPr="005B2294" w:rsidRDefault="00EF3014" w:rsidP="001312B5">
    <w:pPr>
      <w:pStyle w:val="Encabezado"/>
      <w:jc w:val="right"/>
      <w:rPr>
        <w:rFonts w:ascii="Arial" w:hAnsi="Arial" w:cs="Arial"/>
        <w:color w:val="808080"/>
        <w:szCs w:val="22"/>
      </w:rPr>
    </w:pPr>
    <w:r w:rsidRPr="0027148B">
      <w:rPr>
        <w:rFonts w:ascii="Arial" w:hAnsi="Arial" w:cs="Arial"/>
        <w:color w:val="808080"/>
        <w:szCs w:val="22"/>
      </w:rPr>
      <w:t>Internacional Abierta</w:t>
    </w:r>
    <w:r>
      <w:rPr>
        <w:rFonts w:ascii="Arial" w:hAnsi="Arial" w:cs="Arial"/>
        <w:color w:val="808080"/>
        <w:szCs w:val="22"/>
      </w:rPr>
      <w:t xml:space="preserve"> Electrónica</w:t>
    </w:r>
  </w:p>
  <w:p w14:paraId="5E54254C" w14:textId="3D2FA463" w:rsidR="00EF3014" w:rsidRDefault="00EF3014"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F226A1">
      <w:rPr>
        <w:rFonts w:ascii="Arial" w:hAnsi="Arial" w:cs="Arial"/>
        <w:color w:val="808080"/>
        <w:szCs w:val="22"/>
      </w:rPr>
      <w:t>-016/</w:t>
    </w:r>
    <w:r>
      <w:rPr>
        <w:rFonts w:ascii="Arial" w:hAnsi="Arial" w:cs="Arial"/>
        <w:color w:val="808080"/>
        <w:szCs w:val="22"/>
      </w:rPr>
      <w:t>2020</w:t>
    </w:r>
  </w:p>
  <w:p w14:paraId="5AE2AF54" w14:textId="61098D13" w:rsidR="00EF3014" w:rsidRDefault="00EF30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04C1A19"/>
    <w:multiLevelType w:val="hybridMultilevel"/>
    <w:tmpl w:val="E28A6208"/>
    <w:lvl w:ilvl="0" w:tplc="A58A29D8">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4" w15:restartNumberingAfterBreak="0">
    <w:nsid w:val="0171748D"/>
    <w:multiLevelType w:val="hybridMultilevel"/>
    <w:tmpl w:val="D1C6546C"/>
    <w:lvl w:ilvl="0" w:tplc="12DCFDCE">
      <w:start w:val="1"/>
      <w:numFmt w:val="decimal"/>
      <w:lvlText w:val="%1)"/>
      <w:lvlJc w:val="left"/>
      <w:pPr>
        <w:ind w:left="786" w:hanging="360"/>
      </w:pPr>
      <w:rPr>
        <w:b/>
        <w:sz w:val="16"/>
        <w:szCs w:val="16"/>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7" w15:restartNumberingAfterBreak="0">
    <w:nsid w:val="07834BFE"/>
    <w:multiLevelType w:val="hybridMultilevel"/>
    <w:tmpl w:val="18C0F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9"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20"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0D936D64"/>
    <w:multiLevelType w:val="hybridMultilevel"/>
    <w:tmpl w:val="ACE676B6"/>
    <w:lvl w:ilvl="0" w:tplc="C032DA10">
      <w:start w:val="1"/>
      <w:numFmt w:val="bullet"/>
      <w:lvlText w:val=""/>
      <w:lvlJc w:val="left"/>
      <w:pPr>
        <w:ind w:left="720" w:hanging="360"/>
      </w:pPr>
      <w:rPr>
        <w:rFonts w:ascii="Symbol" w:hAnsi="Symbol" w:hint="default"/>
      </w:rPr>
    </w:lvl>
    <w:lvl w:ilvl="1" w:tplc="1D0227CC">
      <w:start w:val="1"/>
      <w:numFmt w:val="bullet"/>
      <w:lvlText w:val="o"/>
      <w:lvlJc w:val="left"/>
      <w:pPr>
        <w:ind w:left="1440" w:hanging="360"/>
      </w:pPr>
      <w:rPr>
        <w:rFonts w:ascii="Courier New" w:hAnsi="Courier New" w:hint="default"/>
      </w:rPr>
    </w:lvl>
    <w:lvl w:ilvl="2" w:tplc="36E0B44A">
      <w:start w:val="1"/>
      <w:numFmt w:val="bullet"/>
      <w:lvlText w:val=""/>
      <w:lvlJc w:val="left"/>
      <w:pPr>
        <w:ind w:left="2160" w:hanging="360"/>
      </w:pPr>
      <w:rPr>
        <w:rFonts w:ascii="Wingdings" w:hAnsi="Wingdings" w:hint="default"/>
      </w:rPr>
    </w:lvl>
    <w:lvl w:ilvl="3" w:tplc="2D382B3E">
      <w:start w:val="1"/>
      <w:numFmt w:val="bullet"/>
      <w:lvlText w:val=""/>
      <w:lvlJc w:val="left"/>
      <w:pPr>
        <w:ind w:left="2880" w:hanging="360"/>
      </w:pPr>
      <w:rPr>
        <w:rFonts w:ascii="Symbol" w:hAnsi="Symbol" w:hint="default"/>
      </w:rPr>
    </w:lvl>
    <w:lvl w:ilvl="4" w:tplc="68E494CC">
      <w:start w:val="1"/>
      <w:numFmt w:val="bullet"/>
      <w:lvlText w:val="o"/>
      <w:lvlJc w:val="left"/>
      <w:pPr>
        <w:ind w:left="3600" w:hanging="360"/>
      </w:pPr>
      <w:rPr>
        <w:rFonts w:ascii="Courier New" w:hAnsi="Courier New" w:hint="default"/>
      </w:rPr>
    </w:lvl>
    <w:lvl w:ilvl="5" w:tplc="D3562F3C">
      <w:start w:val="1"/>
      <w:numFmt w:val="bullet"/>
      <w:lvlText w:val=""/>
      <w:lvlJc w:val="left"/>
      <w:pPr>
        <w:ind w:left="4320" w:hanging="360"/>
      </w:pPr>
      <w:rPr>
        <w:rFonts w:ascii="Wingdings" w:hAnsi="Wingdings" w:hint="default"/>
      </w:rPr>
    </w:lvl>
    <w:lvl w:ilvl="6" w:tplc="6FB4C8DC">
      <w:start w:val="1"/>
      <w:numFmt w:val="bullet"/>
      <w:lvlText w:val=""/>
      <w:lvlJc w:val="left"/>
      <w:pPr>
        <w:ind w:left="5040" w:hanging="360"/>
      </w:pPr>
      <w:rPr>
        <w:rFonts w:ascii="Symbol" w:hAnsi="Symbol" w:hint="default"/>
      </w:rPr>
    </w:lvl>
    <w:lvl w:ilvl="7" w:tplc="5EAC8266">
      <w:start w:val="1"/>
      <w:numFmt w:val="bullet"/>
      <w:lvlText w:val="o"/>
      <w:lvlJc w:val="left"/>
      <w:pPr>
        <w:ind w:left="5760" w:hanging="360"/>
      </w:pPr>
      <w:rPr>
        <w:rFonts w:ascii="Courier New" w:hAnsi="Courier New" w:hint="default"/>
      </w:rPr>
    </w:lvl>
    <w:lvl w:ilvl="8" w:tplc="28443C0A">
      <w:start w:val="1"/>
      <w:numFmt w:val="bullet"/>
      <w:lvlText w:val=""/>
      <w:lvlJc w:val="left"/>
      <w:pPr>
        <w:ind w:left="6480" w:hanging="360"/>
      </w:pPr>
      <w:rPr>
        <w:rFonts w:ascii="Wingdings" w:hAnsi="Wingdings" w:hint="default"/>
      </w:rPr>
    </w:lvl>
  </w:abstractNum>
  <w:abstractNum w:abstractNumId="22"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5"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6"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8"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9"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1"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2"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CB9116F"/>
    <w:multiLevelType w:val="multilevel"/>
    <w:tmpl w:val="4F445A46"/>
    <w:lvl w:ilvl="0">
      <w:start w:val="1"/>
      <w:numFmt w:val="decimal"/>
      <w:lvlText w:val="%1."/>
      <w:lvlJc w:val="left"/>
      <w:pPr>
        <w:tabs>
          <w:tab w:val="num" w:pos="1070"/>
        </w:tabs>
        <w:ind w:left="1070" w:hanging="360"/>
      </w:pPr>
      <w:rPr>
        <w:rFonts w:ascii="Arial" w:hAnsi="Arial" w:cs="Arial" w:hint="default"/>
        <w:b/>
        <w:color w:val="auto"/>
        <w:sz w:val="20"/>
        <w:szCs w:val="20"/>
      </w:rPr>
    </w:lvl>
    <w:lvl w:ilvl="1">
      <w:start w:val="1"/>
      <w:numFmt w:val="decimal"/>
      <w:lvlText w:val="%1.%2"/>
      <w:lvlJc w:val="left"/>
      <w:pPr>
        <w:tabs>
          <w:tab w:val="num" w:pos="1343"/>
        </w:tabs>
        <w:ind w:left="1343" w:hanging="360"/>
      </w:pPr>
      <w:rPr>
        <w:rFonts w:ascii="Arial" w:hAnsi="Arial" w:cs="Arial" w:hint="default"/>
        <w:b/>
        <w:i w:val="0"/>
        <w:color w:val="auto"/>
        <w:sz w:val="20"/>
        <w:szCs w:val="20"/>
      </w:rPr>
    </w:lvl>
    <w:lvl w:ilvl="2">
      <w:start w:val="1"/>
      <w:numFmt w:val="decimal"/>
      <w:lvlText w:val="%1.%2.%3"/>
      <w:lvlJc w:val="left"/>
      <w:pPr>
        <w:tabs>
          <w:tab w:val="num" w:pos="1343"/>
        </w:tabs>
        <w:ind w:left="1343" w:hanging="720"/>
      </w:pPr>
      <w:rPr>
        <w:b/>
        <w:sz w:val="28"/>
        <w:szCs w:val="20"/>
      </w:rPr>
    </w:lvl>
    <w:lvl w:ilvl="3">
      <w:start w:val="1"/>
      <w:numFmt w:val="decimal"/>
      <w:lvlText w:val="%1.%2.%3.%4"/>
      <w:lvlJc w:val="left"/>
      <w:pPr>
        <w:tabs>
          <w:tab w:val="num" w:pos="2194"/>
        </w:tabs>
        <w:ind w:left="2194" w:hanging="720"/>
      </w:pPr>
      <w:rPr>
        <w:b/>
        <w:sz w:val="28"/>
        <w:szCs w:val="20"/>
      </w:rPr>
    </w:lvl>
    <w:lvl w:ilvl="4">
      <w:start w:val="1"/>
      <w:numFmt w:val="decimal"/>
      <w:lvlText w:val="%1.%2.%3.%4.%5"/>
      <w:lvlJc w:val="left"/>
      <w:pPr>
        <w:tabs>
          <w:tab w:val="num" w:pos="2888"/>
        </w:tabs>
        <w:ind w:left="2888" w:hanging="1080"/>
      </w:pPr>
    </w:lvl>
    <w:lvl w:ilvl="5">
      <w:start w:val="1"/>
      <w:numFmt w:val="decimal"/>
      <w:lvlText w:val="%1.%2.%3.%4.%5.%6"/>
      <w:lvlJc w:val="left"/>
      <w:pPr>
        <w:tabs>
          <w:tab w:val="num" w:pos="3163"/>
        </w:tabs>
        <w:ind w:left="3163" w:hanging="1080"/>
      </w:pPr>
    </w:lvl>
    <w:lvl w:ilvl="6">
      <w:start w:val="1"/>
      <w:numFmt w:val="decimal"/>
      <w:lvlText w:val="%1.%2.%3.%4.%5.%6.%7"/>
      <w:lvlJc w:val="left"/>
      <w:pPr>
        <w:tabs>
          <w:tab w:val="num" w:pos="3798"/>
        </w:tabs>
        <w:ind w:left="3798" w:hanging="1440"/>
      </w:pPr>
    </w:lvl>
    <w:lvl w:ilvl="7">
      <w:start w:val="1"/>
      <w:numFmt w:val="decimal"/>
      <w:lvlText w:val="%1.%2.%3.%4.%5.%6.%7.%8"/>
      <w:lvlJc w:val="left"/>
      <w:pPr>
        <w:tabs>
          <w:tab w:val="num" w:pos="4073"/>
        </w:tabs>
        <w:ind w:left="4073" w:hanging="1440"/>
      </w:pPr>
    </w:lvl>
    <w:lvl w:ilvl="8">
      <w:start w:val="1"/>
      <w:numFmt w:val="decimal"/>
      <w:lvlText w:val="%1.%2.%3.%4.%5.%6.%7.%8.%9"/>
      <w:lvlJc w:val="left"/>
      <w:pPr>
        <w:tabs>
          <w:tab w:val="num" w:pos="4708"/>
        </w:tabs>
        <w:ind w:left="4708" w:hanging="1800"/>
      </w:pPr>
    </w:lvl>
  </w:abstractNum>
  <w:abstractNum w:abstractNumId="34"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5" w15:restartNumberingAfterBreak="0">
    <w:nsid w:val="20076AC8"/>
    <w:multiLevelType w:val="hybridMultilevel"/>
    <w:tmpl w:val="9EF00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9"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0"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1"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2"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6"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1BA5E1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9" w15:restartNumberingAfterBreak="0">
    <w:nsid w:val="327D26CB"/>
    <w:multiLevelType w:val="hybridMultilevel"/>
    <w:tmpl w:val="00EA608A"/>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0"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1"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4"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5"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6" w15:restartNumberingAfterBreak="0">
    <w:nsid w:val="389A3CD4"/>
    <w:multiLevelType w:val="hybridMultilevel"/>
    <w:tmpl w:val="9B0EDAD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8"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9"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0"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1"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2643153"/>
    <w:multiLevelType w:val="hybridMultilevel"/>
    <w:tmpl w:val="CA9C3EB4"/>
    <w:lvl w:ilvl="0" w:tplc="18283C7A">
      <w:start w:val="1"/>
      <w:numFmt w:val="lowerLetter"/>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4"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5"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6" w15:restartNumberingAfterBreak="0">
    <w:nsid w:val="474F58E5"/>
    <w:multiLevelType w:val="hybridMultilevel"/>
    <w:tmpl w:val="01A0A264"/>
    <w:lvl w:ilvl="0" w:tplc="586E042E">
      <w:start w:val="1"/>
      <w:numFmt w:val="bullet"/>
      <w:lvlText w:val=""/>
      <w:lvlJc w:val="left"/>
      <w:pPr>
        <w:tabs>
          <w:tab w:val="num" w:pos="720"/>
        </w:tabs>
        <w:ind w:left="720" w:hanging="360"/>
      </w:pPr>
      <w:rPr>
        <w:rFonts w:ascii="Symbol" w:hAnsi="Symbol" w:hint="default"/>
        <w:sz w:val="20"/>
      </w:rPr>
    </w:lvl>
    <w:lvl w:ilvl="1" w:tplc="A3929452">
      <w:start w:val="1"/>
      <w:numFmt w:val="bullet"/>
      <w:lvlText w:val="o"/>
      <w:lvlJc w:val="left"/>
      <w:pPr>
        <w:tabs>
          <w:tab w:val="num" w:pos="1440"/>
        </w:tabs>
        <w:ind w:left="1440" w:hanging="360"/>
      </w:pPr>
      <w:rPr>
        <w:rFonts w:ascii="Courier New" w:hAnsi="Courier New" w:hint="default"/>
        <w:sz w:val="20"/>
      </w:rPr>
    </w:lvl>
    <w:lvl w:ilvl="2" w:tplc="A8BC9F94" w:tentative="1">
      <w:start w:val="1"/>
      <w:numFmt w:val="bullet"/>
      <w:lvlText w:val=""/>
      <w:lvlJc w:val="left"/>
      <w:pPr>
        <w:tabs>
          <w:tab w:val="num" w:pos="2160"/>
        </w:tabs>
        <w:ind w:left="2160" w:hanging="360"/>
      </w:pPr>
      <w:rPr>
        <w:rFonts w:ascii="Symbol" w:hAnsi="Symbol" w:hint="default"/>
        <w:sz w:val="20"/>
      </w:rPr>
    </w:lvl>
    <w:lvl w:ilvl="3" w:tplc="6B7274EE" w:tentative="1">
      <w:start w:val="1"/>
      <w:numFmt w:val="bullet"/>
      <w:lvlText w:val=""/>
      <w:lvlJc w:val="left"/>
      <w:pPr>
        <w:tabs>
          <w:tab w:val="num" w:pos="2880"/>
        </w:tabs>
        <w:ind w:left="2880" w:hanging="360"/>
      </w:pPr>
      <w:rPr>
        <w:rFonts w:ascii="Symbol" w:hAnsi="Symbol" w:hint="default"/>
        <w:sz w:val="20"/>
      </w:rPr>
    </w:lvl>
    <w:lvl w:ilvl="4" w:tplc="2CFC49E4" w:tentative="1">
      <w:start w:val="1"/>
      <w:numFmt w:val="bullet"/>
      <w:lvlText w:val=""/>
      <w:lvlJc w:val="left"/>
      <w:pPr>
        <w:tabs>
          <w:tab w:val="num" w:pos="3600"/>
        </w:tabs>
        <w:ind w:left="3600" w:hanging="360"/>
      </w:pPr>
      <w:rPr>
        <w:rFonts w:ascii="Symbol" w:hAnsi="Symbol" w:hint="default"/>
        <w:sz w:val="20"/>
      </w:rPr>
    </w:lvl>
    <w:lvl w:ilvl="5" w:tplc="0F964B5A" w:tentative="1">
      <w:start w:val="1"/>
      <w:numFmt w:val="bullet"/>
      <w:lvlText w:val=""/>
      <w:lvlJc w:val="left"/>
      <w:pPr>
        <w:tabs>
          <w:tab w:val="num" w:pos="4320"/>
        </w:tabs>
        <w:ind w:left="4320" w:hanging="360"/>
      </w:pPr>
      <w:rPr>
        <w:rFonts w:ascii="Symbol" w:hAnsi="Symbol" w:hint="default"/>
        <w:sz w:val="20"/>
      </w:rPr>
    </w:lvl>
    <w:lvl w:ilvl="6" w:tplc="1EC8624A" w:tentative="1">
      <w:start w:val="1"/>
      <w:numFmt w:val="bullet"/>
      <w:lvlText w:val=""/>
      <w:lvlJc w:val="left"/>
      <w:pPr>
        <w:tabs>
          <w:tab w:val="num" w:pos="5040"/>
        </w:tabs>
        <w:ind w:left="5040" w:hanging="360"/>
      </w:pPr>
      <w:rPr>
        <w:rFonts w:ascii="Symbol" w:hAnsi="Symbol" w:hint="default"/>
        <w:sz w:val="20"/>
      </w:rPr>
    </w:lvl>
    <w:lvl w:ilvl="7" w:tplc="4404A956" w:tentative="1">
      <w:start w:val="1"/>
      <w:numFmt w:val="bullet"/>
      <w:lvlText w:val=""/>
      <w:lvlJc w:val="left"/>
      <w:pPr>
        <w:tabs>
          <w:tab w:val="num" w:pos="5760"/>
        </w:tabs>
        <w:ind w:left="5760" w:hanging="360"/>
      </w:pPr>
      <w:rPr>
        <w:rFonts w:ascii="Symbol" w:hAnsi="Symbol" w:hint="default"/>
        <w:sz w:val="20"/>
      </w:rPr>
    </w:lvl>
    <w:lvl w:ilvl="8" w:tplc="C9F43EB4"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8"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0"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2"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3"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5"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6"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7"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8"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9" w15:restartNumberingAfterBreak="0">
    <w:nsid w:val="5991549D"/>
    <w:multiLevelType w:val="hybridMultilevel"/>
    <w:tmpl w:val="27BC9D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0"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100BDA"/>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82"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C39327F"/>
    <w:multiLevelType w:val="hybridMultilevel"/>
    <w:tmpl w:val="27486124"/>
    <w:lvl w:ilvl="0" w:tplc="A89E413E">
      <w:start w:val="1"/>
      <w:numFmt w:val="bullet"/>
      <w:lvlText w:val=""/>
      <w:lvlJc w:val="left"/>
      <w:pPr>
        <w:ind w:left="360" w:hanging="360"/>
      </w:pPr>
      <w:rPr>
        <w:rFonts w:ascii="Symbol" w:hAnsi="Symbol" w:hint="default"/>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5"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6"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7" w15:restartNumberingAfterBreak="0">
    <w:nsid w:val="61110807"/>
    <w:multiLevelType w:val="hybridMultilevel"/>
    <w:tmpl w:val="4A948A1C"/>
    <w:lvl w:ilvl="0" w:tplc="4F166004">
      <w:start w:val="1"/>
      <w:numFmt w:val="bullet"/>
      <w:lvlText w:val=""/>
      <w:lvlJc w:val="left"/>
      <w:pPr>
        <w:tabs>
          <w:tab w:val="num" w:pos="720"/>
        </w:tabs>
        <w:ind w:left="720" w:hanging="360"/>
      </w:pPr>
      <w:rPr>
        <w:rFonts w:ascii="Symbol" w:hAnsi="Symbol" w:hint="default"/>
        <w:sz w:val="20"/>
      </w:rPr>
    </w:lvl>
    <w:lvl w:ilvl="1" w:tplc="FA5A1964" w:tentative="1">
      <w:start w:val="1"/>
      <w:numFmt w:val="bullet"/>
      <w:lvlText w:val=""/>
      <w:lvlJc w:val="left"/>
      <w:pPr>
        <w:tabs>
          <w:tab w:val="num" w:pos="1440"/>
        </w:tabs>
        <w:ind w:left="1440" w:hanging="360"/>
      </w:pPr>
      <w:rPr>
        <w:rFonts w:ascii="Symbol" w:hAnsi="Symbol" w:hint="default"/>
        <w:sz w:val="20"/>
      </w:rPr>
    </w:lvl>
    <w:lvl w:ilvl="2" w:tplc="619637E4" w:tentative="1">
      <w:start w:val="1"/>
      <w:numFmt w:val="bullet"/>
      <w:lvlText w:val=""/>
      <w:lvlJc w:val="left"/>
      <w:pPr>
        <w:tabs>
          <w:tab w:val="num" w:pos="2160"/>
        </w:tabs>
        <w:ind w:left="2160" w:hanging="360"/>
      </w:pPr>
      <w:rPr>
        <w:rFonts w:ascii="Symbol" w:hAnsi="Symbol" w:hint="default"/>
        <w:sz w:val="20"/>
      </w:rPr>
    </w:lvl>
    <w:lvl w:ilvl="3" w:tplc="9A007E7C" w:tentative="1">
      <w:start w:val="1"/>
      <w:numFmt w:val="bullet"/>
      <w:lvlText w:val=""/>
      <w:lvlJc w:val="left"/>
      <w:pPr>
        <w:tabs>
          <w:tab w:val="num" w:pos="2880"/>
        </w:tabs>
        <w:ind w:left="2880" w:hanging="360"/>
      </w:pPr>
      <w:rPr>
        <w:rFonts w:ascii="Symbol" w:hAnsi="Symbol" w:hint="default"/>
        <w:sz w:val="20"/>
      </w:rPr>
    </w:lvl>
    <w:lvl w:ilvl="4" w:tplc="D52CABEC" w:tentative="1">
      <w:start w:val="1"/>
      <w:numFmt w:val="bullet"/>
      <w:lvlText w:val=""/>
      <w:lvlJc w:val="left"/>
      <w:pPr>
        <w:tabs>
          <w:tab w:val="num" w:pos="3600"/>
        </w:tabs>
        <w:ind w:left="3600" w:hanging="360"/>
      </w:pPr>
      <w:rPr>
        <w:rFonts w:ascii="Symbol" w:hAnsi="Symbol" w:hint="default"/>
        <w:sz w:val="20"/>
      </w:rPr>
    </w:lvl>
    <w:lvl w:ilvl="5" w:tplc="2AC41958" w:tentative="1">
      <w:start w:val="1"/>
      <w:numFmt w:val="bullet"/>
      <w:lvlText w:val=""/>
      <w:lvlJc w:val="left"/>
      <w:pPr>
        <w:tabs>
          <w:tab w:val="num" w:pos="4320"/>
        </w:tabs>
        <w:ind w:left="4320" w:hanging="360"/>
      </w:pPr>
      <w:rPr>
        <w:rFonts w:ascii="Symbol" w:hAnsi="Symbol" w:hint="default"/>
        <w:sz w:val="20"/>
      </w:rPr>
    </w:lvl>
    <w:lvl w:ilvl="6" w:tplc="848439EE" w:tentative="1">
      <w:start w:val="1"/>
      <w:numFmt w:val="bullet"/>
      <w:lvlText w:val=""/>
      <w:lvlJc w:val="left"/>
      <w:pPr>
        <w:tabs>
          <w:tab w:val="num" w:pos="5040"/>
        </w:tabs>
        <w:ind w:left="5040" w:hanging="360"/>
      </w:pPr>
      <w:rPr>
        <w:rFonts w:ascii="Symbol" w:hAnsi="Symbol" w:hint="default"/>
        <w:sz w:val="20"/>
      </w:rPr>
    </w:lvl>
    <w:lvl w:ilvl="7" w:tplc="D0723BE4" w:tentative="1">
      <w:start w:val="1"/>
      <w:numFmt w:val="bullet"/>
      <w:lvlText w:val=""/>
      <w:lvlJc w:val="left"/>
      <w:pPr>
        <w:tabs>
          <w:tab w:val="num" w:pos="5760"/>
        </w:tabs>
        <w:ind w:left="5760" w:hanging="360"/>
      </w:pPr>
      <w:rPr>
        <w:rFonts w:ascii="Symbol" w:hAnsi="Symbol" w:hint="default"/>
        <w:sz w:val="20"/>
      </w:rPr>
    </w:lvl>
    <w:lvl w:ilvl="8" w:tplc="12882A0E"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14A201C"/>
    <w:multiLevelType w:val="hybridMultilevel"/>
    <w:tmpl w:val="164A5B36"/>
    <w:lvl w:ilvl="0" w:tplc="BC823BE8">
      <w:start w:val="1"/>
      <w:numFmt w:val="lowerLetter"/>
      <w:lvlText w:val="%1."/>
      <w:lvlJc w:val="left"/>
      <w:pPr>
        <w:ind w:left="360" w:hanging="360"/>
      </w:pPr>
    </w:lvl>
    <w:lvl w:ilvl="1" w:tplc="9B5CAFA6">
      <w:start w:val="1"/>
      <w:numFmt w:val="lowerLetter"/>
      <w:lvlText w:val="%2."/>
      <w:lvlJc w:val="left"/>
      <w:pPr>
        <w:ind w:left="1440" w:hanging="360"/>
      </w:pPr>
    </w:lvl>
    <w:lvl w:ilvl="2" w:tplc="EB720E82">
      <w:start w:val="1"/>
      <w:numFmt w:val="lowerRoman"/>
      <w:lvlText w:val="%3."/>
      <w:lvlJc w:val="right"/>
      <w:pPr>
        <w:ind w:left="2160" w:hanging="180"/>
      </w:pPr>
    </w:lvl>
    <w:lvl w:ilvl="3" w:tplc="0C601EDA">
      <w:start w:val="1"/>
      <w:numFmt w:val="decimal"/>
      <w:lvlText w:val="%4."/>
      <w:lvlJc w:val="left"/>
      <w:pPr>
        <w:ind w:left="2880" w:hanging="360"/>
      </w:pPr>
    </w:lvl>
    <w:lvl w:ilvl="4" w:tplc="E02A486C">
      <w:start w:val="1"/>
      <w:numFmt w:val="lowerLetter"/>
      <w:lvlText w:val="%5."/>
      <w:lvlJc w:val="left"/>
      <w:pPr>
        <w:ind w:left="3600" w:hanging="360"/>
      </w:pPr>
    </w:lvl>
    <w:lvl w:ilvl="5" w:tplc="E97CE9B6">
      <w:start w:val="1"/>
      <w:numFmt w:val="lowerRoman"/>
      <w:lvlText w:val="%6."/>
      <w:lvlJc w:val="right"/>
      <w:pPr>
        <w:ind w:left="4320" w:hanging="180"/>
      </w:pPr>
    </w:lvl>
    <w:lvl w:ilvl="6" w:tplc="82242756">
      <w:start w:val="1"/>
      <w:numFmt w:val="decimal"/>
      <w:lvlText w:val="%7."/>
      <w:lvlJc w:val="left"/>
      <w:pPr>
        <w:ind w:left="5040" w:hanging="360"/>
      </w:pPr>
    </w:lvl>
    <w:lvl w:ilvl="7" w:tplc="9634B50A">
      <w:start w:val="1"/>
      <w:numFmt w:val="lowerLetter"/>
      <w:lvlText w:val="%8."/>
      <w:lvlJc w:val="left"/>
      <w:pPr>
        <w:ind w:left="5760" w:hanging="360"/>
      </w:pPr>
    </w:lvl>
    <w:lvl w:ilvl="8" w:tplc="ED1ABBE8">
      <w:start w:val="1"/>
      <w:numFmt w:val="lowerRoman"/>
      <w:lvlText w:val="%9."/>
      <w:lvlJc w:val="right"/>
      <w:pPr>
        <w:ind w:left="6480" w:hanging="180"/>
      </w:pPr>
    </w:lvl>
  </w:abstractNum>
  <w:abstractNum w:abstractNumId="89"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0"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1" w15:restartNumberingAfterBreak="0">
    <w:nsid w:val="62CD2FCC"/>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92"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3" w15:restartNumberingAfterBreak="0">
    <w:nsid w:val="66150521"/>
    <w:multiLevelType w:val="hybridMultilevel"/>
    <w:tmpl w:val="089EEE5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4" w15:restartNumberingAfterBreak="0">
    <w:nsid w:val="66AB7D40"/>
    <w:multiLevelType w:val="hybridMultilevel"/>
    <w:tmpl w:val="CAF0FD16"/>
    <w:lvl w:ilvl="0" w:tplc="FE62BE52">
      <w:start w:val="1"/>
      <w:numFmt w:val="bullet"/>
      <w:lvlText w:val=""/>
      <w:lvlJc w:val="left"/>
      <w:pPr>
        <w:ind w:left="720" w:hanging="360"/>
      </w:pPr>
      <w:rPr>
        <w:rFonts w:ascii="Symbol" w:hAnsi="Symbol" w:hint="default"/>
      </w:rPr>
    </w:lvl>
    <w:lvl w:ilvl="1" w:tplc="F8F219DC">
      <w:start w:val="1"/>
      <w:numFmt w:val="bullet"/>
      <w:lvlText w:val="o"/>
      <w:lvlJc w:val="left"/>
      <w:pPr>
        <w:ind w:left="1440" w:hanging="360"/>
      </w:pPr>
      <w:rPr>
        <w:rFonts w:ascii="Courier New" w:hAnsi="Courier New" w:hint="default"/>
      </w:rPr>
    </w:lvl>
    <w:lvl w:ilvl="2" w:tplc="823A7E00">
      <w:start w:val="1"/>
      <w:numFmt w:val="bullet"/>
      <w:lvlText w:val=""/>
      <w:lvlJc w:val="left"/>
      <w:pPr>
        <w:ind w:left="2160" w:hanging="360"/>
      </w:pPr>
      <w:rPr>
        <w:rFonts w:ascii="Wingdings" w:hAnsi="Wingdings" w:hint="default"/>
      </w:rPr>
    </w:lvl>
    <w:lvl w:ilvl="3" w:tplc="33882EF8">
      <w:start w:val="1"/>
      <w:numFmt w:val="bullet"/>
      <w:lvlText w:val=""/>
      <w:lvlJc w:val="left"/>
      <w:pPr>
        <w:ind w:left="2880" w:hanging="360"/>
      </w:pPr>
      <w:rPr>
        <w:rFonts w:ascii="Symbol" w:hAnsi="Symbol" w:hint="default"/>
      </w:rPr>
    </w:lvl>
    <w:lvl w:ilvl="4" w:tplc="40D47CD4">
      <w:start w:val="1"/>
      <w:numFmt w:val="bullet"/>
      <w:lvlText w:val="o"/>
      <w:lvlJc w:val="left"/>
      <w:pPr>
        <w:ind w:left="3600" w:hanging="360"/>
      </w:pPr>
      <w:rPr>
        <w:rFonts w:ascii="Courier New" w:hAnsi="Courier New" w:hint="default"/>
      </w:rPr>
    </w:lvl>
    <w:lvl w:ilvl="5" w:tplc="70D86BEA">
      <w:start w:val="1"/>
      <w:numFmt w:val="bullet"/>
      <w:lvlText w:val=""/>
      <w:lvlJc w:val="left"/>
      <w:pPr>
        <w:ind w:left="4320" w:hanging="360"/>
      </w:pPr>
      <w:rPr>
        <w:rFonts w:ascii="Wingdings" w:hAnsi="Wingdings" w:hint="default"/>
      </w:rPr>
    </w:lvl>
    <w:lvl w:ilvl="6" w:tplc="52D8A13C">
      <w:start w:val="1"/>
      <w:numFmt w:val="bullet"/>
      <w:lvlText w:val=""/>
      <w:lvlJc w:val="left"/>
      <w:pPr>
        <w:ind w:left="5040" w:hanging="360"/>
      </w:pPr>
      <w:rPr>
        <w:rFonts w:ascii="Symbol" w:hAnsi="Symbol" w:hint="default"/>
      </w:rPr>
    </w:lvl>
    <w:lvl w:ilvl="7" w:tplc="28E0A576">
      <w:start w:val="1"/>
      <w:numFmt w:val="bullet"/>
      <w:lvlText w:val="o"/>
      <w:lvlJc w:val="left"/>
      <w:pPr>
        <w:ind w:left="5760" w:hanging="360"/>
      </w:pPr>
      <w:rPr>
        <w:rFonts w:ascii="Courier New" w:hAnsi="Courier New" w:hint="default"/>
      </w:rPr>
    </w:lvl>
    <w:lvl w:ilvl="8" w:tplc="14C2C7B6">
      <w:start w:val="1"/>
      <w:numFmt w:val="bullet"/>
      <w:lvlText w:val=""/>
      <w:lvlJc w:val="left"/>
      <w:pPr>
        <w:ind w:left="6480" w:hanging="360"/>
      </w:pPr>
      <w:rPr>
        <w:rFonts w:ascii="Wingdings" w:hAnsi="Wingdings" w:hint="default"/>
      </w:rPr>
    </w:lvl>
  </w:abstractNum>
  <w:abstractNum w:abstractNumId="95"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6"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7"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8" w15:restartNumberingAfterBreak="0">
    <w:nsid w:val="6AE943B9"/>
    <w:multiLevelType w:val="hybridMultilevel"/>
    <w:tmpl w:val="81DA15FA"/>
    <w:lvl w:ilvl="0" w:tplc="77AEF3C6">
      <w:start w:val="1"/>
      <w:numFmt w:val="bullet"/>
      <w:lvlText w:val=""/>
      <w:lvlJc w:val="left"/>
      <w:pPr>
        <w:ind w:left="720" w:hanging="360"/>
      </w:pPr>
      <w:rPr>
        <w:rFonts w:ascii="Symbol" w:hAnsi="Symbol" w:hint="default"/>
      </w:rPr>
    </w:lvl>
    <w:lvl w:ilvl="1" w:tplc="953C90A0">
      <w:start w:val="1"/>
      <w:numFmt w:val="bullet"/>
      <w:lvlText w:val="o"/>
      <w:lvlJc w:val="left"/>
      <w:pPr>
        <w:ind w:left="1440" w:hanging="360"/>
      </w:pPr>
      <w:rPr>
        <w:rFonts w:ascii="Courier New" w:hAnsi="Courier New" w:hint="default"/>
      </w:rPr>
    </w:lvl>
    <w:lvl w:ilvl="2" w:tplc="B890F7AA">
      <w:start w:val="1"/>
      <w:numFmt w:val="bullet"/>
      <w:lvlText w:val=""/>
      <w:lvlJc w:val="left"/>
      <w:pPr>
        <w:ind w:left="2160" w:hanging="360"/>
      </w:pPr>
      <w:rPr>
        <w:rFonts w:ascii="Wingdings" w:hAnsi="Wingdings" w:hint="default"/>
      </w:rPr>
    </w:lvl>
    <w:lvl w:ilvl="3" w:tplc="C472E236">
      <w:start w:val="1"/>
      <w:numFmt w:val="bullet"/>
      <w:lvlText w:val=""/>
      <w:lvlJc w:val="left"/>
      <w:pPr>
        <w:ind w:left="2880" w:hanging="360"/>
      </w:pPr>
      <w:rPr>
        <w:rFonts w:ascii="Symbol" w:hAnsi="Symbol" w:hint="default"/>
      </w:rPr>
    </w:lvl>
    <w:lvl w:ilvl="4" w:tplc="F036F420">
      <w:start w:val="1"/>
      <w:numFmt w:val="bullet"/>
      <w:lvlText w:val="o"/>
      <w:lvlJc w:val="left"/>
      <w:pPr>
        <w:ind w:left="3600" w:hanging="360"/>
      </w:pPr>
      <w:rPr>
        <w:rFonts w:ascii="Courier New" w:hAnsi="Courier New" w:hint="default"/>
      </w:rPr>
    </w:lvl>
    <w:lvl w:ilvl="5" w:tplc="029A1E0A">
      <w:start w:val="1"/>
      <w:numFmt w:val="bullet"/>
      <w:lvlText w:val=""/>
      <w:lvlJc w:val="left"/>
      <w:pPr>
        <w:ind w:left="4320" w:hanging="360"/>
      </w:pPr>
      <w:rPr>
        <w:rFonts w:ascii="Wingdings" w:hAnsi="Wingdings" w:hint="default"/>
      </w:rPr>
    </w:lvl>
    <w:lvl w:ilvl="6" w:tplc="E0781298">
      <w:start w:val="1"/>
      <w:numFmt w:val="bullet"/>
      <w:lvlText w:val=""/>
      <w:lvlJc w:val="left"/>
      <w:pPr>
        <w:ind w:left="5040" w:hanging="360"/>
      </w:pPr>
      <w:rPr>
        <w:rFonts w:ascii="Symbol" w:hAnsi="Symbol" w:hint="default"/>
      </w:rPr>
    </w:lvl>
    <w:lvl w:ilvl="7" w:tplc="8D2C6E72">
      <w:start w:val="1"/>
      <w:numFmt w:val="bullet"/>
      <w:lvlText w:val="o"/>
      <w:lvlJc w:val="left"/>
      <w:pPr>
        <w:ind w:left="5760" w:hanging="360"/>
      </w:pPr>
      <w:rPr>
        <w:rFonts w:ascii="Courier New" w:hAnsi="Courier New" w:hint="default"/>
      </w:rPr>
    </w:lvl>
    <w:lvl w:ilvl="8" w:tplc="A2BA3368">
      <w:start w:val="1"/>
      <w:numFmt w:val="bullet"/>
      <w:lvlText w:val=""/>
      <w:lvlJc w:val="left"/>
      <w:pPr>
        <w:ind w:left="6480" w:hanging="360"/>
      </w:pPr>
      <w:rPr>
        <w:rFonts w:ascii="Wingdings" w:hAnsi="Wingdings" w:hint="default"/>
      </w:rPr>
    </w:lvl>
  </w:abstractNum>
  <w:abstractNum w:abstractNumId="99"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00"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01" w15:restartNumberingAfterBreak="0">
    <w:nsid w:val="714A6C50"/>
    <w:multiLevelType w:val="hybridMultilevel"/>
    <w:tmpl w:val="ECC4AC1C"/>
    <w:lvl w:ilvl="0" w:tplc="F2846F00">
      <w:start w:val="1"/>
      <w:numFmt w:val="bullet"/>
      <w:lvlText w:val=""/>
      <w:lvlJc w:val="left"/>
      <w:pPr>
        <w:ind w:left="720" w:hanging="360"/>
      </w:pPr>
      <w:rPr>
        <w:rFonts w:ascii="Symbol" w:hAnsi="Symbol" w:hint="default"/>
      </w:rPr>
    </w:lvl>
    <w:lvl w:ilvl="1" w:tplc="DAB28A8A">
      <w:start w:val="1"/>
      <w:numFmt w:val="bullet"/>
      <w:lvlText w:val="o"/>
      <w:lvlJc w:val="left"/>
      <w:pPr>
        <w:ind w:left="1440" w:hanging="360"/>
      </w:pPr>
      <w:rPr>
        <w:rFonts w:ascii="Courier New" w:hAnsi="Courier New" w:hint="default"/>
      </w:rPr>
    </w:lvl>
    <w:lvl w:ilvl="2" w:tplc="39829C74">
      <w:start w:val="1"/>
      <w:numFmt w:val="bullet"/>
      <w:lvlText w:val=""/>
      <w:lvlJc w:val="left"/>
      <w:pPr>
        <w:ind w:left="2160" w:hanging="360"/>
      </w:pPr>
      <w:rPr>
        <w:rFonts w:ascii="Wingdings" w:hAnsi="Wingdings" w:hint="default"/>
      </w:rPr>
    </w:lvl>
    <w:lvl w:ilvl="3" w:tplc="9F60A816">
      <w:start w:val="1"/>
      <w:numFmt w:val="bullet"/>
      <w:lvlText w:val=""/>
      <w:lvlJc w:val="left"/>
      <w:pPr>
        <w:ind w:left="2880" w:hanging="360"/>
      </w:pPr>
      <w:rPr>
        <w:rFonts w:ascii="Symbol" w:hAnsi="Symbol" w:hint="default"/>
      </w:rPr>
    </w:lvl>
    <w:lvl w:ilvl="4" w:tplc="F6AA7930">
      <w:start w:val="1"/>
      <w:numFmt w:val="bullet"/>
      <w:lvlText w:val="o"/>
      <w:lvlJc w:val="left"/>
      <w:pPr>
        <w:ind w:left="3600" w:hanging="360"/>
      </w:pPr>
      <w:rPr>
        <w:rFonts w:ascii="Courier New" w:hAnsi="Courier New" w:hint="default"/>
      </w:rPr>
    </w:lvl>
    <w:lvl w:ilvl="5" w:tplc="AC70B1D2">
      <w:start w:val="1"/>
      <w:numFmt w:val="bullet"/>
      <w:lvlText w:val=""/>
      <w:lvlJc w:val="left"/>
      <w:pPr>
        <w:ind w:left="4320" w:hanging="360"/>
      </w:pPr>
      <w:rPr>
        <w:rFonts w:ascii="Wingdings" w:hAnsi="Wingdings" w:hint="default"/>
      </w:rPr>
    </w:lvl>
    <w:lvl w:ilvl="6" w:tplc="515EFDBA">
      <w:start w:val="1"/>
      <w:numFmt w:val="bullet"/>
      <w:lvlText w:val=""/>
      <w:lvlJc w:val="left"/>
      <w:pPr>
        <w:ind w:left="5040" w:hanging="360"/>
      </w:pPr>
      <w:rPr>
        <w:rFonts w:ascii="Symbol" w:hAnsi="Symbol" w:hint="default"/>
      </w:rPr>
    </w:lvl>
    <w:lvl w:ilvl="7" w:tplc="8474E2E0">
      <w:start w:val="1"/>
      <w:numFmt w:val="bullet"/>
      <w:lvlText w:val="o"/>
      <w:lvlJc w:val="left"/>
      <w:pPr>
        <w:ind w:left="5760" w:hanging="360"/>
      </w:pPr>
      <w:rPr>
        <w:rFonts w:ascii="Courier New" w:hAnsi="Courier New" w:hint="default"/>
      </w:rPr>
    </w:lvl>
    <w:lvl w:ilvl="8" w:tplc="6576C298">
      <w:start w:val="1"/>
      <w:numFmt w:val="bullet"/>
      <w:lvlText w:val=""/>
      <w:lvlJc w:val="left"/>
      <w:pPr>
        <w:ind w:left="6480" w:hanging="360"/>
      </w:pPr>
      <w:rPr>
        <w:rFonts w:ascii="Wingdings" w:hAnsi="Wingdings" w:hint="default"/>
      </w:rPr>
    </w:lvl>
  </w:abstractNum>
  <w:abstractNum w:abstractNumId="102" w15:restartNumberingAfterBreak="0">
    <w:nsid w:val="73380E31"/>
    <w:multiLevelType w:val="hybridMultilevel"/>
    <w:tmpl w:val="1466D456"/>
    <w:lvl w:ilvl="0" w:tplc="7FC66984">
      <w:start w:val="1"/>
      <w:numFmt w:val="lowerLetter"/>
      <w:lvlText w:val="%1)"/>
      <w:lvlJc w:val="left"/>
      <w:pPr>
        <w:ind w:left="720" w:hanging="360"/>
      </w:pPr>
      <w:rPr>
        <w:rFonts w:ascii="Arial" w:hAnsi="Arial" w:cs="Arial" w:hint="default"/>
        <w:b/>
        <w:bCs/>
        <w:sz w:val="20"/>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5"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6"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7"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8"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9"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10"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11"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2" w15:restartNumberingAfterBreak="0">
    <w:nsid w:val="7FB774F5"/>
    <w:multiLevelType w:val="hybridMultilevel"/>
    <w:tmpl w:val="A1E69AD4"/>
    <w:lvl w:ilvl="0" w:tplc="59B6073E">
      <w:start w:val="1"/>
      <w:numFmt w:val="bullet"/>
      <w:lvlText w:val=""/>
      <w:lvlJc w:val="left"/>
      <w:pPr>
        <w:tabs>
          <w:tab w:val="num" w:pos="1872"/>
        </w:tabs>
        <w:ind w:left="1800" w:hanging="288"/>
      </w:pPr>
      <w:rPr>
        <w:rFonts w:ascii="Symbol" w:hAnsi="Symbol" w:hint="default"/>
        <w:sz w:val="20"/>
      </w:rPr>
    </w:lvl>
    <w:lvl w:ilvl="1" w:tplc="04090001">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76"/>
  </w:num>
  <w:num w:numId="3">
    <w:abstractNumId w:val="39"/>
  </w:num>
  <w:num w:numId="4">
    <w:abstractNumId w:val="110"/>
  </w:num>
  <w:num w:numId="5">
    <w:abstractNumId w:val="109"/>
  </w:num>
  <w:num w:numId="6">
    <w:abstractNumId w:val="57"/>
  </w:num>
  <w:num w:numId="7">
    <w:abstractNumId w:val="77"/>
  </w:num>
  <w:num w:numId="8">
    <w:abstractNumId w:val="82"/>
  </w:num>
  <w:num w:numId="9">
    <w:abstractNumId w:val="97"/>
  </w:num>
  <w:num w:numId="10">
    <w:abstractNumId w:val="54"/>
  </w:num>
  <w:num w:numId="11">
    <w:abstractNumId w:val="37"/>
  </w:num>
  <w:num w:numId="12">
    <w:abstractNumId w:val="24"/>
  </w:num>
  <w:num w:numId="13">
    <w:abstractNumId w:val="6"/>
  </w:num>
  <w:num w:numId="14">
    <w:abstractNumId w:val="30"/>
  </w:num>
  <w:num w:numId="15">
    <w:abstractNumId w:val="29"/>
  </w:num>
  <w:num w:numId="16">
    <w:abstractNumId w:val="8"/>
  </w:num>
  <w:num w:numId="17">
    <w:abstractNumId w:val="70"/>
  </w:num>
  <w:num w:numId="18">
    <w:abstractNumId w:val="64"/>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50"/>
  </w:num>
  <w:num w:numId="27">
    <w:abstractNumId w:val="69"/>
  </w:num>
  <w:num w:numId="28">
    <w:abstractNumId w:val="86"/>
  </w:num>
  <w:num w:numId="29">
    <w:abstractNumId w:val="95"/>
  </w:num>
  <w:num w:numId="30">
    <w:abstractNumId w:val="72"/>
  </w:num>
  <w:num w:numId="31">
    <w:abstractNumId w:val="89"/>
  </w:num>
  <w:num w:numId="32">
    <w:abstractNumId w:val="104"/>
  </w:num>
  <w:num w:numId="33">
    <w:abstractNumId w:val="13"/>
  </w:num>
  <w:num w:numId="34">
    <w:abstractNumId w:val="67"/>
  </w:num>
  <w:num w:numId="35">
    <w:abstractNumId w:val="90"/>
  </w:num>
  <w:num w:numId="36">
    <w:abstractNumId w:val="74"/>
  </w:num>
  <w:num w:numId="37">
    <w:abstractNumId w:val="55"/>
  </w:num>
  <w:num w:numId="38">
    <w:abstractNumId w:val="65"/>
  </w:num>
  <w:num w:numId="39">
    <w:abstractNumId w:val="59"/>
  </w:num>
  <w:num w:numId="40">
    <w:abstractNumId w:val="28"/>
  </w:num>
  <w:num w:numId="41">
    <w:abstractNumId w:val="23"/>
  </w:num>
  <w:num w:numId="42">
    <w:abstractNumId w:val="85"/>
  </w:num>
  <w:num w:numId="43">
    <w:abstractNumId w:val="58"/>
  </w:num>
  <w:num w:numId="44">
    <w:abstractNumId w:val="34"/>
  </w:num>
  <w:num w:numId="45">
    <w:abstractNumId w:val="18"/>
  </w:num>
  <w:num w:numId="46">
    <w:abstractNumId w:val="25"/>
  </w:num>
  <w:num w:numId="47">
    <w:abstractNumId w:val="78"/>
  </w:num>
  <w:num w:numId="48">
    <w:abstractNumId w:val="60"/>
  </w:num>
  <w:num w:numId="49">
    <w:abstractNumId w:val="40"/>
  </w:num>
  <w:num w:numId="50">
    <w:abstractNumId w:val="100"/>
  </w:num>
  <w:num w:numId="51">
    <w:abstractNumId w:val="103"/>
  </w:num>
  <w:num w:numId="52">
    <w:abstractNumId w:val="41"/>
  </w:num>
  <w:num w:numId="53">
    <w:abstractNumId w:val="47"/>
  </w:num>
  <w:num w:numId="54">
    <w:abstractNumId w:val="92"/>
  </w:num>
  <w:num w:numId="55">
    <w:abstractNumId w:val="26"/>
  </w:num>
  <w:num w:numId="56">
    <w:abstractNumId w:val="46"/>
  </w:num>
  <w:num w:numId="57">
    <w:abstractNumId w:val="99"/>
  </w:num>
  <w:num w:numId="58">
    <w:abstractNumId w:val="61"/>
  </w:num>
  <w:num w:numId="59">
    <w:abstractNumId w:val="51"/>
  </w:num>
  <w:num w:numId="60">
    <w:abstractNumId w:val="32"/>
  </w:num>
  <w:num w:numId="61">
    <w:abstractNumId w:val="93"/>
  </w:num>
  <w:num w:numId="62">
    <w:abstractNumId w:val="22"/>
  </w:num>
  <w:num w:numId="63">
    <w:abstractNumId w:val="96"/>
  </w:num>
  <w:num w:numId="64">
    <w:abstractNumId w:val="45"/>
  </w:num>
  <w:num w:numId="65">
    <w:abstractNumId w:val="75"/>
  </w:num>
  <w:num w:numId="66">
    <w:abstractNumId w:val="36"/>
  </w:num>
  <w:num w:numId="67">
    <w:abstractNumId w:val="84"/>
  </w:num>
  <w:num w:numId="68">
    <w:abstractNumId w:val="71"/>
  </w:num>
  <w:num w:numId="69">
    <w:abstractNumId w:val="19"/>
  </w:num>
  <w:num w:numId="70">
    <w:abstractNumId w:val="107"/>
  </w:num>
  <w:num w:numId="71">
    <w:abstractNumId w:val="31"/>
  </w:num>
  <w:num w:numId="72">
    <w:abstractNumId w:val="27"/>
  </w:num>
  <w:num w:numId="73">
    <w:abstractNumId w:val="16"/>
  </w:num>
  <w:num w:numId="74">
    <w:abstractNumId w:val="63"/>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105"/>
  </w:num>
  <w:num w:numId="78">
    <w:abstractNumId w:val="111"/>
  </w:num>
  <w:num w:numId="79">
    <w:abstractNumId w:val="68"/>
  </w:num>
  <w:num w:numId="80">
    <w:abstractNumId w:val="52"/>
  </w:num>
  <w:num w:numId="81">
    <w:abstractNumId w:val="20"/>
  </w:num>
  <w:num w:numId="82">
    <w:abstractNumId w:val="15"/>
  </w:num>
  <w:num w:numId="83">
    <w:abstractNumId w:val="53"/>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num>
  <w:num w:numId="86">
    <w:abstractNumId w:val="73"/>
  </w:num>
  <w:num w:numId="87">
    <w:abstractNumId w:val="91"/>
  </w:num>
  <w:num w:numId="88">
    <w:abstractNumId w:val="14"/>
  </w:num>
  <w:num w:numId="89">
    <w:abstractNumId w:val="81"/>
  </w:num>
  <w:num w:numId="90">
    <w:abstractNumId w:val="49"/>
  </w:num>
  <w:num w:numId="91">
    <w:abstractNumId w:val="12"/>
  </w:num>
  <w:num w:numId="92">
    <w:abstractNumId w:val="108"/>
  </w:num>
  <w:num w:numId="93">
    <w:abstractNumId w:val="80"/>
  </w:num>
  <w:num w:numId="94">
    <w:abstractNumId w:val="112"/>
  </w:num>
  <w:num w:numId="95">
    <w:abstractNumId w:val="33"/>
  </w:num>
  <w:num w:numId="96">
    <w:abstractNumId w:val="83"/>
  </w:num>
  <w:num w:numId="97">
    <w:abstractNumId w:val="21"/>
  </w:num>
  <w:num w:numId="98">
    <w:abstractNumId w:val="88"/>
  </w:num>
  <w:num w:numId="99">
    <w:abstractNumId w:val="94"/>
  </w:num>
  <w:num w:numId="100">
    <w:abstractNumId w:val="101"/>
  </w:num>
  <w:num w:numId="101">
    <w:abstractNumId w:val="102"/>
  </w:num>
  <w:num w:numId="102">
    <w:abstractNumId w:val="56"/>
  </w:num>
  <w:num w:numId="103">
    <w:abstractNumId w:val="66"/>
  </w:num>
  <w:num w:numId="104">
    <w:abstractNumId w:val="87"/>
  </w:num>
  <w:num w:numId="105">
    <w:abstractNumId w:val="98"/>
  </w:num>
  <w:num w:numId="106">
    <w:abstractNumId w:val="35"/>
  </w:num>
  <w:num w:numId="107">
    <w:abstractNumId w:val="48"/>
  </w:num>
  <w:num w:numId="108">
    <w:abstractNumId w:val="17"/>
  </w:num>
  <w:num w:numId="109">
    <w:abstractNumId w:val="79"/>
  </w:num>
  <w:num w:numId="110">
    <w:abstractNumId w:val="6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s-419"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176"/>
    <w:rsid w:val="00005390"/>
    <w:rsid w:val="00005792"/>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82D"/>
    <w:rsid w:val="000332B0"/>
    <w:rsid w:val="00033823"/>
    <w:rsid w:val="0003387A"/>
    <w:rsid w:val="0003395E"/>
    <w:rsid w:val="00034115"/>
    <w:rsid w:val="00034468"/>
    <w:rsid w:val="000347CD"/>
    <w:rsid w:val="000347EE"/>
    <w:rsid w:val="00034A3D"/>
    <w:rsid w:val="00034F84"/>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C4D"/>
    <w:rsid w:val="000546AB"/>
    <w:rsid w:val="000547CB"/>
    <w:rsid w:val="00054A3E"/>
    <w:rsid w:val="00054B5E"/>
    <w:rsid w:val="00054E09"/>
    <w:rsid w:val="0005500E"/>
    <w:rsid w:val="00055809"/>
    <w:rsid w:val="00055DA1"/>
    <w:rsid w:val="00055E8C"/>
    <w:rsid w:val="000563A6"/>
    <w:rsid w:val="000563BD"/>
    <w:rsid w:val="00056E8D"/>
    <w:rsid w:val="00057212"/>
    <w:rsid w:val="0005756C"/>
    <w:rsid w:val="00057CF3"/>
    <w:rsid w:val="00057D24"/>
    <w:rsid w:val="00057EA8"/>
    <w:rsid w:val="0006003A"/>
    <w:rsid w:val="00060B7F"/>
    <w:rsid w:val="00061163"/>
    <w:rsid w:val="00061475"/>
    <w:rsid w:val="000614B1"/>
    <w:rsid w:val="00061ECE"/>
    <w:rsid w:val="00062038"/>
    <w:rsid w:val="00062117"/>
    <w:rsid w:val="000623CF"/>
    <w:rsid w:val="000626F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65E"/>
    <w:rsid w:val="00077663"/>
    <w:rsid w:val="00077744"/>
    <w:rsid w:val="00077843"/>
    <w:rsid w:val="00077B8D"/>
    <w:rsid w:val="0008088F"/>
    <w:rsid w:val="00080B80"/>
    <w:rsid w:val="00080D75"/>
    <w:rsid w:val="00080EA5"/>
    <w:rsid w:val="0008106E"/>
    <w:rsid w:val="000821D9"/>
    <w:rsid w:val="00082422"/>
    <w:rsid w:val="00082F79"/>
    <w:rsid w:val="00082FE3"/>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89B"/>
    <w:rsid w:val="00095AC0"/>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F9B"/>
    <w:rsid w:val="000A5F7D"/>
    <w:rsid w:val="000A6315"/>
    <w:rsid w:val="000A6A3C"/>
    <w:rsid w:val="000A6B39"/>
    <w:rsid w:val="000A6B72"/>
    <w:rsid w:val="000A7028"/>
    <w:rsid w:val="000A774B"/>
    <w:rsid w:val="000A7D52"/>
    <w:rsid w:val="000B0120"/>
    <w:rsid w:val="000B01B6"/>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56A"/>
    <w:rsid w:val="000B46FD"/>
    <w:rsid w:val="000B4725"/>
    <w:rsid w:val="000B524B"/>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938"/>
    <w:rsid w:val="000C5396"/>
    <w:rsid w:val="000C54FC"/>
    <w:rsid w:val="000C556A"/>
    <w:rsid w:val="000C5679"/>
    <w:rsid w:val="000C592A"/>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409"/>
    <w:rsid w:val="000F063C"/>
    <w:rsid w:val="000F07E8"/>
    <w:rsid w:val="000F0BF3"/>
    <w:rsid w:val="000F0E18"/>
    <w:rsid w:val="000F1024"/>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6230"/>
    <w:rsid w:val="00106362"/>
    <w:rsid w:val="0010650B"/>
    <w:rsid w:val="00106734"/>
    <w:rsid w:val="00106D9A"/>
    <w:rsid w:val="00107BD7"/>
    <w:rsid w:val="00107CFA"/>
    <w:rsid w:val="00107F16"/>
    <w:rsid w:val="0011019D"/>
    <w:rsid w:val="0011074C"/>
    <w:rsid w:val="001109C9"/>
    <w:rsid w:val="00110FDE"/>
    <w:rsid w:val="001110F8"/>
    <w:rsid w:val="001113FF"/>
    <w:rsid w:val="001116B7"/>
    <w:rsid w:val="00111880"/>
    <w:rsid w:val="00111B81"/>
    <w:rsid w:val="001122AC"/>
    <w:rsid w:val="00112470"/>
    <w:rsid w:val="00112807"/>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741"/>
    <w:rsid w:val="001468E1"/>
    <w:rsid w:val="00146BE5"/>
    <w:rsid w:val="00146CA2"/>
    <w:rsid w:val="0014723D"/>
    <w:rsid w:val="0014751A"/>
    <w:rsid w:val="0014762A"/>
    <w:rsid w:val="001476B3"/>
    <w:rsid w:val="0014783C"/>
    <w:rsid w:val="001478E3"/>
    <w:rsid w:val="00147DF2"/>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7E2"/>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3181"/>
    <w:rsid w:val="0019352B"/>
    <w:rsid w:val="001935D3"/>
    <w:rsid w:val="001938C7"/>
    <w:rsid w:val="0019390E"/>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975"/>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46DE"/>
    <w:rsid w:val="001D48F2"/>
    <w:rsid w:val="001D4D26"/>
    <w:rsid w:val="001D4E08"/>
    <w:rsid w:val="001D5113"/>
    <w:rsid w:val="001D54D1"/>
    <w:rsid w:val="001D5A31"/>
    <w:rsid w:val="001D5ADA"/>
    <w:rsid w:val="001D5BAC"/>
    <w:rsid w:val="001D5C50"/>
    <w:rsid w:val="001D607F"/>
    <w:rsid w:val="001D6127"/>
    <w:rsid w:val="001D61DB"/>
    <w:rsid w:val="001D61FF"/>
    <w:rsid w:val="001D726E"/>
    <w:rsid w:val="001D770E"/>
    <w:rsid w:val="001D7F13"/>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B49"/>
    <w:rsid w:val="001F2DBD"/>
    <w:rsid w:val="001F2DE9"/>
    <w:rsid w:val="001F2E60"/>
    <w:rsid w:val="001F3057"/>
    <w:rsid w:val="001F32AF"/>
    <w:rsid w:val="001F3579"/>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7B3"/>
    <w:rsid w:val="00234BC7"/>
    <w:rsid w:val="002351F0"/>
    <w:rsid w:val="00235399"/>
    <w:rsid w:val="00235445"/>
    <w:rsid w:val="002359D4"/>
    <w:rsid w:val="00235A3C"/>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193"/>
    <w:rsid w:val="00243329"/>
    <w:rsid w:val="002435BC"/>
    <w:rsid w:val="00244001"/>
    <w:rsid w:val="002443BA"/>
    <w:rsid w:val="0024473C"/>
    <w:rsid w:val="00244767"/>
    <w:rsid w:val="00244EB4"/>
    <w:rsid w:val="00244FC3"/>
    <w:rsid w:val="00245625"/>
    <w:rsid w:val="00245C9C"/>
    <w:rsid w:val="00245EE3"/>
    <w:rsid w:val="0024640F"/>
    <w:rsid w:val="002464E1"/>
    <w:rsid w:val="002467EF"/>
    <w:rsid w:val="00246823"/>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F1"/>
    <w:rsid w:val="00261CFC"/>
    <w:rsid w:val="002628E5"/>
    <w:rsid w:val="002629EB"/>
    <w:rsid w:val="00262D1F"/>
    <w:rsid w:val="002630A0"/>
    <w:rsid w:val="00263A3E"/>
    <w:rsid w:val="00263F3F"/>
    <w:rsid w:val="00264190"/>
    <w:rsid w:val="00264211"/>
    <w:rsid w:val="002645F6"/>
    <w:rsid w:val="00264D5F"/>
    <w:rsid w:val="002652DA"/>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48B"/>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261"/>
    <w:rsid w:val="00274892"/>
    <w:rsid w:val="00274F34"/>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5C"/>
    <w:rsid w:val="002779A6"/>
    <w:rsid w:val="00277FD0"/>
    <w:rsid w:val="002805C5"/>
    <w:rsid w:val="00280904"/>
    <w:rsid w:val="002810EC"/>
    <w:rsid w:val="0028117C"/>
    <w:rsid w:val="002811E3"/>
    <w:rsid w:val="002812B0"/>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C16"/>
    <w:rsid w:val="002E6D53"/>
    <w:rsid w:val="002E7181"/>
    <w:rsid w:val="002F050F"/>
    <w:rsid w:val="002F06A0"/>
    <w:rsid w:val="002F0779"/>
    <w:rsid w:val="002F0833"/>
    <w:rsid w:val="002F0D95"/>
    <w:rsid w:val="002F0F0B"/>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2667"/>
    <w:rsid w:val="003234BF"/>
    <w:rsid w:val="0032391C"/>
    <w:rsid w:val="00323A6D"/>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91E"/>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E4"/>
    <w:rsid w:val="00336644"/>
    <w:rsid w:val="003366B9"/>
    <w:rsid w:val="003368B8"/>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8A6"/>
    <w:rsid w:val="003628B8"/>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2B"/>
    <w:rsid w:val="0037626C"/>
    <w:rsid w:val="00376343"/>
    <w:rsid w:val="003765D7"/>
    <w:rsid w:val="003767E7"/>
    <w:rsid w:val="00376B7A"/>
    <w:rsid w:val="00376E5E"/>
    <w:rsid w:val="003772D3"/>
    <w:rsid w:val="003773FD"/>
    <w:rsid w:val="003776D5"/>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59E"/>
    <w:rsid w:val="003A6BC4"/>
    <w:rsid w:val="003A7021"/>
    <w:rsid w:val="003A749F"/>
    <w:rsid w:val="003A76C3"/>
    <w:rsid w:val="003A7B51"/>
    <w:rsid w:val="003B06E9"/>
    <w:rsid w:val="003B0DEF"/>
    <w:rsid w:val="003B1158"/>
    <w:rsid w:val="003B1838"/>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12FA"/>
    <w:rsid w:val="003F1E51"/>
    <w:rsid w:val="003F2000"/>
    <w:rsid w:val="003F206D"/>
    <w:rsid w:val="003F26EC"/>
    <w:rsid w:val="003F2D8E"/>
    <w:rsid w:val="003F318B"/>
    <w:rsid w:val="003F3449"/>
    <w:rsid w:val="003F3C54"/>
    <w:rsid w:val="003F3D4D"/>
    <w:rsid w:val="003F41DA"/>
    <w:rsid w:val="003F4623"/>
    <w:rsid w:val="003F4C40"/>
    <w:rsid w:val="003F4E87"/>
    <w:rsid w:val="003F4F26"/>
    <w:rsid w:val="003F5119"/>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2A6"/>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7"/>
    <w:rsid w:val="0044047C"/>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714E"/>
    <w:rsid w:val="00467316"/>
    <w:rsid w:val="004675F6"/>
    <w:rsid w:val="004677B8"/>
    <w:rsid w:val="00467E1C"/>
    <w:rsid w:val="00470130"/>
    <w:rsid w:val="00471190"/>
    <w:rsid w:val="00471645"/>
    <w:rsid w:val="00471F97"/>
    <w:rsid w:val="00472726"/>
    <w:rsid w:val="004729C3"/>
    <w:rsid w:val="00473038"/>
    <w:rsid w:val="004731A5"/>
    <w:rsid w:val="004734C1"/>
    <w:rsid w:val="00473B7B"/>
    <w:rsid w:val="00473B9D"/>
    <w:rsid w:val="004743B9"/>
    <w:rsid w:val="00475013"/>
    <w:rsid w:val="004753C0"/>
    <w:rsid w:val="004754BA"/>
    <w:rsid w:val="0047591A"/>
    <w:rsid w:val="00475C52"/>
    <w:rsid w:val="00475DE9"/>
    <w:rsid w:val="00475F47"/>
    <w:rsid w:val="00476015"/>
    <w:rsid w:val="004766D8"/>
    <w:rsid w:val="00476700"/>
    <w:rsid w:val="0047675A"/>
    <w:rsid w:val="00476B9A"/>
    <w:rsid w:val="00477078"/>
    <w:rsid w:val="00477F41"/>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FA6"/>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50C2"/>
    <w:rsid w:val="004C5129"/>
    <w:rsid w:val="004C559A"/>
    <w:rsid w:val="004C5CD2"/>
    <w:rsid w:val="004C5EB8"/>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8FF"/>
    <w:rsid w:val="004D5F3C"/>
    <w:rsid w:val="004D69F5"/>
    <w:rsid w:val="004D73B5"/>
    <w:rsid w:val="004D76F0"/>
    <w:rsid w:val="004D7806"/>
    <w:rsid w:val="004E0079"/>
    <w:rsid w:val="004E02ED"/>
    <w:rsid w:val="004E0998"/>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E46"/>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6DA"/>
    <w:rsid w:val="00545AE9"/>
    <w:rsid w:val="005463D4"/>
    <w:rsid w:val="00546585"/>
    <w:rsid w:val="00546E71"/>
    <w:rsid w:val="00546FC7"/>
    <w:rsid w:val="005477CD"/>
    <w:rsid w:val="0054796A"/>
    <w:rsid w:val="00547B73"/>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46E"/>
    <w:rsid w:val="005749FA"/>
    <w:rsid w:val="00574BA9"/>
    <w:rsid w:val="00574C1C"/>
    <w:rsid w:val="00575CEC"/>
    <w:rsid w:val="00576243"/>
    <w:rsid w:val="005762A8"/>
    <w:rsid w:val="005767A8"/>
    <w:rsid w:val="00576BAB"/>
    <w:rsid w:val="00576DBD"/>
    <w:rsid w:val="0057719F"/>
    <w:rsid w:val="00577AE5"/>
    <w:rsid w:val="00577F49"/>
    <w:rsid w:val="005800A7"/>
    <w:rsid w:val="005800C9"/>
    <w:rsid w:val="00580232"/>
    <w:rsid w:val="00580253"/>
    <w:rsid w:val="005803D9"/>
    <w:rsid w:val="00581025"/>
    <w:rsid w:val="00581523"/>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2428"/>
    <w:rsid w:val="005C293A"/>
    <w:rsid w:val="005C29C1"/>
    <w:rsid w:val="005C29D2"/>
    <w:rsid w:val="005C2BBE"/>
    <w:rsid w:val="005C2CF6"/>
    <w:rsid w:val="005C2DCC"/>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EDC"/>
    <w:rsid w:val="005D3F60"/>
    <w:rsid w:val="005D4354"/>
    <w:rsid w:val="005D49AD"/>
    <w:rsid w:val="005D4A71"/>
    <w:rsid w:val="005D4B7F"/>
    <w:rsid w:val="005D4DE6"/>
    <w:rsid w:val="005D5597"/>
    <w:rsid w:val="005D5DA8"/>
    <w:rsid w:val="005D6796"/>
    <w:rsid w:val="005D716D"/>
    <w:rsid w:val="005D7919"/>
    <w:rsid w:val="005E00A1"/>
    <w:rsid w:val="005E034C"/>
    <w:rsid w:val="005E06AD"/>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3B1"/>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5ED"/>
    <w:rsid w:val="00642F25"/>
    <w:rsid w:val="00643198"/>
    <w:rsid w:val="00644095"/>
    <w:rsid w:val="00644A42"/>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6C3"/>
    <w:rsid w:val="006539AF"/>
    <w:rsid w:val="00653F44"/>
    <w:rsid w:val="00653F93"/>
    <w:rsid w:val="00654547"/>
    <w:rsid w:val="00654689"/>
    <w:rsid w:val="00654C81"/>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2AAD"/>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5AC"/>
    <w:rsid w:val="006779A8"/>
    <w:rsid w:val="00677BDD"/>
    <w:rsid w:val="00677E73"/>
    <w:rsid w:val="006812D0"/>
    <w:rsid w:val="0068152D"/>
    <w:rsid w:val="00681CA7"/>
    <w:rsid w:val="006823C9"/>
    <w:rsid w:val="00682419"/>
    <w:rsid w:val="00682AF8"/>
    <w:rsid w:val="00682E87"/>
    <w:rsid w:val="00683B7B"/>
    <w:rsid w:val="00683CA0"/>
    <w:rsid w:val="00683DFE"/>
    <w:rsid w:val="006842CF"/>
    <w:rsid w:val="006843CA"/>
    <w:rsid w:val="00684D8A"/>
    <w:rsid w:val="00685F36"/>
    <w:rsid w:val="006864B5"/>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2DA"/>
    <w:rsid w:val="006B2305"/>
    <w:rsid w:val="006B26B0"/>
    <w:rsid w:val="006B2717"/>
    <w:rsid w:val="006B2BB9"/>
    <w:rsid w:val="006B2EA8"/>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2126"/>
    <w:rsid w:val="006C2A6E"/>
    <w:rsid w:val="006C2D19"/>
    <w:rsid w:val="006C3121"/>
    <w:rsid w:val="006C3311"/>
    <w:rsid w:val="006C35A8"/>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4373"/>
    <w:rsid w:val="006E4618"/>
    <w:rsid w:val="006E46AB"/>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A55"/>
    <w:rsid w:val="00705A90"/>
    <w:rsid w:val="00705B69"/>
    <w:rsid w:val="007065F6"/>
    <w:rsid w:val="007067AA"/>
    <w:rsid w:val="007067F8"/>
    <w:rsid w:val="00706A38"/>
    <w:rsid w:val="00706C18"/>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66E"/>
    <w:rsid w:val="00713E20"/>
    <w:rsid w:val="00713EB4"/>
    <w:rsid w:val="007140E4"/>
    <w:rsid w:val="007141B6"/>
    <w:rsid w:val="00714402"/>
    <w:rsid w:val="00714414"/>
    <w:rsid w:val="0071458F"/>
    <w:rsid w:val="007146A0"/>
    <w:rsid w:val="00714721"/>
    <w:rsid w:val="007147E2"/>
    <w:rsid w:val="00714C33"/>
    <w:rsid w:val="00715613"/>
    <w:rsid w:val="0071581D"/>
    <w:rsid w:val="00715D0A"/>
    <w:rsid w:val="00715DDF"/>
    <w:rsid w:val="00715E1C"/>
    <w:rsid w:val="00715EAE"/>
    <w:rsid w:val="00716185"/>
    <w:rsid w:val="00716208"/>
    <w:rsid w:val="00716695"/>
    <w:rsid w:val="007167F0"/>
    <w:rsid w:val="00716EA9"/>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2CCA"/>
    <w:rsid w:val="00723202"/>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A9"/>
    <w:rsid w:val="0076521F"/>
    <w:rsid w:val="007658C0"/>
    <w:rsid w:val="00765DF3"/>
    <w:rsid w:val="00765F72"/>
    <w:rsid w:val="00765FD8"/>
    <w:rsid w:val="0076607E"/>
    <w:rsid w:val="007662F8"/>
    <w:rsid w:val="00766F47"/>
    <w:rsid w:val="0076705F"/>
    <w:rsid w:val="007670E8"/>
    <w:rsid w:val="00767477"/>
    <w:rsid w:val="00767A70"/>
    <w:rsid w:val="00767F4F"/>
    <w:rsid w:val="007700F1"/>
    <w:rsid w:val="00770706"/>
    <w:rsid w:val="00770896"/>
    <w:rsid w:val="007712B6"/>
    <w:rsid w:val="00771950"/>
    <w:rsid w:val="007722C8"/>
    <w:rsid w:val="007724EE"/>
    <w:rsid w:val="0077281A"/>
    <w:rsid w:val="0077358F"/>
    <w:rsid w:val="00773A7C"/>
    <w:rsid w:val="00773FF3"/>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508"/>
    <w:rsid w:val="00793EB3"/>
    <w:rsid w:val="00794202"/>
    <w:rsid w:val="0079493B"/>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F57"/>
    <w:rsid w:val="007B40C0"/>
    <w:rsid w:val="007B4465"/>
    <w:rsid w:val="007B4E07"/>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2D9E"/>
    <w:rsid w:val="007C34C2"/>
    <w:rsid w:val="007C37A2"/>
    <w:rsid w:val="007C3821"/>
    <w:rsid w:val="007C3D0F"/>
    <w:rsid w:val="007C3F93"/>
    <w:rsid w:val="007C40D4"/>
    <w:rsid w:val="007C44F1"/>
    <w:rsid w:val="007C4CF8"/>
    <w:rsid w:val="007C50A2"/>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591"/>
    <w:rsid w:val="007D17EB"/>
    <w:rsid w:val="007D1CB5"/>
    <w:rsid w:val="007D1F9A"/>
    <w:rsid w:val="007D2335"/>
    <w:rsid w:val="007D277F"/>
    <w:rsid w:val="007D2AF2"/>
    <w:rsid w:val="007D37DE"/>
    <w:rsid w:val="007D3B83"/>
    <w:rsid w:val="007D3D3B"/>
    <w:rsid w:val="007D4B06"/>
    <w:rsid w:val="007D4EE4"/>
    <w:rsid w:val="007D52CB"/>
    <w:rsid w:val="007D58AD"/>
    <w:rsid w:val="007D59D9"/>
    <w:rsid w:val="007D6363"/>
    <w:rsid w:val="007D685B"/>
    <w:rsid w:val="007D6BDE"/>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DA7"/>
    <w:rsid w:val="007F4152"/>
    <w:rsid w:val="007F4691"/>
    <w:rsid w:val="007F4B61"/>
    <w:rsid w:val="007F5084"/>
    <w:rsid w:val="007F5441"/>
    <w:rsid w:val="007F55D8"/>
    <w:rsid w:val="007F5AE2"/>
    <w:rsid w:val="007F621D"/>
    <w:rsid w:val="007F6330"/>
    <w:rsid w:val="007F687B"/>
    <w:rsid w:val="007F68EE"/>
    <w:rsid w:val="007F6B85"/>
    <w:rsid w:val="007F6C20"/>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5058"/>
    <w:rsid w:val="00805480"/>
    <w:rsid w:val="0080551F"/>
    <w:rsid w:val="008057F8"/>
    <w:rsid w:val="008058A3"/>
    <w:rsid w:val="00805ABF"/>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906"/>
    <w:rsid w:val="00826A22"/>
    <w:rsid w:val="00826CE7"/>
    <w:rsid w:val="008271D9"/>
    <w:rsid w:val="0082744F"/>
    <w:rsid w:val="00827564"/>
    <w:rsid w:val="008275A9"/>
    <w:rsid w:val="008276D3"/>
    <w:rsid w:val="008278CE"/>
    <w:rsid w:val="00827C1A"/>
    <w:rsid w:val="00830BEA"/>
    <w:rsid w:val="00831410"/>
    <w:rsid w:val="0083181D"/>
    <w:rsid w:val="00831B44"/>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848"/>
    <w:rsid w:val="00846F7D"/>
    <w:rsid w:val="008473B5"/>
    <w:rsid w:val="008479F9"/>
    <w:rsid w:val="00847FCF"/>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7BD"/>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6820"/>
    <w:rsid w:val="008A6A65"/>
    <w:rsid w:val="008A6CB1"/>
    <w:rsid w:val="008A6D36"/>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96"/>
    <w:rsid w:val="008C6AD7"/>
    <w:rsid w:val="008C6BBC"/>
    <w:rsid w:val="008C7056"/>
    <w:rsid w:val="008C73E2"/>
    <w:rsid w:val="008C7E48"/>
    <w:rsid w:val="008C7F9E"/>
    <w:rsid w:val="008D0597"/>
    <w:rsid w:val="008D0822"/>
    <w:rsid w:val="008D0F6F"/>
    <w:rsid w:val="008D1027"/>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C3A"/>
    <w:rsid w:val="00900FDB"/>
    <w:rsid w:val="009012E4"/>
    <w:rsid w:val="0090140F"/>
    <w:rsid w:val="00901615"/>
    <w:rsid w:val="009019B7"/>
    <w:rsid w:val="009024C5"/>
    <w:rsid w:val="00902926"/>
    <w:rsid w:val="00902D55"/>
    <w:rsid w:val="00902E2F"/>
    <w:rsid w:val="00903230"/>
    <w:rsid w:val="009033EC"/>
    <w:rsid w:val="0090436D"/>
    <w:rsid w:val="0090451B"/>
    <w:rsid w:val="009051BC"/>
    <w:rsid w:val="00905D06"/>
    <w:rsid w:val="00906320"/>
    <w:rsid w:val="00906E69"/>
    <w:rsid w:val="00906EEF"/>
    <w:rsid w:val="00906FC1"/>
    <w:rsid w:val="0090711F"/>
    <w:rsid w:val="009075B1"/>
    <w:rsid w:val="00907F25"/>
    <w:rsid w:val="009101D7"/>
    <w:rsid w:val="009102FE"/>
    <w:rsid w:val="00910690"/>
    <w:rsid w:val="0091082A"/>
    <w:rsid w:val="00910D60"/>
    <w:rsid w:val="009111A7"/>
    <w:rsid w:val="009113D2"/>
    <w:rsid w:val="00912622"/>
    <w:rsid w:val="00912BA0"/>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7B7E"/>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EB1"/>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600"/>
    <w:rsid w:val="00927746"/>
    <w:rsid w:val="0092787B"/>
    <w:rsid w:val="00927CDB"/>
    <w:rsid w:val="009305FF"/>
    <w:rsid w:val="00931367"/>
    <w:rsid w:val="0093147A"/>
    <w:rsid w:val="00931667"/>
    <w:rsid w:val="00931E47"/>
    <w:rsid w:val="00931F55"/>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203"/>
    <w:rsid w:val="00943255"/>
    <w:rsid w:val="0094364B"/>
    <w:rsid w:val="009436BE"/>
    <w:rsid w:val="009436F3"/>
    <w:rsid w:val="00943A16"/>
    <w:rsid w:val="00943C00"/>
    <w:rsid w:val="009443E0"/>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B7F"/>
    <w:rsid w:val="00977D98"/>
    <w:rsid w:val="00977F6E"/>
    <w:rsid w:val="009802EE"/>
    <w:rsid w:val="00980854"/>
    <w:rsid w:val="00981002"/>
    <w:rsid w:val="0098171B"/>
    <w:rsid w:val="0098179C"/>
    <w:rsid w:val="00982268"/>
    <w:rsid w:val="00982AE7"/>
    <w:rsid w:val="00982FA2"/>
    <w:rsid w:val="00982FEF"/>
    <w:rsid w:val="00983006"/>
    <w:rsid w:val="009834BC"/>
    <w:rsid w:val="00983D74"/>
    <w:rsid w:val="00984067"/>
    <w:rsid w:val="0098443E"/>
    <w:rsid w:val="009844E5"/>
    <w:rsid w:val="009849FB"/>
    <w:rsid w:val="00984C4F"/>
    <w:rsid w:val="00984F30"/>
    <w:rsid w:val="009850DC"/>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2C1"/>
    <w:rsid w:val="00994975"/>
    <w:rsid w:val="00994B6F"/>
    <w:rsid w:val="00994C87"/>
    <w:rsid w:val="00994EAD"/>
    <w:rsid w:val="00994F33"/>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37CB"/>
    <w:rsid w:val="009C3806"/>
    <w:rsid w:val="009C3C3D"/>
    <w:rsid w:val="009C415C"/>
    <w:rsid w:val="009C42CE"/>
    <w:rsid w:val="009C4997"/>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08C"/>
    <w:rsid w:val="00A0212F"/>
    <w:rsid w:val="00A0293D"/>
    <w:rsid w:val="00A03772"/>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5E1"/>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999"/>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1AE4"/>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4BF5"/>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91C"/>
    <w:rsid w:val="00B31FAF"/>
    <w:rsid w:val="00B32581"/>
    <w:rsid w:val="00B32721"/>
    <w:rsid w:val="00B329EB"/>
    <w:rsid w:val="00B32BE7"/>
    <w:rsid w:val="00B33285"/>
    <w:rsid w:val="00B337B6"/>
    <w:rsid w:val="00B338A5"/>
    <w:rsid w:val="00B33DC0"/>
    <w:rsid w:val="00B340DF"/>
    <w:rsid w:val="00B34134"/>
    <w:rsid w:val="00B34430"/>
    <w:rsid w:val="00B34861"/>
    <w:rsid w:val="00B3496C"/>
    <w:rsid w:val="00B34FAF"/>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8B9"/>
    <w:rsid w:val="00B53AE9"/>
    <w:rsid w:val="00B54483"/>
    <w:rsid w:val="00B5457D"/>
    <w:rsid w:val="00B54A77"/>
    <w:rsid w:val="00B55747"/>
    <w:rsid w:val="00B55925"/>
    <w:rsid w:val="00B5596A"/>
    <w:rsid w:val="00B55987"/>
    <w:rsid w:val="00B55DB3"/>
    <w:rsid w:val="00B56408"/>
    <w:rsid w:val="00B564F2"/>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6119"/>
    <w:rsid w:val="00B962D9"/>
    <w:rsid w:val="00B96331"/>
    <w:rsid w:val="00B964CC"/>
    <w:rsid w:val="00B96CB1"/>
    <w:rsid w:val="00B96CCE"/>
    <w:rsid w:val="00B97474"/>
    <w:rsid w:val="00B97610"/>
    <w:rsid w:val="00B979CB"/>
    <w:rsid w:val="00B97B16"/>
    <w:rsid w:val="00B97BCF"/>
    <w:rsid w:val="00B97E68"/>
    <w:rsid w:val="00BA0721"/>
    <w:rsid w:val="00BA0F23"/>
    <w:rsid w:val="00BA195F"/>
    <w:rsid w:val="00BA2991"/>
    <w:rsid w:val="00BA2B7D"/>
    <w:rsid w:val="00BA3045"/>
    <w:rsid w:val="00BA312B"/>
    <w:rsid w:val="00BA362D"/>
    <w:rsid w:val="00BA36C3"/>
    <w:rsid w:val="00BA3EEC"/>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0ED7"/>
    <w:rsid w:val="00BB1935"/>
    <w:rsid w:val="00BB2A33"/>
    <w:rsid w:val="00BB2AFF"/>
    <w:rsid w:val="00BB2B00"/>
    <w:rsid w:val="00BB3188"/>
    <w:rsid w:val="00BB360E"/>
    <w:rsid w:val="00BB3691"/>
    <w:rsid w:val="00BB36C3"/>
    <w:rsid w:val="00BB4550"/>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64E"/>
    <w:rsid w:val="00BD2706"/>
    <w:rsid w:val="00BD2BBF"/>
    <w:rsid w:val="00BD2CB4"/>
    <w:rsid w:val="00BD2D19"/>
    <w:rsid w:val="00BD2E11"/>
    <w:rsid w:val="00BD2F5E"/>
    <w:rsid w:val="00BD31BF"/>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817"/>
    <w:rsid w:val="00BE4A58"/>
    <w:rsid w:val="00BE4F90"/>
    <w:rsid w:val="00BE520F"/>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F1"/>
    <w:rsid w:val="00BF3BDF"/>
    <w:rsid w:val="00BF3CC8"/>
    <w:rsid w:val="00BF437C"/>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2E4E"/>
    <w:rsid w:val="00C02F22"/>
    <w:rsid w:val="00C03217"/>
    <w:rsid w:val="00C03538"/>
    <w:rsid w:val="00C03AA4"/>
    <w:rsid w:val="00C03BA5"/>
    <w:rsid w:val="00C03E1D"/>
    <w:rsid w:val="00C03E95"/>
    <w:rsid w:val="00C041BC"/>
    <w:rsid w:val="00C043F6"/>
    <w:rsid w:val="00C054F4"/>
    <w:rsid w:val="00C0553A"/>
    <w:rsid w:val="00C0578C"/>
    <w:rsid w:val="00C05853"/>
    <w:rsid w:val="00C05B07"/>
    <w:rsid w:val="00C05D2A"/>
    <w:rsid w:val="00C05D2D"/>
    <w:rsid w:val="00C05E29"/>
    <w:rsid w:val="00C05E60"/>
    <w:rsid w:val="00C060C5"/>
    <w:rsid w:val="00C06257"/>
    <w:rsid w:val="00C066E9"/>
    <w:rsid w:val="00C06765"/>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684F"/>
    <w:rsid w:val="00C17630"/>
    <w:rsid w:val="00C17EB6"/>
    <w:rsid w:val="00C17F4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93D"/>
    <w:rsid w:val="00C44D20"/>
    <w:rsid w:val="00C45873"/>
    <w:rsid w:val="00C45FF9"/>
    <w:rsid w:val="00C46128"/>
    <w:rsid w:val="00C4670B"/>
    <w:rsid w:val="00C4674C"/>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2F8"/>
    <w:rsid w:val="00C60E37"/>
    <w:rsid w:val="00C61DE0"/>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A6D"/>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EEC"/>
    <w:rsid w:val="00CC3051"/>
    <w:rsid w:val="00CC341B"/>
    <w:rsid w:val="00CC3B3F"/>
    <w:rsid w:val="00CC4540"/>
    <w:rsid w:val="00CC4EB1"/>
    <w:rsid w:val="00CC51A5"/>
    <w:rsid w:val="00CC5208"/>
    <w:rsid w:val="00CC5855"/>
    <w:rsid w:val="00CC6009"/>
    <w:rsid w:val="00CC69C5"/>
    <w:rsid w:val="00CC748B"/>
    <w:rsid w:val="00CC7653"/>
    <w:rsid w:val="00CC79FF"/>
    <w:rsid w:val="00CC7BFA"/>
    <w:rsid w:val="00CD027D"/>
    <w:rsid w:val="00CD03D0"/>
    <w:rsid w:val="00CD05EF"/>
    <w:rsid w:val="00CD0F1D"/>
    <w:rsid w:val="00CD12FC"/>
    <w:rsid w:val="00CD13D5"/>
    <w:rsid w:val="00CD1793"/>
    <w:rsid w:val="00CD19C6"/>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58B"/>
    <w:rsid w:val="00CF4948"/>
    <w:rsid w:val="00CF49CE"/>
    <w:rsid w:val="00CF4AA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453"/>
    <w:rsid w:val="00D2084D"/>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2CAA"/>
    <w:rsid w:val="00D32F91"/>
    <w:rsid w:val="00D33808"/>
    <w:rsid w:val="00D339E1"/>
    <w:rsid w:val="00D33A97"/>
    <w:rsid w:val="00D33CC7"/>
    <w:rsid w:val="00D34A6F"/>
    <w:rsid w:val="00D34DA5"/>
    <w:rsid w:val="00D34F9E"/>
    <w:rsid w:val="00D3554A"/>
    <w:rsid w:val="00D35C72"/>
    <w:rsid w:val="00D3609C"/>
    <w:rsid w:val="00D36437"/>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13D7"/>
    <w:rsid w:val="00D51411"/>
    <w:rsid w:val="00D5179E"/>
    <w:rsid w:val="00D531DA"/>
    <w:rsid w:val="00D53680"/>
    <w:rsid w:val="00D53ACE"/>
    <w:rsid w:val="00D53C28"/>
    <w:rsid w:val="00D5459E"/>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22"/>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97F05"/>
    <w:rsid w:val="00DA0327"/>
    <w:rsid w:val="00DA09DF"/>
    <w:rsid w:val="00DA0B86"/>
    <w:rsid w:val="00DA0CD1"/>
    <w:rsid w:val="00DA0FE6"/>
    <w:rsid w:val="00DA134B"/>
    <w:rsid w:val="00DA1768"/>
    <w:rsid w:val="00DA1B7E"/>
    <w:rsid w:val="00DA1CF2"/>
    <w:rsid w:val="00DA24EE"/>
    <w:rsid w:val="00DA3099"/>
    <w:rsid w:val="00DA30CC"/>
    <w:rsid w:val="00DA3790"/>
    <w:rsid w:val="00DA4093"/>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609D"/>
    <w:rsid w:val="00DB60C8"/>
    <w:rsid w:val="00DB6197"/>
    <w:rsid w:val="00DB61D2"/>
    <w:rsid w:val="00DB650F"/>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D4B"/>
    <w:rsid w:val="00DC2F2F"/>
    <w:rsid w:val="00DC3DFB"/>
    <w:rsid w:val="00DC3F57"/>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205E8"/>
    <w:rsid w:val="00E20941"/>
    <w:rsid w:val="00E20B7B"/>
    <w:rsid w:val="00E21421"/>
    <w:rsid w:val="00E215B7"/>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5F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A5A"/>
    <w:rsid w:val="00E86020"/>
    <w:rsid w:val="00E86877"/>
    <w:rsid w:val="00E875A6"/>
    <w:rsid w:val="00E87904"/>
    <w:rsid w:val="00E90ACB"/>
    <w:rsid w:val="00E90BBA"/>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6F0"/>
    <w:rsid w:val="00E96954"/>
    <w:rsid w:val="00E96A22"/>
    <w:rsid w:val="00E96F2E"/>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E69"/>
    <w:rsid w:val="00EB6085"/>
    <w:rsid w:val="00EB61B3"/>
    <w:rsid w:val="00EB660C"/>
    <w:rsid w:val="00EB671F"/>
    <w:rsid w:val="00EB675E"/>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01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39A"/>
    <w:rsid w:val="00F01410"/>
    <w:rsid w:val="00F019DE"/>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9EB"/>
    <w:rsid w:val="00F12D55"/>
    <w:rsid w:val="00F138F0"/>
    <w:rsid w:val="00F13BAE"/>
    <w:rsid w:val="00F1418F"/>
    <w:rsid w:val="00F1438E"/>
    <w:rsid w:val="00F146F1"/>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6A1"/>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54FF"/>
    <w:rsid w:val="00F557FF"/>
    <w:rsid w:val="00F558C1"/>
    <w:rsid w:val="00F55A3A"/>
    <w:rsid w:val="00F560D5"/>
    <w:rsid w:val="00F5657C"/>
    <w:rsid w:val="00F5660D"/>
    <w:rsid w:val="00F5694A"/>
    <w:rsid w:val="00F56BB2"/>
    <w:rsid w:val="00F56C18"/>
    <w:rsid w:val="00F56C2E"/>
    <w:rsid w:val="00F56FB2"/>
    <w:rsid w:val="00F57883"/>
    <w:rsid w:val="00F57956"/>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99B"/>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0DA9"/>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E0E"/>
    <w:rsid w:val="00FB229E"/>
    <w:rsid w:val="00FB274C"/>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92D"/>
    <w:rsid w:val="00FB6DD7"/>
    <w:rsid w:val="00FB6F47"/>
    <w:rsid w:val="00FB7367"/>
    <w:rsid w:val="00FB749B"/>
    <w:rsid w:val="00FB7F4F"/>
    <w:rsid w:val="00FC0000"/>
    <w:rsid w:val="00FC0174"/>
    <w:rsid w:val="00FC031E"/>
    <w:rsid w:val="00FC0B72"/>
    <w:rsid w:val="00FC0C32"/>
    <w:rsid w:val="00FC0CD0"/>
    <w:rsid w:val="00FC1161"/>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4262"/>
    <w:rsid w:val="00FE4525"/>
    <w:rsid w:val="00FE5293"/>
    <w:rsid w:val="00FE52A5"/>
    <w:rsid w:val="00FE5A06"/>
    <w:rsid w:val="00FE5FCF"/>
    <w:rsid w:val="00FE63C1"/>
    <w:rsid w:val="00FE6C72"/>
    <w:rsid w:val="00FE6EF8"/>
    <w:rsid w:val="00FE74A5"/>
    <w:rsid w:val="00FF0080"/>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
    <w:basedOn w:val="Normal"/>
    <w:next w:val="Normal"/>
    <w:link w:val="Ttulo2Car"/>
    <w:uiPriority w:val="9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uiPriority w:val="10"/>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uiPriority w:val="99"/>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qFormat/>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uiPriority w:val="10"/>
    <w:qFormat/>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rsid w:val="00600D8D"/>
    <w:rPr>
      <w:sz w:val="16"/>
      <w:szCs w:val="16"/>
    </w:rPr>
  </w:style>
  <w:style w:type="paragraph" w:styleId="Textocomentario">
    <w:name w:val="annotation text"/>
    <w:basedOn w:val="Normal"/>
    <w:link w:val="TextocomentarioCar"/>
    <w:uiPriority w:val="99"/>
    <w:qFormat/>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uiPriority w:val="99"/>
    <w:rsid w:val="00813A58"/>
    <w:rPr>
      <w:rFonts w:ascii="Arial" w:hAnsi="Arial"/>
      <w:b/>
      <w:snapToGrid w:val="0"/>
      <w:color w:val="000000"/>
      <w:sz w:val="18"/>
      <w:lang w:val="es-MX"/>
    </w:rPr>
  </w:style>
  <w:style w:type="character" w:customStyle="1" w:styleId="Ttulo7Car">
    <w:name w:val="Título 7 Car"/>
    <w:link w:val="Ttulo7"/>
    <w:uiPriority w:val="99"/>
    <w:rsid w:val="00813A58"/>
    <w:rPr>
      <w:rFonts w:ascii="Arial" w:hAnsi="Arial"/>
      <w:b/>
      <w:sz w:val="22"/>
      <w:lang w:val="es-MX"/>
    </w:rPr>
  </w:style>
  <w:style w:type="character" w:customStyle="1" w:styleId="Ttulo8Car">
    <w:name w:val="Título 8 Car"/>
    <w:link w:val="Ttulo8"/>
    <w:uiPriority w:val="99"/>
    <w:rsid w:val="00813A58"/>
    <w:rPr>
      <w:rFonts w:ascii="Arial" w:hAnsi="Arial"/>
      <w:b/>
      <w:sz w:val="22"/>
      <w:lang w:val="es-ES_tradnl"/>
    </w:rPr>
  </w:style>
  <w:style w:type="character" w:customStyle="1" w:styleId="Textoindependiente2Car">
    <w:name w:val="Texto independiente 2 Car"/>
    <w:link w:val="Textoindependiente2"/>
    <w:uiPriority w:val="99"/>
    <w:rsid w:val="00813A58"/>
    <w:rPr>
      <w:rFonts w:ascii="Arial" w:hAnsi="Arial"/>
      <w:sz w:val="22"/>
      <w:lang w:val="es-ES_tradnl"/>
    </w:rPr>
  </w:style>
  <w:style w:type="character" w:customStyle="1" w:styleId="TextocomentarioCar">
    <w:name w:val="Texto comentario Car"/>
    <w:link w:val="Textocomentario"/>
    <w:uiPriority w:val="99"/>
    <w:qFormat/>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qFormat/>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99"/>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qFormat/>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1"/>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rsid w:val="00A27612"/>
    <w:rPr>
      <w:lang w:val="es-ES" w:eastAsia="fr-FR"/>
    </w:rPr>
  </w:style>
  <w:style w:type="character" w:customStyle="1" w:styleId="SaludoCar">
    <w:name w:val="Saludo Car"/>
    <w:basedOn w:val="Fuentedeprrafopredeter"/>
    <w:link w:val="Saludo"/>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qFormat/>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styleId="Mencinsinresolver">
    <w:name w:val="Unresolved Mention"/>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eop">
    <w:name w:val="eop"/>
    <w:rsid w:val="00060B7F"/>
  </w:style>
  <w:style w:type="paragraph" w:customStyle="1" w:styleId="xxmsocommenttext">
    <w:name w:val="x_x_msocommenttext"/>
    <w:basedOn w:val="Normal"/>
    <w:rsid w:val="00060B7F"/>
    <w:pPr>
      <w:spacing w:before="100" w:beforeAutospacing="1" w:after="100" w:afterAutospacing="1"/>
    </w:pPr>
    <w:rPr>
      <w:sz w:val="24"/>
      <w:szCs w:val="24"/>
      <w:lang w:eastAsia="es-MX"/>
    </w:rPr>
  </w:style>
  <w:style w:type="character" w:customStyle="1" w:styleId="skunamecart">
    <w:name w:val="skunamecart"/>
    <w:basedOn w:val="Fuentedeprrafopredeter"/>
    <w:rsid w:val="00B538B9"/>
  </w:style>
  <w:style w:type="character" w:customStyle="1" w:styleId="skucartminor">
    <w:name w:val="skucartminor"/>
    <w:basedOn w:val="Fuentedeprrafopredeter"/>
    <w:rsid w:val="00B538B9"/>
  </w:style>
  <w:style w:type="paragraph" w:customStyle="1" w:styleId="1Titulos">
    <w:name w:val="1Titulos"/>
    <w:basedOn w:val="Ttulo1"/>
    <w:next w:val="Normal"/>
    <w:link w:val="1TitulosCar"/>
    <w:qFormat/>
    <w:rsid w:val="00B538B9"/>
    <w:pPr>
      <w:keepLines/>
      <w:numPr>
        <w:numId w:val="92"/>
      </w:numPr>
      <w:spacing w:before="240"/>
      <w:jc w:val="both"/>
    </w:pPr>
    <w:rPr>
      <w:rFonts w:ascii="Calibri" w:hAnsi="Calibri"/>
      <w:color w:val="000000"/>
      <w:sz w:val="22"/>
      <w:szCs w:val="22"/>
      <w:lang w:val="es-ES_tradnl" w:eastAsia="en-US"/>
    </w:rPr>
  </w:style>
  <w:style w:type="character" w:customStyle="1" w:styleId="1TitulosCar">
    <w:name w:val="1Titulos Car"/>
    <w:link w:val="1Titulos"/>
    <w:rsid w:val="00B538B9"/>
    <w:rPr>
      <w:rFonts w:ascii="Calibri" w:hAnsi="Calibri"/>
      <w:b/>
      <w:color w:val="000000"/>
      <w:sz w:val="22"/>
      <w:szCs w:val="22"/>
      <w:lang w:val="es-ES_tradnl" w:eastAsia="en-US"/>
    </w:rPr>
  </w:style>
  <w:style w:type="paragraph" w:customStyle="1" w:styleId="5Parrafo">
    <w:name w:val="5Parrafo"/>
    <w:basedOn w:val="Normal"/>
    <w:link w:val="5ParrafoCar"/>
    <w:qFormat/>
    <w:rsid w:val="00B538B9"/>
    <w:pPr>
      <w:jc w:val="both"/>
    </w:pPr>
    <w:rPr>
      <w:rFonts w:ascii="Cambria" w:hAnsi="Cambria"/>
      <w:sz w:val="22"/>
      <w:szCs w:val="22"/>
      <w:lang w:eastAsia="en-US"/>
    </w:rPr>
  </w:style>
  <w:style w:type="character" w:customStyle="1" w:styleId="5ParrafoCar">
    <w:name w:val="5Parrafo Car"/>
    <w:link w:val="5Parrafo"/>
    <w:rsid w:val="00B538B9"/>
    <w:rPr>
      <w:rFonts w:ascii="Cambria" w:hAnsi="Cambria"/>
      <w:sz w:val="22"/>
      <w:szCs w:val="22"/>
      <w:lang w:eastAsia="en-US"/>
    </w:rPr>
  </w:style>
  <w:style w:type="paragraph" w:customStyle="1" w:styleId="2Subtitulo">
    <w:name w:val="2Subtitulo"/>
    <w:basedOn w:val="1Titulos"/>
    <w:link w:val="2SubtituloCar"/>
    <w:qFormat/>
    <w:rsid w:val="00B538B9"/>
    <w:pPr>
      <w:numPr>
        <w:ilvl w:val="1"/>
      </w:numPr>
    </w:pPr>
  </w:style>
  <w:style w:type="character" w:customStyle="1" w:styleId="2SubtituloCar">
    <w:name w:val="2Subtitulo Car"/>
    <w:basedOn w:val="1TitulosCar"/>
    <w:link w:val="2Subtitulo"/>
    <w:rsid w:val="00B538B9"/>
    <w:rPr>
      <w:rFonts w:ascii="Calibri" w:hAnsi="Calibri"/>
      <w:b/>
      <w:color w:val="000000"/>
      <w:sz w:val="22"/>
      <w:szCs w:val="22"/>
      <w:lang w:val="es-ES_tradnl" w:eastAsia="en-US"/>
    </w:rPr>
  </w:style>
  <w:style w:type="paragraph" w:customStyle="1" w:styleId="9Parrafo">
    <w:name w:val="9Parrafo"/>
    <w:basedOn w:val="Normal"/>
    <w:link w:val="9ParrafoCar"/>
    <w:qFormat/>
    <w:rsid w:val="00B538B9"/>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link w:val="9Parrafo"/>
    <w:rsid w:val="00B538B9"/>
    <w:rPr>
      <w:rFonts w:ascii="Calibri" w:eastAsia="Calibri" w:hAnsi="Calibri" w:cs="Calibri"/>
      <w:color w:val="000000"/>
      <w:sz w:val="22"/>
      <w:szCs w:val="22"/>
      <w:lang w:eastAsia="es-MX"/>
    </w:rPr>
  </w:style>
  <w:style w:type="table" w:styleId="Listaclara-nfasis4">
    <w:name w:val="Light List Accent 4"/>
    <w:basedOn w:val="Tablanormal"/>
    <w:uiPriority w:val="99"/>
    <w:rsid w:val="00B538B9"/>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B538B9"/>
    <w:pPr>
      <w:jc w:val="both"/>
    </w:pPr>
    <w:rPr>
      <w:b/>
      <w:i/>
      <w:sz w:val="24"/>
      <w:szCs w:val="24"/>
    </w:rPr>
  </w:style>
  <w:style w:type="paragraph" w:customStyle="1" w:styleId="TDC10">
    <w:name w:val="TDC1"/>
    <w:basedOn w:val="Normal"/>
    <w:rsid w:val="00B538B9"/>
    <w:pPr>
      <w:spacing w:line="360" w:lineRule="auto"/>
      <w:jc w:val="center"/>
    </w:pPr>
    <w:rPr>
      <w:rFonts w:ascii="Arial" w:hAnsi="Arial"/>
      <w:b/>
      <w:caps/>
      <w:sz w:val="24"/>
    </w:rPr>
  </w:style>
  <w:style w:type="character" w:customStyle="1" w:styleId="jluisp">
    <w:name w:val="jluisp"/>
    <w:semiHidden/>
    <w:rsid w:val="00B538B9"/>
    <w:rPr>
      <w:rFonts w:ascii="Arial" w:hAnsi="Arial" w:cs="Arial"/>
      <w:color w:val="000080"/>
      <w:sz w:val="20"/>
      <w:szCs w:val="20"/>
    </w:rPr>
  </w:style>
  <w:style w:type="paragraph" w:customStyle="1" w:styleId="CarCar1CarCarCar">
    <w:name w:val="Car Car1 Car Car Car"/>
    <w:basedOn w:val="Normal"/>
    <w:rsid w:val="00B538B9"/>
    <w:pPr>
      <w:spacing w:after="160" w:line="240" w:lineRule="exact"/>
    </w:pPr>
    <w:rPr>
      <w:rFonts w:ascii="Tahoma" w:hAnsi="Tahoma"/>
      <w:lang w:val="en-US" w:eastAsia="en-US"/>
    </w:rPr>
  </w:style>
  <w:style w:type="numbering" w:customStyle="1" w:styleId="1111112">
    <w:name w:val="1 / 1.1 / 1.1.12"/>
    <w:basedOn w:val="Sinlista"/>
    <w:next w:val="111111"/>
    <w:rsid w:val="00B538B9"/>
    <w:pPr>
      <w:numPr>
        <w:numId w:val="93"/>
      </w:numPr>
    </w:pPr>
  </w:style>
  <w:style w:type="paragraph" w:customStyle="1" w:styleId="direccion">
    <w:name w:val="direccion"/>
    <w:basedOn w:val="Normal"/>
    <w:rsid w:val="00B538B9"/>
    <w:pPr>
      <w:spacing w:after="120"/>
      <w:ind w:left="120"/>
    </w:pPr>
    <w:rPr>
      <w:color w:val="009966"/>
      <w:sz w:val="15"/>
      <w:szCs w:val="15"/>
      <w:lang w:eastAsia="es-MX"/>
    </w:rPr>
  </w:style>
  <w:style w:type="numbering" w:customStyle="1" w:styleId="11111121">
    <w:name w:val="1 / 1.1 / 1.1.121"/>
    <w:basedOn w:val="Sinlista"/>
    <w:next w:val="111111"/>
    <w:rsid w:val="00B538B9"/>
  </w:style>
  <w:style w:type="paragraph" w:customStyle="1" w:styleId="Cuadrculamedia21">
    <w:name w:val="Cuadrícula media 21"/>
    <w:uiPriority w:val="1"/>
    <w:qFormat/>
    <w:rsid w:val="00B538B9"/>
    <w:rPr>
      <w:sz w:val="24"/>
      <w:szCs w:val="24"/>
      <w:lang w:val="es-ES"/>
    </w:rPr>
  </w:style>
  <w:style w:type="character" w:customStyle="1" w:styleId="UnresolvedMention1">
    <w:name w:val="Unresolved Mention1"/>
    <w:uiPriority w:val="99"/>
    <w:semiHidden/>
    <w:unhideWhenUsed/>
    <w:rsid w:val="00B538B9"/>
    <w:rPr>
      <w:color w:val="808080"/>
      <w:shd w:val="clear" w:color="auto" w:fill="E6E6E6"/>
    </w:rPr>
  </w:style>
  <w:style w:type="paragraph" w:customStyle="1" w:styleId="Textoindependiente27">
    <w:name w:val="Texto independiente 27"/>
    <w:basedOn w:val="Normal"/>
    <w:rsid w:val="00B538B9"/>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B538B9"/>
    <w:pPr>
      <w:widowControl w:val="0"/>
      <w:spacing w:before="120"/>
      <w:jc w:val="center"/>
    </w:pPr>
    <w:rPr>
      <w:rFonts w:ascii="Arial" w:hAnsi="Arial"/>
      <w:b/>
      <w:i/>
      <w:sz w:val="24"/>
      <w:lang w:val="es-ES_tradnl"/>
    </w:rPr>
  </w:style>
  <w:style w:type="table" w:styleId="Tablaconlista6">
    <w:name w:val="Table List 6"/>
    <w:basedOn w:val="Tablanormal"/>
    <w:rsid w:val="00B538B9"/>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B538B9"/>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B538B9"/>
  </w:style>
  <w:style w:type="paragraph" w:customStyle="1" w:styleId="List-Bullet-1">
    <w:name w:val="List-Bullet-1"/>
    <w:basedOn w:val="Normal"/>
    <w:qFormat/>
    <w:rsid w:val="00B538B9"/>
    <w:pPr>
      <w:spacing w:before="60" w:after="60"/>
    </w:pPr>
    <w:rPr>
      <w:rFonts w:ascii="Arial" w:eastAsia="Cambria" w:hAnsi="Arial" w:cs="Arial"/>
      <w:color w:val="00000A"/>
      <w:sz w:val="24"/>
      <w:szCs w:val="24"/>
      <w:lang w:eastAsia="en-US"/>
    </w:rPr>
  </w:style>
  <w:style w:type="character" w:customStyle="1" w:styleId="EnlacedeInternet">
    <w:name w:val="Enlace de Internet"/>
    <w:uiPriority w:val="99"/>
    <w:unhideWhenUsed/>
    <w:rsid w:val="00B538B9"/>
    <w:rPr>
      <w:color w:val="0000FF"/>
      <w:u w:val="single"/>
    </w:rPr>
  </w:style>
  <w:style w:type="character" w:customStyle="1" w:styleId="longtext1">
    <w:name w:val="long_text1"/>
    <w:uiPriority w:val="99"/>
    <w:rsid w:val="00B538B9"/>
    <w:rPr>
      <w:rFonts w:cs="Times New Roman"/>
      <w:sz w:val="20"/>
      <w:szCs w:val="20"/>
    </w:rPr>
  </w:style>
  <w:style w:type="paragraph" w:customStyle="1" w:styleId="listparagraph">
    <w:name w:val="listparagraph"/>
    <w:basedOn w:val="Normal"/>
    <w:rsid w:val="00B538B9"/>
    <w:pPr>
      <w:ind w:left="720"/>
    </w:pPr>
    <w:rPr>
      <w:rFonts w:eastAsia="Calibri"/>
      <w:sz w:val="24"/>
      <w:szCs w:val="24"/>
      <w:lang w:eastAsia="es-MX"/>
    </w:rPr>
  </w:style>
  <w:style w:type="paragraph" w:customStyle="1" w:styleId="font0">
    <w:name w:val="font0"/>
    <w:basedOn w:val="Normal"/>
    <w:rsid w:val="00B538B9"/>
    <w:pPr>
      <w:spacing w:before="100" w:beforeAutospacing="1" w:after="100" w:afterAutospacing="1"/>
    </w:pPr>
    <w:rPr>
      <w:rFonts w:ascii="Calibri" w:hAnsi="Calibri" w:cs="Calibri"/>
      <w:color w:val="000000"/>
      <w:sz w:val="22"/>
      <w:szCs w:val="22"/>
      <w:lang w:val="en-US" w:eastAsia="en-US"/>
    </w:rPr>
  </w:style>
  <w:style w:type="character" w:customStyle="1" w:styleId="findhit">
    <w:name w:val="findhit"/>
    <w:rsid w:val="00B538B9"/>
  </w:style>
  <w:style w:type="character" w:customStyle="1" w:styleId="spellingerror">
    <w:name w:val="spellingerror"/>
    <w:rsid w:val="00B538B9"/>
  </w:style>
  <w:style w:type="character" w:customStyle="1" w:styleId="bcx0">
    <w:name w:val="bcx0"/>
    <w:basedOn w:val="Fuentedeprrafopredeter"/>
    <w:rsid w:val="00B538B9"/>
  </w:style>
  <w:style w:type="character" w:customStyle="1" w:styleId="xnormaltextrun">
    <w:name w:val="x_normaltextrun"/>
    <w:rsid w:val="00B538B9"/>
  </w:style>
  <w:style w:type="paragraph" w:customStyle="1" w:styleId="xmsocommenttext">
    <w:name w:val="x_msocommenttext"/>
    <w:basedOn w:val="Normal"/>
    <w:rsid w:val="00B538B9"/>
    <w:rPr>
      <w:rFonts w:ascii="Calibri" w:eastAsia="Calibri" w:hAnsi="Calibri" w:cs="Calibri"/>
      <w:sz w:val="22"/>
      <w:szCs w:val="22"/>
      <w:lang w:eastAsia="es-MX"/>
    </w:rPr>
  </w:style>
  <w:style w:type="paragraph" w:customStyle="1" w:styleId="xmsonormal">
    <w:name w:val="x_msonormal"/>
    <w:basedOn w:val="Normal"/>
    <w:rsid w:val="00B538B9"/>
    <w:rPr>
      <w:rFonts w:ascii="Calibri" w:eastAsia="Calibri" w:hAnsi="Calibri" w:cs="Calibri"/>
      <w:sz w:val="22"/>
      <w:szCs w:val="22"/>
      <w:lang w:eastAsia="es-MX"/>
    </w:rPr>
  </w:style>
  <w:style w:type="character" w:customStyle="1" w:styleId="normaltextrun1">
    <w:name w:val="normaltextrun1"/>
    <w:rsid w:val="00D6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499885785">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tonio.camacho@ine.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_______@ine.mx" TargetMode="External"/><Relationship Id="rId7" Type="http://schemas.openxmlformats.org/officeDocument/2006/relationships/endnotes" Target="endnotes.xml"/><Relationship Id="rId12" Type="http://schemas.openxmlformats.org/officeDocument/2006/relationships/hyperlink" Target="mailto:complementodepago.scp@ine.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complementodepago.scp@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ine.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67F2-084E-4FAE-9765-696FBB7C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25042</Words>
  <Characters>137736</Characters>
  <Application>Microsoft Office Word</Application>
  <DocSecurity>0</DocSecurity>
  <Lines>1147</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162454</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11</cp:revision>
  <cp:lastPrinted>2020-12-05T00:41:00Z</cp:lastPrinted>
  <dcterms:created xsi:type="dcterms:W3CDTF">2020-12-04T02:31:00Z</dcterms:created>
  <dcterms:modified xsi:type="dcterms:W3CDTF">2020-12-05T00:41:00Z</dcterms:modified>
</cp:coreProperties>
</file>