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26D63D" w14:textId="77777777" w:rsidR="008821AB" w:rsidRPr="00FE5E87" w:rsidRDefault="008821AB" w:rsidP="00FE5E87">
      <w:pPr>
        <w:spacing w:after="0" w:line="360" w:lineRule="auto"/>
        <w:jc w:val="center"/>
        <w:rPr>
          <w:rFonts w:ascii="Arial" w:hAnsi="Arial" w:cs="Arial"/>
          <w:b/>
        </w:rPr>
      </w:pPr>
      <w:r w:rsidRPr="00FE5E87">
        <w:rPr>
          <w:rFonts w:ascii="Arial" w:hAnsi="Arial" w:cs="Arial"/>
          <w:b/>
        </w:rPr>
        <w:t>INSTITUTO NACIONAL ELECTORAL</w:t>
      </w:r>
    </w:p>
    <w:p w14:paraId="0FF5E789" w14:textId="77777777" w:rsidR="00AA0692" w:rsidRPr="00FE5E87" w:rsidRDefault="008821AB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  <w:r w:rsidRPr="00FE5E87">
        <w:rPr>
          <w:rFonts w:ascii="Arial" w:hAnsi="Arial" w:cs="Arial"/>
          <w:b/>
          <w:lang w:val="es-ES_tradnl"/>
        </w:rPr>
        <w:t>GR</w:t>
      </w:r>
      <w:r w:rsidRPr="00FE5E87">
        <w:rPr>
          <w:rFonts w:ascii="Arial" w:hAnsi="Arial" w:cs="Arial"/>
          <w:b/>
        </w:rPr>
        <w:t xml:space="preserve">UPO DE </w:t>
      </w:r>
      <w:r w:rsidRPr="00FE5E87">
        <w:rPr>
          <w:rFonts w:ascii="Arial" w:hAnsi="Arial" w:cs="Arial"/>
          <w:b/>
          <w:bCs/>
        </w:rPr>
        <w:t>TRABAJO EN MATERIA DE TRANSPARENCIA</w:t>
      </w:r>
    </w:p>
    <w:p w14:paraId="535F7B59" w14:textId="5B180AB5" w:rsidR="008821AB" w:rsidRPr="00F61B4D" w:rsidRDefault="000A6A2E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TERCER</w:t>
      </w:r>
      <w:r w:rsidR="008A3E64" w:rsidRPr="00F61B4D">
        <w:rPr>
          <w:rFonts w:ascii="Arial" w:hAnsi="Arial" w:cs="Arial"/>
          <w:b/>
          <w:bCs/>
        </w:rPr>
        <w:t>A</w:t>
      </w:r>
      <w:r w:rsidR="00D55E3D" w:rsidRPr="00F61B4D">
        <w:rPr>
          <w:rFonts w:ascii="Arial" w:hAnsi="Arial" w:cs="Arial"/>
          <w:b/>
          <w:bCs/>
        </w:rPr>
        <w:t xml:space="preserve"> </w:t>
      </w:r>
      <w:r w:rsidR="008821AB" w:rsidRPr="00F61B4D">
        <w:rPr>
          <w:rFonts w:ascii="Arial" w:hAnsi="Arial" w:cs="Arial"/>
          <w:b/>
          <w:bCs/>
        </w:rPr>
        <w:t xml:space="preserve">SESIÓN </w:t>
      </w:r>
      <w:r w:rsidR="00D55E3D" w:rsidRPr="00F61B4D">
        <w:rPr>
          <w:rFonts w:ascii="Arial" w:hAnsi="Arial" w:cs="Arial"/>
          <w:b/>
          <w:bCs/>
        </w:rPr>
        <w:t>ORDINARIA</w:t>
      </w:r>
    </w:p>
    <w:p w14:paraId="65AA7DFC" w14:textId="1D138348" w:rsidR="00DA0192" w:rsidRPr="00F61B4D" w:rsidRDefault="00B575CE" w:rsidP="00FE5E87">
      <w:pPr>
        <w:spacing w:after="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3</w:t>
      </w:r>
      <w:r w:rsidR="00134B8F">
        <w:rPr>
          <w:rFonts w:ascii="Arial" w:hAnsi="Arial" w:cs="Arial"/>
          <w:b/>
          <w:bCs/>
        </w:rPr>
        <w:t>1</w:t>
      </w:r>
      <w:r w:rsidR="00DA0192" w:rsidRPr="00F61B4D">
        <w:rPr>
          <w:rFonts w:ascii="Arial" w:hAnsi="Arial" w:cs="Arial"/>
          <w:b/>
          <w:bCs/>
        </w:rPr>
        <w:t xml:space="preserve"> de </w:t>
      </w:r>
      <w:r>
        <w:rPr>
          <w:rFonts w:ascii="Arial" w:hAnsi="Arial" w:cs="Arial"/>
          <w:b/>
          <w:bCs/>
        </w:rPr>
        <w:t>agosto</w:t>
      </w:r>
      <w:r w:rsidR="00DA0192" w:rsidRPr="00F61B4D">
        <w:rPr>
          <w:rFonts w:ascii="Arial" w:hAnsi="Arial" w:cs="Arial"/>
          <w:b/>
          <w:bCs/>
        </w:rPr>
        <w:t xml:space="preserve"> de 20</w:t>
      </w:r>
      <w:r w:rsidR="00841ECD" w:rsidRPr="00F61B4D">
        <w:rPr>
          <w:rFonts w:ascii="Arial" w:hAnsi="Arial" w:cs="Arial"/>
          <w:b/>
          <w:bCs/>
        </w:rPr>
        <w:t>2</w:t>
      </w:r>
      <w:r w:rsidR="0018245F" w:rsidRPr="00F61B4D">
        <w:rPr>
          <w:rFonts w:ascii="Arial" w:hAnsi="Arial" w:cs="Arial"/>
          <w:b/>
          <w:bCs/>
        </w:rPr>
        <w:t>1</w:t>
      </w:r>
    </w:p>
    <w:p w14:paraId="58B00DBA" w14:textId="6963CF97" w:rsidR="00DA0192" w:rsidRPr="00FE5E87" w:rsidRDefault="00F2629E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  <w:r w:rsidRPr="00F61B4D">
        <w:rPr>
          <w:rFonts w:ascii="Arial" w:hAnsi="Arial" w:cs="Arial"/>
          <w:b/>
          <w:bCs/>
        </w:rPr>
        <w:t>1</w:t>
      </w:r>
      <w:r w:rsidR="00B575CE">
        <w:rPr>
          <w:rFonts w:ascii="Arial" w:hAnsi="Arial" w:cs="Arial"/>
          <w:b/>
          <w:bCs/>
        </w:rPr>
        <w:t>3</w:t>
      </w:r>
      <w:r w:rsidRPr="00F61B4D">
        <w:rPr>
          <w:rFonts w:ascii="Arial" w:hAnsi="Arial" w:cs="Arial"/>
          <w:b/>
          <w:bCs/>
        </w:rPr>
        <w:t>:00</w:t>
      </w:r>
      <w:r w:rsidR="00AB3601" w:rsidRPr="00FE5E87">
        <w:rPr>
          <w:rFonts w:ascii="Arial" w:hAnsi="Arial" w:cs="Arial"/>
          <w:b/>
          <w:bCs/>
        </w:rPr>
        <w:t xml:space="preserve"> horas</w:t>
      </w:r>
    </w:p>
    <w:p w14:paraId="750B88F6" w14:textId="2E6AC839" w:rsidR="00DA0192" w:rsidRDefault="004C0F86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SESIÓN VIRTUAL</w:t>
      </w:r>
    </w:p>
    <w:p w14:paraId="519005BA" w14:textId="77777777" w:rsidR="004C0F86" w:rsidRPr="00FE5E87" w:rsidRDefault="004C0F86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</w:p>
    <w:p w14:paraId="569230E3" w14:textId="44388990" w:rsidR="00DA0192" w:rsidRPr="00FE5E87" w:rsidRDefault="00DA0192" w:rsidP="00FE5E87">
      <w:pPr>
        <w:spacing w:after="0" w:line="360" w:lineRule="auto"/>
        <w:jc w:val="center"/>
        <w:rPr>
          <w:rFonts w:ascii="Arial" w:hAnsi="Arial" w:cs="Arial"/>
          <w:b/>
          <w:bCs/>
        </w:rPr>
      </w:pPr>
      <w:r w:rsidRPr="00FE5E87">
        <w:rPr>
          <w:rFonts w:ascii="Arial" w:hAnsi="Arial" w:cs="Arial"/>
          <w:b/>
          <w:bCs/>
        </w:rPr>
        <w:t>ORDEN DEL DÍA</w:t>
      </w:r>
      <w:r w:rsidR="004C0F86">
        <w:rPr>
          <w:rFonts w:ascii="Arial" w:hAnsi="Arial" w:cs="Arial"/>
          <w:b/>
          <w:bCs/>
        </w:rPr>
        <w:t>:</w:t>
      </w:r>
    </w:p>
    <w:p w14:paraId="416A677B" w14:textId="77777777" w:rsidR="005D5DFB" w:rsidRPr="00FE5E87" w:rsidRDefault="005D5DFB" w:rsidP="00FE5E87">
      <w:pPr>
        <w:spacing w:after="0" w:line="360" w:lineRule="auto"/>
        <w:jc w:val="center"/>
        <w:rPr>
          <w:rFonts w:ascii="Arial" w:hAnsi="Arial" w:cs="Arial"/>
        </w:rPr>
      </w:pPr>
    </w:p>
    <w:p w14:paraId="2639D5E2" w14:textId="77777777" w:rsidR="004C0F86" w:rsidRDefault="004C0F86" w:rsidP="004C0F86">
      <w:pPr>
        <w:spacing w:after="0" w:line="360" w:lineRule="auto"/>
        <w:jc w:val="both"/>
        <w:rPr>
          <w:rFonts w:ascii="Arial" w:hAnsi="Arial" w:cs="Arial"/>
        </w:rPr>
      </w:pPr>
      <w:r w:rsidRPr="004C0F86">
        <w:rPr>
          <w:rFonts w:ascii="Arial" w:hAnsi="Arial" w:cs="Arial"/>
        </w:rPr>
        <w:t>Registro y verificación de quórum.</w:t>
      </w:r>
    </w:p>
    <w:p w14:paraId="2A10AC8E" w14:textId="0A7B4D0C" w:rsidR="00C1152B" w:rsidRPr="00FE5E87" w:rsidRDefault="004C0F86" w:rsidP="004C0F86">
      <w:pPr>
        <w:spacing w:after="0" w:line="360" w:lineRule="auto"/>
        <w:jc w:val="both"/>
        <w:rPr>
          <w:rFonts w:ascii="Arial" w:hAnsi="Arial" w:cs="Arial"/>
        </w:rPr>
      </w:pPr>
      <w:r w:rsidRPr="004C0F86">
        <w:rPr>
          <w:rFonts w:ascii="Arial" w:hAnsi="Arial" w:cs="Arial"/>
        </w:rPr>
        <w:t>Presentación y, en su caso, aprobación del orden del día</w:t>
      </w:r>
      <w:r>
        <w:rPr>
          <w:rFonts w:ascii="Arial" w:hAnsi="Arial" w:cs="Arial"/>
        </w:rPr>
        <w:t>.</w:t>
      </w:r>
    </w:p>
    <w:p w14:paraId="5CB89961" w14:textId="2DA2C91A" w:rsidR="0005706C" w:rsidRPr="00FE5E87" w:rsidRDefault="00AB3601" w:rsidP="00FE5E87">
      <w:pPr>
        <w:pStyle w:val="Prrafodelista"/>
        <w:numPr>
          <w:ilvl w:val="0"/>
          <w:numId w:val="1"/>
        </w:numPr>
        <w:spacing w:before="120" w:after="0" w:line="360" w:lineRule="auto"/>
        <w:ind w:left="714" w:hanging="357"/>
        <w:jc w:val="both"/>
        <w:rPr>
          <w:rFonts w:ascii="Arial" w:hAnsi="Arial" w:cs="Arial"/>
        </w:rPr>
      </w:pPr>
      <w:r w:rsidRPr="00FE5E87">
        <w:rPr>
          <w:rFonts w:ascii="Arial" w:hAnsi="Arial" w:cs="Arial"/>
        </w:rPr>
        <w:t xml:space="preserve">Lectura y, en su caso, </w:t>
      </w:r>
      <w:r w:rsidR="00CF1C1A" w:rsidRPr="00FE5E87">
        <w:rPr>
          <w:rFonts w:ascii="Arial" w:hAnsi="Arial" w:cs="Arial"/>
        </w:rPr>
        <w:t xml:space="preserve">aprobación del acta de la </w:t>
      </w:r>
      <w:r w:rsidR="000A6A2E">
        <w:rPr>
          <w:rFonts w:ascii="Arial" w:hAnsi="Arial" w:cs="Arial"/>
        </w:rPr>
        <w:t>Segunda</w:t>
      </w:r>
      <w:r w:rsidR="00CF1C1A" w:rsidRPr="00FE5E87">
        <w:rPr>
          <w:rFonts w:ascii="Arial" w:hAnsi="Arial" w:cs="Arial"/>
        </w:rPr>
        <w:t xml:space="preserve"> Sesión Ordinaria del Grupo de Trabajo en Materia de Transparencia del 1</w:t>
      </w:r>
      <w:r w:rsidR="000A6A2E">
        <w:rPr>
          <w:rFonts w:ascii="Arial" w:hAnsi="Arial" w:cs="Arial"/>
        </w:rPr>
        <w:t>4</w:t>
      </w:r>
      <w:r w:rsidR="00CF1C1A" w:rsidRPr="00FE5E87">
        <w:rPr>
          <w:rFonts w:ascii="Arial" w:hAnsi="Arial" w:cs="Arial"/>
        </w:rPr>
        <w:t xml:space="preserve"> de </w:t>
      </w:r>
      <w:r w:rsidR="000A6A2E">
        <w:rPr>
          <w:rFonts w:ascii="Arial" w:hAnsi="Arial" w:cs="Arial"/>
        </w:rPr>
        <w:t>juni</w:t>
      </w:r>
      <w:r w:rsidR="00D941EC">
        <w:rPr>
          <w:rFonts w:ascii="Arial" w:hAnsi="Arial" w:cs="Arial"/>
        </w:rPr>
        <w:t>o</w:t>
      </w:r>
      <w:r w:rsidR="00CF1C1A" w:rsidRPr="00FE5E87">
        <w:rPr>
          <w:rFonts w:ascii="Arial" w:hAnsi="Arial" w:cs="Arial"/>
        </w:rPr>
        <w:t xml:space="preserve"> de 20</w:t>
      </w:r>
      <w:r w:rsidR="0018245F" w:rsidRPr="00FE5E87">
        <w:rPr>
          <w:rFonts w:ascii="Arial" w:hAnsi="Arial" w:cs="Arial"/>
        </w:rPr>
        <w:t>2</w:t>
      </w:r>
      <w:r w:rsidR="00D941EC">
        <w:rPr>
          <w:rFonts w:ascii="Arial" w:hAnsi="Arial" w:cs="Arial"/>
        </w:rPr>
        <w:t>1</w:t>
      </w:r>
      <w:r w:rsidRPr="00FE5E87">
        <w:rPr>
          <w:rFonts w:ascii="Arial" w:hAnsi="Arial" w:cs="Arial"/>
        </w:rPr>
        <w:t>.</w:t>
      </w:r>
    </w:p>
    <w:p w14:paraId="30E0F741" w14:textId="0876821E" w:rsidR="008F7F89" w:rsidRPr="009E74B8" w:rsidRDefault="008F7F89" w:rsidP="00FE5E87">
      <w:pPr>
        <w:pStyle w:val="Prrafodelista"/>
        <w:numPr>
          <w:ilvl w:val="0"/>
          <w:numId w:val="1"/>
        </w:numPr>
        <w:spacing w:before="120" w:after="0" w:line="360" w:lineRule="auto"/>
        <w:ind w:left="714" w:hanging="357"/>
        <w:jc w:val="both"/>
        <w:rPr>
          <w:rFonts w:ascii="Arial" w:hAnsi="Arial" w:cs="Arial"/>
        </w:rPr>
      </w:pPr>
      <w:r w:rsidRPr="00FE5E87">
        <w:rPr>
          <w:rFonts w:ascii="Arial" w:hAnsi="Arial" w:cs="Arial"/>
        </w:rPr>
        <w:t>Entrega de</w:t>
      </w:r>
      <w:r w:rsidR="00FC5BF5" w:rsidRPr="00FE5E87">
        <w:rPr>
          <w:rFonts w:ascii="Arial" w:hAnsi="Arial" w:cs="Arial"/>
        </w:rPr>
        <w:t xml:space="preserve"> </w:t>
      </w:r>
      <w:r w:rsidRPr="00FE5E87">
        <w:rPr>
          <w:rFonts w:ascii="Arial" w:hAnsi="Arial" w:cs="Arial"/>
        </w:rPr>
        <w:t>l</w:t>
      </w:r>
      <w:r w:rsidR="00FC5BF5" w:rsidRPr="00FE5E87">
        <w:rPr>
          <w:rFonts w:ascii="Arial" w:hAnsi="Arial" w:cs="Arial"/>
        </w:rPr>
        <w:t>os</w:t>
      </w:r>
      <w:r w:rsidRPr="00FE5E87">
        <w:rPr>
          <w:rFonts w:ascii="Arial" w:hAnsi="Arial" w:cs="Arial"/>
        </w:rPr>
        <w:t xml:space="preserve"> reporte</w:t>
      </w:r>
      <w:r w:rsidR="00FC5BF5" w:rsidRPr="00FE5E87">
        <w:rPr>
          <w:rFonts w:ascii="Arial" w:hAnsi="Arial" w:cs="Arial"/>
        </w:rPr>
        <w:t>s</w:t>
      </w:r>
      <w:r w:rsidRPr="00FE5E87">
        <w:rPr>
          <w:rFonts w:ascii="Arial" w:hAnsi="Arial" w:cs="Arial"/>
        </w:rPr>
        <w:t xml:space="preserve"> de seguimiento a los recursos de revisión en contra de solicitudes de acceso a la información </w:t>
      </w:r>
      <w:r w:rsidR="00CF1C1A" w:rsidRPr="00FE5E87">
        <w:rPr>
          <w:rFonts w:ascii="Arial" w:hAnsi="Arial" w:cs="Arial"/>
        </w:rPr>
        <w:t xml:space="preserve">pública </w:t>
      </w:r>
      <w:r w:rsidRPr="009E74B8">
        <w:rPr>
          <w:rFonts w:ascii="Arial" w:hAnsi="Arial" w:cs="Arial"/>
        </w:rPr>
        <w:t xml:space="preserve">y </w:t>
      </w:r>
      <w:r w:rsidR="005C717C">
        <w:rPr>
          <w:rFonts w:ascii="Arial" w:hAnsi="Arial" w:cs="Arial"/>
        </w:rPr>
        <w:t>protección de</w:t>
      </w:r>
      <w:r w:rsidRPr="009E74B8">
        <w:rPr>
          <w:rFonts w:ascii="Arial" w:hAnsi="Arial" w:cs="Arial"/>
        </w:rPr>
        <w:t xml:space="preserve"> d</w:t>
      </w:r>
      <w:r w:rsidR="00F2629E" w:rsidRPr="009E74B8">
        <w:rPr>
          <w:rFonts w:ascii="Arial" w:hAnsi="Arial" w:cs="Arial"/>
        </w:rPr>
        <w:t>atos personales</w:t>
      </w:r>
      <w:r w:rsidR="0018245F" w:rsidRPr="009E74B8">
        <w:rPr>
          <w:rFonts w:ascii="Arial" w:hAnsi="Arial" w:cs="Arial"/>
        </w:rPr>
        <w:t>,</w:t>
      </w:r>
      <w:r w:rsidR="00F2629E" w:rsidRPr="009E74B8">
        <w:rPr>
          <w:rFonts w:ascii="Arial" w:hAnsi="Arial" w:cs="Arial"/>
        </w:rPr>
        <w:t xml:space="preserve"> </w:t>
      </w:r>
      <w:r w:rsidR="000A6A2E">
        <w:rPr>
          <w:rFonts w:ascii="Arial" w:hAnsi="Arial" w:cs="Arial"/>
        </w:rPr>
        <w:t>segundo</w:t>
      </w:r>
      <w:r w:rsidR="00D941EC" w:rsidRPr="009E74B8">
        <w:rPr>
          <w:rFonts w:ascii="Arial" w:hAnsi="Arial" w:cs="Arial"/>
        </w:rPr>
        <w:t xml:space="preserve"> trimestre de 2021</w:t>
      </w:r>
      <w:r w:rsidRPr="009E74B8">
        <w:rPr>
          <w:rFonts w:ascii="Arial" w:hAnsi="Arial" w:cs="Arial"/>
        </w:rPr>
        <w:t>.</w:t>
      </w:r>
    </w:p>
    <w:p w14:paraId="417A4A5C" w14:textId="43CBAEB3" w:rsidR="00F2629E" w:rsidRPr="00FE5E87" w:rsidRDefault="006C190E" w:rsidP="00FE5E87">
      <w:pPr>
        <w:pStyle w:val="Prrafodelista"/>
        <w:numPr>
          <w:ilvl w:val="0"/>
          <w:numId w:val="1"/>
        </w:numPr>
        <w:spacing w:before="120" w:after="0" w:line="360" w:lineRule="auto"/>
        <w:ind w:left="714" w:hanging="357"/>
        <w:jc w:val="both"/>
        <w:rPr>
          <w:rFonts w:ascii="Arial" w:hAnsi="Arial" w:cs="Arial"/>
        </w:rPr>
      </w:pPr>
      <w:r w:rsidRPr="00FE5E87">
        <w:rPr>
          <w:rFonts w:ascii="Arial" w:hAnsi="Arial" w:cs="Arial"/>
        </w:rPr>
        <w:t>Entrega de los resultados de los Indicadores del Impacto de la Capacitación del Instituto Nacional Electoral, en Materia de Transparencia, Acceso a la Información, Prote</w:t>
      </w:r>
      <w:r w:rsidR="00FE5E87" w:rsidRPr="00FE5E87">
        <w:rPr>
          <w:rFonts w:ascii="Arial" w:hAnsi="Arial" w:cs="Arial"/>
        </w:rPr>
        <w:t>cción de Datos Personales</w:t>
      </w:r>
      <w:r w:rsidR="003E4C24">
        <w:rPr>
          <w:rFonts w:ascii="Arial" w:hAnsi="Arial" w:cs="Arial"/>
        </w:rPr>
        <w:t xml:space="preserve"> y</w:t>
      </w:r>
      <w:r w:rsidR="00FE5E87" w:rsidRPr="00FE5E87">
        <w:rPr>
          <w:rFonts w:ascii="Arial" w:hAnsi="Arial" w:cs="Arial"/>
        </w:rPr>
        <w:t xml:space="preserve"> </w:t>
      </w:r>
      <w:r w:rsidRPr="00FE5E87">
        <w:rPr>
          <w:rFonts w:ascii="Arial" w:hAnsi="Arial" w:cs="Arial"/>
        </w:rPr>
        <w:t>Gestión Documental</w:t>
      </w:r>
      <w:r w:rsidR="00FE5E87" w:rsidRPr="00FE5E87">
        <w:rPr>
          <w:rFonts w:ascii="Arial" w:hAnsi="Arial" w:cs="Arial"/>
        </w:rPr>
        <w:t>.</w:t>
      </w:r>
    </w:p>
    <w:p w14:paraId="3026EF57" w14:textId="25292AEF" w:rsidR="00690BE1" w:rsidRPr="00471A32" w:rsidRDefault="00690BE1" w:rsidP="003402BE">
      <w:pPr>
        <w:pStyle w:val="Prrafodelista"/>
        <w:numPr>
          <w:ilvl w:val="1"/>
          <w:numId w:val="1"/>
        </w:numPr>
        <w:spacing w:before="120" w:after="0" w:line="360" w:lineRule="auto"/>
        <w:jc w:val="both"/>
        <w:rPr>
          <w:rFonts w:ascii="Arial" w:hAnsi="Arial" w:cs="Arial"/>
        </w:rPr>
      </w:pPr>
      <w:r w:rsidRPr="00EC7C3A">
        <w:rPr>
          <w:rFonts w:ascii="Arial" w:hAnsi="Arial" w:cs="Arial"/>
        </w:rPr>
        <w:t>Reporte del Indicador de</w:t>
      </w:r>
      <w:r w:rsidR="00D941EC">
        <w:rPr>
          <w:rFonts w:ascii="Arial" w:hAnsi="Arial" w:cs="Arial"/>
        </w:rPr>
        <w:t>l</w:t>
      </w:r>
      <w:r w:rsidRPr="00EC7C3A">
        <w:rPr>
          <w:rFonts w:ascii="Arial" w:hAnsi="Arial" w:cs="Arial"/>
        </w:rPr>
        <w:t xml:space="preserve"> </w:t>
      </w:r>
      <w:r w:rsidR="00D941EC">
        <w:rPr>
          <w:rFonts w:ascii="Arial" w:hAnsi="Arial" w:cs="Arial"/>
        </w:rPr>
        <w:t>I</w:t>
      </w:r>
      <w:r w:rsidRPr="00EC7C3A">
        <w:rPr>
          <w:rFonts w:ascii="Arial" w:hAnsi="Arial" w:cs="Arial"/>
        </w:rPr>
        <w:t>mpacto de la capacitación en el cumplimiento de obligaciones de transparencia del INE (ICOT)</w:t>
      </w:r>
      <w:r w:rsidR="005421ED" w:rsidRPr="00EC7C3A">
        <w:rPr>
          <w:rFonts w:ascii="Arial" w:hAnsi="Arial" w:cs="Arial"/>
        </w:rPr>
        <w:t>,</w:t>
      </w:r>
      <w:r w:rsidRPr="00EC7C3A">
        <w:rPr>
          <w:rFonts w:ascii="Arial" w:hAnsi="Arial" w:cs="Arial"/>
        </w:rPr>
        <w:t xml:space="preserve"> </w:t>
      </w:r>
      <w:r w:rsidRPr="00471A32">
        <w:rPr>
          <w:rFonts w:ascii="Arial" w:hAnsi="Arial" w:cs="Arial"/>
        </w:rPr>
        <w:t xml:space="preserve">correspondiente al </w:t>
      </w:r>
      <w:r w:rsidR="000A6A2E">
        <w:rPr>
          <w:rFonts w:ascii="Arial" w:hAnsi="Arial" w:cs="Arial"/>
        </w:rPr>
        <w:t>primer</w:t>
      </w:r>
      <w:r w:rsidR="00A712B3" w:rsidRPr="00471A32">
        <w:rPr>
          <w:rFonts w:ascii="Arial" w:hAnsi="Arial" w:cs="Arial"/>
        </w:rPr>
        <w:t xml:space="preserve"> </w:t>
      </w:r>
      <w:r w:rsidRPr="00471A32">
        <w:rPr>
          <w:rFonts w:ascii="Arial" w:hAnsi="Arial" w:cs="Arial"/>
        </w:rPr>
        <w:t>trimestre de 202</w:t>
      </w:r>
      <w:r w:rsidR="000A6A2E">
        <w:rPr>
          <w:rFonts w:ascii="Arial" w:hAnsi="Arial" w:cs="Arial"/>
        </w:rPr>
        <w:t>1</w:t>
      </w:r>
      <w:r w:rsidRPr="00471A32">
        <w:rPr>
          <w:rFonts w:ascii="Arial" w:hAnsi="Arial" w:cs="Arial"/>
        </w:rPr>
        <w:t>.</w:t>
      </w:r>
    </w:p>
    <w:p w14:paraId="288B2707" w14:textId="7077902B" w:rsidR="00A712B3" w:rsidRPr="009E74B8" w:rsidRDefault="00A712B3" w:rsidP="003402BE">
      <w:pPr>
        <w:pStyle w:val="Prrafodelista"/>
        <w:numPr>
          <w:ilvl w:val="1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E872EE">
        <w:rPr>
          <w:rFonts w:ascii="Arial" w:hAnsi="Arial" w:cs="Arial"/>
        </w:rPr>
        <w:t xml:space="preserve">Reporte </w:t>
      </w:r>
      <w:r w:rsidR="00690BE1" w:rsidRPr="00E872EE">
        <w:rPr>
          <w:rFonts w:ascii="Arial" w:hAnsi="Arial" w:cs="Arial"/>
        </w:rPr>
        <w:t>de</w:t>
      </w:r>
      <w:r w:rsidR="00A06C42" w:rsidRPr="00E872EE">
        <w:rPr>
          <w:rFonts w:ascii="Arial" w:hAnsi="Arial" w:cs="Arial"/>
        </w:rPr>
        <w:t>l</w:t>
      </w:r>
      <w:r w:rsidR="00690BE1" w:rsidRPr="00E872EE">
        <w:rPr>
          <w:rFonts w:ascii="Arial" w:hAnsi="Arial" w:cs="Arial"/>
        </w:rPr>
        <w:t xml:space="preserve"> Indicador de Calidad en la atención de solicitudes de acceso a la información </w:t>
      </w:r>
      <w:r w:rsidRPr="00E872EE">
        <w:rPr>
          <w:rFonts w:ascii="Arial" w:hAnsi="Arial" w:cs="Arial"/>
        </w:rPr>
        <w:t>(IDASAI)</w:t>
      </w:r>
      <w:r w:rsidR="00D941EC">
        <w:rPr>
          <w:rFonts w:ascii="Arial" w:hAnsi="Arial" w:cs="Arial"/>
        </w:rPr>
        <w:t>,</w:t>
      </w:r>
      <w:r w:rsidRPr="00E872EE">
        <w:rPr>
          <w:rFonts w:ascii="Arial" w:hAnsi="Arial" w:cs="Arial"/>
        </w:rPr>
        <w:t xml:space="preserve"> </w:t>
      </w:r>
      <w:r w:rsidRPr="009E74B8">
        <w:rPr>
          <w:rFonts w:ascii="Arial" w:hAnsi="Arial" w:cs="Arial"/>
        </w:rPr>
        <w:t xml:space="preserve">correspondiente al </w:t>
      </w:r>
      <w:r w:rsidR="000A6A2E">
        <w:rPr>
          <w:rFonts w:ascii="Arial" w:hAnsi="Arial" w:cs="Arial"/>
        </w:rPr>
        <w:t>segundo</w:t>
      </w:r>
      <w:r w:rsidRPr="009E74B8">
        <w:rPr>
          <w:rFonts w:ascii="Arial" w:hAnsi="Arial" w:cs="Arial"/>
        </w:rPr>
        <w:t xml:space="preserve"> trimestre </w:t>
      </w:r>
      <w:r w:rsidR="00A06C42" w:rsidRPr="009E74B8">
        <w:rPr>
          <w:rFonts w:ascii="Arial" w:hAnsi="Arial" w:cs="Arial"/>
        </w:rPr>
        <w:t xml:space="preserve">de </w:t>
      </w:r>
      <w:r w:rsidR="00E872EE" w:rsidRPr="009E74B8">
        <w:rPr>
          <w:rFonts w:ascii="Arial" w:hAnsi="Arial" w:cs="Arial"/>
        </w:rPr>
        <w:t>202</w:t>
      </w:r>
      <w:r w:rsidR="00D941EC" w:rsidRPr="009E74B8">
        <w:rPr>
          <w:rFonts w:ascii="Arial" w:hAnsi="Arial" w:cs="Arial"/>
        </w:rPr>
        <w:t>1</w:t>
      </w:r>
      <w:r w:rsidRPr="009E74B8">
        <w:rPr>
          <w:rFonts w:ascii="Arial" w:hAnsi="Arial" w:cs="Arial"/>
        </w:rPr>
        <w:t>.</w:t>
      </w:r>
    </w:p>
    <w:p w14:paraId="2CCD5B3F" w14:textId="047F6D4F" w:rsidR="00A06C42" w:rsidRPr="009E74B8" w:rsidRDefault="00A06C42" w:rsidP="00FD577E">
      <w:pPr>
        <w:pStyle w:val="Prrafodelista"/>
        <w:numPr>
          <w:ilvl w:val="1"/>
          <w:numId w:val="1"/>
        </w:numPr>
        <w:spacing w:after="0" w:line="360" w:lineRule="auto"/>
        <w:ind w:left="1241" w:hanging="527"/>
        <w:jc w:val="both"/>
        <w:rPr>
          <w:rFonts w:ascii="Arial" w:hAnsi="Arial" w:cs="Arial"/>
        </w:rPr>
      </w:pPr>
      <w:r w:rsidRPr="009E74B8">
        <w:rPr>
          <w:rFonts w:ascii="Arial" w:hAnsi="Arial" w:cs="Arial"/>
        </w:rPr>
        <w:t>Reporte del Indicador de C</w:t>
      </w:r>
      <w:r w:rsidR="00A712B3" w:rsidRPr="009E74B8">
        <w:rPr>
          <w:rFonts w:ascii="Arial" w:hAnsi="Arial" w:cs="Arial"/>
        </w:rPr>
        <w:t xml:space="preserve">alidad en la atención de </w:t>
      </w:r>
      <w:r w:rsidRPr="009E74B8">
        <w:rPr>
          <w:rFonts w:ascii="Arial" w:hAnsi="Arial" w:cs="Arial"/>
        </w:rPr>
        <w:t>solicitudes de datos personales</w:t>
      </w:r>
      <w:r w:rsidR="00D941EC" w:rsidRPr="009E74B8">
        <w:rPr>
          <w:rFonts w:ascii="Arial" w:hAnsi="Arial" w:cs="Arial"/>
        </w:rPr>
        <w:t>,</w:t>
      </w:r>
      <w:r w:rsidRPr="009E74B8">
        <w:rPr>
          <w:rFonts w:ascii="Arial" w:hAnsi="Arial" w:cs="Arial"/>
        </w:rPr>
        <w:t xml:space="preserve"> correspondien</w:t>
      </w:r>
      <w:r w:rsidR="00E872EE" w:rsidRPr="009E74B8">
        <w:rPr>
          <w:rFonts w:ascii="Arial" w:hAnsi="Arial" w:cs="Arial"/>
        </w:rPr>
        <w:t xml:space="preserve">te al </w:t>
      </w:r>
      <w:r w:rsidR="000A6A2E">
        <w:rPr>
          <w:rFonts w:ascii="Arial" w:hAnsi="Arial" w:cs="Arial"/>
        </w:rPr>
        <w:t>segundo</w:t>
      </w:r>
      <w:r w:rsidR="00E872EE" w:rsidRPr="009E74B8">
        <w:rPr>
          <w:rFonts w:ascii="Arial" w:hAnsi="Arial" w:cs="Arial"/>
        </w:rPr>
        <w:t xml:space="preserve"> trimestre de 202</w:t>
      </w:r>
      <w:r w:rsidR="00D941EC" w:rsidRPr="009E74B8">
        <w:rPr>
          <w:rFonts w:ascii="Arial" w:hAnsi="Arial" w:cs="Arial"/>
        </w:rPr>
        <w:t>1</w:t>
      </w:r>
      <w:r w:rsidR="00E872EE" w:rsidRPr="009E74B8">
        <w:rPr>
          <w:rFonts w:ascii="Arial" w:hAnsi="Arial" w:cs="Arial"/>
        </w:rPr>
        <w:t>.</w:t>
      </w:r>
    </w:p>
    <w:p w14:paraId="64A8CDD2" w14:textId="7358FC01" w:rsidR="005421ED" w:rsidRPr="00FD577E" w:rsidRDefault="00A06C42" w:rsidP="00FD577E">
      <w:pPr>
        <w:pStyle w:val="Prrafodelista"/>
        <w:numPr>
          <w:ilvl w:val="1"/>
          <w:numId w:val="1"/>
        </w:numPr>
        <w:spacing w:after="0" w:line="360" w:lineRule="auto"/>
        <w:ind w:left="1241" w:hanging="527"/>
        <w:jc w:val="both"/>
        <w:rPr>
          <w:rFonts w:ascii="Arial" w:hAnsi="Arial" w:cs="Arial"/>
        </w:rPr>
      </w:pPr>
      <w:r w:rsidRPr="004C7C5E">
        <w:rPr>
          <w:rFonts w:ascii="Arial" w:hAnsi="Arial" w:cs="Arial"/>
        </w:rPr>
        <w:t xml:space="preserve">Reporte del Indicador </w:t>
      </w:r>
      <w:r w:rsidR="00D941EC" w:rsidRPr="004C7C5E">
        <w:rPr>
          <w:rFonts w:ascii="Arial" w:hAnsi="Arial" w:cs="Arial"/>
        </w:rPr>
        <w:t xml:space="preserve">del </w:t>
      </w:r>
      <w:r w:rsidRPr="004C7C5E">
        <w:rPr>
          <w:rFonts w:ascii="Arial" w:hAnsi="Arial" w:cs="Arial"/>
        </w:rPr>
        <w:t xml:space="preserve">Impacto de la Capacitación en el Cumplimiento de Entrega de Inventarios </w:t>
      </w:r>
      <w:r w:rsidRPr="00471A32">
        <w:rPr>
          <w:rFonts w:ascii="Arial" w:hAnsi="Arial" w:cs="Arial"/>
        </w:rPr>
        <w:t>Generales por Expediente (IGE)</w:t>
      </w:r>
      <w:r w:rsidR="00D941EC" w:rsidRPr="00471A32">
        <w:rPr>
          <w:rFonts w:ascii="Arial" w:hAnsi="Arial" w:cs="Arial"/>
        </w:rPr>
        <w:t>,</w:t>
      </w:r>
      <w:r w:rsidRPr="00471A32">
        <w:rPr>
          <w:rFonts w:ascii="Arial" w:hAnsi="Arial" w:cs="Arial"/>
        </w:rPr>
        <w:t xml:space="preserve"> correspondien</w:t>
      </w:r>
      <w:r w:rsidR="00E872EE" w:rsidRPr="00471A32">
        <w:rPr>
          <w:rFonts w:ascii="Arial" w:hAnsi="Arial" w:cs="Arial"/>
        </w:rPr>
        <w:t xml:space="preserve">te al </w:t>
      </w:r>
      <w:r w:rsidR="000A6A2E">
        <w:rPr>
          <w:rFonts w:ascii="Arial" w:hAnsi="Arial" w:cs="Arial"/>
        </w:rPr>
        <w:t>segundo</w:t>
      </w:r>
      <w:r w:rsidR="00E872EE" w:rsidRPr="00471A32">
        <w:rPr>
          <w:rFonts w:ascii="Arial" w:hAnsi="Arial" w:cs="Arial"/>
        </w:rPr>
        <w:t xml:space="preserve"> trimestre </w:t>
      </w:r>
      <w:r w:rsidR="00E872EE" w:rsidRPr="00FD577E">
        <w:rPr>
          <w:rFonts w:ascii="Arial" w:hAnsi="Arial" w:cs="Arial"/>
        </w:rPr>
        <w:t>de 202</w:t>
      </w:r>
      <w:r w:rsidR="00D941EC" w:rsidRPr="00FD577E">
        <w:rPr>
          <w:rFonts w:ascii="Arial" w:hAnsi="Arial" w:cs="Arial"/>
        </w:rPr>
        <w:t>1</w:t>
      </w:r>
      <w:r w:rsidR="00237A25" w:rsidRPr="00FD577E">
        <w:rPr>
          <w:rFonts w:ascii="Arial" w:hAnsi="Arial" w:cs="Arial"/>
        </w:rPr>
        <w:t>.</w:t>
      </w:r>
    </w:p>
    <w:p w14:paraId="6AFCB5ED" w14:textId="58753023" w:rsidR="00FD577E" w:rsidRPr="00FD577E" w:rsidRDefault="008C2347" w:rsidP="00FD577E">
      <w:pPr>
        <w:pStyle w:val="Prrafodelista"/>
        <w:numPr>
          <w:ilvl w:val="0"/>
          <w:numId w:val="5"/>
        </w:numPr>
        <w:spacing w:after="0" w:line="360" w:lineRule="auto"/>
        <w:ind w:left="714" w:hanging="357"/>
        <w:contextualSpacing w:val="0"/>
        <w:jc w:val="both"/>
        <w:rPr>
          <w:rFonts w:ascii="Arial" w:hAnsi="Arial" w:cs="Arial"/>
        </w:rPr>
      </w:pPr>
      <w:r w:rsidRPr="00FD577E">
        <w:rPr>
          <w:rFonts w:ascii="Arial" w:hAnsi="Arial" w:cs="Arial"/>
        </w:rPr>
        <w:t>Seguimiento de acuerdos</w:t>
      </w:r>
      <w:r>
        <w:rPr>
          <w:rFonts w:ascii="Arial" w:hAnsi="Arial" w:cs="Arial"/>
        </w:rPr>
        <w:t xml:space="preserve"> de la Segunda Sesión Ordinaria 2021</w:t>
      </w:r>
      <w:r w:rsidRPr="00FD577E">
        <w:rPr>
          <w:rFonts w:ascii="Arial" w:hAnsi="Arial" w:cs="Arial"/>
        </w:rPr>
        <w:t>.</w:t>
      </w:r>
    </w:p>
    <w:p w14:paraId="23F6D5DE" w14:textId="5B4B5DC9" w:rsidR="008C2347" w:rsidRDefault="008C2347" w:rsidP="00FD577E">
      <w:pPr>
        <w:pStyle w:val="Prrafodelista"/>
        <w:numPr>
          <w:ilvl w:val="0"/>
          <w:numId w:val="5"/>
        </w:numPr>
        <w:spacing w:after="0" w:line="360" w:lineRule="auto"/>
        <w:ind w:left="714" w:hanging="357"/>
        <w:contextualSpacing w:val="0"/>
        <w:jc w:val="both"/>
        <w:rPr>
          <w:rFonts w:ascii="Arial" w:hAnsi="Arial" w:cs="Arial"/>
        </w:rPr>
      </w:pPr>
      <w:r w:rsidRPr="00FD577E">
        <w:rPr>
          <w:rFonts w:ascii="Arial" w:hAnsi="Arial" w:cs="Arial"/>
        </w:rPr>
        <w:t>Análisis, discusión y, en su caso, aprobación del P</w:t>
      </w:r>
      <w:r>
        <w:rPr>
          <w:rFonts w:ascii="Arial" w:hAnsi="Arial" w:cs="Arial"/>
        </w:rPr>
        <w:t xml:space="preserve">royecto de Acuerdo del Grupo de Trabajo en Materia de Transparencia del Instituto Nacional Electoral, por el cual se propone </w:t>
      </w:r>
      <w:r w:rsidR="00746679">
        <w:rPr>
          <w:rFonts w:ascii="Arial" w:hAnsi="Arial" w:cs="Arial"/>
        </w:rPr>
        <w:t xml:space="preserve">al Consejo General </w:t>
      </w:r>
      <w:r>
        <w:rPr>
          <w:rFonts w:ascii="Arial" w:hAnsi="Arial" w:cs="Arial"/>
        </w:rPr>
        <w:t xml:space="preserve">la designación de la Consejera Electoral que asumirá las funciones de </w:t>
      </w:r>
      <w:proofErr w:type="gramStart"/>
      <w:r>
        <w:rPr>
          <w:rFonts w:ascii="Arial" w:hAnsi="Arial" w:cs="Arial"/>
        </w:rPr>
        <w:t>Presidenta</w:t>
      </w:r>
      <w:proofErr w:type="gramEnd"/>
      <w:r>
        <w:rPr>
          <w:rFonts w:ascii="Arial" w:hAnsi="Arial" w:cs="Arial"/>
        </w:rPr>
        <w:t xml:space="preserve"> durante el periodo 2021-2022</w:t>
      </w:r>
      <w:r w:rsidRPr="00FD577E">
        <w:rPr>
          <w:rFonts w:ascii="Arial" w:hAnsi="Arial" w:cs="Arial"/>
        </w:rPr>
        <w:t>.</w:t>
      </w:r>
    </w:p>
    <w:p w14:paraId="509641C2" w14:textId="299EEC9A" w:rsidR="00D55E3D" w:rsidRPr="00FE5E87" w:rsidRDefault="005C2D98" w:rsidP="003402BE">
      <w:pPr>
        <w:pStyle w:val="Prrafodelista"/>
        <w:numPr>
          <w:ilvl w:val="0"/>
          <w:numId w:val="5"/>
        </w:numPr>
        <w:spacing w:before="120" w:after="0" w:line="360" w:lineRule="auto"/>
        <w:ind w:left="714" w:hanging="357"/>
        <w:jc w:val="both"/>
        <w:rPr>
          <w:rFonts w:ascii="Arial" w:hAnsi="Arial" w:cs="Arial"/>
        </w:rPr>
      </w:pPr>
      <w:r w:rsidRPr="00FE5E87">
        <w:rPr>
          <w:rFonts w:ascii="Arial" w:hAnsi="Arial" w:cs="Arial"/>
        </w:rPr>
        <w:t>Asuntos generales</w:t>
      </w:r>
      <w:r w:rsidR="00DA0192" w:rsidRPr="00FE5E87">
        <w:rPr>
          <w:rFonts w:ascii="Arial" w:hAnsi="Arial" w:cs="Arial"/>
        </w:rPr>
        <w:t>.</w:t>
      </w:r>
    </w:p>
    <w:sectPr w:rsidR="00D55E3D" w:rsidRPr="00FE5E87" w:rsidSect="0096181C">
      <w:footerReference w:type="default" r:id="rId8"/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752B03" w14:textId="77777777" w:rsidR="001C24D6" w:rsidRDefault="001C24D6" w:rsidP="007532C6">
      <w:pPr>
        <w:spacing w:after="0" w:line="240" w:lineRule="auto"/>
      </w:pPr>
      <w:r>
        <w:separator/>
      </w:r>
    </w:p>
  </w:endnote>
  <w:endnote w:type="continuationSeparator" w:id="0">
    <w:p w14:paraId="059E5998" w14:textId="77777777" w:rsidR="001C24D6" w:rsidRDefault="001C24D6" w:rsidP="00753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3444CD" w14:textId="77777777" w:rsidR="00FE5E87" w:rsidRDefault="00FE5E8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05A0AB" w14:textId="77777777" w:rsidR="001C24D6" w:rsidRDefault="001C24D6" w:rsidP="007532C6">
      <w:pPr>
        <w:spacing w:after="0" w:line="240" w:lineRule="auto"/>
      </w:pPr>
      <w:r>
        <w:separator/>
      </w:r>
    </w:p>
  </w:footnote>
  <w:footnote w:type="continuationSeparator" w:id="0">
    <w:p w14:paraId="674FF128" w14:textId="77777777" w:rsidR="001C24D6" w:rsidRDefault="001C24D6" w:rsidP="007532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D0065"/>
    <w:multiLevelType w:val="multilevel"/>
    <w:tmpl w:val="F4761C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39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3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92" w:hanging="1800"/>
      </w:pPr>
      <w:rPr>
        <w:rFonts w:hint="default"/>
      </w:rPr>
    </w:lvl>
  </w:abstractNum>
  <w:abstractNum w:abstractNumId="1" w15:restartNumberingAfterBreak="0">
    <w:nsid w:val="26221304"/>
    <w:multiLevelType w:val="hybridMultilevel"/>
    <w:tmpl w:val="413E4286"/>
    <w:lvl w:ilvl="0" w:tplc="48DC7364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70714"/>
    <w:multiLevelType w:val="hybridMultilevel"/>
    <w:tmpl w:val="B3FA009E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56A6EC3"/>
    <w:multiLevelType w:val="multilevel"/>
    <w:tmpl w:val="B0DC7AC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6DAD46BB"/>
    <w:multiLevelType w:val="hybridMultilevel"/>
    <w:tmpl w:val="57F49EA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692"/>
    <w:rsid w:val="00001B8C"/>
    <w:rsid w:val="00014821"/>
    <w:rsid w:val="00025574"/>
    <w:rsid w:val="000310B5"/>
    <w:rsid w:val="00031795"/>
    <w:rsid w:val="000447EC"/>
    <w:rsid w:val="0005706C"/>
    <w:rsid w:val="000A6A2E"/>
    <w:rsid w:val="00112723"/>
    <w:rsid w:val="00112CDE"/>
    <w:rsid w:val="00123B96"/>
    <w:rsid w:val="00134B8F"/>
    <w:rsid w:val="001752C4"/>
    <w:rsid w:val="0017595A"/>
    <w:rsid w:val="0018245F"/>
    <w:rsid w:val="0019799A"/>
    <w:rsid w:val="001B0B76"/>
    <w:rsid w:val="001C058C"/>
    <w:rsid w:val="001C24D6"/>
    <w:rsid w:val="001D5507"/>
    <w:rsid w:val="001F1C72"/>
    <w:rsid w:val="001F58C6"/>
    <w:rsid w:val="0020391D"/>
    <w:rsid w:val="00205109"/>
    <w:rsid w:val="0022603A"/>
    <w:rsid w:val="00237A25"/>
    <w:rsid w:val="0025195B"/>
    <w:rsid w:val="002642DA"/>
    <w:rsid w:val="00270FF3"/>
    <w:rsid w:val="00284DF3"/>
    <w:rsid w:val="00295F02"/>
    <w:rsid w:val="002A1F69"/>
    <w:rsid w:val="002A421A"/>
    <w:rsid w:val="002B0C57"/>
    <w:rsid w:val="002C5A6D"/>
    <w:rsid w:val="002C7D16"/>
    <w:rsid w:val="003402BE"/>
    <w:rsid w:val="003575EA"/>
    <w:rsid w:val="003642BF"/>
    <w:rsid w:val="003A4929"/>
    <w:rsid w:val="003C2DB2"/>
    <w:rsid w:val="003D2499"/>
    <w:rsid w:val="003E4C24"/>
    <w:rsid w:val="00404AB3"/>
    <w:rsid w:val="0042115F"/>
    <w:rsid w:val="004416EB"/>
    <w:rsid w:val="00471A32"/>
    <w:rsid w:val="00491AD2"/>
    <w:rsid w:val="00495F56"/>
    <w:rsid w:val="004B1B2A"/>
    <w:rsid w:val="004C0F86"/>
    <w:rsid w:val="004C1EF9"/>
    <w:rsid w:val="004C7715"/>
    <w:rsid w:val="004C7C5E"/>
    <w:rsid w:val="004D0777"/>
    <w:rsid w:val="005421ED"/>
    <w:rsid w:val="005614DE"/>
    <w:rsid w:val="00562300"/>
    <w:rsid w:val="00564679"/>
    <w:rsid w:val="00570634"/>
    <w:rsid w:val="00575C57"/>
    <w:rsid w:val="005B27B2"/>
    <w:rsid w:val="005C2D98"/>
    <w:rsid w:val="005C717C"/>
    <w:rsid w:val="005D5DFB"/>
    <w:rsid w:val="005E2552"/>
    <w:rsid w:val="005E37DF"/>
    <w:rsid w:val="005E3A5A"/>
    <w:rsid w:val="005F028F"/>
    <w:rsid w:val="00601685"/>
    <w:rsid w:val="00614518"/>
    <w:rsid w:val="00622702"/>
    <w:rsid w:val="00630DAF"/>
    <w:rsid w:val="00635482"/>
    <w:rsid w:val="00640D74"/>
    <w:rsid w:val="00657F65"/>
    <w:rsid w:val="00667F82"/>
    <w:rsid w:val="00690BE1"/>
    <w:rsid w:val="006C190E"/>
    <w:rsid w:val="00702375"/>
    <w:rsid w:val="00712C7E"/>
    <w:rsid w:val="00714A1A"/>
    <w:rsid w:val="007300C8"/>
    <w:rsid w:val="007355AE"/>
    <w:rsid w:val="00746679"/>
    <w:rsid w:val="007532C6"/>
    <w:rsid w:val="007568D0"/>
    <w:rsid w:val="00761FB2"/>
    <w:rsid w:val="0079588F"/>
    <w:rsid w:val="007B292C"/>
    <w:rsid w:val="007D3068"/>
    <w:rsid w:val="007D328F"/>
    <w:rsid w:val="007D37BC"/>
    <w:rsid w:val="00841ECD"/>
    <w:rsid w:val="00842CD4"/>
    <w:rsid w:val="00860715"/>
    <w:rsid w:val="00865D2B"/>
    <w:rsid w:val="008821AB"/>
    <w:rsid w:val="0088577A"/>
    <w:rsid w:val="008902CF"/>
    <w:rsid w:val="008A1EF0"/>
    <w:rsid w:val="008A2CB6"/>
    <w:rsid w:val="008A3E64"/>
    <w:rsid w:val="008C2347"/>
    <w:rsid w:val="008C2EA4"/>
    <w:rsid w:val="008F7F89"/>
    <w:rsid w:val="0091425E"/>
    <w:rsid w:val="0094425F"/>
    <w:rsid w:val="00944404"/>
    <w:rsid w:val="0096181C"/>
    <w:rsid w:val="0098757D"/>
    <w:rsid w:val="00996C40"/>
    <w:rsid w:val="009A5C4D"/>
    <w:rsid w:val="009B18C4"/>
    <w:rsid w:val="009E4739"/>
    <w:rsid w:val="009E74B8"/>
    <w:rsid w:val="00A06C42"/>
    <w:rsid w:val="00A11384"/>
    <w:rsid w:val="00A12E66"/>
    <w:rsid w:val="00A179A8"/>
    <w:rsid w:val="00A41069"/>
    <w:rsid w:val="00A44332"/>
    <w:rsid w:val="00A45E49"/>
    <w:rsid w:val="00A712B3"/>
    <w:rsid w:val="00A72235"/>
    <w:rsid w:val="00A80458"/>
    <w:rsid w:val="00A909CB"/>
    <w:rsid w:val="00AA0692"/>
    <w:rsid w:val="00AB3601"/>
    <w:rsid w:val="00AE5873"/>
    <w:rsid w:val="00B032AD"/>
    <w:rsid w:val="00B21B18"/>
    <w:rsid w:val="00B342F3"/>
    <w:rsid w:val="00B377DC"/>
    <w:rsid w:val="00B56518"/>
    <w:rsid w:val="00B575CE"/>
    <w:rsid w:val="00B7567B"/>
    <w:rsid w:val="00BC09B8"/>
    <w:rsid w:val="00C03ABA"/>
    <w:rsid w:val="00C04747"/>
    <w:rsid w:val="00C1152B"/>
    <w:rsid w:val="00C27B7F"/>
    <w:rsid w:val="00C30B32"/>
    <w:rsid w:val="00C44B0B"/>
    <w:rsid w:val="00C53895"/>
    <w:rsid w:val="00C923CC"/>
    <w:rsid w:val="00C9780D"/>
    <w:rsid w:val="00CA4DB4"/>
    <w:rsid w:val="00CC4577"/>
    <w:rsid w:val="00CF1C1A"/>
    <w:rsid w:val="00D55E3D"/>
    <w:rsid w:val="00D941EC"/>
    <w:rsid w:val="00DA0192"/>
    <w:rsid w:val="00DA7F43"/>
    <w:rsid w:val="00DB3F3C"/>
    <w:rsid w:val="00DE23CC"/>
    <w:rsid w:val="00DF0512"/>
    <w:rsid w:val="00DF425D"/>
    <w:rsid w:val="00E2095E"/>
    <w:rsid w:val="00E43684"/>
    <w:rsid w:val="00E531B3"/>
    <w:rsid w:val="00E66174"/>
    <w:rsid w:val="00E70E86"/>
    <w:rsid w:val="00E74874"/>
    <w:rsid w:val="00E872EE"/>
    <w:rsid w:val="00E94B77"/>
    <w:rsid w:val="00EB0C25"/>
    <w:rsid w:val="00EB15B1"/>
    <w:rsid w:val="00EC4F20"/>
    <w:rsid w:val="00EC7C3A"/>
    <w:rsid w:val="00EF0341"/>
    <w:rsid w:val="00F07454"/>
    <w:rsid w:val="00F1532F"/>
    <w:rsid w:val="00F15D3B"/>
    <w:rsid w:val="00F2629E"/>
    <w:rsid w:val="00F370FE"/>
    <w:rsid w:val="00F53FF1"/>
    <w:rsid w:val="00F61B4D"/>
    <w:rsid w:val="00F72668"/>
    <w:rsid w:val="00F751FA"/>
    <w:rsid w:val="00F949A0"/>
    <w:rsid w:val="00FC5BF5"/>
    <w:rsid w:val="00FD577E"/>
    <w:rsid w:val="00FD7E89"/>
    <w:rsid w:val="00FE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B5E314"/>
  <w15:docId w15:val="{724B368E-C669-4A09-8E8F-4B94961C7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A06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821A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14A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A1A"/>
    <w:rPr>
      <w:rFonts w:ascii="Segoe UI" w:hAnsi="Segoe UI" w:cs="Segoe UI"/>
      <w:sz w:val="18"/>
      <w:szCs w:val="18"/>
    </w:rPr>
  </w:style>
  <w:style w:type="character" w:styleId="nfasis">
    <w:name w:val="Emphasis"/>
    <w:qFormat/>
    <w:rsid w:val="0020391D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7532C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32C6"/>
  </w:style>
  <w:style w:type="paragraph" w:styleId="Piedepgina">
    <w:name w:val="footer"/>
    <w:basedOn w:val="Normal"/>
    <w:link w:val="PiedepginaCar"/>
    <w:uiPriority w:val="99"/>
    <w:unhideWhenUsed/>
    <w:rsid w:val="007532C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32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62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A33F9E-1299-4A47-9538-847140D80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278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</dc:creator>
  <cp:lastModifiedBy>BALUT PELAEZ SALWA</cp:lastModifiedBy>
  <cp:revision>10</cp:revision>
  <cp:lastPrinted>2017-11-29T01:14:00Z</cp:lastPrinted>
  <dcterms:created xsi:type="dcterms:W3CDTF">2021-07-14T05:33:00Z</dcterms:created>
  <dcterms:modified xsi:type="dcterms:W3CDTF">2021-08-31T01:18:00Z</dcterms:modified>
</cp:coreProperties>
</file>