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47F5" w:rsidRPr="007035D1" w:rsidRDefault="002347F5" w:rsidP="002347F5">
      <w:pPr>
        <w:spacing w:line="260" w:lineRule="exact"/>
        <w:jc w:val="both"/>
        <w:rPr>
          <w:rFonts w:ascii="Arial" w:hAnsi="Arial" w:cs="Arial"/>
          <w:b/>
          <w:bCs/>
        </w:rPr>
      </w:pPr>
      <w:bookmarkStart w:id="0" w:name="_GoBack"/>
      <w:bookmarkEnd w:id="0"/>
      <w:r w:rsidRPr="000A1BA0">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QUERÉTARO</w:t>
      </w:r>
    </w:p>
    <w:p w:rsidR="002347F5" w:rsidRDefault="002347F5" w:rsidP="002347F5">
      <w:pPr>
        <w:spacing w:line="260" w:lineRule="exact"/>
        <w:jc w:val="both"/>
        <w:rPr>
          <w:rFonts w:ascii="Arial" w:hAnsi="Arial" w:cs="Arial"/>
          <w:b/>
          <w:bCs/>
        </w:rPr>
      </w:pPr>
    </w:p>
    <w:p w:rsidR="002347F5" w:rsidRPr="000F5789" w:rsidRDefault="002347F5" w:rsidP="002347F5">
      <w:pPr>
        <w:spacing w:line="260" w:lineRule="exact"/>
        <w:jc w:val="both"/>
        <w:rPr>
          <w:rFonts w:ascii="Arial" w:hAnsi="Arial" w:cs="Arial"/>
          <w:b/>
          <w:bCs/>
          <w:highlight w:val="yellow"/>
        </w:rPr>
      </w:pPr>
    </w:p>
    <w:p w:rsidR="002347F5" w:rsidRPr="00D11FC5" w:rsidRDefault="002347F5" w:rsidP="002347F5">
      <w:pPr>
        <w:autoSpaceDE w:val="0"/>
        <w:autoSpaceDN w:val="0"/>
        <w:adjustRightInd w:val="0"/>
        <w:spacing w:line="260" w:lineRule="exact"/>
        <w:jc w:val="center"/>
        <w:rPr>
          <w:rFonts w:ascii="Arial,Bold" w:hAnsi="Arial,Bold" w:cs="Arial,Bold"/>
          <w:b/>
          <w:bCs/>
        </w:rPr>
      </w:pPr>
    </w:p>
    <w:p w:rsidR="002347F5" w:rsidRPr="00D11FC5" w:rsidRDefault="002347F5" w:rsidP="002347F5">
      <w:pPr>
        <w:autoSpaceDE w:val="0"/>
        <w:autoSpaceDN w:val="0"/>
        <w:adjustRightInd w:val="0"/>
        <w:spacing w:line="260" w:lineRule="exact"/>
        <w:jc w:val="center"/>
        <w:rPr>
          <w:rFonts w:ascii="Arial,Bold" w:hAnsi="Arial,Bold" w:cs="Arial,Bold"/>
          <w:b/>
          <w:bCs/>
        </w:rPr>
      </w:pPr>
      <w:r w:rsidRPr="00D11FC5">
        <w:rPr>
          <w:rFonts w:ascii="Arial,Bold" w:hAnsi="Arial,Bold" w:cs="Arial,Bold"/>
          <w:b/>
          <w:bCs/>
        </w:rPr>
        <w:t>A n t e c e d e n t e s</w:t>
      </w:r>
    </w:p>
    <w:p w:rsidR="002347F5" w:rsidRPr="00D11FC5" w:rsidRDefault="002347F5" w:rsidP="002347F5">
      <w:pPr>
        <w:autoSpaceDE w:val="0"/>
        <w:autoSpaceDN w:val="0"/>
        <w:adjustRightInd w:val="0"/>
        <w:spacing w:line="260" w:lineRule="exact"/>
        <w:rPr>
          <w:rFonts w:ascii="Arial,Bold" w:hAnsi="Arial,Bold" w:cs="Arial,Bold"/>
          <w:b/>
          <w:bCs/>
        </w:rPr>
      </w:pPr>
    </w:p>
    <w:p w:rsidR="002347F5" w:rsidRPr="00D11FC5" w:rsidRDefault="002347F5" w:rsidP="002347F5">
      <w:pPr>
        <w:autoSpaceDE w:val="0"/>
        <w:autoSpaceDN w:val="0"/>
        <w:adjustRightInd w:val="0"/>
        <w:jc w:val="both"/>
        <w:rPr>
          <w:rFonts w:ascii="Arial" w:hAnsi="Arial" w:cs="Arial"/>
        </w:rPr>
      </w:pPr>
    </w:p>
    <w:p w:rsidR="002347F5" w:rsidRPr="000D3785" w:rsidRDefault="002347F5" w:rsidP="002347F5">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0D3785">
        <w:rPr>
          <w:rFonts w:ascii="Arial" w:hAnsi="Arial" w:cs="Arial"/>
          <w:b/>
          <w:sz w:val="24"/>
          <w:szCs w:val="24"/>
        </w:rPr>
        <w:t>Inicio del Proceso Electoral Federal 2017-2018.</w:t>
      </w:r>
      <w:r w:rsidRPr="000D3785">
        <w:rPr>
          <w:rFonts w:ascii="Arial" w:hAnsi="Arial" w:cs="Arial"/>
          <w:sz w:val="24"/>
          <w:szCs w:val="24"/>
        </w:rPr>
        <w:t xml:space="preserve"> </w:t>
      </w:r>
      <w:r>
        <w:rPr>
          <w:rFonts w:ascii="Arial" w:hAnsi="Arial" w:cs="Arial"/>
          <w:sz w:val="24"/>
          <w:szCs w:val="24"/>
        </w:rPr>
        <w:t>M</w:t>
      </w:r>
      <w:r w:rsidRPr="000D3785">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2347F5" w:rsidRPr="000D3785" w:rsidRDefault="002347F5" w:rsidP="002347F5">
      <w:pPr>
        <w:pStyle w:val="Prrafodelista"/>
        <w:autoSpaceDE w:val="0"/>
        <w:autoSpaceDN w:val="0"/>
        <w:adjustRightInd w:val="0"/>
        <w:spacing w:after="0" w:line="240" w:lineRule="auto"/>
        <w:ind w:left="567"/>
        <w:jc w:val="both"/>
        <w:rPr>
          <w:rFonts w:ascii="Arial" w:hAnsi="Arial" w:cs="Arial"/>
          <w:sz w:val="24"/>
          <w:szCs w:val="24"/>
        </w:rPr>
      </w:pPr>
    </w:p>
    <w:p w:rsidR="002347F5" w:rsidRPr="000D3785" w:rsidRDefault="002347F5" w:rsidP="002347F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Aprobación del inicio y conclusión de la precampaña federal.</w:t>
      </w:r>
      <w:r w:rsidRPr="000D3785">
        <w:rPr>
          <w:rFonts w:ascii="Arial" w:hAnsi="Arial" w:cs="Arial"/>
          <w:sz w:val="24"/>
          <w:szCs w:val="24"/>
        </w:rPr>
        <w:t xml:space="preserve"> En sesión extraordinaria, celebrada el ocho de septiembre de dos mil diecisiete, el Consejo General del Instituto Nacional Electoral aprobó el </w:t>
      </w:r>
      <w:r w:rsidRPr="000D3785">
        <w:rPr>
          <w:rFonts w:ascii="Arial" w:hAnsi="Arial" w:cs="Arial"/>
          <w:i/>
          <w:iCs/>
          <w:sz w:val="24"/>
          <w:szCs w:val="24"/>
        </w:rPr>
        <w:t xml:space="preserve">“Acuerdo […] por el </w:t>
      </w:r>
      <w:r w:rsidRPr="000D3785">
        <w:rPr>
          <w:rFonts w:ascii="Arial" w:hAnsi="Arial" w:cs="Arial"/>
          <w:sz w:val="24"/>
          <w:szCs w:val="24"/>
        </w:rPr>
        <w:t>que se establece el periodo de precampañas para el Proceso Electoral Federal 2017-2018, así como diversos criterios y plazos de procedimientos relacionados con las mismas</w:t>
      </w:r>
      <w:r w:rsidRPr="000D3785">
        <w:rPr>
          <w:rFonts w:ascii="Arial" w:hAnsi="Arial" w:cs="Arial"/>
          <w:i/>
          <w:iCs/>
          <w:sz w:val="24"/>
          <w:szCs w:val="24"/>
        </w:rPr>
        <w:t>”</w:t>
      </w:r>
      <w:r w:rsidRPr="000D3785">
        <w:rPr>
          <w:rFonts w:ascii="Arial" w:hAnsi="Arial" w:cs="Arial"/>
          <w:sz w:val="24"/>
          <w:szCs w:val="24"/>
        </w:rPr>
        <w:t>, identificado con la clave INE/CG427/2017, en cuyo punto de acuerdo SÉPTIMO, establece lo siguiente:</w:t>
      </w:r>
    </w:p>
    <w:p w:rsidR="002347F5" w:rsidRPr="000D3785" w:rsidRDefault="002347F5" w:rsidP="002347F5">
      <w:pPr>
        <w:pStyle w:val="Prrafodelista"/>
        <w:autoSpaceDE w:val="0"/>
        <w:autoSpaceDN w:val="0"/>
        <w:adjustRightInd w:val="0"/>
        <w:spacing w:after="0" w:line="240" w:lineRule="auto"/>
        <w:ind w:left="567"/>
        <w:jc w:val="both"/>
        <w:rPr>
          <w:rFonts w:ascii="Arial" w:hAnsi="Arial" w:cs="Arial"/>
          <w:b/>
          <w:bCs/>
          <w:i/>
          <w:iCs/>
        </w:rPr>
      </w:pPr>
    </w:p>
    <w:p w:rsidR="002347F5" w:rsidRPr="000D3785" w:rsidRDefault="002347F5" w:rsidP="002347F5">
      <w:pPr>
        <w:pStyle w:val="Prrafodelista"/>
        <w:autoSpaceDE w:val="0"/>
        <w:autoSpaceDN w:val="0"/>
        <w:adjustRightInd w:val="0"/>
        <w:spacing w:after="0" w:line="240" w:lineRule="auto"/>
        <w:ind w:left="1701" w:right="474"/>
        <w:jc w:val="both"/>
        <w:rPr>
          <w:rFonts w:ascii="Arial" w:hAnsi="Arial" w:cs="Arial"/>
          <w:bCs/>
          <w:i/>
          <w:iCs/>
        </w:rPr>
      </w:pPr>
      <w:r w:rsidRPr="000D3785">
        <w:rPr>
          <w:rFonts w:ascii="Arial" w:hAnsi="Arial" w:cs="Arial"/>
          <w:bCs/>
          <w:i/>
          <w:iCs/>
        </w:rPr>
        <w:t>“(…)</w:t>
      </w:r>
    </w:p>
    <w:p w:rsidR="002347F5" w:rsidRPr="000D3785" w:rsidRDefault="002347F5" w:rsidP="002347F5">
      <w:pPr>
        <w:autoSpaceDE w:val="0"/>
        <w:autoSpaceDN w:val="0"/>
        <w:adjustRightInd w:val="0"/>
        <w:ind w:left="1701" w:right="474"/>
        <w:jc w:val="both"/>
        <w:rPr>
          <w:rFonts w:ascii="Arial" w:hAnsi="Arial" w:cs="Arial"/>
          <w:bCs/>
          <w:i/>
          <w:iCs/>
        </w:rPr>
      </w:pPr>
    </w:p>
    <w:p w:rsidR="002347F5" w:rsidRPr="000D3785" w:rsidRDefault="002347F5" w:rsidP="002347F5">
      <w:pPr>
        <w:pStyle w:val="Prrafodelista"/>
        <w:autoSpaceDE w:val="0"/>
        <w:autoSpaceDN w:val="0"/>
        <w:adjustRightInd w:val="0"/>
        <w:spacing w:after="0" w:line="240" w:lineRule="auto"/>
        <w:ind w:left="1701" w:right="474"/>
        <w:jc w:val="both"/>
        <w:rPr>
          <w:rFonts w:ascii="Arial" w:hAnsi="Arial" w:cs="Arial"/>
          <w:i/>
          <w:iCs/>
        </w:rPr>
      </w:pPr>
      <w:r w:rsidRPr="000D3785">
        <w:rPr>
          <w:rFonts w:ascii="Arial" w:hAnsi="Arial" w:cs="Arial"/>
          <w:b/>
          <w:bCs/>
          <w:i/>
          <w:iCs/>
        </w:rPr>
        <w:t xml:space="preserve">SÉPTIMO. </w:t>
      </w:r>
      <w:r w:rsidRPr="000D3785">
        <w:rPr>
          <w:rFonts w:ascii="Arial" w:hAnsi="Arial" w:cs="Arial"/>
          <w:i/>
          <w:iCs/>
        </w:rPr>
        <w:t>Las precampañas electorales darán inicio el día 14 de diciembre de 2017 y concluirán a más tardar el día 11 de febrero de 2018.</w:t>
      </w:r>
    </w:p>
    <w:p w:rsidR="002347F5" w:rsidRPr="000D3785" w:rsidRDefault="002347F5" w:rsidP="002347F5">
      <w:pPr>
        <w:pStyle w:val="Prrafodelista"/>
        <w:autoSpaceDE w:val="0"/>
        <w:autoSpaceDN w:val="0"/>
        <w:adjustRightInd w:val="0"/>
        <w:spacing w:after="0" w:line="240" w:lineRule="auto"/>
        <w:ind w:left="1701" w:right="474"/>
        <w:jc w:val="both"/>
        <w:rPr>
          <w:rFonts w:ascii="Arial" w:hAnsi="Arial" w:cs="Arial"/>
          <w:i/>
          <w:iCs/>
        </w:rPr>
      </w:pPr>
    </w:p>
    <w:p w:rsidR="002347F5" w:rsidRPr="000D3785" w:rsidRDefault="002347F5" w:rsidP="002347F5">
      <w:pPr>
        <w:autoSpaceDE w:val="0"/>
        <w:autoSpaceDN w:val="0"/>
        <w:adjustRightInd w:val="0"/>
        <w:ind w:left="1701" w:right="474"/>
        <w:jc w:val="both"/>
        <w:rPr>
          <w:rFonts w:ascii="Arial" w:hAnsi="Arial" w:cs="Arial"/>
        </w:rPr>
      </w:pPr>
      <w:r w:rsidRPr="000D3785">
        <w:rPr>
          <w:rFonts w:ascii="Arial" w:hAnsi="Arial" w:cs="Arial"/>
        </w:rPr>
        <w:t>(…)”</w:t>
      </w:r>
    </w:p>
    <w:p w:rsidR="002347F5" w:rsidRPr="000D3785" w:rsidRDefault="002347F5" w:rsidP="002347F5">
      <w:pPr>
        <w:autoSpaceDE w:val="0"/>
        <w:autoSpaceDN w:val="0"/>
        <w:adjustRightInd w:val="0"/>
        <w:ind w:left="567" w:right="474"/>
        <w:jc w:val="both"/>
        <w:rPr>
          <w:rFonts w:ascii="Arial" w:hAnsi="Arial" w:cs="Arial"/>
        </w:rPr>
      </w:pPr>
    </w:p>
    <w:p w:rsidR="002347F5" w:rsidRPr="000D3785" w:rsidRDefault="002347F5" w:rsidP="002347F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Términos y condiciones de la entrega de materiales y elaboración de órdenes de transmisión, 2018</w:t>
      </w:r>
      <w:r w:rsidRPr="000D3785">
        <w:rPr>
          <w:rFonts w:ascii="Arial" w:hAnsi="Arial" w:cs="Arial"/>
          <w:sz w:val="24"/>
          <w:szCs w:val="24"/>
        </w:rPr>
        <w:t xml:space="preserve">. El doce de octubre de dos mil diecisiete en la Novena Sesión Ordinaria del Comité de Radio y Televisión, se aprobó el </w:t>
      </w:r>
      <w:r w:rsidRPr="000D37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D3785">
        <w:rPr>
          <w:rFonts w:ascii="Arial" w:hAnsi="Arial" w:cs="Arial"/>
          <w:sz w:val="24"/>
          <w:szCs w:val="24"/>
        </w:rPr>
        <w:t>, identificado como INE/ACRT/22/2017.</w:t>
      </w:r>
    </w:p>
    <w:p w:rsidR="002347F5" w:rsidRPr="000D3785" w:rsidRDefault="002347F5" w:rsidP="002347F5">
      <w:pPr>
        <w:pStyle w:val="Prrafodelista"/>
        <w:autoSpaceDE w:val="0"/>
        <w:autoSpaceDN w:val="0"/>
        <w:adjustRightInd w:val="0"/>
        <w:spacing w:after="0" w:line="240" w:lineRule="auto"/>
        <w:ind w:left="567"/>
        <w:jc w:val="both"/>
        <w:rPr>
          <w:rFonts w:ascii="Arial" w:hAnsi="Arial" w:cs="Arial"/>
          <w:sz w:val="24"/>
          <w:szCs w:val="24"/>
        </w:rPr>
      </w:pPr>
    </w:p>
    <w:p w:rsidR="002347F5" w:rsidRPr="000D3785" w:rsidRDefault="002347F5" w:rsidP="002347F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orden de asignación.</w:t>
      </w:r>
      <w:r w:rsidRPr="000D37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0D3785">
        <w:rPr>
          <w:rFonts w:ascii="Arial" w:hAnsi="Arial" w:cs="Arial"/>
          <w:sz w:val="24"/>
          <w:szCs w:val="24"/>
        </w:rPr>
        <w:lastRenderedPageBreak/>
        <w:t xml:space="preserve">con vigencia del catorce de diciembre de dos mil diecisiete al veintisiete de junio de dos mil dieciocho. </w:t>
      </w:r>
    </w:p>
    <w:p w:rsidR="002347F5" w:rsidRPr="000D3785" w:rsidRDefault="002347F5" w:rsidP="002347F5">
      <w:pPr>
        <w:pStyle w:val="Prrafodelista"/>
        <w:autoSpaceDE w:val="0"/>
        <w:autoSpaceDN w:val="0"/>
        <w:adjustRightInd w:val="0"/>
        <w:spacing w:after="0" w:line="240" w:lineRule="auto"/>
        <w:ind w:left="567"/>
        <w:jc w:val="both"/>
        <w:rPr>
          <w:rFonts w:ascii="Arial" w:hAnsi="Arial" w:cs="Arial"/>
          <w:sz w:val="24"/>
          <w:szCs w:val="24"/>
        </w:rPr>
      </w:pPr>
    </w:p>
    <w:p w:rsidR="002347F5" w:rsidRPr="000D3785" w:rsidRDefault="002347F5" w:rsidP="002347F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horarios para partidos y autoridades.</w:t>
      </w:r>
      <w:r w:rsidRPr="000D3785">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2347F5" w:rsidRPr="00F52EFB" w:rsidRDefault="002347F5" w:rsidP="002347F5">
      <w:pPr>
        <w:autoSpaceDE w:val="0"/>
        <w:autoSpaceDN w:val="0"/>
        <w:adjustRightInd w:val="0"/>
        <w:jc w:val="both"/>
        <w:rPr>
          <w:rFonts w:ascii="Arial" w:hAnsi="Arial" w:cs="Arial"/>
        </w:rPr>
      </w:pPr>
    </w:p>
    <w:p w:rsidR="002347F5" w:rsidRPr="00D11FC5" w:rsidRDefault="002347F5" w:rsidP="002347F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Aprobación de pautas de autoridades electorales del Proceso Electoral Federal 2017-2018 y locales coincidentes</w:t>
      </w:r>
      <w:r w:rsidRPr="00D11FC5">
        <w:rPr>
          <w:rFonts w:ascii="Arial" w:hAnsi="Arial" w:cs="Arial"/>
          <w:sz w:val="24"/>
          <w:szCs w:val="24"/>
        </w:rPr>
        <w:t xml:space="preserve">. El dieciocho de octubre de dos mil diecisiete, en sesión extraordinaria de la Junta General Ejecutiva del Instituto Nacional Electoral, se aprobó el </w:t>
      </w:r>
      <w:r w:rsidRPr="00D11FC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hAnsi="Arial" w:cs="Arial"/>
          <w:sz w:val="24"/>
          <w:szCs w:val="24"/>
        </w:rPr>
        <w:t>, identificado como INE/JGE177/2017.</w:t>
      </w:r>
    </w:p>
    <w:p w:rsidR="002347F5" w:rsidRPr="00E67C3C" w:rsidRDefault="002347F5" w:rsidP="002347F5">
      <w:pPr>
        <w:autoSpaceDE w:val="0"/>
        <w:autoSpaceDN w:val="0"/>
        <w:adjustRightInd w:val="0"/>
        <w:jc w:val="both"/>
        <w:rPr>
          <w:rFonts w:ascii="Arial" w:hAnsi="Arial" w:cs="Arial"/>
        </w:rPr>
      </w:pPr>
    </w:p>
    <w:p w:rsidR="002347F5" w:rsidRDefault="002347F5" w:rsidP="002347F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Catálogo Nacional de Emisoras.</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w:t>
      </w:r>
      <w:r>
        <w:rPr>
          <w:rFonts w:ascii="Arial" w:hAnsi="Arial" w:cs="Arial"/>
          <w:i/>
          <w:sz w:val="24"/>
          <w:szCs w:val="24"/>
        </w:rPr>
        <w:t xml:space="preserve">, </w:t>
      </w:r>
      <w:r w:rsidRPr="00E67C3C">
        <w:rPr>
          <w:rFonts w:ascii="Arial" w:hAnsi="Arial" w:cs="Arial"/>
          <w:sz w:val="24"/>
          <w:szCs w:val="24"/>
        </w:rPr>
        <w:t>identificado como INE/ACRT23/2017.</w:t>
      </w:r>
    </w:p>
    <w:p w:rsidR="002347F5" w:rsidRPr="00E67C3C" w:rsidRDefault="002347F5" w:rsidP="002347F5">
      <w:pPr>
        <w:autoSpaceDE w:val="0"/>
        <w:autoSpaceDN w:val="0"/>
        <w:adjustRightInd w:val="0"/>
        <w:jc w:val="both"/>
        <w:rPr>
          <w:rFonts w:ascii="Arial" w:hAnsi="Arial" w:cs="Arial"/>
        </w:rPr>
      </w:pPr>
    </w:p>
    <w:p w:rsidR="002347F5" w:rsidRPr="00D11FC5" w:rsidRDefault="002347F5" w:rsidP="002347F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Pr>
          <w:rFonts w:ascii="Arial" w:hAnsi="Arial" w:cs="Arial"/>
          <w:b/>
          <w:sz w:val="24"/>
          <w:szCs w:val="24"/>
        </w:rPr>
        <w:t>A</w:t>
      </w:r>
      <w:r w:rsidRPr="00D11FC5">
        <w:rPr>
          <w:rFonts w:ascii="Arial" w:hAnsi="Arial" w:cs="Arial"/>
          <w:b/>
          <w:sz w:val="24"/>
          <w:szCs w:val="24"/>
        </w:rPr>
        <w:t>probación de pautas de partidos políticos del Proceso Electoral Federal 2017-2018</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Pr>
          <w:rFonts w:ascii="Arial" w:hAnsi="Arial" w:cs="Arial"/>
          <w:sz w:val="24"/>
          <w:szCs w:val="24"/>
        </w:rPr>
        <w:t>, identificado como INE/ACRT24/2017.</w:t>
      </w:r>
    </w:p>
    <w:p w:rsidR="002347F5" w:rsidRPr="00F52EFB" w:rsidRDefault="002347F5" w:rsidP="002347F5">
      <w:pPr>
        <w:autoSpaceDE w:val="0"/>
        <w:autoSpaceDN w:val="0"/>
        <w:adjustRightInd w:val="0"/>
        <w:jc w:val="both"/>
        <w:rPr>
          <w:rFonts w:ascii="Arial" w:hAnsi="Arial" w:cs="Arial"/>
        </w:rPr>
      </w:pPr>
    </w:p>
    <w:p w:rsidR="002347F5" w:rsidRPr="000A1BA0" w:rsidRDefault="002347F5" w:rsidP="002347F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A1BA0">
        <w:rPr>
          <w:rFonts w:ascii="Arial" w:hAnsi="Arial" w:cs="Arial"/>
          <w:b/>
          <w:sz w:val="24"/>
          <w:szCs w:val="24"/>
        </w:rPr>
        <w:t xml:space="preserve">Aprobación de propuesta de pautado por parte del OPLE. </w:t>
      </w:r>
      <w:r w:rsidR="00B76C9D" w:rsidRPr="000A1BA0">
        <w:rPr>
          <w:rFonts w:ascii="Arial" w:hAnsi="Arial" w:cs="Arial"/>
          <w:sz w:val="24"/>
          <w:szCs w:val="24"/>
        </w:rPr>
        <w:t xml:space="preserve">El veintisiete de noviembre de dos mil diecisiete, en sesión extraordinaria el Consejo General del Instituto Electoral del Estado de Querétaro, aprobó la propuesta de pautado para el </w:t>
      </w:r>
      <w:r w:rsidR="00B76C9D" w:rsidRPr="000A1BA0">
        <w:rPr>
          <w:rFonts w:ascii="Arial" w:hAnsi="Arial" w:cs="Arial"/>
          <w:sz w:val="24"/>
          <w:szCs w:val="24"/>
        </w:rPr>
        <w:lastRenderedPageBreak/>
        <w:t xml:space="preserve">proceso electoral ordinario 2017-2018 para los periodos de precampaña, </w:t>
      </w:r>
      <w:proofErr w:type="spellStart"/>
      <w:r w:rsidR="00B76C9D" w:rsidRPr="000A1BA0">
        <w:rPr>
          <w:rFonts w:ascii="Arial" w:hAnsi="Arial" w:cs="Arial"/>
          <w:sz w:val="24"/>
          <w:szCs w:val="24"/>
        </w:rPr>
        <w:t>intercampaña</w:t>
      </w:r>
      <w:proofErr w:type="spellEnd"/>
      <w:r w:rsidR="00B76C9D" w:rsidRPr="000A1BA0">
        <w:rPr>
          <w:rFonts w:ascii="Arial" w:hAnsi="Arial" w:cs="Arial"/>
          <w:sz w:val="24"/>
          <w:szCs w:val="24"/>
        </w:rPr>
        <w:t xml:space="preserve"> y campaña.</w:t>
      </w:r>
    </w:p>
    <w:p w:rsidR="002347F5" w:rsidRPr="00D54DD1" w:rsidRDefault="002347F5" w:rsidP="002347F5">
      <w:pPr>
        <w:autoSpaceDE w:val="0"/>
        <w:autoSpaceDN w:val="0"/>
        <w:adjustRightInd w:val="0"/>
        <w:jc w:val="both"/>
        <w:rPr>
          <w:rFonts w:ascii="Arial" w:hAnsi="Arial" w:cs="Arial"/>
        </w:rPr>
      </w:pPr>
    </w:p>
    <w:p w:rsidR="002347F5" w:rsidRPr="00D11FC5" w:rsidRDefault="002347F5" w:rsidP="002347F5">
      <w:pPr>
        <w:autoSpaceDE w:val="0"/>
        <w:autoSpaceDN w:val="0"/>
        <w:adjustRightInd w:val="0"/>
        <w:ind w:left="-153"/>
        <w:jc w:val="both"/>
        <w:rPr>
          <w:rFonts w:ascii="Arial" w:hAnsi="Arial" w:cs="Arial"/>
        </w:rPr>
      </w:pPr>
    </w:p>
    <w:p w:rsidR="002347F5" w:rsidRPr="00D11FC5" w:rsidRDefault="002347F5" w:rsidP="002347F5">
      <w:pPr>
        <w:autoSpaceDE w:val="0"/>
        <w:autoSpaceDN w:val="0"/>
        <w:adjustRightInd w:val="0"/>
        <w:spacing w:line="260" w:lineRule="exact"/>
        <w:jc w:val="both"/>
        <w:rPr>
          <w:rFonts w:ascii="Arial" w:hAnsi="Arial" w:cs="Arial"/>
          <w:spacing w:val="20"/>
        </w:rPr>
      </w:pPr>
    </w:p>
    <w:p w:rsidR="002347F5" w:rsidRPr="00D11FC5" w:rsidRDefault="002347F5" w:rsidP="002347F5">
      <w:pPr>
        <w:tabs>
          <w:tab w:val="left" w:pos="1134"/>
        </w:tabs>
        <w:autoSpaceDE w:val="0"/>
        <w:autoSpaceDN w:val="0"/>
        <w:adjustRightInd w:val="0"/>
        <w:spacing w:line="260" w:lineRule="exact"/>
        <w:ind w:right="474"/>
        <w:jc w:val="center"/>
        <w:rPr>
          <w:rFonts w:ascii="Arial" w:hAnsi="Arial" w:cs="Arial"/>
          <w:b/>
        </w:rPr>
      </w:pPr>
      <w:r w:rsidRPr="00D11FC5">
        <w:rPr>
          <w:rFonts w:ascii="Arial" w:hAnsi="Arial" w:cs="Arial"/>
          <w:b/>
        </w:rPr>
        <w:t>C o n s i d e r a c i o n e s</w:t>
      </w:r>
    </w:p>
    <w:p w:rsidR="002347F5" w:rsidRPr="00D11FC5" w:rsidRDefault="002347F5" w:rsidP="002347F5">
      <w:pPr>
        <w:tabs>
          <w:tab w:val="left" w:pos="1134"/>
        </w:tabs>
        <w:autoSpaceDE w:val="0"/>
        <w:autoSpaceDN w:val="0"/>
        <w:adjustRightInd w:val="0"/>
        <w:spacing w:line="260" w:lineRule="exact"/>
        <w:ind w:right="474"/>
        <w:jc w:val="center"/>
        <w:rPr>
          <w:rFonts w:ascii="Arial" w:hAnsi="Arial" w:cs="Arial"/>
          <w:b/>
        </w:rPr>
      </w:pPr>
    </w:p>
    <w:p w:rsidR="002347F5" w:rsidRPr="00D11FC5" w:rsidRDefault="002347F5" w:rsidP="002347F5">
      <w:pPr>
        <w:tabs>
          <w:tab w:val="left" w:pos="1134"/>
        </w:tabs>
        <w:autoSpaceDE w:val="0"/>
        <w:autoSpaceDN w:val="0"/>
        <w:adjustRightInd w:val="0"/>
        <w:spacing w:line="260" w:lineRule="exact"/>
        <w:ind w:right="474"/>
        <w:jc w:val="both"/>
        <w:rPr>
          <w:rFonts w:ascii="Arial" w:hAnsi="Arial" w:cs="Arial"/>
          <w:b/>
        </w:rPr>
      </w:pPr>
      <w:r w:rsidRPr="00D11FC5">
        <w:rPr>
          <w:rFonts w:ascii="Arial" w:hAnsi="Arial" w:cs="Arial"/>
          <w:b/>
        </w:rPr>
        <w:t>Competencia en materia de administración de tiempos de radio y televisión</w:t>
      </w:r>
    </w:p>
    <w:p w:rsidR="002347F5" w:rsidRPr="00D11FC5" w:rsidRDefault="002347F5" w:rsidP="002347F5">
      <w:pPr>
        <w:tabs>
          <w:tab w:val="left" w:pos="1134"/>
        </w:tabs>
        <w:autoSpaceDE w:val="0"/>
        <w:autoSpaceDN w:val="0"/>
        <w:adjustRightInd w:val="0"/>
        <w:spacing w:line="260" w:lineRule="exact"/>
        <w:ind w:right="474"/>
        <w:jc w:val="both"/>
        <w:rPr>
          <w:rFonts w:ascii="Arial" w:hAnsi="Arial" w:cs="Arial"/>
        </w:rPr>
      </w:pPr>
    </w:p>
    <w:p w:rsidR="002347F5" w:rsidRPr="00D11FC5" w:rsidRDefault="002347F5" w:rsidP="002347F5">
      <w:pPr>
        <w:numPr>
          <w:ilvl w:val="0"/>
          <w:numId w:val="2"/>
        </w:numPr>
        <w:spacing w:line="260" w:lineRule="exact"/>
        <w:ind w:left="567" w:hanging="567"/>
        <w:jc w:val="both"/>
        <w:rPr>
          <w:rFonts w:ascii="Arial" w:hAnsi="Arial" w:cs="Arial"/>
          <w:color w:val="000000"/>
          <w:spacing w:val="-2"/>
        </w:rPr>
      </w:pPr>
      <w:r w:rsidRPr="00D11FC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347F5" w:rsidRPr="00D11FC5" w:rsidRDefault="002347F5" w:rsidP="002347F5">
      <w:pPr>
        <w:spacing w:line="160" w:lineRule="exact"/>
        <w:ind w:left="567"/>
        <w:jc w:val="both"/>
        <w:rPr>
          <w:rFonts w:ascii="Arial" w:hAnsi="Arial" w:cs="Arial"/>
          <w:color w:val="000000"/>
          <w:spacing w:val="-2"/>
        </w:rPr>
      </w:pPr>
    </w:p>
    <w:p w:rsidR="002347F5" w:rsidRPr="00D11FC5" w:rsidRDefault="002347F5" w:rsidP="002347F5">
      <w:pPr>
        <w:numPr>
          <w:ilvl w:val="0"/>
          <w:numId w:val="2"/>
        </w:numPr>
        <w:spacing w:line="260" w:lineRule="exact"/>
        <w:ind w:left="567" w:hanging="567"/>
        <w:jc w:val="both"/>
        <w:rPr>
          <w:rFonts w:ascii="Arial" w:hAnsi="Arial" w:cs="Arial"/>
          <w:color w:val="000000"/>
          <w:spacing w:val="-4"/>
        </w:rPr>
      </w:pPr>
      <w:r w:rsidRPr="00D11FC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347F5" w:rsidRPr="00D11FC5" w:rsidRDefault="002347F5" w:rsidP="002347F5">
      <w:pPr>
        <w:spacing w:line="160" w:lineRule="exact"/>
        <w:ind w:left="567"/>
        <w:jc w:val="both"/>
        <w:rPr>
          <w:rFonts w:ascii="Arial" w:hAnsi="Arial" w:cs="Arial"/>
          <w:color w:val="000000"/>
        </w:rPr>
      </w:pPr>
    </w:p>
    <w:p w:rsidR="002347F5" w:rsidRPr="00D11FC5" w:rsidRDefault="002347F5" w:rsidP="002347F5">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347F5" w:rsidRPr="00D11FC5" w:rsidRDefault="002347F5" w:rsidP="002347F5">
      <w:pPr>
        <w:spacing w:line="260" w:lineRule="exact"/>
        <w:ind w:left="567"/>
        <w:jc w:val="both"/>
        <w:rPr>
          <w:rFonts w:ascii="Arial" w:hAnsi="Arial" w:cs="Arial"/>
          <w:color w:val="000000"/>
        </w:rPr>
      </w:pPr>
    </w:p>
    <w:p w:rsidR="002347F5" w:rsidRPr="00D11FC5" w:rsidRDefault="002347F5" w:rsidP="002347F5">
      <w:pPr>
        <w:numPr>
          <w:ilvl w:val="0"/>
          <w:numId w:val="2"/>
        </w:numPr>
        <w:ind w:left="567" w:hanging="567"/>
        <w:jc w:val="both"/>
        <w:rPr>
          <w:rFonts w:ascii="Arial" w:hAnsi="Arial" w:cs="Arial"/>
          <w:color w:val="000000"/>
        </w:rPr>
      </w:pPr>
      <w:r w:rsidRPr="00D11FC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347F5" w:rsidRDefault="002347F5" w:rsidP="002347F5">
      <w:pPr>
        <w:jc w:val="both"/>
        <w:rPr>
          <w:rFonts w:ascii="Arial" w:hAnsi="Arial" w:cs="Arial"/>
          <w:color w:val="000000"/>
        </w:rPr>
      </w:pPr>
    </w:p>
    <w:p w:rsidR="002347F5" w:rsidRPr="00D11FC5" w:rsidRDefault="002347F5" w:rsidP="002347F5">
      <w:pPr>
        <w:jc w:val="both"/>
        <w:rPr>
          <w:rFonts w:ascii="Arial" w:hAnsi="Arial" w:cs="Arial"/>
          <w:color w:val="000000"/>
        </w:rPr>
      </w:pPr>
    </w:p>
    <w:p w:rsidR="002347F5" w:rsidRPr="00D11FC5" w:rsidRDefault="002347F5" w:rsidP="002347F5">
      <w:pPr>
        <w:jc w:val="both"/>
        <w:rPr>
          <w:rFonts w:ascii="Arial" w:hAnsi="Arial" w:cs="Arial"/>
          <w:b/>
          <w:bCs/>
          <w:color w:val="000000"/>
        </w:rPr>
      </w:pPr>
      <w:r w:rsidRPr="00D11FC5">
        <w:rPr>
          <w:rFonts w:ascii="Arial" w:hAnsi="Arial" w:cs="Arial"/>
          <w:b/>
          <w:bCs/>
          <w:color w:val="000000"/>
        </w:rPr>
        <w:t xml:space="preserve">Competencia específica </w:t>
      </w:r>
      <w:r w:rsidRPr="00D11FC5">
        <w:rPr>
          <w:rFonts w:ascii="Arial" w:hAnsi="Arial" w:cs="Arial"/>
          <w:b/>
          <w:color w:val="000000"/>
        </w:rPr>
        <w:t>del Comité de Radio y Televisión</w:t>
      </w:r>
    </w:p>
    <w:p w:rsidR="002347F5" w:rsidRPr="00D11FC5" w:rsidRDefault="002347F5" w:rsidP="002347F5">
      <w:pPr>
        <w:jc w:val="both"/>
        <w:rPr>
          <w:rFonts w:ascii="Arial" w:hAnsi="Arial" w:cs="Arial"/>
          <w:b/>
          <w:bCs/>
          <w:color w:val="000000"/>
        </w:rPr>
      </w:pPr>
    </w:p>
    <w:p w:rsidR="002347F5" w:rsidRPr="00D11FC5" w:rsidRDefault="002347F5" w:rsidP="002347F5">
      <w:pPr>
        <w:numPr>
          <w:ilvl w:val="0"/>
          <w:numId w:val="2"/>
        </w:numPr>
        <w:ind w:left="567" w:hanging="567"/>
        <w:jc w:val="both"/>
        <w:rPr>
          <w:rFonts w:ascii="Arial" w:hAnsi="Arial" w:cs="Arial"/>
          <w:color w:val="000000"/>
        </w:rPr>
      </w:pPr>
      <w:r w:rsidRPr="00D11FC5">
        <w:rPr>
          <w:rFonts w:ascii="Arial" w:hAnsi="Arial" w:cs="Arial"/>
          <w:color w:val="000000"/>
        </w:rPr>
        <w:t xml:space="preserve">Los artículos 162, de la Ley General de Instituciones y Procedimientos Electorales; y 4, numeral 2 del Reglamento de Radio y Televisión en Materia Electoral disponen </w:t>
      </w:r>
      <w:r w:rsidRPr="00D11FC5">
        <w:rPr>
          <w:rFonts w:ascii="Arial" w:hAnsi="Arial" w:cs="Arial"/>
          <w:color w:val="000000"/>
        </w:rPr>
        <w:lastRenderedPageBreak/>
        <w:t>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347F5" w:rsidRPr="00D11FC5" w:rsidRDefault="002347F5" w:rsidP="002347F5">
      <w:pPr>
        <w:jc w:val="both"/>
        <w:rPr>
          <w:rFonts w:ascii="Arial" w:hAnsi="Arial" w:cs="Arial"/>
          <w:color w:val="000000"/>
        </w:rPr>
      </w:pPr>
    </w:p>
    <w:p w:rsidR="002347F5" w:rsidRPr="00D11FC5" w:rsidRDefault="002347F5" w:rsidP="002347F5">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2347F5" w:rsidRPr="00D11FC5" w:rsidRDefault="002347F5" w:rsidP="002347F5">
      <w:pPr>
        <w:ind w:left="567"/>
        <w:jc w:val="both"/>
        <w:rPr>
          <w:rFonts w:ascii="Arial" w:hAnsi="Arial" w:cs="Arial"/>
          <w:color w:val="000000"/>
        </w:rPr>
      </w:pPr>
    </w:p>
    <w:p w:rsidR="002347F5" w:rsidRPr="000A1BA0" w:rsidRDefault="002347F5" w:rsidP="002347F5">
      <w:pPr>
        <w:ind w:left="567"/>
        <w:jc w:val="both"/>
        <w:rPr>
          <w:rFonts w:ascii="Arial" w:hAnsi="Arial" w:cs="Arial"/>
          <w:color w:val="000000"/>
        </w:rPr>
      </w:pPr>
      <w:r w:rsidRPr="000A1BA0">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347F5" w:rsidRPr="000A1BA0" w:rsidRDefault="002347F5" w:rsidP="002347F5">
      <w:pPr>
        <w:ind w:left="567"/>
        <w:jc w:val="both"/>
        <w:rPr>
          <w:rFonts w:ascii="Arial" w:hAnsi="Arial" w:cs="Arial"/>
          <w:color w:val="000000"/>
        </w:rPr>
      </w:pPr>
    </w:p>
    <w:p w:rsidR="002347F5" w:rsidRPr="000A1BA0" w:rsidRDefault="002347F5" w:rsidP="002347F5">
      <w:pPr>
        <w:ind w:left="567"/>
        <w:jc w:val="both"/>
        <w:rPr>
          <w:rFonts w:ascii="Arial" w:hAnsi="Arial" w:cs="Arial"/>
          <w:color w:val="000000"/>
        </w:rPr>
      </w:pPr>
      <w:r w:rsidRPr="000A1BA0">
        <w:rPr>
          <w:rFonts w:ascii="Arial" w:hAnsi="Arial" w:cs="Arial"/>
          <w:color w:val="000000"/>
        </w:rPr>
        <w:t>Sobre el particular, la propuesta de pauta presentada por el Instituto Electoral del Estado de Querétaro, cumple con lo establecido por el artículo 41, Base III, Apartado B, incisos b) y c) de la Constitución Política de los Estados Unidos Mexicanos; y 165, numeral 1 de la Ley de la materia.</w:t>
      </w:r>
    </w:p>
    <w:p w:rsidR="002347F5" w:rsidRPr="000A1BA0" w:rsidRDefault="002347F5" w:rsidP="002347F5">
      <w:pPr>
        <w:ind w:left="567"/>
        <w:jc w:val="both"/>
        <w:rPr>
          <w:rFonts w:ascii="Arial" w:hAnsi="Arial" w:cs="Arial"/>
          <w:color w:val="000000"/>
        </w:rPr>
      </w:pPr>
    </w:p>
    <w:p w:rsidR="002347F5" w:rsidRPr="000A1BA0" w:rsidRDefault="002347F5" w:rsidP="002347F5">
      <w:pPr>
        <w:jc w:val="both"/>
        <w:rPr>
          <w:rFonts w:ascii="Arial" w:hAnsi="Arial" w:cs="Arial"/>
          <w:b/>
          <w:bCs/>
        </w:rPr>
      </w:pPr>
      <w:r w:rsidRPr="000A1BA0">
        <w:rPr>
          <w:rFonts w:ascii="Arial" w:hAnsi="Arial" w:cs="Arial"/>
          <w:b/>
          <w:bCs/>
        </w:rPr>
        <w:t>Inicio de la etapa de precampaña del Proceso Electoral Federal 2017-2018, así como del Proceso Electoral Local 2017-2018 con jornada comicial coincidente con la federal, en el estado de Querétaro</w:t>
      </w:r>
    </w:p>
    <w:p w:rsidR="002347F5" w:rsidRPr="000A1BA0" w:rsidRDefault="002347F5" w:rsidP="002347F5">
      <w:pPr>
        <w:jc w:val="both"/>
        <w:rPr>
          <w:rFonts w:ascii="Arial" w:hAnsi="Arial" w:cs="Arial"/>
          <w:b/>
          <w:bCs/>
        </w:rPr>
      </w:pPr>
    </w:p>
    <w:p w:rsidR="002347F5" w:rsidRPr="000A1BA0" w:rsidRDefault="002347F5" w:rsidP="002347F5">
      <w:pPr>
        <w:numPr>
          <w:ilvl w:val="0"/>
          <w:numId w:val="2"/>
        </w:numPr>
        <w:ind w:left="567" w:hanging="567"/>
        <w:jc w:val="both"/>
        <w:rPr>
          <w:rFonts w:ascii="Arial" w:hAnsi="Arial" w:cs="Arial"/>
          <w:color w:val="000000"/>
        </w:rPr>
      </w:pPr>
      <w:r w:rsidRPr="000A1BA0">
        <w:rPr>
          <w:rFonts w:ascii="Arial" w:hAnsi="Arial" w:cs="Arial"/>
          <w:color w:val="000000"/>
        </w:rPr>
        <w:t xml:space="preserve">De </w:t>
      </w:r>
      <w:r w:rsidRPr="000A1BA0">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347F5" w:rsidRPr="000A1BA0" w:rsidRDefault="002347F5" w:rsidP="002347F5">
      <w:pPr>
        <w:jc w:val="both"/>
        <w:rPr>
          <w:rFonts w:ascii="Arial" w:hAnsi="Arial" w:cs="Arial"/>
          <w:color w:val="000000"/>
        </w:rPr>
      </w:pPr>
    </w:p>
    <w:p w:rsidR="002347F5" w:rsidRPr="000A1BA0" w:rsidRDefault="002347F5" w:rsidP="002347F5">
      <w:pPr>
        <w:numPr>
          <w:ilvl w:val="0"/>
          <w:numId w:val="2"/>
        </w:numPr>
        <w:ind w:left="567" w:hanging="567"/>
        <w:jc w:val="both"/>
        <w:rPr>
          <w:rFonts w:ascii="Arial" w:hAnsi="Arial" w:cs="Arial"/>
          <w:color w:val="000000"/>
        </w:rPr>
      </w:pPr>
      <w:r w:rsidRPr="000A1BA0">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Querétaro es coincidente, por lo que le resultan aplicables las reglas establecidas para tal supuesto en los ordenamientos citados. </w:t>
      </w:r>
    </w:p>
    <w:p w:rsidR="002347F5" w:rsidRDefault="002347F5" w:rsidP="002347F5">
      <w:pPr>
        <w:ind w:left="567"/>
        <w:jc w:val="both"/>
        <w:rPr>
          <w:rFonts w:ascii="Arial" w:hAnsi="Arial" w:cs="Arial"/>
          <w:color w:val="000000"/>
        </w:rPr>
      </w:pPr>
    </w:p>
    <w:p w:rsidR="002347F5" w:rsidRPr="00AB575A" w:rsidRDefault="002347F5" w:rsidP="002347F5">
      <w:pPr>
        <w:numPr>
          <w:ilvl w:val="0"/>
          <w:numId w:val="2"/>
        </w:numPr>
        <w:ind w:left="567" w:hanging="567"/>
        <w:jc w:val="both"/>
        <w:rPr>
          <w:rFonts w:ascii="Arial" w:hAnsi="Arial" w:cs="Arial"/>
          <w:color w:val="000000"/>
        </w:rPr>
      </w:pPr>
      <w:r w:rsidRPr="00AB575A">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2347F5" w:rsidRDefault="002347F5" w:rsidP="002347F5">
      <w:pPr>
        <w:ind w:left="567"/>
        <w:jc w:val="both"/>
        <w:rPr>
          <w:rFonts w:ascii="Arial" w:hAnsi="Arial" w:cs="Arial"/>
          <w:color w:val="000000"/>
          <w:highlight w:val="yellow"/>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2347F5" w:rsidRPr="00D35B91" w:rsidTr="00497B11">
        <w:trPr>
          <w:trHeight w:val="330"/>
        </w:trPr>
        <w:tc>
          <w:tcPr>
            <w:tcW w:w="2268" w:type="dxa"/>
            <w:tcBorders>
              <w:top w:val="nil"/>
              <w:left w:val="nil"/>
              <w:bottom w:val="nil"/>
              <w:right w:val="nil"/>
            </w:tcBorders>
            <w:shd w:val="clear" w:color="000000" w:fill="C00000"/>
            <w:vAlign w:val="center"/>
            <w:hideMark/>
          </w:tcPr>
          <w:p w:rsidR="002347F5" w:rsidRPr="00D35B91" w:rsidRDefault="002347F5" w:rsidP="00497B11">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2347F5" w:rsidRPr="00D35B91" w:rsidRDefault="002347F5" w:rsidP="00497B11">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2347F5" w:rsidRPr="00D35B91" w:rsidRDefault="002347F5" w:rsidP="00497B11">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2347F5" w:rsidRPr="00D35B91" w:rsidRDefault="002347F5" w:rsidP="00497B11">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DURACIÓN</w:t>
            </w:r>
          </w:p>
        </w:tc>
      </w:tr>
      <w:tr w:rsidR="002347F5" w:rsidRPr="00D35B91" w:rsidTr="00497B11">
        <w:trPr>
          <w:trHeight w:val="330"/>
        </w:trPr>
        <w:tc>
          <w:tcPr>
            <w:tcW w:w="2268" w:type="dxa"/>
            <w:tcBorders>
              <w:top w:val="nil"/>
              <w:left w:val="nil"/>
              <w:bottom w:val="nil"/>
              <w:right w:val="nil"/>
            </w:tcBorders>
            <w:shd w:val="clear" w:color="auto" w:fill="F2F2F2" w:themeFill="background1" w:themeFillShade="F2"/>
            <w:noWrap/>
            <w:vAlign w:val="center"/>
            <w:hideMark/>
          </w:tcPr>
          <w:p w:rsidR="002347F5" w:rsidRPr="00D35B91" w:rsidRDefault="002347F5" w:rsidP="00497B11">
            <w:pPr>
              <w:jc w:val="center"/>
              <w:rPr>
                <w:rFonts w:ascii="Calibri" w:hAnsi="Calibri"/>
                <w:b/>
                <w:bCs/>
                <w:color w:val="000000"/>
                <w:lang w:eastAsia="es-MX"/>
              </w:rPr>
            </w:pPr>
            <w:r w:rsidRPr="00D35B91">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2347F5" w:rsidRPr="00D35B91" w:rsidRDefault="002347F5" w:rsidP="00497B11">
            <w:pPr>
              <w:jc w:val="center"/>
              <w:rPr>
                <w:rFonts w:ascii="Calibri" w:hAnsi="Calibri"/>
                <w:color w:val="000000"/>
                <w:lang w:eastAsia="es-MX"/>
              </w:rPr>
            </w:pPr>
            <w:r w:rsidRPr="00D35B91">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2347F5" w:rsidRPr="00D35B91" w:rsidRDefault="002347F5" w:rsidP="00497B11">
            <w:pPr>
              <w:jc w:val="center"/>
              <w:rPr>
                <w:rFonts w:ascii="Calibri" w:hAnsi="Calibri"/>
                <w:color w:val="000000"/>
                <w:lang w:eastAsia="es-MX"/>
              </w:rPr>
            </w:pPr>
            <w:r w:rsidRPr="00D35B91">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2347F5" w:rsidRPr="00D35B91" w:rsidRDefault="002347F5" w:rsidP="00497B11">
            <w:pPr>
              <w:jc w:val="center"/>
              <w:rPr>
                <w:rFonts w:ascii="Calibri" w:hAnsi="Calibri"/>
                <w:color w:val="000000"/>
                <w:lang w:eastAsia="es-MX"/>
              </w:rPr>
            </w:pPr>
            <w:r w:rsidRPr="00D35B91">
              <w:rPr>
                <w:rFonts w:ascii="Calibri" w:hAnsi="Calibri"/>
                <w:color w:val="000000"/>
                <w:lang w:eastAsia="es-MX"/>
              </w:rPr>
              <w:t>60 días</w:t>
            </w:r>
          </w:p>
        </w:tc>
      </w:tr>
    </w:tbl>
    <w:p w:rsidR="002347F5" w:rsidRDefault="002347F5" w:rsidP="002347F5">
      <w:pPr>
        <w:jc w:val="both"/>
        <w:rPr>
          <w:rFonts w:ascii="Arial" w:hAnsi="Arial" w:cs="Arial"/>
          <w:color w:val="000000"/>
          <w:highlight w:val="yellow"/>
        </w:rPr>
      </w:pPr>
    </w:p>
    <w:p w:rsidR="002347F5" w:rsidRPr="000A1BA0" w:rsidRDefault="002347F5" w:rsidP="002347F5">
      <w:pPr>
        <w:numPr>
          <w:ilvl w:val="0"/>
          <w:numId w:val="2"/>
        </w:numPr>
        <w:ind w:left="567" w:hanging="567"/>
        <w:jc w:val="both"/>
        <w:rPr>
          <w:rFonts w:ascii="Arial" w:hAnsi="Arial" w:cs="Arial"/>
          <w:color w:val="000000"/>
        </w:rPr>
      </w:pPr>
      <w:r w:rsidRPr="000A1BA0">
        <w:rPr>
          <w:rFonts w:ascii="Arial" w:hAnsi="Arial" w:cs="Arial"/>
        </w:rPr>
        <w:t>El 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Querétaro, con la precampaña del Proceso Electoral Federal 2017-2018.</w:t>
      </w:r>
    </w:p>
    <w:p w:rsidR="002347F5" w:rsidRPr="000A1BA0" w:rsidRDefault="002347F5" w:rsidP="002347F5">
      <w:pPr>
        <w:ind w:left="567"/>
        <w:jc w:val="both"/>
        <w:rPr>
          <w:rFonts w:ascii="Arial" w:hAnsi="Arial" w:cs="Arial"/>
          <w:color w:val="000000"/>
        </w:rPr>
      </w:pPr>
    </w:p>
    <w:p w:rsidR="002347F5" w:rsidRPr="000A1BA0" w:rsidRDefault="002347F5" w:rsidP="002347F5">
      <w:pPr>
        <w:ind w:left="567"/>
        <w:jc w:val="both"/>
        <w:rPr>
          <w:rFonts w:ascii="Arial" w:hAnsi="Arial" w:cs="Arial"/>
          <w:color w:val="000000"/>
        </w:rPr>
      </w:pPr>
      <w:r w:rsidRPr="000A1BA0">
        <w:rPr>
          <w:rFonts w:ascii="Arial" w:hAnsi="Arial" w:cs="Arial"/>
        </w:rPr>
        <w:t>De conformidad con lo anterior, este Comité estima necesario modificar las pautas del periodo de precampaña del Proceso Electoral Federal 2017-2018, en el estado de Querétaro, aprobadas mediante el Acuerdo INE/ACRT/24/2017.</w:t>
      </w:r>
    </w:p>
    <w:p w:rsidR="002347F5" w:rsidRPr="000A1BA0" w:rsidRDefault="002347F5" w:rsidP="002347F5">
      <w:pPr>
        <w:jc w:val="both"/>
        <w:rPr>
          <w:rFonts w:ascii="Arial" w:hAnsi="Arial" w:cs="Arial"/>
          <w:color w:val="000000"/>
        </w:rPr>
      </w:pPr>
    </w:p>
    <w:p w:rsidR="002347F5" w:rsidRPr="000A1BA0" w:rsidRDefault="002347F5" w:rsidP="002347F5">
      <w:pPr>
        <w:numPr>
          <w:ilvl w:val="0"/>
          <w:numId w:val="2"/>
        </w:numPr>
        <w:ind w:left="567" w:hanging="567"/>
        <w:jc w:val="both"/>
        <w:rPr>
          <w:rFonts w:ascii="Arial" w:hAnsi="Arial" w:cs="Arial"/>
          <w:color w:val="000000"/>
        </w:rPr>
      </w:pPr>
      <w:r w:rsidRPr="000A1BA0">
        <w:rPr>
          <w:rFonts w:ascii="Arial" w:hAnsi="Arial" w:cs="Arial"/>
          <w:color w:val="000000"/>
        </w:rPr>
        <w:t>Con base en el Acuerdo señalado en los antecedentes del presente instrumento, el Instituto Electoral del Estado de Querétaro, informó al Instituto Nacional Electoral que aprobó un periodo de acceso conjunto a radio y televisión para los cargos a contenderse durante el proceso electoral local coincidente con el federal, que se llevará a cabo en dicha entidad.</w:t>
      </w:r>
    </w:p>
    <w:p w:rsidR="002347F5" w:rsidRPr="00F71FCD" w:rsidRDefault="002347F5" w:rsidP="002347F5">
      <w:pPr>
        <w:rPr>
          <w:rFonts w:ascii="Arial" w:hAnsi="Arial" w:cs="Arial"/>
          <w:color w:val="000000"/>
        </w:rPr>
      </w:pPr>
    </w:p>
    <w:p w:rsidR="002347F5" w:rsidRPr="00D11FC5" w:rsidRDefault="002347F5" w:rsidP="002347F5">
      <w:pPr>
        <w:ind w:left="567"/>
        <w:jc w:val="both"/>
        <w:rPr>
          <w:rFonts w:ascii="Arial" w:hAnsi="Arial" w:cs="Arial"/>
          <w:color w:val="000000"/>
        </w:rPr>
      </w:pPr>
      <w:r w:rsidRPr="00D11FC5">
        <w:rPr>
          <w:rFonts w:ascii="Arial" w:hAnsi="Arial" w:cs="Arial"/>
          <w:color w:val="000000"/>
        </w:rPr>
        <w:t xml:space="preserve">A continuación se indica la duración de </w:t>
      </w:r>
      <w:r>
        <w:rPr>
          <w:rFonts w:ascii="Arial" w:hAnsi="Arial" w:cs="Arial"/>
          <w:color w:val="000000"/>
        </w:rPr>
        <w:t>las etapas de precampaña local y federal</w:t>
      </w:r>
      <w:r w:rsidRPr="00D11FC5">
        <w:rPr>
          <w:rFonts w:ascii="Arial" w:hAnsi="Arial" w:cs="Arial"/>
          <w:color w:val="000000"/>
        </w:rPr>
        <w:t>:</w:t>
      </w:r>
    </w:p>
    <w:p w:rsidR="002347F5" w:rsidRPr="00D11FC5" w:rsidRDefault="002347F5" w:rsidP="002347F5">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2347F5" w:rsidRPr="00D11FC5" w:rsidTr="00497B11">
        <w:trPr>
          <w:trHeight w:val="330"/>
        </w:trPr>
        <w:tc>
          <w:tcPr>
            <w:tcW w:w="2380" w:type="dxa"/>
            <w:tcBorders>
              <w:top w:val="nil"/>
              <w:left w:val="nil"/>
              <w:bottom w:val="nil"/>
              <w:right w:val="nil"/>
            </w:tcBorders>
            <w:shd w:val="clear" w:color="000000" w:fill="C00000"/>
            <w:vAlign w:val="center"/>
            <w:hideMark/>
          </w:tcPr>
          <w:p w:rsidR="002347F5" w:rsidRPr="00D11FC5" w:rsidRDefault="002347F5" w:rsidP="00497B1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347F5" w:rsidRPr="00D11FC5" w:rsidRDefault="002347F5" w:rsidP="00497B1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347F5" w:rsidRPr="00D11FC5" w:rsidRDefault="002347F5" w:rsidP="00497B1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347F5" w:rsidRPr="00D11FC5" w:rsidRDefault="002347F5" w:rsidP="00497B1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2347F5" w:rsidRPr="00D11FC5" w:rsidTr="00497B11">
        <w:trPr>
          <w:trHeight w:val="330"/>
        </w:trPr>
        <w:tc>
          <w:tcPr>
            <w:tcW w:w="2380" w:type="dxa"/>
            <w:tcBorders>
              <w:top w:val="nil"/>
              <w:left w:val="nil"/>
              <w:bottom w:val="nil"/>
              <w:right w:val="nil"/>
            </w:tcBorders>
            <w:shd w:val="clear" w:color="000000" w:fill="F2F2F2"/>
            <w:noWrap/>
            <w:vAlign w:val="center"/>
            <w:hideMark/>
          </w:tcPr>
          <w:p w:rsidR="002347F5" w:rsidRPr="00D11FC5" w:rsidRDefault="002347F5" w:rsidP="00497B11">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2347F5" w:rsidRDefault="002347F5"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2347F5" w:rsidRPr="00D11FC5" w:rsidRDefault="002347F5"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13 de enero de 2018</w:t>
            </w:r>
          </w:p>
        </w:tc>
        <w:tc>
          <w:tcPr>
            <w:tcW w:w="2380" w:type="dxa"/>
            <w:vMerge w:val="restart"/>
            <w:tcBorders>
              <w:top w:val="nil"/>
              <w:left w:val="nil"/>
              <w:right w:val="nil"/>
            </w:tcBorders>
            <w:shd w:val="clear" w:color="000000" w:fill="F2F2F2"/>
            <w:noWrap/>
            <w:vAlign w:val="center"/>
            <w:hideMark/>
          </w:tcPr>
          <w:p w:rsidR="002347F5" w:rsidRDefault="002347F5"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2347F5" w:rsidRPr="00D11FC5" w:rsidRDefault="002347F5"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2347F5" w:rsidRDefault="002347F5"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2347F5" w:rsidRPr="00D11FC5" w:rsidRDefault="002347F5"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30 días</w:t>
            </w:r>
          </w:p>
        </w:tc>
      </w:tr>
      <w:tr w:rsidR="002347F5" w:rsidRPr="00D11FC5" w:rsidTr="00497B11">
        <w:trPr>
          <w:trHeight w:val="330"/>
        </w:trPr>
        <w:tc>
          <w:tcPr>
            <w:tcW w:w="2380" w:type="dxa"/>
            <w:tcBorders>
              <w:top w:val="nil"/>
              <w:left w:val="nil"/>
              <w:bottom w:val="nil"/>
              <w:right w:val="nil"/>
            </w:tcBorders>
            <w:shd w:val="clear" w:color="000000" w:fill="F2F2F2"/>
            <w:noWrap/>
            <w:vAlign w:val="center"/>
          </w:tcPr>
          <w:p w:rsidR="002347F5" w:rsidRPr="00D11FC5" w:rsidRDefault="002347F5" w:rsidP="00497B11">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2347F5" w:rsidRPr="00D11FC5" w:rsidRDefault="002347F5" w:rsidP="00497B11">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2347F5" w:rsidRPr="00D11FC5" w:rsidRDefault="002347F5" w:rsidP="00497B11">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2347F5" w:rsidRPr="00D11FC5" w:rsidRDefault="002347F5" w:rsidP="00497B11">
            <w:pPr>
              <w:jc w:val="center"/>
              <w:rPr>
                <w:rFonts w:ascii="Calibri" w:hAnsi="Calibri"/>
                <w:color w:val="000000"/>
                <w:sz w:val="22"/>
                <w:szCs w:val="22"/>
                <w:lang w:val="es-MX" w:eastAsia="es-MX"/>
              </w:rPr>
            </w:pPr>
          </w:p>
        </w:tc>
      </w:tr>
    </w:tbl>
    <w:p w:rsidR="002347F5" w:rsidRPr="00D11FC5" w:rsidRDefault="002347F5" w:rsidP="002347F5">
      <w:pPr>
        <w:jc w:val="both"/>
        <w:rPr>
          <w:rFonts w:ascii="Arial" w:hAnsi="Arial" w:cs="Arial"/>
        </w:rPr>
      </w:pPr>
    </w:p>
    <w:p w:rsidR="002347F5" w:rsidRDefault="002347F5" w:rsidP="002347F5">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2347F5" w:rsidRPr="00D11FC5" w:rsidRDefault="002347F5" w:rsidP="002347F5">
      <w:pPr>
        <w:contextualSpacing/>
        <w:jc w:val="both"/>
        <w:rPr>
          <w:rFonts w:ascii="Arial" w:hAnsi="Arial" w:cs="Arial"/>
          <w:color w:val="000000"/>
          <w:spacing w:val="-4"/>
        </w:rPr>
      </w:pPr>
    </w:p>
    <w:p w:rsidR="002347F5" w:rsidRPr="00D11FC5" w:rsidRDefault="002347F5" w:rsidP="002347F5">
      <w:pPr>
        <w:contextualSpacing/>
        <w:jc w:val="both"/>
        <w:rPr>
          <w:rFonts w:ascii="Arial" w:hAnsi="Arial" w:cs="Arial"/>
          <w:b/>
          <w:bCs/>
          <w:color w:val="000000"/>
        </w:rPr>
      </w:pPr>
    </w:p>
    <w:p w:rsidR="002347F5" w:rsidRPr="00D11FC5" w:rsidRDefault="002347F5" w:rsidP="002347F5">
      <w:pPr>
        <w:contextualSpacing/>
        <w:jc w:val="both"/>
        <w:rPr>
          <w:rFonts w:ascii="Arial" w:hAnsi="Arial" w:cs="Arial"/>
          <w:color w:val="000000"/>
        </w:rPr>
      </w:pPr>
      <w:r w:rsidRPr="00D11FC5">
        <w:rPr>
          <w:rFonts w:ascii="Arial" w:hAnsi="Arial" w:cs="Arial"/>
          <w:b/>
          <w:bCs/>
          <w:color w:val="000000"/>
        </w:rPr>
        <w:t>Tiempos a distribuir en radio y televisión de conformidad con la normatividad aplicable.</w:t>
      </w:r>
    </w:p>
    <w:p w:rsidR="002347F5" w:rsidRPr="00D11FC5" w:rsidRDefault="002347F5" w:rsidP="002347F5">
      <w:pPr>
        <w:ind w:left="426" w:hanging="426"/>
        <w:jc w:val="both"/>
        <w:rPr>
          <w:rFonts w:ascii="Arial" w:hAnsi="Arial" w:cs="Arial"/>
        </w:rPr>
      </w:pPr>
    </w:p>
    <w:p w:rsidR="002347F5" w:rsidRPr="00D11FC5" w:rsidRDefault="002347F5" w:rsidP="002347F5">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w:t>
      </w:r>
      <w:r w:rsidRPr="00D11FC5">
        <w:rPr>
          <w:rFonts w:ascii="Arial" w:hAnsi="Arial" w:cs="Arial"/>
          <w:color w:val="000000"/>
        </w:rPr>
        <w:lastRenderedPageBreak/>
        <w:t>de carácter federal y local, a partir del inicio de las precampañas hasta el día de la jornada electoral, el Instituto tendrá a su disposición cuarenta y ocho minutos diarios en cada estación de radio y canal de televisión de la entidad de que se trate.</w:t>
      </w:r>
    </w:p>
    <w:p w:rsidR="002347F5" w:rsidRPr="00D11FC5" w:rsidRDefault="002347F5" w:rsidP="002347F5">
      <w:pPr>
        <w:tabs>
          <w:tab w:val="num" w:pos="4933"/>
        </w:tabs>
        <w:jc w:val="both"/>
        <w:rPr>
          <w:rFonts w:ascii="Arial" w:hAnsi="Arial" w:cs="Arial"/>
        </w:rPr>
      </w:pPr>
    </w:p>
    <w:p w:rsidR="002347F5" w:rsidRPr="00D11FC5" w:rsidRDefault="002347F5" w:rsidP="002347F5">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2347F5" w:rsidRPr="00D11FC5" w:rsidRDefault="002347F5" w:rsidP="002347F5">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2347F5" w:rsidRPr="00D11FC5" w:rsidRDefault="002347F5" w:rsidP="002347F5">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2347F5" w:rsidRPr="00D11FC5" w:rsidRDefault="002347F5" w:rsidP="002347F5">
      <w:pPr>
        <w:pStyle w:val="Prrafodelista"/>
        <w:autoSpaceDE w:val="0"/>
        <w:autoSpaceDN w:val="0"/>
        <w:adjustRightInd w:val="0"/>
        <w:spacing w:after="0" w:line="240" w:lineRule="auto"/>
        <w:ind w:left="567" w:hanging="283"/>
        <w:jc w:val="both"/>
        <w:rPr>
          <w:rFonts w:ascii="Arial" w:hAnsi="Arial" w:cs="Arial"/>
          <w:sz w:val="24"/>
          <w:szCs w:val="24"/>
        </w:rPr>
      </w:pPr>
    </w:p>
    <w:p w:rsidR="002347F5" w:rsidRPr="00D11FC5" w:rsidRDefault="002347F5" w:rsidP="002347F5">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2347F5" w:rsidRPr="0009792A" w:rsidRDefault="002347F5" w:rsidP="002347F5">
      <w:pPr>
        <w:pStyle w:val="Prrafodelista"/>
        <w:autoSpaceDE w:val="0"/>
        <w:autoSpaceDN w:val="0"/>
        <w:adjustRightInd w:val="0"/>
        <w:spacing w:after="0" w:line="240" w:lineRule="auto"/>
        <w:ind w:left="567" w:hanging="283"/>
        <w:jc w:val="both"/>
        <w:rPr>
          <w:rFonts w:ascii="Arial" w:hAnsi="Arial" w:cs="Arial"/>
          <w:sz w:val="24"/>
          <w:szCs w:val="24"/>
        </w:rPr>
      </w:pPr>
    </w:p>
    <w:p w:rsidR="002347F5" w:rsidRPr="0009792A" w:rsidRDefault="002347F5" w:rsidP="002347F5">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2347F5" w:rsidRPr="00D11FC5" w:rsidRDefault="002347F5" w:rsidP="002347F5">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347F5" w:rsidRPr="00D11FC5" w:rsidTr="00497B11">
        <w:trPr>
          <w:trHeight w:val="275"/>
        </w:trPr>
        <w:tc>
          <w:tcPr>
            <w:tcW w:w="2694" w:type="dxa"/>
            <w:tcBorders>
              <w:bottom w:val="single" w:sz="12" w:space="0" w:color="FFFFFF"/>
            </w:tcBorders>
            <w:shd w:val="clear" w:color="auto" w:fill="C00000"/>
            <w:vAlign w:val="center"/>
          </w:tcPr>
          <w:p w:rsidR="002347F5" w:rsidRPr="00D11FC5" w:rsidRDefault="002347F5" w:rsidP="00497B11">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347F5" w:rsidRPr="00D11FC5" w:rsidRDefault="002347F5" w:rsidP="00497B11">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347F5" w:rsidRPr="00D11FC5" w:rsidRDefault="002347F5" w:rsidP="00497B11">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2347F5" w:rsidRPr="00D11FC5" w:rsidTr="00497B11">
        <w:trPr>
          <w:trHeight w:val="270"/>
        </w:trPr>
        <w:tc>
          <w:tcPr>
            <w:tcW w:w="2694" w:type="dxa"/>
            <w:shd w:val="clear" w:color="auto" w:fill="CCCCCC"/>
            <w:vAlign w:val="center"/>
          </w:tcPr>
          <w:p w:rsidR="002347F5" w:rsidRPr="00D11FC5" w:rsidRDefault="002347F5" w:rsidP="00497B11">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2347F5" w:rsidRPr="00D11FC5" w:rsidRDefault="002347F5" w:rsidP="00497B11">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2347F5" w:rsidRPr="00D11FC5" w:rsidRDefault="002347F5" w:rsidP="00497B11">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2347F5" w:rsidRPr="00D11FC5" w:rsidRDefault="002347F5" w:rsidP="002347F5">
      <w:pPr>
        <w:jc w:val="both"/>
        <w:rPr>
          <w:rFonts w:ascii="Arial" w:hAnsi="Arial" w:cs="Arial"/>
          <w:color w:val="000000"/>
        </w:rPr>
      </w:pPr>
    </w:p>
    <w:p w:rsidR="002347F5" w:rsidRPr="000A1BA0" w:rsidRDefault="002347F5" w:rsidP="002347F5">
      <w:pPr>
        <w:numPr>
          <w:ilvl w:val="0"/>
          <w:numId w:val="2"/>
        </w:numPr>
        <w:ind w:left="567" w:hanging="567"/>
        <w:jc w:val="both"/>
        <w:rPr>
          <w:rFonts w:ascii="Arial" w:hAnsi="Arial" w:cs="Arial"/>
          <w:color w:val="000000"/>
        </w:rPr>
      </w:pPr>
      <w:r w:rsidRPr="00D11FC5">
        <w:rPr>
          <w:rFonts w:ascii="Arial" w:hAnsi="Arial" w:cs="Arial"/>
          <w:color w:val="000000"/>
        </w:rPr>
        <w:t xml:space="preserve">El artículo 23, </w:t>
      </w:r>
      <w:r w:rsidRPr="000A1BA0">
        <w:rPr>
          <w:rFonts w:ascii="Arial" w:hAnsi="Arial" w:cs="Arial"/>
          <w:color w:val="000000"/>
        </w:rPr>
        <w:t>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tiempos en las precampañas federal y local en el estado de Querétaro, atendiendo a la coincidencia de las mismas, se asignará de la siguiente manera:</w:t>
      </w:r>
    </w:p>
    <w:p w:rsidR="002347F5" w:rsidRPr="00D11FC5" w:rsidRDefault="002347F5" w:rsidP="002347F5">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2347F5" w:rsidRPr="00D11FC5" w:rsidTr="00497B11">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2347F5" w:rsidRPr="00D11FC5" w:rsidRDefault="002347F5"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2347F5" w:rsidRPr="00D11FC5" w:rsidRDefault="002347F5"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2347F5" w:rsidRPr="00D11FC5" w:rsidRDefault="002347F5"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2347F5" w:rsidRPr="00D11FC5" w:rsidRDefault="002347F5"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2347F5" w:rsidRPr="00D11FC5" w:rsidRDefault="002347F5"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2347F5" w:rsidRPr="00D11FC5" w:rsidTr="00497B11">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347F5" w:rsidRPr="00D11FC5" w:rsidRDefault="002347F5"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2347F5" w:rsidRPr="00D11FC5" w:rsidRDefault="002347F5"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2347F5" w:rsidRPr="00D11FC5" w:rsidRDefault="002347F5"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2347F5" w:rsidRPr="00D11FC5" w:rsidRDefault="002347F5"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2347F5" w:rsidRPr="00D11FC5" w:rsidRDefault="002347F5"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2347F5" w:rsidRPr="00D11FC5" w:rsidRDefault="002347F5" w:rsidP="002347F5">
      <w:pPr>
        <w:ind w:left="567"/>
        <w:jc w:val="both"/>
        <w:rPr>
          <w:rFonts w:ascii="Arial" w:hAnsi="Arial" w:cs="Arial"/>
          <w:color w:val="000000"/>
        </w:rPr>
      </w:pPr>
    </w:p>
    <w:p w:rsidR="002347F5" w:rsidRPr="00D11FC5" w:rsidRDefault="002347F5" w:rsidP="002347F5">
      <w:pPr>
        <w:ind w:left="567"/>
        <w:jc w:val="both"/>
        <w:rPr>
          <w:rFonts w:ascii="Arial" w:hAnsi="Arial" w:cs="Arial"/>
          <w:color w:val="000000"/>
        </w:rPr>
      </w:pPr>
    </w:p>
    <w:p w:rsidR="002347F5" w:rsidRPr="00D11FC5" w:rsidRDefault="002347F5" w:rsidP="002347F5">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2347F5" w:rsidRPr="00D11FC5" w:rsidRDefault="002347F5" w:rsidP="002347F5">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2347F5" w:rsidRPr="00D11FC5" w:rsidTr="00497B11">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347F5" w:rsidRPr="00D11FC5" w:rsidRDefault="002347F5"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47F5" w:rsidRPr="00D11FC5" w:rsidRDefault="002347F5"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47F5" w:rsidRPr="00D11FC5" w:rsidRDefault="002347F5"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47F5" w:rsidRPr="00D11FC5" w:rsidRDefault="002347F5"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47F5" w:rsidRPr="00D11FC5" w:rsidRDefault="002347F5"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47F5" w:rsidRPr="00D11FC5" w:rsidRDefault="002347F5"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2347F5" w:rsidRPr="00D11FC5" w:rsidRDefault="002347F5"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2347F5" w:rsidRPr="00D11FC5" w:rsidTr="00497B11">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1,140</w:t>
            </w:r>
          </w:p>
        </w:tc>
        <w:tc>
          <w:tcPr>
            <w:tcW w:w="610"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342</w:t>
            </w:r>
          </w:p>
        </w:tc>
        <w:tc>
          <w:tcPr>
            <w:tcW w:w="697"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793</w:t>
            </w:r>
          </w:p>
        </w:tc>
        <w:tc>
          <w:tcPr>
            <w:tcW w:w="730"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5</w:t>
            </w:r>
          </w:p>
        </w:tc>
        <w:tc>
          <w:tcPr>
            <w:tcW w:w="730" w:type="pct"/>
            <w:tcBorders>
              <w:top w:val="nil"/>
              <w:left w:val="nil"/>
              <w:bottom w:val="single" w:sz="4" w:space="0" w:color="auto"/>
              <w:right w:val="single" w:sz="4" w:space="0" w:color="auto"/>
            </w:tcBorders>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0</w:t>
            </w:r>
          </w:p>
        </w:tc>
      </w:tr>
      <w:tr w:rsidR="002347F5" w:rsidRPr="00D11FC5" w:rsidTr="00497B11">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2347F5" w:rsidRPr="00D11FC5" w:rsidRDefault="002347F5" w:rsidP="00497B11">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660</w:t>
            </w:r>
          </w:p>
        </w:tc>
        <w:tc>
          <w:tcPr>
            <w:tcW w:w="610"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198</w:t>
            </w:r>
          </w:p>
        </w:tc>
        <w:tc>
          <w:tcPr>
            <w:tcW w:w="697"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460</w:t>
            </w:r>
          </w:p>
        </w:tc>
        <w:tc>
          <w:tcPr>
            <w:tcW w:w="730" w:type="pct"/>
            <w:tcBorders>
              <w:top w:val="nil"/>
              <w:left w:val="nil"/>
              <w:bottom w:val="single" w:sz="4" w:space="0" w:color="auto"/>
              <w:right w:val="single" w:sz="4" w:space="0" w:color="auto"/>
            </w:tcBorders>
            <w:shd w:val="clear" w:color="auto" w:fill="auto"/>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2</w:t>
            </w:r>
          </w:p>
        </w:tc>
        <w:tc>
          <w:tcPr>
            <w:tcW w:w="730" w:type="pct"/>
            <w:tcBorders>
              <w:top w:val="nil"/>
              <w:left w:val="nil"/>
              <w:bottom w:val="single" w:sz="4" w:space="0" w:color="auto"/>
              <w:right w:val="single" w:sz="4" w:space="0" w:color="auto"/>
            </w:tcBorders>
            <w:vAlign w:val="center"/>
          </w:tcPr>
          <w:p w:rsidR="002347F5" w:rsidRPr="00D11FC5" w:rsidRDefault="002347F5" w:rsidP="00497B11">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2347F5" w:rsidRPr="00347208" w:rsidRDefault="002347F5" w:rsidP="002347F5">
      <w:pPr>
        <w:jc w:val="both"/>
        <w:rPr>
          <w:rFonts w:ascii="Arial" w:hAnsi="Arial" w:cs="Arial"/>
        </w:rPr>
      </w:pPr>
    </w:p>
    <w:p w:rsidR="002347F5" w:rsidRDefault="002347F5" w:rsidP="002347F5">
      <w:pPr>
        <w:pStyle w:val="Prrafodelista"/>
        <w:spacing w:after="0" w:line="240" w:lineRule="auto"/>
        <w:ind w:left="567"/>
        <w:jc w:val="both"/>
        <w:rPr>
          <w:rFonts w:ascii="Arial" w:hAnsi="Arial" w:cs="Arial"/>
          <w:sz w:val="24"/>
          <w:szCs w:val="24"/>
        </w:rPr>
      </w:pPr>
    </w:p>
    <w:p w:rsidR="002347F5" w:rsidRPr="00922994" w:rsidRDefault="002347F5" w:rsidP="002347F5">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2347F5" w:rsidRPr="00D11FC5" w:rsidRDefault="002347F5" w:rsidP="002347F5">
      <w:pPr>
        <w:jc w:val="center"/>
        <w:rPr>
          <w:rFonts w:ascii="Arial" w:hAnsi="Arial" w:cs="Arial"/>
          <w:color w:val="000000"/>
        </w:rPr>
      </w:pPr>
    </w:p>
    <w:p w:rsidR="002347F5" w:rsidRPr="00D11FC5" w:rsidRDefault="002347F5" w:rsidP="002347F5">
      <w:pPr>
        <w:autoSpaceDE w:val="0"/>
        <w:autoSpaceDN w:val="0"/>
        <w:adjustRightInd w:val="0"/>
        <w:spacing w:line="260" w:lineRule="exact"/>
        <w:rPr>
          <w:rFonts w:ascii="Arial,Bold" w:hAnsi="Arial,Bold" w:cs="Arial,Bold"/>
          <w:b/>
          <w:bCs/>
        </w:rPr>
      </w:pPr>
    </w:p>
    <w:p w:rsidR="002347F5" w:rsidRPr="00D11FC5" w:rsidRDefault="00063858" w:rsidP="002347F5">
      <w:pPr>
        <w:autoSpaceDE w:val="0"/>
        <w:autoSpaceDN w:val="0"/>
        <w:adjustRightInd w:val="0"/>
        <w:spacing w:line="260" w:lineRule="exact"/>
        <w:rPr>
          <w:rFonts w:ascii="Arial,Bold" w:hAnsi="Arial,Bold" w:cs="Arial,Bold"/>
          <w:b/>
          <w:bCs/>
        </w:rPr>
      </w:pPr>
      <w:r w:rsidRPr="002347F5">
        <w:rPr>
          <w:noProof/>
          <w:lang w:val="es-MX" w:eastAsia="es-MX"/>
        </w:rPr>
        <w:drawing>
          <wp:anchor distT="0" distB="0" distL="114300" distR="114300" simplePos="0" relativeHeight="251658240" behindDoc="0" locked="0" layoutInCell="1" allowOverlap="1">
            <wp:simplePos x="0" y="0"/>
            <wp:positionH relativeFrom="margin">
              <wp:posOffset>-1270</wp:posOffset>
            </wp:positionH>
            <wp:positionV relativeFrom="paragraph">
              <wp:posOffset>238760</wp:posOffset>
            </wp:positionV>
            <wp:extent cx="5971540" cy="3769995"/>
            <wp:effectExtent l="0" t="0" r="0" b="1905"/>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3769995"/>
                    </a:xfrm>
                    <a:prstGeom prst="rect">
                      <a:avLst/>
                    </a:prstGeom>
                    <a:noFill/>
                    <a:ln>
                      <a:noFill/>
                    </a:ln>
                  </pic:spPr>
                </pic:pic>
              </a:graphicData>
            </a:graphic>
          </wp:anchor>
        </w:drawing>
      </w:r>
    </w:p>
    <w:p w:rsidR="002347F5" w:rsidRDefault="002347F5" w:rsidP="002347F5">
      <w:pPr>
        <w:autoSpaceDE w:val="0"/>
        <w:autoSpaceDN w:val="0"/>
        <w:adjustRightInd w:val="0"/>
        <w:spacing w:line="260" w:lineRule="exact"/>
        <w:rPr>
          <w:rFonts w:ascii="Arial,Bold" w:hAnsi="Arial,Bold" w:cs="Arial,Bold"/>
          <w:b/>
          <w:bCs/>
        </w:rPr>
      </w:pPr>
    </w:p>
    <w:p w:rsidR="002347F5" w:rsidRDefault="002347F5" w:rsidP="002347F5">
      <w:pPr>
        <w:autoSpaceDE w:val="0"/>
        <w:autoSpaceDN w:val="0"/>
        <w:adjustRightInd w:val="0"/>
        <w:spacing w:line="260" w:lineRule="exact"/>
        <w:rPr>
          <w:rFonts w:ascii="Arial,Bold" w:hAnsi="Arial,Bold" w:cs="Arial,Bold"/>
          <w:b/>
          <w:bCs/>
        </w:rPr>
      </w:pPr>
    </w:p>
    <w:p w:rsidR="002347F5" w:rsidRDefault="002347F5" w:rsidP="002347F5">
      <w:pPr>
        <w:autoSpaceDE w:val="0"/>
        <w:autoSpaceDN w:val="0"/>
        <w:adjustRightInd w:val="0"/>
        <w:spacing w:line="260" w:lineRule="exact"/>
        <w:rPr>
          <w:rFonts w:ascii="Arial,Bold" w:hAnsi="Arial,Bold" w:cs="Arial,Bold"/>
          <w:b/>
          <w:bCs/>
        </w:rPr>
      </w:pPr>
    </w:p>
    <w:p w:rsidR="002347F5" w:rsidRPr="00D11FC5" w:rsidRDefault="002347F5" w:rsidP="002347F5">
      <w:pPr>
        <w:autoSpaceDE w:val="0"/>
        <w:autoSpaceDN w:val="0"/>
        <w:adjustRightInd w:val="0"/>
        <w:spacing w:line="260" w:lineRule="exact"/>
        <w:rPr>
          <w:rFonts w:ascii="Arial,Bold" w:hAnsi="Arial,Bold" w:cs="Arial,Bold"/>
          <w:b/>
          <w:bCs/>
        </w:rPr>
      </w:pPr>
      <w:r w:rsidRPr="002347F5">
        <w:rPr>
          <w:noProof/>
          <w:lang w:val="es-MX" w:eastAsia="es-MX"/>
        </w:rPr>
        <w:drawing>
          <wp:anchor distT="0" distB="0" distL="114300" distR="114300" simplePos="0" relativeHeight="251659264" behindDoc="0" locked="0" layoutInCell="1" allowOverlap="1">
            <wp:simplePos x="0" y="0"/>
            <wp:positionH relativeFrom="column">
              <wp:posOffset>-1270</wp:posOffset>
            </wp:positionH>
            <wp:positionV relativeFrom="paragraph">
              <wp:posOffset>-3548380</wp:posOffset>
            </wp:positionV>
            <wp:extent cx="5971540" cy="3672840"/>
            <wp:effectExtent l="0" t="0" r="0" b="381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3672840"/>
                    </a:xfrm>
                    <a:prstGeom prst="rect">
                      <a:avLst/>
                    </a:prstGeom>
                    <a:noFill/>
                    <a:ln>
                      <a:noFill/>
                    </a:ln>
                  </pic:spPr>
                </pic:pic>
              </a:graphicData>
            </a:graphic>
          </wp:anchor>
        </w:drawing>
      </w:r>
      <w:r w:rsidRPr="00D11FC5">
        <w:rPr>
          <w:rFonts w:ascii="Arial,Bold" w:hAnsi="Arial,Bold" w:cs="Arial,Bold"/>
          <w:b/>
          <w:bCs/>
        </w:rPr>
        <w:t>Sujetos Obligados</w:t>
      </w:r>
    </w:p>
    <w:p w:rsidR="002347F5" w:rsidRPr="00D11FC5" w:rsidRDefault="002347F5" w:rsidP="002347F5">
      <w:pPr>
        <w:spacing w:line="260" w:lineRule="exact"/>
        <w:ind w:left="426" w:hanging="426"/>
        <w:jc w:val="both"/>
        <w:rPr>
          <w:rFonts w:ascii="Arial" w:hAnsi="Arial" w:cs="Arial"/>
          <w:color w:val="000000"/>
        </w:rPr>
      </w:pPr>
    </w:p>
    <w:p w:rsidR="002347F5" w:rsidRPr="000A1BA0" w:rsidRDefault="002347F5" w:rsidP="002347F5">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 xml:space="preserve">Como se desprende de los considerandos que anteceden, la obligación de </w:t>
      </w:r>
      <w:r w:rsidRPr="000A1BA0">
        <w:rPr>
          <w:rFonts w:ascii="Arial" w:hAnsi="Arial" w:cs="Arial"/>
          <w:color w:val="000000"/>
        </w:rPr>
        <w:t>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2347F5" w:rsidRPr="000A1BA0" w:rsidRDefault="002347F5" w:rsidP="002347F5">
      <w:pPr>
        <w:autoSpaceDE w:val="0"/>
        <w:autoSpaceDN w:val="0"/>
        <w:adjustRightInd w:val="0"/>
        <w:spacing w:line="260" w:lineRule="exact"/>
        <w:jc w:val="both"/>
        <w:rPr>
          <w:rFonts w:ascii="Arial" w:hAnsi="Arial" w:cs="Arial"/>
          <w:color w:val="000000"/>
        </w:rPr>
      </w:pPr>
    </w:p>
    <w:p w:rsidR="002347F5" w:rsidRPr="000A1BA0" w:rsidRDefault="002347F5" w:rsidP="002347F5">
      <w:pPr>
        <w:spacing w:line="260" w:lineRule="exact"/>
        <w:ind w:left="567"/>
        <w:jc w:val="both"/>
        <w:rPr>
          <w:rFonts w:ascii="Arial" w:hAnsi="Arial" w:cs="Arial"/>
        </w:rPr>
      </w:pPr>
      <w:r w:rsidRPr="000A1BA0">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w:t>
      </w:r>
      <w:r w:rsidR="0094489C" w:rsidRPr="000A1BA0">
        <w:rPr>
          <w:rFonts w:ascii="Arial" w:hAnsi="Arial" w:cs="Arial"/>
        </w:rPr>
        <w:t>Querétaro</w:t>
      </w:r>
      <w:r w:rsidRPr="000A1BA0">
        <w:rPr>
          <w:rFonts w:ascii="Arial" w:hAnsi="Arial" w:cs="Arial"/>
        </w:rPr>
        <w:t xml:space="preserve">. </w:t>
      </w:r>
    </w:p>
    <w:p w:rsidR="002347F5" w:rsidRPr="000A1BA0" w:rsidRDefault="002347F5" w:rsidP="002347F5">
      <w:pPr>
        <w:spacing w:line="260" w:lineRule="exact"/>
        <w:ind w:left="567"/>
        <w:jc w:val="both"/>
        <w:rPr>
          <w:rFonts w:ascii="Arial" w:hAnsi="Arial" w:cs="Arial"/>
        </w:rPr>
      </w:pPr>
    </w:p>
    <w:p w:rsidR="002347F5" w:rsidRPr="000A1BA0" w:rsidRDefault="002347F5" w:rsidP="002347F5">
      <w:pPr>
        <w:numPr>
          <w:ilvl w:val="0"/>
          <w:numId w:val="2"/>
        </w:numPr>
        <w:spacing w:line="260" w:lineRule="exact"/>
        <w:ind w:left="567" w:hanging="567"/>
        <w:jc w:val="both"/>
        <w:rPr>
          <w:rFonts w:ascii="Arial" w:hAnsi="Arial" w:cs="Arial"/>
          <w:color w:val="000000"/>
          <w:spacing w:val="-4"/>
        </w:rPr>
      </w:pPr>
      <w:r w:rsidRPr="000A1BA0">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347F5" w:rsidRPr="000A1BA0" w:rsidRDefault="002347F5" w:rsidP="002347F5">
      <w:pPr>
        <w:pStyle w:val="Prrafodelista"/>
        <w:autoSpaceDE w:val="0"/>
        <w:autoSpaceDN w:val="0"/>
        <w:adjustRightInd w:val="0"/>
        <w:spacing w:after="0" w:line="260" w:lineRule="exact"/>
        <w:ind w:left="567"/>
        <w:jc w:val="both"/>
        <w:rPr>
          <w:rFonts w:ascii="Arial" w:hAnsi="Arial" w:cs="Arial"/>
          <w:color w:val="000000"/>
          <w:sz w:val="24"/>
          <w:szCs w:val="24"/>
        </w:rPr>
      </w:pPr>
    </w:p>
    <w:p w:rsidR="002347F5" w:rsidRPr="000A1BA0" w:rsidRDefault="002347F5" w:rsidP="002347F5">
      <w:pPr>
        <w:autoSpaceDE w:val="0"/>
        <w:autoSpaceDN w:val="0"/>
        <w:adjustRightInd w:val="0"/>
        <w:spacing w:line="260" w:lineRule="exact"/>
        <w:ind w:left="567"/>
        <w:contextualSpacing/>
        <w:jc w:val="both"/>
        <w:rPr>
          <w:rFonts w:ascii="Arial" w:hAnsi="Arial" w:cs="Arial"/>
          <w:color w:val="000000"/>
          <w:spacing w:val="-2"/>
        </w:rPr>
      </w:pPr>
      <w:r w:rsidRPr="000A1BA0">
        <w:rPr>
          <w:rFonts w:ascii="Arial" w:hAnsi="Arial" w:cs="Arial"/>
          <w:color w:val="000000"/>
          <w:spacing w:val="-2"/>
        </w:rPr>
        <w:t xml:space="preserve">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w:t>
      </w:r>
      <w:r w:rsidRPr="000A1BA0">
        <w:rPr>
          <w:rFonts w:ascii="Arial" w:hAnsi="Arial" w:cs="Arial"/>
          <w:color w:val="000000"/>
          <w:spacing w:val="-2"/>
        </w:rPr>
        <w:lastRenderedPageBreak/>
        <w:t>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347F5" w:rsidRPr="000A1BA0" w:rsidRDefault="002347F5" w:rsidP="002347F5">
      <w:pPr>
        <w:autoSpaceDE w:val="0"/>
        <w:autoSpaceDN w:val="0"/>
        <w:adjustRightInd w:val="0"/>
        <w:ind w:left="567"/>
        <w:contextualSpacing/>
        <w:jc w:val="both"/>
        <w:rPr>
          <w:rFonts w:ascii="Arial" w:hAnsi="Arial" w:cs="Arial"/>
          <w:color w:val="000000"/>
        </w:rPr>
      </w:pPr>
    </w:p>
    <w:p w:rsidR="002347F5" w:rsidRPr="000A1BA0" w:rsidRDefault="002347F5" w:rsidP="002347F5">
      <w:pPr>
        <w:pStyle w:val="Prrafodelista"/>
        <w:autoSpaceDE w:val="0"/>
        <w:autoSpaceDN w:val="0"/>
        <w:adjustRightInd w:val="0"/>
        <w:spacing w:after="0" w:line="240" w:lineRule="auto"/>
        <w:ind w:left="567"/>
        <w:jc w:val="both"/>
        <w:rPr>
          <w:rFonts w:ascii="Arial" w:hAnsi="Arial" w:cs="Arial"/>
          <w:sz w:val="24"/>
          <w:szCs w:val="24"/>
        </w:rPr>
      </w:pPr>
      <w:r w:rsidRPr="000A1BA0">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347F5" w:rsidRPr="000A1BA0" w:rsidRDefault="002347F5" w:rsidP="002347F5">
      <w:pPr>
        <w:pStyle w:val="Prrafodelista"/>
        <w:autoSpaceDE w:val="0"/>
        <w:autoSpaceDN w:val="0"/>
        <w:adjustRightInd w:val="0"/>
        <w:spacing w:after="0" w:line="240" w:lineRule="auto"/>
        <w:ind w:left="567"/>
        <w:jc w:val="both"/>
        <w:rPr>
          <w:rFonts w:ascii="Arial" w:hAnsi="Arial" w:cs="Arial"/>
          <w:sz w:val="24"/>
          <w:szCs w:val="24"/>
        </w:rPr>
      </w:pPr>
    </w:p>
    <w:p w:rsidR="002347F5" w:rsidRPr="000A1BA0" w:rsidRDefault="002347F5" w:rsidP="002347F5">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0A1BA0">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2347F5" w:rsidRPr="000A1BA0" w:rsidRDefault="002347F5" w:rsidP="002347F5">
      <w:pPr>
        <w:autoSpaceDE w:val="0"/>
        <w:autoSpaceDN w:val="0"/>
        <w:adjustRightInd w:val="0"/>
        <w:jc w:val="both"/>
        <w:rPr>
          <w:rFonts w:ascii="Arial" w:hAnsi="Arial" w:cs="Arial"/>
          <w:b/>
          <w:i/>
          <w:color w:val="000000"/>
        </w:rPr>
      </w:pPr>
    </w:p>
    <w:p w:rsidR="002347F5" w:rsidRPr="000A1BA0" w:rsidRDefault="002347F5" w:rsidP="002347F5">
      <w:pPr>
        <w:numPr>
          <w:ilvl w:val="0"/>
          <w:numId w:val="2"/>
        </w:numPr>
        <w:ind w:left="567" w:hanging="567"/>
        <w:jc w:val="both"/>
        <w:rPr>
          <w:rFonts w:ascii="Arial" w:hAnsi="Arial" w:cs="Arial"/>
          <w:color w:val="000000"/>
        </w:rPr>
      </w:pPr>
      <w:r w:rsidRPr="000A1BA0">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347F5" w:rsidRPr="000A1BA0" w:rsidRDefault="002347F5" w:rsidP="002347F5">
      <w:pPr>
        <w:autoSpaceDE w:val="0"/>
        <w:autoSpaceDN w:val="0"/>
        <w:adjustRightInd w:val="0"/>
        <w:jc w:val="both"/>
        <w:rPr>
          <w:rFonts w:ascii="Arial" w:hAnsi="Arial" w:cs="Arial"/>
          <w:b/>
          <w:i/>
          <w:color w:val="000000"/>
        </w:rPr>
      </w:pPr>
    </w:p>
    <w:p w:rsidR="002347F5" w:rsidRPr="000A1BA0" w:rsidRDefault="002347F5" w:rsidP="002347F5">
      <w:pPr>
        <w:jc w:val="both"/>
        <w:rPr>
          <w:rFonts w:ascii="Arial" w:hAnsi="Arial" w:cs="Arial"/>
          <w:b/>
        </w:rPr>
      </w:pPr>
      <w:r w:rsidRPr="000A1BA0">
        <w:rPr>
          <w:rFonts w:ascii="Arial" w:hAnsi="Arial" w:cs="Arial"/>
          <w:b/>
        </w:rPr>
        <w:t>Reglas aplicables para el diseño de los modelos de pauta, de acuerdo con la normativa aplicable</w:t>
      </w:r>
    </w:p>
    <w:p w:rsidR="002347F5" w:rsidRPr="000A1BA0" w:rsidRDefault="002347F5" w:rsidP="002347F5">
      <w:pPr>
        <w:pStyle w:val="Prrafodelista"/>
        <w:autoSpaceDE w:val="0"/>
        <w:autoSpaceDN w:val="0"/>
        <w:adjustRightInd w:val="0"/>
        <w:spacing w:after="0" w:line="240" w:lineRule="auto"/>
        <w:ind w:left="567"/>
        <w:jc w:val="both"/>
        <w:rPr>
          <w:rFonts w:ascii="Arial" w:hAnsi="Arial" w:cs="Arial"/>
          <w:color w:val="000000"/>
          <w:sz w:val="24"/>
          <w:szCs w:val="24"/>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 xml:space="preserve">Como lo señalan los artículos 167 numerales 1, 4 y 5, de la Ley General de Instituciones y Procedimientos Electorales en relación con el 15, numerales 1 y 2 del Reglamento de mérito, el tiempo establecido como derecho de los partidos políticos se distribuirá entre los mismos conforme a lo siguiente: el treinta por ciento en forma igualitaria y el otro setenta por ciento de acuerdo a los resultados de la elección para diputados locales o federales de mayoría relativa, según sea el caso, </w:t>
      </w:r>
      <w:r w:rsidRPr="000A1BA0">
        <w:rPr>
          <w:rFonts w:ascii="Arial" w:hAnsi="Arial" w:cs="Arial"/>
        </w:rPr>
        <w:lastRenderedPageBreak/>
        <w:t>inmediata anterior; en lo que respecta a los tiempos disponibles para la precampaña y campaña.</w:t>
      </w:r>
    </w:p>
    <w:p w:rsidR="002347F5" w:rsidRPr="000A1BA0" w:rsidRDefault="002347F5" w:rsidP="002347F5">
      <w:pPr>
        <w:pStyle w:val="Prrafodelista"/>
        <w:autoSpaceDE w:val="0"/>
        <w:autoSpaceDN w:val="0"/>
        <w:adjustRightInd w:val="0"/>
        <w:spacing w:line="240" w:lineRule="auto"/>
        <w:ind w:left="709" w:hanging="709"/>
        <w:jc w:val="both"/>
        <w:rPr>
          <w:rFonts w:ascii="Arial" w:hAnsi="Arial" w:cs="Arial"/>
          <w:sz w:val="24"/>
          <w:szCs w:val="24"/>
        </w:rPr>
      </w:pPr>
    </w:p>
    <w:p w:rsidR="002347F5" w:rsidRPr="000A1BA0" w:rsidRDefault="002347F5" w:rsidP="002347F5">
      <w:pPr>
        <w:pStyle w:val="Prrafodelista"/>
        <w:autoSpaceDE w:val="0"/>
        <w:autoSpaceDN w:val="0"/>
        <w:adjustRightInd w:val="0"/>
        <w:spacing w:line="240" w:lineRule="auto"/>
        <w:ind w:left="567" w:hanging="567"/>
        <w:jc w:val="both"/>
        <w:rPr>
          <w:rFonts w:ascii="Arial" w:hAnsi="Arial" w:cs="Arial"/>
          <w:sz w:val="24"/>
          <w:szCs w:val="24"/>
        </w:rPr>
      </w:pPr>
      <w:r w:rsidRPr="000A1BA0">
        <w:rPr>
          <w:rFonts w:ascii="Arial" w:hAnsi="Arial" w:cs="Arial"/>
          <w:sz w:val="24"/>
          <w:szCs w:val="24"/>
        </w:rPr>
        <w:tab/>
        <w:t>Los partidos políticos de nuevo registro participarán solamente en la distribución del treinta por ciento igualitario. Se encuentra</w:t>
      </w:r>
      <w:r w:rsidR="0094489C" w:rsidRPr="000A1BA0">
        <w:rPr>
          <w:rFonts w:ascii="Arial" w:hAnsi="Arial" w:cs="Arial"/>
          <w:sz w:val="24"/>
          <w:szCs w:val="24"/>
        </w:rPr>
        <w:t>n</w:t>
      </w:r>
      <w:r w:rsidRPr="000A1BA0">
        <w:rPr>
          <w:rFonts w:ascii="Arial" w:hAnsi="Arial" w:cs="Arial"/>
          <w:sz w:val="24"/>
          <w:szCs w:val="24"/>
        </w:rPr>
        <w:t xml:space="preserve"> en este supuesto</w:t>
      </w:r>
      <w:r w:rsidR="0094489C" w:rsidRPr="000A1BA0">
        <w:rPr>
          <w:rFonts w:ascii="Arial" w:hAnsi="Arial" w:cs="Arial"/>
          <w:sz w:val="24"/>
          <w:szCs w:val="24"/>
        </w:rPr>
        <w:t xml:space="preserve"> los</w:t>
      </w:r>
      <w:r w:rsidRPr="000A1BA0">
        <w:rPr>
          <w:rFonts w:ascii="Arial" w:hAnsi="Arial" w:cs="Arial"/>
          <w:sz w:val="24"/>
          <w:szCs w:val="24"/>
        </w:rPr>
        <w:t xml:space="preserve"> Partido</w:t>
      </w:r>
      <w:r w:rsidR="0094489C" w:rsidRPr="000A1BA0">
        <w:rPr>
          <w:rFonts w:ascii="Arial" w:hAnsi="Arial" w:cs="Arial"/>
          <w:sz w:val="24"/>
          <w:szCs w:val="24"/>
        </w:rPr>
        <w:t>s Convergencia Querétaro y Querétaro Independiente.</w:t>
      </w:r>
    </w:p>
    <w:p w:rsidR="002347F5" w:rsidRPr="000A1BA0" w:rsidRDefault="002347F5" w:rsidP="002347F5">
      <w:pPr>
        <w:pStyle w:val="Prrafodelista"/>
        <w:autoSpaceDE w:val="0"/>
        <w:autoSpaceDN w:val="0"/>
        <w:adjustRightInd w:val="0"/>
        <w:spacing w:after="0" w:line="240" w:lineRule="auto"/>
        <w:ind w:left="709" w:hanging="709"/>
        <w:jc w:val="both"/>
        <w:rPr>
          <w:rFonts w:ascii="Arial" w:hAnsi="Arial" w:cs="Arial"/>
          <w:sz w:val="24"/>
          <w:szCs w:val="24"/>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2347F5" w:rsidRPr="000A1BA0" w:rsidRDefault="002347F5" w:rsidP="002347F5">
      <w:pPr>
        <w:autoSpaceDE w:val="0"/>
        <w:autoSpaceDN w:val="0"/>
        <w:adjustRightInd w:val="0"/>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347F5" w:rsidRPr="000A1BA0" w:rsidRDefault="002347F5" w:rsidP="002347F5">
      <w:pPr>
        <w:pStyle w:val="Prrafodelista"/>
        <w:autoSpaceDE w:val="0"/>
        <w:autoSpaceDN w:val="0"/>
        <w:adjustRightInd w:val="0"/>
        <w:spacing w:after="0" w:line="240" w:lineRule="auto"/>
        <w:ind w:left="709" w:hanging="709"/>
        <w:rPr>
          <w:rFonts w:cs="Arial"/>
          <w:color w:val="000000"/>
        </w:rPr>
      </w:pPr>
    </w:p>
    <w:p w:rsidR="002347F5" w:rsidRPr="000A1BA0" w:rsidRDefault="002347F5" w:rsidP="002347F5">
      <w:pPr>
        <w:numPr>
          <w:ilvl w:val="0"/>
          <w:numId w:val="2"/>
        </w:numPr>
        <w:ind w:left="567" w:hanging="567"/>
        <w:jc w:val="both"/>
        <w:rPr>
          <w:rFonts w:ascii="Arial" w:hAnsi="Arial" w:cs="Arial"/>
          <w:spacing w:val="-2"/>
        </w:rPr>
      </w:pPr>
      <w:r w:rsidRPr="000A1BA0">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347F5" w:rsidRPr="000A1BA0" w:rsidRDefault="002347F5" w:rsidP="002347F5">
      <w:pPr>
        <w:ind w:left="709" w:hanging="709"/>
        <w:jc w:val="both"/>
        <w:rPr>
          <w:rFonts w:ascii="Arial" w:hAnsi="Arial" w:cs="Arial"/>
        </w:rPr>
      </w:pPr>
    </w:p>
    <w:p w:rsidR="002347F5" w:rsidRPr="000A1BA0" w:rsidRDefault="002347F5" w:rsidP="002347F5">
      <w:pPr>
        <w:ind w:left="567"/>
        <w:jc w:val="both"/>
        <w:rPr>
          <w:rFonts w:ascii="Arial" w:hAnsi="Arial" w:cs="Arial"/>
        </w:rPr>
      </w:pPr>
      <w:r w:rsidRPr="000A1BA0">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347F5" w:rsidRPr="000A1BA0" w:rsidRDefault="002347F5" w:rsidP="002347F5">
      <w:pPr>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 xml:space="preserve">El porcentaje de los resultados de la última elección de diputados locales por el principio de mayoría relativa en el estado de </w:t>
      </w:r>
      <w:r w:rsidR="0094489C" w:rsidRPr="000A1BA0">
        <w:rPr>
          <w:rFonts w:ascii="Arial" w:hAnsi="Arial" w:cs="Arial"/>
        </w:rPr>
        <w:t>Querétaro</w:t>
      </w:r>
      <w:r w:rsidRPr="000A1BA0">
        <w:rPr>
          <w:rFonts w:ascii="Arial" w:hAnsi="Arial" w:cs="Arial"/>
        </w:rPr>
        <w:t>, considerando únicamente la votación efectiva, fue la siguiente:</w:t>
      </w:r>
    </w:p>
    <w:p w:rsidR="002347F5" w:rsidRPr="00D11FC5" w:rsidRDefault="002347F5" w:rsidP="002347F5">
      <w:pPr>
        <w:ind w:left="360" w:hanging="360"/>
        <w:jc w:val="center"/>
        <w:rPr>
          <w:rFonts w:ascii="Arial" w:hAnsi="Arial" w:cs="Arial"/>
          <w:b/>
          <w:bCs/>
          <w:sz w:val="20"/>
          <w:szCs w:val="20"/>
        </w:rPr>
      </w:pPr>
    </w:p>
    <w:tbl>
      <w:tblPr>
        <w:tblW w:w="5620" w:type="dxa"/>
        <w:jc w:val="center"/>
        <w:tblCellMar>
          <w:left w:w="70" w:type="dxa"/>
          <w:right w:w="70" w:type="dxa"/>
        </w:tblCellMar>
        <w:tblLook w:val="04A0" w:firstRow="1" w:lastRow="0" w:firstColumn="1" w:lastColumn="0" w:noHBand="0" w:noVBand="1"/>
      </w:tblPr>
      <w:tblGrid>
        <w:gridCol w:w="4420"/>
        <w:gridCol w:w="1200"/>
      </w:tblGrid>
      <w:tr w:rsidR="0094489C" w:rsidRPr="0094489C" w:rsidTr="0094489C">
        <w:trPr>
          <w:trHeight w:val="945"/>
          <w:jc w:val="center"/>
        </w:trPr>
        <w:tc>
          <w:tcPr>
            <w:tcW w:w="562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94489C" w:rsidRPr="0094489C" w:rsidRDefault="0094489C" w:rsidP="0094489C">
            <w:pPr>
              <w:jc w:val="center"/>
              <w:rPr>
                <w:rFonts w:ascii="Arial" w:hAnsi="Arial" w:cs="Arial"/>
                <w:b/>
                <w:bCs/>
                <w:color w:val="FFFFFF"/>
                <w:sz w:val="20"/>
                <w:szCs w:val="20"/>
                <w:lang w:val="es-MX" w:eastAsia="es-MX"/>
              </w:rPr>
            </w:pPr>
            <w:r w:rsidRPr="0094489C">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94489C" w:rsidRPr="0094489C" w:rsidTr="0094489C">
        <w:trPr>
          <w:trHeight w:val="480"/>
          <w:jc w:val="center"/>
        </w:trPr>
        <w:tc>
          <w:tcPr>
            <w:tcW w:w="4420" w:type="dxa"/>
            <w:tcBorders>
              <w:top w:val="nil"/>
              <w:left w:val="single" w:sz="4" w:space="0" w:color="auto"/>
              <w:bottom w:val="single" w:sz="4" w:space="0" w:color="auto"/>
              <w:right w:val="single" w:sz="4" w:space="0" w:color="auto"/>
            </w:tcBorders>
            <w:shd w:val="clear" w:color="000000" w:fill="F2F2F2"/>
            <w:vAlign w:val="center"/>
            <w:hideMark/>
          </w:tcPr>
          <w:p w:rsidR="0094489C" w:rsidRPr="0094489C" w:rsidRDefault="0094489C" w:rsidP="0094489C">
            <w:pPr>
              <w:jc w:val="center"/>
              <w:rPr>
                <w:rFonts w:ascii="Arial" w:hAnsi="Arial" w:cs="Arial"/>
                <w:b/>
                <w:bCs/>
                <w:sz w:val="20"/>
                <w:szCs w:val="20"/>
                <w:lang w:val="es-MX" w:eastAsia="es-MX"/>
              </w:rPr>
            </w:pPr>
            <w:r w:rsidRPr="0094489C">
              <w:rPr>
                <w:rFonts w:ascii="Arial" w:hAnsi="Arial" w:cs="Arial"/>
                <w:b/>
                <w:bCs/>
                <w:sz w:val="20"/>
                <w:szCs w:val="20"/>
                <w:lang w:val="es-MX" w:eastAsia="es-MX"/>
              </w:rPr>
              <w:t>Partido Político</w:t>
            </w:r>
          </w:p>
        </w:tc>
        <w:tc>
          <w:tcPr>
            <w:tcW w:w="1200" w:type="dxa"/>
            <w:tcBorders>
              <w:top w:val="nil"/>
              <w:left w:val="nil"/>
              <w:bottom w:val="single" w:sz="4" w:space="0" w:color="auto"/>
              <w:right w:val="single" w:sz="4" w:space="0" w:color="auto"/>
            </w:tcBorders>
            <w:shd w:val="clear" w:color="000000" w:fill="F2F2F2"/>
            <w:vAlign w:val="center"/>
            <w:hideMark/>
          </w:tcPr>
          <w:p w:rsidR="0094489C" w:rsidRPr="0094489C" w:rsidRDefault="0094489C" w:rsidP="0094489C">
            <w:pPr>
              <w:jc w:val="center"/>
              <w:rPr>
                <w:rFonts w:ascii="Arial" w:hAnsi="Arial" w:cs="Arial"/>
                <w:b/>
                <w:bCs/>
                <w:sz w:val="20"/>
                <w:szCs w:val="20"/>
                <w:lang w:val="es-MX" w:eastAsia="es-MX"/>
              </w:rPr>
            </w:pPr>
            <w:r w:rsidRPr="0094489C">
              <w:rPr>
                <w:rFonts w:ascii="Arial" w:hAnsi="Arial" w:cs="Arial"/>
                <w:b/>
                <w:bCs/>
                <w:sz w:val="20"/>
                <w:szCs w:val="20"/>
                <w:lang w:val="es-MX" w:eastAsia="es-MX"/>
              </w:rPr>
              <w:t>Porcentaje</w:t>
            </w:r>
          </w:p>
        </w:tc>
      </w:tr>
      <w:tr w:rsidR="0094489C" w:rsidRPr="0094489C" w:rsidTr="0094489C">
        <w:trPr>
          <w:trHeight w:val="465"/>
          <w:jc w:val="center"/>
        </w:trPr>
        <w:tc>
          <w:tcPr>
            <w:tcW w:w="4420" w:type="dxa"/>
            <w:tcBorders>
              <w:top w:val="nil"/>
              <w:left w:val="single" w:sz="4" w:space="0" w:color="auto"/>
              <w:bottom w:val="single" w:sz="4" w:space="0" w:color="auto"/>
              <w:right w:val="single" w:sz="4" w:space="0" w:color="auto"/>
            </w:tcBorders>
            <w:shd w:val="clear" w:color="000000" w:fill="D9D9D9"/>
            <w:noWrap/>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Partido Acción Nacional</w:t>
            </w:r>
          </w:p>
        </w:tc>
        <w:tc>
          <w:tcPr>
            <w:tcW w:w="1200" w:type="dxa"/>
            <w:tcBorders>
              <w:top w:val="nil"/>
              <w:left w:val="nil"/>
              <w:bottom w:val="single" w:sz="4" w:space="0" w:color="auto"/>
              <w:right w:val="single" w:sz="4" w:space="0" w:color="auto"/>
            </w:tcBorders>
            <w:shd w:val="clear" w:color="000000" w:fill="D9D9D9"/>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47.24%</w:t>
            </w:r>
          </w:p>
        </w:tc>
      </w:tr>
      <w:tr w:rsidR="0094489C" w:rsidRPr="0094489C" w:rsidTr="0094489C">
        <w:trPr>
          <w:trHeight w:val="465"/>
          <w:jc w:val="center"/>
        </w:trPr>
        <w:tc>
          <w:tcPr>
            <w:tcW w:w="4420" w:type="dxa"/>
            <w:tcBorders>
              <w:top w:val="nil"/>
              <w:left w:val="single" w:sz="4" w:space="0" w:color="auto"/>
              <w:bottom w:val="single" w:sz="4" w:space="0" w:color="auto"/>
              <w:right w:val="single" w:sz="4" w:space="0" w:color="auto"/>
            </w:tcBorders>
            <w:shd w:val="clear" w:color="000000" w:fill="F2F2F2"/>
            <w:noWrap/>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Partido Revolucionario Institucional</w:t>
            </w:r>
          </w:p>
        </w:tc>
        <w:tc>
          <w:tcPr>
            <w:tcW w:w="1200" w:type="dxa"/>
            <w:tcBorders>
              <w:top w:val="nil"/>
              <w:left w:val="nil"/>
              <w:bottom w:val="single" w:sz="4" w:space="0" w:color="auto"/>
              <w:right w:val="single" w:sz="4" w:space="0" w:color="auto"/>
            </w:tcBorders>
            <w:shd w:val="clear" w:color="000000" w:fill="F2F2F2"/>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36.53%</w:t>
            </w:r>
          </w:p>
        </w:tc>
      </w:tr>
      <w:tr w:rsidR="0094489C" w:rsidRPr="0094489C" w:rsidTr="0094489C">
        <w:trPr>
          <w:trHeight w:val="465"/>
          <w:jc w:val="center"/>
        </w:trPr>
        <w:tc>
          <w:tcPr>
            <w:tcW w:w="4420" w:type="dxa"/>
            <w:tcBorders>
              <w:top w:val="nil"/>
              <w:left w:val="single" w:sz="4" w:space="0" w:color="auto"/>
              <w:bottom w:val="single" w:sz="4" w:space="0" w:color="auto"/>
              <w:right w:val="single" w:sz="4" w:space="0" w:color="auto"/>
            </w:tcBorders>
            <w:shd w:val="clear" w:color="000000" w:fill="D9D9D9"/>
            <w:noWrap/>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Partido de la Revolución Democrática</w:t>
            </w:r>
          </w:p>
        </w:tc>
        <w:tc>
          <w:tcPr>
            <w:tcW w:w="1200" w:type="dxa"/>
            <w:tcBorders>
              <w:top w:val="nil"/>
              <w:left w:val="nil"/>
              <w:bottom w:val="single" w:sz="4" w:space="0" w:color="auto"/>
              <w:right w:val="single" w:sz="4" w:space="0" w:color="auto"/>
            </w:tcBorders>
            <w:shd w:val="clear" w:color="000000" w:fill="D9D9D9"/>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4.40%</w:t>
            </w:r>
          </w:p>
        </w:tc>
      </w:tr>
      <w:tr w:rsidR="0094489C" w:rsidRPr="0094489C" w:rsidTr="0094489C">
        <w:trPr>
          <w:trHeight w:val="465"/>
          <w:jc w:val="center"/>
        </w:trPr>
        <w:tc>
          <w:tcPr>
            <w:tcW w:w="4420" w:type="dxa"/>
            <w:tcBorders>
              <w:top w:val="nil"/>
              <w:left w:val="single" w:sz="4" w:space="0" w:color="auto"/>
              <w:bottom w:val="single" w:sz="4" w:space="0" w:color="auto"/>
              <w:right w:val="single" w:sz="4" w:space="0" w:color="auto"/>
            </w:tcBorders>
            <w:shd w:val="clear" w:color="000000" w:fill="F2F2F2"/>
            <w:noWrap/>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Partido Verde Ecologista de México</w:t>
            </w:r>
          </w:p>
        </w:tc>
        <w:tc>
          <w:tcPr>
            <w:tcW w:w="1200" w:type="dxa"/>
            <w:tcBorders>
              <w:top w:val="nil"/>
              <w:left w:val="nil"/>
              <w:bottom w:val="single" w:sz="4" w:space="0" w:color="auto"/>
              <w:right w:val="single" w:sz="4" w:space="0" w:color="auto"/>
            </w:tcBorders>
            <w:shd w:val="clear" w:color="000000" w:fill="F2F2F2"/>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5.89%</w:t>
            </w:r>
          </w:p>
        </w:tc>
      </w:tr>
      <w:tr w:rsidR="0094489C" w:rsidRPr="0094489C" w:rsidTr="0094489C">
        <w:trPr>
          <w:trHeight w:val="465"/>
          <w:jc w:val="center"/>
        </w:trPr>
        <w:tc>
          <w:tcPr>
            <w:tcW w:w="4420" w:type="dxa"/>
            <w:tcBorders>
              <w:top w:val="nil"/>
              <w:left w:val="single" w:sz="4" w:space="0" w:color="auto"/>
              <w:bottom w:val="single" w:sz="4" w:space="0" w:color="auto"/>
              <w:right w:val="single" w:sz="4" w:space="0" w:color="auto"/>
            </w:tcBorders>
            <w:shd w:val="clear" w:color="000000" w:fill="D9D9D9"/>
            <w:noWrap/>
            <w:vAlign w:val="center"/>
            <w:hideMark/>
          </w:tcPr>
          <w:p w:rsidR="0094489C" w:rsidRPr="0094489C" w:rsidRDefault="00063858" w:rsidP="0094489C">
            <w:pPr>
              <w:jc w:val="center"/>
              <w:rPr>
                <w:rFonts w:ascii="Arial" w:hAnsi="Arial" w:cs="Arial"/>
                <w:color w:val="000000"/>
                <w:sz w:val="20"/>
                <w:szCs w:val="20"/>
                <w:lang w:val="es-MX" w:eastAsia="es-MX"/>
              </w:rPr>
            </w:pPr>
            <w:r>
              <w:rPr>
                <w:rFonts w:ascii="Arial" w:hAnsi="Arial" w:cs="Arial"/>
                <w:color w:val="000000"/>
                <w:sz w:val="20"/>
                <w:szCs w:val="20"/>
                <w:lang w:val="es-MX" w:eastAsia="es-MX"/>
              </w:rPr>
              <w:t>Morena</w:t>
            </w:r>
          </w:p>
        </w:tc>
        <w:tc>
          <w:tcPr>
            <w:tcW w:w="1200" w:type="dxa"/>
            <w:tcBorders>
              <w:top w:val="nil"/>
              <w:left w:val="nil"/>
              <w:bottom w:val="single" w:sz="4" w:space="0" w:color="auto"/>
              <w:right w:val="single" w:sz="4" w:space="0" w:color="auto"/>
            </w:tcBorders>
            <w:shd w:val="clear" w:color="000000" w:fill="D9D9D9"/>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5.94%</w:t>
            </w:r>
          </w:p>
        </w:tc>
      </w:tr>
      <w:tr w:rsidR="0094489C" w:rsidRPr="0094489C" w:rsidTr="0094489C">
        <w:trPr>
          <w:trHeight w:val="465"/>
          <w:jc w:val="center"/>
        </w:trPr>
        <w:tc>
          <w:tcPr>
            <w:tcW w:w="4420" w:type="dxa"/>
            <w:tcBorders>
              <w:top w:val="nil"/>
              <w:left w:val="single" w:sz="4" w:space="0" w:color="auto"/>
              <w:bottom w:val="single" w:sz="4" w:space="0" w:color="auto"/>
              <w:right w:val="single" w:sz="4" w:space="0" w:color="auto"/>
            </w:tcBorders>
            <w:shd w:val="clear" w:color="000000" w:fill="F2F2F2"/>
            <w:noWrap/>
            <w:vAlign w:val="center"/>
            <w:hideMark/>
          </w:tcPr>
          <w:p w:rsidR="0094489C" w:rsidRPr="0094489C" w:rsidRDefault="0094489C" w:rsidP="0094489C">
            <w:pPr>
              <w:jc w:val="center"/>
              <w:rPr>
                <w:rFonts w:ascii="Arial" w:hAnsi="Arial" w:cs="Arial"/>
                <w:color w:val="000000"/>
                <w:sz w:val="20"/>
                <w:szCs w:val="20"/>
                <w:lang w:val="es-MX" w:eastAsia="es-MX"/>
              </w:rPr>
            </w:pPr>
            <w:r w:rsidRPr="0094489C">
              <w:rPr>
                <w:rFonts w:ascii="Arial" w:hAnsi="Arial" w:cs="Arial"/>
                <w:color w:val="000000"/>
                <w:sz w:val="20"/>
                <w:szCs w:val="20"/>
                <w:lang w:val="es-MX" w:eastAsia="es-MX"/>
              </w:rPr>
              <w:t>TOTAL</w:t>
            </w:r>
          </w:p>
        </w:tc>
        <w:tc>
          <w:tcPr>
            <w:tcW w:w="1200" w:type="dxa"/>
            <w:tcBorders>
              <w:top w:val="nil"/>
              <w:left w:val="nil"/>
              <w:bottom w:val="single" w:sz="4" w:space="0" w:color="auto"/>
              <w:right w:val="single" w:sz="4" w:space="0" w:color="auto"/>
            </w:tcBorders>
            <w:shd w:val="clear" w:color="000000" w:fill="F2F2F2"/>
            <w:noWrap/>
            <w:vAlign w:val="center"/>
            <w:hideMark/>
          </w:tcPr>
          <w:p w:rsidR="0094489C" w:rsidRPr="0094489C" w:rsidRDefault="0094489C" w:rsidP="0094489C">
            <w:pPr>
              <w:jc w:val="center"/>
              <w:rPr>
                <w:rFonts w:ascii="Calibri" w:hAnsi="Calibri"/>
                <w:color w:val="000000"/>
                <w:sz w:val="22"/>
                <w:szCs w:val="22"/>
                <w:lang w:val="es-MX" w:eastAsia="es-MX"/>
              </w:rPr>
            </w:pPr>
            <w:r w:rsidRPr="0094489C">
              <w:rPr>
                <w:rFonts w:ascii="Calibri" w:hAnsi="Calibri"/>
                <w:color w:val="000000"/>
                <w:sz w:val="22"/>
                <w:szCs w:val="22"/>
                <w:lang w:val="es-MX" w:eastAsia="es-MX"/>
              </w:rPr>
              <w:t>100%</w:t>
            </w:r>
          </w:p>
        </w:tc>
      </w:tr>
    </w:tbl>
    <w:p w:rsidR="002347F5" w:rsidRPr="00D11FC5" w:rsidRDefault="002347F5" w:rsidP="002347F5">
      <w:pPr>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Se encuentran en este supuesto los partidos del Trabajo</w:t>
      </w:r>
      <w:r w:rsidR="007C141F" w:rsidRPr="000A1BA0">
        <w:rPr>
          <w:rFonts w:ascii="Arial" w:hAnsi="Arial" w:cs="Arial"/>
        </w:rPr>
        <w:t xml:space="preserve">, </w:t>
      </w:r>
      <w:r w:rsidRPr="000A1BA0">
        <w:rPr>
          <w:rFonts w:ascii="Arial" w:hAnsi="Arial" w:cs="Arial"/>
        </w:rPr>
        <w:t>Movimiento Ciudadano</w:t>
      </w:r>
      <w:r w:rsidR="007C141F" w:rsidRPr="000A1BA0">
        <w:rPr>
          <w:rFonts w:ascii="Arial" w:hAnsi="Arial" w:cs="Arial"/>
        </w:rPr>
        <w:t>, Nueva Alianza</w:t>
      </w:r>
      <w:r w:rsidRPr="000A1BA0">
        <w:rPr>
          <w:rFonts w:ascii="Arial" w:hAnsi="Arial" w:cs="Arial"/>
        </w:rPr>
        <w:t xml:space="preserve"> y Encuentro Social. </w:t>
      </w:r>
    </w:p>
    <w:p w:rsidR="002347F5" w:rsidRPr="000A1BA0" w:rsidRDefault="002347F5" w:rsidP="002347F5">
      <w:pPr>
        <w:jc w:val="both"/>
        <w:rPr>
          <w:rFonts w:ascii="Arial" w:hAnsi="Arial" w:cs="Arial"/>
        </w:rPr>
      </w:pPr>
    </w:p>
    <w:p w:rsidR="002347F5" w:rsidRPr="00D11FC5" w:rsidRDefault="002347F5" w:rsidP="002347F5">
      <w:pPr>
        <w:numPr>
          <w:ilvl w:val="0"/>
          <w:numId w:val="2"/>
        </w:numPr>
        <w:ind w:left="567" w:hanging="567"/>
        <w:jc w:val="both"/>
        <w:rPr>
          <w:rFonts w:ascii="Arial" w:hAnsi="Arial" w:cs="Arial"/>
        </w:rPr>
      </w:pPr>
      <w:r w:rsidRPr="000A1BA0">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esquema</w:t>
      </w:r>
      <w:r w:rsidRPr="00D11FC5">
        <w:rPr>
          <w:rFonts w:ascii="Arial" w:hAnsi="Arial" w:cs="Arial"/>
        </w:rPr>
        <w:t xml:space="preserve"> de asignación que se apruebe para tal efecto. Los resultados del sorteo en el que constan los horarios en que se distribuirán los promocionales de partidos políticos y autoridades se anexan al presente y se detallan a continuación: </w:t>
      </w:r>
    </w:p>
    <w:p w:rsidR="002347F5" w:rsidRPr="00D11FC5" w:rsidRDefault="002347F5" w:rsidP="002347F5">
      <w:pPr>
        <w:ind w:left="567"/>
        <w:jc w:val="both"/>
        <w:rPr>
          <w:rFonts w:ascii="Arial" w:hAnsi="Arial" w:cs="Arial"/>
        </w:rPr>
      </w:pPr>
    </w:p>
    <w:p w:rsidR="002347F5" w:rsidRPr="00D11FC5" w:rsidRDefault="002347F5" w:rsidP="002347F5">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7A5174F8" wp14:editId="2201472E">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26147792" wp14:editId="7A3BD6EE">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2347F5" w:rsidRPr="00D11FC5" w:rsidRDefault="002347F5" w:rsidP="002347F5">
      <w:pPr>
        <w:ind w:left="567"/>
        <w:jc w:val="both"/>
        <w:rPr>
          <w:rFonts w:ascii="Arial" w:hAnsi="Arial" w:cs="Arial"/>
        </w:rPr>
      </w:pPr>
    </w:p>
    <w:p w:rsidR="002347F5" w:rsidRPr="00D11FC5" w:rsidRDefault="002347F5" w:rsidP="002347F5">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2347F5" w:rsidRPr="00D11FC5" w:rsidRDefault="002347F5" w:rsidP="002347F5">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347F5" w:rsidRPr="007C141F" w:rsidTr="00497B11">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347F5" w:rsidRPr="007C141F" w:rsidRDefault="002347F5" w:rsidP="00497B11">
            <w:pPr>
              <w:jc w:val="center"/>
              <w:rPr>
                <w:rFonts w:ascii="Arial" w:hAnsi="Arial" w:cs="Arial"/>
                <w:b/>
                <w:bCs/>
                <w:color w:val="FFFFFF"/>
                <w:sz w:val="20"/>
                <w:szCs w:val="20"/>
                <w:lang w:val="es-MX" w:eastAsia="es-MX"/>
              </w:rPr>
            </w:pPr>
            <w:r w:rsidRPr="007C141F">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347F5" w:rsidRPr="007C141F" w:rsidRDefault="002347F5" w:rsidP="00497B11">
            <w:pPr>
              <w:jc w:val="center"/>
              <w:rPr>
                <w:rFonts w:ascii="Arial" w:hAnsi="Arial" w:cs="Arial"/>
                <w:b/>
                <w:bCs/>
                <w:color w:val="FFFFFF"/>
                <w:sz w:val="20"/>
                <w:szCs w:val="20"/>
                <w:lang w:val="es-MX" w:eastAsia="es-MX"/>
              </w:rPr>
            </w:pPr>
            <w:r w:rsidRPr="007C141F">
              <w:rPr>
                <w:rFonts w:ascii="Arial" w:hAnsi="Arial" w:cs="Arial"/>
                <w:b/>
                <w:bCs/>
                <w:color w:val="FFFFFF"/>
                <w:sz w:val="20"/>
                <w:szCs w:val="20"/>
                <w:lang w:val="es-MX" w:eastAsia="es-MX"/>
              </w:rPr>
              <w:t>Partido Político</w:t>
            </w:r>
          </w:p>
        </w:tc>
      </w:tr>
      <w:tr w:rsidR="002347F5" w:rsidRPr="007C141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Partido Verde Ecologista de México</w:t>
            </w:r>
          </w:p>
        </w:tc>
      </w:tr>
      <w:tr w:rsidR="002347F5" w:rsidRPr="007C141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 xml:space="preserve">Partido de la Revolución Democrática </w:t>
            </w:r>
          </w:p>
        </w:tc>
      </w:tr>
      <w:tr w:rsidR="002347F5" w:rsidRPr="007C141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Movimiento Ciudadano</w:t>
            </w:r>
          </w:p>
        </w:tc>
      </w:tr>
      <w:tr w:rsidR="002347F5" w:rsidRPr="007C141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Morena</w:t>
            </w:r>
          </w:p>
        </w:tc>
      </w:tr>
      <w:tr w:rsidR="002347F5" w:rsidRPr="007C141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Partido del Trabajo</w:t>
            </w:r>
          </w:p>
        </w:tc>
      </w:tr>
      <w:tr w:rsidR="002347F5" w:rsidRPr="007C141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Partido Revolucionario Institucional</w:t>
            </w:r>
          </w:p>
        </w:tc>
      </w:tr>
      <w:tr w:rsidR="002347F5" w:rsidRPr="007C141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Nueva Alianza</w:t>
            </w:r>
          </w:p>
        </w:tc>
      </w:tr>
      <w:tr w:rsidR="002347F5" w:rsidRPr="007C141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Encuentro Social</w:t>
            </w:r>
          </w:p>
        </w:tc>
      </w:tr>
      <w:tr w:rsidR="002347F5" w:rsidRPr="007C141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347F5" w:rsidRPr="007C141F" w:rsidRDefault="002347F5" w:rsidP="00497B11">
            <w:pPr>
              <w:jc w:val="center"/>
              <w:rPr>
                <w:rFonts w:ascii="Arial" w:hAnsi="Arial" w:cs="Arial"/>
                <w:color w:val="000000"/>
                <w:sz w:val="20"/>
                <w:szCs w:val="20"/>
                <w:lang w:val="es-MX" w:eastAsia="es-MX"/>
              </w:rPr>
            </w:pPr>
            <w:r w:rsidRPr="007C141F">
              <w:rPr>
                <w:rFonts w:ascii="Arial" w:hAnsi="Arial" w:cs="Arial"/>
                <w:color w:val="000000"/>
                <w:sz w:val="20"/>
                <w:szCs w:val="20"/>
                <w:lang w:val="es-MX" w:eastAsia="es-MX"/>
              </w:rPr>
              <w:t>Partido Acción Nacional</w:t>
            </w:r>
          </w:p>
        </w:tc>
      </w:tr>
    </w:tbl>
    <w:p w:rsidR="002347F5" w:rsidRPr="00D11FC5" w:rsidRDefault="002347F5" w:rsidP="002347F5">
      <w:pPr>
        <w:ind w:left="567"/>
        <w:jc w:val="both"/>
        <w:rPr>
          <w:rFonts w:ascii="Arial" w:hAnsi="Arial" w:cs="Arial"/>
        </w:rPr>
      </w:pPr>
    </w:p>
    <w:p w:rsidR="002347F5" w:rsidRPr="00D11FC5" w:rsidRDefault="002347F5" w:rsidP="002347F5">
      <w:pPr>
        <w:ind w:left="567"/>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 xml:space="preserve">De conformidad con </w:t>
      </w:r>
      <w:r w:rsidR="00BD414E" w:rsidRPr="000A1BA0">
        <w:rPr>
          <w:rFonts w:ascii="Arial" w:hAnsi="Arial" w:cs="Arial"/>
        </w:rPr>
        <w:t>la minuta 02/2017</w:t>
      </w:r>
      <w:r w:rsidRPr="000A1BA0">
        <w:rPr>
          <w:rFonts w:ascii="Arial" w:hAnsi="Arial" w:cs="Arial"/>
        </w:rPr>
        <w:t xml:space="preserve">, </w:t>
      </w:r>
      <w:r w:rsidR="00BD414E" w:rsidRPr="000A1BA0">
        <w:rPr>
          <w:rFonts w:ascii="Arial" w:hAnsi="Arial" w:cs="Arial"/>
        </w:rPr>
        <w:t>en sesión extraordinaria realizada el primero de noviembre de dos mil diecisiete, la Comisión de Vinculación del Instituto Electoral del Estado de Querétaro, efectuó el sorteo</w:t>
      </w:r>
      <w:r w:rsidRPr="000A1BA0">
        <w:rPr>
          <w:rFonts w:ascii="Arial" w:hAnsi="Arial" w:cs="Arial"/>
        </w:rPr>
        <w:t xml:space="preserve"> para definir el orden sucesivo </w:t>
      </w:r>
      <w:r w:rsidR="00BD414E" w:rsidRPr="000A1BA0">
        <w:rPr>
          <w:rFonts w:ascii="Arial" w:hAnsi="Arial" w:cs="Arial"/>
        </w:rPr>
        <w:t>en lo que respecta al acceso a radio y televisión de partidos políticos</w:t>
      </w:r>
      <w:r w:rsidRPr="000A1BA0">
        <w:rPr>
          <w:rFonts w:ascii="Arial" w:hAnsi="Arial" w:cs="Arial"/>
        </w:rPr>
        <w:t xml:space="preserve"> durante el Proceso Electoral Local 2017-2018, resultando lo siguiente:</w:t>
      </w:r>
    </w:p>
    <w:p w:rsidR="002347F5" w:rsidRDefault="002347F5" w:rsidP="002347F5">
      <w:pPr>
        <w:ind w:left="567"/>
        <w:jc w:val="both"/>
        <w:rPr>
          <w:rFonts w:ascii="Arial" w:hAnsi="Arial" w:cs="Arial"/>
        </w:rPr>
      </w:pPr>
    </w:p>
    <w:tbl>
      <w:tblPr>
        <w:tblW w:w="6080" w:type="dxa"/>
        <w:jc w:val="center"/>
        <w:tblCellMar>
          <w:left w:w="70" w:type="dxa"/>
          <w:right w:w="70" w:type="dxa"/>
        </w:tblCellMar>
        <w:tblLook w:val="04A0" w:firstRow="1" w:lastRow="0" w:firstColumn="1" w:lastColumn="0" w:noHBand="0" w:noVBand="1"/>
      </w:tblPr>
      <w:tblGrid>
        <w:gridCol w:w="1780"/>
        <w:gridCol w:w="4300"/>
      </w:tblGrid>
      <w:tr w:rsidR="00BD414E" w:rsidRPr="00BD414E" w:rsidTr="00BD414E">
        <w:trPr>
          <w:trHeight w:val="522"/>
          <w:tblHeader/>
          <w:jc w:val="center"/>
        </w:trPr>
        <w:tc>
          <w:tcPr>
            <w:tcW w:w="178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BD414E" w:rsidRPr="00BD414E" w:rsidRDefault="00BD414E" w:rsidP="00BD414E">
            <w:pPr>
              <w:jc w:val="center"/>
              <w:rPr>
                <w:rFonts w:ascii="Arial" w:hAnsi="Arial" w:cs="Arial"/>
                <w:b/>
                <w:bCs/>
                <w:color w:val="FFFFFF"/>
                <w:sz w:val="20"/>
                <w:szCs w:val="20"/>
                <w:lang w:val="es-MX" w:eastAsia="es-MX"/>
              </w:rPr>
            </w:pPr>
            <w:r w:rsidRPr="00BD414E">
              <w:rPr>
                <w:rFonts w:ascii="Arial" w:hAnsi="Arial" w:cs="Arial"/>
                <w:b/>
                <w:bCs/>
                <w:color w:val="FFFFFF"/>
                <w:sz w:val="20"/>
                <w:szCs w:val="20"/>
                <w:lang w:val="es-MX" w:eastAsia="es-MX"/>
              </w:rPr>
              <w:t>Orden de asignación</w:t>
            </w:r>
          </w:p>
        </w:tc>
        <w:tc>
          <w:tcPr>
            <w:tcW w:w="4300" w:type="dxa"/>
            <w:tcBorders>
              <w:top w:val="single" w:sz="4" w:space="0" w:color="auto"/>
              <w:left w:val="nil"/>
              <w:bottom w:val="single" w:sz="4" w:space="0" w:color="auto"/>
              <w:right w:val="single" w:sz="4" w:space="0" w:color="auto"/>
            </w:tcBorders>
            <w:shd w:val="clear" w:color="000000" w:fill="C00000"/>
            <w:vAlign w:val="center"/>
            <w:hideMark/>
          </w:tcPr>
          <w:p w:rsidR="00BD414E" w:rsidRPr="00BD414E" w:rsidRDefault="00BD414E" w:rsidP="00BD414E">
            <w:pPr>
              <w:jc w:val="center"/>
              <w:rPr>
                <w:rFonts w:ascii="Arial" w:hAnsi="Arial" w:cs="Arial"/>
                <w:b/>
                <w:bCs/>
                <w:color w:val="FFFFFF"/>
                <w:sz w:val="20"/>
                <w:szCs w:val="20"/>
                <w:lang w:val="es-MX" w:eastAsia="es-MX"/>
              </w:rPr>
            </w:pPr>
            <w:r w:rsidRPr="00BD414E">
              <w:rPr>
                <w:rFonts w:ascii="Arial" w:hAnsi="Arial" w:cs="Arial"/>
                <w:b/>
                <w:bCs/>
                <w:color w:val="FFFFFF"/>
                <w:sz w:val="20"/>
                <w:szCs w:val="20"/>
                <w:lang w:val="es-MX" w:eastAsia="es-MX"/>
              </w:rPr>
              <w:t>Partido Político</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Primero</w:t>
            </w:r>
          </w:p>
        </w:tc>
        <w:tc>
          <w:tcPr>
            <w:tcW w:w="4300" w:type="dxa"/>
            <w:tcBorders>
              <w:top w:val="nil"/>
              <w:left w:val="nil"/>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 xml:space="preserve">Partido de la Revolución Democrática </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Segundo</w:t>
            </w:r>
          </w:p>
        </w:tc>
        <w:tc>
          <w:tcPr>
            <w:tcW w:w="4300" w:type="dxa"/>
            <w:tcBorders>
              <w:top w:val="nil"/>
              <w:left w:val="nil"/>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Partido Acción Nacional</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Tercero</w:t>
            </w:r>
          </w:p>
        </w:tc>
        <w:tc>
          <w:tcPr>
            <w:tcW w:w="4300" w:type="dxa"/>
            <w:tcBorders>
              <w:top w:val="nil"/>
              <w:left w:val="nil"/>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Partido del Trabajo</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Cuarto</w:t>
            </w:r>
          </w:p>
        </w:tc>
        <w:tc>
          <w:tcPr>
            <w:tcW w:w="4300" w:type="dxa"/>
            <w:tcBorders>
              <w:top w:val="nil"/>
              <w:left w:val="nil"/>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Encuent</w:t>
            </w:r>
            <w:r>
              <w:rPr>
                <w:rFonts w:ascii="Arial" w:hAnsi="Arial" w:cs="Arial"/>
                <w:color w:val="000000"/>
                <w:sz w:val="20"/>
                <w:szCs w:val="20"/>
                <w:lang w:val="es-MX" w:eastAsia="es-MX"/>
              </w:rPr>
              <w:t>r</w:t>
            </w:r>
            <w:r w:rsidRPr="00BD414E">
              <w:rPr>
                <w:rFonts w:ascii="Arial" w:hAnsi="Arial" w:cs="Arial"/>
                <w:color w:val="000000"/>
                <w:sz w:val="20"/>
                <w:szCs w:val="20"/>
                <w:lang w:val="es-MX" w:eastAsia="es-MX"/>
              </w:rPr>
              <w:t xml:space="preserve">o Social </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Quinto</w:t>
            </w:r>
          </w:p>
        </w:tc>
        <w:tc>
          <w:tcPr>
            <w:tcW w:w="4300" w:type="dxa"/>
            <w:tcBorders>
              <w:top w:val="nil"/>
              <w:left w:val="nil"/>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Movimiento Ciudadano</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lastRenderedPageBreak/>
              <w:t>Sexto</w:t>
            </w:r>
          </w:p>
        </w:tc>
        <w:tc>
          <w:tcPr>
            <w:tcW w:w="4300" w:type="dxa"/>
            <w:tcBorders>
              <w:top w:val="nil"/>
              <w:left w:val="nil"/>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Partido Verde Ecologista de México</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Séptimo</w:t>
            </w:r>
          </w:p>
        </w:tc>
        <w:tc>
          <w:tcPr>
            <w:tcW w:w="4300" w:type="dxa"/>
            <w:tcBorders>
              <w:top w:val="nil"/>
              <w:left w:val="nil"/>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 xml:space="preserve">Morena </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Octavo</w:t>
            </w:r>
          </w:p>
        </w:tc>
        <w:tc>
          <w:tcPr>
            <w:tcW w:w="4300" w:type="dxa"/>
            <w:tcBorders>
              <w:top w:val="nil"/>
              <w:left w:val="nil"/>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Partido Convergencia Querétaro</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Noveno</w:t>
            </w:r>
          </w:p>
        </w:tc>
        <w:tc>
          <w:tcPr>
            <w:tcW w:w="4300" w:type="dxa"/>
            <w:tcBorders>
              <w:top w:val="nil"/>
              <w:left w:val="nil"/>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Partido Revolucionario Institucional</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Décimo</w:t>
            </w:r>
          </w:p>
        </w:tc>
        <w:tc>
          <w:tcPr>
            <w:tcW w:w="4300" w:type="dxa"/>
            <w:tcBorders>
              <w:top w:val="nil"/>
              <w:left w:val="nil"/>
              <w:bottom w:val="single" w:sz="4" w:space="0" w:color="auto"/>
              <w:right w:val="single" w:sz="4" w:space="0" w:color="auto"/>
            </w:tcBorders>
            <w:shd w:val="clear" w:color="000000" w:fill="F2F2F2"/>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 xml:space="preserve">Nueva Alianza </w:t>
            </w:r>
          </w:p>
        </w:tc>
      </w:tr>
      <w:tr w:rsidR="00BD414E" w:rsidRPr="00BD414E" w:rsidTr="00BD414E">
        <w:trPr>
          <w:trHeight w:val="522"/>
          <w:jc w:val="center"/>
        </w:trPr>
        <w:tc>
          <w:tcPr>
            <w:tcW w:w="1780" w:type="dxa"/>
            <w:tcBorders>
              <w:top w:val="nil"/>
              <w:left w:val="single" w:sz="4" w:space="0" w:color="auto"/>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Décimo Primero</w:t>
            </w:r>
          </w:p>
        </w:tc>
        <w:tc>
          <w:tcPr>
            <w:tcW w:w="4300" w:type="dxa"/>
            <w:tcBorders>
              <w:top w:val="nil"/>
              <w:left w:val="nil"/>
              <w:bottom w:val="single" w:sz="4" w:space="0" w:color="auto"/>
              <w:right w:val="single" w:sz="4" w:space="0" w:color="auto"/>
            </w:tcBorders>
            <w:shd w:val="clear" w:color="000000" w:fill="D9D9D9"/>
            <w:noWrap/>
            <w:vAlign w:val="center"/>
            <w:hideMark/>
          </w:tcPr>
          <w:p w:rsidR="00BD414E" w:rsidRPr="00BD414E" w:rsidRDefault="00BD414E" w:rsidP="00BD414E">
            <w:pPr>
              <w:jc w:val="center"/>
              <w:rPr>
                <w:rFonts w:ascii="Arial" w:hAnsi="Arial" w:cs="Arial"/>
                <w:color w:val="000000"/>
                <w:sz w:val="20"/>
                <w:szCs w:val="20"/>
                <w:lang w:val="es-MX" w:eastAsia="es-MX"/>
              </w:rPr>
            </w:pPr>
            <w:r w:rsidRPr="00BD414E">
              <w:rPr>
                <w:rFonts w:ascii="Arial" w:hAnsi="Arial" w:cs="Arial"/>
                <w:color w:val="000000"/>
                <w:sz w:val="20"/>
                <w:szCs w:val="20"/>
                <w:lang w:val="es-MX" w:eastAsia="es-MX"/>
              </w:rPr>
              <w:t xml:space="preserve">Partido Querétaro Independiente </w:t>
            </w:r>
          </w:p>
        </w:tc>
      </w:tr>
    </w:tbl>
    <w:p w:rsidR="00BD414E" w:rsidRPr="00D11FC5" w:rsidRDefault="00BD414E" w:rsidP="002347F5">
      <w:pPr>
        <w:ind w:left="567"/>
        <w:jc w:val="both"/>
        <w:rPr>
          <w:rFonts w:ascii="Arial" w:hAnsi="Arial" w:cs="Arial"/>
        </w:rPr>
      </w:pPr>
    </w:p>
    <w:p w:rsidR="002347F5" w:rsidRPr="00D11FC5" w:rsidRDefault="002347F5" w:rsidP="002347F5">
      <w:pPr>
        <w:ind w:left="567"/>
        <w:jc w:val="both"/>
        <w:rPr>
          <w:rFonts w:ascii="Arial" w:hAnsi="Arial" w:cs="Arial"/>
        </w:rPr>
      </w:pPr>
    </w:p>
    <w:p w:rsidR="002347F5" w:rsidRPr="00D11FC5" w:rsidRDefault="002347F5" w:rsidP="002347F5">
      <w:pPr>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D11FC5">
        <w:rPr>
          <w:rFonts w:ascii="Arial" w:hAnsi="Arial" w:cs="Arial"/>
        </w:rPr>
        <w:t xml:space="preserve">En caso de que los partidos políticos y las autoridades electorales no utilicen el tiempo asignado en radio y televisión para el cumplimiento de sus propios fines, ya sea </w:t>
      </w:r>
      <w:r w:rsidRPr="000A1BA0">
        <w:rPr>
          <w:rFonts w:ascii="Arial" w:hAnsi="Arial" w:cs="Arial"/>
        </w:rPr>
        <w:t>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347F5" w:rsidRPr="000A1BA0" w:rsidRDefault="002347F5" w:rsidP="002347F5">
      <w:pPr>
        <w:ind w:left="567"/>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 xml:space="preserve">En virtud de lo anterior, adjunto al Acuerdo, se presentan las pautas específicas que corresponden al periodo de precampaña local y federal que se llevarán a cabo en el estado de </w:t>
      </w:r>
      <w:r w:rsidR="00D53409" w:rsidRPr="000A1BA0">
        <w:rPr>
          <w:rFonts w:ascii="Arial" w:hAnsi="Arial" w:cs="Arial"/>
        </w:rPr>
        <w:t>Querétaro</w:t>
      </w:r>
      <w:r w:rsidRPr="000A1BA0">
        <w:rPr>
          <w:rFonts w:ascii="Arial" w:hAnsi="Arial" w:cs="Arial"/>
        </w:rPr>
        <w:t>.</w:t>
      </w:r>
    </w:p>
    <w:p w:rsidR="002347F5" w:rsidRPr="000A1BA0" w:rsidRDefault="002347F5" w:rsidP="002347F5">
      <w:pPr>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En ese orden de ideas, la Dirección Ejecutiva de Prerrogativas y Partidos Políticos elaboró las pautas que se someten a aprobación de este Comité, atendiendo a lo siguiente:</w:t>
      </w:r>
    </w:p>
    <w:p w:rsidR="002347F5" w:rsidRPr="000A1BA0" w:rsidRDefault="002347F5" w:rsidP="002347F5">
      <w:pPr>
        <w:ind w:left="567"/>
        <w:jc w:val="both"/>
        <w:rPr>
          <w:rFonts w:ascii="Arial" w:hAnsi="Arial" w:cs="Arial"/>
        </w:rPr>
      </w:pPr>
    </w:p>
    <w:p w:rsidR="002347F5" w:rsidRPr="000A1BA0" w:rsidRDefault="002347F5" w:rsidP="002347F5">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0A1BA0">
        <w:rPr>
          <w:rFonts w:ascii="Arial" w:eastAsia="Times New Roman" w:hAnsi="Arial" w:cs="Arial"/>
          <w:sz w:val="24"/>
          <w:szCs w:val="24"/>
          <w:lang w:val="es-ES" w:eastAsia="es-ES"/>
        </w:rPr>
        <w:t xml:space="preserve">Las pautas abarcan las etapas de precampaña federal y del proceso electoral local a celebrarse en el estado de </w:t>
      </w:r>
      <w:r w:rsidR="00D53409" w:rsidRPr="000A1BA0">
        <w:rPr>
          <w:rFonts w:ascii="Arial" w:eastAsia="Times New Roman" w:hAnsi="Arial" w:cs="Arial"/>
          <w:sz w:val="24"/>
          <w:szCs w:val="24"/>
          <w:lang w:val="es-ES" w:eastAsia="es-ES"/>
        </w:rPr>
        <w:t>Querétaro</w:t>
      </w:r>
      <w:r w:rsidRPr="000A1BA0">
        <w:rPr>
          <w:rFonts w:ascii="Arial" w:eastAsia="Times New Roman" w:hAnsi="Arial" w:cs="Arial"/>
          <w:sz w:val="24"/>
          <w:szCs w:val="24"/>
          <w:lang w:val="es-ES" w:eastAsia="es-ES"/>
        </w:rPr>
        <w:t>.</w:t>
      </w:r>
    </w:p>
    <w:p w:rsidR="002347F5" w:rsidRPr="000A1BA0" w:rsidRDefault="002347F5" w:rsidP="002347F5">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347F5" w:rsidRPr="000A1BA0" w:rsidRDefault="002347F5" w:rsidP="002347F5">
      <w:pPr>
        <w:tabs>
          <w:tab w:val="left" w:pos="0"/>
        </w:tabs>
        <w:ind w:left="1134" w:hanging="425"/>
        <w:jc w:val="both"/>
        <w:rPr>
          <w:rFonts w:ascii="Arial" w:hAnsi="Arial" w:cs="Arial"/>
        </w:rPr>
      </w:pPr>
      <w:r w:rsidRPr="000A1BA0">
        <w:rPr>
          <w:rFonts w:ascii="Arial" w:hAnsi="Arial" w:cs="Arial"/>
        </w:rPr>
        <w:t xml:space="preserve">b) </w:t>
      </w:r>
      <w:r w:rsidRPr="000A1BA0">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2347F5" w:rsidRPr="000A1BA0" w:rsidRDefault="002347F5" w:rsidP="002347F5">
      <w:pPr>
        <w:tabs>
          <w:tab w:val="left" w:pos="0"/>
        </w:tabs>
        <w:ind w:left="1134" w:hanging="425"/>
        <w:jc w:val="both"/>
        <w:rPr>
          <w:rFonts w:ascii="Arial" w:hAnsi="Arial" w:cs="Arial"/>
        </w:rPr>
      </w:pPr>
    </w:p>
    <w:p w:rsidR="002347F5" w:rsidRPr="00D11FC5" w:rsidRDefault="002347F5" w:rsidP="002347F5">
      <w:pPr>
        <w:tabs>
          <w:tab w:val="left" w:pos="0"/>
        </w:tabs>
        <w:ind w:left="1134" w:hanging="425"/>
        <w:jc w:val="both"/>
        <w:rPr>
          <w:rFonts w:ascii="Arial" w:hAnsi="Arial" w:cs="Arial"/>
          <w:color w:val="000000"/>
        </w:rPr>
      </w:pPr>
      <w:r w:rsidRPr="000A1BA0">
        <w:rPr>
          <w:rFonts w:ascii="Arial" w:hAnsi="Arial" w:cs="Arial"/>
        </w:rPr>
        <w:t>c)</w:t>
      </w:r>
      <w:r w:rsidRPr="000A1BA0">
        <w:rPr>
          <w:rFonts w:ascii="Arial" w:hAnsi="Arial" w:cs="Arial"/>
        </w:rPr>
        <w:tab/>
      </w:r>
      <w:r w:rsidRPr="000A1BA0">
        <w:rPr>
          <w:rFonts w:ascii="Arial" w:hAnsi="Arial" w:cs="Arial"/>
          <w:color w:val="000000"/>
        </w:rPr>
        <w:t>En los horarios comprendidos entre las 6:00 y las 12:00 horas, así como entre las 18:00 y las 24:00 horas, deberán prever la transmisión de 3 minutos de promocionales de partidos políticos y autoridades electorales</w:t>
      </w:r>
      <w:r w:rsidRPr="00D11FC5">
        <w:rPr>
          <w:rFonts w:ascii="Arial" w:hAnsi="Arial" w:cs="Arial"/>
          <w:color w:val="000000"/>
        </w:rPr>
        <w:t xml:space="preserve"> por cada hora; en los horarios comprendidos entre las 12:00 y las 18:00 horas, preverán la </w:t>
      </w:r>
      <w:r w:rsidRPr="00D11FC5">
        <w:rPr>
          <w:rFonts w:ascii="Arial" w:hAnsi="Arial" w:cs="Arial"/>
          <w:color w:val="000000"/>
        </w:rPr>
        <w:lastRenderedPageBreak/>
        <w:t>transmisión de 2 minutos de promocionales de partidos políticos y autoridades electorales por cada hora;</w:t>
      </w:r>
    </w:p>
    <w:p w:rsidR="002347F5" w:rsidRPr="00D11FC5" w:rsidRDefault="002347F5" w:rsidP="002347F5">
      <w:pPr>
        <w:tabs>
          <w:tab w:val="left" w:pos="0"/>
        </w:tabs>
        <w:jc w:val="both"/>
        <w:rPr>
          <w:rFonts w:ascii="Arial" w:hAnsi="Arial" w:cs="Arial"/>
        </w:rPr>
      </w:pPr>
    </w:p>
    <w:p w:rsidR="002347F5" w:rsidRPr="00D11FC5" w:rsidRDefault="002347F5" w:rsidP="002347F5">
      <w:pPr>
        <w:tabs>
          <w:tab w:val="left" w:pos="0"/>
        </w:tabs>
        <w:ind w:left="1134" w:hanging="425"/>
        <w:jc w:val="both"/>
        <w:rPr>
          <w:rFonts w:ascii="Arial" w:hAnsi="Arial" w:cs="Arial"/>
        </w:rPr>
      </w:pPr>
      <w:r w:rsidRPr="00D11FC5">
        <w:rPr>
          <w:rFonts w:ascii="Arial" w:hAnsi="Arial" w:cs="Arial"/>
        </w:rPr>
        <w:t xml:space="preserve">d) </w:t>
      </w:r>
      <w:r w:rsidRPr="00D11FC5">
        <w:rPr>
          <w:rFonts w:ascii="Arial" w:hAnsi="Arial" w:cs="Arial"/>
        </w:rPr>
        <w:tab/>
        <w:t>Los tiempos pautados para los partidos políticos suman un total de treinta minutos para precampaña.</w:t>
      </w:r>
    </w:p>
    <w:p w:rsidR="002347F5" w:rsidRPr="00D11FC5" w:rsidRDefault="002347F5" w:rsidP="002347F5">
      <w:pPr>
        <w:tabs>
          <w:tab w:val="left" w:pos="0"/>
        </w:tabs>
        <w:jc w:val="both"/>
        <w:rPr>
          <w:rFonts w:ascii="Arial" w:hAnsi="Arial" w:cs="Arial"/>
        </w:rPr>
      </w:pPr>
    </w:p>
    <w:p w:rsidR="002347F5" w:rsidRPr="00D11FC5" w:rsidRDefault="002347F5" w:rsidP="002347F5">
      <w:pPr>
        <w:tabs>
          <w:tab w:val="left" w:pos="0"/>
          <w:tab w:val="left" w:pos="3402"/>
        </w:tabs>
        <w:ind w:left="1134" w:hanging="425"/>
        <w:jc w:val="both"/>
        <w:rPr>
          <w:rFonts w:ascii="Arial" w:hAnsi="Arial" w:cs="Arial"/>
        </w:rPr>
      </w:pPr>
      <w:r w:rsidRPr="00D11FC5">
        <w:rPr>
          <w:rFonts w:ascii="Arial" w:hAnsi="Arial" w:cs="Arial"/>
        </w:rPr>
        <w:t xml:space="preserve">e) </w:t>
      </w:r>
      <w:r w:rsidRPr="00D11FC5">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2347F5" w:rsidRPr="00D11FC5" w:rsidRDefault="002347F5" w:rsidP="002347F5">
      <w:pPr>
        <w:tabs>
          <w:tab w:val="left" w:pos="0"/>
          <w:tab w:val="left" w:pos="3402"/>
        </w:tabs>
        <w:jc w:val="both"/>
        <w:rPr>
          <w:rFonts w:ascii="Arial" w:hAnsi="Arial" w:cs="Arial"/>
        </w:rPr>
      </w:pPr>
    </w:p>
    <w:p w:rsidR="002347F5" w:rsidRPr="00D11FC5" w:rsidRDefault="00B91882" w:rsidP="002347F5">
      <w:pPr>
        <w:tabs>
          <w:tab w:val="left" w:pos="0"/>
        </w:tabs>
        <w:ind w:left="1134" w:hanging="425"/>
        <w:jc w:val="both"/>
        <w:rPr>
          <w:rFonts w:ascii="Arial" w:hAnsi="Arial" w:cs="Arial"/>
        </w:rPr>
      </w:pPr>
      <w:r>
        <w:rPr>
          <w:rFonts w:ascii="Arial" w:hAnsi="Arial" w:cs="Arial"/>
          <w:lang w:val="es-ES_tradnl"/>
        </w:rPr>
        <w:t>f</w:t>
      </w:r>
      <w:r w:rsidR="002347F5" w:rsidRPr="00D11FC5">
        <w:rPr>
          <w:rFonts w:ascii="Arial" w:hAnsi="Arial" w:cs="Arial"/>
          <w:lang w:val="es-ES_tradnl"/>
        </w:rPr>
        <w:t>)</w:t>
      </w:r>
      <w:r w:rsidR="002347F5" w:rsidRPr="00D11FC5">
        <w:rPr>
          <w:rFonts w:ascii="Arial" w:hAnsi="Arial" w:cs="Arial"/>
          <w:lang w:val="es-ES_tradnl"/>
        </w:rPr>
        <w:tab/>
      </w:r>
      <w:r w:rsidR="002347F5" w:rsidRPr="00D11FC5">
        <w:rPr>
          <w:rFonts w:ascii="Arial" w:hAnsi="Arial" w:cs="Arial"/>
        </w:rPr>
        <w:t>En la determinación del número de mensajes a distribuir la unidad de medida es de treinta segundos, sin fracciones.</w:t>
      </w:r>
    </w:p>
    <w:p w:rsidR="002347F5" w:rsidRPr="00D11FC5" w:rsidRDefault="002347F5" w:rsidP="002347F5">
      <w:pPr>
        <w:tabs>
          <w:tab w:val="left" w:pos="0"/>
        </w:tabs>
        <w:ind w:left="1134" w:hanging="425"/>
        <w:jc w:val="both"/>
        <w:rPr>
          <w:rFonts w:ascii="Arial" w:hAnsi="Arial" w:cs="Arial"/>
        </w:rPr>
      </w:pPr>
    </w:p>
    <w:p w:rsidR="002347F5" w:rsidRPr="00D11FC5" w:rsidRDefault="00B91882" w:rsidP="002347F5">
      <w:pPr>
        <w:tabs>
          <w:tab w:val="left" w:pos="0"/>
        </w:tabs>
        <w:ind w:left="1134" w:hanging="425"/>
        <w:jc w:val="both"/>
        <w:rPr>
          <w:rFonts w:ascii="Arial" w:hAnsi="Arial" w:cs="Arial"/>
        </w:rPr>
      </w:pPr>
      <w:r>
        <w:rPr>
          <w:rFonts w:ascii="Arial" w:hAnsi="Arial" w:cs="Arial"/>
        </w:rPr>
        <w:t>g</w:t>
      </w:r>
      <w:r w:rsidR="002347F5" w:rsidRPr="00D11FC5">
        <w:rPr>
          <w:rFonts w:ascii="Arial" w:hAnsi="Arial" w:cs="Arial"/>
        </w:rPr>
        <w:t xml:space="preserve">) </w:t>
      </w:r>
      <w:r w:rsidR="002347F5" w:rsidRPr="00D11FC5">
        <w:rPr>
          <w:rFonts w:ascii="Arial" w:hAnsi="Arial" w:cs="Arial"/>
        </w:rPr>
        <w:tab/>
        <w:t>Las pautas establecen para cada mensaje la estación, el día y la hora en que debe transmitirse.</w:t>
      </w:r>
    </w:p>
    <w:p w:rsidR="002347F5" w:rsidRPr="00D11FC5" w:rsidRDefault="002347F5" w:rsidP="002347F5">
      <w:pPr>
        <w:tabs>
          <w:tab w:val="left" w:pos="0"/>
        </w:tabs>
        <w:ind w:left="1134" w:hanging="425"/>
        <w:jc w:val="both"/>
        <w:rPr>
          <w:rFonts w:ascii="Arial" w:hAnsi="Arial" w:cs="Arial"/>
        </w:rPr>
      </w:pPr>
    </w:p>
    <w:p w:rsidR="002347F5" w:rsidRPr="00D11FC5" w:rsidRDefault="00B91882" w:rsidP="002347F5">
      <w:pPr>
        <w:tabs>
          <w:tab w:val="left" w:pos="0"/>
        </w:tabs>
        <w:ind w:left="1134" w:hanging="425"/>
        <w:jc w:val="both"/>
        <w:rPr>
          <w:rFonts w:ascii="Arial" w:hAnsi="Arial" w:cs="Arial"/>
        </w:rPr>
      </w:pPr>
      <w:r>
        <w:rPr>
          <w:rFonts w:ascii="Arial" w:hAnsi="Arial" w:cs="Arial"/>
        </w:rPr>
        <w:t>h</w:t>
      </w:r>
      <w:r w:rsidR="002347F5" w:rsidRPr="00D11FC5">
        <w:rPr>
          <w:rFonts w:ascii="Arial" w:hAnsi="Arial" w:cs="Arial"/>
        </w:rPr>
        <w:t>)</w:t>
      </w:r>
      <w:r w:rsidR="002347F5" w:rsidRPr="00D11FC5">
        <w:rPr>
          <w:rFonts w:ascii="Arial" w:hAnsi="Arial" w:cs="Arial"/>
        </w:rPr>
        <w:tab/>
        <w:t>Las fracciones sobrantes serán entregadas al Instituto Nacional Electoral.</w:t>
      </w:r>
    </w:p>
    <w:p w:rsidR="002347F5" w:rsidRPr="00D11FC5" w:rsidRDefault="002347F5" w:rsidP="002347F5">
      <w:pPr>
        <w:tabs>
          <w:tab w:val="left" w:pos="0"/>
        </w:tabs>
        <w:ind w:left="1134" w:hanging="425"/>
        <w:jc w:val="both"/>
        <w:rPr>
          <w:rFonts w:ascii="Arial" w:hAnsi="Arial" w:cs="Arial"/>
        </w:rPr>
      </w:pPr>
    </w:p>
    <w:p w:rsidR="002347F5" w:rsidRPr="00D11FC5" w:rsidRDefault="002347F5" w:rsidP="002347F5">
      <w:pPr>
        <w:numPr>
          <w:ilvl w:val="0"/>
          <w:numId w:val="2"/>
        </w:numPr>
        <w:ind w:left="567" w:hanging="567"/>
        <w:jc w:val="both"/>
        <w:rPr>
          <w:rFonts w:ascii="Arial" w:hAnsi="Arial" w:cs="Arial"/>
        </w:rPr>
      </w:pPr>
      <w:r w:rsidRPr="00D11FC5">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2347F5" w:rsidRPr="00D11FC5" w:rsidRDefault="002347F5" w:rsidP="002347F5">
      <w:pPr>
        <w:jc w:val="both"/>
        <w:rPr>
          <w:rFonts w:ascii="Arial" w:hAnsi="Arial" w:cs="Arial"/>
        </w:rPr>
      </w:pPr>
    </w:p>
    <w:p w:rsidR="002347F5" w:rsidRPr="00D11FC5" w:rsidRDefault="002347F5" w:rsidP="002347F5">
      <w:pPr>
        <w:numPr>
          <w:ilvl w:val="0"/>
          <w:numId w:val="2"/>
        </w:numPr>
        <w:ind w:left="567" w:hanging="567"/>
        <w:jc w:val="both"/>
        <w:rPr>
          <w:rFonts w:ascii="Arial" w:hAnsi="Arial" w:cs="Arial"/>
        </w:rPr>
      </w:pPr>
      <w:r w:rsidRPr="00D11FC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w:t>
      </w:r>
      <w:r>
        <w:rPr>
          <w:rFonts w:ascii="Arial" w:hAnsi="Arial" w:cs="Arial"/>
        </w:rPr>
        <w:t xml:space="preserve">ajes de los partidos políticos </w:t>
      </w:r>
      <w:r w:rsidRPr="00D11FC5">
        <w:rPr>
          <w:rFonts w:ascii="Arial" w:hAnsi="Arial" w:cs="Arial"/>
        </w:rPr>
        <w:t>y autoridades electorales.</w:t>
      </w:r>
    </w:p>
    <w:p w:rsidR="002347F5" w:rsidRPr="00D11FC5" w:rsidRDefault="002347F5" w:rsidP="002347F5">
      <w:pPr>
        <w:jc w:val="both"/>
        <w:rPr>
          <w:rFonts w:ascii="Arial" w:hAnsi="Arial" w:cs="Arial"/>
        </w:rPr>
      </w:pPr>
    </w:p>
    <w:p w:rsidR="002347F5" w:rsidRPr="00D11FC5" w:rsidRDefault="002347F5" w:rsidP="002347F5">
      <w:pPr>
        <w:jc w:val="both"/>
        <w:rPr>
          <w:rFonts w:ascii="Arial" w:hAnsi="Arial" w:cs="Arial"/>
          <w:b/>
        </w:rPr>
      </w:pPr>
      <w:r w:rsidRPr="00D11FC5">
        <w:rPr>
          <w:rFonts w:ascii="Arial" w:hAnsi="Arial" w:cs="Arial"/>
          <w:b/>
        </w:rPr>
        <w:t>Reglas para notificación de pautas</w:t>
      </w:r>
    </w:p>
    <w:p w:rsidR="002347F5" w:rsidRPr="00D11FC5" w:rsidRDefault="002347F5" w:rsidP="002347F5">
      <w:pPr>
        <w:jc w:val="both"/>
        <w:rPr>
          <w:rFonts w:ascii="Arial" w:hAnsi="Arial" w:cs="Arial"/>
          <w:b/>
        </w:rPr>
      </w:pPr>
    </w:p>
    <w:p w:rsidR="002347F5" w:rsidRPr="0027480E" w:rsidRDefault="002347F5" w:rsidP="002347F5">
      <w:pPr>
        <w:numPr>
          <w:ilvl w:val="0"/>
          <w:numId w:val="2"/>
        </w:numPr>
        <w:ind w:left="567" w:hanging="567"/>
        <w:jc w:val="both"/>
        <w:rPr>
          <w:rFonts w:ascii="Arial" w:hAnsi="Arial" w:cs="Arial"/>
        </w:rPr>
      </w:pPr>
      <w:r w:rsidRPr="0027480E">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2347F5" w:rsidRPr="00D11FC5" w:rsidRDefault="002347F5" w:rsidP="002347F5">
      <w:pPr>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 xml:space="preserve">Como lo señala el artículo 6, numeral 5, incisos c) e i) del Reglamento de Radio y Televisión en Materia Electoral, son atribuciones de la Junta Local Ejecutiva en el estado de </w:t>
      </w:r>
      <w:r w:rsidR="00D53409" w:rsidRPr="000A1BA0">
        <w:rPr>
          <w:rFonts w:ascii="Arial" w:hAnsi="Arial" w:cs="Arial"/>
        </w:rPr>
        <w:t>Querétaro</w:t>
      </w:r>
      <w:r w:rsidRPr="000A1BA0">
        <w:rPr>
          <w:rFonts w:ascii="Arial" w:hAnsi="Arial" w:cs="Arial"/>
        </w:rPr>
        <w:t xml:space="preserve">, notificar las pautas a los concesionarios que corresponda en </w:t>
      </w:r>
      <w:r w:rsidRPr="000A1BA0">
        <w:rPr>
          <w:rFonts w:ascii="Arial" w:hAnsi="Arial" w:cs="Arial"/>
        </w:rPr>
        <w:lastRenderedPageBreak/>
        <w:t>la entidad, así como fungir como autoridad auxiliar de los órganos competentes del Instituto para los actos y diligencias que les sean instruidos.</w:t>
      </w:r>
    </w:p>
    <w:p w:rsidR="002347F5" w:rsidRPr="000A1BA0" w:rsidRDefault="002347F5" w:rsidP="002347F5">
      <w:pPr>
        <w:ind w:left="567"/>
        <w:jc w:val="both"/>
        <w:rPr>
          <w:rFonts w:ascii="Arial" w:hAnsi="Arial" w:cs="Arial"/>
        </w:rPr>
      </w:pPr>
    </w:p>
    <w:p w:rsidR="002347F5" w:rsidRPr="000A1BA0" w:rsidRDefault="002347F5" w:rsidP="002347F5">
      <w:pPr>
        <w:ind w:left="567"/>
        <w:jc w:val="both"/>
        <w:rPr>
          <w:rFonts w:ascii="Arial" w:hAnsi="Arial" w:cs="Arial"/>
        </w:rPr>
      </w:pPr>
    </w:p>
    <w:p w:rsidR="002347F5" w:rsidRPr="000A1BA0" w:rsidRDefault="002347F5" w:rsidP="002347F5">
      <w:pPr>
        <w:autoSpaceDE w:val="0"/>
        <w:autoSpaceDN w:val="0"/>
        <w:adjustRightInd w:val="0"/>
        <w:contextualSpacing/>
        <w:jc w:val="both"/>
        <w:rPr>
          <w:rFonts w:ascii="Arial" w:hAnsi="Arial" w:cs="Arial"/>
          <w:b/>
        </w:rPr>
      </w:pPr>
      <w:r w:rsidRPr="000A1BA0">
        <w:rPr>
          <w:rFonts w:ascii="Arial" w:hAnsi="Arial" w:cs="Arial"/>
          <w:b/>
        </w:rPr>
        <w:t>Entrega de órdenes de transmisión y materiales</w:t>
      </w:r>
    </w:p>
    <w:p w:rsidR="002347F5" w:rsidRPr="000A1BA0" w:rsidRDefault="002347F5" w:rsidP="002347F5">
      <w:pPr>
        <w:ind w:left="567" w:hanging="567"/>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2347F5" w:rsidRPr="000A1BA0" w:rsidRDefault="002347F5" w:rsidP="002347F5">
      <w:pPr>
        <w:ind w:left="567" w:hanging="567"/>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2347F5" w:rsidRPr="000A1BA0" w:rsidRDefault="002347F5" w:rsidP="002347F5">
      <w:pPr>
        <w:ind w:left="567"/>
        <w:jc w:val="both"/>
        <w:rPr>
          <w:rFonts w:ascii="Arial" w:hAnsi="Arial" w:cs="Arial"/>
        </w:rPr>
      </w:pPr>
    </w:p>
    <w:p w:rsidR="002347F5" w:rsidRPr="000A1BA0" w:rsidRDefault="002347F5" w:rsidP="002347F5">
      <w:pPr>
        <w:numPr>
          <w:ilvl w:val="0"/>
          <w:numId w:val="2"/>
        </w:numPr>
        <w:ind w:left="567" w:hanging="567"/>
        <w:jc w:val="both"/>
        <w:rPr>
          <w:rFonts w:ascii="Arial" w:hAnsi="Arial" w:cs="Arial"/>
        </w:rPr>
      </w:pPr>
      <w:r w:rsidRPr="000A1BA0">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D53409" w:rsidRPr="000A1BA0">
        <w:rPr>
          <w:rFonts w:ascii="Arial" w:hAnsi="Arial" w:cs="Arial"/>
        </w:rPr>
        <w:t>Querétaro</w:t>
      </w:r>
      <w:r w:rsidRPr="000A1BA0">
        <w:rPr>
          <w:rFonts w:ascii="Arial" w:hAnsi="Arial" w:cs="Arial"/>
        </w:rPr>
        <w:t>.</w:t>
      </w:r>
    </w:p>
    <w:p w:rsidR="00612CBB" w:rsidRDefault="00612CBB" w:rsidP="00612CBB">
      <w:pPr>
        <w:ind w:left="567"/>
        <w:jc w:val="both"/>
        <w:rPr>
          <w:rFonts w:ascii="Arial" w:hAnsi="Arial" w:cs="Arial"/>
          <w:highlight w:val="green"/>
        </w:rPr>
      </w:pPr>
    </w:p>
    <w:p w:rsidR="00612CBB" w:rsidRPr="00236010" w:rsidRDefault="00612CBB" w:rsidP="00612CBB">
      <w:pPr>
        <w:autoSpaceDE w:val="0"/>
        <w:autoSpaceDN w:val="0"/>
        <w:adjustRightInd w:val="0"/>
        <w:jc w:val="center"/>
        <w:rPr>
          <w:rFonts w:ascii="Arial" w:hAnsi="Arial" w:cs="Arial"/>
          <w:b/>
          <w:bCs/>
        </w:rPr>
      </w:pPr>
      <w:r w:rsidRPr="00445B12">
        <w:rPr>
          <w:rFonts w:ascii="Arial" w:hAnsi="Arial" w:cs="Arial"/>
          <w:b/>
          <w:bCs/>
        </w:rPr>
        <w:t>PRECAMPAÑA</w:t>
      </w:r>
    </w:p>
    <w:p w:rsidR="00612CBB" w:rsidRPr="00236010" w:rsidRDefault="00612CBB" w:rsidP="00612CBB">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612CBB" w:rsidRPr="00D11FC5" w:rsidTr="00BF6A8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612CBB" w:rsidRPr="00D11FC5" w:rsidRDefault="00612CBB" w:rsidP="00BF6A81">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612CBB" w:rsidRPr="00D11FC5" w:rsidRDefault="00612CBB" w:rsidP="00BF6A81">
            <w:pPr>
              <w:jc w:val="center"/>
              <w:rPr>
                <w:rFonts w:ascii="Arial" w:hAnsi="Arial" w:cs="Arial"/>
                <w:bCs/>
                <w:color w:val="000000"/>
                <w:sz w:val="20"/>
                <w:szCs w:val="16"/>
              </w:rPr>
            </w:pPr>
            <w:r>
              <w:rPr>
                <w:rFonts w:ascii="Arial" w:hAnsi="Arial" w:cs="Arial"/>
                <w:bCs/>
                <w:color w:val="000000"/>
                <w:sz w:val="20"/>
                <w:szCs w:val="16"/>
              </w:rPr>
              <w:t>5 de enero de 2018</w:t>
            </w:r>
          </w:p>
        </w:tc>
      </w:tr>
    </w:tbl>
    <w:p w:rsidR="00612CBB" w:rsidRPr="00D11FC5" w:rsidRDefault="00612CBB" w:rsidP="00612CBB">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612CBB" w:rsidRPr="00236010" w:rsidTr="00BF6A81">
        <w:trPr>
          <w:trHeight w:val="765"/>
          <w:tblHeader/>
          <w:jc w:val="center"/>
        </w:trPr>
        <w:tc>
          <w:tcPr>
            <w:tcW w:w="760" w:type="dxa"/>
            <w:tcBorders>
              <w:top w:val="nil"/>
              <w:left w:val="nil"/>
              <w:bottom w:val="nil"/>
              <w:right w:val="nil"/>
            </w:tcBorders>
            <w:shd w:val="clear" w:color="000000" w:fill="C00000"/>
            <w:noWrap/>
            <w:vAlign w:val="center"/>
            <w:hideMark/>
          </w:tcPr>
          <w:p w:rsidR="00612CBB" w:rsidRPr="00236010" w:rsidRDefault="00612CBB"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612CBB" w:rsidRPr="00236010" w:rsidRDefault="00612CBB"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612CBB" w:rsidRPr="00236010" w:rsidRDefault="00612CBB"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612CBB" w:rsidRPr="00236010" w:rsidRDefault="00612CBB"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612CBB" w:rsidRPr="00236010" w:rsidRDefault="00612CBB" w:rsidP="00BF6A81">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612CBB"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r>
      <w:tr w:rsidR="00612CBB" w:rsidRPr="00236010" w:rsidTr="00BF6A81">
        <w:trPr>
          <w:trHeight w:val="315"/>
          <w:jc w:val="center"/>
        </w:trPr>
        <w:tc>
          <w:tcPr>
            <w:tcW w:w="76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al 17 de enero</w:t>
            </w:r>
          </w:p>
        </w:tc>
      </w:tr>
      <w:tr w:rsidR="00612CBB"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18 al 20 de enero</w:t>
            </w:r>
          </w:p>
        </w:tc>
      </w:tr>
      <w:tr w:rsidR="00612CBB" w:rsidRPr="00236010" w:rsidTr="00BF6A81">
        <w:trPr>
          <w:trHeight w:val="315"/>
          <w:jc w:val="center"/>
        </w:trPr>
        <w:tc>
          <w:tcPr>
            <w:tcW w:w="76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al 24 de enero</w:t>
            </w:r>
          </w:p>
        </w:tc>
      </w:tr>
      <w:tr w:rsidR="00612CBB"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25 al 27 de enero</w:t>
            </w:r>
          </w:p>
        </w:tc>
      </w:tr>
      <w:tr w:rsidR="00612CBB" w:rsidRPr="00236010" w:rsidTr="00BF6A81">
        <w:trPr>
          <w:trHeight w:val="315"/>
          <w:jc w:val="center"/>
        </w:trPr>
        <w:tc>
          <w:tcPr>
            <w:tcW w:w="76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al 31 de enero</w:t>
            </w:r>
          </w:p>
        </w:tc>
      </w:tr>
      <w:tr w:rsidR="00612CBB"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 al 3 de febrero</w:t>
            </w:r>
          </w:p>
        </w:tc>
      </w:tr>
      <w:tr w:rsidR="00612CBB" w:rsidRPr="00236010" w:rsidTr="00BF6A81">
        <w:trPr>
          <w:trHeight w:val="315"/>
          <w:jc w:val="center"/>
        </w:trPr>
        <w:tc>
          <w:tcPr>
            <w:tcW w:w="76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al 7 de febrero</w:t>
            </w:r>
          </w:p>
        </w:tc>
      </w:tr>
      <w:tr w:rsidR="00612CBB" w:rsidRPr="00236010" w:rsidTr="00BF6A81">
        <w:trPr>
          <w:trHeight w:val="315"/>
          <w:jc w:val="center"/>
        </w:trPr>
        <w:tc>
          <w:tcPr>
            <w:tcW w:w="76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612CBB" w:rsidRPr="00236010" w:rsidTr="00BF6A81">
        <w:trPr>
          <w:trHeight w:val="315"/>
          <w:jc w:val="center"/>
        </w:trPr>
        <w:tc>
          <w:tcPr>
            <w:tcW w:w="76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612CBB" w:rsidRPr="00236010" w:rsidRDefault="00612CBB" w:rsidP="00BF6A81">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612CBB" w:rsidRDefault="00612CBB" w:rsidP="00612CBB">
      <w:pPr>
        <w:ind w:left="567"/>
        <w:jc w:val="both"/>
        <w:rPr>
          <w:rFonts w:ascii="Arial" w:hAnsi="Arial" w:cs="Arial"/>
          <w:highlight w:val="green"/>
        </w:rPr>
      </w:pPr>
    </w:p>
    <w:p w:rsidR="00612CBB" w:rsidRDefault="00612CBB" w:rsidP="00612CBB">
      <w:pPr>
        <w:ind w:left="567"/>
        <w:jc w:val="both"/>
        <w:rPr>
          <w:rFonts w:ascii="Arial" w:hAnsi="Arial" w:cs="Arial"/>
          <w:highlight w:val="green"/>
        </w:rPr>
      </w:pPr>
    </w:p>
    <w:p w:rsidR="00612CBB" w:rsidRPr="000A1BA0" w:rsidRDefault="00612CBB" w:rsidP="002347F5">
      <w:pPr>
        <w:numPr>
          <w:ilvl w:val="0"/>
          <w:numId w:val="2"/>
        </w:numPr>
        <w:ind w:left="567" w:hanging="567"/>
        <w:jc w:val="both"/>
        <w:rPr>
          <w:rFonts w:ascii="Arial" w:hAnsi="Arial" w:cs="Arial"/>
        </w:rPr>
      </w:pPr>
      <w:r w:rsidRPr="000A1BA0">
        <w:rPr>
          <w:rFonts w:ascii="Arial" w:hAnsi="Arial" w:cs="Arial"/>
        </w:rPr>
        <w:lastRenderedPageBreak/>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2347F5" w:rsidRPr="00D11FC5" w:rsidRDefault="002347F5" w:rsidP="002347F5">
      <w:pPr>
        <w:rPr>
          <w:rFonts w:ascii="Arial" w:hAnsi="Arial" w:cs="Arial"/>
          <w:b/>
        </w:rPr>
      </w:pPr>
    </w:p>
    <w:p w:rsidR="002347F5" w:rsidRDefault="002347F5" w:rsidP="002347F5">
      <w:pPr>
        <w:ind w:left="567" w:right="173" w:hanging="567"/>
        <w:jc w:val="both"/>
        <w:rPr>
          <w:rFonts w:ascii="Arial" w:hAnsi="Arial" w:cs="Arial"/>
          <w:spacing w:val="3"/>
        </w:rPr>
      </w:pPr>
    </w:p>
    <w:p w:rsidR="002347F5" w:rsidRPr="00D11FC5" w:rsidRDefault="002347F5" w:rsidP="002347F5">
      <w:pPr>
        <w:ind w:left="567" w:right="173" w:hanging="567"/>
        <w:jc w:val="both"/>
        <w:rPr>
          <w:rFonts w:ascii="Arial" w:hAnsi="Arial" w:cs="Arial"/>
          <w:spacing w:val="3"/>
        </w:rPr>
      </w:pPr>
    </w:p>
    <w:p w:rsidR="002347F5" w:rsidRPr="00D11FC5" w:rsidRDefault="002347F5" w:rsidP="002347F5">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2347F5" w:rsidRPr="00D11FC5" w:rsidRDefault="002347F5" w:rsidP="002347F5">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2347F5" w:rsidRPr="00D11FC5" w:rsidTr="00497B11">
        <w:tc>
          <w:tcPr>
            <w:tcW w:w="5000" w:type="pct"/>
            <w:shd w:val="clear" w:color="auto" w:fill="D9D9D9" w:themeFill="background1" w:themeFillShade="D9"/>
          </w:tcPr>
          <w:p w:rsidR="002347F5" w:rsidRPr="00D11FC5" w:rsidRDefault="002347F5" w:rsidP="00497B11">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2347F5" w:rsidRPr="00D11FC5" w:rsidTr="00497B11">
        <w:tc>
          <w:tcPr>
            <w:tcW w:w="5000" w:type="pct"/>
          </w:tcPr>
          <w:p w:rsidR="002347F5" w:rsidRPr="00D11FC5" w:rsidRDefault="002347F5" w:rsidP="00497B11">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2347F5" w:rsidRPr="00D11FC5" w:rsidTr="00497B11">
        <w:tc>
          <w:tcPr>
            <w:tcW w:w="5000" w:type="pct"/>
            <w:shd w:val="clear" w:color="auto" w:fill="D9D9D9" w:themeFill="background1" w:themeFillShade="D9"/>
          </w:tcPr>
          <w:p w:rsidR="002347F5" w:rsidRPr="00D11FC5" w:rsidRDefault="002347F5" w:rsidP="00497B11">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2347F5" w:rsidRPr="00D11FC5" w:rsidTr="00497B11">
        <w:tc>
          <w:tcPr>
            <w:tcW w:w="5000" w:type="pct"/>
          </w:tcPr>
          <w:p w:rsidR="002347F5" w:rsidRPr="00B95593" w:rsidRDefault="002347F5" w:rsidP="00497B11">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2347F5" w:rsidRPr="00D11FC5" w:rsidTr="00497B11">
        <w:tc>
          <w:tcPr>
            <w:tcW w:w="5000" w:type="pct"/>
            <w:shd w:val="clear" w:color="auto" w:fill="D9D9D9" w:themeFill="background1" w:themeFillShade="D9"/>
          </w:tcPr>
          <w:p w:rsidR="002347F5" w:rsidRPr="00D11FC5" w:rsidRDefault="002347F5" w:rsidP="00497B11">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2347F5" w:rsidRPr="00D11FC5" w:rsidTr="00497B11">
        <w:tc>
          <w:tcPr>
            <w:tcW w:w="5000" w:type="pct"/>
          </w:tcPr>
          <w:p w:rsidR="002347F5" w:rsidRPr="00B95593" w:rsidRDefault="002347F5" w:rsidP="00497B11">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2347F5" w:rsidRPr="00D11FC5" w:rsidTr="00497B11">
        <w:tc>
          <w:tcPr>
            <w:tcW w:w="5000" w:type="pct"/>
            <w:shd w:val="clear" w:color="auto" w:fill="D9D9D9" w:themeFill="background1" w:themeFillShade="D9"/>
          </w:tcPr>
          <w:p w:rsidR="002347F5" w:rsidRPr="00D11FC5" w:rsidRDefault="002347F5" w:rsidP="00497B11">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2347F5" w:rsidRPr="00D11FC5" w:rsidTr="00497B11">
        <w:tc>
          <w:tcPr>
            <w:tcW w:w="5000" w:type="pct"/>
          </w:tcPr>
          <w:p w:rsidR="002347F5" w:rsidRPr="00B95593" w:rsidRDefault="002347F5" w:rsidP="00497B11">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194FE1">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2347F5" w:rsidRPr="00D11FC5" w:rsidRDefault="002347F5" w:rsidP="002347F5">
      <w:pPr>
        <w:ind w:left="567" w:right="173" w:hanging="567"/>
        <w:jc w:val="both"/>
        <w:rPr>
          <w:rFonts w:ascii="Arial" w:hAnsi="Arial" w:cs="Arial"/>
          <w:spacing w:val="3"/>
        </w:rPr>
      </w:pPr>
    </w:p>
    <w:p w:rsidR="002347F5" w:rsidRPr="00D11FC5" w:rsidRDefault="002347F5" w:rsidP="002347F5">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2347F5" w:rsidRPr="00D11FC5" w:rsidRDefault="002347F5" w:rsidP="002347F5">
      <w:pPr>
        <w:spacing w:line="300" w:lineRule="exact"/>
        <w:ind w:right="173"/>
        <w:jc w:val="both"/>
        <w:rPr>
          <w:spacing w:val="3"/>
        </w:rPr>
      </w:pPr>
    </w:p>
    <w:p w:rsidR="002347F5" w:rsidRPr="00D11FC5" w:rsidRDefault="002347F5" w:rsidP="002347F5">
      <w:pPr>
        <w:spacing w:line="300" w:lineRule="exact"/>
        <w:jc w:val="center"/>
        <w:rPr>
          <w:rFonts w:ascii="Arial" w:hAnsi="Arial" w:cs="Arial"/>
          <w:b/>
        </w:rPr>
      </w:pPr>
    </w:p>
    <w:p w:rsidR="002347F5" w:rsidRPr="00D11FC5" w:rsidRDefault="002347F5" w:rsidP="002347F5">
      <w:pPr>
        <w:spacing w:line="300" w:lineRule="exact"/>
        <w:jc w:val="center"/>
        <w:rPr>
          <w:rFonts w:ascii="Arial" w:hAnsi="Arial" w:cs="Arial"/>
          <w:b/>
        </w:rPr>
      </w:pPr>
      <w:r w:rsidRPr="00D11FC5">
        <w:rPr>
          <w:rFonts w:ascii="Arial" w:hAnsi="Arial" w:cs="Arial"/>
          <w:b/>
        </w:rPr>
        <w:t>A  c  u  e  r  d  o</w:t>
      </w:r>
    </w:p>
    <w:p w:rsidR="002347F5" w:rsidRPr="00D11FC5" w:rsidRDefault="002347F5" w:rsidP="002347F5">
      <w:pPr>
        <w:spacing w:line="300" w:lineRule="exact"/>
        <w:rPr>
          <w:rFonts w:ascii="Arial" w:hAnsi="Arial" w:cs="Arial"/>
          <w:b/>
        </w:rPr>
      </w:pPr>
    </w:p>
    <w:p w:rsidR="002347F5" w:rsidRPr="00D11FC5" w:rsidRDefault="002347F5" w:rsidP="002347F5">
      <w:pPr>
        <w:spacing w:line="300" w:lineRule="exact"/>
        <w:rPr>
          <w:rFonts w:ascii="Arial" w:hAnsi="Arial" w:cs="Arial"/>
          <w:b/>
        </w:rPr>
      </w:pPr>
    </w:p>
    <w:p w:rsidR="002347F5" w:rsidRPr="000A1BA0" w:rsidRDefault="002347F5" w:rsidP="002347F5">
      <w:pPr>
        <w:spacing w:line="300" w:lineRule="exact"/>
        <w:ind w:right="49"/>
        <w:jc w:val="both"/>
        <w:rPr>
          <w:rFonts w:ascii="Arial" w:hAnsi="Arial" w:cs="Arial"/>
        </w:rPr>
      </w:pPr>
      <w:r w:rsidRPr="000A1BA0">
        <w:rPr>
          <w:rFonts w:ascii="Arial" w:hAnsi="Arial" w:cs="Arial"/>
          <w:b/>
        </w:rPr>
        <w:t xml:space="preserve">PRIMERO. </w:t>
      </w:r>
      <w:r w:rsidRPr="000A1BA0">
        <w:rPr>
          <w:rFonts w:ascii="Arial" w:hAnsi="Arial" w:cs="Arial"/>
          <w:spacing w:val="-8"/>
        </w:rPr>
        <w:t>Se modifica del Acuerdo INE/ACRT/24/2017, en cuanto a los modelos de distribución y las pautas de transmisión de los mensajes correspondientes a los partidos políticos durante la etapa</w:t>
      </w:r>
      <w:r w:rsidRPr="000A1BA0">
        <w:rPr>
          <w:rFonts w:ascii="Arial" w:hAnsi="Arial" w:cs="Arial"/>
        </w:rPr>
        <w:t xml:space="preserve"> de precampaña del Proceso Electoral Local 2017-2018, coincidente con el Proceso Electoral Federal 2017-2018, en el estado de </w:t>
      </w:r>
      <w:r w:rsidR="00D53409" w:rsidRPr="000A1BA0">
        <w:rPr>
          <w:rFonts w:ascii="Arial" w:hAnsi="Arial" w:cs="Arial"/>
        </w:rPr>
        <w:t>Querétaro</w:t>
      </w:r>
      <w:r w:rsidRPr="000A1BA0">
        <w:rPr>
          <w:rFonts w:ascii="Arial" w:hAnsi="Arial" w:cs="Arial"/>
        </w:rPr>
        <w:t>, mismas que se anexan y forman parte del presente Acuerdo.</w:t>
      </w:r>
    </w:p>
    <w:p w:rsidR="002347F5" w:rsidRPr="000A1BA0" w:rsidRDefault="002347F5" w:rsidP="002347F5">
      <w:pPr>
        <w:spacing w:line="300" w:lineRule="exact"/>
        <w:ind w:right="49"/>
        <w:jc w:val="both"/>
        <w:rPr>
          <w:rFonts w:ascii="Arial" w:hAnsi="Arial" w:cs="Arial"/>
        </w:rPr>
      </w:pPr>
    </w:p>
    <w:p w:rsidR="002347F5" w:rsidRPr="000A1BA0" w:rsidRDefault="002347F5" w:rsidP="002347F5">
      <w:pPr>
        <w:spacing w:line="300" w:lineRule="exact"/>
        <w:ind w:right="49"/>
        <w:jc w:val="both"/>
        <w:rPr>
          <w:rFonts w:ascii="Arial" w:hAnsi="Arial" w:cs="Arial"/>
        </w:rPr>
      </w:pPr>
      <w:r w:rsidRPr="000A1BA0">
        <w:rPr>
          <w:rFonts w:ascii="Arial" w:hAnsi="Arial" w:cs="Arial"/>
          <w:b/>
        </w:rPr>
        <w:t xml:space="preserve">SEGUNDO. </w:t>
      </w:r>
      <w:r w:rsidRPr="000A1BA0">
        <w:rPr>
          <w:rFonts w:ascii="Arial" w:hAnsi="Arial" w:cs="Arial"/>
        </w:rPr>
        <w:t>Las pautas aprobadas deberán ser transmitidas por las estaciones de radio y canales de televisión establecidas en el catálogo referido en los antecedentes del presente acuerdo.</w:t>
      </w:r>
    </w:p>
    <w:p w:rsidR="002347F5" w:rsidRPr="000A1BA0" w:rsidRDefault="002347F5" w:rsidP="002347F5">
      <w:pPr>
        <w:spacing w:line="300" w:lineRule="exact"/>
        <w:ind w:right="49"/>
        <w:jc w:val="both"/>
        <w:rPr>
          <w:rFonts w:ascii="Arial" w:hAnsi="Arial" w:cs="Arial"/>
          <w:b/>
        </w:rPr>
      </w:pPr>
    </w:p>
    <w:p w:rsidR="002347F5" w:rsidRPr="000A1BA0" w:rsidRDefault="002347F5" w:rsidP="002347F5">
      <w:pPr>
        <w:spacing w:line="300" w:lineRule="exact"/>
        <w:ind w:right="49"/>
        <w:jc w:val="both"/>
        <w:rPr>
          <w:rFonts w:ascii="Arial" w:hAnsi="Arial" w:cs="Arial"/>
          <w:lang w:eastAsia="es-MX"/>
        </w:rPr>
      </w:pPr>
      <w:r w:rsidRPr="000A1BA0">
        <w:rPr>
          <w:rFonts w:ascii="Arial" w:hAnsi="Arial" w:cs="Arial"/>
          <w:b/>
        </w:rPr>
        <w:t xml:space="preserve">TERCERO. </w:t>
      </w:r>
      <w:r w:rsidRPr="000A1BA0">
        <w:rPr>
          <w:rFonts w:ascii="Arial" w:hAnsi="Arial" w:cs="Arial"/>
        </w:rPr>
        <w:t xml:space="preserve">Se instruye a la </w:t>
      </w:r>
      <w:r w:rsidRPr="000A1BA0">
        <w:rPr>
          <w:rFonts w:ascii="Arial" w:hAnsi="Arial" w:cs="Arial"/>
          <w:lang w:eastAsia="es-MX"/>
        </w:rPr>
        <w:t xml:space="preserve">Dirección Ejecutiva de Prerrogativas y Partidos Políticos para que, una vez integradas las pautas que mediante este instrumento se aprueban con </w:t>
      </w:r>
      <w:r w:rsidRPr="000A1BA0">
        <w:rPr>
          <w:rFonts w:ascii="Arial" w:hAnsi="Arial" w:cs="Arial"/>
          <w:lang w:eastAsia="es-MX"/>
        </w:rPr>
        <w:lastRenderedPageBreak/>
        <w:t>aquellas aprobadas por la Junta General Ejecutiva, las notifique, con auxilio del Vocal Ejecutivo de la Entidad, a las emisoras previstas en dichas pautas en los términos señalados en el Reglamento de la materia.</w:t>
      </w:r>
    </w:p>
    <w:p w:rsidR="002347F5" w:rsidRPr="000A1BA0" w:rsidRDefault="002347F5" w:rsidP="002347F5">
      <w:pPr>
        <w:spacing w:line="300" w:lineRule="exact"/>
        <w:ind w:right="49"/>
        <w:jc w:val="both"/>
        <w:rPr>
          <w:rFonts w:ascii="Arial" w:hAnsi="Arial" w:cs="Arial"/>
          <w:lang w:eastAsia="es-MX"/>
        </w:rPr>
      </w:pPr>
    </w:p>
    <w:p w:rsidR="002347F5" w:rsidRPr="000A1BA0" w:rsidRDefault="002347F5" w:rsidP="002347F5">
      <w:pPr>
        <w:spacing w:line="300" w:lineRule="exact"/>
        <w:ind w:right="49"/>
        <w:jc w:val="both"/>
        <w:rPr>
          <w:rFonts w:ascii="Arial" w:hAnsi="Arial" w:cs="Arial"/>
          <w:lang w:eastAsia="es-MX"/>
        </w:rPr>
      </w:pPr>
      <w:r w:rsidRPr="000A1BA0">
        <w:rPr>
          <w:rFonts w:ascii="Arial" w:hAnsi="Arial" w:cs="Arial"/>
          <w:b/>
          <w:bCs/>
        </w:rPr>
        <w:t xml:space="preserve">CUARTO. </w:t>
      </w:r>
      <w:r w:rsidRPr="000A1BA0">
        <w:rPr>
          <w:rFonts w:ascii="Arial" w:hAnsi="Arial" w:cs="Arial"/>
          <w:bCs/>
        </w:rPr>
        <w:t>La</w:t>
      </w:r>
      <w:r w:rsidRPr="000A1BA0">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0A1BA0">
        <w:rPr>
          <w:rFonts w:ascii="Arial" w:hAnsi="Arial" w:cs="Arial"/>
          <w:b/>
        </w:rPr>
        <w:t>.</w:t>
      </w:r>
    </w:p>
    <w:p w:rsidR="002347F5" w:rsidRPr="000A1BA0" w:rsidRDefault="002347F5" w:rsidP="002347F5">
      <w:pPr>
        <w:spacing w:line="300" w:lineRule="exact"/>
        <w:ind w:right="49"/>
        <w:jc w:val="both"/>
        <w:rPr>
          <w:rFonts w:ascii="Arial" w:hAnsi="Arial" w:cs="Arial"/>
          <w:lang w:eastAsia="es-MX"/>
        </w:rPr>
      </w:pPr>
    </w:p>
    <w:p w:rsidR="002347F5" w:rsidRPr="000A1BA0" w:rsidRDefault="002347F5" w:rsidP="002347F5">
      <w:pPr>
        <w:shd w:val="clear" w:color="auto" w:fill="FFFFFF" w:themeFill="background1"/>
        <w:spacing w:line="300" w:lineRule="exact"/>
        <w:jc w:val="both"/>
        <w:rPr>
          <w:rFonts w:ascii="Arial" w:hAnsi="Arial" w:cs="Arial"/>
        </w:rPr>
      </w:pPr>
      <w:r w:rsidRPr="000A1BA0">
        <w:rPr>
          <w:rFonts w:ascii="Arial" w:hAnsi="Arial" w:cs="Arial"/>
          <w:b/>
        </w:rPr>
        <w:t xml:space="preserve">QUINTO. </w:t>
      </w:r>
      <w:r w:rsidRPr="000A1BA0">
        <w:rPr>
          <w:rFonts w:ascii="Arial" w:hAnsi="Arial" w:cs="Arial"/>
        </w:rPr>
        <w:t>Se instruye a la Dirección Ejecutiva de Prerrogativas y Partidos Políticos para que ponga a disposición y entregue, a través del Portal de Pautas para medios de comunicación</w:t>
      </w:r>
      <w:r w:rsidR="00464164" w:rsidRPr="000A1BA0">
        <w:rPr>
          <w:rFonts w:ascii="Arial" w:hAnsi="Arial" w:cs="Arial"/>
        </w:rPr>
        <w:t>,</w:t>
      </w:r>
      <w:r w:rsidRPr="000A1BA0">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2347F5" w:rsidRPr="000A1BA0" w:rsidRDefault="002347F5" w:rsidP="002347F5">
      <w:pPr>
        <w:shd w:val="clear" w:color="auto" w:fill="FFFFFF" w:themeFill="background1"/>
        <w:spacing w:line="300" w:lineRule="exact"/>
        <w:jc w:val="both"/>
        <w:rPr>
          <w:rFonts w:ascii="Arial" w:hAnsi="Arial" w:cs="Arial"/>
        </w:rPr>
      </w:pPr>
    </w:p>
    <w:p w:rsidR="002347F5" w:rsidRPr="000A1BA0" w:rsidRDefault="002347F5" w:rsidP="002347F5">
      <w:pPr>
        <w:shd w:val="clear" w:color="auto" w:fill="FFFFFF" w:themeFill="background1"/>
        <w:spacing w:line="300" w:lineRule="exact"/>
        <w:jc w:val="both"/>
        <w:rPr>
          <w:rFonts w:ascii="Arial" w:hAnsi="Arial" w:cs="Arial"/>
          <w:b/>
        </w:rPr>
      </w:pPr>
      <w:r w:rsidRPr="000A1BA0">
        <w:rPr>
          <w:rFonts w:ascii="Arial" w:hAnsi="Arial" w:cs="Arial"/>
          <w:b/>
        </w:rPr>
        <w:t xml:space="preserve">SEXTO. </w:t>
      </w:r>
      <w:r w:rsidRPr="000A1BA0">
        <w:rPr>
          <w:rFonts w:ascii="Arial" w:hAnsi="Arial" w:cs="Arial"/>
        </w:rPr>
        <w:t>Se aprueba el calendario para la entrega de materiales y órdenes de transmisión, a que se refiere el presente Acuerdo.</w:t>
      </w:r>
    </w:p>
    <w:p w:rsidR="002347F5" w:rsidRPr="000A1BA0" w:rsidRDefault="002347F5" w:rsidP="002347F5">
      <w:pPr>
        <w:shd w:val="clear" w:color="auto" w:fill="FFFFFF" w:themeFill="background1"/>
        <w:spacing w:line="300" w:lineRule="exact"/>
        <w:jc w:val="both"/>
        <w:rPr>
          <w:rFonts w:ascii="Arial" w:hAnsi="Arial" w:cs="Arial"/>
        </w:rPr>
      </w:pPr>
    </w:p>
    <w:p w:rsidR="002347F5" w:rsidRPr="000A1BA0" w:rsidRDefault="002347F5" w:rsidP="002347F5">
      <w:pPr>
        <w:shd w:val="clear" w:color="auto" w:fill="FFFFFF" w:themeFill="background1"/>
        <w:spacing w:line="300" w:lineRule="exact"/>
        <w:jc w:val="both"/>
        <w:rPr>
          <w:rFonts w:ascii="Arial" w:hAnsi="Arial" w:cs="Arial"/>
        </w:rPr>
      </w:pPr>
      <w:r w:rsidRPr="000A1BA0">
        <w:rPr>
          <w:rFonts w:ascii="Arial" w:hAnsi="Arial" w:cs="Arial"/>
          <w:b/>
        </w:rPr>
        <w:t>SÉPTIMO.</w:t>
      </w:r>
      <w:r w:rsidRPr="000A1BA0">
        <w:rPr>
          <w:rFonts w:ascii="Arial" w:hAnsi="Arial" w:cs="Arial"/>
        </w:rPr>
        <w:t xml:space="preserve"> Notifíquese a la Secretaría Ejecutiva del Instituto para los efectos legales a que haya lugar.</w:t>
      </w:r>
    </w:p>
    <w:p w:rsidR="002347F5" w:rsidRPr="000A1BA0" w:rsidRDefault="002347F5" w:rsidP="002347F5">
      <w:pPr>
        <w:shd w:val="clear" w:color="auto" w:fill="FFFFFF" w:themeFill="background1"/>
        <w:spacing w:line="300" w:lineRule="exact"/>
        <w:jc w:val="both"/>
        <w:rPr>
          <w:rFonts w:ascii="Arial" w:hAnsi="Arial" w:cs="Arial"/>
          <w:b/>
        </w:rPr>
      </w:pPr>
    </w:p>
    <w:p w:rsidR="002347F5" w:rsidRPr="000A1BA0" w:rsidRDefault="002347F5" w:rsidP="002347F5">
      <w:pPr>
        <w:spacing w:line="300" w:lineRule="exact"/>
        <w:jc w:val="both"/>
        <w:rPr>
          <w:rFonts w:ascii="Arial" w:hAnsi="Arial" w:cs="Arial"/>
        </w:rPr>
      </w:pPr>
      <w:r w:rsidRPr="000A1BA0">
        <w:rPr>
          <w:rFonts w:ascii="Arial" w:hAnsi="Arial" w:cs="Arial"/>
          <w:b/>
        </w:rPr>
        <w:t xml:space="preserve">OCTAVO. </w:t>
      </w:r>
      <w:r w:rsidRPr="000A1BA0">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D53409" w:rsidRPr="000A1BA0">
        <w:rPr>
          <w:rFonts w:ascii="Arial" w:hAnsi="Arial" w:cs="Arial"/>
        </w:rPr>
        <w:t>Querétaro</w:t>
      </w:r>
      <w:r w:rsidRPr="000A1BA0">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2347F5" w:rsidRPr="000A1BA0" w:rsidRDefault="002347F5" w:rsidP="002347F5">
      <w:pPr>
        <w:spacing w:line="300" w:lineRule="exact"/>
        <w:jc w:val="both"/>
        <w:rPr>
          <w:rFonts w:ascii="Arial" w:hAnsi="Arial" w:cs="Arial"/>
        </w:rPr>
      </w:pPr>
    </w:p>
    <w:p w:rsidR="002347F5" w:rsidRPr="00D125F7" w:rsidRDefault="002347F5" w:rsidP="002347F5">
      <w:pPr>
        <w:spacing w:line="300" w:lineRule="exact"/>
        <w:jc w:val="both"/>
        <w:rPr>
          <w:rFonts w:ascii="Arial" w:hAnsi="Arial" w:cs="Arial"/>
        </w:rPr>
      </w:pPr>
      <w:r w:rsidRPr="000A1BA0">
        <w:rPr>
          <w:rFonts w:ascii="Arial" w:hAnsi="Arial" w:cs="Arial"/>
          <w:b/>
        </w:rPr>
        <w:t xml:space="preserve">NOVENO. </w:t>
      </w:r>
      <w:r w:rsidRPr="000A1BA0">
        <w:rPr>
          <w:rFonts w:ascii="Arial" w:hAnsi="Arial" w:cs="Arial"/>
        </w:rPr>
        <w:t>Se instruye a la Secretaría Ejecutiva para que, por conducto de la Dirección Ejecutiva de Prerrogativas y Partidos Políticos, comunique el presente Acuerdo al</w:t>
      </w:r>
      <w:r w:rsidRPr="000A1BA0">
        <w:rPr>
          <w:rFonts w:ascii="Arial" w:hAnsi="Arial" w:cs="Arial"/>
          <w:color w:val="000000"/>
        </w:rPr>
        <w:t xml:space="preserve"> Instituto Electoral del Estado de </w:t>
      </w:r>
      <w:r w:rsidR="00D53409" w:rsidRPr="000A1BA0">
        <w:rPr>
          <w:rFonts w:ascii="Arial" w:hAnsi="Arial" w:cs="Arial"/>
          <w:color w:val="000000"/>
        </w:rPr>
        <w:t>Querétaro</w:t>
      </w:r>
      <w:r w:rsidRPr="000A1BA0">
        <w:rPr>
          <w:rFonts w:ascii="Arial" w:hAnsi="Arial" w:cs="Arial"/>
          <w:color w:val="000000"/>
        </w:rPr>
        <w:t>,</w:t>
      </w:r>
      <w:r w:rsidRPr="000A1BA0">
        <w:rPr>
          <w:rFonts w:ascii="Arial" w:hAnsi="Arial" w:cs="Arial"/>
        </w:rPr>
        <w:t xml:space="preserve"> para los efectos legales a que haya lugar.</w:t>
      </w:r>
    </w:p>
    <w:p w:rsidR="002347F5" w:rsidRPr="00D125F7" w:rsidRDefault="002347F5" w:rsidP="002347F5">
      <w:pPr>
        <w:spacing w:line="300" w:lineRule="exact"/>
        <w:jc w:val="both"/>
        <w:rPr>
          <w:rFonts w:ascii="Arial" w:hAnsi="Arial" w:cs="Arial"/>
        </w:rPr>
      </w:pPr>
    </w:p>
    <w:p w:rsidR="002347F5" w:rsidRDefault="002347F5" w:rsidP="002347F5"/>
    <w:p w:rsidR="002347F5" w:rsidRDefault="002347F5" w:rsidP="002347F5"/>
    <w:p w:rsidR="002347F5" w:rsidRDefault="002347F5" w:rsidP="002347F5"/>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60CB" w:rsidRDefault="00B760CB">
      <w:r>
        <w:separator/>
      </w:r>
    </w:p>
  </w:endnote>
  <w:endnote w:type="continuationSeparator" w:id="0">
    <w:p w:rsidR="00B760CB" w:rsidRDefault="00B76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D53409">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0A1BA0" w:rsidRPr="000A1BA0">
          <w:rPr>
            <w:rFonts w:ascii="Arial" w:hAnsi="Arial" w:cs="Arial"/>
            <w:noProof/>
            <w:sz w:val="20"/>
            <w:szCs w:val="20"/>
            <w:lang w:val="es-ES"/>
          </w:rPr>
          <w:t>18</w:t>
        </w:r>
        <w:r w:rsidRPr="00552CDF">
          <w:rPr>
            <w:rFonts w:ascii="Arial" w:hAnsi="Arial" w:cs="Arial"/>
            <w:sz w:val="20"/>
            <w:szCs w:val="20"/>
          </w:rPr>
          <w:fldChar w:fldCharType="end"/>
        </w:r>
      </w:p>
    </w:sdtContent>
  </w:sdt>
  <w:p w:rsidR="00291C64" w:rsidRDefault="00B760C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60CB" w:rsidRDefault="00B760CB">
      <w:r>
        <w:separator/>
      </w:r>
    </w:p>
  </w:footnote>
  <w:footnote w:type="continuationSeparator" w:id="0">
    <w:p w:rsidR="00B760CB" w:rsidRDefault="00B760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B760CB" w:rsidP="00291C64">
    <w:pPr>
      <w:pStyle w:val="Encabezado"/>
      <w:jc w:val="right"/>
      <w:rPr>
        <w:rFonts w:ascii="Arial" w:hAnsi="Arial" w:cs="Arial"/>
        <w:b/>
        <w:sz w:val="24"/>
        <w:szCs w:val="24"/>
      </w:rPr>
    </w:pPr>
  </w:p>
  <w:p w:rsidR="00291C64" w:rsidRDefault="00B760CB" w:rsidP="00291C64">
    <w:pPr>
      <w:pStyle w:val="Encabezado"/>
      <w:jc w:val="right"/>
      <w:rPr>
        <w:rFonts w:ascii="Arial" w:hAnsi="Arial" w:cs="Arial"/>
        <w:b/>
        <w:sz w:val="24"/>
        <w:szCs w:val="24"/>
      </w:rPr>
    </w:pPr>
  </w:p>
  <w:p w:rsidR="00291C64" w:rsidRDefault="00B760CB" w:rsidP="00291C64">
    <w:pPr>
      <w:pStyle w:val="Encabezado"/>
      <w:jc w:val="right"/>
      <w:rPr>
        <w:rFonts w:ascii="Arial" w:hAnsi="Arial" w:cs="Arial"/>
        <w:b/>
        <w:sz w:val="24"/>
        <w:szCs w:val="24"/>
      </w:rPr>
    </w:pPr>
  </w:p>
  <w:p w:rsidR="00291C64" w:rsidRDefault="00B760CB" w:rsidP="00291C64">
    <w:pPr>
      <w:pStyle w:val="Encabezado"/>
      <w:jc w:val="right"/>
      <w:rPr>
        <w:rFonts w:ascii="Arial" w:hAnsi="Arial" w:cs="Arial"/>
        <w:b/>
        <w:sz w:val="24"/>
        <w:szCs w:val="24"/>
      </w:rPr>
    </w:pPr>
  </w:p>
  <w:p w:rsidR="00291C64" w:rsidRPr="00A06625" w:rsidRDefault="00B760CB"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7F5"/>
    <w:rsid w:val="00063858"/>
    <w:rsid w:val="000A1BA0"/>
    <w:rsid w:val="00194FE1"/>
    <w:rsid w:val="002347F5"/>
    <w:rsid w:val="00464164"/>
    <w:rsid w:val="005940F5"/>
    <w:rsid w:val="00612CBB"/>
    <w:rsid w:val="00680C46"/>
    <w:rsid w:val="007C141F"/>
    <w:rsid w:val="008A3C40"/>
    <w:rsid w:val="00901836"/>
    <w:rsid w:val="0094489C"/>
    <w:rsid w:val="00B709A5"/>
    <w:rsid w:val="00B760CB"/>
    <w:rsid w:val="00B76C9D"/>
    <w:rsid w:val="00B91882"/>
    <w:rsid w:val="00BD414E"/>
    <w:rsid w:val="00C2694B"/>
    <w:rsid w:val="00D53409"/>
    <w:rsid w:val="00E013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39C752-54C7-4E67-88DD-D0701E207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47F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347F5"/>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347F5"/>
  </w:style>
  <w:style w:type="paragraph" w:styleId="Encabezado">
    <w:name w:val="header"/>
    <w:basedOn w:val="Normal"/>
    <w:link w:val="EncabezadoCar"/>
    <w:uiPriority w:val="99"/>
    <w:unhideWhenUsed/>
    <w:rsid w:val="002347F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347F5"/>
  </w:style>
  <w:style w:type="paragraph" w:styleId="Piedepgina">
    <w:name w:val="footer"/>
    <w:basedOn w:val="Normal"/>
    <w:link w:val="PiedepginaCar"/>
    <w:uiPriority w:val="99"/>
    <w:unhideWhenUsed/>
    <w:rsid w:val="002347F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347F5"/>
  </w:style>
  <w:style w:type="table" w:styleId="Tablaconcuadrcula">
    <w:name w:val="Table Grid"/>
    <w:basedOn w:val="Tablanormal"/>
    <w:uiPriority w:val="59"/>
    <w:rsid w:val="00234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297829">
      <w:bodyDiv w:val="1"/>
      <w:marLeft w:val="0"/>
      <w:marRight w:val="0"/>
      <w:marTop w:val="0"/>
      <w:marBottom w:val="0"/>
      <w:divBdr>
        <w:top w:val="none" w:sz="0" w:space="0" w:color="auto"/>
        <w:left w:val="none" w:sz="0" w:space="0" w:color="auto"/>
        <w:bottom w:val="none" w:sz="0" w:space="0" w:color="auto"/>
        <w:right w:val="none" w:sz="0" w:space="0" w:color="auto"/>
      </w:divBdr>
    </w:div>
    <w:div w:id="204906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18</Pages>
  <Words>5602</Words>
  <Characters>30811</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9</cp:revision>
  <dcterms:created xsi:type="dcterms:W3CDTF">2017-11-28T22:07:00Z</dcterms:created>
  <dcterms:modified xsi:type="dcterms:W3CDTF">2017-12-01T17:28:00Z</dcterms:modified>
</cp:coreProperties>
</file>