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1DBCC265"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F50CBD">
        <w:rPr>
          <w:rFonts w:ascii="Arial Rounded MT Bold" w:hAnsi="Arial Rounded MT Bold" w:cs="Calibri"/>
          <w:b/>
          <w:smallCaps/>
          <w:sz w:val="32"/>
          <w:szCs w:val="32"/>
        </w:rPr>
        <w:t>057</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6B989034" w14:textId="77777777" w:rsidR="00282475" w:rsidRDefault="00282475" w:rsidP="00282475">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42B0650F" w14:textId="10FFB749" w:rsidR="00CC1403" w:rsidRDefault="00AD6E28" w:rsidP="00AD6E28">
      <w:pPr>
        <w:pStyle w:val="Textoindependiente"/>
        <w:tabs>
          <w:tab w:val="center" w:pos="4666"/>
          <w:tab w:val="left" w:pos="6468"/>
        </w:tabs>
        <w:spacing w:before="8"/>
        <w:ind w:right="284"/>
        <w:rPr>
          <w:rFonts w:cs="Arial"/>
          <w:b/>
          <w:bCs/>
          <w:sz w:val="32"/>
          <w:szCs w:val="32"/>
        </w:rPr>
      </w:pPr>
      <w:r w:rsidRPr="00AD6E28">
        <w:rPr>
          <w:rFonts w:cs="Arial"/>
          <w:b/>
          <w:bCs/>
          <w:sz w:val="32"/>
          <w:szCs w:val="32"/>
        </w:rPr>
        <w:t>Servicio de Mantenimiento Preventivo y Correctivo para Equipos de Aire Acondicionado y Generadores de Reserva Automáticos de los Centros de Verificación y Monitoreo (CEVEM)</w:t>
      </w: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rsidP="00AD6E28">
      <w:pPr>
        <w:tabs>
          <w:tab w:val="left" w:pos="3828"/>
        </w:tabs>
        <w:spacing w:line="276" w:lineRule="auto"/>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00AA33DB"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AC233E">
        <w:rPr>
          <w:rFonts w:ascii="Arial" w:hAnsi="Arial" w:cs="Arial"/>
          <w:b/>
          <w:sz w:val="22"/>
          <w:szCs w:val="22"/>
        </w:rPr>
        <w:t>5-2027</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32310892"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EC067F">
        <w:rPr>
          <w:rFonts w:ascii="Arial" w:hAnsi="Arial" w:cs="Arial"/>
          <w:b/>
          <w:sz w:val="22"/>
          <w:szCs w:val="22"/>
        </w:rPr>
        <w:t>057</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0D8EDA89"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AD6E28" w:rsidRPr="00AD6E28">
        <w:rPr>
          <w:rFonts w:cs="Arial"/>
          <w:b/>
          <w:bCs/>
          <w:szCs w:val="22"/>
        </w:rPr>
        <w:t>Servicio de Mantenimiento Preventivo y Correctivo para Equipos de Aire Acondicionado y Generadores de Reserva Automáticos de los Centros de Verificación y Monitoreo (CEVEM)</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0E63C03E" w:rsidR="00101D53" w:rsidRPr="00EF4A7F" w:rsidRDefault="00EC067F" w:rsidP="00B449B5">
            <w:pPr>
              <w:jc w:val="center"/>
              <w:rPr>
                <w:rFonts w:ascii="Arial" w:hAnsi="Arial" w:cs="Arial"/>
                <w:b/>
              </w:rPr>
            </w:pPr>
            <w:r>
              <w:rPr>
                <w:rFonts w:ascii="Arial" w:hAnsi="Arial" w:cs="Arial"/>
                <w:b/>
              </w:rPr>
              <w:t>1</w:t>
            </w:r>
            <w:r w:rsidR="003B2AEB">
              <w:rPr>
                <w:rFonts w:ascii="Arial" w:hAnsi="Arial" w:cs="Arial"/>
                <w:b/>
              </w:rPr>
              <w:t>1</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28BFFACE" w:rsidR="00101D53" w:rsidRPr="00EF4A7F" w:rsidRDefault="00EC067F" w:rsidP="00B449B5">
            <w:pPr>
              <w:jc w:val="center"/>
              <w:rPr>
                <w:rFonts w:ascii="Arial" w:hAnsi="Arial" w:cs="Arial"/>
                <w:b/>
              </w:rPr>
            </w:pPr>
            <w:r>
              <w:rPr>
                <w:rFonts w:ascii="Arial" w:hAnsi="Arial" w:cs="Arial"/>
                <w:b/>
              </w:rPr>
              <w:t>diciembre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1FDC51DC" w:rsidR="00101D53" w:rsidRPr="00EF4A7F" w:rsidRDefault="00EC067F" w:rsidP="00B449B5">
            <w:pPr>
              <w:jc w:val="center"/>
              <w:rPr>
                <w:rFonts w:ascii="Arial" w:hAnsi="Arial" w:cs="Arial"/>
                <w:b/>
              </w:rPr>
            </w:pPr>
            <w:r>
              <w:rPr>
                <w:rFonts w:ascii="Arial" w:hAnsi="Arial" w:cs="Arial"/>
                <w:b/>
              </w:rPr>
              <w:t>16:00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1D32C0AD"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3B2AEB">
              <w:rPr>
                <w:rFonts w:ascii="Arial" w:hAnsi="Arial" w:cs="Arial"/>
                <w:b/>
                <w:bCs/>
              </w:rPr>
              <w:t>9</w:t>
            </w:r>
            <w:r w:rsidRPr="00EF4A7F">
              <w:rPr>
                <w:rFonts w:ascii="Arial" w:hAnsi="Arial" w:cs="Arial"/>
                <w:b/>
                <w:bCs/>
              </w:rPr>
              <w:t xml:space="preserve"> </w:t>
            </w:r>
            <w:r w:rsidRPr="00EF4A7F">
              <w:rPr>
                <w:rFonts w:ascii="Arial" w:hAnsi="Arial" w:cs="Arial"/>
                <w:b/>
              </w:rPr>
              <w:t xml:space="preserve">de </w:t>
            </w:r>
            <w:r w:rsidR="00EC067F">
              <w:rPr>
                <w:rFonts w:ascii="Arial" w:hAnsi="Arial" w:cs="Arial"/>
                <w:b/>
              </w:rPr>
              <w:t>diciembre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EC067F">
              <w:rPr>
                <w:rFonts w:ascii="Arial" w:hAnsi="Arial" w:cs="Arial"/>
                <w:b/>
              </w:rPr>
              <w:t>16:00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5AF2855F" w:rsidR="003842A7" w:rsidRPr="00EF4A7F" w:rsidRDefault="00EC067F" w:rsidP="00E36232">
            <w:pPr>
              <w:jc w:val="center"/>
              <w:rPr>
                <w:rFonts w:ascii="Arial" w:hAnsi="Arial" w:cs="Arial"/>
                <w:b/>
              </w:rPr>
            </w:pPr>
            <w:r>
              <w:rPr>
                <w:rFonts w:ascii="Arial" w:hAnsi="Arial" w:cs="Arial"/>
                <w:b/>
              </w:rPr>
              <w:t>1</w:t>
            </w:r>
            <w:r w:rsidR="003B2AEB">
              <w:rPr>
                <w:rFonts w:ascii="Arial" w:hAnsi="Arial" w:cs="Arial"/>
                <w:b/>
              </w:rPr>
              <w:t>8</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5303D368" w:rsidR="003842A7" w:rsidRPr="00EF4A7F" w:rsidRDefault="00EC067F" w:rsidP="00E36232">
            <w:pPr>
              <w:jc w:val="center"/>
              <w:rPr>
                <w:rFonts w:ascii="Arial" w:hAnsi="Arial" w:cs="Arial"/>
                <w:b/>
              </w:rPr>
            </w:pPr>
            <w:r>
              <w:rPr>
                <w:rFonts w:ascii="Arial" w:hAnsi="Arial" w:cs="Arial"/>
                <w:b/>
              </w:rPr>
              <w:t>diciembre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538566C7" w:rsidR="003842A7" w:rsidRPr="00EF4A7F" w:rsidRDefault="00EC067F" w:rsidP="00E36232">
            <w:pPr>
              <w:jc w:val="center"/>
              <w:rPr>
                <w:rFonts w:ascii="Arial" w:hAnsi="Arial" w:cs="Arial"/>
                <w:b/>
              </w:rPr>
            </w:pPr>
            <w:r>
              <w:rPr>
                <w:rFonts w:ascii="Arial" w:hAnsi="Arial" w:cs="Arial"/>
                <w:b/>
              </w:rPr>
              <w:t>10:00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2ADBE1D5" w:rsidR="00F22686" w:rsidRPr="00EF4A7F" w:rsidRDefault="00EC067F" w:rsidP="00E36232">
            <w:pPr>
              <w:jc w:val="center"/>
              <w:rPr>
                <w:rFonts w:ascii="Arial" w:hAnsi="Arial" w:cs="Arial"/>
                <w:b/>
              </w:rPr>
            </w:pPr>
            <w:r>
              <w:rPr>
                <w:rFonts w:ascii="Arial" w:hAnsi="Arial" w:cs="Arial"/>
                <w:b/>
              </w:rPr>
              <w:t>2</w:t>
            </w:r>
            <w:r w:rsidR="003B2AEB">
              <w:rPr>
                <w:rFonts w:ascii="Arial" w:hAnsi="Arial" w:cs="Arial"/>
                <w:b/>
              </w:rPr>
              <w:t>6</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0653B1E5" w:rsidR="00F22686" w:rsidRPr="00EF4A7F" w:rsidRDefault="00EC067F" w:rsidP="00E36232">
            <w:pPr>
              <w:jc w:val="center"/>
              <w:rPr>
                <w:rFonts w:ascii="Arial" w:hAnsi="Arial" w:cs="Arial"/>
                <w:b/>
              </w:rPr>
            </w:pPr>
            <w:r>
              <w:rPr>
                <w:rFonts w:ascii="Arial" w:hAnsi="Arial" w:cs="Arial"/>
                <w:b/>
              </w:rPr>
              <w:t>diciembre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709174C2"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3B2AEB">
        <w:rPr>
          <w:rFonts w:ascii="Arial" w:hAnsi="Arial" w:cs="Arial"/>
          <w:bCs/>
        </w:rPr>
        <w:t>02</w:t>
      </w:r>
      <w:r w:rsidRPr="00EF4A7F">
        <w:rPr>
          <w:rFonts w:ascii="Arial" w:hAnsi="Arial" w:cs="Arial"/>
          <w:bCs/>
        </w:rPr>
        <w:t xml:space="preserve"> de </w:t>
      </w:r>
      <w:r w:rsidR="003B2AEB">
        <w:rPr>
          <w:rFonts w:ascii="Arial" w:hAnsi="Arial" w:cs="Arial"/>
          <w:bCs/>
        </w:rPr>
        <w:t>dic</w:t>
      </w:r>
      <w:r w:rsidR="00EC067F">
        <w:rPr>
          <w:rFonts w:ascii="Arial" w:hAnsi="Arial" w:cs="Arial"/>
          <w:bCs/>
        </w:rPr>
        <w:t>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341E64">
        <w:rPr>
          <w:rFonts w:ascii="Arial" w:hAnsi="Arial" w:cs="Arial"/>
          <w:bCs/>
        </w:rPr>
        <w:t>5</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EC067F">
        <w:rPr>
          <w:rFonts w:ascii="Arial" w:hAnsi="Arial" w:cs="Arial"/>
          <w:bCs/>
        </w:rPr>
        <w:t>diciembre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6C561641"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Pr>
          <w:rFonts w:ascii="Arial" w:hAnsi="Arial" w:cs="Arial"/>
          <w:bCs/>
        </w:rPr>
        <w:t xml:space="preserve"> </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4FC56637"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w:t>
      </w:r>
      <w:r w:rsidR="00F30B70">
        <w:rPr>
          <w:rFonts w:ascii="Arial" w:hAnsi="Arial" w:cs="Arial"/>
          <w:bCs/>
        </w:rPr>
        <w:t>e</w:t>
      </w:r>
      <w:r w:rsidRPr="00EF4A7F">
        <w:rPr>
          <w:rFonts w:ascii="Arial" w:hAnsi="Arial" w:cs="Arial"/>
          <w:bCs/>
        </w:rPr>
        <w:t xml:space="preserve"> </w:t>
      </w:r>
      <w:hyperlink r:id="rId18" w:history="1">
        <w:r w:rsidR="00F30B70" w:rsidRPr="00E0025F">
          <w:rPr>
            <w:rStyle w:val="Hipervnculo"/>
            <w:rFonts w:ascii="Arial" w:hAnsi="Arial" w:cs="Arial"/>
            <w:bCs/>
          </w:rPr>
          <w:t>ivana.bagues@ine.mx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2E048A6B"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3F2E6D">
        <w:rPr>
          <w:rFonts w:ascii="Arial" w:hAnsi="Arial" w:cs="Arial"/>
        </w:rPr>
        <w:t xml:space="preserve"> y 56</w:t>
      </w:r>
      <w:r w:rsidR="003116D6">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4E0DEB84" w:rsidR="00CC1403" w:rsidRPr="00EF4A7F" w:rsidRDefault="00624CF1" w:rsidP="00A01B7B">
      <w:pPr>
        <w:spacing w:line="276" w:lineRule="auto"/>
        <w:ind w:right="49"/>
        <w:jc w:val="both"/>
        <w:rPr>
          <w:rFonts w:ascii="Arial" w:hAnsi="Arial" w:cs="Arial"/>
        </w:rPr>
      </w:pPr>
      <w:r w:rsidRPr="00A01B7B">
        <w:rPr>
          <w:rFonts w:ascii="Arial" w:hAnsi="Arial" w:cs="Arial"/>
        </w:rPr>
        <w:t>El presente procedimiento para la</w:t>
      </w:r>
      <w:r w:rsidR="003963B6" w:rsidRPr="00A01B7B">
        <w:rPr>
          <w:rFonts w:ascii="Arial" w:hAnsi="Arial" w:cs="Arial"/>
        </w:rPr>
        <w:t xml:space="preserve"> contratación del</w:t>
      </w:r>
      <w:r w:rsidR="000D5F83" w:rsidRPr="00A01B7B">
        <w:rPr>
          <w:rFonts w:ascii="Arial" w:hAnsi="Arial" w:cs="Arial"/>
        </w:rPr>
        <w:t xml:space="preserve"> </w:t>
      </w:r>
      <w:r w:rsidRPr="00A01B7B">
        <w:rPr>
          <w:rFonts w:ascii="Arial" w:hAnsi="Arial" w:cs="Arial"/>
          <w:b/>
          <w:bCs/>
        </w:rPr>
        <w:t>“</w:t>
      </w:r>
      <w:r w:rsidR="003F2E6D" w:rsidRPr="003F2E6D">
        <w:rPr>
          <w:rFonts w:ascii="Arial" w:hAnsi="Arial" w:cs="Arial"/>
          <w:b/>
          <w:bCs/>
        </w:rPr>
        <w:t>Servicio de Mantenimiento Preventivo y Correctivo para Equipos de Aire Acondicionado y Generadores de Reserva Automáticos de los Centros de Verificación y Monitoreo (CEVEM)</w:t>
      </w:r>
      <w:r w:rsidR="005B2598" w:rsidRPr="00A01B7B">
        <w:rPr>
          <w:rFonts w:ascii="Arial" w:hAnsi="Arial" w:cs="Arial"/>
          <w:b/>
          <w:bCs/>
        </w:rPr>
        <w:t>”</w:t>
      </w:r>
      <w:r w:rsidR="001E0ED3" w:rsidRPr="00A01B7B">
        <w:rPr>
          <w:rFonts w:ascii="Arial" w:hAnsi="Arial" w:cs="Arial"/>
          <w:b/>
          <w:bCs/>
        </w:rPr>
        <w:t xml:space="preserve">, </w:t>
      </w:r>
      <w:r w:rsidR="001E0ED3" w:rsidRPr="00A01B7B">
        <w:rPr>
          <w:rFonts w:ascii="Arial" w:hAnsi="Arial" w:cs="Arial"/>
        </w:rPr>
        <w:t>s</w:t>
      </w:r>
      <w:r w:rsidRPr="00A01B7B">
        <w:rPr>
          <w:rFonts w:ascii="Arial" w:hAnsi="Arial" w:cs="Arial"/>
        </w:rPr>
        <w:t>e realiza en atención a la solicitud de la</w:t>
      </w:r>
      <w:r w:rsidR="00DB5A85" w:rsidRPr="00A01B7B">
        <w:rPr>
          <w:rFonts w:ascii="Arial" w:hAnsi="Arial" w:cs="Arial"/>
        </w:rPr>
        <w:t xml:space="preserve"> </w:t>
      </w:r>
      <w:r w:rsidR="00C50992" w:rsidRPr="00C50992">
        <w:rPr>
          <w:rFonts w:ascii="Arial" w:hAnsi="Arial" w:cs="Arial"/>
        </w:rPr>
        <w:t>Dirección de Procesos Tecnológicos</w:t>
      </w:r>
      <w:r w:rsidR="00302828">
        <w:rPr>
          <w:rFonts w:ascii="Arial" w:hAnsi="Arial" w:cs="Arial"/>
        </w:rPr>
        <w:t xml:space="preserve"> de la Dirección </w:t>
      </w:r>
      <w:r w:rsidR="00CD6333">
        <w:rPr>
          <w:rFonts w:ascii="Arial" w:hAnsi="Arial" w:cs="Arial"/>
        </w:rPr>
        <w:t>Ejecutiva de Prerrogativas y Partidos Políticos</w:t>
      </w:r>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22D0FA4A"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EC067F">
        <w:rPr>
          <w:rFonts w:ascii="Arial" w:hAnsi="Arial" w:cs="Arial"/>
          <w:b/>
        </w:rPr>
        <w:t>Vigésimo Cuarta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EC067F">
        <w:rPr>
          <w:rFonts w:ascii="Arial" w:hAnsi="Arial" w:cs="Arial"/>
          <w:b/>
        </w:rPr>
        <w:t>Extraordinaria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EC067F">
        <w:rPr>
          <w:rFonts w:ascii="Arial" w:hAnsi="Arial" w:cs="Arial"/>
          <w:b/>
          <w:bCs/>
        </w:rPr>
        <w:t>26</w:t>
      </w:r>
      <w:r w:rsidR="00AA3AF2">
        <w:rPr>
          <w:rFonts w:ascii="Arial" w:hAnsi="Arial" w:cs="Arial"/>
          <w:b/>
          <w:bCs/>
        </w:rPr>
        <w:t xml:space="preserve"> </w:t>
      </w:r>
      <w:r w:rsidR="00B93871" w:rsidRPr="00B93871">
        <w:rPr>
          <w:rFonts w:ascii="Arial" w:hAnsi="Arial" w:cs="Arial"/>
          <w:b/>
          <w:bCs/>
        </w:rPr>
        <w:t xml:space="preserve">de </w:t>
      </w:r>
      <w:r w:rsidR="00EC067F">
        <w:rPr>
          <w:rFonts w:ascii="Arial" w:hAnsi="Arial" w:cs="Arial"/>
          <w:b/>
          <w:bCs/>
        </w:rPr>
        <w:t>noviembre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575AAF34" w14:textId="77777777" w:rsidR="009266D4" w:rsidRDefault="009266D4" w:rsidP="00CF0380">
      <w:pPr>
        <w:spacing w:before="120" w:after="120" w:line="276" w:lineRule="auto"/>
        <w:ind w:right="49"/>
        <w:jc w:val="both"/>
        <w:rPr>
          <w:rFonts w:ascii="Arial" w:hAnsi="Arial" w:cs="Arial"/>
          <w:b/>
        </w:rPr>
      </w:pP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8" w:name="_Toc463973933"/>
      <w:bookmarkStart w:id="9" w:name="_Toc494211556"/>
      <w:bookmarkStart w:id="10" w:name="_Toc477352401"/>
      <w:bookmarkStart w:id="11" w:name="_Toc480826283"/>
      <w:bookmarkStart w:id="12" w:name="_Toc488428608"/>
      <w:bookmarkStart w:id="13" w:name="_Toc498523175"/>
      <w:bookmarkStart w:id="14" w:name="_Toc449979548"/>
      <w:bookmarkStart w:id="15" w:name="_Toc496883293"/>
      <w:bookmarkStart w:id="16" w:name="_Toc486343050"/>
      <w:bookmarkStart w:id="17" w:name="_Toc493501597"/>
      <w:bookmarkStart w:id="18" w:name="_Toc23410211"/>
      <w:bookmarkStart w:id="19" w:name="_Toc89112310"/>
      <w:bookmarkStart w:id="20" w:name="_Toc510612296"/>
      <w:bookmarkStart w:id="21" w:name="_Toc19704236"/>
      <w:bookmarkStart w:id="22" w:name="_Toc23957978"/>
      <w:bookmarkStart w:id="23" w:name="_Toc449979058"/>
      <w:bookmarkStart w:id="24" w:name="_Toc104198971"/>
      <w:bookmarkStart w:id="25" w:name="_Toc96092292"/>
      <w:bookmarkStart w:id="26" w:name="_Toc94701509"/>
      <w:bookmarkStart w:id="27" w:name="_Toc505704851"/>
      <w:bookmarkStart w:id="28" w:name="_Toc3538963"/>
      <w:bookmarkStart w:id="29" w:name="_Toc127378528"/>
      <w:bookmarkStart w:id="30" w:name="_Toc127981486"/>
      <w:bookmarkStart w:id="31" w:name="_Toc144317454"/>
      <w:bookmarkStart w:id="32" w:name="_Toc149156086"/>
      <w:bookmarkStart w:id="33" w:name="_Toc183629313"/>
      <w:bookmarkStart w:id="34" w:name="_Toc184030348"/>
      <w:r w:rsidRPr="00EF4A7F">
        <w:rPr>
          <w:rFonts w:cs="Arial"/>
          <w:kern w:val="32"/>
          <w:sz w:val="22"/>
        </w:rPr>
        <w:t>FORMA DE ADJUDICACIÓN</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6133E0CB" w14:textId="604BCF84" w:rsidR="00577B8A" w:rsidRPr="00EF4A7F" w:rsidRDefault="00577B8A">
      <w:pPr>
        <w:pStyle w:val="Texto0"/>
        <w:numPr>
          <w:ilvl w:val="0"/>
          <w:numId w:val="51"/>
        </w:numPr>
        <w:spacing w:before="120" w:after="120" w:line="240" w:lineRule="auto"/>
        <w:ind w:left="567" w:hanging="283"/>
        <w:rPr>
          <w:rFonts w:cs="Arial"/>
          <w:sz w:val="20"/>
        </w:rPr>
      </w:pPr>
      <w:r>
        <w:rPr>
          <w:rFonts w:cs="Arial"/>
          <w:b/>
          <w:sz w:val="20"/>
        </w:rPr>
        <w:t>DEPPP:</w:t>
      </w:r>
      <w:r>
        <w:rPr>
          <w:rFonts w:cs="Arial"/>
          <w:sz w:val="20"/>
        </w:rPr>
        <w:t xml:space="preserve"> Dirección Ejecutiva de Prerrogativas y Partidos Políticos; </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0C55E83" w14:textId="77777777" w:rsidR="00075454" w:rsidRDefault="00624CF1">
      <w:pPr>
        <w:spacing w:line="276" w:lineRule="auto"/>
        <w:jc w:val="center"/>
        <w:outlineLvl w:val="0"/>
        <w:rPr>
          <w:noProof/>
        </w:rPr>
      </w:pPr>
      <w:bookmarkStart w:id="35"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3EA9663C" w14:textId="0F706A6B" w:rsidR="00075454" w:rsidRDefault="00000000">
      <w:pPr>
        <w:pStyle w:val="TDC1"/>
        <w:rPr>
          <w:rFonts w:asciiTheme="minorHAnsi" w:eastAsiaTheme="minorEastAsia" w:hAnsiTheme="minorHAnsi" w:cstheme="minorBidi"/>
          <w:bCs w:val="0"/>
          <w:noProof/>
          <w:kern w:val="0"/>
          <w:sz w:val="22"/>
          <w:szCs w:val="22"/>
          <w:lang w:eastAsia="es-MX"/>
        </w:rPr>
      </w:pPr>
      <w:hyperlink w:anchor="_Toc184030350" w:history="1">
        <w:r w:rsidR="00075454" w:rsidRPr="00083BA2">
          <w:rPr>
            <w:rStyle w:val="Hipervnculo"/>
            <w:noProof/>
          </w:rPr>
          <w:t>1.</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INFORMACIÓN GENÉRICA Y ALCANCE DE LA CONTRATACIÓN</w:t>
        </w:r>
        <w:r w:rsidR="00075454">
          <w:rPr>
            <w:noProof/>
            <w:webHidden/>
          </w:rPr>
          <w:tab/>
        </w:r>
        <w:r w:rsidR="00075454">
          <w:rPr>
            <w:noProof/>
            <w:webHidden/>
          </w:rPr>
          <w:fldChar w:fldCharType="begin"/>
        </w:r>
        <w:r w:rsidR="00075454">
          <w:rPr>
            <w:noProof/>
            <w:webHidden/>
          </w:rPr>
          <w:instrText xml:space="preserve"> PAGEREF _Toc184030350 \h </w:instrText>
        </w:r>
        <w:r w:rsidR="00075454">
          <w:rPr>
            <w:noProof/>
            <w:webHidden/>
          </w:rPr>
        </w:r>
        <w:r w:rsidR="00075454">
          <w:rPr>
            <w:noProof/>
            <w:webHidden/>
          </w:rPr>
          <w:fldChar w:fldCharType="separate"/>
        </w:r>
        <w:r w:rsidR="005E3F3C">
          <w:rPr>
            <w:noProof/>
            <w:webHidden/>
          </w:rPr>
          <w:t>13</w:t>
        </w:r>
        <w:r w:rsidR="00075454">
          <w:rPr>
            <w:noProof/>
            <w:webHidden/>
          </w:rPr>
          <w:fldChar w:fldCharType="end"/>
        </w:r>
      </w:hyperlink>
    </w:p>
    <w:p w14:paraId="03C3D305" w14:textId="554229D8" w:rsidR="00075454" w:rsidRDefault="00000000">
      <w:pPr>
        <w:pStyle w:val="TDC1"/>
        <w:rPr>
          <w:rFonts w:asciiTheme="minorHAnsi" w:eastAsiaTheme="minorEastAsia" w:hAnsiTheme="minorHAnsi" w:cstheme="minorBidi"/>
          <w:bCs w:val="0"/>
          <w:noProof/>
          <w:kern w:val="0"/>
          <w:sz w:val="22"/>
          <w:szCs w:val="22"/>
          <w:lang w:eastAsia="es-MX"/>
        </w:rPr>
      </w:pPr>
      <w:hyperlink w:anchor="_Toc184030351" w:history="1">
        <w:r w:rsidR="00075454" w:rsidRPr="00083BA2">
          <w:rPr>
            <w:rStyle w:val="Hipervnculo"/>
            <w:noProof/>
          </w:rPr>
          <w:t>1.1.</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Objeto de la contratación</w:t>
        </w:r>
        <w:r w:rsidR="00075454">
          <w:rPr>
            <w:noProof/>
            <w:webHidden/>
          </w:rPr>
          <w:tab/>
        </w:r>
        <w:r w:rsidR="00075454">
          <w:rPr>
            <w:noProof/>
            <w:webHidden/>
          </w:rPr>
          <w:fldChar w:fldCharType="begin"/>
        </w:r>
        <w:r w:rsidR="00075454">
          <w:rPr>
            <w:noProof/>
            <w:webHidden/>
          </w:rPr>
          <w:instrText xml:space="preserve"> PAGEREF _Toc184030351 \h </w:instrText>
        </w:r>
        <w:r w:rsidR="00075454">
          <w:rPr>
            <w:noProof/>
            <w:webHidden/>
          </w:rPr>
        </w:r>
        <w:r w:rsidR="00075454">
          <w:rPr>
            <w:noProof/>
            <w:webHidden/>
          </w:rPr>
          <w:fldChar w:fldCharType="separate"/>
        </w:r>
        <w:r w:rsidR="005E3F3C">
          <w:rPr>
            <w:noProof/>
            <w:webHidden/>
          </w:rPr>
          <w:t>13</w:t>
        </w:r>
        <w:r w:rsidR="00075454">
          <w:rPr>
            <w:noProof/>
            <w:webHidden/>
          </w:rPr>
          <w:fldChar w:fldCharType="end"/>
        </w:r>
      </w:hyperlink>
    </w:p>
    <w:p w14:paraId="0A832011" w14:textId="12F8BB42" w:rsidR="00075454" w:rsidRDefault="00000000">
      <w:pPr>
        <w:pStyle w:val="TDC1"/>
        <w:rPr>
          <w:rFonts w:asciiTheme="minorHAnsi" w:eastAsiaTheme="minorEastAsia" w:hAnsiTheme="minorHAnsi" w:cstheme="minorBidi"/>
          <w:bCs w:val="0"/>
          <w:noProof/>
          <w:kern w:val="0"/>
          <w:sz w:val="22"/>
          <w:szCs w:val="22"/>
          <w:lang w:eastAsia="es-MX"/>
        </w:rPr>
      </w:pPr>
      <w:hyperlink w:anchor="_Toc184030352" w:history="1">
        <w:r w:rsidR="00075454" w:rsidRPr="00083BA2">
          <w:rPr>
            <w:rStyle w:val="Hipervnculo"/>
            <w:noProof/>
          </w:rPr>
          <w:t>1.2.</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Tipo de contratación</w:t>
        </w:r>
        <w:r w:rsidR="00075454">
          <w:rPr>
            <w:noProof/>
            <w:webHidden/>
          </w:rPr>
          <w:tab/>
        </w:r>
        <w:r w:rsidR="00075454">
          <w:rPr>
            <w:noProof/>
            <w:webHidden/>
          </w:rPr>
          <w:fldChar w:fldCharType="begin"/>
        </w:r>
        <w:r w:rsidR="00075454">
          <w:rPr>
            <w:noProof/>
            <w:webHidden/>
          </w:rPr>
          <w:instrText xml:space="preserve"> PAGEREF _Toc184030352 \h </w:instrText>
        </w:r>
        <w:r w:rsidR="00075454">
          <w:rPr>
            <w:noProof/>
            <w:webHidden/>
          </w:rPr>
        </w:r>
        <w:r w:rsidR="00075454">
          <w:rPr>
            <w:noProof/>
            <w:webHidden/>
          </w:rPr>
          <w:fldChar w:fldCharType="separate"/>
        </w:r>
        <w:r w:rsidR="005E3F3C">
          <w:rPr>
            <w:noProof/>
            <w:webHidden/>
          </w:rPr>
          <w:t>13</w:t>
        </w:r>
        <w:r w:rsidR="00075454">
          <w:rPr>
            <w:noProof/>
            <w:webHidden/>
          </w:rPr>
          <w:fldChar w:fldCharType="end"/>
        </w:r>
      </w:hyperlink>
    </w:p>
    <w:p w14:paraId="6371D6F5" w14:textId="5CA618D1" w:rsidR="00075454" w:rsidRDefault="00000000">
      <w:pPr>
        <w:pStyle w:val="TDC1"/>
        <w:rPr>
          <w:rFonts w:asciiTheme="minorHAnsi" w:eastAsiaTheme="minorEastAsia" w:hAnsiTheme="minorHAnsi" w:cstheme="minorBidi"/>
          <w:bCs w:val="0"/>
          <w:noProof/>
          <w:kern w:val="0"/>
          <w:sz w:val="22"/>
          <w:szCs w:val="22"/>
          <w:lang w:eastAsia="es-MX"/>
        </w:rPr>
      </w:pPr>
      <w:hyperlink w:anchor="_Toc184030353" w:history="1">
        <w:r w:rsidR="00075454" w:rsidRPr="00083BA2">
          <w:rPr>
            <w:rStyle w:val="Hipervnculo"/>
            <w:noProof/>
          </w:rPr>
          <w:t>1.3.</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Vigencia del contrato</w:t>
        </w:r>
        <w:r w:rsidR="00075454">
          <w:rPr>
            <w:noProof/>
            <w:webHidden/>
          </w:rPr>
          <w:tab/>
        </w:r>
        <w:r w:rsidR="00075454">
          <w:rPr>
            <w:noProof/>
            <w:webHidden/>
          </w:rPr>
          <w:fldChar w:fldCharType="begin"/>
        </w:r>
        <w:r w:rsidR="00075454">
          <w:rPr>
            <w:noProof/>
            <w:webHidden/>
          </w:rPr>
          <w:instrText xml:space="preserve"> PAGEREF _Toc184030353 \h </w:instrText>
        </w:r>
        <w:r w:rsidR="00075454">
          <w:rPr>
            <w:noProof/>
            <w:webHidden/>
          </w:rPr>
        </w:r>
        <w:r w:rsidR="00075454">
          <w:rPr>
            <w:noProof/>
            <w:webHidden/>
          </w:rPr>
          <w:fldChar w:fldCharType="separate"/>
        </w:r>
        <w:r w:rsidR="005E3F3C">
          <w:rPr>
            <w:noProof/>
            <w:webHidden/>
          </w:rPr>
          <w:t>13</w:t>
        </w:r>
        <w:r w:rsidR="00075454">
          <w:rPr>
            <w:noProof/>
            <w:webHidden/>
          </w:rPr>
          <w:fldChar w:fldCharType="end"/>
        </w:r>
      </w:hyperlink>
    </w:p>
    <w:p w14:paraId="21506A58" w14:textId="4E5CAC03" w:rsidR="00075454" w:rsidRDefault="00000000">
      <w:pPr>
        <w:pStyle w:val="TDC1"/>
        <w:rPr>
          <w:rFonts w:asciiTheme="minorHAnsi" w:eastAsiaTheme="minorEastAsia" w:hAnsiTheme="minorHAnsi" w:cstheme="minorBidi"/>
          <w:bCs w:val="0"/>
          <w:noProof/>
          <w:kern w:val="0"/>
          <w:sz w:val="22"/>
          <w:szCs w:val="22"/>
          <w:lang w:eastAsia="es-MX"/>
        </w:rPr>
      </w:pPr>
      <w:hyperlink w:anchor="_Toc184030354" w:history="1">
        <w:r w:rsidR="00075454" w:rsidRPr="00083BA2">
          <w:rPr>
            <w:rStyle w:val="Hipervnculo"/>
            <w:noProof/>
          </w:rPr>
          <w:t>1.4.</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Plazo, lugar y condiciones para la prestación del servicio</w:t>
        </w:r>
        <w:r w:rsidR="00075454">
          <w:rPr>
            <w:noProof/>
            <w:webHidden/>
          </w:rPr>
          <w:tab/>
        </w:r>
        <w:r w:rsidR="00075454">
          <w:rPr>
            <w:noProof/>
            <w:webHidden/>
          </w:rPr>
          <w:fldChar w:fldCharType="begin"/>
        </w:r>
        <w:r w:rsidR="00075454">
          <w:rPr>
            <w:noProof/>
            <w:webHidden/>
          </w:rPr>
          <w:instrText xml:space="preserve"> PAGEREF _Toc184030354 \h </w:instrText>
        </w:r>
        <w:r w:rsidR="00075454">
          <w:rPr>
            <w:noProof/>
            <w:webHidden/>
          </w:rPr>
        </w:r>
        <w:r w:rsidR="00075454">
          <w:rPr>
            <w:noProof/>
            <w:webHidden/>
          </w:rPr>
          <w:fldChar w:fldCharType="separate"/>
        </w:r>
        <w:r w:rsidR="005E3F3C">
          <w:rPr>
            <w:noProof/>
            <w:webHidden/>
          </w:rPr>
          <w:t>14</w:t>
        </w:r>
        <w:r w:rsidR="00075454">
          <w:rPr>
            <w:noProof/>
            <w:webHidden/>
          </w:rPr>
          <w:fldChar w:fldCharType="end"/>
        </w:r>
      </w:hyperlink>
    </w:p>
    <w:p w14:paraId="250C76AE" w14:textId="308487AF" w:rsidR="00075454" w:rsidRDefault="00000000">
      <w:pPr>
        <w:pStyle w:val="TDC1"/>
        <w:rPr>
          <w:rFonts w:asciiTheme="minorHAnsi" w:eastAsiaTheme="minorEastAsia" w:hAnsiTheme="minorHAnsi" w:cstheme="minorBidi"/>
          <w:bCs w:val="0"/>
          <w:noProof/>
          <w:kern w:val="0"/>
          <w:sz w:val="22"/>
          <w:szCs w:val="22"/>
          <w:lang w:eastAsia="es-MX"/>
        </w:rPr>
      </w:pPr>
      <w:hyperlink w:anchor="_Toc184030355" w:history="1">
        <w:r w:rsidR="00075454" w:rsidRPr="00083BA2">
          <w:rPr>
            <w:rStyle w:val="Hipervnculo"/>
            <w:noProof/>
          </w:rPr>
          <w:t>1.5.</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Idioma de la presentación de las proposiciones</w:t>
        </w:r>
        <w:r w:rsidR="00075454">
          <w:rPr>
            <w:noProof/>
            <w:webHidden/>
          </w:rPr>
          <w:tab/>
        </w:r>
        <w:r w:rsidR="00075454">
          <w:rPr>
            <w:noProof/>
            <w:webHidden/>
          </w:rPr>
          <w:fldChar w:fldCharType="begin"/>
        </w:r>
        <w:r w:rsidR="00075454">
          <w:rPr>
            <w:noProof/>
            <w:webHidden/>
          </w:rPr>
          <w:instrText xml:space="preserve"> PAGEREF _Toc184030355 \h </w:instrText>
        </w:r>
        <w:r w:rsidR="00075454">
          <w:rPr>
            <w:noProof/>
            <w:webHidden/>
          </w:rPr>
        </w:r>
        <w:r w:rsidR="00075454">
          <w:rPr>
            <w:noProof/>
            <w:webHidden/>
          </w:rPr>
          <w:fldChar w:fldCharType="separate"/>
        </w:r>
        <w:r w:rsidR="005E3F3C">
          <w:rPr>
            <w:noProof/>
            <w:webHidden/>
          </w:rPr>
          <w:t>14</w:t>
        </w:r>
        <w:r w:rsidR="00075454">
          <w:rPr>
            <w:noProof/>
            <w:webHidden/>
          </w:rPr>
          <w:fldChar w:fldCharType="end"/>
        </w:r>
      </w:hyperlink>
    </w:p>
    <w:p w14:paraId="6A31BA57" w14:textId="6A2504DB" w:rsidR="00075454" w:rsidRDefault="00000000">
      <w:pPr>
        <w:pStyle w:val="TDC1"/>
        <w:rPr>
          <w:rFonts w:asciiTheme="minorHAnsi" w:eastAsiaTheme="minorEastAsia" w:hAnsiTheme="minorHAnsi" w:cstheme="minorBidi"/>
          <w:bCs w:val="0"/>
          <w:noProof/>
          <w:kern w:val="0"/>
          <w:sz w:val="22"/>
          <w:szCs w:val="22"/>
          <w:lang w:eastAsia="es-MX"/>
        </w:rPr>
      </w:pPr>
      <w:hyperlink w:anchor="_Toc184030356" w:history="1">
        <w:r w:rsidR="00075454" w:rsidRPr="00083BA2">
          <w:rPr>
            <w:rStyle w:val="Hipervnculo"/>
            <w:noProof/>
          </w:rPr>
          <w:t>1.6.</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Normas aplicables</w:t>
        </w:r>
        <w:r w:rsidR="00075454">
          <w:rPr>
            <w:noProof/>
            <w:webHidden/>
          </w:rPr>
          <w:tab/>
        </w:r>
        <w:r w:rsidR="00075454">
          <w:rPr>
            <w:noProof/>
            <w:webHidden/>
          </w:rPr>
          <w:fldChar w:fldCharType="begin"/>
        </w:r>
        <w:r w:rsidR="00075454">
          <w:rPr>
            <w:noProof/>
            <w:webHidden/>
          </w:rPr>
          <w:instrText xml:space="preserve"> PAGEREF _Toc184030356 \h </w:instrText>
        </w:r>
        <w:r w:rsidR="00075454">
          <w:rPr>
            <w:noProof/>
            <w:webHidden/>
          </w:rPr>
        </w:r>
        <w:r w:rsidR="00075454">
          <w:rPr>
            <w:noProof/>
            <w:webHidden/>
          </w:rPr>
          <w:fldChar w:fldCharType="separate"/>
        </w:r>
        <w:r w:rsidR="005E3F3C">
          <w:rPr>
            <w:noProof/>
            <w:webHidden/>
          </w:rPr>
          <w:t>14</w:t>
        </w:r>
        <w:r w:rsidR="00075454">
          <w:rPr>
            <w:noProof/>
            <w:webHidden/>
          </w:rPr>
          <w:fldChar w:fldCharType="end"/>
        </w:r>
      </w:hyperlink>
    </w:p>
    <w:p w14:paraId="10C6803D" w14:textId="6B9D40C1" w:rsidR="00075454" w:rsidRDefault="00000000">
      <w:pPr>
        <w:pStyle w:val="TDC1"/>
        <w:rPr>
          <w:rFonts w:asciiTheme="minorHAnsi" w:eastAsiaTheme="minorEastAsia" w:hAnsiTheme="minorHAnsi" w:cstheme="minorBidi"/>
          <w:bCs w:val="0"/>
          <w:noProof/>
          <w:kern w:val="0"/>
          <w:sz w:val="22"/>
          <w:szCs w:val="22"/>
          <w:lang w:eastAsia="es-MX"/>
        </w:rPr>
      </w:pPr>
      <w:hyperlink w:anchor="_Toc184030357" w:history="1">
        <w:r w:rsidR="00075454" w:rsidRPr="00083BA2">
          <w:rPr>
            <w:rStyle w:val="Hipervnculo"/>
            <w:noProof/>
          </w:rPr>
          <w:t>1.7.</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Administración y vigilancia del contrato</w:t>
        </w:r>
        <w:r w:rsidR="00075454">
          <w:rPr>
            <w:noProof/>
            <w:webHidden/>
          </w:rPr>
          <w:tab/>
        </w:r>
        <w:r w:rsidR="00075454">
          <w:rPr>
            <w:noProof/>
            <w:webHidden/>
          </w:rPr>
          <w:fldChar w:fldCharType="begin"/>
        </w:r>
        <w:r w:rsidR="00075454">
          <w:rPr>
            <w:noProof/>
            <w:webHidden/>
          </w:rPr>
          <w:instrText xml:space="preserve"> PAGEREF _Toc184030357 \h </w:instrText>
        </w:r>
        <w:r w:rsidR="00075454">
          <w:rPr>
            <w:noProof/>
            <w:webHidden/>
          </w:rPr>
        </w:r>
        <w:r w:rsidR="00075454">
          <w:rPr>
            <w:noProof/>
            <w:webHidden/>
          </w:rPr>
          <w:fldChar w:fldCharType="separate"/>
        </w:r>
        <w:r w:rsidR="005E3F3C">
          <w:rPr>
            <w:noProof/>
            <w:webHidden/>
          </w:rPr>
          <w:t>15</w:t>
        </w:r>
        <w:r w:rsidR="00075454">
          <w:rPr>
            <w:noProof/>
            <w:webHidden/>
          </w:rPr>
          <w:fldChar w:fldCharType="end"/>
        </w:r>
      </w:hyperlink>
    </w:p>
    <w:p w14:paraId="2A325577" w14:textId="08A5B617" w:rsidR="00075454" w:rsidRDefault="00000000">
      <w:pPr>
        <w:pStyle w:val="TDC1"/>
        <w:rPr>
          <w:rFonts w:asciiTheme="minorHAnsi" w:eastAsiaTheme="minorEastAsia" w:hAnsiTheme="minorHAnsi" w:cstheme="minorBidi"/>
          <w:bCs w:val="0"/>
          <w:noProof/>
          <w:kern w:val="0"/>
          <w:sz w:val="22"/>
          <w:szCs w:val="22"/>
          <w:lang w:eastAsia="es-MX"/>
        </w:rPr>
      </w:pPr>
      <w:hyperlink w:anchor="_Toc184030358" w:history="1">
        <w:r w:rsidR="00075454" w:rsidRPr="00083BA2">
          <w:rPr>
            <w:rStyle w:val="Hipervnculo"/>
            <w:noProof/>
          </w:rPr>
          <w:t>1.8.</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Moneda en que se deberá cotizar y efectuar el pago respectivo</w:t>
        </w:r>
        <w:r w:rsidR="00075454">
          <w:rPr>
            <w:noProof/>
            <w:webHidden/>
          </w:rPr>
          <w:tab/>
        </w:r>
        <w:r w:rsidR="00075454">
          <w:rPr>
            <w:noProof/>
            <w:webHidden/>
          </w:rPr>
          <w:fldChar w:fldCharType="begin"/>
        </w:r>
        <w:r w:rsidR="00075454">
          <w:rPr>
            <w:noProof/>
            <w:webHidden/>
          </w:rPr>
          <w:instrText xml:space="preserve"> PAGEREF _Toc184030358 \h </w:instrText>
        </w:r>
        <w:r w:rsidR="00075454">
          <w:rPr>
            <w:noProof/>
            <w:webHidden/>
          </w:rPr>
        </w:r>
        <w:r w:rsidR="00075454">
          <w:rPr>
            <w:noProof/>
            <w:webHidden/>
          </w:rPr>
          <w:fldChar w:fldCharType="separate"/>
        </w:r>
        <w:r w:rsidR="005E3F3C">
          <w:rPr>
            <w:noProof/>
            <w:webHidden/>
          </w:rPr>
          <w:t>15</w:t>
        </w:r>
        <w:r w:rsidR="00075454">
          <w:rPr>
            <w:noProof/>
            <w:webHidden/>
          </w:rPr>
          <w:fldChar w:fldCharType="end"/>
        </w:r>
      </w:hyperlink>
    </w:p>
    <w:p w14:paraId="68057DA3" w14:textId="4274E35E" w:rsidR="00075454" w:rsidRDefault="00000000">
      <w:pPr>
        <w:pStyle w:val="TDC1"/>
        <w:rPr>
          <w:rFonts w:asciiTheme="minorHAnsi" w:eastAsiaTheme="minorEastAsia" w:hAnsiTheme="minorHAnsi" w:cstheme="minorBidi"/>
          <w:bCs w:val="0"/>
          <w:noProof/>
          <w:kern w:val="0"/>
          <w:sz w:val="22"/>
          <w:szCs w:val="22"/>
          <w:lang w:eastAsia="es-MX"/>
        </w:rPr>
      </w:pPr>
      <w:hyperlink w:anchor="_Toc184030359" w:history="1">
        <w:r w:rsidR="00075454" w:rsidRPr="00083BA2">
          <w:rPr>
            <w:rStyle w:val="Hipervnculo"/>
            <w:noProof/>
          </w:rPr>
          <w:t>1.9.</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Condiciones de pago</w:t>
        </w:r>
        <w:r w:rsidR="00075454">
          <w:rPr>
            <w:noProof/>
            <w:webHidden/>
          </w:rPr>
          <w:tab/>
        </w:r>
        <w:r w:rsidR="00075454">
          <w:rPr>
            <w:noProof/>
            <w:webHidden/>
          </w:rPr>
          <w:fldChar w:fldCharType="begin"/>
        </w:r>
        <w:r w:rsidR="00075454">
          <w:rPr>
            <w:noProof/>
            <w:webHidden/>
          </w:rPr>
          <w:instrText xml:space="preserve"> PAGEREF _Toc184030359 \h </w:instrText>
        </w:r>
        <w:r w:rsidR="00075454">
          <w:rPr>
            <w:noProof/>
            <w:webHidden/>
          </w:rPr>
        </w:r>
        <w:r w:rsidR="00075454">
          <w:rPr>
            <w:noProof/>
            <w:webHidden/>
          </w:rPr>
          <w:fldChar w:fldCharType="separate"/>
        </w:r>
        <w:r w:rsidR="005E3F3C">
          <w:rPr>
            <w:noProof/>
            <w:webHidden/>
          </w:rPr>
          <w:t>15</w:t>
        </w:r>
        <w:r w:rsidR="00075454">
          <w:rPr>
            <w:noProof/>
            <w:webHidden/>
          </w:rPr>
          <w:fldChar w:fldCharType="end"/>
        </w:r>
      </w:hyperlink>
    </w:p>
    <w:p w14:paraId="35B1B407" w14:textId="4A9360EB" w:rsidR="00075454" w:rsidRDefault="00000000">
      <w:pPr>
        <w:pStyle w:val="TDC1"/>
        <w:rPr>
          <w:rFonts w:asciiTheme="minorHAnsi" w:eastAsiaTheme="minorEastAsia" w:hAnsiTheme="minorHAnsi" w:cstheme="minorBidi"/>
          <w:bCs w:val="0"/>
          <w:noProof/>
          <w:kern w:val="0"/>
          <w:sz w:val="22"/>
          <w:szCs w:val="22"/>
          <w:lang w:eastAsia="es-MX"/>
        </w:rPr>
      </w:pPr>
      <w:hyperlink w:anchor="_Toc184030360" w:history="1">
        <w:r w:rsidR="00075454" w:rsidRPr="00083BA2">
          <w:rPr>
            <w:rStyle w:val="Hipervnculo"/>
            <w:noProof/>
          </w:rPr>
          <w:t>1.10.</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Anticipos</w:t>
        </w:r>
        <w:r w:rsidR="00075454">
          <w:rPr>
            <w:noProof/>
            <w:webHidden/>
          </w:rPr>
          <w:tab/>
        </w:r>
        <w:r w:rsidR="00075454">
          <w:rPr>
            <w:noProof/>
            <w:webHidden/>
          </w:rPr>
          <w:fldChar w:fldCharType="begin"/>
        </w:r>
        <w:r w:rsidR="00075454">
          <w:rPr>
            <w:noProof/>
            <w:webHidden/>
          </w:rPr>
          <w:instrText xml:space="preserve"> PAGEREF _Toc184030360 \h </w:instrText>
        </w:r>
        <w:r w:rsidR="00075454">
          <w:rPr>
            <w:noProof/>
            <w:webHidden/>
          </w:rPr>
        </w:r>
        <w:r w:rsidR="00075454">
          <w:rPr>
            <w:noProof/>
            <w:webHidden/>
          </w:rPr>
          <w:fldChar w:fldCharType="separate"/>
        </w:r>
        <w:r w:rsidR="005E3F3C">
          <w:rPr>
            <w:noProof/>
            <w:webHidden/>
          </w:rPr>
          <w:t>16</w:t>
        </w:r>
        <w:r w:rsidR="00075454">
          <w:rPr>
            <w:noProof/>
            <w:webHidden/>
          </w:rPr>
          <w:fldChar w:fldCharType="end"/>
        </w:r>
      </w:hyperlink>
    </w:p>
    <w:p w14:paraId="7D5433E6" w14:textId="1873E421" w:rsidR="00075454" w:rsidRDefault="00000000">
      <w:pPr>
        <w:pStyle w:val="TDC1"/>
        <w:rPr>
          <w:rFonts w:asciiTheme="minorHAnsi" w:eastAsiaTheme="minorEastAsia" w:hAnsiTheme="minorHAnsi" w:cstheme="minorBidi"/>
          <w:bCs w:val="0"/>
          <w:noProof/>
          <w:kern w:val="0"/>
          <w:sz w:val="22"/>
          <w:szCs w:val="22"/>
          <w:lang w:eastAsia="es-MX"/>
        </w:rPr>
      </w:pPr>
      <w:hyperlink w:anchor="_Toc184030361" w:history="1">
        <w:r w:rsidR="00075454" w:rsidRPr="00083BA2">
          <w:rPr>
            <w:rStyle w:val="Hipervnculo"/>
            <w:noProof/>
          </w:rPr>
          <w:t>1.11.</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Requisitos para la presentación del CFDI y trámite de pago</w:t>
        </w:r>
        <w:r w:rsidR="00075454">
          <w:rPr>
            <w:noProof/>
            <w:webHidden/>
          </w:rPr>
          <w:tab/>
        </w:r>
        <w:r w:rsidR="00075454">
          <w:rPr>
            <w:noProof/>
            <w:webHidden/>
          </w:rPr>
          <w:fldChar w:fldCharType="begin"/>
        </w:r>
        <w:r w:rsidR="00075454">
          <w:rPr>
            <w:noProof/>
            <w:webHidden/>
          </w:rPr>
          <w:instrText xml:space="preserve"> PAGEREF _Toc184030361 \h </w:instrText>
        </w:r>
        <w:r w:rsidR="00075454">
          <w:rPr>
            <w:noProof/>
            <w:webHidden/>
          </w:rPr>
        </w:r>
        <w:r w:rsidR="00075454">
          <w:rPr>
            <w:noProof/>
            <w:webHidden/>
          </w:rPr>
          <w:fldChar w:fldCharType="separate"/>
        </w:r>
        <w:r w:rsidR="005E3F3C">
          <w:rPr>
            <w:noProof/>
            <w:webHidden/>
          </w:rPr>
          <w:t>16</w:t>
        </w:r>
        <w:r w:rsidR="00075454">
          <w:rPr>
            <w:noProof/>
            <w:webHidden/>
          </w:rPr>
          <w:fldChar w:fldCharType="end"/>
        </w:r>
      </w:hyperlink>
    </w:p>
    <w:p w14:paraId="22580A13" w14:textId="701D9BF5" w:rsidR="00075454" w:rsidRDefault="00000000">
      <w:pPr>
        <w:pStyle w:val="TDC1"/>
        <w:rPr>
          <w:rFonts w:asciiTheme="minorHAnsi" w:eastAsiaTheme="minorEastAsia" w:hAnsiTheme="minorHAnsi" w:cstheme="minorBidi"/>
          <w:bCs w:val="0"/>
          <w:noProof/>
          <w:kern w:val="0"/>
          <w:sz w:val="22"/>
          <w:szCs w:val="22"/>
          <w:lang w:eastAsia="es-MX"/>
        </w:rPr>
      </w:pPr>
      <w:hyperlink w:anchor="_Toc184030362" w:history="1">
        <w:r w:rsidR="00075454" w:rsidRPr="00083BA2">
          <w:rPr>
            <w:rStyle w:val="Hipervnculo"/>
            <w:noProof/>
          </w:rPr>
          <w:t>1.12.</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Impuestos y derechos</w:t>
        </w:r>
        <w:r w:rsidR="00075454">
          <w:rPr>
            <w:noProof/>
            <w:webHidden/>
          </w:rPr>
          <w:tab/>
        </w:r>
        <w:r w:rsidR="00075454">
          <w:rPr>
            <w:noProof/>
            <w:webHidden/>
          </w:rPr>
          <w:fldChar w:fldCharType="begin"/>
        </w:r>
        <w:r w:rsidR="00075454">
          <w:rPr>
            <w:noProof/>
            <w:webHidden/>
          </w:rPr>
          <w:instrText xml:space="preserve"> PAGEREF _Toc184030362 \h </w:instrText>
        </w:r>
        <w:r w:rsidR="00075454">
          <w:rPr>
            <w:noProof/>
            <w:webHidden/>
          </w:rPr>
        </w:r>
        <w:r w:rsidR="00075454">
          <w:rPr>
            <w:noProof/>
            <w:webHidden/>
          </w:rPr>
          <w:fldChar w:fldCharType="separate"/>
        </w:r>
        <w:r w:rsidR="005E3F3C">
          <w:rPr>
            <w:noProof/>
            <w:webHidden/>
          </w:rPr>
          <w:t>16</w:t>
        </w:r>
        <w:r w:rsidR="00075454">
          <w:rPr>
            <w:noProof/>
            <w:webHidden/>
          </w:rPr>
          <w:fldChar w:fldCharType="end"/>
        </w:r>
      </w:hyperlink>
    </w:p>
    <w:p w14:paraId="268736C6" w14:textId="61D9F502" w:rsidR="00075454" w:rsidRDefault="00000000">
      <w:pPr>
        <w:pStyle w:val="TDC1"/>
        <w:rPr>
          <w:rFonts w:asciiTheme="minorHAnsi" w:eastAsiaTheme="minorEastAsia" w:hAnsiTheme="minorHAnsi" w:cstheme="minorBidi"/>
          <w:bCs w:val="0"/>
          <w:noProof/>
          <w:kern w:val="0"/>
          <w:sz w:val="22"/>
          <w:szCs w:val="22"/>
          <w:lang w:eastAsia="es-MX"/>
        </w:rPr>
      </w:pPr>
      <w:hyperlink w:anchor="_Toc184030363" w:history="1">
        <w:r w:rsidR="00075454" w:rsidRPr="00083BA2">
          <w:rPr>
            <w:rStyle w:val="Hipervnculo"/>
            <w:noProof/>
          </w:rPr>
          <w:t>1.13.</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Transferencia de derechos</w:t>
        </w:r>
        <w:r w:rsidR="00075454">
          <w:rPr>
            <w:noProof/>
            <w:webHidden/>
          </w:rPr>
          <w:tab/>
        </w:r>
        <w:r w:rsidR="00075454">
          <w:rPr>
            <w:noProof/>
            <w:webHidden/>
          </w:rPr>
          <w:fldChar w:fldCharType="begin"/>
        </w:r>
        <w:r w:rsidR="00075454">
          <w:rPr>
            <w:noProof/>
            <w:webHidden/>
          </w:rPr>
          <w:instrText xml:space="preserve"> PAGEREF _Toc184030363 \h </w:instrText>
        </w:r>
        <w:r w:rsidR="00075454">
          <w:rPr>
            <w:noProof/>
            <w:webHidden/>
          </w:rPr>
        </w:r>
        <w:r w:rsidR="00075454">
          <w:rPr>
            <w:noProof/>
            <w:webHidden/>
          </w:rPr>
          <w:fldChar w:fldCharType="separate"/>
        </w:r>
        <w:r w:rsidR="005E3F3C">
          <w:rPr>
            <w:noProof/>
            <w:webHidden/>
          </w:rPr>
          <w:t>16</w:t>
        </w:r>
        <w:r w:rsidR="00075454">
          <w:rPr>
            <w:noProof/>
            <w:webHidden/>
          </w:rPr>
          <w:fldChar w:fldCharType="end"/>
        </w:r>
      </w:hyperlink>
    </w:p>
    <w:p w14:paraId="2C4D026D" w14:textId="6B535A10" w:rsidR="00075454" w:rsidRDefault="00000000">
      <w:pPr>
        <w:pStyle w:val="TDC1"/>
        <w:rPr>
          <w:rFonts w:asciiTheme="minorHAnsi" w:eastAsiaTheme="minorEastAsia" w:hAnsiTheme="minorHAnsi" w:cstheme="minorBidi"/>
          <w:bCs w:val="0"/>
          <w:noProof/>
          <w:kern w:val="0"/>
          <w:sz w:val="22"/>
          <w:szCs w:val="22"/>
          <w:lang w:eastAsia="es-MX"/>
        </w:rPr>
      </w:pPr>
      <w:hyperlink w:anchor="_Toc184030364" w:history="1">
        <w:r w:rsidR="00075454" w:rsidRPr="00083BA2">
          <w:rPr>
            <w:rStyle w:val="Hipervnculo"/>
            <w:noProof/>
          </w:rPr>
          <w:t>1.14.</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Derechos de Autor y Propiedad Intelectual</w:t>
        </w:r>
        <w:r w:rsidR="00075454">
          <w:rPr>
            <w:noProof/>
            <w:webHidden/>
          </w:rPr>
          <w:tab/>
        </w:r>
        <w:r w:rsidR="00075454">
          <w:rPr>
            <w:noProof/>
            <w:webHidden/>
          </w:rPr>
          <w:fldChar w:fldCharType="begin"/>
        </w:r>
        <w:r w:rsidR="00075454">
          <w:rPr>
            <w:noProof/>
            <w:webHidden/>
          </w:rPr>
          <w:instrText xml:space="preserve"> PAGEREF _Toc184030364 \h </w:instrText>
        </w:r>
        <w:r w:rsidR="00075454">
          <w:rPr>
            <w:noProof/>
            <w:webHidden/>
          </w:rPr>
        </w:r>
        <w:r w:rsidR="00075454">
          <w:rPr>
            <w:noProof/>
            <w:webHidden/>
          </w:rPr>
          <w:fldChar w:fldCharType="separate"/>
        </w:r>
        <w:r w:rsidR="005E3F3C">
          <w:rPr>
            <w:noProof/>
            <w:webHidden/>
          </w:rPr>
          <w:t>17</w:t>
        </w:r>
        <w:r w:rsidR="00075454">
          <w:rPr>
            <w:noProof/>
            <w:webHidden/>
          </w:rPr>
          <w:fldChar w:fldCharType="end"/>
        </w:r>
      </w:hyperlink>
    </w:p>
    <w:p w14:paraId="2162E7CA" w14:textId="2854C0B7" w:rsidR="00075454" w:rsidRDefault="00000000">
      <w:pPr>
        <w:pStyle w:val="TDC1"/>
        <w:rPr>
          <w:rFonts w:asciiTheme="minorHAnsi" w:eastAsiaTheme="minorEastAsia" w:hAnsiTheme="minorHAnsi" w:cstheme="minorBidi"/>
          <w:bCs w:val="0"/>
          <w:noProof/>
          <w:kern w:val="0"/>
          <w:sz w:val="22"/>
          <w:szCs w:val="22"/>
          <w:lang w:eastAsia="es-MX"/>
        </w:rPr>
      </w:pPr>
      <w:hyperlink w:anchor="_Toc184030365" w:history="1">
        <w:r w:rsidR="00075454" w:rsidRPr="00083BA2">
          <w:rPr>
            <w:rStyle w:val="Hipervnculo"/>
            <w:noProof/>
          </w:rPr>
          <w:t>1.15.</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Transparencia y Acceso a la Información Pública</w:t>
        </w:r>
        <w:r w:rsidR="00075454">
          <w:rPr>
            <w:noProof/>
            <w:webHidden/>
          </w:rPr>
          <w:tab/>
        </w:r>
        <w:r w:rsidR="00075454">
          <w:rPr>
            <w:noProof/>
            <w:webHidden/>
          </w:rPr>
          <w:fldChar w:fldCharType="begin"/>
        </w:r>
        <w:r w:rsidR="00075454">
          <w:rPr>
            <w:noProof/>
            <w:webHidden/>
          </w:rPr>
          <w:instrText xml:space="preserve"> PAGEREF _Toc184030365 \h </w:instrText>
        </w:r>
        <w:r w:rsidR="00075454">
          <w:rPr>
            <w:noProof/>
            <w:webHidden/>
          </w:rPr>
        </w:r>
        <w:r w:rsidR="00075454">
          <w:rPr>
            <w:noProof/>
            <w:webHidden/>
          </w:rPr>
          <w:fldChar w:fldCharType="separate"/>
        </w:r>
        <w:r w:rsidR="005E3F3C">
          <w:rPr>
            <w:noProof/>
            <w:webHidden/>
          </w:rPr>
          <w:t>17</w:t>
        </w:r>
        <w:r w:rsidR="00075454">
          <w:rPr>
            <w:noProof/>
            <w:webHidden/>
          </w:rPr>
          <w:fldChar w:fldCharType="end"/>
        </w:r>
      </w:hyperlink>
    </w:p>
    <w:p w14:paraId="6A630234" w14:textId="6CBD283D" w:rsidR="00075454" w:rsidRDefault="00000000">
      <w:pPr>
        <w:pStyle w:val="TDC1"/>
        <w:rPr>
          <w:rFonts w:asciiTheme="minorHAnsi" w:eastAsiaTheme="minorEastAsia" w:hAnsiTheme="minorHAnsi" w:cstheme="minorBidi"/>
          <w:bCs w:val="0"/>
          <w:noProof/>
          <w:kern w:val="0"/>
          <w:sz w:val="22"/>
          <w:szCs w:val="22"/>
          <w:lang w:eastAsia="es-MX"/>
        </w:rPr>
      </w:pPr>
      <w:hyperlink w:anchor="_Toc184030366" w:history="1">
        <w:r w:rsidR="00075454" w:rsidRPr="00083BA2">
          <w:rPr>
            <w:rStyle w:val="Hipervnculo"/>
            <w:noProof/>
          </w:rPr>
          <w:t>1.16.</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Responsabilidad laboral</w:t>
        </w:r>
        <w:r w:rsidR="00075454">
          <w:rPr>
            <w:noProof/>
            <w:webHidden/>
          </w:rPr>
          <w:tab/>
        </w:r>
        <w:r w:rsidR="00075454">
          <w:rPr>
            <w:noProof/>
            <w:webHidden/>
          </w:rPr>
          <w:fldChar w:fldCharType="begin"/>
        </w:r>
        <w:r w:rsidR="00075454">
          <w:rPr>
            <w:noProof/>
            <w:webHidden/>
          </w:rPr>
          <w:instrText xml:space="preserve"> PAGEREF _Toc184030366 \h </w:instrText>
        </w:r>
        <w:r w:rsidR="00075454">
          <w:rPr>
            <w:noProof/>
            <w:webHidden/>
          </w:rPr>
        </w:r>
        <w:r w:rsidR="00075454">
          <w:rPr>
            <w:noProof/>
            <w:webHidden/>
          </w:rPr>
          <w:fldChar w:fldCharType="separate"/>
        </w:r>
        <w:r w:rsidR="005E3F3C">
          <w:rPr>
            <w:noProof/>
            <w:webHidden/>
          </w:rPr>
          <w:t>17</w:t>
        </w:r>
        <w:r w:rsidR="00075454">
          <w:rPr>
            <w:noProof/>
            <w:webHidden/>
          </w:rPr>
          <w:fldChar w:fldCharType="end"/>
        </w:r>
      </w:hyperlink>
    </w:p>
    <w:p w14:paraId="73586C37" w14:textId="17FADB05" w:rsidR="00075454" w:rsidRDefault="00000000">
      <w:pPr>
        <w:pStyle w:val="TDC1"/>
        <w:rPr>
          <w:rFonts w:asciiTheme="minorHAnsi" w:eastAsiaTheme="minorEastAsia" w:hAnsiTheme="minorHAnsi" w:cstheme="minorBidi"/>
          <w:bCs w:val="0"/>
          <w:noProof/>
          <w:kern w:val="0"/>
          <w:sz w:val="22"/>
          <w:szCs w:val="22"/>
          <w:lang w:eastAsia="es-MX"/>
        </w:rPr>
      </w:pPr>
      <w:hyperlink w:anchor="_Toc184030367" w:history="1">
        <w:r w:rsidR="00075454" w:rsidRPr="00083BA2">
          <w:rPr>
            <w:rStyle w:val="Hipervnculo"/>
            <w:noProof/>
          </w:rPr>
          <w:t>2.</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INSTRUCCIONES PARA ELABORAR LA OFERTA TÉCNICA Y LA OFERTA ECONÓMICA</w:t>
        </w:r>
        <w:r w:rsidR="00075454">
          <w:rPr>
            <w:noProof/>
            <w:webHidden/>
          </w:rPr>
          <w:tab/>
        </w:r>
        <w:r w:rsidR="00075454">
          <w:rPr>
            <w:noProof/>
            <w:webHidden/>
          </w:rPr>
          <w:fldChar w:fldCharType="begin"/>
        </w:r>
        <w:r w:rsidR="00075454">
          <w:rPr>
            <w:noProof/>
            <w:webHidden/>
          </w:rPr>
          <w:instrText xml:space="preserve"> PAGEREF _Toc184030367 \h </w:instrText>
        </w:r>
        <w:r w:rsidR="00075454">
          <w:rPr>
            <w:noProof/>
            <w:webHidden/>
          </w:rPr>
        </w:r>
        <w:r w:rsidR="00075454">
          <w:rPr>
            <w:noProof/>
            <w:webHidden/>
          </w:rPr>
          <w:fldChar w:fldCharType="separate"/>
        </w:r>
        <w:r w:rsidR="005E3F3C">
          <w:rPr>
            <w:noProof/>
            <w:webHidden/>
          </w:rPr>
          <w:t>17</w:t>
        </w:r>
        <w:r w:rsidR="00075454">
          <w:rPr>
            <w:noProof/>
            <w:webHidden/>
          </w:rPr>
          <w:fldChar w:fldCharType="end"/>
        </w:r>
      </w:hyperlink>
    </w:p>
    <w:p w14:paraId="223C6654" w14:textId="5E803D13" w:rsidR="00075454" w:rsidRDefault="00000000">
      <w:pPr>
        <w:pStyle w:val="TDC1"/>
        <w:rPr>
          <w:rFonts w:asciiTheme="minorHAnsi" w:eastAsiaTheme="minorEastAsia" w:hAnsiTheme="minorHAnsi" w:cstheme="minorBidi"/>
          <w:bCs w:val="0"/>
          <w:noProof/>
          <w:kern w:val="0"/>
          <w:sz w:val="22"/>
          <w:szCs w:val="22"/>
          <w:lang w:eastAsia="es-MX"/>
        </w:rPr>
      </w:pPr>
      <w:hyperlink w:anchor="_Toc184030368" w:history="1">
        <w:r w:rsidR="00075454" w:rsidRPr="00083BA2">
          <w:rPr>
            <w:rStyle w:val="Hipervnculo"/>
            <w:noProof/>
          </w:rPr>
          <w:t>3.</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PARTICIPACIÓN EN EL PROCEDIMIENTO Y PRESENTACIÓN DE PROPOSICIONES</w:t>
        </w:r>
        <w:r w:rsidR="00075454">
          <w:rPr>
            <w:noProof/>
            <w:webHidden/>
          </w:rPr>
          <w:tab/>
        </w:r>
        <w:r w:rsidR="00075454">
          <w:rPr>
            <w:noProof/>
            <w:webHidden/>
          </w:rPr>
          <w:fldChar w:fldCharType="begin"/>
        </w:r>
        <w:r w:rsidR="00075454">
          <w:rPr>
            <w:noProof/>
            <w:webHidden/>
          </w:rPr>
          <w:instrText xml:space="preserve"> PAGEREF _Toc184030368 \h </w:instrText>
        </w:r>
        <w:r w:rsidR="00075454">
          <w:rPr>
            <w:noProof/>
            <w:webHidden/>
          </w:rPr>
        </w:r>
        <w:r w:rsidR="00075454">
          <w:rPr>
            <w:noProof/>
            <w:webHidden/>
          </w:rPr>
          <w:fldChar w:fldCharType="separate"/>
        </w:r>
        <w:r w:rsidR="005E3F3C">
          <w:rPr>
            <w:noProof/>
            <w:webHidden/>
          </w:rPr>
          <w:t>18</w:t>
        </w:r>
        <w:r w:rsidR="00075454">
          <w:rPr>
            <w:noProof/>
            <w:webHidden/>
          </w:rPr>
          <w:fldChar w:fldCharType="end"/>
        </w:r>
      </w:hyperlink>
    </w:p>
    <w:p w14:paraId="5856BEB1" w14:textId="2A4C13CE" w:rsidR="00075454" w:rsidRDefault="00000000">
      <w:pPr>
        <w:pStyle w:val="TDC1"/>
        <w:rPr>
          <w:rFonts w:asciiTheme="minorHAnsi" w:eastAsiaTheme="minorEastAsia" w:hAnsiTheme="minorHAnsi" w:cstheme="minorBidi"/>
          <w:bCs w:val="0"/>
          <w:noProof/>
          <w:kern w:val="0"/>
          <w:sz w:val="22"/>
          <w:szCs w:val="22"/>
          <w:lang w:eastAsia="es-MX"/>
        </w:rPr>
      </w:pPr>
      <w:hyperlink w:anchor="_Toc184030372" w:history="1">
        <w:r w:rsidR="00075454" w:rsidRPr="00083BA2">
          <w:rPr>
            <w:rStyle w:val="Hipervnculo"/>
            <w:noProof/>
          </w:rPr>
          <w:t>4.</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CONTENIDO DE LAS PROPOSICIONES</w:t>
        </w:r>
        <w:r w:rsidR="00075454">
          <w:rPr>
            <w:noProof/>
            <w:webHidden/>
          </w:rPr>
          <w:tab/>
        </w:r>
        <w:r w:rsidR="00075454">
          <w:rPr>
            <w:noProof/>
            <w:webHidden/>
          </w:rPr>
          <w:fldChar w:fldCharType="begin"/>
        </w:r>
        <w:r w:rsidR="00075454">
          <w:rPr>
            <w:noProof/>
            <w:webHidden/>
          </w:rPr>
          <w:instrText xml:space="preserve"> PAGEREF _Toc184030372 \h </w:instrText>
        </w:r>
        <w:r w:rsidR="00075454">
          <w:rPr>
            <w:noProof/>
            <w:webHidden/>
          </w:rPr>
        </w:r>
        <w:r w:rsidR="00075454">
          <w:rPr>
            <w:noProof/>
            <w:webHidden/>
          </w:rPr>
          <w:fldChar w:fldCharType="separate"/>
        </w:r>
        <w:r w:rsidR="005E3F3C">
          <w:rPr>
            <w:noProof/>
            <w:webHidden/>
          </w:rPr>
          <w:t>20</w:t>
        </w:r>
        <w:r w:rsidR="00075454">
          <w:rPr>
            <w:noProof/>
            <w:webHidden/>
          </w:rPr>
          <w:fldChar w:fldCharType="end"/>
        </w:r>
      </w:hyperlink>
    </w:p>
    <w:p w14:paraId="795A03AF" w14:textId="0151A199" w:rsidR="00075454" w:rsidRDefault="00000000">
      <w:pPr>
        <w:pStyle w:val="TDC1"/>
        <w:rPr>
          <w:rFonts w:asciiTheme="minorHAnsi" w:eastAsiaTheme="minorEastAsia" w:hAnsiTheme="minorHAnsi" w:cstheme="minorBidi"/>
          <w:bCs w:val="0"/>
          <w:noProof/>
          <w:kern w:val="0"/>
          <w:sz w:val="22"/>
          <w:szCs w:val="22"/>
          <w:lang w:eastAsia="es-MX"/>
        </w:rPr>
      </w:pPr>
      <w:hyperlink w:anchor="_Toc184030376" w:history="1">
        <w:r w:rsidR="00075454" w:rsidRPr="00083BA2">
          <w:rPr>
            <w:rStyle w:val="Hipervnculo"/>
            <w:noProof/>
          </w:rPr>
          <w:t>5.</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CRITERIO DE EVALUACIÓN Y ADJUDICACIÓN DEL CONTRATO</w:t>
        </w:r>
        <w:r w:rsidR="00075454">
          <w:rPr>
            <w:noProof/>
            <w:webHidden/>
          </w:rPr>
          <w:tab/>
        </w:r>
        <w:r w:rsidR="00075454">
          <w:rPr>
            <w:noProof/>
            <w:webHidden/>
          </w:rPr>
          <w:fldChar w:fldCharType="begin"/>
        </w:r>
        <w:r w:rsidR="00075454">
          <w:rPr>
            <w:noProof/>
            <w:webHidden/>
          </w:rPr>
          <w:instrText xml:space="preserve"> PAGEREF _Toc184030376 \h </w:instrText>
        </w:r>
        <w:r w:rsidR="00075454">
          <w:rPr>
            <w:noProof/>
            <w:webHidden/>
          </w:rPr>
        </w:r>
        <w:r w:rsidR="00075454">
          <w:rPr>
            <w:noProof/>
            <w:webHidden/>
          </w:rPr>
          <w:fldChar w:fldCharType="separate"/>
        </w:r>
        <w:r w:rsidR="005E3F3C">
          <w:rPr>
            <w:noProof/>
            <w:webHidden/>
          </w:rPr>
          <w:t>21</w:t>
        </w:r>
        <w:r w:rsidR="00075454">
          <w:rPr>
            <w:noProof/>
            <w:webHidden/>
          </w:rPr>
          <w:fldChar w:fldCharType="end"/>
        </w:r>
      </w:hyperlink>
    </w:p>
    <w:p w14:paraId="3494A761" w14:textId="2AB8CFB2" w:rsidR="00075454" w:rsidRDefault="00000000">
      <w:pPr>
        <w:pStyle w:val="TDC1"/>
        <w:rPr>
          <w:rFonts w:asciiTheme="minorHAnsi" w:eastAsiaTheme="minorEastAsia" w:hAnsiTheme="minorHAnsi" w:cstheme="minorBidi"/>
          <w:bCs w:val="0"/>
          <w:noProof/>
          <w:kern w:val="0"/>
          <w:sz w:val="22"/>
          <w:szCs w:val="22"/>
          <w:lang w:eastAsia="es-MX"/>
        </w:rPr>
      </w:pPr>
      <w:hyperlink w:anchor="_Toc184030380" w:history="1">
        <w:r w:rsidR="00075454" w:rsidRPr="00083BA2">
          <w:rPr>
            <w:rStyle w:val="Hipervnculo"/>
            <w:noProof/>
          </w:rPr>
          <w:t>6.</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ACTOS QUE SE EFECTUARÁN DURANTE EL DESARROLLO DEL PROCEDIMIENTO</w:t>
        </w:r>
        <w:r w:rsidR="00075454">
          <w:rPr>
            <w:noProof/>
            <w:webHidden/>
          </w:rPr>
          <w:tab/>
        </w:r>
        <w:r w:rsidR="00075454">
          <w:rPr>
            <w:noProof/>
            <w:webHidden/>
          </w:rPr>
          <w:fldChar w:fldCharType="begin"/>
        </w:r>
        <w:r w:rsidR="00075454">
          <w:rPr>
            <w:noProof/>
            <w:webHidden/>
          </w:rPr>
          <w:instrText xml:space="preserve"> PAGEREF _Toc184030380 \h </w:instrText>
        </w:r>
        <w:r w:rsidR="00075454">
          <w:rPr>
            <w:noProof/>
            <w:webHidden/>
          </w:rPr>
        </w:r>
        <w:r w:rsidR="00075454">
          <w:rPr>
            <w:noProof/>
            <w:webHidden/>
          </w:rPr>
          <w:fldChar w:fldCharType="separate"/>
        </w:r>
        <w:r w:rsidR="005E3F3C">
          <w:rPr>
            <w:noProof/>
            <w:webHidden/>
          </w:rPr>
          <w:t>23</w:t>
        </w:r>
        <w:r w:rsidR="00075454">
          <w:rPr>
            <w:noProof/>
            <w:webHidden/>
          </w:rPr>
          <w:fldChar w:fldCharType="end"/>
        </w:r>
      </w:hyperlink>
    </w:p>
    <w:p w14:paraId="3B1611E2" w14:textId="41913F84" w:rsidR="00075454" w:rsidRDefault="00000000">
      <w:pPr>
        <w:pStyle w:val="TDC1"/>
        <w:rPr>
          <w:rFonts w:asciiTheme="minorHAnsi" w:eastAsiaTheme="minorEastAsia" w:hAnsiTheme="minorHAnsi" w:cstheme="minorBidi"/>
          <w:bCs w:val="0"/>
          <w:noProof/>
          <w:kern w:val="0"/>
          <w:sz w:val="22"/>
          <w:szCs w:val="22"/>
          <w:lang w:eastAsia="es-MX"/>
        </w:rPr>
      </w:pPr>
      <w:hyperlink w:anchor="_Toc184030391" w:history="1">
        <w:r w:rsidR="00075454" w:rsidRPr="00083BA2">
          <w:rPr>
            <w:rStyle w:val="Hipervnculo"/>
            <w:noProof/>
          </w:rPr>
          <w:t>7.</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FORMALIZACIÓN DEL CONTRATO</w:t>
        </w:r>
        <w:r w:rsidR="00075454">
          <w:rPr>
            <w:noProof/>
            <w:webHidden/>
          </w:rPr>
          <w:tab/>
        </w:r>
        <w:r w:rsidR="00075454">
          <w:rPr>
            <w:noProof/>
            <w:webHidden/>
          </w:rPr>
          <w:fldChar w:fldCharType="begin"/>
        </w:r>
        <w:r w:rsidR="00075454">
          <w:rPr>
            <w:noProof/>
            <w:webHidden/>
          </w:rPr>
          <w:instrText xml:space="preserve"> PAGEREF _Toc184030391 \h </w:instrText>
        </w:r>
        <w:r w:rsidR="00075454">
          <w:rPr>
            <w:noProof/>
            <w:webHidden/>
          </w:rPr>
        </w:r>
        <w:r w:rsidR="00075454">
          <w:rPr>
            <w:noProof/>
            <w:webHidden/>
          </w:rPr>
          <w:fldChar w:fldCharType="separate"/>
        </w:r>
        <w:r w:rsidR="005E3F3C">
          <w:rPr>
            <w:noProof/>
            <w:webHidden/>
          </w:rPr>
          <w:t>27</w:t>
        </w:r>
        <w:r w:rsidR="00075454">
          <w:rPr>
            <w:noProof/>
            <w:webHidden/>
          </w:rPr>
          <w:fldChar w:fldCharType="end"/>
        </w:r>
      </w:hyperlink>
    </w:p>
    <w:p w14:paraId="0866C4CB" w14:textId="05F63BD5" w:rsidR="00075454" w:rsidRDefault="00000000">
      <w:pPr>
        <w:pStyle w:val="TDC1"/>
        <w:rPr>
          <w:rFonts w:asciiTheme="minorHAnsi" w:eastAsiaTheme="minorEastAsia" w:hAnsiTheme="minorHAnsi" w:cstheme="minorBidi"/>
          <w:bCs w:val="0"/>
          <w:noProof/>
          <w:kern w:val="0"/>
          <w:sz w:val="22"/>
          <w:szCs w:val="22"/>
          <w:lang w:eastAsia="es-MX"/>
        </w:rPr>
      </w:pPr>
      <w:hyperlink w:anchor="_Toc184030397" w:history="1">
        <w:r w:rsidR="00075454" w:rsidRPr="00083BA2">
          <w:rPr>
            <w:rStyle w:val="Hipervnculo"/>
            <w:noProof/>
          </w:rPr>
          <w:t>8.</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PENAS CONVENCIONALES</w:t>
        </w:r>
        <w:r w:rsidR="00075454">
          <w:rPr>
            <w:noProof/>
            <w:webHidden/>
          </w:rPr>
          <w:tab/>
        </w:r>
        <w:r w:rsidR="00075454">
          <w:rPr>
            <w:noProof/>
            <w:webHidden/>
          </w:rPr>
          <w:fldChar w:fldCharType="begin"/>
        </w:r>
        <w:r w:rsidR="00075454">
          <w:rPr>
            <w:noProof/>
            <w:webHidden/>
          </w:rPr>
          <w:instrText xml:space="preserve"> PAGEREF _Toc184030397 \h </w:instrText>
        </w:r>
        <w:r w:rsidR="00075454">
          <w:rPr>
            <w:noProof/>
            <w:webHidden/>
          </w:rPr>
        </w:r>
        <w:r w:rsidR="00075454">
          <w:rPr>
            <w:noProof/>
            <w:webHidden/>
          </w:rPr>
          <w:fldChar w:fldCharType="separate"/>
        </w:r>
        <w:r w:rsidR="005E3F3C">
          <w:rPr>
            <w:noProof/>
            <w:webHidden/>
          </w:rPr>
          <w:t>31</w:t>
        </w:r>
        <w:r w:rsidR="00075454">
          <w:rPr>
            <w:noProof/>
            <w:webHidden/>
          </w:rPr>
          <w:fldChar w:fldCharType="end"/>
        </w:r>
      </w:hyperlink>
    </w:p>
    <w:p w14:paraId="69984CB3" w14:textId="19104155" w:rsidR="00075454" w:rsidRDefault="00000000">
      <w:pPr>
        <w:pStyle w:val="TDC1"/>
        <w:rPr>
          <w:rFonts w:asciiTheme="minorHAnsi" w:eastAsiaTheme="minorEastAsia" w:hAnsiTheme="minorHAnsi" w:cstheme="minorBidi"/>
          <w:bCs w:val="0"/>
          <w:noProof/>
          <w:kern w:val="0"/>
          <w:sz w:val="22"/>
          <w:szCs w:val="22"/>
          <w:lang w:eastAsia="es-MX"/>
        </w:rPr>
      </w:pPr>
      <w:hyperlink w:anchor="_Toc184030398" w:history="1">
        <w:r w:rsidR="00075454" w:rsidRPr="00083BA2">
          <w:rPr>
            <w:rStyle w:val="Hipervnculo"/>
            <w:noProof/>
          </w:rPr>
          <w:t>9.</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DEDUCCIONES</w:t>
        </w:r>
        <w:r w:rsidR="00075454">
          <w:rPr>
            <w:noProof/>
            <w:webHidden/>
          </w:rPr>
          <w:tab/>
        </w:r>
        <w:r w:rsidR="00075454">
          <w:rPr>
            <w:noProof/>
            <w:webHidden/>
          </w:rPr>
          <w:fldChar w:fldCharType="begin"/>
        </w:r>
        <w:r w:rsidR="00075454">
          <w:rPr>
            <w:noProof/>
            <w:webHidden/>
          </w:rPr>
          <w:instrText xml:space="preserve"> PAGEREF _Toc184030398 \h </w:instrText>
        </w:r>
        <w:r w:rsidR="00075454">
          <w:rPr>
            <w:noProof/>
            <w:webHidden/>
          </w:rPr>
        </w:r>
        <w:r w:rsidR="00075454">
          <w:rPr>
            <w:noProof/>
            <w:webHidden/>
          </w:rPr>
          <w:fldChar w:fldCharType="separate"/>
        </w:r>
        <w:r w:rsidR="005E3F3C">
          <w:rPr>
            <w:noProof/>
            <w:webHidden/>
          </w:rPr>
          <w:t>33</w:t>
        </w:r>
        <w:r w:rsidR="00075454">
          <w:rPr>
            <w:noProof/>
            <w:webHidden/>
          </w:rPr>
          <w:fldChar w:fldCharType="end"/>
        </w:r>
      </w:hyperlink>
    </w:p>
    <w:p w14:paraId="6E77FD23" w14:textId="6A6CC30D" w:rsidR="00075454" w:rsidRDefault="00000000">
      <w:pPr>
        <w:pStyle w:val="TDC1"/>
        <w:rPr>
          <w:rFonts w:asciiTheme="minorHAnsi" w:eastAsiaTheme="minorEastAsia" w:hAnsiTheme="minorHAnsi" w:cstheme="minorBidi"/>
          <w:bCs w:val="0"/>
          <w:noProof/>
          <w:kern w:val="0"/>
          <w:sz w:val="22"/>
          <w:szCs w:val="22"/>
          <w:lang w:eastAsia="es-MX"/>
        </w:rPr>
      </w:pPr>
      <w:hyperlink w:anchor="_Toc184030400" w:history="1">
        <w:r w:rsidR="00075454" w:rsidRPr="00083BA2">
          <w:rPr>
            <w:rStyle w:val="Hipervnculo"/>
            <w:noProof/>
          </w:rPr>
          <w:t>10.</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PRÓRROGAS</w:t>
        </w:r>
        <w:r w:rsidR="00075454">
          <w:rPr>
            <w:noProof/>
            <w:webHidden/>
          </w:rPr>
          <w:tab/>
        </w:r>
        <w:r w:rsidR="00075454">
          <w:rPr>
            <w:noProof/>
            <w:webHidden/>
          </w:rPr>
          <w:fldChar w:fldCharType="begin"/>
        </w:r>
        <w:r w:rsidR="00075454">
          <w:rPr>
            <w:noProof/>
            <w:webHidden/>
          </w:rPr>
          <w:instrText xml:space="preserve"> PAGEREF _Toc184030400 \h </w:instrText>
        </w:r>
        <w:r w:rsidR="00075454">
          <w:rPr>
            <w:noProof/>
            <w:webHidden/>
          </w:rPr>
        </w:r>
        <w:r w:rsidR="00075454">
          <w:rPr>
            <w:noProof/>
            <w:webHidden/>
          </w:rPr>
          <w:fldChar w:fldCharType="separate"/>
        </w:r>
        <w:r w:rsidR="005E3F3C">
          <w:rPr>
            <w:noProof/>
            <w:webHidden/>
          </w:rPr>
          <w:t>33</w:t>
        </w:r>
        <w:r w:rsidR="00075454">
          <w:rPr>
            <w:noProof/>
            <w:webHidden/>
          </w:rPr>
          <w:fldChar w:fldCharType="end"/>
        </w:r>
      </w:hyperlink>
    </w:p>
    <w:p w14:paraId="0C372214" w14:textId="7D3FF949" w:rsidR="00075454" w:rsidRDefault="00000000">
      <w:pPr>
        <w:pStyle w:val="TDC1"/>
        <w:rPr>
          <w:rFonts w:asciiTheme="minorHAnsi" w:eastAsiaTheme="minorEastAsia" w:hAnsiTheme="minorHAnsi" w:cstheme="minorBidi"/>
          <w:bCs w:val="0"/>
          <w:noProof/>
          <w:kern w:val="0"/>
          <w:sz w:val="22"/>
          <w:szCs w:val="22"/>
          <w:lang w:eastAsia="es-MX"/>
        </w:rPr>
      </w:pPr>
      <w:hyperlink w:anchor="_Toc184030401" w:history="1">
        <w:r w:rsidR="00075454" w:rsidRPr="00083BA2">
          <w:rPr>
            <w:rStyle w:val="Hipervnculo"/>
            <w:noProof/>
          </w:rPr>
          <w:t>11.</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TERMINACIÓN ANTICIPADA DEL CONTRATO</w:t>
        </w:r>
        <w:r w:rsidR="00075454">
          <w:rPr>
            <w:noProof/>
            <w:webHidden/>
          </w:rPr>
          <w:tab/>
        </w:r>
        <w:r w:rsidR="00075454">
          <w:rPr>
            <w:noProof/>
            <w:webHidden/>
          </w:rPr>
          <w:fldChar w:fldCharType="begin"/>
        </w:r>
        <w:r w:rsidR="00075454">
          <w:rPr>
            <w:noProof/>
            <w:webHidden/>
          </w:rPr>
          <w:instrText xml:space="preserve"> PAGEREF _Toc184030401 \h </w:instrText>
        </w:r>
        <w:r w:rsidR="00075454">
          <w:rPr>
            <w:noProof/>
            <w:webHidden/>
          </w:rPr>
        </w:r>
        <w:r w:rsidR="00075454">
          <w:rPr>
            <w:noProof/>
            <w:webHidden/>
          </w:rPr>
          <w:fldChar w:fldCharType="separate"/>
        </w:r>
        <w:r w:rsidR="005E3F3C">
          <w:rPr>
            <w:noProof/>
            <w:webHidden/>
          </w:rPr>
          <w:t>33</w:t>
        </w:r>
        <w:r w:rsidR="00075454">
          <w:rPr>
            <w:noProof/>
            <w:webHidden/>
          </w:rPr>
          <w:fldChar w:fldCharType="end"/>
        </w:r>
      </w:hyperlink>
    </w:p>
    <w:p w14:paraId="3A22FE35" w14:textId="5B7E6573" w:rsidR="00075454" w:rsidRDefault="00000000">
      <w:pPr>
        <w:pStyle w:val="TDC1"/>
        <w:rPr>
          <w:rFonts w:asciiTheme="minorHAnsi" w:eastAsiaTheme="minorEastAsia" w:hAnsiTheme="minorHAnsi" w:cstheme="minorBidi"/>
          <w:bCs w:val="0"/>
          <w:noProof/>
          <w:kern w:val="0"/>
          <w:sz w:val="22"/>
          <w:szCs w:val="22"/>
          <w:lang w:eastAsia="es-MX"/>
        </w:rPr>
      </w:pPr>
      <w:hyperlink w:anchor="_Toc184030402" w:history="1">
        <w:r w:rsidR="00075454" w:rsidRPr="00083BA2">
          <w:rPr>
            <w:rStyle w:val="Hipervnculo"/>
            <w:noProof/>
          </w:rPr>
          <w:t>12.</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RESCISIÓN DEL CONTRATO</w:t>
        </w:r>
        <w:r w:rsidR="00075454">
          <w:rPr>
            <w:noProof/>
            <w:webHidden/>
          </w:rPr>
          <w:tab/>
        </w:r>
        <w:r w:rsidR="00075454">
          <w:rPr>
            <w:noProof/>
            <w:webHidden/>
          </w:rPr>
          <w:fldChar w:fldCharType="begin"/>
        </w:r>
        <w:r w:rsidR="00075454">
          <w:rPr>
            <w:noProof/>
            <w:webHidden/>
          </w:rPr>
          <w:instrText xml:space="preserve"> PAGEREF _Toc184030402 \h </w:instrText>
        </w:r>
        <w:r w:rsidR="00075454">
          <w:rPr>
            <w:noProof/>
            <w:webHidden/>
          </w:rPr>
        </w:r>
        <w:r w:rsidR="00075454">
          <w:rPr>
            <w:noProof/>
            <w:webHidden/>
          </w:rPr>
          <w:fldChar w:fldCharType="separate"/>
        </w:r>
        <w:r w:rsidR="005E3F3C">
          <w:rPr>
            <w:noProof/>
            <w:webHidden/>
          </w:rPr>
          <w:t>33</w:t>
        </w:r>
        <w:r w:rsidR="00075454">
          <w:rPr>
            <w:noProof/>
            <w:webHidden/>
          </w:rPr>
          <w:fldChar w:fldCharType="end"/>
        </w:r>
      </w:hyperlink>
    </w:p>
    <w:p w14:paraId="6B7EFFC8" w14:textId="70BEAD62" w:rsidR="00075454" w:rsidRDefault="00000000">
      <w:pPr>
        <w:pStyle w:val="TDC1"/>
        <w:rPr>
          <w:rFonts w:asciiTheme="minorHAnsi" w:eastAsiaTheme="minorEastAsia" w:hAnsiTheme="minorHAnsi" w:cstheme="minorBidi"/>
          <w:bCs w:val="0"/>
          <w:noProof/>
          <w:kern w:val="0"/>
          <w:sz w:val="22"/>
          <w:szCs w:val="22"/>
          <w:lang w:eastAsia="es-MX"/>
        </w:rPr>
      </w:pPr>
      <w:hyperlink w:anchor="_Toc184030403" w:history="1">
        <w:r w:rsidR="00075454" w:rsidRPr="00083BA2">
          <w:rPr>
            <w:rStyle w:val="Hipervnculo"/>
            <w:noProof/>
          </w:rPr>
          <w:t>13.</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MODIFICACIONES AL CONTRATO Y CANTIDADES ADICIONALES QUE PODRÁN CONTRATARSE</w:t>
        </w:r>
        <w:r w:rsidR="00075454">
          <w:rPr>
            <w:noProof/>
            <w:webHidden/>
          </w:rPr>
          <w:tab/>
        </w:r>
        <w:r w:rsidR="00075454">
          <w:rPr>
            <w:noProof/>
            <w:webHidden/>
          </w:rPr>
          <w:fldChar w:fldCharType="begin"/>
        </w:r>
        <w:r w:rsidR="00075454">
          <w:rPr>
            <w:noProof/>
            <w:webHidden/>
          </w:rPr>
          <w:instrText xml:space="preserve"> PAGEREF _Toc184030403 \h </w:instrText>
        </w:r>
        <w:r w:rsidR="00075454">
          <w:rPr>
            <w:noProof/>
            <w:webHidden/>
          </w:rPr>
        </w:r>
        <w:r w:rsidR="00075454">
          <w:rPr>
            <w:noProof/>
            <w:webHidden/>
          </w:rPr>
          <w:fldChar w:fldCharType="separate"/>
        </w:r>
        <w:r w:rsidR="005E3F3C">
          <w:rPr>
            <w:noProof/>
            <w:webHidden/>
          </w:rPr>
          <w:t>34</w:t>
        </w:r>
        <w:r w:rsidR="00075454">
          <w:rPr>
            <w:noProof/>
            <w:webHidden/>
          </w:rPr>
          <w:fldChar w:fldCharType="end"/>
        </w:r>
      </w:hyperlink>
    </w:p>
    <w:p w14:paraId="02279545" w14:textId="6CBD4E83" w:rsidR="00075454" w:rsidRDefault="00000000">
      <w:pPr>
        <w:pStyle w:val="TDC1"/>
        <w:rPr>
          <w:rFonts w:asciiTheme="minorHAnsi" w:eastAsiaTheme="minorEastAsia" w:hAnsiTheme="minorHAnsi" w:cstheme="minorBidi"/>
          <w:bCs w:val="0"/>
          <w:noProof/>
          <w:kern w:val="0"/>
          <w:sz w:val="22"/>
          <w:szCs w:val="22"/>
          <w:lang w:eastAsia="es-MX"/>
        </w:rPr>
      </w:pPr>
      <w:hyperlink w:anchor="_Toc184030404" w:history="1">
        <w:r w:rsidR="00075454" w:rsidRPr="00083BA2">
          <w:rPr>
            <w:rStyle w:val="Hipervnculo"/>
            <w:noProof/>
          </w:rPr>
          <w:t>14.</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CAUSAS PARA DESECHAR LAS PROPOSICIONES; DECLARACIÓN DE LICITACIÓN DESIERTA</w:t>
        </w:r>
        <w:r w:rsidR="00075454">
          <w:rPr>
            <w:noProof/>
            <w:webHidden/>
          </w:rPr>
          <w:tab/>
        </w:r>
        <w:r w:rsidR="00075454">
          <w:rPr>
            <w:noProof/>
            <w:webHidden/>
          </w:rPr>
          <w:fldChar w:fldCharType="begin"/>
        </w:r>
        <w:r w:rsidR="00075454">
          <w:rPr>
            <w:noProof/>
            <w:webHidden/>
          </w:rPr>
          <w:instrText xml:space="preserve"> PAGEREF _Toc184030404 \h </w:instrText>
        </w:r>
        <w:r w:rsidR="00075454">
          <w:rPr>
            <w:noProof/>
            <w:webHidden/>
          </w:rPr>
        </w:r>
        <w:r w:rsidR="00075454">
          <w:rPr>
            <w:noProof/>
            <w:webHidden/>
          </w:rPr>
          <w:fldChar w:fldCharType="separate"/>
        </w:r>
        <w:r w:rsidR="005E3F3C">
          <w:rPr>
            <w:noProof/>
            <w:webHidden/>
          </w:rPr>
          <w:t>34</w:t>
        </w:r>
        <w:r w:rsidR="00075454">
          <w:rPr>
            <w:noProof/>
            <w:webHidden/>
          </w:rPr>
          <w:fldChar w:fldCharType="end"/>
        </w:r>
      </w:hyperlink>
    </w:p>
    <w:p w14:paraId="1B54D156" w14:textId="204CB94A" w:rsidR="00075454" w:rsidRDefault="00000000">
      <w:pPr>
        <w:pStyle w:val="TDC1"/>
        <w:rPr>
          <w:rFonts w:asciiTheme="minorHAnsi" w:eastAsiaTheme="minorEastAsia" w:hAnsiTheme="minorHAnsi" w:cstheme="minorBidi"/>
          <w:bCs w:val="0"/>
          <w:noProof/>
          <w:kern w:val="0"/>
          <w:sz w:val="22"/>
          <w:szCs w:val="22"/>
          <w:lang w:eastAsia="es-MX"/>
        </w:rPr>
      </w:pPr>
      <w:hyperlink w:anchor="_Toc184030408" w:history="1">
        <w:r w:rsidR="00075454" w:rsidRPr="00083BA2">
          <w:rPr>
            <w:rStyle w:val="Hipervnculo"/>
            <w:noProof/>
          </w:rPr>
          <w:t>15.</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INFRACCIONES Y SANCIONES</w:t>
        </w:r>
        <w:r w:rsidR="00075454">
          <w:rPr>
            <w:noProof/>
            <w:webHidden/>
          </w:rPr>
          <w:tab/>
        </w:r>
        <w:r w:rsidR="00075454">
          <w:rPr>
            <w:noProof/>
            <w:webHidden/>
          </w:rPr>
          <w:fldChar w:fldCharType="begin"/>
        </w:r>
        <w:r w:rsidR="00075454">
          <w:rPr>
            <w:noProof/>
            <w:webHidden/>
          </w:rPr>
          <w:instrText xml:space="preserve"> PAGEREF _Toc184030408 \h </w:instrText>
        </w:r>
        <w:r w:rsidR="00075454">
          <w:rPr>
            <w:noProof/>
            <w:webHidden/>
          </w:rPr>
        </w:r>
        <w:r w:rsidR="00075454">
          <w:rPr>
            <w:noProof/>
            <w:webHidden/>
          </w:rPr>
          <w:fldChar w:fldCharType="separate"/>
        </w:r>
        <w:r w:rsidR="005E3F3C">
          <w:rPr>
            <w:noProof/>
            <w:webHidden/>
          </w:rPr>
          <w:t>36</w:t>
        </w:r>
        <w:r w:rsidR="00075454">
          <w:rPr>
            <w:noProof/>
            <w:webHidden/>
          </w:rPr>
          <w:fldChar w:fldCharType="end"/>
        </w:r>
      </w:hyperlink>
    </w:p>
    <w:p w14:paraId="1FEFA3B7" w14:textId="05983B0D" w:rsidR="00075454" w:rsidRDefault="00000000">
      <w:pPr>
        <w:pStyle w:val="TDC1"/>
        <w:rPr>
          <w:rFonts w:asciiTheme="minorHAnsi" w:eastAsiaTheme="minorEastAsia" w:hAnsiTheme="minorHAnsi" w:cstheme="minorBidi"/>
          <w:bCs w:val="0"/>
          <w:noProof/>
          <w:kern w:val="0"/>
          <w:sz w:val="22"/>
          <w:szCs w:val="22"/>
          <w:lang w:eastAsia="es-MX"/>
        </w:rPr>
      </w:pPr>
      <w:hyperlink w:anchor="_Toc184030409" w:history="1">
        <w:r w:rsidR="00075454" w:rsidRPr="00083BA2">
          <w:rPr>
            <w:rStyle w:val="Hipervnculo"/>
            <w:noProof/>
          </w:rPr>
          <w:t>16.</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INCONFORMIDADES</w:t>
        </w:r>
        <w:r w:rsidR="00075454">
          <w:rPr>
            <w:noProof/>
            <w:webHidden/>
          </w:rPr>
          <w:tab/>
        </w:r>
        <w:r w:rsidR="00075454">
          <w:rPr>
            <w:noProof/>
            <w:webHidden/>
          </w:rPr>
          <w:fldChar w:fldCharType="begin"/>
        </w:r>
        <w:r w:rsidR="00075454">
          <w:rPr>
            <w:noProof/>
            <w:webHidden/>
          </w:rPr>
          <w:instrText xml:space="preserve"> PAGEREF _Toc184030409 \h </w:instrText>
        </w:r>
        <w:r w:rsidR="00075454">
          <w:rPr>
            <w:noProof/>
            <w:webHidden/>
          </w:rPr>
        </w:r>
        <w:r w:rsidR="00075454">
          <w:rPr>
            <w:noProof/>
            <w:webHidden/>
          </w:rPr>
          <w:fldChar w:fldCharType="separate"/>
        </w:r>
        <w:r w:rsidR="005E3F3C">
          <w:rPr>
            <w:noProof/>
            <w:webHidden/>
          </w:rPr>
          <w:t>36</w:t>
        </w:r>
        <w:r w:rsidR="00075454">
          <w:rPr>
            <w:noProof/>
            <w:webHidden/>
          </w:rPr>
          <w:fldChar w:fldCharType="end"/>
        </w:r>
      </w:hyperlink>
    </w:p>
    <w:p w14:paraId="4768644B" w14:textId="686AFF58" w:rsidR="00075454" w:rsidRDefault="00000000">
      <w:pPr>
        <w:pStyle w:val="TDC1"/>
        <w:rPr>
          <w:rFonts w:asciiTheme="minorHAnsi" w:eastAsiaTheme="minorEastAsia" w:hAnsiTheme="minorHAnsi" w:cstheme="minorBidi"/>
          <w:bCs w:val="0"/>
          <w:noProof/>
          <w:kern w:val="0"/>
          <w:sz w:val="22"/>
          <w:szCs w:val="22"/>
          <w:lang w:eastAsia="es-MX"/>
        </w:rPr>
      </w:pPr>
      <w:hyperlink w:anchor="_Toc184030410" w:history="1">
        <w:r w:rsidR="00075454" w:rsidRPr="00083BA2">
          <w:rPr>
            <w:rStyle w:val="Hipervnculo"/>
            <w:noProof/>
          </w:rPr>
          <w:t>17.</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SOLICITUD DE INFORMACIÓN</w:t>
        </w:r>
        <w:r w:rsidR="00075454">
          <w:rPr>
            <w:noProof/>
            <w:webHidden/>
          </w:rPr>
          <w:tab/>
        </w:r>
        <w:r w:rsidR="00075454">
          <w:rPr>
            <w:noProof/>
            <w:webHidden/>
          </w:rPr>
          <w:fldChar w:fldCharType="begin"/>
        </w:r>
        <w:r w:rsidR="00075454">
          <w:rPr>
            <w:noProof/>
            <w:webHidden/>
          </w:rPr>
          <w:instrText xml:space="preserve"> PAGEREF _Toc184030410 \h </w:instrText>
        </w:r>
        <w:r w:rsidR="00075454">
          <w:rPr>
            <w:noProof/>
            <w:webHidden/>
          </w:rPr>
        </w:r>
        <w:r w:rsidR="00075454">
          <w:rPr>
            <w:noProof/>
            <w:webHidden/>
          </w:rPr>
          <w:fldChar w:fldCharType="separate"/>
        </w:r>
        <w:r w:rsidR="005E3F3C">
          <w:rPr>
            <w:noProof/>
            <w:webHidden/>
          </w:rPr>
          <w:t>36</w:t>
        </w:r>
        <w:r w:rsidR="00075454">
          <w:rPr>
            <w:noProof/>
            <w:webHidden/>
          </w:rPr>
          <w:fldChar w:fldCharType="end"/>
        </w:r>
      </w:hyperlink>
    </w:p>
    <w:p w14:paraId="0ADC6FA9" w14:textId="1094C0D3" w:rsidR="00075454" w:rsidRDefault="00000000">
      <w:pPr>
        <w:pStyle w:val="TDC1"/>
        <w:rPr>
          <w:rFonts w:asciiTheme="minorHAnsi" w:eastAsiaTheme="minorEastAsia" w:hAnsiTheme="minorHAnsi" w:cstheme="minorBidi"/>
          <w:bCs w:val="0"/>
          <w:noProof/>
          <w:kern w:val="0"/>
          <w:sz w:val="22"/>
          <w:szCs w:val="22"/>
          <w:lang w:eastAsia="es-MX"/>
        </w:rPr>
      </w:pPr>
      <w:hyperlink w:anchor="_Toc184030411" w:history="1">
        <w:r w:rsidR="00075454" w:rsidRPr="00083BA2">
          <w:rPr>
            <w:rStyle w:val="Hipervnculo"/>
            <w:noProof/>
          </w:rPr>
          <w:t>18.</w:t>
        </w:r>
        <w:r w:rsidR="00075454">
          <w:rPr>
            <w:rFonts w:asciiTheme="minorHAnsi" w:eastAsiaTheme="minorEastAsia" w:hAnsiTheme="minorHAnsi" w:cstheme="minorBidi"/>
            <w:bCs w:val="0"/>
            <w:noProof/>
            <w:kern w:val="0"/>
            <w:sz w:val="22"/>
            <w:szCs w:val="22"/>
            <w:lang w:eastAsia="es-MX"/>
          </w:rPr>
          <w:tab/>
        </w:r>
        <w:r w:rsidR="00075454" w:rsidRPr="00083BA2">
          <w:rPr>
            <w:rStyle w:val="Hipervnculo"/>
            <w:noProof/>
          </w:rPr>
          <w:t>NO NEGOCIABILIDAD DE LAS CONDICIONES CONTENIDAS EN ESTA CONVOCATORIA</w:t>
        </w:r>
        <w:r w:rsidR="00075454">
          <w:rPr>
            <w:noProof/>
            <w:webHidden/>
          </w:rPr>
          <w:tab/>
        </w:r>
        <w:r w:rsidR="00075454">
          <w:rPr>
            <w:noProof/>
            <w:webHidden/>
          </w:rPr>
          <w:fldChar w:fldCharType="begin"/>
        </w:r>
        <w:r w:rsidR="00075454">
          <w:rPr>
            <w:noProof/>
            <w:webHidden/>
          </w:rPr>
          <w:instrText xml:space="preserve"> PAGEREF _Toc184030411 \h </w:instrText>
        </w:r>
        <w:r w:rsidR="00075454">
          <w:rPr>
            <w:noProof/>
            <w:webHidden/>
          </w:rPr>
        </w:r>
        <w:r w:rsidR="00075454">
          <w:rPr>
            <w:noProof/>
            <w:webHidden/>
          </w:rPr>
          <w:fldChar w:fldCharType="separate"/>
        </w:r>
        <w:r w:rsidR="005E3F3C">
          <w:rPr>
            <w:noProof/>
            <w:webHidden/>
          </w:rPr>
          <w:t>36</w:t>
        </w:r>
        <w:r w:rsidR="00075454">
          <w:rPr>
            <w:noProof/>
            <w:webHidden/>
          </w:rPr>
          <w:fldChar w:fldCharType="end"/>
        </w:r>
      </w:hyperlink>
    </w:p>
    <w:p w14:paraId="45B454C6" w14:textId="274971FC" w:rsidR="00075454" w:rsidRDefault="00000000">
      <w:pPr>
        <w:pStyle w:val="TDC1"/>
        <w:rPr>
          <w:rFonts w:asciiTheme="minorHAnsi" w:eastAsiaTheme="minorEastAsia" w:hAnsiTheme="minorHAnsi" w:cstheme="minorBidi"/>
          <w:bCs w:val="0"/>
          <w:noProof/>
          <w:kern w:val="0"/>
          <w:sz w:val="22"/>
          <w:szCs w:val="22"/>
          <w:lang w:eastAsia="es-MX"/>
        </w:rPr>
      </w:pPr>
      <w:hyperlink w:anchor="_Toc184030412" w:history="1">
        <w:r w:rsidR="00075454" w:rsidRPr="00083BA2">
          <w:rPr>
            <w:rStyle w:val="Hipervnculo"/>
            <w:noProof/>
          </w:rPr>
          <w:t>ANEXO 1</w:t>
        </w:r>
        <w:r w:rsidR="00075454">
          <w:rPr>
            <w:noProof/>
            <w:webHidden/>
          </w:rPr>
          <w:tab/>
        </w:r>
        <w:r w:rsidR="00075454">
          <w:rPr>
            <w:noProof/>
            <w:webHidden/>
          </w:rPr>
          <w:fldChar w:fldCharType="begin"/>
        </w:r>
        <w:r w:rsidR="00075454">
          <w:rPr>
            <w:noProof/>
            <w:webHidden/>
          </w:rPr>
          <w:instrText xml:space="preserve"> PAGEREF _Toc184030412 \h </w:instrText>
        </w:r>
        <w:r w:rsidR="00075454">
          <w:rPr>
            <w:noProof/>
            <w:webHidden/>
          </w:rPr>
        </w:r>
        <w:r w:rsidR="00075454">
          <w:rPr>
            <w:noProof/>
            <w:webHidden/>
          </w:rPr>
          <w:fldChar w:fldCharType="separate"/>
        </w:r>
        <w:r w:rsidR="005E3F3C">
          <w:rPr>
            <w:noProof/>
            <w:webHidden/>
          </w:rPr>
          <w:t>37</w:t>
        </w:r>
        <w:r w:rsidR="00075454">
          <w:rPr>
            <w:noProof/>
            <w:webHidden/>
          </w:rPr>
          <w:fldChar w:fldCharType="end"/>
        </w:r>
      </w:hyperlink>
    </w:p>
    <w:p w14:paraId="54759F66" w14:textId="5FE369A3" w:rsidR="00075454" w:rsidRDefault="00000000">
      <w:pPr>
        <w:pStyle w:val="TDC1"/>
        <w:rPr>
          <w:rFonts w:asciiTheme="minorHAnsi" w:eastAsiaTheme="minorEastAsia" w:hAnsiTheme="minorHAnsi" w:cstheme="minorBidi"/>
          <w:bCs w:val="0"/>
          <w:noProof/>
          <w:kern w:val="0"/>
          <w:sz w:val="22"/>
          <w:szCs w:val="22"/>
          <w:lang w:eastAsia="es-MX"/>
        </w:rPr>
      </w:pPr>
      <w:hyperlink w:anchor="_Toc184030414" w:history="1">
        <w:r w:rsidR="00075454" w:rsidRPr="00083BA2">
          <w:rPr>
            <w:rStyle w:val="Hipervnculo"/>
            <w:noProof/>
          </w:rPr>
          <w:t>ANEXO 2</w:t>
        </w:r>
        <w:r w:rsidR="00075454">
          <w:rPr>
            <w:noProof/>
            <w:webHidden/>
          </w:rPr>
          <w:tab/>
        </w:r>
        <w:r w:rsidR="00075454">
          <w:rPr>
            <w:noProof/>
            <w:webHidden/>
          </w:rPr>
          <w:fldChar w:fldCharType="begin"/>
        </w:r>
        <w:r w:rsidR="00075454">
          <w:rPr>
            <w:noProof/>
            <w:webHidden/>
          </w:rPr>
          <w:instrText xml:space="preserve"> PAGEREF _Toc184030414 \h </w:instrText>
        </w:r>
        <w:r w:rsidR="00075454">
          <w:rPr>
            <w:noProof/>
            <w:webHidden/>
          </w:rPr>
        </w:r>
        <w:r w:rsidR="00075454">
          <w:rPr>
            <w:noProof/>
            <w:webHidden/>
          </w:rPr>
          <w:fldChar w:fldCharType="separate"/>
        </w:r>
        <w:r w:rsidR="005E3F3C">
          <w:rPr>
            <w:noProof/>
            <w:webHidden/>
          </w:rPr>
          <w:t>68</w:t>
        </w:r>
        <w:r w:rsidR="00075454">
          <w:rPr>
            <w:noProof/>
            <w:webHidden/>
          </w:rPr>
          <w:fldChar w:fldCharType="end"/>
        </w:r>
      </w:hyperlink>
    </w:p>
    <w:p w14:paraId="3F70E72B" w14:textId="0524E78A" w:rsidR="00075454" w:rsidRDefault="00000000">
      <w:pPr>
        <w:pStyle w:val="TDC1"/>
        <w:rPr>
          <w:rFonts w:asciiTheme="minorHAnsi" w:eastAsiaTheme="minorEastAsia" w:hAnsiTheme="minorHAnsi" w:cstheme="minorBidi"/>
          <w:bCs w:val="0"/>
          <w:noProof/>
          <w:kern w:val="0"/>
          <w:sz w:val="22"/>
          <w:szCs w:val="22"/>
          <w:lang w:eastAsia="es-MX"/>
        </w:rPr>
      </w:pPr>
      <w:hyperlink w:anchor="_Toc184030415" w:history="1">
        <w:r w:rsidR="00075454" w:rsidRPr="00083BA2">
          <w:rPr>
            <w:rStyle w:val="Hipervnculo"/>
            <w:noProof/>
          </w:rPr>
          <w:t>ANEXO 3 “A”</w:t>
        </w:r>
        <w:r w:rsidR="00075454">
          <w:rPr>
            <w:noProof/>
            <w:webHidden/>
          </w:rPr>
          <w:tab/>
        </w:r>
        <w:r w:rsidR="00075454">
          <w:rPr>
            <w:noProof/>
            <w:webHidden/>
          </w:rPr>
          <w:fldChar w:fldCharType="begin"/>
        </w:r>
        <w:r w:rsidR="00075454">
          <w:rPr>
            <w:noProof/>
            <w:webHidden/>
          </w:rPr>
          <w:instrText xml:space="preserve"> PAGEREF _Toc184030415 \h </w:instrText>
        </w:r>
        <w:r w:rsidR="00075454">
          <w:rPr>
            <w:noProof/>
            <w:webHidden/>
          </w:rPr>
        </w:r>
        <w:r w:rsidR="00075454">
          <w:rPr>
            <w:noProof/>
            <w:webHidden/>
          </w:rPr>
          <w:fldChar w:fldCharType="separate"/>
        </w:r>
        <w:r w:rsidR="005E3F3C">
          <w:rPr>
            <w:noProof/>
            <w:webHidden/>
          </w:rPr>
          <w:t>69</w:t>
        </w:r>
        <w:r w:rsidR="00075454">
          <w:rPr>
            <w:noProof/>
            <w:webHidden/>
          </w:rPr>
          <w:fldChar w:fldCharType="end"/>
        </w:r>
      </w:hyperlink>
    </w:p>
    <w:p w14:paraId="696131AA" w14:textId="0A1266A9" w:rsidR="00075454" w:rsidRDefault="00000000">
      <w:pPr>
        <w:pStyle w:val="TDC1"/>
        <w:rPr>
          <w:rFonts w:asciiTheme="minorHAnsi" w:eastAsiaTheme="minorEastAsia" w:hAnsiTheme="minorHAnsi" w:cstheme="minorBidi"/>
          <w:bCs w:val="0"/>
          <w:noProof/>
          <w:kern w:val="0"/>
          <w:sz w:val="22"/>
          <w:szCs w:val="22"/>
          <w:lang w:eastAsia="es-MX"/>
        </w:rPr>
      </w:pPr>
      <w:hyperlink w:anchor="_Toc184030416" w:history="1">
        <w:r w:rsidR="00075454" w:rsidRPr="00083BA2">
          <w:rPr>
            <w:rStyle w:val="Hipervnculo"/>
            <w:noProof/>
          </w:rPr>
          <w:t>ANEXO 3 “B”</w:t>
        </w:r>
        <w:r w:rsidR="00075454">
          <w:rPr>
            <w:noProof/>
            <w:webHidden/>
          </w:rPr>
          <w:tab/>
        </w:r>
        <w:r w:rsidR="00075454">
          <w:rPr>
            <w:noProof/>
            <w:webHidden/>
          </w:rPr>
          <w:fldChar w:fldCharType="begin"/>
        </w:r>
        <w:r w:rsidR="00075454">
          <w:rPr>
            <w:noProof/>
            <w:webHidden/>
          </w:rPr>
          <w:instrText xml:space="preserve"> PAGEREF _Toc184030416 \h </w:instrText>
        </w:r>
        <w:r w:rsidR="00075454">
          <w:rPr>
            <w:noProof/>
            <w:webHidden/>
          </w:rPr>
        </w:r>
        <w:r w:rsidR="00075454">
          <w:rPr>
            <w:noProof/>
            <w:webHidden/>
          </w:rPr>
          <w:fldChar w:fldCharType="separate"/>
        </w:r>
        <w:r w:rsidR="005E3F3C">
          <w:rPr>
            <w:noProof/>
            <w:webHidden/>
          </w:rPr>
          <w:t>70</w:t>
        </w:r>
        <w:r w:rsidR="00075454">
          <w:rPr>
            <w:noProof/>
            <w:webHidden/>
          </w:rPr>
          <w:fldChar w:fldCharType="end"/>
        </w:r>
      </w:hyperlink>
    </w:p>
    <w:p w14:paraId="50BB26D1" w14:textId="35B67445" w:rsidR="00075454" w:rsidRDefault="00000000">
      <w:pPr>
        <w:pStyle w:val="TDC1"/>
        <w:rPr>
          <w:rFonts w:asciiTheme="minorHAnsi" w:eastAsiaTheme="minorEastAsia" w:hAnsiTheme="minorHAnsi" w:cstheme="minorBidi"/>
          <w:bCs w:val="0"/>
          <w:noProof/>
          <w:kern w:val="0"/>
          <w:sz w:val="22"/>
          <w:szCs w:val="22"/>
          <w:lang w:eastAsia="es-MX"/>
        </w:rPr>
      </w:pPr>
      <w:hyperlink w:anchor="_Toc184030417" w:history="1">
        <w:r w:rsidR="00075454" w:rsidRPr="00083BA2">
          <w:rPr>
            <w:rStyle w:val="Hipervnculo"/>
            <w:noProof/>
          </w:rPr>
          <w:t>ANEXO 3 “C”</w:t>
        </w:r>
        <w:r w:rsidR="00075454">
          <w:rPr>
            <w:noProof/>
            <w:webHidden/>
          </w:rPr>
          <w:tab/>
        </w:r>
        <w:r w:rsidR="00075454">
          <w:rPr>
            <w:noProof/>
            <w:webHidden/>
          </w:rPr>
          <w:fldChar w:fldCharType="begin"/>
        </w:r>
        <w:r w:rsidR="00075454">
          <w:rPr>
            <w:noProof/>
            <w:webHidden/>
          </w:rPr>
          <w:instrText xml:space="preserve"> PAGEREF _Toc184030417 \h </w:instrText>
        </w:r>
        <w:r w:rsidR="00075454">
          <w:rPr>
            <w:noProof/>
            <w:webHidden/>
          </w:rPr>
        </w:r>
        <w:r w:rsidR="00075454">
          <w:rPr>
            <w:noProof/>
            <w:webHidden/>
          </w:rPr>
          <w:fldChar w:fldCharType="separate"/>
        </w:r>
        <w:r w:rsidR="005E3F3C">
          <w:rPr>
            <w:noProof/>
            <w:webHidden/>
          </w:rPr>
          <w:t>71</w:t>
        </w:r>
        <w:r w:rsidR="00075454">
          <w:rPr>
            <w:noProof/>
            <w:webHidden/>
          </w:rPr>
          <w:fldChar w:fldCharType="end"/>
        </w:r>
      </w:hyperlink>
    </w:p>
    <w:p w14:paraId="36CCF485" w14:textId="4DC9AF29" w:rsidR="00075454" w:rsidRDefault="00000000">
      <w:pPr>
        <w:pStyle w:val="TDC1"/>
        <w:rPr>
          <w:rFonts w:asciiTheme="minorHAnsi" w:eastAsiaTheme="minorEastAsia" w:hAnsiTheme="minorHAnsi" w:cstheme="minorBidi"/>
          <w:bCs w:val="0"/>
          <w:noProof/>
          <w:kern w:val="0"/>
          <w:sz w:val="22"/>
          <w:szCs w:val="22"/>
          <w:lang w:eastAsia="es-MX"/>
        </w:rPr>
      </w:pPr>
      <w:hyperlink w:anchor="_Toc184030418" w:history="1">
        <w:r w:rsidR="00075454" w:rsidRPr="00083BA2">
          <w:rPr>
            <w:rStyle w:val="Hipervnculo"/>
            <w:noProof/>
          </w:rPr>
          <w:t>ANEXO 4</w:t>
        </w:r>
        <w:r w:rsidR="00075454">
          <w:rPr>
            <w:noProof/>
            <w:webHidden/>
          </w:rPr>
          <w:tab/>
        </w:r>
        <w:r w:rsidR="00075454">
          <w:rPr>
            <w:noProof/>
            <w:webHidden/>
          </w:rPr>
          <w:fldChar w:fldCharType="begin"/>
        </w:r>
        <w:r w:rsidR="00075454">
          <w:rPr>
            <w:noProof/>
            <w:webHidden/>
          </w:rPr>
          <w:instrText xml:space="preserve"> PAGEREF _Toc184030418 \h </w:instrText>
        </w:r>
        <w:r w:rsidR="00075454">
          <w:rPr>
            <w:noProof/>
            <w:webHidden/>
          </w:rPr>
        </w:r>
        <w:r w:rsidR="00075454">
          <w:rPr>
            <w:noProof/>
            <w:webHidden/>
          </w:rPr>
          <w:fldChar w:fldCharType="separate"/>
        </w:r>
        <w:r w:rsidR="005E3F3C">
          <w:rPr>
            <w:noProof/>
            <w:webHidden/>
          </w:rPr>
          <w:t>72</w:t>
        </w:r>
        <w:r w:rsidR="00075454">
          <w:rPr>
            <w:noProof/>
            <w:webHidden/>
          </w:rPr>
          <w:fldChar w:fldCharType="end"/>
        </w:r>
      </w:hyperlink>
    </w:p>
    <w:p w14:paraId="3725676B" w14:textId="50CBC2E1" w:rsidR="00075454" w:rsidRDefault="00000000">
      <w:pPr>
        <w:pStyle w:val="TDC1"/>
        <w:rPr>
          <w:rFonts w:asciiTheme="minorHAnsi" w:eastAsiaTheme="minorEastAsia" w:hAnsiTheme="minorHAnsi" w:cstheme="minorBidi"/>
          <w:bCs w:val="0"/>
          <w:noProof/>
          <w:kern w:val="0"/>
          <w:sz w:val="22"/>
          <w:szCs w:val="22"/>
          <w:lang w:eastAsia="es-MX"/>
        </w:rPr>
      </w:pPr>
      <w:hyperlink w:anchor="_Toc184030420" w:history="1">
        <w:r w:rsidR="00075454" w:rsidRPr="00083BA2">
          <w:rPr>
            <w:rStyle w:val="Hipervnculo"/>
            <w:noProof/>
          </w:rPr>
          <w:t>ANEXO 5</w:t>
        </w:r>
        <w:r w:rsidR="00075454">
          <w:rPr>
            <w:noProof/>
            <w:webHidden/>
          </w:rPr>
          <w:tab/>
        </w:r>
        <w:r w:rsidR="00075454">
          <w:rPr>
            <w:noProof/>
            <w:webHidden/>
          </w:rPr>
          <w:fldChar w:fldCharType="begin"/>
        </w:r>
        <w:r w:rsidR="00075454">
          <w:rPr>
            <w:noProof/>
            <w:webHidden/>
          </w:rPr>
          <w:instrText xml:space="preserve"> PAGEREF _Toc184030420 \h </w:instrText>
        </w:r>
        <w:r w:rsidR="00075454">
          <w:rPr>
            <w:noProof/>
            <w:webHidden/>
          </w:rPr>
        </w:r>
        <w:r w:rsidR="00075454">
          <w:rPr>
            <w:noProof/>
            <w:webHidden/>
          </w:rPr>
          <w:fldChar w:fldCharType="separate"/>
        </w:r>
        <w:r w:rsidR="005E3F3C">
          <w:rPr>
            <w:noProof/>
            <w:webHidden/>
          </w:rPr>
          <w:t>73</w:t>
        </w:r>
        <w:r w:rsidR="00075454">
          <w:rPr>
            <w:noProof/>
            <w:webHidden/>
          </w:rPr>
          <w:fldChar w:fldCharType="end"/>
        </w:r>
      </w:hyperlink>
    </w:p>
    <w:p w14:paraId="30FD4E50" w14:textId="7EFD1320" w:rsidR="00075454" w:rsidRDefault="00000000">
      <w:pPr>
        <w:pStyle w:val="TDC1"/>
        <w:rPr>
          <w:rFonts w:asciiTheme="minorHAnsi" w:eastAsiaTheme="minorEastAsia" w:hAnsiTheme="minorHAnsi" w:cstheme="minorBidi"/>
          <w:bCs w:val="0"/>
          <w:noProof/>
          <w:kern w:val="0"/>
          <w:sz w:val="22"/>
          <w:szCs w:val="22"/>
          <w:lang w:eastAsia="es-MX"/>
        </w:rPr>
      </w:pPr>
      <w:hyperlink w:anchor="_Toc184030421" w:history="1">
        <w:r w:rsidR="00075454" w:rsidRPr="00083BA2">
          <w:rPr>
            <w:rStyle w:val="Hipervnculo"/>
            <w:noProof/>
          </w:rPr>
          <w:t>ANEXO 6</w:t>
        </w:r>
        <w:r w:rsidR="00075454">
          <w:rPr>
            <w:noProof/>
            <w:webHidden/>
          </w:rPr>
          <w:tab/>
        </w:r>
        <w:r w:rsidR="00075454">
          <w:rPr>
            <w:noProof/>
            <w:webHidden/>
          </w:rPr>
          <w:fldChar w:fldCharType="begin"/>
        </w:r>
        <w:r w:rsidR="00075454">
          <w:rPr>
            <w:noProof/>
            <w:webHidden/>
          </w:rPr>
          <w:instrText xml:space="preserve"> PAGEREF _Toc184030421 \h </w:instrText>
        </w:r>
        <w:r w:rsidR="00075454">
          <w:rPr>
            <w:noProof/>
            <w:webHidden/>
          </w:rPr>
        </w:r>
        <w:r w:rsidR="00075454">
          <w:rPr>
            <w:noProof/>
            <w:webHidden/>
          </w:rPr>
          <w:fldChar w:fldCharType="separate"/>
        </w:r>
        <w:r w:rsidR="005E3F3C">
          <w:rPr>
            <w:noProof/>
            <w:webHidden/>
          </w:rPr>
          <w:t>74</w:t>
        </w:r>
        <w:r w:rsidR="00075454">
          <w:rPr>
            <w:noProof/>
            <w:webHidden/>
          </w:rPr>
          <w:fldChar w:fldCharType="end"/>
        </w:r>
      </w:hyperlink>
    </w:p>
    <w:p w14:paraId="00B20FC2" w14:textId="4E82F51F" w:rsidR="00075454" w:rsidRDefault="00000000">
      <w:pPr>
        <w:pStyle w:val="TDC1"/>
        <w:rPr>
          <w:rFonts w:asciiTheme="minorHAnsi" w:eastAsiaTheme="minorEastAsia" w:hAnsiTheme="minorHAnsi" w:cstheme="minorBidi"/>
          <w:bCs w:val="0"/>
          <w:noProof/>
          <w:kern w:val="0"/>
          <w:sz w:val="22"/>
          <w:szCs w:val="22"/>
          <w:lang w:eastAsia="es-MX"/>
        </w:rPr>
      </w:pPr>
      <w:hyperlink w:anchor="_Toc184030422" w:history="1">
        <w:r w:rsidR="00075454" w:rsidRPr="00083BA2">
          <w:rPr>
            <w:rStyle w:val="Hipervnculo"/>
            <w:noProof/>
          </w:rPr>
          <w:t>ANEXO 7</w:t>
        </w:r>
        <w:r w:rsidR="00075454">
          <w:rPr>
            <w:noProof/>
            <w:webHidden/>
          </w:rPr>
          <w:tab/>
        </w:r>
        <w:r w:rsidR="00075454">
          <w:rPr>
            <w:noProof/>
            <w:webHidden/>
          </w:rPr>
          <w:fldChar w:fldCharType="begin"/>
        </w:r>
        <w:r w:rsidR="00075454">
          <w:rPr>
            <w:noProof/>
            <w:webHidden/>
          </w:rPr>
          <w:instrText xml:space="preserve"> PAGEREF _Toc184030422 \h </w:instrText>
        </w:r>
        <w:r w:rsidR="00075454">
          <w:rPr>
            <w:noProof/>
            <w:webHidden/>
          </w:rPr>
        </w:r>
        <w:r w:rsidR="00075454">
          <w:rPr>
            <w:noProof/>
            <w:webHidden/>
          </w:rPr>
          <w:fldChar w:fldCharType="separate"/>
        </w:r>
        <w:r w:rsidR="005E3F3C">
          <w:rPr>
            <w:noProof/>
            <w:webHidden/>
          </w:rPr>
          <w:t>75</w:t>
        </w:r>
        <w:r w:rsidR="00075454">
          <w:rPr>
            <w:noProof/>
            <w:webHidden/>
          </w:rPr>
          <w:fldChar w:fldCharType="end"/>
        </w:r>
      </w:hyperlink>
    </w:p>
    <w:p w14:paraId="4A133DE6" w14:textId="2ADBF5E2" w:rsidR="00075454" w:rsidRDefault="00000000">
      <w:pPr>
        <w:pStyle w:val="TDC1"/>
        <w:rPr>
          <w:rFonts w:asciiTheme="minorHAnsi" w:eastAsiaTheme="minorEastAsia" w:hAnsiTheme="minorHAnsi" w:cstheme="minorBidi"/>
          <w:bCs w:val="0"/>
          <w:noProof/>
          <w:kern w:val="0"/>
          <w:sz w:val="22"/>
          <w:szCs w:val="22"/>
          <w:lang w:eastAsia="es-MX"/>
        </w:rPr>
      </w:pPr>
      <w:hyperlink w:anchor="_Toc184030423" w:history="1">
        <w:r w:rsidR="00075454" w:rsidRPr="00083BA2">
          <w:rPr>
            <w:rStyle w:val="Hipervnculo"/>
            <w:noProof/>
          </w:rPr>
          <w:t>ANEXO 8</w:t>
        </w:r>
        <w:r w:rsidR="00075454">
          <w:rPr>
            <w:noProof/>
            <w:webHidden/>
          </w:rPr>
          <w:tab/>
        </w:r>
        <w:r w:rsidR="00075454">
          <w:rPr>
            <w:noProof/>
            <w:webHidden/>
          </w:rPr>
          <w:fldChar w:fldCharType="begin"/>
        </w:r>
        <w:r w:rsidR="00075454">
          <w:rPr>
            <w:noProof/>
            <w:webHidden/>
          </w:rPr>
          <w:instrText xml:space="preserve"> PAGEREF _Toc184030423 \h </w:instrText>
        </w:r>
        <w:r w:rsidR="00075454">
          <w:rPr>
            <w:noProof/>
            <w:webHidden/>
          </w:rPr>
        </w:r>
        <w:r w:rsidR="00075454">
          <w:rPr>
            <w:noProof/>
            <w:webHidden/>
          </w:rPr>
          <w:fldChar w:fldCharType="separate"/>
        </w:r>
        <w:r w:rsidR="005E3F3C">
          <w:rPr>
            <w:noProof/>
            <w:webHidden/>
          </w:rPr>
          <w:t>81</w:t>
        </w:r>
        <w:r w:rsidR="00075454">
          <w:rPr>
            <w:noProof/>
            <w:webHidden/>
          </w:rPr>
          <w:fldChar w:fldCharType="end"/>
        </w:r>
      </w:hyperlink>
    </w:p>
    <w:p w14:paraId="5F3A71C7" w14:textId="3C589038" w:rsidR="00075454" w:rsidRDefault="00000000">
      <w:pPr>
        <w:pStyle w:val="TDC1"/>
        <w:rPr>
          <w:rFonts w:asciiTheme="minorHAnsi" w:eastAsiaTheme="minorEastAsia" w:hAnsiTheme="minorHAnsi" w:cstheme="minorBidi"/>
          <w:bCs w:val="0"/>
          <w:noProof/>
          <w:kern w:val="0"/>
          <w:sz w:val="22"/>
          <w:szCs w:val="22"/>
          <w:lang w:eastAsia="es-MX"/>
        </w:rPr>
      </w:pPr>
      <w:hyperlink w:anchor="_Toc184030424" w:history="1">
        <w:r w:rsidR="00075454" w:rsidRPr="00083BA2">
          <w:rPr>
            <w:rStyle w:val="Hipervnculo"/>
            <w:noProof/>
          </w:rPr>
          <w:t>ANEXO 9</w:t>
        </w:r>
        <w:r w:rsidR="00075454">
          <w:rPr>
            <w:noProof/>
            <w:webHidden/>
          </w:rPr>
          <w:tab/>
        </w:r>
        <w:r w:rsidR="00075454">
          <w:rPr>
            <w:noProof/>
            <w:webHidden/>
          </w:rPr>
          <w:fldChar w:fldCharType="begin"/>
        </w:r>
        <w:r w:rsidR="00075454">
          <w:rPr>
            <w:noProof/>
            <w:webHidden/>
          </w:rPr>
          <w:instrText xml:space="preserve"> PAGEREF _Toc184030424 \h </w:instrText>
        </w:r>
        <w:r w:rsidR="00075454">
          <w:rPr>
            <w:noProof/>
            <w:webHidden/>
          </w:rPr>
        </w:r>
        <w:r w:rsidR="00075454">
          <w:rPr>
            <w:noProof/>
            <w:webHidden/>
          </w:rPr>
          <w:fldChar w:fldCharType="separate"/>
        </w:r>
        <w:r w:rsidR="005E3F3C">
          <w:rPr>
            <w:noProof/>
            <w:webHidden/>
          </w:rPr>
          <w:t>82</w:t>
        </w:r>
        <w:r w:rsidR="00075454">
          <w:rPr>
            <w:noProof/>
            <w:webHidden/>
          </w:rPr>
          <w:fldChar w:fldCharType="end"/>
        </w:r>
      </w:hyperlink>
    </w:p>
    <w:p w14:paraId="098C71F7" w14:textId="4D14D008" w:rsidR="00075454" w:rsidRDefault="00000000">
      <w:pPr>
        <w:pStyle w:val="TDC1"/>
        <w:rPr>
          <w:rFonts w:asciiTheme="minorHAnsi" w:eastAsiaTheme="minorEastAsia" w:hAnsiTheme="minorHAnsi" w:cstheme="minorBidi"/>
          <w:bCs w:val="0"/>
          <w:noProof/>
          <w:kern w:val="0"/>
          <w:sz w:val="22"/>
          <w:szCs w:val="22"/>
          <w:lang w:eastAsia="es-MX"/>
        </w:rPr>
      </w:pPr>
      <w:hyperlink w:anchor="_Toc184030426" w:history="1">
        <w:r w:rsidR="00075454" w:rsidRPr="00083BA2">
          <w:rPr>
            <w:rStyle w:val="Hipervnculo"/>
            <w:noProof/>
          </w:rPr>
          <w:t>ANEXO 10</w:t>
        </w:r>
        <w:r w:rsidR="00075454">
          <w:rPr>
            <w:noProof/>
            <w:webHidden/>
          </w:rPr>
          <w:tab/>
        </w:r>
        <w:r w:rsidR="00075454">
          <w:rPr>
            <w:noProof/>
            <w:webHidden/>
          </w:rPr>
          <w:fldChar w:fldCharType="begin"/>
        </w:r>
        <w:r w:rsidR="00075454">
          <w:rPr>
            <w:noProof/>
            <w:webHidden/>
          </w:rPr>
          <w:instrText xml:space="preserve"> PAGEREF _Toc184030426 \h </w:instrText>
        </w:r>
        <w:r w:rsidR="00075454">
          <w:rPr>
            <w:noProof/>
            <w:webHidden/>
          </w:rPr>
        </w:r>
        <w:r w:rsidR="00075454">
          <w:rPr>
            <w:noProof/>
            <w:webHidden/>
          </w:rPr>
          <w:fldChar w:fldCharType="separate"/>
        </w:r>
        <w:r w:rsidR="005E3F3C">
          <w:rPr>
            <w:noProof/>
            <w:webHidden/>
          </w:rPr>
          <w:t>91</w:t>
        </w:r>
        <w:r w:rsidR="00075454">
          <w:rPr>
            <w:noProof/>
            <w:webHidden/>
          </w:rPr>
          <w:fldChar w:fldCharType="end"/>
        </w:r>
      </w:hyperlink>
    </w:p>
    <w:p w14:paraId="5BCC0DBE" w14:textId="16694EC7" w:rsidR="00075454" w:rsidRDefault="00000000">
      <w:pPr>
        <w:pStyle w:val="TDC1"/>
        <w:rPr>
          <w:rFonts w:asciiTheme="minorHAnsi" w:eastAsiaTheme="minorEastAsia" w:hAnsiTheme="minorHAnsi" w:cstheme="minorBidi"/>
          <w:bCs w:val="0"/>
          <w:noProof/>
          <w:kern w:val="0"/>
          <w:sz w:val="22"/>
          <w:szCs w:val="22"/>
          <w:lang w:eastAsia="es-MX"/>
        </w:rPr>
      </w:pPr>
      <w:hyperlink w:anchor="_Toc184030428" w:history="1">
        <w:r w:rsidR="00075454" w:rsidRPr="00083BA2">
          <w:rPr>
            <w:rStyle w:val="Hipervnculo"/>
            <w:noProof/>
          </w:rPr>
          <w:t>ANEXO 11</w:t>
        </w:r>
        <w:r w:rsidR="00075454">
          <w:rPr>
            <w:noProof/>
            <w:webHidden/>
          </w:rPr>
          <w:tab/>
        </w:r>
        <w:r w:rsidR="00075454">
          <w:rPr>
            <w:noProof/>
            <w:webHidden/>
          </w:rPr>
          <w:fldChar w:fldCharType="begin"/>
        </w:r>
        <w:r w:rsidR="00075454">
          <w:rPr>
            <w:noProof/>
            <w:webHidden/>
          </w:rPr>
          <w:instrText xml:space="preserve"> PAGEREF _Toc184030428 \h </w:instrText>
        </w:r>
        <w:r w:rsidR="00075454">
          <w:rPr>
            <w:noProof/>
            <w:webHidden/>
          </w:rPr>
        </w:r>
        <w:r w:rsidR="00075454">
          <w:rPr>
            <w:noProof/>
            <w:webHidden/>
          </w:rPr>
          <w:fldChar w:fldCharType="separate"/>
        </w:r>
        <w:r w:rsidR="005E3F3C">
          <w:rPr>
            <w:noProof/>
            <w:webHidden/>
          </w:rPr>
          <w:t>92</w:t>
        </w:r>
        <w:r w:rsidR="00075454">
          <w:rPr>
            <w:noProof/>
            <w:webHidden/>
          </w:rPr>
          <w:fldChar w:fldCharType="end"/>
        </w:r>
      </w:hyperlink>
    </w:p>
    <w:p w14:paraId="094296E8" w14:textId="56AC978D" w:rsidR="00075454" w:rsidRDefault="00000000">
      <w:pPr>
        <w:pStyle w:val="TDC1"/>
        <w:rPr>
          <w:rFonts w:asciiTheme="minorHAnsi" w:eastAsiaTheme="minorEastAsia" w:hAnsiTheme="minorHAnsi" w:cstheme="minorBidi"/>
          <w:bCs w:val="0"/>
          <w:noProof/>
          <w:kern w:val="0"/>
          <w:sz w:val="22"/>
          <w:szCs w:val="22"/>
          <w:lang w:eastAsia="es-MX"/>
        </w:rPr>
      </w:pPr>
      <w:hyperlink w:anchor="_Toc184030430" w:history="1">
        <w:r w:rsidR="00075454" w:rsidRPr="00083BA2">
          <w:rPr>
            <w:rStyle w:val="Hipervnculo"/>
            <w:noProof/>
          </w:rPr>
          <w:t>ANEXO 12</w:t>
        </w:r>
        <w:r w:rsidR="00075454">
          <w:rPr>
            <w:noProof/>
            <w:webHidden/>
          </w:rPr>
          <w:tab/>
        </w:r>
        <w:r w:rsidR="00075454">
          <w:rPr>
            <w:noProof/>
            <w:webHidden/>
          </w:rPr>
          <w:fldChar w:fldCharType="begin"/>
        </w:r>
        <w:r w:rsidR="00075454">
          <w:rPr>
            <w:noProof/>
            <w:webHidden/>
          </w:rPr>
          <w:instrText xml:space="preserve"> PAGEREF _Toc184030430 \h </w:instrText>
        </w:r>
        <w:r w:rsidR="00075454">
          <w:rPr>
            <w:noProof/>
            <w:webHidden/>
          </w:rPr>
        </w:r>
        <w:r w:rsidR="00075454">
          <w:rPr>
            <w:noProof/>
            <w:webHidden/>
          </w:rPr>
          <w:fldChar w:fldCharType="separate"/>
        </w:r>
        <w:r w:rsidR="005E3F3C">
          <w:rPr>
            <w:noProof/>
            <w:webHidden/>
          </w:rPr>
          <w:t>93</w:t>
        </w:r>
        <w:r w:rsidR="00075454">
          <w:rPr>
            <w:noProof/>
            <w:webHidden/>
          </w:rPr>
          <w:fldChar w:fldCharType="end"/>
        </w:r>
      </w:hyperlink>
    </w:p>
    <w:p w14:paraId="413E29ED" w14:textId="3D0D925E"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6" w:name="_Toc19704237"/>
      <w:bookmarkStart w:id="37" w:name="_Toc3538964"/>
      <w:bookmarkStart w:id="38" w:name="_Toc94701510"/>
      <w:bookmarkStart w:id="39" w:name="_Toc96092293"/>
      <w:bookmarkStart w:id="40" w:name="_Toc104198972"/>
      <w:bookmarkStart w:id="41" w:name="_Toc89112311"/>
      <w:bookmarkStart w:id="42" w:name="_Toc23957979"/>
      <w:bookmarkStart w:id="43" w:name="_Toc23410212"/>
      <w:bookmarkStart w:id="44" w:name="_Toc127378529"/>
      <w:bookmarkStart w:id="45" w:name="_Toc127981487"/>
      <w:bookmarkStart w:id="46" w:name="_Toc144317455"/>
      <w:bookmarkStart w:id="47" w:name="_Toc149156087"/>
      <w:bookmarkStart w:id="48" w:name="_Toc183629314"/>
      <w:bookmarkStart w:id="49" w:name="_Toc184030349"/>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6"/>
      <w:bookmarkEnd w:id="37"/>
      <w:bookmarkEnd w:id="38"/>
      <w:bookmarkEnd w:id="39"/>
      <w:bookmarkEnd w:id="40"/>
      <w:bookmarkEnd w:id="41"/>
      <w:bookmarkEnd w:id="42"/>
      <w:bookmarkEnd w:id="43"/>
      <w:bookmarkEnd w:id="44"/>
      <w:bookmarkEnd w:id="45"/>
      <w:bookmarkEnd w:id="46"/>
      <w:bookmarkEnd w:id="47"/>
      <w:bookmarkEnd w:id="48"/>
      <w:bookmarkEnd w:id="49"/>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50" w:name="_Toc314085291"/>
      <w:bookmarkStart w:id="51" w:name="_Toc434004079"/>
      <w:bookmarkStart w:id="52" w:name="_Toc289064560"/>
      <w:bookmarkStart w:id="53" w:name="_Toc314094112"/>
      <w:bookmarkStart w:id="54" w:name="_Toc144317456"/>
      <w:bookmarkStart w:id="55" w:name="_Toc184030350"/>
      <w:bookmarkStart w:id="56" w:name="_Toc289064579"/>
      <w:bookmarkStart w:id="57" w:name="_Toc284238903"/>
      <w:bookmarkStart w:id="58" w:name="_Toc313943738"/>
      <w:bookmarkStart w:id="59" w:name="_Toc289064581"/>
      <w:bookmarkStart w:id="60" w:name="_Toc314007645"/>
      <w:bookmarkStart w:id="61" w:name="_Toc312083757"/>
      <w:bookmarkStart w:id="62" w:name="_Toc312402702"/>
      <w:bookmarkStart w:id="63" w:name="_Toc313999941"/>
      <w:bookmarkStart w:id="64" w:name="_Toc313943676"/>
      <w:bookmarkStart w:id="65" w:name="_Toc310514791"/>
      <w:bookmarkEnd w:id="35"/>
      <w:r w:rsidRPr="00EF4A7F">
        <w:rPr>
          <w:rFonts w:cs="Arial"/>
          <w:color w:val="244061" w:themeColor="accent1" w:themeShade="80"/>
          <w:kern w:val="32"/>
          <w:sz w:val="20"/>
        </w:rPr>
        <w:t>INFORMACIÓN GENÉRICA Y ALCANCE DE LA CONTRATACIÓN</w:t>
      </w:r>
      <w:bookmarkEnd w:id="50"/>
      <w:bookmarkEnd w:id="51"/>
      <w:bookmarkEnd w:id="52"/>
      <w:bookmarkEnd w:id="53"/>
      <w:bookmarkEnd w:id="54"/>
      <w:bookmarkEnd w:id="55"/>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6" w:name="_Toc434004080"/>
      <w:bookmarkStart w:id="67" w:name="_Toc289064561"/>
      <w:bookmarkStart w:id="68" w:name="_Toc314094113"/>
      <w:bookmarkStart w:id="69" w:name="_Toc314085292"/>
      <w:bookmarkStart w:id="70" w:name="_Toc184030351"/>
      <w:r w:rsidRPr="00EF4A7F">
        <w:rPr>
          <w:rFonts w:cs="Arial"/>
          <w:bCs/>
          <w:color w:val="244061" w:themeColor="accent1" w:themeShade="80"/>
          <w:sz w:val="20"/>
        </w:rPr>
        <w:t>Objeto de la contratación</w:t>
      </w:r>
      <w:bookmarkEnd w:id="66"/>
      <w:bookmarkEnd w:id="67"/>
      <w:bookmarkEnd w:id="68"/>
      <w:bookmarkEnd w:id="69"/>
      <w:bookmarkEnd w:id="70"/>
    </w:p>
    <w:p w14:paraId="15E84CE5" w14:textId="43CFE952" w:rsidR="00B21B34" w:rsidRPr="00EF4A7F" w:rsidRDefault="00624CF1" w:rsidP="00B61ABE">
      <w:pPr>
        <w:ind w:left="709" w:right="-1"/>
        <w:jc w:val="both"/>
        <w:rPr>
          <w:rFonts w:ascii="Arial" w:hAnsi="Arial" w:cs="Arial"/>
        </w:rPr>
      </w:pPr>
      <w:bookmarkStart w:id="71" w:name="_Toc314094114"/>
      <w:bookmarkStart w:id="72" w:name="_Toc314085293"/>
      <w:bookmarkStart w:id="73"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 xml:space="preserve">la </w:t>
      </w:r>
      <w:r w:rsidR="001B7A2E">
        <w:rPr>
          <w:rFonts w:ascii="Arial" w:hAnsi="Arial" w:cs="Arial"/>
        </w:rPr>
        <w:t xml:space="preserve">contratación del </w:t>
      </w:r>
      <w:r w:rsidR="001E0ED3">
        <w:rPr>
          <w:rFonts w:ascii="Arial" w:hAnsi="Arial" w:cs="Arial"/>
        </w:rPr>
        <w:t>“</w:t>
      </w:r>
      <w:r w:rsidR="00BA5B37" w:rsidRPr="00BA5B37">
        <w:rPr>
          <w:rFonts w:ascii="Arial" w:hAnsi="Arial" w:cs="Arial"/>
          <w:b/>
          <w:bCs/>
        </w:rPr>
        <w:t>Servicio de Mantenimiento Preventivo y Correctivo para Equipos de Aire Acondicionado y Generadores de Reserva Automáticos de los Centros de Verificación y Monitoreo (CEVEM)</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4"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5" w:name="_Toc184030352"/>
      <w:r w:rsidRPr="00EF4A7F">
        <w:rPr>
          <w:rFonts w:cs="Arial"/>
          <w:bCs/>
          <w:color w:val="244061" w:themeColor="accent1" w:themeShade="80"/>
          <w:sz w:val="20"/>
        </w:rPr>
        <w:t>Tipo de contratación</w:t>
      </w:r>
      <w:bookmarkEnd w:id="71"/>
      <w:bookmarkEnd w:id="72"/>
      <w:bookmarkEnd w:id="73"/>
      <w:bookmarkEnd w:id="74"/>
      <w:bookmarkEnd w:id="75"/>
    </w:p>
    <w:p w14:paraId="417F9B9E" w14:textId="7D9F309C" w:rsidR="00001680" w:rsidRDefault="00EF2B73" w:rsidP="00A70117">
      <w:pPr>
        <w:pStyle w:val="Sangra3detindependiente1"/>
        <w:spacing w:before="120" w:after="120"/>
        <w:ind w:left="705"/>
        <w:rPr>
          <w:rFonts w:cs="Arial"/>
          <w:sz w:val="20"/>
        </w:rPr>
      </w:pPr>
      <w:bookmarkStart w:id="76" w:name="_Toc289064563"/>
      <w:bookmarkStart w:id="77" w:name="_Toc314085294"/>
      <w:bookmarkStart w:id="78"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202</w:t>
      </w:r>
      <w:r w:rsidR="00E54141">
        <w:rPr>
          <w:rFonts w:cs="Arial"/>
          <w:sz w:val="20"/>
        </w:rPr>
        <w:t>5</w:t>
      </w:r>
      <w:r w:rsidR="009376B4">
        <w:rPr>
          <w:rFonts w:cs="Arial"/>
          <w:sz w:val="20"/>
        </w:rPr>
        <w:t>, 2026 y 2027</w:t>
      </w:r>
      <w:r w:rsidR="00153FCE" w:rsidRPr="00F12A0A">
        <w:rPr>
          <w:rFonts w:cs="Arial"/>
          <w:sz w:val="20"/>
        </w:rPr>
        <w:t xml:space="preserve">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9376B4">
        <w:rPr>
          <w:rFonts w:cs="Arial"/>
          <w:sz w:val="20"/>
        </w:rPr>
        <w:t xml:space="preserve"> </w:t>
      </w:r>
      <w:r w:rsidR="002E1F3B" w:rsidRPr="002E1F3B">
        <w:rPr>
          <w:rFonts w:cs="Arial"/>
          <w:sz w:val="20"/>
        </w:rPr>
        <w:t>y será un contrato abierto en términos del artículo 56 del REGLAMENTO conforme al Monto de Presupuesto Mínimo IVA Incluido y Monto de Presupuesto Máximo IVA Incluido que se podrá ejercer y que se señala a continuación:</w:t>
      </w:r>
    </w:p>
    <w:tbl>
      <w:tblPr>
        <w:tblW w:w="0" w:type="auto"/>
        <w:jc w:val="right"/>
        <w:tblCellMar>
          <w:left w:w="0" w:type="dxa"/>
          <w:right w:w="0" w:type="dxa"/>
        </w:tblCellMar>
        <w:tblLook w:val="04A0" w:firstRow="1" w:lastRow="0" w:firstColumn="1" w:lastColumn="0" w:noHBand="0" w:noVBand="1"/>
      </w:tblPr>
      <w:tblGrid>
        <w:gridCol w:w="2379"/>
        <w:gridCol w:w="3272"/>
        <w:gridCol w:w="3101"/>
      </w:tblGrid>
      <w:tr w:rsidR="00F34280" w:rsidRPr="00565F46" w14:paraId="714224C0" w14:textId="77777777" w:rsidTr="00262218">
        <w:trPr>
          <w:trHeight w:val="654"/>
          <w:jc w:val="right"/>
        </w:trPr>
        <w:tc>
          <w:tcPr>
            <w:tcW w:w="2379" w:type="dxa"/>
            <w:tcBorders>
              <w:top w:val="single" w:sz="8" w:space="0" w:color="000000"/>
              <w:left w:val="single" w:sz="8" w:space="0" w:color="000000"/>
              <w:bottom w:val="single" w:sz="4" w:space="0" w:color="auto"/>
              <w:right w:val="single" w:sz="8" w:space="0" w:color="000000"/>
            </w:tcBorders>
            <w:shd w:val="clear" w:color="auto" w:fill="D9D9D9"/>
            <w:vAlign w:val="center"/>
          </w:tcPr>
          <w:p w14:paraId="6CCB8C91" w14:textId="77777777" w:rsidR="00F34280" w:rsidRPr="00565F46" w:rsidRDefault="00F34280" w:rsidP="00262218">
            <w:pPr>
              <w:pStyle w:val="Sangra3detindependiente1"/>
              <w:ind w:left="0"/>
              <w:jc w:val="center"/>
              <w:rPr>
                <w:rFonts w:cs="Arial"/>
                <w:b/>
                <w:bCs/>
                <w:sz w:val="18"/>
                <w:szCs w:val="18"/>
              </w:rPr>
            </w:pPr>
            <w:r w:rsidRPr="00565F46">
              <w:rPr>
                <w:rFonts w:cs="Arial"/>
                <w:b/>
                <w:bCs/>
                <w:sz w:val="18"/>
                <w:szCs w:val="18"/>
              </w:rPr>
              <w:t>EJERCICIO FISCAL</w:t>
            </w:r>
          </w:p>
        </w:tc>
        <w:tc>
          <w:tcPr>
            <w:tcW w:w="3272" w:type="dxa"/>
            <w:tcBorders>
              <w:top w:val="single" w:sz="8" w:space="0" w:color="000000"/>
              <w:left w:val="single" w:sz="8" w:space="0" w:color="000000"/>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57DC80EC" w14:textId="77777777" w:rsidR="00F34280" w:rsidRPr="00565F46" w:rsidRDefault="00F34280" w:rsidP="00262218">
            <w:pPr>
              <w:pStyle w:val="Sangra3detindependiente1"/>
              <w:ind w:left="0"/>
              <w:jc w:val="center"/>
              <w:rPr>
                <w:rFonts w:cs="Arial"/>
                <w:b/>
                <w:bCs/>
                <w:sz w:val="18"/>
                <w:szCs w:val="18"/>
              </w:rPr>
            </w:pPr>
            <w:bookmarkStart w:id="79" w:name="_Hlk98261827"/>
            <w:r w:rsidRPr="00565F46">
              <w:rPr>
                <w:rFonts w:cs="Arial"/>
                <w:b/>
                <w:bCs/>
                <w:sz w:val="18"/>
                <w:szCs w:val="18"/>
              </w:rPr>
              <w:t xml:space="preserve">Monto de presupuesto mínimo </w:t>
            </w:r>
          </w:p>
          <w:p w14:paraId="414ACD74" w14:textId="77777777" w:rsidR="00F34280" w:rsidRPr="00565F46" w:rsidRDefault="00F34280" w:rsidP="00262218">
            <w:pPr>
              <w:pStyle w:val="Sangra3detindependiente1"/>
              <w:ind w:left="0"/>
              <w:jc w:val="center"/>
              <w:rPr>
                <w:rFonts w:cs="Arial"/>
                <w:b/>
                <w:bCs/>
                <w:sz w:val="18"/>
                <w:szCs w:val="18"/>
              </w:rPr>
            </w:pPr>
            <w:r w:rsidRPr="00565F46">
              <w:rPr>
                <w:rFonts w:cs="Arial"/>
                <w:b/>
                <w:bCs/>
                <w:sz w:val="18"/>
                <w:szCs w:val="18"/>
              </w:rPr>
              <w:t>(I.V.A. incluido)</w:t>
            </w:r>
          </w:p>
        </w:tc>
        <w:tc>
          <w:tcPr>
            <w:tcW w:w="3101" w:type="dxa"/>
            <w:tcBorders>
              <w:top w:val="single" w:sz="8" w:space="0" w:color="000000"/>
              <w:left w:val="nil"/>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6DB8AE4F" w14:textId="77777777" w:rsidR="00F34280" w:rsidRPr="00565F46" w:rsidRDefault="00F34280" w:rsidP="00262218">
            <w:pPr>
              <w:pStyle w:val="Sangra3detindependiente1"/>
              <w:ind w:left="0"/>
              <w:jc w:val="center"/>
              <w:rPr>
                <w:rFonts w:cs="Arial"/>
                <w:b/>
                <w:bCs/>
                <w:sz w:val="18"/>
                <w:szCs w:val="18"/>
              </w:rPr>
            </w:pPr>
            <w:r w:rsidRPr="00565F46">
              <w:rPr>
                <w:rFonts w:cs="Arial"/>
                <w:b/>
                <w:bCs/>
                <w:sz w:val="18"/>
                <w:szCs w:val="18"/>
              </w:rPr>
              <w:t xml:space="preserve">Monto de presupuesto máximo </w:t>
            </w:r>
          </w:p>
          <w:p w14:paraId="6103FE5D" w14:textId="77777777" w:rsidR="00F34280" w:rsidRPr="00565F46" w:rsidRDefault="00F34280" w:rsidP="00262218">
            <w:pPr>
              <w:pStyle w:val="Sangra3detindependiente1"/>
              <w:ind w:left="0"/>
              <w:jc w:val="center"/>
              <w:rPr>
                <w:rFonts w:cs="Arial"/>
                <w:b/>
                <w:bCs/>
                <w:sz w:val="18"/>
                <w:szCs w:val="18"/>
              </w:rPr>
            </w:pPr>
            <w:r w:rsidRPr="00565F46">
              <w:rPr>
                <w:rFonts w:cs="Arial"/>
                <w:b/>
                <w:bCs/>
                <w:sz w:val="18"/>
                <w:szCs w:val="18"/>
              </w:rPr>
              <w:t>(I.V.A. incluido)</w:t>
            </w:r>
          </w:p>
        </w:tc>
      </w:tr>
      <w:tr w:rsidR="00F34280" w:rsidRPr="00565F46" w14:paraId="3CB9AE61" w14:textId="77777777" w:rsidTr="00262218">
        <w:trPr>
          <w:trHeight w:val="248"/>
          <w:jc w:val="right"/>
        </w:trPr>
        <w:tc>
          <w:tcPr>
            <w:tcW w:w="2379" w:type="dxa"/>
            <w:tcBorders>
              <w:top w:val="single" w:sz="4" w:space="0" w:color="auto"/>
              <w:left w:val="single" w:sz="4" w:space="0" w:color="auto"/>
              <w:bottom w:val="single" w:sz="4" w:space="0" w:color="auto"/>
              <w:right w:val="single" w:sz="4" w:space="0" w:color="auto"/>
            </w:tcBorders>
            <w:vAlign w:val="center"/>
          </w:tcPr>
          <w:p w14:paraId="1188DA55" w14:textId="77777777" w:rsidR="00F34280" w:rsidRPr="00565F46" w:rsidRDefault="00F34280" w:rsidP="00262218">
            <w:pPr>
              <w:pStyle w:val="Sangra3detindependiente1"/>
              <w:ind w:left="0"/>
              <w:jc w:val="center"/>
              <w:rPr>
                <w:rFonts w:cs="Arial"/>
                <w:sz w:val="18"/>
                <w:szCs w:val="18"/>
              </w:rPr>
            </w:pPr>
            <w:r w:rsidRPr="00565F46">
              <w:rPr>
                <w:rFonts w:cs="Arial"/>
                <w:sz w:val="18"/>
                <w:szCs w:val="18"/>
              </w:rPr>
              <w:t>202</w:t>
            </w:r>
            <w:r>
              <w:rPr>
                <w:rFonts w:cs="Arial"/>
                <w:sz w:val="18"/>
                <w:szCs w:val="18"/>
              </w:rPr>
              <w:t>5</w:t>
            </w:r>
          </w:p>
        </w:tc>
        <w:tc>
          <w:tcPr>
            <w:tcW w:w="327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4A2C96AA" w14:textId="5A968A80" w:rsidR="00F34280" w:rsidRPr="00565F46" w:rsidRDefault="00F34280" w:rsidP="00262218">
            <w:pPr>
              <w:pStyle w:val="Sangra3detindependiente1"/>
              <w:ind w:left="0"/>
              <w:jc w:val="center"/>
              <w:rPr>
                <w:rFonts w:cs="Arial"/>
                <w:sz w:val="18"/>
                <w:szCs w:val="18"/>
              </w:rPr>
            </w:pPr>
            <w:r w:rsidRPr="00565F46">
              <w:rPr>
                <w:rFonts w:cs="Arial"/>
                <w:sz w:val="18"/>
                <w:szCs w:val="18"/>
              </w:rPr>
              <w:t>$</w:t>
            </w:r>
            <w:r w:rsidR="00F55E53" w:rsidRPr="00F55E53">
              <w:rPr>
                <w:rFonts w:cs="Arial"/>
                <w:sz w:val="18"/>
                <w:szCs w:val="18"/>
              </w:rPr>
              <w:t>3,703,641.04</w:t>
            </w:r>
          </w:p>
        </w:tc>
        <w:tc>
          <w:tcPr>
            <w:tcW w:w="310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2B9CE2E8" w14:textId="52A347E2" w:rsidR="00F34280" w:rsidRPr="00565F46" w:rsidRDefault="00F34280" w:rsidP="00262218">
            <w:pPr>
              <w:pStyle w:val="Sangra3detindependiente1"/>
              <w:ind w:left="0"/>
              <w:jc w:val="center"/>
              <w:rPr>
                <w:rFonts w:cs="Arial"/>
                <w:sz w:val="18"/>
                <w:szCs w:val="18"/>
              </w:rPr>
            </w:pPr>
            <w:r w:rsidRPr="00565F46">
              <w:rPr>
                <w:rFonts w:cs="Arial"/>
                <w:sz w:val="18"/>
                <w:szCs w:val="18"/>
              </w:rPr>
              <w:t>$</w:t>
            </w:r>
            <w:r w:rsidR="00751D8B" w:rsidRPr="00751D8B">
              <w:rPr>
                <w:rFonts w:cs="Arial"/>
                <w:sz w:val="18"/>
                <w:szCs w:val="18"/>
              </w:rPr>
              <w:t>5,555,461.56</w:t>
            </w:r>
          </w:p>
        </w:tc>
      </w:tr>
      <w:tr w:rsidR="00F34280" w:rsidRPr="00565F46" w14:paraId="0ABABB0A" w14:textId="77777777" w:rsidTr="00262218">
        <w:trPr>
          <w:trHeight w:val="281"/>
          <w:jc w:val="right"/>
        </w:trPr>
        <w:tc>
          <w:tcPr>
            <w:tcW w:w="2379" w:type="dxa"/>
            <w:tcBorders>
              <w:top w:val="single" w:sz="4" w:space="0" w:color="auto"/>
              <w:left w:val="single" w:sz="4" w:space="0" w:color="auto"/>
              <w:bottom w:val="single" w:sz="4" w:space="0" w:color="auto"/>
              <w:right w:val="single" w:sz="4" w:space="0" w:color="auto"/>
            </w:tcBorders>
            <w:vAlign w:val="center"/>
          </w:tcPr>
          <w:p w14:paraId="3A639FBF" w14:textId="77777777" w:rsidR="00F34280" w:rsidRPr="00565F46" w:rsidRDefault="00F34280" w:rsidP="00262218">
            <w:pPr>
              <w:pStyle w:val="Sangra3detindependiente1"/>
              <w:ind w:left="0"/>
              <w:jc w:val="center"/>
              <w:rPr>
                <w:rFonts w:cs="Arial"/>
                <w:sz w:val="18"/>
                <w:szCs w:val="18"/>
              </w:rPr>
            </w:pPr>
            <w:r>
              <w:rPr>
                <w:rFonts w:cs="Arial"/>
                <w:sz w:val="18"/>
                <w:szCs w:val="18"/>
              </w:rPr>
              <w:t>2026</w:t>
            </w:r>
          </w:p>
        </w:tc>
        <w:tc>
          <w:tcPr>
            <w:tcW w:w="327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AF43A6E" w14:textId="7E179408" w:rsidR="00F34280" w:rsidRPr="00565F46" w:rsidRDefault="00F34280" w:rsidP="00262218">
            <w:pPr>
              <w:pStyle w:val="Sangra3detindependiente1"/>
              <w:ind w:left="0"/>
              <w:jc w:val="center"/>
              <w:rPr>
                <w:rFonts w:cs="Arial"/>
                <w:sz w:val="18"/>
                <w:szCs w:val="18"/>
              </w:rPr>
            </w:pPr>
            <w:r>
              <w:rPr>
                <w:rFonts w:cs="Arial"/>
                <w:sz w:val="18"/>
                <w:szCs w:val="18"/>
              </w:rPr>
              <w:t>$</w:t>
            </w:r>
            <w:r w:rsidR="0082680C" w:rsidRPr="00F55E53">
              <w:rPr>
                <w:rFonts w:cs="Arial"/>
                <w:sz w:val="18"/>
                <w:szCs w:val="18"/>
              </w:rPr>
              <w:t>3,703,641.04</w:t>
            </w:r>
          </w:p>
        </w:tc>
        <w:tc>
          <w:tcPr>
            <w:tcW w:w="310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267251D9" w14:textId="70A9C06A" w:rsidR="00F34280" w:rsidRPr="00565F46" w:rsidRDefault="00F34280" w:rsidP="00262218">
            <w:pPr>
              <w:pStyle w:val="Sangra3detindependiente1"/>
              <w:ind w:left="0"/>
              <w:jc w:val="center"/>
              <w:rPr>
                <w:rFonts w:cs="Arial"/>
                <w:sz w:val="18"/>
                <w:szCs w:val="18"/>
              </w:rPr>
            </w:pPr>
            <w:r>
              <w:rPr>
                <w:rFonts w:cs="Arial"/>
                <w:sz w:val="18"/>
                <w:szCs w:val="18"/>
              </w:rPr>
              <w:t>$</w:t>
            </w:r>
            <w:r w:rsidR="00751D8B" w:rsidRPr="00751D8B">
              <w:rPr>
                <w:rFonts w:cs="Arial"/>
                <w:sz w:val="18"/>
                <w:szCs w:val="18"/>
              </w:rPr>
              <w:t>5,555,461.56</w:t>
            </w:r>
          </w:p>
        </w:tc>
      </w:tr>
      <w:tr w:rsidR="00F34280" w:rsidRPr="00565F46" w14:paraId="36CC0634" w14:textId="77777777" w:rsidTr="00262218">
        <w:trPr>
          <w:trHeight w:val="270"/>
          <w:jc w:val="right"/>
        </w:trPr>
        <w:tc>
          <w:tcPr>
            <w:tcW w:w="2379" w:type="dxa"/>
            <w:tcBorders>
              <w:top w:val="single" w:sz="4" w:space="0" w:color="auto"/>
              <w:left w:val="single" w:sz="4" w:space="0" w:color="auto"/>
              <w:bottom w:val="single" w:sz="4" w:space="0" w:color="auto"/>
              <w:right w:val="single" w:sz="4" w:space="0" w:color="auto"/>
            </w:tcBorders>
            <w:vAlign w:val="center"/>
          </w:tcPr>
          <w:p w14:paraId="38A633DE" w14:textId="77777777" w:rsidR="00F34280" w:rsidRPr="00565F46" w:rsidRDefault="00F34280" w:rsidP="00262218">
            <w:pPr>
              <w:pStyle w:val="Sangra3detindependiente1"/>
              <w:ind w:left="0"/>
              <w:jc w:val="center"/>
              <w:rPr>
                <w:rFonts w:cs="Arial"/>
                <w:sz w:val="18"/>
                <w:szCs w:val="18"/>
              </w:rPr>
            </w:pPr>
            <w:r>
              <w:rPr>
                <w:rFonts w:cs="Arial"/>
                <w:sz w:val="18"/>
                <w:szCs w:val="18"/>
              </w:rPr>
              <w:t>2027</w:t>
            </w:r>
          </w:p>
        </w:tc>
        <w:tc>
          <w:tcPr>
            <w:tcW w:w="327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5B209F31" w14:textId="6BC5C6F6" w:rsidR="00F34280" w:rsidRPr="00565F46" w:rsidRDefault="00F34280" w:rsidP="00262218">
            <w:pPr>
              <w:pStyle w:val="Sangra3detindependiente1"/>
              <w:ind w:left="0"/>
              <w:jc w:val="center"/>
              <w:rPr>
                <w:rFonts w:cs="Arial"/>
                <w:sz w:val="18"/>
                <w:szCs w:val="18"/>
              </w:rPr>
            </w:pPr>
            <w:r>
              <w:rPr>
                <w:rFonts w:cs="Arial"/>
                <w:sz w:val="18"/>
                <w:szCs w:val="18"/>
              </w:rPr>
              <w:t>$</w:t>
            </w:r>
            <w:r w:rsidR="0082680C" w:rsidRPr="00F55E53">
              <w:rPr>
                <w:rFonts w:cs="Arial"/>
                <w:sz w:val="18"/>
                <w:szCs w:val="18"/>
              </w:rPr>
              <w:t>3,703,641.04</w:t>
            </w:r>
          </w:p>
        </w:tc>
        <w:tc>
          <w:tcPr>
            <w:tcW w:w="310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0D8808F3" w14:textId="490E7E8D" w:rsidR="00F34280" w:rsidRPr="00565F46" w:rsidRDefault="00F34280" w:rsidP="00262218">
            <w:pPr>
              <w:pStyle w:val="Sangra3detindependiente1"/>
              <w:ind w:left="0"/>
              <w:jc w:val="center"/>
              <w:rPr>
                <w:rFonts w:cs="Arial"/>
                <w:sz w:val="18"/>
                <w:szCs w:val="18"/>
              </w:rPr>
            </w:pPr>
            <w:r>
              <w:rPr>
                <w:rFonts w:cs="Arial"/>
                <w:sz w:val="18"/>
                <w:szCs w:val="18"/>
              </w:rPr>
              <w:t>$</w:t>
            </w:r>
            <w:r w:rsidR="00751D8B" w:rsidRPr="00751D8B">
              <w:rPr>
                <w:rFonts w:cs="Arial"/>
                <w:sz w:val="18"/>
                <w:szCs w:val="18"/>
              </w:rPr>
              <w:t>5,555,461.56</w:t>
            </w:r>
          </w:p>
        </w:tc>
      </w:tr>
    </w:tbl>
    <w:bookmarkEnd w:id="79"/>
    <w:p w14:paraId="6A611590" w14:textId="199A225A" w:rsidR="00EA6622" w:rsidRDefault="00BB7F30" w:rsidP="00C83996">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1E0ED3">
        <w:rPr>
          <w:rFonts w:cs="Arial"/>
          <w:sz w:val="20"/>
          <w:lang w:val="es-ES_tradnl"/>
        </w:rPr>
        <w:t xml:space="preserve"> auto</w:t>
      </w:r>
      <w:r w:rsidR="00233494">
        <w:rPr>
          <w:rFonts w:cs="Arial"/>
          <w:sz w:val="20"/>
          <w:lang w:val="es-ES_tradnl"/>
        </w:rPr>
        <w:t xml:space="preserve">rización </w:t>
      </w:r>
      <w:r w:rsidR="00C83996" w:rsidRPr="00C83996">
        <w:rPr>
          <w:rFonts w:cs="Arial"/>
          <w:sz w:val="20"/>
          <w:lang w:val="es-ES_tradnl"/>
        </w:rPr>
        <w:t>para llevar a cabo adquisiciones, arrendamientos y servicios, cuya vigencia inicie en el ejercicio fiscal siguiente y el ejercicio del gasto rebase un ejercicio presupuestario</w:t>
      </w:r>
      <w:r w:rsidR="00C83996">
        <w:rPr>
          <w:rFonts w:cs="Arial"/>
          <w:sz w:val="20"/>
          <w:lang w:val="es-ES_tradnl"/>
        </w:rPr>
        <w:t xml:space="preserve"> </w:t>
      </w:r>
      <w:r w:rsidR="00233494">
        <w:rPr>
          <w:rFonts w:cs="Arial"/>
          <w:sz w:val="20"/>
          <w:lang w:val="es-ES_tradnl"/>
        </w:rPr>
        <w:t>para ejercer</w:t>
      </w:r>
      <w:r w:rsidR="003908AC" w:rsidRPr="00B10D03">
        <w:rPr>
          <w:rFonts w:cs="Arial"/>
          <w:sz w:val="20"/>
          <w:lang w:val="es-ES_tradnl"/>
        </w:rPr>
        <w:t xml:space="preserve"> </w:t>
      </w:r>
      <w:r w:rsidR="004F44BD" w:rsidRPr="00016700">
        <w:rPr>
          <w:rFonts w:cs="Arial"/>
          <w:sz w:val="20"/>
          <w:lang w:val="es-ES_tradnl"/>
        </w:rPr>
        <w:t>recursos en la partida</w:t>
      </w:r>
      <w:r w:rsidR="00CA6F89" w:rsidRPr="00016700">
        <w:rPr>
          <w:rFonts w:cs="Arial"/>
          <w:sz w:val="20"/>
          <w:lang w:val="es-ES_tradnl"/>
        </w:rPr>
        <w:t xml:space="preserve"> presupuestal </w:t>
      </w:r>
      <w:r w:rsidR="00C877C0">
        <w:rPr>
          <w:rFonts w:cs="Arial"/>
          <w:sz w:val="20"/>
          <w:lang w:val="es-ES_tradnl"/>
        </w:rPr>
        <w:t>35701 “</w:t>
      </w:r>
      <w:r w:rsidR="00C877C0" w:rsidRPr="00C877C0">
        <w:rPr>
          <w:rFonts w:cs="Arial"/>
          <w:sz w:val="20"/>
          <w:lang w:val="es-ES_tradnl"/>
        </w:rPr>
        <w:t>Mantenimiento y Conservación de Maquinaria y Equipo</w:t>
      </w:r>
      <w:r w:rsidR="00C877C0">
        <w:rPr>
          <w:rFonts w:cs="Arial"/>
          <w:sz w:val="20"/>
          <w:lang w:val="es-ES_tradnl"/>
        </w:rPr>
        <w:t>”.</w:t>
      </w:r>
    </w:p>
    <w:p w14:paraId="43D61F80" w14:textId="0CE136B6" w:rsidR="004D2A55" w:rsidRDefault="004D2A55" w:rsidP="004D2A55">
      <w:pPr>
        <w:pStyle w:val="Sangra3detindependiente1"/>
        <w:spacing w:before="120" w:after="120"/>
        <w:ind w:left="709"/>
        <w:rPr>
          <w:rFonts w:cs="Arial"/>
          <w:sz w:val="20"/>
          <w:lang w:val="es-ES_tradnl"/>
        </w:rPr>
      </w:pPr>
      <w:r w:rsidRPr="009629ED">
        <w:rPr>
          <w:rFonts w:cs="Arial"/>
          <w:sz w:val="20"/>
          <w:lang w:val="es-ES_tradnl"/>
        </w:rPr>
        <w:t>La erogación del recurso para l</w:t>
      </w:r>
      <w:r>
        <w:rPr>
          <w:rFonts w:cs="Arial"/>
          <w:sz w:val="20"/>
          <w:lang w:val="es-ES_tradnl"/>
        </w:rPr>
        <w:t>os</w:t>
      </w:r>
      <w:r w:rsidRPr="009629ED">
        <w:rPr>
          <w:rFonts w:cs="Arial"/>
          <w:sz w:val="20"/>
          <w:lang w:val="es-ES_tradnl"/>
        </w:rPr>
        <w:t xml:space="preserve"> ejercicio</w:t>
      </w:r>
      <w:r>
        <w:rPr>
          <w:rFonts w:cs="Arial"/>
          <w:sz w:val="20"/>
          <w:lang w:val="es-ES_tradnl"/>
        </w:rPr>
        <w:t>s</w:t>
      </w:r>
      <w:r w:rsidRPr="009629ED">
        <w:rPr>
          <w:rFonts w:cs="Arial"/>
          <w:sz w:val="20"/>
          <w:lang w:val="es-ES_tradnl"/>
        </w:rPr>
        <w:t xml:space="preserve"> fiscal</w:t>
      </w:r>
      <w:r>
        <w:rPr>
          <w:rFonts w:cs="Arial"/>
          <w:sz w:val="20"/>
          <w:lang w:val="es-ES_tradnl"/>
        </w:rPr>
        <w:t>es</w:t>
      </w:r>
      <w:r w:rsidRPr="009629ED">
        <w:rPr>
          <w:rFonts w:cs="Arial"/>
          <w:sz w:val="20"/>
          <w:lang w:val="es-ES_tradnl"/>
        </w:rPr>
        <w:t xml:space="preserve"> 2025,</w:t>
      </w:r>
      <w:r>
        <w:rPr>
          <w:rFonts w:cs="Arial"/>
          <w:sz w:val="20"/>
          <w:lang w:val="es-ES_tradnl"/>
        </w:rPr>
        <w:t xml:space="preserve"> 2026 y 2027</w:t>
      </w:r>
      <w:r w:rsidRPr="009629ED">
        <w:rPr>
          <w:rFonts w:cs="Arial"/>
          <w:sz w:val="20"/>
          <w:lang w:val="es-ES_tradnl"/>
        </w:rPr>
        <w:t xml:space="preserve">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80" w:name="_Toc434004082"/>
      <w:bookmarkStart w:id="81" w:name="_Toc184030353"/>
      <w:r w:rsidRPr="00EF4A7F">
        <w:rPr>
          <w:rFonts w:cs="Arial"/>
          <w:bCs/>
          <w:color w:val="244061" w:themeColor="accent1" w:themeShade="80"/>
          <w:sz w:val="20"/>
        </w:rPr>
        <w:t>Vigencia</w:t>
      </w:r>
      <w:bookmarkEnd w:id="76"/>
      <w:r w:rsidRPr="00EF4A7F">
        <w:rPr>
          <w:rFonts w:cs="Arial"/>
          <w:bCs/>
          <w:color w:val="244061" w:themeColor="accent1" w:themeShade="80"/>
          <w:sz w:val="20"/>
        </w:rPr>
        <w:t xml:space="preserve"> del contrato</w:t>
      </w:r>
      <w:bookmarkStart w:id="82" w:name="_Toc298959961"/>
      <w:bookmarkStart w:id="83" w:name="_Toc289064564"/>
      <w:bookmarkStart w:id="84" w:name="_Toc289064565"/>
      <w:bookmarkEnd w:id="77"/>
      <w:bookmarkEnd w:id="78"/>
      <w:bookmarkEnd w:id="80"/>
      <w:bookmarkEnd w:id="81"/>
    </w:p>
    <w:p w14:paraId="546ACF05" w14:textId="57E787AF"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 xml:space="preserve">de la contratación será a partir </w:t>
      </w:r>
      <w:r w:rsidR="0048774F">
        <w:rPr>
          <w:rFonts w:ascii="Arial" w:hAnsi="Arial"/>
          <w:sz w:val="20"/>
          <w:szCs w:val="20"/>
          <w:lang w:val="es-ES" w:eastAsia="es-ES"/>
        </w:rPr>
        <w:t>de</w:t>
      </w:r>
      <w:r w:rsidR="00EC2D9E">
        <w:rPr>
          <w:rFonts w:ascii="Arial" w:hAnsi="Arial"/>
          <w:sz w:val="20"/>
          <w:szCs w:val="20"/>
          <w:lang w:val="es-ES" w:eastAsia="es-ES"/>
        </w:rPr>
        <w:t>l 01 de enero de 2025</w:t>
      </w:r>
      <w:r w:rsidR="00115DA9">
        <w:rPr>
          <w:rFonts w:ascii="Arial" w:hAnsi="Arial"/>
          <w:sz w:val="20"/>
          <w:szCs w:val="20"/>
          <w:lang w:val="es-ES" w:eastAsia="es-ES"/>
        </w:rPr>
        <w:t xml:space="preserve"> </w:t>
      </w:r>
      <w:r w:rsidR="00016700">
        <w:rPr>
          <w:rFonts w:ascii="Arial" w:hAnsi="Arial"/>
          <w:sz w:val="20"/>
          <w:szCs w:val="20"/>
          <w:lang w:val="es-ES" w:eastAsia="es-ES"/>
        </w:rPr>
        <w:t>y hasta el</w:t>
      </w:r>
      <w:r w:rsidR="0048774F">
        <w:rPr>
          <w:rFonts w:ascii="Arial" w:hAnsi="Arial"/>
          <w:sz w:val="20"/>
          <w:szCs w:val="20"/>
          <w:lang w:val="es-ES" w:eastAsia="es-ES"/>
        </w:rPr>
        <w:t xml:space="preserve"> 31 de diciembre de 202</w:t>
      </w:r>
      <w:r w:rsidR="00A26AA5">
        <w:rPr>
          <w:rFonts w:ascii="Arial" w:hAnsi="Arial"/>
          <w:sz w:val="20"/>
          <w:szCs w:val="20"/>
          <w:lang w:val="es-ES" w:eastAsia="es-ES"/>
        </w:rPr>
        <w:t>7</w:t>
      </w:r>
      <w:r w:rsidR="00016700">
        <w:rPr>
          <w:rFonts w:ascii="Arial" w:hAnsi="Arial"/>
          <w:sz w:val="20"/>
          <w:szCs w:val="20"/>
          <w:lang w:val="es-ES" w:eastAsia="es-ES"/>
        </w:rPr>
        <w:t>.</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Pr="00BA5B37"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w:t>
      </w:r>
      <w:r w:rsidRPr="00BA5B37">
        <w:rPr>
          <w:rFonts w:ascii="Arial" w:hAnsi="Arial"/>
          <w:sz w:val="20"/>
          <w:szCs w:val="20"/>
          <w:lang w:val="es-ES" w:eastAsia="es-ES"/>
        </w:rPr>
        <w:t>notificación. Asimismo, con la notificación del fallo el INSTITUTO podrá solicitar la prestación de los servicios de acuerdo con lo establecido en la presente convocatoria.</w:t>
      </w:r>
    </w:p>
    <w:p w14:paraId="4A28F327" w14:textId="74D5513F" w:rsidR="00CC1403" w:rsidRPr="00BA5B37" w:rsidRDefault="00CC1403">
      <w:pPr>
        <w:pStyle w:val="Texto0"/>
        <w:tabs>
          <w:tab w:val="left" w:pos="567"/>
        </w:tabs>
        <w:spacing w:before="120" w:after="120" w:line="240" w:lineRule="auto"/>
        <w:ind w:firstLine="0"/>
        <w:rPr>
          <w:sz w:val="20"/>
        </w:rPr>
      </w:pPr>
    </w:p>
    <w:p w14:paraId="2004FC75" w14:textId="0B420815" w:rsidR="00CC1403" w:rsidRPr="00BA5B37" w:rsidRDefault="00624CF1">
      <w:pPr>
        <w:pStyle w:val="Ttulo1"/>
        <w:numPr>
          <w:ilvl w:val="1"/>
          <w:numId w:val="52"/>
        </w:numPr>
        <w:spacing w:before="120" w:after="120"/>
        <w:jc w:val="both"/>
        <w:rPr>
          <w:rFonts w:cs="Arial"/>
          <w:bCs/>
          <w:color w:val="244061" w:themeColor="accent1" w:themeShade="80"/>
          <w:sz w:val="20"/>
        </w:rPr>
      </w:pPr>
      <w:bookmarkStart w:id="85" w:name="_Toc314085295"/>
      <w:bookmarkStart w:id="86" w:name="_Toc314094116"/>
      <w:bookmarkStart w:id="87" w:name="_Toc434004083"/>
      <w:bookmarkStart w:id="88" w:name="_Toc184030354"/>
      <w:r w:rsidRPr="00BA5B37">
        <w:rPr>
          <w:rFonts w:cs="Arial"/>
          <w:bCs/>
          <w:color w:val="244061" w:themeColor="accent1" w:themeShade="80"/>
          <w:sz w:val="20"/>
        </w:rPr>
        <w:lastRenderedPageBreak/>
        <w:t xml:space="preserve">Plazo, lugar y condiciones para </w:t>
      </w:r>
      <w:bookmarkStart w:id="89" w:name="_Toc390246797"/>
      <w:bookmarkEnd w:id="85"/>
      <w:bookmarkEnd w:id="86"/>
      <w:r w:rsidRPr="00BA5B37">
        <w:rPr>
          <w:rFonts w:cs="Arial"/>
          <w:bCs/>
          <w:color w:val="244061" w:themeColor="accent1" w:themeShade="80"/>
          <w:sz w:val="20"/>
        </w:rPr>
        <w:t>la</w:t>
      </w:r>
      <w:bookmarkEnd w:id="87"/>
      <w:bookmarkEnd w:id="89"/>
      <w:r w:rsidRPr="00BA5B37">
        <w:rPr>
          <w:rFonts w:cs="Arial"/>
          <w:bCs/>
          <w:color w:val="244061" w:themeColor="accent1" w:themeShade="80"/>
          <w:sz w:val="20"/>
        </w:rPr>
        <w:t xml:space="preserve"> </w:t>
      </w:r>
      <w:r w:rsidR="00CB198F" w:rsidRPr="00BA5B37">
        <w:rPr>
          <w:rFonts w:cs="Arial"/>
          <w:bCs/>
          <w:color w:val="244061" w:themeColor="accent1" w:themeShade="80"/>
          <w:sz w:val="20"/>
        </w:rPr>
        <w:t>prestación del servicio</w:t>
      </w:r>
      <w:bookmarkEnd w:id="88"/>
    </w:p>
    <w:p w14:paraId="794D95C7" w14:textId="77777777" w:rsidR="004B6C7F" w:rsidRPr="00BA5B37"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90" w:name="_Toc314085297"/>
      <w:bookmarkStart w:id="91" w:name="_Toc314094118"/>
      <w:r w:rsidRPr="00BA5B37">
        <w:rPr>
          <w:rFonts w:cs="Arial"/>
          <w:b/>
          <w:bCs/>
          <w:color w:val="244061" w:themeColor="accent1" w:themeShade="80"/>
          <w:sz w:val="20"/>
        </w:rPr>
        <w:t xml:space="preserve">Plazo </w:t>
      </w:r>
      <w:r w:rsidRPr="00BA5B37">
        <w:rPr>
          <w:rFonts w:cs="Arial"/>
          <w:b/>
          <w:bCs/>
          <w:color w:val="244061" w:themeColor="accent1" w:themeShade="80"/>
          <w:sz w:val="20"/>
          <w:lang w:val="es-MX"/>
        </w:rPr>
        <w:t xml:space="preserve">para la </w:t>
      </w:r>
      <w:bookmarkStart w:id="92" w:name="_Toc390246799"/>
      <w:r w:rsidR="00CB198F" w:rsidRPr="00BA5B37">
        <w:rPr>
          <w:rFonts w:cs="Arial"/>
          <w:b/>
          <w:bCs/>
          <w:color w:val="244061" w:themeColor="accent1" w:themeShade="80"/>
          <w:sz w:val="20"/>
          <w:lang w:val="es-MX"/>
        </w:rPr>
        <w:t>prestación del servicio</w:t>
      </w:r>
    </w:p>
    <w:p w14:paraId="70A4B934" w14:textId="77777777" w:rsidR="00A26AA5" w:rsidRDefault="00A26AA5" w:rsidP="00A26AA5">
      <w:pPr>
        <w:pStyle w:val="Listavistosa-nfasis11"/>
        <w:spacing w:after="0" w:line="240" w:lineRule="auto"/>
        <w:ind w:left="709" w:right="50"/>
        <w:jc w:val="both"/>
        <w:rPr>
          <w:rFonts w:ascii="Arial" w:hAnsi="Arial"/>
          <w:sz w:val="20"/>
          <w:szCs w:val="20"/>
          <w:lang w:val="es-ES" w:eastAsia="es-ES"/>
        </w:rPr>
      </w:pPr>
      <w:r w:rsidRPr="00BD5C91">
        <w:rPr>
          <w:rFonts w:ascii="Arial" w:hAnsi="Arial"/>
          <w:sz w:val="20"/>
          <w:szCs w:val="20"/>
          <w:lang w:val="es-ES" w:eastAsia="es-ES"/>
        </w:rPr>
        <w:t xml:space="preserve">El plazo para la prestación del servicio será del </w:t>
      </w:r>
      <w:r>
        <w:rPr>
          <w:rFonts w:ascii="Arial" w:hAnsi="Arial"/>
          <w:sz w:val="20"/>
          <w:szCs w:val="20"/>
          <w:lang w:val="es-ES" w:eastAsia="es-ES"/>
        </w:rPr>
        <w:t>01 de enero de 2025 y hasta el 31 de diciembre de 2027.</w:t>
      </w:r>
    </w:p>
    <w:p w14:paraId="2DBDCF52" w14:textId="77777777" w:rsidR="00BD5C91" w:rsidRDefault="00BD5C91" w:rsidP="00A26AA5">
      <w:pPr>
        <w:pStyle w:val="Listavistosa-nfasis11"/>
        <w:spacing w:after="0" w:line="240" w:lineRule="auto"/>
        <w:ind w:left="709" w:right="50"/>
        <w:jc w:val="both"/>
        <w:rPr>
          <w:rFonts w:ascii="Arial" w:hAnsi="Arial"/>
          <w:sz w:val="20"/>
          <w:szCs w:val="20"/>
          <w:lang w:val="es-ES" w:eastAsia="es-ES"/>
        </w:rPr>
      </w:pPr>
    </w:p>
    <w:p w14:paraId="1D17B2B1" w14:textId="5FA9E6FC" w:rsidR="00D143DE" w:rsidRDefault="00BD5C91" w:rsidP="00A1499A">
      <w:pPr>
        <w:pStyle w:val="Listavistosa-nfasis11"/>
        <w:spacing w:after="0" w:line="240" w:lineRule="auto"/>
        <w:ind w:left="709" w:right="50"/>
        <w:jc w:val="both"/>
        <w:rPr>
          <w:rFonts w:ascii="Arial" w:hAnsi="Arial"/>
          <w:sz w:val="20"/>
          <w:szCs w:val="20"/>
          <w:lang w:val="es-ES" w:eastAsia="es-ES"/>
        </w:rPr>
      </w:pPr>
      <w:r>
        <w:rPr>
          <w:rFonts w:ascii="Arial" w:hAnsi="Arial"/>
          <w:sz w:val="20"/>
          <w:szCs w:val="20"/>
          <w:lang w:val="es-ES" w:eastAsia="es-ES"/>
        </w:rPr>
        <w:t xml:space="preserve">Lo anterior de conformidad con lo señalado en el numeral </w:t>
      </w:r>
      <w:r w:rsidR="00A1499A" w:rsidRPr="007A2EF3">
        <w:rPr>
          <w:rFonts w:ascii="Arial" w:hAnsi="Arial"/>
          <w:b/>
          <w:bCs/>
          <w:sz w:val="20"/>
          <w:szCs w:val="20"/>
          <w:lang w:val="es-ES" w:eastAsia="es-ES"/>
        </w:rPr>
        <w:t>3.4.5 “Periodo de vigencia del servicio”</w:t>
      </w:r>
      <w:r w:rsidR="00A1499A">
        <w:rPr>
          <w:rFonts w:ascii="Arial" w:hAnsi="Arial"/>
          <w:sz w:val="20"/>
          <w:szCs w:val="20"/>
          <w:lang w:val="es-ES" w:eastAsia="es-ES"/>
        </w:rPr>
        <w:t xml:space="preserve"> del Anexo 1 “Especificaciones técnicas” de la presente convocatoria.</w:t>
      </w:r>
    </w:p>
    <w:p w14:paraId="28673F74" w14:textId="77777777" w:rsidR="00A1499A" w:rsidRDefault="00A1499A" w:rsidP="00A1499A">
      <w:pPr>
        <w:pStyle w:val="Listavistosa-nfasis11"/>
        <w:spacing w:after="0" w:line="240" w:lineRule="auto"/>
        <w:ind w:left="709" w:right="50"/>
        <w:jc w:val="both"/>
        <w:rPr>
          <w:rFonts w:ascii="Arial" w:hAnsi="Arial"/>
          <w:sz w:val="20"/>
          <w:szCs w:val="20"/>
          <w:lang w:val="es-ES" w:eastAsia="es-ES"/>
        </w:rPr>
      </w:pPr>
    </w:p>
    <w:p w14:paraId="624A59F8" w14:textId="370CB082" w:rsidR="00A1499A" w:rsidRPr="00A1499A" w:rsidRDefault="00A1499A" w:rsidP="00A1499A">
      <w:pPr>
        <w:pStyle w:val="Listavistosa-nfasis11"/>
        <w:spacing w:after="0" w:line="240" w:lineRule="auto"/>
        <w:ind w:left="709" w:right="50"/>
        <w:jc w:val="both"/>
        <w:rPr>
          <w:rFonts w:ascii="Arial" w:hAnsi="Arial"/>
          <w:sz w:val="20"/>
          <w:szCs w:val="20"/>
          <w:lang w:val="es-ES" w:eastAsia="es-ES"/>
        </w:rPr>
      </w:pPr>
      <w:r>
        <w:rPr>
          <w:rFonts w:ascii="Arial" w:hAnsi="Arial"/>
          <w:sz w:val="20"/>
          <w:szCs w:val="20"/>
          <w:lang w:val="es-ES" w:eastAsia="es-ES"/>
        </w:rPr>
        <w:t xml:space="preserve">El plazo para la </w:t>
      </w:r>
      <w:r w:rsidR="002B5A40">
        <w:rPr>
          <w:rFonts w:ascii="Arial" w:hAnsi="Arial"/>
          <w:sz w:val="20"/>
          <w:szCs w:val="20"/>
          <w:lang w:val="es-ES" w:eastAsia="es-ES"/>
        </w:rPr>
        <w:t xml:space="preserve">presentación de los entregables será de conformidad </w:t>
      </w:r>
      <w:r w:rsidR="007A2EF3">
        <w:rPr>
          <w:rFonts w:ascii="Arial" w:hAnsi="Arial"/>
          <w:sz w:val="20"/>
          <w:szCs w:val="20"/>
          <w:lang w:val="es-ES" w:eastAsia="es-ES"/>
        </w:rPr>
        <w:t xml:space="preserve">con lo señalado en el numeral </w:t>
      </w:r>
      <w:r w:rsidR="007A2EF3" w:rsidRPr="007A2EF3">
        <w:rPr>
          <w:rFonts w:ascii="Arial" w:hAnsi="Arial"/>
          <w:b/>
          <w:bCs/>
          <w:sz w:val="20"/>
          <w:szCs w:val="20"/>
          <w:lang w:val="es-ES" w:eastAsia="es-ES"/>
        </w:rPr>
        <w:t>3.3 “Entregables”</w:t>
      </w:r>
      <w:r w:rsidR="007A2EF3">
        <w:rPr>
          <w:rFonts w:ascii="Arial" w:hAnsi="Arial"/>
          <w:sz w:val="20"/>
          <w:szCs w:val="20"/>
          <w:lang w:val="es-ES" w:eastAsia="es-ES"/>
        </w:rPr>
        <w:t xml:space="preserve"> del Anexo 1 “Especificaciones técnicas” de la presente convocatoria.</w:t>
      </w:r>
    </w:p>
    <w:p w14:paraId="6BCF931B" w14:textId="77777777" w:rsidR="00631AD7" w:rsidRPr="00EF4A7F" w:rsidRDefault="00631AD7" w:rsidP="009755FE">
      <w:pPr>
        <w:pStyle w:val="Texto0"/>
        <w:tabs>
          <w:tab w:val="left" w:pos="567"/>
        </w:tabs>
        <w:spacing w:before="120" w:after="120"/>
        <w:ind w:firstLine="0"/>
        <w:rPr>
          <w:bCs/>
          <w:iCs/>
          <w:sz w:val="20"/>
        </w:rPr>
      </w:pPr>
    </w:p>
    <w:p w14:paraId="7206A0CE" w14:textId="071784F4"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124FF2">
        <w:rPr>
          <w:rFonts w:cs="Arial"/>
          <w:b/>
          <w:bCs/>
          <w:color w:val="244061" w:themeColor="accent1" w:themeShade="80"/>
          <w:sz w:val="20"/>
        </w:rPr>
        <w:t xml:space="preserve">prestación </w:t>
      </w:r>
      <w:r w:rsidR="00F71DF9">
        <w:rPr>
          <w:rFonts w:cs="Arial"/>
          <w:b/>
          <w:bCs/>
          <w:color w:val="244061" w:themeColor="accent1" w:themeShade="80"/>
          <w:sz w:val="20"/>
        </w:rPr>
        <w:t xml:space="preserve">del servicio y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0478E392" w14:textId="58CB7EAB" w:rsidR="00F0484F" w:rsidRDefault="00124FF2" w:rsidP="00F71DF9">
      <w:pPr>
        <w:pStyle w:val="Texto0"/>
        <w:tabs>
          <w:tab w:val="left" w:pos="567"/>
        </w:tabs>
        <w:ind w:left="709" w:firstLine="0"/>
        <w:rPr>
          <w:bCs/>
          <w:iCs/>
          <w:sz w:val="20"/>
        </w:rPr>
      </w:pPr>
      <w:r w:rsidRPr="00124FF2">
        <w:rPr>
          <w:bCs/>
          <w:iCs/>
          <w:sz w:val="20"/>
        </w:rPr>
        <w:t xml:space="preserve">El </w:t>
      </w:r>
      <w:r w:rsidR="00CB2582">
        <w:rPr>
          <w:bCs/>
          <w:iCs/>
          <w:sz w:val="20"/>
        </w:rPr>
        <w:t>PROVEEDOR</w:t>
      </w:r>
      <w:r w:rsidRPr="00124FF2">
        <w:rPr>
          <w:bCs/>
          <w:iCs/>
          <w:sz w:val="20"/>
        </w:rPr>
        <w:t xml:space="preserve"> deberá prestar el servicio de mantenimiento preventivo y correctivo a equipos de aire acondicionado y generadores de emergencia automáticos, instalados en los 144 Centros de Verificación y Monitoreo (CEVEM), conforme lo descrito en los numerales, </w:t>
      </w:r>
      <w:r w:rsidRPr="00CB2582">
        <w:rPr>
          <w:b/>
          <w:iCs/>
          <w:sz w:val="20"/>
        </w:rPr>
        <w:t>3.1.4. Rutina de mantenimiento preventivo (aires acondicionados)</w:t>
      </w:r>
      <w:r w:rsidRPr="00124FF2">
        <w:rPr>
          <w:bCs/>
          <w:iCs/>
          <w:sz w:val="20"/>
        </w:rPr>
        <w:t xml:space="preserve">, </w:t>
      </w:r>
      <w:r w:rsidRPr="00CB2582">
        <w:rPr>
          <w:b/>
          <w:iCs/>
          <w:sz w:val="20"/>
        </w:rPr>
        <w:t>3.1.6. Mantenimiento correctivo (aires acondicionados)</w:t>
      </w:r>
      <w:r w:rsidRPr="00124FF2">
        <w:rPr>
          <w:bCs/>
          <w:iCs/>
          <w:sz w:val="20"/>
        </w:rPr>
        <w:t xml:space="preserve">, </w:t>
      </w:r>
      <w:r w:rsidRPr="00CB2582">
        <w:rPr>
          <w:b/>
          <w:iCs/>
          <w:sz w:val="20"/>
        </w:rPr>
        <w:t>3.2.4. Rutina de mantenimiento preventivo (generadores de reserva automáticos)</w:t>
      </w:r>
      <w:r w:rsidRPr="00124FF2">
        <w:rPr>
          <w:bCs/>
          <w:iCs/>
          <w:sz w:val="20"/>
        </w:rPr>
        <w:t xml:space="preserve">, </w:t>
      </w:r>
      <w:r w:rsidRPr="00CB2582">
        <w:rPr>
          <w:b/>
          <w:iCs/>
          <w:sz w:val="20"/>
        </w:rPr>
        <w:t>3.2.6. Mantenimiento correctivo (generadores de reserva automáticos)</w:t>
      </w:r>
      <w:r w:rsidRPr="00124FF2">
        <w:rPr>
          <w:bCs/>
          <w:iCs/>
          <w:sz w:val="20"/>
        </w:rPr>
        <w:t xml:space="preserve">, equipos que se encuentran distribuidos en los 31 Estados del territorio nacional, mismos que se describen en el </w:t>
      </w:r>
      <w:r w:rsidRPr="00CB2582">
        <w:rPr>
          <w:b/>
          <w:iCs/>
          <w:sz w:val="20"/>
        </w:rPr>
        <w:t>APÉNDICE I UBICACIÓN DE LOS CEVEM,</w:t>
      </w:r>
      <w:r w:rsidRPr="00124FF2">
        <w:rPr>
          <w:bCs/>
          <w:iCs/>
          <w:sz w:val="20"/>
        </w:rPr>
        <w:t xml:space="preserve"> los servicios se llevaran a cabo a partir del 01 de enero de 2025 y hasta el 31 de diciembre de 2027, en un horario de lunes a viernes de 09:00 a 16:00 horas durante la vigencia del servicio; por lo que un día hábil se consideran siete horas de trabajo al</w:t>
      </w:r>
      <w:r w:rsidR="00F71DF9">
        <w:rPr>
          <w:bCs/>
          <w:iCs/>
          <w:sz w:val="20"/>
        </w:rPr>
        <w:t xml:space="preserve"> </w:t>
      </w:r>
      <w:r w:rsidRPr="00124FF2">
        <w:rPr>
          <w:bCs/>
          <w:iCs/>
          <w:sz w:val="20"/>
        </w:rPr>
        <w:t>día.</w:t>
      </w:r>
    </w:p>
    <w:p w14:paraId="0A79DB63" w14:textId="488F923B" w:rsidR="007A5CD0" w:rsidRPr="009341A4" w:rsidRDefault="007A5CD0" w:rsidP="009341A4">
      <w:pPr>
        <w:pStyle w:val="Listavistosa-nfasis11"/>
        <w:spacing w:after="0" w:line="240" w:lineRule="auto"/>
        <w:ind w:left="709" w:right="50"/>
        <w:jc w:val="both"/>
        <w:rPr>
          <w:rFonts w:ascii="Arial" w:hAnsi="Arial"/>
          <w:sz w:val="20"/>
          <w:szCs w:val="20"/>
          <w:lang w:val="es-ES" w:eastAsia="es-ES"/>
        </w:rPr>
      </w:pPr>
      <w:r w:rsidRPr="009341A4">
        <w:rPr>
          <w:rFonts w:ascii="Arial" w:hAnsi="Arial"/>
          <w:bCs/>
          <w:iCs/>
          <w:sz w:val="20"/>
          <w:szCs w:val="20"/>
          <w:lang w:val="es-ES" w:eastAsia="es-ES"/>
        </w:rPr>
        <w:t xml:space="preserve">El lugar para la presentación de los entregables será de conformidad con lo señalado en el numeral </w:t>
      </w:r>
      <w:r w:rsidR="009341A4" w:rsidRPr="009341A4">
        <w:rPr>
          <w:rFonts w:ascii="Arial" w:hAnsi="Arial"/>
          <w:bCs/>
          <w:iCs/>
          <w:sz w:val="20"/>
          <w:szCs w:val="20"/>
          <w:lang w:val="es-ES" w:eastAsia="es-ES"/>
        </w:rPr>
        <w:t>3.3 “Entregables” del Anexo 1 “Especificaciones técnicas” de la presente</w:t>
      </w:r>
      <w:r w:rsidR="009341A4">
        <w:rPr>
          <w:rFonts w:ascii="Arial" w:hAnsi="Arial"/>
          <w:sz w:val="20"/>
          <w:szCs w:val="20"/>
          <w:lang w:val="es-ES" w:eastAsia="es-ES"/>
        </w:rPr>
        <w:t xml:space="preserve"> convocatoria.</w:t>
      </w:r>
    </w:p>
    <w:p w14:paraId="622AC933" w14:textId="77777777" w:rsidR="00530109" w:rsidRDefault="00530109" w:rsidP="00F0484F">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92"/>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93" w:name="_Toc184030355"/>
      <w:bookmarkEnd w:id="90"/>
      <w:bookmarkEnd w:id="91"/>
      <w:r w:rsidRPr="00EF4A7F">
        <w:rPr>
          <w:rFonts w:cs="Arial"/>
          <w:bCs/>
          <w:color w:val="244061" w:themeColor="accent1" w:themeShade="80"/>
          <w:sz w:val="20"/>
        </w:rPr>
        <w:t>Idioma de la presentación de las proposiciones</w:t>
      </w:r>
      <w:bookmarkEnd w:id="93"/>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2B78B391" w14:textId="77777777" w:rsidR="00331810" w:rsidRDefault="00624CF1" w:rsidP="00331810">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4" w:name="_Toc289064574"/>
      <w:bookmarkStart w:id="95" w:name="_Toc434004085"/>
      <w:bookmarkStart w:id="96" w:name="_Toc314094120"/>
      <w:bookmarkStart w:id="97" w:name="_Toc314085299"/>
      <w:bookmarkStart w:id="98" w:name="_Toc184030356"/>
      <w:r w:rsidRPr="00EF4A7F">
        <w:rPr>
          <w:rFonts w:cs="Arial"/>
          <w:bCs/>
          <w:color w:val="244061" w:themeColor="accent1" w:themeShade="80"/>
          <w:sz w:val="20"/>
        </w:rPr>
        <w:t>Normas aplicables</w:t>
      </w:r>
      <w:bookmarkEnd w:id="94"/>
      <w:bookmarkEnd w:id="95"/>
      <w:bookmarkEnd w:id="96"/>
      <w:bookmarkEnd w:id="97"/>
      <w:bookmarkEnd w:id="98"/>
      <w:r w:rsidRPr="00EF4A7F">
        <w:rPr>
          <w:rFonts w:cs="Arial"/>
          <w:bCs/>
          <w:color w:val="244061" w:themeColor="accent1" w:themeShade="80"/>
          <w:sz w:val="20"/>
        </w:rPr>
        <w:t xml:space="preserve"> </w:t>
      </w:r>
      <w:bookmarkStart w:id="99" w:name="_Toc314085301"/>
      <w:bookmarkStart w:id="100" w:name="_Toc314094122"/>
      <w:bookmarkEnd w:id="82"/>
      <w:bookmarkEnd w:id="83"/>
    </w:p>
    <w:p w14:paraId="68C70758" w14:textId="3E802476" w:rsidR="00737B1D" w:rsidRDefault="00624CF1" w:rsidP="00A835D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101" w:name="_Toc434004086"/>
      <w:r w:rsidR="00737B1D">
        <w:rPr>
          <w:rFonts w:ascii="Arial" w:eastAsia="Calibri" w:hAnsi="Arial" w:cs="Arial"/>
          <w:bCs/>
        </w:rPr>
        <w:t>e</w:t>
      </w:r>
      <w:r w:rsidR="00737B1D" w:rsidRPr="00737B1D">
        <w:rPr>
          <w:rFonts w:ascii="Arial" w:eastAsia="Calibri" w:hAnsi="Arial" w:cs="Arial"/>
          <w:bCs/>
        </w:rPr>
        <w:t>l L</w:t>
      </w:r>
      <w:r w:rsidR="00737B1D">
        <w:rPr>
          <w:rFonts w:ascii="Arial" w:eastAsia="Calibri" w:hAnsi="Arial" w:cs="Arial"/>
          <w:bCs/>
        </w:rPr>
        <w:t>ICITANTE</w:t>
      </w:r>
      <w:r w:rsidR="00737B1D" w:rsidRPr="00737B1D">
        <w:rPr>
          <w:rFonts w:ascii="Arial" w:eastAsia="Calibri" w:hAnsi="Arial" w:cs="Arial"/>
          <w:bCs/>
        </w:rPr>
        <w:t xml:space="preserve"> deberá de incluir en su propuesta un escrito señalando que la realización de los servicios cumple con las Normas Oficiales Mexicanas o en su caso a falta de estas, las Normas Internacionales o las Normas de referencia aplicables</w:t>
      </w:r>
      <w:r w:rsidR="00A835DF">
        <w:rPr>
          <w:rFonts w:ascii="Arial" w:eastAsia="Calibri" w:hAnsi="Arial" w:cs="Arial"/>
          <w:bCs/>
        </w:rPr>
        <w:t>.</w:t>
      </w:r>
    </w:p>
    <w:p w14:paraId="354CAEC3" w14:textId="77777777" w:rsidR="00737B1D" w:rsidRPr="00737B1D" w:rsidRDefault="00737B1D" w:rsidP="00737B1D">
      <w:pPr>
        <w:ind w:left="720"/>
        <w:jc w:val="both"/>
        <w:rPr>
          <w:rFonts w:ascii="Arial" w:eastAsia="Calibri" w:hAnsi="Arial" w:cs="Arial"/>
          <w:bCs/>
        </w:rPr>
      </w:pPr>
    </w:p>
    <w:p w14:paraId="70398927" w14:textId="77777777" w:rsidR="005E6C89" w:rsidRDefault="00737B1D" w:rsidP="005E6C89">
      <w:pPr>
        <w:ind w:left="720"/>
        <w:jc w:val="both"/>
        <w:rPr>
          <w:rFonts w:ascii="Arial" w:eastAsia="Calibri" w:hAnsi="Arial" w:cs="Arial"/>
          <w:bCs/>
        </w:rPr>
      </w:pPr>
      <w:r w:rsidRPr="00737B1D">
        <w:rPr>
          <w:rFonts w:ascii="Arial" w:eastAsia="Calibri" w:hAnsi="Arial" w:cs="Arial"/>
          <w:bCs/>
        </w:rPr>
        <w:t>El L</w:t>
      </w:r>
      <w:r w:rsidR="00A835DF">
        <w:rPr>
          <w:rFonts w:ascii="Arial" w:eastAsia="Calibri" w:hAnsi="Arial" w:cs="Arial"/>
          <w:bCs/>
        </w:rPr>
        <w:t>ICITANTES</w:t>
      </w:r>
      <w:r w:rsidRPr="00737B1D">
        <w:rPr>
          <w:rFonts w:ascii="Arial" w:eastAsia="Calibri" w:hAnsi="Arial" w:cs="Arial"/>
          <w:bCs/>
        </w:rPr>
        <w:t xml:space="preserve"> como parte de su propuesta, deberá de integrar por escrito una carta o manifiesto de decir verdad, que el servicio objeto de la presente contratación se presentará en estricta observancia a las siguientes normas:</w:t>
      </w:r>
    </w:p>
    <w:p w14:paraId="1AC949DA" w14:textId="4BA11C89" w:rsidR="005E6C89" w:rsidRDefault="005E6C89" w:rsidP="00C31D65">
      <w:pPr>
        <w:pStyle w:val="Prrafodelista"/>
        <w:numPr>
          <w:ilvl w:val="0"/>
          <w:numId w:val="115"/>
        </w:numPr>
        <w:jc w:val="both"/>
        <w:rPr>
          <w:rFonts w:ascii="Arial" w:eastAsia="Calibri" w:hAnsi="Arial" w:cs="Arial"/>
          <w:bCs/>
        </w:rPr>
      </w:pPr>
      <w:r w:rsidRPr="005E6C89">
        <w:rPr>
          <w:rFonts w:ascii="Arial" w:eastAsia="Calibri" w:hAnsi="Arial" w:cs="Arial"/>
          <w:bCs/>
        </w:rPr>
        <w:lastRenderedPageBreak/>
        <w:t>NOM-001-SEDE-2012 – “Instalaciones Eléctricas (utilización)”</w:t>
      </w:r>
      <w:r>
        <w:rPr>
          <w:rFonts w:ascii="Arial" w:eastAsia="Calibri" w:hAnsi="Arial" w:cs="Arial"/>
          <w:bCs/>
        </w:rPr>
        <w:t>.</w:t>
      </w:r>
    </w:p>
    <w:p w14:paraId="53F78774" w14:textId="77777777" w:rsidR="005E6C89" w:rsidRDefault="005E6C89" w:rsidP="005E6C89">
      <w:pPr>
        <w:pStyle w:val="Prrafodelista"/>
        <w:ind w:left="1440"/>
        <w:jc w:val="both"/>
        <w:rPr>
          <w:rFonts w:ascii="Arial" w:eastAsia="Calibri" w:hAnsi="Arial" w:cs="Arial"/>
          <w:bCs/>
        </w:rPr>
      </w:pPr>
    </w:p>
    <w:p w14:paraId="448EF49A" w14:textId="7ED089DC" w:rsidR="005E6C89" w:rsidRDefault="005E6C89" w:rsidP="00C31D65">
      <w:pPr>
        <w:pStyle w:val="Prrafodelista"/>
        <w:numPr>
          <w:ilvl w:val="0"/>
          <w:numId w:val="115"/>
        </w:numPr>
        <w:jc w:val="both"/>
        <w:rPr>
          <w:rFonts w:ascii="Arial" w:eastAsia="Calibri" w:hAnsi="Arial" w:cs="Arial"/>
          <w:bCs/>
        </w:rPr>
      </w:pPr>
      <w:r w:rsidRPr="005E6C89">
        <w:rPr>
          <w:rFonts w:ascii="Arial" w:eastAsia="Calibri" w:hAnsi="Arial" w:cs="Arial"/>
          <w:bCs/>
        </w:rPr>
        <w:t>NOM-004-STPS-1999 – “Sistemas de protección y dispositivos de seguridad en la maquinaria y equipo que se utilice en los centros de trabajo”</w:t>
      </w:r>
      <w:r>
        <w:rPr>
          <w:rFonts w:ascii="Arial" w:eastAsia="Calibri" w:hAnsi="Arial" w:cs="Arial"/>
          <w:bCs/>
        </w:rPr>
        <w:t>.</w:t>
      </w:r>
    </w:p>
    <w:p w14:paraId="3B4AA08C" w14:textId="77777777" w:rsidR="005E6C89" w:rsidRPr="005E6C89" w:rsidRDefault="005E6C89" w:rsidP="005E6C89">
      <w:pPr>
        <w:pStyle w:val="Prrafodelista"/>
        <w:rPr>
          <w:rFonts w:ascii="Arial" w:eastAsia="Calibri" w:hAnsi="Arial" w:cs="Arial"/>
          <w:bCs/>
        </w:rPr>
      </w:pPr>
    </w:p>
    <w:p w14:paraId="51CF4A0C" w14:textId="2145B1D0" w:rsidR="005E6C89" w:rsidRDefault="005E6C89" w:rsidP="00C31D65">
      <w:pPr>
        <w:pStyle w:val="Prrafodelista"/>
        <w:numPr>
          <w:ilvl w:val="0"/>
          <w:numId w:val="115"/>
        </w:numPr>
        <w:jc w:val="both"/>
        <w:rPr>
          <w:rFonts w:ascii="Arial" w:eastAsia="Calibri" w:hAnsi="Arial" w:cs="Arial"/>
          <w:bCs/>
        </w:rPr>
      </w:pPr>
      <w:r w:rsidRPr="005E6C89">
        <w:rPr>
          <w:rFonts w:ascii="Arial" w:eastAsia="Calibri" w:hAnsi="Arial" w:cs="Arial"/>
          <w:bCs/>
        </w:rPr>
        <w:t>NOM-017-STPS-2008 – “Equipos de protección personal – selección, uso y manejo en los centros de trabajo”</w:t>
      </w:r>
      <w:r>
        <w:rPr>
          <w:rFonts w:ascii="Arial" w:eastAsia="Calibri" w:hAnsi="Arial" w:cs="Arial"/>
          <w:bCs/>
        </w:rPr>
        <w:t>.</w:t>
      </w:r>
    </w:p>
    <w:p w14:paraId="18589038" w14:textId="77777777" w:rsidR="005E6C89" w:rsidRPr="005E6C89" w:rsidRDefault="005E6C89" w:rsidP="005E6C89">
      <w:pPr>
        <w:pStyle w:val="Prrafodelista"/>
        <w:rPr>
          <w:rFonts w:ascii="Arial" w:eastAsia="Calibri" w:hAnsi="Arial" w:cs="Arial"/>
          <w:bCs/>
        </w:rPr>
      </w:pPr>
    </w:p>
    <w:p w14:paraId="6729F6CA" w14:textId="09C339D4" w:rsidR="00A835DF" w:rsidRDefault="005E6C89" w:rsidP="00C31D65">
      <w:pPr>
        <w:pStyle w:val="Prrafodelista"/>
        <w:numPr>
          <w:ilvl w:val="0"/>
          <w:numId w:val="115"/>
        </w:numPr>
        <w:jc w:val="both"/>
        <w:rPr>
          <w:rFonts w:ascii="Arial" w:eastAsia="Calibri" w:hAnsi="Arial" w:cs="Arial"/>
          <w:bCs/>
        </w:rPr>
      </w:pPr>
      <w:r w:rsidRPr="005E6C89">
        <w:rPr>
          <w:rFonts w:ascii="Arial" w:eastAsia="Calibri" w:hAnsi="Arial" w:cs="Arial"/>
          <w:bCs/>
        </w:rPr>
        <w:t>NOM-029-STPS-2011 – “Mantenimiento de las instalaciones eléctricas en los centros de trabajo – condiciones de seguridad</w:t>
      </w:r>
      <w:r>
        <w:rPr>
          <w:rFonts w:ascii="Arial" w:eastAsia="Calibri" w:hAnsi="Arial" w:cs="Arial"/>
          <w:bCs/>
        </w:rPr>
        <w:t>.</w:t>
      </w:r>
    </w:p>
    <w:p w14:paraId="247C8D1B" w14:textId="77777777" w:rsidR="005E6C89" w:rsidRPr="005E6C89" w:rsidRDefault="005E6C89" w:rsidP="005E6C89">
      <w:pPr>
        <w:pStyle w:val="Prrafodelista"/>
        <w:rPr>
          <w:rFonts w:ascii="Arial" w:eastAsia="Calibri" w:hAnsi="Arial" w:cs="Arial"/>
          <w:bCs/>
        </w:rPr>
      </w:pPr>
    </w:p>
    <w:p w14:paraId="67A79E9B" w14:textId="3E56CBEB" w:rsidR="005E6C89" w:rsidRPr="005E6C89" w:rsidRDefault="005E6C89" w:rsidP="009131A5">
      <w:pPr>
        <w:ind w:left="709"/>
        <w:jc w:val="both"/>
        <w:rPr>
          <w:rFonts w:ascii="Arial" w:eastAsia="Calibri" w:hAnsi="Arial" w:cs="Arial"/>
          <w:bCs/>
        </w:rPr>
      </w:pPr>
      <w:r>
        <w:rPr>
          <w:rFonts w:ascii="Arial" w:eastAsia="Calibri" w:hAnsi="Arial" w:cs="Arial"/>
          <w:bCs/>
        </w:rPr>
        <w:t xml:space="preserve">Lo anterior de conformidad con el numeral </w:t>
      </w:r>
      <w:r w:rsidR="009131A5" w:rsidRPr="009131A5">
        <w:rPr>
          <w:rFonts w:ascii="Arial" w:eastAsia="Calibri" w:hAnsi="Arial" w:cs="Arial"/>
          <w:b/>
        </w:rPr>
        <w:t xml:space="preserve">3.4.1 </w:t>
      </w:r>
      <w:r w:rsidR="00494BBD">
        <w:rPr>
          <w:rFonts w:ascii="Arial" w:eastAsia="Calibri" w:hAnsi="Arial" w:cs="Arial"/>
          <w:b/>
        </w:rPr>
        <w:t>“</w:t>
      </w:r>
      <w:r w:rsidR="009131A5" w:rsidRPr="009131A5">
        <w:rPr>
          <w:rFonts w:ascii="Arial" w:eastAsia="Calibri" w:hAnsi="Arial" w:cs="Arial"/>
          <w:b/>
        </w:rPr>
        <w:t>Normas aplicables”</w:t>
      </w:r>
      <w:r w:rsidR="009131A5">
        <w:rPr>
          <w:rFonts w:ascii="Arial" w:eastAsia="Calibri" w:hAnsi="Arial" w:cs="Arial"/>
          <w:bCs/>
        </w:rPr>
        <w:t xml:space="preserve"> del Anexo 1 “Especificaciones técnicas” de la presente convocatoria.</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02" w:name="_Toc184030357"/>
      <w:r w:rsidRPr="00EF4A7F">
        <w:rPr>
          <w:rFonts w:cs="Arial"/>
          <w:bCs/>
          <w:color w:val="244061" w:themeColor="accent1" w:themeShade="80"/>
          <w:sz w:val="20"/>
        </w:rPr>
        <w:t>Administración y vigilancia del contrato</w:t>
      </w:r>
      <w:bookmarkEnd w:id="99"/>
      <w:bookmarkEnd w:id="100"/>
      <w:bookmarkEnd w:id="101"/>
      <w:bookmarkEnd w:id="102"/>
    </w:p>
    <w:p w14:paraId="55708AC1" w14:textId="5182C292" w:rsidR="00CC1403" w:rsidRPr="00EF4A7F" w:rsidRDefault="00624CF1" w:rsidP="00F60770">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103" w:name="_Hlk149153758"/>
      <w:r w:rsidR="00F60770" w:rsidRPr="00F60770">
        <w:rPr>
          <w:sz w:val="20"/>
        </w:rPr>
        <w:t xml:space="preserve">Dirección de Procesos Tecnológicos </w:t>
      </w:r>
      <w:r w:rsidR="00F60770">
        <w:rPr>
          <w:sz w:val="20"/>
        </w:rPr>
        <w:t xml:space="preserve">adscrito a la </w:t>
      </w:r>
      <w:r w:rsidR="00F60770" w:rsidRPr="00F60770">
        <w:rPr>
          <w:sz w:val="20"/>
        </w:rPr>
        <w:t>Dirección Ejecutiva de Prerrogativas y Partidos Políticos</w:t>
      </w:r>
      <w:bookmarkEnd w:id="103"/>
      <w:r w:rsidR="00147FCC">
        <w:rPr>
          <w:sz w:val="20"/>
        </w:rPr>
        <w:t xml:space="preserve">, </w:t>
      </w:r>
      <w:r w:rsidRPr="00EF4A7F">
        <w:rPr>
          <w:rFonts w:cs="Arial"/>
          <w:sz w:val="20"/>
          <w:lang w:val="es-MX"/>
        </w:rPr>
        <w:t>quien informará</w:t>
      </w:r>
      <w:r w:rsidR="003140D5">
        <w:rPr>
          <w:rFonts w:cs="Arial"/>
          <w:sz w:val="20"/>
          <w:lang w:val="es-MX"/>
        </w:rPr>
        <w:t xml:space="preserve"> </w:t>
      </w:r>
      <w:r w:rsidR="00E85F6A">
        <w:rPr>
          <w:rFonts w:cs="Arial"/>
          <w:sz w:val="20"/>
          <w:lang w:val="es-MX"/>
        </w:rPr>
        <w:t xml:space="preserve">a la DRMS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10ED4BFC" w14:textId="2D9701A4" w:rsidR="00297DCF" w:rsidRDefault="00297DCF" w:rsidP="006F099F">
      <w:pPr>
        <w:spacing w:before="120" w:after="120"/>
        <w:ind w:left="709"/>
        <w:jc w:val="both"/>
        <w:rPr>
          <w:rFonts w:ascii="Arial" w:hAnsi="Arial" w:cs="Arial"/>
          <w:lang w:val="es-ES"/>
        </w:rPr>
      </w:pPr>
      <w:r w:rsidRPr="00297DCF">
        <w:rPr>
          <w:rFonts w:ascii="Arial" w:hAnsi="Arial" w:cs="Arial"/>
          <w:lang w:val="es-ES"/>
        </w:rPr>
        <w:t>De conformidad con lo establecido en el artículo 144 de las POBALINES, el responsable de supervisar el cumplimiento del contrato que se derive de la contratación será el Subdirector de</w:t>
      </w:r>
      <w:r w:rsidR="006F099F" w:rsidRPr="006F099F">
        <w:rPr>
          <w:rFonts w:ascii="Arial" w:hAnsi="Arial" w:cs="Arial"/>
          <w:lang w:val="es-ES"/>
        </w:rPr>
        <w:t xml:space="preserve"> Administración de Infraestructura Tecnológica de la Dirección Ejecutiva de Prerrogativas y Partidos Políticos</w:t>
      </w:r>
      <w:r w:rsidR="006F099F">
        <w:rPr>
          <w:rFonts w:ascii="Arial" w:hAnsi="Arial" w:cs="Arial"/>
          <w:lang w:val="es-ES"/>
        </w:rPr>
        <w:t>.</w:t>
      </w:r>
    </w:p>
    <w:p w14:paraId="6A207153" w14:textId="77777777" w:rsidR="00297DCF" w:rsidRDefault="00297DCF"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104" w:name="_Toc314094123"/>
      <w:bookmarkStart w:id="105" w:name="_Toc314085302"/>
      <w:bookmarkStart w:id="106" w:name="_Toc434004087"/>
      <w:bookmarkStart w:id="107" w:name="_Toc184030358"/>
      <w:r w:rsidRPr="00EF4A7F">
        <w:rPr>
          <w:rFonts w:cs="Arial"/>
          <w:bCs/>
          <w:color w:val="244061" w:themeColor="accent1" w:themeShade="80"/>
          <w:sz w:val="20"/>
        </w:rPr>
        <w:t>Moneda en que se deberá cotizar y efectuar el pago respectivo</w:t>
      </w:r>
      <w:bookmarkStart w:id="108" w:name="_Toc289064567"/>
      <w:bookmarkEnd w:id="84"/>
      <w:bookmarkEnd w:id="104"/>
      <w:bookmarkEnd w:id="105"/>
      <w:bookmarkEnd w:id="106"/>
      <w:bookmarkEnd w:id="107"/>
    </w:p>
    <w:p w14:paraId="7677AB6F" w14:textId="02B18E3A"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pesos mexicanos con </w:t>
      </w:r>
      <w:r w:rsidR="00786C9E">
        <w:rPr>
          <w:rFonts w:ascii="Arial" w:hAnsi="Arial" w:cs="Arial"/>
        </w:rPr>
        <w:t>dos</w:t>
      </w:r>
      <w:r w:rsidRPr="00397922">
        <w:rPr>
          <w:rFonts w:ascii="Arial" w:hAnsi="Arial" w:cs="Arial"/>
        </w:rPr>
        <w:t xml:space="preserve"> decimales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9" w:name="_Toc184030359"/>
      <w:bookmarkStart w:id="110" w:name="_Toc314094124"/>
      <w:bookmarkStart w:id="111" w:name="_Toc314085303"/>
      <w:bookmarkStart w:id="112" w:name="_Toc434004088"/>
      <w:r w:rsidRPr="00EF4A7F">
        <w:rPr>
          <w:rFonts w:cs="Arial"/>
          <w:bCs/>
          <w:color w:val="244061" w:themeColor="accent1" w:themeShade="80"/>
          <w:sz w:val="20"/>
        </w:rPr>
        <w:t>Condiciones de pago</w:t>
      </w:r>
      <w:bookmarkEnd w:id="109"/>
    </w:p>
    <w:p w14:paraId="5430A61F" w14:textId="489F91BC" w:rsidR="00D7223A" w:rsidRPr="00ED3064" w:rsidRDefault="006127E9" w:rsidP="006127E9">
      <w:pPr>
        <w:spacing w:before="120" w:after="120"/>
        <w:ind w:left="709"/>
        <w:jc w:val="both"/>
        <w:rPr>
          <w:rFonts w:ascii="Arial" w:hAnsi="Arial" w:cs="Arial"/>
        </w:rPr>
      </w:pPr>
      <w:r w:rsidRPr="006127E9">
        <w:rPr>
          <w:rFonts w:ascii="Arial" w:hAnsi="Arial" w:cs="Arial"/>
        </w:rPr>
        <w:t xml:space="preserve">El pago se realizará a mes vencido, para los equipos de aire acondicionado y generadores de reserva automáticos sobre la evidencia de los trabajos realizados de acuerdo con los numerales </w:t>
      </w:r>
      <w:r w:rsidRPr="006127E9">
        <w:rPr>
          <w:rFonts w:ascii="Arial" w:hAnsi="Arial" w:cs="Arial"/>
          <w:b/>
          <w:bCs/>
        </w:rPr>
        <w:t>3.1.8. Reporte de Mantenimiento Preventivo (Aires acondicionado)</w:t>
      </w:r>
      <w:r w:rsidRPr="006127E9">
        <w:rPr>
          <w:rFonts w:ascii="Arial" w:hAnsi="Arial" w:cs="Arial"/>
        </w:rPr>
        <w:t xml:space="preserve">, </w:t>
      </w:r>
      <w:r w:rsidRPr="006127E9">
        <w:rPr>
          <w:rFonts w:ascii="Arial" w:hAnsi="Arial" w:cs="Arial"/>
          <w:b/>
          <w:bCs/>
        </w:rPr>
        <w:t>3.1.9. Reporte de Mantenimiento Correctivo (Aire Acondicionados)</w:t>
      </w:r>
      <w:r w:rsidRPr="006127E9">
        <w:rPr>
          <w:rFonts w:ascii="Arial" w:hAnsi="Arial" w:cs="Arial"/>
        </w:rPr>
        <w:t xml:space="preserve">, </w:t>
      </w:r>
      <w:r w:rsidRPr="006127E9">
        <w:rPr>
          <w:rFonts w:ascii="Arial" w:hAnsi="Arial" w:cs="Arial"/>
          <w:b/>
          <w:bCs/>
        </w:rPr>
        <w:t>3.2.9. Reporte de Mantenimiento Preventivo (Generadores de reserva automáticos)</w:t>
      </w:r>
      <w:r w:rsidRPr="006127E9">
        <w:rPr>
          <w:rFonts w:ascii="Arial" w:hAnsi="Arial" w:cs="Arial"/>
        </w:rPr>
        <w:t xml:space="preserve">, </w:t>
      </w:r>
      <w:r w:rsidRPr="006127E9">
        <w:rPr>
          <w:rFonts w:ascii="Arial" w:hAnsi="Arial" w:cs="Arial"/>
          <w:b/>
          <w:bCs/>
        </w:rPr>
        <w:t>3.2.10. Reporte de Mantenimiento Correctivo (Generadores de Emergencia Automáticos)</w:t>
      </w:r>
      <w:r w:rsidRPr="006127E9">
        <w:rPr>
          <w:rFonts w:ascii="Arial" w:hAnsi="Arial" w:cs="Arial"/>
        </w:rPr>
        <w:t xml:space="preserve"> y una vez recibidos los entregables que correspondan de conformidad con lo señalado en el numeral </w:t>
      </w:r>
      <w:r w:rsidRPr="006127E9">
        <w:rPr>
          <w:rFonts w:ascii="Arial" w:hAnsi="Arial" w:cs="Arial"/>
          <w:b/>
          <w:bCs/>
        </w:rPr>
        <w:t>3.3.“Entregables”</w:t>
      </w:r>
      <w:r w:rsidRPr="006127E9">
        <w:rPr>
          <w:rFonts w:ascii="Arial" w:hAnsi="Arial" w:cs="Arial"/>
        </w:rPr>
        <w:t xml:space="preserve"> del </w:t>
      </w:r>
      <w:r>
        <w:rPr>
          <w:rFonts w:ascii="Arial" w:hAnsi="Arial" w:cs="Arial"/>
        </w:rPr>
        <w:t>A</w:t>
      </w:r>
      <w:r w:rsidRPr="006127E9">
        <w:rPr>
          <w:rFonts w:ascii="Arial" w:hAnsi="Arial" w:cs="Arial"/>
        </w:rPr>
        <w:t>nexo</w:t>
      </w:r>
      <w:r>
        <w:rPr>
          <w:rFonts w:ascii="Arial" w:hAnsi="Arial" w:cs="Arial"/>
        </w:rPr>
        <w:t xml:space="preserve"> 1 “Especificaciones técnicas”</w:t>
      </w:r>
      <w:r w:rsidRPr="006127E9">
        <w:rPr>
          <w:rFonts w:ascii="Arial" w:hAnsi="Arial" w:cs="Arial"/>
        </w:rPr>
        <w:t xml:space="preserve"> de la presente contratación, previa validación y aceptación del Administrador del contrato.</w:t>
      </w:r>
    </w:p>
    <w:p w14:paraId="48EA2471" w14:textId="5984DC24" w:rsidR="00136654" w:rsidRPr="00B10D03"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 xml:space="preserve">partir de la entrega del </w:t>
      </w:r>
      <w:r w:rsidRPr="00B10D03">
        <w:rPr>
          <w:rFonts w:ascii="Arial" w:hAnsi="Arial" w:cs="Arial"/>
        </w:rPr>
        <w:lastRenderedPageBreak/>
        <w:t>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13" w:name="_Toc314085305"/>
      <w:bookmarkStart w:id="114" w:name="_Toc314094126"/>
      <w:bookmarkEnd w:id="110"/>
      <w:bookmarkEnd w:id="111"/>
      <w:bookmarkEnd w:id="112"/>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5" w:name="_Toc434004089"/>
      <w:bookmarkStart w:id="116" w:name="_Toc184030360"/>
      <w:r w:rsidRPr="00EF4A7F">
        <w:rPr>
          <w:rFonts w:cs="Arial"/>
          <w:bCs/>
          <w:color w:val="244061" w:themeColor="accent1" w:themeShade="80"/>
          <w:sz w:val="20"/>
        </w:rPr>
        <w:t>Anticipos</w:t>
      </w:r>
      <w:bookmarkEnd w:id="113"/>
      <w:bookmarkEnd w:id="114"/>
      <w:bookmarkEnd w:id="115"/>
      <w:bookmarkEnd w:id="116"/>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7" w:name="_Toc298407606"/>
      <w:bookmarkStart w:id="118" w:name="_Toc298953431"/>
      <w:bookmarkStart w:id="119" w:name="_Toc495060386"/>
      <w:bookmarkStart w:id="120" w:name="_Toc312083743"/>
      <w:bookmarkStart w:id="121" w:name="_Toc314094125"/>
      <w:bookmarkStart w:id="122" w:name="_Toc298961970"/>
      <w:bookmarkStart w:id="123" w:name="_Toc310514777"/>
      <w:bookmarkStart w:id="124" w:name="_Toc314085304"/>
      <w:bookmarkStart w:id="125" w:name="_Toc312402689"/>
      <w:bookmarkStart w:id="126" w:name="_Toc434004090"/>
      <w:bookmarkStart w:id="127" w:name="_Toc494213964"/>
      <w:bookmarkStart w:id="128" w:name="_Toc495054224"/>
      <w:bookmarkStart w:id="129" w:name="_Toc299363065"/>
      <w:bookmarkStart w:id="130" w:name="_Toc495068580"/>
      <w:bookmarkStart w:id="131" w:name="_Toc298956225"/>
      <w:bookmarkStart w:id="132" w:name="_Toc299363005"/>
      <w:bookmarkStart w:id="133" w:name="_Toc184030361"/>
      <w:bookmarkStart w:id="134" w:name="_Toc289064568"/>
      <w:bookmarkStart w:id="135" w:name="_Toc402178196"/>
      <w:bookmarkStart w:id="136" w:name="_Toc314094127"/>
      <w:bookmarkStart w:id="137" w:name="_Toc289064569"/>
      <w:bookmarkStart w:id="138" w:name="_Toc314085306"/>
      <w:bookmarkEnd w:id="108"/>
      <w:r w:rsidRPr="00741A49">
        <w:rPr>
          <w:rFonts w:cs="Arial"/>
          <w:bCs/>
          <w:color w:val="244061" w:themeColor="accent1" w:themeShade="80"/>
          <w:sz w:val="20"/>
        </w:rPr>
        <w:t>Requisitos para la presentación del CFDI y trámite de pago</w:t>
      </w:r>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bookmarkEnd w:id="134"/>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7A20A203"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proofErr w:type="spellStart"/>
      <w:r>
        <w:fldChar w:fldCharType="begin"/>
      </w:r>
      <w:r>
        <w:instrText xml:space="preserve"> HYPERLINK "mailto:oscar,badillo@ine.mx" </w:instrText>
      </w:r>
      <w:r>
        <w:fldChar w:fldCharType="separate"/>
      </w:r>
      <w:r w:rsidR="00A328C4" w:rsidRPr="00FE023E">
        <w:rPr>
          <w:rStyle w:val="Hipervnculo"/>
          <w:rFonts w:ascii="Arial" w:hAnsi="Arial" w:cs="Arial"/>
        </w:rPr>
        <w:t>oscar,badillo@ine.mx</w:t>
      </w:r>
      <w:proofErr w:type="spellEnd"/>
      <w:r>
        <w:rPr>
          <w:rStyle w:val="Hipervnculo"/>
          <w:rFonts w:ascii="Arial" w:hAnsi="Arial" w:cs="Arial"/>
        </w:rPr>
        <w:fldChar w:fldCharType="end"/>
      </w:r>
      <w:r>
        <w:rPr>
          <w:rFonts w:ascii="Arial" w:hAnsi="Arial" w:cs="Arial"/>
        </w:rPr>
        <w:t>)</w:t>
      </w:r>
      <w:r w:rsidR="00792B6C">
        <w:rPr>
          <w:rFonts w:ascii="Arial" w:hAnsi="Arial" w:cs="Arial"/>
        </w:rPr>
        <w:t>,</w:t>
      </w:r>
      <w:r w:rsidRPr="00AA3D77">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9" w:name="_Toc434004091"/>
      <w:bookmarkStart w:id="140" w:name="_Toc184030362"/>
      <w:bookmarkEnd w:id="135"/>
      <w:r w:rsidRPr="00EF4A7F">
        <w:rPr>
          <w:rFonts w:cs="Arial"/>
          <w:bCs/>
          <w:color w:val="244061" w:themeColor="accent1" w:themeShade="80"/>
          <w:sz w:val="20"/>
        </w:rPr>
        <w:t>Impuestos y derechos</w:t>
      </w:r>
      <w:bookmarkEnd w:id="136"/>
      <w:bookmarkEnd w:id="137"/>
      <w:bookmarkEnd w:id="138"/>
      <w:bookmarkEnd w:id="139"/>
      <w:bookmarkEnd w:id="140"/>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41" w:name="_Toc314094128"/>
      <w:bookmarkStart w:id="142" w:name="_Toc314085307"/>
      <w:bookmarkStart w:id="143"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4" w:name="_Toc434004092"/>
      <w:bookmarkStart w:id="145" w:name="_Toc184030363"/>
      <w:r w:rsidRPr="00EF4A7F">
        <w:rPr>
          <w:rFonts w:cs="Arial"/>
          <w:bCs/>
          <w:color w:val="244061" w:themeColor="accent1" w:themeShade="80"/>
          <w:sz w:val="20"/>
        </w:rPr>
        <w:t>Transferencia de derechos</w:t>
      </w:r>
      <w:bookmarkEnd w:id="141"/>
      <w:bookmarkEnd w:id="142"/>
      <w:bookmarkEnd w:id="143"/>
      <w:bookmarkEnd w:id="144"/>
      <w:bookmarkEnd w:id="145"/>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lastRenderedPageBreak/>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6" w:name="_Toc314085308"/>
      <w:bookmarkStart w:id="147" w:name="_Toc298407610"/>
      <w:bookmarkStart w:id="148" w:name="_Toc434004093"/>
      <w:bookmarkStart w:id="149" w:name="_Toc284333672"/>
      <w:bookmarkStart w:id="150" w:name="_Toc314094129"/>
      <w:bookmarkStart w:id="151" w:name="_Toc184030364"/>
      <w:r w:rsidRPr="00EF4A7F">
        <w:rPr>
          <w:rFonts w:cs="Arial"/>
          <w:bCs/>
          <w:color w:val="244061" w:themeColor="accent1" w:themeShade="80"/>
          <w:sz w:val="20"/>
        </w:rPr>
        <w:t xml:space="preserve">Derechos de Autor y Propiedad </w:t>
      </w:r>
      <w:bookmarkEnd w:id="146"/>
      <w:bookmarkEnd w:id="147"/>
      <w:bookmarkEnd w:id="148"/>
      <w:bookmarkEnd w:id="149"/>
      <w:bookmarkEnd w:id="150"/>
      <w:r w:rsidRPr="00EF4A7F">
        <w:rPr>
          <w:rFonts w:cs="Arial"/>
          <w:bCs/>
          <w:color w:val="244061" w:themeColor="accent1" w:themeShade="80"/>
          <w:sz w:val="20"/>
        </w:rPr>
        <w:t>Intelectual</w:t>
      </w:r>
      <w:bookmarkEnd w:id="151"/>
    </w:p>
    <w:p w14:paraId="44EE3453" w14:textId="77777777" w:rsidR="00CC1403" w:rsidRPr="00EF4A7F" w:rsidRDefault="00624CF1">
      <w:pPr>
        <w:pStyle w:val="E2"/>
        <w:spacing w:before="120" w:after="120"/>
        <w:ind w:left="705"/>
        <w:rPr>
          <w:rFonts w:cs="Arial"/>
          <w:sz w:val="20"/>
        </w:rPr>
      </w:pPr>
      <w:bookmarkStart w:id="152" w:name="_Toc299018343"/>
      <w:bookmarkStart w:id="153" w:name="_Toc299017183"/>
      <w:bookmarkStart w:id="154" w:name="_Toc314094130"/>
      <w:bookmarkStart w:id="155" w:name="_Toc434004094"/>
      <w:bookmarkStart w:id="156"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7" w:name="_Toc184030365"/>
      <w:r w:rsidRPr="00EF4A7F">
        <w:rPr>
          <w:rFonts w:cs="Arial"/>
          <w:bCs/>
          <w:color w:val="244061" w:themeColor="accent1" w:themeShade="80"/>
          <w:sz w:val="20"/>
        </w:rPr>
        <w:t>Transparencia y Acceso a la Información Pública</w:t>
      </w:r>
      <w:bookmarkEnd w:id="152"/>
      <w:bookmarkEnd w:id="153"/>
      <w:bookmarkEnd w:id="154"/>
      <w:bookmarkEnd w:id="155"/>
      <w:bookmarkEnd w:id="156"/>
      <w:bookmarkEnd w:id="157"/>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8" w:name="_Toc434004095"/>
      <w:bookmarkStart w:id="159" w:name="_Toc314094131"/>
      <w:bookmarkStart w:id="160" w:name="_Toc289064573"/>
      <w:bookmarkStart w:id="161" w:name="_Toc314085310"/>
      <w:bookmarkStart w:id="162" w:name="_Toc184030366"/>
      <w:r w:rsidRPr="00EF4A7F">
        <w:rPr>
          <w:rFonts w:cs="Arial"/>
          <w:bCs/>
          <w:color w:val="244061" w:themeColor="accent1" w:themeShade="80"/>
          <w:sz w:val="20"/>
        </w:rPr>
        <w:t>Responsabilidad laboral</w:t>
      </w:r>
      <w:bookmarkEnd w:id="158"/>
      <w:bookmarkEnd w:id="159"/>
      <w:bookmarkEnd w:id="160"/>
      <w:bookmarkEnd w:id="161"/>
      <w:bookmarkEnd w:id="162"/>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63" w:name="_Toc434004096"/>
      <w:bookmarkStart w:id="164" w:name="_Toc289064578"/>
      <w:bookmarkStart w:id="165" w:name="_Toc314094132"/>
      <w:bookmarkStart w:id="166" w:name="_Toc496883312"/>
      <w:bookmarkStart w:id="167" w:name="_Toc314085311"/>
      <w:bookmarkStart w:id="168" w:name="_Toc184030367"/>
      <w:bookmarkStart w:id="169" w:name="_Toc434004097"/>
      <w:bookmarkStart w:id="170" w:name="_Toc314085312"/>
      <w:bookmarkStart w:id="171" w:name="_Toc314094133"/>
      <w:r w:rsidRPr="00EF4A7F">
        <w:rPr>
          <w:rFonts w:cs="Arial"/>
          <w:color w:val="002060"/>
          <w:kern w:val="32"/>
          <w:sz w:val="20"/>
        </w:rPr>
        <w:t>INSTRUCCIONES PARA ELABORAR LA OFERTA TÉCNICA Y LA OFERTA ECONÓMICA</w:t>
      </w:r>
      <w:bookmarkEnd w:id="163"/>
      <w:bookmarkEnd w:id="164"/>
      <w:bookmarkEnd w:id="165"/>
      <w:bookmarkEnd w:id="166"/>
      <w:bookmarkEnd w:id="167"/>
      <w:bookmarkEnd w:id="168"/>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lastRenderedPageBreak/>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72" w:name="_Toc184030368"/>
      <w:r w:rsidRPr="00EF4A7F">
        <w:rPr>
          <w:rFonts w:cs="Arial"/>
          <w:color w:val="244061" w:themeColor="accent1" w:themeShade="80"/>
          <w:kern w:val="32"/>
          <w:sz w:val="20"/>
        </w:rPr>
        <w:t>PARTICIPACIÓN EN EL PROCEDIMIENTO Y PRESENTACIÓN DE PROPOSICIONES</w:t>
      </w:r>
      <w:bookmarkEnd w:id="169"/>
      <w:bookmarkEnd w:id="170"/>
      <w:bookmarkEnd w:id="171"/>
      <w:bookmarkEnd w:id="172"/>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73" w:name="_Toc314804490"/>
      <w:bookmarkStart w:id="174" w:name="_Toc314804555"/>
      <w:bookmarkStart w:id="175" w:name="_Toc314030195"/>
      <w:bookmarkStart w:id="176" w:name="_Toc315905503"/>
      <w:bookmarkStart w:id="177" w:name="_Toc314085313"/>
      <w:bookmarkStart w:id="178" w:name="_Toc314094134"/>
      <w:bookmarkStart w:id="179" w:name="_Toc396148585"/>
      <w:bookmarkStart w:id="180" w:name="_Toc434003979"/>
      <w:bookmarkStart w:id="181" w:name="_Toc316315419"/>
      <w:bookmarkStart w:id="182" w:name="_Toc390246814"/>
      <w:bookmarkStart w:id="183" w:name="_Toc464498299"/>
      <w:bookmarkStart w:id="184" w:name="_Toc382993247"/>
      <w:bookmarkStart w:id="185" w:name="_Toc390699230"/>
      <w:bookmarkStart w:id="186" w:name="_Toc434004098"/>
      <w:bookmarkStart w:id="187" w:name="_Toc316316305"/>
      <w:bookmarkStart w:id="188" w:name="_Toc327181253"/>
      <w:bookmarkStart w:id="189" w:name="_Toc329602569"/>
      <w:bookmarkStart w:id="190" w:name="_Toc405207171"/>
      <w:bookmarkStart w:id="191" w:name="_Toc488428628"/>
      <w:bookmarkStart w:id="192" w:name="_Toc492377916"/>
      <w:bookmarkStart w:id="193" w:name="_Toc494211577"/>
      <w:bookmarkStart w:id="194" w:name="_Toc493501618"/>
      <w:bookmarkStart w:id="195" w:name="_Toc498523195"/>
      <w:bookmarkStart w:id="196" w:name="_Toc414448108"/>
      <w:bookmarkStart w:id="197" w:name="_Toc491180956"/>
      <w:bookmarkStart w:id="198" w:name="_Toc487209315"/>
      <w:bookmarkStart w:id="199" w:name="_Toc464498704"/>
      <w:bookmarkStart w:id="200" w:name="_Toc496883314"/>
      <w:bookmarkStart w:id="201" w:name="_Toc94701530"/>
      <w:bookmarkStart w:id="202" w:name="_Toc23957999"/>
      <w:bookmarkStart w:id="203" w:name="_Toc104198992"/>
      <w:bookmarkStart w:id="204" w:name="_Toc505704873"/>
      <w:bookmarkStart w:id="205" w:name="_Toc3538984"/>
      <w:bookmarkStart w:id="206" w:name="_Toc19704257"/>
      <w:bookmarkStart w:id="207" w:name="_Toc96092313"/>
      <w:bookmarkStart w:id="208" w:name="_Toc510612316"/>
      <w:bookmarkStart w:id="209" w:name="_Toc23410233"/>
      <w:bookmarkStart w:id="210" w:name="_Toc89112333"/>
      <w:bookmarkStart w:id="211" w:name="_Toc127378549"/>
      <w:bookmarkStart w:id="212" w:name="_Toc127981507"/>
      <w:bookmarkStart w:id="213" w:name="_Toc144317476"/>
      <w:bookmarkStart w:id="214" w:name="_Toc149156107"/>
      <w:bookmarkStart w:id="215" w:name="_Toc183629334"/>
      <w:bookmarkStart w:id="216" w:name="_Toc184030369"/>
      <w:r w:rsidRPr="00EF4A7F">
        <w:rPr>
          <w:rFonts w:cs="Arial"/>
          <w:bCs/>
          <w:color w:val="244061" w:themeColor="accent1" w:themeShade="80"/>
          <w:sz w:val="20"/>
        </w:rPr>
        <w:t>Condiciones establecidas para la participación en los actos del procedimiento</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7" w:name="_Toc316315420"/>
      <w:bookmarkStart w:id="218" w:name="_Toc382992956"/>
      <w:bookmarkStart w:id="219" w:name="_Toc314804556"/>
      <w:bookmarkStart w:id="220" w:name="_Toc390935270"/>
      <w:bookmarkStart w:id="221" w:name="_Toc309618065"/>
      <w:bookmarkStart w:id="222" w:name="_Toc314030196"/>
      <w:bookmarkStart w:id="223" w:name="_Toc314804491"/>
      <w:bookmarkStart w:id="224" w:name="_Toc315905504"/>
      <w:bookmarkStart w:id="225" w:name="_Toc314085314"/>
      <w:bookmarkStart w:id="226" w:name="_Toc314094135"/>
      <w:bookmarkStart w:id="227" w:name="_Toc491180957"/>
      <w:bookmarkStart w:id="228" w:name="_Toc428879784"/>
      <w:bookmarkStart w:id="229" w:name="_Toc383788306"/>
      <w:bookmarkStart w:id="230" w:name="_Toc327181254"/>
      <w:bookmarkStart w:id="231" w:name="_Toc409002213"/>
      <w:bookmarkStart w:id="232" w:name="_Toc329602570"/>
      <w:bookmarkStart w:id="233" w:name="_Toc422232834"/>
      <w:bookmarkStart w:id="234" w:name="_Toc383184929"/>
      <w:bookmarkStart w:id="235" w:name="_Toc316316306"/>
      <w:bookmarkStart w:id="236" w:name="_Toc488428629"/>
      <w:bookmarkStart w:id="237" w:name="_Toc452121377"/>
      <w:bookmarkStart w:id="238" w:name="_Toc464498300"/>
      <w:bookmarkStart w:id="239" w:name="_Toc447120309"/>
      <w:bookmarkStart w:id="240" w:name="_Toc464498705"/>
      <w:bookmarkStart w:id="241" w:name="_Toc487209316"/>
      <w:bookmarkStart w:id="242" w:name="_Toc494211578"/>
      <w:bookmarkStart w:id="243" w:name="_Toc498523196"/>
      <w:bookmarkStart w:id="244" w:name="_Toc505704874"/>
      <w:bookmarkStart w:id="245" w:name="_Toc492377917"/>
      <w:bookmarkStart w:id="246" w:name="_Toc427242072"/>
      <w:bookmarkStart w:id="247" w:name="_Toc493501619"/>
      <w:bookmarkStart w:id="248" w:name="_Toc3538985"/>
      <w:bookmarkStart w:id="249" w:name="_Toc19704258"/>
      <w:bookmarkStart w:id="250" w:name="_Toc23958000"/>
      <w:bookmarkStart w:id="251" w:name="_Toc96092314"/>
      <w:bookmarkStart w:id="252" w:name="_Toc23410234"/>
      <w:bookmarkStart w:id="253" w:name="_Toc104198993"/>
      <w:bookmarkStart w:id="254" w:name="_Toc510612317"/>
      <w:bookmarkStart w:id="255" w:name="_Toc496883315"/>
      <w:bookmarkStart w:id="256" w:name="_Toc89112334"/>
      <w:bookmarkStart w:id="257" w:name="_Toc94701531"/>
      <w:bookmarkStart w:id="258" w:name="_Toc127378550"/>
      <w:bookmarkStart w:id="259" w:name="_Toc127981508"/>
      <w:bookmarkStart w:id="260" w:name="_Toc144317477"/>
      <w:bookmarkStart w:id="261" w:name="_Toc149156108"/>
      <w:bookmarkStart w:id="262" w:name="_Toc183629335"/>
      <w:bookmarkStart w:id="263" w:name="_Toc184030370"/>
      <w:r w:rsidRPr="00EF4A7F">
        <w:rPr>
          <w:rFonts w:cs="Arial"/>
          <w:bCs/>
          <w:color w:val="244061" w:themeColor="accent1" w:themeShade="80"/>
          <w:sz w:val="20"/>
        </w:rPr>
        <w:t>Licitantes que no podrán participar en el presente procedimiento</w:t>
      </w:r>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64" w:name="_Toc314804557"/>
      <w:bookmarkStart w:id="265" w:name="_Toc314085315"/>
      <w:bookmarkStart w:id="266" w:name="_Toc315905505"/>
      <w:bookmarkStart w:id="267" w:name="_Toc314094136"/>
      <w:bookmarkStart w:id="268" w:name="_Toc309618066"/>
      <w:bookmarkStart w:id="269" w:name="_Toc314030197"/>
      <w:bookmarkStart w:id="270" w:name="_Toc314804492"/>
      <w:bookmarkStart w:id="271" w:name="_Toc390935271"/>
      <w:bookmarkStart w:id="272" w:name="_Toc487209317"/>
      <w:bookmarkStart w:id="273" w:name="_Toc447120310"/>
      <w:bookmarkStart w:id="274" w:name="_Toc329602571"/>
      <w:bookmarkStart w:id="275" w:name="_Toc427242073"/>
      <w:bookmarkStart w:id="276" w:name="_Toc382992957"/>
      <w:bookmarkStart w:id="277" w:name="_Toc23958001"/>
      <w:bookmarkStart w:id="278" w:name="_Toc498523197"/>
      <w:bookmarkStart w:id="279" w:name="_Toc409002214"/>
      <w:bookmarkStart w:id="280" w:name="_Toc510612318"/>
      <w:bookmarkStart w:id="281" w:name="_Toc505704875"/>
      <w:bookmarkStart w:id="282" w:name="_Toc383788307"/>
      <w:bookmarkStart w:id="283" w:name="_Toc383184930"/>
      <w:bookmarkStart w:id="284" w:name="_Toc316316307"/>
      <w:bookmarkStart w:id="285" w:name="_Toc493501620"/>
      <w:bookmarkStart w:id="286" w:name="_Toc428879785"/>
      <w:bookmarkStart w:id="287" w:name="_Toc316315421"/>
      <w:bookmarkStart w:id="288" w:name="_Toc494211579"/>
      <w:bookmarkStart w:id="289" w:name="_Toc464498301"/>
      <w:bookmarkStart w:id="290" w:name="_Toc422232835"/>
      <w:bookmarkStart w:id="291" w:name="_Toc327181255"/>
      <w:bookmarkStart w:id="292" w:name="_Toc464498706"/>
      <w:bookmarkStart w:id="293" w:name="_Toc452121378"/>
      <w:bookmarkStart w:id="294" w:name="_Toc496883316"/>
      <w:bookmarkStart w:id="295" w:name="_Toc89112335"/>
      <w:bookmarkStart w:id="296" w:name="_Toc19704259"/>
      <w:bookmarkStart w:id="297" w:name="_Toc94701532"/>
      <w:bookmarkStart w:id="298" w:name="_Toc96092315"/>
      <w:bookmarkStart w:id="299" w:name="_Toc491180958"/>
      <w:bookmarkStart w:id="300" w:name="_Toc492377918"/>
      <w:bookmarkStart w:id="301" w:name="_Toc3538986"/>
      <w:bookmarkStart w:id="302" w:name="_Toc23410235"/>
      <w:bookmarkStart w:id="303" w:name="_Toc488428630"/>
      <w:bookmarkStart w:id="304" w:name="_Toc104198994"/>
      <w:bookmarkStart w:id="305" w:name="_Toc127378551"/>
      <w:bookmarkStart w:id="306" w:name="_Toc127981509"/>
      <w:bookmarkStart w:id="307" w:name="_Toc144317478"/>
      <w:bookmarkStart w:id="308" w:name="_Toc149156109"/>
      <w:bookmarkStart w:id="309" w:name="_Toc183629336"/>
      <w:bookmarkStart w:id="310" w:name="_Toc184030371"/>
      <w:r w:rsidRPr="00EF4A7F">
        <w:rPr>
          <w:rFonts w:cs="Arial"/>
          <w:bCs/>
          <w:color w:val="244061" w:themeColor="accent1" w:themeShade="80"/>
          <w:sz w:val="20"/>
        </w:rPr>
        <w:lastRenderedPageBreak/>
        <w:t>Para el caso de presentación de proposiciones conjuntas</w:t>
      </w:r>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p>
    <w:p w14:paraId="6679DDA0" w14:textId="77777777" w:rsidR="00CC1403" w:rsidRPr="00EF4A7F" w:rsidRDefault="00624CF1">
      <w:pPr>
        <w:autoSpaceDE w:val="0"/>
        <w:autoSpaceDN w:val="0"/>
        <w:spacing w:before="120" w:after="120"/>
        <w:ind w:left="705"/>
        <w:jc w:val="both"/>
        <w:rPr>
          <w:rFonts w:ascii="Arial" w:hAnsi="Arial" w:cs="Arial"/>
        </w:rPr>
      </w:pPr>
      <w:bookmarkStart w:id="311" w:name="_Toc314085316"/>
      <w:bookmarkStart w:id="312"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13" w:name="_Toc184030372"/>
      <w:r w:rsidRPr="00EF4A7F">
        <w:rPr>
          <w:rFonts w:cs="Arial"/>
          <w:bCs/>
          <w:color w:val="244061" w:themeColor="accent1" w:themeShade="80"/>
          <w:sz w:val="20"/>
        </w:rPr>
        <w:lastRenderedPageBreak/>
        <w:t>CONTENIDO DE LAS PROPOSICIONES</w:t>
      </w:r>
      <w:bookmarkEnd w:id="56"/>
      <w:bookmarkEnd w:id="311"/>
      <w:bookmarkEnd w:id="312"/>
      <w:bookmarkEnd w:id="313"/>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14" w:name="_Toc383788309"/>
      <w:bookmarkStart w:id="315" w:name="_Toc314804494"/>
      <w:bookmarkStart w:id="316" w:name="_Toc315905507"/>
      <w:bookmarkStart w:id="317" w:name="_Toc312402701"/>
      <w:bookmarkStart w:id="318" w:name="_Toc427242075"/>
      <w:bookmarkStart w:id="319" w:name="_Toc383184932"/>
      <w:bookmarkStart w:id="320" w:name="_Toc314030199"/>
      <w:bookmarkStart w:id="321" w:name="_Toc409002216"/>
      <w:bookmarkStart w:id="322" w:name="_Toc316315423"/>
      <w:bookmarkStart w:id="323" w:name="_Toc464498708"/>
      <w:bookmarkStart w:id="324" w:name="_Toc316316309"/>
      <w:bookmarkStart w:id="325" w:name="_Toc327181257"/>
      <w:bookmarkStart w:id="326" w:name="_Toc312083756"/>
      <w:bookmarkStart w:id="327" w:name="_Toc329602573"/>
      <w:bookmarkStart w:id="328" w:name="_Toc464498303"/>
      <w:bookmarkStart w:id="329" w:name="_Toc487209319"/>
      <w:bookmarkStart w:id="330" w:name="_Toc310514790"/>
      <w:bookmarkStart w:id="331" w:name="_Toc422232837"/>
      <w:bookmarkStart w:id="332" w:name="_Toc314085317"/>
      <w:bookmarkStart w:id="333" w:name="_Toc382992959"/>
      <w:bookmarkStart w:id="334" w:name="_Toc314804559"/>
      <w:bookmarkStart w:id="335" w:name="_Toc314002686"/>
      <w:bookmarkStart w:id="336" w:name="_Toc289064580"/>
      <w:bookmarkStart w:id="337" w:name="_Toc390935273"/>
      <w:bookmarkStart w:id="338" w:name="_Toc314094138"/>
      <w:bookmarkStart w:id="339" w:name="_Toc488428632"/>
      <w:bookmarkStart w:id="340" w:name="_Toc447120312"/>
      <w:bookmarkStart w:id="341" w:name="_Toc505704877"/>
      <w:bookmarkStart w:id="342" w:name="_Toc23958003"/>
      <w:bookmarkStart w:id="343" w:name="_Toc428879787"/>
      <w:bookmarkStart w:id="344" w:name="_Toc452121380"/>
      <w:bookmarkStart w:id="345" w:name="_Toc492377920"/>
      <w:bookmarkStart w:id="346" w:name="_Toc494211581"/>
      <w:bookmarkStart w:id="347" w:name="_Toc491180960"/>
      <w:bookmarkStart w:id="348" w:name="_Toc496883318"/>
      <w:bookmarkStart w:id="349" w:name="_Toc23410237"/>
      <w:bookmarkStart w:id="350" w:name="_Toc493501622"/>
      <w:bookmarkStart w:id="351" w:name="_Toc498523199"/>
      <w:bookmarkStart w:id="352" w:name="_Toc19704261"/>
      <w:bookmarkStart w:id="353" w:name="_Toc510612320"/>
      <w:bookmarkStart w:id="354" w:name="_Toc3538988"/>
      <w:bookmarkStart w:id="355" w:name="_Toc127378553"/>
      <w:bookmarkStart w:id="356" w:name="_Toc127981511"/>
      <w:bookmarkStart w:id="357" w:name="_Toc144317480"/>
      <w:bookmarkStart w:id="358" w:name="_Toc149156111"/>
      <w:bookmarkStart w:id="359" w:name="_Toc183629338"/>
      <w:bookmarkStart w:id="360" w:name="_Toc184030373"/>
      <w:bookmarkStart w:id="361" w:name="_Toc94701534"/>
      <w:bookmarkStart w:id="362" w:name="_Toc104198996"/>
      <w:bookmarkStart w:id="363" w:name="_Toc89112337"/>
      <w:bookmarkStart w:id="364" w:name="_Toc96092317"/>
      <w:r w:rsidRPr="00EF4A7F">
        <w:rPr>
          <w:rFonts w:cs="Arial"/>
          <w:bCs/>
          <w:color w:val="244061" w:themeColor="accent1" w:themeShade="80"/>
          <w:sz w:val="20"/>
        </w:rPr>
        <w:t>Documentación distinta a la oferta técnica y la oferta económica</w:t>
      </w:r>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r w:rsidRPr="00EF4A7F">
        <w:rPr>
          <w:rFonts w:cs="Arial"/>
          <w:bCs/>
          <w:color w:val="244061" w:themeColor="accent1" w:themeShade="80"/>
          <w:sz w:val="20"/>
        </w:rPr>
        <w:t xml:space="preserve"> </w:t>
      </w:r>
      <w:bookmarkEnd w:id="361"/>
      <w:bookmarkEnd w:id="362"/>
      <w:bookmarkEnd w:id="363"/>
      <w:bookmarkEnd w:id="364"/>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049CFD1C"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EF4A7F">
        <w:rPr>
          <w:i/>
          <w:sz w:val="20"/>
          <w:u w:val="single"/>
        </w:rPr>
        <w:t>presentar credencial</w:t>
      </w:r>
      <w:r w:rsidRPr="00EF4A7F">
        <w:rPr>
          <w:i/>
          <w:sz w:val="20"/>
          <w:u w:val="single"/>
        </w:rPr>
        <w:t xml:space="preserve"> para votar, para verificar la vigencia se consultará la siguiente liga </w:t>
      </w:r>
      <w:hyperlink r:id="rId23"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lastRenderedPageBreak/>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1B54004E"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Pr>
          <w:sz w:val="20"/>
        </w:rPr>
        <w:t xml:space="preserve">Sin ser obligatorio </w:t>
      </w:r>
      <w:r w:rsidRPr="00EF4A7F">
        <w:rPr>
          <w:sz w:val="20"/>
        </w:rPr>
        <w:t xml:space="preserve">pertenecer al sector </w:t>
      </w:r>
      <w:r w:rsidR="00251ACC" w:rsidRPr="00EF4A7F">
        <w:rPr>
          <w:sz w:val="20"/>
        </w:rPr>
        <w:t>MIPYMES</w:t>
      </w:r>
      <w:r w:rsidRPr="00EF4A7F">
        <w:rPr>
          <w:sz w:val="20"/>
        </w:rPr>
        <w:t xml:space="preserve"> o participar de manera conjunta.</w:t>
      </w:r>
    </w:p>
    <w:p w14:paraId="04D9D41B" w14:textId="12992814"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65" w:name="_Toc314804495"/>
      <w:bookmarkStart w:id="366" w:name="_Toc314094139"/>
      <w:bookmarkStart w:id="367" w:name="_Toc315905508"/>
      <w:bookmarkStart w:id="368" w:name="_Toc491180961"/>
      <w:bookmarkStart w:id="369" w:name="_Toc464498304"/>
      <w:bookmarkStart w:id="370" w:name="_Toc316316310"/>
      <w:bookmarkStart w:id="371" w:name="_Toc447120313"/>
      <w:bookmarkStart w:id="372" w:name="_Toc316315424"/>
      <w:bookmarkStart w:id="373" w:name="_Toc314804560"/>
      <w:bookmarkStart w:id="374" w:name="_Toc427242076"/>
      <w:bookmarkStart w:id="375" w:name="_Toc492377921"/>
      <w:bookmarkStart w:id="376" w:name="_Toc494211582"/>
      <w:bookmarkStart w:id="377" w:name="_Toc498523200"/>
      <w:bookmarkStart w:id="378" w:name="_Toc422232838"/>
      <w:bookmarkStart w:id="379" w:name="_Toc327181258"/>
      <w:bookmarkStart w:id="380" w:name="_Toc428879788"/>
      <w:bookmarkStart w:id="381" w:name="_Toc496883319"/>
      <w:bookmarkStart w:id="382" w:name="_Toc19704262"/>
      <w:bookmarkStart w:id="383" w:name="_Toc452121381"/>
      <w:bookmarkStart w:id="384" w:name="_Toc487209320"/>
      <w:bookmarkStart w:id="385" w:name="_Toc390935274"/>
      <w:bookmarkStart w:id="386" w:name="_Toc383184933"/>
      <w:bookmarkStart w:id="387" w:name="_Toc409002217"/>
      <w:bookmarkStart w:id="388" w:name="_Toc382992960"/>
      <w:bookmarkStart w:id="389" w:name="_Toc505704878"/>
      <w:bookmarkStart w:id="390" w:name="_Toc493501623"/>
      <w:bookmarkStart w:id="391" w:name="_Toc488428633"/>
      <w:bookmarkStart w:id="392" w:name="_Toc383788310"/>
      <w:bookmarkStart w:id="393" w:name="_Toc3538989"/>
      <w:bookmarkStart w:id="394" w:name="_Toc510612321"/>
      <w:bookmarkStart w:id="395" w:name="_Toc329602574"/>
      <w:bookmarkStart w:id="396" w:name="_Toc464498709"/>
      <w:bookmarkStart w:id="397" w:name="_Toc23410238"/>
      <w:bookmarkStart w:id="398" w:name="_Toc23958004"/>
      <w:bookmarkStart w:id="399" w:name="_Toc127378554"/>
      <w:bookmarkStart w:id="400" w:name="_Toc127981512"/>
      <w:bookmarkStart w:id="401" w:name="_Toc144317481"/>
      <w:bookmarkStart w:id="402" w:name="_Toc149156112"/>
      <w:bookmarkStart w:id="403" w:name="_Toc183629339"/>
      <w:bookmarkStart w:id="404" w:name="_Toc184030374"/>
      <w:bookmarkStart w:id="405" w:name="_Toc94701535"/>
      <w:bookmarkStart w:id="406" w:name="_Toc89112338"/>
      <w:bookmarkStart w:id="407" w:name="_Toc96092318"/>
      <w:bookmarkStart w:id="408" w:name="_Toc104198997"/>
      <w:r w:rsidRPr="00EF4A7F">
        <w:rPr>
          <w:rFonts w:cs="Arial"/>
          <w:bCs/>
          <w:color w:val="244061" w:themeColor="accent1" w:themeShade="80"/>
          <w:sz w:val="20"/>
        </w:rPr>
        <w:t>Contenido de la oferta técnica</w:t>
      </w:r>
      <w:bookmarkEnd w:id="57"/>
      <w:bookmarkEnd w:id="58"/>
      <w:bookmarkEnd w:id="59"/>
      <w:bookmarkEnd w:id="60"/>
      <w:bookmarkEnd w:id="61"/>
      <w:bookmarkEnd w:id="62"/>
      <w:bookmarkEnd w:id="63"/>
      <w:bookmarkEnd w:id="64"/>
      <w:bookmarkEnd w:id="65"/>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r w:rsidRPr="00EF4A7F">
        <w:rPr>
          <w:rFonts w:cs="Arial"/>
          <w:bCs/>
          <w:color w:val="244061" w:themeColor="accent1" w:themeShade="80"/>
          <w:sz w:val="20"/>
        </w:rPr>
        <w:t xml:space="preserve"> </w:t>
      </w:r>
      <w:bookmarkEnd w:id="405"/>
      <w:bookmarkEnd w:id="406"/>
      <w:bookmarkEnd w:id="407"/>
      <w:bookmarkEnd w:id="408"/>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409" w:name="_Toc284238904"/>
      <w:bookmarkStart w:id="410"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489FB750" w:rsidR="00CC1403" w:rsidRPr="00EF4A7F" w:rsidRDefault="00624CF1">
      <w:pPr>
        <w:pStyle w:val="Ttulo1"/>
        <w:numPr>
          <w:ilvl w:val="1"/>
          <w:numId w:val="52"/>
        </w:numPr>
        <w:spacing w:before="120" w:after="120"/>
        <w:jc w:val="both"/>
        <w:rPr>
          <w:rFonts w:cs="Arial"/>
          <w:bCs/>
          <w:color w:val="244061" w:themeColor="accent1" w:themeShade="80"/>
          <w:sz w:val="20"/>
        </w:rPr>
      </w:pPr>
      <w:bookmarkStart w:id="411" w:name="_Toc487209321"/>
      <w:bookmarkStart w:id="412" w:name="_Toc488428634"/>
      <w:bookmarkStart w:id="413" w:name="_Toc314094140"/>
      <w:bookmarkStart w:id="414" w:name="_Toc390935275"/>
      <w:bookmarkStart w:id="415" w:name="_Toc505704879"/>
      <w:bookmarkStart w:id="416" w:name="_Toc494211583"/>
      <w:bookmarkStart w:id="417" w:name="_Toc314804496"/>
      <w:bookmarkStart w:id="418" w:name="_Toc316315425"/>
      <w:bookmarkStart w:id="419" w:name="_Toc3538990"/>
      <w:bookmarkStart w:id="420" w:name="_Toc464498710"/>
      <w:bookmarkStart w:id="421" w:name="_Toc19704263"/>
      <w:bookmarkStart w:id="422" w:name="_Toc314804561"/>
      <w:bookmarkStart w:id="423" w:name="_Toc327181259"/>
      <w:bookmarkStart w:id="424" w:name="_Toc498523201"/>
      <w:bookmarkStart w:id="425" w:name="_Toc452121382"/>
      <w:bookmarkStart w:id="426" w:name="_Toc491180962"/>
      <w:bookmarkStart w:id="427" w:name="_Toc315905509"/>
      <w:bookmarkStart w:id="428" w:name="_Toc382992961"/>
      <w:bookmarkStart w:id="429" w:name="_Toc496883320"/>
      <w:bookmarkStart w:id="430" w:name="_Toc329602575"/>
      <w:bookmarkStart w:id="431" w:name="_Toc313999942"/>
      <w:bookmarkStart w:id="432" w:name="_Toc23958005"/>
      <w:bookmarkStart w:id="433" w:name="_Toc23410239"/>
      <w:bookmarkStart w:id="434" w:name="_Toc493501624"/>
      <w:bookmarkStart w:id="435" w:name="_Toc422232839"/>
      <w:bookmarkStart w:id="436" w:name="_Toc383788311"/>
      <w:bookmarkStart w:id="437" w:name="_Toc316316311"/>
      <w:bookmarkStart w:id="438" w:name="_Toc492377922"/>
      <w:bookmarkStart w:id="439" w:name="_Toc447120314"/>
      <w:bookmarkStart w:id="440" w:name="_Toc383184934"/>
      <w:bookmarkStart w:id="441" w:name="_Toc313943677"/>
      <w:bookmarkStart w:id="442" w:name="_Toc312083758"/>
      <w:bookmarkStart w:id="443" w:name="_Toc310514792"/>
      <w:bookmarkStart w:id="444" w:name="_Toc313943739"/>
      <w:bookmarkStart w:id="445" w:name="_Toc464498305"/>
      <w:bookmarkStart w:id="446" w:name="_Toc312402703"/>
      <w:bookmarkStart w:id="447" w:name="_Toc510612322"/>
      <w:bookmarkStart w:id="448" w:name="_Toc427242077"/>
      <w:bookmarkStart w:id="449" w:name="_Toc409002218"/>
      <w:bookmarkStart w:id="450" w:name="_Toc314007646"/>
      <w:bookmarkStart w:id="451" w:name="_Toc428879789"/>
      <w:bookmarkStart w:id="452" w:name="_Toc127378555"/>
      <w:bookmarkStart w:id="453" w:name="_Toc127981513"/>
      <w:bookmarkStart w:id="454" w:name="_Toc144317482"/>
      <w:bookmarkStart w:id="455" w:name="_Toc149156113"/>
      <w:bookmarkStart w:id="456" w:name="_Toc183629340"/>
      <w:bookmarkStart w:id="457" w:name="_Toc184030375"/>
      <w:bookmarkStart w:id="458" w:name="_Toc89112339"/>
      <w:bookmarkStart w:id="459" w:name="_Toc96092319"/>
      <w:bookmarkStart w:id="460" w:name="_Toc104198998"/>
      <w:bookmarkStart w:id="461" w:name="_Toc94701536"/>
      <w:r w:rsidRPr="00EF4A7F">
        <w:rPr>
          <w:rFonts w:cs="Arial"/>
          <w:bCs/>
          <w:color w:val="244061" w:themeColor="accent1" w:themeShade="80"/>
          <w:sz w:val="20"/>
        </w:rPr>
        <w:t>Contenido de la oferta económica</w:t>
      </w:r>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r w:rsidRPr="00EF4A7F">
        <w:rPr>
          <w:rFonts w:cs="Arial"/>
          <w:bCs/>
          <w:color w:val="244061" w:themeColor="accent1" w:themeShade="80"/>
          <w:sz w:val="20"/>
        </w:rPr>
        <w:t xml:space="preserve"> </w:t>
      </w:r>
      <w:bookmarkEnd w:id="458"/>
      <w:bookmarkEnd w:id="459"/>
      <w:bookmarkEnd w:id="460"/>
      <w:bookmarkEnd w:id="461"/>
    </w:p>
    <w:p w14:paraId="37F4E6A1" w14:textId="663DF1FF"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62" w:name="_Toc310514796"/>
      <w:bookmarkStart w:id="463" w:name="_Toc284238908"/>
      <w:bookmarkStart w:id="464" w:name="_Toc314030205"/>
      <w:bookmarkStart w:id="465" w:name="_Toc314085323"/>
      <w:bookmarkStart w:id="466" w:name="_Toc299018180"/>
      <w:bookmarkStart w:id="467" w:name="_Toc305758551"/>
      <w:bookmarkStart w:id="468" w:name="_Toc316482410"/>
      <w:bookmarkStart w:id="469" w:name="_Toc289064586"/>
      <w:bookmarkStart w:id="470" w:name="_Toc314086221"/>
      <w:bookmarkStart w:id="471" w:name="_Toc350422272"/>
      <w:bookmarkStart w:id="472" w:name="_Toc353180914"/>
      <w:bookmarkStart w:id="473" w:name="_Toc314086081"/>
      <w:bookmarkStart w:id="474" w:name="_Toc315900391"/>
      <w:bookmarkStart w:id="475" w:name="_Toc314804309"/>
      <w:bookmarkStart w:id="476" w:name="_Toc329602267"/>
      <w:bookmarkStart w:id="477" w:name="_Toc312083762"/>
      <w:bookmarkStart w:id="478" w:name="_Toc324237750"/>
      <w:bookmarkStart w:id="479" w:name="_Toc314002692"/>
      <w:bookmarkStart w:id="480" w:name="_Toc312402707"/>
      <w:bookmarkStart w:id="481" w:name="_Toc316472881"/>
      <w:bookmarkStart w:id="482" w:name="_Toc315904630"/>
      <w:bookmarkStart w:id="483" w:name="_Toc314085324"/>
      <w:bookmarkStart w:id="484" w:name="_Toc314086222"/>
      <w:bookmarkStart w:id="485" w:name="_Toc314094145"/>
      <w:bookmarkStart w:id="486"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t>Pesos mexicanos</w:t>
      </w:r>
      <w:r w:rsidRPr="00EF4A7F">
        <w:rPr>
          <w:sz w:val="20"/>
        </w:rPr>
        <w:t xml:space="preserve">, considerando </w:t>
      </w:r>
      <w:r w:rsidR="00703BD9">
        <w:rPr>
          <w:b/>
          <w:bCs/>
          <w:sz w:val="20"/>
        </w:rPr>
        <w:t>dos</w:t>
      </w:r>
      <w:r w:rsidRPr="00EF4A7F">
        <w:rPr>
          <w:b/>
          <w:bCs/>
          <w:sz w:val="20"/>
        </w:rPr>
        <w:t xml:space="preserve"> decimales</w:t>
      </w:r>
      <w:r w:rsidRPr="00EF4A7F">
        <w:rPr>
          <w:sz w:val="20"/>
        </w:rPr>
        <w:t>, separando el IVA y el importe total ofertado en número y letra.</w:t>
      </w:r>
      <w:bookmarkStart w:id="487" w:name="_Toc289064583"/>
      <w:bookmarkStart w:id="488" w:name="_Toc284238905"/>
      <w:bookmarkStart w:id="489"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90" w:name="_Hlk70602955"/>
      <w:r w:rsidRPr="00EF4A7F">
        <w:rPr>
          <w:sz w:val="20"/>
        </w:rPr>
        <w:t>durante la vigencia del contrato y no podrá modificarlos en ninguna circunstancia, hasta el último día de vigencia del contrato objeto de la presente licitación</w:t>
      </w:r>
      <w:bookmarkEnd w:id="490"/>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91" w:name="_Toc434004105"/>
      <w:bookmarkStart w:id="492" w:name="_Toc184030376"/>
      <w:r w:rsidRPr="00EF4A7F">
        <w:rPr>
          <w:rFonts w:cs="Arial"/>
          <w:bCs/>
          <w:color w:val="244061" w:themeColor="accent1" w:themeShade="80"/>
          <w:sz w:val="20"/>
        </w:rPr>
        <w:t>CRITERIO DE EVALUACIÓN Y ADJUDICACIÓN DEL CONTRATO</w:t>
      </w:r>
      <w:bookmarkEnd w:id="487"/>
      <w:bookmarkEnd w:id="488"/>
      <w:bookmarkEnd w:id="489"/>
      <w:bookmarkEnd w:id="491"/>
      <w:bookmarkEnd w:id="492"/>
    </w:p>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 xml:space="preserve">verificando que las proposiciones cumplan con los requisitos solicitados en la presente convocatoria, sus anexos y las </w:t>
      </w:r>
      <w:r w:rsidRPr="00EF4A7F">
        <w:rPr>
          <w:rFonts w:cs="Arial"/>
        </w:rPr>
        <w:lastRenderedPageBreak/>
        <w:t>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93" w:name="_Toc463973967"/>
      <w:bookmarkStart w:id="494" w:name="_Toc480826318"/>
      <w:bookmarkStart w:id="495" w:name="_Toc510612324"/>
      <w:bookmarkStart w:id="496" w:name="_Toc488428636"/>
      <w:bookmarkStart w:id="497" w:name="_Toc505704881"/>
      <w:bookmarkStart w:id="498" w:name="_Toc496883322"/>
      <w:bookmarkStart w:id="499" w:name="_Toc498523203"/>
      <w:bookmarkStart w:id="500" w:name="_Toc104199000"/>
      <w:bookmarkStart w:id="501" w:name="_Toc494211585"/>
      <w:bookmarkStart w:id="502" w:name="_Toc23958007"/>
      <w:bookmarkStart w:id="503" w:name="_Toc94701538"/>
      <w:bookmarkStart w:id="504" w:name="_Toc3538992"/>
      <w:bookmarkStart w:id="505" w:name="_Toc96092321"/>
      <w:bookmarkStart w:id="506" w:name="_Toc486343085"/>
      <w:bookmarkStart w:id="507" w:name="_Toc493501626"/>
      <w:bookmarkStart w:id="508" w:name="_Toc23410241"/>
      <w:bookmarkStart w:id="509" w:name="_Toc19704265"/>
      <w:bookmarkStart w:id="510" w:name="_Toc89112341"/>
      <w:bookmarkStart w:id="511" w:name="_Toc382992963"/>
      <w:bookmarkStart w:id="512" w:name="_Toc396148593"/>
      <w:bookmarkStart w:id="513" w:name="_Toc463548625"/>
      <w:bookmarkStart w:id="514" w:name="_Toc405207179"/>
      <w:bookmarkStart w:id="515" w:name="_Toc383184936"/>
      <w:bookmarkStart w:id="516" w:name="_Toc448329801"/>
      <w:bookmarkStart w:id="517" w:name="_Toc463549814"/>
      <w:bookmarkStart w:id="518" w:name="_Toc417482645"/>
      <w:bookmarkStart w:id="519" w:name="_Toc449969796"/>
      <w:bookmarkStart w:id="520" w:name="_Toc414448116"/>
      <w:bookmarkStart w:id="521" w:name="_Toc417477107"/>
      <w:bookmarkStart w:id="522" w:name="_Toc447617376"/>
      <w:bookmarkStart w:id="523" w:name="_Toc477352434"/>
      <w:bookmarkStart w:id="524" w:name="_Toc463549893"/>
      <w:bookmarkStart w:id="525" w:name="_Toc492377924"/>
      <w:bookmarkStart w:id="526" w:name="_Toc463548989"/>
      <w:bookmarkStart w:id="527" w:name="_Toc491180964"/>
      <w:bookmarkStart w:id="528" w:name="_Toc463549076"/>
      <w:bookmarkStart w:id="529" w:name="_Toc127378557"/>
      <w:bookmarkStart w:id="530" w:name="_Toc127981515"/>
      <w:bookmarkStart w:id="531" w:name="_Toc144317484"/>
      <w:bookmarkStart w:id="532" w:name="_Toc149156115"/>
      <w:bookmarkStart w:id="533" w:name="_Toc183629342"/>
      <w:bookmarkStart w:id="534" w:name="_Toc184030377"/>
      <w:r w:rsidRPr="00EF4A7F">
        <w:rPr>
          <w:rFonts w:cs="Arial"/>
          <w:bCs/>
          <w:color w:val="365F91" w:themeColor="accent1" w:themeShade="BF"/>
          <w:sz w:val="20"/>
        </w:rPr>
        <w:t>Criterio de evaluación técnica</w:t>
      </w:r>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p>
    <w:p w14:paraId="416A4B2B" w14:textId="22D9DBE7" w:rsidR="00CC1403" w:rsidRPr="00EF4A7F" w:rsidRDefault="00624CF1" w:rsidP="00CD0E75">
      <w:pPr>
        <w:pStyle w:val="p31"/>
        <w:tabs>
          <w:tab w:val="left" w:pos="709"/>
        </w:tabs>
        <w:spacing w:before="120" w:after="120" w:line="240" w:lineRule="auto"/>
        <w:ind w:left="720"/>
        <w:jc w:val="both"/>
        <w:rPr>
          <w:rFonts w:ascii="Arial" w:hAnsi="Arial"/>
          <w:sz w:val="20"/>
        </w:rPr>
      </w:pPr>
      <w:bookmarkStart w:id="535" w:name="_Toc284239305"/>
      <w:r w:rsidRPr="00EF4A7F">
        <w:rPr>
          <w:rFonts w:ascii="Arial" w:hAnsi="Arial"/>
          <w:sz w:val="20"/>
        </w:rPr>
        <w:t>Atendiendo lo establecido en el tercer párrafo del artículo 67 de las POBALINES, la evaluación</w:t>
      </w:r>
      <w:r w:rsidR="00CD0E75">
        <w:rPr>
          <w:rFonts w:ascii="Arial" w:hAnsi="Arial"/>
          <w:sz w:val="20"/>
        </w:rPr>
        <w:t xml:space="preserve"> </w:t>
      </w:r>
      <w:r w:rsidRPr="00EF4A7F">
        <w:rPr>
          <w:rFonts w:ascii="Arial" w:hAnsi="Arial"/>
          <w:sz w:val="20"/>
        </w:rPr>
        <w:t>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CD0E75" w:rsidRPr="00CD0E75">
        <w:rPr>
          <w:rFonts w:ascii="Arial" w:hAnsi="Arial"/>
          <w:sz w:val="20"/>
        </w:rPr>
        <w:t>Dirección de Procesos Tecnológicos de la Dirección Ejecutiva de Prerrogativas y Partidos Políticos</w:t>
      </w:r>
      <w:r w:rsidR="00CD0E75">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36" w:name="_Toc299007079"/>
      <w:bookmarkStart w:id="537" w:name="_Toc316315428"/>
      <w:bookmarkStart w:id="538" w:name="_Toc308600231"/>
      <w:bookmarkStart w:id="539" w:name="_Toc313943680"/>
      <w:bookmarkStart w:id="540" w:name="_Toc314094143"/>
      <w:bookmarkStart w:id="541" w:name="_Toc316316314"/>
      <w:bookmarkStart w:id="542" w:name="_Toc313943742"/>
      <w:bookmarkStart w:id="543" w:name="_Toc313999945"/>
      <w:bookmarkStart w:id="544" w:name="_Toc327181262"/>
      <w:bookmarkStart w:id="545" w:name="_Toc314007649"/>
      <w:bookmarkStart w:id="546" w:name="_Toc448329802"/>
      <w:bookmarkStart w:id="547" w:name="_Toc498523204"/>
      <w:bookmarkStart w:id="548" w:name="_Toc480826319"/>
      <w:bookmarkStart w:id="549" w:name="_Toc396148594"/>
      <w:bookmarkStart w:id="550" w:name="_Toc405207180"/>
      <w:bookmarkStart w:id="551" w:name="_Toc463548990"/>
      <w:bookmarkStart w:id="552" w:name="_Toc463549815"/>
      <w:bookmarkStart w:id="553" w:name="_Toc463973968"/>
      <w:bookmarkStart w:id="554" w:name="_Toc477352435"/>
      <w:bookmarkStart w:id="555" w:name="_Toc449969797"/>
      <w:bookmarkStart w:id="556" w:name="_Toc494211586"/>
      <w:bookmarkStart w:id="557" w:name="_Toc492377925"/>
      <w:bookmarkStart w:id="558" w:name="_Toc488428637"/>
      <w:bookmarkStart w:id="559" w:name="_Toc463549077"/>
      <w:bookmarkStart w:id="560" w:name="_Toc505704882"/>
      <w:bookmarkStart w:id="561" w:name="_Toc510612325"/>
      <w:bookmarkStart w:id="562" w:name="_Toc491180965"/>
      <w:bookmarkStart w:id="563" w:name="_Toc3538993"/>
      <w:bookmarkStart w:id="564" w:name="_Toc383184937"/>
      <w:bookmarkStart w:id="565" w:name="_Toc486343086"/>
      <w:bookmarkStart w:id="566" w:name="_Toc414448117"/>
      <w:bookmarkStart w:id="567" w:name="_Toc382992964"/>
      <w:bookmarkStart w:id="568" w:name="_Toc417482646"/>
      <w:bookmarkStart w:id="569" w:name="_Toc493501627"/>
      <w:bookmarkStart w:id="570" w:name="_Toc329602578"/>
      <w:bookmarkStart w:id="571" w:name="_Toc315905512"/>
      <w:bookmarkStart w:id="572" w:name="_Toc463549894"/>
      <w:bookmarkStart w:id="573" w:name="_Toc314804564"/>
      <w:bookmarkStart w:id="574" w:name="_Toc496883323"/>
      <w:bookmarkStart w:id="575" w:name="_Toc463548626"/>
      <w:bookmarkStart w:id="576" w:name="_Toc447617377"/>
      <w:bookmarkStart w:id="577" w:name="_Toc417477108"/>
      <w:bookmarkStart w:id="578" w:name="_Toc94701539"/>
      <w:bookmarkStart w:id="579" w:name="_Toc89112342"/>
      <w:bookmarkStart w:id="580" w:name="_Toc96092322"/>
      <w:bookmarkStart w:id="581" w:name="_Toc19704266"/>
      <w:bookmarkStart w:id="582" w:name="_Toc104199001"/>
      <w:bookmarkStart w:id="583" w:name="_Toc23958008"/>
      <w:bookmarkStart w:id="584" w:name="_Toc23410242"/>
      <w:bookmarkStart w:id="585" w:name="_Toc127378558"/>
      <w:bookmarkStart w:id="586" w:name="_Toc127981516"/>
      <w:bookmarkStart w:id="587" w:name="_Toc144317485"/>
      <w:bookmarkStart w:id="588" w:name="_Toc149156116"/>
      <w:bookmarkStart w:id="589" w:name="_Toc183629343"/>
      <w:bookmarkStart w:id="590" w:name="_Toc184030378"/>
      <w:r w:rsidRPr="00EF4A7F">
        <w:rPr>
          <w:rFonts w:cs="Arial"/>
          <w:bCs/>
          <w:color w:val="365F91" w:themeColor="accent1" w:themeShade="BF"/>
          <w:sz w:val="20"/>
        </w:rPr>
        <w:t>Criterio de evaluación económica</w:t>
      </w:r>
      <w:bookmarkStart w:id="591" w:name="_Toc284239306"/>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p>
    <w:p w14:paraId="5FF918DB" w14:textId="39848D66" w:rsidR="002372B8" w:rsidRPr="002372B8" w:rsidRDefault="002372B8" w:rsidP="002372B8">
      <w:pPr>
        <w:pStyle w:val="Sangra3detindependiente2"/>
        <w:spacing w:before="120" w:after="120"/>
        <w:rPr>
          <w:rFonts w:eastAsia="Arial Unicode MS" w:cs="Arial"/>
        </w:rPr>
      </w:pPr>
      <w:r w:rsidRPr="002372B8">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2372B8" w:rsidRDefault="002372B8" w:rsidP="002372B8">
      <w:pPr>
        <w:pStyle w:val="Sangra3detindependiente2"/>
        <w:spacing w:before="120" w:after="120"/>
        <w:rPr>
          <w:rFonts w:eastAsia="Arial Unicode MS" w:cs="Arial"/>
        </w:rPr>
      </w:pPr>
      <w:r w:rsidRPr="002372B8">
        <w:rPr>
          <w:rFonts w:eastAsia="Arial Unicode MS" w:cs="Arial"/>
        </w:rPr>
        <w:t xml:space="preserve">La evaluación económica se realizará considerando las </w:t>
      </w:r>
      <w:r w:rsidRPr="002372B8">
        <w:rPr>
          <w:rFonts w:eastAsia="Arial Unicode MS" w:cs="Arial"/>
          <w:b/>
          <w:bCs/>
        </w:rPr>
        <w:t>“Notas”</w:t>
      </w:r>
      <w:r w:rsidRPr="002372B8">
        <w:rPr>
          <w:rFonts w:eastAsia="Arial Unicode MS" w:cs="Arial"/>
        </w:rPr>
        <w:t xml:space="preserve"> que se indican en el </w:t>
      </w:r>
      <w:r w:rsidRPr="002372B8">
        <w:rPr>
          <w:rFonts w:eastAsia="Arial Unicode MS" w:cs="Arial"/>
          <w:b/>
          <w:bCs/>
        </w:rPr>
        <w:t>Anexo 7 “Oferta económica”</w:t>
      </w:r>
      <w:r w:rsidRPr="002372B8">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EF4A7F" w:rsidRDefault="002372B8" w:rsidP="002372B8">
      <w:pPr>
        <w:pStyle w:val="Sangra3detindependiente2"/>
        <w:spacing w:before="120" w:after="120"/>
        <w:rPr>
          <w:rFonts w:eastAsia="Arial Unicode MS" w:cs="Arial"/>
        </w:rPr>
      </w:pPr>
      <w:r w:rsidRPr="002372B8">
        <w:rPr>
          <w:rFonts w:eastAsia="Arial Unicode MS" w:cs="Arial"/>
        </w:rPr>
        <w:t xml:space="preserve">Sólo serán susceptibles de evaluar económicamente aquellas ofertas que hayan cumplido con los requisitos solicitados en los numerales </w:t>
      </w:r>
      <w:r w:rsidRPr="002372B8">
        <w:rPr>
          <w:rFonts w:eastAsia="Arial Unicode MS" w:cs="Arial"/>
          <w:b/>
          <w:bCs/>
        </w:rPr>
        <w:t>4.1 y 4.2</w:t>
      </w:r>
      <w:r w:rsidRPr="002372B8">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92" w:name="_Toc383184938"/>
      <w:bookmarkStart w:id="593" w:name="_Toc327181263"/>
      <w:bookmarkStart w:id="594" w:name="_Toc463548627"/>
      <w:bookmarkStart w:id="595" w:name="_Toc314804565"/>
      <w:bookmarkStart w:id="596" w:name="_Toc463548991"/>
      <w:bookmarkStart w:id="597" w:name="_Toc299007080"/>
      <w:bookmarkStart w:id="598" w:name="_Toc463549816"/>
      <w:bookmarkStart w:id="599" w:name="_Toc314094144"/>
      <w:bookmarkStart w:id="600" w:name="_Toc316316315"/>
      <w:bookmarkStart w:id="601" w:name="_Toc329602579"/>
      <w:bookmarkStart w:id="602" w:name="_Toc447617378"/>
      <w:bookmarkStart w:id="603" w:name="_Toc417477109"/>
      <w:bookmarkStart w:id="604" w:name="_Toc463973969"/>
      <w:bookmarkStart w:id="605" w:name="_Toc448329803"/>
      <w:bookmarkStart w:id="606" w:name="_Toc449969798"/>
      <w:bookmarkStart w:id="607" w:name="_Toc313943743"/>
      <w:bookmarkStart w:id="608" w:name="_Toc315905513"/>
      <w:bookmarkStart w:id="609" w:name="_Toc313999946"/>
      <w:bookmarkStart w:id="610" w:name="_Toc417482647"/>
      <w:bookmarkStart w:id="611" w:name="_Toc308600232"/>
      <w:bookmarkStart w:id="612" w:name="_Toc382992965"/>
      <w:bookmarkStart w:id="613" w:name="_Toc313943681"/>
      <w:bookmarkStart w:id="614" w:name="_Toc314007650"/>
      <w:bookmarkStart w:id="615" w:name="_Toc316315429"/>
      <w:bookmarkStart w:id="616" w:name="_Toc405207181"/>
      <w:bookmarkStart w:id="617" w:name="_Toc396148595"/>
      <w:bookmarkStart w:id="618" w:name="_Toc414448118"/>
      <w:bookmarkStart w:id="619" w:name="_Toc488428638"/>
      <w:bookmarkStart w:id="620" w:name="_Toc491180966"/>
      <w:bookmarkStart w:id="621" w:name="_Toc96092323"/>
      <w:bookmarkStart w:id="622" w:name="_Toc477352436"/>
      <w:bookmarkStart w:id="623" w:name="_Toc486343087"/>
      <w:bookmarkStart w:id="624" w:name="_Toc493501628"/>
      <w:bookmarkStart w:id="625" w:name="_Toc3538994"/>
      <w:bookmarkStart w:id="626" w:name="_Toc94701540"/>
      <w:bookmarkStart w:id="627" w:name="_Toc496883324"/>
      <w:bookmarkStart w:id="628" w:name="_Toc23410243"/>
      <w:bookmarkStart w:id="629" w:name="_Toc463549078"/>
      <w:bookmarkStart w:id="630" w:name="_Toc89112343"/>
      <w:bookmarkStart w:id="631" w:name="_Toc498523205"/>
      <w:bookmarkStart w:id="632" w:name="_Toc104199002"/>
      <w:bookmarkStart w:id="633" w:name="_Toc492377926"/>
      <w:bookmarkStart w:id="634" w:name="_Toc480826320"/>
      <w:bookmarkStart w:id="635" w:name="_Toc510612326"/>
      <w:bookmarkStart w:id="636" w:name="_Toc23958009"/>
      <w:bookmarkStart w:id="637" w:name="_Toc505704883"/>
      <w:bookmarkStart w:id="638" w:name="_Toc463549895"/>
      <w:bookmarkStart w:id="639" w:name="_Toc494211587"/>
      <w:bookmarkStart w:id="640" w:name="_Toc19704267"/>
      <w:bookmarkStart w:id="641" w:name="_Toc127378559"/>
      <w:bookmarkStart w:id="642" w:name="_Toc127981517"/>
      <w:bookmarkStart w:id="643" w:name="_Toc144317486"/>
      <w:bookmarkStart w:id="644" w:name="_Toc149156117"/>
      <w:bookmarkStart w:id="645" w:name="_Toc183629344"/>
      <w:bookmarkStart w:id="646" w:name="_Toc184030379"/>
      <w:r w:rsidRPr="00EF4A7F">
        <w:rPr>
          <w:rFonts w:cs="Arial"/>
          <w:bCs/>
          <w:color w:val="365F91" w:themeColor="accent1" w:themeShade="BF"/>
          <w:sz w:val="20"/>
        </w:rPr>
        <w:t>Criterios para la adjudicación del contrato</w:t>
      </w:r>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lastRenderedPageBreak/>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47" w:name="_Toc184030380"/>
      <w:r w:rsidRPr="00EF4A7F">
        <w:rPr>
          <w:rFonts w:cs="Arial"/>
          <w:bCs/>
          <w:color w:val="244061" w:themeColor="accent1" w:themeShade="80"/>
          <w:sz w:val="20"/>
        </w:rPr>
        <w:t>ACTOS QUE SE EFECTUARÁN DURANTE EL DESARROLLO DEL PROCEDIMIENTO</w:t>
      </w:r>
      <w:bookmarkEnd w:id="483"/>
      <w:bookmarkEnd w:id="484"/>
      <w:bookmarkEnd w:id="485"/>
      <w:bookmarkEnd w:id="647"/>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48" w:name="_Toc298953455"/>
      <w:bookmarkStart w:id="649" w:name="_Toc298956249"/>
      <w:bookmarkStart w:id="650" w:name="_Toc301965566"/>
      <w:bookmarkStart w:id="651" w:name="_Toc299363090"/>
      <w:bookmarkStart w:id="652" w:name="_Toc307995589"/>
      <w:bookmarkStart w:id="653" w:name="_Toc301965399"/>
      <w:bookmarkStart w:id="654" w:name="_Toc303722300"/>
      <w:bookmarkStart w:id="655" w:name="_Toc307923722"/>
      <w:bookmarkStart w:id="656" w:name="_Toc298961994"/>
      <w:bookmarkStart w:id="657" w:name="_Toc299363030"/>
      <w:bookmarkStart w:id="658" w:name="_Toc303777771"/>
      <w:bookmarkStart w:id="659" w:name="_Toc309618079"/>
      <w:bookmarkStart w:id="660" w:name="_Toc308181768"/>
      <w:bookmarkStart w:id="661" w:name="_Toc314002700"/>
      <w:bookmarkStart w:id="662" w:name="_Toc312083771"/>
      <w:bookmarkStart w:id="663" w:name="_Toc298961996"/>
      <w:bookmarkStart w:id="664" w:name="_Toc298953457"/>
      <w:bookmarkStart w:id="665" w:name="_Toc299363092"/>
      <w:bookmarkStart w:id="666" w:name="_Toc312402715"/>
      <w:bookmarkStart w:id="667" w:name="_Toc298956251"/>
      <w:bookmarkStart w:id="668" w:name="_Toc298407632"/>
      <w:bookmarkStart w:id="669" w:name="_Toc299363032"/>
      <w:bookmarkStart w:id="670"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4"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71" w:name="_Toc314804567"/>
      <w:bookmarkStart w:id="672" w:name="_Toc315905515"/>
      <w:bookmarkStart w:id="673" w:name="_Toc316315431"/>
      <w:bookmarkStart w:id="674" w:name="_Toc487209327"/>
      <w:bookmarkStart w:id="675" w:name="_Toc382993258"/>
      <w:bookmarkStart w:id="676" w:name="_Toc316316317"/>
      <w:bookmarkStart w:id="677" w:name="_Toc19704269"/>
      <w:bookmarkStart w:id="678" w:name="_Toc491180968"/>
      <w:bookmarkStart w:id="679" w:name="_Toc329602581"/>
      <w:bookmarkStart w:id="680" w:name="_Toc434003991"/>
      <w:bookmarkStart w:id="681" w:name="_Toc492377928"/>
      <w:bookmarkStart w:id="682" w:name="_Toc396148597"/>
      <w:bookmarkStart w:id="683" w:name="_Toc488428640"/>
      <w:bookmarkStart w:id="684" w:name="_Toc498523207"/>
      <w:bookmarkStart w:id="685" w:name="_Toc464498310"/>
      <w:bookmarkStart w:id="686" w:name="_Toc405207183"/>
      <w:bookmarkStart w:id="687" w:name="_Toc23958011"/>
      <w:bookmarkStart w:id="688" w:name="_Toc104199004"/>
      <w:bookmarkStart w:id="689" w:name="_Toc390699241"/>
      <w:bookmarkStart w:id="690" w:name="_Toc23410245"/>
      <w:bookmarkStart w:id="691" w:name="_Toc94701542"/>
      <w:bookmarkStart w:id="692" w:name="_Toc494211589"/>
      <w:bookmarkStart w:id="693" w:name="_Toc414448120"/>
      <w:bookmarkStart w:id="694" w:name="_Toc505704885"/>
      <w:bookmarkStart w:id="695" w:name="_Toc327181265"/>
      <w:bookmarkStart w:id="696" w:name="_Toc496883326"/>
      <w:bookmarkStart w:id="697" w:name="_Toc434004110"/>
      <w:bookmarkStart w:id="698" w:name="_Toc3538996"/>
      <w:bookmarkStart w:id="699" w:name="_Toc89112345"/>
      <w:bookmarkStart w:id="700" w:name="_Toc464498715"/>
      <w:bookmarkStart w:id="701" w:name="_Toc510612328"/>
      <w:bookmarkStart w:id="702" w:name="_Toc96092325"/>
      <w:bookmarkStart w:id="703" w:name="_Toc493501630"/>
      <w:bookmarkStart w:id="704" w:name="_Toc127378561"/>
      <w:bookmarkStart w:id="705" w:name="_Toc127981519"/>
      <w:bookmarkStart w:id="706" w:name="_Toc144317488"/>
      <w:bookmarkStart w:id="707" w:name="_Toc149156119"/>
      <w:bookmarkStart w:id="708" w:name="_Toc183629346"/>
      <w:bookmarkStart w:id="709" w:name="_Toc184030381"/>
      <w:r w:rsidRPr="00EF4A7F">
        <w:rPr>
          <w:rFonts w:cs="Arial"/>
          <w:bCs/>
          <w:color w:val="244061" w:themeColor="accent1" w:themeShade="80"/>
          <w:sz w:val="20"/>
        </w:rPr>
        <w:t>Acto de Junta de Aclaraciones</w:t>
      </w:r>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p>
    <w:p w14:paraId="16DEAAF9" w14:textId="77777777" w:rsidR="00CC1403" w:rsidRPr="00EF4A7F" w:rsidRDefault="00624CF1">
      <w:pPr>
        <w:pStyle w:val="Ttulo1"/>
        <w:spacing w:before="120" w:after="120"/>
        <w:jc w:val="both"/>
        <w:rPr>
          <w:rFonts w:cs="Arial"/>
          <w:bCs/>
          <w:sz w:val="20"/>
        </w:rPr>
      </w:pPr>
      <w:bookmarkStart w:id="710" w:name="_Toc382993259"/>
      <w:bookmarkStart w:id="711" w:name="_Toc3538997"/>
      <w:bookmarkStart w:id="712" w:name="_Toc396148598"/>
      <w:bookmarkStart w:id="713" w:name="_Toc414448121"/>
      <w:bookmarkStart w:id="714" w:name="_Toc405207184"/>
      <w:bookmarkStart w:id="715" w:name="_Toc434003992"/>
      <w:bookmarkStart w:id="716" w:name="_Toc434004111"/>
      <w:bookmarkStart w:id="717" w:name="_Toc510612329"/>
      <w:bookmarkStart w:id="718" w:name="_Toc390699242"/>
      <w:bookmarkStart w:id="719" w:name="_Toc464498311"/>
      <w:bookmarkStart w:id="720" w:name="_Toc496883327"/>
      <w:bookmarkStart w:id="721" w:name="_Toc505704886"/>
      <w:bookmarkStart w:id="722" w:name="_Toc19704270"/>
      <w:bookmarkStart w:id="723" w:name="_Toc491180969"/>
      <w:bookmarkStart w:id="724" w:name="_Toc492377929"/>
      <w:bookmarkStart w:id="725" w:name="_Toc104199005"/>
      <w:bookmarkStart w:id="726" w:name="_Toc498523208"/>
      <w:bookmarkStart w:id="727" w:name="_Toc23958012"/>
      <w:bookmarkStart w:id="728" w:name="_Toc488428641"/>
      <w:bookmarkStart w:id="729" w:name="_Toc94701543"/>
      <w:bookmarkStart w:id="730" w:name="_Toc464498716"/>
      <w:bookmarkStart w:id="731" w:name="_Toc494211590"/>
      <w:bookmarkStart w:id="732" w:name="_Toc96092326"/>
      <w:bookmarkStart w:id="733" w:name="_Toc493501631"/>
      <w:bookmarkStart w:id="734" w:name="_Toc23410246"/>
      <w:bookmarkStart w:id="735" w:name="_Toc89112346"/>
      <w:bookmarkStart w:id="736" w:name="_Toc487209328"/>
      <w:bookmarkStart w:id="737" w:name="_Toc127378562"/>
      <w:bookmarkStart w:id="738" w:name="_Toc127981520"/>
      <w:bookmarkStart w:id="739" w:name="_Toc144317489"/>
      <w:bookmarkStart w:id="740" w:name="_Toc149156120"/>
      <w:bookmarkStart w:id="741" w:name="_Toc183629347"/>
      <w:bookmarkStart w:id="742" w:name="_Toc184030382"/>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p>
    <w:p w14:paraId="49FC5B6F" w14:textId="69043BC0"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43"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802E6A">
        <w:rPr>
          <w:b/>
          <w:sz w:val="20"/>
          <w:u w:val="single"/>
          <w:lang w:eastAsia="es-MX"/>
        </w:rPr>
        <w:t>1</w:t>
      </w:r>
      <w:r w:rsidR="00F30B70">
        <w:rPr>
          <w:b/>
          <w:sz w:val="20"/>
          <w:u w:val="single"/>
          <w:lang w:eastAsia="es-MX"/>
        </w:rPr>
        <w:t>1</w:t>
      </w:r>
      <w:r w:rsidRPr="00EF4A7F">
        <w:rPr>
          <w:b/>
          <w:sz w:val="20"/>
          <w:u w:val="single"/>
          <w:lang w:eastAsia="es-MX"/>
        </w:rPr>
        <w:t xml:space="preserve"> de</w:t>
      </w:r>
      <w:r w:rsidR="00F806B3" w:rsidRPr="00EF4A7F">
        <w:rPr>
          <w:b/>
          <w:sz w:val="20"/>
          <w:u w:val="single"/>
          <w:lang w:eastAsia="es-MX"/>
        </w:rPr>
        <w:t xml:space="preserve"> </w:t>
      </w:r>
      <w:r w:rsidR="00802E6A">
        <w:rPr>
          <w:b/>
          <w:sz w:val="20"/>
          <w:u w:val="single"/>
          <w:lang w:eastAsia="es-MX"/>
        </w:rPr>
        <w:t>diciembre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802E6A">
        <w:rPr>
          <w:b/>
          <w:sz w:val="20"/>
          <w:u w:val="single"/>
          <w:lang w:eastAsia="es-MX"/>
        </w:rPr>
        <w:t>16:00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43"/>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44" w:name="_Toc434003993"/>
      <w:bookmarkStart w:id="745" w:name="_Toc405207185"/>
      <w:bookmarkStart w:id="746" w:name="_Toc464498717"/>
      <w:bookmarkStart w:id="747" w:name="_Toc23410247"/>
      <w:bookmarkStart w:id="748" w:name="_Toc496883328"/>
      <w:bookmarkStart w:id="749" w:name="_Toc396148599"/>
      <w:bookmarkStart w:id="750" w:name="_Toc414448122"/>
      <w:bookmarkStart w:id="751" w:name="_Toc492377930"/>
      <w:bookmarkStart w:id="752" w:name="_Toc488428642"/>
      <w:bookmarkStart w:id="753" w:name="_Toc382993260"/>
      <w:bookmarkStart w:id="754" w:name="_Toc434004112"/>
      <w:bookmarkStart w:id="755" w:name="_Toc464498312"/>
      <w:bookmarkStart w:id="756" w:name="_Toc491180970"/>
      <w:bookmarkStart w:id="757" w:name="_Toc494211591"/>
      <w:bookmarkStart w:id="758" w:name="_Toc493501632"/>
      <w:bookmarkStart w:id="759" w:name="_Toc505704887"/>
      <w:bookmarkStart w:id="760" w:name="_Toc19704271"/>
      <w:bookmarkStart w:id="761" w:name="_Toc498523209"/>
      <w:bookmarkStart w:id="762" w:name="_Toc487209329"/>
      <w:bookmarkStart w:id="763" w:name="_Toc390699243"/>
      <w:bookmarkStart w:id="764" w:name="_Toc510612330"/>
      <w:bookmarkStart w:id="765" w:name="_Toc3538998"/>
      <w:bookmarkStart w:id="766" w:name="_Toc94701544"/>
      <w:bookmarkStart w:id="767" w:name="_Toc96092327"/>
      <w:bookmarkStart w:id="768" w:name="_Toc89112347"/>
      <w:bookmarkStart w:id="769" w:name="_Toc104199006"/>
      <w:bookmarkStart w:id="770" w:name="_Toc23958013"/>
      <w:bookmarkStart w:id="771" w:name="_Toc127378563"/>
      <w:bookmarkStart w:id="772" w:name="_Toc127981521"/>
      <w:bookmarkStart w:id="773" w:name="_Toc144317490"/>
      <w:bookmarkStart w:id="774" w:name="_Toc149156121"/>
      <w:bookmarkStart w:id="775" w:name="_Toc183629348"/>
      <w:bookmarkStart w:id="776" w:name="_Toc184030383"/>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 xml:space="preserve">escrito en el que expresen su interés en participar en </w:t>
      </w:r>
      <w:r w:rsidRPr="00EF4A7F">
        <w:rPr>
          <w:b/>
          <w:sz w:val="20"/>
          <w:u w:val="single"/>
          <w:lang w:eastAsia="es-MX"/>
        </w:rPr>
        <w:lastRenderedPageBreak/>
        <w:t>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proofErr w:type="gramStart"/>
      <w:r w:rsidRPr="00EF4A7F">
        <w:rPr>
          <w:sz w:val="20"/>
          <w:lang w:eastAsia="es-MX"/>
        </w:rPr>
        <w:t>morales</w:t>
      </w:r>
      <w:proofErr w:type="gramEnd"/>
      <w:r w:rsidRPr="00EF4A7F">
        <w:rPr>
          <w:sz w:val="20"/>
          <w:lang w:eastAsia="es-MX"/>
        </w:rPr>
        <w:t xml:space="preserve">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5D444200"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F30B70">
        <w:rPr>
          <w:b/>
          <w:sz w:val="20"/>
          <w:u w:val="single"/>
          <w:lang w:eastAsia="es-MX"/>
        </w:rPr>
        <w:t>9</w:t>
      </w:r>
      <w:r w:rsidRPr="00EF4A7F">
        <w:rPr>
          <w:b/>
          <w:sz w:val="20"/>
          <w:u w:val="single"/>
          <w:lang w:eastAsia="es-MX"/>
        </w:rPr>
        <w:t xml:space="preserve"> de </w:t>
      </w:r>
      <w:r w:rsidR="00802E6A">
        <w:rPr>
          <w:b/>
          <w:sz w:val="20"/>
          <w:u w:val="single"/>
          <w:lang w:eastAsia="es-MX"/>
        </w:rPr>
        <w:t>diciembre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992E0D">
        <w:rPr>
          <w:b/>
          <w:sz w:val="20"/>
          <w:u w:val="single"/>
          <w:lang w:eastAsia="es-MX"/>
        </w:rPr>
        <w:t>16:00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5" w:history="1">
        <w:r w:rsidRPr="000267AA">
          <w:rPr>
            <w:rStyle w:val="Hipervnculo"/>
            <w:sz w:val="20"/>
            <w:lang w:eastAsia="es-MX"/>
          </w:rPr>
          <w:t>roberto.medina@ine.mx</w:t>
        </w:r>
      </w:hyperlink>
      <w:r w:rsidR="00F30B70">
        <w:rPr>
          <w:rStyle w:val="Hipervnculo"/>
          <w:sz w:val="20"/>
          <w:lang w:eastAsia="es-MX"/>
        </w:rPr>
        <w:t>, ivana.bagues@ine.mx</w:t>
      </w:r>
      <w:r w:rsidRPr="00EF4A7F">
        <w:rPr>
          <w:sz w:val="20"/>
          <w:lang w:eastAsia="es-MX"/>
        </w:rPr>
        <w:t xml:space="preserve"> y </w:t>
      </w:r>
      <w:hyperlink r:id="rId26" w:history="1">
        <w:r w:rsidR="001557EA" w:rsidRPr="001E5B4E">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77" w:name="_Toc493501633"/>
      <w:bookmarkStart w:id="778" w:name="_Toc496883329"/>
      <w:bookmarkStart w:id="779" w:name="_Toc494211592"/>
      <w:bookmarkStart w:id="780" w:name="_Toc498523210"/>
      <w:bookmarkStart w:id="781" w:name="_Toc464498313"/>
      <w:bookmarkStart w:id="782" w:name="_Toc491180971"/>
      <w:bookmarkStart w:id="783" w:name="_Toc505704888"/>
      <w:bookmarkStart w:id="784" w:name="_Toc510612331"/>
      <w:bookmarkStart w:id="785" w:name="_Toc464498718"/>
      <w:bookmarkStart w:id="786" w:name="_Toc488428643"/>
      <w:bookmarkStart w:id="787" w:name="_Toc405207186"/>
      <w:bookmarkStart w:id="788" w:name="_Toc487209330"/>
      <w:bookmarkStart w:id="789" w:name="_Toc492377931"/>
      <w:bookmarkStart w:id="790" w:name="_Toc434003994"/>
      <w:bookmarkStart w:id="791" w:name="_Toc396148600"/>
      <w:bookmarkStart w:id="792" w:name="_Toc94701545"/>
      <w:bookmarkStart w:id="793" w:name="_Toc434004113"/>
      <w:bookmarkStart w:id="794" w:name="_Toc3538999"/>
      <w:bookmarkStart w:id="795" w:name="_Toc104199007"/>
      <w:bookmarkStart w:id="796" w:name="_Toc89112348"/>
      <w:bookmarkStart w:id="797" w:name="_Toc96092328"/>
      <w:bookmarkStart w:id="798" w:name="_Toc23410248"/>
      <w:bookmarkStart w:id="799" w:name="_Toc19704272"/>
      <w:bookmarkStart w:id="800" w:name="_Toc23958014"/>
      <w:bookmarkStart w:id="801" w:name="_Toc414448123"/>
      <w:bookmarkStart w:id="802" w:name="_Toc382993261"/>
      <w:bookmarkStart w:id="803" w:name="_Toc390699244"/>
      <w:bookmarkStart w:id="804" w:name="_Toc127378564"/>
      <w:bookmarkStart w:id="805" w:name="_Toc127981522"/>
      <w:bookmarkStart w:id="806" w:name="_Toc144317491"/>
      <w:bookmarkStart w:id="807" w:name="_Toc149156122"/>
      <w:bookmarkStart w:id="808" w:name="_Toc183629349"/>
      <w:bookmarkStart w:id="809" w:name="_Toc184030384"/>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w:t>
      </w:r>
      <w:r w:rsidRPr="00EF4A7F">
        <w:rPr>
          <w:rFonts w:ascii="Arial" w:hAnsi="Arial" w:cs="Arial"/>
          <w:lang w:val="es-ES"/>
        </w:rPr>
        <w:lastRenderedPageBreak/>
        <w:t>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810" w:name="_Toc405207187"/>
      <w:bookmarkStart w:id="811" w:name="_Toc434004114"/>
      <w:bookmarkStart w:id="812" w:name="_Toc89112349"/>
      <w:bookmarkStart w:id="813" w:name="_Toc390699245"/>
      <w:bookmarkStart w:id="814" w:name="_Toc434003995"/>
      <w:bookmarkStart w:id="815" w:name="_Toc491180972"/>
      <w:bookmarkStart w:id="816" w:name="_Toc23958015"/>
      <w:bookmarkStart w:id="817" w:name="_Toc498523211"/>
      <w:bookmarkStart w:id="818" w:name="_Toc414448124"/>
      <w:bookmarkStart w:id="819" w:name="_Toc493501634"/>
      <w:bookmarkStart w:id="820" w:name="_Toc464498314"/>
      <w:bookmarkStart w:id="821" w:name="_Toc396148601"/>
      <w:bookmarkStart w:id="822" w:name="_Toc19704273"/>
      <w:bookmarkStart w:id="823" w:name="_Toc492377932"/>
      <w:bookmarkStart w:id="824" w:name="_Toc505704889"/>
      <w:bookmarkStart w:id="825" w:name="_Toc510612332"/>
      <w:bookmarkStart w:id="826" w:name="_Toc104199008"/>
      <w:bookmarkStart w:id="827" w:name="_Toc487209331"/>
      <w:bookmarkStart w:id="828" w:name="_Toc494211593"/>
      <w:bookmarkStart w:id="829" w:name="_Toc23410249"/>
      <w:bookmarkStart w:id="830" w:name="_Toc96092329"/>
      <w:bookmarkStart w:id="831" w:name="_Toc496883330"/>
      <w:bookmarkStart w:id="832" w:name="_Toc94701546"/>
      <w:bookmarkStart w:id="833" w:name="_Toc488428644"/>
      <w:bookmarkStart w:id="834" w:name="_Toc3539000"/>
      <w:bookmarkStart w:id="835" w:name="_Toc464498719"/>
      <w:bookmarkStart w:id="836" w:name="_Toc127378565"/>
      <w:bookmarkStart w:id="837" w:name="_Toc127981523"/>
      <w:bookmarkStart w:id="838" w:name="_Toc144317492"/>
      <w:bookmarkStart w:id="839" w:name="_Toc149156123"/>
      <w:bookmarkStart w:id="840" w:name="_Toc183629350"/>
      <w:bookmarkStart w:id="841" w:name="_Toc184030385"/>
      <w:r w:rsidRPr="00EF4A7F">
        <w:rPr>
          <w:rFonts w:cs="Arial"/>
          <w:bCs/>
          <w:color w:val="244061" w:themeColor="accent1" w:themeShade="80"/>
          <w:sz w:val="20"/>
        </w:rPr>
        <w:t>Acto de Presentación y Apertura de Proposiciones</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p>
    <w:p w14:paraId="3FF9E579" w14:textId="77777777" w:rsidR="00CC1403" w:rsidRPr="00EF4A7F" w:rsidRDefault="00624CF1">
      <w:pPr>
        <w:pStyle w:val="Ttulo1"/>
        <w:spacing w:before="120" w:after="120"/>
        <w:jc w:val="both"/>
        <w:rPr>
          <w:rFonts w:cs="Arial"/>
          <w:bCs/>
          <w:sz w:val="20"/>
        </w:rPr>
      </w:pPr>
      <w:bookmarkStart w:id="842" w:name="_Toc327181267"/>
      <w:bookmarkStart w:id="843" w:name="_Toc464498720"/>
      <w:bookmarkStart w:id="844" w:name="_Toc314086085"/>
      <w:bookmarkStart w:id="845" w:name="_Toc314804569"/>
      <w:bookmarkStart w:id="846" w:name="_Toc488428645"/>
      <w:bookmarkStart w:id="847" w:name="_Toc494211594"/>
      <w:bookmarkStart w:id="848" w:name="_Toc496883331"/>
      <w:bookmarkStart w:id="849" w:name="_Toc434004115"/>
      <w:bookmarkStart w:id="850" w:name="_Toc464498315"/>
      <w:bookmarkStart w:id="851" w:name="_Toc390699246"/>
      <w:bookmarkStart w:id="852" w:name="_Toc414448125"/>
      <w:bookmarkStart w:id="853" w:name="_Toc405207188"/>
      <w:bookmarkStart w:id="854" w:name="_Toc329602583"/>
      <w:bookmarkStart w:id="855" w:name="_Toc505704890"/>
      <w:bookmarkStart w:id="856" w:name="_Toc491180973"/>
      <w:bookmarkStart w:id="857" w:name="_Toc3539001"/>
      <w:bookmarkStart w:id="858" w:name="_Toc396148602"/>
      <w:bookmarkStart w:id="859" w:name="_Toc314030209"/>
      <w:bookmarkStart w:id="860" w:name="_Toc316315433"/>
      <w:bookmarkStart w:id="861" w:name="_Toc493501635"/>
      <w:bookmarkStart w:id="862" w:name="_Toc510612333"/>
      <w:bookmarkStart w:id="863" w:name="_Toc104199009"/>
      <w:bookmarkStart w:id="864" w:name="_Toc314094148"/>
      <w:bookmarkStart w:id="865" w:name="_Toc316316319"/>
      <w:bookmarkStart w:id="866" w:name="_Toc94701547"/>
      <w:bookmarkStart w:id="867" w:name="_Toc96092330"/>
      <w:bookmarkStart w:id="868" w:name="_Toc19704274"/>
      <w:bookmarkStart w:id="869" w:name="_Toc487209332"/>
      <w:bookmarkStart w:id="870" w:name="_Toc315905517"/>
      <w:bookmarkStart w:id="871" w:name="_Toc23958016"/>
      <w:bookmarkStart w:id="872" w:name="_Toc314085327"/>
      <w:bookmarkStart w:id="873" w:name="_Toc23410250"/>
      <w:bookmarkStart w:id="874" w:name="_Toc314086225"/>
      <w:bookmarkStart w:id="875" w:name="_Toc382993263"/>
      <w:bookmarkStart w:id="876" w:name="_Toc390246827"/>
      <w:bookmarkStart w:id="877" w:name="_Toc89112350"/>
      <w:bookmarkStart w:id="878" w:name="_Toc434003996"/>
      <w:bookmarkStart w:id="879" w:name="_Toc498523212"/>
      <w:bookmarkStart w:id="880" w:name="_Toc492377933"/>
      <w:bookmarkStart w:id="881" w:name="_Toc127378566"/>
      <w:bookmarkStart w:id="882" w:name="_Toc127981524"/>
      <w:bookmarkStart w:id="883" w:name="_Toc144317493"/>
      <w:bookmarkStart w:id="884" w:name="_Toc149156124"/>
      <w:bookmarkStart w:id="885" w:name="_Toc183629351"/>
      <w:bookmarkStart w:id="886" w:name="_Toc184030386"/>
      <w:r w:rsidRPr="00EF4A7F">
        <w:rPr>
          <w:rFonts w:cs="Arial"/>
          <w:bCs/>
          <w:sz w:val="20"/>
        </w:rPr>
        <w:t>6.2.1</w:t>
      </w:r>
      <w:r w:rsidRPr="00EF4A7F">
        <w:rPr>
          <w:rFonts w:cs="Arial"/>
          <w:bCs/>
          <w:sz w:val="20"/>
        </w:rPr>
        <w:tab/>
        <w:t>Lugar, fecha y hora</w:t>
      </w:r>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p>
    <w:p w14:paraId="78D53DD2" w14:textId="3B92E5C5"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992E0D">
        <w:rPr>
          <w:b/>
          <w:sz w:val="20"/>
          <w:u w:val="single"/>
          <w:lang w:eastAsia="es-MX"/>
        </w:rPr>
        <w:t>1</w:t>
      </w:r>
      <w:r w:rsidR="00F30B70">
        <w:rPr>
          <w:b/>
          <w:sz w:val="20"/>
          <w:u w:val="single"/>
          <w:lang w:eastAsia="es-MX"/>
        </w:rPr>
        <w:t>8</w:t>
      </w:r>
      <w:r w:rsidRPr="00EF4A7F">
        <w:rPr>
          <w:b/>
          <w:sz w:val="20"/>
          <w:u w:val="single"/>
          <w:lang w:eastAsia="es-MX"/>
        </w:rPr>
        <w:t xml:space="preserve"> de</w:t>
      </w:r>
      <w:r w:rsidR="006D003C" w:rsidRPr="00EF4A7F">
        <w:rPr>
          <w:b/>
          <w:sz w:val="20"/>
          <w:u w:val="single"/>
          <w:lang w:eastAsia="es-MX"/>
        </w:rPr>
        <w:t xml:space="preserve"> </w:t>
      </w:r>
      <w:r w:rsidR="00992E0D">
        <w:rPr>
          <w:b/>
          <w:sz w:val="20"/>
          <w:u w:val="single"/>
          <w:lang w:eastAsia="es-MX"/>
        </w:rPr>
        <w:t>diciembre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992E0D">
        <w:rPr>
          <w:b/>
          <w:sz w:val="20"/>
          <w:u w:val="single"/>
          <w:lang w:eastAsia="es-MX"/>
        </w:rPr>
        <w:t>10:00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87" w:name="_Toc127378567"/>
      <w:bookmarkStart w:id="888" w:name="_Toc127981525"/>
      <w:bookmarkStart w:id="889" w:name="_Toc144317494"/>
      <w:bookmarkStart w:id="890" w:name="_Toc149156125"/>
      <w:bookmarkStart w:id="891" w:name="_Toc183629352"/>
      <w:bookmarkStart w:id="892" w:name="_Toc184030387"/>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87"/>
      <w:bookmarkEnd w:id="888"/>
      <w:bookmarkEnd w:id="889"/>
      <w:bookmarkEnd w:id="890"/>
      <w:bookmarkEnd w:id="891"/>
      <w:bookmarkEnd w:id="892"/>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93" w:name="_Toc316316321"/>
      <w:bookmarkStart w:id="894" w:name="_Toc329602585"/>
      <w:bookmarkStart w:id="895" w:name="_Toc316315435"/>
      <w:bookmarkStart w:id="896" w:name="_Toc327181269"/>
      <w:bookmarkStart w:id="897" w:name="_Toc314086087"/>
      <w:bookmarkStart w:id="898" w:name="_Toc434003998"/>
      <w:bookmarkStart w:id="899" w:name="_Toc104199010"/>
      <w:bookmarkStart w:id="900" w:name="_Toc505704892"/>
      <w:bookmarkStart w:id="901" w:name="_Toc492377935"/>
      <w:bookmarkStart w:id="902" w:name="_Toc382993265"/>
      <w:bookmarkStart w:id="903" w:name="_Toc23410251"/>
      <w:bookmarkStart w:id="904" w:name="_Toc390699248"/>
      <w:bookmarkStart w:id="905" w:name="_Toc94701548"/>
      <w:bookmarkStart w:id="906" w:name="_Toc315905519"/>
      <w:bookmarkStart w:id="907" w:name="_Toc510612335"/>
      <w:bookmarkStart w:id="908" w:name="_Toc496883333"/>
      <w:bookmarkStart w:id="909" w:name="_Toc493501637"/>
      <w:bookmarkStart w:id="910" w:name="_Toc314085329"/>
      <w:bookmarkStart w:id="911" w:name="_Toc464498722"/>
      <w:bookmarkStart w:id="912" w:name="_Toc96092331"/>
      <w:bookmarkStart w:id="913" w:name="_Toc491180975"/>
      <w:bookmarkStart w:id="914" w:name="_Toc89112351"/>
      <w:bookmarkStart w:id="915" w:name="_Toc23958017"/>
      <w:bookmarkStart w:id="916" w:name="_Toc314804571"/>
      <w:bookmarkStart w:id="917" w:name="_Toc314086227"/>
      <w:bookmarkStart w:id="918" w:name="_Toc494211596"/>
      <w:bookmarkStart w:id="919" w:name="_Toc3539002"/>
      <w:bookmarkStart w:id="920" w:name="_Toc434004117"/>
      <w:bookmarkStart w:id="921" w:name="_Toc396148604"/>
      <w:bookmarkStart w:id="922" w:name="_Toc19704275"/>
      <w:bookmarkStart w:id="923" w:name="_Toc405207190"/>
      <w:bookmarkStart w:id="924" w:name="_Toc488428647"/>
      <w:bookmarkStart w:id="925" w:name="_Toc487209334"/>
      <w:bookmarkStart w:id="926" w:name="_Toc414448127"/>
      <w:bookmarkStart w:id="927" w:name="_Toc314030211"/>
      <w:bookmarkStart w:id="928" w:name="_Toc390246829"/>
      <w:bookmarkStart w:id="929" w:name="_Toc314094150"/>
      <w:bookmarkStart w:id="930" w:name="_Toc464498317"/>
      <w:bookmarkStart w:id="931" w:name="_Toc498523214"/>
      <w:bookmarkStart w:id="932" w:name="_Toc127378568"/>
      <w:bookmarkStart w:id="933" w:name="_Toc127981526"/>
      <w:bookmarkStart w:id="934" w:name="_Toc144317495"/>
      <w:bookmarkStart w:id="935" w:name="_Toc149156126"/>
      <w:bookmarkStart w:id="936" w:name="_Toc183629353"/>
      <w:bookmarkStart w:id="937" w:name="_Toc184030388"/>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38" w:name="_Toc316316322"/>
      <w:bookmarkStart w:id="939" w:name="_Toc496883334"/>
      <w:bookmarkStart w:id="940" w:name="_Toc464498318"/>
      <w:bookmarkStart w:id="941" w:name="_Toc314085330"/>
      <w:bookmarkStart w:id="942" w:name="_Toc314094151"/>
      <w:bookmarkStart w:id="943" w:name="_Toc491180976"/>
      <w:bookmarkStart w:id="944" w:name="_Toc434004118"/>
      <w:bookmarkStart w:id="945" w:name="_Toc487209335"/>
      <w:bookmarkStart w:id="946" w:name="_Toc314030212"/>
      <w:bookmarkStart w:id="947" w:name="_Toc314804572"/>
      <w:bookmarkStart w:id="948" w:name="_Toc314086228"/>
      <w:bookmarkStart w:id="949" w:name="_Toc390246830"/>
      <w:bookmarkStart w:id="950" w:name="_Toc327181270"/>
      <w:bookmarkStart w:id="951" w:name="_Toc315905520"/>
      <w:bookmarkStart w:id="952" w:name="_Toc405207191"/>
      <w:bookmarkStart w:id="953" w:name="_Toc316315436"/>
      <w:bookmarkStart w:id="954" w:name="_Toc434003999"/>
      <w:bookmarkStart w:id="955" w:name="_Toc492377936"/>
      <w:bookmarkStart w:id="956" w:name="_Toc464498723"/>
      <w:bookmarkStart w:id="957" w:name="_Toc390699249"/>
      <w:bookmarkStart w:id="958" w:name="_Toc493501638"/>
      <w:bookmarkStart w:id="959" w:name="_Toc382993266"/>
      <w:bookmarkStart w:id="960" w:name="_Toc414448128"/>
      <w:bookmarkStart w:id="961" w:name="_Toc498523215"/>
      <w:bookmarkStart w:id="962" w:name="_Toc104199011"/>
      <w:bookmarkStart w:id="963" w:name="_Toc488428648"/>
      <w:bookmarkStart w:id="964" w:name="_Toc23410252"/>
      <w:bookmarkStart w:id="965" w:name="_Toc19704276"/>
      <w:bookmarkStart w:id="966" w:name="_Toc94701549"/>
      <w:bookmarkStart w:id="967" w:name="_Toc23958018"/>
      <w:bookmarkStart w:id="968" w:name="_Toc329602586"/>
      <w:bookmarkStart w:id="969" w:name="_Toc494211597"/>
      <w:bookmarkStart w:id="970" w:name="_Toc96092332"/>
      <w:bookmarkStart w:id="971" w:name="_Toc314086088"/>
      <w:bookmarkStart w:id="972" w:name="_Toc505704893"/>
      <w:bookmarkStart w:id="973" w:name="_Toc89112352"/>
      <w:bookmarkStart w:id="974" w:name="_Toc3539003"/>
      <w:bookmarkStart w:id="975" w:name="_Toc396148605"/>
      <w:bookmarkStart w:id="976" w:name="_Toc510612336"/>
      <w:bookmarkStart w:id="977" w:name="_Toc127378569"/>
      <w:bookmarkStart w:id="978" w:name="_Toc127981527"/>
      <w:bookmarkStart w:id="979" w:name="_Toc144317496"/>
      <w:bookmarkStart w:id="980" w:name="_Toc149156127"/>
      <w:bookmarkStart w:id="981" w:name="_Toc183629354"/>
      <w:bookmarkStart w:id="982" w:name="_Toc184030389"/>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83" w:name="_Toc308181766"/>
      <w:bookmarkStart w:id="984" w:name="_Toc289064590"/>
      <w:bookmarkStart w:id="985" w:name="_Toc307923720"/>
      <w:bookmarkStart w:id="986" w:name="_Toc315905521"/>
      <w:bookmarkStart w:id="987" w:name="_Toc314085331"/>
      <w:bookmarkStart w:id="988" w:name="_Toc314086089"/>
      <w:bookmarkStart w:id="989" w:name="_Toc316316323"/>
      <w:bookmarkStart w:id="990" w:name="_Toc314086229"/>
      <w:bookmarkStart w:id="991" w:name="_Toc314094152"/>
      <w:bookmarkStart w:id="992" w:name="_Toc314030213"/>
      <w:bookmarkStart w:id="993" w:name="_Toc309618077"/>
      <w:bookmarkStart w:id="994" w:name="_Toc327181271"/>
      <w:bookmarkStart w:id="995" w:name="_Toc316315437"/>
      <w:bookmarkStart w:id="996" w:name="_Toc314804573"/>
      <w:bookmarkStart w:id="997" w:name="_Toc307995587"/>
      <w:bookmarkStart w:id="998"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99" w:name="_Toc390246831"/>
      <w:bookmarkStart w:id="1000" w:name="_Toc414448129"/>
      <w:bookmarkStart w:id="1001" w:name="_Toc382993267"/>
      <w:bookmarkStart w:id="1002" w:name="_Toc396148606"/>
      <w:bookmarkStart w:id="1003" w:name="_Toc491180977"/>
      <w:bookmarkStart w:id="1004" w:name="_Toc104199012"/>
      <w:bookmarkStart w:id="1005" w:name="_Toc493501639"/>
      <w:bookmarkStart w:id="1006" w:name="_Toc510612337"/>
      <w:bookmarkStart w:id="1007" w:name="_Toc3539004"/>
      <w:bookmarkStart w:id="1008" w:name="_Toc434004119"/>
      <w:bookmarkStart w:id="1009" w:name="_Toc19704277"/>
      <w:bookmarkStart w:id="1010" w:name="_Toc494211598"/>
      <w:bookmarkStart w:id="1011" w:name="_Toc405207192"/>
      <w:bookmarkStart w:id="1012" w:name="_Toc390699250"/>
      <w:bookmarkStart w:id="1013" w:name="_Toc505704894"/>
      <w:bookmarkStart w:id="1014" w:name="_Toc488428649"/>
      <w:bookmarkStart w:id="1015" w:name="_Toc487209336"/>
      <w:bookmarkStart w:id="1016" w:name="_Toc434004000"/>
      <w:bookmarkStart w:id="1017" w:name="_Toc23958019"/>
      <w:bookmarkStart w:id="1018" w:name="_Toc464498724"/>
      <w:bookmarkStart w:id="1019" w:name="_Toc89112353"/>
      <w:bookmarkStart w:id="1020" w:name="_Toc498523216"/>
      <w:bookmarkStart w:id="1021" w:name="_Toc492377937"/>
      <w:bookmarkStart w:id="1022" w:name="_Toc94701550"/>
      <w:bookmarkStart w:id="1023" w:name="_Toc464498319"/>
      <w:bookmarkStart w:id="1024" w:name="_Toc23410253"/>
      <w:bookmarkStart w:id="1025" w:name="_Toc96092333"/>
      <w:bookmarkStart w:id="1026" w:name="_Toc496883335"/>
      <w:bookmarkStart w:id="1027" w:name="_Toc127378570"/>
      <w:bookmarkStart w:id="1028" w:name="_Toc127981528"/>
      <w:bookmarkStart w:id="1029" w:name="_Toc144317497"/>
      <w:bookmarkStart w:id="1030" w:name="_Toc149156128"/>
      <w:bookmarkStart w:id="1031" w:name="_Toc183629355"/>
      <w:bookmarkStart w:id="1032" w:name="_Toc184030390"/>
      <w:r w:rsidRPr="00EF4A7F">
        <w:rPr>
          <w:rFonts w:cs="Arial"/>
          <w:bCs/>
          <w:color w:val="244061" w:themeColor="accent1" w:themeShade="80"/>
          <w:sz w:val="20"/>
        </w:rPr>
        <w:t>Acto de Fallo</w:t>
      </w:r>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p>
    <w:p w14:paraId="4553C6A4" w14:textId="585DD505"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1033" w:name="_Toc314086230"/>
      <w:bookmarkStart w:id="1034" w:name="_Toc314094153"/>
      <w:bookmarkStart w:id="1035" w:name="_Toc314085332"/>
      <w:bookmarkStart w:id="1036" w:name="_Toc298407629"/>
      <w:bookmarkStart w:id="1037" w:name="_Toc314804574"/>
      <w:bookmarkStart w:id="1038"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992E0D">
        <w:rPr>
          <w:rFonts w:ascii="Arial" w:hAnsi="Arial" w:cs="Arial"/>
          <w:b/>
          <w:bCs/>
        </w:rPr>
        <w:t>26</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992E0D">
        <w:rPr>
          <w:rFonts w:ascii="Arial" w:hAnsi="Arial" w:cs="Arial"/>
          <w:b/>
          <w:bCs/>
        </w:rPr>
        <w:t>diciembre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7"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lastRenderedPageBreak/>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039" w:name="_FORMALIZACIÓN_DEL_CONTRATO"/>
      <w:bookmarkStart w:id="1040" w:name="_Toc434004120"/>
      <w:bookmarkStart w:id="1041" w:name="_Toc184030391"/>
      <w:bookmarkEnd w:id="1039"/>
      <w:r w:rsidRPr="00EF4A7F">
        <w:rPr>
          <w:rFonts w:cs="Arial"/>
          <w:bCs/>
          <w:color w:val="244061" w:themeColor="accent1" w:themeShade="80"/>
          <w:sz w:val="20"/>
        </w:rPr>
        <w:t>FORMALIZACIÓN DEL CONTRATO</w:t>
      </w:r>
      <w:bookmarkEnd w:id="1033"/>
      <w:bookmarkEnd w:id="1034"/>
      <w:bookmarkEnd w:id="1035"/>
      <w:bookmarkEnd w:id="1036"/>
      <w:bookmarkEnd w:id="1037"/>
      <w:bookmarkEnd w:id="1038"/>
      <w:bookmarkEnd w:id="1040"/>
      <w:bookmarkEnd w:id="1041"/>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42" w:name="_Toc427242093"/>
      <w:bookmarkStart w:id="1043" w:name="_Toc487209338"/>
      <w:bookmarkStart w:id="1044" w:name="_Toc383788328"/>
      <w:bookmarkStart w:id="1045" w:name="_Toc491180979"/>
      <w:bookmarkStart w:id="1046" w:name="_Toc488428651"/>
      <w:bookmarkStart w:id="1047" w:name="_Toc428879805"/>
      <w:bookmarkStart w:id="1048" w:name="_Toc492377939"/>
      <w:bookmarkStart w:id="1049" w:name="_Toc498523218"/>
      <w:bookmarkStart w:id="1050" w:name="_Toc505704896"/>
      <w:bookmarkStart w:id="1051" w:name="_Toc464498321"/>
      <w:bookmarkStart w:id="1052" w:name="_Toc464498726"/>
      <w:bookmarkStart w:id="1053" w:name="_Toc94701552"/>
      <w:bookmarkStart w:id="1054" w:name="_Toc382992978"/>
      <w:bookmarkStart w:id="1055" w:name="_Toc493501641"/>
      <w:bookmarkStart w:id="1056" w:name="_Toc89112355"/>
      <w:bookmarkStart w:id="1057" w:name="_Toc104199014"/>
      <w:bookmarkStart w:id="1058" w:name="_Toc383184951"/>
      <w:bookmarkStart w:id="1059" w:name="_Toc409002234"/>
      <w:bookmarkStart w:id="1060" w:name="_Toc494211600"/>
      <w:bookmarkStart w:id="1061" w:name="_Toc19704279"/>
      <w:bookmarkStart w:id="1062" w:name="_Toc390935291"/>
      <w:bookmarkStart w:id="1063" w:name="_Toc23410255"/>
      <w:bookmarkStart w:id="1064" w:name="_Toc452121398"/>
      <w:bookmarkStart w:id="1065" w:name="_Toc422232855"/>
      <w:bookmarkStart w:id="1066" w:name="_Toc96092335"/>
      <w:bookmarkStart w:id="1067" w:name="_Toc510612339"/>
      <w:bookmarkStart w:id="1068" w:name="_Toc496883337"/>
      <w:bookmarkStart w:id="1069" w:name="_Toc3539006"/>
      <w:bookmarkStart w:id="1070" w:name="_Toc447120331"/>
      <w:bookmarkStart w:id="1071" w:name="_Toc23958021"/>
      <w:bookmarkStart w:id="1072" w:name="_Toc127378572"/>
      <w:bookmarkStart w:id="1073" w:name="_Toc127981530"/>
      <w:bookmarkStart w:id="1074" w:name="_Toc144317499"/>
      <w:bookmarkStart w:id="1075" w:name="_Toc149156130"/>
      <w:bookmarkStart w:id="1076" w:name="_Toc183629357"/>
      <w:bookmarkStart w:id="1077" w:name="_Toc184030392"/>
      <w:bookmarkStart w:id="1078" w:name="_Toc309618080"/>
      <w:bookmarkEnd w:id="648"/>
      <w:bookmarkEnd w:id="649"/>
      <w:bookmarkEnd w:id="650"/>
      <w:bookmarkEnd w:id="651"/>
      <w:bookmarkEnd w:id="652"/>
      <w:bookmarkEnd w:id="653"/>
      <w:bookmarkEnd w:id="654"/>
      <w:bookmarkEnd w:id="655"/>
      <w:bookmarkEnd w:id="656"/>
      <w:bookmarkEnd w:id="657"/>
      <w:bookmarkEnd w:id="658"/>
      <w:bookmarkEnd w:id="659"/>
      <w:bookmarkEnd w:id="660"/>
      <w:r w:rsidRPr="00EF4A7F">
        <w:rPr>
          <w:rFonts w:cs="Arial"/>
          <w:bCs/>
          <w:color w:val="244061" w:themeColor="accent1" w:themeShade="80"/>
          <w:sz w:val="20"/>
        </w:rPr>
        <w:t>Para la suscripción del contrato para personas físicas y morales:</w:t>
      </w:r>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79" w:name="_Toc104199015"/>
      <w:bookmarkStart w:id="1080" w:name="_Toc127378573"/>
      <w:bookmarkStart w:id="1081" w:name="_Toc127981531"/>
      <w:bookmarkStart w:id="1082" w:name="_Toc144317500"/>
      <w:bookmarkStart w:id="1083" w:name="_Toc149156131"/>
      <w:bookmarkStart w:id="1084" w:name="_Toc183629358"/>
      <w:bookmarkStart w:id="1085" w:name="_Toc184030393"/>
      <w:r w:rsidRPr="00EF4A7F">
        <w:rPr>
          <w:rFonts w:cs="Arial"/>
          <w:bCs/>
          <w:color w:val="244061" w:themeColor="accent1" w:themeShade="80"/>
          <w:sz w:val="20"/>
        </w:rPr>
        <w:t>Documentación que deberá entregar el Licitante que resulte adjudicado:</w:t>
      </w:r>
      <w:bookmarkEnd w:id="1079"/>
      <w:bookmarkEnd w:id="1080"/>
      <w:bookmarkEnd w:id="1081"/>
      <w:bookmarkEnd w:id="1082"/>
      <w:bookmarkEnd w:id="1083"/>
      <w:bookmarkEnd w:id="1084"/>
      <w:bookmarkEnd w:id="1085"/>
    </w:p>
    <w:p w14:paraId="40CE3984" w14:textId="139080B6" w:rsidR="00CC1403" w:rsidRPr="00EF4A7F" w:rsidRDefault="00624CF1">
      <w:pPr>
        <w:ind w:left="709"/>
        <w:jc w:val="both"/>
        <w:rPr>
          <w:rFonts w:ascii="Arial" w:hAnsi="Arial" w:cs="Arial"/>
          <w:color w:val="000000"/>
          <w:lang w:val="es-ES" w:eastAsia="es-MX"/>
        </w:rPr>
      </w:pPr>
      <w:bookmarkStart w:id="1086" w:name="_Toc314094155"/>
      <w:bookmarkStart w:id="1087" w:name="_Toc314086232"/>
      <w:bookmarkStart w:id="1088" w:name="_Toc316316326"/>
      <w:bookmarkStart w:id="1089" w:name="_Toc409002235"/>
      <w:bookmarkStart w:id="1090" w:name="_Toc382992979"/>
      <w:bookmarkStart w:id="1091" w:name="_Toc314030216"/>
      <w:bookmarkStart w:id="1092" w:name="_Toc314086092"/>
      <w:bookmarkStart w:id="1093" w:name="_Toc314804576"/>
      <w:bookmarkStart w:id="1094" w:name="_Toc314085334"/>
      <w:bookmarkStart w:id="1095" w:name="_Toc390935292"/>
      <w:bookmarkStart w:id="1096" w:name="_Toc383184952"/>
      <w:bookmarkStart w:id="1097" w:name="_Toc383788329"/>
      <w:bookmarkStart w:id="1098" w:name="_Toc329602590"/>
      <w:bookmarkStart w:id="1099" w:name="_Toc327181274"/>
      <w:bookmarkStart w:id="1100" w:name="_Toc316315440"/>
      <w:bookmarkStart w:id="1101" w:name="_Toc315905524"/>
      <w:bookmarkEnd w:id="1078"/>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8"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29"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 xml:space="preserve">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w:t>
      </w:r>
      <w:r w:rsidRPr="00EF4A7F">
        <w:rPr>
          <w:rFonts w:ascii="Arial" w:hAnsi="Arial" w:cs="Arial"/>
          <w:color w:val="000000"/>
          <w:lang w:val="es-ES" w:eastAsia="es-MX"/>
        </w:rPr>
        <w:lastRenderedPageBreak/>
        <w:t>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0"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1"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102" w:name="_Toc104199016"/>
      <w:bookmarkStart w:id="1103" w:name="_Toc127378574"/>
      <w:bookmarkStart w:id="1104" w:name="_Toc127981532"/>
      <w:bookmarkStart w:id="1105" w:name="_Toc144317501"/>
      <w:bookmarkStart w:id="1106" w:name="_Toc149156132"/>
      <w:bookmarkStart w:id="1107" w:name="_Toc183629359"/>
      <w:bookmarkStart w:id="1108" w:name="_Toc184030394"/>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102"/>
      <w:bookmarkEnd w:id="1103"/>
      <w:bookmarkEnd w:id="1104"/>
      <w:bookmarkEnd w:id="1105"/>
      <w:bookmarkEnd w:id="1106"/>
      <w:bookmarkEnd w:id="1107"/>
      <w:bookmarkEnd w:id="1108"/>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2"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3"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4"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EF4A7F">
        <w:rPr>
          <w:rFonts w:ascii="Arial" w:hAnsi="Arial" w:cs="Arial"/>
          <w:color w:val="000000"/>
          <w:lang w:val="es-ES" w:eastAsia="es-MX"/>
        </w:rPr>
        <w:t>req</w:t>
      </w:r>
      <w:proofErr w:type="spellEnd"/>
      <w:r w:rsidRPr="00EF4A7F">
        <w:rPr>
          <w:rFonts w:ascii="Arial" w:hAnsi="Arial" w:cs="Arial"/>
          <w:color w:val="000000"/>
          <w:lang w:val="es-ES" w:eastAsia="es-MX"/>
        </w:rPr>
        <w:t>).</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El licitante que resultó adjudicado debe enviar exclusivamente el archivo de requerimiento (.</w:t>
      </w:r>
      <w:proofErr w:type="spellStart"/>
      <w:r>
        <w:rPr>
          <w:rFonts w:ascii="Arial" w:hAnsi="Arial" w:cs="Arial"/>
          <w:color w:val="000000"/>
          <w:lang w:val="es-ES" w:eastAsia="es-MX"/>
        </w:rPr>
        <w:t>req</w:t>
      </w:r>
      <w:proofErr w:type="spellEnd"/>
      <w:r>
        <w:rPr>
          <w:rFonts w:ascii="Arial" w:hAnsi="Arial" w:cs="Arial"/>
          <w:color w:val="000000"/>
          <w:lang w:val="es-ES" w:eastAsia="es-MX"/>
        </w:rPr>
        <w:t xml:space="preserve">) a las cuentas de correo electrónico </w:t>
      </w:r>
      <w:hyperlink r:id="rId35"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6"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7"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38"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39"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xml:space="preserve">. En caso de hacerse fuera de este plazo, se le citará para firma autógrafa el día 15 (salvo que sea día inhábil, en cuyo caso se </w:t>
      </w:r>
      <w:r w:rsidRPr="00EF4A7F">
        <w:rPr>
          <w:rFonts w:ascii="Arial" w:hAnsi="Arial" w:cs="Arial"/>
          <w:color w:val="000000"/>
          <w:lang w:val="es-ES" w:eastAsia="es-MX"/>
        </w:rPr>
        <w:lastRenderedPageBreak/>
        <w:t>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109" w:name="_Toc464498322"/>
      <w:bookmarkStart w:id="1110" w:name="_Toc464498727"/>
      <w:bookmarkStart w:id="1111" w:name="_Toc96092336"/>
      <w:bookmarkStart w:id="1112" w:name="_Toc491180980"/>
      <w:bookmarkStart w:id="1113" w:name="_Toc510612340"/>
      <w:bookmarkStart w:id="1114" w:name="_Toc3539007"/>
      <w:bookmarkStart w:id="1115" w:name="_Toc488428652"/>
      <w:bookmarkStart w:id="1116" w:name="_Toc94701553"/>
      <w:bookmarkStart w:id="1117" w:name="_Toc487209339"/>
      <w:bookmarkStart w:id="1118" w:name="_Toc492377940"/>
      <w:bookmarkStart w:id="1119" w:name="_Toc19704280"/>
      <w:bookmarkStart w:id="1120" w:name="_Toc23410256"/>
      <w:bookmarkStart w:id="1121" w:name="_Toc452121399"/>
      <w:bookmarkStart w:id="1122" w:name="_Toc447120332"/>
      <w:bookmarkStart w:id="1123" w:name="_Toc494211601"/>
      <w:bookmarkStart w:id="1124" w:name="_Toc493501642"/>
      <w:bookmarkStart w:id="1125" w:name="_Toc104199017"/>
      <w:bookmarkStart w:id="1126" w:name="_Toc498523219"/>
      <w:bookmarkStart w:id="1127" w:name="_Toc505704897"/>
      <w:bookmarkStart w:id="1128" w:name="_Toc89112356"/>
      <w:bookmarkStart w:id="1129" w:name="_Toc496883338"/>
      <w:bookmarkStart w:id="1130" w:name="_Toc23958022"/>
      <w:bookmarkStart w:id="1131" w:name="_Toc127378575"/>
      <w:bookmarkStart w:id="1132" w:name="_Toc127981533"/>
      <w:bookmarkStart w:id="1133" w:name="_Toc144317502"/>
      <w:bookmarkStart w:id="1134" w:name="_Toc149156133"/>
      <w:bookmarkStart w:id="1135" w:name="_Toc183629360"/>
      <w:bookmarkStart w:id="1136" w:name="_Toc184030395"/>
      <w:bookmarkStart w:id="1137" w:name="_Toc428879806"/>
      <w:bookmarkStart w:id="1138" w:name="_Toc427242094"/>
      <w:bookmarkStart w:id="1139" w:name="_Toc422232856"/>
      <w:r w:rsidRPr="00EF4A7F">
        <w:rPr>
          <w:rFonts w:cs="Arial"/>
          <w:bCs/>
          <w:color w:val="244061" w:themeColor="accent1" w:themeShade="80"/>
          <w:sz w:val="20"/>
        </w:rPr>
        <w:t>Posterior a la firma del contrato, para personas físicas y morales</w:t>
      </w:r>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140" w:name="_Toc183629361"/>
      <w:bookmarkStart w:id="1141" w:name="_Toc184030396"/>
      <w:bookmarkStart w:id="1142" w:name="_Toc89112357"/>
      <w:bookmarkStart w:id="1143" w:name="_Toc94701554"/>
      <w:bookmarkStart w:id="1144" w:name="_Toc96092337"/>
      <w:bookmarkStart w:id="1145" w:name="_Toc104199018"/>
      <w:bookmarkStart w:id="1146" w:name="_Toc127378576"/>
      <w:bookmarkStart w:id="1147" w:name="_Toc127981534"/>
      <w:bookmarkStart w:id="1148" w:name="_Toc144317503"/>
      <w:bookmarkStart w:id="1149" w:name="_Toc149156134"/>
      <w:r w:rsidRPr="00EF4A7F">
        <w:rPr>
          <w:rFonts w:cs="Arial"/>
          <w:bCs/>
          <w:color w:val="244061" w:themeColor="accent1" w:themeShade="80"/>
          <w:sz w:val="20"/>
        </w:rPr>
        <w:t>Garantía de cumplimiento del contrato:</w:t>
      </w:r>
      <w:bookmarkEnd w:id="1140"/>
      <w:bookmarkEnd w:id="1141"/>
    </w:p>
    <w:p w14:paraId="2D1ADE1B" w14:textId="777016AB" w:rsidR="002D2E30" w:rsidRPr="00B74AFB" w:rsidRDefault="00B17D5A" w:rsidP="002D2E30">
      <w:pPr>
        <w:ind w:left="709"/>
        <w:jc w:val="both"/>
        <w:rPr>
          <w:rFonts w:ascii="Arial" w:hAnsi="Arial" w:cs="Arial"/>
          <w:strike/>
          <w:lang w:val="es-ES"/>
        </w:rPr>
      </w:pPr>
      <w:r w:rsidRPr="00B17D5A">
        <w:rPr>
          <w:rFonts w:ascii="Arial" w:hAnsi="Arial" w:cs="Arial"/>
          <w:lang w:val="es-ES"/>
        </w:rPr>
        <w:t>Con fundamento en la fracción II y penúltimo párrafo del artículo 57 y 58 del REGLAMENTO, así como en los artículos 115 fracción III, 124, 125 y 127 de las POBALINES, el PROVEEDOR deberá presentar la garantía de cumplimiento del contrato dentro de los 10 (diez) días naturales siguientes a la formalización del contrato, por la cantidad correspondiente al 15% (quince por ciento) del monto máximo total del contrato, por erogar en el ejercicio fiscal 2025, sin incluir el impuesto del valor agregado, debiendo renovarse, durante los primeros 10 (diez) días naturales de los ejercicios fiscales 2026 y 2027, por el equivalente al 15 % (quince por ciento) del monto máximo total a erogar en dichos ejercicios fiscales, sin incluir el impuesto al valor agregado.</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77777777" w:rsidR="00550B96" w:rsidRDefault="00550B96" w:rsidP="00550B96">
      <w:pPr>
        <w:ind w:left="709"/>
        <w:jc w:val="both"/>
        <w:rPr>
          <w:rFonts w:ascii="Arial" w:hAnsi="Arial" w:cs="Arial"/>
          <w:lang w:val="es-ES"/>
        </w:rPr>
      </w:pPr>
      <w:r w:rsidRPr="00550B96">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Mediante póliza de fianza otorgada por institución autorizada por la SHCP (Anexo 7)</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439AF52A" w:rsidR="00DB3B41" w:rsidRDefault="00550B96" w:rsidP="00550B96">
      <w:pPr>
        <w:ind w:left="709"/>
        <w:jc w:val="both"/>
        <w:rPr>
          <w:rFonts w:ascii="Arial" w:hAnsi="Arial" w:cs="Arial"/>
          <w:lang w:val="es-ES"/>
        </w:rPr>
      </w:pPr>
      <w:r w:rsidRPr="00550B96">
        <w:rPr>
          <w:rFonts w:ascii="Arial" w:hAnsi="Arial" w:cs="Arial"/>
          <w:lang w:val="es-ES"/>
        </w:rPr>
        <w:t xml:space="preserve">El criterio con respecto a las obligaciones que se garantizan será divisible; es decir, que en caso de incumplimiento del contrato que motive la rescisión del mismo, la garantía se aplicará sobre el monto </w:t>
      </w:r>
      <w:r w:rsidR="004E15C5">
        <w:rPr>
          <w:rFonts w:ascii="Arial" w:hAnsi="Arial" w:cs="Arial"/>
          <w:lang w:val="es-ES"/>
        </w:rPr>
        <w:t>de l</w:t>
      </w:r>
      <w:r w:rsidR="00743469">
        <w:rPr>
          <w:rFonts w:ascii="Arial" w:hAnsi="Arial" w:cs="Arial"/>
          <w:lang w:val="es-ES"/>
        </w:rPr>
        <w:t>os servicios no prestados.</w:t>
      </w:r>
    </w:p>
    <w:bookmarkEnd w:id="1142"/>
    <w:bookmarkEnd w:id="1143"/>
    <w:bookmarkEnd w:id="1144"/>
    <w:bookmarkEnd w:id="1145"/>
    <w:bookmarkEnd w:id="1146"/>
    <w:bookmarkEnd w:id="1147"/>
    <w:bookmarkEnd w:id="1148"/>
    <w:bookmarkEnd w:id="1149"/>
    <w:p w14:paraId="622F36A7" w14:textId="77777777" w:rsidR="00DB3B41" w:rsidRPr="001F1642" w:rsidRDefault="00DB3B41" w:rsidP="00407B7D">
      <w:pPr>
        <w:jc w:val="both"/>
        <w:rPr>
          <w:rFonts w:ascii="Arial" w:hAnsi="Arial" w:cs="Arial"/>
          <w:lang w:val="es-ES"/>
        </w:rPr>
      </w:pPr>
    </w:p>
    <w:p w14:paraId="43E3A9FA" w14:textId="61A37467" w:rsidR="006B1F60" w:rsidRPr="00B61912" w:rsidRDefault="00624CF1" w:rsidP="007146AC">
      <w:pPr>
        <w:pStyle w:val="Ttulo1"/>
        <w:numPr>
          <w:ilvl w:val="0"/>
          <w:numId w:val="52"/>
        </w:numPr>
        <w:spacing w:before="120" w:after="120"/>
        <w:jc w:val="both"/>
        <w:rPr>
          <w:rFonts w:cs="Arial"/>
          <w:bCs/>
          <w:color w:val="244061" w:themeColor="accent1" w:themeShade="80"/>
          <w:sz w:val="20"/>
        </w:rPr>
      </w:pPr>
      <w:bookmarkStart w:id="1150" w:name="_Toc184030397"/>
      <w:r w:rsidRPr="00B61912">
        <w:rPr>
          <w:rFonts w:cs="Arial"/>
          <w:bCs/>
          <w:color w:val="244061" w:themeColor="accent1" w:themeShade="80"/>
          <w:sz w:val="20"/>
        </w:rPr>
        <w:t>PENAS CONVENCIONALES</w:t>
      </w:r>
      <w:bookmarkStart w:id="1151" w:name="_Toc314094169"/>
      <w:bookmarkStart w:id="1152" w:name="_Toc309618095"/>
      <w:bookmarkStart w:id="1153" w:name="_Toc311547462"/>
      <w:bookmarkEnd w:id="486"/>
      <w:bookmarkEnd w:id="661"/>
      <w:bookmarkEnd w:id="662"/>
      <w:bookmarkEnd w:id="663"/>
      <w:bookmarkEnd w:id="664"/>
      <w:bookmarkEnd w:id="665"/>
      <w:bookmarkEnd w:id="666"/>
      <w:bookmarkEnd w:id="667"/>
      <w:bookmarkEnd w:id="668"/>
      <w:bookmarkEnd w:id="669"/>
      <w:bookmarkEnd w:id="670"/>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37"/>
      <w:bookmarkEnd w:id="1138"/>
      <w:bookmarkEnd w:id="1139"/>
      <w:bookmarkEnd w:id="1150"/>
    </w:p>
    <w:p w14:paraId="567F4E7E" w14:textId="561B5C49" w:rsidR="00B61912" w:rsidRPr="00B61912" w:rsidRDefault="00624CF1" w:rsidP="00B61912">
      <w:pPr>
        <w:pStyle w:val="Textoindependiente"/>
        <w:ind w:left="709" w:right="-1"/>
        <w:rPr>
          <w:rFonts w:cs="Arial"/>
          <w:sz w:val="20"/>
          <w:lang w:val="es-ES"/>
        </w:rPr>
      </w:pPr>
      <w:r w:rsidRPr="00B61912">
        <w:rPr>
          <w:rFonts w:cs="Arial"/>
          <w:sz w:val="20"/>
          <w:lang w:eastAsia="en-US"/>
        </w:rPr>
        <w:t xml:space="preserve">Con base </w:t>
      </w:r>
      <w:r w:rsidRPr="00B61912">
        <w:rPr>
          <w:rFonts w:cs="Arial"/>
          <w:sz w:val="20"/>
          <w:lang w:val="es-ES"/>
        </w:rPr>
        <w:t>en el artículo 62 del REGLAMENTO</w:t>
      </w:r>
      <w:r w:rsidR="005F3D9E" w:rsidRPr="00B61912">
        <w:rPr>
          <w:rFonts w:cs="Arial"/>
          <w:sz w:val="20"/>
          <w:lang w:val="es-ES"/>
        </w:rPr>
        <w:t xml:space="preserve"> </w:t>
      </w:r>
      <w:r w:rsidRPr="00B61912">
        <w:rPr>
          <w:rFonts w:cs="Arial"/>
          <w:sz w:val="20"/>
          <w:lang w:val="es-ES"/>
        </w:rPr>
        <w:t xml:space="preserve">y 145 de las POBALINES, </w:t>
      </w:r>
      <w:r w:rsidR="00AB17A9" w:rsidRPr="00B61912">
        <w:rPr>
          <w:rFonts w:cs="Arial"/>
          <w:sz w:val="20"/>
          <w:lang w:val="es-ES"/>
        </w:rPr>
        <w:t xml:space="preserve">si el PROVEEDOR, incurre en algún atraso </w:t>
      </w:r>
      <w:r w:rsidR="00B61912" w:rsidRPr="00B61912">
        <w:rPr>
          <w:rFonts w:cs="Arial"/>
          <w:sz w:val="20"/>
          <w:lang w:val="es-ES"/>
        </w:rPr>
        <w:t xml:space="preserve">en el cumplimiento de la entrega de los servicios, numerales </w:t>
      </w:r>
      <w:r w:rsidR="00B61912" w:rsidRPr="00B61912">
        <w:rPr>
          <w:rFonts w:cs="Arial"/>
          <w:b/>
          <w:bCs/>
          <w:sz w:val="20"/>
          <w:lang w:val="es-ES"/>
        </w:rPr>
        <w:t>3.1.4. Rutina de mantenimiento preventivo (Aires Acondicionados)</w:t>
      </w:r>
      <w:r w:rsidR="00B61912" w:rsidRPr="00B61912">
        <w:rPr>
          <w:rFonts w:cs="Arial"/>
          <w:sz w:val="20"/>
          <w:lang w:val="es-ES"/>
        </w:rPr>
        <w:t xml:space="preserve">, </w:t>
      </w:r>
      <w:r w:rsidR="00B61912" w:rsidRPr="00B61912">
        <w:rPr>
          <w:rFonts w:cs="Arial"/>
          <w:b/>
          <w:bCs/>
          <w:sz w:val="20"/>
          <w:lang w:val="es-ES"/>
        </w:rPr>
        <w:t>3.1.6.</w:t>
      </w:r>
      <w:r w:rsidR="00494BBD">
        <w:rPr>
          <w:rFonts w:cs="Arial"/>
          <w:b/>
          <w:bCs/>
          <w:sz w:val="20"/>
          <w:lang w:val="es-ES"/>
        </w:rPr>
        <w:t xml:space="preserve"> </w:t>
      </w:r>
      <w:r w:rsidR="00B61912" w:rsidRPr="00B61912">
        <w:rPr>
          <w:rFonts w:cs="Arial"/>
          <w:b/>
          <w:bCs/>
          <w:sz w:val="20"/>
          <w:lang w:val="es-ES"/>
        </w:rPr>
        <w:t>Mantenimiento correctivo (Aires Acondicionados)</w:t>
      </w:r>
      <w:r w:rsidR="00B61912" w:rsidRPr="00B61912">
        <w:rPr>
          <w:rFonts w:cs="Arial"/>
          <w:sz w:val="20"/>
          <w:lang w:val="es-ES"/>
        </w:rPr>
        <w:t>, 3</w:t>
      </w:r>
      <w:r w:rsidR="00B61912" w:rsidRPr="00B61912">
        <w:rPr>
          <w:rFonts w:cs="Arial"/>
          <w:b/>
          <w:bCs/>
          <w:sz w:val="20"/>
          <w:lang w:val="es-ES"/>
        </w:rPr>
        <w:t>.2.4. Rutina de mantenimiento preventivo (Generadores de reserva automáticos)</w:t>
      </w:r>
      <w:r w:rsidR="00B61912" w:rsidRPr="00B61912">
        <w:rPr>
          <w:rFonts w:cs="Arial"/>
          <w:sz w:val="20"/>
          <w:lang w:val="es-ES"/>
        </w:rPr>
        <w:t xml:space="preserve">, </w:t>
      </w:r>
      <w:r w:rsidR="00B61912" w:rsidRPr="00B61912">
        <w:rPr>
          <w:rFonts w:cs="Arial"/>
          <w:b/>
          <w:bCs/>
          <w:sz w:val="20"/>
          <w:lang w:val="es-ES"/>
        </w:rPr>
        <w:t>3.2.6.  Mantenimiento correctivo (Generadores de reserva automáticos)</w:t>
      </w:r>
      <w:r w:rsidR="00B61912" w:rsidRPr="00B61912">
        <w:rPr>
          <w:rFonts w:cs="Arial"/>
          <w:sz w:val="20"/>
          <w:lang w:val="es-ES"/>
        </w:rPr>
        <w:t xml:space="preserve"> y entrega de los documentos listados en el numeral </w:t>
      </w:r>
      <w:r w:rsidR="00B61912" w:rsidRPr="00B61912">
        <w:rPr>
          <w:rFonts w:cs="Arial"/>
          <w:b/>
          <w:bCs/>
          <w:sz w:val="20"/>
          <w:lang w:val="es-ES"/>
        </w:rPr>
        <w:t>3.3. Entregables</w:t>
      </w:r>
      <w:r w:rsidR="00B61912" w:rsidRPr="00B61912">
        <w:rPr>
          <w:rFonts w:cs="Arial"/>
          <w:sz w:val="20"/>
          <w:lang w:val="es-ES"/>
        </w:rPr>
        <w:t xml:space="preserve">, le serán aplicables las siguientes penas convencionales. </w:t>
      </w:r>
    </w:p>
    <w:p w14:paraId="6CF31D4D" w14:textId="77777777" w:rsidR="00B61912" w:rsidRPr="00B61912" w:rsidRDefault="00B61912" w:rsidP="00B61912">
      <w:pPr>
        <w:pStyle w:val="Textoindependiente"/>
        <w:ind w:left="709" w:right="-1"/>
        <w:rPr>
          <w:rFonts w:cs="Arial"/>
          <w:sz w:val="20"/>
          <w:lang w:val="es-ES"/>
        </w:rPr>
      </w:pPr>
    </w:p>
    <w:p w14:paraId="3BFBC382" w14:textId="77777777" w:rsidR="00B61912" w:rsidRDefault="00B61912" w:rsidP="00B61912">
      <w:pPr>
        <w:pStyle w:val="Textoindependiente"/>
        <w:ind w:left="709" w:right="-1"/>
        <w:rPr>
          <w:rFonts w:cs="Arial"/>
          <w:b/>
          <w:bCs/>
          <w:sz w:val="20"/>
          <w:lang w:val="es-ES"/>
        </w:rPr>
      </w:pPr>
      <w:r w:rsidRPr="00B61912">
        <w:rPr>
          <w:rFonts w:cs="Arial"/>
          <w:b/>
          <w:bCs/>
          <w:sz w:val="20"/>
          <w:lang w:val="es-ES"/>
        </w:rPr>
        <w:t>Mantenimientos Correctivos</w:t>
      </w:r>
    </w:p>
    <w:p w14:paraId="3ECE7D98" w14:textId="77777777" w:rsidR="00B61912" w:rsidRDefault="00B61912" w:rsidP="00B61912">
      <w:pPr>
        <w:pStyle w:val="Textoindependiente"/>
        <w:ind w:left="709" w:right="-1"/>
        <w:rPr>
          <w:rFonts w:cs="Arial"/>
          <w:b/>
          <w:bCs/>
          <w:sz w:val="20"/>
          <w:lang w:val="es-ES"/>
        </w:rPr>
      </w:pPr>
    </w:p>
    <w:p w14:paraId="73E99E73" w14:textId="77777777" w:rsidR="00B61912" w:rsidRDefault="00B61912" w:rsidP="00B61912">
      <w:pPr>
        <w:pStyle w:val="Textoindependiente"/>
        <w:numPr>
          <w:ilvl w:val="0"/>
          <w:numId w:val="163"/>
        </w:numPr>
        <w:ind w:right="-1"/>
        <w:rPr>
          <w:rFonts w:cs="Arial"/>
          <w:b/>
          <w:bCs/>
          <w:sz w:val="20"/>
          <w:lang w:val="es-ES"/>
        </w:rPr>
      </w:pPr>
      <w:r w:rsidRPr="00B61912">
        <w:rPr>
          <w:rFonts w:cs="Arial"/>
          <w:sz w:val="20"/>
          <w:lang w:val="es-ES"/>
        </w:rPr>
        <w:t>Penalización por retraso en la generación del incidente de mantenimiento correctivo:</w:t>
      </w:r>
    </w:p>
    <w:p w14:paraId="4CE3CFE2" w14:textId="77777777" w:rsidR="00B61912" w:rsidRDefault="00B61912" w:rsidP="00B61912">
      <w:pPr>
        <w:pStyle w:val="Textoindependiente"/>
        <w:ind w:left="1429" w:right="-1"/>
        <w:rPr>
          <w:rFonts w:cs="Arial"/>
          <w:b/>
          <w:bCs/>
          <w:sz w:val="20"/>
          <w:lang w:val="es-ES"/>
        </w:rPr>
      </w:pPr>
    </w:p>
    <w:p w14:paraId="3CAB4237" w14:textId="77777777" w:rsidR="00B61912" w:rsidRDefault="00B61912" w:rsidP="00B61912">
      <w:pPr>
        <w:pStyle w:val="Textoindependiente"/>
        <w:ind w:left="1429" w:right="-1"/>
        <w:rPr>
          <w:rFonts w:cs="Arial"/>
          <w:b/>
          <w:bCs/>
          <w:sz w:val="20"/>
          <w:lang w:val="es-ES"/>
        </w:rPr>
      </w:pPr>
      <w:r w:rsidRPr="00B61912">
        <w:rPr>
          <w:rFonts w:cs="Arial"/>
          <w:sz w:val="20"/>
          <w:lang w:val="es-ES"/>
        </w:rPr>
        <w:t xml:space="preserve">Se aplicará una pena convencional del 1% (uno por ciento) del costo unitario del mantenimiento correctivo por cada hora de atraso cuando el proveedor exceda el tiempo máximo de atención de 4 horas para generar el incidente de mantenimiento correctivo. </w:t>
      </w:r>
    </w:p>
    <w:p w14:paraId="6400307E" w14:textId="77777777" w:rsidR="00B61912" w:rsidRDefault="00B61912" w:rsidP="00B61912">
      <w:pPr>
        <w:pStyle w:val="Textoindependiente"/>
        <w:ind w:left="1429" w:right="-1"/>
        <w:rPr>
          <w:rFonts w:cs="Arial"/>
          <w:b/>
          <w:bCs/>
          <w:sz w:val="20"/>
          <w:lang w:val="es-ES"/>
        </w:rPr>
      </w:pPr>
    </w:p>
    <w:p w14:paraId="276F6917" w14:textId="77777777" w:rsidR="00B61912" w:rsidRPr="00B61912" w:rsidRDefault="00B61912" w:rsidP="00B61912">
      <w:pPr>
        <w:pStyle w:val="Textoindependiente"/>
        <w:numPr>
          <w:ilvl w:val="0"/>
          <w:numId w:val="163"/>
        </w:numPr>
        <w:ind w:right="-1"/>
        <w:rPr>
          <w:rFonts w:cs="Arial"/>
          <w:b/>
          <w:bCs/>
          <w:sz w:val="20"/>
          <w:lang w:val="es-ES"/>
        </w:rPr>
      </w:pPr>
      <w:r w:rsidRPr="00B61912">
        <w:rPr>
          <w:rFonts w:cs="Arial"/>
          <w:sz w:val="20"/>
          <w:lang w:val="es-ES"/>
        </w:rPr>
        <w:t>Penalización por retraso en el diagnóstico en sitio:</w:t>
      </w:r>
    </w:p>
    <w:p w14:paraId="68AE03B0" w14:textId="77777777" w:rsidR="00B61912" w:rsidRPr="00B61912" w:rsidRDefault="00B61912" w:rsidP="00B61912">
      <w:pPr>
        <w:pStyle w:val="Textoindependiente"/>
        <w:ind w:left="1429" w:right="-1"/>
        <w:rPr>
          <w:rFonts w:cs="Arial"/>
          <w:b/>
          <w:bCs/>
          <w:sz w:val="20"/>
          <w:lang w:val="es-ES"/>
        </w:rPr>
      </w:pPr>
    </w:p>
    <w:p w14:paraId="623B08CA" w14:textId="77777777" w:rsidR="00B61912" w:rsidRDefault="00B61912" w:rsidP="00B61912">
      <w:pPr>
        <w:pStyle w:val="Textoindependiente"/>
        <w:ind w:left="1429" w:right="-1"/>
        <w:rPr>
          <w:rFonts w:cs="Arial"/>
          <w:b/>
          <w:bCs/>
          <w:sz w:val="20"/>
          <w:lang w:val="es-ES"/>
        </w:rPr>
      </w:pPr>
      <w:r w:rsidRPr="00B61912">
        <w:rPr>
          <w:rFonts w:cs="Arial"/>
          <w:sz w:val="20"/>
          <w:lang w:val="es-ES"/>
        </w:rPr>
        <w:t xml:space="preserve">Se aplicará una pena convencional del 1% (uno por ciento) del costo unitario del mantenimiento correctivo por cada hora de atraso cuando el proveedor exceda el tiempo máximo de atención de 24 horas para proporcionar el diagnóstico en sitio de mantenimiento correctivo. </w:t>
      </w:r>
    </w:p>
    <w:p w14:paraId="0F6F724D" w14:textId="77777777" w:rsidR="00B61912" w:rsidRDefault="00B61912" w:rsidP="00B61912">
      <w:pPr>
        <w:pStyle w:val="Textoindependiente"/>
        <w:ind w:right="-1"/>
        <w:rPr>
          <w:rFonts w:cs="Arial"/>
          <w:b/>
          <w:bCs/>
          <w:sz w:val="20"/>
          <w:lang w:val="es-ES"/>
        </w:rPr>
      </w:pPr>
    </w:p>
    <w:p w14:paraId="657DAE31" w14:textId="77777777" w:rsidR="00B61912" w:rsidRDefault="00B61912" w:rsidP="00B61912">
      <w:pPr>
        <w:pStyle w:val="Textoindependiente"/>
        <w:numPr>
          <w:ilvl w:val="0"/>
          <w:numId w:val="163"/>
        </w:numPr>
        <w:ind w:right="-1"/>
        <w:rPr>
          <w:rFonts w:cs="Arial"/>
          <w:b/>
          <w:bCs/>
          <w:sz w:val="20"/>
          <w:lang w:val="es-ES"/>
        </w:rPr>
      </w:pPr>
      <w:r w:rsidRPr="00B61912">
        <w:rPr>
          <w:rFonts w:cs="Arial"/>
          <w:sz w:val="20"/>
          <w:lang w:val="es-ES"/>
        </w:rPr>
        <w:t>Penalización por retraso en la solución del incidente en sitio:</w:t>
      </w:r>
    </w:p>
    <w:p w14:paraId="3FD0031E" w14:textId="77777777" w:rsidR="00B61912" w:rsidRDefault="00B61912" w:rsidP="00B61912">
      <w:pPr>
        <w:pStyle w:val="Textoindependiente"/>
        <w:ind w:left="1429" w:right="-1"/>
        <w:rPr>
          <w:rFonts w:cs="Arial"/>
          <w:b/>
          <w:bCs/>
          <w:sz w:val="20"/>
          <w:lang w:val="es-ES"/>
        </w:rPr>
      </w:pPr>
    </w:p>
    <w:p w14:paraId="7B1FD8EE" w14:textId="219081CB" w:rsidR="00B61912" w:rsidRPr="00B61912" w:rsidRDefault="00B61912" w:rsidP="00B61912">
      <w:pPr>
        <w:pStyle w:val="Textoindependiente"/>
        <w:ind w:left="1429" w:right="-1"/>
        <w:rPr>
          <w:rFonts w:cs="Arial"/>
          <w:b/>
          <w:bCs/>
          <w:sz w:val="20"/>
          <w:lang w:val="es-ES"/>
        </w:rPr>
      </w:pPr>
      <w:r w:rsidRPr="00B61912">
        <w:rPr>
          <w:rFonts w:cs="Arial"/>
          <w:sz w:val="20"/>
          <w:lang w:val="es-ES"/>
        </w:rPr>
        <w:t xml:space="preserve">Se aplicará una pena convencional del 1% (uno por ciento) del costo unitario del mantenimiento correctivo por cada hora de atraso cuando el proveedor exceda el tiempo máximo de atención de 36 horas para solucionar el incidente en sitio. </w:t>
      </w:r>
    </w:p>
    <w:p w14:paraId="0FD21A59" w14:textId="77777777" w:rsidR="00B61912" w:rsidRPr="00B61912" w:rsidRDefault="00B61912" w:rsidP="00B61912">
      <w:pPr>
        <w:pStyle w:val="Textoindependiente"/>
        <w:ind w:left="709" w:right="-1"/>
        <w:rPr>
          <w:rFonts w:cs="Arial"/>
          <w:sz w:val="20"/>
          <w:lang w:val="es-ES"/>
        </w:rPr>
      </w:pPr>
    </w:p>
    <w:p w14:paraId="0A4993CA" w14:textId="6A09F90E" w:rsidR="00B61912" w:rsidRPr="00B61912" w:rsidRDefault="00B61912" w:rsidP="00B61912">
      <w:pPr>
        <w:pStyle w:val="Textoindependiente"/>
        <w:ind w:left="709" w:right="-1"/>
        <w:rPr>
          <w:rFonts w:cs="Arial"/>
          <w:sz w:val="20"/>
          <w:lang w:val="es-ES"/>
        </w:rPr>
      </w:pPr>
      <w:r w:rsidRPr="00B61912">
        <w:rPr>
          <w:rFonts w:cs="Arial"/>
          <w:sz w:val="20"/>
          <w:lang w:val="es-ES"/>
        </w:rPr>
        <w:t xml:space="preserve">Estas penas se contabilizarán únicamente dentro del horario de servicio, es decir, de lunes a viernes en un horario de 09:00 a 16:00 horas, de conformidad con lo establecido en el numeral </w:t>
      </w:r>
      <w:r w:rsidRPr="00B61912">
        <w:rPr>
          <w:rFonts w:cs="Arial"/>
          <w:b/>
          <w:bCs/>
          <w:sz w:val="20"/>
          <w:lang w:val="es-ES"/>
        </w:rPr>
        <w:t>3.4.4. “Horario de prestación del servicio”</w:t>
      </w:r>
      <w:r w:rsidRPr="00B61912">
        <w:rPr>
          <w:rFonts w:cs="Arial"/>
          <w:sz w:val="20"/>
          <w:lang w:val="es-ES"/>
        </w:rPr>
        <w:t xml:space="preserve"> del </w:t>
      </w:r>
      <w:r>
        <w:rPr>
          <w:rFonts w:cs="Arial"/>
          <w:sz w:val="20"/>
          <w:lang w:val="es-ES"/>
        </w:rPr>
        <w:t>A</w:t>
      </w:r>
      <w:r w:rsidRPr="00B61912">
        <w:rPr>
          <w:rFonts w:cs="Arial"/>
          <w:sz w:val="20"/>
          <w:lang w:val="es-ES"/>
        </w:rPr>
        <w:t xml:space="preserve">nexo </w:t>
      </w:r>
      <w:r>
        <w:rPr>
          <w:rFonts w:cs="Arial"/>
          <w:sz w:val="20"/>
          <w:lang w:val="es-ES"/>
        </w:rPr>
        <w:t>1 “Especificaciones técnicas”</w:t>
      </w:r>
      <w:r w:rsidRPr="00B61912">
        <w:rPr>
          <w:rFonts w:cs="Arial"/>
          <w:sz w:val="20"/>
          <w:lang w:val="es-ES"/>
        </w:rPr>
        <w:t xml:space="preserve"> de la presente con</w:t>
      </w:r>
      <w:r w:rsidR="00C07399">
        <w:rPr>
          <w:rFonts w:cs="Arial"/>
          <w:sz w:val="20"/>
          <w:lang w:val="es-ES"/>
        </w:rPr>
        <w:t>vocatoria</w:t>
      </w:r>
      <w:r w:rsidRPr="00B61912">
        <w:rPr>
          <w:rFonts w:cs="Arial"/>
          <w:sz w:val="20"/>
          <w:lang w:val="es-ES"/>
        </w:rPr>
        <w:t>. En caso de un retraso menor a 9 horas, el monto será calculado proporcionalmente mediante una regla de tres.</w:t>
      </w:r>
    </w:p>
    <w:p w14:paraId="43B75C7D" w14:textId="77777777" w:rsidR="00B61912" w:rsidRPr="00B61912" w:rsidRDefault="00B61912" w:rsidP="00B61912">
      <w:pPr>
        <w:pStyle w:val="Textoindependiente"/>
        <w:ind w:left="709" w:right="-1"/>
        <w:rPr>
          <w:rFonts w:cs="Arial"/>
          <w:sz w:val="20"/>
          <w:lang w:val="es-ES"/>
        </w:rPr>
      </w:pPr>
    </w:p>
    <w:p w14:paraId="6C63F269" w14:textId="77777777" w:rsidR="00B61912" w:rsidRPr="00B61912" w:rsidRDefault="00B61912" w:rsidP="00B61912">
      <w:pPr>
        <w:pStyle w:val="Textoindependiente"/>
        <w:ind w:left="709" w:right="-1"/>
        <w:rPr>
          <w:rFonts w:cs="Arial"/>
          <w:b/>
          <w:bCs/>
          <w:sz w:val="20"/>
          <w:lang w:val="es-ES"/>
        </w:rPr>
      </w:pPr>
      <w:r w:rsidRPr="00B61912">
        <w:rPr>
          <w:rFonts w:cs="Arial"/>
          <w:b/>
          <w:bCs/>
          <w:sz w:val="20"/>
          <w:lang w:val="es-ES"/>
        </w:rPr>
        <w:t>Mantenimientos Preventivos</w:t>
      </w:r>
    </w:p>
    <w:p w14:paraId="51579F87" w14:textId="77777777" w:rsidR="00B61912" w:rsidRPr="00B61912" w:rsidRDefault="00B61912" w:rsidP="00B61912">
      <w:pPr>
        <w:pStyle w:val="Textoindependiente"/>
        <w:ind w:left="709" w:right="-1"/>
        <w:rPr>
          <w:rFonts w:cs="Arial"/>
          <w:sz w:val="20"/>
          <w:lang w:val="es-ES"/>
        </w:rPr>
      </w:pPr>
    </w:p>
    <w:p w14:paraId="298FE1C6" w14:textId="712711E4" w:rsidR="00B61912" w:rsidRPr="00B61912" w:rsidRDefault="00B61912" w:rsidP="00B61912">
      <w:pPr>
        <w:pStyle w:val="Textoindependiente"/>
        <w:ind w:left="709" w:right="-1"/>
        <w:rPr>
          <w:rFonts w:cs="Arial"/>
          <w:sz w:val="20"/>
          <w:lang w:val="es-ES"/>
        </w:rPr>
      </w:pPr>
      <w:r w:rsidRPr="00B61912">
        <w:rPr>
          <w:rFonts w:cs="Arial"/>
          <w:sz w:val="20"/>
          <w:lang w:val="es-ES"/>
        </w:rPr>
        <w:t>La penalización será del 1% (uno por ciento) por cada día hábil de atraso calculado sobre el monto del servicio de mantenimiento preventivo no prestado oportunamente, conforme al cronograma para la realización de los servicios presentado por el P</w:t>
      </w:r>
      <w:r w:rsidR="00C07399">
        <w:rPr>
          <w:rFonts w:cs="Arial"/>
          <w:sz w:val="20"/>
          <w:lang w:val="es-ES"/>
        </w:rPr>
        <w:t>ROVEEDOR</w:t>
      </w:r>
      <w:r w:rsidRPr="00B61912">
        <w:rPr>
          <w:rFonts w:cs="Arial"/>
          <w:sz w:val="20"/>
          <w:lang w:val="es-ES"/>
        </w:rPr>
        <w:t xml:space="preserve"> y </w:t>
      </w:r>
      <w:proofErr w:type="gramStart"/>
      <w:r w:rsidRPr="00B61912">
        <w:rPr>
          <w:rFonts w:cs="Arial"/>
          <w:sz w:val="20"/>
          <w:lang w:val="es-ES"/>
        </w:rPr>
        <w:t>de acuerdo a</w:t>
      </w:r>
      <w:proofErr w:type="gramEnd"/>
      <w:r w:rsidRPr="00B61912">
        <w:rPr>
          <w:rFonts w:cs="Arial"/>
          <w:sz w:val="20"/>
          <w:lang w:val="es-ES"/>
        </w:rPr>
        <w:t xml:space="preserve"> lo establecido en los numerales </w:t>
      </w:r>
      <w:r w:rsidRPr="00C07399">
        <w:rPr>
          <w:rFonts w:cs="Arial"/>
          <w:b/>
          <w:bCs/>
          <w:sz w:val="20"/>
          <w:lang w:val="es-ES"/>
        </w:rPr>
        <w:t>3. “Descripción del requerimiento”</w:t>
      </w:r>
      <w:r w:rsidRPr="00B61912">
        <w:rPr>
          <w:rFonts w:cs="Arial"/>
          <w:sz w:val="20"/>
          <w:lang w:val="es-ES"/>
        </w:rPr>
        <w:t xml:space="preserve"> y </w:t>
      </w:r>
      <w:r w:rsidRPr="00C07399">
        <w:rPr>
          <w:rFonts w:cs="Arial"/>
          <w:b/>
          <w:bCs/>
          <w:sz w:val="20"/>
          <w:lang w:val="es-ES"/>
        </w:rPr>
        <w:t>3.4 “Generales”</w:t>
      </w:r>
      <w:r w:rsidRPr="00B61912">
        <w:rPr>
          <w:rFonts w:cs="Arial"/>
          <w:sz w:val="20"/>
          <w:lang w:val="es-ES"/>
        </w:rPr>
        <w:t xml:space="preserve"> del </w:t>
      </w:r>
      <w:r w:rsidR="00C07399">
        <w:rPr>
          <w:rFonts w:cs="Arial"/>
          <w:sz w:val="20"/>
          <w:lang w:val="es-ES"/>
        </w:rPr>
        <w:t>A</w:t>
      </w:r>
      <w:r w:rsidRPr="00B61912">
        <w:rPr>
          <w:rFonts w:cs="Arial"/>
          <w:sz w:val="20"/>
          <w:lang w:val="es-ES"/>
        </w:rPr>
        <w:t xml:space="preserve">nexo </w:t>
      </w:r>
      <w:r w:rsidR="00C07399">
        <w:rPr>
          <w:rFonts w:cs="Arial"/>
          <w:sz w:val="20"/>
          <w:lang w:val="es-ES"/>
        </w:rPr>
        <w:t xml:space="preserve">1 “Especificaciones técnicas” </w:t>
      </w:r>
      <w:r w:rsidRPr="00B61912">
        <w:rPr>
          <w:rFonts w:cs="Arial"/>
          <w:sz w:val="20"/>
          <w:lang w:val="es-ES"/>
        </w:rPr>
        <w:t xml:space="preserve">de la presente contratación para la prestación de los servicios. </w:t>
      </w:r>
    </w:p>
    <w:p w14:paraId="0FD539B5" w14:textId="77777777" w:rsidR="00B61912" w:rsidRPr="00B61912" w:rsidRDefault="00B61912" w:rsidP="00B61912">
      <w:pPr>
        <w:pStyle w:val="Textoindependiente"/>
        <w:ind w:left="709" w:right="-1"/>
        <w:rPr>
          <w:rFonts w:cs="Arial"/>
          <w:sz w:val="20"/>
          <w:lang w:val="es-ES"/>
        </w:rPr>
      </w:pPr>
    </w:p>
    <w:p w14:paraId="021380E4" w14:textId="41B02056" w:rsidR="00B61912" w:rsidRPr="00B61912" w:rsidRDefault="00B61912" w:rsidP="00C07399">
      <w:pPr>
        <w:pStyle w:val="Textoindependiente"/>
        <w:ind w:left="709" w:right="-1"/>
        <w:rPr>
          <w:rFonts w:cs="Arial"/>
          <w:sz w:val="20"/>
          <w:lang w:val="es-ES"/>
        </w:rPr>
      </w:pPr>
      <w:r w:rsidRPr="00B61912">
        <w:rPr>
          <w:rFonts w:cs="Arial"/>
          <w:sz w:val="20"/>
          <w:lang w:val="es-ES"/>
        </w:rPr>
        <w:t xml:space="preserve">Dichas penas se contabilizarán únicamente dentro del horario de servicio, es decir, de lunes a viernes en un horario de 09:00 a 16:00 horas, de conformidad con lo establecido en el numeral </w:t>
      </w:r>
      <w:r w:rsidRPr="00C07399">
        <w:rPr>
          <w:rFonts w:cs="Arial"/>
          <w:b/>
          <w:bCs/>
          <w:sz w:val="20"/>
          <w:lang w:val="es-ES"/>
        </w:rPr>
        <w:t>3.4.4. “Horario de prestación del servicio”</w:t>
      </w:r>
      <w:r w:rsidRPr="00B61912">
        <w:rPr>
          <w:rFonts w:cs="Arial"/>
          <w:sz w:val="20"/>
          <w:lang w:val="es-ES"/>
        </w:rPr>
        <w:t xml:space="preserve"> del </w:t>
      </w:r>
      <w:r w:rsidR="00C07399">
        <w:rPr>
          <w:rFonts w:cs="Arial"/>
          <w:sz w:val="20"/>
          <w:lang w:val="es-ES"/>
        </w:rPr>
        <w:t xml:space="preserve">Anexo 1 “Especificaciones técnicas” </w:t>
      </w:r>
      <w:r w:rsidRPr="00B61912">
        <w:rPr>
          <w:rFonts w:cs="Arial"/>
          <w:sz w:val="20"/>
          <w:lang w:val="es-ES"/>
        </w:rPr>
        <w:t>de la presente con</w:t>
      </w:r>
      <w:r w:rsidR="00C07399">
        <w:rPr>
          <w:rFonts w:cs="Arial"/>
          <w:sz w:val="20"/>
          <w:lang w:val="es-ES"/>
        </w:rPr>
        <w:t>vocatoria</w:t>
      </w:r>
      <w:r w:rsidRPr="00B61912">
        <w:rPr>
          <w:rFonts w:cs="Arial"/>
          <w:sz w:val="20"/>
          <w:lang w:val="es-ES"/>
        </w:rPr>
        <w:t>. En caso de un retraso menor a 9 horas, el monto será calculado proporcionalmente mediante una regla de tres.</w:t>
      </w:r>
    </w:p>
    <w:p w14:paraId="41445DC8" w14:textId="77777777" w:rsidR="00B61912" w:rsidRPr="00B61912" w:rsidRDefault="00B61912" w:rsidP="00B61912">
      <w:pPr>
        <w:pStyle w:val="Textoindependiente"/>
        <w:ind w:left="709" w:right="-1"/>
        <w:rPr>
          <w:rFonts w:cs="Arial"/>
          <w:sz w:val="20"/>
          <w:lang w:val="es-ES"/>
        </w:rPr>
      </w:pPr>
    </w:p>
    <w:p w14:paraId="76CE88EA" w14:textId="77777777" w:rsidR="00B61912" w:rsidRPr="00B61912" w:rsidRDefault="00B61912" w:rsidP="00B61912">
      <w:pPr>
        <w:pStyle w:val="Textoindependiente"/>
        <w:ind w:left="709" w:right="-1"/>
        <w:rPr>
          <w:rFonts w:cs="Arial"/>
          <w:b/>
          <w:bCs/>
          <w:sz w:val="20"/>
          <w:lang w:val="es-ES"/>
        </w:rPr>
      </w:pPr>
      <w:r w:rsidRPr="00B61912">
        <w:rPr>
          <w:rFonts w:cs="Arial"/>
          <w:b/>
          <w:bCs/>
          <w:sz w:val="20"/>
          <w:lang w:val="es-ES"/>
        </w:rPr>
        <w:t>Entregables</w:t>
      </w:r>
    </w:p>
    <w:p w14:paraId="6C675FE2" w14:textId="77777777" w:rsidR="00B61912" w:rsidRPr="00B61912" w:rsidRDefault="00B61912" w:rsidP="00B61912">
      <w:pPr>
        <w:pStyle w:val="Textoindependiente"/>
        <w:ind w:left="709" w:right="-1"/>
        <w:rPr>
          <w:rFonts w:cs="Arial"/>
          <w:sz w:val="20"/>
          <w:lang w:val="es-ES"/>
        </w:rPr>
      </w:pPr>
    </w:p>
    <w:p w14:paraId="143C2063" w14:textId="07B33D4C" w:rsidR="00992E0D" w:rsidRPr="00227D38" w:rsidRDefault="00B61912" w:rsidP="00C07399">
      <w:pPr>
        <w:pStyle w:val="Textoindependiente"/>
        <w:ind w:left="709" w:right="-1"/>
        <w:rPr>
          <w:rFonts w:cs="Arial"/>
          <w:sz w:val="20"/>
          <w:lang w:val="es-ES"/>
        </w:rPr>
      </w:pPr>
      <w:r w:rsidRPr="00B61912">
        <w:rPr>
          <w:rFonts w:cs="Arial"/>
          <w:sz w:val="20"/>
          <w:lang w:val="es-ES"/>
        </w:rPr>
        <w:t xml:space="preserve">En caso de que el </w:t>
      </w:r>
      <w:r w:rsidR="00C07399">
        <w:rPr>
          <w:rFonts w:cs="Arial"/>
          <w:sz w:val="20"/>
          <w:lang w:val="es-ES"/>
        </w:rPr>
        <w:t>PROVEEDOR</w:t>
      </w:r>
      <w:r w:rsidRPr="00B61912">
        <w:rPr>
          <w:rFonts w:cs="Arial"/>
          <w:sz w:val="20"/>
          <w:lang w:val="es-ES"/>
        </w:rPr>
        <w:t xml:space="preserve"> no presente los entregables indicados en la tabla </w:t>
      </w:r>
      <w:r w:rsidRPr="00C07399">
        <w:rPr>
          <w:rFonts w:cs="Arial"/>
          <w:b/>
          <w:bCs/>
          <w:sz w:val="20"/>
          <w:lang w:val="es-ES"/>
        </w:rPr>
        <w:t>3.3. “Documentos”</w:t>
      </w:r>
      <w:r w:rsidRPr="00B61912">
        <w:rPr>
          <w:rFonts w:cs="Arial"/>
          <w:sz w:val="20"/>
          <w:lang w:val="es-ES"/>
        </w:rPr>
        <w:t xml:space="preserve"> del Anexo </w:t>
      </w:r>
      <w:r w:rsidR="00C07399" w:rsidRPr="00C07399">
        <w:rPr>
          <w:rFonts w:cs="Arial"/>
          <w:sz w:val="20"/>
          <w:lang w:val="es-ES"/>
        </w:rPr>
        <w:t>1 “Especificaciones técnicas” de la presente convocatoria</w:t>
      </w:r>
      <w:r w:rsidRPr="00B61912">
        <w:rPr>
          <w:rFonts w:cs="Arial"/>
          <w:sz w:val="20"/>
          <w:lang w:val="es-ES"/>
        </w:rPr>
        <w:t>, le será aplicable una pena convencional de $500.00 (Quinientos pesos 00/100 M.N.) por cada día hábil de atraso a partir del plazo indicado.</w:t>
      </w:r>
    </w:p>
    <w:p w14:paraId="32734E40" w14:textId="77777777" w:rsidR="00201389" w:rsidRDefault="00201389" w:rsidP="002352C2">
      <w:pPr>
        <w:ind w:left="709"/>
        <w:jc w:val="both"/>
        <w:rPr>
          <w:rFonts w:ascii="Arial" w:hAnsi="Arial" w:cs="Arial"/>
          <w:lang w:eastAsia="es-MX"/>
        </w:rPr>
      </w:pPr>
    </w:p>
    <w:p w14:paraId="23072A9F" w14:textId="65BA2D93"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lastRenderedPageBreak/>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3C7F2D68" w14:textId="77777777" w:rsidR="000D0795" w:rsidRDefault="00624CF1" w:rsidP="000D0795">
      <w:pPr>
        <w:pStyle w:val="Ttulo1"/>
        <w:numPr>
          <w:ilvl w:val="0"/>
          <w:numId w:val="52"/>
        </w:numPr>
        <w:spacing w:before="120" w:after="120"/>
        <w:ind w:left="703"/>
        <w:jc w:val="both"/>
        <w:rPr>
          <w:rFonts w:cs="Arial"/>
          <w:bCs/>
          <w:color w:val="244061" w:themeColor="accent1" w:themeShade="80"/>
          <w:sz w:val="20"/>
        </w:rPr>
      </w:pPr>
      <w:bookmarkStart w:id="1154" w:name="_Toc434004124"/>
      <w:bookmarkStart w:id="1155" w:name="_Toc184030398"/>
      <w:r w:rsidRPr="00EF4A7F">
        <w:rPr>
          <w:rFonts w:cs="Arial"/>
          <w:bCs/>
          <w:color w:val="244061" w:themeColor="accent1" w:themeShade="80"/>
          <w:sz w:val="20"/>
        </w:rPr>
        <w:t>DEDUCCIONES</w:t>
      </w:r>
      <w:bookmarkEnd w:id="1154"/>
      <w:bookmarkEnd w:id="1155"/>
    </w:p>
    <w:p w14:paraId="138891FC" w14:textId="36DB1130" w:rsidR="00F10412" w:rsidRPr="00B07382" w:rsidRDefault="000D0795" w:rsidP="00B07382">
      <w:pPr>
        <w:pStyle w:val="Ttulo1"/>
        <w:spacing w:before="120" w:after="120"/>
        <w:ind w:left="703"/>
        <w:jc w:val="both"/>
        <w:rPr>
          <w:rFonts w:cs="Arial"/>
          <w:b w:val="0"/>
          <w:sz w:val="20"/>
          <w:lang w:val="es-MX" w:eastAsia="es-MX"/>
        </w:rPr>
      </w:pPr>
      <w:bookmarkStart w:id="1156" w:name="_Toc183629364"/>
      <w:bookmarkStart w:id="1157" w:name="_Toc184030399"/>
      <w:r w:rsidRPr="000D0795">
        <w:rPr>
          <w:rFonts w:cs="Arial"/>
          <w:b w:val="0"/>
          <w:sz w:val="20"/>
          <w:lang w:val="es-MX" w:eastAsia="es-MX"/>
        </w:rPr>
        <w:t xml:space="preserve">Para el presente procedimiento </w:t>
      </w:r>
      <w:r w:rsidR="00B07382">
        <w:rPr>
          <w:rFonts w:cs="Arial"/>
          <w:b w:val="0"/>
          <w:sz w:val="20"/>
          <w:lang w:val="es-MX" w:eastAsia="es-MX"/>
        </w:rPr>
        <w:t>no hay deducciones.</w:t>
      </w:r>
      <w:bookmarkEnd w:id="1156"/>
      <w:bookmarkEnd w:id="1157"/>
    </w:p>
    <w:p w14:paraId="54DA9A41" w14:textId="77777777" w:rsidR="00F10412" w:rsidRPr="00EF4A7F" w:rsidRDefault="00F10412"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58" w:name="_Toc184030400"/>
      <w:r w:rsidRPr="00EF4A7F">
        <w:rPr>
          <w:rFonts w:cs="Arial"/>
          <w:bCs/>
          <w:color w:val="244061" w:themeColor="accent1" w:themeShade="80"/>
          <w:sz w:val="20"/>
        </w:rPr>
        <w:t>PRÓRROGAS</w:t>
      </w:r>
      <w:bookmarkEnd w:id="1158"/>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59" w:name="_Toc434004125"/>
      <w:bookmarkStart w:id="1160" w:name="_Toc184030401"/>
      <w:r w:rsidRPr="00EF4A7F">
        <w:rPr>
          <w:rFonts w:cs="Arial"/>
          <w:bCs/>
          <w:color w:val="244061" w:themeColor="accent1" w:themeShade="80"/>
          <w:sz w:val="20"/>
        </w:rPr>
        <w:t>TERMINACIÓN ANTICIPADA DEL CONTRATO</w:t>
      </w:r>
      <w:bookmarkEnd w:id="1159"/>
      <w:bookmarkEnd w:id="1160"/>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61" w:name="_Toc434004126"/>
      <w:bookmarkStart w:id="1162" w:name="_Toc314094157"/>
      <w:bookmarkStart w:id="1163" w:name="_Toc309618084"/>
      <w:bookmarkStart w:id="1164" w:name="_Toc314086234"/>
      <w:bookmarkStart w:id="1165" w:name="_Toc314085336"/>
      <w:bookmarkStart w:id="1166" w:name="_Toc184030402"/>
      <w:r w:rsidRPr="00EF4A7F">
        <w:rPr>
          <w:rFonts w:cs="Arial"/>
          <w:bCs/>
          <w:color w:val="244061" w:themeColor="accent1" w:themeShade="80"/>
          <w:sz w:val="20"/>
        </w:rPr>
        <w:t>RESCISIÓN DEL CONTRATO</w:t>
      </w:r>
      <w:bookmarkEnd w:id="1161"/>
      <w:bookmarkEnd w:id="1162"/>
      <w:bookmarkEnd w:id="1163"/>
      <w:bookmarkEnd w:id="1164"/>
      <w:bookmarkEnd w:id="1165"/>
      <w:bookmarkEnd w:id="1166"/>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w:t>
      </w:r>
      <w:r w:rsidRPr="00EF4A7F">
        <w:rPr>
          <w:rFonts w:ascii="Arial" w:hAnsi="Arial" w:cs="Arial"/>
        </w:rPr>
        <w:lastRenderedPageBreak/>
        <w:t xml:space="preserve">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67" w:name="_Toc434004127"/>
      <w:bookmarkStart w:id="1168" w:name="_Toc184030403"/>
      <w:r w:rsidRPr="00EF4A7F">
        <w:rPr>
          <w:rFonts w:cs="Arial"/>
          <w:bCs/>
          <w:color w:val="244061" w:themeColor="accent1" w:themeShade="80"/>
          <w:sz w:val="20"/>
        </w:rPr>
        <w:t>MODIFICACIONES AL CONTRATO Y CANTIDADES ADICIONALES QUE PODRÁN CONTRATARSE</w:t>
      </w:r>
      <w:bookmarkEnd w:id="1167"/>
      <w:bookmarkEnd w:id="1168"/>
    </w:p>
    <w:p w14:paraId="40DB8F3D" w14:textId="415FAAEE"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00332398">
        <w:rPr>
          <w:rFonts w:ascii="Arial" w:hAnsi="Arial" w:cs="Arial"/>
        </w:rPr>
        <w:t xml:space="preserve">56 y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69" w:name="_Toc298407635"/>
      <w:bookmarkStart w:id="1170" w:name="_Toc314085338"/>
      <w:bookmarkStart w:id="1171" w:name="_Toc309618086"/>
      <w:bookmarkStart w:id="1172" w:name="_Toc303777776"/>
      <w:bookmarkStart w:id="1173" w:name="_Toc434004128"/>
      <w:bookmarkStart w:id="1174" w:name="_Toc314086236"/>
      <w:bookmarkStart w:id="1175" w:name="_Toc287290904"/>
      <w:bookmarkStart w:id="1176" w:name="_Toc314094159"/>
      <w:bookmarkStart w:id="1177" w:name="_Toc184030404"/>
      <w:r w:rsidRPr="00EF4A7F">
        <w:rPr>
          <w:rFonts w:cs="Arial"/>
          <w:bCs/>
          <w:color w:val="244061" w:themeColor="accent1" w:themeShade="80"/>
          <w:sz w:val="20"/>
        </w:rPr>
        <w:t xml:space="preserve">CAUSAS PARA DESECHAR LAS PROPOSICIONES; DECLARACIÓN DE LICITACIÓN DESIERTA Y CANCELACIÓN DE </w:t>
      </w:r>
      <w:bookmarkEnd w:id="1169"/>
      <w:bookmarkEnd w:id="1170"/>
      <w:bookmarkEnd w:id="1171"/>
      <w:bookmarkEnd w:id="1172"/>
      <w:bookmarkEnd w:id="1173"/>
      <w:bookmarkEnd w:id="1174"/>
      <w:bookmarkEnd w:id="1175"/>
      <w:bookmarkEnd w:id="1176"/>
      <w:r w:rsidRPr="00EF4A7F">
        <w:rPr>
          <w:rFonts w:cs="Arial"/>
          <w:bCs/>
          <w:color w:val="244061" w:themeColor="accent1" w:themeShade="80"/>
          <w:sz w:val="20"/>
        </w:rPr>
        <w:t>LICITACIÓN</w:t>
      </w:r>
      <w:bookmarkEnd w:id="1177"/>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78" w:name="_Toc396148616"/>
      <w:bookmarkStart w:id="1179" w:name="_Toc405207202"/>
      <w:bookmarkStart w:id="1180" w:name="_Toc314086097"/>
      <w:bookmarkStart w:id="1181" w:name="_Toc315905529"/>
      <w:bookmarkStart w:id="1182" w:name="_Toc390246841"/>
      <w:bookmarkStart w:id="1183" w:name="_Toc382993277"/>
      <w:bookmarkStart w:id="1184" w:name="_Toc287290905"/>
      <w:bookmarkStart w:id="1185" w:name="_Toc307995595"/>
      <w:bookmarkStart w:id="1186" w:name="_Toc390699260"/>
      <w:bookmarkStart w:id="1187" w:name="_Toc301965405"/>
      <w:bookmarkStart w:id="1188" w:name="_Toc316315445"/>
      <w:bookmarkStart w:id="1189" w:name="_Toc327181279"/>
      <w:bookmarkStart w:id="1190" w:name="_Toc494211610"/>
      <w:bookmarkStart w:id="1191" w:name="_Toc464498329"/>
      <w:bookmarkStart w:id="1192" w:name="_Toc510612349"/>
      <w:bookmarkStart w:id="1193" w:name="_Toc314030221"/>
      <w:bookmarkStart w:id="1194" w:name="_Toc493501652"/>
      <w:bookmarkStart w:id="1195" w:name="_Toc316316331"/>
      <w:bookmarkStart w:id="1196" w:name="_Toc294270262"/>
      <w:bookmarkStart w:id="1197" w:name="_Toc414448139"/>
      <w:bookmarkStart w:id="1198" w:name="_Toc23410264"/>
      <w:bookmarkStart w:id="1199" w:name="_Toc329602595"/>
      <w:bookmarkStart w:id="1200" w:name="_Toc23958030"/>
      <w:bookmarkStart w:id="1201" w:name="_Toc96092345"/>
      <w:bookmarkStart w:id="1202" w:name="_Toc89112366"/>
      <w:bookmarkStart w:id="1203" w:name="_Toc464498734"/>
      <w:bookmarkStart w:id="1204" w:name="_Toc505704905"/>
      <w:bookmarkStart w:id="1205" w:name="_Toc434004010"/>
      <w:bookmarkStart w:id="1206" w:name="_Toc104199026"/>
      <w:bookmarkStart w:id="1207" w:name="_Toc498523227"/>
      <w:bookmarkStart w:id="1208" w:name="_Toc314086237"/>
      <w:bookmarkStart w:id="1209" w:name="_Toc434004129"/>
      <w:bookmarkStart w:id="1210" w:name="_Toc314094160"/>
      <w:bookmarkStart w:id="1211" w:name="_Toc19704289"/>
      <w:bookmarkStart w:id="1212" w:name="_Toc492377950"/>
      <w:bookmarkStart w:id="1213" w:name="_Toc298407636"/>
      <w:bookmarkStart w:id="1214" w:name="_Toc314085339"/>
      <w:bookmarkStart w:id="1215" w:name="_Toc314804581"/>
      <w:bookmarkStart w:id="1216" w:name="_Toc301965572"/>
      <w:bookmarkStart w:id="1217" w:name="_Toc308181774"/>
      <w:bookmarkStart w:id="1218" w:name="_Toc488428662"/>
      <w:bookmarkStart w:id="1219" w:name="_Toc309618087"/>
      <w:bookmarkStart w:id="1220" w:name="_Toc491180988"/>
      <w:bookmarkStart w:id="1221" w:name="_Toc487209348"/>
      <w:bookmarkStart w:id="1222" w:name="_Toc94701562"/>
      <w:bookmarkStart w:id="1223" w:name="_Toc3539016"/>
      <w:bookmarkStart w:id="1224" w:name="_Toc496883346"/>
      <w:bookmarkStart w:id="1225" w:name="_Toc127378584"/>
      <w:bookmarkStart w:id="1226" w:name="_Toc127981542"/>
      <w:bookmarkStart w:id="1227" w:name="_Toc144317511"/>
      <w:bookmarkStart w:id="1228" w:name="_Toc149156142"/>
      <w:bookmarkStart w:id="1229" w:name="_Toc183629370"/>
      <w:bookmarkStart w:id="1230" w:name="_Toc184030405"/>
      <w:r w:rsidRPr="00EF4A7F">
        <w:rPr>
          <w:rFonts w:cs="Arial"/>
          <w:bCs/>
          <w:sz w:val="20"/>
          <w:u w:val="single"/>
        </w:rPr>
        <w:t>Causas para desechar las proposiciones</w:t>
      </w:r>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lastRenderedPageBreak/>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231" w:name="_Toc307995596"/>
      <w:bookmarkStart w:id="1232" w:name="_Toc314804582"/>
      <w:bookmarkStart w:id="1233" w:name="_Toc316316332"/>
      <w:bookmarkStart w:id="1234" w:name="_Toc405207203"/>
      <w:bookmarkStart w:id="1235" w:name="_Toc314030222"/>
      <w:bookmarkStart w:id="1236" w:name="_Toc316315446"/>
      <w:bookmarkStart w:id="1237" w:name="_Toc327181280"/>
      <w:bookmarkStart w:id="1238" w:name="_Toc298407637"/>
      <w:bookmarkStart w:id="1239" w:name="_Toc292192868"/>
      <w:bookmarkStart w:id="1240" w:name="_Toc301965573"/>
      <w:bookmarkStart w:id="1241" w:name="_Toc314085340"/>
      <w:bookmarkStart w:id="1242" w:name="_Toc314086098"/>
      <w:bookmarkStart w:id="1243" w:name="_Toc314086238"/>
      <w:bookmarkStart w:id="1244" w:name="_Toc309618088"/>
      <w:bookmarkStart w:id="1245" w:name="_Toc314094161"/>
      <w:bookmarkStart w:id="1246" w:name="_Toc390699261"/>
      <w:bookmarkStart w:id="1247" w:name="_Toc294270263"/>
      <w:bookmarkStart w:id="1248" w:name="_Toc308181775"/>
      <w:bookmarkStart w:id="1249" w:name="_Toc396148617"/>
      <w:bookmarkStart w:id="1250" w:name="_Toc414448140"/>
      <w:bookmarkStart w:id="1251" w:name="_Toc287290906"/>
      <w:bookmarkStart w:id="1252" w:name="_Toc301965406"/>
      <w:bookmarkStart w:id="1253" w:name="_Toc510612350"/>
      <w:bookmarkStart w:id="1254" w:name="_Toc23958031"/>
      <w:bookmarkStart w:id="1255" w:name="_Toc434004011"/>
      <w:bookmarkStart w:id="1256" w:name="_Toc493501653"/>
      <w:bookmarkStart w:id="1257" w:name="_Toc505704906"/>
      <w:bookmarkStart w:id="1258" w:name="_Toc487209349"/>
      <w:bookmarkStart w:id="1259" w:name="_Toc96092346"/>
      <w:bookmarkStart w:id="1260" w:name="_Toc464498735"/>
      <w:bookmarkStart w:id="1261" w:name="_Toc496883347"/>
      <w:bookmarkStart w:id="1262" w:name="_Toc464498330"/>
      <w:bookmarkStart w:id="1263" w:name="_Toc104199027"/>
      <w:bookmarkStart w:id="1264" w:name="_Toc315905530"/>
      <w:bookmarkStart w:id="1265" w:name="_Toc23410265"/>
      <w:bookmarkStart w:id="1266" w:name="_Toc19704290"/>
      <w:bookmarkStart w:id="1267" w:name="_Toc94701563"/>
      <w:bookmarkStart w:id="1268" w:name="_Toc434004130"/>
      <w:bookmarkStart w:id="1269" w:name="_Toc329602596"/>
      <w:bookmarkStart w:id="1270" w:name="_Toc390246842"/>
      <w:bookmarkStart w:id="1271" w:name="_Toc492377951"/>
      <w:bookmarkStart w:id="1272" w:name="_Toc494211611"/>
      <w:bookmarkStart w:id="1273" w:name="_Toc498523228"/>
      <w:bookmarkStart w:id="1274" w:name="_Toc382993278"/>
      <w:bookmarkStart w:id="1275" w:name="_Toc89112367"/>
      <w:bookmarkStart w:id="1276" w:name="_Toc491180989"/>
      <w:bookmarkStart w:id="1277" w:name="_Toc488428663"/>
      <w:bookmarkStart w:id="1278" w:name="_Toc3539017"/>
      <w:bookmarkStart w:id="1279" w:name="_Toc127378585"/>
      <w:bookmarkStart w:id="1280" w:name="_Toc127981543"/>
      <w:bookmarkStart w:id="1281" w:name="_Toc144317512"/>
      <w:bookmarkStart w:id="1282" w:name="_Toc149156143"/>
      <w:bookmarkStart w:id="1283" w:name="_Toc183629371"/>
      <w:bookmarkStart w:id="1284" w:name="_Toc184030406"/>
      <w:r w:rsidRPr="00EF4A7F">
        <w:rPr>
          <w:rFonts w:cs="Arial"/>
          <w:bCs/>
          <w:sz w:val="20"/>
          <w:u w:val="single"/>
        </w:rPr>
        <w:t>Declaración de procedimiento desierto.</w:t>
      </w:r>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85" w:name="_Toc292192869"/>
      <w:bookmarkStart w:id="1286" w:name="_Toc315905531"/>
      <w:bookmarkStart w:id="1287" w:name="_Toc298407638"/>
      <w:bookmarkStart w:id="1288" w:name="_Toc327181281"/>
      <w:bookmarkStart w:id="1289" w:name="_Toc288678531"/>
      <w:bookmarkStart w:id="1290" w:name="_Toc329602597"/>
      <w:bookmarkStart w:id="1291" w:name="_Toc314804583"/>
      <w:bookmarkStart w:id="1292" w:name="_Toc314030223"/>
      <w:bookmarkStart w:id="1293" w:name="_Toc301965574"/>
      <w:bookmarkStart w:id="1294" w:name="_Toc288651033"/>
      <w:bookmarkStart w:id="1295" w:name="_Toc316316333"/>
      <w:bookmarkStart w:id="1296" w:name="_Toc316315447"/>
      <w:bookmarkStart w:id="1297" w:name="_Toc314086099"/>
      <w:bookmarkStart w:id="1298" w:name="_Toc301965407"/>
      <w:bookmarkStart w:id="1299" w:name="_Toc314085341"/>
      <w:bookmarkStart w:id="1300" w:name="_Toc314094162"/>
      <w:bookmarkStart w:id="1301" w:name="_Toc288637095"/>
      <w:bookmarkStart w:id="1302" w:name="_Toc309618089"/>
      <w:bookmarkStart w:id="1303" w:name="_Toc308181776"/>
      <w:bookmarkStart w:id="1304" w:name="_Toc314086239"/>
      <w:bookmarkStart w:id="1305" w:name="_Toc287290911"/>
      <w:bookmarkStart w:id="1306"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307" w:name="_Toc390699262"/>
      <w:bookmarkStart w:id="1308" w:name="_Toc434004131"/>
      <w:bookmarkStart w:id="1309" w:name="_Toc434004012"/>
      <w:bookmarkStart w:id="1310" w:name="_Toc405207204"/>
      <w:bookmarkStart w:id="1311" w:name="_Toc491180990"/>
      <w:bookmarkStart w:id="1312" w:name="_Toc493501654"/>
      <w:bookmarkStart w:id="1313" w:name="_Toc464498331"/>
      <w:bookmarkStart w:id="1314" w:name="_Toc494211612"/>
      <w:bookmarkStart w:id="1315" w:name="_Toc496883348"/>
      <w:bookmarkStart w:id="1316" w:name="_Toc382993279"/>
      <w:bookmarkStart w:id="1317" w:name="_Toc396148618"/>
      <w:bookmarkStart w:id="1318" w:name="_Toc414448141"/>
      <w:bookmarkStart w:id="1319" w:name="_Toc464498736"/>
      <w:bookmarkStart w:id="1320" w:name="_Toc488428664"/>
      <w:bookmarkStart w:id="1321" w:name="_Toc89112368"/>
      <w:bookmarkStart w:id="1322" w:name="_Toc505704907"/>
      <w:bookmarkStart w:id="1323" w:name="_Toc492377952"/>
      <w:bookmarkStart w:id="1324" w:name="_Toc390246843"/>
      <w:bookmarkStart w:id="1325" w:name="_Toc487209350"/>
      <w:bookmarkStart w:id="1326" w:name="_Toc96092347"/>
      <w:bookmarkStart w:id="1327" w:name="_Toc19704291"/>
      <w:bookmarkStart w:id="1328" w:name="_Toc94701564"/>
      <w:bookmarkStart w:id="1329" w:name="_Toc498523229"/>
      <w:bookmarkStart w:id="1330" w:name="_Toc23410266"/>
      <w:bookmarkStart w:id="1331" w:name="_Toc3539018"/>
      <w:bookmarkStart w:id="1332" w:name="_Toc23958032"/>
      <w:bookmarkStart w:id="1333" w:name="_Toc510612351"/>
      <w:bookmarkStart w:id="1334" w:name="_Toc104199028"/>
      <w:bookmarkStart w:id="1335" w:name="_Toc127378586"/>
      <w:bookmarkStart w:id="1336" w:name="_Toc127981544"/>
      <w:bookmarkStart w:id="1337" w:name="_Toc144317513"/>
      <w:bookmarkStart w:id="1338" w:name="_Toc149156144"/>
      <w:bookmarkStart w:id="1339" w:name="_Toc183629372"/>
      <w:bookmarkStart w:id="1340" w:name="_Toc184030407"/>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r w:rsidRPr="00EF4A7F">
        <w:rPr>
          <w:rFonts w:cs="Arial"/>
          <w:bCs/>
          <w:sz w:val="20"/>
          <w:u w:val="single"/>
        </w:rPr>
        <w:t>Cancelación del procedimiento de licitación.</w:t>
      </w:r>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lastRenderedPageBreak/>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41" w:name="_Toc314094165"/>
      <w:bookmarkStart w:id="1342" w:name="_Toc314086242"/>
      <w:bookmarkStart w:id="1343" w:name="_Toc314085344"/>
      <w:bookmarkStart w:id="1344" w:name="_Toc434004132"/>
      <w:bookmarkStart w:id="1345" w:name="_Toc184030408"/>
      <w:r w:rsidRPr="00EF4A7F">
        <w:rPr>
          <w:rFonts w:cs="Arial"/>
          <w:bCs/>
          <w:color w:val="244061" w:themeColor="accent1" w:themeShade="80"/>
          <w:sz w:val="20"/>
        </w:rPr>
        <w:t>INFRACCIONES Y SANCIONES</w:t>
      </w:r>
      <w:bookmarkEnd w:id="1341"/>
      <w:bookmarkEnd w:id="1342"/>
      <w:bookmarkEnd w:id="1343"/>
      <w:bookmarkEnd w:id="1344"/>
      <w:bookmarkEnd w:id="1345"/>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46" w:name="_Toc434004133"/>
      <w:bookmarkStart w:id="1347" w:name="_Toc309618092"/>
      <w:bookmarkStart w:id="1348" w:name="_Toc292192875"/>
      <w:bookmarkStart w:id="1349" w:name="_Toc314086243"/>
      <w:bookmarkStart w:id="1350" w:name="_Toc314085345"/>
      <w:bookmarkStart w:id="1351" w:name="_Toc298407642"/>
      <w:bookmarkStart w:id="1352" w:name="_Toc314094166"/>
      <w:bookmarkStart w:id="1353" w:name="_Toc184030409"/>
      <w:r w:rsidRPr="00EF4A7F">
        <w:rPr>
          <w:rFonts w:cs="Arial"/>
          <w:bCs/>
          <w:color w:val="244061" w:themeColor="accent1" w:themeShade="80"/>
          <w:sz w:val="20"/>
        </w:rPr>
        <w:t>INCONFORMIDADES</w:t>
      </w:r>
      <w:bookmarkEnd w:id="1346"/>
      <w:bookmarkEnd w:id="1347"/>
      <w:bookmarkEnd w:id="1348"/>
      <w:bookmarkEnd w:id="1349"/>
      <w:bookmarkEnd w:id="1350"/>
      <w:bookmarkEnd w:id="1351"/>
      <w:bookmarkEnd w:id="1352"/>
      <w:bookmarkEnd w:id="1353"/>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354" w:name="_Toc298407644"/>
      <w:bookmarkStart w:id="1355" w:name="_Toc292192876"/>
      <w:bookmarkStart w:id="1356" w:name="_Toc314086245"/>
      <w:bookmarkStart w:id="1357" w:name="_Toc309618094"/>
      <w:bookmarkStart w:id="1358" w:name="_Toc314085347"/>
      <w:bookmarkStart w:id="1359" w:name="_Toc287290912"/>
      <w:bookmarkStart w:id="1360"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61" w:name="_Toc434004134"/>
      <w:bookmarkStart w:id="1362" w:name="_Toc314705823"/>
      <w:bookmarkStart w:id="1363" w:name="_Toc298407643"/>
      <w:bookmarkStart w:id="1364" w:name="_Toc309618093"/>
      <w:bookmarkStart w:id="1365" w:name="_Toc184030410"/>
      <w:r w:rsidRPr="00EF4A7F">
        <w:rPr>
          <w:rFonts w:cs="Arial"/>
          <w:bCs/>
          <w:color w:val="244061" w:themeColor="accent1" w:themeShade="80"/>
          <w:sz w:val="20"/>
        </w:rPr>
        <w:t>SOLICITUD DE INFORMACIÓN</w:t>
      </w:r>
      <w:bookmarkEnd w:id="1361"/>
      <w:bookmarkEnd w:id="1362"/>
      <w:bookmarkEnd w:id="1363"/>
      <w:bookmarkEnd w:id="1364"/>
      <w:bookmarkEnd w:id="1365"/>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66" w:name="_Toc434004135"/>
      <w:bookmarkStart w:id="1367" w:name="_Toc184030411"/>
      <w:r w:rsidRPr="00EF4A7F">
        <w:rPr>
          <w:rFonts w:cs="Arial"/>
          <w:bCs/>
          <w:color w:val="244061" w:themeColor="accent1" w:themeShade="80"/>
          <w:sz w:val="20"/>
        </w:rPr>
        <w:t>NO NEGOCIABILIDAD DE LAS CONDICIONES CONTENIDAS EN ESTA CONVOCATORIA Y EN LAS PROPOSICIONES</w:t>
      </w:r>
      <w:bookmarkEnd w:id="1354"/>
      <w:bookmarkEnd w:id="1355"/>
      <w:bookmarkEnd w:id="1356"/>
      <w:bookmarkEnd w:id="1357"/>
      <w:bookmarkEnd w:id="1358"/>
      <w:bookmarkEnd w:id="1359"/>
      <w:bookmarkEnd w:id="1360"/>
      <w:bookmarkEnd w:id="1366"/>
      <w:bookmarkEnd w:id="1367"/>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68" w:name="_Toc184030412"/>
      <w:r w:rsidRPr="00EF4A7F">
        <w:rPr>
          <w:rFonts w:cs="Arial"/>
          <w:color w:val="CC0066"/>
          <w:kern w:val="32"/>
          <w:sz w:val="28"/>
        </w:rPr>
        <w:lastRenderedPageBreak/>
        <w:t>ANEXO 1</w:t>
      </w:r>
      <w:bookmarkEnd w:id="1151"/>
      <w:bookmarkEnd w:id="1152"/>
      <w:bookmarkEnd w:id="1368"/>
    </w:p>
    <w:p w14:paraId="5754B1D6" w14:textId="206048D9" w:rsidR="001D2530" w:rsidRPr="001D2530" w:rsidRDefault="00624CF1" w:rsidP="00C44F22">
      <w:pPr>
        <w:pStyle w:val="Ttulo1"/>
        <w:shd w:val="clear" w:color="auto" w:fill="D9D9D9" w:themeFill="background1" w:themeFillShade="D9"/>
        <w:rPr>
          <w:rFonts w:cs="Arial"/>
          <w:kern w:val="32"/>
          <w:sz w:val="28"/>
          <w:szCs w:val="32"/>
        </w:rPr>
      </w:pPr>
      <w:bookmarkStart w:id="1369" w:name="_Toc496883354"/>
      <w:bookmarkStart w:id="1370" w:name="_Toc452121414"/>
      <w:bookmarkStart w:id="1371" w:name="_Toc89112374"/>
      <w:bookmarkStart w:id="1372" w:name="_Toc505704913"/>
      <w:bookmarkStart w:id="1373" w:name="_Toc23958038"/>
      <w:bookmarkStart w:id="1374" w:name="_Toc491180996"/>
      <w:bookmarkStart w:id="1375" w:name="_Toc488428670"/>
      <w:bookmarkStart w:id="1376" w:name="_Toc464498337"/>
      <w:bookmarkStart w:id="1377" w:name="_Toc94701570"/>
      <w:bookmarkStart w:id="1378" w:name="_Toc492377958"/>
      <w:bookmarkStart w:id="1379" w:name="_Toc510612357"/>
      <w:bookmarkStart w:id="1380" w:name="_Toc464498742"/>
      <w:bookmarkStart w:id="1381" w:name="_Toc494211618"/>
      <w:bookmarkStart w:id="1382" w:name="_Toc498523235"/>
      <w:bookmarkStart w:id="1383" w:name="_Toc487209356"/>
      <w:bookmarkStart w:id="1384" w:name="_Toc19704297"/>
      <w:bookmarkStart w:id="1385" w:name="_Toc104199034"/>
      <w:bookmarkStart w:id="1386" w:name="_Toc96092353"/>
      <w:bookmarkStart w:id="1387" w:name="_Toc3539024"/>
      <w:bookmarkStart w:id="1388" w:name="_Toc493501660"/>
      <w:bookmarkStart w:id="1389" w:name="_Toc23410272"/>
      <w:bookmarkStart w:id="1390" w:name="_Toc127378592"/>
      <w:bookmarkStart w:id="1391" w:name="_Toc127981550"/>
      <w:bookmarkStart w:id="1392" w:name="_Toc144317519"/>
      <w:bookmarkStart w:id="1393" w:name="_Toc149156150"/>
      <w:bookmarkStart w:id="1394" w:name="_Toc183629378"/>
      <w:bookmarkStart w:id="1395" w:name="_Toc184030413"/>
      <w:r w:rsidRPr="00EF4A7F">
        <w:rPr>
          <w:rFonts w:cs="Arial"/>
          <w:kern w:val="32"/>
          <w:sz w:val="28"/>
          <w:szCs w:val="32"/>
        </w:rPr>
        <w:t>Especificaciones Técnicas</w:t>
      </w:r>
      <w:bookmarkStart w:id="1396" w:name="_Toc314094171"/>
      <w:bookmarkStart w:id="1397" w:name="_Toc309618101"/>
      <w:bookmarkStart w:id="1398" w:name="_Toc314085350"/>
      <w:bookmarkStart w:id="1399" w:name="_Toc289064607"/>
      <w:bookmarkEnd w:id="1153"/>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p>
    <w:p w14:paraId="7D7B2CAC" w14:textId="7766FC01" w:rsidR="00332398" w:rsidRDefault="00332398" w:rsidP="00332398">
      <w:pPr>
        <w:rPr>
          <w:lang w:val="es-ES"/>
        </w:rPr>
      </w:pPr>
    </w:p>
    <w:p w14:paraId="2ECB728B" w14:textId="77777777" w:rsidR="00752673" w:rsidRPr="00752673" w:rsidRDefault="00752673" w:rsidP="00752673">
      <w:pPr>
        <w:numPr>
          <w:ilvl w:val="0"/>
          <w:numId w:val="117"/>
        </w:numPr>
        <w:spacing w:line="276" w:lineRule="auto"/>
        <w:contextualSpacing/>
        <w:rPr>
          <w:rFonts w:ascii="Arial" w:hAnsi="Arial" w:cs="Arial"/>
          <w:b/>
          <w:lang w:val="es-ES"/>
        </w:rPr>
      </w:pPr>
      <w:r w:rsidRPr="00752673">
        <w:rPr>
          <w:rFonts w:ascii="Arial" w:hAnsi="Arial" w:cs="Arial"/>
          <w:b/>
          <w:lang w:val="es-ES"/>
        </w:rPr>
        <w:t>Descripción general</w:t>
      </w:r>
    </w:p>
    <w:p w14:paraId="4DF61650" w14:textId="77777777" w:rsidR="00752673" w:rsidRPr="00752673" w:rsidRDefault="00752673" w:rsidP="00752673">
      <w:pPr>
        <w:autoSpaceDE w:val="0"/>
        <w:autoSpaceDN w:val="0"/>
        <w:adjustRightInd w:val="0"/>
        <w:spacing w:line="276" w:lineRule="auto"/>
        <w:jc w:val="both"/>
        <w:rPr>
          <w:rFonts w:ascii="Arial" w:eastAsia="MS Mincho" w:hAnsi="Arial" w:cs="Arial"/>
          <w:lang w:eastAsia="es-MX"/>
        </w:rPr>
      </w:pPr>
      <w:r w:rsidRPr="00752673">
        <w:rPr>
          <w:rFonts w:ascii="Arial" w:eastAsia="MS Mincho" w:hAnsi="Arial" w:cs="Arial"/>
          <w:b/>
          <w:lang w:eastAsia="es-MX"/>
        </w:rPr>
        <w:t xml:space="preserve">“El Instituto” </w:t>
      </w:r>
      <w:r w:rsidRPr="00752673">
        <w:rPr>
          <w:rFonts w:ascii="Arial" w:eastAsia="MS Mincho" w:hAnsi="Arial" w:cs="Arial"/>
          <w:lang w:eastAsia="es-MX"/>
        </w:rPr>
        <w:t>es la única autoridad para la administración de los tiempos del Estado en radio y televisión de los Partidos Políticos</w:t>
      </w:r>
      <w:r w:rsidRPr="00752673">
        <w:rPr>
          <w:rFonts w:ascii="Arial" w:eastAsia="MS Mincho" w:hAnsi="Arial" w:cs="Arial"/>
          <w:b/>
          <w:lang w:eastAsia="es-MX"/>
        </w:rPr>
        <w:t xml:space="preserve"> </w:t>
      </w:r>
      <w:r w:rsidRPr="00752673">
        <w:rPr>
          <w:rFonts w:ascii="Arial" w:eastAsia="MS Mincho" w:hAnsi="Arial" w:cs="Arial"/>
          <w:lang w:eastAsia="es-MX"/>
        </w:rPr>
        <w:t>y Autoridades Electorales, así como al ejercicio de las prerrogativas y derechos que la Constitución y la Ley otorgan a los partidos políticos y candidatos independientes en esta materia tal como se menciona en el Capítulo I, artículo 160 numeral 1 de la Ley General de Instituciones y Procedimientos Electorales (LGIPE).</w:t>
      </w:r>
    </w:p>
    <w:p w14:paraId="74C2D067" w14:textId="77777777" w:rsidR="00752673" w:rsidRPr="00752673" w:rsidRDefault="00752673" w:rsidP="00752673">
      <w:pPr>
        <w:autoSpaceDE w:val="0"/>
        <w:autoSpaceDN w:val="0"/>
        <w:adjustRightInd w:val="0"/>
        <w:spacing w:before="240" w:line="276" w:lineRule="auto"/>
        <w:jc w:val="both"/>
        <w:rPr>
          <w:rFonts w:ascii="Arial" w:eastAsia="MS Mincho" w:hAnsi="Arial" w:cs="Arial"/>
          <w:lang w:eastAsia="es-MX"/>
        </w:rPr>
      </w:pPr>
      <w:r w:rsidRPr="00752673">
        <w:rPr>
          <w:rFonts w:ascii="Arial" w:eastAsia="MS Mincho" w:hAnsi="Arial" w:cs="Arial"/>
          <w:lang w:eastAsia="es-MX"/>
        </w:rPr>
        <w:t>La Dirección Ejecutiva de Prerrogativas y Partidos Políticos (DEPPP) a través de la Dirección de Procesos Tecnológicos (DPT) es la encargada del soporte a la infraestructura tecnológica de los Centros de Verificación y Monitoreo (CEVEM); los cuales son los responsables de verificar la transmisión de los promocionales de radio y televisión de partidos políticos, autoridades electorales y candidatos independientes; de acuerdo a las atribuciones que la LGIPE le confiere en los artículos 184 numeral 7 y 185.</w:t>
      </w:r>
    </w:p>
    <w:p w14:paraId="70C1FB59" w14:textId="77777777" w:rsidR="00752673" w:rsidRPr="00752673" w:rsidRDefault="00752673" w:rsidP="00752673">
      <w:pPr>
        <w:numPr>
          <w:ilvl w:val="0"/>
          <w:numId w:val="117"/>
        </w:numPr>
        <w:spacing w:before="240" w:line="276" w:lineRule="auto"/>
        <w:contextualSpacing/>
        <w:rPr>
          <w:rFonts w:ascii="Arial" w:hAnsi="Arial" w:cs="Arial"/>
          <w:b/>
          <w:lang w:val="es-ES"/>
        </w:rPr>
      </w:pPr>
      <w:r w:rsidRPr="00752673">
        <w:rPr>
          <w:rFonts w:ascii="Arial" w:hAnsi="Arial" w:cs="Arial"/>
          <w:b/>
          <w:lang w:val="es-ES"/>
        </w:rPr>
        <w:t>Tipo de requerimiento</w:t>
      </w:r>
    </w:p>
    <w:p w14:paraId="5CD46FF4" w14:textId="77777777" w:rsidR="00752673" w:rsidRPr="00752673" w:rsidRDefault="00752673" w:rsidP="00752673">
      <w:pPr>
        <w:spacing w:before="240" w:after="200" w:line="276" w:lineRule="auto"/>
        <w:jc w:val="both"/>
        <w:rPr>
          <w:rFonts w:ascii="Arial" w:hAnsi="Arial" w:cs="Arial"/>
          <w:lang w:eastAsia="en-US"/>
        </w:rPr>
      </w:pPr>
      <w:r w:rsidRPr="00752673">
        <w:rPr>
          <w:rFonts w:ascii="Arial" w:hAnsi="Arial" w:cs="Arial"/>
          <w:b/>
          <w:lang w:eastAsia="en-US"/>
        </w:rPr>
        <w:t>“El Instituto”</w:t>
      </w:r>
      <w:r w:rsidRPr="00752673">
        <w:rPr>
          <w:rFonts w:ascii="Arial" w:hAnsi="Arial" w:cs="Arial"/>
          <w:lang w:eastAsia="en-US"/>
        </w:rPr>
        <w:t xml:space="preserve"> requiere de la contratación plurianual de un servicio de mantenimiento preventivo y correctivo (Partida única) durante los ejercicios 2025 a 2027 para garantizar el óptimo funcionamiento de los equipos de aire acondicionado y de los generadores de reserva automáticos de los Centros de Verificación y Monitoreo (CEVEM).</w:t>
      </w:r>
    </w:p>
    <w:p w14:paraId="5CD7CFC3" w14:textId="77777777" w:rsidR="00752673" w:rsidRPr="00752673" w:rsidRDefault="00752673" w:rsidP="00752673">
      <w:pPr>
        <w:numPr>
          <w:ilvl w:val="0"/>
          <w:numId w:val="117"/>
        </w:numPr>
        <w:spacing w:before="240" w:line="276" w:lineRule="auto"/>
        <w:contextualSpacing/>
        <w:rPr>
          <w:rFonts w:ascii="Arial" w:hAnsi="Arial" w:cs="Arial"/>
          <w:b/>
          <w:lang w:val="es-ES"/>
        </w:rPr>
      </w:pPr>
      <w:r w:rsidRPr="00752673">
        <w:rPr>
          <w:rFonts w:ascii="Arial" w:hAnsi="Arial" w:cs="Arial"/>
          <w:b/>
          <w:lang w:val="es-ES"/>
        </w:rPr>
        <w:t>Descripción del requerimiento</w:t>
      </w:r>
    </w:p>
    <w:p w14:paraId="5E4A49CC" w14:textId="77777777" w:rsidR="00752673" w:rsidRPr="00752673" w:rsidRDefault="00752673" w:rsidP="00752673">
      <w:pPr>
        <w:autoSpaceDE w:val="0"/>
        <w:autoSpaceDN w:val="0"/>
        <w:adjustRightInd w:val="0"/>
        <w:spacing w:before="240" w:line="276" w:lineRule="auto"/>
        <w:jc w:val="both"/>
        <w:rPr>
          <w:rFonts w:ascii="Arial" w:eastAsia="MS Mincho" w:hAnsi="Arial" w:cs="Arial"/>
          <w:lang w:eastAsia="es-MX"/>
        </w:rPr>
      </w:pPr>
      <w:r w:rsidRPr="00752673">
        <w:rPr>
          <w:rFonts w:ascii="Arial" w:eastAsia="MS Mincho" w:hAnsi="Arial" w:cs="Arial"/>
          <w:b/>
          <w:lang w:eastAsia="es-MX"/>
        </w:rPr>
        <w:t>“El Instituto”</w:t>
      </w:r>
      <w:r w:rsidRPr="00752673">
        <w:rPr>
          <w:rFonts w:ascii="Arial" w:eastAsia="MS Mincho" w:hAnsi="Arial" w:cs="Arial"/>
          <w:lang w:eastAsia="es-MX"/>
        </w:rPr>
        <w:t xml:space="preserve"> requiere que el prestador del servicio a quien en lo sucesivo se denominará </w:t>
      </w:r>
      <w:r w:rsidRPr="00752673">
        <w:rPr>
          <w:rFonts w:ascii="Arial" w:eastAsia="MS Mincho" w:hAnsi="Arial" w:cs="Arial"/>
          <w:b/>
          <w:lang w:eastAsia="es-MX"/>
        </w:rPr>
        <w:t>“El proveedor”</w:t>
      </w:r>
      <w:r w:rsidRPr="00752673">
        <w:rPr>
          <w:rFonts w:ascii="Arial" w:eastAsia="MS Mincho" w:hAnsi="Arial" w:cs="Arial"/>
          <w:lang w:eastAsia="es-MX"/>
        </w:rPr>
        <w:t xml:space="preserve"> realice los mantenimientos preventivos y correctivos a los equipos de aire acondicionado y generadores de reserva automáticos, con las características que se describen en el presente anexo técnico, los equipos se encuentran instalados en los Centros de Verificación y Monitoreo (CEVEM), distribuidos en los 31 Estados del territorio nacional.</w:t>
      </w:r>
    </w:p>
    <w:p w14:paraId="62FE0EC5" w14:textId="77777777" w:rsidR="00752673" w:rsidRPr="00752673" w:rsidRDefault="00752673" w:rsidP="00752673">
      <w:pPr>
        <w:numPr>
          <w:ilvl w:val="1"/>
          <w:numId w:val="117"/>
        </w:numPr>
        <w:autoSpaceDE w:val="0"/>
        <w:autoSpaceDN w:val="0"/>
        <w:adjustRightInd w:val="0"/>
        <w:spacing w:before="240" w:line="276" w:lineRule="auto"/>
        <w:jc w:val="both"/>
        <w:rPr>
          <w:rFonts w:ascii="Arial" w:eastAsia="MS Mincho" w:hAnsi="Arial" w:cs="Arial"/>
          <w:b/>
          <w:lang w:eastAsia="es-MX"/>
        </w:rPr>
      </w:pPr>
      <w:r w:rsidRPr="00752673">
        <w:rPr>
          <w:rFonts w:ascii="Arial" w:eastAsia="MS Mincho" w:hAnsi="Arial" w:cs="Arial"/>
          <w:b/>
          <w:lang w:eastAsia="es-MX"/>
        </w:rPr>
        <w:t xml:space="preserve">Servicio de mantenimiento Aire acondicionado (AA) </w:t>
      </w:r>
    </w:p>
    <w:p w14:paraId="4789787A" w14:textId="77777777" w:rsidR="00752673" w:rsidRPr="00752673" w:rsidRDefault="00752673" w:rsidP="00752673">
      <w:pPr>
        <w:numPr>
          <w:ilvl w:val="2"/>
          <w:numId w:val="117"/>
        </w:numPr>
        <w:autoSpaceDE w:val="0"/>
        <w:autoSpaceDN w:val="0"/>
        <w:adjustRightInd w:val="0"/>
        <w:spacing w:before="240" w:line="276" w:lineRule="auto"/>
        <w:jc w:val="both"/>
        <w:rPr>
          <w:rFonts w:ascii="Arial" w:eastAsia="MS Mincho" w:hAnsi="Arial" w:cs="Arial"/>
          <w:b/>
          <w:lang w:eastAsia="es-MX"/>
        </w:rPr>
      </w:pPr>
      <w:r w:rsidRPr="00752673">
        <w:rPr>
          <w:rFonts w:ascii="Arial" w:eastAsia="MS Mincho" w:hAnsi="Arial" w:cs="Arial"/>
          <w:b/>
          <w:lang w:eastAsia="es-MX"/>
        </w:rPr>
        <w:t xml:space="preserve">Equipos de aire acondicionado tipo </w:t>
      </w:r>
      <w:proofErr w:type="spellStart"/>
      <w:r w:rsidRPr="00752673">
        <w:rPr>
          <w:rFonts w:ascii="Arial" w:eastAsia="MS Mincho" w:hAnsi="Arial" w:cs="Arial"/>
          <w:b/>
          <w:lang w:eastAsia="es-MX"/>
        </w:rPr>
        <w:t>Minisplit</w:t>
      </w:r>
      <w:proofErr w:type="spellEnd"/>
    </w:p>
    <w:p w14:paraId="7FDFC326" w14:textId="77777777" w:rsidR="00752673" w:rsidRPr="00752673" w:rsidRDefault="00752673" w:rsidP="00752673">
      <w:pPr>
        <w:suppressLineNumbers/>
        <w:spacing w:before="120" w:after="120" w:line="276" w:lineRule="auto"/>
        <w:contextualSpacing/>
        <w:jc w:val="both"/>
        <w:rPr>
          <w:rFonts w:ascii="Arial" w:hAnsi="Arial" w:cs="Arial"/>
          <w:lang w:val="es-ES"/>
        </w:rPr>
      </w:pPr>
      <w:r w:rsidRPr="00752673">
        <w:rPr>
          <w:rFonts w:ascii="Arial" w:hAnsi="Arial" w:cs="Arial"/>
          <w:b/>
          <w:bCs/>
          <w:lang w:val="es-ES"/>
        </w:rPr>
        <w:t>“El Instituto”</w:t>
      </w:r>
      <w:r w:rsidRPr="00752673">
        <w:rPr>
          <w:rFonts w:ascii="Arial" w:hAnsi="Arial" w:cs="Arial"/>
          <w:lang w:val="es-ES"/>
        </w:rPr>
        <w:t xml:space="preserve"> requiere que el prestador del servicio a quien en lo sucesivo se denominará </w:t>
      </w:r>
      <w:r w:rsidRPr="00752673">
        <w:rPr>
          <w:rFonts w:ascii="Arial" w:hAnsi="Arial" w:cs="Arial"/>
          <w:b/>
          <w:bCs/>
          <w:lang w:val="es-ES"/>
        </w:rPr>
        <w:t>“El proveedor”</w:t>
      </w:r>
      <w:r w:rsidRPr="00752673">
        <w:rPr>
          <w:rFonts w:ascii="Arial" w:hAnsi="Arial" w:cs="Arial"/>
          <w:lang w:val="es-ES"/>
        </w:rPr>
        <w:t xml:space="preserve"> realice los mantenimientos preventivos y correctivos de los equipos de aire acondicionado ubicados en las direcciones referidas en el Apéndice 1 “Direcciones CEVEM” de la siguiente manera:</w:t>
      </w:r>
    </w:p>
    <w:p w14:paraId="464E790C" w14:textId="77777777" w:rsidR="00752673" w:rsidRPr="00752673" w:rsidRDefault="00752673" w:rsidP="00752673">
      <w:pPr>
        <w:suppressLineNumbers/>
        <w:spacing w:before="120" w:after="120"/>
        <w:ind w:left="720"/>
        <w:contextualSpacing/>
        <w:jc w:val="both"/>
        <w:rPr>
          <w:rFonts w:ascii="Arial" w:hAnsi="Arial" w:cs="Arial"/>
          <w:lang w:val="es-ES"/>
        </w:rPr>
      </w:pPr>
    </w:p>
    <w:p w14:paraId="4B869F18" w14:textId="77777777" w:rsidR="00752673" w:rsidRPr="00752673" w:rsidRDefault="00752673" w:rsidP="00752673">
      <w:pPr>
        <w:numPr>
          <w:ilvl w:val="0"/>
          <w:numId w:val="156"/>
        </w:numPr>
        <w:suppressLineNumbers/>
        <w:spacing w:before="120" w:after="120"/>
        <w:contextualSpacing/>
        <w:jc w:val="both"/>
        <w:rPr>
          <w:rFonts w:ascii="Arial" w:hAnsi="Arial" w:cs="Arial"/>
          <w:b/>
          <w:bCs/>
          <w:lang w:val="es-ES"/>
        </w:rPr>
      </w:pPr>
      <w:r w:rsidRPr="00752673">
        <w:rPr>
          <w:rFonts w:ascii="Arial" w:hAnsi="Arial" w:cs="Arial"/>
          <w:b/>
          <w:bCs/>
          <w:lang w:val="es-ES"/>
        </w:rPr>
        <w:t>Mantenimientos preventivos por ejercicio:</w:t>
      </w:r>
    </w:p>
    <w:tbl>
      <w:tblPr>
        <w:tblW w:w="8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260"/>
        <w:gridCol w:w="1760"/>
        <w:gridCol w:w="1800"/>
        <w:gridCol w:w="1240"/>
      </w:tblGrid>
      <w:tr w:rsidR="00752673" w:rsidRPr="00752673" w14:paraId="4762AE6E" w14:textId="77777777" w:rsidTr="00D0300E">
        <w:trPr>
          <w:trHeight w:hRule="exact" w:val="284"/>
          <w:jc w:val="center"/>
        </w:trPr>
        <w:tc>
          <w:tcPr>
            <w:tcW w:w="3260" w:type="dxa"/>
            <w:shd w:val="clear" w:color="000000" w:fill="DBE5F1"/>
            <w:vAlign w:val="center"/>
            <w:hideMark/>
          </w:tcPr>
          <w:p w14:paraId="06923E7A"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Mantenimientos preventivos AA</w:t>
            </w:r>
          </w:p>
        </w:tc>
        <w:tc>
          <w:tcPr>
            <w:tcW w:w="1760" w:type="dxa"/>
            <w:shd w:val="clear" w:color="000000" w:fill="DBE5F1"/>
            <w:noWrap/>
            <w:vAlign w:val="center"/>
            <w:hideMark/>
          </w:tcPr>
          <w:p w14:paraId="3373913B"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2025</w:t>
            </w:r>
          </w:p>
        </w:tc>
        <w:tc>
          <w:tcPr>
            <w:tcW w:w="1800" w:type="dxa"/>
            <w:shd w:val="clear" w:color="000000" w:fill="DBE5F1"/>
            <w:noWrap/>
            <w:vAlign w:val="center"/>
            <w:hideMark/>
          </w:tcPr>
          <w:p w14:paraId="73976623"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2026</w:t>
            </w:r>
          </w:p>
        </w:tc>
        <w:tc>
          <w:tcPr>
            <w:tcW w:w="1240" w:type="dxa"/>
            <w:shd w:val="clear" w:color="000000" w:fill="DBE5F1"/>
            <w:vAlign w:val="center"/>
            <w:hideMark/>
          </w:tcPr>
          <w:p w14:paraId="12364787"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2027</w:t>
            </w:r>
          </w:p>
        </w:tc>
      </w:tr>
      <w:tr w:rsidR="00752673" w:rsidRPr="00752673" w14:paraId="7646B2FA" w14:textId="77777777" w:rsidTr="00D0300E">
        <w:trPr>
          <w:trHeight w:hRule="exact" w:val="284"/>
          <w:jc w:val="center"/>
        </w:trPr>
        <w:tc>
          <w:tcPr>
            <w:tcW w:w="3260" w:type="dxa"/>
            <w:shd w:val="clear" w:color="auto" w:fill="auto"/>
            <w:noWrap/>
            <w:vAlign w:val="center"/>
            <w:hideMark/>
          </w:tcPr>
          <w:p w14:paraId="2FCA8821" w14:textId="77777777" w:rsidR="00752673" w:rsidRPr="00752673" w:rsidRDefault="00752673" w:rsidP="00752673">
            <w:pPr>
              <w:jc w:val="center"/>
              <w:rPr>
                <w:rFonts w:ascii="Arial" w:hAnsi="Arial" w:cs="Arial"/>
                <w:color w:val="000000"/>
                <w:lang w:eastAsia="en-US"/>
              </w:rPr>
            </w:pPr>
            <w:r w:rsidRPr="00752673">
              <w:rPr>
                <w:rFonts w:ascii="Arial" w:hAnsi="Arial" w:cs="Arial"/>
                <w:color w:val="000000"/>
                <w:lang w:eastAsia="en-US"/>
              </w:rPr>
              <w:t>1er semestre</w:t>
            </w:r>
          </w:p>
        </w:tc>
        <w:tc>
          <w:tcPr>
            <w:tcW w:w="1760" w:type="dxa"/>
            <w:shd w:val="clear" w:color="auto" w:fill="auto"/>
            <w:noWrap/>
            <w:vAlign w:val="center"/>
            <w:hideMark/>
          </w:tcPr>
          <w:p w14:paraId="07D52F7C" w14:textId="77777777" w:rsidR="00752673" w:rsidRPr="00752673" w:rsidRDefault="00752673" w:rsidP="00752673">
            <w:pPr>
              <w:jc w:val="center"/>
              <w:rPr>
                <w:rFonts w:ascii="Arial" w:hAnsi="Arial" w:cs="Arial"/>
                <w:color w:val="000000"/>
                <w:lang w:eastAsia="en-US"/>
              </w:rPr>
            </w:pPr>
            <w:r w:rsidRPr="00752673">
              <w:rPr>
                <w:rFonts w:ascii="Arial" w:hAnsi="Arial" w:cs="Arial"/>
                <w:color w:val="000000"/>
                <w:lang w:eastAsia="en-US"/>
              </w:rPr>
              <w:t>137</w:t>
            </w:r>
          </w:p>
        </w:tc>
        <w:tc>
          <w:tcPr>
            <w:tcW w:w="1800" w:type="dxa"/>
            <w:shd w:val="clear" w:color="auto" w:fill="auto"/>
            <w:noWrap/>
            <w:vAlign w:val="center"/>
            <w:hideMark/>
          </w:tcPr>
          <w:p w14:paraId="188B6531" w14:textId="77777777" w:rsidR="00752673" w:rsidRPr="00752673" w:rsidRDefault="00752673" w:rsidP="00752673">
            <w:pPr>
              <w:jc w:val="center"/>
              <w:rPr>
                <w:rFonts w:ascii="Arial" w:hAnsi="Arial" w:cs="Arial"/>
                <w:color w:val="000000"/>
                <w:lang w:eastAsia="en-US"/>
              </w:rPr>
            </w:pPr>
            <w:r w:rsidRPr="00752673">
              <w:rPr>
                <w:rFonts w:ascii="Arial" w:hAnsi="Arial" w:cs="Arial"/>
                <w:color w:val="000000"/>
                <w:lang w:eastAsia="en-US"/>
              </w:rPr>
              <w:t>137</w:t>
            </w:r>
          </w:p>
        </w:tc>
        <w:tc>
          <w:tcPr>
            <w:tcW w:w="1240" w:type="dxa"/>
            <w:shd w:val="clear" w:color="auto" w:fill="auto"/>
            <w:vAlign w:val="center"/>
            <w:hideMark/>
          </w:tcPr>
          <w:p w14:paraId="36B5C4AB" w14:textId="77777777" w:rsidR="00752673" w:rsidRPr="00752673" w:rsidRDefault="00752673" w:rsidP="00752673">
            <w:pPr>
              <w:jc w:val="center"/>
              <w:rPr>
                <w:rFonts w:ascii="Arial" w:hAnsi="Arial" w:cs="Arial"/>
                <w:color w:val="000000"/>
                <w:lang w:eastAsia="en-US"/>
              </w:rPr>
            </w:pPr>
            <w:r w:rsidRPr="00752673">
              <w:rPr>
                <w:rFonts w:ascii="Arial" w:hAnsi="Arial" w:cs="Arial"/>
                <w:color w:val="000000"/>
                <w:lang w:eastAsia="en-US"/>
              </w:rPr>
              <w:t>137</w:t>
            </w:r>
          </w:p>
        </w:tc>
      </w:tr>
      <w:tr w:rsidR="00752673" w:rsidRPr="00752673" w14:paraId="6DCF7CAE" w14:textId="77777777" w:rsidTr="00D0300E">
        <w:trPr>
          <w:trHeight w:hRule="exact" w:val="284"/>
          <w:jc w:val="center"/>
        </w:trPr>
        <w:tc>
          <w:tcPr>
            <w:tcW w:w="3260" w:type="dxa"/>
            <w:shd w:val="clear" w:color="auto" w:fill="auto"/>
            <w:noWrap/>
            <w:vAlign w:val="center"/>
            <w:hideMark/>
          </w:tcPr>
          <w:p w14:paraId="114D1F61" w14:textId="77777777" w:rsidR="00752673" w:rsidRPr="00752673" w:rsidRDefault="00752673" w:rsidP="00752673">
            <w:pPr>
              <w:jc w:val="center"/>
              <w:rPr>
                <w:rFonts w:ascii="Arial" w:hAnsi="Arial" w:cs="Arial"/>
                <w:color w:val="000000"/>
                <w:lang w:eastAsia="en-US"/>
              </w:rPr>
            </w:pPr>
            <w:r w:rsidRPr="00752673">
              <w:rPr>
                <w:rFonts w:ascii="Arial" w:hAnsi="Arial" w:cs="Arial"/>
                <w:color w:val="000000"/>
                <w:lang w:eastAsia="en-US"/>
              </w:rPr>
              <w:t>2do semestre</w:t>
            </w:r>
          </w:p>
        </w:tc>
        <w:tc>
          <w:tcPr>
            <w:tcW w:w="1760" w:type="dxa"/>
            <w:shd w:val="clear" w:color="auto" w:fill="auto"/>
            <w:noWrap/>
            <w:vAlign w:val="center"/>
            <w:hideMark/>
          </w:tcPr>
          <w:p w14:paraId="56B977C5" w14:textId="77777777" w:rsidR="00752673" w:rsidRPr="00752673" w:rsidRDefault="00752673" w:rsidP="00752673">
            <w:pPr>
              <w:jc w:val="center"/>
              <w:rPr>
                <w:rFonts w:ascii="Arial" w:hAnsi="Arial" w:cs="Arial"/>
                <w:color w:val="000000"/>
                <w:lang w:eastAsia="en-US"/>
              </w:rPr>
            </w:pPr>
            <w:r w:rsidRPr="00752673">
              <w:rPr>
                <w:rFonts w:ascii="Arial" w:hAnsi="Arial" w:cs="Arial"/>
                <w:color w:val="000000"/>
                <w:lang w:eastAsia="en-US"/>
              </w:rPr>
              <w:t>137</w:t>
            </w:r>
          </w:p>
        </w:tc>
        <w:tc>
          <w:tcPr>
            <w:tcW w:w="1800" w:type="dxa"/>
            <w:shd w:val="clear" w:color="auto" w:fill="auto"/>
            <w:noWrap/>
            <w:vAlign w:val="center"/>
            <w:hideMark/>
          </w:tcPr>
          <w:p w14:paraId="2434AEDD" w14:textId="77777777" w:rsidR="00752673" w:rsidRPr="00752673" w:rsidRDefault="00752673" w:rsidP="00752673">
            <w:pPr>
              <w:jc w:val="center"/>
              <w:rPr>
                <w:rFonts w:ascii="Arial" w:hAnsi="Arial" w:cs="Arial"/>
                <w:color w:val="000000"/>
                <w:lang w:eastAsia="en-US"/>
              </w:rPr>
            </w:pPr>
            <w:r w:rsidRPr="00752673">
              <w:rPr>
                <w:rFonts w:ascii="Arial" w:hAnsi="Arial" w:cs="Arial"/>
                <w:color w:val="000000"/>
                <w:lang w:eastAsia="en-US"/>
              </w:rPr>
              <w:t>137</w:t>
            </w:r>
          </w:p>
        </w:tc>
        <w:tc>
          <w:tcPr>
            <w:tcW w:w="1240" w:type="dxa"/>
            <w:shd w:val="clear" w:color="auto" w:fill="auto"/>
            <w:vAlign w:val="center"/>
            <w:hideMark/>
          </w:tcPr>
          <w:p w14:paraId="14251626" w14:textId="77777777" w:rsidR="00752673" w:rsidRPr="00752673" w:rsidRDefault="00752673" w:rsidP="00752673">
            <w:pPr>
              <w:jc w:val="center"/>
              <w:rPr>
                <w:rFonts w:ascii="Arial" w:hAnsi="Arial" w:cs="Arial"/>
                <w:color w:val="000000"/>
                <w:lang w:eastAsia="en-US"/>
              </w:rPr>
            </w:pPr>
            <w:r w:rsidRPr="00752673">
              <w:rPr>
                <w:rFonts w:ascii="Arial" w:hAnsi="Arial" w:cs="Arial"/>
                <w:color w:val="000000"/>
                <w:lang w:eastAsia="en-US"/>
              </w:rPr>
              <w:t>137</w:t>
            </w:r>
          </w:p>
        </w:tc>
      </w:tr>
      <w:tr w:rsidR="00752673" w:rsidRPr="00752673" w14:paraId="78EAA825" w14:textId="77777777" w:rsidTr="00D0300E">
        <w:trPr>
          <w:trHeight w:hRule="exact" w:val="284"/>
          <w:jc w:val="center"/>
        </w:trPr>
        <w:tc>
          <w:tcPr>
            <w:tcW w:w="3260" w:type="dxa"/>
            <w:shd w:val="clear" w:color="auto" w:fill="auto"/>
            <w:noWrap/>
            <w:vAlign w:val="center"/>
            <w:hideMark/>
          </w:tcPr>
          <w:p w14:paraId="4BEF06FC"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Servicios por año</w:t>
            </w:r>
          </w:p>
        </w:tc>
        <w:tc>
          <w:tcPr>
            <w:tcW w:w="1760" w:type="dxa"/>
            <w:shd w:val="clear" w:color="auto" w:fill="auto"/>
            <w:noWrap/>
            <w:vAlign w:val="center"/>
            <w:hideMark/>
          </w:tcPr>
          <w:p w14:paraId="2BEBE16B"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274</w:t>
            </w:r>
          </w:p>
        </w:tc>
        <w:tc>
          <w:tcPr>
            <w:tcW w:w="1800" w:type="dxa"/>
            <w:shd w:val="clear" w:color="auto" w:fill="auto"/>
            <w:noWrap/>
            <w:vAlign w:val="center"/>
            <w:hideMark/>
          </w:tcPr>
          <w:p w14:paraId="1333809E"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274</w:t>
            </w:r>
          </w:p>
        </w:tc>
        <w:tc>
          <w:tcPr>
            <w:tcW w:w="1240" w:type="dxa"/>
            <w:shd w:val="clear" w:color="auto" w:fill="auto"/>
            <w:vAlign w:val="center"/>
            <w:hideMark/>
          </w:tcPr>
          <w:p w14:paraId="39D9F076"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274</w:t>
            </w:r>
          </w:p>
        </w:tc>
      </w:tr>
    </w:tbl>
    <w:p w14:paraId="5D418601" w14:textId="0C5CB8AE" w:rsidR="00752673" w:rsidRPr="00752673" w:rsidRDefault="00752673" w:rsidP="00752673">
      <w:pPr>
        <w:jc w:val="center"/>
        <w:rPr>
          <w:rFonts w:ascii="Arial" w:hAnsi="Arial" w:cs="Arial"/>
          <w:i/>
          <w:lang w:eastAsia="en-US"/>
        </w:rPr>
      </w:pPr>
      <w:r w:rsidRPr="00752673">
        <w:rPr>
          <w:rFonts w:ascii="Arial" w:hAnsi="Arial" w:cs="Arial"/>
          <w:i/>
          <w:lang w:eastAsia="en-US"/>
        </w:rPr>
        <w:t xml:space="preserve">Tabla </w:t>
      </w:r>
      <w:r w:rsidRPr="00752673">
        <w:rPr>
          <w:rFonts w:ascii="Arial" w:hAnsi="Arial" w:cs="Arial"/>
          <w:i/>
          <w:lang w:eastAsia="en-US"/>
        </w:rPr>
        <w:fldChar w:fldCharType="begin"/>
      </w:r>
      <w:r w:rsidRPr="00752673">
        <w:rPr>
          <w:rFonts w:ascii="Arial" w:hAnsi="Arial" w:cs="Arial"/>
          <w:i/>
          <w:lang w:eastAsia="en-US"/>
        </w:rPr>
        <w:instrText xml:space="preserve"> SEQ Tabla \* ARABIC </w:instrText>
      </w:r>
      <w:r w:rsidRPr="00752673">
        <w:rPr>
          <w:rFonts w:ascii="Arial" w:hAnsi="Arial" w:cs="Arial"/>
          <w:i/>
          <w:lang w:eastAsia="en-US"/>
        </w:rPr>
        <w:fldChar w:fldCharType="separate"/>
      </w:r>
      <w:r w:rsidR="005E3F3C">
        <w:rPr>
          <w:rFonts w:ascii="Arial" w:hAnsi="Arial" w:cs="Arial"/>
          <w:i/>
          <w:noProof/>
          <w:lang w:eastAsia="en-US"/>
        </w:rPr>
        <w:t>1</w:t>
      </w:r>
      <w:r w:rsidRPr="00752673">
        <w:rPr>
          <w:rFonts w:ascii="Arial" w:hAnsi="Arial" w:cs="Arial"/>
          <w:i/>
          <w:lang w:eastAsia="en-US"/>
        </w:rPr>
        <w:fldChar w:fldCharType="end"/>
      </w:r>
      <w:r w:rsidRPr="00752673">
        <w:rPr>
          <w:rFonts w:ascii="Arial" w:hAnsi="Arial" w:cs="Arial"/>
          <w:i/>
          <w:lang w:eastAsia="en-US"/>
        </w:rPr>
        <w:t xml:space="preserve"> - Cantidad de mantenimientos preventivos AA</w:t>
      </w:r>
    </w:p>
    <w:p w14:paraId="35BECA3A" w14:textId="77777777" w:rsidR="00752673" w:rsidRPr="00752673" w:rsidRDefault="00752673" w:rsidP="00752673">
      <w:pPr>
        <w:numPr>
          <w:ilvl w:val="0"/>
          <w:numId w:val="156"/>
        </w:numPr>
        <w:suppressLineNumbers/>
        <w:spacing w:before="120" w:after="120"/>
        <w:contextualSpacing/>
        <w:jc w:val="both"/>
        <w:rPr>
          <w:rFonts w:ascii="Arial" w:hAnsi="Arial" w:cs="Arial"/>
          <w:b/>
          <w:bCs/>
          <w:lang w:val="es-ES"/>
        </w:rPr>
      </w:pPr>
      <w:r w:rsidRPr="00752673">
        <w:rPr>
          <w:rFonts w:ascii="Arial" w:hAnsi="Arial" w:cs="Arial"/>
          <w:b/>
          <w:bCs/>
          <w:lang w:val="es-ES"/>
        </w:rPr>
        <w:t>Mantenimientos correctivos por ejercicio:</w:t>
      </w:r>
    </w:p>
    <w:tbl>
      <w:tblPr>
        <w:tblW w:w="8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260"/>
        <w:gridCol w:w="1760"/>
        <w:gridCol w:w="1800"/>
        <w:gridCol w:w="1240"/>
      </w:tblGrid>
      <w:tr w:rsidR="00752673" w:rsidRPr="00752673" w14:paraId="75D5940B" w14:textId="77777777" w:rsidTr="00D0300E">
        <w:trPr>
          <w:trHeight w:val="300"/>
          <w:tblHeader/>
          <w:jc w:val="center"/>
        </w:trPr>
        <w:tc>
          <w:tcPr>
            <w:tcW w:w="3260" w:type="dxa"/>
            <w:shd w:val="clear" w:color="000000" w:fill="DBE5F1"/>
            <w:vAlign w:val="center"/>
            <w:hideMark/>
          </w:tcPr>
          <w:p w14:paraId="7360E231"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Mantenimientos correctivos AA</w:t>
            </w:r>
          </w:p>
        </w:tc>
        <w:tc>
          <w:tcPr>
            <w:tcW w:w="1760" w:type="dxa"/>
            <w:shd w:val="clear" w:color="000000" w:fill="DBE5F1"/>
            <w:noWrap/>
            <w:vAlign w:val="center"/>
            <w:hideMark/>
          </w:tcPr>
          <w:p w14:paraId="66D26ACF"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2025</w:t>
            </w:r>
          </w:p>
        </w:tc>
        <w:tc>
          <w:tcPr>
            <w:tcW w:w="1800" w:type="dxa"/>
            <w:shd w:val="clear" w:color="000000" w:fill="DBE5F1"/>
            <w:noWrap/>
            <w:vAlign w:val="center"/>
            <w:hideMark/>
          </w:tcPr>
          <w:p w14:paraId="31586E87"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2026</w:t>
            </w:r>
          </w:p>
        </w:tc>
        <w:tc>
          <w:tcPr>
            <w:tcW w:w="1240" w:type="dxa"/>
            <w:shd w:val="clear" w:color="000000" w:fill="DBE5F1"/>
            <w:vAlign w:val="center"/>
            <w:hideMark/>
          </w:tcPr>
          <w:p w14:paraId="2894F707"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2027</w:t>
            </w:r>
          </w:p>
        </w:tc>
      </w:tr>
      <w:tr w:rsidR="00752673" w:rsidRPr="00752673" w14:paraId="5A242E6C" w14:textId="77777777" w:rsidTr="00D0300E">
        <w:trPr>
          <w:trHeight w:val="492"/>
          <w:jc w:val="center"/>
        </w:trPr>
        <w:tc>
          <w:tcPr>
            <w:tcW w:w="3260" w:type="dxa"/>
            <w:shd w:val="clear" w:color="auto" w:fill="auto"/>
            <w:noWrap/>
            <w:vAlign w:val="center"/>
            <w:hideMark/>
          </w:tcPr>
          <w:p w14:paraId="1D9D554C" w14:textId="77777777" w:rsidR="00752673" w:rsidRPr="00752673" w:rsidRDefault="00752673" w:rsidP="00752673">
            <w:pPr>
              <w:jc w:val="center"/>
              <w:rPr>
                <w:rFonts w:ascii="Arial" w:hAnsi="Arial" w:cs="Arial"/>
                <w:color w:val="000000"/>
                <w:lang w:eastAsia="en-US"/>
              </w:rPr>
            </w:pPr>
            <w:r w:rsidRPr="00752673">
              <w:rPr>
                <w:rFonts w:ascii="Arial" w:hAnsi="Arial" w:cs="Arial"/>
                <w:color w:val="000000"/>
                <w:lang w:eastAsia="en-US"/>
              </w:rPr>
              <w:t>1er semestre</w:t>
            </w:r>
          </w:p>
        </w:tc>
        <w:tc>
          <w:tcPr>
            <w:tcW w:w="4800" w:type="dxa"/>
            <w:gridSpan w:val="3"/>
            <w:vMerge w:val="restart"/>
            <w:shd w:val="clear" w:color="auto" w:fill="auto"/>
            <w:vAlign w:val="center"/>
            <w:hideMark/>
          </w:tcPr>
          <w:p w14:paraId="37DDFC48" w14:textId="77777777" w:rsidR="00752673" w:rsidRPr="00752673" w:rsidRDefault="00752673" w:rsidP="00752673">
            <w:pPr>
              <w:jc w:val="center"/>
              <w:rPr>
                <w:rFonts w:ascii="Arial" w:hAnsi="Arial" w:cs="Arial"/>
                <w:color w:val="000000"/>
                <w:lang w:eastAsia="en-US"/>
              </w:rPr>
            </w:pPr>
            <w:r w:rsidRPr="00752673">
              <w:rPr>
                <w:rFonts w:ascii="Arial" w:hAnsi="Arial" w:cs="Arial"/>
                <w:color w:val="000000"/>
                <w:lang w:eastAsia="en-US"/>
              </w:rPr>
              <w:t>Estos mantenimientos dependen de los reportes generados por fallas en los equipos y se realizarán bajo a demanda del Instituto.</w:t>
            </w:r>
          </w:p>
        </w:tc>
      </w:tr>
      <w:tr w:rsidR="00752673" w:rsidRPr="00752673" w14:paraId="1C4BCF53" w14:textId="77777777" w:rsidTr="00D0300E">
        <w:trPr>
          <w:trHeight w:val="300"/>
          <w:jc w:val="center"/>
        </w:trPr>
        <w:tc>
          <w:tcPr>
            <w:tcW w:w="3260" w:type="dxa"/>
            <w:shd w:val="clear" w:color="auto" w:fill="auto"/>
            <w:noWrap/>
            <w:vAlign w:val="center"/>
            <w:hideMark/>
          </w:tcPr>
          <w:p w14:paraId="3915BE06" w14:textId="77777777" w:rsidR="00752673" w:rsidRPr="00752673" w:rsidRDefault="00752673" w:rsidP="00752673">
            <w:pPr>
              <w:jc w:val="center"/>
              <w:rPr>
                <w:rFonts w:ascii="Arial" w:hAnsi="Arial" w:cs="Arial"/>
                <w:color w:val="000000"/>
                <w:lang w:eastAsia="en-US"/>
              </w:rPr>
            </w:pPr>
            <w:r w:rsidRPr="00752673">
              <w:rPr>
                <w:rFonts w:ascii="Arial" w:hAnsi="Arial" w:cs="Arial"/>
                <w:color w:val="000000"/>
                <w:lang w:eastAsia="en-US"/>
              </w:rPr>
              <w:lastRenderedPageBreak/>
              <w:t>2do semestre</w:t>
            </w:r>
          </w:p>
        </w:tc>
        <w:tc>
          <w:tcPr>
            <w:tcW w:w="4800" w:type="dxa"/>
            <w:gridSpan w:val="3"/>
            <w:vMerge/>
            <w:vAlign w:val="center"/>
            <w:hideMark/>
          </w:tcPr>
          <w:p w14:paraId="1227CF63" w14:textId="77777777" w:rsidR="00752673" w:rsidRPr="00752673" w:rsidRDefault="00752673" w:rsidP="00752673">
            <w:pPr>
              <w:rPr>
                <w:rFonts w:ascii="Arial" w:hAnsi="Arial" w:cs="Arial"/>
                <w:color w:val="000000"/>
                <w:lang w:eastAsia="en-US"/>
              </w:rPr>
            </w:pPr>
          </w:p>
        </w:tc>
      </w:tr>
    </w:tbl>
    <w:p w14:paraId="235D6C22" w14:textId="0DDB1444" w:rsidR="00752673" w:rsidRPr="00752673" w:rsidRDefault="00752673" w:rsidP="00752673">
      <w:pPr>
        <w:jc w:val="center"/>
        <w:rPr>
          <w:rFonts w:ascii="Arial" w:hAnsi="Arial" w:cs="Arial"/>
          <w:i/>
          <w:lang w:eastAsia="en-US"/>
        </w:rPr>
      </w:pPr>
      <w:r w:rsidRPr="00752673">
        <w:rPr>
          <w:rFonts w:ascii="Arial" w:hAnsi="Arial" w:cs="Arial"/>
          <w:i/>
          <w:lang w:eastAsia="en-US"/>
        </w:rPr>
        <w:t xml:space="preserve">Tabla </w:t>
      </w:r>
      <w:r w:rsidRPr="00752673">
        <w:rPr>
          <w:rFonts w:ascii="Arial" w:hAnsi="Arial" w:cs="Arial"/>
          <w:i/>
          <w:lang w:eastAsia="en-US"/>
        </w:rPr>
        <w:fldChar w:fldCharType="begin"/>
      </w:r>
      <w:r w:rsidRPr="00752673">
        <w:rPr>
          <w:rFonts w:ascii="Arial" w:hAnsi="Arial" w:cs="Arial"/>
          <w:i/>
          <w:lang w:eastAsia="en-US"/>
        </w:rPr>
        <w:instrText xml:space="preserve"> SEQ Tabla \* ARABIC </w:instrText>
      </w:r>
      <w:r w:rsidRPr="00752673">
        <w:rPr>
          <w:rFonts w:ascii="Arial" w:hAnsi="Arial" w:cs="Arial"/>
          <w:i/>
          <w:lang w:eastAsia="en-US"/>
        </w:rPr>
        <w:fldChar w:fldCharType="separate"/>
      </w:r>
      <w:r w:rsidR="005E3F3C">
        <w:rPr>
          <w:rFonts w:ascii="Arial" w:hAnsi="Arial" w:cs="Arial"/>
          <w:i/>
          <w:noProof/>
          <w:lang w:eastAsia="en-US"/>
        </w:rPr>
        <w:t>2</w:t>
      </w:r>
      <w:r w:rsidRPr="00752673">
        <w:rPr>
          <w:rFonts w:ascii="Arial" w:hAnsi="Arial" w:cs="Arial"/>
          <w:i/>
          <w:lang w:eastAsia="en-US"/>
        </w:rPr>
        <w:fldChar w:fldCharType="end"/>
      </w:r>
      <w:r w:rsidRPr="00752673">
        <w:rPr>
          <w:rFonts w:ascii="Arial" w:hAnsi="Arial" w:cs="Arial"/>
          <w:i/>
          <w:lang w:eastAsia="en-US"/>
        </w:rPr>
        <w:t xml:space="preserve"> - Cantidad de mantenimientos correctivos AA</w:t>
      </w:r>
    </w:p>
    <w:p w14:paraId="520A2B0B" w14:textId="77777777" w:rsidR="00752673" w:rsidRPr="00752673" w:rsidRDefault="00752673" w:rsidP="00752673">
      <w:pPr>
        <w:numPr>
          <w:ilvl w:val="0"/>
          <w:numId w:val="156"/>
        </w:numPr>
        <w:suppressLineNumbers/>
        <w:spacing w:before="120" w:after="120"/>
        <w:contextualSpacing/>
        <w:jc w:val="both"/>
        <w:rPr>
          <w:rFonts w:ascii="Arial" w:hAnsi="Arial" w:cs="Arial"/>
          <w:b/>
          <w:bCs/>
          <w:lang w:val="es-ES"/>
        </w:rPr>
      </w:pPr>
      <w:r w:rsidRPr="00752673">
        <w:rPr>
          <w:rFonts w:ascii="Arial" w:hAnsi="Arial" w:cs="Arial"/>
          <w:b/>
          <w:bCs/>
          <w:lang w:val="es-ES"/>
        </w:rPr>
        <w:t>Características de los Aires Acondicionados</w:t>
      </w:r>
    </w:p>
    <w:tbl>
      <w:tblPr>
        <w:tblW w:w="8096" w:type="dxa"/>
        <w:jc w:val="center"/>
        <w:tblCellMar>
          <w:left w:w="70" w:type="dxa"/>
          <w:right w:w="70" w:type="dxa"/>
        </w:tblCellMar>
        <w:tblLook w:val="04A0" w:firstRow="1" w:lastRow="0" w:firstColumn="1" w:lastColumn="0" w:noHBand="0" w:noVBand="1"/>
      </w:tblPr>
      <w:tblGrid>
        <w:gridCol w:w="988"/>
        <w:gridCol w:w="4819"/>
        <w:gridCol w:w="2289"/>
      </w:tblGrid>
      <w:tr w:rsidR="00752673" w:rsidRPr="00752673" w14:paraId="13794614" w14:textId="77777777" w:rsidTr="00752673">
        <w:trPr>
          <w:trHeight w:val="288"/>
          <w:jc w:val="center"/>
        </w:trPr>
        <w:tc>
          <w:tcPr>
            <w:tcW w:w="988" w:type="dxa"/>
            <w:tcBorders>
              <w:top w:val="single" w:sz="4" w:space="0" w:color="auto"/>
              <w:left w:val="single" w:sz="4" w:space="0" w:color="auto"/>
              <w:bottom w:val="single" w:sz="4" w:space="0" w:color="auto"/>
              <w:right w:val="single" w:sz="4" w:space="0" w:color="auto"/>
            </w:tcBorders>
            <w:shd w:val="clear" w:color="auto" w:fill="DBE5F1"/>
            <w:noWrap/>
            <w:vAlign w:val="bottom"/>
            <w:hideMark/>
          </w:tcPr>
          <w:p w14:paraId="6B2224E7"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w:t>
            </w:r>
          </w:p>
        </w:tc>
        <w:tc>
          <w:tcPr>
            <w:tcW w:w="4819" w:type="dxa"/>
            <w:tcBorders>
              <w:top w:val="single" w:sz="4" w:space="0" w:color="auto"/>
              <w:left w:val="nil"/>
              <w:bottom w:val="single" w:sz="4" w:space="0" w:color="auto"/>
              <w:right w:val="single" w:sz="4" w:space="0" w:color="auto"/>
            </w:tcBorders>
            <w:shd w:val="clear" w:color="auto" w:fill="DBE5F1"/>
            <w:noWrap/>
            <w:vAlign w:val="bottom"/>
            <w:hideMark/>
          </w:tcPr>
          <w:p w14:paraId="17EE9EF1"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Descripción</w:t>
            </w:r>
          </w:p>
        </w:tc>
        <w:tc>
          <w:tcPr>
            <w:tcW w:w="2289" w:type="dxa"/>
            <w:tcBorders>
              <w:top w:val="single" w:sz="4" w:space="0" w:color="auto"/>
              <w:left w:val="nil"/>
              <w:bottom w:val="single" w:sz="4" w:space="0" w:color="auto"/>
              <w:right w:val="single" w:sz="4" w:space="0" w:color="auto"/>
            </w:tcBorders>
            <w:shd w:val="clear" w:color="auto" w:fill="DBE5F1"/>
            <w:noWrap/>
            <w:vAlign w:val="bottom"/>
            <w:hideMark/>
          </w:tcPr>
          <w:p w14:paraId="3854421E"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Cantidad</w:t>
            </w:r>
          </w:p>
        </w:tc>
      </w:tr>
      <w:tr w:rsidR="00752673" w:rsidRPr="00752673" w14:paraId="1C889188" w14:textId="77777777" w:rsidTr="00D0300E">
        <w:trPr>
          <w:trHeight w:val="834"/>
          <w:jc w:val="center"/>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2E822431" w14:textId="77777777" w:rsidR="00752673" w:rsidRPr="00752673" w:rsidRDefault="00752673" w:rsidP="00752673">
            <w:pPr>
              <w:jc w:val="center"/>
              <w:rPr>
                <w:rFonts w:ascii="Arial" w:hAnsi="Arial" w:cs="Arial"/>
                <w:color w:val="000000"/>
                <w:lang w:eastAsia="es-MX"/>
              </w:rPr>
            </w:pPr>
            <w:r w:rsidRPr="00752673">
              <w:rPr>
                <w:rFonts w:ascii="Arial" w:hAnsi="Arial" w:cs="Arial"/>
                <w:color w:val="000000"/>
                <w:lang w:eastAsia="es-MX"/>
              </w:rPr>
              <w:t>1</w:t>
            </w:r>
          </w:p>
        </w:tc>
        <w:tc>
          <w:tcPr>
            <w:tcW w:w="4819" w:type="dxa"/>
            <w:tcBorders>
              <w:top w:val="nil"/>
              <w:left w:val="nil"/>
              <w:bottom w:val="single" w:sz="4" w:space="0" w:color="auto"/>
              <w:right w:val="single" w:sz="4" w:space="0" w:color="auto"/>
            </w:tcBorders>
            <w:shd w:val="clear" w:color="auto" w:fill="auto"/>
            <w:vAlign w:val="bottom"/>
            <w:hideMark/>
          </w:tcPr>
          <w:p w14:paraId="51B324BF" w14:textId="77777777" w:rsidR="00752673" w:rsidRPr="00752673" w:rsidRDefault="00752673" w:rsidP="00752673">
            <w:pPr>
              <w:rPr>
                <w:rFonts w:ascii="Arial" w:hAnsi="Arial" w:cs="Arial"/>
                <w:lang w:eastAsia="en-US"/>
              </w:rPr>
            </w:pPr>
            <w:r w:rsidRPr="00752673">
              <w:rPr>
                <w:rFonts w:ascii="Arial" w:hAnsi="Arial" w:cs="Arial"/>
                <w:lang w:eastAsia="en-US"/>
              </w:rPr>
              <w:t xml:space="preserve">Aire Acondicionado tipo </w:t>
            </w:r>
            <w:proofErr w:type="spellStart"/>
            <w:r w:rsidRPr="00752673">
              <w:rPr>
                <w:rFonts w:ascii="Arial" w:hAnsi="Arial" w:cs="Arial"/>
                <w:lang w:eastAsia="en-US"/>
              </w:rPr>
              <w:t>Minisplit</w:t>
            </w:r>
            <w:proofErr w:type="spellEnd"/>
            <w:r w:rsidRPr="00752673">
              <w:rPr>
                <w:rFonts w:ascii="Arial" w:hAnsi="Arial" w:cs="Arial"/>
                <w:lang w:eastAsia="en-US"/>
              </w:rPr>
              <w:t>, hi-</w:t>
            </w:r>
            <w:proofErr w:type="spellStart"/>
            <w:r w:rsidRPr="00752673">
              <w:rPr>
                <w:rFonts w:ascii="Arial" w:hAnsi="Arial" w:cs="Arial"/>
                <w:lang w:eastAsia="en-US"/>
              </w:rPr>
              <w:t>wall</w:t>
            </w:r>
            <w:proofErr w:type="spellEnd"/>
            <w:r w:rsidRPr="00752673">
              <w:rPr>
                <w:rFonts w:ascii="Arial" w:hAnsi="Arial" w:cs="Arial"/>
                <w:lang w:eastAsia="en-US"/>
              </w:rPr>
              <w:t>, sólo frío</w:t>
            </w:r>
          </w:p>
          <w:p w14:paraId="60958F06" w14:textId="77777777" w:rsidR="00752673" w:rsidRPr="00752673" w:rsidRDefault="00752673" w:rsidP="00752673">
            <w:pPr>
              <w:rPr>
                <w:rFonts w:ascii="Arial" w:hAnsi="Arial" w:cs="Arial"/>
                <w:color w:val="000000"/>
                <w:lang w:eastAsia="es-MX"/>
              </w:rPr>
            </w:pPr>
            <w:r w:rsidRPr="00752673">
              <w:rPr>
                <w:rFonts w:ascii="Arial" w:hAnsi="Arial" w:cs="Arial"/>
                <w:color w:val="000000"/>
                <w:lang w:eastAsia="es-MX"/>
              </w:rPr>
              <w:t>Capacidad 3TR, 36000 BTU/hora</w:t>
            </w:r>
          </w:p>
          <w:p w14:paraId="649CB8A3" w14:textId="77777777" w:rsidR="00752673" w:rsidRPr="00752673" w:rsidRDefault="00752673" w:rsidP="00752673">
            <w:pPr>
              <w:rPr>
                <w:rFonts w:ascii="Arial" w:hAnsi="Arial" w:cs="Arial"/>
                <w:lang w:eastAsia="en-US"/>
              </w:rPr>
            </w:pPr>
            <w:r w:rsidRPr="00752673">
              <w:rPr>
                <w:rFonts w:ascii="Arial" w:hAnsi="Arial" w:cs="Arial"/>
                <w:lang w:eastAsia="en-US"/>
              </w:rPr>
              <w:t>Tipo de conexión: 1 Fase, 220 V</w:t>
            </w:r>
          </w:p>
          <w:p w14:paraId="6B642EC9" w14:textId="77777777" w:rsidR="00752673" w:rsidRPr="00752673" w:rsidRDefault="00752673" w:rsidP="00752673">
            <w:pPr>
              <w:rPr>
                <w:rFonts w:ascii="Arial" w:hAnsi="Arial" w:cs="Arial"/>
                <w:color w:val="000000"/>
                <w:lang w:eastAsia="es-MX"/>
              </w:rPr>
            </w:pPr>
            <w:r w:rsidRPr="00752673">
              <w:rPr>
                <w:rFonts w:ascii="Arial" w:hAnsi="Arial" w:cs="Arial"/>
                <w:lang w:eastAsia="en-US"/>
              </w:rPr>
              <w:t>Gas ecológico R410</w:t>
            </w:r>
          </w:p>
          <w:p w14:paraId="7D63D299" w14:textId="77777777" w:rsidR="00752673" w:rsidRPr="00752673" w:rsidRDefault="00752673" w:rsidP="00752673">
            <w:pPr>
              <w:rPr>
                <w:rFonts w:ascii="Arial" w:hAnsi="Arial" w:cs="Arial"/>
                <w:color w:val="000000"/>
                <w:lang w:eastAsia="es-MX"/>
              </w:rPr>
            </w:pPr>
          </w:p>
        </w:tc>
        <w:tc>
          <w:tcPr>
            <w:tcW w:w="2289" w:type="dxa"/>
            <w:tcBorders>
              <w:top w:val="nil"/>
              <w:left w:val="nil"/>
              <w:bottom w:val="single" w:sz="4" w:space="0" w:color="auto"/>
              <w:right w:val="single" w:sz="4" w:space="0" w:color="auto"/>
            </w:tcBorders>
            <w:shd w:val="clear" w:color="auto" w:fill="auto"/>
            <w:noWrap/>
            <w:vAlign w:val="center"/>
            <w:hideMark/>
          </w:tcPr>
          <w:p w14:paraId="799321E7" w14:textId="77777777" w:rsidR="00752673" w:rsidRPr="00752673" w:rsidRDefault="00752673" w:rsidP="00752673">
            <w:pPr>
              <w:jc w:val="center"/>
              <w:rPr>
                <w:rFonts w:ascii="Arial" w:hAnsi="Arial" w:cs="Arial"/>
                <w:color w:val="000000"/>
                <w:lang w:eastAsia="es-MX"/>
              </w:rPr>
            </w:pPr>
            <w:r w:rsidRPr="00752673">
              <w:rPr>
                <w:rFonts w:ascii="Arial" w:hAnsi="Arial" w:cs="Arial"/>
                <w:color w:val="000000"/>
                <w:lang w:eastAsia="es-MX"/>
              </w:rPr>
              <w:t>136</w:t>
            </w:r>
          </w:p>
        </w:tc>
      </w:tr>
      <w:tr w:rsidR="00752673" w:rsidRPr="00752673" w14:paraId="52C4A1D1" w14:textId="77777777" w:rsidTr="00D0300E">
        <w:trPr>
          <w:trHeight w:val="621"/>
          <w:jc w:val="center"/>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3E43D690" w14:textId="77777777" w:rsidR="00752673" w:rsidRPr="00752673" w:rsidRDefault="00752673" w:rsidP="00752673">
            <w:pPr>
              <w:jc w:val="center"/>
              <w:rPr>
                <w:rFonts w:ascii="Arial" w:hAnsi="Arial" w:cs="Arial"/>
                <w:color w:val="000000"/>
                <w:lang w:eastAsia="es-MX"/>
              </w:rPr>
            </w:pPr>
            <w:r w:rsidRPr="00752673">
              <w:rPr>
                <w:rFonts w:ascii="Arial" w:hAnsi="Arial" w:cs="Arial"/>
                <w:color w:val="000000"/>
                <w:lang w:eastAsia="es-MX"/>
              </w:rPr>
              <w:t>2</w:t>
            </w:r>
          </w:p>
        </w:tc>
        <w:tc>
          <w:tcPr>
            <w:tcW w:w="4819" w:type="dxa"/>
            <w:tcBorders>
              <w:top w:val="nil"/>
              <w:left w:val="nil"/>
              <w:bottom w:val="single" w:sz="4" w:space="0" w:color="auto"/>
              <w:right w:val="single" w:sz="4" w:space="0" w:color="auto"/>
            </w:tcBorders>
            <w:shd w:val="clear" w:color="auto" w:fill="auto"/>
            <w:vAlign w:val="bottom"/>
          </w:tcPr>
          <w:p w14:paraId="4B8B2914" w14:textId="77777777" w:rsidR="00752673" w:rsidRPr="00752673" w:rsidRDefault="00752673" w:rsidP="00752673">
            <w:pPr>
              <w:rPr>
                <w:rFonts w:ascii="Arial" w:hAnsi="Arial" w:cs="Arial"/>
                <w:lang w:eastAsia="en-US"/>
              </w:rPr>
            </w:pPr>
            <w:r w:rsidRPr="00752673">
              <w:rPr>
                <w:rFonts w:ascii="Arial" w:hAnsi="Arial" w:cs="Arial"/>
                <w:lang w:eastAsia="en-US"/>
              </w:rPr>
              <w:t>Aire Acondicionado de precisión</w:t>
            </w:r>
          </w:p>
          <w:p w14:paraId="34B3CB25" w14:textId="77777777" w:rsidR="00752673" w:rsidRPr="00752673" w:rsidRDefault="00752673" w:rsidP="00752673">
            <w:pPr>
              <w:rPr>
                <w:rFonts w:ascii="Arial" w:hAnsi="Arial" w:cs="Arial"/>
                <w:lang w:eastAsia="en-US"/>
              </w:rPr>
            </w:pPr>
            <w:r w:rsidRPr="00752673">
              <w:rPr>
                <w:rFonts w:ascii="Arial" w:hAnsi="Arial" w:cs="Arial"/>
                <w:lang w:eastAsia="en-US"/>
              </w:rPr>
              <w:t>Voltaje nominal: 220 V, 60 Hz</w:t>
            </w:r>
          </w:p>
          <w:p w14:paraId="70850CFA" w14:textId="77777777" w:rsidR="00752673" w:rsidRPr="00752673" w:rsidRDefault="00752673" w:rsidP="00752673">
            <w:pPr>
              <w:rPr>
                <w:rFonts w:ascii="Arial" w:hAnsi="Arial" w:cs="Arial"/>
                <w:lang w:eastAsia="en-US"/>
              </w:rPr>
            </w:pPr>
            <w:r w:rsidRPr="00752673">
              <w:rPr>
                <w:rFonts w:ascii="Arial" w:hAnsi="Arial" w:cs="Arial"/>
                <w:lang w:eastAsia="en-US"/>
              </w:rPr>
              <w:t>Capacidad de refrigeración: 42,000 BTU/hora</w:t>
            </w:r>
          </w:p>
          <w:p w14:paraId="3B4FB80D" w14:textId="77777777" w:rsidR="00752673" w:rsidRPr="00752673" w:rsidRDefault="00752673" w:rsidP="00752673">
            <w:pPr>
              <w:rPr>
                <w:rFonts w:ascii="Arial" w:hAnsi="Arial" w:cs="Arial"/>
                <w:color w:val="000000"/>
                <w:lang w:eastAsia="es-MX"/>
              </w:rPr>
            </w:pPr>
            <w:r w:rsidRPr="00752673">
              <w:rPr>
                <w:rFonts w:ascii="Arial" w:hAnsi="Arial" w:cs="Arial"/>
                <w:lang w:eastAsia="en-US"/>
              </w:rPr>
              <w:t>Gas ecológico R-407</w:t>
            </w:r>
          </w:p>
        </w:tc>
        <w:tc>
          <w:tcPr>
            <w:tcW w:w="2289" w:type="dxa"/>
            <w:tcBorders>
              <w:top w:val="nil"/>
              <w:left w:val="nil"/>
              <w:bottom w:val="single" w:sz="4" w:space="0" w:color="auto"/>
              <w:right w:val="single" w:sz="4" w:space="0" w:color="auto"/>
            </w:tcBorders>
            <w:shd w:val="clear" w:color="auto" w:fill="auto"/>
            <w:noWrap/>
            <w:vAlign w:val="center"/>
            <w:hideMark/>
          </w:tcPr>
          <w:p w14:paraId="7C548D7B" w14:textId="77777777" w:rsidR="00752673" w:rsidRPr="00752673" w:rsidRDefault="00752673" w:rsidP="00752673">
            <w:pPr>
              <w:jc w:val="center"/>
              <w:rPr>
                <w:rFonts w:ascii="Arial" w:hAnsi="Arial" w:cs="Arial"/>
                <w:color w:val="000000"/>
                <w:lang w:eastAsia="es-MX"/>
              </w:rPr>
            </w:pPr>
            <w:r w:rsidRPr="00752673">
              <w:rPr>
                <w:rFonts w:ascii="Arial" w:hAnsi="Arial" w:cs="Arial"/>
                <w:color w:val="000000"/>
                <w:lang w:eastAsia="es-MX"/>
              </w:rPr>
              <w:t>1</w:t>
            </w:r>
          </w:p>
        </w:tc>
      </w:tr>
    </w:tbl>
    <w:p w14:paraId="5C80ABC3" w14:textId="77777777" w:rsidR="00752673" w:rsidRPr="00752673" w:rsidRDefault="00752673" w:rsidP="00752673">
      <w:pPr>
        <w:jc w:val="center"/>
        <w:rPr>
          <w:rFonts w:ascii="Arial" w:hAnsi="Arial" w:cs="Arial"/>
          <w:i/>
          <w:lang w:eastAsia="en-US"/>
        </w:rPr>
      </w:pPr>
      <w:r w:rsidRPr="00752673">
        <w:rPr>
          <w:rFonts w:ascii="Arial" w:hAnsi="Arial" w:cs="Arial"/>
          <w:i/>
          <w:lang w:eastAsia="en-US"/>
        </w:rPr>
        <w:t>Tabla 3 – Características AA</w:t>
      </w:r>
    </w:p>
    <w:p w14:paraId="4F4A33B4" w14:textId="77777777" w:rsidR="00752673" w:rsidRPr="00752673" w:rsidRDefault="00752673" w:rsidP="00752673">
      <w:pPr>
        <w:numPr>
          <w:ilvl w:val="0"/>
          <w:numId w:val="119"/>
        </w:numPr>
        <w:suppressLineNumbers/>
        <w:spacing w:before="120" w:after="120"/>
        <w:jc w:val="both"/>
        <w:outlineLvl w:val="1"/>
        <w:rPr>
          <w:rFonts w:ascii="Arial" w:eastAsia="Arial Unicode MS" w:hAnsi="Arial" w:cs="Arial"/>
          <w:lang w:eastAsia="en-US"/>
        </w:rPr>
      </w:pPr>
      <w:bookmarkStart w:id="1400" w:name="_Toc420092817"/>
      <w:r w:rsidRPr="00752673">
        <w:rPr>
          <w:rFonts w:ascii="Arial" w:eastAsia="Arial Unicode MS" w:hAnsi="Arial" w:cs="Arial"/>
          <w:b/>
          <w:bCs/>
          <w:lang w:eastAsia="en-US"/>
        </w:rPr>
        <w:t>Primer semestre 20</w:t>
      </w:r>
      <w:bookmarkEnd w:id="1400"/>
      <w:r w:rsidRPr="00752673">
        <w:rPr>
          <w:rFonts w:ascii="Arial" w:eastAsia="Arial Unicode MS" w:hAnsi="Arial" w:cs="Arial"/>
          <w:b/>
          <w:bCs/>
          <w:lang w:eastAsia="en-US"/>
        </w:rPr>
        <w:t>25</w:t>
      </w:r>
    </w:p>
    <w:p w14:paraId="6CAE4E63"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lang w:val="es-ES"/>
        </w:rPr>
        <w:t>Contempla los meses de enero a junio del 2025</w:t>
      </w:r>
    </w:p>
    <w:p w14:paraId="76022F89" w14:textId="77777777" w:rsidR="00752673" w:rsidRPr="00752673" w:rsidRDefault="00752673" w:rsidP="00752673">
      <w:pPr>
        <w:numPr>
          <w:ilvl w:val="0"/>
          <w:numId w:val="118"/>
        </w:numPr>
        <w:suppressLineNumbers/>
        <w:spacing w:before="120" w:after="120"/>
        <w:jc w:val="both"/>
        <w:rPr>
          <w:rFonts w:ascii="Arial" w:hAnsi="Arial" w:cs="Arial"/>
          <w:b/>
          <w:lang w:val="es-ES"/>
        </w:rPr>
      </w:pPr>
      <w:r w:rsidRPr="00752673">
        <w:rPr>
          <w:rFonts w:ascii="Arial" w:hAnsi="Arial" w:cs="Arial"/>
          <w:b/>
          <w:bCs/>
          <w:lang w:val="es-ES"/>
        </w:rPr>
        <w:t>“El proveedor”</w:t>
      </w:r>
      <w:r w:rsidRPr="00752673">
        <w:rPr>
          <w:rFonts w:ascii="Arial" w:hAnsi="Arial" w:cs="Arial"/>
          <w:lang w:val="es-ES"/>
        </w:rPr>
        <w:t xml:space="preserve"> deberá realizar como mínimo 137 mantenimientos de acuerdo con el numeral </w:t>
      </w:r>
      <w:r w:rsidRPr="00752673">
        <w:rPr>
          <w:rFonts w:ascii="Arial" w:hAnsi="Arial" w:cs="Arial"/>
          <w:b/>
          <w:lang w:val="es-ES"/>
        </w:rPr>
        <w:t>“3.1.4. Mantenimiento preventivo”</w:t>
      </w:r>
      <w:r w:rsidRPr="00752673">
        <w:rPr>
          <w:rFonts w:ascii="Arial" w:hAnsi="Arial" w:cs="Arial"/>
          <w:lang w:val="es-ES"/>
        </w:rPr>
        <w:t xml:space="preserve"> del presente anexo técnico.</w:t>
      </w:r>
    </w:p>
    <w:p w14:paraId="4CE69979"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b/>
          <w:bCs/>
          <w:lang w:val="es-ES"/>
        </w:rPr>
        <w:t>“El proveedor”</w:t>
      </w:r>
      <w:r w:rsidRPr="00752673">
        <w:rPr>
          <w:rFonts w:ascii="Arial" w:hAnsi="Arial" w:cs="Arial"/>
          <w:lang w:val="es-ES"/>
        </w:rPr>
        <w:t xml:space="preserve"> deberá realizar los mantenimientos de acuerdo con el numeral </w:t>
      </w:r>
      <w:r w:rsidRPr="00752673">
        <w:rPr>
          <w:rFonts w:ascii="Arial" w:hAnsi="Arial" w:cs="Arial"/>
          <w:b/>
          <w:lang w:val="es-ES"/>
        </w:rPr>
        <w:t>“3.1.6 Mantenimiento correctivo”</w:t>
      </w:r>
      <w:r w:rsidRPr="00752673">
        <w:rPr>
          <w:rFonts w:ascii="Arial" w:hAnsi="Arial" w:cs="Arial"/>
          <w:lang w:val="es-ES"/>
        </w:rPr>
        <w:t xml:space="preserve">, que sean reportados por el personal designado por </w:t>
      </w:r>
      <w:r w:rsidRPr="00752673">
        <w:rPr>
          <w:rFonts w:ascii="Arial" w:hAnsi="Arial" w:cs="Arial"/>
          <w:b/>
          <w:bCs/>
          <w:lang w:val="es-ES"/>
        </w:rPr>
        <w:t>“El Instituto”</w:t>
      </w:r>
      <w:r w:rsidRPr="00752673">
        <w:rPr>
          <w:rFonts w:ascii="Arial" w:hAnsi="Arial" w:cs="Arial"/>
          <w:lang w:val="es-ES"/>
        </w:rPr>
        <w:t>.</w:t>
      </w:r>
    </w:p>
    <w:p w14:paraId="459A96CA" w14:textId="77777777" w:rsidR="00752673" w:rsidRPr="00752673" w:rsidRDefault="00752673" w:rsidP="00752673">
      <w:pPr>
        <w:numPr>
          <w:ilvl w:val="0"/>
          <w:numId w:val="119"/>
        </w:numPr>
        <w:suppressLineNumbers/>
        <w:spacing w:before="120" w:after="120"/>
        <w:jc w:val="both"/>
        <w:outlineLvl w:val="1"/>
        <w:rPr>
          <w:rFonts w:ascii="Arial" w:eastAsia="Arial Unicode MS" w:hAnsi="Arial" w:cs="Arial"/>
          <w:lang w:eastAsia="en-US"/>
        </w:rPr>
      </w:pPr>
      <w:bookmarkStart w:id="1401" w:name="_Toc420092818"/>
      <w:r w:rsidRPr="00752673">
        <w:rPr>
          <w:rFonts w:ascii="Arial" w:eastAsia="Arial Unicode MS" w:hAnsi="Arial" w:cs="Arial"/>
          <w:b/>
          <w:bCs/>
          <w:lang w:eastAsia="en-US"/>
        </w:rPr>
        <w:t xml:space="preserve">Segundo semestre </w:t>
      </w:r>
      <w:bookmarkEnd w:id="1401"/>
      <w:r w:rsidRPr="00752673">
        <w:rPr>
          <w:rFonts w:ascii="Arial" w:eastAsia="Arial Unicode MS" w:hAnsi="Arial" w:cs="Arial"/>
          <w:b/>
          <w:bCs/>
          <w:lang w:eastAsia="en-US"/>
        </w:rPr>
        <w:t>2025</w:t>
      </w:r>
    </w:p>
    <w:p w14:paraId="5697A96F"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lang w:val="es-ES"/>
        </w:rPr>
        <w:t>Contempla los meses de julio a diciembre del 2025</w:t>
      </w:r>
    </w:p>
    <w:p w14:paraId="134BF04D"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b/>
          <w:bCs/>
          <w:lang w:val="es-ES"/>
        </w:rPr>
        <w:t>“El proveedor”</w:t>
      </w:r>
      <w:r w:rsidRPr="00752673">
        <w:rPr>
          <w:rFonts w:ascii="Arial" w:hAnsi="Arial" w:cs="Arial"/>
          <w:lang w:val="es-ES"/>
        </w:rPr>
        <w:t xml:space="preserve"> deberá realizar como mínimo 137 mantenimientos de acuerdo con el numeral </w:t>
      </w:r>
      <w:r w:rsidRPr="00752673">
        <w:rPr>
          <w:rFonts w:ascii="Arial" w:hAnsi="Arial" w:cs="Arial"/>
          <w:b/>
          <w:lang w:val="es-ES"/>
        </w:rPr>
        <w:t>“3.1.4. Mantenimiento preventivo”</w:t>
      </w:r>
      <w:r w:rsidRPr="00752673">
        <w:rPr>
          <w:rFonts w:ascii="Arial" w:hAnsi="Arial" w:cs="Arial"/>
          <w:lang w:val="es-ES"/>
        </w:rPr>
        <w:t xml:space="preserve"> del presente anexo técnico.</w:t>
      </w:r>
    </w:p>
    <w:p w14:paraId="634E7FCE"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b/>
          <w:bCs/>
          <w:lang w:val="es-ES"/>
        </w:rPr>
        <w:t>“El proveedor”</w:t>
      </w:r>
      <w:r w:rsidRPr="00752673">
        <w:rPr>
          <w:rFonts w:ascii="Arial" w:hAnsi="Arial" w:cs="Arial"/>
          <w:lang w:val="es-ES"/>
        </w:rPr>
        <w:t xml:space="preserve"> deberá realizar los mantenimientos de acuerdo con el numeral </w:t>
      </w:r>
      <w:r w:rsidRPr="00752673">
        <w:rPr>
          <w:rFonts w:ascii="Arial" w:hAnsi="Arial" w:cs="Arial"/>
          <w:b/>
          <w:lang w:val="es-ES"/>
        </w:rPr>
        <w:t>“3.1.6 Mantenimiento correctivo”</w:t>
      </w:r>
      <w:r w:rsidRPr="00752673">
        <w:rPr>
          <w:rFonts w:ascii="Arial" w:hAnsi="Arial" w:cs="Arial"/>
          <w:lang w:val="es-ES"/>
        </w:rPr>
        <w:t xml:space="preserve">, que sean reportados por el personal designado por </w:t>
      </w:r>
      <w:r w:rsidRPr="00752673">
        <w:rPr>
          <w:rFonts w:ascii="Arial" w:hAnsi="Arial" w:cs="Arial"/>
          <w:b/>
          <w:bCs/>
          <w:lang w:val="es-ES"/>
        </w:rPr>
        <w:t>“El Instituto”</w:t>
      </w:r>
      <w:r w:rsidRPr="00752673">
        <w:rPr>
          <w:rFonts w:ascii="Arial" w:hAnsi="Arial" w:cs="Arial"/>
          <w:lang w:val="es-ES"/>
        </w:rPr>
        <w:t>.</w:t>
      </w:r>
    </w:p>
    <w:p w14:paraId="5589E6C3" w14:textId="77777777" w:rsidR="00752673" w:rsidRPr="00752673" w:rsidRDefault="00752673" w:rsidP="00752673">
      <w:pPr>
        <w:numPr>
          <w:ilvl w:val="0"/>
          <w:numId w:val="119"/>
        </w:numPr>
        <w:suppressLineNumbers/>
        <w:spacing w:before="120" w:after="120"/>
        <w:jc w:val="both"/>
        <w:outlineLvl w:val="1"/>
        <w:rPr>
          <w:rFonts w:ascii="Arial" w:eastAsia="Arial Unicode MS" w:hAnsi="Arial" w:cs="Arial"/>
          <w:lang w:eastAsia="en-US"/>
        </w:rPr>
      </w:pPr>
      <w:r w:rsidRPr="00752673">
        <w:rPr>
          <w:rFonts w:ascii="Arial" w:eastAsia="Arial Unicode MS" w:hAnsi="Arial" w:cs="Arial"/>
          <w:b/>
          <w:bCs/>
          <w:lang w:eastAsia="en-US"/>
        </w:rPr>
        <w:t>Primer semestre 2026</w:t>
      </w:r>
    </w:p>
    <w:p w14:paraId="2666BA62"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lang w:val="es-ES"/>
        </w:rPr>
        <w:t>Contempla los meses de enero a junio del 2026</w:t>
      </w:r>
    </w:p>
    <w:p w14:paraId="4E08F886" w14:textId="77777777" w:rsidR="00752673" w:rsidRPr="00752673" w:rsidRDefault="00752673" w:rsidP="00752673">
      <w:pPr>
        <w:numPr>
          <w:ilvl w:val="0"/>
          <w:numId w:val="118"/>
        </w:numPr>
        <w:suppressLineNumbers/>
        <w:spacing w:before="120" w:after="120"/>
        <w:jc w:val="both"/>
        <w:rPr>
          <w:rFonts w:ascii="Arial" w:hAnsi="Arial" w:cs="Arial"/>
          <w:b/>
          <w:lang w:val="es-ES"/>
        </w:rPr>
      </w:pPr>
      <w:r w:rsidRPr="00752673">
        <w:rPr>
          <w:rFonts w:ascii="Arial" w:hAnsi="Arial" w:cs="Arial"/>
          <w:b/>
          <w:bCs/>
          <w:lang w:val="es-ES"/>
        </w:rPr>
        <w:t>“El proveedor”</w:t>
      </w:r>
      <w:r w:rsidRPr="00752673">
        <w:rPr>
          <w:rFonts w:ascii="Arial" w:hAnsi="Arial" w:cs="Arial"/>
          <w:lang w:val="es-ES"/>
        </w:rPr>
        <w:t xml:space="preserve"> deberá realizar como mínimo 137 mantenimientos de acuerdo con el numeral </w:t>
      </w:r>
      <w:r w:rsidRPr="00752673">
        <w:rPr>
          <w:rFonts w:ascii="Arial" w:hAnsi="Arial" w:cs="Arial"/>
          <w:b/>
          <w:lang w:val="es-ES"/>
        </w:rPr>
        <w:t>“3.1.4. Mantenimiento preventivo”</w:t>
      </w:r>
      <w:r w:rsidRPr="00752673">
        <w:rPr>
          <w:rFonts w:ascii="Arial" w:hAnsi="Arial" w:cs="Arial"/>
          <w:lang w:val="es-ES"/>
        </w:rPr>
        <w:t xml:space="preserve"> del presente anexo técnico.</w:t>
      </w:r>
    </w:p>
    <w:p w14:paraId="49330BFD"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b/>
          <w:bCs/>
          <w:lang w:val="es-ES"/>
        </w:rPr>
        <w:t>“El proveedor”</w:t>
      </w:r>
      <w:r w:rsidRPr="00752673">
        <w:rPr>
          <w:rFonts w:ascii="Arial" w:hAnsi="Arial" w:cs="Arial"/>
          <w:lang w:val="es-ES"/>
        </w:rPr>
        <w:t xml:space="preserve"> deberá realizar los mantenimientos de acuerdo con el numeral </w:t>
      </w:r>
      <w:r w:rsidRPr="00752673">
        <w:rPr>
          <w:rFonts w:ascii="Arial" w:hAnsi="Arial" w:cs="Arial"/>
          <w:b/>
          <w:lang w:val="es-ES"/>
        </w:rPr>
        <w:t>“3.1.6 Mantenimiento correctivo”</w:t>
      </w:r>
      <w:r w:rsidRPr="00752673">
        <w:rPr>
          <w:rFonts w:ascii="Arial" w:hAnsi="Arial" w:cs="Arial"/>
          <w:lang w:val="es-ES"/>
        </w:rPr>
        <w:t xml:space="preserve">, que sean reportados por el personal designado por </w:t>
      </w:r>
      <w:r w:rsidRPr="00752673">
        <w:rPr>
          <w:rFonts w:ascii="Arial" w:hAnsi="Arial" w:cs="Arial"/>
          <w:b/>
          <w:bCs/>
          <w:lang w:val="es-ES"/>
        </w:rPr>
        <w:t>“El Instituto”</w:t>
      </w:r>
      <w:r w:rsidRPr="00752673">
        <w:rPr>
          <w:rFonts w:ascii="Arial" w:hAnsi="Arial" w:cs="Arial"/>
          <w:lang w:val="es-ES"/>
        </w:rPr>
        <w:t>.</w:t>
      </w:r>
    </w:p>
    <w:p w14:paraId="465FC48C" w14:textId="77777777" w:rsidR="00752673" w:rsidRPr="00752673" w:rsidRDefault="00752673" w:rsidP="00752673">
      <w:pPr>
        <w:numPr>
          <w:ilvl w:val="0"/>
          <w:numId w:val="119"/>
        </w:numPr>
        <w:suppressLineNumbers/>
        <w:spacing w:before="120" w:after="120"/>
        <w:jc w:val="both"/>
        <w:outlineLvl w:val="1"/>
        <w:rPr>
          <w:rFonts w:ascii="Arial" w:eastAsia="Arial Unicode MS" w:hAnsi="Arial" w:cs="Arial"/>
          <w:lang w:eastAsia="en-US"/>
        </w:rPr>
      </w:pPr>
      <w:r w:rsidRPr="00752673">
        <w:rPr>
          <w:rFonts w:ascii="Arial" w:eastAsia="Arial Unicode MS" w:hAnsi="Arial" w:cs="Arial"/>
          <w:b/>
          <w:bCs/>
          <w:lang w:eastAsia="en-US"/>
        </w:rPr>
        <w:t>Segundo semestre 2026</w:t>
      </w:r>
    </w:p>
    <w:p w14:paraId="63040E51"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lang w:val="es-ES"/>
        </w:rPr>
        <w:t>Contempla los meses de julio a diciembre del 2026</w:t>
      </w:r>
    </w:p>
    <w:p w14:paraId="2DA62300"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b/>
          <w:bCs/>
          <w:lang w:val="es-ES"/>
        </w:rPr>
        <w:t>“El proveedor”</w:t>
      </w:r>
      <w:r w:rsidRPr="00752673">
        <w:rPr>
          <w:rFonts w:ascii="Arial" w:hAnsi="Arial" w:cs="Arial"/>
          <w:lang w:val="es-ES"/>
        </w:rPr>
        <w:t xml:space="preserve"> deberá realizar como mínimo 137 mantenimientos de acuerdo con el numeral </w:t>
      </w:r>
      <w:r w:rsidRPr="00752673">
        <w:rPr>
          <w:rFonts w:ascii="Arial" w:hAnsi="Arial" w:cs="Arial"/>
          <w:b/>
          <w:lang w:val="es-ES"/>
        </w:rPr>
        <w:t>“3.1.4. Mantenimiento preventivo”</w:t>
      </w:r>
      <w:r w:rsidRPr="00752673">
        <w:rPr>
          <w:rFonts w:ascii="Arial" w:hAnsi="Arial" w:cs="Arial"/>
          <w:lang w:val="es-ES"/>
        </w:rPr>
        <w:t xml:space="preserve"> del presente anexo técnico.</w:t>
      </w:r>
    </w:p>
    <w:p w14:paraId="59998E37"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b/>
          <w:bCs/>
          <w:lang w:val="es-ES"/>
        </w:rPr>
        <w:t>“El proveedor”</w:t>
      </w:r>
      <w:r w:rsidRPr="00752673">
        <w:rPr>
          <w:rFonts w:ascii="Arial" w:hAnsi="Arial" w:cs="Arial"/>
          <w:lang w:val="es-ES"/>
        </w:rPr>
        <w:t xml:space="preserve"> deberá realizar los mantenimientos de acuerdo con el numeral </w:t>
      </w:r>
      <w:r w:rsidRPr="00752673">
        <w:rPr>
          <w:rFonts w:ascii="Arial" w:hAnsi="Arial" w:cs="Arial"/>
          <w:b/>
          <w:lang w:val="es-ES"/>
        </w:rPr>
        <w:t>“3.1.6 Mantenimiento correctivo”</w:t>
      </w:r>
      <w:r w:rsidRPr="00752673">
        <w:rPr>
          <w:rFonts w:ascii="Arial" w:hAnsi="Arial" w:cs="Arial"/>
          <w:lang w:val="es-ES"/>
        </w:rPr>
        <w:t xml:space="preserve">, que sean reportados por el personal designado por </w:t>
      </w:r>
      <w:r w:rsidRPr="00752673">
        <w:rPr>
          <w:rFonts w:ascii="Arial" w:hAnsi="Arial" w:cs="Arial"/>
          <w:b/>
          <w:bCs/>
          <w:lang w:val="es-ES"/>
        </w:rPr>
        <w:t>“El Instituto”</w:t>
      </w:r>
      <w:r w:rsidRPr="00752673">
        <w:rPr>
          <w:rFonts w:ascii="Arial" w:hAnsi="Arial" w:cs="Arial"/>
          <w:lang w:val="es-ES"/>
        </w:rPr>
        <w:t>.</w:t>
      </w:r>
    </w:p>
    <w:p w14:paraId="72F1BE4D" w14:textId="77777777" w:rsidR="00752673" w:rsidRPr="00752673" w:rsidRDefault="00752673" w:rsidP="00752673">
      <w:pPr>
        <w:suppressLineNumbers/>
        <w:spacing w:before="120" w:after="120"/>
        <w:ind w:left="1080"/>
        <w:jc w:val="both"/>
        <w:rPr>
          <w:rFonts w:ascii="Arial" w:hAnsi="Arial" w:cs="Arial"/>
          <w:lang w:val="es-ES"/>
        </w:rPr>
      </w:pPr>
    </w:p>
    <w:p w14:paraId="3F1E8682" w14:textId="77777777" w:rsidR="00752673" w:rsidRPr="00752673" w:rsidRDefault="00752673" w:rsidP="00752673">
      <w:pPr>
        <w:numPr>
          <w:ilvl w:val="0"/>
          <w:numId w:val="119"/>
        </w:numPr>
        <w:suppressLineNumbers/>
        <w:spacing w:before="120" w:after="120"/>
        <w:jc w:val="both"/>
        <w:outlineLvl w:val="1"/>
        <w:rPr>
          <w:rFonts w:ascii="Arial" w:eastAsia="Arial Unicode MS" w:hAnsi="Arial" w:cs="Arial"/>
          <w:lang w:eastAsia="en-US"/>
        </w:rPr>
      </w:pPr>
      <w:r w:rsidRPr="00752673">
        <w:rPr>
          <w:rFonts w:ascii="Arial" w:eastAsia="Arial Unicode MS" w:hAnsi="Arial" w:cs="Arial"/>
          <w:b/>
          <w:bCs/>
          <w:lang w:eastAsia="en-US"/>
        </w:rPr>
        <w:t>Primer semestre 2027</w:t>
      </w:r>
    </w:p>
    <w:p w14:paraId="111B10DB"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lang w:val="es-ES"/>
        </w:rPr>
        <w:t>Contempla los meses de enero a junio del 2027</w:t>
      </w:r>
    </w:p>
    <w:p w14:paraId="56625D0D" w14:textId="77777777" w:rsidR="00752673" w:rsidRPr="00752673" w:rsidRDefault="00752673" w:rsidP="00752673">
      <w:pPr>
        <w:numPr>
          <w:ilvl w:val="0"/>
          <w:numId w:val="118"/>
        </w:numPr>
        <w:suppressLineNumbers/>
        <w:spacing w:before="120" w:after="120"/>
        <w:jc w:val="both"/>
        <w:rPr>
          <w:rFonts w:ascii="Arial" w:hAnsi="Arial" w:cs="Arial"/>
          <w:b/>
          <w:lang w:val="es-ES"/>
        </w:rPr>
      </w:pPr>
      <w:r w:rsidRPr="00752673">
        <w:rPr>
          <w:rFonts w:ascii="Arial" w:hAnsi="Arial" w:cs="Arial"/>
          <w:b/>
          <w:bCs/>
          <w:lang w:val="es-ES"/>
        </w:rPr>
        <w:lastRenderedPageBreak/>
        <w:t>“El proveedor”</w:t>
      </w:r>
      <w:r w:rsidRPr="00752673">
        <w:rPr>
          <w:rFonts w:ascii="Arial" w:hAnsi="Arial" w:cs="Arial"/>
          <w:lang w:val="es-ES"/>
        </w:rPr>
        <w:t xml:space="preserve"> deberá realizar como mínimo 137 mantenimientos de acuerdo con el numeral </w:t>
      </w:r>
      <w:r w:rsidRPr="00752673">
        <w:rPr>
          <w:rFonts w:ascii="Arial" w:hAnsi="Arial" w:cs="Arial"/>
          <w:b/>
          <w:lang w:val="es-ES"/>
        </w:rPr>
        <w:t>“3.1.4. Mantenimiento preventivo”</w:t>
      </w:r>
      <w:r w:rsidRPr="00752673">
        <w:rPr>
          <w:rFonts w:ascii="Arial" w:hAnsi="Arial" w:cs="Arial"/>
          <w:lang w:val="es-ES"/>
        </w:rPr>
        <w:t xml:space="preserve"> del presente anexo técnico.</w:t>
      </w:r>
    </w:p>
    <w:p w14:paraId="16989E1B"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b/>
          <w:bCs/>
          <w:lang w:val="es-ES"/>
        </w:rPr>
        <w:t>“El proveedor”</w:t>
      </w:r>
      <w:r w:rsidRPr="00752673">
        <w:rPr>
          <w:rFonts w:ascii="Arial" w:hAnsi="Arial" w:cs="Arial"/>
          <w:lang w:val="es-ES"/>
        </w:rPr>
        <w:t xml:space="preserve"> deberá realizar los mantenimientos de acuerdo con el numeral </w:t>
      </w:r>
      <w:r w:rsidRPr="00752673">
        <w:rPr>
          <w:rFonts w:ascii="Arial" w:hAnsi="Arial" w:cs="Arial"/>
          <w:b/>
          <w:lang w:val="es-ES"/>
        </w:rPr>
        <w:t>“3.1.6 Mantenimiento correctivo”</w:t>
      </w:r>
      <w:r w:rsidRPr="00752673">
        <w:rPr>
          <w:rFonts w:ascii="Arial" w:hAnsi="Arial" w:cs="Arial"/>
          <w:lang w:val="es-ES"/>
        </w:rPr>
        <w:t xml:space="preserve">, que sean reportados por el personal designado por </w:t>
      </w:r>
      <w:r w:rsidRPr="00752673">
        <w:rPr>
          <w:rFonts w:ascii="Arial" w:hAnsi="Arial" w:cs="Arial"/>
          <w:b/>
          <w:bCs/>
          <w:lang w:val="es-ES"/>
        </w:rPr>
        <w:t>“El Instituto”</w:t>
      </w:r>
      <w:r w:rsidRPr="00752673">
        <w:rPr>
          <w:rFonts w:ascii="Arial" w:hAnsi="Arial" w:cs="Arial"/>
          <w:lang w:val="es-ES"/>
        </w:rPr>
        <w:t>.</w:t>
      </w:r>
    </w:p>
    <w:p w14:paraId="77F6383D" w14:textId="77777777" w:rsidR="00752673" w:rsidRPr="00752673" w:rsidRDefault="00752673" w:rsidP="00752673">
      <w:pPr>
        <w:numPr>
          <w:ilvl w:val="0"/>
          <w:numId w:val="119"/>
        </w:numPr>
        <w:suppressLineNumbers/>
        <w:spacing w:before="120" w:after="120"/>
        <w:jc w:val="both"/>
        <w:outlineLvl w:val="1"/>
        <w:rPr>
          <w:rFonts w:ascii="Arial" w:eastAsia="Arial Unicode MS" w:hAnsi="Arial" w:cs="Arial"/>
          <w:lang w:eastAsia="en-US"/>
        </w:rPr>
      </w:pPr>
      <w:r w:rsidRPr="00752673">
        <w:rPr>
          <w:rFonts w:ascii="Arial" w:eastAsia="Arial Unicode MS" w:hAnsi="Arial" w:cs="Arial"/>
          <w:b/>
          <w:bCs/>
          <w:lang w:eastAsia="en-US"/>
        </w:rPr>
        <w:t>Segundo semestre 2027</w:t>
      </w:r>
    </w:p>
    <w:p w14:paraId="3BD87279"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lang w:val="es-ES"/>
        </w:rPr>
        <w:t>Contempla los meses de julio a diciembre del 2027</w:t>
      </w:r>
    </w:p>
    <w:p w14:paraId="79AC5E9A"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b/>
          <w:bCs/>
          <w:lang w:val="es-ES"/>
        </w:rPr>
        <w:t>“El proveedor”</w:t>
      </w:r>
      <w:r w:rsidRPr="00752673">
        <w:rPr>
          <w:rFonts w:ascii="Arial" w:hAnsi="Arial" w:cs="Arial"/>
          <w:lang w:val="es-ES"/>
        </w:rPr>
        <w:t xml:space="preserve"> deberá realizar como mínimo 137 mantenimientos de acuerdo con el numeral </w:t>
      </w:r>
      <w:r w:rsidRPr="00752673">
        <w:rPr>
          <w:rFonts w:ascii="Arial" w:hAnsi="Arial" w:cs="Arial"/>
          <w:b/>
          <w:lang w:val="es-ES"/>
        </w:rPr>
        <w:t>“3.1.4. Mantenimiento preventivo”</w:t>
      </w:r>
      <w:r w:rsidRPr="00752673">
        <w:rPr>
          <w:rFonts w:ascii="Arial" w:hAnsi="Arial" w:cs="Arial"/>
          <w:lang w:val="es-ES"/>
        </w:rPr>
        <w:t xml:space="preserve"> del presente anexo técnico.</w:t>
      </w:r>
    </w:p>
    <w:p w14:paraId="64B62132"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b/>
          <w:bCs/>
          <w:lang w:val="es-ES"/>
        </w:rPr>
        <w:t>“El proveedor”</w:t>
      </w:r>
      <w:r w:rsidRPr="00752673">
        <w:rPr>
          <w:rFonts w:ascii="Arial" w:hAnsi="Arial" w:cs="Arial"/>
          <w:lang w:val="es-ES"/>
        </w:rPr>
        <w:t xml:space="preserve"> deberá realizar los mantenimientos de acuerdo con el numeral </w:t>
      </w:r>
      <w:r w:rsidRPr="00752673">
        <w:rPr>
          <w:rFonts w:ascii="Arial" w:hAnsi="Arial" w:cs="Arial"/>
          <w:b/>
          <w:lang w:val="es-ES"/>
        </w:rPr>
        <w:t>“3.1.6 Mantenimiento correctivo”</w:t>
      </w:r>
      <w:r w:rsidRPr="00752673">
        <w:rPr>
          <w:rFonts w:ascii="Arial" w:hAnsi="Arial" w:cs="Arial"/>
          <w:lang w:val="es-ES"/>
        </w:rPr>
        <w:t xml:space="preserve">, que sean reportados por el personal designado por </w:t>
      </w:r>
      <w:r w:rsidRPr="00752673">
        <w:rPr>
          <w:rFonts w:ascii="Arial" w:hAnsi="Arial" w:cs="Arial"/>
          <w:b/>
          <w:bCs/>
          <w:lang w:val="es-ES"/>
        </w:rPr>
        <w:t>“El Instituto”</w:t>
      </w:r>
      <w:r w:rsidRPr="00752673">
        <w:rPr>
          <w:rFonts w:ascii="Arial" w:hAnsi="Arial" w:cs="Arial"/>
          <w:lang w:val="es-ES"/>
        </w:rPr>
        <w:t>.</w:t>
      </w:r>
    </w:p>
    <w:p w14:paraId="3A2460B1" w14:textId="77777777" w:rsidR="00752673" w:rsidRPr="00752673" w:rsidRDefault="00752673" w:rsidP="00752673">
      <w:pPr>
        <w:numPr>
          <w:ilvl w:val="2"/>
          <w:numId w:val="117"/>
        </w:numPr>
        <w:autoSpaceDE w:val="0"/>
        <w:autoSpaceDN w:val="0"/>
        <w:adjustRightInd w:val="0"/>
        <w:spacing w:before="240" w:line="276" w:lineRule="auto"/>
        <w:jc w:val="both"/>
        <w:rPr>
          <w:rFonts w:ascii="Arial" w:eastAsia="MS Mincho" w:hAnsi="Arial" w:cs="Arial"/>
          <w:b/>
          <w:lang w:eastAsia="es-MX"/>
        </w:rPr>
      </w:pPr>
      <w:r w:rsidRPr="00752673">
        <w:rPr>
          <w:rFonts w:ascii="Arial" w:eastAsia="MS Mincho" w:hAnsi="Arial" w:cs="Arial"/>
          <w:b/>
          <w:lang w:eastAsia="es-MX"/>
        </w:rPr>
        <w:t>Características técnicas (aire acondicionado)</w:t>
      </w:r>
    </w:p>
    <w:p w14:paraId="209E44DD" w14:textId="77777777" w:rsidR="00752673" w:rsidRPr="00752673" w:rsidRDefault="00752673" w:rsidP="00752673">
      <w:pPr>
        <w:autoSpaceDE w:val="0"/>
        <w:autoSpaceDN w:val="0"/>
        <w:adjustRightInd w:val="0"/>
        <w:spacing w:before="240" w:after="240" w:line="276" w:lineRule="auto"/>
        <w:jc w:val="both"/>
        <w:rPr>
          <w:rFonts w:ascii="Arial" w:eastAsia="MS Mincho" w:hAnsi="Arial" w:cs="Arial"/>
          <w:lang w:eastAsia="es-MX"/>
        </w:rPr>
      </w:pPr>
      <w:r w:rsidRPr="00752673">
        <w:rPr>
          <w:rFonts w:ascii="Arial" w:eastAsia="MS Mincho" w:hAnsi="Arial" w:cs="Arial"/>
          <w:lang w:eastAsia="es-MX"/>
        </w:rPr>
        <w:t>A continuación, se describen las características de los equipos de aire acondicionado:</w:t>
      </w:r>
    </w:p>
    <w:p w14:paraId="72C48E9A" w14:textId="77777777" w:rsidR="00752673" w:rsidRPr="00752673" w:rsidRDefault="00752673" w:rsidP="00752673">
      <w:pPr>
        <w:keepNext/>
        <w:keepLines/>
        <w:numPr>
          <w:ilvl w:val="0"/>
          <w:numId w:val="126"/>
        </w:numPr>
        <w:suppressLineNumbers/>
        <w:spacing w:before="120" w:after="120"/>
        <w:outlineLvl w:val="0"/>
        <w:rPr>
          <w:rFonts w:ascii="Arial" w:eastAsia="Arial Unicode MS" w:hAnsi="Arial" w:cs="Arial"/>
          <w:kern w:val="36"/>
          <w:lang w:eastAsia="en-US"/>
        </w:rPr>
      </w:pPr>
      <w:bookmarkStart w:id="1402" w:name="_Toc420092821"/>
      <w:r w:rsidRPr="00752673">
        <w:rPr>
          <w:rFonts w:ascii="Arial" w:eastAsia="Arial Unicode MS" w:hAnsi="Arial" w:cs="Arial"/>
          <w:b/>
          <w:bCs/>
          <w:kern w:val="36"/>
          <w:lang w:eastAsia="en-US"/>
        </w:rPr>
        <w:t xml:space="preserve">Especificaciones técnicas de aire acondicionado tipo </w:t>
      </w:r>
      <w:proofErr w:type="spellStart"/>
      <w:r w:rsidRPr="00752673">
        <w:rPr>
          <w:rFonts w:ascii="Arial" w:eastAsia="Arial Unicode MS" w:hAnsi="Arial" w:cs="Arial"/>
          <w:b/>
          <w:bCs/>
          <w:kern w:val="36"/>
          <w:lang w:eastAsia="en-US"/>
        </w:rPr>
        <w:t>Minisplit</w:t>
      </w:r>
      <w:proofErr w:type="spellEnd"/>
      <w:r w:rsidRPr="00752673">
        <w:rPr>
          <w:rFonts w:ascii="Arial" w:eastAsia="Arial Unicode MS" w:hAnsi="Arial" w:cs="Arial"/>
          <w:b/>
          <w:bCs/>
          <w:kern w:val="36"/>
          <w:lang w:eastAsia="en-US"/>
        </w:rPr>
        <w:t>:</w:t>
      </w:r>
      <w:bookmarkEnd w:id="1402"/>
    </w:p>
    <w:p w14:paraId="799F8C3F" w14:textId="77777777" w:rsidR="00752673" w:rsidRPr="00752673" w:rsidRDefault="00752673" w:rsidP="00752673">
      <w:pPr>
        <w:numPr>
          <w:ilvl w:val="0"/>
          <w:numId w:val="123"/>
        </w:numPr>
        <w:suppressLineNumbers/>
        <w:autoSpaceDE w:val="0"/>
        <w:autoSpaceDN w:val="0"/>
        <w:adjustRightInd w:val="0"/>
        <w:ind w:left="708"/>
        <w:jc w:val="both"/>
        <w:rPr>
          <w:rFonts w:ascii="Arial" w:hAnsi="Arial" w:cs="Arial"/>
          <w:lang w:val="es-ES"/>
        </w:rPr>
      </w:pPr>
      <w:r w:rsidRPr="00752673">
        <w:rPr>
          <w:rFonts w:ascii="Arial" w:hAnsi="Arial" w:cs="Arial"/>
          <w:lang w:val="es-ES"/>
        </w:rPr>
        <w:t xml:space="preserve">Equipo: Aire Acondicionado tipo </w:t>
      </w:r>
      <w:proofErr w:type="spellStart"/>
      <w:r w:rsidRPr="00752673">
        <w:rPr>
          <w:rFonts w:ascii="Arial" w:hAnsi="Arial" w:cs="Arial"/>
          <w:lang w:val="es-ES"/>
        </w:rPr>
        <w:t>Minisplit</w:t>
      </w:r>
      <w:proofErr w:type="spellEnd"/>
      <w:r w:rsidRPr="00752673">
        <w:rPr>
          <w:rFonts w:ascii="Arial" w:hAnsi="Arial" w:cs="Arial"/>
          <w:lang w:val="es-ES"/>
        </w:rPr>
        <w:t>, hi-</w:t>
      </w:r>
      <w:proofErr w:type="spellStart"/>
      <w:r w:rsidRPr="00752673">
        <w:rPr>
          <w:rFonts w:ascii="Arial" w:hAnsi="Arial" w:cs="Arial"/>
          <w:lang w:val="es-ES"/>
        </w:rPr>
        <w:t>wall</w:t>
      </w:r>
      <w:proofErr w:type="spellEnd"/>
      <w:r w:rsidRPr="00752673">
        <w:rPr>
          <w:rFonts w:ascii="Arial" w:hAnsi="Arial" w:cs="Arial"/>
          <w:lang w:val="es-ES"/>
        </w:rPr>
        <w:t>, sólo frío.</w:t>
      </w:r>
    </w:p>
    <w:p w14:paraId="78D45913" w14:textId="77777777" w:rsidR="00752673" w:rsidRPr="00752673" w:rsidRDefault="00752673" w:rsidP="00752673">
      <w:pPr>
        <w:numPr>
          <w:ilvl w:val="0"/>
          <w:numId w:val="123"/>
        </w:numPr>
        <w:suppressLineNumbers/>
        <w:autoSpaceDE w:val="0"/>
        <w:autoSpaceDN w:val="0"/>
        <w:adjustRightInd w:val="0"/>
        <w:ind w:left="708"/>
        <w:jc w:val="both"/>
        <w:rPr>
          <w:rFonts w:ascii="Arial" w:hAnsi="Arial" w:cs="Arial"/>
          <w:lang w:val="es-ES"/>
        </w:rPr>
      </w:pPr>
      <w:r w:rsidRPr="00752673">
        <w:rPr>
          <w:rFonts w:ascii="Arial" w:hAnsi="Arial" w:cs="Arial"/>
          <w:lang w:val="es-ES"/>
        </w:rPr>
        <w:t>Condensadora y evaporadora</w:t>
      </w:r>
    </w:p>
    <w:p w14:paraId="056A286A" w14:textId="77777777" w:rsidR="00752673" w:rsidRPr="00752673" w:rsidRDefault="00752673" w:rsidP="00752673">
      <w:pPr>
        <w:numPr>
          <w:ilvl w:val="0"/>
          <w:numId w:val="123"/>
        </w:numPr>
        <w:suppressLineNumbers/>
        <w:autoSpaceDE w:val="0"/>
        <w:autoSpaceDN w:val="0"/>
        <w:adjustRightInd w:val="0"/>
        <w:ind w:left="708"/>
        <w:jc w:val="both"/>
        <w:rPr>
          <w:rFonts w:ascii="Arial" w:hAnsi="Arial" w:cs="Arial"/>
          <w:lang w:val="es-ES"/>
        </w:rPr>
      </w:pPr>
      <w:r w:rsidRPr="00752673">
        <w:rPr>
          <w:rFonts w:ascii="Arial" w:hAnsi="Arial" w:cs="Arial"/>
          <w:lang w:val="es-ES"/>
        </w:rPr>
        <w:t>Voltaje nominal: 220 V, 60 Hz</w:t>
      </w:r>
    </w:p>
    <w:p w14:paraId="549D1D62" w14:textId="77777777" w:rsidR="00752673" w:rsidRPr="00752673" w:rsidRDefault="00752673" w:rsidP="00752673">
      <w:pPr>
        <w:numPr>
          <w:ilvl w:val="0"/>
          <w:numId w:val="123"/>
        </w:numPr>
        <w:suppressLineNumbers/>
        <w:autoSpaceDE w:val="0"/>
        <w:autoSpaceDN w:val="0"/>
        <w:adjustRightInd w:val="0"/>
        <w:ind w:left="708"/>
        <w:jc w:val="both"/>
        <w:rPr>
          <w:rFonts w:ascii="Arial" w:hAnsi="Arial" w:cs="Arial"/>
          <w:lang w:val="es-ES"/>
        </w:rPr>
      </w:pPr>
      <w:r w:rsidRPr="00752673">
        <w:rPr>
          <w:rFonts w:ascii="Arial" w:hAnsi="Arial" w:cs="Arial"/>
          <w:lang w:val="es-ES"/>
        </w:rPr>
        <w:t>Tipo de conexión: 1 Fase, 220 V</w:t>
      </w:r>
    </w:p>
    <w:p w14:paraId="2A7D1F41" w14:textId="77777777" w:rsidR="00752673" w:rsidRPr="00752673" w:rsidRDefault="00752673" w:rsidP="00752673">
      <w:pPr>
        <w:numPr>
          <w:ilvl w:val="0"/>
          <w:numId w:val="123"/>
        </w:numPr>
        <w:suppressLineNumbers/>
        <w:autoSpaceDE w:val="0"/>
        <w:autoSpaceDN w:val="0"/>
        <w:adjustRightInd w:val="0"/>
        <w:ind w:left="708"/>
        <w:jc w:val="both"/>
        <w:rPr>
          <w:rFonts w:ascii="Arial" w:hAnsi="Arial" w:cs="Arial"/>
          <w:lang w:val="es-ES"/>
        </w:rPr>
      </w:pPr>
      <w:r w:rsidRPr="00752673">
        <w:rPr>
          <w:rFonts w:ascii="Arial" w:hAnsi="Arial" w:cs="Arial"/>
          <w:lang w:val="es-ES"/>
        </w:rPr>
        <w:t>Capacidad de refrigeración: 33,600 BTU/hora</w:t>
      </w:r>
    </w:p>
    <w:p w14:paraId="1D24D49C" w14:textId="77777777" w:rsidR="00752673" w:rsidRPr="00752673" w:rsidRDefault="00752673" w:rsidP="00752673">
      <w:pPr>
        <w:numPr>
          <w:ilvl w:val="0"/>
          <w:numId w:val="123"/>
        </w:numPr>
        <w:suppressLineNumbers/>
        <w:autoSpaceDE w:val="0"/>
        <w:autoSpaceDN w:val="0"/>
        <w:adjustRightInd w:val="0"/>
        <w:ind w:left="708"/>
        <w:jc w:val="both"/>
        <w:rPr>
          <w:rFonts w:ascii="Arial" w:hAnsi="Arial" w:cs="Arial"/>
          <w:lang w:val="es-ES"/>
        </w:rPr>
      </w:pPr>
      <w:r w:rsidRPr="00752673">
        <w:rPr>
          <w:rFonts w:ascii="Arial" w:hAnsi="Arial" w:cs="Arial"/>
          <w:lang w:val="es-ES"/>
        </w:rPr>
        <w:t>Con función “AUTO-START”</w:t>
      </w:r>
    </w:p>
    <w:p w14:paraId="28FD2FE7" w14:textId="77777777" w:rsidR="00752673" w:rsidRPr="00752673" w:rsidRDefault="00752673" w:rsidP="00752673">
      <w:pPr>
        <w:numPr>
          <w:ilvl w:val="0"/>
          <w:numId w:val="123"/>
        </w:numPr>
        <w:suppressLineNumbers/>
        <w:autoSpaceDE w:val="0"/>
        <w:autoSpaceDN w:val="0"/>
        <w:adjustRightInd w:val="0"/>
        <w:ind w:left="708"/>
        <w:jc w:val="both"/>
        <w:rPr>
          <w:rFonts w:ascii="Arial" w:hAnsi="Arial" w:cs="Arial"/>
          <w:lang w:val="es-ES"/>
        </w:rPr>
      </w:pPr>
      <w:r w:rsidRPr="00752673">
        <w:rPr>
          <w:rFonts w:ascii="Arial" w:hAnsi="Arial" w:cs="Arial"/>
          <w:lang w:val="es-ES"/>
        </w:rPr>
        <w:t>Con control inalámbrico</w:t>
      </w:r>
    </w:p>
    <w:p w14:paraId="1423727C" w14:textId="77777777" w:rsidR="00752673" w:rsidRPr="00752673" w:rsidRDefault="00752673" w:rsidP="00752673">
      <w:pPr>
        <w:numPr>
          <w:ilvl w:val="0"/>
          <w:numId w:val="123"/>
        </w:numPr>
        <w:suppressLineNumbers/>
        <w:ind w:left="708"/>
        <w:jc w:val="both"/>
        <w:rPr>
          <w:rFonts w:ascii="Arial" w:hAnsi="Arial" w:cs="Arial"/>
          <w:lang w:val="es-ES"/>
        </w:rPr>
      </w:pPr>
      <w:r w:rsidRPr="00752673">
        <w:rPr>
          <w:rFonts w:ascii="Arial" w:hAnsi="Arial" w:cs="Arial"/>
          <w:lang w:val="es-ES"/>
        </w:rPr>
        <w:t>Indicador de temperatura</w:t>
      </w:r>
    </w:p>
    <w:p w14:paraId="2EEBB00D" w14:textId="77777777" w:rsidR="00752673" w:rsidRPr="00752673" w:rsidRDefault="00752673" w:rsidP="00752673">
      <w:pPr>
        <w:numPr>
          <w:ilvl w:val="0"/>
          <w:numId w:val="123"/>
        </w:numPr>
        <w:suppressLineNumbers/>
        <w:ind w:left="708"/>
        <w:jc w:val="both"/>
        <w:rPr>
          <w:rFonts w:ascii="Arial" w:hAnsi="Arial" w:cs="Arial"/>
          <w:lang w:val="es-ES"/>
        </w:rPr>
      </w:pPr>
      <w:r w:rsidRPr="00752673">
        <w:rPr>
          <w:rFonts w:ascii="Arial" w:hAnsi="Arial" w:cs="Arial"/>
          <w:lang w:val="es-ES"/>
        </w:rPr>
        <w:t>Gas ecológico R-410</w:t>
      </w:r>
    </w:p>
    <w:p w14:paraId="22CDB49F" w14:textId="77777777" w:rsidR="00752673" w:rsidRPr="00752673" w:rsidRDefault="00752673" w:rsidP="00752673">
      <w:pPr>
        <w:keepNext/>
        <w:keepLines/>
        <w:numPr>
          <w:ilvl w:val="0"/>
          <w:numId w:val="126"/>
        </w:numPr>
        <w:suppressLineNumbers/>
        <w:spacing w:before="120" w:after="120"/>
        <w:outlineLvl w:val="0"/>
        <w:rPr>
          <w:rFonts w:ascii="Arial" w:eastAsia="Arial Unicode MS" w:hAnsi="Arial" w:cs="Arial"/>
          <w:b/>
          <w:bCs/>
          <w:kern w:val="36"/>
          <w:lang w:eastAsia="en-US"/>
        </w:rPr>
      </w:pPr>
      <w:bookmarkStart w:id="1403" w:name="_Toc420092822"/>
      <w:r w:rsidRPr="00752673">
        <w:rPr>
          <w:rFonts w:ascii="Arial" w:eastAsia="Arial Unicode MS" w:hAnsi="Arial" w:cs="Arial"/>
          <w:b/>
          <w:bCs/>
          <w:kern w:val="36"/>
          <w:lang w:eastAsia="en-US"/>
        </w:rPr>
        <w:t>Especificaciones técnicas (aire acondicionado de precisión</w:t>
      </w:r>
      <w:bookmarkEnd w:id="1403"/>
      <w:r w:rsidRPr="00752673">
        <w:rPr>
          <w:rFonts w:ascii="Arial" w:eastAsia="Arial Unicode MS" w:hAnsi="Arial" w:cs="Arial"/>
          <w:b/>
          <w:bCs/>
          <w:kern w:val="36"/>
          <w:lang w:eastAsia="en-US"/>
        </w:rPr>
        <w:t>)</w:t>
      </w:r>
    </w:p>
    <w:p w14:paraId="4896FFB1" w14:textId="77777777" w:rsidR="00752673" w:rsidRPr="00752673" w:rsidRDefault="00752673" w:rsidP="00752673">
      <w:pPr>
        <w:numPr>
          <w:ilvl w:val="0"/>
          <w:numId w:val="123"/>
        </w:numPr>
        <w:suppressLineNumbers/>
        <w:autoSpaceDE w:val="0"/>
        <w:autoSpaceDN w:val="0"/>
        <w:adjustRightInd w:val="0"/>
        <w:ind w:left="708"/>
        <w:jc w:val="both"/>
        <w:rPr>
          <w:rFonts w:ascii="Arial" w:hAnsi="Arial" w:cs="Arial"/>
          <w:lang w:val="es-ES"/>
        </w:rPr>
      </w:pPr>
      <w:r w:rsidRPr="00752673">
        <w:rPr>
          <w:rFonts w:ascii="Arial" w:hAnsi="Arial" w:cs="Arial"/>
          <w:lang w:val="es-ES"/>
        </w:rPr>
        <w:t>Equipo: Aire Acondicionado de precisión</w:t>
      </w:r>
    </w:p>
    <w:p w14:paraId="63DC1186" w14:textId="77777777" w:rsidR="00752673" w:rsidRPr="00752673" w:rsidRDefault="00752673" w:rsidP="00752673">
      <w:pPr>
        <w:numPr>
          <w:ilvl w:val="0"/>
          <w:numId w:val="123"/>
        </w:numPr>
        <w:suppressLineNumbers/>
        <w:autoSpaceDE w:val="0"/>
        <w:autoSpaceDN w:val="0"/>
        <w:adjustRightInd w:val="0"/>
        <w:ind w:left="708"/>
        <w:jc w:val="both"/>
        <w:rPr>
          <w:rFonts w:ascii="Arial" w:hAnsi="Arial" w:cs="Arial"/>
          <w:lang w:val="es-ES"/>
        </w:rPr>
      </w:pPr>
      <w:r w:rsidRPr="00752673">
        <w:rPr>
          <w:rFonts w:ascii="Arial" w:hAnsi="Arial" w:cs="Arial"/>
          <w:lang w:val="es-ES"/>
        </w:rPr>
        <w:t>Voltaje nominal: 220 V, 60 Hz</w:t>
      </w:r>
    </w:p>
    <w:p w14:paraId="0C9934EC" w14:textId="77777777" w:rsidR="00752673" w:rsidRPr="00752673" w:rsidRDefault="00752673" w:rsidP="00752673">
      <w:pPr>
        <w:numPr>
          <w:ilvl w:val="0"/>
          <w:numId w:val="123"/>
        </w:numPr>
        <w:suppressLineNumbers/>
        <w:autoSpaceDE w:val="0"/>
        <w:autoSpaceDN w:val="0"/>
        <w:adjustRightInd w:val="0"/>
        <w:ind w:left="708"/>
        <w:jc w:val="both"/>
        <w:rPr>
          <w:rFonts w:ascii="Arial" w:hAnsi="Arial" w:cs="Arial"/>
          <w:lang w:val="es-ES"/>
        </w:rPr>
      </w:pPr>
      <w:r w:rsidRPr="00752673">
        <w:rPr>
          <w:rFonts w:ascii="Arial" w:hAnsi="Arial" w:cs="Arial"/>
          <w:lang w:val="es-ES"/>
        </w:rPr>
        <w:t>Condensador externo</w:t>
      </w:r>
    </w:p>
    <w:p w14:paraId="6C900325" w14:textId="77777777" w:rsidR="00752673" w:rsidRPr="00752673" w:rsidRDefault="00752673" w:rsidP="00752673">
      <w:pPr>
        <w:numPr>
          <w:ilvl w:val="0"/>
          <w:numId w:val="123"/>
        </w:numPr>
        <w:suppressLineNumbers/>
        <w:autoSpaceDE w:val="0"/>
        <w:autoSpaceDN w:val="0"/>
        <w:adjustRightInd w:val="0"/>
        <w:ind w:left="708"/>
        <w:jc w:val="both"/>
        <w:rPr>
          <w:rFonts w:ascii="Arial" w:hAnsi="Arial" w:cs="Arial"/>
          <w:lang w:val="es-ES"/>
        </w:rPr>
      </w:pPr>
      <w:r w:rsidRPr="00752673">
        <w:rPr>
          <w:rFonts w:ascii="Arial" w:hAnsi="Arial" w:cs="Arial"/>
          <w:lang w:val="es-ES"/>
        </w:rPr>
        <w:t>Capacidad de refrigeración: 42,000 BTU/hora</w:t>
      </w:r>
    </w:p>
    <w:p w14:paraId="6BD5923B" w14:textId="77777777" w:rsidR="00752673" w:rsidRPr="00752673" w:rsidRDefault="00752673" w:rsidP="00752673">
      <w:pPr>
        <w:numPr>
          <w:ilvl w:val="0"/>
          <w:numId w:val="123"/>
        </w:numPr>
        <w:suppressLineNumbers/>
        <w:autoSpaceDE w:val="0"/>
        <w:autoSpaceDN w:val="0"/>
        <w:adjustRightInd w:val="0"/>
        <w:ind w:left="708"/>
        <w:jc w:val="both"/>
        <w:rPr>
          <w:rFonts w:ascii="Arial" w:hAnsi="Arial" w:cs="Arial"/>
          <w:lang w:val="es-ES"/>
        </w:rPr>
      </w:pPr>
      <w:r w:rsidRPr="00752673">
        <w:rPr>
          <w:rFonts w:ascii="Arial" w:hAnsi="Arial" w:cs="Arial"/>
          <w:lang w:val="es-ES"/>
        </w:rPr>
        <w:t>Gas ecológico R-407</w:t>
      </w:r>
    </w:p>
    <w:p w14:paraId="7B57E1EF" w14:textId="77777777" w:rsidR="00752673" w:rsidRPr="00752673" w:rsidRDefault="00752673" w:rsidP="00752673">
      <w:pPr>
        <w:numPr>
          <w:ilvl w:val="2"/>
          <w:numId w:val="117"/>
        </w:numPr>
        <w:autoSpaceDE w:val="0"/>
        <w:autoSpaceDN w:val="0"/>
        <w:adjustRightInd w:val="0"/>
        <w:spacing w:before="240" w:line="276" w:lineRule="auto"/>
        <w:jc w:val="both"/>
        <w:rPr>
          <w:rFonts w:ascii="Arial" w:eastAsia="MS Mincho" w:hAnsi="Arial" w:cs="Arial"/>
          <w:b/>
          <w:lang w:eastAsia="es-MX"/>
        </w:rPr>
      </w:pPr>
      <w:r w:rsidRPr="00752673">
        <w:rPr>
          <w:rFonts w:ascii="Arial" w:eastAsia="MS Mincho" w:hAnsi="Arial" w:cs="Arial"/>
          <w:b/>
          <w:lang w:eastAsia="es-MX"/>
        </w:rPr>
        <w:t>Personal técnico requerido (aire acondicionado)</w:t>
      </w:r>
    </w:p>
    <w:p w14:paraId="75837B71" w14:textId="77777777" w:rsidR="00752673" w:rsidRPr="00752673" w:rsidRDefault="00752673" w:rsidP="00752673">
      <w:pPr>
        <w:numPr>
          <w:ilvl w:val="3"/>
          <w:numId w:val="154"/>
        </w:numPr>
        <w:autoSpaceDE w:val="0"/>
        <w:autoSpaceDN w:val="0"/>
        <w:adjustRightInd w:val="0"/>
        <w:spacing w:before="240" w:line="276" w:lineRule="auto"/>
        <w:jc w:val="both"/>
        <w:rPr>
          <w:rFonts w:ascii="Arial" w:eastAsia="MS Mincho" w:hAnsi="Arial" w:cs="Arial"/>
          <w:b/>
          <w:color w:val="000000"/>
          <w:lang w:eastAsia="es-MX"/>
        </w:rPr>
      </w:pPr>
      <w:r w:rsidRPr="00752673">
        <w:rPr>
          <w:rFonts w:ascii="Arial" w:eastAsia="MS Mincho" w:hAnsi="Arial" w:cs="Arial"/>
          <w:b/>
          <w:lang w:eastAsia="es-MX"/>
        </w:rPr>
        <w:t>Personal Técnico</w:t>
      </w:r>
    </w:p>
    <w:p w14:paraId="5023945D" w14:textId="77777777" w:rsidR="00752673" w:rsidRPr="00752673" w:rsidRDefault="00752673" w:rsidP="00752673">
      <w:pPr>
        <w:spacing w:line="276" w:lineRule="auto"/>
        <w:jc w:val="both"/>
        <w:rPr>
          <w:rFonts w:ascii="Arial" w:eastAsia="Calibri" w:hAnsi="Arial" w:cs="Arial"/>
          <w:lang w:eastAsia="en-US"/>
        </w:rPr>
      </w:pPr>
      <w:r w:rsidRPr="00752673">
        <w:rPr>
          <w:rFonts w:ascii="Arial" w:hAnsi="Arial" w:cs="Arial"/>
          <w:b/>
          <w:bCs/>
          <w:lang w:eastAsia="en-US"/>
        </w:rPr>
        <w:t xml:space="preserve">“El Licitante” </w:t>
      </w:r>
      <w:r w:rsidRPr="00752673">
        <w:rPr>
          <w:rFonts w:ascii="Arial" w:eastAsia="Calibri" w:hAnsi="Arial" w:cs="Arial"/>
          <w:lang w:eastAsia="en-US"/>
        </w:rPr>
        <w:t xml:space="preserve">como parte de su propuesta, deberá acreditar de al menos 4 técnicos y no más de 6 técnicos, mediante copia simple de la documentación original, a manera enunciativa y no limitativa, por lo menos un documento impartido por institutos, organismos nacionales o internacionales, constancias emitidas por fabricantes, etc., que las personas contratadas y que serán asignadas para la prestación del servicio, cuentan con la experiencia de por lo menos 1 año, y los conocimientos técnicos para realizar mantenimientos preventivos y correctivos a equipos de </w:t>
      </w:r>
      <w:r w:rsidRPr="00752673">
        <w:rPr>
          <w:rFonts w:ascii="Arial" w:eastAsia="Calibri" w:hAnsi="Arial" w:cs="Arial"/>
          <w:b/>
          <w:bCs/>
          <w:lang w:eastAsia="en-US"/>
        </w:rPr>
        <w:t>aire acondicionado</w:t>
      </w:r>
      <w:r w:rsidRPr="00752673">
        <w:rPr>
          <w:rFonts w:ascii="Arial" w:eastAsia="Calibri" w:hAnsi="Arial" w:cs="Arial"/>
          <w:lang w:eastAsia="en-US"/>
        </w:rPr>
        <w:t xml:space="preserve"> con características iguales o similares a las solicitadas en presente anexo técnico, función para la cual están siendo contratados. La documentación que acredite la experiencia del personal técnico no debe superar cinco años de su emisión.</w:t>
      </w:r>
    </w:p>
    <w:p w14:paraId="7FFF866D" w14:textId="77777777" w:rsidR="00752673" w:rsidRPr="00752673" w:rsidRDefault="00752673" w:rsidP="00752673">
      <w:pPr>
        <w:spacing w:after="240" w:line="276" w:lineRule="auto"/>
        <w:jc w:val="both"/>
        <w:rPr>
          <w:rFonts w:ascii="Arial" w:eastAsia="Calibri" w:hAnsi="Arial" w:cs="Arial"/>
          <w:bCs/>
          <w:color w:val="000000"/>
          <w:lang w:eastAsia="en-US"/>
        </w:rPr>
      </w:pPr>
      <w:r w:rsidRPr="00752673">
        <w:rPr>
          <w:rFonts w:ascii="Arial" w:eastAsia="Calibri" w:hAnsi="Arial" w:cs="Arial"/>
          <w:bCs/>
          <w:color w:val="000000"/>
          <w:lang w:eastAsia="en-US"/>
        </w:rPr>
        <w:t xml:space="preserve">El personal asignado por </w:t>
      </w:r>
      <w:r w:rsidRPr="00752673">
        <w:rPr>
          <w:rFonts w:ascii="Arial" w:hAnsi="Arial" w:cs="Arial"/>
          <w:b/>
          <w:lang w:eastAsia="en-US"/>
        </w:rPr>
        <w:t xml:space="preserve">“El </w:t>
      </w:r>
      <w:proofErr w:type="gramStart"/>
      <w:r w:rsidRPr="00752673">
        <w:rPr>
          <w:rFonts w:ascii="Arial" w:hAnsi="Arial" w:cs="Arial"/>
          <w:b/>
          <w:lang w:eastAsia="en-US"/>
        </w:rPr>
        <w:t>Licitante”</w:t>
      </w:r>
      <w:r w:rsidRPr="00752673">
        <w:rPr>
          <w:rFonts w:ascii="Arial" w:hAnsi="Arial" w:cs="Arial"/>
          <w:lang w:eastAsia="en-US"/>
        </w:rPr>
        <w:t xml:space="preserve"> </w:t>
      </w:r>
      <w:r w:rsidRPr="00752673">
        <w:rPr>
          <w:rFonts w:ascii="Arial" w:eastAsia="Calibri" w:hAnsi="Arial" w:cs="Arial"/>
          <w:bCs/>
          <w:color w:val="000000"/>
          <w:lang w:eastAsia="en-US"/>
        </w:rPr>
        <w:t xml:space="preserve"> deberá</w:t>
      </w:r>
      <w:proofErr w:type="gramEnd"/>
      <w:r w:rsidRPr="00752673">
        <w:rPr>
          <w:rFonts w:ascii="Arial" w:eastAsia="Calibri" w:hAnsi="Arial" w:cs="Arial"/>
          <w:bCs/>
          <w:color w:val="000000"/>
          <w:lang w:eastAsia="en-US"/>
        </w:rPr>
        <w:t xml:space="preserve"> contar con la experiencia y los conocimientos técnicos para realizar mantenimiento preventivo y correctivo de equipo de </w:t>
      </w:r>
      <w:r w:rsidRPr="00752673">
        <w:rPr>
          <w:rFonts w:ascii="Arial" w:eastAsia="Calibri" w:hAnsi="Arial" w:cs="Arial"/>
          <w:b/>
          <w:color w:val="000000"/>
          <w:lang w:eastAsia="en-US"/>
        </w:rPr>
        <w:t xml:space="preserve">aire acondicionado tipo </w:t>
      </w:r>
      <w:proofErr w:type="spellStart"/>
      <w:r w:rsidRPr="00752673">
        <w:rPr>
          <w:rFonts w:ascii="Arial" w:eastAsia="Calibri" w:hAnsi="Arial" w:cs="Arial"/>
          <w:b/>
          <w:color w:val="000000"/>
          <w:lang w:eastAsia="en-US"/>
        </w:rPr>
        <w:t>minisplit</w:t>
      </w:r>
      <w:proofErr w:type="spellEnd"/>
      <w:r w:rsidRPr="00752673">
        <w:rPr>
          <w:rFonts w:ascii="Arial" w:eastAsia="Calibri" w:hAnsi="Arial" w:cs="Arial"/>
          <w:bCs/>
          <w:color w:val="000000"/>
          <w:lang w:eastAsia="en-US"/>
        </w:rPr>
        <w:t xml:space="preserve"> objeto del presente contrato y para lo cual están siendo contratados.</w:t>
      </w:r>
    </w:p>
    <w:p w14:paraId="08D51137" w14:textId="77777777" w:rsidR="00752673" w:rsidRPr="00752673" w:rsidRDefault="00752673" w:rsidP="00752673">
      <w:pPr>
        <w:spacing w:before="240" w:after="240"/>
        <w:jc w:val="both"/>
        <w:rPr>
          <w:rFonts w:ascii="Arial" w:hAnsi="Arial" w:cs="Arial"/>
          <w:color w:val="000000"/>
          <w:lang w:eastAsia="en-US"/>
        </w:rPr>
      </w:pPr>
      <w:r w:rsidRPr="00752673">
        <w:rPr>
          <w:rFonts w:ascii="Arial" w:eastAsia="Calibri" w:hAnsi="Arial" w:cs="Arial"/>
          <w:b/>
          <w:bCs/>
          <w:color w:val="000000"/>
          <w:lang w:eastAsia="en-US"/>
        </w:rPr>
        <w:lastRenderedPageBreak/>
        <w:t>“El Licitante”</w:t>
      </w:r>
      <w:r w:rsidRPr="00752673">
        <w:rPr>
          <w:rFonts w:ascii="Arial" w:eastAsia="Calibri" w:hAnsi="Arial" w:cs="Arial"/>
          <w:color w:val="000000"/>
          <w:lang w:eastAsia="en-US"/>
        </w:rPr>
        <w:t xml:space="preserve"> </w:t>
      </w:r>
      <w:r w:rsidRPr="00752673">
        <w:rPr>
          <w:rFonts w:ascii="Arial" w:hAnsi="Arial" w:cs="Arial"/>
          <w:color w:val="000000"/>
          <w:lang w:eastAsia="en-US"/>
        </w:rPr>
        <w:t>deberá entregar como parte de su propuesta, un organigrama</w:t>
      </w:r>
      <w:r w:rsidRPr="00752673">
        <w:rPr>
          <w:rFonts w:ascii="Arial" w:hAnsi="Arial" w:cs="Arial"/>
          <w:i/>
          <w:iCs/>
          <w:color w:val="000000"/>
          <w:lang w:eastAsia="en-US"/>
        </w:rPr>
        <w:t xml:space="preserve"> </w:t>
      </w:r>
      <w:r w:rsidRPr="00752673">
        <w:rPr>
          <w:rFonts w:ascii="Arial" w:hAnsi="Arial" w:cs="Arial"/>
          <w:color w:val="000000"/>
          <w:lang w:eastAsia="en-US"/>
        </w:rPr>
        <w:t>en formato libre</w:t>
      </w:r>
      <w:r w:rsidRPr="00752673">
        <w:rPr>
          <w:rFonts w:ascii="Arial" w:hAnsi="Arial" w:cs="Arial"/>
          <w:i/>
          <w:iCs/>
          <w:color w:val="000000"/>
          <w:lang w:eastAsia="en-US"/>
        </w:rPr>
        <w:t xml:space="preserve">, </w:t>
      </w:r>
      <w:r w:rsidRPr="00752673">
        <w:rPr>
          <w:rFonts w:ascii="Arial" w:hAnsi="Arial" w:cs="Arial"/>
          <w:color w:val="000000"/>
          <w:lang w:eastAsia="en-US"/>
        </w:rPr>
        <w:t>que detalle el perfil y especialidad del personal que formará parte del proyecto y que tenga relación con los requerimientos solicitados en el presente anexo técnico.</w:t>
      </w:r>
    </w:p>
    <w:p w14:paraId="71022A24" w14:textId="77777777" w:rsidR="00752673" w:rsidRPr="00752673" w:rsidRDefault="00752673" w:rsidP="00752673">
      <w:pPr>
        <w:numPr>
          <w:ilvl w:val="3"/>
          <w:numId w:val="154"/>
        </w:numPr>
        <w:autoSpaceDE w:val="0"/>
        <w:autoSpaceDN w:val="0"/>
        <w:adjustRightInd w:val="0"/>
        <w:spacing w:after="240" w:line="276" w:lineRule="auto"/>
        <w:jc w:val="both"/>
        <w:rPr>
          <w:rFonts w:ascii="Arial" w:eastAsia="MS Mincho" w:hAnsi="Arial" w:cs="Arial"/>
          <w:b/>
          <w:color w:val="000000"/>
          <w:lang w:eastAsia="es-MX"/>
        </w:rPr>
      </w:pPr>
      <w:r w:rsidRPr="00752673">
        <w:rPr>
          <w:rFonts w:ascii="Arial" w:eastAsia="MS Mincho" w:hAnsi="Arial" w:cs="Arial"/>
          <w:b/>
          <w:lang w:eastAsia="es-MX"/>
        </w:rPr>
        <w:t>Supervisor de los servicios</w:t>
      </w:r>
    </w:p>
    <w:p w14:paraId="7B17ABFF" w14:textId="77777777" w:rsidR="00752673" w:rsidRPr="00752673" w:rsidRDefault="00752673" w:rsidP="00752673">
      <w:pPr>
        <w:spacing w:line="276" w:lineRule="auto"/>
        <w:jc w:val="both"/>
        <w:rPr>
          <w:rFonts w:ascii="Arial" w:eastAsia="Calibri" w:hAnsi="Arial" w:cs="Arial"/>
          <w:noProof/>
          <w:lang w:val="es-ES" w:eastAsia="en-US"/>
        </w:rPr>
      </w:pPr>
      <w:r w:rsidRPr="00752673">
        <w:rPr>
          <w:rFonts w:ascii="Arial" w:hAnsi="Arial" w:cs="Arial"/>
          <w:lang w:eastAsia="en-US"/>
        </w:rPr>
        <w:t xml:space="preserve">Para la correcta ejecución de los servicios solicitados, </w:t>
      </w:r>
      <w:r w:rsidRPr="00752673">
        <w:rPr>
          <w:rFonts w:ascii="Arial" w:hAnsi="Arial" w:cs="Arial"/>
          <w:b/>
          <w:bCs/>
          <w:lang w:eastAsia="en-US"/>
        </w:rPr>
        <w:t>“El Licitante”</w:t>
      </w:r>
      <w:r w:rsidRPr="00752673">
        <w:rPr>
          <w:rFonts w:ascii="Arial" w:hAnsi="Arial" w:cs="Arial"/>
          <w:lang w:eastAsia="en-US"/>
        </w:rPr>
        <w:t xml:space="preserve"> </w:t>
      </w:r>
      <w:r w:rsidRPr="00752673">
        <w:rPr>
          <w:rFonts w:ascii="Arial" w:hAnsi="Arial" w:cs="Arial"/>
          <w:color w:val="000000"/>
          <w:lang w:eastAsia="en-US"/>
        </w:rPr>
        <w:t xml:space="preserve">deberá designar un Supervisor de los servicios, por lo que, como parte de su propuesta técnica deberá presentar el currículo vitae y copia simple de la documentación original, a manera enunciativa y no limitativa, por lo menos un documento impartido por institutos, organismos nacionales o internacionales, constancias emitidas por fabricantes, etc., del personal que desempeñará este rol, firmado  por el titular del mismo y por el representante legal de la empresa, donde se muestre su experiencia laboral de por lo menos 1 año como Supervisor, Administrador o Líder, de proyectos y/o contratos iguales o similares a los requeridos con la presente contratación, en el documento se deberá de observar la experiencia, puesto, antigüedad de manera cronológica desde los proyectos o contratos más actuales hasta el más antiguo. </w:t>
      </w:r>
      <w:r w:rsidRPr="00752673">
        <w:rPr>
          <w:rFonts w:ascii="Arial" w:eastAsia="Calibri" w:hAnsi="Arial" w:cs="Arial"/>
          <w:lang w:eastAsia="en-US"/>
        </w:rPr>
        <w:t>La documentación que acredite la experiencia del supervisor de los servicios no debe superar cinco años de su emisión.</w:t>
      </w:r>
    </w:p>
    <w:p w14:paraId="562E5ED4" w14:textId="77777777" w:rsidR="00752673" w:rsidRPr="00752673" w:rsidRDefault="00752673" w:rsidP="00752673">
      <w:pPr>
        <w:numPr>
          <w:ilvl w:val="2"/>
          <w:numId w:val="117"/>
        </w:numPr>
        <w:autoSpaceDE w:val="0"/>
        <w:autoSpaceDN w:val="0"/>
        <w:adjustRightInd w:val="0"/>
        <w:spacing w:before="240" w:line="276" w:lineRule="auto"/>
        <w:jc w:val="both"/>
        <w:rPr>
          <w:rFonts w:ascii="Arial" w:eastAsia="MS Mincho" w:hAnsi="Arial" w:cs="Arial"/>
          <w:b/>
          <w:lang w:eastAsia="es-MX"/>
        </w:rPr>
      </w:pPr>
      <w:r w:rsidRPr="00752673">
        <w:rPr>
          <w:rFonts w:ascii="Arial" w:eastAsia="MS Mincho" w:hAnsi="Arial" w:cs="Arial"/>
          <w:b/>
          <w:lang w:eastAsia="es-MX"/>
        </w:rPr>
        <w:t>Rutina de mantenimiento preventivo (aire acondicionado)</w:t>
      </w:r>
    </w:p>
    <w:p w14:paraId="4BF8DB55" w14:textId="77777777" w:rsidR="00752673" w:rsidRPr="00752673" w:rsidRDefault="00752673" w:rsidP="00752673">
      <w:pPr>
        <w:autoSpaceDE w:val="0"/>
        <w:autoSpaceDN w:val="0"/>
        <w:adjustRightInd w:val="0"/>
        <w:spacing w:before="240" w:line="276" w:lineRule="auto"/>
        <w:jc w:val="both"/>
        <w:rPr>
          <w:rFonts w:ascii="Arial" w:eastAsia="MS Mincho" w:hAnsi="Arial" w:cs="Arial"/>
          <w:lang w:eastAsia="es-MX"/>
        </w:rPr>
      </w:pPr>
      <w:r w:rsidRPr="00752673">
        <w:rPr>
          <w:rFonts w:ascii="Arial" w:eastAsia="MS Mincho" w:hAnsi="Arial" w:cs="Arial"/>
          <w:b/>
          <w:bCs/>
          <w:lang w:eastAsia="es-MX"/>
        </w:rPr>
        <w:t>“El Proveedor”</w:t>
      </w:r>
      <w:r w:rsidRPr="00752673">
        <w:rPr>
          <w:rFonts w:ascii="Arial" w:eastAsia="MS Mincho" w:hAnsi="Arial" w:cs="Arial"/>
          <w:lang w:eastAsia="es-MX"/>
        </w:rPr>
        <w:t xml:space="preserve"> deberá de realizar a todas las acciones necesarias para realizar el mantenimiento</w:t>
      </w:r>
      <w:r w:rsidRPr="00752673" w:rsidDel="000A7037">
        <w:rPr>
          <w:rFonts w:ascii="Arial" w:eastAsia="MS Mincho" w:hAnsi="Arial" w:cs="Arial"/>
          <w:lang w:eastAsia="es-MX"/>
        </w:rPr>
        <w:t xml:space="preserve"> </w:t>
      </w:r>
      <w:r w:rsidRPr="00752673">
        <w:rPr>
          <w:rFonts w:ascii="Arial" w:eastAsia="MS Mincho" w:hAnsi="Arial" w:cs="Arial"/>
          <w:lang w:eastAsia="es-MX"/>
        </w:rPr>
        <w:t>preventivo con el objetivo de mantener los equipos en condiciones óptimas de operación de acuerdo con las especificaciones técnicas de los fabricantes, así como detectar condiciones que provocarían fallas, mal funcionamiento o paro del equipo.</w:t>
      </w:r>
    </w:p>
    <w:p w14:paraId="2503306F" w14:textId="77777777" w:rsidR="00752673" w:rsidRPr="00752673" w:rsidRDefault="00752673" w:rsidP="00752673">
      <w:pPr>
        <w:autoSpaceDE w:val="0"/>
        <w:autoSpaceDN w:val="0"/>
        <w:adjustRightInd w:val="0"/>
        <w:spacing w:before="240" w:line="276" w:lineRule="auto"/>
        <w:jc w:val="both"/>
        <w:rPr>
          <w:rFonts w:ascii="Arial" w:eastAsia="MS Mincho" w:hAnsi="Arial" w:cs="Arial"/>
          <w:lang w:eastAsia="es-MX"/>
        </w:rPr>
      </w:pPr>
      <w:r w:rsidRPr="00752673">
        <w:rPr>
          <w:rFonts w:ascii="Arial" w:eastAsia="MS Mincho" w:hAnsi="Arial" w:cs="Arial"/>
          <w:lang w:eastAsia="es-MX"/>
        </w:rPr>
        <w:t>De manera enunciativa más no limitativa</w:t>
      </w:r>
      <w:r w:rsidRPr="00752673">
        <w:rPr>
          <w:rFonts w:ascii="Arial" w:eastAsia="MS Mincho" w:hAnsi="Arial" w:cs="Arial"/>
          <w:b/>
          <w:bCs/>
          <w:lang w:eastAsia="es-MX"/>
        </w:rPr>
        <w:t>, “El proveedor”</w:t>
      </w:r>
      <w:r w:rsidRPr="00752673">
        <w:rPr>
          <w:rFonts w:ascii="Arial" w:eastAsia="MS Mincho" w:hAnsi="Arial" w:cs="Arial"/>
          <w:lang w:eastAsia="es-MX"/>
        </w:rPr>
        <w:t xml:space="preserve"> deberá realizar el mantenimiento preventivo de acuerdo con las siguientes actividades:</w:t>
      </w:r>
    </w:p>
    <w:p w14:paraId="0665E307" w14:textId="77777777" w:rsidR="00752673" w:rsidRPr="00752673" w:rsidRDefault="00752673" w:rsidP="00752673">
      <w:pPr>
        <w:numPr>
          <w:ilvl w:val="0"/>
          <w:numId w:val="148"/>
        </w:numPr>
        <w:suppressLineNumbers/>
        <w:spacing w:before="120" w:after="120"/>
        <w:ind w:left="1092"/>
        <w:jc w:val="both"/>
        <w:outlineLvl w:val="1"/>
        <w:rPr>
          <w:rFonts w:ascii="Arial" w:eastAsia="Arial Unicode MS" w:hAnsi="Arial" w:cs="Arial"/>
          <w:b/>
          <w:bCs/>
          <w:lang w:eastAsia="en-US"/>
        </w:rPr>
      </w:pPr>
      <w:bookmarkStart w:id="1404" w:name="_Toc420092824"/>
      <w:r w:rsidRPr="00752673">
        <w:rPr>
          <w:rFonts w:ascii="Arial" w:eastAsia="Arial Unicode MS" w:hAnsi="Arial" w:cs="Arial"/>
          <w:b/>
          <w:bCs/>
          <w:lang w:eastAsia="en-US"/>
        </w:rPr>
        <w:t>Evaporadora</w:t>
      </w:r>
      <w:bookmarkEnd w:id="1404"/>
    </w:p>
    <w:p w14:paraId="0DC328B6" w14:textId="77777777" w:rsidR="00752673" w:rsidRPr="00752673" w:rsidRDefault="00752673" w:rsidP="00752673">
      <w:pPr>
        <w:keepNext/>
        <w:keepLines/>
        <w:numPr>
          <w:ilvl w:val="0"/>
          <w:numId w:val="120"/>
        </w:numPr>
        <w:suppressLineNumbers/>
        <w:spacing w:before="120" w:after="120"/>
        <w:ind w:left="503"/>
        <w:outlineLvl w:val="2"/>
        <w:rPr>
          <w:rFonts w:ascii="Arial" w:eastAsia="Calibri" w:hAnsi="Arial" w:cs="Arial"/>
          <w:i/>
          <w:iCs/>
          <w:lang w:eastAsia="en-US"/>
        </w:rPr>
      </w:pPr>
      <w:r w:rsidRPr="00752673">
        <w:rPr>
          <w:rFonts w:ascii="Arial" w:eastAsia="Calibri" w:hAnsi="Arial" w:cs="Arial"/>
          <w:i/>
          <w:iCs/>
          <w:lang w:eastAsia="en-US"/>
        </w:rPr>
        <w:t>Control inalámbrico</w:t>
      </w:r>
    </w:p>
    <w:p w14:paraId="12FD8531"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Verificación de su correcta operación</w:t>
      </w:r>
    </w:p>
    <w:p w14:paraId="22EB6FAF"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Sustitución de baterías alcalina AA para el control remoto (en caso de que aplique)</w:t>
      </w:r>
    </w:p>
    <w:p w14:paraId="3D285FF8"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Revisión de la tarjeta de control</w:t>
      </w:r>
    </w:p>
    <w:p w14:paraId="50F68D4D" w14:textId="77777777" w:rsidR="00752673" w:rsidRPr="00752673" w:rsidRDefault="00752673" w:rsidP="00752673">
      <w:pPr>
        <w:keepNext/>
        <w:keepLines/>
        <w:numPr>
          <w:ilvl w:val="0"/>
          <w:numId w:val="120"/>
        </w:numPr>
        <w:suppressLineNumbers/>
        <w:spacing w:before="120" w:after="120"/>
        <w:ind w:left="503"/>
        <w:outlineLvl w:val="2"/>
        <w:rPr>
          <w:rFonts w:ascii="Arial" w:eastAsia="Calibri" w:hAnsi="Arial" w:cs="Arial"/>
          <w:i/>
          <w:iCs/>
          <w:lang w:eastAsia="en-US"/>
        </w:rPr>
      </w:pPr>
      <w:r w:rsidRPr="00752673">
        <w:rPr>
          <w:rFonts w:ascii="Arial" w:eastAsia="Calibri" w:hAnsi="Arial" w:cs="Arial"/>
          <w:i/>
          <w:iCs/>
          <w:lang w:eastAsia="en-US"/>
        </w:rPr>
        <w:t>Motor/turbinas</w:t>
      </w:r>
    </w:p>
    <w:p w14:paraId="1D97A581"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Medición de voltaje y amperaje, registro de lecturas</w:t>
      </w:r>
    </w:p>
    <w:p w14:paraId="5DB51A3B"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Verificación de las velocidades</w:t>
      </w:r>
    </w:p>
    <w:p w14:paraId="07BC3782"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Verificación física del libre movimiento de turbinas, así como de ruidos</w:t>
      </w:r>
    </w:p>
    <w:p w14:paraId="5AAA232F"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Limpieza de las turbinas</w:t>
      </w:r>
    </w:p>
    <w:p w14:paraId="4C149B50"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Limpieza del motor</w:t>
      </w:r>
    </w:p>
    <w:p w14:paraId="4D9732B7" w14:textId="77777777" w:rsidR="00752673" w:rsidRPr="00752673" w:rsidRDefault="00752673" w:rsidP="00752673">
      <w:pPr>
        <w:keepNext/>
        <w:keepLines/>
        <w:numPr>
          <w:ilvl w:val="0"/>
          <w:numId w:val="120"/>
        </w:numPr>
        <w:suppressLineNumbers/>
        <w:spacing w:before="120" w:after="120"/>
        <w:ind w:left="503"/>
        <w:outlineLvl w:val="2"/>
        <w:rPr>
          <w:rFonts w:ascii="Arial" w:eastAsia="Calibri" w:hAnsi="Arial" w:cs="Arial"/>
          <w:i/>
          <w:iCs/>
          <w:lang w:eastAsia="en-US"/>
        </w:rPr>
      </w:pPr>
      <w:r w:rsidRPr="00752673">
        <w:rPr>
          <w:rFonts w:ascii="Arial" w:eastAsia="Calibri" w:hAnsi="Arial" w:cs="Arial"/>
          <w:i/>
          <w:iCs/>
          <w:lang w:eastAsia="en-US"/>
        </w:rPr>
        <w:t>Serpentín</w:t>
      </w:r>
    </w:p>
    <w:p w14:paraId="3C816A7A"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Medición de temperatura en la inyección del aire, registro de lecturas</w:t>
      </w:r>
    </w:p>
    <w:p w14:paraId="4BDE958C"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Verificación de pendiente de charola de condensados</w:t>
      </w:r>
    </w:p>
    <w:p w14:paraId="351C03C9"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Verificación de operación de bomba de condensados (en caso de que aplique)</w:t>
      </w:r>
    </w:p>
    <w:p w14:paraId="0ECA0D64"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Limpieza y revisión en la salida de condensados, retirar incrustaciones que impidan el dren adecuado</w:t>
      </w:r>
    </w:p>
    <w:p w14:paraId="787060DC"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Lavado de filtros de aire</w:t>
      </w:r>
    </w:p>
    <w:p w14:paraId="0A40C638"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Verificación del buen funcionamiento del termostato</w:t>
      </w:r>
    </w:p>
    <w:p w14:paraId="72011434" w14:textId="77777777" w:rsidR="00752673" w:rsidRPr="00752673" w:rsidRDefault="00752673" w:rsidP="00752673">
      <w:pPr>
        <w:numPr>
          <w:ilvl w:val="0"/>
          <w:numId w:val="148"/>
        </w:numPr>
        <w:suppressLineNumbers/>
        <w:spacing w:before="120" w:after="120"/>
        <w:ind w:left="1092"/>
        <w:jc w:val="both"/>
        <w:outlineLvl w:val="1"/>
        <w:rPr>
          <w:rFonts w:ascii="Arial" w:eastAsia="Arial Unicode MS" w:hAnsi="Arial" w:cs="Arial"/>
          <w:b/>
          <w:bCs/>
          <w:lang w:eastAsia="en-US"/>
        </w:rPr>
      </w:pPr>
      <w:bookmarkStart w:id="1405" w:name="_Toc420092825"/>
      <w:r w:rsidRPr="00752673">
        <w:rPr>
          <w:rFonts w:ascii="Arial" w:eastAsia="Arial Unicode MS" w:hAnsi="Arial" w:cs="Arial"/>
          <w:b/>
          <w:bCs/>
          <w:lang w:eastAsia="en-US"/>
        </w:rPr>
        <w:t>Condensadora</w:t>
      </w:r>
      <w:bookmarkEnd w:id="1405"/>
    </w:p>
    <w:p w14:paraId="2E710222" w14:textId="77777777" w:rsidR="00752673" w:rsidRPr="00752673" w:rsidRDefault="00752673" w:rsidP="00752673">
      <w:pPr>
        <w:keepNext/>
        <w:keepLines/>
        <w:numPr>
          <w:ilvl w:val="0"/>
          <w:numId w:val="121"/>
        </w:numPr>
        <w:suppressLineNumbers/>
        <w:spacing w:before="120" w:after="120"/>
        <w:ind w:left="361"/>
        <w:outlineLvl w:val="2"/>
        <w:rPr>
          <w:rFonts w:ascii="Arial" w:eastAsia="Calibri" w:hAnsi="Arial" w:cs="Arial"/>
          <w:i/>
          <w:iCs/>
          <w:lang w:eastAsia="en-US"/>
        </w:rPr>
      </w:pPr>
      <w:r w:rsidRPr="00752673">
        <w:rPr>
          <w:rFonts w:ascii="Arial" w:eastAsia="Calibri" w:hAnsi="Arial" w:cs="Arial"/>
          <w:i/>
          <w:iCs/>
          <w:lang w:eastAsia="en-US"/>
        </w:rPr>
        <w:lastRenderedPageBreak/>
        <w:t>Compresor</w:t>
      </w:r>
    </w:p>
    <w:p w14:paraId="406B93EA"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Medición de voltaje y amperaje, registro de lecturas</w:t>
      </w:r>
    </w:p>
    <w:p w14:paraId="7A164F5F"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Medición de presión de refrigerante (succión y descarga), registro de lecturas</w:t>
      </w:r>
    </w:p>
    <w:p w14:paraId="44EFE7C6"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Verificar que no existan fugas</w:t>
      </w:r>
    </w:p>
    <w:p w14:paraId="429B5EF0"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Verificación del estado de bulbos, sensores, válvulas</w:t>
      </w:r>
    </w:p>
    <w:p w14:paraId="5D95E604"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Revisión de los soportes</w:t>
      </w:r>
    </w:p>
    <w:p w14:paraId="5AA61692"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Revisión del estado del capacitor y contactor</w:t>
      </w:r>
    </w:p>
    <w:p w14:paraId="30BCC731"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Revisión del estado del aislamiento de la tubería</w:t>
      </w:r>
    </w:p>
    <w:p w14:paraId="553268B5" w14:textId="77777777" w:rsidR="00752673" w:rsidRPr="00752673" w:rsidRDefault="00752673" w:rsidP="00752673">
      <w:pPr>
        <w:keepNext/>
        <w:keepLines/>
        <w:numPr>
          <w:ilvl w:val="0"/>
          <w:numId w:val="121"/>
        </w:numPr>
        <w:suppressLineNumbers/>
        <w:spacing w:before="120" w:after="120"/>
        <w:ind w:left="361"/>
        <w:outlineLvl w:val="2"/>
        <w:rPr>
          <w:rFonts w:ascii="Arial" w:eastAsia="Calibri" w:hAnsi="Arial" w:cs="Arial"/>
          <w:i/>
          <w:iCs/>
          <w:lang w:eastAsia="en-US"/>
        </w:rPr>
      </w:pPr>
      <w:r w:rsidRPr="00752673">
        <w:rPr>
          <w:rFonts w:ascii="Arial" w:eastAsia="Calibri" w:hAnsi="Arial" w:cs="Arial"/>
          <w:i/>
          <w:iCs/>
          <w:lang w:eastAsia="en-US"/>
        </w:rPr>
        <w:t>Gabinete</w:t>
      </w:r>
    </w:p>
    <w:p w14:paraId="09E7D3A7"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Revisión del libre movimiento de aspas de inyección de aire</w:t>
      </w:r>
    </w:p>
    <w:p w14:paraId="1DAF76BA"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Verificar el buen estado de la pintura, (aplicar en caso de ser necesario)</w:t>
      </w:r>
    </w:p>
    <w:p w14:paraId="6F6A74DD"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Limpieza general</w:t>
      </w:r>
    </w:p>
    <w:p w14:paraId="6212446F"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Verificación de la temperatura de conductores eléctricos</w:t>
      </w:r>
    </w:p>
    <w:p w14:paraId="71D843CB" w14:textId="77777777" w:rsidR="00752673" w:rsidRPr="00752673" w:rsidRDefault="00752673" w:rsidP="00752673">
      <w:pPr>
        <w:keepNext/>
        <w:keepLines/>
        <w:numPr>
          <w:ilvl w:val="0"/>
          <w:numId w:val="121"/>
        </w:numPr>
        <w:suppressLineNumbers/>
        <w:spacing w:before="120" w:after="120"/>
        <w:ind w:left="361"/>
        <w:outlineLvl w:val="2"/>
        <w:rPr>
          <w:rFonts w:ascii="Arial" w:eastAsia="Calibri" w:hAnsi="Arial" w:cs="Arial"/>
          <w:i/>
          <w:iCs/>
          <w:lang w:eastAsia="en-US"/>
        </w:rPr>
      </w:pPr>
      <w:r w:rsidRPr="00752673">
        <w:rPr>
          <w:rFonts w:ascii="Arial" w:eastAsia="Calibri" w:hAnsi="Arial" w:cs="Arial"/>
          <w:i/>
          <w:iCs/>
          <w:lang w:eastAsia="en-US"/>
        </w:rPr>
        <w:t>Motor/ventilador</w:t>
      </w:r>
    </w:p>
    <w:p w14:paraId="10ADAB0D"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Medición de voltaje y amperaje, registro de lecturas</w:t>
      </w:r>
    </w:p>
    <w:p w14:paraId="7187BF34"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Limpieza general</w:t>
      </w:r>
    </w:p>
    <w:p w14:paraId="7FBF118B" w14:textId="77777777" w:rsidR="00752673" w:rsidRPr="00752673" w:rsidRDefault="00752673" w:rsidP="00752673">
      <w:pPr>
        <w:keepNext/>
        <w:keepLines/>
        <w:numPr>
          <w:ilvl w:val="0"/>
          <w:numId w:val="121"/>
        </w:numPr>
        <w:suppressLineNumbers/>
        <w:spacing w:before="120" w:after="120"/>
        <w:ind w:left="361"/>
        <w:outlineLvl w:val="2"/>
        <w:rPr>
          <w:rFonts w:ascii="Arial" w:eastAsia="Calibri" w:hAnsi="Arial" w:cs="Arial"/>
          <w:i/>
          <w:iCs/>
          <w:lang w:eastAsia="en-US"/>
        </w:rPr>
      </w:pPr>
      <w:r w:rsidRPr="00752673">
        <w:rPr>
          <w:rFonts w:ascii="Arial" w:eastAsia="Calibri" w:hAnsi="Arial" w:cs="Arial"/>
          <w:i/>
          <w:iCs/>
          <w:lang w:eastAsia="en-US"/>
        </w:rPr>
        <w:t>Tablero de control</w:t>
      </w:r>
    </w:p>
    <w:p w14:paraId="6010F1D0"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Medición de voltaje de alimentación</w:t>
      </w:r>
    </w:p>
    <w:p w14:paraId="05199D32"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Revisión de conexiones, (ajuste en caso de ser necesario)</w:t>
      </w:r>
    </w:p>
    <w:p w14:paraId="42B03878" w14:textId="77777777" w:rsidR="00752673" w:rsidRPr="00752673" w:rsidRDefault="00752673" w:rsidP="00752673">
      <w:pPr>
        <w:numPr>
          <w:ilvl w:val="0"/>
          <w:numId w:val="122"/>
        </w:numPr>
        <w:ind w:left="503"/>
        <w:rPr>
          <w:rFonts w:ascii="Arial" w:eastAsia="Calibri" w:hAnsi="Arial" w:cs="Arial"/>
          <w:lang w:eastAsia="en-US"/>
        </w:rPr>
      </w:pPr>
      <w:r w:rsidRPr="00752673">
        <w:rPr>
          <w:rFonts w:ascii="Arial" w:eastAsia="Calibri" w:hAnsi="Arial" w:cs="Arial"/>
          <w:lang w:eastAsia="en-US"/>
        </w:rPr>
        <w:t>Verificar la protección del alimentador, (cambiar en caso de ser necesario)</w:t>
      </w:r>
    </w:p>
    <w:p w14:paraId="7D731AFF" w14:textId="77777777" w:rsidR="00752673" w:rsidRPr="00752673" w:rsidRDefault="00752673" w:rsidP="00752673">
      <w:pPr>
        <w:autoSpaceDE w:val="0"/>
        <w:autoSpaceDN w:val="0"/>
        <w:adjustRightInd w:val="0"/>
        <w:spacing w:before="240" w:line="276" w:lineRule="auto"/>
        <w:jc w:val="both"/>
        <w:rPr>
          <w:rFonts w:ascii="Arial" w:eastAsia="MS Mincho" w:hAnsi="Arial" w:cs="Arial"/>
          <w:lang w:eastAsia="es-MX"/>
        </w:rPr>
      </w:pPr>
      <w:r w:rsidRPr="00752673">
        <w:rPr>
          <w:rFonts w:ascii="Arial" w:eastAsia="MS Mincho" w:hAnsi="Arial" w:cs="Arial"/>
          <w:lang w:eastAsia="es-MX"/>
        </w:rPr>
        <w:t xml:space="preserve">Adicionalmente a estos servicios, </w:t>
      </w:r>
      <w:r w:rsidRPr="00752673">
        <w:rPr>
          <w:rFonts w:ascii="Arial" w:eastAsia="MS Mincho" w:hAnsi="Arial" w:cs="Arial"/>
          <w:b/>
          <w:lang w:eastAsia="es-MX"/>
        </w:rPr>
        <w:t>“El proveedor”</w:t>
      </w:r>
      <w:r w:rsidRPr="00752673">
        <w:rPr>
          <w:rFonts w:ascii="Arial" w:eastAsia="MS Mincho" w:hAnsi="Arial" w:cs="Arial"/>
          <w:lang w:eastAsia="es-MX"/>
        </w:rPr>
        <w:t xml:space="preserve"> deberá considerar los que el fabricante de cada equipo especifique sobre el mantenimiento, procedimientos, equipos de medición, herramientas y accesorios.</w:t>
      </w:r>
    </w:p>
    <w:p w14:paraId="43DFACCF" w14:textId="77777777" w:rsidR="00752673" w:rsidRPr="00752673" w:rsidRDefault="00752673" w:rsidP="00752673">
      <w:pPr>
        <w:autoSpaceDE w:val="0"/>
        <w:autoSpaceDN w:val="0"/>
        <w:adjustRightInd w:val="0"/>
        <w:spacing w:before="240" w:line="276" w:lineRule="auto"/>
        <w:jc w:val="both"/>
        <w:rPr>
          <w:rFonts w:ascii="Arial" w:eastAsia="MS Mincho" w:hAnsi="Arial" w:cs="Arial"/>
          <w:lang w:eastAsia="es-MX"/>
        </w:rPr>
      </w:pPr>
      <w:r w:rsidRPr="00752673">
        <w:rPr>
          <w:rFonts w:ascii="Arial" w:eastAsia="MS Mincho" w:hAnsi="Arial" w:cs="Arial"/>
          <w:lang w:eastAsia="es-MX"/>
        </w:rPr>
        <w:t xml:space="preserve">Si dentro del mantenimiento preventivo se detecta falla en las zapatas de conexiones del equipo, éstas se deberán cambiar sin que represente costo adicional para el </w:t>
      </w:r>
      <w:r w:rsidRPr="00752673">
        <w:rPr>
          <w:rFonts w:ascii="Arial" w:eastAsia="MS Mincho" w:hAnsi="Arial" w:cs="Arial"/>
          <w:b/>
          <w:lang w:eastAsia="es-MX"/>
        </w:rPr>
        <w:t>“El Instituto”</w:t>
      </w:r>
      <w:r w:rsidRPr="00752673">
        <w:rPr>
          <w:rFonts w:ascii="Arial" w:eastAsia="MS Mincho" w:hAnsi="Arial" w:cs="Arial"/>
          <w:lang w:eastAsia="es-MX"/>
        </w:rPr>
        <w:t>.</w:t>
      </w:r>
    </w:p>
    <w:p w14:paraId="76F56AEC" w14:textId="77777777" w:rsidR="00752673" w:rsidRPr="00752673" w:rsidRDefault="00752673" w:rsidP="00752673">
      <w:pPr>
        <w:autoSpaceDE w:val="0"/>
        <w:autoSpaceDN w:val="0"/>
        <w:adjustRightInd w:val="0"/>
        <w:spacing w:before="240" w:line="276" w:lineRule="auto"/>
        <w:jc w:val="both"/>
        <w:rPr>
          <w:rFonts w:ascii="Arial" w:eastAsia="MS Mincho" w:hAnsi="Arial" w:cs="Arial"/>
          <w:lang w:eastAsia="es-MX"/>
        </w:rPr>
      </w:pPr>
      <w:r w:rsidRPr="00752673">
        <w:rPr>
          <w:rFonts w:ascii="Arial" w:eastAsia="MS Mincho" w:hAnsi="Arial" w:cs="Arial"/>
          <w:lang w:eastAsia="es-MX"/>
        </w:rPr>
        <w:t xml:space="preserve">Si durante el mantenimiento preventivo se detecta una falla en alguno de los componentes contemplados en el catálogo de refacciones, </w:t>
      </w:r>
      <w:r w:rsidRPr="00752673">
        <w:rPr>
          <w:rFonts w:ascii="Arial" w:eastAsia="MS Mincho" w:hAnsi="Arial" w:cs="Arial"/>
          <w:b/>
          <w:lang w:eastAsia="es-MX"/>
        </w:rPr>
        <w:t>“El proveedor”</w:t>
      </w:r>
      <w:r w:rsidRPr="00752673">
        <w:rPr>
          <w:rFonts w:ascii="Arial" w:eastAsia="MS Mincho" w:hAnsi="Arial" w:cs="Arial"/>
          <w:lang w:eastAsia="es-MX"/>
        </w:rPr>
        <w:t xml:space="preserve"> deberá solicitar la autorización del Departamento de Infraestructura y Ambiente Físico para realizar la sustitución, y en ese caso, sólo deberá cobrar la refacción que ampare la reparación, sin que se cobre un servicio de mantenimiento correctivo.</w:t>
      </w:r>
    </w:p>
    <w:p w14:paraId="4013C4E3" w14:textId="77777777" w:rsidR="00752673" w:rsidRPr="00752673" w:rsidRDefault="00752673" w:rsidP="00752673">
      <w:pPr>
        <w:numPr>
          <w:ilvl w:val="2"/>
          <w:numId w:val="117"/>
        </w:numPr>
        <w:autoSpaceDE w:val="0"/>
        <w:autoSpaceDN w:val="0"/>
        <w:adjustRightInd w:val="0"/>
        <w:spacing w:before="240" w:after="240" w:line="276" w:lineRule="auto"/>
        <w:jc w:val="both"/>
        <w:rPr>
          <w:rFonts w:ascii="Arial" w:eastAsia="MS Mincho" w:hAnsi="Arial" w:cs="Arial"/>
          <w:b/>
          <w:lang w:eastAsia="es-MX"/>
        </w:rPr>
      </w:pPr>
      <w:bookmarkStart w:id="1406" w:name="_Toc420092826"/>
      <w:r w:rsidRPr="00752673">
        <w:rPr>
          <w:rFonts w:ascii="Arial" w:eastAsia="MS Mincho" w:hAnsi="Arial" w:cs="Arial"/>
          <w:b/>
          <w:lang w:eastAsia="es-MX"/>
        </w:rPr>
        <w:t>Cronograma para la realización de los servicios</w:t>
      </w:r>
    </w:p>
    <w:p w14:paraId="51751AB2" w14:textId="77777777" w:rsidR="00752673" w:rsidRPr="00752673" w:rsidRDefault="00752673" w:rsidP="00752673">
      <w:pPr>
        <w:spacing w:line="276" w:lineRule="auto"/>
        <w:jc w:val="both"/>
        <w:rPr>
          <w:rFonts w:ascii="Arial" w:hAnsi="Arial" w:cs="Arial"/>
          <w:color w:val="000000"/>
          <w:lang w:eastAsia="en-US"/>
        </w:rPr>
      </w:pPr>
      <w:bookmarkStart w:id="1407" w:name="_Hlk81176243"/>
      <w:r w:rsidRPr="00752673">
        <w:rPr>
          <w:rFonts w:ascii="Arial" w:hAnsi="Arial" w:cs="Arial"/>
          <w:b/>
          <w:bCs/>
          <w:color w:val="000000"/>
          <w:lang w:eastAsia="en-US"/>
        </w:rPr>
        <w:t>“El Instituto”</w:t>
      </w:r>
      <w:r w:rsidRPr="00752673">
        <w:rPr>
          <w:rFonts w:ascii="Arial" w:hAnsi="Arial" w:cs="Arial"/>
          <w:color w:val="000000"/>
          <w:lang w:eastAsia="en-US"/>
        </w:rPr>
        <w:t xml:space="preserve"> solicitará la entrega dentro de los cinco días hábiles posteriores a la notificación de la adjudicación, un cronograma de trabajo que utilizará para la realización de los servicios de mantenimiento preventivo de los equipos de aire acondicionado en los Centros de Verificación y Monitoreo (CEVEM), para el ejercicio </w:t>
      </w:r>
      <w:r w:rsidRPr="00752673">
        <w:rPr>
          <w:rFonts w:ascii="Arial" w:hAnsi="Arial" w:cs="Arial"/>
          <w:b/>
          <w:bCs/>
          <w:color w:val="000000"/>
          <w:lang w:eastAsia="en-US"/>
        </w:rPr>
        <w:t>2025</w:t>
      </w:r>
      <w:r w:rsidRPr="00752673">
        <w:rPr>
          <w:rFonts w:ascii="Arial" w:hAnsi="Arial" w:cs="Arial"/>
          <w:color w:val="000000"/>
          <w:lang w:eastAsia="en-US"/>
        </w:rPr>
        <w:t xml:space="preserve"> de acuerdo con el </w:t>
      </w:r>
      <w:r w:rsidRPr="00752673">
        <w:rPr>
          <w:rFonts w:ascii="Arial" w:hAnsi="Arial" w:cs="Arial"/>
          <w:b/>
          <w:bCs/>
          <w:color w:val="000000"/>
          <w:lang w:eastAsia="en-US"/>
        </w:rPr>
        <w:t>“Apéndice I Ubicación de los CEVEM”</w:t>
      </w:r>
      <w:r w:rsidRPr="00752673">
        <w:rPr>
          <w:rFonts w:ascii="Arial" w:hAnsi="Arial" w:cs="Arial"/>
          <w:color w:val="000000"/>
          <w:lang w:eastAsia="en-US"/>
        </w:rPr>
        <w:t>, para su validación.</w:t>
      </w:r>
    </w:p>
    <w:p w14:paraId="148DFD87" w14:textId="77777777" w:rsidR="00752673" w:rsidRPr="00752673" w:rsidRDefault="00752673" w:rsidP="00752673">
      <w:pPr>
        <w:suppressLineNumbers/>
        <w:spacing w:before="120" w:after="120" w:line="276" w:lineRule="auto"/>
        <w:jc w:val="both"/>
        <w:rPr>
          <w:rFonts w:ascii="Arial" w:hAnsi="Arial" w:cs="Arial"/>
          <w:bCs/>
          <w:lang w:eastAsia="en-US"/>
        </w:rPr>
      </w:pPr>
      <w:r w:rsidRPr="00752673">
        <w:rPr>
          <w:rFonts w:ascii="Arial" w:hAnsi="Arial" w:cs="Arial"/>
          <w:bCs/>
          <w:lang w:eastAsia="en-US"/>
        </w:rPr>
        <w:t xml:space="preserve">Para la ejecución de los servicios de los ejercicios </w:t>
      </w:r>
      <w:r w:rsidRPr="00752673">
        <w:rPr>
          <w:rFonts w:ascii="Arial" w:hAnsi="Arial" w:cs="Arial"/>
          <w:b/>
          <w:bCs/>
          <w:lang w:eastAsia="en-US"/>
        </w:rPr>
        <w:t>2026 y 2027</w:t>
      </w:r>
      <w:r w:rsidRPr="00752673">
        <w:rPr>
          <w:rFonts w:ascii="Arial" w:hAnsi="Arial" w:cs="Arial"/>
          <w:bCs/>
          <w:lang w:eastAsia="en-US"/>
        </w:rPr>
        <w:t xml:space="preserve"> se solicitará la propuesta durante los primeros diez días hábiles del mes de enero, atendiendo a las necesidades de la Dirección de Procesos Tecnológicos.</w:t>
      </w:r>
    </w:p>
    <w:p w14:paraId="2643D5DF" w14:textId="77777777" w:rsidR="00752673" w:rsidRPr="00752673" w:rsidRDefault="00752673" w:rsidP="00752673">
      <w:pPr>
        <w:suppressLineNumbers/>
        <w:spacing w:before="120" w:after="120" w:line="276" w:lineRule="auto"/>
        <w:jc w:val="both"/>
        <w:rPr>
          <w:rFonts w:ascii="Arial" w:hAnsi="Arial" w:cs="Arial"/>
          <w:bCs/>
          <w:lang w:eastAsia="en-US"/>
        </w:rPr>
      </w:pPr>
      <w:r w:rsidRPr="00752673">
        <w:rPr>
          <w:rFonts w:ascii="Arial" w:hAnsi="Arial" w:cs="Arial"/>
          <w:bCs/>
          <w:lang w:eastAsia="en-US"/>
        </w:rPr>
        <w:t>La entrega se realizará en las instalaciones de la Dirección de Procesos Tecnológicos ubicadas en: Moneda 64, Planta Baja, Col. Tlalpan Centro, Alcaldía Tlalpan, C.P. 14000, Ciudad de México.</w:t>
      </w:r>
      <w:bookmarkEnd w:id="1407"/>
    </w:p>
    <w:p w14:paraId="13709DD6" w14:textId="77777777" w:rsidR="00752673" w:rsidRPr="00752673" w:rsidRDefault="00752673" w:rsidP="00752673">
      <w:pPr>
        <w:numPr>
          <w:ilvl w:val="2"/>
          <w:numId w:val="117"/>
        </w:numPr>
        <w:autoSpaceDE w:val="0"/>
        <w:autoSpaceDN w:val="0"/>
        <w:adjustRightInd w:val="0"/>
        <w:spacing w:before="240" w:line="276" w:lineRule="auto"/>
        <w:jc w:val="both"/>
        <w:rPr>
          <w:rFonts w:ascii="Arial" w:eastAsia="MS Mincho" w:hAnsi="Arial" w:cs="Arial"/>
          <w:b/>
          <w:lang w:eastAsia="es-MX"/>
        </w:rPr>
      </w:pPr>
      <w:r w:rsidRPr="00752673">
        <w:rPr>
          <w:rFonts w:ascii="Arial" w:eastAsia="MS Mincho" w:hAnsi="Arial" w:cs="Arial"/>
          <w:b/>
          <w:lang w:eastAsia="es-MX"/>
        </w:rPr>
        <w:t>Mantenimiento correctivo</w:t>
      </w:r>
      <w:bookmarkEnd w:id="1406"/>
      <w:r w:rsidRPr="00752673">
        <w:rPr>
          <w:rFonts w:ascii="Arial" w:eastAsia="MS Mincho" w:hAnsi="Arial" w:cs="Arial"/>
          <w:b/>
          <w:lang w:eastAsia="es-MX"/>
        </w:rPr>
        <w:t xml:space="preserve"> (aire acondicionado)</w:t>
      </w:r>
    </w:p>
    <w:p w14:paraId="6263DBB4" w14:textId="77777777" w:rsidR="00752673" w:rsidRPr="00752673" w:rsidRDefault="00752673" w:rsidP="00752673">
      <w:pPr>
        <w:autoSpaceDE w:val="0"/>
        <w:autoSpaceDN w:val="0"/>
        <w:adjustRightInd w:val="0"/>
        <w:spacing w:before="240" w:line="276" w:lineRule="auto"/>
        <w:jc w:val="both"/>
        <w:rPr>
          <w:rFonts w:ascii="Arial" w:eastAsia="MS Mincho" w:hAnsi="Arial" w:cs="Arial"/>
          <w:lang w:eastAsia="es-MX"/>
        </w:rPr>
      </w:pPr>
      <w:r w:rsidRPr="00752673">
        <w:rPr>
          <w:rFonts w:ascii="Arial" w:eastAsia="MS Mincho" w:hAnsi="Arial" w:cs="Arial"/>
          <w:b/>
          <w:bCs/>
          <w:lang w:eastAsia="es-MX"/>
        </w:rPr>
        <w:lastRenderedPageBreak/>
        <w:t>“El Proveedor”</w:t>
      </w:r>
      <w:r w:rsidRPr="00752673">
        <w:rPr>
          <w:rFonts w:ascii="Arial" w:eastAsia="MS Mincho" w:hAnsi="Arial" w:cs="Arial"/>
          <w:lang w:eastAsia="es-MX"/>
        </w:rPr>
        <w:t xml:space="preserve"> deberá de realizar a todas las acciones necesarias para realizar el mantenimiento correctivo en los equipos de aire acondicionado para detectar las fallas que presentan los equipos y que como consecuencia se requiere de la sustitución y/o reparación de algún componente o elemento relacionado con el equipo, mal funcionamiento u operación, durante la vigencia del contrato.</w:t>
      </w:r>
    </w:p>
    <w:p w14:paraId="2BF074BD" w14:textId="77777777" w:rsidR="00752673" w:rsidRPr="00752673" w:rsidRDefault="00752673" w:rsidP="00752673">
      <w:pPr>
        <w:autoSpaceDE w:val="0"/>
        <w:autoSpaceDN w:val="0"/>
        <w:adjustRightInd w:val="0"/>
        <w:spacing w:before="240" w:line="276" w:lineRule="auto"/>
        <w:jc w:val="both"/>
        <w:rPr>
          <w:rFonts w:ascii="Arial" w:eastAsia="MS Mincho" w:hAnsi="Arial" w:cs="Arial"/>
          <w:lang w:eastAsia="es-MX"/>
        </w:rPr>
      </w:pPr>
      <w:r w:rsidRPr="00752673">
        <w:rPr>
          <w:rFonts w:ascii="Arial" w:eastAsia="MS Mincho" w:hAnsi="Arial" w:cs="Arial"/>
          <w:lang w:eastAsia="es-MX"/>
        </w:rPr>
        <w:t xml:space="preserve">Es necesario que </w:t>
      </w:r>
      <w:r w:rsidRPr="00752673">
        <w:rPr>
          <w:rFonts w:ascii="Arial" w:eastAsia="MS Mincho" w:hAnsi="Arial" w:cs="Arial"/>
          <w:b/>
          <w:lang w:eastAsia="es-MX"/>
        </w:rPr>
        <w:t>“El Licitante”</w:t>
      </w:r>
      <w:r w:rsidRPr="00752673">
        <w:rPr>
          <w:rFonts w:ascii="Arial" w:eastAsia="MS Mincho" w:hAnsi="Arial" w:cs="Arial"/>
          <w:lang w:eastAsia="es-MX"/>
        </w:rPr>
        <w:t xml:space="preserve"> presente un catálogo de refacciones que se utilizarían para realizar los mantenimientos correctivos a los equipos de aire acondicionado que así lo requieran, así como las que considere pertinentes incluir, </w:t>
      </w:r>
      <w:r w:rsidRPr="00752673">
        <w:rPr>
          <w:rFonts w:ascii="Arial" w:eastAsia="MS Mincho" w:hAnsi="Arial" w:cs="Arial"/>
          <w:b/>
          <w:lang w:eastAsia="es-MX"/>
        </w:rPr>
        <w:t>“El Licitante”</w:t>
      </w:r>
      <w:r w:rsidRPr="00752673">
        <w:rPr>
          <w:rFonts w:ascii="Arial" w:eastAsia="MS Mincho" w:hAnsi="Arial" w:cs="Arial"/>
          <w:lang w:eastAsia="es-MX"/>
        </w:rPr>
        <w:t xml:space="preserve"> deberá de cotizar las refacciones para la presente convocatoria.</w:t>
      </w:r>
    </w:p>
    <w:p w14:paraId="42BB4329" w14:textId="77777777" w:rsidR="00752673" w:rsidRPr="00752673" w:rsidRDefault="00752673" w:rsidP="00752673">
      <w:pPr>
        <w:numPr>
          <w:ilvl w:val="2"/>
          <w:numId w:val="117"/>
        </w:numPr>
        <w:autoSpaceDE w:val="0"/>
        <w:autoSpaceDN w:val="0"/>
        <w:adjustRightInd w:val="0"/>
        <w:spacing w:before="240" w:after="240" w:line="276" w:lineRule="auto"/>
        <w:jc w:val="both"/>
        <w:rPr>
          <w:rFonts w:ascii="Arial" w:eastAsia="MS Mincho" w:hAnsi="Arial" w:cs="Arial"/>
          <w:b/>
          <w:lang w:eastAsia="es-MX"/>
        </w:rPr>
      </w:pPr>
      <w:r w:rsidRPr="00752673">
        <w:rPr>
          <w:rFonts w:ascii="Arial" w:eastAsia="MS Mincho" w:hAnsi="Arial" w:cs="Arial"/>
          <w:b/>
          <w:lang w:eastAsia="es-MX"/>
        </w:rPr>
        <w:t>Catálogo de refacciones (aire acondicionado)</w:t>
      </w:r>
    </w:p>
    <w:tbl>
      <w:tblPr>
        <w:tblW w:w="0" w:type="auto"/>
        <w:jc w:val="center"/>
        <w:tblCellMar>
          <w:left w:w="70" w:type="dxa"/>
          <w:right w:w="70" w:type="dxa"/>
        </w:tblCellMar>
        <w:tblLook w:val="04A0" w:firstRow="1" w:lastRow="0" w:firstColumn="1" w:lastColumn="0" w:noHBand="0" w:noVBand="1"/>
      </w:tblPr>
      <w:tblGrid>
        <w:gridCol w:w="4390"/>
        <w:gridCol w:w="1984"/>
        <w:gridCol w:w="1276"/>
        <w:gridCol w:w="1193"/>
      </w:tblGrid>
      <w:tr w:rsidR="00752673" w:rsidRPr="00E75D89" w14:paraId="13C8F629" w14:textId="77777777" w:rsidTr="00752673">
        <w:trPr>
          <w:trHeight w:hRule="exact" w:val="284"/>
          <w:tblHeader/>
          <w:jc w:val="center"/>
        </w:trPr>
        <w:tc>
          <w:tcPr>
            <w:tcW w:w="4390" w:type="dxa"/>
            <w:tcBorders>
              <w:top w:val="single" w:sz="4" w:space="0" w:color="auto"/>
              <w:left w:val="single" w:sz="4" w:space="0" w:color="auto"/>
              <w:bottom w:val="single" w:sz="4" w:space="0" w:color="auto"/>
              <w:right w:val="single" w:sz="4" w:space="0" w:color="auto"/>
            </w:tcBorders>
            <w:shd w:val="clear" w:color="auto" w:fill="DBE5F1"/>
            <w:noWrap/>
            <w:vAlign w:val="center"/>
            <w:hideMark/>
          </w:tcPr>
          <w:p w14:paraId="250C6732" w14:textId="77777777" w:rsidR="00752673" w:rsidRPr="00752673" w:rsidRDefault="00752673" w:rsidP="00752673">
            <w:pPr>
              <w:jc w:val="center"/>
              <w:rPr>
                <w:rFonts w:ascii="Arial" w:hAnsi="Arial" w:cs="Arial"/>
                <w:b/>
                <w:bCs/>
                <w:sz w:val="16"/>
                <w:szCs w:val="16"/>
                <w:lang w:eastAsia="en-US"/>
              </w:rPr>
            </w:pPr>
            <w:r w:rsidRPr="00752673">
              <w:rPr>
                <w:rFonts w:ascii="Arial" w:hAnsi="Arial" w:cs="Arial"/>
                <w:b/>
                <w:bCs/>
                <w:sz w:val="16"/>
                <w:szCs w:val="16"/>
                <w:lang w:eastAsia="en-US"/>
              </w:rPr>
              <w:t>Refacción</w:t>
            </w:r>
          </w:p>
        </w:tc>
        <w:tc>
          <w:tcPr>
            <w:tcW w:w="1984" w:type="dxa"/>
            <w:tcBorders>
              <w:top w:val="single" w:sz="4" w:space="0" w:color="auto"/>
              <w:left w:val="nil"/>
              <w:bottom w:val="single" w:sz="4" w:space="0" w:color="auto"/>
              <w:right w:val="single" w:sz="4" w:space="0" w:color="auto"/>
            </w:tcBorders>
            <w:shd w:val="clear" w:color="auto" w:fill="DBE5F1"/>
            <w:noWrap/>
            <w:vAlign w:val="center"/>
            <w:hideMark/>
          </w:tcPr>
          <w:p w14:paraId="67DFA0D5" w14:textId="77777777" w:rsidR="00752673" w:rsidRPr="00752673" w:rsidRDefault="00752673" w:rsidP="00752673">
            <w:pPr>
              <w:jc w:val="center"/>
              <w:rPr>
                <w:rFonts w:ascii="Arial" w:hAnsi="Arial" w:cs="Arial"/>
                <w:b/>
                <w:bCs/>
                <w:sz w:val="16"/>
                <w:szCs w:val="16"/>
                <w:lang w:eastAsia="en-US"/>
              </w:rPr>
            </w:pPr>
            <w:r w:rsidRPr="00752673">
              <w:rPr>
                <w:rFonts w:ascii="Arial" w:hAnsi="Arial" w:cs="Arial"/>
                <w:b/>
                <w:bCs/>
                <w:sz w:val="16"/>
                <w:szCs w:val="16"/>
                <w:lang w:eastAsia="en-US"/>
              </w:rPr>
              <w:t>Unidad de medida</w:t>
            </w:r>
          </w:p>
        </w:tc>
        <w:tc>
          <w:tcPr>
            <w:tcW w:w="1276" w:type="dxa"/>
            <w:tcBorders>
              <w:top w:val="single" w:sz="4" w:space="0" w:color="auto"/>
              <w:left w:val="nil"/>
              <w:bottom w:val="single" w:sz="4" w:space="0" w:color="auto"/>
              <w:right w:val="single" w:sz="4" w:space="0" w:color="auto"/>
            </w:tcBorders>
            <w:shd w:val="clear" w:color="auto" w:fill="DBE5F1"/>
            <w:vAlign w:val="center"/>
          </w:tcPr>
          <w:p w14:paraId="092A0A03" w14:textId="77777777" w:rsidR="00752673" w:rsidRPr="00752673" w:rsidRDefault="00752673" w:rsidP="00752673">
            <w:pPr>
              <w:jc w:val="center"/>
              <w:rPr>
                <w:rFonts w:ascii="Arial" w:hAnsi="Arial" w:cs="Arial"/>
                <w:b/>
                <w:bCs/>
                <w:sz w:val="16"/>
                <w:szCs w:val="16"/>
                <w:lang w:eastAsia="en-US"/>
              </w:rPr>
            </w:pPr>
            <w:r w:rsidRPr="00752673">
              <w:rPr>
                <w:rFonts w:ascii="Arial" w:hAnsi="Arial" w:cs="Arial"/>
                <w:b/>
                <w:bCs/>
                <w:sz w:val="16"/>
                <w:szCs w:val="16"/>
                <w:lang w:eastAsia="en-US"/>
              </w:rPr>
              <w:t>Marca</w:t>
            </w:r>
          </w:p>
        </w:tc>
        <w:tc>
          <w:tcPr>
            <w:tcW w:w="1193" w:type="dxa"/>
            <w:tcBorders>
              <w:top w:val="single" w:sz="4" w:space="0" w:color="auto"/>
              <w:left w:val="nil"/>
              <w:bottom w:val="single" w:sz="4" w:space="0" w:color="auto"/>
              <w:right w:val="single" w:sz="4" w:space="0" w:color="auto"/>
            </w:tcBorders>
            <w:shd w:val="clear" w:color="auto" w:fill="DBE5F1"/>
            <w:vAlign w:val="center"/>
          </w:tcPr>
          <w:p w14:paraId="2CCEC785" w14:textId="77777777" w:rsidR="00752673" w:rsidRPr="00752673" w:rsidRDefault="00752673" w:rsidP="00752673">
            <w:pPr>
              <w:jc w:val="center"/>
              <w:rPr>
                <w:rFonts w:ascii="Arial" w:hAnsi="Arial" w:cs="Arial"/>
                <w:b/>
                <w:bCs/>
                <w:sz w:val="16"/>
                <w:szCs w:val="16"/>
                <w:lang w:eastAsia="en-US"/>
              </w:rPr>
            </w:pPr>
            <w:r w:rsidRPr="00752673">
              <w:rPr>
                <w:rFonts w:ascii="Arial" w:hAnsi="Arial" w:cs="Arial"/>
                <w:b/>
                <w:bCs/>
                <w:sz w:val="16"/>
                <w:szCs w:val="16"/>
                <w:lang w:eastAsia="en-US"/>
              </w:rPr>
              <w:t>Modelo</w:t>
            </w:r>
          </w:p>
        </w:tc>
      </w:tr>
      <w:tr w:rsidR="00752673" w:rsidRPr="00752673" w14:paraId="132CEC3F"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1F984941"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Bujes</w:t>
            </w:r>
          </w:p>
        </w:tc>
        <w:tc>
          <w:tcPr>
            <w:tcW w:w="1984" w:type="dxa"/>
            <w:tcBorders>
              <w:top w:val="nil"/>
              <w:left w:val="nil"/>
              <w:bottom w:val="single" w:sz="4" w:space="0" w:color="auto"/>
              <w:right w:val="single" w:sz="4" w:space="0" w:color="auto"/>
            </w:tcBorders>
            <w:shd w:val="clear" w:color="auto" w:fill="auto"/>
            <w:noWrap/>
            <w:vAlign w:val="center"/>
            <w:hideMark/>
          </w:tcPr>
          <w:p w14:paraId="303F0B98"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7DAC9CE8"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620C768D" w14:textId="77777777" w:rsidR="00752673" w:rsidRPr="00752673" w:rsidRDefault="00752673" w:rsidP="00752673">
            <w:pPr>
              <w:rPr>
                <w:rFonts w:ascii="Arial" w:hAnsi="Arial" w:cs="Arial"/>
                <w:sz w:val="16"/>
                <w:szCs w:val="16"/>
                <w:lang w:eastAsia="en-US"/>
              </w:rPr>
            </w:pPr>
          </w:p>
        </w:tc>
      </w:tr>
      <w:tr w:rsidR="00752673" w:rsidRPr="00752673" w14:paraId="0C6B90DF"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3D6FEB61"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Dámper</w:t>
            </w:r>
          </w:p>
        </w:tc>
        <w:tc>
          <w:tcPr>
            <w:tcW w:w="1984" w:type="dxa"/>
            <w:tcBorders>
              <w:top w:val="nil"/>
              <w:left w:val="nil"/>
              <w:bottom w:val="single" w:sz="4" w:space="0" w:color="auto"/>
              <w:right w:val="single" w:sz="4" w:space="0" w:color="auto"/>
            </w:tcBorders>
            <w:shd w:val="clear" w:color="auto" w:fill="auto"/>
            <w:noWrap/>
            <w:vAlign w:val="center"/>
            <w:hideMark/>
          </w:tcPr>
          <w:p w14:paraId="09A5AE73"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34222CD2"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1E1E533A" w14:textId="77777777" w:rsidR="00752673" w:rsidRPr="00752673" w:rsidRDefault="00752673" w:rsidP="00752673">
            <w:pPr>
              <w:rPr>
                <w:rFonts w:ascii="Arial" w:hAnsi="Arial" w:cs="Arial"/>
                <w:sz w:val="16"/>
                <w:szCs w:val="16"/>
                <w:lang w:eastAsia="en-US"/>
              </w:rPr>
            </w:pPr>
          </w:p>
        </w:tc>
      </w:tr>
      <w:tr w:rsidR="00752673" w:rsidRPr="00752673" w14:paraId="50EE63D7"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15A1625A" w14:textId="77777777" w:rsidR="00752673" w:rsidRPr="00752673" w:rsidRDefault="00752673" w:rsidP="00752673">
            <w:pPr>
              <w:rPr>
                <w:rFonts w:ascii="Arial" w:hAnsi="Arial" w:cs="Arial"/>
                <w:sz w:val="16"/>
                <w:szCs w:val="16"/>
                <w:lang w:eastAsia="en-US"/>
              </w:rPr>
            </w:pPr>
            <w:proofErr w:type="spellStart"/>
            <w:r w:rsidRPr="00752673">
              <w:rPr>
                <w:rFonts w:ascii="Arial" w:hAnsi="Arial" w:cs="Arial"/>
                <w:sz w:val="16"/>
                <w:szCs w:val="16"/>
                <w:lang w:eastAsia="en-US"/>
              </w:rPr>
              <w:t>Display</w:t>
            </w:r>
            <w:proofErr w:type="spellEnd"/>
          </w:p>
        </w:tc>
        <w:tc>
          <w:tcPr>
            <w:tcW w:w="1984" w:type="dxa"/>
            <w:tcBorders>
              <w:top w:val="nil"/>
              <w:left w:val="nil"/>
              <w:bottom w:val="single" w:sz="4" w:space="0" w:color="auto"/>
              <w:right w:val="single" w:sz="4" w:space="0" w:color="auto"/>
            </w:tcBorders>
            <w:shd w:val="clear" w:color="auto" w:fill="auto"/>
            <w:noWrap/>
            <w:vAlign w:val="center"/>
            <w:hideMark/>
          </w:tcPr>
          <w:p w14:paraId="6B46D808"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17DA93BC"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37624B45" w14:textId="77777777" w:rsidR="00752673" w:rsidRPr="00752673" w:rsidRDefault="00752673" w:rsidP="00752673">
            <w:pPr>
              <w:rPr>
                <w:rFonts w:ascii="Arial" w:hAnsi="Arial" w:cs="Arial"/>
                <w:sz w:val="16"/>
                <w:szCs w:val="16"/>
                <w:lang w:eastAsia="en-US"/>
              </w:rPr>
            </w:pPr>
          </w:p>
        </w:tc>
      </w:tr>
      <w:tr w:rsidR="00752673" w:rsidRPr="00752673" w14:paraId="53A7DAD9"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tcPr>
          <w:p w14:paraId="64791DC6"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Fusibles</w:t>
            </w:r>
          </w:p>
        </w:tc>
        <w:tc>
          <w:tcPr>
            <w:tcW w:w="1984" w:type="dxa"/>
            <w:tcBorders>
              <w:top w:val="nil"/>
              <w:left w:val="nil"/>
              <w:bottom w:val="single" w:sz="4" w:space="0" w:color="auto"/>
              <w:right w:val="single" w:sz="4" w:space="0" w:color="auto"/>
            </w:tcBorders>
            <w:shd w:val="clear" w:color="auto" w:fill="auto"/>
            <w:noWrap/>
            <w:vAlign w:val="center"/>
          </w:tcPr>
          <w:p w14:paraId="157819A3"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3B7C3A7D"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27DC90B3" w14:textId="77777777" w:rsidR="00752673" w:rsidRPr="00752673" w:rsidRDefault="00752673" w:rsidP="00752673">
            <w:pPr>
              <w:rPr>
                <w:rFonts w:ascii="Arial" w:hAnsi="Arial" w:cs="Arial"/>
                <w:sz w:val="16"/>
                <w:szCs w:val="16"/>
                <w:lang w:eastAsia="en-US"/>
              </w:rPr>
            </w:pPr>
          </w:p>
        </w:tc>
      </w:tr>
      <w:tr w:rsidR="00752673" w:rsidRPr="00752673" w14:paraId="05232EC0"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69839D08"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Turbinas</w:t>
            </w:r>
          </w:p>
        </w:tc>
        <w:tc>
          <w:tcPr>
            <w:tcW w:w="1984" w:type="dxa"/>
            <w:tcBorders>
              <w:top w:val="nil"/>
              <w:left w:val="nil"/>
              <w:bottom w:val="single" w:sz="4" w:space="0" w:color="auto"/>
              <w:right w:val="single" w:sz="4" w:space="0" w:color="auto"/>
            </w:tcBorders>
            <w:shd w:val="clear" w:color="auto" w:fill="auto"/>
            <w:noWrap/>
            <w:vAlign w:val="center"/>
            <w:hideMark/>
          </w:tcPr>
          <w:p w14:paraId="792C32D0"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2FA65FE2"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1CB92091" w14:textId="77777777" w:rsidR="00752673" w:rsidRPr="00752673" w:rsidRDefault="00752673" w:rsidP="00752673">
            <w:pPr>
              <w:rPr>
                <w:rFonts w:ascii="Arial" w:hAnsi="Arial" w:cs="Arial"/>
                <w:sz w:val="16"/>
                <w:szCs w:val="16"/>
                <w:lang w:eastAsia="en-US"/>
              </w:rPr>
            </w:pPr>
          </w:p>
        </w:tc>
      </w:tr>
      <w:tr w:rsidR="00752673" w:rsidRPr="00752673" w14:paraId="687D435B"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tcPr>
          <w:p w14:paraId="31C52796"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Relevador</w:t>
            </w:r>
          </w:p>
        </w:tc>
        <w:tc>
          <w:tcPr>
            <w:tcW w:w="1984" w:type="dxa"/>
            <w:tcBorders>
              <w:top w:val="nil"/>
              <w:left w:val="nil"/>
              <w:bottom w:val="single" w:sz="4" w:space="0" w:color="auto"/>
              <w:right w:val="single" w:sz="4" w:space="0" w:color="auto"/>
            </w:tcBorders>
            <w:shd w:val="clear" w:color="auto" w:fill="auto"/>
            <w:noWrap/>
            <w:vAlign w:val="center"/>
          </w:tcPr>
          <w:p w14:paraId="738C62EE"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6BBC4290"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30528321" w14:textId="77777777" w:rsidR="00752673" w:rsidRPr="00752673" w:rsidRDefault="00752673" w:rsidP="00752673">
            <w:pPr>
              <w:rPr>
                <w:rFonts w:ascii="Arial" w:hAnsi="Arial" w:cs="Arial"/>
                <w:sz w:val="16"/>
                <w:szCs w:val="16"/>
                <w:lang w:eastAsia="en-US"/>
              </w:rPr>
            </w:pPr>
          </w:p>
        </w:tc>
      </w:tr>
      <w:tr w:rsidR="00752673" w:rsidRPr="00752673" w14:paraId="66565E90"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tcPr>
          <w:p w14:paraId="288DE702"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Nitrógeno</w:t>
            </w:r>
          </w:p>
        </w:tc>
        <w:tc>
          <w:tcPr>
            <w:tcW w:w="1984" w:type="dxa"/>
            <w:tcBorders>
              <w:top w:val="nil"/>
              <w:left w:val="nil"/>
              <w:bottom w:val="single" w:sz="4" w:space="0" w:color="auto"/>
              <w:right w:val="single" w:sz="4" w:space="0" w:color="auto"/>
            </w:tcBorders>
            <w:shd w:val="clear" w:color="auto" w:fill="auto"/>
            <w:noWrap/>
            <w:vAlign w:val="center"/>
          </w:tcPr>
          <w:p w14:paraId="66E3EF3F"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Kg</w:t>
            </w:r>
          </w:p>
        </w:tc>
        <w:tc>
          <w:tcPr>
            <w:tcW w:w="1276" w:type="dxa"/>
            <w:tcBorders>
              <w:top w:val="nil"/>
              <w:left w:val="nil"/>
              <w:bottom w:val="single" w:sz="4" w:space="0" w:color="auto"/>
              <w:right w:val="single" w:sz="4" w:space="0" w:color="auto"/>
            </w:tcBorders>
            <w:vAlign w:val="center"/>
          </w:tcPr>
          <w:p w14:paraId="515E3494"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2613F2CD" w14:textId="77777777" w:rsidR="00752673" w:rsidRPr="00752673" w:rsidRDefault="00752673" w:rsidP="00752673">
            <w:pPr>
              <w:rPr>
                <w:rFonts w:ascii="Arial" w:hAnsi="Arial" w:cs="Arial"/>
                <w:sz w:val="16"/>
                <w:szCs w:val="16"/>
                <w:lang w:eastAsia="en-US"/>
              </w:rPr>
            </w:pPr>
          </w:p>
        </w:tc>
      </w:tr>
      <w:tr w:rsidR="00752673" w:rsidRPr="00752673" w14:paraId="2682095D"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1A76AE14"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Capacitor</w:t>
            </w:r>
          </w:p>
        </w:tc>
        <w:tc>
          <w:tcPr>
            <w:tcW w:w="1984" w:type="dxa"/>
            <w:tcBorders>
              <w:top w:val="nil"/>
              <w:left w:val="nil"/>
              <w:bottom w:val="single" w:sz="4" w:space="0" w:color="auto"/>
              <w:right w:val="single" w:sz="4" w:space="0" w:color="auto"/>
            </w:tcBorders>
            <w:shd w:val="clear" w:color="auto" w:fill="auto"/>
            <w:noWrap/>
            <w:vAlign w:val="center"/>
            <w:hideMark/>
          </w:tcPr>
          <w:p w14:paraId="56010118"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7F93C8A9"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6385FE84" w14:textId="77777777" w:rsidR="00752673" w:rsidRPr="00752673" w:rsidRDefault="00752673" w:rsidP="00752673">
            <w:pPr>
              <w:rPr>
                <w:rFonts w:ascii="Arial" w:hAnsi="Arial" w:cs="Arial"/>
                <w:sz w:val="16"/>
                <w:szCs w:val="16"/>
                <w:lang w:eastAsia="en-US"/>
              </w:rPr>
            </w:pPr>
          </w:p>
        </w:tc>
      </w:tr>
      <w:tr w:rsidR="00752673" w:rsidRPr="00752673" w14:paraId="33C7B606"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tcPr>
          <w:p w14:paraId="65ADEE7A" w14:textId="77777777" w:rsidR="00752673" w:rsidRPr="00752673" w:rsidRDefault="00752673" w:rsidP="00752673">
            <w:pPr>
              <w:rPr>
                <w:rFonts w:ascii="Arial" w:hAnsi="Arial" w:cs="Arial"/>
                <w:sz w:val="16"/>
                <w:szCs w:val="16"/>
                <w:lang w:eastAsia="en-US"/>
              </w:rPr>
            </w:pPr>
            <w:proofErr w:type="spellStart"/>
            <w:r w:rsidRPr="00752673">
              <w:rPr>
                <w:rFonts w:ascii="Arial" w:hAnsi="Arial" w:cs="Arial"/>
                <w:sz w:val="16"/>
                <w:szCs w:val="16"/>
                <w:lang w:eastAsia="en-US"/>
              </w:rPr>
              <w:t>Insultube</w:t>
            </w:r>
            <w:proofErr w:type="spellEnd"/>
          </w:p>
        </w:tc>
        <w:tc>
          <w:tcPr>
            <w:tcW w:w="1984" w:type="dxa"/>
            <w:tcBorders>
              <w:top w:val="nil"/>
              <w:left w:val="nil"/>
              <w:bottom w:val="single" w:sz="4" w:space="0" w:color="auto"/>
              <w:right w:val="single" w:sz="4" w:space="0" w:color="auto"/>
            </w:tcBorders>
            <w:shd w:val="clear" w:color="auto" w:fill="auto"/>
            <w:noWrap/>
            <w:vAlign w:val="center"/>
          </w:tcPr>
          <w:p w14:paraId="5CA2B947"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69AAB567"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54FE1DBD" w14:textId="77777777" w:rsidR="00752673" w:rsidRPr="00752673" w:rsidRDefault="00752673" w:rsidP="00752673">
            <w:pPr>
              <w:rPr>
                <w:rFonts w:ascii="Arial" w:hAnsi="Arial" w:cs="Arial"/>
                <w:sz w:val="16"/>
                <w:szCs w:val="16"/>
                <w:lang w:eastAsia="en-US"/>
              </w:rPr>
            </w:pPr>
          </w:p>
        </w:tc>
      </w:tr>
      <w:tr w:rsidR="00752673" w:rsidRPr="00752673" w14:paraId="4E54D0D9"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0F9EE045"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Contactor</w:t>
            </w:r>
          </w:p>
        </w:tc>
        <w:tc>
          <w:tcPr>
            <w:tcW w:w="1984" w:type="dxa"/>
            <w:tcBorders>
              <w:top w:val="nil"/>
              <w:left w:val="nil"/>
              <w:bottom w:val="single" w:sz="4" w:space="0" w:color="auto"/>
              <w:right w:val="single" w:sz="4" w:space="0" w:color="auto"/>
            </w:tcBorders>
            <w:shd w:val="clear" w:color="auto" w:fill="auto"/>
            <w:noWrap/>
            <w:vAlign w:val="center"/>
            <w:hideMark/>
          </w:tcPr>
          <w:p w14:paraId="5D0E739B"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0E75F886"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5ECBDFC7" w14:textId="77777777" w:rsidR="00752673" w:rsidRPr="00752673" w:rsidRDefault="00752673" w:rsidP="00752673">
            <w:pPr>
              <w:rPr>
                <w:rFonts w:ascii="Arial" w:hAnsi="Arial" w:cs="Arial"/>
                <w:sz w:val="16"/>
                <w:szCs w:val="16"/>
                <w:lang w:eastAsia="en-US"/>
              </w:rPr>
            </w:pPr>
          </w:p>
        </w:tc>
      </w:tr>
      <w:tr w:rsidR="00752673" w:rsidRPr="00752673" w14:paraId="013CAB62"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tcPr>
          <w:p w14:paraId="26DD02D4"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Relevador</w:t>
            </w:r>
          </w:p>
        </w:tc>
        <w:tc>
          <w:tcPr>
            <w:tcW w:w="1984" w:type="dxa"/>
            <w:tcBorders>
              <w:top w:val="nil"/>
              <w:left w:val="nil"/>
              <w:bottom w:val="single" w:sz="4" w:space="0" w:color="auto"/>
              <w:right w:val="single" w:sz="4" w:space="0" w:color="auto"/>
            </w:tcBorders>
            <w:shd w:val="clear" w:color="auto" w:fill="auto"/>
            <w:noWrap/>
            <w:vAlign w:val="center"/>
          </w:tcPr>
          <w:p w14:paraId="07C24B5F"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43D23282"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71E88B80" w14:textId="77777777" w:rsidR="00752673" w:rsidRPr="00752673" w:rsidRDefault="00752673" w:rsidP="00752673">
            <w:pPr>
              <w:rPr>
                <w:rFonts w:ascii="Arial" w:hAnsi="Arial" w:cs="Arial"/>
                <w:sz w:val="16"/>
                <w:szCs w:val="16"/>
                <w:lang w:eastAsia="en-US"/>
              </w:rPr>
            </w:pPr>
          </w:p>
        </w:tc>
      </w:tr>
      <w:tr w:rsidR="00752673" w:rsidRPr="00752673" w14:paraId="3148C8B3"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0F878813"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Compresor</w:t>
            </w:r>
          </w:p>
        </w:tc>
        <w:tc>
          <w:tcPr>
            <w:tcW w:w="1984" w:type="dxa"/>
            <w:tcBorders>
              <w:top w:val="nil"/>
              <w:left w:val="nil"/>
              <w:bottom w:val="single" w:sz="4" w:space="0" w:color="auto"/>
              <w:right w:val="single" w:sz="4" w:space="0" w:color="auto"/>
            </w:tcBorders>
            <w:shd w:val="clear" w:color="auto" w:fill="auto"/>
            <w:noWrap/>
            <w:vAlign w:val="center"/>
            <w:hideMark/>
          </w:tcPr>
          <w:p w14:paraId="5D7C0097"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792F9554"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3180B266" w14:textId="77777777" w:rsidR="00752673" w:rsidRPr="00752673" w:rsidRDefault="00752673" w:rsidP="00752673">
            <w:pPr>
              <w:rPr>
                <w:rFonts w:ascii="Arial" w:hAnsi="Arial" w:cs="Arial"/>
                <w:sz w:val="16"/>
                <w:szCs w:val="16"/>
                <w:lang w:eastAsia="en-US"/>
              </w:rPr>
            </w:pPr>
          </w:p>
        </w:tc>
      </w:tr>
      <w:tr w:rsidR="00752673" w:rsidRPr="00752673" w14:paraId="06812E40"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tcPr>
          <w:p w14:paraId="5048461B"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Precalentador</w:t>
            </w:r>
          </w:p>
        </w:tc>
        <w:tc>
          <w:tcPr>
            <w:tcW w:w="1984" w:type="dxa"/>
            <w:tcBorders>
              <w:top w:val="nil"/>
              <w:left w:val="nil"/>
              <w:bottom w:val="single" w:sz="4" w:space="0" w:color="auto"/>
              <w:right w:val="single" w:sz="4" w:space="0" w:color="auto"/>
            </w:tcBorders>
            <w:shd w:val="clear" w:color="auto" w:fill="auto"/>
            <w:noWrap/>
            <w:vAlign w:val="center"/>
          </w:tcPr>
          <w:p w14:paraId="7FB653CB"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10B998B9"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3B249BFE" w14:textId="77777777" w:rsidR="00752673" w:rsidRPr="00752673" w:rsidRDefault="00752673" w:rsidP="00752673">
            <w:pPr>
              <w:rPr>
                <w:rFonts w:ascii="Arial" w:hAnsi="Arial" w:cs="Arial"/>
                <w:sz w:val="16"/>
                <w:szCs w:val="16"/>
                <w:lang w:eastAsia="en-US"/>
              </w:rPr>
            </w:pPr>
          </w:p>
        </w:tc>
      </w:tr>
      <w:tr w:rsidR="00752673" w:rsidRPr="00752673" w14:paraId="75B93B91"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24D811F6"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Pastilla de 30 A</w:t>
            </w:r>
          </w:p>
        </w:tc>
        <w:tc>
          <w:tcPr>
            <w:tcW w:w="1984" w:type="dxa"/>
            <w:tcBorders>
              <w:top w:val="nil"/>
              <w:left w:val="nil"/>
              <w:bottom w:val="single" w:sz="4" w:space="0" w:color="auto"/>
              <w:right w:val="single" w:sz="4" w:space="0" w:color="auto"/>
            </w:tcBorders>
            <w:shd w:val="clear" w:color="auto" w:fill="auto"/>
            <w:noWrap/>
            <w:vAlign w:val="center"/>
            <w:hideMark/>
          </w:tcPr>
          <w:p w14:paraId="1035D380"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7BFF93C3"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16D49DDF" w14:textId="77777777" w:rsidR="00752673" w:rsidRPr="00752673" w:rsidRDefault="00752673" w:rsidP="00752673">
            <w:pPr>
              <w:rPr>
                <w:rFonts w:ascii="Arial" w:hAnsi="Arial" w:cs="Arial"/>
                <w:sz w:val="16"/>
                <w:szCs w:val="16"/>
                <w:lang w:eastAsia="en-US"/>
              </w:rPr>
            </w:pPr>
          </w:p>
        </w:tc>
      </w:tr>
      <w:tr w:rsidR="00752673" w:rsidRPr="00752673" w14:paraId="3861FB0F"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5E2F156C"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Control remoto</w:t>
            </w:r>
          </w:p>
        </w:tc>
        <w:tc>
          <w:tcPr>
            <w:tcW w:w="1984" w:type="dxa"/>
            <w:tcBorders>
              <w:top w:val="nil"/>
              <w:left w:val="nil"/>
              <w:bottom w:val="single" w:sz="4" w:space="0" w:color="auto"/>
              <w:right w:val="single" w:sz="4" w:space="0" w:color="auto"/>
            </w:tcBorders>
            <w:shd w:val="clear" w:color="auto" w:fill="auto"/>
            <w:noWrap/>
            <w:vAlign w:val="center"/>
            <w:hideMark/>
          </w:tcPr>
          <w:p w14:paraId="4F55B1DE"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25955F20"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6E6F216B" w14:textId="77777777" w:rsidR="00752673" w:rsidRPr="00752673" w:rsidRDefault="00752673" w:rsidP="00752673">
            <w:pPr>
              <w:rPr>
                <w:rFonts w:ascii="Arial" w:hAnsi="Arial" w:cs="Arial"/>
                <w:sz w:val="16"/>
                <w:szCs w:val="16"/>
                <w:lang w:eastAsia="en-US"/>
              </w:rPr>
            </w:pPr>
          </w:p>
        </w:tc>
      </w:tr>
      <w:tr w:rsidR="00752673" w:rsidRPr="00752673" w14:paraId="6DC31D58"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21E94B96"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Kit de instalación</w:t>
            </w:r>
          </w:p>
        </w:tc>
        <w:tc>
          <w:tcPr>
            <w:tcW w:w="1984" w:type="dxa"/>
            <w:tcBorders>
              <w:top w:val="nil"/>
              <w:left w:val="nil"/>
              <w:bottom w:val="single" w:sz="4" w:space="0" w:color="auto"/>
              <w:right w:val="single" w:sz="4" w:space="0" w:color="auto"/>
            </w:tcBorders>
            <w:shd w:val="clear" w:color="auto" w:fill="auto"/>
            <w:noWrap/>
            <w:vAlign w:val="center"/>
            <w:hideMark/>
          </w:tcPr>
          <w:p w14:paraId="0E058ADE"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Kit</w:t>
            </w:r>
          </w:p>
        </w:tc>
        <w:tc>
          <w:tcPr>
            <w:tcW w:w="1276" w:type="dxa"/>
            <w:tcBorders>
              <w:top w:val="nil"/>
              <w:left w:val="nil"/>
              <w:bottom w:val="single" w:sz="4" w:space="0" w:color="auto"/>
              <w:right w:val="single" w:sz="4" w:space="0" w:color="auto"/>
            </w:tcBorders>
            <w:vAlign w:val="center"/>
          </w:tcPr>
          <w:p w14:paraId="05AD242B"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5E513DF7" w14:textId="77777777" w:rsidR="00752673" w:rsidRPr="00752673" w:rsidRDefault="00752673" w:rsidP="00752673">
            <w:pPr>
              <w:rPr>
                <w:rFonts w:ascii="Arial" w:hAnsi="Arial" w:cs="Arial"/>
                <w:sz w:val="16"/>
                <w:szCs w:val="16"/>
                <w:lang w:eastAsia="en-US"/>
              </w:rPr>
            </w:pPr>
          </w:p>
        </w:tc>
      </w:tr>
      <w:tr w:rsidR="00752673" w:rsidRPr="00752673" w14:paraId="2B46C006"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7149B965"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Tarjeta de control</w:t>
            </w:r>
          </w:p>
        </w:tc>
        <w:tc>
          <w:tcPr>
            <w:tcW w:w="1984" w:type="dxa"/>
            <w:tcBorders>
              <w:top w:val="nil"/>
              <w:left w:val="nil"/>
              <w:bottom w:val="single" w:sz="4" w:space="0" w:color="auto"/>
              <w:right w:val="single" w:sz="4" w:space="0" w:color="auto"/>
            </w:tcBorders>
            <w:shd w:val="clear" w:color="auto" w:fill="auto"/>
            <w:noWrap/>
            <w:vAlign w:val="center"/>
            <w:hideMark/>
          </w:tcPr>
          <w:p w14:paraId="345A3E6B"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051969EA"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3B00DDB8" w14:textId="77777777" w:rsidR="00752673" w:rsidRPr="00752673" w:rsidRDefault="00752673" w:rsidP="00752673">
            <w:pPr>
              <w:rPr>
                <w:rFonts w:ascii="Arial" w:hAnsi="Arial" w:cs="Arial"/>
                <w:sz w:val="16"/>
                <w:szCs w:val="16"/>
                <w:lang w:eastAsia="en-US"/>
              </w:rPr>
            </w:pPr>
          </w:p>
        </w:tc>
      </w:tr>
      <w:tr w:rsidR="00752673" w:rsidRPr="00752673" w14:paraId="4E567CD9"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54417A66"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Limpiador 141-B</w:t>
            </w:r>
          </w:p>
        </w:tc>
        <w:tc>
          <w:tcPr>
            <w:tcW w:w="1984" w:type="dxa"/>
            <w:tcBorders>
              <w:top w:val="nil"/>
              <w:left w:val="nil"/>
              <w:bottom w:val="single" w:sz="4" w:space="0" w:color="auto"/>
              <w:right w:val="single" w:sz="4" w:space="0" w:color="auto"/>
            </w:tcBorders>
            <w:shd w:val="clear" w:color="auto" w:fill="auto"/>
            <w:noWrap/>
            <w:vAlign w:val="center"/>
            <w:hideMark/>
          </w:tcPr>
          <w:p w14:paraId="6F017B2F"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Kg</w:t>
            </w:r>
          </w:p>
        </w:tc>
        <w:tc>
          <w:tcPr>
            <w:tcW w:w="1276" w:type="dxa"/>
            <w:tcBorders>
              <w:top w:val="nil"/>
              <w:left w:val="nil"/>
              <w:bottom w:val="single" w:sz="4" w:space="0" w:color="auto"/>
              <w:right w:val="single" w:sz="4" w:space="0" w:color="auto"/>
            </w:tcBorders>
            <w:vAlign w:val="center"/>
          </w:tcPr>
          <w:p w14:paraId="26DFBC00"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703C24A3" w14:textId="77777777" w:rsidR="00752673" w:rsidRPr="00752673" w:rsidRDefault="00752673" w:rsidP="00752673">
            <w:pPr>
              <w:rPr>
                <w:rFonts w:ascii="Arial" w:hAnsi="Arial" w:cs="Arial"/>
                <w:sz w:val="16"/>
                <w:szCs w:val="16"/>
                <w:lang w:eastAsia="en-US"/>
              </w:rPr>
            </w:pPr>
          </w:p>
        </w:tc>
      </w:tr>
      <w:tr w:rsidR="00752673" w:rsidRPr="00752673" w14:paraId="591A1682"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67005F94"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Filtro Deshidratador</w:t>
            </w:r>
          </w:p>
        </w:tc>
        <w:tc>
          <w:tcPr>
            <w:tcW w:w="1984" w:type="dxa"/>
            <w:tcBorders>
              <w:top w:val="nil"/>
              <w:left w:val="nil"/>
              <w:bottom w:val="single" w:sz="4" w:space="0" w:color="auto"/>
              <w:right w:val="single" w:sz="4" w:space="0" w:color="auto"/>
            </w:tcBorders>
            <w:shd w:val="clear" w:color="auto" w:fill="auto"/>
            <w:noWrap/>
            <w:vAlign w:val="center"/>
            <w:hideMark/>
          </w:tcPr>
          <w:p w14:paraId="145FAD4D"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3588121B"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402B52F3" w14:textId="77777777" w:rsidR="00752673" w:rsidRPr="00752673" w:rsidRDefault="00752673" w:rsidP="00752673">
            <w:pPr>
              <w:rPr>
                <w:rFonts w:ascii="Arial" w:hAnsi="Arial" w:cs="Arial"/>
                <w:sz w:val="16"/>
                <w:szCs w:val="16"/>
                <w:lang w:eastAsia="en-US"/>
              </w:rPr>
            </w:pPr>
          </w:p>
        </w:tc>
      </w:tr>
      <w:tr w:rsidR="00752673" w:rsidRPr="00752673" w14:paraId="5FFA545F"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58DE5816"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Cable uso rudo 4-16</w:t>
            </w:r>
          </w:p>
        </w:tc>
        <w:tc>
          <w:tcPr>
            <w:tcW w:w="1984" w:type="dxa"/>
            <w:tcBorders>
              <w:top w:val="nil"/>
              <w:left w:val="nil"/>
              <w:bottom w:val="single" w:sz="4" w:space="0" w:color="auto"/>
              <w:right w:val="single" w:sz="4" w:space="0" w:color="auto"/>
            </w:tcBorders>
            <w:shd w:val="clear" w:color="auto" w:fill="auto"/>
            <w:noWrap/>
            <w:vAlign w:val="center"/>
            <w:hideMark/>
          </w:tcPr>
          <w:p w14:paraId="64E61C2E"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Mts</w:t>
            </w:r>
          </w:p>
        </w:tc>
        <w:tc>
          <w:tcPr>
            <w:tcW w:w="1276" w:type="dxa"/>
            <w:tcBorders>
              <w:top w:val="nil"/>
              <w:left w:val="nil"/>
              <w:bottom w:val="single" w:sz="4" w:space="0" w:color="auto"/>
              <w:right w:val="single" w:sz="4" w:space="0" w:color="auto"/>
            </w:tcBorders>
            <w:vAlign w:val="center"/>
          </w:tcPr>
          <w:p w14:paraId="6AD408E5"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63662084" w14:textId="77777777" w:rsidR="00752673" w:rsidRPr="00752673" w:rsidRDefault="00752673" w:rsidP="00752673">
            <w:pPr>
              <w:rPr>
                <w:rFonts w:ascii="Arial" w:hAnsi="Arial" w:cs="Arial"/>
                <w:sz w:val="16"/>
                <w:szCs w:val="16"/>
                <w:lang w:eastAsia="en-US"/>
              </w:rPr>
            </w:pPr>
          </w:p>
        </w:tc>
      </w:tr>
      <w:tr w:rsidR="00752673" w:rsidRPr="00752673" w14:paraId="6666C2BC"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2183BA59"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Gas refrigerante R-22</w:t>
            </w:r>
          </w:p>
        </w:tc>
        <w:tc>
          <w:tcPr>
            <w:tcW w:w="1984" w:type="dxa"/>
            <w:tcBorders>
              <w:top w:val="nil"/>
              <w:left w:val="nil"/>
              <w:bottom w:val="single" w:sz="4" w:space="0" w:color="auto"/>
              <w:right w:val="single" w:sz="4" w:space="0" w:color="auto"/>
            </w:tcBorders>
            <w:shd w:val="clear" w:color="auto" w:fill="auto"/>
            <w:noWrap/>
            <w:vAlign w:val="center"/>
            <w:hideMark/>
          </w:tcPr>
          <w:p w14:paraId="5590A925"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Kg</w:t>
            </w:r>
          </w:p>
        </w:tc>
        <w:tc>
          <w:tcPr>
            <w:tcW w:w="1276" w:type="dxa"/>
            <w:tcBorders>
              <w:top w:val="nil"/>
              <w:left w:val="nil"/>
              <w:bottom w:val="single" w:sz="4" w:space="0" w:color="auto"/>
              <w:right w:val="single" w:sz="4" w:space="0" w:color="auto"/>
            </w:tcBorders>
            <w:vAlign w:val="center"/>
          </w:tcPr>
          <w:p w14:paraId="29B5CEDA"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3ECD55F1" w14:textId="77777777" w:rsidR="00752673" w:rsidRPr="00752673" w:rsidRDefault="00752673" w:rsidP="00752673">
            <w:pPr>
              <w:rPr>
                <w:rFonts w:ascii="Arial" w:hAnsi="Arial" w:cs="Arial"/>
                <w:sz w:val="16"/>
                <w:szCs w:val="16"/>
                <w:lang w:eastAsia="en-US"/>
              </w:rPr>
            </w:pPr>
          </w:p>
        </w:tc>
      </w:tr>
      <w:tr w:rsidR="00752673" w:rsidRPr="00752673" w14:paraId="6E02319F"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0F498B61"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Alertas de Oscilación</w:t>
            </w:r>
          </w:p>
        </w:tc>
        <w:tc>
          <w:tcPr>
            <w:tcW w:w="1984" w:type="dxa"/>
            <w:tcBorders>
              <w:top w:val="nil"/>
              <w:left w:val="nil"/>
              <w:bottom w:val="single" w:sz="4" w:space="0" w:color="auto"/>
              <w:right w:val="single" w:sz="4" w:space="0" w:color="auto"/>
            </w:tcBorders>
            <w:shd w:val="clear" w:color="auto" w:fill="auto"/>
            <w:noWrap/>
            <w:vAlign w:val="center"/>
            <w:hideMark/>
          </w:tcPr>
          <w:p w14:paraId="1374BCFE"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00830AF5"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3E4812B3" w14:textId="77777777" w:rsidR="00752673" w:rsidRPr="00752673" w:rsidRDefault="00752673" w:rsidP="00752673">
            <w:pPr>
              <w:rPr>
                <w:rFonts w:ascii="Arial" w:hAnsi="Arial" w:cs="Arial"/>
                <w:sz w:val="16"/>
                <w:szCs w:val="16"/>
                <w:lang w:eastAsia="en-US"/>
              </w:rPr>
            </w:pPr>
          </w:p>
        </w:tc>
      </w:tr>
      <w:tr w:rsidR="00752673" w:rsidRPr="00752673" w14:paraId="2C0E84BD"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653688D6"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Reparación de fugas</w:t>
            </w:r>
          </w:p>
        </w:tc>
        <w:tc>
          <w:tcPr>
            <w:tcW w:w="1984" w:type="dxa"/>
            <w:tcBorders>
              <w:top w:val="nil"/>
              <w:left w:val="nil"/>
              <w:bottom w:val="single" w:sz="4" w:space="0" w:color="auto"/>
              <w:right w:val="single" w:sz="4" w:space="0" w:color="auto"/>
            </w:tcBorders>
            <w:shd w:val="clear" w:color="auto" w:fill="auto"/>
            <w:noWrap/>
            <w:vAlign w:val="center"/>
            <w:hideMark/>
          </w:tcPr>
          <w:p w14:paraId="782C5F1E"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Servicio</w:t>
            </w:r>
          </w:p>
        </w:tc>
        <w:tc>
          <w:tcPr>
            <w:tcW w:w="1276" w:type="dxa"/>
            <w:tcBorders>
              <w:top w:val="nil"/>
              <w:left w:val="nil"/>
              <w:bottom w:val="single" w:sz="4" w:space="0" w:color="auto"/>
              <w:right w:val="single" w:sz="4" w:space="0" w:color="auto"/>
            </w:tcBorders>
            <w:vAlign w:val="center"/>
          </w:tcPr>
          <w:p w14:paraId="5949F8E2"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05DDE107" w14:textId="77777777" w:rsidR="00752673" w:rsidRPr="00752673" w:rsidRDefault="00752673" w:rsidP="00752673">
            <w:pPr>
              <w:rPr>
                <w:rFonts w:ascii="Arial" w:hAnsi="Arial" w:cs="Arial"/>
                <w:sz w:val="16"/>
                <w:szCs w:val="16"/>
                <w:lang w:eastAsia="en-US"/>
              </w:rPr>
            </w:pPr>
          </w:p>
        </w:tc>
      </w:tr>
      <w:tr w:rsidR="00752673" w:rsidRPr="00752673" w14:paraId="2A204A00"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44070D2B"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Gas refrigerante R-410</w:t>
            </w:r>
          </w:p>
        </w:tc>
        <w:tc>
          <w:tcPr>
            <w:tcW w:w="1984" w:type="dxa"/>
            <w:tcBorders>
              <w:top w:val="nil"/>
              <w:left w:val="nil"/>
              <w:bottom w:val="single" w:sz="4" w:space="0" w:color="auto"/>
              <w:right w:val="single" w:sz="4" w:space="0" w:color="auto"/>
            </w:tcBorders>
            <w:shd w:val="clear" w:color="auto" w:fill="auto"/>
            <w:noWrap/>
            <w:vAlign w:val="center"/>
            <w:hideMark/>
          </w:tcPr>
          <w:p w14:paraId="5D910189"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Kg</w:t>
            </w:r>
          </w:p>
        </w:tc>
        <w:tc>
          <w:tcPr>
            <w:tcW w:w="1276" w:type="dxa"/>
            <w:tcBorders>
              <w:top w:val="nil"/>
              <w:left w:val="nil"/>
              <w:bottom w:val="single" w:sz="4" w:space="0" w:color="auto"/>
              <w:right w:val="single" w:sz="4" w:space="0" w:color="auto"/>
            </w:tcBorders>
            <w:vAlign w:val="center"/>
          </w:tcPr>
          <w:p w14:paraId="1EF4D996"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324C09CA" w14:textId="77777777" w:rsidR="00752673" w:rsidRPr="00752673" w:rsidRDefault="00752673" w:rsidP="00752673">
            <w:pPr>
              <w:rPr>
                <w:rFonts w:ascii="Arial" w:hAnsi="Arial" w:cs="Arial"/>
                <w:sz w:val="16"/>
                <w:szCs w:val="16"/>
                <w:lang w:eastAsia="en-US"/>
              </w:rPr>
            </w:pPr>
          </w:p>
        </w:tc>
      </w:tr>
      <w:tr w:rsidR="00752673" w:rsidRPr="00752673" w14:paraId="42E6E043"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33C39DA5"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Sensor de Temperatura</w:t>
            </w:r>
          </w:p>
        </w:tc>
        <w:tc>
          <w:tcPr>
            <w:tcW w:w="1984" w:type="dxa"/>
            <w:tcBorders>
              <w:top w:val="nil"/>
              <w:left w:val="nil"/>
              <w:bottom w:val="single" w:sz="4" w:space="0" w:color="auto"/>
              <w:right w:val="single" w:sz="4" w:space="0" w:color="auto"/>
            </w:tcBorders>
            <w:shd w:val="clear" w:color="auto" w:fill="auto"/>
            <w:noWrap/>
            <w:vAlign w:val="center"/>
            <w:hideMark/>
          </w:tcPr>
          <w:p w14:paraId="72838CE5"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3BC111BF"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78D29D3B" w14:textId="77777777" w:rsidR="00752673" w:rsidRPr="00752673" w:rsidRDefault="00752673" w:rsidP="00752673">
            <w:pPr>
              <w:rPr>
                <w:rFonts w:ascii="Arial" w:hAnsi="Arial" w:cs="Arial"/>
                <w:sz w:val="16"/>
                <w:szCs w:val="16"/>
                <w:lang w:eastAsia="en-US"/>
              </w:rPr>
            </w:pPr>
          </w:p>
        </w:tc>
      </w:tr>
      <w:tr w:rsidR="00752673" w:rsidRPr="00752673" w14:paraId="0F20DFFD"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2E363FAF"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Base de condensadoras</w:t>
            </w:r>
          </w:p>
        </w:tc>
        <w:tc>
          <w:tcPr>
            <w:tcW w:w="1984" w:type="dxa"/>
            <w:tcBorders>
              <w:top w:val="nil"/>
              <w:left w:val="nil"/>
              <w:bottom w:val="single" w:sz="4" w:space="0" w:color="auto"/>
              <w:right w:val="single" w:sz="4" w:space="0" w:color="auto"/>
            </w:tcBorders>
            <w:shd w:val="clear" w:color="auto" w:fill="auto"/>
            <w:noWrap/>
            <w:vAlign w:val="center"/>
            <w:hideMark/>
          </w:tcPr>
          <w:p w14:paraId="7235F224"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1A97398E"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3687B469" w14:textId="77777777" w:rsidR="00752673" w:rsidRPr="00752673" w:rsidRDefault="00752673" w:rsidP="00752673">
            <w:pPr>
              <w:rPr>
                <w:rFonts w:ascii="Arial" w:hAnsi="Arial" w:cs="Arial"/>
                <w:sz w:val="16"/>
                <w:szCs w:val="16"/>
                <w:lang w:eastAsia="en-US"/>
              </w:rPr>
            </w:pPr>
          </w:p>
        </w:tc>
      </w:tr>
      <w:tr w:rsidR="00752673" w:rsidRPr="00752673" w14:paraId="35B0968D"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7B3D9717"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Carcasa de Evaporadora</w:t>
            </w:r>
          </w:p>
        </w:tc>
        <w:tc>
          <w:tcPr>
            <w:tcW w:w="1984" w:type="dxa"/>
            <w:tcBorders>
              <w:top w:val="nil"/>
              <w:left w:val="nil"/>
              <w:bottom w:val="single" w:sz="4" w:space="0" w:color="auto"/>
              <w:right w:val="single" w:sz="4" w:space="0" w:color="auto"/>
            </w:tcBorders>
            <w:shd w:val="clear" w:color="auto" w:fill="auto"/>
            <w:noWrap/>
            <w:vAlign w:val="center"/>
            <w:hideMark/>
          </w:tcPr>
          <w:p w14:paraId="04DA57AD"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47624750"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20569C22" w14:textId="77777777" w:rsidR="00752673" w:rsidRPr="00752673" w:rsidRDefault="00752673" w:rsidP="00752673">
            <w:pPr>
              <w:rPr>
                <w:rFonts w:ascii="Arial" w:hAnsi="Arial" w:cs="Arial"/>
                <w:sz w:val="16"/>
                <w:szCs w:val="16"/>
                <w:lang w:eastAsia="en-US"/>
              </w:rPr>
            </w:pPr>
          </w:p>
        </w:tc>
      </w:tr>
      <w:tr w:rsidR="00752673" w:rsidRPr="00752673" w14:paraId="639F7BA7"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tcPr>
          <w:p w14:paraId="528C5CAA"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Agente limpiador de tubería</w:t>
            </w:r>
          </w:p>
        </w:tc>
        <w:tc>
          <w:tcPr>
            <w:tcW w:w="1984" w:type="dxa"/>
            <w:tcBorders>
              <w:top w:val="nil"/>
              <w:left w:val="nil"/>
              <w:bottom w:val="single" w:sz="4" w:space="0" w:color="auto"/>
              <w:right w:val="single" w:sz="4" w:space="0" w:color="auto"/>
            </w:tcBorders>
            <w:shd w:val="clear" w:color="auto" w:fill="auto"/>
            <w:noWrap/>
            <w:vAlign w:val="center"/>
          </w:tcPr>
          <w:p w14:paraId="6DCBBD7F"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Kg</w:t>
            </w:r>
          </w:p>
        </w:tc>
        <w:tc>
          <w:tcPr>
            <w:tcW w:w="1276" w:type="dxa"/>
            <w:tcBorders>
              <w:top w:val="nil"/>
              <w:left w:val="nil"/>
              <w:bottom w:val="single" w:sz="4" w:space="0" w:color="auto"/>
              <w:right w:val="single" w:sz="4" w:space="0" w:color="auto"/>
            </w:tcBorders>
            <w:vAlign w:val="center"/>
          </w:tcPr>
          <w:p w14:paraId="3C31A5E0"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57B55C37" w14:textId="77777777" w:rsidR="00752673" w:rsidRPr="00752673" w:rsidRDefault="00752673" w:rsidP="00752673">
            <w:pPr>
              <w:rPr>
                <w:rFonts w:ascii="Arial" w:hAnsi="Arial" w:cs="Arial"/>
                <w:sz w:val="16"/>
                <w:szCs w:val="16"/>
                <w:lang w:eastAsia="en-US"/>
              </w:rPr>
            </w:pPr>
          </w:p>
        </w:tc>
      </w:tr>
      <w:tr w:rsidR="00752673" w:rsidRPr="00752673" w14:paraId="5408B9C4"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78578F0E"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Aspas (ventilador y evaporador)</w:t>
            </w:r>
          </w:p>
        </w:tc>
        <w:tc>
          <w:tcPr>
            <w:tcW w:w="1984" w:type="dxa"/>
            <w:tcBorders>
              <w:top w:val="nil"/>
              <w:left w:val="nil"/>
              <w:bottom w:val="single" w:sz="4" w:space="0" w:color="auto"/>
              <w:right w:val="single" w:sz="4" w:space="0" w:color="auto"/>
            </w:tcBorders>
            <w:shd w:val="clear" w:color="auto" w:fill="auto"/>
            <w:noWrap/>
            <w:vAlign w:val="center"/>
            <w:hideMark/>
          </w:tcPr>
          <w:p w14:paraId="521800AC"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7DDEB899"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645CB7EC" w14:textId="77777777" w:rsidR="00752673" w:rsidRPr="00752673" w:rsidRDefault="00752673" w:rsidP="00752673">
            <w:pPr>
              <w:rPr>
                <w:rFonts w:ascii="Arial" w:hAnsi="Arial" w:cs="Arial"/>
                <w:sz w:val="16"/>
                <w:szCs w:val="16"/>
                <w:lang w:eastAsia="en-US"/>
              </w:rPr>
            </w:pPr>
          </w:p>
        </w:tc>
      </w:tr>
      <w:tr w:rsidR="00752673" w:rsidRPr="00752673" w14:paraId="5416BC01"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6DCB76A8"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Motores (ventilador y evaporador)</w:t>
            </w:r>
          </w:p>
        </w:tc>
        <w:tc>
          <w:tcPr>
            <w:tcW w:w="1984" w:type="dxa"/>
            <w:tcBorders>
              <w:top w:val="nil"/>
              <w:left w:val="nil"/>
              <w:bottom w:val="single" w:sz="4" w:space="0" w:color="auto"/>
              <w:right w:val="single" w:sz="4" w:space="0" w:color="auto"/>
            </w:tcBorders>
            <w:shd w:val="clear" w:color="auto" w:fill="auto"/>
            <w:noWrap/>
            <w:vAlign w:val="center"/>
            <w:hideMark/>
          </w:tcPr>
          <w:p w14:paraId="3193FECC"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15A2A404"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1B7AE102" w14:textId="77777777" w:rsidR="00752673" w:rsidRPr="00752673" w:rsidRDefault="00752673" w:rsidP="00752673">
            <w:pPr>
              <w:rPr>
                <w:rFonts w:ascii="Arial" w:hAnsi="Arial" w:cs="Arial"/>
                <w:sz w:val="16"/>
                <w:szCs w:val="16"/>
                <w:lang w:eastAsia="en-US"/>
              </w:rPr>
            </w:pPr>
          </w:p>
        </w:tc>
      </w:tr>
      <w:tr w:rsidR="00752673" w:rsidRPr="00752673" w14:paraId="304F1FB8"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073747A3"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Base metálica para condensadora</w:t>
            </w:r>
          </w:p>
        </w:tc>
        <w:tc>
          <w:tcPr>
            <w:tcW w:w="1984" w:type="dxa"/>
            <w:tcBorders>
              <w:top w:val="nil"/>
              <w:left w:val="nil"/>
              <w:bottom w:val="single" w:sz="4" w:space="0" w:color="auto"/>
              <w:right w:val="single" w:sz="4" w:space="0" w:color="auto"/>
            </w:tcBorders>
            <w:shd w:val="clear" w:color="auto" w:fill="auto"/>
            <w:noWrap/>
            <w:vAlign w:val="center"/>
            <w:hideMark/>
          </w:tcPr>
          <w:p w14:paraId="6EC3E073"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6B868A5F"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23773C40" w14:textId="77777777" w:rsidR="00752673" w:rsidRPr="00752673" w:rsidRDefault="00752673" w:rsidP="00752673">
            <w:pPr>
              <w:rPr>
                <w:rFonts w:ascii="Arial" w:hAnsi="Arial" w:cs="Arial"/>
                <w:sz w:val="16"/>
                <w:szCs w:val="16"/>
                <w:lang w:eastAsia="en-US"/>
              </w:rPr>
            </w:pPr>
          </w:p>
        </w:tc>
      </w:tr>
      <w:tr w:rsidR="00752673" w:rsidRPr="00752673" w14:paraId="479FF3F9"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66809FB9"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Tubería flexible de 3/8" sin aislar</w:t>
            </w:r>
          </w:p>
        </w:tc>
        <w:tc>
          <w:tcPr>
            <w:tcW w:w="1984" w:type="dxa"/>
            <w:tcBorders>
              <w:top w:val="nil"/>
              <w:left w:val="nil"/>
              <w:bottom w:val="single" w:sz="4" w:space="0" w:color="auto"/>
              <w:right w:val="single" w:sz="4" w:space="0" w:color="auto"/>
            </w:tcBorders>
            <w:shd w:val="clear" w:color="auto" w:fill="auto"/>
            <w:noWrap/>
            <w:vAlign w:val="center"/>
            <w:hideMark/>
          </w:tcPr>
          <w:p w14:paraId="6F7C59CA"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Mts</w:t>
            </w:r>
          </w:p>
        </w:tc>
        <w:tc>
          <w:tcPr>
            <w:tcW w:w="1276" w:type="dxa"/>
            <w:tcBorders>
              <w:top w:val="nil"/>
              <w:left w:val="nil"/>
              <w:bottom w:val="single" w:sz="4" w:space="0" w:color="auto"/>
              <w:right w:val="single" w:sz="4" w:space="0" w:color="auto"/>
            </w:tcBorders>
            <w:vAlign w:val="center"/>
          </w:tcPr>
          <w:p w14:paraId="108D9591"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22AFA6D5" w14:textId="77777777" w:rsidR="00752673" w:rsidRPr="00752673" w:rsidRDefault="00752673" w:rsidP="00752673">
            <w:pPr>
              <w:rPr>
                <w:rFonts w:ascii="Arial" w:hAnsi="Arial" w:cs="Arial"/>
                <w:sz w:val="16"/>
                <w:szCs w:val="16"/>
                <w:lang w:eastAsia="en-US"/>
              </w:rPr>
            </w:pPr>
          </w:p>
        </w:tc>
      </w:tr>
      <w:tr w:rsidR="00752673" w:rsidRPr="00752673" w14:paraId="1427E3DE"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tcPr>
          <w:p w14:paraId="5E5F72F1"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Conector de bronce para batería</w:t>
            </w:r>
          </w:p>
        </w:tc>
        <w:tc>
          <w:tcPr>
            <w:tcW w:w="1984" w:type="dxa"/>
            <w:tcBorders>
              <w:top w:val="nil"/>
              <w:left w:val="nil"/>
              <w:bottom w:val="single" w:sz="4" w:space="0" w:color="auto"/>
              <w:right w:val="single" w:sz="4" w:space="0" w:color="auto"/>
            </w:tcBorders>
            <w:shd w:val="clear" w:color="auto" w:fill="auto"/>
            <w:noWrap/>
            <w:vAlign w:val="center"/>
          </w:tcPr>
          <w:p w14:paraId="0EC97F70"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632AB723"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78C0B68B" w14:textId="77777777" w:rsidR="00752673" w:rsidRPr="00752673" w:rsidRDefault="00752673" w:rsidP="00752673">
            <w:pPr>
              <w:rPr>
                <w:rFonts w:ascii="Arial" w:hAnsi="Arial" w:cs="Arial"/>
                <w:sz w:val="16"/>
                <w:szCs w:val="16"/>
                <w:lang w:eastAsia="en-US"/>
              </w:rPr>
            </w:pPr>
          </w:p>
        </w:tc>
      </w:tr>
      <w:tr w:rsidR="00752673" w:rsidRPr="00752673" w14:paraId="4CC9107C"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595D6861"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lastRenderedPageBreak/>
              <w:t>Evaporadora 33600 BTU (Equipo completo)</w:t>
            </w:r>
          </w:p>
        </w:tc>
        <w:tc>
          <w:tcPr>
            <w:tcW w:w="1984" w:type="dxa"/>
            <w:tcBorders>
              <w:top w:val="nil"/>
              <w:left w:val="nil"/>
              <w:bottom w:val="single" w:sz="4" w:space="0" w:color="auto"/>
              <w:right w:val="single" w:sz="4" w:space="0" w:color="auto"/>
            </w:tcBorders>
            <w:shd w:val="clear" w:color="auto" w:fill="auto"/>
            <w:noWrap/>
            <w:vAlign w:val="center"/>
            <w:hideMark/>
          </w:tcPr>
          <w:p w14:paraId="6F7A3BEF"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3F5A32D7"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025D350E" w14:textId="77777777" w:rsidR="00752673" w:rsidRPr="00752673" w:rsidRDefault="00752673" w:rsidP="00752673">
            <w:pPr>
              <w:rPr>
                <w:rFonts w:ascii="Arial" w:hAnsi="Arial" w:cs="Arial"/>
                <w:sz w:val="16"/>
                <w:szCs w:val="16"/>
                <w:lang w:eastAsia="en-US"/>
              </w:rPr>
            </w:pPr>
          </w:p>
        </w:tc>
      </w:tr>
      <w:tr w:rsidR="00752673" w:rsidRPr="00752673" w14:paraId="5D6BA2EB"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588A39F1"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Condensadora 33600 BTU (Equipo completo)</w:t>
            </w:r>
          </w:p>
        </w:tc>
        <w:tc>
          <w:tcPr>
            <w:tcW w:w="1984" w:type="dxa"/>
            <w:tcBorders>
              <w:top w:val="nil"/>
              <w:left w:val="nil"/>
              <w:bottom w:val="single" w:sz="4" w:space="0" w:color="auto"/>
              <w:right w:val="single" w:sz="4" w:space="0" w:color="auto"/>
            </w:tcBorders>
            <w:shd w:val="clear" w:color="auto" w:fill="auto"/>
            <w:noWrap/>
            <w:vAlign w:val="center"/>
            <w:hideMark/>
          </w:tcPr>
          <w:p w14:paraId="49DDBBAD"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5A75AF9E"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6FDF1D15" w14:textId="77777777" w:rsidR="00752673" w:rsidRPr="00752673" w:rsidRDefault="00752673" w:rsidP="00752673">
            <w:pPr>
              <w:rPr>
                <w:rFonts w:ascii="Arial" w:hAnsi="Arial" w:cs="Arial"/>
                <w:sz w:val="16"/>
                <w:szCs w:val="16"/>
                <w:lang w:eastAsia="en-US"/>
              </w:rPr>
            </w:pPr>
          </w:p>
        </w:tc>
      </w:tr>
      <w:tr w:rsidR="00752673" w:rsidRPr="00752673" w14:paraId="60B3AE12"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0555E79E"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Serpentines (condensadores y evaporadores)</w:t>
            </w:r>
          </w:p>
        </w:tc>
        <w:tc>
          <w:tcPr>
            <w:tcW w:w="1984" w:type="dxa"/>
            <w:tcBorders>
              <w:top w:val="nil"/>
              <w:left w:val="nil"/>
              <w:bottom w:val="single" w:sz="4" w:space="0" w:color="auto"/>
              <w:right w:val="single" w:sz="4" w:space="0" w:color="auto"/>
            </w:tcBorders>
            <w:shd w:val="clear" w:color="auto" w:fill="auto"/>
            <w:noWrap/>
            <w:vAlign w:val="center"/>
            <w:hideMark/>
          </w:tcPr>
          <w:p w14:paraId="4BA34E7F"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Pieza</w:t>
            </w:r>
          </w:p>
        </w:tc>
        <w:tc>
          <w:tcPr>
            <w:tcW w:w="1276" w:type="dxa"/>
            <w:tcBorders>
              <w:top w:val="nil"/>
              <w:left w:val="nil"/>
              <w:bottom w:val="single" w:sz="4" w:space="0" w:color="auto"/>
              <w:right w:val="single" w:sz="4" w:space="0" w:color="auto"/>
            </w:tcBorders>
            <w:vAlign w:val="center"/>
          </w:tcPr>
          <w:p w14:paraId="53073D85"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57CFF9EC" w14:textId="77777777" w:rsidR="00752673" w:rsidRPr="00752673" w:rsidRDefault="00752673" w:rsidP="00752673">
            <w:pPr>
              <w:rPr>
                <w:rFonts w:ascii="Arial" w:hAnsi="Arial" w:cs="Arial"/>
                <w:sz w:val="16"/>
                <w:szCs w:val="16"/>
                <w:lang w:eastAsia="en-US"/>
              </w:rPr>
            </w:pPr>
          </w:p>
        </w:tc>
      </w:tr>
      <w:tr w:rsidR="00752673" w:rsidRPr="00752673" w14:paraId="1D55E74D" w14:textId="77777777" w:rsidTr="00D0300E">
        <w:trPr>
          <w:trHeight w:hRule="exact" w:val="284"/>
          <w:jc w:val="center"/>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6829D27C"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Tubo flexible de cobre de 3/4"</w:t>
            </w:r>
          </w:p>
        </w:tc>
        <w:tc>
          <w:tcPr>
            <w:tcW w:w="1984" w:type="dxa"/>
            <w:tcBorders>
              <w:top w:val="nil"/>
              <w:left w:val="nil"/>
              <w:bottom w:val="single" w:sz="4" w:space="0" w:color="auto"/>
              <w:right w:val="single" w:sz="4" w:space="0" w:color="auto"/>
            </w:tcBorders>
            <w:shd w:val="clear" w:color="auto" w:fill="auto"/>
            <w:noWrap/>
            <w:vAlign w:val="center"/>
            <w:hideMark/>
          </w:tcPr>
          <w:p w14:paraId="277CD91B"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Mts</w:t>
            </w:r>
          </w:p>
        </w:tc>
        <w:tc>
          <w:tcPr>
            <w:tcW w:w="1276" w:type="dxa"/>
            <w:tcBorders>
              <w:top w:val="nil"/>
              <w:left w:val="nil"/>
              <w:bottom w:val="single" w:sz="4" w:space="0" w:color="auto"/>
              <w:right w:val="single" w:sz="4" w:space="0" w:color="auto"/>
            </w:tcBorders>
            <w:vAlign w:val="center"/>
          </w:tcPr>
          <w:p w14:paraId="7BA1B686" w14:textId="77777777" w:rsidR="00752673" w:rsidRPr="00752673" w:rsidRDefault="00752673" w:rsidP="00752673">
            <w:pPr>
              <w:rPr>
                <w:rFonts w:ascii="Arial" w:hAnsi="Arial" w:cs="Arial"/>
                <w:sz w:val="16"/>
                <w:szCs w:val="16"/>
                <w:lang w:eastAsia="en-US"/>
              </w:rPr>
            </w:pPr>
          </w:p>
        </w:tc>
        <w:tc>
          <w:tcPr>
            <w:tcW w:w="1193" w:type="dxa"/>
            <w:tcBorders>
              <w:top w:val="nil"/>
              <w:left w:val="nil"/>
              <w:bottom w:val="single" w:sz="4" w:space="0" w:color="auto"/>
              <w:right w:val="single" w:sz="4" w:space="0" w:color="auto"/>
            </w:tcBorders>
            <w:vAlign w:val="center"/>
          </w:tcPr>
          <w:p w14:paraId="05E42B18" w14:textId="77777777" w:rsidR="00752673" w:rsidRPr="00752673" w:rsidRDefault="00752673" w:rsidP="00752673">
            <w:pPr>
              <w:rPr>
                <w:rFonts w:ascii="Arial" w:hAnsi="Arial" w:cs="Arial"/>
                <w:sz w:val="16"/>
                <w:szCs w:val="16"/>
                <w:lang w:eastAsia="en-US"/>
              </w:rPr>
            </w:pPr>
          </w:p>
        </w:tc>
      </w:tr>
      <w:tr w:rsidR="00752673" w:rsidRPr="00752673" w14:paraId="77D5D328" w14:textId="77777777" w:rsidTr="00D0300E">
        <w:trPr>
          <w:trHeight w:hRule="exact" w:val="284"/>
          <w:jc w:val="center"/>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973591"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Reubicación y reconexión (condensadores y evaporadores)</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5AEE9ED1"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Servicio</w:t>
            </w:r>
          </w:p>
        </w:tc>
        <w:tc>
          <w:tcPr>
            <w:tcW w:w="1276" w:type="dxa"/>
            <w:tcBorders>
              <w:top w:val="single" w:sz="4" w:space="0" w:color="auto"/>
              <w:left w:val="nil"/>
              <w:bottom w:val="single" w:sz="4" w:space="0" w:color="auto"/>
              <w:right w:val="single" w:sz="4" w:space="0" w:color="auto"/>
            </w:tcBorders>
            <w:vAlign w:val="center"/>
          </w:tcPr>
          <w:p w14:paraId="0F4F9909" w14:textId="77777777" w:rsidR="00752673" w:rsidRPr="00752673" w:rsidRDefault="00752673" w:rsidP="00752673">
            <w:pPr>
              <w:rPr>
                <w:rFonts w:ascii="Arial" w:hAnsi="Arial" w:cs="Arial"/>
                <w:sz w:val="16"/>
                <w:szCs w:val="16"/>
                <w:lang w:eastAsia="en-US"/>
              </w:rPr>
            </w:pPr>
          </w:p>
        </w:tc>
        <w:tc>
          <w:tcPr>
            <w:tcW w:w="1193" w:type="dxa"/>
            <w:tcBorders>
              <w:top w:val="single" w:sz="4" w:space="0" w:color="auto"/>
              <w:left w:val="nil"/>
              <w:bottom w:val="single" w:sz="4" w:space="0" w:color="auto"/>
              <w:right w:val="single" w:sz="4" w:space="0" w:color="auto"/>
            </w:tcBorders>
            <w:vAlign w:val="center"/>
          </w:tcPr>
          <w:p w14:paraId="7BAEB154" w14:textId="77777777" w:rsidR="00752673" w:rsidRPr="00752673" w:rsidRDefault="00752673" w:rsidP="00752673">
            <w:pPr>
              <w:rPr>
                <w:rFonts w:ascii="Arial" w:hAnsi="Arial" w:cs="Arial"/>
                <w:sz w:val="16"/>
                <w:szCs w:val="16"/>
                <w:lang w:eastAsia="en-US"/>
              </w:rPr>
            </w:pPr>
          </w:p>
        </w:tc>
      </w:tr>
      <w:tr w:rsidR="00752673" w:rsidRPr="00752673" w14:paraId="70F122F7" w14:textId="77777777" w:rsidTr="00D0300E">
        <w:trPr>
          <w:trHeight w:hRule="exact" w:val="284"/>
          <w:jc w:val="center"/>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12983F" w14:textId="77777777" w:rsidR="00752673" w:rsidRPr="00752673" w:rsidRDefault="00752673" w:rsidP="00752673">
            <w:pPr>
              <w:rPr>
                <w:rFonts w:ascii="Arial" w:hAnsi="Arial" w:cs="Arial"/>
                <w:sz w:val="16"/>
                <w:szCs w:val="16"/>
                <w:lang w:eastAsia="en-US"/>
              </w:rPr>
            </w:pPr>
            <w:r w:rsidRPr="00752673">
              <w:rPr>
                <w:rFonts w:ascii="Arial" w:hAnsi="Arial" w:cs="Arial"/>
                <w:sz w:val="16"/>
                <w:szCs w:val="16"/>
                <w:lang w:eastAsia="en-US"/>
              </w:rPr>
              <w:t>Servicio de traslado de equipo de aire acondicionado</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21678653" w14:textId="77777777" w:rsidR="00752673" w:rsidRPr="00752673" w:rsidRDefault="00752673" w:rsidP="00752673">
            <w:pPr>
              <w:jc w:val="center"/>
              <w:rPr>
                <w:rFonts w:ascii="Arial" w:hAnsi="Arial" w:cs="Arial"/>
                <w:sz w:val="16"/>
                <w:szCs w:val="16"/>
                <w:lang w:eastAsia="en-US"/>
              </w:rPr>
            </w:pPr>
            <w:r w:rsidRPr="00752673">
              <w:rPr>
                <w:rFonts w:ascii="Arial" w:hAnsi="Arial" w:cs="Arial"/>
                <w:sz w:val="16"/>
                <w:szCs w:val="16"/>
                <w:lang w:eastAsia="en-US"/>
              </w:rPr>
              <w:t>Servicio</w:t>
            </w:r>
          </w:p>
        </w:tc>
        <w:tc>
          <w:tcPr>
            <w:tcW w:w="1276" w:type="dxa"/>
            <w:tcBorders>
              <w:top w:val="single" w:sz="4" w:space="0" w:color="auto"/>
              <w:left w:val="nil"/>
              <w:bottom w:val="single" w:sz="4" w:space="0" w:color="auto"/>
              <w:right w:val="single" w:sz="4" w:space="0" w:color="auto"/>
            </w:tcBorders>
            <w:vAlign w:val="center"/>
          </w:tcPr>
          <w:p w14:paraId="1B98E509" w14:textId="77777777" w:rsidR="00752673" w:rsidRPr="00752673" w:rsidRDefault="00752673" w:rsidP="00752673">
            <w:pPr>
              <w:rPr>
                <w:rFonts w:ascii="Arial" w:hAnsi="Arial" w:cs="Arial"/>
                <w:sz w:val="16"/>
                <w:szCs w:val="16"/>
                <w:lang w:eastAsia="en-US"/>
              </w:rPr>
            </w:pPr>
          </w:p>
        </w:tc>
        <w:tc>
          <w:tcPr>
            <w:tcW w:w="1193" w:type="dxa"/>
            <w:tcBorders>
              <w:top w:val="single" w:sz="4" w:space="0" w:color="auto"/>
              <w:left w:val="nil"/>
              <w:bottom w:val="single" w:sz="4" w:space="0" w:color="auto"/>
              <w:right w:val="single" w:sz="4" w:space="0" w:color="auto"/>
            </w:tcBorders>
            <w:vAlign w:val="center"/>
          </w:tcPr>
          <w:p w14:paraId="53975DAA" w14:textId="77777777" w:rsidR="00752673" w:rsidRPr="00752673" w:rsidRDefault="00752673" w:rsidP="00752673">
            <w:pPr>
              <w:rPr>
                <w:rFonts w:ascii="Arial" w:hAnsi="Arial" w:cs="Arial"/>
                <w:sz w:val="16"/>
                <w:szCs w:val="16"/>
                <w:lang w:eastAsia="en-US"/>
              </w:rPr>
            </w:pPr>
          </w:p>
        </w:tc>
      </w:tr>
    </w:tbl>
    <w:p w14:paraId="6DD74042" w14:textId="77777777" w:rsidR="00752673" w:rsidRPr="00752673" w:rsidRDefault="00752673" w:rsidP="00752673">
      <w:pPr>
        <w:jc w:val="center"/>
        <w:rPr>
          <w:rFonts w:ascii="Arial" w:hAnsi="Arial" w:cs="Arial"/>
          <w:i/>
          <w:lang w:eastAsia="en-US"/>
        </w:rPr>
      </w:pPr>
      <w:r w:rsidRPr="00752673">
        <w:rPr>
          <w:rFonts w:ascii="Arial" w:hAnsi="Arial" w:cs="Arial"/>
          <w:i/>
          <w:lang w:eastAsia="en-US"/>
        </w:rPr>
        <w:t>Tabla 4 – Lista de refacciones de aires acondicionados.</w:t>
      </w:r>
    </w:p>
    <w:p w14:paraId="75C91EC8" w14:textId="77777777" w:rsidR="00752673" w:rsidRPr="00752673" w:rsidRDefault="00752673" w:rsidP="00752673">
      <w:pPr>
        <w:jc w:val="center"/>
        <w:rPr>
          <w:rFonts w:ascii="Arial" w:hAnsi="Arial" w:cs="Arial"/>
          <w:b/>
          <w:i/>
          <w:u w:val="single"/>
        </w:rPr>
      </w:pPr>
    </w:p>
    <w:p w14:paraId="3FAED3C5" w14:textId="77777777" w:rsidR="00752673" w:rsidRPr="00752673" w:rsidRDefault="00752673" w:rsidP="00752673">
      <w:pPr>
        <w:jc w:val="center"/>
        <w:rPr>
          <w:rFonts w:ascii="Arial" w:hAnsi="Arial" w:cs="Arial"/>
          <w:b/>
          <w:i/>
          <w:u w:val="single"/>
        </w:rPr>
      </w:pPr>
      <w:r w:rsidRPr="00752673">
        <w:rPr>
          <w:rFonts w:ascii="Arial" w:hAnsi="Arial" w:cs="Arial"/>
          <w:b/>
          <w:i/>
          <w:u w:val="single"/>
        </w:rPr>
        <w:t>(Incluir las refacciones que consideren necesarias incluir adicionales a las listadas)</w:t>
      </w:r>
    </w:p>
    <w:p w14:paraId="30FF02CF" w14:textId="77777777" w:rsidR="00752673" w:rsidRPr="00752673" w:rsidRDefault="00752673" w:rsidP="00752673">
      <w:pPr>
        <w:autoSpaceDE w:val="0"/>
        <w:autoSpaceDN w:val="0"/>
        <w:adjustRightInd w:val="0"/>
        <w:spacing w:before="240" w:line="276" w:lineRule="auto"/>
        <w:jc w:val="both"/>
        <w:rPr>
          <w:rFonts w:ascii="Arial" w:eastAsia="MS Mincho" w:hAnsi="Arial" w:cs="Arial"/>
          <w:lang w:eastAsia="es-MX"/>
        </w:rPr>
      </w:pPr>
      <w:r w:rsidRPr="00752673">
        <w:rPr>
          <w:rFonts w:ascii="Arial" w:eastAsia="MS Mincho" w:hAnsi="Arial" w:cs="Arial"/>
          <w:lang w:eastAsia="es-MX"/>
        </w:rPr>
        <w:t>La cantidad de refacciones está en función de las necesidades que se presenten en cada sitio y se ajustará dependiendo de las necesidades de “El Instituto”.</w:t>
      </w:r>
    </w:p>
    <w:p w14:paraId="421B9BA9" w14:textId="77777777" w:rsidR="00752673" w:rsidRPr="00752673" w:rsidRDefault="00752673" w:rsidP="00752673">
      <w:pPr>
        <w:numPr>
          <w:ilvl w:val="2"/>
          <w:numId w:val="117"/>
        </w:numPr>
        <w:autoSpaceDE w:val="0"/>
        <w:autoSpaceDN w:val="0"/>
        <w:adjustRightInd w:val="0"/>
        <w:spacing w:before="240" w:after="240"/>
        <w:jc w:val="both"/>
        <w:rPr>
          <w:rFonts w:ascii="Arial" w:eastAsia="MS Mincho" w:hAnsi="Arial" w:cs="Arial"/>
          <w:b/>
          <w:lang w:eastAsia="es-MX"/>
        </w:rPr>
      </w:pPr>
      <w:bookmarkStart w:id="1408" w:name="_Hlk143715093"/>
      <w:r w:rsidRPr="00752673">
        <w:rPr>
          <w:rFonts w:ascii="Arial" w:eastAsia="MS Mincho" w:hAnsi="Arial" w:cs="Arial"/>
          <w:b/>
          <w:lang w:eastAsia="es-MX"/>
        </w:rPr>
        <w:t>Reporte de mantenimiento preventivo (aire acondicionado)</w:t>
      </w:r>
    </w:p>
    <w:p w14:paraId="382F81C7" w14:textId="77777777" w:rsidR="00752673" w:rsidRPr="00752673" w:rsidRDefault="00752673" w:rsidP="00752673">
      <w:pPr>
        <w:jc w:val="both"/>
        <w:rPr>
          <w:rFonts w:ascii="Arial" w:hAnsi="Arial" w:cs="Arial"/>
          <w:lang w:eastAsia="en-US"/>
        </w:rPr>
      </w:pPr>
      <w:r w:rsidRPr="00752673">
        <w:rPr>
          <w:rFonts w:ascii="Arial" w:hAnsi="Arial" w:cs="Arial"/>
          <w:lang w:eastAsia="en-US"/>
        </w:rPr>
        <w:t>Como parte de los mantenimientos preventivos realizados,</w:t>
      </w:r>
      <w:r w:rsidRPr="00752673">
        <w:rPr>
          <w:rFonts w:ascii="Arial" w:hAnsi="Arial" w:cs="Arial"/>
          <w:b/>
          <w:lang w:eastAsia="en-US"/>
        </w:rPr>
        <w:t xml:space="preserve"> </w:t>
      </w:r>
      <w:r w:rsidRPr="00752673">
        <w:rPr>
          <w:rFonts w:ascii="Arial" w:hAnsi="Arial" w:cs="Arial"/>
          <w:b/>
          <w:bCs/>
          <w:lang w:eastAsia="en-US"/>
        </w:rPr>
        <w:t>“El Proveedor”</w:t>
      </w:r>
      <w:r w:rsidRPr="00752673">
        <w:rPr>
          <w:rFonts w:ascii="Arial" w:hAnsi="Arial" w:cs="Arial"/>
          <w:lang w:eastAsia="en-US"/>
        </w:rPr>
        <w:t xml:space="preserve"> deberá elaborar a </w:t>
      </w:r>
      <w:r w:rsidRPr="00752673">
        <w:rPr>
          <w:rFonts w:ascii="Arial" w:hAnsi="Arial" w:cs="Arial"/>
          <w:b/>
          <w:bCs/>
          <w:lang w:eastAsia="en-US"/>
        </w:rPr>
        <w:t>“El Instituto”</w:t>
      </w:r>
      <w:r w:rsidRPr="00752673">
        <w:rPr>
          <w:rFonts w:ascii="Arial" w:hAnsi="Arial" w:cs="Arial"/>
          <w:lang w:eastAsia="en-US"/>
        </w:rPr>
        <w:t xml:space="preserve"> un </w:t>
      </w:r>
      <w:r w:rsidRPr="00752673">
        <w:rPr>
          <w:rFonts w:ascii="Arial" w:hAnsi="Arial" w:cs="Arial"/>
          <w:b/>
          <w:bCs/>
          <w:lang w:eastAsia="en-US"/>
        </w:rPr>
        <w:t>REPORTE DE MANTENIMIENTO PREVENTIVO</w:t>
      </w:r>
      <w:r w:rsidRPr="00752673">
        <w:rPr>
          <w:rFonts w:ascii="Arial" w:hAnsi="Arial" w:cs="Arial"/>
          <w:lang w:eastAsia="en-US"/>
        </w:rPr>
        <w:t xml:space="preserve"> en sitio al finalizar el mantenimiento, dicho reporte deberá de contener evidencia fotográfica fechada, el cual deberá incluir como mínimo lo siguiente:</w:t>
      </w:r>
    </w:p>
    <w:p w14:paraId="119291E7" w14:textId="77777777" w:rsidR="00752673" w:rsidRPr="00752673" w:rsidRDefault="00752673" w:rsidP="00752673">
      <w:pPr>
        <w:tabs>
          <w:tab w:val="left" w:pos="3293"/>
        </w:tabs>
        <w:jc w:val="both"/>
        <w:rPr>
          <w:rFonts w:ascii="Arial" w:hAnsi="Arial" w:cs="Arial"/>
          <w:lang w:eastAsia="en-US"/>
        </w:rPr>
      </w:pPr>
      <w:r w:rsidRPr="00752673">
        <w:rPr>
          <w:rFonts w:ascii="Arial" w:hAnsi="Arial" w:cs="Arial"/>
          <w:lang w:eastAsia="en-US"/>
        </w:rPr>
        <w:tab/>
      </w:r>
    </w:p>
    <w:p w14:paraId="3EF3FFE5"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Fecha y hora del día en que se proporcione el mantenimiento preventivo.</w:t>
      </w:r>
    </w:p>
    <w:p w14:paraId="31ACB7C7"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Marca, modelo y número de serie del equipo objeto del mantenimiento preventivo.</w:t>
      </w:r>
    </w:p>
    <w:p w14:paraId="4A1320FD"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Estado general del equipo.</w:t>
      </w:r>
    </w:p>
    <w:p w14:paraId="5AE55FA0"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 xml:space="preserve">Evidencia fotográfica antes y después del mantenimiento, como mínimo 4 y máximo 10 fotografías en formato en formato GIF, PNG, JPG o JPEG por reporte. </w:t>
      </w:r>
    </w:p>
    <w:p w14:paraId="2C927589" w14:textId="77777777" w:rsidR="00752673" w:rsidRPr="00752673" w:rsidRDefault="00752673" w:rsidP="00752673">
      <w:pPr>
        <w:numPr>
          <w:ilvl w:val="0"/>
          <w:numId w:val="160"/>
        </w:numPr>
        <w:spacing w:after="160"/>
        <w:contextualSpacing/>
        <w:jc w:val="both"/>
        <w:rPr>
          <w:rFonts w:ascii="Arial" w:hAnsi="Arial" w:cs="Arial"/>
          <w:caps/>
          <w:lang w:val="es-ES"/>
        </w:rPr>
      </w:pPr>
      <w:proofErr w:type="spellStart"/>
      <w:r w:rsidRPr="00752673">
        <w:rPr>
          <w:rFonts w:ascii="Arial" w:hAnsi="Arial" w:cs="Arial"/>
          <w:lang w:val="es-ES"/>
        </w:rPr>
        <w:t>CheckList</w:t>
      </w:r>
      <w:proofErr w:type="spellEnd"/>
      <w:r w:rsidRPr="00752673">
        <w:rPr>
          <w:rFonts w:ascii="Arial" w:hAnsi="Arial" w:cs="Arial"/>
          <w:lang w:val="es-ES"/>
        </w:rPr>
        <w:t xml:space="preserve"> de los puntos señalados en el numeral 3.</w:t>
      </w:r>
      <w:r w:rsidRPr="00752673">
        <w:rPr>
          <w:rFonts w:ascii="Arial" w:hAnsi="Arial" w:cs="Arial"/>
          <w:caps/>
          <w:lang w:val="es-ES"/>
        </w:rPr>
        <w:t>1.4</w:t>
      </w:r>
      <w:r w:rsidRPr="00752673">
        <w:rPr>
          <w:rFonts w:ascii="Arial" w:hAnsi="Arial" w:cs="Arial"/>
          <w:lang w:val="es-ES"/>
        </w:rPr>
        <w:t xml:space="preserve"> “Mantenimiento preventivo (aires acondicionados)</w:t>
      </w:r>
      <w:r w:rsidRPr="00752673">
        <w:rPr>
          <w:rFonts w:ascii="Arial" w:hAnsi="Arial" w:cs="Arial"/>
          <w:caps/>
          <w:lang w:val="es-ES"/>
        </w:rPr>
        <w:t>”.</w:t>
      </w:r>
    </w:p>
    <w:p w14:paraId="09B3DEA4"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 xml:space="preserve">Lecturas de entrada y salida del equipo antes y después del mantenimiento preventivo. </w:t>
      </w:r>
    </w:p>
    <w:p w14:paraId="5470F332"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Registro de los ajustes realizados en el mantenimiento preventivo.</w:t>
      </w:r>
    </w:p>
    <w:p w14:paraId="0C2EB928"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Recomendaciones que se consideren pertinentes sobre la operación y funcionamiento del equipo.</w:t>
      </w:r>
    </w:p>
    <w:p w14:paraId="7781EDE6"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Nombre, puesto y firma del personal que realizó el mantenimiento.</w:t>
      </w:r>
    </w:p>
    <w:p w14:paraId="4E907D80" w14:textId="77777777" w:rsidR="00752673" w:rsidRPr="00752673" w:rsidRDefault="00752673" w:rsidP="00752673">
      <w:pPr>
        <w:jc w:val="both"/>
        <w:rPr>
          <w:rFonts w:ascii="Arial" w:eastAsia="Calibri" w:hAnsi="Arial" w:cs="Arial"/>
          <w:bCs/>
          <w:lang w:eastAsia="en-US"/>
        </w:rPr>
      </w:pPr>
      <w:r w:rsidRPr="00752673">
        <w:rPr>
          <w:rFonts w:ascii="Arial" w:eastAsia="Calibri" w:hAnsi="Arial" w:cs="Arial"/>
          <w:b/>
          <w:lang w:eastAsia="en-US"/>
        </w:rPr>
        <w:t>“El Proveedor”</w:t>
      </w:r>
      <w:r w:rsidRPr="00752673">
        <w:rPr>
          <w:rFonts w:ascii="Arial" w:eastAsia="Calibri" w:hAnsi="Arial" w:cs="Arial"/>
          <w:bCs/>
          <w:lang w:eastAsia="en-US"/>
        </w:rPr>
        <w:t xml:space="preserve">, deberá de hacer entrega de los “Reportes de mantenimiento preventivo (hoja de servicio)” a </w:t>
      </w:r>
      <w:r w:rsidRPr="00752673">
        <w:rPr>
          <w:rFonts w:ascii="Arial" w:eastAsia="Calibri" w:hAnsi="Arial" w:cs="Arial"/>
          <w:b/>
          <w:lang w:eastAsia="en-US"/>
        </w:rPr>
        <w:t>"El Instituto”</w:t>
      </w:r>
      <w:r w:rsidRPr="00752673">
        <w:rPr>
          <w:rFonts w:ascii="Arial" w:eastAsia="Calibri" w:hAnsi="Arial" w:cs="Arial"/>
          <w:bCs/>
          <w:lang w:eastAsia="en-US"/>
        </w:rPr>
        <w:t xml:space="preserve"> dentro de los primeros cinco días de cada mes, en archivo digital PDF, almacenados en memoria USB o medio extraíble, la evidencia fotográfica deberá ser a color, las imágenes deberán nítidas (no borrosas) en tamaño estándar (7 x 10 cm) adjuntas a cada archivo digital, cada reporte deberá de tener un mínimo de 4 y un máximo de 10 imágenes, la entrega de esta información deberá de realizarse conforme al numeral 3.3 “Entregables”, del presente Anexo Técnico.</w:t>
      </w:r>
    </w:p>
    <w:p w14:paraId="182B758A" w14:textId="77777777" w:rsidR="00752673" w:rsidRPr="00752673" w:rsidRDefault="00752673" w:rsidP="00752673">
      <w:pPr>
        <w:numPr>
          <w:ilvl w:val="2"/>
          <w:numId w:val="117"/>
        </w:numPr>
        <w:autoSpaceDE w:val="0"/>
        <w:autoSpaceDN w:val="0"/>
        <w:adjustRightInd w:val="0"/>
        <w:spacing w:before="240" w:after="240"/>
        <w:jc w:val="both"/>
        <w:rPr>
          <w:rFonts w:ascii="Arial" w:eastAsia="MS Mincho" w:hAnsi="Arial" w:cs="Arial"/>
          <w:b/>
          <w:lang w:eastAsia="es-MX"/>
        </w:rPr>
      </w:pPr>
      <w:bookmarkStart w:id="1409" w:name="_Toc523837003"/>
      <w:bookmarkStart w:id="1410" w:name="_Toc142308073"/>
      <w:r w:rsidRPr="00752673">
        <w:rPr>
          <w:rFonts w:ascii="Arial" w:eastAsia="MS Mincho" w:hAnsi="Arial" w:cs="Arial"/>
          <w:b/>
          <w:lang w:eastAsia="es-MX"/>
        </w:rPr>
        <w:t>Reporte de mantenimiento correctivo (</w:t>
      </w:r>
      <w:bookmarkEnd w:id="1409"/>
      <w:bookmarkEnd w:id="1410"/>
      <w:r w:rsidRPr="00752673">
        <w:rPr>
          <w:rFonts w:ascii="Arial" w:eastAsia="MS Mincho" w:hAnsi="Arial" w:cs="Arial"/>
          <w:b/>
          <w:lang w:eastAsia="es-MX"/>
        </w:rPr>
        <w:t>aire acondicionado)</w:t>
      </w:r>
    </w:p>
    <w:p w14:paraId="5648E109" w14:textId="77777777" w:rsidR="00752673" w:rsidRPr="00752673" w:rsidRDefault="00752673" w:rsidP="00752673">
      <w:pPr>
        <w:jc w:val="both"/>
        <w:rPr>
          <w:rFonts w:ascii="Arial" w:hAnsi="Arial" w:cs="Arial"/>
          <w:lang w:eastAsia="en-US"/>
        </w:rPr>
      </w:pPr>
      <w:r w:rsidRPr="00752673">
        <w:rPr>
          <w:rFonts w:ascii="Arial" w:hAnsi="Arial" w:cs="Arial"/>
          <w:lang w:eastAsia="en-US"/>
        </w:rPr>
        <w:t xml:space="preserve">Al finalizar los servicios realizados (mantenimiento correctivo), </w:t>
      </w:r>
      <w:r w:rsidRPr="00752673">
        <w:rPr>
          <w:rFonts w:ascii="Arial" w:hAnsi="Arial" w:cs="Arial"/>
          <w:b/>
          <w:bCs/>
          <w:lang w:eastAsia="en-US"/>
        </w:rPr>
        <w:t>“El Proveedor”</w:t>
      </w:r>
      <w:r w:rsidRPr="00752673">
        <w:rPr>
          <w:rFonts w:ascii="Arial" w:hAnsi="Arial" w:cs="Arial"/>
          <w:lang w:eastAsia="en-US"/>
        </w:rPr>
        <w:t xml:space="preserve"> deberá elaborar a </w:t>
      </w:r>
      <w:r w:rsidRPr="00752673">
        <w:rPr>
          <w:rFonts w:ascii="Arial" w:hAnsi="Arial" w:cs="Arial"/>
          <w:b/>
          <w:bCs/>
          <w:lang w:eastAsia="en-US"/>
        </w:rPr>
        <w:t>“El Instituto”</w:t>
      </w:r>
      <w:r w:rsidRPr="00752673">
        <w:rPr>
          <w:rFonts w:ascii="Arial" w:hAnsi="Arial" w:cs="Arial"/>
          <w:lang w:eastAsia="en-US"/>
        </w:rPr>
        <w:t xml:space="preserve"> un reporte de los servicios correctivos proporcionados en sitio, el cual deberá incluir como mínimo lo siguiente:</w:t>
      </w:r>
    </w:p>
    <w:p w14:paraId="44EDEF0F"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Fecha y hora del día en que se proporcione el mantenimiento correctivo.</w:t>
      </w:r>
    </w:p>
    <w:p w14:paraId="76F8F5A7"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Marca, modelo y número de serie del equipo objeto del mantenimiento correctivo.</w:t>
      </w:r>
    </w:p>
    <w:p w14:paraId="47F4F464"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Estado general del equipo antes y después del mantenimiento correctivo, así como su evidencia fotográfica.</w:t>
      </w:r>
    </w:p>
    <w:p w14:paraId="1B506963"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Diagnóstico detallado de la falla, únicamente aplica para mantenimiento correctivo.</w:t>
      </w:r>
    </w:p>
    <w:p w14:paraId="76E7B242"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Registro de refacciones reemplazadas derivadas del mantenimiento correctivo y evidencia fotográfica de las refacciones que fueron reemplazadas, como mínimo 4 y máximo 10 fotografías en formato en formato GIF, PNG, JPG o JPEG por reporte.</w:t>
      </w:r>
    </w:p>
    <w:p w14:paraId="31AE9021"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lastRenderedPageBreak/>
        <w:t>Registro de los ajustes realizados del mantenimiento correctivo.</w:t>
      </w:r>
    </w:p>
    <w:p w14:paraId="10DC0919"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Recomendaciones que se consideren pertinentes sobre la operación / mantenimiento correctivo del equipo para evitar futuras fallas.</w:t>
      </w:r>
    </w:p>
    <w:p w14:paraId="6455C604"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Nombre, puesto y firma del personal que realizó el mantenimiento correctivo.</w:t>
      </w:r>
    </w:p>
    <w:p w14:paraId="499A81A9" w14:textId="77777777" w:rsidR="00752673" w:rsidRPr="00752673" w:rsidRDefault="00752673" w:rsidP="00752673">
      <w:pPr>
        <w:suppressLineNumbers/>
        <w:spacing w:before="240"/>
        <w:jc w:val="both"/>
        <w:rPr>
          <w:rFonts w:ascii="Arial" w:eastAsia="Calibri" w:hAnsi="Arial" w:cs="Arial"/>
          <w:bCs/>
          <w:lang w:eastAsia="en-US"/>
        </w:rPr>
      </w:pPr>
      <w:r w:rsidRPr="00752673">
        <w:rPr>
          <w:rFonts w:ascii="Arial" w:eastAsia="Calibri" w:hAnsi="Arial" w:cs="Arial"/>
          <w:bCs/>
          <w:lang w:eastAsia="en-US"/>
        </w:rPr>
        <w:t>Como parte del reporte de mantenimiento correctivo,</w:t>
      </w:r>
      <w:r w:rsidRPr="00752673">
        <w:rPr>
          <w:rFonts w:ascii="Arial" w:eastAsia="Calibri" w:hAnsi="Arial" w:cs="Arial"/>
          <w:b/>
          <w:bCs/>
          <w:lang w:eastAsia="en-US"/>
        </w:rPr>
        <w:t xml:space="preserve"> “El Proveedor”</w:t>
      </w:r>
      <w:r w:rsidRPr="00752673">
        <w:rPr>
          <w:rFonts w:ascii="Arial" w:eastAsia="Calibri" w:hAnsi="Arial" w:cs="Arial"/>
          <w:bCs/>
          <w:lang w:eastAsia="en-US"/>
        </w:rPr>
        <w:t xml:space="preserve"> deberá de emitir un archivo o evidencia fotográfica del estado en que encuentra el equipo, previa reparación del componente dañado y posterior a la misma, </w:t>
      </w:r>
      <w:r w:rsidRPr="00752673">
        <w:rPr>
          <w:rFonts w:ascii="Arial" w:hAnsi="Arial" w:cs="Arial"/>
          <w:lang w:eastAsia="en-US"/>
        </w:rPr>
        <w:t>como mínimo 4 y máximo 10 fotografías en formato en formato GIF, PNG, JPG o JPEG por reporte.</w:t>
      </w:r>
    </w:p>
    <w:p w14:paraId="476D140D" w14:textId="77777777" w:rsidR="00752673" w:rsidRPr="00752673" w:rsidRDefault="00752673" w:rsidP="00752673">
      <w:pPr>
        <w:suppressLineNumbers/>
        <w:spacing w:before="240"/>
        <w:jc w:val="both"/>
        <w:rPr>
          <w:rFonts w:ascii="Arial" w:eastAsia="Calibri" w:hAnsi="Arial" w:cs="Arial"/>
          <w:bCs/>
          <w:lang w:eastAsia="en-US"/>
        </w:rPr>
      </w:pPr>
      <w:r w:rsidRPr="00752673">
        <w:rPr>
          <w:rFonts w:ascii="Arial" w:eastAsia="Calibri" w:hAnsi="Arial" w:cs="Arial"/>
          <w:bCs/>
          <w:lang w:eastAsia="en-US"/>
        </w:rPr>
        <w:t xml:space="preserve">Al término de las actividades de mantenimiento, </w:t>
      </w:r>
      <w:r w:rsidRPr="00752673">
        <w:rPr>
          <w:rFonts w:ascii="Arial" w:eastAsia="Calibri" w:hAnsi="Arial" w:cs="Arial"/>
          <w:b/>
          <w:bCs/>
          <w:lang w:eastAsia="en-US"/>
        </w:rPr>
        <w:t>“El Proveedor”</w:t>
      </w:r>
      <w:r w:rsidRPr="00752673">
        <w:rPr>
          <w:rFonts w:ascii="Arial" w:eastAsia="Calibri" w:hAnsi="Arial" w:cs="Arial"/>
          <w:bCs/>
          <w:lang w:eastAsia="en-US"/>
        </w:rPr>
        <w:t xml:space="preserve"> deberá solicitar al personal encargado por parte de </w:t>
      </w:r>
      <w:r w:rsidRPr="00752673">
        <w:rPr>
          <w:rFonts w:ascii="Arial" w:eastAsia="Calibri" w:hAnsi="Arial" w:cs="Arial"/>
          <w:b/>
          <w:bCs/>
          <w:lang w:eastAsia="en-US"/>
        </w:rPr>
        <w:t>“El Instituto”</w:t>
      </w:r>
      <w:r w:rsidRPr="00752673">
        <w:rPr>
          <w:rFonts w:ascii="Arial" w:eastAsia="Calibri" w:hAnsi="Arial" w:cs="Arial"/>
          <w:bCs/>
          <w:lang w:eastAsia="en-US"/>
        </w:rPr>
        <w:t xml:space="preserve"> la firma de conformidad de los servicios realizados en la hoja de servicio “Reporte de mantenimiento correctivo”.</w:t>
      </w:r>
    </w:p>
    <w:p w14:paraId="3EA70087" w14:textId="77777777" w:rsidR="00752673" w:rsidRPr="00752673" w:rsidRDefault="00752673" w:rsidP="00752673">
      <w:pPr>
        <w:suppressLineNumbers/>
        <w:spacing w:before="240"/>
        <w:jc w:val="both"/>
        <w:rPr>
          <w:rFonts w:ascii="Arial" w:eastAsia="Calibri" w:hAnsi="Arial" w:cs="Arial"/>
          <w:bCs/>
          <w:lang w:eastAsia="en-US"/>
        </w:rPr>
      </w:pPr>
      <w:r w:rsidRPr="00752673">
        <w:rPr>
          <w:rFonts w:ascii="Arial" w:eastAsia="Calibri" w:hAnsi="Arial" w:cs="Arial"/>
          <w:b/>
          <w:bCs/>
          <w:lang w:eastAsia="en-US"/>
        </w:rPr>
        <w:t>“El Proveedor”</w:t>
      </w:r>
      <w:r w:rsidRPr="00752673">
        <w:rPr>
          <w:rFonts w:ascii="Arial" w:eastAsia="Calibri" w:hAnsi="Arial" w:cs="Arial"/>
          <w:bCs/>
          <w:lang w:eastAsia="en-US"/>
        </w:rPr>
        <w:t xml:space="preserve">, deberá de hacer entrega de los “Reportes de mantenimiento correctivo (hoja de servicio)” a </w:t>
      </w:r>
      <w:r w:rsidRPr="00752673">
        <w:rPr>
          <w:rFonts w:ascii="Arial" w:eastAsia="Calibri" w:hAnsi="Arial" w:cs="Arial"/>
          <w:b/>
          <w:lang w:eastAsia="en-US"/>
        </w:rPr>
        <w:t>“El Instituto”</w:t>
      </w:r>
      <w:r w:rsidRPr="00752673">
        <w:rPr>
          <w:rFonts w:ascii="Arial" w:eastAsia="Calibri" w:hAnsi="Arial" w:cs="Arial"/>
          <w:bCs/>
          <w:lang w:eastAsia="en-US"/>
        </w:rPr>
        <w:t>, dentro de los primeros cinco días hábiles de cada mes, en archivo digital PDF almacenados en memoria USB o medio extraíble, la evidencia fotográfica deberá ser a color, las imágenes deberán nítidas (no borrosas) en tamaño estándar (7 x 10 cm) adjuntas a cada archivo digital, cada reporte deberá de tener un mínimo de 4 y un máximo de 10 imágenes, la entrega de esta información deberá de realizarse conforme al numeral 3.3 “Entregables”, del presente Anexo Técnico.</w:t>
      </w:r>
    </w:p>
    <w:p w14:paraId="27CC11A9" w14:textId="77777777" w:rsidR="00752673" w:rsidRPr="00752673" w:rsidRDefault="00752673" w:rsidP="00752673">
      <w:pPr>
        <w:numPr>
          <w:ilvl w:val="2"/>
          <w:numId w:val="117"/>
        </w:numPr>
        <w:autoSpaceDE w:val="0"/>
        <w:autoSpaceDN w:val="0"/>
        <w:adjustRightInd w:val="0"/>
        <w:spacing w:before="240" w:after="240"/>
        <w:jc w:val="both"/>
        <w:rPr>
          <w:rFonts w:ascii="Arial" w:eastAsia="MS Mincho" w:hAnsi="Arial" w:cs="Arial"/>
          <w:b/>
          <w:lang w:eastAsia="es-MX"/>
        </w:rPr>
      </w:pPr>
      <w:r w:rsidRPr="00752673">
        <w:rPr>
          <w:rFonts w:ascii="Arial" w:eastAsia="MS Mincho" w:hAnsi="Arial" w:cs="Arial"/>
          <w:b/>
          <w:lang w:eastAsia="es-MX"/>
        </w:rPr>
        <w:t>Informe mensual de los mantenimientos preventivos y correctivos (aire acondicionado)</w:t>
      </w:r>
    </w:p>
    <w:p w14:paraId="5ACE5955" w14:textId="77777777" w:rsidR="00752673" w:rsidRPr="00752673" w:rsidRDefault="00752673" w:rsidP="00752673">
      <w:pPr>
        <w:jc w:val="both"/>
        <w:rPr>
          <w:rFonts w:ascii="Arial" w:hAnsi="Arial" w:cs="Arial"/>
          <w:lang w:eastAsia="en-US"/>
        </w:rPr>
      </w:pPr>
      <w:r w:rsidRPr="00752673">
        <w:rPr>
          <w:rFonts w:ascii="Arial" w:hAnsi="Arial" w:cs="Arial"/>
          <w:b/>
          <w:bCs/>
          <w:lang w:eastAsia="en-US"/>
        </w:rPr>
        <w:t>“El Proveedor</w:t>
      </w:r>
      <w:r w:rsidRPr="00752673">
        <w:rPr>
          <w:rFonts w:ascii="Arial" w:hAnsi="Arial" w:cs="Arial"/>
          <w:lang w:eastAsia="en-US"/>
        </w:rPr>
        <w:t xml:space="preserve">”, deberá de entregar a </w:t>
      </w:r>
      <w:r w:rsidRPr="00752673">
        <w:rPr>
          <w:rFonts w:ascii="Arial" w:hAnsi="Arial" w:cs="Arial"/>
          <w:b/>
          <w:bCs/>
          <w:lang w:eastAsia="en-US"/>
        </w:rPr>
        <w:t>“El Instituto</w:t>
      </w:r>
      <w:r w:rsidRPr="00752673">
        <w:rPr>
          <w:rFonts w:ascii="Arial" w:hAnsi="Arial" w:cs="Arial"/>
          <w:lang w:eastAsia="en-US"/>
        </w:rPr>
        <w:t>” dentro de los primeros cinco días hábiles de cada mes, un “</w:t>
      </w:r>
      <w:r w:rsidRPr="00752673">
        <w:rPr>
          <w:rFonts w:ascii="Arial" w:hAnsi="Arial" w:cs="Arial"/>
          <w:b/>
          <w:bCs/>
          <w:lang w:eastAsia="en-US"/>
        </w:rPr>
        <w:t>Informe mensual de los mantenimientos preventivos y correctivos”</w:t>
      </w:r>
      <w:r w:rsidRPr="00752673">
        <w:rPr>
          <w:rFonts w:ascii="Arial" w:hAnsi="Arial" w:cs="Arial"/>
          <w:lang w:eastAsia="en-US"/>
        </w:rPr>
        <w:t>, el cual debe contener un descriptivo de las actividades realizadas durante los servicios de mantenimiento que se efectuaron durante el mes, así como los sitios visitados, el cual debe venir acompañado de las hojas de servicio.</w:t>
      </w:r>
      <w:bookmarkEnd w:id="1408"/>
    </w:p>
    <w:p w14:paraId="39460305" w14:textId="77777777" w:rsidR="00752673" w:rsidRPr="00752673" w:rsidRDefault="00752673" w:rsidP="00752673">
      <w:pPr>
        <w:numPr>
          <w:ilvl w:val="2"/>
          <w:numId w:val="117"/>
        </w:numPr>
        <w:autoSpaceDE w:val="0"/>
        <w:autoSpaceDN w:val="0"/>
        <w:adjustRightInd w:val="0"/>
        <w:spacing w:before="240" w:line="276" w:lineRule="auto"/>
        <w:jc w:val="both"/>
        <w:rPr>
          <w:rFonts w:ascii="Arial" w:eastAsia="MS Mincho" w:hAnsi="Arial" w:cs="Arial"/>
          <w:b/>
          <w:lang w:eastAsia="es-MX"/>
        </w:rPr>
      </w:pPr>
      <w:r w:rsidRPr="00752673">
        <w:rPr>
          <w:rFonts w:ascii="Arial" w:eastAsia="MS Mincho" w:hAnsi="Arial" w:cs="Arial"/>
          <w:b/>
          <w:lang w:eastAsia="es-MX"/>
        </w:rPr>
        <w:t>Garantía (aires acondicionados)</w:t>
      </w:r>
    </w:p>
    <w:p w14:paraId="4DEEBB4B" w14:textId="77777777" w:rsidR="00752673" w:rsidRPr="00752673" w:rsidRDefault="00752673" w:rsidP="00752673">
      <w:pPr>
        <w:numPr>
          <w:ilvl w:val="2"/>
          <w:numId w:val="155"/>
        </w:numPr>
        <w:autoSpaceDE w:val="0"/>
        <w:autoSpaceDN w:val="0"/>
        <w:adjustRightInd w:val="0"/>
        <w:spacing w:before="240" w:line="276" w:lineRule="auto"/>
        <w:ind w:left="732"/>
        <w:jc w:val="both"/>
        <w:rPr>
          <w:rFonts w:ascii="Arial" w:eastAsia="MS Mincho" w:hAnsi="Arial" w:cs="Arial"/>
          <w:b/>
          <w:lang w:eastAsia="es-MX"/>
        </w:rPr>
      </w:pPr>
      <w:r w:rsidRPr="00752673">
        <w:rPr>
          <w:rFonts w:ascii="Arial" w:eastAsia="MS Mincho" w:hAnsi="Arial" w:cs="Arial"/>
          <w:b/>
          <w:lang w:eastAsia="es-MX"/>
        </w:rPr>
        <w:t>Garantía de los servicios preventivos</w:t>
      </w:r>
    </w:p>
    <w:p w14:paraId="5A941C56" w14:textId="77777777" w:rsidR="00752673" w:rsidRPr="00752673" w:rsidRDefault="00752673" w:rsidP="00752673">
      <w:pPr>
        <w:jc w:val="both"/>
        <w:rPr>
          <w:rFonts w:ascii="Arial" w:hAnsi="Arial" w:cs="Arial"/>
          <w:b/>
          <w:bCs/>
          <w:lang w:eastAsia="en-US"/>
        </w:rPr>
      </w:pPr>
    </w:p>
    <w:p w14:paraId="7F100540" w14:textId="77777777" w:rsidR="00752673" w:rsidRPr="00752673" w:rsidRDefault="00752673" w:rsidP="00752673">
      <w:pPr>
        <w:jc w:val="both"/>
        <w:rPr>
          <w:rFonts w:ascii="Arial" w:hAnsi="Arial" w:cs="Arial"/>
          <w:lang w:eastAsia="en-US"/>
        </w:rPr>
      </w:pPr>
      <w:r w:rsidRPr="00752673">
        <w:rPr>
          <w:rFonts w:ascii="Arial" w:hAnsi="Arial" w:cs="Arial"/>
          <w:b/>
          <w:bCs/>
          <w:lang w:eastAsia="en-US"/>
        </w:rPr>
        <w:t>“El proveedor”</w:t>
      </w:r>
      <w:r w:rsidRPr="00752673">
        <w:rPr>
          <w:rFonts w:ascii="Arial" w:hAnsi="Arial" w:cs="Arial"/>
          <w:lang w:eastAsia="en-US"/>
        </w:rPr>
        <w:t xml:space="preserve"> deberá especificar en la hoja de servicio, la garantía sobre los trabajos realizados (mano de obra) por </w:t>
      </w:r>
      <w:r w:rsidRPr="00752673">
        <w:rPr>
          <w:rFonts w:ascii="Arial" w:hAnsi="Arial" w:cs="Arial"/>
          <w:b/>
          <w:bCs/>
          <w:lang w:eastAsia="en-US"/>
        </w:rPr>
        <w:t>30 días</w:t>
      </w:r>
      <w:r w:rsidRPr="00752673">
        <w:rPr>
          <w:rFonts w:ascii="Arial" w:hAnsi="Arial" w:cs="Arial"/>
          <w:lang w:eastAsia="en-US"/>
        </w:rPr>
        <w:t xml:space="preserve"> naturales posteriores a la realización de los mantenimientos preventivos, durante la vigencia del contrato.</w:t>
      </w:r>
    </w:p>
    <w:p w14:paraId="24A66BAD" w14:textId="77777777" w:rsidR="00752673" w:rsidRPr="00752673" w:rsidRDefault="00752673" w:rsidP="00752673">
      <w:pPr>
        <w:numPr>
          <w:ilvl w:val="2"/>
          <w:numId w:val="155"/>
        </w:numPr>
        <w:autoSpaceDE w:val="0"/>
        <w:autoSpaceDN w:val="0"/>
        <w:adjustRightInd w:val="0"/>
        <w:spacing w:before="240" w:line="276" w:lineRule="auto"/>
        <w:ind w:left="732"/>
        <w:jc w:val="both"/>
        <w:rPr>
          <w:rFonts w:ascii="Arial" w:eastAsia="MS Mincho" w:hAnsi="Arial" w:cs="Arial"/>
          <w:b/>
          <w:lang w:eastAsia="es-MX"/>
        </w:rPr>
      </w:pPr>
      <w:r w:rsidRPr="00752673">
        <w:rPr>
          <w:rFonts w:ascii="Arial" w:eastAsia="MS Mincho" w:hAnsi="Arial" w:cs="Arial"/>
          <w:b/>
          <w:lang w:eastAsia="es-MX"/>
        </w:rPr>
        <w:t>Garantía de los servicios correctivos</w:t>
      </w:r>
    </w:p>
    <w:p w14:paraId="1F7D9667" w14:textId="77777777" w:rsidR="00752673" w:rsidRPr="00752673" w:rsidRDefault="00752673" w:rsidP="00752673">
      <w:pPr>
        <w:jc w:val="both"/>
        <w:rPr>
          <w:rFonts w:ascii="Arial" w:hAnsi="Arial" w:cs="Arial"/>
          <w:b/>
          <w:bCs/>
          <w:lang w:eastAsia="en-US"/>
        </w:rPr>
      </w:pPr>
    </w:p>
    <w:p w14:paraId="2FFFBCFE" w14:textId="77777777" w:rsidR="00752673" w:rsidRPr="00752673" w:rsidRDefault="00752673" w:rsidP="00752673">
      <w:pPr>
        <w:jc w:val="both"/>
        <w:rPr>
          <w:rFonts w:ascii="Arial" w:hAnsi="Arial" w:cs="Arial"/>
          <w:lang w:eastAsia="en-US"/>
        </w:rPr>
      </w:pPr>
      <w:r w:rsidRPr="00752673">
        <w:rPr>
          <w:rFonts w:ascii="Arial" w:hAnsi="Arial" w:cs="Arial"/>
          <w:b/>
          <w:bCs/>
          <w:lang w:eastAsia="en-US"/>
        </w:rPr>
        <w:t>“El proveedor”</w:t>
      </w:r>
      <w:r w:rsidRPr="00752673">
        <w:rPr>
          <w:rFonts w:ascii="Arial" w:hAnsi="Arial" w:cs="Arial"/>
          <w:lang w:eastAsia="en-US"/>
        </w:rPr>
        <w:t xml:space="preserve"> deberá especificar en la hoja de servicio, la garantía sobre los trabajos realizados (mano de obra) del mantenimiento correctivo por </w:t>
      </w:r>
      <w:r w:rsidRPr="00752673">
        <w:rPr>
          <w:rFonts w:ascii="Arial" w:hAnsi="Arial" w:cs="Arial"/>
          <w:b/>
          <w:bCs/>
          <w:lang w:eastAsia="en-US"/>
        </w:rPr>
        <w:t>90 días</w:t>
      </w:r>
      <w:r w:rsidRPr="00752673">
        <w:rPr>
          <w:rFonts w:ascii="Arial" w:hAnsi="Arial" w:cs="Arial"/>
          <w:lang w:eastAsia="en-US"/>
        </w:rPr>
        <w:t xml:space="preserve"> naturales posteriores a la realización mantenimiento correctivo, durante la vigencia del contrato.</w:t>
      </w:r>
    </w:p>
    <w:p w14:paraId="0102325F" w14:textId="77777777" w:rsidR="00752673" w:rsidRPr="00752673" w:rsidRDefault="00752673" w:rsidP="00752673">
      <w:pPr>
        <w:numPr>
          <w:ilvl w:val="2"/>
          <w:numId w:val="155"/>
        </w:numPr>
        <w:autoSpaceDE w:val="0"/>
        <w:autoSpaceDN w:val="0"/>
        <w:adjustRightInd w:val="0"/>
        <w:spacing w:before="240" w:line="276" w:lineRule="auto"/>
        <w:ind w:left="732"/>
        <w:jc w:val="both"/>
        <w:rPr>
          <w:rFonts w:ascii="Arial" w:eastAsia="MS Mincho" w:hAnsi="Arial" w:cs="Arial"/>
          <w:b/>
          <w:lang w:eastAsia="es-MX"/>
        </w:rPr>
      </w:pPr>
      <w:r w:rsidRPr="00752673">
        <w:rPr>
          <w:rFonts w:ascii="Arial" w:eastAsia="MS Mincho" w:hAnsi="Arial" w:cs="Arial"/>
          <w:b/>
          <w:lang w:eastAsia="es-MX"/>
        </w:rPr>
        <w:t>Garantía de Refacciones</w:t>
      </w:r>
    </w:p>
    <w:p w14:paraId="4C530EAC" w14:textId="77777777" w:rsidR="00752673" w:rsidRPr="00752673" w:rsidRDefault="00752673" w:rsidP="00752673">
      <w:pPr>
        <w:autoSpaceDE w:val="0"/>
        <w:autoSpaceDN w:val="0"/>
        <w:adjustRightInd w:val="0"/>
        <w:spacing w:before="240" w:line="276" w:lineRule="auto"/>
        <w:jc w:val="both"/>
        <w:rPr>
          <w:rFonts w:ascii="Arial" w:eastAsia="MS Mincho" w:hAnsi="Arial" w:cs="Arial"/>
          <w:lang w:eastAsia="es-MX"/>
        </w:rPr>
      </w:pPr>
      <w:r w:rsidRPr="00752673">
        <w:rPr>
          <w:rFonts w:ascii="Arial" w:eastAsia="MS Mincho" w:hAnsi="Arial" w:cs="Arial"/>
          <w:lang w:eastAsia="es-MX"/>
        </w:rPr>
        <w:t>Todas las refacciones deberán ser nuevas, compatibles, originales y con las características especificadas por el fabricante, capaces de garantizar la correcta operación de los equipos bajo pruebas realizadas.</w:t>
      </w:r>
    </w:p>
    <w:p w14:paraId="2966C41D" w14:textId="77777777" w:rsidR="00752673" w:rsidRPr="00752673" w:rsidRDefault="00752673" w:rsidP="00752673">
      <w:pPr>
        <w:autoSpaceDE w:val="0"/>
        <w:autoSpaceDN w:val="0"/>
        <w:adjustRightInd w:val="0"/>
        <w:spacing w:before="240" w:line="276" w:lineRule="auto"/>
        <w:jc w:val="both"/>
        <w:rPr>
          <w:rFonts w:ascii="Arial" w:eastAsia="MS Mincho" w:hAnsi="Arial" w:cs="Arial"/>
          <w:lang w:eastAsia="es-MX"/>
        </w:rPr>
      </w:pPr>
      <w:r w:rsidRPr="00752673">
        <w:rPr>
          <w:rFonts w:ascii="Arial" w:eastAsia="MS Mincho" w:hAnsi="Arial" w:cs="Arial"/>
          <w:lang w:eastAsia="es-MX"/>
        </w:rPr>
        <w:t xml:space="preserve">Así mismo, </w:t>
      </w:r>
      <w:r w:rsidRPr="00752673">
        <w:rPr>
          <w:rFonts w:ascii="Arial" w:eastAsia="MS Mincho" w:hAnsi="Arial" w:cs="Arial"/>
          <w:b/>
          <w:lang w:eastAsia="es-MX"/>
        </w:rPr>
        <w:t>“El proveedor”</w:t>
      </w:r>
      <w:r w:rsidRPr="00752673">
        <w:rPr>
          <w:rFonts w:ascii="Arial" w:eastAsia="MS Mincho" w:hAnsi="Arial" w:cs="Arial"/>
          <w:lang w:eastAsia="es-MX"/>
        </w:rPr>
        <w:t xml:space="preserve"> deberá especificar en el reporte de mantenimiento correctivo la garantía por </w:t>
      </w:r>
      <w:r w:rsidRPr="00752673">
        <w:rPr>
          <w:rFonts w:ascii="Arial" w:eastAsia="MS Mincho" w:hAnsi="Arial" w:cs="Arial"/>
          <w:b/>
          <w:bCs/>
          <w:lang w:eastAsia="es-MX"/>
        </w:rPr>
        <w:t>90 días naturales</w:t>
      </w:r>
      <w:r w:rsidRPr="00752673">
        <w:rPr>
          <w:rFonts w:ascii="Arial" w:eastAsia="MS Mincho" w:hAnsi="Arial" w:cs="Arial"/>
          <w:lang w:eastAsia="es-MX"/>
        </w:rPr>
        <w:t xml:space="preserve"> en cualquiera de las refacciones mencionadas en la </w:t>
      </w:r>
      <w:r w:rsidRPr="00752673">
        <w:rPr>
          <w:rFonts w:ascii="Arial" w:eastAsia="MS Mincho" w:hAnsi="Arial" w:cs="Arial"/>
          <w:b/>
          <w:bCs/>
          <w:lang w:eastAsia="es-MX"/>
        </w:rPr>
        <w:t>Tabla 4. “Catálogo de refacciones (aire acondicionado)” del numeral 3.1.7.</w:t>
      </w:r>
    </w:p>
    <w:p w14:paraId="667E537D" w14:textId="77777777" w:rsidR="00752673" w:rsidRPr="00752673" w:rsidRDefault="00752673" w:rsidP="00752673">
      <w:pPr>
        <w:autoSpaceDE w:val="0"/>
        <w:autoSpaceDN w:val="0"/>
        <w:adjustRightInd w:val="0"/>
        <w:spacing w:before="240" w:line="276" w:lineRule="auto"/>
        <w:jc w:val="both"/>
        <w:rPr>
          <w:rFonts w:ascii="Arial" w:eastAsia="MS Mincho" w:hAnsi="Arial" w:cs="Arial"/>
          <w:lang w:eastAsia="es-MX"/>
        </w:rPr>
      </w:pPr>
      <w:r w:rsidRPr="00752673">
        <w:rPr>
          <w:rFonts w:ascii="Arial" w:eastAsia="MS Mincho" w:hAnsi="Arial" w:cs="Arial"/>
          <w:lang w:eastAsia="es-MX"/>
        </w:rPr>
        <w:t xml:space="preserve">Las garantías deberán de ser entregadas al responsable por parte de </w:t>
      </w:r>
      <w:r w:rsidRPr="00752673">
        <w:rPr>
          <w:rFonts w:ascii="Arial" w:eastAsia="MS Mincho" w:hAnsi="Arial" w:cs="Arial"/>
          <w:b/>
          <w:lang w:eastAsia="es-MX"/>
        </w:rPr>
        <w:t>“El Instituto”</w:t>
      </w:r>
      <w:r w:rsidRPr="00752673">
        <w:rPr>
          <w:rFonts w:ascii="Arial" w:eastAsia="MS Mincho" w:hAnsi="Arial" w:cs="Arial"/>
          <w:lang w:eastAsia="es-MX"/>
        </w:rPr>
        <w:t xml:space="preserve"> al término del servicio realizado, sea mantenimiento preventivo y/o correctivo.</w:t>
      </w:r>
    </w:p>
    <w:p w14:paraId="1755E324" w14:textId="77777777" w:rsidR="00752673" w:rsidRPr="00752673" w:rsidRDefault="00752673" w:rsidP="00752673">
      <w:pPr>
        <w:jc w:val="both"/>
        <w:rPr>
          <w:rFonts w:ascii="Arial" w:hAnsi="Arial" w:cs="Arial"/>
          <w:lang w:eastAsia="en-US"/>
        </w:rPr>
      </w:pPr>
    </w:p>
    <w:p w14:paraId="54F791CD" w14:textId="77777777" w:rsidR="00752673" w:rsidRPr="00752673" w:rsidRDefault="00752673" w:rsidP="00752673">
      <w:pPr>
        <w:jc w:val="both"/>
        <w:rPr>
          <w:rFonts w:ascii="Arial" w:hAnsi="Arial" w:cs="Arial"/>
          <w:lang w:eastAsia="en-US"/>
        </w:rPr>
      </w:pPr>
      <w:r w:rsidRPr="00752673">
        <w:rPr>
          <w:rFonts w:ascii="Arial" w:hAnsi="Arial" w:cs="Arial"/>
          <w:lang w:eastAsia="en-US"/>
        </w:rPr>
        <w:t xml:space="preserve">En el caso de cambio de condensadora y la evaporadora, estas dos refacciones a excepción de las relacionadas en el numeral </w:t>
      </w:r>
      <w:r w:rsidRPr="00752673">
        <w:rPr>
          <w:rFonts w:ascii="Arial" w:hAnsi="Arial" w:cs="Arial"/>
          <w:b/>
          <w:bCs/>
          <w:lang w:eastAsia="en-US"/>
        </w:rPr>
        <w:t>3.1.7</w:t>
      </w:r>
      <w:r w:rsidRPr="00752673">
        <w:rPr>
          <w:rFonts w:ascii="Arial" w:hAnsi="Arial" w:cs="Arial"/>
          <w:lang w:eastAsia="en-US"/>
        </w:rPr>
        <w:t xml:space="preserve"> </w:t>
      </w:r>
      <w:r w:rsidRPr="00752673">
        <w:rPr>
          <w:rFonts w:ascii="Arial" w:hAnsi="Arial" w:cs="Arial"/>
          <w:b/>
          <w:bCs/>
          <w:lang w:eastAsia="en-US"/>
        </w:rPr>
        <w:t>Catálogo de refacciones (aire acondicionado)</w:t>
      </w:r>
      <w:r w:rsidRPr="00752673">
        <w:rPr>
          <w:rFonts w:ascii="Arial" w:hAnsi="Arial" w:cs="Arial"/>
          <w:lang w:eastAsia="en-US"/>
        </w:rPr>
        <w:t xml:space="preserve"> deberán de contar con </w:t>
      </w:r>
      <w:r w:rsidRPr="00752673">
        <w:rPr>
          <w:rFonts w:ascii="Arial" w:hAnsi="Arial" w:cs="Arial"/>
          <w:b/>
          <w:bCs/>
          <w:lang w:eastAsia="en-US"/>
        </w:rPr>
        <w:t>1 año de garantía</w:t>
      </w:r>
      <w:r w:rsidRPr="00752673">
        <w:rPr>
          <w:rFonts w:ascii="Arial" w:hAnsi="Arial" w:cs="Arial"/>
          <w:lang w:eastAsia="en-US"/>
        </w:rPr>
        <w:t xml:space="preserve">, así mismo deberán de ser de las mismas características de los equipos descritos en el numeral </w:t>
      </w:r>
      <w:r w:rsidRPr="00752673">
        <w:rPr>
          <w:rFonts w:ascii="Arial" w:hAnsi="Arial" w:cs="Arial"/>
          <w:b/>
          <w:bCs/>
          <w:lang w:eastAsia="en-US"/>
        </w:rPr>
        <w:t>3.1.1</w:t>
      </w:r>
      <w:r w:rsidRPr="00752673">
        <w:rPr>
          <w:rFonts w:ascii="Arial" w:hAnsi="Arial" w:cs="Arial"/>
          <w:lang w:eastAsia="en-US"/>
        </w:rPr>
        <w:t xml:space="preserve">, apartado </w:t>
      </w:r>
      <w:r w:rsidRPr="00752673">
        <w:rPr>
          <w:rFonts w:ascii="Arial" w:hAnsi="Arial" w:cs="Arial"/>
          <w:b/>
          <w:bCs/>
          <w:lang w:eastAsia="en-US"/>
        </w:rPr>
        <w:t>III</w:t>
      </w:r>
      <w:r w:rsidRPr="00752673">
        <w:rPr>
          <w:rFonts w:ascii="Arial" w:hAnsi="Arial" w:cs="Arial"/>
          <w:lang w:eastAsia="en-US"/>
        </w:rPr>
        <w:t xml:space="preserve"> </w:t>
      </w:r>
      <w:r w:rsidRPr="00752673">
        <w:rPr>
          <w:rFonts w:ascii="Arial" w:hAnsi="Arial" w:cs="Arial"/>
          <w:b/>
          <w:bCs/>
          <w:lang w:eastAsia="en-US"/>
        </w:rPr>
        <w:t>Características de los Aires Acondicionados</w:t>
      </w:r>
      <w:r w:rsidRPr="00752673">
        <w:rPr>
          <w:rFonts w:ascii="Arial" w:hAnsi="Arial" w:cs="Arial"/>
          <w:lang w:eastAsia="en-US"/>
        </w:rPr>
        <w:t>, esta garantía debe incluirse dentro de la hoja de servicio que corresponda, al momento de realizar el cambio de las refacciones.</w:t>
      </w:r>
    </w:p>
    <w:p w14:paraId="38A14861" w14:textId="77777777" w:rsidR="00752673" w:rsidRPr="00752673" w:rsidRDefault="00752673" w:rsidP="00752673">
      <w:pPr>
        <w:numPr>
          <w:ilvl w:val="1"/>
          <w:numId w:val="117"/>
        </w:numPr>
        <w:autoSpaceDE w:val="0"/>
        <w:autoSpaceDN w:val="0"/>
        <w:adjustRightInd w:val="0"/>
        <w:spacing w:before="240" w:line="276" w:lineRule="auto"/>
        <w:rPr>
          <w:rFonts w:ascii="Arial" w:eastAsia="MS Mincho" w:hAnsi="Arial" w:cs="Arial"/>
          <w:b/>
          <w:lang w:eastAsia="es-MX"/>
        </w:rPr>
      </w:pPr>
      <w:r w:rsidRPr="00752673">
        <w:rPr>
          <w:rFonts w:ascii="Arial" w:eastAsia="MS Mincho" w:hAnsi="Arial" w:cs="Arial"/>
          <w:b/>
          <w:lang w:eastAsia="es-MX"/>
        </w:rPr>
        <w:t>Servicio de mantenimiento (Generadores de reserva automáticos)</w:t>
      </w:r>
    </w:p>
    <w:p w14:paraId="1E628217" w14:textId="77777777" w:rsidR="00752673" w:rsidRPr="00752673" w:rsidRDefault="00752673" w:rsidP="00752673">
      <w:pPr>
        <w:numPr>
          <w:ilvl w:val="2"/>
          <w:numId w:val="117"/>
        </w:numPr>
        <w:autoSpaceDE w:val="0"/>
        <w:autoSpaceDN w:val="0"/>
        <w:adjustRightInd w:val="0"/>
        <w:spacing w:before="240" w:line="276" w:lineRule="auto"/>
        <w:jc w:val="both"/>
        <w:rPr>
          <w:rFonts w:ascii="Arial" w:eastAsia="MS Mincho" w:hAnsi="Arial" w:cs="Arial"/>
          <w:b/>
          <w:lang w:eastAsia="es-MX"/>
        </w:rPr>
      </w:pPr>
      <w:r w:rsidRPr="00752673">
        <w:rPr>
          <w:rFonts w:ascii="Arial" w:eastAsia="MS Mincho" w:hAnsi="Arial" w:cs="Arial"/>
          <w:b/>
          <w:lang w:eastAsia="es-MX"/>
        </w:rPr>
        <w:t>Equipos generadores de reserva automáticos</w:t>
      </w:r>
    </w:p>
    <w:p w14:paraId="44255F75" w14:textId="77777777" w:rsidR="00752673" w:rsidRPr="00752673" w:rsidRDefault="00752673" w:rsidP="00752673">
      <w:pPr>
        <w:suppressLineNumbers/>
        <w:spacing w:before="120"/>
        <w:contextualSpacing/>
        <w:jc w:val="both"/>
        <w:rPr>
          <w:rFonts w:ascii="Arial" w:hAnsi="Arial" w:cs="Arial"/>
          <w:lang w:val="es-ES"/>
        </w:rPr>
      </w:pPr>
      <w:r w:rsidRPr="00752673">
        <w:rPr>
          <w:rFonts w:ascii="Arial" w:hAnsi="Arial" w:cs="Arial"/>
          <w:b/>
          <w:bCs/>
          <w:lang w:val="es-ES"/>
        </w:rPr>
        <w:t>“El Instituto”</w:t>
      </w:r>
      <w:r w:rsidRPr="00752673">
        <w:rPr>
          <w:rFonts w:ascii="Arial" w:hAnsi="Arial" w:cs="Arial"/>
          <w:lang w:val="es-ES"/>
        </w:rPr>
        <w:t xml:space="preserve"> requiere que el prestador del servicio a quien en lo sucesivo se denominará </w:t>
      </w:r>
      <w:r w:rsidRPr="00752673">
        <w:rPr>
          <w:rFonts w:ascii="Arial" w:hAnsi="Arial" w:cs="Arial"/>
          <w:b/>
          <w:bCs/>
          <w:lang w:val="es-ES"/>
        </w:rPr>
        <w:t>“El proveedor”</w:t>
      </w:r>
      <w:r w:rsidRPr="00752673">
        <w:rPr>
          <w:rFonts w:ascii="Arial" w:hAnsi="Arial" w:cs="Arial"/>
          <w:lang w:val="es-ES"/>
        </w:rPr>
        <w:t xml:space="preserve"> realice los mantenimientos preventivos y correctivos de los generadores de reserva automáticos en las direcciones referidas en el </w:t>
      </w:r>
      <w:r w:rsidRPr="00752673">
        <w:rPr>
          <w:rFonts w:ascii="Arial" w:hAnsi="Arial" w:cs="Arial"/>
          <w:b/>
          <w:bCs/>
          <w:lang w:val="es-ES"/>
        </w:rPr>
        <w:t>“Apéndice 1 - Ubicación de los CEVEM”</w:t>
      </w:r>
      <w:r w:rsidRPr="00752673">
        <w:rPr>
          <w:rFonts w:ascii="Arial" w:hAnsi="Arial" w:cs="Arial"/>
          <w:lang w:val="es-ES"/>
        </w:rPr>
        <w:t>, de la siguiente manera:</w:t>
      </w:r>
    </w:p>
    <w:p w14:paraId="68CBE0B2" w14:textId="77777777" w:rsidR="00752673" w:rsidRPr="00752673" w:rsidRDefault="00752673" w:rsidP="00752673">
      <w:pPr>
        <w:suppressLineNumbers/>
        <w:spacing w:before="120"/>
        <w:ind w:left="720"/>
        <w:contextualSpacing/>
        <w:jc w:val="both"/>
        <w:rPr>
          <w:rFonts w:ascii="Arial" w:hAnsi="Arial" w:cs="Arial"/>
          <w:lang w:val="es-ES"/>
        </w:rPr>
      </w:pPr>
    </w:p>
    <w:p w14:paraId="7077FAA8" w14:textId="77777777" w:rsidR="00752673" w:rsidRPr="00752673" w:rsidRDefault="00752673" w:rsidP="00752673">
      <w:pPr>
        <w:numPr>
          <w:ilvl w:val="0"/>
          <w:numId w:val="161"/>
        </w:numPr>
        <w:suppressLineNumbers/>
        <w:spacing w:before="120" w:after="120"/>
        <w:contextualSpacing/>
        <w:jc w:val="both"/>
        <w:rPr>
          <w:rFonts w:ascii="Arial" w:hAnsi="Arial" w:cs="Arial"/>
          <w:b/>
          <w:bCs/>
          <w:lang w:val="es-ES"/>
        </w:rPr>
      </w:pPr>
      <w:r w:rsidRPr="00752673">
        <w:rPr>
          <w:rFonts w:ascii="Arial" w:hAnsi="Arial" w:cs="Arial"/>
          <w:b/>
          <w:bCs/>
          <w:lang w:val="es-ES"/>
        </w:rPr>
        <w:t>Mantenimientos preventivos por ejercicio:</w:t>
      </w:r>
    </w:p>
    <w:tbl>
      <w:tblPr>
        <w:tblW w:w="8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260"/>
        <w:gridCol w:w="1760"/>
        <w:gridCol w:w="1800"/>
        <w:gridCol w:w="1240"/>
      </w:tblGrid>
      <w:tr w:rsidR="00752673" w:rsidRPr="00752673" w14:paraId="0D11B478" w14:textId="77777777" w:rsidTr="00D0300E">
        <w:trPr>
          <w:trHeight w:val="540"/>
          <w:jc w:val="center"/>
        </w:trPr>
        <w:tc>
          <w:tcPr>
            <w:tcW w:w="3260" w:type="dxa"/>
            <w:shd w:val="clear" w:color="000000" w:fill="DBE5F1"/>
            <w:vAlign w:val="center"/>
            <w:hideMark/>
          </w:tcPr>
          <w:p w14:paraId="45D7F1BF"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 xml:space="preserve">Mantenimientos preventivos Generadores </w:t>
            </w:r>
          </w:p>
        </w:tc>
        <w:tc>
          <w:tcPr>
            <w:tcW w:w="1760" w:type="dxa"/>
            <w:shd w:val="clear" w:color="000000" w:fill="DBE5F1"/>
            <w:noWrap/>
            <w:vAlign w:val="center"/>
            <w:hideMark/>
          </w:tcPr>
          <w:p w14:paraId="086209D3"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2025</w:t>
            </w:r>
          </w:p>
        </w:tc>
        <w:tc>
          <w:tcPr>
            <w:tcW w:w="1800" w:type="dxa"/>
            <w:shd w:val="clear" w:color="000000" w:fill="DBE5F1"/>
            <w:noWrap/>
            <w:vAlign w:val="center"/>
            <w:hideMark/>
          </w:tcPr>
          <w:p w14:paraId="341FAA89"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2026</w:t>
            </w:r>
          </w:p>
        </w:tc>
        <w:tc>
          <w:tcPr>
            <w:tcW w:w="1240" w:type="dxa"/>
            <w:shd w:val="clear" w:color="000000" w:fill="DBE5F1"/>
            <w:vAlign w:val="center"/>
            <w:hideMark/>
          </w:tcPr>
          <w:p w14:paraId="3DDE1D2A"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2027</w:t>
            </w:r>
          </w:p>
        </w:tc>
      </w:tr>
      <w:tr w:rsidR="00752673" w:rsidRPr="00752673" w14:paraId="071388FB" w14:textId="77777777" w:rsidTr="00D0300E">
        <w:trPr>
          <w:trHeight w:val="300"/>
          <w:jc w:val="center"/>
        </w:trPr>
        <w:tc>
          <w:tcPr>
            <w:tcW w:w="3260" w:type="dxa"/>
            <w:shd w:val="clear" w:color="auto" w:fill="auto"/>
            <w:noWrap/>
            <w:vAlign w:val="center"/>
            <w:hideMark/>
          </w:tcPr>
          <w:p w14:paraId="7B451BC2" w14:textId="77777777" w:rsidR="00752673" w:rsidRPr="00752673" w:rsidRDefault="00752673" w:rsidP="00752673">
            <w:pPr>
              <w:jc w:val="center"/>
              <w:rPr>
                <w:rFonts w:ascii="Arial" w:hAnsi="Arial" w:cs="Arial"/>
                <w:color w:val="000000"/>
                <w:lang w:eastAsia="en-US"/>
              </w:rPr>
            </w:pPr>
            <w:r w:rsidRPr="00752673">
              <w:rPr>
                <w:rFonts w:ascii="Arial" w:hAnsi="Arial" w:cs="Arial"/>
                <w:color w:val="000000"/>
                <w:lang w:eastAsia="en-US"/>
              </w:rPr>
              <w:t>1er semestre</w:t>
            </w:r>
          </w:p>
        </w:tc>
        <w:tc>
          <w:tcPr>
            <w:tcW w:w="1760" w:type="dxa"/>
            <w:shd w:val="clear" w:color="auto" w:fill="auto"/>
            <w:noWrap/>
            <w:vAlign w:val="center"/>
            <w:hideMark/>
          </w:tcPr>
          <w:p w14:paraId="2546DC36" w14:textId="77777777" w:rsidR="00752673" w:rsidRPr="00752673" w:rsidRDefault="00752673" w:rsidP="00752673">
            <w:pPr>
              <w:jc w:val="center"/>
              <w:rPr>
                <w:rFonts w:ascii="Arial" w:hAnsi="Arial" w:cs="Arial"/>
                <w:color w:val="000000"/>
                <w:lang w:eastAsia="en-US"/>
              </w:rPr>
            </w:pPr>
            <w:r w:rsidRPr="00752673">
              <w:rPr>
                <w:rFonts w:ascii="Arial" w:hAnsi="Arial" w:cs="Arial"/>
                <w:color w:val="000000"/>
                <w:lang w:eastAsia="en-US"/>
              </w:rPr>
              <w:t>134</w:t>
            </w:r>
          </w:p>
        </w:tc>
        <w:tc>
          <w:tcPr>
            <w:tcW w:w="1800" w:type="dxa"/>
            <w:shd w:val="clear" w:color="auto" w:fill="auto"/>
            <w:noWrap/>
            <w:vAlign w:val="center"/>
            <w:hideMark/>
          </w:tcPr>
          <w:p w14:paraId="2A7ACB7A" w14:textId="77777777" w:rsidR="00752673" w:rsidRPr="00752673" w:rsidRDefault="00752673" w:rsidP="00752673">
            <w:pPr>
              <w:jc w:val="center"/>
              <w:rPr>
                <w:rFonts w:ascii="Arial" w:hAnsi="Arial" w:cs="Arial"/>
                <w:color w:val="000000"/>
                <w:lang w:eastAsia="en-US"/>
              </w:rPr>
            </w:pPr>
            <w:r w:rsidRPr="00752673">
              <w:rPr>
                <w:rFonts w:ascii="Arial" w:hAnsi="Arial" w:cs="Arial"/>
                <w:color w:val="000000"/>
                <w:lang w:eastAsia="en-US"/>
              </w:rPr>
              <w:t>134</w:t>
            </w:r>
          </w:p>
        </w:tc>
        <w:tc>
          <w:tcPr>
            <w:tcW w:w="1240" w:type="dxa"/>
            <w:shd w:val="clear" w:color="auto" w:fill="auto"/>
            <w:vAlign w:val="center"/>
            <w:hideMark/>
          </w:tcPr>
          <w:p w14:paraId="43DCC237" w14:textId="77777777" w:rsidR="00752673" w:rsidRPr="00752673" w:rsidRDefault="00752673" w:rsidP="00752673">
            <w:pPr>
              <w:jc w:val="center"/>
              <w:rPr>
                <w:rFonts w:ascii="Arial" w:hAnsi="Arial" w:cs="Arial"/>
                <w:color w:val="000000"/>
                <w:lang w:eastAsia="en-US"/>
              </w:rPr>
            </w:pPr>
            <w:r w:rsidRPr="00752673">
              <w:rPr>
                <w:rFonts w:ascii="Arial" w:hAnsi="Arial" w:cs="Arial"/>
                <w:color w:val="000000"/>
                <w:lang w:eastAsia="en-US"/>
              </w:rPr>
              <w:t>134</w:t>
            </w:r>
          </w:p>
        </w:tc>
      </w:tr>
      <w:tr w:rsidR="00752673" w:rsidRPr="00752673" w14:paraId="59295575" w14:textId="77777777" w:rsidTr="00D0300E">
        <w:trPr>
          <w:trHeight w:val="300"/>
          <w:jc w:val="center"/>
        </w:trPr>
        <w:tc>
          <w:tcPr>
            <w:tcW w:w="3260" w:type="dxa"/>
            <w:shd w:val="clear" w:color="auto" w:fill="auto"/>
            <w:noWrap/>
            <w:vAlign w:val="center"/>
            <w:hideMark/>
          </w:tcPr>
          <w:p w14:paraId="137AC639" w14:textId="77777777" w:rsidR="00752673" w:rsidRPr="00752673" w:rsidRDefault="00752673" w:rsidP="00752673">
            <w:pPr>
              <w:jc w:val="center"/>
              <w:rPr>
                <w:rFonts w:ascii="Arial" w:hAnsi="Arial" w:cs="Arial"/>
                <w:color w:val="000000"/>
                <w:lang w:eastAsia="en-US"/>
              </w:rPr>
            </w:pPr>
            <w:r w:rsidRPr="00752673">
              <w:rPr>
                <w:rFonts w:ascii="Arial" w:hAnsi="Arial" w:cs="Arial"/>
                <w:color w:val="000000"/>
                <w:lang w:eastAsia="en-US"/>
              </w:rPr>
              <w:t>2do semestre</w:t>
            </w:r>
          </w:p>
        </w:tc>
        <w:tc>
          <w:tcPr>
            <w:tcW w:w="1760" w:type="dxa"/>
            <w:shd w:val="clear" w:color="auto" w:fill="auto"/>
            <w:noWrap/>
            <w:vAlign w:val="center"/>
            <w:hideMark/>
          </w:tcPr>
          <w:p w14:paraId="681345A8" w14:textId="77777777" w:rsidR="00752673" w:rsidRPr="00752673" w:rsidRDefault="00752673" w:rsidP="00752673">
            <w:pPr>
              <w:jc w:val="center"/>
              <w:rPr>
                <w:rFonts w:ascii="Arial" w:hAnsi="Arial" w:cs="Arial"/>
                <w:color w:val="000000"/>
                <w:lang w:eastAsia="en-US"/>
              </w:rPr>
            </w:pPr>
            <w:r w:rsidRPr="00752673">
              <w:rPr>
                <w:rFonts w:ascii="Arial" w:hAnsi="Arial" w:cs="Arial"/>
                <w:color w:val="000000"/>
                <w:lang w:eastAsia="en-US"/>
              </w:rPr>
              <w:t>134</w:t>
            </w:r>
          </w:p>
        </w:tc>
        <w:tc>
          <w:tcPr>
            <w:tcW w:w="1800" w:type="dxa"/>
            <w:shd w:val="clear" w:color="auto" w:fill="auto"/>
            <w:noWrap/>
            <w:vAlign w:val="center"/>
            <w:hideMark/>
          </w:tcPr>
          <w:p w14:paraId="46642CC6" w14:textId="77777777" w:rsidR="00752673" w:rsidRPr="00752673" w:rsidRDefault="00752673" w:rsidP="00752673">
            <w:pPr>
              <w:jc w:val="center"/>
              <w:rPr>
                <w:rFonts w:ascii="Arial" w:hAnsi="Arial" w:cs="Arial"/>
                <w:color w:val="000000"/>
                <w:lang w:eastAsia="en-US"/>
              </w:rPr>
            </w:pPr>
            <w:r w:rsidRPr="00752673">
              <w:rPr>
                <w:rFonts w:ascii="Arial" w:hAnsi="Arial" w:cs="Arial"/>
                <w:color w:val="000000"/>
                <w:lang w:eastAsia="en-US"/>
              </w:rPr>
              <w:t>134</w:t>
            </w:r>
          </w:p>
        </w:tc>
        <w:tc>
          <w:tcPr>
            <w:tcW w:w="1240" w:type="dxa"/>
            <w:shd w:val="clear" w:color="auto" w:fill="auto"/>
            <w:vAlign w:val="center"/>
            <w:hideMark/>
          </w:tcPr>
          <w:p w14:paraId="0C16939B" w14:textId="77777777" w:rsidR="00752673" w:rsidRPr="00752673" w:rsidRDefault="00752673" w:rsidP="00752673">
            <w:pPr>
              <w:jc w:val="center"/>
              <w:rPr>
                <w:rFonts w:ascii="Arial" w:hAnsi="Arial" w:cs="Arial"/>
                <w:color w:val="000000"/>
                <w:lang w:eastAsia="en-US"/>
              </w:rPr>
            </w:pPr>
            <w:r w:rsidRPr="00752673">
              <w:rPr>
                <w:rFonts w:ascii="Arial" w:hAnsi="Arial" w:cs="Arial"/>
                <w:color w:val="000000"/>
                <w:lang w:eastAsia="en-US"/>
              </w:rPr>
              <w:t>134</w:t>
            </w:r>
          </w:p>
        </w:tc>
      </w:tr>
      <w:tr w:rsidR="00752673" w:rsidRPr="00752673" w14:paraId="7819693E" w14:textId="77777777" w:rsidTr="00D0300E">
        <w:trPr>
          <w:trHeight w:val="300"/>
          <w:jc w:val="center"/>
        </w:trPr>
        <w:tc>
          <w:tcPr>
            <w:tcW w:w="3260" w:type="dxa"/>
            <w:shd w:val="clear" w:color="auto" w:fill="auto"/>
            <w:noWrap/>
            <w:vAlign w:val="center"/>
            <w:hideMark/>
          </w:tcPr>
          <w:p w14:paraId="21C05388"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Servicios por año</w:t>
            </w:r>
          </w:p>
        </w:tc>
        <w:tc>
          <w:tcPr>
            <w:tcW w:w="1760" w:type="dxa"/>
            <w:shd w:val="clear" w:color="auto" w:fill="auto"/>
            <w:noWrap/>
            <w:vAlign w:val="center"/>
            <w:hideMark/>
          </w:tcPr>
          <w:p w14:paraId="6A513CB4"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268</w:t>
            </w:r>
          </w:p>
        </w:tc>
        <w:tc>
          <w:tcPr>
            <w:tcW w:w="1800" w:type="dxa"/>
            <w:shd w:val="clear" w:color="auto" w:fill="auto"/>
            <w:noWrap/>
            <w:vAlign w:val="center"/>
            <w:hideMark/>
          </w:tcPr>
          <w:p w14:paraId="4992BD5A"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268</w:t>
            </w:r>
          </w:p>
        </w:tc>
        <w:tc>
          <w:tcPr>
            <w:tcW w:w="1240" w:type="dxa"/>
            <w:shd w:val="clear" w:color="auto" w:fill="auto"/>
            <w:vAlign w:val="center"/>
            <w:hideMark/>
          </w:tcPr>
          <w:p w14:paraId="1D76F81E"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268</w:t>
            </w:r>
          </w:p>
        </w:tc>
      </w:tr>
    </w:tbl>
    <w:p w14:paraId="01E76145" w14:textId="77777777" w:rsidR="00752673" w:rsidRPr="00752673" w:rsidRDefault="00752673" w:rsidP="00752673">
      <w:pPr>
        <w:jc w:val="center"/>
        <w:rPr>
          <w:rFonts w:ascii="Arial" w:hAnsi="Arial" w:cs="Arial"/>
          <w:i/>
          <w:lang w:eastAsia="en-US"/>
        </w:rPr>
      </w:pPr>
      <w:r w:rsidRPr="00752673">
        <w:rPr>
          <w:rFonts w:ascii="Arial" w:hAnsi="Arial" w:cs="Arial"/>
          <w:i/>
          <w:lang w:eastAsia="en-US"/>
        </w:rPr>
        <w:t>Tabla 5 - Cantidad de mantenimientos preventivos GE</w:t>
      </w:r>
    </w:p>
    <w:p w14:paraId="248B3D5B" w14:textId="77777777" w:rsidR="00752673" w:rsidRPr="00752673" w:rsidRDefault="00752673" w:rsidP="00752673">
      <w:pPr>
        <w:jc w:val="center"/>
        <w:rPr>
          <w:rFonts w:ascii="Arial" w:hAnsi="Arial" w:cs="Arial"/>
          <w:i/>
          <w:lang w:eastAsia="en-US"/>
        </w:rPr>
      </w:pPr>
    </w:p>
    <w:p w14:paraId="0CBD82C3" w14:textId="77777777" w:rsidR="00752673" w:rsidRPr="00752673" w:rsidRDefault="00752673" w:rsidP="00752673">
      <w:pPr>
        <w:numPr>
          <w:ilvl w:val="0"/>
          <w:numId w:val="161"/>
        </w:numPr>
        <w:suppressLineNumbers/>
        <w:spacing w:before="120" w:after="120"/>
        <w:contextualSpacing/>
        <w:jc w:val="both"/>
        <w:rPr>
          <w:rFonts w:ascii="Arial" w:hAnsi="Arial" w:cs="Arial"/>
          <w:b/>
          <w:bCs/>
          <w:lang w:val="es-ES"/>
        </w:rPr>
      </w:pPr>
      <w:r w:rsidRPr="00752673">
        <w:rPr>
          <w:rFonts w:ascii="Arial" w:hAnsi="Arial" w:cs="Arial"/>
          <w:b/>
          <w:bCs/>
          <w:lang w:val="es-ES"/>
        </w:rPr>
        <w:t>Mantenimientos correctivos por ejercicio:</w:t>
      </w:r>
    </w:p>
    <w:tbl>
      <w:tblPr>
        <w:tblW w:w="8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260"/>
        <w:gridCol w:w="1760"/>
        <w:gridCol w:w="1800"/>
        <w:gridCol w:w="1240"/>
      </w:tblGrid>
      <w:tr w:rsidR="00752673" w:rsidRPr="00752673" w14:paraId="66A1262B" w14:textId="77777777" w:rsidTr="00D0300E">
        <w:trPr>
          <w:trHeight w:val="300"/>
          <w:jc w:val="center"/>
        </w:trPr>
        <w:tc>
          <w:tcPr>
            <w:tcW w:w="3260" w:type="dxa"/>
            <w:shd w:val="clear" w:color="000000" w:fill="DBE5F1"/>
            <w:vAlign w:val="center"/>
            <w:hideMark/>
          </w:tcPr>
          <w:p w14:paraId="5D4E2DE2"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Mantenimientos correctivos Generadores</w:t>
            </w:r>
          </w:p>
        </w:tc>
        <w:tc>
          <w:tcPr>
            <w:tcW w:w="1760" w:type="dxa"/>
            <w:shd w:val="clear" w:color="000000" w:fill="DBE5F1"/>
            <w:noWrap/>
            <w:vAlign w:val="center"/>
            <w:hideMark/>
          </w:tcPr>
          <w:p w14:paraId="1B43160A"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2025</w:t>
            </w:r>
          </w:p>
        </w:tc>
        <w:tc>
          <w:tcPr>
            <w:tcW w:w="1800" w:type="dxa"/>
            <w:shd w:val="clear" w:color="000000" w:fill="DBE5F1"/>
            <w:noWrap/>
            <w:vAlign w:val="center"/>
            <w:hideMark/>
          </w:tcPr>
          <w:p w14:paraId="77B1366D"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2026</w:t>
            </w:r>
          </w:p>
        </w:tc>
        <w:tc>
          <w:tcPr>
            <w:tcW w:w="1240" w:type="dxa"/>
            <w:shd w:val="clear" w:color="000000" w:fill="DBE5F1"/>
            <w:vAlign w:val="center"/>
            <w:hideMark/>
          </w:tcPr>
          <w:p w14:paraId="6481E7A9"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2027</w:t>
            </w:r>
          </w:p>
        </w:tc>
      </w:tr>
      <w:tr w:rsidR="00752673" w:rsidRPr="00752673" w14:paraId="6127DA7C" w14:textId="77777777" w:rsidTr="00D0300E">
        <w:trPr>
          <w:trHeight w:val="492"/>
          <w:jc w:val="center"/>
        </w:trPr>
        <w:tc>
          <w:tcPr>
            <w:tcW w:w="3260" w:type="dxa"/>
            <w:shd w:val="clear" w:color="auto" w:fill="auto"/>
            <w:noWrap/>
            <w:vAlign w:val="center"/>
            <w:hideMark/>
          </w:tcPr>
          <w:p w14:paraId="4F422F6A" w14:textId="77777777" w:rsidR="00752673" w:rsidRPr="00752673" w:rsidRDefault="00752673" w:rsidP="00752673">
            <w:pPr>
              <w:jc w:val="center"/>
              <w:rPr>
                <w:rFonts w:ascii="Arial" w:hAnsi="Arial" w:cs="Arial"/>
                <w:color w:val="000000"/>
                <w:lang w:eastAsia="en-US"/>
              </w:rPr>
            </w:pPr>
            <w:r w:rsidRPr="00752673">
              <w:rPr>
                <w:rFonts w:ascii="Arial" w:hAnsi="Arial" w:cs="Arial"/>
                <w:color w:val="000000"/>
                <w:lang w:eastAsia="en-US"/>
              </w:rPr>
              <w:t>1er semestre</w:t>
            </w:r>
          </w:p>
        </w:tc>
        <w:tc>
          <w:tcPr>
            <w:tcW w:w="4800" w:type="dxa"/>
            <w:gridSpan w:val="3"/>
            <w:vMerge w:val="restart"/>
            <w:shd w:val="clear" w:color="auto" w:fill="auto"/>
            <w:vAlign w:val="center"/>
            <w:hideMark/>
          </w:tcPr>
          <w:p w14:paraId="3921CFA6" w14:textId="77777777" w:rsidR="00752673" w:rsidRPr="00752673" w:rsidRDefault="00752673" w:rsidP="00752673">
            <w:pPr>
              <w:jc w:val="center"/>
              <w:rPr>
                <w:rFonts w:ascii="Arial" w:hAnsi="Arial" w:cs="Arial"/>
                <w:color w:val="000000"/>
                <w:lang w:eastAsia="en-US"/>
              </w:rPr>
            </w:pPr>
            <w:r w:rsidRPr="00752673">
              <w:rPr>
                <w:rFonts w:ascii="Arial" w:hAnsi="Arial" w:cs="Arial"/>
                <w:color w:val="000000"/>
                <w:lang w:eastAsia="en-US"/>
              </w:rPr>
              <w:t>Estos mantenimientos dependen de los reportes generados por fallas en los equipos y se realizarán bajo a demanda del Instituto.</w:t>
            </w:r>
          </w:p>
        </w:tc>
      </w:tr>
      <w:tr w:rsidR="00752673" w:rsidRPr="00752673" w14:paraId="697EC2D5" w14:textId="77777777" w:rsidTr="00D0300E">
        <w:trPr>
          <w:trHeight w:val="300"/>
          <w:jc w:val="center"/>
        </w:trPr>
        <w:tc>
          <w:tcPr>
            <w:tcW w:w="3260" w:type="dxa"/>
            <w:shd w:val="clear" w:color="auto" w:fill="auto"/>
            <w:noWrap/>
            <w:vAlign w:val="center"/>
            <w:hideMark/>
          </w:tcPr>
          <w:p w14:paraId="50F5B651" w14:textId="77777777" w:rsidR="00752673" w:rsidRPr="00752673" w:rsidRDefault="00752673" w:rsidP="00752673">
            <w:pPr>
              <w:jc w:val="center"/>
              <w:rPr>
                <w:rFonts w:ascii="Arial" w:hAnsi="Arial" w:cs="Arial"/>
                <w:color w:val="000000"/>
                <w:lang w:eastAsia="en-US"/>
              </w:rPr>
            </w:pPr>
            <w:r w:rsidRPr="00752673">
              <w:rPr>
                <w:rFonts w:ascii="Arial" w:hAnsi="Arial" w:cs="Arial"/>
                <w:color w:val="000000"/>
                <w:lang w:eastAsia="en-US"/>
              </w:rPr>
              <w:t>2do semestre</w:t>
            </w:r>
          </w:p>
        </w:tc>
        <w:tc>
          <w:tcPr>
            <w:tcW w:w="4800" w:type="dxa"/>
            <w:gridSpan w:val="3"/>
            <w:vMerge/>
            <w:vAlign w:val="center"/>
            <w:hideMark/>
          </w:tcPr>
          <w:p w14:paraId="7D601125" w14:textId="77777777" w:rsidR="00752673" w:rsidRPr="00752673" w:rsidRDefault="00752673" w:rsidP="00752673">
            <w:pPr>
              <w:keepNext/>
              <w:rPr>
                <w:rFonts w:ascii="Arial" w:hAnsi="Arial" w:cs="Arial"/>
                <w:color w:val="000000"/>
                <w:lang w:eastAsia="en-US"/>
              </w:rPr>
            </w:pPr>
          </w:p>
        </w:tc>
      </w:tr>
    </w:tbl>
    <w:p w14:paraId="3F05521A" w14:textId="77777777" w:rsidR="00752673" w:rsidRPr="00752673" w:rsidRDefault="00752673" w:rsidP="00752673">
      <w:pPr>
        <w:jc w:val="center"/>
        <w:rPr>
          <w:rFonts w:ascii="Arial" w:hAnsi="Arial" w:cs="Arial"/>
          <w:i/>
          <w:lang w:eastAsia="en-US"/>
        </w:rPr>
      </w:pPr>
      <w:r w:rsidRPr="00752673">
        <w:rPr>
          <w:rFonts w:ascii="Arial" w:hAnsi="Arial" w:cs="Arial"/>
          <w:i/>
          <w:lang w:eastAsia="en-US"/>
        </w:rPr>
        <w:t>Tabla 6 – Cantidad de mantenimientos correctivos GE</w:t>
      </w:r>
    </w:p>
    <w:p w14:paraId="4A2B786D" w14:textId="77777777" w:rsidR="00752673" w:rsidRPr="00752673" w:rsidRDefault="00752673" w:rsidP="00752673">
      <w:pPr>
        <w:numPr>
          <w:ilvl w:val="0"/>
          <w:numId w:val="161"/>
        </w:numPr>
        <w:suppressLineNumbers/>
        <w:spacing w:before="120" w:after="120"/>
        <w:contextualSpacing/>
        <w:jc w:val="both"/>
        <w:rPr>
          <w:rFonts w:ascii="Arial" w:hAnsi="Arial" w:cs="Arial"/>
          <w:b/>
          <w:bCs/>
          <w:lang w:val="es-ES"/>
        </w:rPr>
      </w:pPr>
      <w:r w:rsidRPr="00752673">
        <w:rPr>
          <w:rFonts w:ascii="Arial" w:hAnsi="Arial" w:cs="Arial"/>
          <w:b/>
          <w:bCs/>
          <w:lang w:val="es-ES"/>
        </w:rPr>
        <w:t>Características técnicas de los generadores:</w:t>
      </w:r>
    </w:p>
    <w:tbl>
      <w:tblPr>
        <w:tblW w:w="8096" w:type="dxa"/>
        <w:jc w:val="center"/>
        <w:tblCellMar>
          <w:left w:w="70" w:type="dxa"/>
          <w:right w:w="70" w:type="dxa"/>
        </w:tblCellMar>
        <w:tblLook w:val="04A0" w:firstRow="1" w:lastRow="0" w:firstColumn="1" w:lastColumn="0" w:noHBand="0" w:noVBand="1"/>
      </w:tblPr>
      <w:tblGrid>
        <w:gridCol w:w="988"/>
        <w:gridCol w:w="4819"/>
        <w:gridCol w:w="2289"/>
      </w:tblGrid>
      <w:tr w:rsidR="00752673" w:rsidRPr="00752673" w14:paraId="045E83C7" w14:textId="77777777" w:rsidTr="00752673">
        <w:trPr>
          <w:trHeight w:val="288"/>
          <w:jc w:val="center"/>
        </w:trPr>
        <w:tc>
          <w:tcPr>
            <w:tcW w:w="988" w:type="dxa"/>
            <w:tcBorders>
              <w:top w:val="single" w:sz="4" w:space="0" w:color="auto"/>
              <w:left w:val="single" w:sz="4" w:space="0" w:color="auto"/>
              <w:bottom w:val="single" w:sz="4" w:space="0" w:color="auto"/>
              <w:right w:val="single" w:sz="4" w:space="0" w:color="auto"/>
            </w:tcBorders>
            <w:shd w:val="clear" w:color="auto" w:fill="DBE5F1"/>
            <w:noWrap/>
            <w:vAlign w:val="bottom"/>
            <w:hideMark/>
          </w:tcPr>
          <w:p w14:paraId="00B7C44B"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w:t>
            </w:r>
          </w:p>
        </w:tc>
        <w:tc>
          <w:tcPr>
            <w:tcW w:w="4819" w:type="dxa"/>
            <w:tcBorders>
              <w:top w:val="single" w:sz="4" w:space="0" w:color="auto"/>
              <w:left w:val="nil"/>
              <w:bottom w:val="single" w:sz="4" w:space="0" w:color="auto"/>
              <w:right w:val="single" w:sz="4" w:space="0" w:color="auto"/>
            </w:tcBorders>
            <w:shd w:val="clear" w:color="auto" w:fill="DBE5F1"/>
            <w:noWrap/>
            <w:vAlign w:val="bottom"/>
            <w:hideMark/>
          </w:tcPr>
          <w:p w14:paraId="24F22ACB"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Descripción</w:t>
            </w:r>
          </w:p>
        </w:tc>
        <w:tc>
          <w:tcPr>
            <w:tcW w:w="2289" w:type="dxa"/>
            <w:tcBorders>
              <w:top w:val="single" w:sz="4" w:space="0" w:color="auto"/>
              <w:left w:val="nil"/>
              <w:bottom w:val="single" w:sz="4" w:space="0" w:color="auto"/>
              <w:right w:val="single" w:sz="4" w:space="0" w:color="auto"/>
            </w:tcBorders>
            <w:shd w:val="clear" w:color="auto" w:fill="DBE5F1"/>
            <w:noWrap/>
            <w:vAlign w:val="bottom"/>
            <w:hideMark/>
          </w:tcPr>
          <w:p w14:paraId="79607467" w14:textId="77777777" w:rsidR="00752673" w:rsidRPr="00752673" w:rsidRDefault="00752673" w:rsidP="00752673">
            <w:pPr>
              <w:jc w:val="center"/>
              <w:rPr>
                <w:rFonts w:ascii="Arial" w:hAnsi="Arial" w:cs="Arial"/>
                <w:b/>
                <w:bCs/>
                <w:color w:val="000000"/>
                <w:lang w:eastAsia="en-US"/>
              </w:rPr>
            </w:pPr>
            <w:r w:rsidRPr="00752673">
              <w:rPr>
                <w:rFonts w:ascii="Arial" w:hAnsi="Arial" w:cs="Arial"/>
                <w:b/>
                <w:bCs/>
                <w:color w:val="000000"/>
                <w:lang w:eastAsia="en-US"/>
              </w:rPr>
              <w:t>Cantidad</w:t>
            </w:r>
          </w:p>
        </w:tc>
      </w:tr>
      <w:tr w:rsidR="00752673" w:rsidRPr="00752673" w14:paraId="32140611" w14:textId="77777777" w:rsidTr="00D0300E">
        <w:trPr>
          <w:trHeight w:val="834"/>
          <w:jc w:val="center"/>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38F217D3" w14:textId="77777777" w:rsidR="00752673" w:rsidRPr="00752673" w:rsidRDefault="00752673" w:rsidP="00752673">
            <w:pPr>
              <w:jc w:val="center"/>
              <w:rPr>
                <w:rFonts w:ascii="Arial" w:hAnsi="Arial" w:cs="Arial"/>
                <w:color w:val="000000"/>
                <w:lang w:eastAsia="es-MX"/>
              </w:rPr>
            </w:pPr>
            <w:r w:rsidRPr="00752673">
              <w:rPr>
                <w:rFonts w:ascii="Arial" w:hAnsi="Arial" w:cs="Arial"/>
                <w:color w:val="000000"/>
                <w:lang w:eastAsia="es-MX"/>
              </w:rPr>
              <w:t>1</w:t>
            </w:r>
          </w:p>
        </w:tc>
        <w:tc>
          <w:tcPr>
            <w:tcW w:w="4819" w:type="dxa"/>
            <w:tcBorders>
              <w:top w:val="nil"/>
              <w:left w:val="nil"/>
              <w:bottom w:val="single" w:sz="4" w:space="0" w:color="auto"/>
              <w:right w:val="single" w:sz="4" w:space="0" w:color="auto"/>
            </w:tcBorders>
            <w:shd w:val="clear" w:color="auto" w:fill="auto"/>
            <w:vAlign w:val="bottom"/>
            <w:hideMark/>
          </w:tcPr>
          <w:p w14:paraId="3A88CBC6" w14:textId="77777777" w:rsidR="00752673" w:rsidRPr="00752673" w:rsidRDefault="00752673" w:rsidP="00752673">
            <w:pPr>
              <w:rPr>
                <w:rFonts w:ascii="Arial" w:hAnsi="Arial" w:cs="Arial"/>
                <w:color w:val="000000"/>
                <w:lang w:eastAsia="es-MX"/>
              </w:rPr>
            </w:pPr>
            <w:r w:rsidRPr="00752673">
              <w:rPr>
                <w:rFonts w:ascii="Arial" w:hAnsi="Arial" w:cs="Arial"/>
                <w:color w:val="000000"/>
                <w:lang w:eastAsia="es-MX"/>
              </w:rPr>
              <w:t xml:space="preserve">Generador de emergencia automático </w:t>
            </w:r>
            <w:r w:rsidRPr="00752673">
              <w:rPr>
                <w:rFonts w:ascii="Arial" w:hAnsi="Arial" w:cs="Arial"/>
                <w:color w:val="000000"/>
                <w:lang w:eastAsia="es-MX"/>
              </w:rPr>
              <w:br/>
              <w:t>Marca: GENERAC</w:t>
            </w:r>
            <w:r w:rsidRPr="00752673">
              <w:rPr>
                <w:rFonts w:ascii="Arial" w:hAnsi="Arial" w:cs="Arial"/>
                <w:color w:val="000000"/>
                <w:lang w:eastAsia="es-MX"/>
              </w:rPr>
              <w:br/>
              <w:t>Modelo: Guardian G007226, G007228</w:t>
            </w:r>
            <w:r w:rsidRPr="00752673">
              <w:rPr>
                <w:rFonts w:ascii="Arial" w:hAnsi="Arial" w:cs="Arial"/>
                <w:color w:val="000000"/>
                <w:lang w:eastAsia="es-MX"/>
              </w:rPr>
              <w:br/>
              <w:t>Capacidad: 18,000 Watts, Gas LP, 60 Hz</w:t>
            </w:r>
          </w:p>
        </w:tc>
        <w:tc>
          <w:tcPr>
            <w:tcW w:w="2289" w:type="dxa"/>
            <w:tcBorders>
              <w:top w:val="nil"/>
              <w:left w:val="nil"/>
              <w:bottom w:val="single" w:sz="4" w:space="0" w:color="auto"/>
              <w:right w:val="single" w:sz="4" w:space="0" w:color="auto"/>
            </w:tcBorders>
            <w:shd w:val="clear" w:color="auto" w:fill="auto"/>
            <w:noWrap/>
            <w:vAlign w:val="center"/>
            <w:hideMark/>
          </w:tcPr>
          <w:p w14:paraId="2CFE47C4" w14:textId="77777777" w:rsidR="00752673" w:rsidRPr="00752673" w:rsidRDefault="00752673" w:rsidP="00752673">
            <w:pPr>
              <w:jc w:val="center"/>
              <w:rPr>
                <w:rFonts w:ascii="Arial" w:hAnsi="Arial" w:cs="Arial"/>
                <w:color w:val="000000"/>
                <w:lang w:eastAsia="es-MX"/>
              </w:rPr>
            </w:pPr>
            <w:r w:rsidRPr="00752673">
              <w:rPr>
                <w:rFonts w:ascii="Arial" w:hAnsi="Arial" w:cs="Arial"/>
                <w:color w:val="000000"/>
                <w:lang w:eastAsia="es-MX"/>
              </w:rPr>
              <w:t>133</w:t>
            </w:r>
          </w:p>
        </w:tc>
      </w:tr>
      <w:tr w:rsidR="00752673" w:rsidRPr="00752673" w14:paraId="5222BFA4" w14:textId="77777777" w:rsidTr="00D0300E">
        <w:trPr>
          <w:trHeight w:val="621"/>
          <w:jc w:val="center"/>
        </w:trPr>
        <w:tc>
          <w:tcPr>
            <w:tcW w:w="988" w:type="dxa"/>
            <w:tcBorders>
              <w:top w:val="nil"/>
              <w:left w:val="single" w:sz="4" w:space="0" w:color="auto"/>
              <w:bottom w:val="single" w:sz="4" w:space="0" w:color="auto"/>
              <w:right w:val="single" w:sz="4" w:space="0" w:color="auto"/>
            </w:tcBorders>
            <w:shd w:val="clear" w:color="auto" w:fill="auto"/>
            <w:noWrap/>
            <w:vAlign w:val="center"/>
            <w:hideMark/>
          </w:tcPr>
          <w:p w14:paraId="4539882D" w14:textId="77777777" w:rsidR="00752673" w:rsidRPr="00752673" w:rsidRDefault="00752673" w:rsidP="00752673">
            <w:pPr>
              <w:jc w:val="center"/>
              <w:rPr>
                <w:rFonts w:ascii="Arial" w:hAnsi="Arial" w:cs="Arial"/>
                <w:color w:val="000000"/>
                <w:lang w:eastAsia="es-MX"/>
              </w:rPr>
            </w:pPr>
            <w:r w:rsidRPr="00752673">
              <w:rPr>
                <w:rFonts w:ascii="Arial" w:hAnsi="Arial" w:cs="Arial"/>
                <w:color w:val="000000"/>
                <w:lang w:eastAsia="es-MX"/>
              </w:rPr>
              <w:t>2</w:t>
            </w:r>
          </w:p>
        </w:tc>
        <w:tc>
          <w:tcPr>
            <w:tcW w:w="4819" w:type="dxa"/>
            <w:tcBorders>
              <w:top w:val="nil"/>
              <w:left w:val="nil"/>
              <w:bottom w:val="single" w:sz="4" w:space="0" w:color="auto"/>
              <w:right w:val="single" w:sz="4" w:space="0" w:color="auto"/>
            </w:tcBorders>
            <w:shd w:val="clear" w:color="auto" w:fill="auto"/>
            <w:vAlign w:val="bottom"/>
            <w:hideMark/>
          </w:tcPr>
          <w:p w14:paraId="4B2A038F" w14:textId="77777777" w:rsidR="00752673" w:rsidRPr="00752673" w:rsidRDefault="00752673" w:rsidP="00752673">
            <w:pPr>
              <w:rPr>
                <w:rFonts w:ascii="Arial" w:hAnsi="Arial" w:cs="Arial"/>
                <w:color w:val="000000"/>
                <w:lang w:eastAsia="es-MX"/>
              </w:rPr>
            </w:pPr>
            <w:r w:rsidRPr="00752673">
              <w:rPr>
                <w:rFonts w:ascii="Arial" w:hAnsi="Arial" w:cs="Arial"/>
                <w:color w:val="000000"/>
                <w:lang w:eastAsia="es-MX"/>
              </w:rPr>
              <w:t>Generador de emergencia automático</w:t>
            </w:r>
            <w:r w:rsidRPr="00752673">
              <w:rPr>
                <w:rFonts w:ascii="Arial" w:hAnsi="Arial" w:cs="Arial"/>
                <w:color w:val="000000"/>
                <w:lang w:eastAsia="es-MX"/>
              </w:rPr>
              <w:br/>
              <w:t>Marca: CUMMINS</w:t>
            </w:r>
            <w:r w:rsidRPr="00752673">
              <w:rPr>
                <w:rFonts w:ascii="Arial" w:hAnsi="Arial" w:cs="Arial"/>
                <w:color w:val="000000"/>
                <w:lang w:eastAsia="es-MX"/>
              </w:rPr>
              <w:br/>
              <w:t>Modelo: Stamford BC184E</w:t>
            </w:r>
            <w:r w:rsidRPr="00752673">
              <w:rPr>
                <w:rFonts w:ascii="Arial" w:hAnsi="Arial" w:cs="Arial"/>
                <w:color w:val="000000"/>
                <w:lang w:eastAsia="es-MX"/>
              </w:rPr>
              <w:br/>
              <w:t>Capacidad: 25,000 Watts, Diésel, 60 Hz</w:t>
            </w:r>
          </w:p>
        </w:tc>
        <w:tc>
          <w:tcPr>
            <w:tcW w:w="2289" w:type="dxa"/>
            <w:tcBorders>
              <w:top w:val="nil"/>
              <w:left w:val="nil"/>
              <w:bottom w:val="single" w:sz="4" w:space="0" w:color="auto"/>
              <w:right w:val="single" w:sz="4" w:space="0" w:color="auto"/>
            </w:tcBorders>
            <w:shd w:val="clear" w:color="auto" w:fill="auto"/>
            <w:noWrap/>
            <w:vAlign w:val="center"/>
            <w:hideMark/>
          </w:tcPr>
          <w:p w14:paraId="25D75D4B" w14:textId="77777777" w:rsidR="00752673" w:rsidRPr="00752673" w:rsidRDefault="00752673" w:rsidP="00752673">
            <w:pPr>
              <w:jc w:val="center"/>
              <w:rPr>
                <w:rFonts w:ascii="Arial" w:hAnsi="Arial" w:cs="Arial"/>
                <w:color w:val="000000"/>
                <w:lang w:eastAsia="es-MX"/>
              </w:rPr>
            </w:pPr>
            <w:r w:rsidRPr="00752673">
              <w:rPr>
                <w:rFonts w:ascii="Arial" w:hAnsi="Arial" w:cs="Arial"/>
                <w:color w:val="000000"/>
                <w:lang w:eastAsia="es-MX"/>
              </w:rPr>
              <w:t>1</w:t>
            </w:r>
          </w:p>
        </w:tc>
      </w:tr>
    </w:tbl>
    <w:p w14:paraId="1A1ED5AA" w14:textId="77777777" w:rsidR="00752673" w:rsidRPr="00752673" w:rsidRDefault="00752673" w:rsidP="00752673">
      <w:pPr>
        <w:jc w:val="center"/>
        <w:rPr>
          <w:rFonts w:ascii="Arial" w:hAnsi="Arial" w:cs="Arial"/>
          <w:i/>
          <w:lang w:eastAsia="en-US"/>
        </w:rPr>
      </w:pPr>
      <w:r w:rsidRPr="00752673">
        <w:rPr>
          <w:rFonts w:ascii="Arial" w:hAnsi="Arial" w:cs="Arial"/>
          <w:i/>
          <w:lang w:eastAsia="en-US"/>
        </w:rPr>
        <w:t xml:space="preserve">Tabla 7 – </w:t>
      </w:r>
      <w:proofErr w:type="spellStart"/>
      <w:r w:rsidRPr="00752673">
        <w:rPr>
          <w:rFonts w:ascii="Arial" w:hAnsi="Arial" w:cs="Arial"/>
          <w:i/>
          <w:lang w:eastAsia="en-US"/>
        </w:rPr>
        <w:t>Caracteristicas</w:t>
      </w:r>
      <w:proofErr w:type="spellEnd"/>
      <w:r w:rsidRPr="00752673">
        <w:rPr>
          <w:rFonts w:ascii="Arial" w:hAnsi="Arial" w:cs="Arial"/>
          <w:i/>
          <w:lang w:eastAsia="en-US"/>
        </w:rPr>
        <w:t xml:space="preserve"> técnicas de los generadores</w:t>
      </w:r>
    </w:p>
    <w:p w14:paraId="2BF7A17E" w14:textId="77777777" w:rsidR="00752673" w:rsidRPr="00752673" w:rsidRDefault="00752673" w:rsidP="00752673">
      <w:pPr>
        <w:suppressLineNumbers/>
        <w:spacing w:before="120"/>
        <w:ind w:left="720"/>
        <w:contextualSpacing/>
        <w:jc w:val="both"/>
        <w:rPr>
          <w:rFonts w:ascii="Arial" w:hAnsi="Arial" w:cs="Arial"/>
          <w:lang w:val="es-ES"/>
        </w:rPr>
      </w:pPr>
    </w:p>
    <w:p w14:paraId="55FB243B" w14:textId="77777777" w:rsidR="00752673" w:rsidRPr="00752673" w:rsidRDefault="00752673" w:rsidP="00752673">
      <w:pPr>
        <w:suppressLineNumbers/>
        <w:spacing w:before="120"/>
        <w:ind w:left="720"/>
        <w:contextualSpacing/>
        <w:jc w:val="both"/>
        <w:rPr>
          <w:rFonts w:ascii="Arial" w:hAnsi="Arial" w:cs="Arial"/>
          <w:lang w:val="es-ES"/>
        </w:rPr>
      </w:pPr>
    </w:p>
    <w:p w14:paraId="1EA9D3E3" w14:textId="77777777" w:rsidR="00752673" w:rsidRPr="00752673" w:rsidRDefault="00752673" w:rsidP="00752673">
      <w:pPr>
        <w:numPr>
          <w:ilvl w:val="0"/>
          <w:numId w:val="124"/>
        </w:numPr>
        <w:suppressLineNumbers/>
        <w:spacing w:before="120" w:after="120"/>
        <w:jc w:val="both"/>
        <w:outlineLvl w:val="1"/>
        <w:rPr>
          <w:rFonts w:ascii="Arial" w:eastAsia="Arial Unicode MS" w:hAnsi="Arial" w:cs="Arial"/>
          <w:lang w:eastAsia="en-US"/>
        </w:rPr>
      </w:pPr>
      <w:r w:rsidRPr="00752673">
        <w:rPr>
          <w:rFonts w:ascii="Arial" w:eastAsia="Arial Unicode MS" w:hAnsi="Arial" w:cs="Arial"/>
          <w:b/>
          <w:bCs/>
          <w:lang w:eastAsia="en-US"/>
        </w:rPr>
        <w:t>Primer semestre 2025</w:t>
      </w:r>
    </w:p>
    <w:p w14:paraId="743266E1"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lang w:val="es-ES"/>
        </w:rPr>
        <w:t>Contempla los meses de enero a junio del 2025</w:t>
      </w:r>
    </w:p>
    <w:p w14:paraId="4CA1C783" w14:textId="77777777" w:rsidR="00752673" w:rsidRPr="00752673" w:rsidRDefault="00752673" w:rsidP="00752673">
      <w:pPr>
        <w:numPr>
          <w:ilvl w:val="0"/>
          <w:numId w:val="118"/>
        </w:numPr>
        <w:suppressLineNumbers/>
        <w:spacing w:before="120" w:after="120"/>
        <w:jc w:val="both"/>
        <w:rPr>
          <w:rFonts w:ascii="Arial" w:hAnsi="Arial" w:cs="Arial"/>
          <w:b/>
          <w:lang w:val="es-ES"/>
        </w:rPr>
      </w:pPr>
      <w:r w:rsidRPr="00752673">
        <w:rPr>
          <w:rFonts w:ascii="Arial" w:hAnsi="Arial" w:cs="Arial"/>
          <w:b/>
          <w:bCs/>
          <w:lang w:val="es-ES"/>
        </w:rPr>
        <w:t>“El proveedor”</w:t>
      </w:r>
      <w:r w:rsidRPr="00752673">
        <w:rPr>
          <w:rFonts w:ascii="Arial" w:hAnsi="Arial" w:cs="Arial"/>
          <w:lang w:val="es-ES"/>
        </w:rPr>
        <w:t xml:space="preserve"> deberá realizar como mínimo 134 mantenimientos de acuerdo con el numeral </w:t>
      </w:r>
      <w:r w:rsidRPr="00752673">
        <w:rPr>
          <w:rFonts w:ascii="Arial" w:hAnsi="Arial" w:cs="Arial"/>
          <w:b/>
          <w:lang w:val="es-ES"/>
        </w:rPr>
        <w:t>“3.2.4. Mantenimiento preventivo”</w:t>
      </w:r>
      <w:r w:rsidRPr="00752673">
        <w:rPr>
          <w:rFonts w:ascii="Arial" w:hAnsi="Arial" w:cs="Arial"/>
          <w:lang w:val="es-ES"/>
        </w:rPr>
        <w:t xml:space="preserve"> del presente anexo técnico.</w:t>
      </w:r>
    </w:p>
    <w:p w14:paraId="756FDD81"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b/>
          <w:bCs/>
          <w:lang w:val="es-ES"/>
        </w:rPr>
        <w:t>“El proveedor”</w:t>
      </w:r>
      <w:r w:rsidRPr="00752673">
        <w:rPr>
          <w:rFonts w:ascii="Arial" w:hAnsi="Arial" w:cs="Arial"/>
          <w:lang w:val="es-ES"/>
        </w:rPr>
        <w:t xml:space="preserve"> deberá realizar los mantenimientos de acuerdo con el numeral </w:t>
      </w:r>
      <w:r w:rsidRPr="00752673">
        <w:rPr>
          <w:rFonts w:ascii="Arial" w:hAnsi="Arial" w:cs="Arial"/>
          <w:b/>
          <w:lang w:val="es-ES"/>
        </w:rPr>
        <w:t>“3.2.6 Mantenimiento correctivo”</w:t>
      </w:r>
      <w:r w:rsidRPr="00752673">
        <w:rPr>
          <w:rFonts w:ascii="Arial" w:hAnsi="Arial" w:cs="Arial"/>
          <w:lang w:val="es-ES"/>
        </w:rPr>
        <w:t xml:space="preserve">, que sean reportados por el personal designado por </w:t>
      </w:r>
      <w:r w:rsidRPr="00752673">
        <w:rPr>
          <w:rFonts w:ascii="Arial" w:hAnsi="Arial" w:cs="Arial"/>
          <w:b/>
          <w:bCs/>
          <w:lang w:val="es-ES"/>
        </w:rPr>
        <w:t>“El Instituto”</w:t>
      </w:r>
      <w:r w:rsidRPr="00752673">
        <w:rPr>
          <w:rFonts w:ascii="Arial" w:hAnsi="Arial" w:cs="Arial"/>
          <w:lang w:val="es-ES"/>
        </w:rPr>
        <w:t>.</w:t>
      </w:r>
    </w:p>
    <w:p w14:paraId="5F9193CC" w14:textId="77777777" w:rsidR="00752673" w:rsidRPr="00752673" w:rsidRDefault="00752673" w:rsidP="00752673">
      <w:pPr>
        <w:numPr>
          <w:ilvl w:val="0"/>
          <w:numId w:val="124"/>
        </w:numPr>
        <w:suppressLineNumbers/>
        <w:spacing w:before="120" w:after="120"/>
        <w:jc w:val="both"/>
        <w:outlineLvl w:val="1"/>
        <w:rPr>
          <w:rFonts w:ascii="Arial" w:eastAsia="Arial Unicode MS" w:hAnsi="Arial" w:cs="Arial"/>
          <w:lang w:eastAsia="en-US"/>
        </w:rPr>
      </w:pPr>
      <w:r w:rsidRPr="00752673">
        <w:rPr>
          <w:rFonts w:ascii="Arial" w:eastAsia="Arial Unicode MS" w:hAnsi="Arial" w:cs="Arial"/>
          <w:b/>
          <w:bCs/>
          <w:lang w:eastAsia="en-US"/>
        </w:rPr>
        <w:t>Segundo semestre 2025</w:t>
      </w:r>
    </w:p>
    <w:p w14:paraId="6EDFF5B6"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lang w:val="es-ES"/>
        </w:rPr>
        <w:lastRenderedPageBreak/>
        <w:t>Contempla los meses de julio a diciembre del 2025</w:t>
      </w:r>
    </w:p>
    <w:p w14:paraId="20E249F2"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b/>
          <w:bCs/>
          <w:lang w:val="es-ES"/>
        </w:rPr>
        <w:t>“El proveedor”</w:t>
      </w:r>
      <w:r w:rsidRPr="00752673">
        <w:rPr>
          <w:rFonts w:ascii="Arial" w:hAnsi="Arial" w:cs="Arial"/>
          <w:lang w:val="es-ES"/>
        </w:rPr>
        <w:t xml:space="preserve"> deberá realizar como mínimo 134 mantenimientos de acuerdo con el numeral </w:t>
      </w:r>
      <w:r w:rsidRPr="00752673">
        <w:rPr>
          <w:rFonts w:ascii="Arial" w:hAnsi="Arial" w:cs="Arial"/>
          <w:b/>
          <w:lang w:val="es-ES"/>
        </w:rPr>
        <w:t>“3.2.4. Mantenimiento preventivo”</w:t>
      </w:r>
      <w:r w:rsidRPr="00752673">
        <w:rPr>
          <w:rFonts w:ascii="Arial" w:hAnsi="Arial" w:cs="Arial"/>
          <w:lang w:val="es-ES"/>
        </w:rPr>
        <w:t xml:space="preserve"> del presente anexo técnico.</w:t>
      </w:r>
    </w:p>
    <w:p w14:paraId="243B8216"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b/>
          <w:bCs/>
          <w:lang w:val="es-ES"/>
        </w:rPr>
        <w:t>“El proveedor”</w:t>
      </w:r>
      <w:r w:rsidRPr="00752673">
        <w:rPr>
          <w:rFonts w:ascii="Arial" w:hAnsi="Arial" w:cs="Arial"/>
          <w:lang w:val="es-ES"/>
        </w:rPr>
        <w:t xml:space="preserve"> deberá realizar los mantenimientos de acuerdo con el numeral </w:t>
      </w:r>
      <w:r w:rsidRPr="00752673">
        <w:rPr>
          <w:rFonts w:ascii="Arial" w:hAnsi="Arial" w:cs="Arial"/>
          <w:b/>
          <w:lang w:val="es-ES"/>
        </w:rPr>
        <w:t>“3.2.6 Mantenimiento correctivo”</w:t>
      </w:r>
      <w:r w:rsidRPr="00752673">
        <w:rPr>
          <w:rFonts w:ascii="Arial" w:hAnsi="Arial" w:cs="Arial"/>
          <w:lang w:val="es-ES"/>
        </w:rPr>
        <w:t xml:space="preserve">, que sean reportados por el personal designado por </w:t>
      </w:r>
      <w:r w:rsidRPr="00752673">
        <w:rPr>
          <w:rFonts w:ascii="Arial" w:hAnsi="Arial" w:cs="Arial"/>
          <w:b/>
          <w:bCs/>
          <w:lang w:val="es-ES"/>
        </w:rPr>
        <w:t>“El Instituto”</w:t>
      </w:r>
      <w:r w:rsidRPr="00752673">
        <w:rPr>
          <w:rFonts w:ascii="Arial" w:hAnsi="Arial" w:cs="Arial"/>
          <w:lang w:val="es-ES"/>
        </w:rPr>
        <w:t>.</w:t>
      </w:r>
    </w:p>
    <w:p w14:paraId="19FA502D" w14:textId="77777777" w:rsidR="00752673" w:rsidRPr="00752673" w:rsidRDefault="00752673" w:rsidP="00752673">
      <w:pPr>
        <w:numPr>
          <w:ilvl w:val="0"/>
          <w:numId w:val="124"/>
        </w:numPr>
        <w:suppressLineNumbers/>
        <w:spacing w:before="120" w:after="120"/>
        <w:jc w:val="both"/>
        <w:outlineLvl w:val="1"/>
        <w:rPr>
          <w:rFonts w:ascii="Arial" w:eastAsia="Arial Unicode MS" w:hAnsi="Arial" w:cs="Arial"/>
          <w:lang w:eastAsia="en-US"/>
        </w:rPr>
      </w:pPr>
      <w:r w:rsidRPr="00752673">
        <w:rPr>
          <w:rFonts w:ascii="Arial" w:eastAsia="Arial Unicode MS" w:hAnsi="Arial" w:cs="Arial"/>
          <w:b/>
          <w:bCs/>
          <w:lang w:eastAsia="en-US"/>
        </w:rPr>
        <w:t>Primer semestre 2026</w:t>
      </w:r>
    </w:p>
    <w:p w14:paraId="32E27B15"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lang w:val="es-ES"/>
        </w:rPr>
        <w:t>Contempla los meses de enero a junio del 2026</w:t>
      </w:r>
    </w:p>
    <w:p w14:paraId="359898F7" w14:textId="77777777" w:rsidR="00752673" w:rsidRPr="00752673" w:rsidRDefault="00752673" w:rsidP="00752673">
      <w:pPr>
        <w:numPr>
          <w:ilvl w:val="0"/>
          <w:numId w:val="118"/>
        </w:numPr>
        <w:suppressLineNumbers/>
        <w:spacing w:before="120" w:after="120"/>
        <w:jc w:val="both"/>
        <w:rPr>
          <w:rFonts w:ascii="Arial" w:hAnsi="Arial" w:cs="Arial"/>
          <w:b/>
          <w:lang w:val="es-ES"/>
        </w:rPr>
      </w:pPr>
      <w:r w:rsidRPr="00752673">
        <w:rPr>
          <w:rFonts w:ascii="Arial" w:hAnsi="Arial" w:cs="Arial"/>
          <w:b/>
          <w:bCs/>
          <w:lang w:val="es-ES"/>
        </w:rPr>
        <w:t>“El proveedor”</w:t>
      </w:r>
      <w:r w:rsidRPr="00752673">
        <w:rPr>
          <w:rFonts w:ascii="Arial" w:hAnsi="Arial" w:cs="Arial"/>
          <w:lang w:val="es-ES"/>
        </w:rPr>
        <w:t xml:space="preserve"> deberá realizar como mínimo 134 mantenimientos de acuerdo con el numeral </w:t>
      </w:r>
      <w:r w:rsidRPr="00752673">
        <w:rPr>
          <w:rFonts w:ascii="Arial" w:hAnsi="Arial" w:cs="Arial"/>
          <w:b/>
          <w:lang w:val="es-ES"/>
        </w:rPr>
        <w:t>“3.2.4. Mantenimiento preventivo”</w:t>
      </w:r>
      <w:r w:rsidRPr="00752673">
        <w:rPr>
          <w:rFonts w:ascii="Arial" w:hAnsi="Arial" w:cs="Arial"/>
          <w:lang w:val="es-ES"/>
        </w:rPr>
        <w:t xml:space="preserve"> del presente anexo técnico.</w:t>
      </w:r>
    </w:p>
    <w:p w14:paraId="3A310862"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b/>
          <w:bCs/>
          <w:lang w:val="es-ES"/>
        </w:rPr>
        <w:t>“El proveedor”</w:t>
      </w:r>
      <w:r w:rsidRPr="00752673">
        <w:rPr>
          <w:rFonts w:ascii="Arial" w:hAnsi="Arial" w:cs="Arial"/>
          <w:lang w:val="es-ES"/>
        </w:rPr>
        <w:t xml:space="preserve"> deberá realizar los mantenimientos de acuerdo con el numeral </w:t>
      </w:r>
      <w:r w:rsidRPr="00752673">
        <w:rPr>
          <w:rFonts w:ascii="Arial" w:hAnsi="Arial" w:cs="Arial"/>
          <w:b/>
          <w:lang w:val="es-ES"/>
        </w:rPr>
        <w:t>“3.2.6 Mantenimiento correctivo”</w:t>
      </w:r>
      <w:r w:rsidRPr="00752673">
        <w:rPr>
          <w:rFonts w:ascii="Arial" w:hAnsi="Arial" w:cs="Arial"/>
          <w:lang w:val="es-ES"/>
        </w:rPr>
        <w:t xml:space="preserve">, que sean reportados por el personal designado por </w:t>
      </w:r>
      <w:r w:rsidRPr="00752673">
        <w:rPr>
          <w:rFonts w:ascii="Arial" w:hAnsi="Arial" w:cs="Arial"/>
          <w:b/>
          <w:bCs/>
          <w:lang w:val="es-ES"/>
        </w:rPr>
        <w:t>“El Instituto”</w:t>
      </w:r>
      <w:r w:rsidRPr="00752673">
        <w:rPr>
          <w:rFonts w:ascii="Arial" w:hAnsi="Arial" w:cs="Arial"/>
          <w:lang w:val="es-ES"/>
        </w:rPr>
        <w:t>.</w:t>
      </w:r>
    </w:p>
    <w:p w14:paraId="061B6A7A" w14:textId="77777777" w:rsidR="00752673" w:rsidRPr="00752673" w:rsidRDefault="00752673" w:rsidP="00752673">
      <w:pPr>
        <w:numPr>
          <w:ilvl w:val="0"/>
          <w:numId w:val="124"/>
        </w:numPr>
        <w:suppressLineNumbers/>
        <w:spacing w:before="120" w:after="120"/>
        <w:jc w:val="both"/>
        <w:outlineLvl w:val="1"/>
        <w:rPr>
          <w:rFonts w:ascii="Arial" w:eastAsia="Arial Unicode MS" w:hAnsi="Arial" w:cs="Arial"/>
          <w:lang w:eastAsia="en-US"/>
        </w:rPr>
      </w:pPr>
      <w:r w:rsidRPr="00752673">
        <w:rPr>
          <w:rFonts w:ascii="Arial" w:eastAsia="Arial Unicode MS" w:hAnsi="Arial" w:cs="Arial"/>
          <w:b/>
          <w:bCs/>
          <w:lang w:eastAsia="en-US"/>
        </w:rPr>
        <w:t>Segundo semestre 2026</w:t>
      </w:r>
    </w:p>
    <w:p w14:paraId="64D079BF"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lang w:val="es-ES"/>
        </w:rPr>
        <w:t>Contempla los meses de julio a diciembre del 2026</w:t>
      </w:r>
    </w:p>
    <w:p w14:paraId="2CDB93C4"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b/>
          <w:bCs/>
          <w:lang w:val="es-ES"/>
        </w:rPr>
        <w:t>“El proveedor”</w:t>
      </w:r>
      <w:r w:rsidRPr="00752673">
        <w:rPr>
          <w:rFonts w:ascii="Arial" w:hAnsi="Arial" w:cs="Arial"/>
          <w:lang w:val="es-ES"/>
        </w:rPr>
        <w:t xml:space="preserve"> deberá realizar como mínimo 134 mantenimientos de acuerdo con el numeral </w:t>
      </w:r>
      <w:r w:rsidRPr="00752673">
        <w:rPr>
          <w:rFonts w:ascii="Arial" w:hAnsi="Arial" w:cs="Arial"/>
          <w:b/>
          <w:lang w:val="es-ES"/>
        </w:rPr>
        <w:t>“3.2.4. Mantenimiento preventivo”</w:t>
      </w:r>
      <w:r w:rsidRPr="00752673">
        <w:rPr>
          <w:rFonts w:ascii="Arial" w:hAnsi="Arial" w:cs="Arial"/>
          <w:lang w:val="es-ES"/>
        </w:rPr>
        <w:t xml:space="preserve"> del presente anexo técnico.</w:t>
      </w:r>
    </w:p>
    <w:p w14:paraId="7EC097F2"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b/>
          <w:bCs/>
          <w:lang w:val="es-ES"/>
        </w:rPr>
        <w:t>“El proveedor”</w:t>
      </w:r>
      <w:r w:rsidRPr="00752673">
        <w:rPr>
          <w:rFonts w:ascii="Arial" w:hAnsi="Arial" w:cs="Arial"/>
          <w:lang w:val="es-ES"/>
        </w:rPr>
        <w:t xml:space="preserve"> deberá realizar los mantenimientos de acuerdo con el numeral </w:t>
      </w:r>
      <w:r w:rsidRPr="00752673">
        <w:rPr>
          <w:rFonts w:ascii="Arial" w:hAnsi="Arial" w:cs="Arial"/>
          <w:b/>
          <w:lang w:val="es-ES"/>
        </w:rPr>
        <w:t>“3.2.6 Mantenimiento correctivo”</w:t>
      </w:r>
      <w:r w:rsidRPr="00752673">
        <w:rPr>
          <w:rFonts w:ascii="Arial" w:hAnsi="Arial" w:cs="Arial"/>
          <w:lang w:val="es-ES"/>
        </w:rPr>
        <w:t xml:space="preserve">, que sean reportados por el personal designado por </w:t>
      </w:r>
      <w:r w:rsidRPr="00752673">
        <w:rPr>
          <w:rFonts w:ascii="Arial" w:hAnsi="Arial" w:cs="Arial"/>
          <w:b/>
          <w:bCs/>
          <w:lang w:val="es-ES"/>
        </w:rPr>
        <w:t>“El Instituto”</w:t>
      </w:r>
      <w:r w:rsidRPr="00752673">
        <w:rPr>
          <w:rFonts w:ascii="Arial" w:hAnsi="Arial" w:cs="Arial"/>
          <w:lang w:val="es-ES"/>
        </w:rPr>
        <w:t>.</w:t>
      </w:r>
    </w:p>
    <w:p w14:paraId="3D9225A3" w14:textId="77777777" w:rsidR="00752673" w:rsidRPr="00752673" w:rsidRDefault="00752673" w:rsidP="00752673">
      <w:pPr>
        <w:numPr>
          <w:ilvl w:val="0"/>
          <w:numId w:val="124"/>
        </w:numPr>
        <w:suppressLineNumbers/>
        <w:spacing w:before="120" w:after="120"/>
        <w:jc w:val="both"/>
        <w:outlineLvl w:val="1"/>
        <w:rPr>
          <w:rFonts w:ascii="Arial" w:eastAsia="Arial Unicode MS" w:hAnsi="Arial" w:cs="Arial"/>
          <w:lang w:eastAsia="en-US"/>
        </w:rPr>
      </w:pPr>
      <w:r w:rsidRPr="00752673">
        <w:rPr>
          <w:rFonts w:ascii="Arial" w:eastAsia="Arial Unicode MS" w:hAnsi="Arial" w:cs="Arial"/>
          <w:b/>
          <w:bCs/>
          <w:lang w:eastAsia="en-US"/>
        </w:rPr>
        <w:t>Primer semestre 2027</w:t>
      </w:r>
    </w:p>
    <w:p w14:paraId="2ABAA878"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lang w:val="es-ES"/>
        </w:rPr>
        <w:t>Contempla los meses de enero a junio del 2027</w:t>
      </w:r>
    </w:p>
    <w:p w14:paraId="55DDDDA8" w14:textId="77777777" w:rsidR="00752673" w:rsidRPr="00752673" w:rsidRDefault="00752673" w:rsidP="00752673">
      <w:pPr>
        <w:numPr>
          <w:ilvl w:val="0"/>
          <w:numId w:val="118"/>
        </w:numPr>
        <w:suppressLineNumbers/>
        <w:spacing w:before="120" w:after="120"/>
        <w:jc w:val="both"/>
        <w:rPr>
          <w:rFonts w:ascii="Arial" w:hAnsi="Arial" w:cs="Arial"/>
          <w:b/>
          <w:lang w:val="es-ES"/>
        </w:rPr>
      </w:pPr>
      <w:r w:rsidRPr="00752673">
        <w:rPr>
          <w:rFonts w:ascii="Arial" w:hAnsi="Arial" w:cs="Arial"/>
          <w:b/>
          <w:bCs/>
          <w:lang w:val="es-ES"/>
        </w:rPr>
        <w:t>“El proveedor”</w:t>
      </w:r>
      <w:r w:rsidRPr="00752673">
        <w:rPr>
          <w:rFonts w:ascii="Arial" w:hAnsi="Arial" w:cs="Arial"/>
          <w:lang w:val="es-ES"/>
        </w:rPr>
        <w:t xml:space="preserve"> deberá realizar como mínimo 134 mantenimientos de acuerdo con el numeral </w:t>
      </w:r>
      <w:r w:rsidRPr="00752673">
        <w:rPr>
          <w:rFonts w:ascii="Arial" w:hAnsi="Arial" w:cs="Arial"/>
          <w:b/>
          <w:lang w:val="es-ES"/>
        </w:rPr>
        <w:t>“3.2.4. Mantenimiento preventivo”</w:t>
      </w:r>
      <w:r w:rsidRPr="00752673">
        <w:rPr>
          <w:rFonts w:ascii="Arial" w:hAnsi="Arial" w:cs="Arial"/>
          <w:lang w:val="es-ES"/>
        </w:rPr>
        <w:t xml:space="preserve"> del presente anexo técnico.</w:t>
      </w:r>
    </w:p>
    <w:p w14:paraId="3B8D5C9C"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b/>
          <w:bCs/>
          <w:lang w:val="es-ES"/>
        </w:rPr>
        <w:t>“El proveedor”</w:t>
      </w:r>
      <w:r w:rsidRPr="00752673">
        <w:rPr>
          <w:rFonts w:ascii="Arial" w:hAnsi="Arial" w:cs="Arial"/>
          <w:lang w:val="es-ES"/>
        </w:rPr>
        <w:t xml:space="preserve"> deberá realizar los mantenimientos de acuerdo con el numeral </w:t>
      </w:r>
      <w:r w:rsidRPr="00752673">
        <w:rPr>
          <w:rFonts w:ascii="Arial" w:hAnsi="Arial" w:cs="Arial"/>
          <w:b/>
          <w:lang w:val="es-ES"/>
        </w:rPr>
        <w:t>“3.2.6 Mantenimiento correctivo”</w:t>
      </w:r>
      <w:r w:rsidRPr="00752673">
        <w:rPr>
          <w:rFonts w:ascii="Arial" w:hAnsi="Arial" w:cs="Arial"/>
          <w:lang w:val="es-ES"/>
        </w:rPr>
        <w:t xml:space="preserve">, que sean reportados por el personal designado por </w:t>
      </w:r>
      <w:r w:rsidRPr="00752673">
        <w:rPr>
          <w:rFonts w:ascii="Arial" w:hAnsi="Arial" w:cs="Arial"/>
          <w:b/>
          <w:bCs/>
          <w:lang w:val="es-ES"/>
        </w:rPr>
        <w:t>“El Instituto”</w:t>
      </w:r>
      <w:r w:rsidRPr="00752673">
        <w:rPr>
          <w:rFonts w:ascii="Arial" w:hAnsi="Arial" w:cs="Arial"/>
          <w:lang w:val="es-ES"/>
        </w:rPr>
        <w:t>.</w:t>
      </w:r>
    </w:p>
    <w:p w14:paraId="392699B3" w14:textId="77777777" w:rsidR="00752673" w:rsidRPr="00752673" w:rsidRDefault="00752673" w:rsidP="00752673">
      <w:pPr>
        <w:numPr>
          <w:ilvl w:val="0"/>
          <w:numId w:val="124"/>
        </w:numPr>
        <w:suppressLineNumbers/>
        <w:spacing w:before="120" w:after="120"/>
        <w:jc w:val="both"/>
        <w:outlineLvl w:val="1"/>
        <w:rPr>
          <w:rFonts w:ascii="Arial" w:eastAsia="Arial Unicode MS" w:hAnsi="Arial" w:cs="Arial"/>
          <w:lang w:eastAsia="en-US"/>
        </w:rPr>
      </w:pPr>
      <w:r w:rsidRPr="00752673">
        <w:rPr>
          <w:rFonts w:ascii="Arial" w:eastAsia="Arial Unicode MS" w:hAnsi="Arial" w:cs="Arial"/>
          <w:b/>
          <w:bCs/>
          <w:lang w:eastAsia="en-US"/>
        </w:rPr>
        <w:t>Segundo semestre 2027</w:t>
      </w:r>
    </w:p>
    <w:p w14:paraId="18E33761"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lang w:val="es-ES"/>
        </w:rPr>
        <w:t>Contempla los meses de julio a diciembre del 2027</w:t>
      </w:r>
    </w:p>
    <w:p w14:paraId="5FD0456D"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b/>
          <w:bCs/>
          <w:lang w:val="es-ES"/>
        </w:rPr>
        <w:t>“El proveedor”</w:t>
      </w:r>
      <w:r w:rsidRPr="00752673">
        <w:rPr>
          <w:rFonts w:ascii="Arial" w:hAnsi="Arial" w:cs="Arial"/>
          <w:lang w:val="es-ES"/>
        </w:rPr>
        <w:t xml:space="preserve"> deberá realizar como mínimo 134 mantenimientos de acuerdo con el numeral </w:t>
      </w:r>
      <w:r w:rsidRPr="00752673">
        <w:rPr>
          <w:rFonts w:ascii="Arial" w:hAnsi="Arial" w:cs="Arial"/>
          <w:b/>
          <w:lang w:val="es-ES"/>
        </w:rPr>
        <w:t>“3.2.4. Mantenimiento preventivo”</w:t>
      </w:r>
      <w:r w:rsidRPr="00752673">
        <w:rPr>
          <w:rFonts w:ascii="Arial" w:hAnsi="Arial" w:cs="Arial"/>
          <w:lang w:val="es-ES"/>
        </w:rPr>
        <w:t xml:space="preserve"> del presente anexo técnico.</w:t>
      </w:r>
    </w:p>
    <w:p w14:paraId="5404417C" w14:textId="77777777" w:rsidR="00752673" w:rsidRPr="00752673" w:rsidRDefault="00752673" w:rsidP="00752673">
      <w:pPr>
        <w:numPr>
          <w:ilvl w:val="0"/>
          <w:numId w:val="118"/>
        </w:numPr>
        <w:suppressLineNumbers/>
        <w:spacing w:before="120" w:after="120"/>
        <w:jc w:val="both"/>
        <w:rPr>
          <w:rFonts w:ascii="Arial" w:hAnsi="Arial" w:cs="Arial"/>
          <w:lang w:val="es-ES"/>
        </w:rPr>
      </w:pPr>
      <w:r w:rsidRPr="00752673">
        <w:rPr>
          <w:rFonts w:ascii="Arial" w:hAnsi="Arial" w:cs="Arial"/>
          <w:b/>
          <w:bCs/>
          <w:lang w:val="es-ES"/>
        </w:rPr>
        <w:t>“El proveedor”</w:t>
      </w:r>
      <w:r w:rsidRPr="00752673">
        <w:rPr>
          <w:rFonts w:ascii="Arial" w:hAnsi="Arial" w:cs="Arial"/>
          <w:lang w:val="es-ES"/>
        </w:rPr>
        <w:t xml:space="preserve"> deberá realizar los mantenimientos de acuerdo con el numeral </w:t>
      </w:r>
      <w:r w:rsidRPr="00752673">
        <w:rPr>
          <w:rFonts w:ascii="Arial" w:hAnsi="Arial" w:cs="Arial"/>
          <w:b/>
          <w:lang w:val="es-ES"/>
        </w:rPr>
        <w:t>“3.2.6 Mantenimiento correctivo”</w:t>
      </w:r>
      <w:r w:rsidRPr="00752673">
        <w:rPr>
          <w:rFonts w:ascii="Arial" w:hAnsi="Arial" w:cs="Arial"/>
          <w:lang w:val="es-ES"/>
        </w:rPr>
        <w:t xml:space="preserve">, que sean reportados por el personal designado por </w:t>
      </w:r>
      <w:r w:rsidRPr="00752673">
        <w:rPr>
          <w:rFonts w:ascii="Arial" w:hAnsi="Arial" w:cs="Arial"/>
          <w:b/>
          <w:bCs/>
          <w:lang w:val="es-ES"/>
        </w:rPr>
        <w:t>“El Instituto”</w:t>
      </w:r>
      <w:r w:rsidRPr="00752673">
        <w:rPr>
          <w:rFonts w:ascii="Arial" w:hAnsi="Arial" w:cs="Arial"/>
          <w:lang w:val="es-ES"/>
        </w:rPr>
        <w:t>.</w:t>
      </w:r>
    </w:p>
    <w:p w14:paraId="4251188D" w14:textId="77777777" w:rsidR="00752673" w:rsidRPr="00752673" w:rsidRDefault="00752673" w:rsidP="00752673">
      <w:pPr>
        <w:numPr>
          <w:ilvl w:val="2"/>
          <w:numId w:val="117"/>
        </w:numPr>
        <w:autoSpaceDE w:val="0"/>
        <w:autoSpaceDN w:val="0"/>
        <w:adjustRightInd w:val="0"/>
        <w:spacing w:before="240" w:line="276" w:lineRule="auto"/>
        <w:jc w:val="both"/>
        <w:rPr>
          <w:rFonts w:ascii="Arial" w:eastAsia="MS Mincho" w:hAnsi="Arial" w:cs="Arial"/>
          <w:b/>
          <w:lang w:eastAsia="es-MX"/>
        </w:rPr>
      </w:pPr>
      <w:r w:rsidRPr="00752673">
        <w:rPr>
          <w:rFonts w:ascii="Arial" w:eastAsia="MS Mincho" w:hAnsi="Arial" w:cs="Arial"/>
          <w:b/>
          <w:lang w:eastAsia="es-MX"/>
        </w:rPr>
        <w:t>Características técnicas (generadores de reserva automáticos)</w:t>
      </w:r>
    </w:p>
    <w:p w14:paraId="3C279F48" w14:textId="77777777" w:rsidR="00752673" w:rsidRPr="00752673" w:rsidRDefault="00752673" w:rsidP="00752673">
      <w:pPr>
        <w:numPr>
          <w:ilvl w:val="3"/>
          <w:numId w:val="157"/>
        </w:numPr>
        <w:autoSpaceDE w:val="0"/>
        <w:autoSpaceDN w:val="0"/>
        <w:adjustRightInd w:val="0"/>
        <w:spacing w:before="240" w:line="276" w:lineRule="auto"/>
        <w:ind w:left="1440"/>
        <w:jc w:val="both"/>
        <w:rPr>
          <w:rFonts w:ascii="Arial" w:eastAsia="MS Mincho" w:hAnsi="Arial" w:cs="Arial"/>
          <w:b/>
          <w:color w:val="000000"/>
          <w:lang w:eastAsia="es-MX"/>
        </w:rPr>
      </w:pPr>
      <w:r w:rsidRPr="00752673">
        <w:rPr>
          <w:rFonts w:ascii="Arial" w:eastAsia="MS Mincho" w:hAnsi="Arial" w:cs="Arial"/>
          <w:b/>
          <w:color w:val="000000"/>
          <w:lang w:eastAsia="es-MX"/>
        </w:rPr>
        <w:t>Capacidad 18 kW</w:t>
      </w:r>
    </w:p>
    <w:p w14:paraId="571660A0" w14:textId="77777777" w:rsidR="00752673" w:rsidRPr="00752673" w:rsidRDefault="00752673" w:rsidP="00752673">
      <w:pPr>
        <w:numPr>
          <w:ilvl w:val="0"/>
          <w:numId w:val="125"/>
        </w:numPr>
        <w:autoSpaceDE w:val="0"/>
        <w:autoSpaceDN w:val="0"/>
        <w:adjustRightInd w:val="0"/>
        <w:spacing w:before="240" w:after="200" w:line="276" w:lineRule="auto"/>
        <w:ind w:left="1571"/>
        <w:contextualSpacing/>
        <w:jc w:val="both"/>
        <w:rPr>
          <w:rFonts w:ascii="Arial" w:hAnsi="Arial" w:cs="Arial"/>
          <w:color w:val="000000"/>
          <w:lang w:val="es-ES"/>
        </w:rPr>
      </w:pPr>
      <w:r w:rsidRPr="00752673">
        <w:rPr>
          <w:rFonts w:ascii="Arial" w:hAnsi="Arial" w:cs="Arial"/>
          <w:color w:val="000000"/>
          <w:lang w:val="es-ES"/>
        </w:rPr>
        <w:t>Sistema de emergencia automático con motor enfriado por aire</w:t>
      </w:r>
    </w:p>
    <w:p w14:paraId="1085C14E" w14:textId="77777777" w:rsidR="00752673" w:rsidRPr="00752673" w:rsidRDefault="00752673" w:rsidP="00752673">
      <w:pPr>
        <w:numPr>
          <w:ilvl w:val="0"/>
          <w:numId w:val="125"/>
        </w:numPr>
        <w:autoSpaceDE w:val="0"/>
        <w:autoSpaceDN w:val="0"/>
        <w:adjustRightInd w:val="0"/>
        <w:spacing w:before="240" w:after="200" w:line="276" w:lineRule="auto"/>
        <w:ind w:left="1571"/>
        <w:contextualSpacing/>
        <w:jc w:val="both"/>
        <w:rPr>
          <w:rFonts w:ascii="Arial" w:hAnsi="Arial" w:cs="Arial"/>
          <w:color w:val="000000"/>
          <w:lang w:val="es-ES"/>
        </w:rPr>
      </w:pPr>
      <w:r w:rsidRPr="00752673">
        <w:rPr>
          <w:rFonts w:ascii="Arial" w:hAnsi="Arial" w:cs="Arial"/>
          <w:color w:val="000000"/>
          <w:lang w:val="es-ES"/>
        </w:rPr>
        <w:t>Enciende dentro de lapso de 10 segundos al determinar corte de luz.</w:t>
      </w:r>
    </w:p>
    <w:p w14:paraId="76558561" w14:textId="77777777" w:rsidR="00752673" w:rsidRPr="00752673" w:rsidRDefault="00752673" w:rsidP="00752673">
      <w:pPr>
        <w:numPr>
          <w:ilvl w:val="0"/>
          <w:numId w:val="125"/>
        </w:numPr>
        <w:autoSpaceDE w:val="0"/>
        <w:autoSpaceDN w:val="0"/>
        <w:adjustRightInd w:val="0"/>
        <w:spacing w:before="240" w:after="200" w:line="276" w:lineRule="auto"/>
        <w:ind w:left="1571"/>
        <w:contextualSpacing/>
        <w:jc w:val="both"/>
        <w:rPr>
          <w:rFonts w:ascii="Arial" w:hAnsi="Arial" w:cs="Arial"/>
          <w:color w:val="000000"/>
          <w:lang w:val="es-ES"/>
        </w:rPr>
      </w:pPr>
      <w:r w:rsidRPr="00752673">
        <w:rPr>
          <w:rFonts w:ascii="Arial" w:hAnsi="Arial" w:cs="Arial"/>
          <w:color w:val="000000"/>
          <w:lang w:val="es-ES"/>
        </w:rPr>
        <w:t>RPM: 3600, 60 Hz</w:t>
      </w:r>
    </w:p>
    <w:p w14:paraId="49EAD558" w14:textId="77777777" w:rsidR="00752673" w:rsidRPr="00752673" w:rsidRDefault="00752673" w:rsidP="00752673">
      <w:pPr>
        <w:numPr>
          <w:ilvl w:val="0"/>
          <w:numId w:val="125"/>
        </w:numPr>
        <w:autoSpaceDE w:val="0"/>
        <w:autoSpaceDN w:val="0"/>
        <w:adjustRightInd w:val="0"/>
        <w:spacing w:before="240" w:after="240" w:line="276" w:lineRule="auto"/>
        <w:ind w:left="1571"/>
        <w:contextualSpacing/>
        <w:jc w:val="both"/>
        <w:rPr>
          <w:rFonts w:ascii="Arial" w:hAnsi="Arial" w:cs="Arial"/>
          <w:color w:val="000000"/>
          <w:lang w:val="es-ES"/>
        </w:rPr>
      </w:pPr>
      <w:r w:rsidRPr="00752673">
        <w:rPr>
          <w:rFonts w:ascii="Arial" w:hAnsi="Arial" w:cs="Arial"/>
          <w:color w:val="000000"/>
          <w:lang w:val="es-ES"/>
        </w:rPr>
        <w:t>Generador: 20 kW</w:t>
      </w:r>
    </w:p>
    <w:p w14:paraId="51077B97" w14:textId="77777777" w:rsidR="00752673" w:rsidRPr="00752673" w:rsidRDefault="00752673" w:rsidP="00752673">
      <w:pPr>
        <w:numPr>
          <w:ilvl w:val="3"/>
          <w:numId w:val="157"/>
        </w:numPr>
        <w:autoSpaceDE w:val="0"/>
        <w:autoSpaceDN w:val="0"/>
        <w:adjustRightInd w:val="0"/>
        <w:spacing w:before="240" w:line="276" w:lineRule="auto"/>
        <w:ind w:left="1440"/>
        <w:jc w:val="both"/>
        <w:rPr>
          <w:rFonts w:ascii="Arial" w:eastAsia="MS Mincho" w:hAnsi="Arial" w:cs="Arial"/>
          <w:b/>
          <w:color w:val="000000"/>
          <w:lang w:eastAsia="es-MX"/>
        </w:rPr>
      </w:pPr>
      <w:r w:rsidRPr="00752673">
        <w:rPr>
          <w:rFonts w:ascii="Arial" w:eastAsia="MS Mincho" w:hAnsi="Arial" w:cs="Arial"/>
          <w:b/>
          <w:color w:val="000000"/>
          <w:lang w:eastAsia="es-MX"/>
        </w:rPr>
        <w:t>Capacidad 25 kW</w:t>
      </w:r>
    </w:p>
    <w:p w14:paraId="271D3BE7" w14:textId="77777777" w:rsidR="00752673" w:rsidRPr="00752673" w:rsidRDefault="00752673" w:rsidP="00752673">
      <w:pPr>
        <w:numPr>
          <w:ilvl w:val="0"/>
          <w:numId w:val="125"/>
        </w:numPr>
        <w:autoSpaceDE w:val="0"/>
        <w:autoSpaceDN w:val="0"/>
        <w:adjustRightInd w:val="0"/>
        <w:spacing w:before="240" w:after="200" w:line="276" w:lineRule="auto"/>
        <w:ind w:left="1571"/>
        <w:contextualSpacing/>
        <w:jc w:val="both"/>
        <w:rPr>
          <w:rFonts w:ascii="Arial" w:hAnsi="Arial" w:cs="Arial"/>
          <w:color w:val="000000"/>
          <w:lang w:val="es-ES"/>
        </w:rPr>
      </w:pPr>
      <w:r w:rsidRPr="00752673">
        <w:rPr>
          <w:rFonts w:ascii="Arial" w:hAnsi="Arial" w:cs="Arial"/>
          <w:color w:val="000000"/>
          <w:lang w:val="es-ES"/>
        </w:rPr>
        <w:t>Sistema de emergencia automático con motor enfriado por aire</w:t>
      </w:r>
    </w:p>
    <w:p w14:paraId="278FE3E9" w14:textId="77777777" w:rsidR="00752673" w:rsidRPr="00752673" w:rsidRDefault="00752673" w:rsidP="00752673">
      <w:pPr>
        <w:numPr>
          <w:ilvl w:val="0"/>
          <w:numId w:val="125"/>
        </w:numPr>
        <w:autoSpaceDE w:val="0"/>
        <w:autoSpaceDN w:val="0"/>
        <w:adjustRightInd w:val="0"/>
        <w:spacing w:before="240" w:after="200" w:line="276" w:lineRule="auto"/>
        <w:ind w:left="1571"/>
        <w:contextualSpacing/>
        <w:jc w:val="both"/>
        <w:rPr>
          <w:rFonts w:ascii="Arial" w:hAnsi="Arial" w:cs="Arial"/>
          <w:color w:val="000000"/>
          <w:lang w:val="es-ES"/>
        </w:rPr>
      </w:pPr>
      <w:r w:rsidRPr="00752673">
        <w:rPr>
          <w:rFonts w:ascii="Arial" w:hAnsi="Arial" w:cs="Arial"/>
          <w:color w:val="000000"/>
          <w:lang w:val="es-ES"/>
        </w:rPr>
        <w:t>Motor: CUMMINS</w:t>
      </w:r>
    </w:p>
    <w:p w14:paraId="56273710" w14:textId="77777777" w:rsidR="00752673" w:rsidRPr="00752673" w:rsidRDefault="00752673" w:rsidP="00752673">
      <w:pPr>
        <w:numPr>
          <w:ilvl w:val="0"/>
          <w:numId w:val="125"/>
        </w:numPr>
        <w:autoSpaceDE w:val="0"/>
        <w:autoSpaceDN w:val="0"/>
        <w:adjustRightInd w:val="0"/>
        <w:spacing w:before="240" w:after="200" w:line="276" w:lineRule="auto"/>
        <w:ind w:left="1571"/>
        <w:contextualSpacing/>
        <w:jc w:val="both"/>
        <w:rPr>
          <w:rFonts w:ascii="Arial" w:hAnsi="Arial" w:cs="Arial"/>
          <w:color w:val="000000"/>
          <w:lang w:val="es-ES"/>
        </w:rPr>
      </w:pPr>
      <w:r w:rsidRPr="00752673">
        <w:rPr>
          <w:rFonts w:ascii="Arial" w:hAnsi="Arial" w:cs="Arial"/>
          <w:color w:val="000000"/>
          <w:lang w:val="es-ES"/>
        </w:rPr>
        <w:t>Enciende dentro de lapso de 10 segundos al determinar corte de luz.</w:t>
      </w:r>
    </w:p>
    <w:p w14:paraId="39783D5A" w14:textId="77777777" w:rsidR="00752673" w:rsidRPr="00752673" w:rsidRDefault="00752673" w:rsidP="00752673">
      <w:pPr>
        <w:numPr>
          <w:ilvl w:val="0"/>
          <w:numId w:val="125"/>
        </w:numPr>
        <w:autoSpaceDE w:val="0"/>
        <w:autoSpaceDN w:val="0"/>
        <w:adjustRightInd w:val="0"/>
        <w:spacing w:before="240" w:after="200" w:line="276" w:lineRule="auto"/>
        <w:ind w:left="1571"/>
        <w:contextualSpacing/>
        <w:jc w:val="both"/>
        <w:rPr>
          <w:rFonts w:ascii="Arial" w:hAnsi="Arial" w:cs="Arial"/>
          <w:color w:val="000000"/>
          <w:lang w:val="es-ES"/>
        </w:rPr>
      </w:pPr>
      <w:r w:rsidRPr="00752673">
        <w:rPr>
          <w:rFonts w:ascii="Arial" w:hAnsi="Arial" w:cs="Arial"/>
          <w:color w:val="000000"/>
          <w:lang w:val="es-ES"/>
        </w:rPr>
        <w:t>RPM: 1800, 60 Hz</w:t>
      </w:r>
    </w:p>
    <w:p w14:paraId="54D665AF" w14:textId="77777777" w:rsidR="00752673" w:rsidRPr="00752673" w:rsidRDefault="00752673" w:rsidP="00752673">
      <w:pPr>
        <w:numPr>
          <w:ilvl w:val="0"/>
          <w:numId w:val="125"/>
        </w:numPr>
        <w:autoSpaceDE w:val="0"/>
        <w:autoSpaceDN w:val="0"/>
        <w:adjustRightInd w:val="0"/>
        <w:spacing w:before="240" w:after="200" w:line="276" w:lineRule="auto"/>
        <w:ind w:left="1571"/>
        <w:contextualSpacing/>
        <w:jc w:val="both"/>
        <w:rPr>
          <w:rFonts w:ascii="Arial" w:hAnsi="Arial" w:cs="Arial"/>
          <w:color w:val="000000"/>
          <w:lang w:val="es-ES"/>
        </w:rPr>
      </w:pPr>
      <w:r w:rsidRPr="00752673">
        <w:rPr>
          <w:rFonts w:ascii="Arial" w:hAnsi="Arial" w:cs="Arial"/>
          <w:color w:val="000000"/>
          <w:lang w:val="es-ES"/>
        </w:rPr>
        <w:t>Generador: Stamford BC184E</w:t>
      </w:r>
    </w:p>
    <w:p w14:paraId="4007C90F" w14:textId="77777777" w:rsidR="00752673" w:rsidRPr="00752673" w:rsidRDefault="00752673" w:rsidP="00752673">
      <w:pPr>
        <w:numPr>
          <w:ilvl w:val="2"/>
          <w:numId w:val="117"/>
        </w:numPr>
        <w:autoSpaceDE w:val="0"/>
        <w:autoSpaceDN w:val="0"/>
        <w:adjustRightInd w:val="0"/>
        <w:spacing w:before="240" w:line="276" w:lineRule="auto"/>
        <w:jc w:val="both"/>
        <w:rPr>
          <w:rFonts w:ascii="Arial" w:eastAsia="MS Mincho" w:hAnsi="Arial" w:cs="Arial"/>
          <w:b/>
          <w:lang w:eastAsia="es-MX"/>
        </w:rPr>
      </w:pPr>
      <w:r w:rsidRPr="00752673">
        <w:rPr>
          <w:rFonts w:ascii="Arial" w:eastAsia="MS Mincho" w:hAnsi="Arial" w:cs="Arial"/>
          <w:b/>
          <w:lang w:eastAsia="es-MX"/>
        </w:rPr>
        <w:lastRenderedPageBreak/>
        <w:t>Personal técnico requerido (generadores de reserva automáticos)</w:t>
      </w:r>
    </w:p>
    <w:p w14:paraId="05B9202A" w14:textId="77777777" w:rsidR="00752673" w:rsidRPr="00752673" w:rsidRDefault="00752673" w:rsidP="00752673">
      <w:pPr>
        <w:numPr>
          <w:ilvl w:val="3"/>
          <w:numId w:val="158"/>
        </w:numPr>
        <w:autoSpaceDE w:val="0"/>
        <w:autoSpaceDN w:val="0"/>
        <w:adjustRightInd w:val="0"/>
        <w:spacing w:before="240" w:after="240" w:line="276" w:lineRule="auto"/>
        <w:jc w:val="both"/>
        <w:rPr>
          <w:rFonts w:ascii="Arial" w:eastAsia="MS Mincho" w:hAnsi="Arial" w:cs="Arial"/>
          <w:b/>
          <w:lang w:eastAsia="es-MX"/>
        </w:rPr>
      </w:pPr>
      <w:r w:rsidRPr="00752673">
        <w:rPr>
          <w:rFonts w:ascii="Arial" w:eastAsia="MS Mincho" w:hAnsi="Arial" w:cs="Arial"/>
          <w:b/>
          <w:lang w:eastAsia="es-MX"/>
        </w:rPr>
        <w:t>Personal Técnico</w:t>
      </w:r>
    </w:p>
    <w:p w14:paraId="2A13AB53" w14:textId="77777777" w:rsidR="00752673" w:rsidRPr="00752673" w:rsidRDefault="00752673" w:rsidP="00752673">
      <w:pPr>
        <w:spacing w:line="276" w:lineRule="auto"/>
        <w:jc w:val="both"/>
        <w:rPr>
          <w:rFonts w:ascii="Arial" w:eastAsia="Calibri" w:hAnsi="Arial" w:cs="Arial"/>
          <w:lang w:eastAsia="en-US"/>
        </w:rPr>
      </w:pPr>
      <w:r w:rsidRPr="00752673">
        <w:rPr>
          <w:rFonts w:ascii="Arial" w:hAnsi="Arial" w:cs="Arial"/>
          <w:b/>
          <w:bCs/>
          <w:lang w:eastAsia="en-US"/>
        </w:rPr>
        <w:t xml:space="preserve">“El Licitante” </w:t>
      </w:r>
      <w:r w:rsidRPr="00752673">
        <w:rPr>
          <w:rFonts w:ascii="Arial" w:eastAsia="Calibri" w:hAnsi="Arial" w:cs="Arial"/>
          <w:lang w:eastAsia="en-US"/>
        </w:rPr>
        <w:t xml:space="preserve">como parte de su propuesta, deberá acreditar de al menos 4 técnicos y no más de 6 técnicos, mediante copia simple de la documentación original, a manera enunciativa y no limitativa, por lo menos un documento impartido por institutos, organismos nacionales o internacionales, constancias emitidas por fabricantes, etc., que las personas contratadas y que serán asignadas para la prestación del servicio, cuentan la experiencia de por lo menos un año y los conocimientos técnicos para realizar mantenimientos preventivos y correctivos a quipos </w:t>
      </w:r>
      <w:r w:rsidRPr="00752673">
        <w:rPr>
          <w:rFonts w:ascii="Arial" w:eastAsia="Calibri" w:hAnsi="Arial" w:cs="Arial"/>
          <w:b/>
          <w:bCs/>
          <w:lang w:eastAsia="en-US"/>
        </w:rPr>
        <w:t>generadores de reserva automáticos</w:t>
      </w:r>
      <w:r w:rsidRPr="00752673">
        <w:rPr>
          <w:rFonts w:ascii="Arial" w:eastAsia="Calibri" w:hAnsi="Arial" w:cs="Arial"/>
          <w:lang w:eastAsia="en-US"/>
        </w:rPr>
        <w:t xml:space="preserve"> con características iguales o similares a las solicitadas en presente anexo técnico, función para la cual están siendo contratados. La documentación que acredite la experiencia del personal técnico no debe superar cinco años de su emisión.</w:t>
      </w:r>
    </w:p>
    <w:p w14:paraId="4FA04E3E" w14:textId="77777777" w:rsidR="00752673" w:rsidRPr="00752673" w:rsidRDefault="00752673" w:rsidP="00752673">
      <w:pPr>
        <w:spacing w:before="240" w:after="240" w:line="276" w:lineRule="auto"/>
        <w:jc w:val="both"/>
        <w:rPr>
          <w:rFonts w:ascii="Arial" w:eastAsia="Calibri" w:hAnsi="Arial" w:cs="Arial"/>
          <w:color w:val="000000"/>
          <w:lang w:eastAsia="en-US"/>
        </w:rPr>
      </w:pPr>
      <w:r w:rsidRPr="00752673">
        <w:rPr>
          <w:rFonts w:ascii="Arial" w:eastAsia="Calibri" w:hAnsi="Arial" w:cs="Arial"/>
          <w:b/>
          <w:bCs/>
          <w:color w:val="000000"/>
          <w:lang w:eastAsia="en-US"/>
        </w:rPr>
        <w:t>“El Licitante”</w:t>
      </w:r>
      <w:r w:rsidRPr="00752673">
        <w:rPr>
          <w:rFonts w:ascii="Arial" w:eastAsia="Calibri" w:hAnsi="Arial" w:cs="Arial"/>
          <w:color w:val="000000"/>
          <w:lang w:eastAsia="en-US"/>
        </w:rPr>
        <w:t xml:space="preserve">, como parte de su propuesta, deberá acreditar mediante copia simple de la documentación original, a manera enunciativa y no limitativa, documentos impartidos por institutos, fabricantes y/o distribuidores que haga constar a través de diplomas, constancias y/o certificados que las personas que forman parte de </w:t>
      </w:r>
      <w:r w:rsidRPr="00752673">
        <w:rPr>
          <w:rFonts w:ascii="Arial" w:eastAsia="Calibri" w:hAnsi="Arial" w:cs="Arial"/>
          <w:b/>
          <w:bCs/>
          <w:color w:val="000000"/>
          <w:lang w:eastAsia="en-US"/>
        </w:rPr>
        <w:t>“El Licitante”</w:t>
      </w:r>
      <w:r w:rsidRPr="00752673">
        <w:rPr>
          <w:rFonts w:ascii="Arial" w:eastAsia="Calibri" w:hAnsi="Arial" w:cs="Arial"/>
          <w:color w:val="000000"/>
          <w:lang w:eastAsia="en-US"/>
        </w:rPr>
        <w:t xml:space="preserve"> y que serán asignadas para la prestación del servicio, cuenten con la capacitación requerida para la realización del servicio de mantenimiento preventivo y correctivo para </w:t>
      </w:r>
      <w:r w:rsidRPr="00752673">
        <w:rPr>
          <w:rFonts w:ascii="Arial" w:eastAsia="Calibri" w:hAnsi="Arial" w:cs="Arial"/>
          <w:b/>
          <w:bCs/>
          <w:lang w:eastAsia="en-US"/>
        </w:rPr>
        <w:t>generadores de reserva automáticos</w:t>
      </w:r>
      <w:r w:rsidRPr="00752673">
        <w:rPr>
          <w:rFonts w:ascii="Arial" w:eastAsia="Calibri" w:hAnsi="Arial" w:cs="Arial"/>
          <w:color w:val="000000"/>
          <w:lang w:eastAsia="en-US"/>
        </w:rPr>
        <w:t>.</w:t>
      </w:r>
    </w:p>
    <w:p w14:paraId="53E6781D" w14:textId="77777777" w:rsidR="00752673" w:rsidRPr="00752673" w:rsidRDefault="00752673" w:rsidP="00752673">
      <w:pPr>
        <w:spacing w:after="240" w:line="276" w:lineRule="auto"/>
        <w:jc w:val="both"/>
        <w:rPr>
          <w:rFonts w:ascii="Arial" w:eastAsia="Calibri" w:hAnsi="Arial" w:cs="Arial"/>
          <w:bCs/>
          <w:color w:val="000000"/>
          <w:lang w:eastAsia="en-US"/>
        </w:rPr>
      </w:pPr>
      <w:r w:rsidRPr="00752673">
        <w:rPr>
          <w:rFonts w:ascii="Arial" w:eastAsia="Calibri" w:hAnsi="Arial" w:cs="Arial"/>
          <w:b/>
          <w:color w:val="000000"/>
          <w:lang w:eastAsia="en-US"/>
        </w:rPr>
        <w:t>“El Licitante”</w:t>
      </w:r>
      <w:r w:rsidRPr="00752673">
        <w:rPr>
          <w:rFonts w:ascii="Arial" w:eastAsia="Calibri" w:hAnsi="Arial" w:cs="Arial"/>
          <w:bCs/>
          <w:color w:val="000000"/>
          <w:lang w:eastAsia="en-US"/>
        </w:rPr>
        <w:t xml:space="preserve">, deberá presentar diplomas, constancias y/o certificados de capacitación mediante el cual acredite su experiencia en mantenimiento preventivo y correctivo a </w:t>
      </w:r>
      <w:r w:rsidRPr="00752673">
        <w:rPr>
          <w:rFonts w:ascii="Arial" w:eastAsia="Calibri" w:hAnsi="Arial" w:cs="Arial"/>
          <w:b/>
          <w:lang w:eastAsia="en-US"/>
        </w:rPr>
        <w:t>generadores de reserva automáticos</w:t>
      </w:r>
      <w:r w:rsidRPr="00752673">
        <w:rPr>
          <w:rFonts w:ascii="Arial" w:eastAsia="Calibri" w:hAnsi="Arial" w:cs="Arial"/>
          <w:bCs/>
          <w:lang w:eastAsia="en-US"/>
        </w:rPr>
        <w:t xml:space="preserve"> </w:t>
      </w:r>
      <w:r w:rsidRPr="00752673">
        <w:rPr>
          <w:rFonts w:ascii="Arial" w:eastAsia="Calibri" w:hAnsi="Arial" w:cs="Arial"/>
          <w:bCs/>
          <w:color w:val="000000"/>
          <w:lang w:eastAsia="en-US"/>
        </w:rPr>
        <w:t>de al menos 4 técnicos y no más de 6 técnicos.</w:t>
      </w:r>
    </w:p>
    <w:p w14:paraId="4B9AD756" w14:textId="77777777" w:rsidR="00752673" w:rsidRPr="00752673" w:rsidRDefault="00752673" w:rsidP="00752673">
      <w:pPr>
        <w:spacing w:after="240" w:line="276" w:lineRule="auto"/>
        <w:jc w:val="both"/>
        <w:rPr>
          <w:rFonts w:ascii="Arial" w:eastAsia="Calibri" w:hAnsi="Arial" w:cs="Arial"/>
          <w:color w:val="000000"/>
          <w:lang w:eastAsia="en-US"/>
        </w:rPr>
      </w:pPr>
      <w:r w:rsidRPr="00752673">
        <w:rPr>
          <w:rFonts w:ascii="Arial" w:eastAsia="Calibri" w:hAnsi="Arial" w:cs="Arial"/>
          <w:color w:val="000000"/>
          <w:lang w:eastAsia="en-US"/>
        </w:rPr>
        <w:t xml:space="preserve">El personal asignado por </w:t>
      </w:r>
      <w:r w:rsidRPr="00752673">
        <w:rPr>
          <w:rFonts w:ascii="Arial" w:eastAsia="Calibri" w:hAnsi="Arial" w:cs="Arial"/>
          <w:b/>
          <w:bCs/>
          <w:color w:val="000000"/>
          <w:lang w:eastAsia="en-US"/>
        </w:rPr>
        <w:t>“El Licitante”</w:t>
      </w:r>
      <w:r w:rsidRPr="00752673">
        <w:rPr>
          <w:rFonts w:ascii="Arial" w:eastAsia="Calibri" w:hAnsi="Arial" w:cs="Arial"/>
          <w:color w:val="000000"/>
          <w:lang w:eastAsia="en-US"/>
        </w:rPr>
        <w:t xml:space="preserve"> deberá contar con la experiencia y los conocimientos técnicos para realizar mantenimiento preventivo y correctivo de equipos </w:t>
      </w:r>
      <w:r w:rsidRPr="00752673">
        <w:rPr>
          <w:rFonts w:ascii="Arial" w:eastAsia="Calibri" w:hAnsi="Arial" w:cs="Arial"/>
          <w:b/>
          <w:bCs/>
          <w:lang w:eastAsia="en-US"/>
        </w:rPr>
        <w:t>generadores de reserva automáticos</w:t>
      </w:r>
      <w:r w:rsidRPr="00752673">
        <w:rPr>
          <w:rFonts w:ascii="Arial" w:eastAsia="Calibri" w:hAnsi="Arial" w:cs="Arial"/>
          <w:lang w:eastAsia="en-US"/>
        </w:rPr>
        <w:t xml:space="preserve"> </w:t>
      </w:r>
      <w:r w:rsidRPr="00752673">
        <w:rPr>
          <w:rFonts w:ascii="Arial" w:eastAsia="Calibri" w:hAnsi="Arial" w:cs="Arial"/>
          <w:color w:val="000000"/>
          <w:lang w:eastAsia="en-US"/>
        </w:rPr>
        <w:t>objeto del presente contrato y para lo cual están siendo contratados.</w:t>
      </w:r>
    </w:p>
    <w:p w14:paraId="0E43E02D" w14:textId="77777777" w:rsidR="00752673" w:rsidRPr="00752673" w:rsidRDefault="00752673" w:rsidP="00752673">
      <w:pPr>
        <w:numPr>
          <w:ilvl w:val="3"/>
          <w:numId w:val="158"/>
        </w:numPr>
        <w:autoSpaceDE w:val="0"/>
        <w:autoSpaceDN w:val="0"/>
        <w:adjustRightInd w:val="0"/>
        <w:spacing w:before="240" w:line="276" w:lineRule="auto"/>
        <w:jc w:val="both"/>
        <w:rPr>
          <w:rFonts w:ascii="Arial" w:eastAsia="MS Mincho" w:hAnsi="Arial" w:cs="Arial"/>
          <w:b/>
          <w:lang w:eastAsia="es-MX"/>
        </w:rPr>
      </w:pPr>
      <w:r w:rsidRPr="00752673">
        <w:rPr>
          <w:rFonts w:ascii="Arial" w:eastAsia="MS Mincho" w:hAnsi="Arial" w:cs="Arial"/>
          <w:b/>
          <w:lang w:eastAsia="es-MX"/>
        </w:rPr>
        <w:t>Supervisor de los servicios (generadores de reserva automáticos)</w:t>
      </w:r>
    </w:p>
    <w:p w14:paraId="5CFBE155" w14:textId="77777777" w:rsidR="00752673" w:rsidRPr="00752673" w:rsidRDefault="00752673" w:rsidP="00752673">
      <w:pPr>
        <w:spacing w:line="276" w:lineRule="auto"/>
        <w:jc w:val="both"/>
        <w:rPr>
          <w:rFonts w:ascii="Arial" w:hAnsi="Arial" w:cs="Arial"/>
          <w:lang w:eastAsia="en-US"/>
        </w:rPr>
      </w:pPr>
    </w:p>
    <w:p w14:paraId="4600628E" w14:textId="77777777" w:rsidR="00752673" w:rsidRPr="00752673" w:rsidRDefault="00752673" w:rsidP="00752673">
      <w:pPr>
        <w:spacing w:line="276" w:lineRule="auto"/>
        <w:jc w:val="both"/>
        <w:rPr>
          <w:rFonts w:ascii="Arial" w:eastAsia="Calibri" w:hAnsi="Arial" w:cs="Arial"/>
          <w:lang w:eastAsia="en-US"/>
        </w:rPr>
      </w:pPr>
      <w:r w:rsidRPr="00752673">
        <w:rPr>
          <w:rFonts w:ascii="Arial" w:hAnsi="Arial" w:cs="Arial"/>
          <w:lang w:eastAsia="en-US"/>
        </w:rPr>
        <w:t xml:space="preserve">Para la correcta ejecución de los servicios solicitados, </w:t>
      </w:r>
      <w:r w:rsidRPr="00752673">
        <w:rPr>
          <w:rFonts w:ascii="Arial" w:hAnsi="Arial" w:cs="Arial"/>
          <w:b/>
          <w:bCs/>
          <w:lang w:eastAsia="en-US"/>
        </w:rPr>
        <w:t>“El Licitante”</w:t>
      </w:r>
      <w:r w:rsidRPr="00752673">
        <w:rPr>
          <w:rFonts w:ascii="Arial" w:hAnsi="Arial" w:cs="Arial"/>
          <w:lang w:eastAsia="en-US"/>
        </w:rPr>
        <w:t xml:space="preserve"> </w:t>
      </w:r>
      <w:r w:rsidRPr="00752673">
        <w:rPr>
          <w:rFonts w:ascii="Arial" w:hAnsi="Arial" w:cs="Arial"/>
          <w:color w:val="000000"/>
          <w:lang w:eastAsia="en-US"/>
        </w:rPr>
        <w:t xml:space="preserve">deberá designar un Líder del Proyecto o Supervisor de Proyecto, por lo que, como parte de su propuesta técnica deberá presentar el currículo vitae </w:t>
      </w:r>
      <w:r w:rsidRPr="00752673">
        <w:rPr>
          <w:rFonts w:ascii="Arial" w:eastAsia="Arial" w:hAnsi="Arial" w:cs="Arial"/>
          <w:color w:val="000000"/>
          <w:lang w:eastAsia="en-US"/>
        </w:rPr>
        <w:t>así como copia simple de la documentación original, a manera enunciativa y no limitativa, por lo menos un documento impartido por institutos, organismos nacionales o internacionales, constancias emitidas por fabricantes, etc.,</w:t>
      </w:r>
      <w:r w:rsidRPr="00752673">
        <w:rPr>
          <w:rFonts w:ascii="Arial" w:eastAsia="Arial" w:hAnsi="Arial" w:cs="Arial"/>
          <w:lang w:eastAsia="en-US"/>
        </w:rPr>
        <w:t xml:space="preserve"> </w:t>
      </w:r>
      <w:r w:rsidRPr="00752673">
        <w:rPr>
          <w:rFonts w:ascii="Arial" w:hAnsi="Arial" w:cs="Arial"/>
          <w:color w:val="000000"/>
          <w:lang w:eastAsia="en-US"/>
        </w:rPr>
        <w:t xml:space="preserve">del personal que desempeñará este rol, firmado  por el titular del mismo y por el representante legal de la empresa, donde se muestre su experiencia laboral de por lo menos 1 año Supervisor, Administrador o Líder, de proyectos y/o contratos iguales o similares a los requeridos con la presente contratación, en el documento se deberá de observar la experiencia, puesto, antigüedad de manera cronológica desde los proyectos o contratos más actuales hasta el más antiguo. </w:t>
      </w:r>
      <w:r w:rsidRPr="00752673">
        <w:rPr>
          <w:rFonts w:ascii="Arial" w:eastAsia="Calibri" w:hAnsi="Arial" w:cs="Arial"/>
          <w:lang w:eastAsia="en-US"/>
        </w:rPr>
        <w:t>La documentación que acredite la experiencia del supervisor de los servicios no debe superar cinco años de su emisión.</w:t>
      </w:r>
    </w:p>
    <w:p w14:paraId="17D1B1E9" w14:textId="77777777" w:rsidR="00752673" w:rsidRPr="00752673" w:rsidRDefault="00752673" w:rsidP="00752673">
      <w:pPr>
        <w:numPr>
          <w:ilvl w:val="2"/>
          <w:numId w:val="117"/>
        </w:numPr>
        <w:autoSpaceDE w:val="0"/>
        <w:autoSpaceDN w:val="0"/>
        <w:adjustRightInd w:val="0"/>
        <w:spacing w:before="240" w:line="276" w:lineRule="auto"/>
        <w:rPr>
          <w:rFonts w:ascii="Arial" w:eastAsia="MS Mincho" w:hAnsi="Arial" w:cs="Arial"/>
          <w:b/>
          <w:lang w:eastAsia="es-MX"/>
        </w:rPr>
      </w:pPr>
      <w:r w:rsidRPr="00752673">
        <w:rPr>
          <w:rFonts w:ascii="Arial" w:eastAsia="MS Mincho" w:hAnsi="Arial" w:cs="Arial"/>
          <w:b/>
          <w:lang w:eastAsia="es-MX"/>
        </w:rPr>
        <w:t>Rutina de mantenimiento preventivo (generadores de reserva automáticos)</w:t>
      </w:r>
    </w:p>
    <w:p w14:paraId="62A306B1" w14:textId="77777777" w:rsidR="00752673" w:rsidRPr="00752673" w:rsidRDefault="00752673" w:rsidP="00752673">
      <w:pPr>
        <w:autoSpaceDE w:val="0"/>
        <w:autoSpaceDN w:val="0"/>
        <w:adjustRightInd w:val="0"/>
        <w:spacing w:before="240" w:line="276" w:lineRule="auto"/>
        <w:jc w:val="both"/>
        <w:rPr>
          <w:rFonts w:ascii="Arial" w:eastAsia="MS Mincho" w:hAnsi="Arial" w:cs="Arial"/>
          <w:lang w:eastAsia="es-MX"/>
        </w:rPr>
      </w:pPr>
      <w:r w:rsidRPr="00752673">
        <w:rPr>
          <w:rFonts w:ascii="Arial" w:eastAsia="MS Mincho" w:hAnsi="Arial" w:cs="Arial"/>
          <w:lang w:eastAsia="es-MX"/>
        </w:rPr>
        <w:t xml:space="preserve">Se entiende por mantenimiento preventivo a todas aquellas acciones que debe realizar </w:t>
      </w:r>
      <w:r w:rsidRPr="00752673">
        <w:rPr>
          <w:rFonts w:ascii="Arial" w:eastAsia="MS Mincho" w:hAnsi="Arial" w:cs="Arial"/>
          <w:b/>
          <w:bCs/>
          <w:lang w:eastAsia="es-MX"/>
        </w:rPr>
        <w:t>“El proveedor”</w:t>
      </w:r>
      <w:r w:rsidRPr="00752673">
        <w:rPr>
          <w:rFonts w:ascii="Arial" w:eastAsia="MS Mincho" w:hAnsi="Arial" w:cs="Arial"/>
          <w:lang w:eastAsia="es-MX"/>
        </w:rPr>
        <w:t xml:space="preserve"> para mantener los equipos en condiciones óptimas de operación de acuerdo con las especificaciones técnicas de los fabricantes, así como detectar condiciones que provocarían fallas, mal funcionamiento o paro del equipo.</w:t>
      </w:r>
    </w:p>
    <w:p w14:paraId="2344A658" w14:textId="77777777" w:rsidR="00752673" w:rsidRPr="00752673" w:rsidRDefault="00752673" w:rsidP="00752673">
      <w:pPr>
        <w:autoSpaceDE w:val="0"/>
        <w:autoSpaceDN w:val="0"/>
        <w:adjustRightInd w:val="0"/>
        <w:spacing w:before="240" w:line="276" w:lineRule="auto"/>
        <w:jc w:val="both"/>
        <w:rPr>
          <w:rFonts w:ascii="Arial" w:eastAsia="MS Mincho" w:hAnsi="Arial" w:cs="Arial"/>
          <w:lang w:eastAsia="es-MX"/>
        </w:rPr>
      </w:pPr>
      <w:r w:rsidRPr="00752673">
        <w:rPr>
          <w:rFonts w:ascii="Arial" w:eastAsia="MS Mincho" w:hAnsi="Arial" w:cs="Arial"/>
          <w:b/>
          <w:bCs/>
          <w:lang w:eastAsia="es-MX"/>
        </w:rPr>
        <w:t>“El proveedor”</w:t>
      </w:r>
      <w:r w:rsidRPr="00752673">
        <w:rPr>
          <w:rFonts w:ascii="Arial" w:eastAsia="MS Mincho" w:hAnsi="Arial" w:cs="Arial"/>
          <w:lang w:eastAsia="es-MX"/>
        </w:rPr>
        <w:t xml:space="preserve"> deberá realizar el mantenimiento preventivo de acuerdo con las siguientes actividades:</w:t>
      </w:r>
    </w:p>
    <w:p w14:paraId="1BAE42FB" w14:textId="77777777" w:rsidR="00752673" w:rsidRPr="00752673" w:rsidRDefault="00752673" w:rsidP="00752673">
      <w:pPr>
        <w:numPr>
          <w:ilvl w:val="0"/>
          <w:numId w:val="149"/>
        </w:numPr>
        <w:suppressLineNumbers/>
        <w:spacing w:before="120" w:after="120"/>
        <w:jc w:val="both"/>
        <w:outlineLvl w:val="1"/>
        <w:rPr>
          <w:rFonts w:ascii="Arial" w:eastAsia="Arial Unicode MS" w:hAnsi="Arial" w:cs="Arial"/>
          <w:b/>
          <w:bCs/>
          <w:lang w:eastAsia="en-US"/>
        </w:rPr>
      </w:pPr>
      <w:bookmarkStart w:id="1411" w:name="_Toc420095023"/>
      <w:r w:rsidRPr="00752673">
        <w:rPr>
          <w:rFonts w:ascii="Arial" w:eastAsia="Arial Unicode MS" w:hAnsi="Arial" w:cs="Arial"/>
          <w:b/>
          <w:bCs/>
          <w:lang w:eastAsia="en-US"/>
        </w:rPr>
        <w:lastRenderedPageBreak/>
        <w:t>Condición general</w:t>
      </w:r>
      <w:bookmarkEnd w:id="1411"/>
    </w:p>
    <w:p w14:paraId="074C55D4" w14:textId="77777777" w:rsidR="00752673" w:rsidRPr="00752673" w:rsidRDefault="00752673" w:rsidP="00752673">
      <w:pPr>
        <w:numPr>
          <w:ilvl w:val="0"/>
          <w:numId w:val="130"/>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Inspeccionar si existe temperatura fuera de lo normal, esto es si sobrepasa los 144° C o 293° F.</w:t>
      </w:r>
    </w:p>
    <w:p w14:paraId="168553CD" w14:textId="77777777" w:rsidR="00752673" w:rsidRPr="00752673" w:rsidRDefault="00752673" w:rsidP="00752673">
      <w:pPr>
        <w:numPr>
          <w:ilvl w:val="0"/>
          <w:numId w:val="130"/>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Inspeccionar el estado de la base sobre la que está montada y su sujeción a la misma.</w:t>
      </w:r>
    </w:p>
    <w:p w14:paraId="13EC9247" w14:textId="77777777" w:rsidR="00752673" w:rsidRPr="00752673" w:rsidRDefault="00752673" w:rsidP="00752673">
      <w:pPr>
        <w:numPr>
          <w:ilvl w:val="0"/>
          <w:numId w:val="130"/>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Verificar que no tenga daños por las condiciones locales en donde se instaló (inundaciones, huracanes, terremotos o suelos inestables), en cuanto a la flexibilidad y fuerza de la tubería y sus conexiones.</w:t>
      </w:r>
    </w:p>
    <w:p w14:paraId="75B4671C" w14:textId="77777777" w:rsidR="00752673" w:rsidRPr="00752673" w:rsidRDefault="00752673" w:rsidP="00752673">
      <w:pPr>
        <w:numPr>
          <w:ilvl w:val="0"/>
          <w:numId w:val="130"/>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Verificar que no haya sido sumergida en agua; si la estructura ha sufrido una inundación, deberá inspeccionarse completamente para asegurarse que no habrá problemas eléctricos durante la operación del equipo.</w:t>
      </w:r>
    </w:p>
    <w:p w14:paraId="24E49BA7" w14:textId="77777777" w:rsidR="00752673" w:rsidRPr="00752673" w:rsidRDefault="00752673" w:rsidP="00752673">
      <w:pPr>
        <w:numPr>
          <w:ilvl w:val="0"/>
          <w:numId w:val="130"/>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Verificar que tenga conexión a la tierra física del CEVEM.</w:t>
      </w:r>
    </w:p>
    <w:p w14:paraId="71342085" w14:textId="77777777" w:rsidR="00752673" w:rsidRPr="00752673" w:rsidRDefault="00752673" w:rsidP="00752673">
      <w:pPr>
        <w:numPr>
          <w:ilvl w:val="0"/>
          <w:numId w:val="149"/>
        </w:numPr>
        <w:suppressLineNumbers/>
        <w:spacing w:before="120" w:after="120"/>
        <w:jc w:val="both"/>
        <w:outlineLvl w:val="1"/>
        <w:rPr>
          <w:rFonts w:ascii="Arial" w:eastAsia="Arial Unicode MS" w:hAnsi="Arial" w:cs="Arial"/>
          <w:b/>
          <w:bCs/>
          <w:lang w:eastAsia="en-US"/>
        </w:rPr>
      </w:pPr>
      <w:bookmarkStart w:id="1412" w:name="_Toc420095024"/>
      <w:r w:rsidRPr="00752673">
        <w:rPr>
          <w:rFonts w:ascii="Arial" w:eastAsia="Arial Unicode MS" w:hAnsi="Arial" w:cs="Arial"/>
          <w:b/>
          <w:bCs/>
          <w:lang w:eastAsia="en-US"/>
        </w:rPr>
        <w:t>Instalación de gas</w:t>
      </w:r>
      <w:bookmarkEnd w:id="1412"/>
    </w:p>
    <w:p w14:paraId="77D079C3" w14:textId="77777777" w:rsidR="00752673" w:rsidRPr="00752673" w:rsidRDefault="00752673" w:rsidP="00752673">
      <w:pPr>
        <w:numPr>
          <w:ilvl w:val="0"/>
          <w:numId w:val="131"/>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Verificar que el tanque de acero para gas (propano líquido), no tenga fugas, picaduras, abolladuras, que la pintura se encuentre en buen estado;</w:t>
      </w:r>
      <w:r w:rsidRPr="00752673" w:rsidDel="002210B7">
        <w:rPr>
          <w:rFonts w:ascii="Arial" w:eastAsia="Calibri" w:hAnsi="Arial" w:cs="Arial"/>
          <w:color w:val="000000"/>
          <w:lang w:eastAsia="en-US"/>
        </w:rPr>
        <w:t xml:space="preserve"> </w:t>
      </w:r>
      <w:r w:rsidRPr="00752673">
        <w:rPr>
          <w:rFonts w:ascii="Arial" w:eastAsia="Calibri" w:hAnsi="Arial" w:cs="Arial"/>
          <w:color w:val="000000"/>
          <w:lang w:eastAsia="en-US"/>
        </w:rPr>
        <w:t>en caso de existir deberán ser reparadas.</w:t>
      </w:r>
    </w:p>
    <w:p w14:paraId="13DC19F7" w14:textId="77777777" w:rsidR="00752673" w:rsidRPr="00752673" w:rsidRDefault="00752673" w:rsidP="00752673">
      <w:pPr>
        <w:numPr>
          <w:ilvl w:val="0"/>
          <w:numId w:val="131"/>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Inspeccionar líneas de combustible y conexiones (gas natural o LP) en busca de fugas; en caso de existir fugas deberán ser reparadas.</w:t>
      </w:r>
    </w:p>
    <w:p w14:paraId="7DDCD066" w14:textId="77777777" w:rsidR="00752673" w:rsidRPr="00752673" w:rsidRDefault="00752673" w:rsidP="00752673">
      <w:pPr>
        <w:numPr>
          <w:ilvl w:val="0"/>
          <w:numId w:val="131"/>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Verificar el estado de las válvulas de cierre manual en la línea de suministro de combustible (gas); en caso de existir fallas deberán ser reparadas.</w:t>
      </w:r>
    </w:p>
    <w:p w14:paraId="1B33D7B0" w14:textId="77777777" w:rsidR="00752673" w:rsidRPr="00752673" w:rsidRDefault="00752673" w:rsidP="00752673">
      <w:pPr>
        <w:numPr>
          <w:ilvl w:val="0"/>
          <w:numId w:val="131"/>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Verificar la posición correcta del selector de acuerdo con el tipo de gas utilizado (natural o propano líquido) y corregir en caso de ser necesario.</w:t>
      </w:r>
    </w:p>
    <w:p w14:paraId="2EE62D84" w14:textId="77777777" w:rsidR="00752673" w:rsidRPr="00752673" w:rsidRDefault="00752673" w:rsidP="00752673">
      <w:pPr>
        <w:numPr>
          <w:ilvl w:val="0"/>
          <w:numId w:val="131"/>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 xml:space="preserve">Verificar las condiciones de la línea de alta presión, el regulador y el manómetro, el cual deberá indicar entre 1 - 1.5 kg/cm2, corregir en caso de ser necesario. </w:t>
      </w:r>
    </w:p>
    <w:p w14:paraId="4F6CEBBB" w14:textId="77777777" w:rsidR="00752673" w:rsidRPr="00752673" w:rsidRDefault="00752673" w:rsidP="00752673">
      <w:pPr>
        <w:numPr>
          <w:ilvl w:val="0"/>
          <w:numId w:val="131"/>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Verificar las condiciones de la línea de baja presión, el regulador y el manómetro, el cual deberá indicar entre 8 - 12 oz/in2, corregir en caso de ser necesario.</w:t>
      </w:r>
    </w:p>
    <w:p w14:paraId="209C496A" w14:textId="77777777" w:rsidR="00752673" w:rsidRPr="00752673" w:rsidRDefault="00752673" w:rsidP="00752673">
      <w:pPr>
        <w:numPr>
          <w:ilvl w:val="0"/>
          <w:numId w:val="131"/>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Verificar que la manguera de alimentación de gas esté instalada de manera horizontal con la tubería (sin curvas).</w:t>
      </w:r>
    </w:p>
    <w:p w14:paraId="26B9313D" w14:textId="77777777" w:rsidR="00752673" w:rsidRPr="00752673" w:rsidRDefault="00752673" w:rsidP="00752673">
      <w:pPr>
        <w:numPr>
          <w:ilvl w:val="0"/>
          <w:numId w:val="149"/>
        </w:numPr>
        <w:suppressLineNumbers/>
        <w:spacing w:before="120" w:after="120"/>
        <w:jc w:val="both"/>
        <w:outlineLvl w:val="1"/>
        <w:rPr>
          <w:rFonts w:ascii="Arial" w:eastAsia="Arial Unicode MS" w:hAnsi="Arial" w:cs="Arial"/>
          <w:b/>
          <w:bCs/>
          <w:lang w:eastAsia="en-US"/>
        </w:rPr>
      </w:pPr>
      <w:bookmarkStart w:id="1413" w:name="_Toc420095025"/>
      <w:r w:rsidRPr="00752673">
        <w:rPr>
          <w:rFonts w:ascii="Arial" w:eastAsia="Arial Unicode MS" w:hAnsi="Arial" w:cs="Arial"/>
          <w:b/>
          <w:bCs/>
          <w:lang w:eastAsia="en-US"/>
        </w:rPr>
        <w:t>Panel de control</w:t>
      </w:r>
      <w:bookmarkEnd w:id="1413"/>
    </w:p>
    <w:p w14:paraId="29A2C0D0" w14:textId="77777777" w:rsidR="00752673" w:rsidRPr="00752673" w:rsidRDefault="00752673" w:rsidP="00752673">
      <w:pPr>
        <w:numPr>
          <w:ilvl w:val="0"/>
          <w:numId w:val="132"/>
        </w:numPr>
        <w:spacing w:after="120"/>
        <w:jc w:val="both"/>
        <w:rPr>
          <w:rFonts w:ascii="Arial" w:eastAsia="Calibri" w:hAnsi="Arial" w:cs="Arial"/>
          <w:color w:val="000000"/>
          <w:lang w:eastAsia="en-US"/>
        </w:rPr>
      </w:pPr>
      <w:r w:rsidRPr="00752673">
        <w:rPr>
          <w:rFonts w:ascii="Arial" w:eastAsia="Calibri" w:hAnsi="Arial" w:cs="Arial"/>
          <w:color w:val="000000"/>
          <w:lang w:eastAsia="en-US"/>
        </w:rPr>
        <w:t xml:space="preserve">Verificar que el panel de control esté operando y que se encuentre configurado de acuerdo con las especificaciones de </w:t>
      </w:r>
      <w:r w:rsidRPr="00752673">
        <w:rPr>
          <w:rFonts w:ascii="Arial" w:eastAsia="Calibri" w:hAnsi="Arial" w:cs="Arial"/>
          <w:b/>
          <w:bCs/>
          <w:color w:val="000000"/>
          <w:lang w:eastAsia="en-US"/>
        </w:rPr>
        <w:t>“El Instituto”</w:t>
      </w:r>
      <w:r w:rsidRPr="00752673">
        <w:rPr>
          <w:rFonts w:ascii="Arial" w:eastAsia="Calibri" w:hAnsi="Arial" w:cs="Arial"/>
          <w:color w:val="000000"/>
          <w:lang w:eastAsia="en-US"/>
        </w:rPr>
        <w:t>.</w:t>
      </w:r>
    </w:p>
    <w:p w14:paraId="63CBA242" w14:textId="77777777" w:rsidR="00752673" w:rsidRPr="00752673" w:rsidRDefault="00752673" w:rsidP="00752673">
      <w:pPr>
        <w:numPr>
          <w:ilvl w:val="0"/>
          <w:numId w:val="132"/>
        </w:numPr>
        <w:spacing w:after="120"/>
        <w:jc w:val="both"/>
        <w:rPr>
          <w:rFonts w:ascii="Arial" w:hAnsi="Arial" w:cs="Arial"/>
        </w:rPr>
      </w:pPr>
      <w:r w:rsidRPr="00752673">
        <w:rPr>
          <w:rFonts w:ascii="Arial" w:eastAsia="Calibri" w:hAnsi="Arial" w:cs="Arial"/>
          <w:color w:val="000000"/>
          <w:lang w:eastAsia="en-US"/>
        </w:rPr>
        <w:t>Probar y revisar que no se tengan notificaciones de fallas en los sistemas de protección del motor, tales como:</w:t>
      </w:r>
    </w:p>
    <w:p w14:paraId="161CAEBF" w14:textId="77777777" w:rsidR="00752673" w:rsidRPr="00752673" w:rsidRDefault="00752673" w:rsidP="00752673">
      <w:pPr>
        <w:numPr>
          <w:ilvl w:val="0"/>
          <w:numId w:val="128"/>
        </w:numPr>
        <w:tabs>
          <w:tab w:val="left" w:pos="709"/>
        </w:tabs>
        <w:jc w:val="both"/>
        <w:rPr>
          <w:rFonts w:ascii="Arial" w:eastAsia="Calibri" w:hAnsi="Arial" w:cs="Arial"/>
          <w:color w:val="000000"/>
          <w:lang w:eastAsia="en-US"/>
        </w:rPr>
      </w:pPr>
      <w:r w:rsidRPr="00752673">
        <w:rPr>
          <w:rFonts w:ascii="Arial" w:eastAsia="Calibri" w:hAnsi="Arial" w:cs="Arial"/>
          <w:color w:val="000000"/>
          <w:lang w:eastAsia="en-US"/>
        </w:rPr>
        <w:t>Sensor de bajo nivel de aceite</w:t>
      </w:r>
    </w:p>
    <w:p w14:paraId="65689706" w14:textId="77777777" w:rsidR="00752673" w:rsidRPr="00752673" w:rsidRDefault="00752673" w:rsidP="00752673">
      <w:pPr>
        <w:numPr>
          <w:ilvl w:val="0"/>
          <w:numId w:val="128"/>
        </w:numPr>
        <w:tabs>
          <w:tab w:val="left" w:pos="709"/>
        </w:tabs>
        <w:jc w:val="both"/>
        <w:rPr>
          <w:rFonts w:ascii="Arial" w:eastAsia="Calibri" w:hAnsi="Arial" w:cs="Arial"/>
          <w:color w:val="000000"/>
          <w:lang w:eastAsia="en-US"/>
        </w:rPr>
      </w:pPr>
      <w:r w:rsidRPr="00752673">
        <w:rPr>
          <w:rFonts w:ascii="Arial" w:eastAsia="Calibri" w:hAnsi="Arial" w:cs="Arial"/>
          <w:color w:val="000000"/>
          <w:lang w:eastAsia="en-US"/>
        </w:rPr>
        <w:t>Sensor de alta temperatura</w:t>
      </w:r>
    </w:p>
    <w:p w14:paraId="78769F83" w14:textId="77777777" w:rsidR="00752673" w:rsidRPr="00752673" w:rsidRDefault="00752673" w:rsidP="00752673">
      <w:pPr>
        <w:numPr>
          <w:ilvl w:val="0"/>
          <w:numId w:val="128"/>
        </w:numPr>
        <w:tabs>
          <w:tab w:val="left" w:pos="709"/>
        </w:tabs>
        <w:jc w:val="both"/>
        <w:rPr>
          <w:rFonts w:ascii="Arial" w:eastAsia="Calibri" w:hAnsi="Arial" w:cs="Arial"/>
          <w:color w:val="000000"/>
          <w:lang w:eastAsia="en-US"/>
        </w:rPr>
      </w:pPr>
      <w:r w:rsidRPr="00752673">
        <w:rPr>
          <w:rFonts w:ascii="Arial" w:eastAsia="Calibri" w:hAnsi="Arial" w:cs="Arial"/>
          <w:color w:val="000000"/>
          <w:lang w:eastAsia="en-US"/>
        </w:rPr>
        <w:t>Falla de arranque</w:t>
      </w:r>
    </w:p>
    <w:p w14:paraId="79D258BA" w14:textId="77777777" w:rsidR="00752673" w:rsidRPr="00752673" w:rsidRDefault="00752673" w:rsidP="00752673">
      <w:pPr>
        <w:numPr>
          <w:ilvl w:val="0"/>
          <w:numId w:val="128"/>
        </w:numPr>
        <w:tabs>
          <w:tab w:val="left" w:pos="709"/>
        </w:tabs>
        <w:jc w:val="both"/>
        <w:rPr>
          <w:rFonts w:ascii="Arial" w:eastAsia="Calibri" w:hAnsi="Arial" w:cs="Arial"/>
          <w:color w:val="000000"/>
          <w:lang w:eastAsia="en-US"/>
        </w:rPr>
      </w:pPr>
      <w:r w:rsidRPr="00752673">
        <w:rPr>
          <w:rFonts w:ascii="Arial" w:eastAsia="Calibri" w:hAnsi="Arial" w:cs="Arial"/>
          <w:color w:val="000000"/>
          <w:lang w:eastAsia="en-US"/>
        </w:rPr>
        <w:t>Exceso de velocidad</w:t>
      </w:r>
    </w:p>
    <w:p w14:paraId="15A2C664" w14:textId="77777777" w:rsidR="00752673" w:rsidRPr="00752673" w:rsidRDefault="00752673" w:rsidP="00752673">
      <w:pPr>
        <w:numPr>
          <w:ilvl w:val="0"/>
          <w:numId w:val="128"/>
        </w:numPr>
        <w:tabs>
          <w:tab w:val="left" w:pos="709"/>
        </w:tabs>
        <w:jc w:val="both"/>
        <w:rPr>
          <w:rFonts w:ascii="Arial" w:eastAsia="Calibri" w:hAnsi="Arial" w:cs="Arial"/>
          <w:color w:val="000000"/>
          <w:lang w:eastAsia="en-US"/>
        </w:rPr>
      </w:pPr>
      <w:r w:rsidRPr="00752673">
        <w:rPr>
          <w:rFonts w:ascii="Arial" w:eastAsia="Calibri" w:hAnsi="Arial" w:cs="Arial"/>
          <w:color w:val="000000"/>
          <w:lang w:eastAsia="en-US"/>
        </w:rPr>
        <w:t>Sensor de rpm</w:t>
      </w:r>
    </w:p>
    <w:p w14:paraId="20A1B6AF" w14:textId="77777777" w:rsidR="00752673" w:rsidRPr="00752673" w:rsidRDefault="00752673" w:rsidP="00752673">
      <w:pPr>
        <w:numPr>
          <w:ilvl w:val="0"/>
          <w:numId w:val="128"/>
        </w:numPr>
        <w:tabs>
          <w:tab w:val="left" w:pos="709"/>
        </w:tabs>
        <w:spacing w:after="240"/>
        <w:jc w:val="both"/>
        <w:rPr>
          <w:rFonts w:ascii="Arial" w:hAnsi="Arial" w:cs="Arial"/>
          <w:bCs/>
        </w:rPr>
      </w:pPr>
      <w:r w:rsidRPr="00752673">
        <w:rPr>
          <w:rFonts w:ascii="Arial" w:eastAsia="Calibri" w:hAnsi="Arial" w:cs="Arial"/>
          <w:color w:val="000000"/>
          <w:lang w:eastAsia="en-US"/>
        </w:rPr>
        <w:t>Batería baja</w:t>
      </w:r>
    </w:p>
    <w:p w14:paraId="76EA0E92" w14:textId="77777777" w:rsidR="00752673" w:rsidRPr="00752673" w:rsidRDefault="00752673" w:rsidP="00752673">
      <w:pPr>
        <w:numPr>
          <w:ilvl w:val="0"/>
          <w:numId w:val="132"/>
        </w:numPr>
        <w:spacing w:after="120"/>
        <w:jc w:val="both"/>
        <w:rPr>
          <w:rFonts w:ascii="Arial" w:eastAsia="Calibri" w:hAnsi="Arial" w:cs="Arial"/>
          <w:color w:val="000000"/>
          <w:lang w:eastAsia="en-US"/>
        </w:rPr>
      </w:pPr>
      <w:r w:rsidRPr="00752673">
        <w:rPr>
          <w:rFonts w:ascii="Arial" w:eastAsia="Calibri" w:hAnsi="Arial" w:cs="Arial"/>
          <w:color w:val="000000"/>
          <w:lang w:eastAsia="en-US"/>
        </w:rPr>
        <w:t xml:space="preserve">En caso de existir alguna deberá ser atendida de acuerdo con el procedimiento establecido para el servicio indicado en el numeral </w:t>
      </w:r>
      <w:r w:rsidRPr="00752673">
        <w:rPr>
          <w:rFonts w:ascii="Arial" w:eastAsia="Calibri" w:hAnsi="Arial" w:cs="Arial"/>
          <w:b/>
          <w:color w:val="000000"/>
          <w:lang w:eastAsia="en-US"/>
        </w:rPr>
        <w:t>“3.2.6 Mantenimiento correctivo (generadores de reserva automáticos)”</w:t>
      </w:r>
      <w:r w:rsidRPr="00752673">
        <w:rPr>
          <w:rFonts w:ascii="Arial" w:eastAsia="Calibri" w:hAnsi="Arial" w:cs="Arial"/>
          <w:color w:val="000000"/>
          <w:lang w:eastAsia="en-US"/>
        </w:rPr>
        <w:t>.</w:t>
      </w:r>
    </w:p>
    <w:p w14:paraId="0C3DDD52" w14:textId="77777777" w:rsidR="00752673" w:rsidRPr="00752673" w:rsidRDefault="00752673" w:rsidP="00752673">
      <w:pPr>
        <w:numPr>
          <w:ilvl w:val="0"/>
          <w:numId w:val="132"/>
        </w:numPr>
        <w:spacing w:after="120"/>
        <w:jc w:val="both"/>
        <w:rPr>
          <w:rFonts w:ascii="Arial" w:eastAsia="Calibri" w:hAnsi="Arial" w:cs="Arial"/>
          <w:color w:val="000000"/>
          <w:lang w:eastAsia="en-US"/>
        </w:rPr>
      </w:pPr>
      <w:r w:rsidRPr="00752673">
        <w:rPr>
          <w:rFonts w:ascii="Arial" w:eastAsia="Calibri" w:hAnsi="Arial" w:cs="Arial"/>
          <w:color w:val="000000"/>
          <w:lang w:eastAsia="en-US"/>
        </w:rPr>
        <w:t>Limpiar las tarjetas, verificar cableado, conexiones y componentes electrónicos con productos antiestáticos de acuerdo con las recomendaciones del fabricante.</w:t>
      </w:r>
    </w:p>
    <w:p w14:paraId="3C604404" w14:textId="77777777" w:rsidR="00752673" w:rsidRPr="00752673" w:rsidRDefault="00752673" w:rsidP="00752673">
      <w:pPr>
        <w:numPr>
          <w:ilvl w:val="0"/>
          <w:numId w:val="132"/>
        </w:numPr>
        <w:spacing w:after="120"/>
        <w:jc w:val="both"/>
        <w:rPr>
          <w:rFonts w:ascii="Arial" w:eastAsia="Calibri" w:hAnsi="Arial" w:cs="Arial"/>
          <w:color w:val="000000"/>
          <w:lang w:eastAsia="en-US"/>
        </w:rPr>
      </w:pPr>
      <w:r w:rsidRPr="00752673">
        <w:rPr>
          <w:rFonts w:ascii="Arial" w:eastAsia="Calibri" w:hAnsi="Arial" w:cs="Arial"/>
          <w:color w:val="000000"/>
          <w:lang w:eastAsia="en-US"/>
        </w:rPr>
        <w:lastRenderedPageBreak/>
        <w:t xml:space="preserve">Verificar el estado del fusible de 7.5 A, ubicado en el panel de control, en caso de que se encuentre abierto, reemplazar con un fusible idéntico. </w:t>
      </w:r>
    </w:p>
    <w:p w14:paraId="541E3441" w14:textId="77777777" w:rsidR="00752673" w:rsidRPr="00752673" w:rsidRDefault="00752673" w:rsidP="00752673">
      <w:pPr>
        <w:numPr>
          <w:ilvl w:val="0"/>
          <w:numId w:val="132"/>
        </w:numPr>
        <w:spacing w:after="120"/>
        <w:jc w:val="both"/>
        <w:rPr>
          <w:rFonts w:ascii="Arial" w:eastAsia="Calibri" w:hAnsi="Arial" w:cs="Arial"/>
          <w:color w:val="000000"/>
          <w:lang w:eastAsia="en-US"/>
        </w:rPr>
      </w:pPr>
      <w:r w:rsidRPr="00752673">
        <w:rPr>
          <w:rFonts w:ascii="Arial" w:eastAsia="Calibri" w:hAnsi="Arial" w:cs="Arial"/>
          <w:color w:val="000000"/>
          <w:lang w:eastAsia="en-US"/>
        </w:rPr>
        <w:t>Tomar lectura del número de horas de operación de la planta de luz al momento de realizar el servicio de mantenimiento.</w:t>
      </w:r>
    </w:p>
    <w:p w14:paraId="25C7838C" w14:textId="77777777" w:rsidR="00752673" w:rsidRPr="00752673" w:rsidRDefault="00752673" w:rsidP="00752673">
      <w:pPr>
        <w:numPr>
          <w:ilvl w:val="0"/>
          <w:numId w:val="149"/>
        </w:numPr>
        <w:suppressLineNumbers/>
        <w:spacing w:before="120" w:after="120"/>
        <w:jc w:val="both"/>
        <w:outlineLvl w:val="1"/>
        <w:rPr>
          <w:rFonts w:ascii="Arial" w:eastAsia="Arial Unicode MS" w:hAnsi="Arial" w:cs="Arial"/>
          <w:b/>
          <w:bCs/>
          <w:lang w:eastAsia="en-US"/>
        </w:rPr>
      </w:pPr>
      <w:bookmarkStart w:id="1414" w:name="_Toc420095026"/>
      <w:r w:rsidRPr="00752673">
        <w:rPr>
          <w:rFonts w:ascii="Arial" w:eastAsia="Arial Unicode MS" w:hAnsi="Arial" w:cs="Arial"/>
          <w:b/>
          <w:bCs/>
          <w:lang w:eastAsia="en-US"/>
        </w:rPr>
        <w:t>Cambio de aceite y filtro de aceite del motor</w:t>
      </w:r>
      <w:bookmarkEnd w:id="1414"/>
      <w:r w:rsidRPr="00752673">
        <w:rPr>
          <w:rFonts w:ascii="Arial" w:eastAsia="Arial Unicode MS" w:hAnsi="Arial" w:cs="Arial"/>
          <w:b/>
          <w:bCs/>
          <w:lang w:eastAsia="en-US"/>
        </w:rPr>
        <w:t xml:space="preserve"> </w:t>
      </w:r>
    </w:p>
    <w:p w14:paraId="720E54D8" w14:textId="77777777" w:rsidR="00752673" w:rsidRPr="00752673" w:rsidRDefault="00752673" w:rsidP="00752673">
      <w:pPr>
        <w:numPr>
          <w:ilvl w:val="0"/>
          <w:numId w:val="133"/>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 xml:space="preserve">Realizar el cambio de aceite y filtro de acuerdo con el procedimiento y a las especificaciones del fabricante. </w:t>
      </w:r>
    </w:p>
    <w:p w14:paraId="2AD9CB25" w14:textId="77777777" w:rsidR="00752673" w:rsidRPr="00752673" w:rsidRDefault="00752673" w:rsidP="00752673">
      <w:pPr>
        <w:numPr>
          <w:ilvl w:val="0"/>
          <w:numId w:val="133"/>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Inspeccionar las juntas, sellos o mangueras dañadas o si existen fugas de aceite.</w:t>
      </w:r>
    </w:p>
    <w:p w14:paraId="00531AD8" w14:textId="77777777" w:rsidR="00752673" w:rsidRPr="00752673" w:rsidRDefault="00752673" w:rsidP="00752673">
      <w:pPr>
        <w:numPr>
          <w:ilvl w:val="0"/>
          <w:numId w:val="133"/>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Realizar el drenado del aceite usado y disponerlo en un recipiente para posteriormente llevarlo a un centro de recolección apropiado.</w:t>
      </w:r>
    </w:p>
    <w:p w14:paraId="0F398020" w14:textId="77777777" w:rsidR="00752673" w:rsidRPr="00752673" w:rsidRDefault="00752673" w:rsidP="00752673">
      <w:pPr>
        <w:numPr>
          <w:ilvl w:val="0"/>
          <w:numId w:val="133"/>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Rellenar con el aceite recomendado.</w:t>
      </w:r>
    </w:p>
    <w:p w14:paraId="2BF5132F" w14:textId="77777777" w:rsidR="00752673" w:rsidRPr="00752673" w:rsidRDefault="00752673" w:rsidP="00752673">
      <w:pPr>
        <w:numPr>
          <w:ilvl w:val="0"/>
          <w:numId w:val="149"/>
        </w:numPr>
        <w:suppressLineNumbers/>
        <w:spacing w:before="120" w:after="120"/>
        <w:jc w:val="both"/>
        <w:outlineLvl w:val="1"/>
        <w:rPr>
          <w:rFonts w:ascii="Arial" w:eastAsia="Arial Unicode MS" w:hAnsi="Arial" w:cs="Arial"/>
          <w:b/>
          <w:bCs/>
          <w:lang w:eastAsia="en-US"/>
        </w:rPr>
      </w:pPr>
      <w:bookmarkStart w:id="1415" w:name="_Toc420095027"/>
      <w:r w:rsidRPr="00752673">
        <w:rPr>
          <w:rFonts w:ascii="Arial" w:eastAsia="Arial Unicode MS" w:hAnsi="Arial" w:cs="Arial"/>
          <w:b/>
          <w:bCs/>
          <w:lang w:eastAsia="en-US"/>
        </w:rPr>
        <w:t>Recomendaciones de aceite de motor</w:t>
      </w:r>
      <w:bookmarkEnd w:id="1415"/>
    </w:p>
    <w:p w14:paraId="73EDC5D3" w14:textId="77777777" w:rsidR="00752673" w:rsidRPr="00752673" w:rsidRDefault="00752673" w:rsidP="00752673">
      <w:pPr>
        <w:numPr>
          <w:ilvl w:val="0"/>
          <w:numId w:val="134"/>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 xml:space="preserve">El aceite utilizado debe cumplir el estándar mínimo de la American </w:t>
      </w:r>
      <w:proofErr w:type="spellStart"/>
      <w:r w:rsidRPr="00752673">
        <w:rPr>
          <w:rFonts w:ascii="Arial" w:eastAsia="Calibri" w:hAnsi="Arial" w:cs="Arial"/>
          <w:color w:val="000000"/>
          <w:lang w:eastAsia="en-US"/>
        </w:rPr>
        <w:t>Petroleum</w:t>
      </w:r>
      <w:proofErr w:type="spellEnd"/>
      <w:r w:rsidRPr="00752673">
        <w:rPr>
          <w:rFonts w:ascii="Arial" w:eastAsia="Calibri" w:hAnsi="Arial" w:cs="Arial"/>
          <w:color w:val="000000"/>
          <w:lang w:eastAsia="en-US"/>
        </w:rPr>
        <w:t xml:space="preserve"> </w:t>
      </w:r>
      <w:proofErr w:type="spellStart"/>
      <w:r w:rsidRPr="00752673">
        <w:rPr>
          <w:rFonts w:ascii="Arial" w:eastAsia="Calibri" w:hAnsi="Arial" w:cs="Arial"/>
          <w:color w:val="000000"/>
          <w:lang w:eastAsia="en-US"/>
        </w:rPr>
        <w:t>Institute</w:t>
      </w:r>
      <w:proofErr w:type="spellEnd"/>
      <w:r w:rsidRPr="00752673">
        <w:rPr>
          <w:rFonts w:ascii="Arial" w:eastAsia="Calibri" w:hAnsi="Arial" w:cs="Arial"/>
          <w:color w:val="000000"/>
          <w:lang w:eastAsia="en-US"/>
        </w:rPr>
        <w:t xml:space="preserve"> (API) </w:t>
      </w:r>
      <w:proofErr w:type="spellStart"/>
      <w:r w:rsidRPr="00752673">
        <w:rPr>
          <w:rFonts w:ascii="Arial" w:eastAsia="Calibri" w:hAnsi="Arial" w:cs="Arial"/>
          <w:color w:val="000000"/>
          <w:lang w:eastAsia="en-US"/>
        </w:rPr>
        <w:t>Service</w:t>
      </w:r>
      <w:proofErr w:type="spellEnd"/>
      <w:r w:rsidRPr="00752673">
        <w:rPr>
          <w:rFonts w:ascii="Arial" w:eastAsia="Calibri" w:hAnsi="Arial" w:cs="Arial"/>
          <w:color w:val="000000"/>
          <w:lang w:eastAsia="en-US"/>
        </w:rPr>
        <w:t xml:space="preserve"> </w:t>
      </w:r>
      <w:proofErr w:type="spellStart"/>
      <w:r w:rsidRPr="00752673">
        <w:rPr>
          <w:rFonts w:ascii="Arial" w:eastAsia="Calibri" w:hAnsi="Arial" w:cs="Arial"/>
          <w:color w:val="000000"/>
          <w:lang w:eastAsia="en-US"/>
        </w:rPr>
        <w:t>Class</w:t>
      </w:r>
      <w:proofErr w:type="spellEnd"/>
      <w:r w:rsidRPr="00752673">
        <w:rPr>
          <w:rFonts w:ascii="Arial" w:eastAsia="Calibri" w:hAnsi="Arial" w:cs="Arial"/>
          <w:color w:val="000000"/>
          <w:lang w:eastAsia="en-US"/>
        </w:rPr>
        <w:t xml:space="preserve"> SJ, SL o superior. No deben usarse aditivos especiales. Seleccionar el grado de viscosidad del aceite </w:t>
      </w:r>
      <w:proofErr w:type="gramStart"/>
      <w:r w:rsidRPr="00752673">
        <w:rPr>
          <w:rFonts w:ascii="Arial" w:eastAsia="Calibri" w:hAnsi="Arial" w:cs="Arial"/>
          <w:color w:val="000000"/>
          <w:lang w:eastAsia="en-US"/>
        </w:rPr>
        <w:t>de acuerdo a</w:t>
      </w:r>
      <w:proofErr w:type="gramEnd"/>
      <w:r w:rsidRPr="00752673">
        <w:rPr>
          <w:rFonts w:ascii="Arial" w:eastAsia="Calibri" w:hAnsi="Arial" w:cs="Arial"/>
          <w:color w:val="000000"/>
          <w:lang w:eastAsia="en-US"/>
        </w:rPr>
        <w:t xml:space="preserve"> la temperatura esperada de operación.</w:t>
      </w:r>
    </w:p>
    <w:p w14:paraId="03CB1436" w14:textId="77777777" w:rsidR="00752673" w:rsidRPr="00752673" w:rsidRDefault="00752673" w:rsidP="00752673">
      <w:pPr>
        <w:numPr>
          <w:ilvl w:val="0"/>
          <w:numId w:val="127"/>
        </w:numPr>
        <w:tabs>
          <w:tab w:val="left" w:pos="709"/>
        </w:tabs>
        <w:jc w:val="both"/>
        <w:rPr>
          <w:rFonts w:ascii="Arial" w:eastAsia="Calibri" w:hAnsi="Arial" w:cs="Arial"/>
          <w:color w:val="000000"/>
          <w:lang w:eastAsia="en-US"/>
        </w:rPr>
      </w:pPr>
      <w:r w:rsidRPr="00752673">
        <w:rPr>
          <w:rFonts w:ascii="Arial" w:eastAsia="Calibri" w:hAnsi="Arial" w:cs="Arial"/>
          <w:color w:val="000000"/>
          <w:lang w:eastAsia="en-US"/>
        </w:rPr>
        <w:t>SAE 30 - por encima de 32° F</w:t>
      </w:r>
    </w:p>
    <w:p w14:paraId="20D3061B" w14:textId="77777777" w:rsidR="00752673" w:rsidRPr="00752673" w:rsidRDefault="00752673" w:rsidP="00752673">
      <w:pPr>
        <w:numPr>
          <w:ilvl w:val="0"/>
          <w:numId w:val="127"/>
        </w:numPr>
        <w:tabs>
          <w:tab w:val="left" w:pos="709"/>
        </w:tabs>
        <w:jc w:val="both"/>
        <w:rPr>
          <w:rFonts w:ascii="Arial" w:eastAsia="Calibri" w:hAnsi="Arial" w:cs="Arial"/>
          <w:color w:val="000000"/>
          <w:lang w:eastAsia="en-US"/>
        </w:rPr>
      </w:pPr>
      <w:r w:rsidRPr="00752673">
        <w:rPr>
          <w:rFonts w:ascii="Arial" w:eastAsia="Calibri" w:hAnsi="Arial" w:cs="Arial"/>
          <w:color w:val="000000"/>
          <w:lang w:eastAsia="en-US"/>
        </w:rPr>
        <w:t>10W-30 - entre 40° F y -10° F</w:t>
      </w:r>
    </w:p>
    <w:p w14:paraId="5A9DECE9" w14:textId="77777777" w:rsidR="00752673" w:rsidRPr="00752673" w:rsidRDefault="00752673" w:rsidP="00752673">
      <w:pPr>
        <w:numPr>
          <w:ilvl w:val="0"/>
          <w:numId w:val="127"/>
        </w:numPr>
        <w:tabs>
          <w:tab w:val="left" w:pos="709"/>
        </w:tabs>
        <w:jc w:val="both"/>
        <w:rPr>
          <w:rFonts w:ascii="Arial" w:hAnsi="Arial" w:cs="Arial"/>
          <w:bCs/>
        </w:rPr>
      </w:pPr>
      <w:r w:rsidRPr="00752673">
        <w:rPr>
          <w:rFonts w:ascii="Arial" w:eastAsia="Calibri" w:hAnsi="Arial" w:cs="Arial"/>
          <w:color w:val="000000"/>
          <w:lang w:eastAsia="en-US"/>
        </w:rPr>
        <w:t>Sintético 5W-30 - 10° F y menos</w:t>
      </w:r>
    </w:p>
    <w:p w14:paraId="77967BD6" w14:textId="77777777" w:rsidR="00752673" w:rsidRPr="00752673" w:rsidRDefault="00752673" w:rsidP="00752673">
      <w:pPr>
        <w:numPr>
          <w:ilvl w:val="0"/>
          <w:numId w:val="149"/>
        </w:numPr>
        <w:suppressLineNumbers/>
        <w:spacing w:before="120" w:after="120"/>
        <w:jc w:val="both"/>
        <w:outlineLvl w:val="1"/>
        <w:rPr>
          <w:rFonts w:ascii="Arial" w:eastAsia="Arial Unicode MS" w:hAnsi="Arial" w:cs="Arial"/>
          <w:b/>
          <w:bCs/>
          <w:lang w:eastAsia="en-US"/>
        </w:rPr>
      </w:pPr>
      <w:bookmarkStart w:id="1416" w:name="_Toc420095028"/>
      <w:r w:rsidRPr="00752673">
        <w:rPr>
          <w:rFonts w:ascii="Arial" w:eastAsia="Arial Unicode MS" w:hAnsi="Arial" w:cs="Arial"/>
          <w:b/>
          <w:bCs/>
          <w:lang w:eastAsia="en-US"/>
        </w:rPr>
        <w:t>Cambio del filtro de aire del motor</w:t>
      </w:r>
      <w:bookmarkEnd w:id="1416"/>
    </w:p>
    <w:p w14:paraId="6319AEBC" w14:textId="77777777" w:rsidR="00752673" w:rsidRPr="00752673" w:rsidRDefault="00752673" w:rsidP="00752673">
      <w:pPr>
        <w:numPr>
          <w:ilvl w:val="0"/>
          <w:numId w:val="135"/>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 xml:space="preserve">Reemplazar el filtro de aire del motor de acuerdo con el procedimiento y a las especificaciones del fabricante. </w:t>
      </w:r>
    </w:p>
    <w:p w14:paraId="6B515503" w14:textId="77777777" w:rsidR="00752673" w:rsidRPr="00752673" w:rsidRDefault="00752673" w:rsidP="00752673">
      <w:pPr>
        <w:numPr>
          <w:ilvl w:val="0"/>
          <w:numId w:val="135"/>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Limpiar el polvo y los residuos dentro de la caja de aire y alrededor de los bordes.</w:t>
      </w:r>
    </w:p>
    <w:p w14:paraId="2A373174" w14:textId="77777777" w:rsidR="00752673" w:rsidRPr="00752673" w:rsidRDefault="00752673" w:rsidP="00752673">
      <w:pPr>
        <w:numPr>
          <w:ilvl w:val="0"/>
          <w:numId w:val="149"/>
        </w:numPr>
        <w:suppressLineNumbers/>
        <w:spacing w:before="120" w:after="120"/>
        <w:jc w:val="both"/>
        <w:outlineLvl w:val="1"/>
        <w:rPr>
          <w:rFonts w:ascii="Arial" w:eastAsia="Arial Unicode MS" w:hAnsi="Arial" w:cs="Arial"/>
          <w:b/>
          <w:bCs/>
          <w:lang w:eastAsia="en-US"/>
        </w:rPr>
      </w:pPr>
      <w:bookmarkStart w:id="1417" w:name="_Toc420095029"/>
      <w:r w:rsidRPr="00752673">
        <w:rPr>
          <w:rFonts w:ascii="Arial" w:eastAsia="Arial Unicode MS" w:hAnsi="Arial" w:cs="Arial"/>
          <w:b/>
          <w:bCs/>
          <w:lang w:eastAsia="en-US"/>
        </w:rPr>
        <w:t>Bujías</w:t>
      </w:r>
      <w:bookmarkEnd w:id="1417"/>
    </w:p>
    <w:p w14:paraId="2270EF35" w14:textId="77777777" w:rsidR="00752673" w:rsidRPr="00752673" w:rsidRDefault="00752673" w:rsidP="00752673">
      <w:pPr>
        <w:numPr>
          <w:ilvl w:val="0"/>
          <w:numId w:val="136"/>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 xml:space="preserve">Inspeccionar las bujías de acuerdo con el procedimiento y a las especificaciones del fabricante. </w:t>
      </w:r>
    </w:p>
    <w:p w14:paraId="61958358" w14:textId="77777777" w:rsidR="00752673" w:rsidRPr="00752673" w:rsidRDefault="00752673" w:rsidP="00752673">
      <w:pPr>
        <w:numPr>
          <w:ilvl w:val="0"/>
          <w:numId w:val="136"/>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Limpiar el área alrededor de la base de las bujías para sacar el polvo y la suciedad del motor.</w:t>
      </w:r>
    </w:p>
    <w:p w14:paraId="3FDC9E8F" w14:textId="77777777" w:rsidR="00752673" w:rsidRPr="00752673" w:rsidRDefault="00752673" w:rsidP="00752673">
      <w:pPr>
        <w:numPr>
          <w:ilvl w:val="0"/>
          <w:numId w:val="136"/>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Reemplazar las bujías.</w:t>
      </w:r>
    </w:p>
    <w:p w14:paraId="0DBBBAC1" w14:textId="77777777" w:rsidR="00752673" w:rsidRPr="00752673" w:rsidRDefault="00752673" w:rsidP="00752673">
      <w:pPr>
        <w:numPr>
          <w:ilvl w:val="0"/>
          <w:numId w:val="136"/>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Revisar el espacio de las bujías usando un calibrador y ajustar el espacio a 1.02 mm (0.040”) doblando con cuidado el electrodo de tierra.</w:t>
      </w:r>
    </w:p>
    <w:p w14:paraId="75F839AE" w14:textId="77777777" w:rsidR="00752673" w:rsidRPr="00752673" w:rsidRDefault="00752673" w:rsidP="00752673">
      <w:pPr>
        <w:numPr>
          <w:ilvl w:val="0"/>
          <w:numId w:val="149"/>
        </w:numPr>
        <w:suppressLineNumbers/>
        <w:spacing w:before="120" w:after="120"/>
        <w:jc w:val="both"/>
        <w:outlineLvl w:val="1"/>
        <w:rPr>
          <w:rFonts w:ascii="Arial" w:eastAsia="Arial Unicode MS" w:hAnsi="Arial" w:cs="Arial"/>
          <w:b/>
          <w:bCs/>
          <w:lang w:eastAsia="en-US"/>
        </w:rPr>
      </w:pPr>
      <w:bookmarkStart w:id="1418" w:name="_Toc420095030"/>
      <w:r w:rsidRPr="00752673">
        <w:rPr>
          <w:rFonts w:ascii="Arial" w:eastAsia="Arial Unicode MS" w:hAnsi="Arial" w:cs="Arial"/>
          <w:b/>
          <w:bCs/>
          <w:lang w:eastAsia="en-US"/>
        </w:rPr>
        <w:t>Baterías selladas</w:t>
      </w:r>
      <w:bookmarkEnd w:id="1418"/>
    </w:p>
    <w:p w14:paraId="4EC9B18F" w14:textId="77777777" w:rsidR="00752673" w:rsidRPr="00752673" w:rsidRDefault="00752673" w:rsidP="00752673">
      <w:pPr>
        <w:numPr>
          <w:ilvl w:val="0"/>
          <w:numId w:val="137"/>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 xml:space="preserve">Inspeccionar la batería de acuerdo con el procedimiento y a las especificaciones del fabricante. </w:t>
      </w:r>
    </w:p>
    <w:p w14:paraId="2AADA3C7" w14:textId="77777777" w:rsidR="00752673" w:rsidRPr="00752673" w:rsidRDefault="00752673" w:rsidP="00752673">
      <w:pPr>
        <w:numPr>
          <w:ilvl w:val="0"/>
          <w:numId w:val="137"/>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Limpiar la batería retirando la corrosión. Deberá usarse grasa dieléctrica sobre los bornes de la batería para ayudar a evitar la corrosión.</w:t>
      </w:r>
    </w:p>
    <w:p w14:paraId="6270C130" w14:textId="77777777" w:rsidR="00752673" w:rsidRPr="00752673" w:rsidRDefault="00752673" w:rsidP="00752673">
      <w:pPr>
        <w:numPr>
          <w:ilvl w:val="0"/>
          <w:numId w:val="137"/>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Ajustar las terminales y verificar la correcta conexión de la batería.</w:t>
      </w:r>
    </w:p>
    <w:p w14:paraId="1AB03B9C" w14:textId="77777777" w:rsidR="00752673" w:rsidRPr="00752673" w:rsidRDefault="00752673" w:rsidP="00752673">
      <w:pPr>
        <w:numPr>
          <w:ilvl w:val="0"/>
          <w:numId w:val="137"/>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Limpiar los cables de la batería, o reemplazarlos si se encuentran corroídos o defectuosos.</w:t>
      </w:r>
    </w:p>
    <w:p w14:paraId="75EB9C19" w14:textId="77777777" w:rsidR="00752673" w:rsidRPr="00752673" w:rsidRDefault="00752673" w:rsidP="00752673">
      <w:pPr>
        <w:numPr>
          <w:ilvl w:val="0"/>
          <w:numId w:val="137"/>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Verificar si cuenta con un calentador de batería tipo almohadilla para ayudar al arranque en climas fríos, en áreas donde las temperaturas regularmente caen debajo de -12° C.</w:t>
      </w:r>
    </w:p>
    <w:p w14:paraId="6AD04F69" w14:textId="77777777" w:rsidR="00752673" w:rsidRPr="00752673" w:rsidRDefault="00752673" w:rsidP="00752673">
      <w:pPr>
        <w:numPr>
          <w:ilvl w:val="0"/>
          <w:numId w:val="137"/>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 xml:space="preserve">En caso de que se requiera cambio de la batería, deberá de ser sustituida por una nueva con las características proporcionada por </w:t>
      </w:r>
      <w:r w:rsidRPr="00752673">
        <w:rPr>
          <w:rFonts w:ascii="Arial" w:eastAsia="Calibri" w:hAnsi="Arial" w:cs="Arial"/>
          <w:b/>
          <w:bCs/>
          <w:color w:val="000000"/>
          <w:lang w:eastAsia="en-US"/>
        </w:rPr>
        <w:t>“El Instituto”</w:t>
      </w:r>
      <w:r w:rsidRPr="00752673">
        <w:rPr>
          <w:rFonts w:ascii="Arial" w:eastAsia="Calibri" w:hAnsi="Arial" w:cs="Arial"/>
          <w:color w:val="000000"/>
          <w:lang w:eastAsia="en-US"/>
        </w:rPr>
        <w:t>.</w:t>
      </w:r>
    </w:p>
    <w:p w14:paraId="54835160" w14:textId="77777777" w:rsidR="00752673" w:rsidRPr="00752673" w:rsidRDefault="00752673" w:rsidP="00752673">
      <w:pPr>
        <w:numPr>
          <w:ilvl w:val="0"/>
          <w:numId w:val="137"/>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Revisar la condición de la batería y el estado de la carga con un voltímetro.</w:t>
      </w:r>
    </w:p>
    <w:p w14:paraId="4CD5AECF" w14:textId="77777777" w:rsidR="00752673" w:rsidRPr="00752673" w:rsidRDefault="00752673" w:rsidP="00752673">
      <w:pPr>
        <w:numPr>
          <w:ilvl w:val="0"/>
          <w:numId w:val="137"/>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 xml:space="preserve">Realizar pruebas de retención de carga. </w:t>
      </w:r>
    </w:p>
    <w:p w14:paraId="3CA01A5C" w14:textId="77777777" w:rsidR="00752673" w:rsidRPr="00752673" w:rsidRDefault="00752673" w:rsidP="00752673">
      <w:pPr>
        <w:numPr>
          <w:ilvl w:val="0"/>
          <w:numId w:val="137"/>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lastRenderedPageBreak/>
        <w:t>Reemplazar en caso de que se encuentre dañado.</w:t>
      </w:r>
    </w:p>
    <w:p w14:paraId="6520091F" w14:textId="77777777" w:rsidR="00752673" w:rsidRPr="00752673" w:rsidRDefault="00752673" w:rsidP="00752673">
      <w:pPr>
        <w:numPr>
          <w:ilvl w:val="0"/>
          <w:numId w:val="149"/>
        </w:numPr>
        <w:suppressLineNumbers/>
        <w:spacing w:before="120" w:after="120"/>
        <w:jc w:val="both"/>
        <w:outlineLvl w:val="1"/>
        <w:rPr>
          <w:rFonts w:ascii="Arial" w:eastAsia="Arial Unicode MS" w:hAnsi="Arial" w:cs="Arial"/>
          <w:b/>
          <w:bCs/>
          <w:lang w:eastAsia="en-US"/>
        </w:rPr>
      </w:pPr>
      <w:bookmarkStart w:id="1419" w:name="_Toc420095031"/>
      <w:r w:rsidRPr="00752673">
        <w:rPr>
          <w:rFonts w:ascii="Arial" w:eastAsia="Arial Unicode MS" w:hAnsi="Arial" w:cs="Arial"/>
          <w:b/>
          <w:bCs/>
          <w:lang w:eastAsia="en-US"/>
        </w:rPr>
        <w:t>Baterías no selladas</w:t>
      </w:r>
      <w:bookmarkEnd w:id="1419"/>
    </w:p>
    <w:p w14:paraId="190AD1F7" w14:textId="77777777" w:rsidR="00752673" w:rsidRPr="00752673" w:rsidRDefault="00752673" w:rsidP="00752673">
      <w:pPr>
        <w:numPr>
          <w:ilvl w:val="0"/>
          <w:numId w:val="137"/>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Revisar la condición de la batería y el estado de la carga con un hidrómetro para baterías de automóviles.</w:t>
      </w:r>
    </w:p>
    <w:p w14:paraId="4F25B331" w14:textId="77777777" w:rsidR="00752673" w:rsidRPr="00752673" w:rsidRDefault="00752673" w:rsidP="00752673">
      <w:pPr>
        <w:numPr>
          <w:ilvl w:val="0"/>
          <w:numId w:val="137"/>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Realizar pruebas de retención de carga.</w:t>
      </w:r>
    </w:p>
    <w:p w14:paraId="74583D0F" w14:textId="77777777" w:rsidR="00752673" w:rsidRPr="00752673" w:rsidRDefault="00752673" w:rsidP="00752673">
      <w:pPr>
        <w:numPr>
          <w:ilvl w:val="0"/>
          <w:numId w:val="137"/>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Revisar el nivel de fluido de la batería, si es necesario, rellenar sólo con agua para batería. No usar agua corriente para rellenar las baterías. Recargar la batería al 100 por ciento de su estado de carga.</w:t>
      </w:r>
    </w:p>
    <w:p w14:paraId="782B559E" w14:textId="77777777" w:rsidR="00752673" w:rsidRPr="00752673" w:rsidRDefault="00752673" w:rsidP="00752673">
      <w:pPr>
        <w:numPr>
          <w:ilvl w:val="0"/>
          <w:numId w:val="137"/>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 xml:space="preserve">Reemplazar en caso de que se encuentre dañada. </w:t>
      </w:r>
    </w:p>
    <w:p w14:paraId="31808144" w14:textId="77777777" w:rsidR="00752673" w:rsidRPr="00752673" w:rsidRDefault="00752673" w:rsidP="00752673">
      <w:pPr>
        <w:numPr>
          <w:ilvl w:val="0"/>
          <w:numId w:val="149"/>
        </w:numPr>
        <w:suppressLineNumbers/>
        <w:spacing w:before="120" w:after="120"/>
        <w:jc w:val="both"/>
        <w:outlineLvl w:val="1"/>
        <w:rPr>
          <w:rFonts w:ascii="Arial" w:eastAsia="Arial Unicode MS" w:hAnsi="Arial" w:cs="Arial"/>
          <w:b/>
          <w:bCs/>
          <w:lang w:eastAsia="en-US"/>
        </w:rPr>
      </w:pPr>
      <w:bookmarkStart w:id="1420" w:name="_Toc382329380"/>
      <w:bookmarkStart w:id="1421" w:name="_Toc382329472"/>
      <w:bookmarkStart w:id="1422" w:name="_Toc382329611"/>
      <w:bookmarkStart w:id="1423" w:name="_Toc382389721"/>
      <w:bookmarkStart w:id="1424" w:name="_Toc382389795"/>
      <w:bookmarkStart w:id="1425" w:name="_Toc382389867"/>
      <w:bookmarkStart w:id="1426" w:name="_Toc382389935"/>
      <w:bookmarkStart w:id="1427" w:name="_Toc420095032"/>
      <w:bookmarkEnd w:id="1420"/>
      <w:bookmarkEnd w:id="1421"/>
      <w:bookmarkEnd w:id="1422"/>
      <w:bookmarkEnd w:id="1423"/>
      <w:bookmarkEnd w:id="1424"/>
      <w:bookmarkEnd w:id="1425"/>
      <w:bookmarkEnd w:id="1426"/>
      <w:r w:rsidRPr="00752673">
        <w:rPr>
          <w:rFonts w:ascii="Arial" w:eastAsia="Arial Unicode MS" w:hAnsi="Arial" w:cs="Arial"/>
          <w:b/>
          <w:bCs/>
          <w:lang w:eastAsia="en-US"/>
        </w:rPr>
        <w:t>Cargador de baterías</w:t>
      </w:r>
      <w:bookmarkEnd w:id="1427"/>
    </w:p>
    <w:p w14:paraId="29EBD2B7" w14:textId="77777777" w:rsidR="00752673" w:rsidRPr="00752673" w:rsidRDefault="00752673" w:rsidP="00752673">
      <w:pPr>
        <w:numPr>
          <w:ilvl w:val="0"/>
          <w:numId w:val="138"/>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Verificar las condiciones del cargador de la batería.</w:t>
      </w:r>
    </w:p>
    <w:p w14:paraId="56FF751F" w14:textId="77777777" w:rsidR="00752673" w:rsidRPr="00752673" w:rsidRDefault="00752673" w:rsidP="00752673">
      <w:pPr>
        <w:numPr>
          <w:ilvl w:val="0"/>
          <w:numId w:val="138"/>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Tomar lectura de voltajes de operación y revisar sus indicadores.</w:t>
      </w:r>
    </w:p>
    <w:p w14:paraId="213CFA69" w14:textId="77777777" w:rsidR="00752673" w:rsidRPr="00752673" w:rsidRDefault="00752673" w:rsidP="00752673">
      <w:pPr>
        <w:numPr>
          <w:ilvl w:val="0"/>
          <w:numId w:val="138"/>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 xml:space="preserve">Reemplazar en caso de que se encuentre dañado. </w:t>
      </w:r>
    </w:p>
    <w:p w14:paraId="3B5F40F2" w14:textId="77777777" w:rsidR="00752673" w:rsidRPr="00752673" w:rsidRDefault="00752673" w:rsidP="00752673">
      <w:pPr>
        <w:numPr>
          <w:ilvl w:val="0"/>
          <w:numId w:val="149"/>
        </w:numPr>
        <w:suppressLineNumbers/>
        <w:spacing w:before="120" w:after="120"/>
        <w:jc w:val="both"/>
        <w:outlineLvl w:val="1"/>
        <w:rPr>
          <w:rFonts w:ascii="Arial" w:eastAsia="Arial Unicode MS" w:hAnsi="Arial" w:cs="Arial"/>
          <w:b/>
          <w:bCs/>
          <w:lang w:eastAsia="en-US"/>
        </w:rPr>
      </w:pPr>
      <w:bookmarkStart w:id="1428" w:name="_Toc420095033"/>
      <w:r w:rsidRPr="00752673">
        <w:rPr>
          <w:rFonts w:ascii="Arial" w:eastAsia="Arial Unicode MS" w:hAnsi="Arial" w:cs="Arial"/>
          <w:b/>
          <w:bCs/>
          <w:lang w:eastAsia="en-US"/>
        </w:rPr>
        <w:t>Sistema de enfriamiento</w:t>
      </w:r>
      <w:bookmarkEnd w:id="1428"/>
    </w:p>
    <w:p w14:paraId="504B6399" w14:textId="77777777" w:rsidR="00752673" w:rsidRPr="00752673" w:rsidRDefault="00752673" w:rsidP="00752673">
      <w:pPr>
        <w:numPr>
          <w:ilvl w:val="0"/>
          <w:numId w:val="139"/>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Inspeccionar y limpiar persianas de la caja.</w:t>
      </w:r>
    </w:p>
    <w:p w14:paraId="7738BCB2" w14:textId="77777777" w:rsidR="00752673" w:rsidRPr="00752673" w:rsidRDefault="00752673" w:rsidP="00752673">
      <w:pPr>
        <w:numPr>
          <w:ilvl w:val="0"/>
          <w:numId w:val="139"/>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 xml:space="preserve">Verificar el estado del sitio donde se encuentra instalado la planta de luz y en su caso solicitar el retiro de obstrucciones como césped alto, malezas, arbustos, hojas y nieve cercanas que impidan el correcto enfriamiento de la planta de luz. </w:t>
      </w:r>
    </w:p>
    <w:p w14:paraId="56ABE9E1" w14:textId="77777777" w:rsidR="00752673" w:rsidRPr="00752673" w:rsidRDefault="00752673" w:rsidP="00752673">
      <w:pPr>
        <w:numPr>
          <w:ilvl w:val="0"/>
          <w:numId w:val="139"/>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Verificar que las tapas frontal y superior estén en su lugar.</w:t>
      </w:r>
    </w:p>
    <w:p w14:paraId="1C384843" w14:textId="77777777" w:rsidR="00752673" w:rsidRPr="00752673" w:rsidRDefault="00752673" w:rsidP="00752673">
      <w:pPr>
        <w:numPr>
          <w:ilvl w:val="0"/>
          <w:numId w:val="149"/>
        </w:numPr>
        <w:suppressLineNumbers/>
        <w:spacing w:before="120" w:after="120"/>
        <w:jc w:val="both"/>
        <w:outlineLvl w:val="1"/>
        <w:rPr>
          <w:rFonts w:ascii="Arial" w:eastAsia="Arial Unicode MS" w:hAnsi="Arial" w:cs="Arial"/>
          <w:b/>
          <w:bCs/>
          <w:lang w:eastAsia="en-US"/>
        </w:rPr>
      </w:pPr>
      <w:bookmarkStart w:id="1429" w:name="_Toc420095034"/>
      <w:r w:rsidRPr="00752673">
        <w:rPr>
          <w:rFonts w:ascii="Arial" w:eastAsia="Arial Unicode MS" w:hAnsi="Arial" w:cs="Arial"/>
          <w:b/>
          <w:bCs/>
          <w:lang w:eastAsia="en-US"/>
        </w:rPr>
        <w:t>Protección contra corrosión</w:t>
      </w:r>
      <w:bookmarkEnd w:id="1429"/>
    </w:p>
    <w:p w14:paraId="3638FEEB" w14:textId="77777777" w:rsidR="00752673" w:rsidRPr="00752673" w:rsidRDefault="00752673" w:rsidP="00752673">
      <w:pPr>
        <w:numPr>
          <w:ilvl w:val="0"/>
          <w:numId w:val="140"/>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Lavar y encerar la caja usando productos para automóviles.</w:t>
      </w:r>
    </w:p>
    <w:p w14:paraId="43984946" w14:textId="77777777" w:rsidR="00752673" w:rsidRPr="00752673" w:rsidRDefault="00752673" w:rsidP="00752673">
      <w:pPr>
        <w:numPr>
          <w:ilvl w:val="0"/>
          <w:numId w:val="140"/>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Pulverizar todas las partes de unión del motor y soportes con un aceite ligero inhibidor de corrosión. (Como el WD-40)</w:t>
      </w:r>
    </w:p>
    <w:p w14:paraId="443FDC58" w14:textId="77777777" w:rsidR="00752673" w:rsidRPr="00752673" w:rsidRDefault="00752673" w:rsidP="00752673">
      <w:pPr>
        <w:numPr>
          <w:ilvl w:val="0"/>
          <w:numId w:val="140"/>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Dejar el área circundante de la planta de luz limpia y libre de desperdicios.</w:t>
      </w:r>
    </w:p>
    <w:p w14:paraId="60F4F49B" w14:textId="77777777" w:rsidR="00752673" w:rsidRPr="00752673" w:rsidRDefault="00752673" w:rsidP="00752673">
      <w:pPr>
        <w:numPr>
          <w:ilvl w:val="0"/>
          <w:numId w:val="140"/>
        </w:numPr>
        <w:tabs>
          <w:tab w:val="left" w:pos="709"/>
        </w:tabs>
        <w:spacing w:after="120"/>
        <w:jc w:val="both"/>
        <w:rPr>
          <w:rFonts w:ascii="Arial" w:eastAsia="Calibri" w:hAnsi="Arial" w:cs="Arial"/>
          <w:color w:val="000000"/>
          <w:lang w:eastAsia="en-US"/>
        </w:rPr>
      </w:pPr>
      <w:r w:rsidRPr="00752673">
        <w:rPr>
          <w:rFonts w:ascii="Arial" w:eastAsia="Calibri" w:hAnsi="Arial" w:cs="Arial"/>
          <w:lang w:eastAsia="en-US"/>
        </w:rPr>
        <w:t>Lavar y enserar el depósito de gas (se encuentra detrás de la batería).</w:t>
      </w:r>
    </w:p>
    <w:p w14:paraId="3058D9F1" w14:textId="77777777" w:rsidR="00752673" w:rsidRPr="00752673" w:rsidRDefault="00752673" w:rsidP="00752673">
      <w:pPr>
        <w:numPr>
          <w:ilvl w:val="0"/>
          <w:numId w:val="149"/>
        </w:numPr>
        <w:suppressLineNumbers/>
        <w:spacing w:before="120" w:after="120"/>
        <w:jc w:val="both"/>
        <w:outlineLvl w:val="1"/>
        <w:rPr>
          <w:rFonts w:ascii="Arial" w:eastAsia="Arial Unicode MS" w:hAnsi="Arial" w:cs="Arial"/>
          <w:b/>
          <w:bCs/>
          <w:lang w:eastAsia="en-US"/>
        </w:rPr>
      </w:pPr>
      <w:bookmarkStart w:id="1430" w:name="_Toc420095035"/>
      <w:r w:rsidRPr="00752673">
        <w:rPr>
          <w:rFonts w:ascii="Arial" w:eastAsia="Arial Unicode MS" w:hAnsi="Arial" w:cs="Arial"/>
          <w:b/>
          <w:bCs/>
          <w:lang w:eastAsia="en-US"/>
        </w:rPr>
        <w:t>Interruptor de transferencia</w:t>
      </w:r>
      <w:bookmarkEnd w:id="1430"/>
      <w:r w:rsidRPr="00752673">
        <w:rPr>
          <w:rFonts w:ascii="Arial" w:eastAsia="Arial Unicode MS" w:hAnsi="Arial" w:cs="Arial"/>
          <w:b/>
          <w:bCs/>
          <w:lang w:eastAsia="en-US"/>
        </w:rPr>
        <w:t xml:space="preserve"> </w:t>
      </w:r>
    </w:p>
    <w:p w14:paraId="5BADC126" w14:textId="77777777" w:rsidR="00752673" w:rsidRPr="00752673" w:rsidRDefault="00752673" w:rsidP="00752673">
      <w:pPr>
        <w:numPr>
          <w:ilvl w:val="0"/>
          <w:numId w:val="141"/>
        </w:numPr>
        <w:spacing w:after="120"/>
        <w:jc w:val="both"/>
        <w:rPr>
          <w:rFonts w:ascii="Arial" w:eastAsia="Calibri" w:hAnsi="Arial" w:cs="Arial"/>
          <w:color w:val="000000"/>
          <w:lang w:eastAsia="en-US"/>
        </w:rPr>
      </w:pPr>
      <w:r w:rsidRPr="00752673">
        <w:rPr>
          <w:rFonts w:ascii="Arial" w:eastAsia="Calibri" w:hAnsi="Arial" w:cs="Arial"/>
          <w:color w:val="000000"/>
          <w:lang w:eastAsia="en-US"/>
        </w:rPr>
        <w:t>Verificar el estado de la instalación del interruptor de transferencia.</w:t>
      </w:r>
    </w:p>
    <w:p w14:paraId="33D7BD66" w14:textId="77777777" w:rsidR="00752673" w:rsidRPr="00752673" w:rsidRDefault="00752673" w:rsidP="00752673">
      <w:pPr>
        <w:numPr>
          <w:ilvl w:val="0"/>
          <w:numId w:val="141"/>
        </w:numPr>
        <w:spacing w:after="120"/>
        <w:jc w:val="both"/>
        <w:rPr>
          <w:rFonts w:ascii="Arial" w:eastAsia="Calibri" w:hAnsi="Arial" w:cs="Arial"/>
          <w:color w:val="000000"/>
          <w:lang w:eastAsia="en-US"/>
        </w:rPr>
      </w:pPr>
      <w:r w:rsidRPr="00752673">
        <w:rPr>
          <w:rFonts w:ascii="Arial" w:eastAsia="Calibri" w:hAnsi="Arial" w:cs="Arial"/>
          <w:color w:val="000000"/>
          <w:lang w:eastAsia="en-US"/>
        </w:rPr>
        <w:t>Verificar que no existan goteras o derrame de sustancias corrosivas sobre el transfer.</w:t>
      </w:r>
    </w:p>
    <w:p w14:paraId="7689CFC9" w14:textId="77777777" w:rsidR="00752673" w:rsidRPr="00752673" w:rsidRDefault="00752673" w:rsidP="00752673">
      <w:pPr>
        <w:numPr>
          <w:ilvl w:val="0"/>
          <w:numId w:val="141"/>
        </w:numPr>
        <w:spacing w:after="120"/>
        <w:jc w:val="both"/>
        <w:rPr>
          <w:rFonts w:ascii="Arial" w:eastAsia="Calibri" w:hAnsi="Arial" w:cs="Arial"/>
          <w:color w:val="000000"/>
          <w:lang w:eastAsia="en-US"/>
        </w:rPr>
      </w:pPr>
      <w:r w:rsidRPr="00752673">
        <w:rPr>
          <w:rFonts w:ascii="Arial" w:eastAsia="Calibri" w:hAnsi="Arial" w:cs="Arial"/>
          <w:color w:val="000000"/>
          <w:lang w:eastAsia="en-US"/>
        </w:rPr>
        <w:t>Realizar la limpieza externa y aspirado interior del gabinete del interruptor.</w:t>
      </w:r>
    </w:p>
    <w:p w14:paraId="1FF55B24" w14:textId="77777777" w:rsidR="00752673" w:rsidRPr="00752673" w:rsidRDefault="00752673" w:rsidP="00752673">
      <w:pPr>
        <w:numPr>
          <w:ilvl w:val="0"/>
          <w:numId w:val="141"/>
        </w:numPr>
        <w:spacing w:after="120"/>
        <w:jc w:val="both"/>
        <w:rPr>
          <w:rFonts w:ascii="Arial" w:eastAsia="Calibri" w:hAnsi="Arial" w:cs="Arial"/>
          <w:color w:val="000000"/>
          <w:lang w:eastAsia="en-US"/>
        </w:rPr>
      </w:pPr>
      <w:r w:rsidRPr="00752673">
        <w:rPr>
          <w:rFonts w:ascii="Arial" w:eastAsia="Calibri" w:hAnsi="Arial" w:cs="Arial"/>
          <w:color w:val="000000"/>
          <w:lang w:eastAsia="en-US"/>
        </w:rPr>
        <w:t>Verificar estado de los componentes e indicadores del interruptor de transferencia.</w:t>
      </w:r>
    </w:p>
    <w:p w14:paraId="22B63724" w14:textId="77777777" w:rsidR="00752673" w:rsidRPr="00752673" w:rsidRDefault="00752673" w:rsidP="00752673">
      <w:pPr>
        <w:numPr>
          <w:ilvl w:val="0"/>
          <w:numId w:val="141"/>
        </w:numPr>
        <w:spacing w:after="120"/>
        <w:jc w:val="both"/>
        <w:rPr>
          <w:rFonts w:ascii="Arial" w:eastAsia="Calibri" w:hAnsi="Arial" w:cs="Arial"/>
          <w:color w:val="000000"/>
          <w:lang w:eastAsia="en-US"/>
        </w:rPr>
      </w:pPr>
      <w:r w:rsidRPr="00752673">
        <w:rPr>
          <w:rFonts w:ascii="Arial" w:eastAsia="Calibri" w:hAnsi="Arial" w:cs="Arial"/>
          <w:color w:val="000000"/>
          <w:lang w:eastAsia="en-US"/>
        </w:rPr>
        <w:t>Verificar estado y conexiones del cableado de potencia y de control, así como su canalización.</w:t>
      </w:r>
    </w:p>
    <w:p w14:paraId="436E295C" w14:textId="77777777" w:rsidR="00752673" w:rsidRPr="00752673" w:rsidRDefault="00752673" w:rsidP="00752673">
      <w:pPr>
        <w:numPr>
          <w:ilvl w:val="0"/>
          <w:numId w:val="141"/>
        </w:numPr>
        <w:spacing w:after="120"/>
        <w:jc w:val="both"/>
        <w:rPr>
          <w:rFonts w:ascii="Arial" w:eastAsia="Calibri" w:hAnsi="Arial" w:cs="Arial"/>
          <w:color w:val="000000"/>
          <w:lang w:eastAsia="en-US"/>
        </w:rPr>
      </w:pPr>
      <w:r w:rsidRPr="00752673">
        <w:rPr>
          <w:rFonts w:ascii="Arial" w:eastAsia="Calibri" w:hAnsi="Arial" w:cs="Arial"/>
          <w:color w:val="000000"/>
          <w:lang w:eastAsia="en-US"/>
        </w:rPr>
        <w:t>Verificar integridad de fusibles.</w:t>
      </w:r>
    </w:p>
    <w:p w14:paraId="74357A9F" w14:textId="77777777" w:rsidR="00752673" w:rsidRPr="00752673" w:rsidRDefault="00752673" w:rsidP="00752673">
      <w:pPr>
        <w:numPr>
          <w:ilvl w:val="0"/>
          <w:numId w:val="141"/>
        </w:numPr>
        <w:spacing w:after="120"/>
        <w:jc w:val="both"/>
        <w:rPr>
          <w:rFonts w:ascii="Arial" w:eastAsia="Calibri" w:hAnsi="Arial" w:cs="Arial"/>
          <w:color w:val="000000"/>
          <w:lang w:eastAsia="en-US"/>
        </w:rPr>
      </w:pPr>
      <w:r w:rsidRPr="00752673">
        <w:rPr>
          <w:rFonts w:ascii="Arial" w:eastAsia="Calibri" w:hAnsi="Arial" w:cs="Arial"/>
          <w:color w:val="000000"/>
          <w:lang w:eastAsia="en-US"/>
        </w:rPr>
        <w:t>Verificar conexiones de tierra.</w:t>
      </w:r>
    </w:p>
    <w:p w14:paraId="42AE1B8D" w14:textId="77777777" w:rsidR="00752673" w:rsidRPr="00752673" w:rsidRDefault="00752673" w:rsidP="00752673">
      <w:pPr>
        <w:numPr>
          <w:ilvl w:val="0"/>
          <w:numId w:val="141"/>
        </w:numPr>
        <w:spacing w:after="120"/>
        <w:jc w:val="both"/>
        <w:rPr>
          <w:rFonts w:ascii="Arial" w:eastAsia="Calibri" w:hAnsi="Arial" w:cs="Arial"/>
          <w:color w:val="000000"/>
          <w:lang w:eastAsia="en-US"/>
        </w:rPr>
      </w:pPr>
      <w:r w:rsidRPr="00752673">
        <w:rPr>
          <w:rFonts w:ascii="Arial" w:eastAsia="Calibri" w:hAnsi="Arial" w:cs="Arial"/>
          <w:color w:val="000000"/>
          <w:lang w:eastAsia="en-US"/>
        </w:rPr>
        <w:t>Verificar el estado del relevador.</w:t>
      </w:r>
    </w:p>
    <w:p w14:paraId="2C63B861" w14:textId="77777777" w:rsidR="00752673" w:rsidRPr="00752673" w:rsidRDefault="00752673" w:rsidP="00752673">
      <w:pPr>
        <w:numPr>
          <w:ilvl w:val="0"/>
          <w:numId w:val="141"/>
        </w:numPr>
        <w:spacing w:after="120"/>
        <w:jc w:val="both"/>
        <w:rPr>
          <w:rFonts w:ascii="Arial" w:eastAsia="Calibri" w:hAnsi="Arial" w:cs="Arial"/>
          <w:color w:val="000000"/>
          <w:lang w:eastAsia="en-US"/>
        </w:rPr>
      </w:pPr>
      <w:r w:rsidRPr="00752673">
        <w:rPr>
          <w:rFonts w:ascii="Arial" w:eastAsia="Calibri" w:hAnsi="Arial" w:cs="Arial"/>
          <w:color w:val="000000"/>
          <w:lang w:eastAsia="en-US"/>
        </w:rPr>
        <w:t xml:space="preserve">En caso de encontrar defectos en las conexiones, sujeciones, integridad del transfer o en cualquiera de los puntos antes mencionados se requiere que </w:t>
      </w:r>
      <w:r w:rsidRPr="00752673">
        <w:rPr>
          <w:rFonts w:ascii="Arial" w:eastAsia="Calibri" w:hAnsi="Arial" w:cs="Arial"/>
          <w:b/>
          <w:bCs/>
          <w:color w:val="000000"/>
          <w:lang w:eastAsia="en-US"/>
        </w:rPr>
        <w:t>“El proveedor”</w:t>
      </w:r>
      <w:r w:rsidRPr="00752673">
        <w:rPr>
          <w:rFonts w:ascii="Arial" w:eastAsia="Calibri" w:hAnsi="Arial" w:cs="Arial"/>
          <w:color w:val="000000"/>
          <w:lang w:eastAsia="en-US"/>
        </w:rPr>
        <w:t xml:space="preserve"> realice el reemplazo de la pieza o adecuación de la conexión del interruptor de transferencia.</w:t>
      </w:r>
    </w:p>
    <w:p w14:paraId="08A53802" w14:textId="77777777" w:rsidR="00752673" w:rsidRPr="00752673" w:rsidRDefault="00752673" w:rsidP="00752673">
      <w:pPr>
        <w:numPr>
          <w:ilvl w:val="0"/>
          <w:numId w:val="149"/>
        </w:numPr>
        <w:suppressLineNumbers/>
        <w:spacing w:before="120" w:after="120"/>
        <w:jc w:val="both"/>
        <w:outlineLvl w:val="1"/>
        <w:rPr>
          <w:rFonts w:ascii="Arial" w:eastAsia="Arial Unicode MS" w:hAnsi="Arial" w:cs="Arial"/>
          <w:b/>
          <w:bCs/>
          <w:lang w:eastAsia="en-US"/>
        </w:rPr>
      </w:pPr>
      <w:bookmarkStart w:id="1431" w:name="_Toc420095036"/>
      <w:r w:rsidRPr="00752673">
        <w:rPr>
          <w:rFonts w:ascii="Arial" w:eastAsia="Arial Unicode MS" w:hAnsi="Arial" w:cs="Arial"/>
          <w:b/>
          <w:bCs/>
          <w:lang w:eastAsia="en-US"/>
        </w:rPr>
        <w:t>Ajuste del regulador de voltaje</w:t>
      </w:r>
      <w:bookmarkEnd w:id="1431"/>
    </w:p>
    <w:p w14:paraId="4562653D" w14:textId="77777777" w:rsidR="00752673" w:rsidRPr="00752673" w:rsidRDefault="00752673" w:rsidP="00752673">
      <w:pPr>
        <w:numPr>
          <w:ilvl w:val="0"/>
          <w:numId w:val="142"/>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lastRenderedPageBreak/>
        <w:t>Realizar el ajuste del voltaje sin carga, con la frecuencia en 60Hz, para esto girar el potenciómetro hasta que el voltaje de línea a línea sea el adecuado, (247-249 Volts de acuerdo con el manual del fabricante (EUA).</w:t>
      </w:r>
    </w:p>
    <w:p w14:paraId="6AD2BE0F" w14:textId="77777777" w:rsidR="00752673" w:rsidRPr="00752673" w:rsidRDefault="00752673" w:rsidP="00752673">
      <w:pPr>
        <w:numPr>
          <w:ilvl w:val="0"/>
          <w:numId w:val="142"/>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En México 240 Volts con una tolerancia +/- 10% (en caso de ser necesario).</w:t>
      </w:r>
    </w:p>
    <w:p w14:paraId="31D22AAE" w14:textId="77777777" w:rsidR="00752673" w:rsidRPr="00752673" w:rsidRDefault="00752673" w:rsidP="00752673">
      <w:pPr>
        <w:numPr>
          <w:ilvl w:val="0"/>
          <w:numId w:val="149"/>
        </w:numPr>
        <w:suppressLineNumbers/>
        <w:spacing w:before="120" w:after="120"/>
        <w:jc w:val="both"/>
        <w:outlineLvl w:val="1"/>
        <w:rPr>
          <w:rFonts w:ascii="Arial" w:eastAsia="Arial Unicode MS" w:hAnsi="Arial" w:cs="Arial"/>
          <w:b/>
          <w:bCs/>
          <w:lang w:eastAsia="en-US"/>
        </w:rPr>
      </w:pPr>
      <w:bookmarkStart w:id="1432" w:name="_Toc420095037"/>
      <w:r w:rsidRPr="00752673">
        <w:rPr>
          <w:rFonts w:ascii="Arial" w:eastAsia="Arial Unicode MS" w:hAnsi="Arial" w:cs="Arial"/>
          <w:b/>
          <w:bCs/>
          <w:lang w:eastAsia="en-US"/>
        </w:rPr>
        <w:t>Configurar el sincronizador de ejercitación</w:t>
      </w:r>
      <w:bookmarkEnd w:id="1432"/>
    </w:p>
    <w:p w14:paraId="66BC17F8" w14:textId="77777777" w:rsidR="00752673" w:rsidRPr="00752673" w:rsidRDefault="00752673" w:rsidP="00752673">
      <w:pPr>
        <w:numPr>
          <w:ilvl w:val="0"/>
          <w:numId w:val="143"/>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 xml:space="preserve">Deberá fijarse el sincronizador de ejercitación, en el día de la semana y la hora especificada por </w:t>
      </w:r>
      <w:r w:rsidRPr="00752673">
        <w:rPr>
          <w:rFonts w:ascii="Arial" w:eastAsia="Calibri" w:hAnsi="Arial" w:cs="Arial"/>
          <w:b/>
          <w:bCs/>
          <w:color w:val="000000"/>
          <w:lang w:eastAsia="en-US"/>
        </w:rPr>
        <w:t>“El Instituto”</w:t>
      </w:r>
      <w:r w:rsidRPr="00752673">
        <w:rPr>
          <w:rFonts w:ascii="Arial" w:eastAsia="Calibri" w:hAnsi="Arial" w:cs="Arial"/>
          <w:color w:val="000000"/>
          <w:lang w:eastAsia="en-US"/>
        </w:rPr>
        <w:t>, para que la planta de luz arranque y se ejercite cada siete días.</w:t>
      </w:r>
    </w:p>
    <w:p w14:paraId="58F07F3A" w14:textId="77777777" w:rsidR="00752673" w:rsidRPr="00752673" w:rsidRDefault="00752673" w:rsidP="00752673">
      <w:pPr>
        <w:numPr>
          <w:ilvl w:val="0"/>
          <w:numId w:val="143"/>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Previamente deberá fijarse la fecha y hora actualizada al momento de realizar el servicio de mantenimiento preventivo.</w:t>
      </w:r>
    </w:p>
    <w:p w14:paraId="1D4DB0C2" w14:textId="77777777" w:rsidR="00752673" w:rsidRPr="00752673" w:rsidRDefault="00752673" w:rsidP="00752673">
      <w:pPr>
        <w:numPr>
          <w:ilvl w:val="0"/>
          <w:numId w:val="149"/>
        </w:numPr>
        <w:suppressLineNumbers/>
        <w:spacing w:before="120" w:after="120"/>
        <w:jc w:val="both"/>
        <w:outlineLvl w:val="1"/>
        <w:rPr>
          <w:rFonts w:ascii="Arial" w:eastAsia="Arial Unicode MS" w:hAnsi="Arial" w:cs="Arial"/>
          <w:b/>
          <w:bCs/>
          <w:lang w:eastAsia="en-US"/>
        </w:rPr>
      </w:pPr>
      <w:bookmarkStart w:id="1433" w:name="_Toc420095038"/>
      <w:r w:rsidRPr="00752673">
        <w:rPr>
          <w:rFonts w:ascii="Arial" w:eastAsia="Arial Unicode MS" w:hAnsi="Arial" w:cs="Arial"/>
          <w:b/>
          <w:bCs/>
          <w:lang w:eastAsia="en-US"/>
        </w:rPr>
        <w:t>Sistema remoto de monitoreo</w:t>
      </w:r>
      <w:bookmarkEnd w:id="1433"/>
    </w:p>
    <w:p w14:paraId="4882D067" w14:textId="77777777" w:rsidR="00752673" w:rsidRPr="00752673" w:rsidRDefault="00752673" w:rsidP="00752673">
      <w:pPr>
        <w:numPr>
          <w:ilvl w:val="0"/>
          <w:numId w:val="144"/>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 xml:space="preserve">Verificar el estado, funcionamiento y conexiones de todos los componentes del sistema de monitoreo remoto, tales como el panel LCD, transmisor, arnés de conexión, cargador de pared y cambiar las baterías tamaño AAA. </w:t>
      </w:r>
    </w:p>
    <w:p w14:paraId="5D81D5A9" w14:textId="77777777" w:rsidR="00752673" w:rsidRPr="00752673" w:rsidRDefault="00752673" w:rsidP="00752673">
      <w:pPr>
        <w:numPr>
          <w:ilvl w:val="0"/>
          <w:numId w:val="144"/>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Limpiar externamente cada uno de los componentes y reemplazar las piezas que se encuentren dañadas.</w:t>
      </w:r>
    </w:p>
    <w:p w14:paraId="58EE90DB" w14:textId="77777777" w:rsidR="00752673" w:rsidRPr="00752673" w:rsidRDefault="00752673" w:rsidP="00752673">
      <w:pPr>
        <w:numPr>
          <w:ilvl w:val="0"/>
          <w:numId w:val="149"/>
        </w:numPr>
        <w:suppressLineNumbers/>
        <w:spacing w:before="120" w:after="120"/>
        <w:jc w:val="both"/>
        <w:outlineLvl w:val="1"/>
        <w:rPr>
          <w:rFonts w:ascii="Arial" w:eastAsia="Arial Unicode MS" w:hAnsi="Arial" w:cs="Arial"/>
          <w:b/>
          <w:bCs/>
          <w:lang w:eastAsia="en-US"/>
        </w:rPr>
      </w:pPr>
      <w:bookmarkStart w:id="1434" w:name="_Toc420095039"/>
      <w:r w:rsidRPr="00752673">
        <w:rPr>
          <w:rFonts w:ascii="Arial" w:eastAsia="Arial Unicode MS" w:hAnsi="Arial" w:cs="Arial"/>
          <w:b/>
          <w:bCs/>
          <w:lang w:eastAsia="en-US"/>
        </w:rPr>
        <w:t>Pruebas</w:t>
      </w:r>
      <w:bookmarkEnd w:id="1434"/>
      <w:r w:rsidRPr="00752673">
        <w:rPr>
          <w:rFonts w:ascii="Arial" w:eastAsia="Arial Unicode MS" w:hAnsi="Arial" w:cs="Arial"/>
          <w:b/>
          <w:bCs/>
          <w:lang w:eastAsia="en-US"/>
        </w:rPr>
        <w:t xml:space="preserve"> </w:t>
      </w:r>
    </w:p>
    <w:p w14:paraId="533800F1" w14:textId="77777777" w:rsidR="00752673" w:rsidRPr="00752673" w:rsidRDefault="00752673" w:rsidP="00752673">
      <w:pPr>
        <w:autoSpaceDE w:val="0"/>
        <w:autoSpaceDN w:val="0"/>
        <w:adjustRightInd w:val="0"/>
        <w:ind w:firstLine="708"/>
        <w:jc w:val="both"/>
        <w:rPr>
          <w:rFonts w:ascii="Arial" w:hAnsi="Arial" w:cs="Arial"/>
          <w:bCs/>
          <w:lang w:eastAsia="en-US"/>
        </w:rPr>
      </w:pPr>
      <w:r w:rsidRPr="00752673">
        <w:rPr>
          <w:rFonts w:ascii="Arial" w:hAnsi="Arial" w:cs="Arial"/>
          <w:bCs/>
          <w:lang w:eastAsia="en-US"/>
        </w:rPr>
        <w:t>Una vez concluido el servicio de mantenimiento se realizarán las siguientes pruebas:</w:t>
      </w:r>
    </w:p>
    <w:p w14:paraId="26890029" w14:textId="77777777" w:rsidR="00752673" w:rsidRPr="00752673" w:rsidRDefault="00752673" w:rsidP="00752673">
      <w:pPr>
        <w:keepNext/>
        <w:keepLines/>
        <w:numPr>
          <w:ilvl w:val="0"/>
          <w:numId w:val="146"/>
        </w:numPr>
        <w:spacing w:before="200" w:after="240" w:line="276" w:lineRule="auto"/>
        <w:outlineLvl w:val="3"/>
        <w:rPr>
          <w:rFonts w:ascii="Arial" w:hAnsi="Arial" w:cs="Arial"/>
        </w:rPr>
      </w:pPr>
      <w:r w:rsidRPr="00752673">
        <w:rPr>
          <w:rFonts w:ascii="Arial" w:hAnsi="Arial" w:cs="Arial"/>
        </w:rPr>
        <w:t>Planta de luz sin carga</w:t>
      </w:r>
    </w:p>
    <w:p w14:paraId="70D7D9DE" w14:textId="77777777" w:rsidR="00752673" w:rsidRPr="00752673" w:rsidRDefault="00752673" w:rsidP="00752673">
      <w:pPr>
        <w:numPr>
          <w:ilvl w:val="0"/>
          <w:numId w:val="145"/>
        </w:numPr>
        <w:spacing w:after="120"/>
        <w:jc w:val="both"/>
        <w:rPr>
          <w:rFonts w:ascii="Arial" w:eastAsia="Calibri" w:hAnsi="Arial" w:cs="Arial"/>
          <w:color w:val="000000"/>
          <w:lang w:eastAsia="en-US"/>
        </w:rPr>
      </w:pPr>
      <w:r w:rsidRPr="00752673">
        <w:rPr>
          <w:rFonts w:ascii="Arial" w:eastAsia="Calibri" w:hAnsi="Arial" w:cs="Arial"/>
          <w:color w:val="000000"/>
          <w:lang w:eastAsia="en-US"/>
        </w:rPr>
        <w:t>Tomar lecturas del voltaje nominal de la fuente de energía pública a través de las terminales del interruptor de transferencia de línea a línea y de línea a neutro, (240 Volts AC y 120 Volts AC).</w:t>
      </w:r>
    </w:p>
    <w:p w14:paraId="23CE0399" w14:textId="77777777" w:rsidR="00752673" w:rsidRPr="00752673" w:rsidRDefault="00752673" w:rsidP="00752673">
      <w:pPr>
        <w:numPr>
          <w:ilvl w:val="0"/>
          <w:numId w:val="145"/>
        </w:numPr>
        <w:spacing w:after="120"/>
        <w:jc w:val="both"/>
        <w:rPr>
          <w:rFonts w:ascii="Arial" w:eastAsia="Calibri" w:hAnsi="Arial" w:cs="Arial"/>
          <w:color w:val="000000"/>
          <w:lang w:eastAsia="en-US"/>
        </w:rPr>
      </w:pPr>
      <w:r w:rsidRPr="00752673">
        <w:rPr>
          <w:rFonts w:ascii="Arial" w:eastAsia="Calibri" w:hAnsi="Arial" w:cs="Arial"/>
          <w:color w:val="000000"/>
          <w:lang w:eastAsia="en-US"/>
        </w:rPr>
        <w:t>Con el motor encendido tomar nuevamente las lecturas en las terminales de las pastillas termo magnéticas de la planta de emergencia de línea a línea y de línea a neutro (247-249 Volts de acuerdo con el manual del fabricante (EUA).</w:t>
      </w:r>
    </w:p>
    <w:p w14:paraId="316CD86E" w14:textId="77777777" w:rsidR="00752673" w:rsidRPr="00752673" w:rsidRDefault="00752673" w:rsidP="00752673">
      <w:pPr>
        <w:numPr>
          <w:ilvl w:val="0"/>
          <w:numId w:val="145"/>
        </w:numPr>
        <w:spacing w:after="120"/>
        <w:jc w:val="both"/>
        <w:rPr>
          <w:rFonts w:ascii="Arial" w:eastAsia="Calibri" w:hAnsi="Arial" w:cs="Arial"/>
          <w:color w:val="000000"/>
          <w:lang w:eastAsia="en-US"/>
        </w:rPr>
      </w:pPr>
      <w:r w:rsidRPr="00752673">
        <w:rPr>
          <w:rFonts w:ascii="Arial" w:eastAsia="Calibri" w:hAnsi="Arial" w:cs="Arial"/>
          <w:color w:val="000000"/>
          <w:lang w:eastAsia="en-US"/>
        </w:rPr>
        <w:t>En México 240 Volts con una tolerancia + - 10%, frecuencia de 60Hz, 120 Volts AC.</w:t>
      </w:r>
    </w:p>
    <w:p w14:paraId="37B7B141" w14:textId="77777777" w:rsidR="00752673" w:rsidRPr="00752673" w:rsidRDefault="00752673" w:rsidP="00752673">
      <w:pPr>
        <w:keepNext/>
        <w:keepLines/>
        <w:numPr>
          <w:ilvl w:val="0"/>
          <w:numId w:val="146"/>
        </w:numPr>
        <w:spacing w:before="200" w:after="240" w:line="276" w:lineRule="auto"/>
        <w:outlineLvl w:val="3"/>
        <w:rPr>
          <w:rFonts w:ascii="Arial" w:hAnsi="Arial" w:cs="Arial"/>
        </w:rPr>
      </w:pPr>
      <w:r w:rsidRPr="00752673">
        <w:rPr>
          <w:rFonts w:ascii="Arial" w:hAnsi="Arial" w:cs="Arial"/>
        </w:rPr>
        <w:t>Planta de luz con carga en modo automático</w:t>
      </w:r>
    </w:p>
    <w:p w14:paraId="1D17D46C" w14:textId="77777777" w:rsidR="00752673" w:rsidRPr="00752673" w:rsidRDefault="00752673" w:rsidP="00752673">
      <w:pPr>
        <w:autoSpaceDE w:val="0"/>
        <w:autoSpaceDN w:val="0"/>
        <w:adjustRightInd w:val="0"/>
        <w:jc w:val="both"/>
        <w:rPr>
          <w:rFonts w:ascii="Arial" w:hAnsi="Arial" w:cs="Arial"/>
          <w:color w:val="000000"/>
          <w:lang w:eastAsia="en-US"/>
        </w:rPr>
      </w:pPr>
      <w:r w:rsidRPr="00752673">
        <w:rPr>
          <w:rFonts w:ascii="Arial" w:hAnsi="Arial" w:cs="Arial"/>
          <w:color w:val="000000"/>
          <w:lang w:eastAsia="en-US"/>
        </w:rPr>
        <w:t xml:space="preserve">“El proveedor” en coordinación con personal de </w:t>
      </w:r>
      <w:r w:rsidRPr="00752673">
        <w:rPr>
          <w:rFonts w:ascii="Arial" w:hAnsi="Arial" w:cs="Arial"/>
          <w:b/>
          <w:bCs/>
          <w:color w:val="000000"/>
          <w:lang w:eastAsia="en-US"/>
        </w:rPr>
        <w:t>“El Instituto”</w:t>
      </w:r>
      <w:r w:rsidRPr="00752673">
        <w:rPr>
          <w:rFonts w:ascii="Arial" w:hAnsi="Arial" w:cs="Arial"/>
          <w:color w:val="000000"/>
          <w:lang w:eastAsia="en-US"/>
        </w:rPr>
        <w:t>, simulará un corte de energía para verificar la operación automática de la planta de luz y del interruptor de transferencia de acuerdo con lo siguiente:</w:t>
      </w:r>
    </w:p>
    <w:p w14:paraId="363CE37D" w14:textId="77777777" w:rsidR="00752673" w:rsidRPr="00752673" w:rsidRDefault="00752673" w:rsidP="00752673">
      <w:pPr>
        <w:numPr>
          <w:ilvl w:val="0"/>
          <w:numId w:val="147"/>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Verificar el tiempo de detección de falla y arranque del motor.</w:t>
      </w:r>
    </w:p>
    <w:p w14:paraId="58F00B59" w14:textId="77777777" w:rsidR="00752673" w:rsidRPr="00752673" w:rsidRDefault="00752673" w:rsidP="00752673">
      <w:pPr>
        <w:numPr>
          <w:ilvl w:val="0"/>
          <w:numId w:val="147"/>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 xml:space="preserve">Verificar el tiempo de transferencia a emergencia (30 </w:t>
      </w:r>
      <w:proofErr w:type="spellStart"/>
      <w:r w:rsidRPr="00752673">
        <w:rPr>
          <w:rFonts w:ascii="Arial" w:eastAsia="Calibri" w:hAnsi="Arial" w:cs="Arial"/>
          <w:color w:val="000000"/>
          <w:lang w:eastAsia="en-US"/>
        </w:rPr>
        <w:t>seg</w:t>
      </w:r>
      <w:proofErr w:type="spellEnd"/>
      <w:r w:rsidRPr="00752673">
        <w:rPr>
          <w:rFonts w:ascii="Arial" w:eastAsia="Calibri" w:hAnsi="Arial" w:cs="Arial"/>
          <w:color w:val="000000"/>
          <w:lang w:eastAsia="en-US"/>
        </w:rPr>
        <w:t>).</w:t>
      </w:r>
    </w:p>
    <w:p w14:paraId="0BF0467A" w14:textId="77777777" w:rsidR="00752673" w:rsidRPr="00752673" w:rsidRDefault="00752673" w:rsidP="00752673">
      <w:pPr>
        <w:numPr>
          <w:ilvl w:val="0"/>
          <w:numId w:val="147"/>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Tomar lecturas de voltaje nominal y frecuencia a través de las terminales de línea a línea y de línea a neutro. Mayor de 240 Volts, frecuencia 60Hz.</w:t>
      </w:r>
    </w:p>
    <w:p w14:paraId="1BCC7470" w14:textId="77777777" w:rsidR="00752673" w:rsidRPr="00752673" w:rsidRDefault="00752673" w:rsidP="00752673">
      <w:pPr>
        <w:numPr>
          <w:ilvl w:val="0"/>
          <w:numId w:val="147"/>
        </w:numPr>
        <w:tabs>
          <w:tab w:val="left" w:pos="709"/>
        </w:tabs>
        <w:spacing w:after="120"/>
        <w:jc w:val="both"/>
        <w:rPr>
          <w:rFonts w:ascii="Arial" w:eastAsia="Calibri" w:hAnsi="Arial" w:cs="Arial"/>
          <w:color w:val="000000"/>
          <w:lang w:eastAsia="en-US"/>
        </w:rPr>
      </w:pPr>
      <w:r w:rsidRPr="00752673">
        <w:rPr>
          <w:rFonts w:ascii="Arial" w:eastAsia="Calibri" w:hAnsi="Arial" w:cs="Arial"/>
          <w:color w:val="000000"/>
          <w:lang w:eastAsia="en-US"/>
        </w:rPr>
        <w:t>Una vez restablecida la energía de la acometida, verificar el tiempo de transferencia.</w:t>
      </w:r>
    </w:p>
    <w:p w14:paraId="0D9BB66C" w14:textId="77777777" w:rsidR="00752673" w:rsidRPr="00752673" w:rsidRDefault="00752673" w:rsidP="00752673">
      <w:pPr>
        <w:numPr>
          <w:ilvl w:val="0"/>
          <w:numId w:val="147"/>
        </w:numPr>
        <w:tabs>
          <w:tab w:val="left" w:pos="709"/>
        </w:tabs>
        <w:spacing w:after="120"/>
        <w:jc w:val="both"/>
        <w:rPr>
          <w:rFonts w:ascii="Arial" w:hAnsi="Arial" w:cs="Arial"/>
          <w:color w:val="000000"/>
        </w:rPr>
      </w:pPr>
      <w:r w:rsidRPr="00752673">
        <w:rPr>
          <w:rFonts w:ascii="Arial" w:eastAsia="Calibri" w:hAnsi="Arial" w:cs="Arial"/>
          <w:color w:val="000000"/>
          <w:lang w:eastAsia="en-US"/>
        </w:rPr>
        <w:t>Verificar el tiempo de paro del motor.</w:t>
      </w:r>
    </w:p>
    <w:p w14:paraId="29B1F686" w14:textId="77777777" w:rsidR="00752673" w:rsidRPr="00752673" w:rsidRDefault="00752673" w:rsidP="00752673">
      <w:pPr>
        <w:autoSpaceDE w:val="0"/>
        <w:autoSpaceDN w:val="0"/>
        <w:adjustRightInd w:val="0"/>
        <w:spacing w:before="240"/>
        <w:jc w:val="both"/>
        <w:rPr>
          <w:rFonts w:ascii="Arial" w:hAnsi="Arial" w:cs="Arial"/>
          <w:bCs/>
          <w:lang w:eastAsia="en-US"/>
        </w:rPr>
      </w:pPr>
      <w:r w:rsidRPr="00752673">
        <w:rPr>
          <w:rFonts w:ascii="Arial" w:hAnsi="Arial" w:cs="Arial"/>
          <w:bCs/>
          <w:lang w:eastAsia="en-US"/>
        </w:rPr>
        <w:t>Durante las pruebas d</w:t>
      </w:r>
      <w:r w:rsidRPr="00752673">
        <w:rPr>
          <w:rFonts w:ascii="Arial" w:hAnsi="Arial" w:cs="Arial"/>
          <w:lang w:eastAsia="en-US"/>
        </w:rPr>
        <w:t>ejar la planta de luz funcionando a plena carga en un lapso de 15 minutos y verificar si hay ruidos inusuales, vibraciones u otras indicaciones de operación anormal, revisar si hay fugas de aceite, evidencia de sobrecalentamiento, etc., y</w:t>
      </w:r>
      <w:r w:rsidRPr="00752673">
        <w:rPr>
          <w:rFonts w:ascii="Arial" w:hAnsi="Arial" w:cs="Arial"/>
          <w:bCs/>
          <w:lang w:eastAsia="en-US"/>
        </w:rPr>
        <w:t xml:space="preserve"> verificar el correcto funcionamiento del sistema de monitoreo remoto.</w:t>
      </w:r>
    </w:p>
    <w:p w14:paraId="2B4B2961" w14:textId="77777777" w:rsidR="00752673" w:rsidRPr="00752673" w:rsidRDefault="00752673" w:rsidP="00752673">
      <w:pPr>
        <w:numPr>
          <w:ilvl w:val="0"/>
          <w:numId w:val="149"/>
        </w:numPr>
        <w:suppressLineNumbers/>
        <w:spacing w:before="120" w:after="120"/>
        <w:jc w:val="both"/>
        <w:outlineLvl w:val="1"/>
        <w:rPr>
          <w:rFonts w:ascii="Arial" w:eastAsia="Arial Unicode MS" w:hAnsi="Arial" w:cs="Arial"/>
          <w:b/>
          <w:bCs/>
          <w:lang w:eastAsia="en-US"/>
        </w:rPr>
      </w:pPr>
      <w:bookmarkStart w:id="1435" w:name="_Toc420095040"/>
      <w:r w:rsidRPr="00752673">
        <w:rPr>
          <w:rFonts w:ascii="Arial" w:eastAsia="Arial Unicode MS" w:hAnsi="Arial" w:cs="Arial"/>
          <w:b/>
          <w:bCs/>
          <w:lang w:eastAsia="en-US"/>
        </w:rPr>
        <w:t>Protección contra corrosión</w:t>
      </w:r>
      <w:bookmarkEnd w:id="1435"/>
    </w:p>
    <w:p w14:paraId="7D7F38A3" w14:textId="77777777" w:rsidR="00752673" w:rsidRPr="00752673" w:rsidRDefault="00752673" w:rsidP="00752673">
      <w:pPr>
        <w:autoSpaceDE w:val="0"/>
        <w:autoSpaceDN w:val="0"/>
        <w:adjustRightInd w:val="0"/>
        <w:jc w:val="both"/>
        <w:rPr>
          <w:rFonts w:ascii="Arial" w:hAnsi="Arial" w:cs="Arial"/>
          <w:lang w:eastAsia="en-US"/>
        </w:rPr>
      </w:pPr>
      <w:r w:rsidRPr="00752673">
        <w:rPr>
          <w:rFonts w:ascii="Arial" w:hAnsi="Arial" w:cs="Arial"/>
          <w:lang w:eastAsia="en-US"/>
        </w:rPr>
        <w:lastRenderedPageBreak/>
        <w:t>Aplicar pintura en la caja de la planta de emergencia y tanque de gas, donde así se requiera de acuerdo con las recomendaciones del fabricante.</w:t>
      </w:r>
    </w:p>
    <w:p w14:paraId="14ACD395" w14:textId="77777777" w:rsidR="00752673" w:rsidRPr="00752673" w:rsidRDefault="00752673" w:rsidP="00752673">
      <w:pPr>
        <w:numPr>
          <w:ilvl w:val="0"/>
          <w:numId w:val="149"/>
        </w:numPr>
        <w:suppressLineNumbers/>
        <w:spacing w:before="120" w:after="120"/>
        <w:jc w:val="both"/>
        <w:outlineLvl w:val="1"/>
        <w:rPr>
          <w:rFonts w:ascii="Arial" w:eastAsia="Arial Unicode MS" w:hAnsi="Arial" w:cs="Arial"/>
          <w:b/>
          <w:bCs/>
          <w:lang w:eastAsia="en-US"/>
        </w:rPr>
      </w:pPr>
      <w:bookmarkStart w:id="1436" w:name="_Toc420095041"/>
      <w:r w:rsidRPr="00752673">
        <w:rPr>
          <w:rFonts w:ascii="Arial" w:eastAsia="Arial Unicode MS" w:hAnsi="Arial" w:cs="Arial"/>
          <w:b/>
          <w:bCs/>
          <w:lang w:eastAsia="en-US"/>
        </w:rPr>
        <w:t>Sistema de control de emisiones de la planta de luz (Sólo generadores CUMMINS)</w:t>
      </w:r>
      <w:bookmarkEnd w:id="1436"/>
    </w:p>
    <w:p w14:paraId="453DB31A" w14:textId="77777777" w:rsidR="00752673" w:rsidRPr="00752673" w:rsidRDefault="00752673" w:rsidP="00752673">
      <w:pPr>
        <w:widowControl w:val="0"/>
        <w:tabs>
          <w:tab w:val="left" w:pos="709"/>
        </w:tabs>
        <w:spacing w:line="276" w:lineRule="auto"/>
        <w:jc w:val="both"/>
        <w:rPr>
          <w:rFonts w:ascii="Arial" w:hAnsi="Arial" w:cs="Arial"/>
        </w:rPr>
      </w:pPr>
      <w:r w:rsidRPr="00752673">
        <w:rPr>
          <w:rFonts w:ascii="Arial" w:eastAsia="Calibri" w:hAnsi="Arial" w:cs="Arial"/>
          <w:color w:val="000000"/>
          <w:lang w:eastAsia="en-US"/>
        </w:rPr>
        <w:tab/>
        <w:t>Verificar y en su caso, corregir el estado de los elementos:</w:t>
      </w:r>
      <w:r w:rsidRPr="00752673">
        <w:rPr>
          <w:rFonts w:ascii="Arial" w:hAnsi="Arial" w:cs="Arial"/>
          <w:bCs/>
        </w:rPr>
        <w:t xml:space="preserve"> </w:t>
      </w:r>
    </w:p>
    <w:p w14:paraId="6B0CBA38" w14:textId="77777777" w:rsidR="00752673" w:rsidRPr="00752673" w:rsidRDefault="00752673" w:rsidP="00752673">
      <w:pPr>
        <w:numPr>
          <w:ilvl w:val="0"/>
          <w:numId w:val="129"/>
        </w:numPr>
        <w:tabs>
          <w:tab w:val="left" w:pos="709"/>
        </w:tabs>
        <w:spacing w:after="120"/>
        <w:ind w:hanging="357"/>
        <w:contextualSpacing/>
        <w:jc w:val="both"/>
        <w:rPr>
          <w:rFonts w:ascii="Arial" w:eastAsia="Calibri" w:hAnsi="Arial" w:cs="Arial"/>
          <w:color w:val="000000"/>
          <w:lang w:eastAsia="en-US"/>
        </w:rPr>
      </w:pPr>
      <w:r w:rsidRPr="00752673">
        <w:rPr>
          <w:rFonts w:ascii="Arial" w:eastAsia="Calibri" w:hAnsi="Arial" w:cs="Arial"/>
          <w:color w:val="000000"/>
          <w:lang w:eastAsia="en-US"/>
        </w:rPr>
        <w:t>Sistema de medición de combustible.</w:t>
      </w:r>
    </w:p>
    <w:p w14:paraId="6250E503" w14:textId="77777777" w:rsidR="00752673" w:rsidRPr="00752673" w:rsidRDefault="00752673" w:rsidP="00752673">
      <w:pPr>
        <w:numPr>
          <w:ilvl w:val="0"/>
          <w:numId w:val="129"/>
        </w:numPr>
        <w:tabs>
          <w:tab w:val="left" w:pos="709"/>
        </w:tabs>
        <w:spacing w:after="120"/>
        <w:ind w:hanging="357"/>
        <w:contextualSpacing/>
        <w:jc w:val="both"/>
        <w:rPr>
          <w:rFonts w:ascii="Arial" w:eastAsia="Calibri" w:hAnsi="Arial" w:cs="Arial"/>
          <w:color w:val="000000"/>
          <w:lang w:eastAsia="en-US"/>
        </w:rPr>
      </w:pPr>
      <w:r w:rsidRPr="00752673">
        <w:rPr>
          <w:rFonts w:ascii="Arial" w:eastAsia="Calibri" w:hAnsi="Arial" w:cs="Arial"/>
          <w:color w:val="000000"/>
          <w:lang w:eastAsia="en-US"/>
        </w:rPr>
        <w:t>Ensamble del carburador/mezclador.</w:t>
      </w:r>
    </w:p>
    <w:p w14:paraId="546E88DE" w14:textId="77777777" w:rsidR="00752673" w:rsidRPr="00752673" w:rsidRDefault="00752673" w:rsidP="00752673">
      <w:pPr>
        <w:numPr>
          <w:ilvl w:val="0"/>
          <w:numId w:val="129"/>
        </w:numPr>
        <w:tabs>
          <w:tab w:val="left" w:pos="709"/>
        </w:tabs>
        <w:spacing w:after="120"/>
        <w:ind w:hanging="357"/>
        <w:contextualSpacing/>
        <w:jc w:val="both"/>
        <w:rPr>
          <w:rFonts w:ascii="Arial" w:eastAsia="Calibri" w:hAnsi="Arial" w:cs="Arial"/>
          <w:color w:val="000000"/>
          <w:lang w:eastAsia="en-US"/>
        </w:rPr>
      </w:pPr>
      <w:r w:rsidRPr="00752673">
        <w:rPr>
          <w:rFonts w:ascii="Arial" w:eastAsia="Calibri" w:hAnsi="Arial" w:cs="Arial"/>
          <w:color w:val="000000"/>
          <w:lang w:eastAsia="en-US"/>
        </w:rPr>
        <w:t>Regulador de combustible.</w:t>
      </w:r>
    </w:p>
    <w:p w14:paraId="2F859241" w14:textId="77777777" w:rsidR="00752673" w:rsidRPr="00752673" w:rsidRDefault="00752673" w:rsidP="00752673">
      <w:pPr>
        <w:numPr>
          <w:ilvl w:val="0"/>
          <w:numId w:val="129"/>
        </w:numPr>
        <w:tabs>
          <w:tab w:val="left" w:pos="709"/>
        </w:tabs>
        <w:spacing w:after="120"/>
        <w:ind w:hanging="357"/>
        <w:contextualSpacing/>
        <w:jc w:val="both"/>
        <w:rPr>
          <w:rFonts w:ascii="Arial" w:eastAsia="Calibri" w:hAnsi="Arial" w:cs="Arial"/>
          <w:color w:val="000000"/>
          <w:lang w:eastAsia="en-US"/>
        </w:rPr>
      </w:pPr>
      <w:r w:rsidRPr="00752673">
        <w:rPr>
          <w:rFonts w:ascii="Arial" w:eastAsia="Calibri" w:hAnsi="Arial" w:cs="Arial"/>
          <w:color w:val="000000"/>
          <w:lang w:eastAsia="en-US"/>
        </w:rPr>
        <w:t>Sistema de inducción de aire.</w:t>
      </w:r>
    </w:p>
    <w:p w14:paraId="324886C7" w14:textId="77777777" w:rsidR="00752673" w:rsidRPr="00752673" w:rsidRDefault="00752673" w:rsidP="00752673">
      <w:pPr>
        <w:numPr>
          <w:ilvl w:val="0"/>
          <w:numId w:val="129"/>
        </w:numPr>
        <w:tabs>
          <w:tab w:val="left" w:pos="709"/>
        </w:tabs>
        <w:spacing w:after="120"/>
        <w:ind w:hanging="357"/>
        <w:contextualSpacing/>
        <w:jc w:val="both"/>
        <w:rPr>
          <w:rFonts w:ascii="Arial" w:eastAsia="Calibri" w:hAnsi="Arial" w:cs="Arial"/>
          <w:color w:val="000000"/>
          <w:lang w:eastAsia="en-US"/>
        </w:rPr>
      </w:pPr>
      <w:r w:rsidRPr="00752673">
        <w:rPr>
          <w:rFonts w:ascii="Arial" w:eastAsia="Calibri" w:hAnsi="Arial" w:cs="Arial"/>
          <w:color w:val="000000"/>
          <w:lang w:eastAsia="en-US"/>
        </w:rPr>
        <w:t>Tubería/distribuidor de entrada.</w:t>
      </w:r>
    </w:p>
    <w:p w14:paraId="23675EDB" w14:textId="77777777" w:rsidR="00752673" w:rsidRPr="00752673" w:rsidRDefault="00752673" w:rsidP="00752673">
      <w:pPr>
        <w:numPr>
          <w:ilvl w:val="0"/>
          <w:numId w:val="129"/>
        </w:numPr>
        <w:tabs>
          <w:tab w:val="left" w:pos="709"/>
        </w:tabs>
        <w:autoSpaceDE w:val="0"/>
        <w:autoSpaceDN w:val="0"/>
        <w:adjustRightInd w:val="0"/>
        <w:spacing w:after="120"/>
        <w:ind w:hanging="357"/>
        <w:contextualSpacing/>
        <w:jc w:val="both"/>
        <w:rPr>
          <w:rFonts w:ascii="Arial" w:hAnsi="Arial" w:cs="Arial"/>
        </w:rPr>
      </w:pPr>
      <w:r w:rsidRPr="00752673">
        <w:rPr>
          <w:rFonts w:ascii="Arial" w:eastAsia="Calibri" w:hAnsi="Arial" w:cs="Arial"/>
          <w:color w:val="000000"/>
          <w:lang w:eastAsia="en-US"/>
        </w:rPr>
        <w:t>Sistema de ignición.</w:t>
      </w:r>
    </w:p>
    <w:p w14:paraId="4FAEB3E0" w14:textId="77777777" w:rsidR="00752673" w:rsidRPr="00752673" w:rsidRDefault="00752673" w:rsidP="00752673">
      <w:pPr>
        <w:numPr>
          <w:ilvl w:val="0"/>
          <w:numId w:val="129"/>
        </w:numPr>
        <w:tabs>
          <w:tab w:val="left" w:pos="709"/>
        </w:tabs>
        <w:autoSpaceDE w:val="0"/>
        <w:autoSpaceDN w:val="0"/>
        <w:adjustRightInd w:val="0"/>
        <w:spacing w:after="120"/>
        <w:ind w:hanging="357"/>
        <w:contextualSpacing/>
        <w:jc w:val="both"/>
        <w:rPr>
          <w:rFonts w:ascii="Arial" w:hAnsi="Arial" w:cs="Arial"/>
        </w:rPr>
      </w:pPr>
      <w:r w:rsidRPr="00752673">
        <w:rPr>
          <w:rFonts w:ascii="Arial" w:hAnsi="Arial" w:cs="Arial"/>
          <w:color w:val="000000"/>
        </w:rPr>
        <w:t>Módulo de ignición.</w:t>
      </w:r>
    </w:p>
    <w:p w14:paraId="7C377AAD" w14:textId="77777777" w:rsidR="00752673" w:rsidRPr="00752673" w:rsidRDefault="00752673" w:rsidP="00752673">
      <w:pPr>
        <w:numPr>
          <w:ilvl w:val="0"/>
          <w:numId w:val="129"/>
        </w:numPr>
        <w:tabs>
          <w:tab w:val="left" w:pos="709"/>
        </w:tabs>
        <w:autoSpaceDE w:val="0"/>
        <w:autoSpaceDN w:val="0"/>
        <w:adjustRightInd w:val="0"/>
        <w:spacing w:after="120"/>
        <w:ind w:hanging="357"/>
        <w:contextualSpacing/>
        <w:jc w:val="both"/>
        <w:rPr>
          <w:rFonts w:ascii="Arial" w:hAnsi="Arial" w:cs="Arial"/>
        </w:rPr>
      </w:pPr>
      <w:r w:rsidRPr="00752673">
        <w:rPr>
          <w:rFonts w:ascii="Arial" w:hAnsi="Arial" w:cs="Arial"/>
          <w:color w:val="000000"/>
        </w:rPr>
        <w:t>Nivel líquido refrigerante</w:t>
      </w:r>
      <w:r w:rsidRPr="00752673">
        <w:rPr>
          <w:rFonts w:ascii="Arial" w:hAnsi="Arial" w:cs="Arial"/>
        </w:rPr>
        <w:t>.</w:t>
      </w:r>
    </w:p>
    <w:p w14:paraId="776A4B09" w14:textId="77777777" w:rsidR="00752673" w:rsidRPr="00752673" w:rsidRDefault="00752673" w:rsidP="00752673">
      <w:pPr>
        <w:numPr>
          <w:ilvl w:val="0"/>
          <w:numId w:val="129"/>
        </w:numPr>
        <w:tabs>
          <w:tab w:val="left" w:pos="709"/>
        </w:tabs>
        <w:autoSpaceDE w:val="0"/>
        <w:autoSpaceDN w:val="0"/>
        <w:adjustRightInd w:val="0"/>
        <w:spacing w:after="120"/>
        <w:ind w:hanging="357"/>
        <w:contextualSpacing/>
        <w:jc w:val="both"/>
        <w:rPr>
          <w:rFonts w:ascii="Arial" w:hAnsi="Arial" w:cs="Arial"/>
        </w:rPr>
      </w:pPr>
      <w:r w:rsidRPr="00752673">
        <w:rPr>
          <w:rFonts w:ascii="Arial" w:hAnsi="Arial" w:cs="Arial"/>
          <w:color w:val="000000"/>
        </w:rPr>
        <w:t>Nivel de aceite</w:t>
      </w:r>
      <w:r w:rsidRPr="00752673">
        <w:rPr>
          <w:rFonts w:ascii="Arial" w:hAnsi="Arial" w:cs="Arial"/>
        </w:rPr>
        <w:t>.</w:t>
      </w:r>
    </w:p>
    <w:p w14:paraId="43CD92C7" w14:textId="77777777" w:rsidR="00752673" w:rsidRPr="00752673" w:rsidRDefault="00752673" w:rsidP="00752673">
      <w:pPr>
        <w:numPr>
          <w:ilvl w:val="0"/>
          <w:numId w:val="129"/>
        </w:numPr>
        <w:tabs>
          <w:tab w:val="left" w:pos="709"/>
        </w:tabs>
        <w:autoSpaceDE w:val="0"/>
        <w:autoSpaceDN w:val="0"/>
        <w:adjustRightInd w:val="0"/>
        <w:spacing w:after="120"/>
        <w:ind w:hanging="357"/>
        <w:contextualSpacing/>
        <w:jc w:val="both"/>
        <w:rPr>
          <w:rFonts w:ascii="Arial" w:hAnsi="Arial" w:cs="Arial"/>
        </w:rPr>
      </w:pPr>
      <w:r w:rsidRPr="00752673">
        <w:rPr>
          <w:rFonts w:ascii="Arial" w:hAnsi="Arial" w:cs="Arial"/>
        </w:rPr>
        <w:t>Sensores (velocidad)</w:t>
      </w:r>
    </w:p>
    <w:p w14:paraId="4084B588" w14:textId="77777777" w:rsidR="00752673" w:rsidRPr="00752673" w:rsidRDefault="00752673" w:rsidP="00752673">
      <w:pPr>
        <w:numPr>
          <w:ilvl w:val="0"/>
          <w:numId w:val="129"/>
        </w:numPr>
        <w:tabs>
          <w:tab w:val="left" w:pos="709"/>
        </w:tabs>
        <w:autoSpaceDE w:val="0"/>
        <w:autoSpaceDN w:val="0"/>
        <w:adjustRightInd w:val="0"/>
        <w:spacing w:after="120"/>
        <w:ind w:hanging="357"/>
        <w:contextualSpacing/>
        <w:jc w:val="both"/>
        <w:rPr>
          <w:rFonts w:ascii="Arial" w:hAnsi="Arial" w:cs="Arial"/>
        </w:rPr>
      </w:pPr>
      <w:r w:rsidRPr="00752673">
        <w:rPr>
          <w:rFonts w:ascii="Arial" w:hAnsi="Arial" w:cs="Arial"/>
        </w:rPr>
        <w:t>Filtro de aceite.</w:t>
      </w:r>
    </w:p>
    <w:p w14:paraId="3E35090F" w14:textId="77777777" w:rsidR="00752673" w:rsidRPr="00752673" w:rsidRDefault="00752673" w:rsidP="00752673">
      <w:pPr>
        <w:numPr>
          <w:ilvl w:val="0"/>
          <w:numId w:val="129"/>
        </w:numPr>
        <w:tabs>
          <w:tab w:val="left" w:pos="709"/>
        </w:tabs>
        <w:autoSpaceDE w:val="0"/>
        <w:autoSpaceDN w:val="0"/>
        <w:adjustRightInd w:val="0"/>
        <w:spacing w:after="120"/>
        <w:ind w:hanging="357"/>
        <w:contextualSpacing/>
        <w:jc w:val="both"/>
        <w:rPr>
          <w:rFonts w:ascii="Arial" w:hAnsi="Arial" w:cs="Arial"/>
        </w:rPr>
      </w:pPr>
      <w:r w:rsidRPr="00752673">
        <w:rPr>
          <w:rFonts w:ascii="Arial" w:hAnsi="Arial" w:cs="Arial"/>
        </w:rPr>
        <w:t>Filtro de combustible.</w:t>
      </w:r>
    </w:p>
    <w:p w14:paraId="13A95872" w14:textId="77777777" w:rsidR="00752673" w:rsidRPr="00752673" w:rsidRDefault="00752673" w:rsidP="00752673">
      <w:pPr>
        <w:numPr>
          <w:ilvl w:val="0"/>
          <w:numId w:val="129"/>
        </w:numPr>
        <w:tabs>
          <w:tab w:val="left" w:pos="709"/>
        </w:tabs>
        <w:autoSpaceDE w:val="0"/>
        <w:autoSpaceDN w:val="0"/>
        <w:adjustRightInd w:val="0"/>
        <w:spacing w:after="120"/>
        <w:ind w:hanging="357"/>
        <w:contextualSpacing/>
        <w:jc w:val="both"/>
        <w:rPr>
          <w:rFonts w:ascii="Arial" w:hAnsi="Arial" w:cs="Arial"/>
        </w:rPr>
      </w:pPr>
      <w:r w:rsidRPr="00752673">
        <w:rPr>
          <w:rFonts w:ascii="Arial" w:hAnsi="Arial" w:cs="Arial"/>
        </w:rPr>
        <w:t>Filtro líquido refrigerante.</w:t>
      </w:r>
    </w:p>
    <w:p w14:paraId="62B2D8A4" w14:textId="77777777" w:rsidR="00752673" w:rsidRPr="00752673" w:rsidRDefault="00752673" w:rsidP="00752673">
      <w:pPr>
        <w:numPr>
          <w:ilvl w:val="0"/>
          <w:numId w:val="129"/>
        </w:numPr>
        <w:tabs>
          <w:tab w:val="left" w:pos="709"/>
        </w:tabs>
        <w:autoSpaceDE w:val="0"/>
        <w:autoSpaceDN w:val="0"/>
        <w:adjustRightInd w:val="0"/>
        <w:spacing w:after="120"/>
        <w:ind w:hanging="357"/>
        <w:contextualSpacing/>
        <w:jc w:val="both"/>
        <w:rPr>
          <w:rFonts w:ascii="Arial" w:hAnsi="Arial" w:cs="Arial"/>
        </w:rPr>
      </w:pPr>
      <w:r w:rsidRPr="00752673">
        <w:rPr>
          <w:rFonts w:ascii="Arial" w:hAnsi="Arial" w:cs="Arial"/>
        </w:rPr>
        <w:t>Cargador de batería.</w:t>
      </w:r>
    </w:p>
    <w:p w14:paraId="022DF382" w14:textId="77777777" w:rsidR="00752673" w:rsidRPr="00752673" w:rsidRDefault="00752673" w:rsidP="00752673">
      <w:pPr>
        <w:numPr>
          <w:ilvl w:val="0"/>
          <w:numId w:val="129"/>
        </w:numPr>
        <w:tabs>
          <w:tab w:val="left" w:pos="709"/>
        </w:tabs>
        <w:autoSpaceDE w:val="0"/>
        <w:autoSpaceDN w:val="0"/>
        <w:adjustRightInd w:val="0"/>
        <w:spacing w:after="120"/>
        <w:ind w:hanging="357"/>
        <w:contextualSpacing/>
        <w:jc w:val="both"/>
        <w:rPr>
          <w:rFonts w:ascii="Arial" w:hAnsi="Arial" w:cs="Arial"/>
        </w:rPr>
      </w:pPr>
      <w:r w:rsidRPr="00752673">
        <w:rPr>
          <w:rFonts w:ascii="Arial" w:hAnsi="Arial" w:cs="Arial"/>
        </w:rPr>
        <w:t>Tensión de la banda de transmisión.</w:t>
      </w:r>
    </w:p>
    <w:p w14:paraId="37E3733B" w14:textId="77777777" w:rsidR="00752673" w:rsidRPr="00752673" w:rsidRDefault="00752673" w:rsidP="00752673">
      <w:pPr>
        <w:numPr>
          <w:ilvl w:val="0"/>
          <w:numId w:val="129"/>
        </w:numPr>
        <w:tabs>
          <w:tab w:val="left" w:pos="709"/>
        </w:tabs>
        <w:autoSpaceDE w:val="0"/>
        <w:autoSpaceDN w:val="0"/>
        <w:adjustRightInd w:val="0"/>
        <w:spacing w:after="120"/>
        <w:ind w:hanging="357"/>
        <w:contextualSpacing/>
        <w:jc w:val="both"/>
        <w:rPr>
          <w:rFonts w:ascii="Arial" w:hAnsi="Arial" w:cs="Arial"/>
        </w:rPr>
      </w:pPr>
      <w:r w:rsidRPr="00752673">
        <w:rPr>
          <w:rFonts w:ascii="Arial" w:hAnsi="Arial" w:cs="Arial"/>
        </w:rPr>
        <w:t>Mangueras del radiador.</w:t>
      </w:r>
    </w:p>
    <w:p w14:paraId="2BC87056" w14:textId="77777777" w:rsidR="00752673" w:rsidRPr="00752673" w:rsidRDefault="00752673" w:rsidP="00752673">
      <w:pPr>
        <w:numPr>
          <w:ilvl w:val="2"/>
          <w:numId w:val="117"/>
        </w:numPr>
        <w:autoSpaceDE w:val="0"/>
        <w:autoSpaceDN w:val="0"/>
        <w:adjustRightInd w:val="0"/>
        <w:spacing w:before="240" w:after="240" w:line="276" w:lineRule="auto"/>
        <w:jc w:val="both"/>
        <w:rPr>
          <w:rFonts w:ascii="Arial" w:eastAsia="MS Mincho" w:hAnsi="Arial" w:cs="Arial"/>
          <w:b/>
          <w:lang w:eastAsia="es-MX"/>
        </w:rPr>
      </w:pPr>
      <w:r w:rsidRPr="00752673">
        <w:rPr>
          <w:rFonts w:ascii="Arial" w:eastAsia="MS Mincho" w:hAnsi="Arial" w:cs="Arial"/>
          <w:b/>
          <w:lang w:eastAsia="es-MX"/>
        </w:rPr>
        <w:t>Cronograma para la realización de los servicios</w:t>
      </w:r>
    </w:p>
    <w:p w14:paraId="438A4BD0" w14:textId="77777777" w:rsidR="00752673" w:rsidRPr="00752673" w:rsidRDefault="00752673" w:rsidP="00752673">
      <w:pPr>
        <w:spacing w:line="276" w:lineRule="auto"/>
        <w:jc w:val="both"/>
        <w:rPr>
          <w:rFonts w:ascii="Arial" w:hAnsi="Arial" w:cs="Arial"/>
          <w:color w:val="000000"/>
          <w:lang w:eastAsia="en-US"/>
        </w:rPr>
      </w:pPr>
      <w:r w:rsidRPr="00752673">
        <w:rPr>
          <w:rFonts w:ascii="Arial" w:hAnsi="Arial" w:cs="Arial"/>
          <w:b/>
          <w:bCs/>
          <w:color w:val="000000"/>
          <w:lang w:eastAsia="en-US"/>
        </w:rPr>
        <w:t>“El Instituto”</w:t>
      </w:r>
      <w:r w:rsidRPr="00752673">
        <w:rPr>
          <w:rFonts w:ascii="Arial" w:hAnsi="Arial" w:cs="Arial"/>
          <w:color w:val="000000"/>
          <w:lang w:eastAsia="en-US"/>
        </w:rPr>
        <w:t xml:space="preserve"> solicitará la entrega dentro de los cinco días hábiles posteriores a la notificación de la adjudicación, un cronograma de trabajo que utilizará para la realización de los servicios de mantenimiento preventivo de los generadores de reserva automáticos en los Centros de Verificación y Monitoreo (CEVEM), para el ejercicio </w:t>
      </w:r>
      <w:r w:rsidRPr="00752673">
        <w:rPr>
          <w:rFonts w:ascii="Arial" w:hAnsi="Arial" w:cs="Arial"/>
          <w:b/>
          <w:bCs/>
          <w:color w:val="000000"/>
          <w:lang w:eastAsia="en-US"/>
        </w:rPr>
        <w:t>2025</w:t>
      </w:r>
      <w:r w:rsidRPr="00752673">
        <w:rPr>
          <w:rFonts w:ascii="Arial" w:hAnsi="Arial" w:cs="Arial"/>
          <w:color w:val="000000"/>
          <w:lang w:eastAsia="en-US"/>
        </w:rPr>
        <w:t xml:space="preserve"> de acuerdo con el </w:t>
      </w:r>
      <w:r w:rsidRPr="00752673">
        <w:rPr>
          <w:rFonts w:ascii="Arial" w:hAnsi="Arial" w:cs="Arial"/>
          <w:b/>
          <w:bCs/>
          <w:color w:val="000000"/>
          <w:lang w:eastAsia="en-US"/>
        </w:rPr>
        <w:t>“Apéndice 1 - Ubicación de los CEVEM”</w:t>
      </w:r>
      <w:r w:rsidRPr="00752673">
        <w:rPr>
          <w:rFonts w:ascii="Arial" w:hAnsi="Arial" w:cs="Arial"/>
          <w:color w:val="000000"/>
          <w:lang w:eastAsia="en-US"/>
        </w:rPr>
        <w:t>, para su validación.</w:t>
      </w:r>
    </w:p>
    <w:p w14:paraId="2B8B49B9" w14:textId="77777777" w:rsidR="00752673" w:rsidRPr="00752673" w:rsidRDefault="00752673" w:rsidP="00752673">
      <w:pPr>
        <w:suppressLineNumbers/>
        <w:spacing w:before="120" w:after="120" w:line="276" w:lineRule="auto"/>
        <w:jc w:val="both"/>
        <w:rPr>
          <w:rFonts w:ascii="Arial" w:hAnsi="Arial" w:cs="Arial"/>
          <w:bCs/>
          <w:lang w:eastAsia="en-US"/>
        </w:rPr>
      </w:pPr>
      <w:r w:rsidRPr="00752673">
        <w:rPr>
          <w:rFonts w:ascii="Arial" w:hAnsi="Arial" w:cs="Arial"/>
          <w:bCs/>
          <w:lang w:eastAsia="en-US"/>
        </w:rPr>
        <w:t xml:space="preserve">Para la ejecución de los servicios de los ejercicios </w:t>
      </w:r>
      <w:r w:rsidRPr="00752673">
        <w:rPr>
          <w:rFonts w:ascii="Arial" w:hAnsi="Arial" w:cs="Arial"/>
          <w:b/>
          <w:bCs/>
          <w:lang w:eastAsia="en-US"/>
        </w:rPr>
        <w:t>2026 y 2027</w:t>
      </w:r>
      <w:r w:rsidRPr="00752673">
        <w:rPr>
          <w:rFonts w:ascii="Arial" w:hAnsi="Arial" w:cs="Arial"/>
          <w:bCs/>
          <w:lang w:eastAsia="en-US"/>
        </w:rPr>
        <w:t xml:space="preserve"> se solicitará la propuesta durante los primeros diez días hábiles del mes de enero, atendiendo a las necesidades de la Dirección de Procesos Tecnológicos.</w:t>
      </w:r>
    </w:p>
    <w:p w14:paraId="19980BE9" w14:textId="77777777" w:rsidR="00752673" w:rsidRPr="00752673" w:rsidRDefault="00752673" w:rsidP="00752673">
      <w:pPr>
        <w:suppressLineNumbers/>
        <w:spacing w:before="120" w:after="120" w:line="276" w:lineRule="auto"/>
        <w:jc w:val="both"/>
        <w:rPr>
          <w:rFonts w:ascii="Arial" w:hAnsi="Arial" w:cs="Arial"/>
          <w:bCs/>
          <w:lang w:eastAsia="en-US"/>
        </w:rPr>
      </w:pPr>
      <w:r w:rsidRPr="00752673">
        <w:rPr>
          <w:rFonts w:ascii="Arial" w:hAnsi="Arial" w:cs="Arial"/>
          <w:bCs/>
          <w:lang w:eastAsia="en-US"/>
        </w:rPr>
        <w:t>La entrega se realizará en las instalaciones de la Dirección de Procesos Tecnológicos ubicadas en: Moneda 64, Planta Baja, Col. Tlalpan Centro, Alcaldía Tlalpan, C.P. 14000, Ciudad de México.</w:t>
      </w:r>
    </w:p>
    <w:p w14:paraId="790DAAFB" w14:textId="77777777" w:rsidR="00752673" w:rsidRPr="00752673" w:rsidRDefault="00752673" w:rsidP="00752673">
      <w:pPr>
        <w:numPr>
          <w:ilvl w:val="2"/>
          <w:numId w:val="117"/>
        </w:numPr>
        <w:autoSpaceDE w:val="0"/>
        <w:autoSpaceDN w:val="0"/>
        <w:adjustRightInd w:val="0"/>
        <w:spacing w:before="240" w:after="240" w:line="276" w:lineRule="auto"/>
        <w:jc w:val="both"/>
        <w:rPr>
          <w:rFonts w:ascii="Arial" w:eastAsia="MS Mincho" w:hAnsi="Arial" w:cs="Arial"/>
          <w:b/>
          <w:lang w:eastAsia="es-MX"/>
        </w:rPr>
      </w:pPr>
      <w:r w:rsidRPr="00752673">
        <w:rPr>
          <w:rFonts w:ascii="Arial" w:eastAsia="MS Mincho" w:hAnsi="Arial" w:cs="Arial"/>
          <w:b/>
          <w:lang w:eastAsia="es-MX"/>
        </w:rPr>
        <w:t>Mantenimiento correctivo (generadores de reserva automáticos)</w:t>
      </w:r>
    </w:p>
    <w:p w14:paraId="1C654803" w14:textId="77777777" w:rsidR="00752673" w:rsidRPr="00752673" w:rsidRDefault="00752673" w:rsidP="00752673">
      <w:pPr>
        <w:autoSpaceDE w:val="0"/>
        <w:autoSpaceDN w:val="0"/>
        <w:adjustRightInd w:val="0"/>
        <w:spacing w:after="240"/>
        <w:jc w:val="both"/>
        <w:rPr>
          <w:rFonts w:ascii="Arial" w:hAnsi="Arial" w:cs="Arial"/>
          <w:bCs/>
          <w:lang w:eastAsia="en-US"/>
        </w:rPr>
      </w:pPr>
      <w:r w:rsidRPr="00752673">
        <w:rPr>
          <w:rFonts w:ascii="Arial" w:hAnsi="Arial" w:cs="Arial"/>
          <w:lang w:eastAsia="en-US"/>
        </w:rPr>
        <w:t xml:space="preserve">Se entiende por mantenimiento correctivo a todas aquellas acciones que debe realizar </w:t>
      </w:r>
      <w:r w:rsidRPr="00752673">
        <w:rPr>
          <w:rFonts w:ascii="Arial" w:hAnsi="Arial" w:cs="Arial"/>
          <w:b/>
          <w:bCs/>
          <w:lang w:eastAsia="en-US"/>
        </w:rPr>
        <w:t>“El proveedor”</w:t>
      </w:r>
      <w:r w:rsidRPr="00752673">
        <w:rPr>
          <w:rFonts w:ascii="Arial" w:hAnsi="Arial" w:cs="Arial"/>
          <w:lang w:eastAsia="en-US"/>
        </w:rPr>
        <w:t xml:space="preserve"> cuando en los equipos generadores de reserva automática relacionados en el presente anexo, se detecten daños en alguno de sus elementos, un mal funcionamiento o paro, durante la vigencia del contrato.</w:t>
      </w:r>
    </w:p>
    <w:p w14:paraId="7488530F" w14:textId="77777777" w:rsidR="00752673" w:rsidRPr="00752673" w:rsidRDefault="00752673" w:rsidP="00752673">
      <w:pPr>
        <w:spacing w:after="240"/>
        <w:jc w:val="both"/>
        <w:rPr>
          <w:rFonts w:ascii="Arial" w:hAnsi="Arial" w:cs="Arial"/>
          <w:lang w:eastAsia="en-US"/>
        </w:rPr>
      </w:pPr>
      <w:r w:rsidRPr="00752673">
        <w:rPr>
          <w:rFonts w:ascii="Arial" w:hAnsi="Arial" w:cs="Arial"/>
          <w:lang w:eastAsia="en-US"/>
        </w:rPr>
        <w:t>Si durante el mantenimiento correctivo se detecta alguna falla adicional en el equipo y la refacción no está contemplada en el catálogo de refacciones, el costo de esta se cotizará por separado, el costo de la mano de obra está incluido en el mantenimiento.</w:t>
      </w:r>
    </w:p>
    <w:p w14:paraId="2CE75A97" w14:textId="77777777" w:rsidR="00752673" w:rsidRPr="00752673" w:rsidRDefault="00752673" w:rsidP="00752673">
      <w:pPr>
        <w:spacing w:after="240"/>
        <w:jc w:val="both"/>
        <w:rPr>
          <w:rFonts w:ascii="Arial" w:hAnsi="Arial" w:cs="Arial"/>
          <w:lang w:eastAsia="en-US"/>
        </w:rPr>
      </w:pPr>
      <w:r w:rsidRPr="00752673">
        <w:rPr>
          <w:rFonts w:ascii="Arial" w:hAnsi="Arial" w:cs="Arial"/>
          <w:b/>
          <w:bCs/>
          <w:lang w:eastAsia="en-US"/>
        </w:rPr>
        <w:t>“El proveedor”</w:t>
      </w:r>
      <w:r w:rsidRPr="00752673">
        <w:rPr>
          <w:rFonts w:ascii="Arial" w:hAnsi="Arial" w:cs="Arial"/>
          <w:lang w:eastAsia="en-US"/>
        </w:rPr>
        <w:t xml:space="preserve"> deberá realizar el mantenimiento a los generadores de reserva automáticos de conformidad con las siguientes consideraciones:</w:t>
      </w:r>
    </w:p>
    <w:p w14:paraId="428B1B50" w14:textId="77777777" w:rsidR="00752673" w:rsidRPr="00752673" w:rsidRDefault="00752673" w:rsidP="00752673">
      <w:pPr>
        <w:spacing w:after="240"/>
        <w:jc w:val="both"/>
        <w:rPr>
          <w:rFonts w:ascii="Arial" w:hAnsi="Arial" w:cs="Arial"/>
          <w:bCs/>
          <w:lang w:eastAsia="en-US"/>
        </w:rPr>
      </w:pPr>
      <w:r w:rsidRPr="00752673">
        <w:rPr>
          <w:rFonts w:ascii="Arial" w:hAnsi="Arial" w:cs="Arial"/>
          <w:lang w:eastAsia="en-US"/>
        </w:rPr>
        <w:t>Realizar una verificación del equipo y levantamiento inicial, indicando:</w:t>
      </w:r>
    </w:p>
    <w:p w14:paraId="6DA39856" w14:textId="77777777" w:rsidR="00752673" w:rsidRPr="00752673" w:rsidRDefault="00752673" w:rsidP="00752673">
      <w:pPr>
        <w:numPr>
          <w:ilvl w:val="0"/>
          <w:numId w:val="150"/>
        </w:numPr>
        <w:tabs>
          <w:tab w:val="left" w:pos="709"/>
        </w:tabs>
        <w:jc w:val="both"/>
        <w:rPr>
          <w:rFonts w:ascii="Arial" w:eastAsia="Calibri" w:hAnsi="Arial" w:cs="Arial"/>
          <w:color w:val="000000"/>
          <w:lang w:eastAsia="en-US"/>
        </w:rPr>
      </w:pPr>
      <w:r w:rsidRPr="00752673">
        <w:rPr>
          <w:rFonts w:ascii="Arial" w:eastAsia="Calibri" w:hAnsi="Arial" w:cs="Arial"/>
          <w:color w:val="000000"/>
          <w:lang w:eastAsia="en-US"/>
        </w:rPr>
        <w:t>Reporte de partes dañadas visibles.</w:t>
      </w:r>
    </w:p>
    <w:p w14:paraId="38181800" w14:textId="77777777" w:rsidR="00752673" w:rsidRPr="00752673" w:rsidRDefault="00752673" w:rsidP="00752673">
      <w:pPr>
        <w:numPr>
          <w:ilvl w:val="0"/>
          <w:numId w:val="150"/>
        </w:numPr>
        <w:tabs>
          <w:tab w:val="left" w:pos="709"/>
        </w:tabs>
        <w:jc w:val="both"/>
        <w:rPr>
          <w:rFonts w:ascii="Arial" w:eastAsia="Calibri" w:hAnsi="Arial" w:cs="Arial"/>
          <w:color w:val="000000"/>
          <w:lang w:eastAsia="en-US"/>
        </w:rPr>
      </w:pPr>
      <w:r w:rsidRPr="00752673">
        <w:rPr>
          <w:rFonts w:ascii="Arial" w:eastAsia="Calibri" w:hAnsi="Arial" w:cs="Arial"/>
          <w:color w:val="000000"/>
          <w:lang w:eastAsia="en-US"/>
        </w:rPr>
        <w:t>Levantamiento de inventario.</w:t>
      </w:r>
    </w:p>
    <w:p w14:paraId="0F5D7C1D" w14:textId="77777777" w:rsidR="00752673" w:rsidRPr="00752673" w:rsidRDefault="00752673" w:rsidP="00752673">
      <w:pPr>
        <w:numPr>
          <w:ilvl w:val="0"/>
          <w:numId w:val="150"/>
        </w:numPr>
        <w:tabs>
          <w:tab w:val="left" w:pos="709"/>
        </w:tabs>
        <w:jc w:val="both"/>
        <w:rPr>
          <w:rFonts w:ascii="Arial" w:eastAsia="Calibri" w:hAnsi="Arial" w:cs="Arial"/>
          <w:color w:val="000000"/>
          <w:lang w:eastAsia="en-US"/>
        </w:rPr>
      </w:pPr>
      <w:r w:rsidRPr="00752673">
        <w:rPr>
          <w:rFonts w:ascii="Arial" w:eastAsia="Calibri" w:hAnsi="Arial" w:cs="Arial"/>
          <w:color w:val="000000"/>
          <w:lang w:eastAsia="en-US"/>
        </w:rPr>
        <w:t>Condiciones generales de operación del equipo:</w:t>
      </w:r>
    </w:p>
    <w:p w14:paraId="106F1C49" w14:textId="77777777" w:rsidR="00752673" w:rsidRPr="00752673" w:rsidRDefault="00752673" w:rsidP="00752673">
      <w:pPr>
        <w:numPr>
          <w:ilvl w:val="0"/>
          <w:numId w:val="150"/>
        </w:numPr>
        <w:tabs>
          <w:tab w:val="left" w:pos="709"/>
        </w:tabs>
        <w:jc w:val="both"/>
        <w:rPr>
          <w:rFonts w:ascii="Arial" w:eastAsia="Calibri" w:hAnsi="Arial" w:cs="Arial"/>
          <w:color w:val="000000"/>
          <w:lang w:eastAsia="en-US"/>
        </w:rPr>
      </w:pPr>
      <w:r w:rsidRPr="00752673">
        <w:rPr>
          <w:rFonts w:ascii="Arial" w:eastAsia="Calibri" w:hAnsi="Arial" w:cs="Arial"/>
          <w:color w:val="000000"/>
          <w:lang w:eastAsia="en-US"/>
        </w:rPr>
        <w:t>Estado general del cableado y conexiones, verificar la instalación.</w:t>
      </w:r>
    </w:p>
    <w:p w14:paraId="119CD565" w14:textId="77777777" w:rsidR="00752673" w:rsidRPr="00752673" w:rsidRDefault="00752673" w:rsidP="00752673">
      <w:pPr>
        <w:numPr>
          <w:ilvl w:val="0"/>
          <w:numId w:val="150"/>
        </w:numPr>
        <w:tabs>
          <w:tab w:val="left" w:pos="709"/>
        </w:tabs>
        <w:jc w:val="both"/>
        <w:rPr>
          <w:rFonts w:ascii="Arial" w:eastAsia="Calibri" w:hAnsi="Arial" w:cs="Arial"/>
          <w:color w:val="000000"/>
          <w:lang w:eastAsia="en-US"/>
        </w:rPr>
      </w:pPr>
      <w:r w:rsidRPr="00752673">
        <w:rPr>
          <w:rFonts w:ascii="Arial" w:eastAsia="Calibri" w:hAnsi="Arial" w:cs="Arial"/>
          <w:color w:val="000000"/>
          <w:lang w:eastAsia="en-US"/>
        </w:rPr>
        <w:lastRenderedPageBreak/>
        <w:t>Registrar lecturas de voltaje, verificar el voltaje que entrega la planta en vacío y a plena carga.</w:t>
      </w:r>
    </w:p>
    <w:p w14:paraId="48B331FF" w14:textId="77777777" w:rsidR="00752673" w:rsidRPr="00752673" w:rsidRDefault="00752673" w:rsidP="00752673">
      <w:pPr>
        <w:numPr>
          <w:ilvl w:val="0"/>
          <w:numId w:val="150"/>
        </w:numPr>
        <w:tabs>
          <w:tab w:val="left" w:pos="709"/>
        </w:tabs>
        <w:jc w:val="both"/>
        <w:rPr>
          <w:rFonts w:ascii="Arial" w:eastAsia="Calibri" w:hAnsi="Arial" w:cs="Arial"/>
          <w:color w:val="000000"/>
          <w:lang w:eastAsia="en-US"/>
        </w:rPr>
      </w:pPr>
      <w:r w:rsidRPr="00752673">
        <w:rPr>
          <w:rFonts w:ascii="Arial" w:eastAsia="Calibri" w:hAnsi="Arial" w:cs="Arial"/>
          <w:color w:val="000000"/>
          <w:lang w:eastAsia="en-US"/>
        </w:rPr>
        <w:t>Verificar que las entradas de aire no estén obstruidas, para garantizar el buen enfriamiento de la planta.</w:t>
      </w:r>
    </w:p>
    <w:p w14:paraId="1D91E738" w14:textId="77777777" w:rsidR="00752673" w:rsidRPr="00752673" w:rsidRDefault="00752673" w:rsidP="00752673">
      <w:pPr>
        <w:numPr>
          <w:ilvl w:val="0"/>
          <w:numId w:val="150"/>
        </w:numPr>
        <w:tabs>
          <w:tab w:val="left" w:pos="709"/>
        </w:tabs>
        <w:jc w:val="both"/>
        <w:rPr>
          <w:rFonts w:ascii="Arial" w:eastAsia="Calibri" w:hAnsi="Arial" w:cs="Arial"/>
          <w:color w:val="000000"/>
          <w:lang w:eastAsia="en-US"/>
        </w:rPr>
      </w:pPr>
      <w:r w:rsidRPr="00752673">
        <w:rPr>
          <w:rFonts w:ascii="Arial" w:eastAsia="Calibri" w:hAnsi="Arial" w:cs="Arial"/>
          <w:color w:val="000000"/>
          <w:lang w:eastAsia="en-US"/>
        </w:rPr>
        <w:t>Verificar que la manguera de alimentación de gas se encuentre en posición horizontal, corregir en caso de ser necesario.</w:t>
      </w:r>
    </w:p>
    <w:p w14:paraId="0160122F" w14:textId="77777777" w:rsidR="00752673" w:rsidRPr="00752673" w:rsidRDefault="00752673" w:rsidP="00752673">
      <w:pPr>
        <w:numPr>
          <w:ilvl w:val="0"/>
          <w:numId w:val="150"/>
        </w:numPr>
        <w:tabs>
          <w:tab w:val="left" w:pos="709"/>
        </w:tabs>
        <w:jc w:val="both"/>
        <w:rPr>
          <w:rFonts w:ascii="Arial" w:eastAsia="Calibri" w:hAnsi="Arial" w:cs="Arial"/>
          <w:color w:val="000000"/>
          <w:lang w:eastAsia="en-US"/>
        </w:rPr>
      </w:pPr>
      <w:r w:rsidRPr="00752673">
        <w:rPr>
          <w:rFonts w:ascii="Arial" w:eastAsia="Calibri" w:hAnsi="Arial" w:cs="Arial"/>
          <w:color w:val="000000"/>
          <w:lang w:eastAsia="en-US"/>
        </w:rPr>
        <w:t>Corrosión, para aumentar el tiempo de vida de la planta se recomienda limpiarla completamente para retirar aceite, tierra y polvo que se le acumule al interior y en el exterior.</w:t>
      </w:r>
    </w:p>
    <w:p w14:paraId="5DA64973" w14:textId="77777777" w:rsidR="00752673" w:rsidRPr="00752673" w:rsidRDefault="00752673" w:rsidP="00752673">
      <w:pPr>
        <w:numPr>
          <w:ilvl w:val="0"/>
          <w:numId w:val="150"/>
        </w:numPr>
        <w:tabs>
          <w:tab w:val="left" w:pos="709"/>
        </w:tabs>
        <w:jc w:val="both"/>
        <w:rPr>
          <w:rFonts w:ascii="Arial" w:eastAsia="Calibri" w:hAnsi="Arial" w:cs="Arial"/>
          <w:color w:val="000000"/>
          <w:lang w:eastAsia="en-US"/>
        </w:rPr>
      </w:pPr>
      <w:r w:rsidRPr="00752673">
        <w:rPr>
          <w:rFonts w:ascii="Arial" w:eastAsia="Calibri" w:hAnsi="Arial" w:cs="Arial"/>
          <w:color w:val="000000"/>
          <w:lang w:eastAsia="en-US"/>
        </w:rPr>
        <w:t>Se deberá utilizar pulsera antiestática para manipular los circuitos electrónicos de infraestructura eléctrica y las tarjetas de los equipos.</w:t>
      </w:r>
    </w:p>
    <w:p w14:paraId="4F5C9958" w14:textId="77777777" w:rsidR="00752673" w:rsidRPr="00752673" w:rsidRDefault="00752673" w:rsidP="00752673">
      <w:pPr>
        <w:numPr>
          <w:ilvl w:val="0"/>
          <w:numId w:val="150"/>
        </w:numPr>
        <w:tabs>
          <w:tab w:val="left" w:pos="709"/>
        </w:tabs>
        <w:jc w:val="both"/>
        <w:rPr>
          <w:rFonts w:ascii="Arial" w:eastAsia="Calibri" w:hAnsi="Arial" w:cs="Arial"/>
          <w:color w:val="000000"/>
          <w:lang w:eastAsia="en-US"/>
        </w:rPr>
      </w:pPr>
      <w:r w:rsidRPr="00752673">
        <w:rPr>
          <w:rFonts w:ascii="Arial" w:eastAsia="Calibri" w:hAnsi="Arial" w:cs="Arial"/>
          <w:color w:val="000000"/>
          <w:lang w:eastAsia="en-US"/>
        </w:rPr>
        <w:t>Se deberá realizar limpieza a detalle de cada uno de los componentes de los equipos:</w:t>
      </w:r>
    </w:p>
    <w:p w14:paraId="2E739EBC" w14:textId="77777777" w:rsidR="00752673" w:rsidRPr="00752673" w:rsidRDefault="00752673" w:rsidP="00752673">
      <w:pPr>
        <w:numPr>
          <w:ilvl w:val="0"/>
          <w:numId w:val="150"/>
        </w:numPr>
        <w:tabs>
          <w:tab w:val="left" w:pos="709"/>
        </w:tabs>
        <w:jc w:val="both"/>
        <w:rPr>
          <w:rFonts w:ascii="Arial" w:eastAsia="Calibri" w:hAnsi="Arial" w:cs="Arial"/>
          <w:color w:val="000000"/>
          <w:lang w:eastAsia="en-US"/>
        </w:rPr>
      </w:pPr>
      <w:r w:rsidRPr="00752673">
        <w:rPr>
          <w:rFonts w:ascii="Arial" w:eastAsia="Calibri" w:hAnsi="Arial" w:cs="Arial"/>
          <w:color w:val="000000"/>
          <w:lang w:eastAsia="en-US"/>
        </w:rPr>
        <w:t xml:space="preserve">Se debe utilizar aire a presión para la limpieza de los circuitos electrónicos.  </w:t>
      </w:r>
    </w:p>
    <w:p w14:paraId="249D5D01" w14:textId="77777777" w:rsidR="00752673" w:rsidRPr="00752673" w:rsidRDefault="00752673" w:rsidP="00752673">
      <w:pPr>
        <w:numPr>
          <w:ilvl w:val="0"/>
          <w:numId w:val="150"/>
        </w:numPr>
        <w:tabs>
          <w:tab w:val="left" w:pos="709"/>
        </w:tabs>
        <w:jc w:val="both"/>
        <w:rPr>
          <w:rFonts w:ascii="Arial" w:eastAsia="Calibri" w:hAnsi="Arial" w:cs="Arial"/>
          <w:color w:val="000000"/>
          <w:lang w:eastAsia="en-US"/>
        </w:rPr>
      </w:pPr>
      <w:r w:rsidRPr="00752673">
        <w:rPr>
          <w:rFonts w:ascii="Arial" w:eastAsia="Calibri" w:hAnsi="Arial" w:cs="Arial"/>
          <w:color w:val="000000"/>
          <w:lang w:eastAsia="en-US"/>
        </w:rPr>
        <w:t>Se debe utilizar aire a presión y espuma limpiadora para el chasis y carátula plástica de la tarjeta de control.</w:t>
      </w:r>
    </w:p>
    <w:p w14:paraId="4405A683" w14:textId="77777777" w:rsidR="00752673" w:rsidRPr="00752673" w:rsidRDefault="00752673" w:rsidP="00752673">
      <w:pPr>
        <w:numPr>
          <w:ilvl w:val="0"/>
          <w:numId w:val="150"/>
        </w:numPr>
        <w:spacing w:after="200" w:line="276" w:lineRule="auto"/>
        <w:contextualSpacing/>
        <w:jc w:val="both"/>
        <w:rPr>
          <w:rFonts w:ascii="Arial" w:hAnsi="Arial" w:cs="Arial"/>
          <w:lang w:val="es-ES"/>
        </w:rPr>
      </w:pPr>
      <w:r w:rsidRPr="00752673">
        <w:rPr>
          <w:rFonts w:ascii="Arial" w:hAnsi="Arial" w:cs="Arial"/>
          <w:lang w:val="es-ES"/>
        </w:rPr>
        <w:t>Montar y reconectar el equipo exactamente igual que antes de realizar el servicio.</w:t>
      </w:r>
    </w:p>
    <w:p w14:paraId="27D1BD71" w14:textId="77777777" w:rsidR="00752673" w:rsidRPr="00752673" w:rsidRDefault="00752673" w:rsidP="00752673">
      <w:pPr>
        <w:numPr>
          <w:ilvl w:val="2"/>
          <w:numId w:val="117"/>
        </w:numPr>
        <w:autoSpaceDE w:val="0"/>
        <w:autoSpaceDN w:val="0"/>
        <w:adjustRightInd w:val="0"/>
        <w:spacing w:before="240" w:line="276" w:lineRule="auto"/>
        <w:jc w:val="both"/>
        <w:rPr>
          <w:rFonts w:ascii="Arial" w:eastAsia="MS Mincho" w:hAnsi="Arial" w:cs="Arial"/>
          <w:b/>
          <w:lang w:eastAsia="es-MX"/>
        </w:rPr>
      </w:pPr>
      <w:r w:rsidRPr="00752673">
        <w:rPr>
          <w:rFonts w:ascii="Arial" w:eastAsia="MS Mincho" w:hAnsi="Arial" w:cs="Arial"/>
          <w:b/>
          <w:lang w:eastAsia="es-MX"/>
        </w:rPr>
        <w:t>Refacciones (generadores de reserva automáticos)</w:t>
      </w:r>
    </w:p>
    <w:p w14:paraId="345D6753" w14:textId="77777777" w:rsidR="00752673" w:rsidRPr="00752673" w:rsidRDefault="00752673" w:rsidP="00752673">
      <w:pPr>
        <w:numPr>
          <w:ilvl w:val="0"/>
          <w:numId w:val="152"/>
        </w:numPr>
        <w:spacing w:before="240" w:after="200" w:line="276" w:lineRule="auto"/>
        <w:ind w:left="783" w:hanging="426"/>
        <w:contextualSpacing/>
        <w:jc w:val="both"/>
        <w:outlineLvl w:val="1"/>
        <w:rPr>
          <w:rFonts w:ascii="Arial" w:eastAsia="Arial Unicode MS" w:hAnsi="Arial" w:cs="Arial"/>
          <w:lang w:eastAsia="en-US"/>
        </w:rPr>
      </w:pPr>
      <w:bookmarkStart w:id="1437" w:name="_Toc420095044"/>
      <w:r w:rsidRPr="00752673">
        <w:rPr>
          <w:rFonts w:ascii="Arial" w:eastAsia="Arial Unicode MS" w:hAnsi="Arial" w:cs="Arial"/>
          <w:b/>
          <w:bCs/>
          <w:lang w:eastAsia="en-US"/>
        </w:rPr>
        <w:t>Mantenimiento preventivo</w:t>
      </w:r>
      <w:bookmarkEnd w:id="1437"/>
    </w:p>
    <w:p w14:paraId="7E51BBBB" w14:textId="77777777" w:rsidR="00752673" w:rsidRPr="00752673" w:rsidRDefault="00752673" w:rsidP="00752673">
      <w:pPr>
        <w:spacing w:before="240" w:after="240"/>
        <w:jc w:val="both"/>
        <w:rPr>
          <w:rFonts w:ascii="Arial" w:hAnsi="Arial" w:cs="Arial"/>
          <w:lang w:eastAsia="en-US"/>
        </w:rPr>
      </w:pPr>
      <w:r w:rsidRPr="00752673">
        <w:rPr>
          <w:rFonts w:ascii="Arial" w:hAnsi="Arial" w:cs="Arial"/>
          <w:b/>
          <w:bCs/>
          <w:lang w:eastAsia="en-US"/>
        </w:rPr>
        <w:t>“El proveedor”</w:t>
      </w:r>
      <w:r w:rsidRPr="00752673">
        <w:rPr>
          <w:rFonts w:ascii="Arial" w:hAnsi="Arial" w:cs="Arial"/>
          <w:lang w:eastAsia="en-US"/>
        </w:rPr>
        <w:t xml:space="preserve"> deberá considerar las siguientes refacciones como parte del mantenimiento preventivo a los equipos, las cuales en cuyo caso no deberán representar costos adicionales para </w:t>
      </w:r>
      <w:r w:rsidRPr="00752673">
        <w:rPr>
          <w:rFonts w:ascii="Arial" w:hAnsi="Arial" w:cs="Arial"/>
          <w:b/>
          <w:bCs/>
          <w:lang w:eastAsia="en-US"/>
        </w:rPr>
        <w:t>“El Instituto”</w:t>
      </w:r>
      <w:r w:rsidRPr="00752673">
        <w:rPr>
          <w:rFonts w:ascii="Arial" w:hAnsi="Arial" w:cs="Arial"/>
          <w:lang w:eastAsia="en-US"/>
        </w:rPr>
        <w:t>.</w:t>
      </w:r>
    </w:p>
    <w:p w14:paraId="209BFA4F" w14:textId="77777777" w:rsidR="00752673" w:rsidRPr="00752673" w:rsidRDefault="00752673" w:rsidP="00752673">
      <w:pPr>
        <w:numPr>
          <w:ilvl w:val="0"/>
          <w:numId w:val="151"/>
        </w:numPr>
        <w:tabs>
          <w:tab w:val="left" w:pos="709"/>
        </w:tabs>
        <w:spacing w:after="120"/>
        <w:ind w:left="1071" w:hanging="357"/>
        <w:contextualSpacing/>
        <w:jc w:val="both"/>
        <w:rPr>
          <w:rFonts w:ascii="Arial" w:eastAsia="Calibri" w:hAnsi="Arial" w:cs="Arial"/>
          <w:color w:val="000000"/>
          <w:lang w:eastAsia="en-US"/>
        </w:rPr>
      </w:pPr>
      <w:r w:rsidRPr="00752673">
        <w:rPr>
          <w:rFonts w:ascii="Arial" w:eastAsia="Calibri" w:hAnsi="Arial" w:cs="Arial"/>
          <w:color w:val="000000"/>
          <w:lang w:eastAsia="en-US"/>
        </w:rPr>
        <w:t>Fusibles 7.5 A (Indicado por el fabricante).</w:t>
      </w:r>
    </w:p>
    <w:p w14:paraId="1ADE6877" w14:textId="77777777" w:rsidR="00752673" w:rsidRPr="00752673" w:rsidRDefault="00752673" w:rsidP="00752673">
      <w:pPr>
        <w:numPr>
          <w:ilvl w:val="0"/>
          <w:numId w:val="151"/>
        </w:numPr>
        <w:tabs>
          <w:tab w:val="left" w:pos="709"/>
        </w:tabs>
        <w:spacing w:after="120"/>
        <w:ind w:left="1071" w:hanging="357"/>
        <w:contextualSpacing/>
        <w:jc w:val="both"/>
        <w:rPr>
          <w:rFonts w:ascii="Arial" w:eastAsia="Calibri" w:hAnsi="Arial" w:cs="Arial"/>
          <w:color w:val="000000"/>
          <w:lang w:eastAsia="en-US"/>
        </w:rPr>
      </w:pPr>
      <w:r w:rsidRPr="00752673">
        <w:rPr>
          <w:rFonts w:ascii="Arial" w:eastAsia="Calibri" w:hAnsi="Arial" w:cs="Arial"/>
          <w:color w:val="000000"/>
          <w:lang w:eastAsia="en-US"/>
        </w:rPr>
        <w:t>Baterías AAA (Duracell o Energizer).</w:t>
      </w:r>
    </w:p>
    <w:p w14:paraId="615A66CF" w14:textId="77777777" w:rsidR="00752673" w:rsidRPr="00752673" w:rsidRDefault="00752673" w:rsidP="00752673">
      <w:pPr>
        <w:numPr>
          <w:ilvl w:val="0"/>
          <w:numId w:val="151"/>
        </w:numPr>
        <w:tabs>
          <w:tab w:val="left" w:pos="709"/>
        </w:tabs>
        <w:spacing w:after="120"/>
        <w:ind w:left="1071" w:hanging="357"/>
        <w:contextualSpacing/>
        <w:jc w:val="both"/>
        <w:rPr>
          <w:rFonts w:ascii="Arial" w:eastAsia="Calibri" w:hAnsi="Arial" w:cs="Arial"/>
          <w:color w:val="000000"/>
          <w:lang w:eastAsia="en-US"/>
        </w:rPr>
      </w:pPr>
      <w:r w:rsidRPr="00752673">
        <w:rPr>
          <w:rFonts w:ascii="Arial" w:eastAsia="Calibri" w:hAnsi="Arial" w:cs="Arial"/>
          <w:color w:val="000000"/>
          <w:lang w:eastAsia="en-US"/>
        </w:rPr>
        <w:t xml:space="preserve">Bujías (Marca </w:t>
      </w:r>
      <w:proofErr w:type="spellStart"/>
      <w:r w:rsidRPr="00752673">
        <w:rPr>
          <w:rFonts w:ascii="Arial" w:eastAsia="Calibri" w:hAnsi="Arial" w:cs="Arial"/>
          <w:color w:val="000000"/>
          <w:lang w:eastAsia="en-US"/>
        </w:rPr>
        <w:t>Champion</w:t>
      </w:r>
      <w:proofErr w:type="spellEnd"/>
      <w:r w:rsidRPr="00752673">
        <w:rPr>
          <w:rFonts w:ascii="Arial" w:eastAsia="Calibri" w:hAnsi="Arial" w:cs="Arial"/>
          <w:color w:val="000000"/>
          <w:lang w:eastAsia="en-US"/>
        </w:rPr>
        <w:t>, modelo RC14YC).</w:t>
      </w:r>
    </w:p>
    <w:p w14:paraId="6426FB46" w14:textId="77777777" w:rsidR="00752673" w:rsidRPr="00752673" w:rsidRDefault="00752673" w:rsidP="00752673">
      <w:pPr>
        <w:numPr>
          <w:ilvl w:val="0"/>
          <w:numId w:val="151"/>
        </w:numPr>
        <w:tabs>
          <w:tab w:val="left" w:pos="709"/>
        </w:tabs>
        <w:spacing w:after="120"/>
        <w:ind w:left="1071" w:hanging="357"/>
        <w:contextualSpacing/>
        <w:jc w:val="both"/>
        <w:rPr>
          <w:rFonts w:ascii="Arial" w:eastAsia="Calibri" w:hAnsi="Arial" w:cs="Arial"/>
          <w:color w:val="000000"/>
          <w:lang w:eastAsia="en-US"/>
        </w:rPr>
      </w:pPr>
      <w:r w:rsidRPr="00752673">
        <w:rPr>
          <w:rFonts w:ascii="Arial" w:eastAsia="Calibri" w:hAnsi="Arial" w:cs="Arial"/>
          <w:color w:val="000000"/>
          <w:lang w:eastAsia="en-US"/>
        </w:rPr>
        <w:t>Filtros de aceite (Indicado por el fabricante) (Marca FRAM EXTRAGUARD, modelo PH46386),</w:t>
      </w:r>
    </w:p>
    <w:p w14:paraId="468291BC" w14:textId="77777777" w:rsidR="00752673" w:rsidRPr="00752673" w:rsidRDefault="00752673" w:rsidP="00752673">
      <w:pPr>
        <w:numPr>
          <w:ilvl w:val="0"/>
          <w:numId w:val="151"/>
        </w:numPr>
        <w:tabs>
          <w:tab w:val="left" w:pos="709"/>
        </w:tabs>
        <w:spacing w:after="120"/>
        <w:ind w:left="1071" w:hanging="357"/>
        <w:contextualSpacing/>
        <w:jc w:val="both"/>
        <w:rPr>
          <w:rFonts w:ascii="Arial" w:eastAsia="Calibri" w:hAnsi="Arial" w:cs="Arial"/>
          <w:color w:val="000000"/>
          <w:lang w:eastAsia="en-US"/>
        </w:rPr>
      </w:pPr>
      <w:r w:rsidRPr="00752673">
        <w:rPr>
          <w:rFonts w:ascii="Arial" w:eastAsia="Calibri" w:hAnsi="Arial" w:cs="Arial"/>
          <w:color w:val="000000"/>
          <w:lang w:eastAsia="en-US"/>
        </w:rPr>
        <w:t>Filtros de aire (Indicado por el fabricante) (Marca SPECTRE, modelo 4806 de 16.19 cm x 6.35 cm).</w:t>
      </w:r>
    </w:p>
    <w:p w14:paraId="1A1DA2F4" w14:textId="77777777" w:rsidR="00752673" w:rsidRPr="00752673" w:rsidRDefault="00752673" w:rsidP="00752673">
      <w:pPr>
        <w:numPr>
          <w:ilvl w:val="0"/>
          <w:numId w:val="151"/>
        </w:numPr>
        <w:tabs>
          <w:tab w:val="left" w:pos="709"/>
        </w:tabs>
        <w:spacing w:after="120"/>
        <w:ind w:left="1071" w:hanging="357"/>
        <w:contextualSpacing/>
        <w:jc w:val="both"/>
        <w:rPr>
          <w:rFonts w:ascii="Arial" w:eastAsia="Calibri" w:hAnsi="Arial" w:cs="Arial"/>
          <w:color w:val="000000"/>
          <w:lang w:eastAsia="en-US"/>
        </w:rPr>
      </w:pPr>
      <w:r w:rsidRPr="00752673">
        <w:rPr>
          <w:rFonts w:ascii="Arial" w:eastAsia="Calibri" w:hAnsi="Arial" w:cs="Arial"/>
          <w:color w:val="000000"/>
          <w:lang w:eastAsia="en-US"/>
        </w:rPr>
        <w:t>Aceite para motor (de acuerdo con las especificaciones del fabricante).</w:t>
      </w:r>
    </w:p>
    <w:p w14:paraId="7E013351" w14:textId="77777777" w:rsidR="00752673" w:rsidRPr="00752673" w:rsidRDefault="00752673" w:rsidP="00752673">
      <w:pPr>
        <w:numPr>
          <w:ilvl w:val="0"/>
          <w:numId w:val="151"/>
        </w:numPr>
        <w:tabs>
          <w:tab w:val="left" w:pos="709"/>
        </w:tabs>
        <w:spacing w:after="120"/>
        <w:ind w:left="1071" w:hanging="357"/>
        <w:contextualSpacing/>
        <w:jc w:val="both"/>
        <w:rPr>
          <w:rFonts w:ascii="Arial" w:eastAsia="Calibri" w:hAnsi="Arial" w:cs="Arial"/>
          <w:color w:val="000000"/>
          <w:lang w:eastAsia="en-US"/>
        </w:rPr>
      </w:pPr>
      <w:r w:rsidRPr="00752673">
        <w:rPr>
          <w:rFonts w:ascii="Arial" w:eastAsia="Calibri" w:hAnsi="Arial" w:cs="Arial"/>
          <w:color w:val="000000"/>
          <w:lang w:eastAsia="en-US"/>
        </w:rPr>
        <w:t>Aceite inhibidor de corrosión (de acuerdo con las especificaciones del fabricante (Como el WD-40)).</w:t>
      </w:r>
    </w:p>
    <w:p w14:paraId="0F1AB1F9" w14:textId="77777777" w:rsidR="00752673" w:rsidRPr="00752673" w:rsidRDefault="00752673" w:rsidP="00752673">
      <w:pPr>
        <w:numPr>
          <w:ilvl w:val="0"/>
          <w:numId w:val="151"/>
        </w:numPr>
        <w:tabs>
          <w:tab w:val="left" w:pos="709"/>
        </w:tabs>
        <w:spacing w:after="120"/>
        <w:ind w:left="1071" w:hanging="357"/>
        <w:contextualSpacing/>
        <w:jc w:val="both"/>
        <w:rPr>
          <w:rFonts w:ascii="Arial" w:eastAsia="Calibri" w:hAnsi="Arial" w:cs="Arial"/>
          <w:color w:val="000000"/>
          <w:lang w:eastAsia="en-US"/>
        </w:rPr>
      </w:pPr>
      <w:r w:rsidRPr="00752673">
        <w:rPr>
          <w:rFonts w:ascii="Arial" w:eastAsia="Calibri" w:hAnsi="Arial" w:cs="Arial"/>
          <w:color w:val="000000"/>
          <w:lang w:eastAsia="en-US"/>
        </w:rPr>
        <w:t>Pintura para retoques.</w:t>
      </w:r>
    </w:p>
    <w:p w14:paraId="0E2A6791" w14:textId="77777777" w:rsidR="00752673" w:rsidRPr="00752673" w:rsidRDefault="00752673" w:rsidP="00752673">
      <w:pPr>
        <w:numPr>
          <w:ilvl w:val="0"/>
          <w:numId w:val="151"/>
        </w:numPr>
        <w:tabs>
          <w:tab w:val="left" w:pos="709"/>
        </w:tabs>
        <w:spacing w:after="120"/>
        <w:ind w:left="1071" w:hanging="357"/>
        <w:contextualSpacing/>
        <w:jc w:val="both"/>
        <w:rPr>
          <w:rFonts w:ascii="Arial" w:eastAsia="Calibri" w:hAnsi="Arial" w:cs="Arial"/>
          <w:color w:val="000000"/>
          <w:lang w:eastAsia="en-US"/>
        </w:rPr>
      </w:pPr>
      <w:r w:rsidRPr="00752673">
        <w:rPr>
          <w:rFonts w:ascii="Arial" w:eastAsia="Calibri" w:hAnsi="Arial" w:cs="Arial"/>
          <w:color w:val="000000"/>
          <w:lang w:eastAsia="en-US"/>
        </w:rPr>
        <w:t>Productos de limpieza (no deben contener sosa o algún solvente).</w:t>
      </w:r>
    </w:p>
    <w:p w14:paraId="0BD3CB71" w14:textId="77777777" w:rsidR="00752673" w:rsidRPr="00752673" w:rsidRDefault="00752673" w:rsidP="00752673">
      <w:pPr>
        <w:tabs>
          <w:tab w:val="left" w:pos="709"/>
        </w:tabs>
        <w:spacing w:after="120"/>
        <w:contextualSpacing/>
        <w:jc w:val="both"/>
        <w:rPr>
          <w:rFonts w:ascii="Arial" w:eastAsia="Calibri" w:hAnsi="Arial" w:cs="Arial"/>
          <w:color w:val="000000"/>
          <w:lang w:eastAsia="en-US"/>
        </w:rPr>
      </w:pPr>
    </w:p>
    <w:p w14:paraId="57307681" w14:textId="77777777" w:rsidR="00752673" w:rsidRPr="00752673" w:rsidRDefault="00752673" w:rsidP="00752673">
      <w:pPr>
        <w:tabs>
          <w:tab w:val="left" w:pos="709"/>
        </w:tabs>
        <w:spacing w:after="120"/>
        <w:contextualSpacing/>
        <w:jc w:val="both"/>
        <w:rPr>
          <w:rFonts w:ascii="Arial" w:eastAsia="Calibri" w:hAnsi="Arial" w:cs="Arial"/>
          <w:color w:val="000000"/>
          <w:lang w:eastAsia="en-US"/>
        </w:rPr>
      </w:pPr>
    </w:p>
    <w:p w14:paraId="793F2580" w14:textId="77777777" w:rsidR="00752673" w:rsidRPr="00752673" w:rsidRDefault="00752673" w:rsidP="00752673">
      <w:pPr>
        <w:numPr>
          <w:ilvl w:val="0"/>
          <w:numId w:val="152"/>
        </w:numPr>
        <w:spacing w:before="240" w:after="200" w:line="276" w:lineRule="auto"/>
        <w:ind w:left="783" w:hanging="426"/>
        <w:contextualSpacing/>
        <w:jc w:val="both"/>
        <w:outlineLvl w:val="1"/>
        <w:rPr>
          <w:rFonts w:ascii="Arial" w:eastAsia="Arial Unicode MS" w:hAnsi="Arial" w:cs="Arial"/>
          <w:lang w:eastAsia="en-US"/>
        </w:rPr>
      </w:pPr>
      <w:bookmarkStart w:id="1438" w:name="_Toc420095045"/>
      <w:r w:rsidRPr="00752673">
        <w:rPr>
          <w:rFonts w:ascii="Arial" w:eastAsia="Arial Unicode MS" w:hAnsi="Arial" w:cs="Arial"/>
          <w:b/>
          <w:bCs/>
          <w:lang w:eastAsia="en-US"/>
        </w:rPr>
        <w:t>Mantenimiento correctivo</w:t>
      </w:r>
      <w:bookmarkEnd w:id="1438"/>
    </w:p>
    <w:p w14:paraId="068E9C42" w14:textId="77777777" w:rsidR="00752673" w:rsidRPr="00752673" w:rsidRDefault="00752673" w:rsidP="00752673">
      <w:pPr>
        <w:spacing w:after="240"/>
        <w:jc w:val="both"/>
        <w:rPr>
          <w:rFonts w:ascii="Arial" w:hAnsi="Arial" w:cs="Arial"/>
          <w:lang w:eastAsia="en-US"/>
        </w:rPr>
      </w:pPr>
      <w:r w:rsidRPr="00752673">
        <w:rPr>
          <w:rFonts w:ascii="Arial" w:hAnsi="Arial" w:cs="Arial"/>
          <w:lang w:eastAsia="en-US"/>
        </w:rPr>
        <w:t xml:space="preserve">Como parte de los mantenimientos correctivos, es indispensable que </w:t>
      </w:r>
      <w:r w:rsidRPr="00752673">
        <w:rPr>
          <w:rFonts w:ascii="Arial" w:hAnsi="Arial" w:cs="Arial"/>
          <w:b/>
          <w:bCs/>
          <w:lang w:eastAsia="en-US"/>
        </w:rPr>
        <w:t>“El proveedor”</w:t>
      </w:r>
      <w:r w:rsidRPr="00752673">
        <w:rPr>
          <w:rFonts w:ascii="Arial" w:hAnsi="Arial" w:cs="Arial"/>
          <w:lang w:eastAsia="en-US"/>
        </w:rPr>
        <w:t>, presente refacciones nuevas para realizar la reparación de los generadores de reserva automáticos, deberá mostrar al encargado en sitio, que apertura en ese momento la refacción y que se trata de un elemento nuevo y compatible con las características del equipo.</w:t>
      </w:r>
    </w:p>
    <w:p w14:paraId="280D5417" w14:textId="77777777" w:rsidR="00752673" w:rsidRPr="00752673" w:rsidRDefault="00752673" w:rsidP="00752673">
      <w:pPr>
        <w:spacing w:after="240"/>
        <w:jc w:val="both"/>
        <w:rPr>
          <w:rFonts w:ascii="Arial" w:hAnsi="Arial" w:cs="Arial"/>
          <w:lang w:eastAsia="en-US"/>
        </w:rPr>
      </w:pPr>
      <w:r w:rsidRPr="00752673">
        <w:rPr>
          <w:rFonts w:ascii="Arial" w:hAnsi="Arial" w:cs="Arial"/>
          <w:lang w:eastAsia="en-US"/>
        </w:rPr>
        <w:t xml:space="preserve">Para el caso de las refacciones no listadas, necesarias para la reparación de los equipos, </w:t>
      </w:r>
      <w:r w:rsidRPr="00752673">
        <w:rPr>
          <w:rFonts w:ascii="Arial" w:hAnsi="Arial" w:cs="Arial"/>
          <w:b/>
          <w:bCs/>
          <w:lang w:eastAsia="en-US"/>
        </w:rPr>
        <w:t>“El proveedor”</w:t>
      </w:r>
      <w:r w:rsidRPr="00752673">
        <w:rPr>
          <w:rFonts w:ascii="Arial" w:hAnsi="Arial" w:cs="Arial"/>
          <w:lang w:eastAsia="en-US"/>
        </w:rPr>
        <w:t xml:space="preserve"> deberá solicitar la autorización por parte del Departamento de Infraestructura Eléctrica para la compra y sustitución de esta en cuyo caso deberá entregar cotización de esta para garantizar que los precios sean los mejores.</w:t>
      </w:r>
    </w:p>
    <w:p w14:paraId="225FAE1B" w14:textId="77777777" w:rsidR="00752673" w:rsidRPr="00752673" w:rsidRDefault="00752673" w:rsidP="00752673">
      <w:pPr>
        <w:widowControl w:val="0"/>
        <w:suppressLineNumbers/>
        <w:spacing w:before="120" w:after="120"/>
        <w:jc w:val="both"/>
        <w:rPr>
          <w:rFonts w:ascii="Arial" w:hAnsi="Arial" w:cs="Arial"/>
          <w:lang w:eastAsia="en-US"/>
        </w:rPr>
      </w:pPr>
      <w:r w:rsidRPr="00752673">
        <w:rPr>
          <w:rFonts w:ascii="Arial" w:hAnsi="Arial" w:cs="Arial"/>
          <w:lang w:eastAsia="en-US"/>
        </w:rPr>
        <w:t>Es necesario que el proveedor presente un catálogo de refacciones que se utilizarían para realizar los mantenimientos correctivos a los generadores de reserva automáticos que así lo requieran, así como las que considere pertinentes incluir.</w:t>
      </w:r>
    </w:p>
    <w:p w14:paraId="4BA6FAAE" w14:textId="77777777" w:rsidR="00752673" w:rsidRPr="00752673" w:rsidRDefault="00752673" w:rsidP="00752673">
      <w:pPr>
        <w:numPr>
          <w:ilvl w:val="2"/>
          <w:numId w:val="117"/>
        </w:numPr>
        <w:autoSpaceDE w:val="0"/>
        <w:autoSpaceDN w:val="0"/>
        <w:adjustRightInd w:val="0"/>
        <w:spacing w:before="240" w:after="240" w:line="276" w:lineRule="auto"/>
        <w:jc w:val="both"/>
        <w:rPr>
          <w:rFonts w:ascii="Arial" w:eastAsia="MS Mincho" w:hAnsi="Arial" w:cs="Arial"/>
          <w:b/>
          <w:color w:val="000000"/>
          <w:lang w:eastAsia="es-MX"/>
        </w:rPr>
      </w:pPr>
      <w:r w:rsidRPr="00752673">
        <w:rPr>
          <w:rFonts w:ascii="Arial" w:eastAsia="MS Mincho" w:hAnsi="Arial" w:cs="Arial"/>
          <w:b/>
          <w:lang w:eastAsia="es-MX"/>
        </w:rPr>
        <w:t>Catálogo de refacciones (generadores de reserva automáticos)</w:t>
      </w:r>
    </w:p>
    <w:tbl>
      <w:tblPr>
        <w:tblW w:w="8364" w:type="dxa"/>
        <w:jc w:val="right"/>
        <w:tblCellMar>
          <w:left w:w="70" w:type="dxa"/>
          <w:right w:w="70" w:type="dxa"/>
        </w:tblCellMar>
        <w:tblLook w:val="04A0" w:firstRow="1" w:lastRow="0" w:firstColumn="1" w:lastColumn="0" w:noHBand="0" w:noVBand="1"/>
      </w:tblPr>
      <w:tblGrid>
        <w:gridCol w:w="4390"/>
        <w:gridCol w:w="1984"/>
        <w:gridCol w:w="1008"/>
        <w:gridCol w:w="982"/>
      </w:tblGrid>
      <w:tr w:rsidR="00752673" w:rsidRPr="00752673" w14:paraId="206F76DA" w14:textId="77777777" w:rsidTr="00752673">
        <w:trPr>
          <w:trHeight w:hRule="exact" w:val="227"/>
          <w:tblHeader/>
          <w:jc w:val="right"/>
        </w:trPr>
        <w:tc>
          <w:tcPr>
            <w:tcW w:w="4390" w:type="dxa"/>
            <w:tcBorders>
              <w:top w:val="single" w:sz="4" w:space="0" w:color="auto"/>
              <w:left w:val="single" w:sz="4" w:space="0" w:color="auto"/>
              <w:bottom w:val="single" w:sz="4" w:space="0" w:color="auto"/>
              <w:right w:val="single" w:sz="4" w:space="0" w:color="auto"/>
            </w:tcBorders>
            <w:shd w:val="clear" w:color="auto" w:fill="DBE5F1"/>
            <w:noWrap/>
          </w:tcPr>
          <w:p w14:paraId="5FEBB9E1" w14:textId="77777777" w:rsidR="00752673" w:rsidRPr="00752673" w:rsidRDefault="00752673" w:rsidP="00752673">
            <w:pPr>
              <w:jc w:val="center"/>
              <w:rPr>
                <w:rFonts w:ascii="Arial" w:hAnsi="Arial" w:cs="Arial"/>
                <w:b/>
                <w:bCs/>
                <w:lang w:eastAsia="en-US"/>
              </w:rPr>
            </w:pPr>
            <w:r w:rsidRPr="00752673">
              <w:rPr>
                <w:rFonts w:ascii="Arial" w:hAnsi="Arial" w:cs="Arial"/>
                <w:b/>
                <w:bCs/>
                <w:lang w:eastAsia="en-US"/>
              </w:rPr>
              <w:t>Refacción</w:t>
            </w:r>
          </w:p>
        </w:tc>
        <w:tc>
          <w:tcPr>
            <w:tcW w:w="1984" w:type="dxa"/>
            <w:tcBorders>
              <w:top w:val="single" w:sz="4" w:space="0" w:color="auto"/>
              <w:left w:val="nil"/>
              <w:bottom w:val="single" w:sz="4" w:space="0" w:color="auto"/>
              <w:right w:val="single" w:sz="4" w:space="0" w:color="auto"/>
            </w:tcBorders>
            <w:shd w:val="clear" w:color="auto" w:fill="DBE5F1"/>
            <w:noWrap/>
          </w:tcPr>
          <w:p w14:paraId="7146D051" w14:textId="77777777" w:rsidR="00752673" w:rsidRPr="00752673" w:rsidRDefault="00752673" w:rsidP="00752673">
            <w:pPr>
              <w:jc w:val="center"/>
              <w:rPr>
                <w:rFonts w:ascii="Arial" w:hAnsi="Arial" w:cs="Arial"/>
                <w:b/>
                <w:bCs/>
                <w:lang w:eastAsia="en-US"/>
              </w:rPr>
            </w:pPr>
            <w:r w:rsidRPr="00752673">
              <w:rPr>
                <w:rFonts w:ascii="Arial" w:hAnsi="Arial" w:cs="Arial"/>
                <w:b/>
                <w:bCs/>
                <w:lang w:eastAsia="en-US"/>
              </w:rPr>
              <w:t>Unidad de medida</w:t>
            </w:r>
          </w:p>
        </w:tc>
        <w:tc>
          <w:tcPr>
            <w:tcW w:w="1008" w:type="dxa"/>
            <w:tcBorders>
              <w:top w:val="single" w:sz="4" w:space="0" w:color="auto"/>
              <w:left w:val="nil"/>
              <w:bottom w:val="single" w:sz="4" w:space="0" w:color="auto"/>
              <w:right w:val="single" w:sz="4" w:space="0" w:color="auto"/>
            </w:tcBorders>
            <w:shd w:val="clear" w:color="auto" w:fill="DBE5F1"/>
          </w:tcPr>
          <w:p w14:paraId="44B29CA0" w14:textId="77777777" w:rsidR="00752673" w:rsidRPr="00752673" w:rsidRDefault="00752673" w:rsidP="00752673">
            <w:pPr>
              <w:jc w:val="center"/>
              <w:rPr>
                <w:rFonts w:ascii="Arial" w:hAnsi="Arial" w:cs="Arial"/>
                <w:b/>
                <w:bCs/>
                <w:lang w:eastAsia="en-US"/>
              </w:rPr>
            </w:pPr>
            <w:r w:rsidRPr="00752673">
              <w:rPr>
                <w:rFonts w:ascii="Arial" w:hAnsi="Arial" w:cs="Arial"/>
                <w:b/>
                <w:bCs/>
                <w:lang w:eastAsia="en-US"/>
              </w:rPr>
              <w:t>Marca</w:t>
            </w:r>
          </w:p>
        </w:tc>
        <w:tc>
          <w:tcPr>
            <w:tcW w:w="982" w:type="dxa"/>
            <w:tcBorders>
              <w:top w:val="single" w:sz="4" w:space="0" w:color="auto"/>
              <w:left w:val="nil"/>
              <w:bottom w:val="single" w:sz="4" w:space="0" w:color="auto"/>
              <w:right w:val="single" w:sz="4" w:space="0" w:color="auto"/>
            </w:tcBorders>
            <w:shd w:val="clear" w:color="auto" w:fill="DBE5F1"/>
          </w:tcPr>
          <w:p w14:paraId="132F80DE" w14:textId="77777777" w:rsidR="00752673" w:rsidRPr="00752673" w:rsidRDefault="00752673" w:rsidP="00752673">
            <w:pPr>
              <w:jc w:val="center"/>
              <w:rPr>
                <w:rFonts w:ascii="Arial" w:hAnsi="Arial" w:cs="Arial"/>
                <w:b/>
                <w:bCs/>
                <w:lang w:eastAsia="en-US"/>
              </w:rPr>
            </w:pPr>
            <w:r w:rsidRPr="00752673">
              <w:rPr>
                <w:rFonts w:ascii="Arial" w:hAnsi="Arial" w:cs="Arial"/>
                <w:b/>
                <w:bCs/>
                <w:lang w:eastAsia="en-US"/>
              </w:rPr>
              <w:t>Modelo</w:t>
            </w:r>
          </w:p>
        </w:tc>
      </w:tr>
      <w:tr w:rsidR="00752673" w:rsidRPr="00752673" w14:paraId="37BB3939"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2F577E" w14:textId="77777777" w:rsidR="00752673" w:rsidRPr="00752673" w:rsidRDefault="00752673" w:rsidP="00752673">
            <w:pPr>
              <w:rPr>
                <w:rFonts w:ascii="Arial" w:hAnsi="Arial" w:cs="Arial"/>
                <w:lang w:eastAsia="en-US"/>
              </w:rPr>
            </w:pPr>
            <w:r w:rsidRPr="00752673">
              <w:rPr>
                <w:rFonts w:ascii="Arial" w:hAnsi="Arial" w:cs="Arial"/>
                <w:lang w:eastAsia="en-US"/>
              </w:rPr>
              <w:t>Bujías</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063C75DD"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588240C7"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17FBF38D" w14:textId="77777777" w:rsidR="00752673" w:rsidRPr="00752673" w:rsidRDefault="00752673" w:rsidP="00752673">
            <w:pPr>
              <w:rPr>
                <w:rFonts w:ascii="Arial" w:hAnsi="Arial" w:cs="Arial"/>
                <w:lang w:eastAsia="en-US"/>
              </w:rPr>
            </w:pPr>
          </w:p>
        </w:tc>
      </w:tr>
      <w:tr w:rsidR="00752673" w:rsidRPr="00752673" w14:paraId="11F906DC"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8F00BF" w14:textId="77777777" w:rsidR="00752673" w:rsidRPr="00752673" w:rsidRDefault="00752673" w:rsidP="00752673">
            <w:pPr>
              <w:rPr>
                <w:rFonts w:ascii="Arial" w:hAnsi="Arial" w:cs="Arial"/>
                <w:lang w:eastAsia="en-US"/>
              </w:rPr>
            </w:pPr>
            <w:r w:rsidRPr="00752673">
              <w:rPr>
                <w:rFonts w:ascii="Arial" w:hAnsi="Arial" w:cs="Arial"/>
                <w:lang w:eastAsia="en-US"/>
              </w:rPr>
              <w:t>Juntas</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1D1C6C57"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66750DFC"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33A66838" w14:textId="77777777" w:rsidR="00752673" w:rsidRPr="00752673" w:rsidRDefault="00752673" w:rsidP="00752673">
            <w:pPr>
              <w:rPr>
                <w:rFonts w:ascii="Arial" w:hAnsi="Arial" w:cs="Arial"/>
                <w:lang w:eastAsia="en-US"/>
              </w:rPr>
            </w:pPr>
          </w:p>
        </w:tc>
      </w:tr>
      <w:tr w:rsidR="00752673" w:rsidRPr="00752673" w14:paraId="0FFB8CAD"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88E996" w14:textId="77777777" w:rsidR="00752673" w:rsidRPr="00752673" w:rsidRDefault="00752673" w:rsidP="00752673">
            <w:pPr>
              <w:rPr>
                <w:rFonts w:ascii="Arial" w:hAnsi="Arial" w:cs="Arial"/>
                <w:lang w:eastAsia="en-US"/>
              </w:rPr>
            </w:pPr>
            <w:r w:rsidRPr="00752673">
              <w:rPr>
                <w:rFonts w:ascii="Arial" w:hAnsi="Arial" w:cs="Arial"/>
                <w:lang w:eastAsia="en-US"/>
              </w:rPr>
              <w:t>Batería</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3475D3CB"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274AE458"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7F26D663" w14:textId="77777777" w:rsidR="00752673" w:rsidRPr="00752673" w:rsidRDefault="00752673" w:rsidP="00752673">
            <w:pPr>
              <w:rPr>
                <w:rFonts w:ascii="Arial" w:hAnsi="Arial" w:cs="Arial"/>
                <w:lang w:eastAsia="en-US"/>
              </w:rPr>
            </w:pPr>
          </w:p>
        </w:tc>
      </w:tr>
      <w:tr w:rsidR="00752673" w:rsidRPr="00752673" w14:paraId="48FF497C"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50944D" w14:textId="77777777" w:rsidR="00752673" w:rsidRPr="00752673" w:rsidRDefault="00752673" w:rsidP="00752673">
            <w:pPr>
              <w:rPr>
                <w:rFonts w:ascii="Arial" w:hAnsi="Arial" w:cs="Arial"/>
                <w:lang w:eastAsia="en-US"/>
              </w:rPr>
            </w:pPr>
            <w:r w:rsidRPr="00752673">
              <w:rPr>
                <w:rFonts w:ascii="Arial" w:hAnsi="Arial" w:cs="Arial"/>
                <w:lang w:eastAsia="en-US"/>
              </w:rPr>
              <w:lastRenderedPageBreak/>
              <w:t>Marcha</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6E562470"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79C0CE0D"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74ADC22E" w14:textId="77777777" w:rsidR="00752673" w:rsidRPr="00752673" w:rsidRDefault="00752673" w:rsidP="00752673">
            <w:pPr>
              <w:rPr>
                <w:rFonts w:ascii="Arial" w:hAnsi="Arial" w:cs="Arial"/>
                <w:lang w:eastAsia="en-US"/>
              </w:rPr>
            </w:pPr>
          </w:p>
        </w:tc>
      </w:tr>
      <w:tr w:rsidR="00752673" w:rsidRPr="00752673" w14:paraId="0CE8C3C5"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B2EDBF" w14:textId="77777777" w:rsidR="00752673" w:rsidRPr="00752673" w:rsidRDefault="00752673" w:rsidP="00752673">
            <w:pPr>
              <w:rPr>
                <w:rFonts w:ascii="Arial" w:hAnsi="Arial" w:cs="Arial"/>
                <w:lang w:eastAsia="en-US"/>
              </w:rPr>
            </w:pPr>
            <w:r w:rsidRPr="00752673">
              <w:rPr>
                <w:rFonts w:ascii="Arial" w:hAnsi="Arial" w:cs="Arial"/>
                <w:lang w:eastAsia="en-US"/>
              </w:rPr>
              <w:t>Mangueras</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5F5767BD" w14:textId="77777777" w:rsidR="00752673" w:rsidRPr="00752673" w:rsidRDefault="00752673" w:rsidP="00752673">
            <w:pPr>
              <w:jc w:val="center"/>
              <w:rPr>
                <w:rFonts w:ascii="Arial" w:hAnsi="Arial" w:cs="Arial"/>
                <w:lang w:eastAsia="en-US"/>
              </w:rPr>
            </w:pPr>
            <w:r w:rsidRPr="00752673">
              <w:rPr>
                <w:rFonts w:ascii="Arial" w:hAnsi="Arial" w:cs="Arial"/>
                <w:lang w:eastAsia="en-US"/>
              </w:rPr>
              <w:t>Metro</w:t>
            </w:r>
          </w:p>
        </w:tc>
        <w:tc>
          <w:tcPr>
            <w:tcW w:w="1008" w:type="dxa"/>
            <w:tcBorders>
              <w:top w:val="single" w:sz="4" w:space="0" w:color="auto"/>
              <w:left w:val="nil"/>
              <w:bottom w:val="single" w:sz="4" w:space="0" w:color="auto"/>
              <w:right w:val="single" w:sz="4" w:space="0" w:color="auto"/>
            </w:tcBorders>
            <w:vAlign w:val="center"/>
          </w:tcPr>
          <w:p w14:paraId="3733B612"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55DCA668" w14:textId="77777777" w:rsidR="00752673" w:rsidRPr="00752673" w:rsidRDefault="00752673" w:rsidP="00752673">
            <w:pPr>
              <w:rPr>
                <w:rFonts w:ascii="Arial" w:hAnsi="Arial" w:cs="Arial"/>
                <w:lang w:eastAsia="en-US"/>
              </w:rPr>
            </w:pPr>
          </w:p>
        </w:tc>
      </w:tr>
      <w:tr w:rsidR="00752673" w:rsidRPr="00752673" w14:paraId="2DE7B389"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AB03D4" w14:textId="77777777" w:rsidR="00752673" w:rsidRPr="00752673" w:rsidRDefault="00752673" w:rsidP="00752673">
            <w:pPr>
              <w:rPr>
                <w:rFonts w:ascii="Arial" w:hAnsi="Arial" w:cs="Arial"/>
                <w:lang w:eastAsia="en-US"/>
              </w:rPr>
            </w:pPr>
            <w:r w:rsidRPr="00752673">
              <w:rPr>
                <w:rFonts w:ascii="Arial" w:hAnsi="Arial" w:cs="Arial"/>
                <w:lang w:eastAsia="en-US"/>
              </w:rPr>
              <w:t>Manómetros</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33BEBCC0"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375BD855"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598712C3" w14:textId="77777777" w:rsidR="00752673" w:rsidRPr="00752673" w:rsidRDefault="00752673" w:rsidP="00752673">
            <w:pPr>
              <w:rPr>
                <w:rFonts w:ascii="Arial" w:hAnsi="Arial" w:cs="Arial"/>
                <w:lang w:eastAsia="en-US"/>
              </w:rPr>
            </w:pPr>
          </w:p>
        </w:tc>
      </w:tr>
      <w:tr w:rsidR="00752673" w:rsidRPr="00752673" w14:paraId="61F1808E"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DF4971" w14:textId="77777777" w:rsidR="00752673" w:rsidRPr="00752673" w:rsidRDefault="00752673" w:rsidP="00752673">
            <w:pPr>
              <w:rPr>
                <w:rFonts w:ascii="Arial" w:hAnsi="Arial" w:cs="Arial"/>
                <w:lang w:eastAsia="en-US"/>
              </w:rPr>
            </w:pPr>
            <w:r w:rsidRPr="00752673">
              <w:rPr>
                <w:rFonts w:ascii="Arial" w:hAnsi="Arial" w:cs="Arial"/>
                <w:lang w:eastAsia="en-US"/>
              </w:rPr>
              <w:t>Filtro de aire</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0D113026"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6770C8D7"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6CD5D24B" w14:textId="77777777" w:rsidR="00752673" w:rsidRPr="00752673" w:rsidRDefault="00752673" w:rsidP="00752673">
            <w:pPr>
              <w:rPr>
                <w:rFonts w:ascii="Arial" w:hAnsi="Arial" w:cs="Arial"/>
                <w:lang w:eastAsia="en-US"/>
              </w:rPr>
            </w:pPr>
          </w:p>
        </w:tc>
      </w:tr>
      <w:tr w:rsidR="00752673" w:rsidRPr="00752673" w14:paraId="2E799A73"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DDA46D" w14:textId="77777777" w:rsidR="00752673" w:rsidRPr="00752673" w:rsidRDefault="00752673" w:rsidP="00752673">
            <w:pPr>
              <w:rPr>
                <w:rFonts w:ascii="Arial" w:hAnsi="Arial" w:cs="Arial"/>
                <w:lang w:eastAsia="en-US"/>
              </w:rPr>
            </w:pPr>
            <w:r w:rsidRPr="00752673">
              <w:rPr>
                <w:rFonts w:ascii="Arial" w:hAnsi="Arial" w:cs="Arial"/>
                <w:lang w:eastAsia="en-US"/>
              </w:rPr>
              <w:t>Transferencia</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39F99F19"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38595015"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556212D7" w14:textId="77777777" w:rsidR="00752673" w:rsidRPr="00752673" w:rsidRDefault="00752673" w:rsidP="00752673">
            <w:pPr>
              <w:rPr>
                <w:rFonts w:ascii="Arial" w:hAnsi="Arial" w:cs="Arial"/>
                <w:lang w:eastAsia="en-US"/>
              </w:rPr>
            </w:pPr>
          </w:p>
        </w:tc>
      </w:tr>
      <w:tr w:rsidR="00752673" w:rsidRPr="00752673" w14:paraId="7AF5D1E9"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26E72D" w14:textId="77777777" w:rsidR="00752673" w:rsidRPr="00752673" w:rsidRDefault="00752673" w:rsidP="00752673">
            <w:pPr>
              <w:rPr>
                <w:rFonts w:ascii="Arial" w:hAnsi="Arial" w:cs="Arial"/>
                <w:lang w:eastAsia="en-US"/>
              </w:rPr>
            </w:pPr>
            <w:r w:rsidRPr="00752673">
              <w:rPr>
                <w:rFonts w:ascii="Arial" w:hAnsi="Arial" w:cs="Arial"/>
                <w:lang w:eastAsia="en-US"/>
              </w:rPr>
              <w:t>Litro de aceite</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117F6212" w14:textId="77777777" w:rsidR="00752673" w:rsidRPr="00752673" w:rsidRDefault="00752673" w:rsidP="00752673">
            <w:pPr>
              <w:jc w:val="center"/>
              <w:rPr>
                <w:rFonts w:ascii="Arial" w:hAnsi="Arial" w:cs="Arial"/>
                <w:lang w:eastAsia="en-US"/>
              </w:rPr>
            </w:pPr>
            <w:r w:rsidRPr="00752673">
              <w:rPr>
                <w:rFonts w:ascii="Arial" w:hAnsi="Arial" w:cs="Arial"/>
                <w:lang w:eastAsia="en-US"/>
              </w:rPr>
              <w:t>Litro</w:t>
            </w:r>
          </w:p>
        </w:tc>
        <w:tc>
          <w:tcPr>
            <w:tcW w:w="1008" w:type="dxa"/>
            <w:tcBorders>
              <w:top w:val="single" w:sz="4" w:space="0" w:color="auto"/>
              <w:left w:val="nil"/>
              <w:bottom w:val="single" w:sz="4" w:space="0" w:color="auto"/>
              <w:right w:val="single" w:sz="4" w:space="0" w:color="auto"/>
            </w:tcBorders>
            <w:vAlign w:val="center"/>
          </w:tcPr>
          <w:p w14:paraId="5EE21345"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220A29E4" w14:textId="77777777" w:rsidR="00752673" w:rsidRPr="00752673" w:rsidRDefault="00752673" w:rsidP="00752673">
            <w:pPr>
              <w:rPr>
                <w:rFonts w:ascii="Arial" w:hAnsi="Arial" w:cs="Arial"/>
                <w:lang w:eastAsia="en-US"/>
              </w:rPr>
            </w:pPr>
          </w:p>
        </w:tc>
      </w:tr>
      <w:tr w:rsidR="00752673" w:rsidRPr="00752673" w14:paraId="6484532C"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82DFCA" w14:textId="77777777" w:rsidR="00752673" w:rsidRPr="00752673" w:rsidRDefault="00752673" w:rsidP="00752673">
            <w:pPr>
              <w:rPr>
                <w:rFonts w:ascii="Arial" w:hAnsi="Arial" w:cs="Arial"/>
                <w:lang w:eastAsia="en-US"/>
              </w:rPr>
            </w:pPr>
            <w:r w:rsidRPr="00752673">
              <w:rPr>
                <w:rFonts w:ascii="Arial" w:hAnsi="Arial" w:cs="Arial"/>
                <w:lang w:eastAsia="en-US"/>
              </w:rPr>
              <w:t>Filtro de aceite</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0ED023E0"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61FCF388"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40179A39" w14:textId="77777777" w:rsidR="00752673" w:rsidRPr="00752673" w:rsidRDefault="00752673" w:rsidP="00752673">
            <w:pPr>
              <w:rPr>
                <w:rFonts w:ascii="Arial" w:hAnsi="Arial" w:cs="Arial"/>
                <w:lang w:eastAsia="en-US"/>
              </w:rPr>
            </w:pPr>
          </w:p>
        </w:tc>
      </w:tr>
      <w:tr w:rsidR="00752673" w:rsidRPr="00752673" w14:paraId="409D21D3"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77B05A" w14:textId="77777777" w:rsidR="00752673" w:rsidRPr="00752673" w:rsidRDefault="00752673" w:rsidP="00752673">
            <w:pPr>
              <w:rPr>
                <w:rFonts w:ascii="Arial" w:hAnsi="Arial" w:cs="Arial"/>
                <w:lang w:eastAsia="en-US"/>
              </w:rPr>
            </w:pPr>
            <w:r w:rsidRPr="00752673">
              <w:rPr>
                <w:rFonts w:ascii="Arial" w:hAnsi="Arial" w:cs="Arial"/>
                <w:lang w:eastAsia="en-US"/>
              </w:rPr>
              <w:t>Tanque de gas</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61B53FB7"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015A3337"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7C6B6F63" w14:textId="77777777" w:rsidR="00752673" w:rsidRPr="00752673" w:rsidRDefault="00752673" w:rsidP="00752673">
            <w:pPr>
              <w:rPr>
                <w:rFonts w:ascii="Arial" w:hAnsi="Arial" w:cs="Arial"/>
                <w:lang w:eastAsia="en-US"/>
              </w:rPr>
            </w:pPr>
          </w:p>
        </w:tc>
      </w:tr>
      <w:tr w:rsidR="00752673" w:rsidRPr="00752673" w14:paraId="4B904F0C"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278094" w14:textId="77777777" w:rsidR="00752673" w:rsidRPr="00752673" w:rsidRDefault="00752673" w:rsidP="00752673">
            <w:pPr>
              <w:rPr>
                <w:rFonts w:ascii="Arial" w:hAnsi="Arial" w:cs="Arial"/>
                <w:lang w:eastAsia="en-US"/>
              </w:rPr>
            </w:pPr>
            <w:r w:rsidRPr="00752673">
              <w:rPr>
                <w:rFonts w:ascii="Arial" w:hAnsi="Arial" w:cs="Arial"/>
                <w:lang w:eastAsia="en-US"/>
              </w:rPr>
              <w:t>Cable calibre 10</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717CA14D" w14:textId="77777777" w:rsidR="00752673" w:rsidRPr="00752673" w:rsidRDefault="00752673" w:rsidP="00752673">
            <w:pPr>
              <w:jc w:val="center"/>
              <w:rPr>
                <w:rFonts w:ascii="Arial" w:hAnsi="Arial" w:cs="Arial"/>
                <w:lang w:eastAsia="en-US"/>
              </w:rPr>
            </w:pPr>
            <w:r w:rsidRPr="00752673">
              <w:rPr>
                <w:rFonts w:ascii="Arial" w:hAnsi="Arial" w:cs="Arial"/>
                <w:lang w:eastAsia="en-US"/>
              </w:rPr>
              <w:t>Metro</w:t>
            </w:r>
          </w:p>
        </w:tc>
        <w:tc>
          <w:tcPr>
            <w:tcW w:w="1008" w:type="dxa"/>
            <w:tcBorders>
              <w:top w:val="single" w:sz="4" w:space="0" w:color="auto"/>
              <w:left w:val="nil"/>
              <w:bottom w:val="single" w:sz="4" w:space="0" w:color="auto"/>
              <w:right w:val="single" w:sz="4" w:space="0" w:color="auto"/>
            </w:tcBorders>
            <w:vAlign w:val="center"/>
          </w:tcPr>
          <w:p w14:paraId="55450A9F"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54B55525" w14:textId="77777777" w:rsidR="00752673" w:rsidRPr="00752673" w:rsidRDefault="00752673" w:rsidP="00752673">
            <w:pPr>
              <w:rPr>
                <w:rFonts w:ascii="Arial" w:hAnsi="Arial" w:cs="Arial"/>
                <w:lang w:eastAsia="en-US"/>
              </w:rPr>
            </w:pPr>
          </w:p>
        </w:tc>
      </w:tr>
      <w:tr w:rsidR="00752673" w:rsidRPr="00752673" w14:paraId="45C62D5E"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355AB2" w14:textId="77777777" w:rsidR="00752673" w:rsidRPr="00752673" w:rsidRDefault="00752673" w:rsidP="00752673">
            <w:pPr>
              <w:rPr>
                <w:rFonts w:ascii="Arial" w:hAnsi="Arial" w:cs="Arial"/>
                <w:lang w:eastAsia="en-US"/>
              </w:rPr>
            </w:pPr>
            <w:r w:rsidRPr="00752673">
              <w:rPr>
                <w:rFonts w:ascii="Arial" w:hAnsi="Arial" w:cs="Arial"/>
                <w:lang w:eastAsia="en-US"/>
              </w:rPr>
              <w:t>Depósito de gas</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6BE5489C"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561F82E1"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11ECD579" w14:textId="77777777" w:rsidR="00752673" w:rsidRPr="00752673" w:rsidRDefault="00752673" w:rsidP="00752673">
            <w:pPr>
              <w:rPr>
                <w:rFonts w:ascii="Arial" w:hAnsi="Arial" w:cs="Arial"/>
                <w:lang w:eastAsia="en-US"/>
              </w:rPr>
            </w:pPr>
          </w:p>
        </w:tc>
      </w:tr>
      <w:tr w:rsidR="00752673" w:rsidRPr="00752673" w14:paraId="7BF23E15"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C741A5" w14:textId="77777777" w:rsidR="00752673" w:rsidRPr="00752673" w:rsidRDefault="00752673" w:rsidP="00752673">
            <w:pPr>
              <w:rPr>
                <w:rFonts w:ascii="Arial" w:hAnsi="Arial" w:cs="Arial"/>
                <w:lang w:eastAsia="en-US"/>
              </w:rPr>
            </w:pPr>
            <w:r w:rsidRPr="00752673">
              <w:rPr>
                <w:rFonts w:ascii="Arial" w:hAnsi="Arial" w:cs="Arial"/>
                <w:lang w:eastAsia="en-US"/>
              </w:rPr>
              <w:t>Bulbo para aceite</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1D2E3042"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0FFE1B3D"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22679CAC" w14:textId="77777777" w:rsidR="00752673" w:rsidRPr="00752673" w:rsidRDefault="00752673" w:rsidP="00752673">
            <w:pPr>
              <w:rPr>
                <w:rFonts w:ascii="Arial" w:hAnsi="Arial" w:cs="Arial"/>
                <w:lang w:eastAsia="en-US"/>
              </w:rPr>
            </w:pPr>
          </w:p>
        </w:tc>
      </w:tr>
      <w:tr w:rsidR="00752673" w:rsidRPr="00752673" w14:paraId="443DE99F"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44B666" w14:textId="77777777" w:rsidR="00752673" w:rsidRPr="00752673" w:rsidRDefault="00752673" w:rsidP="00752673">
            <w:pPr>
              <w:rPr>
                <w:rFonts w:ascii="Arial" w:hAnsi="Arial" w:cs="Arial"/>
                <w:lang w:eastAsia="en-US"/>
              </w:rPr>
            </w:pPr>
            <w:r w:rsidRPr="00752673">
              <w:rPr>
                <w:rFonts w:ascii="Arial" w:hAnsi="Arial" w:cs="Arial"/>
                <w:lang w:eastAsia="en-US"/>
              </w:rPr>
              <w:t>Generador 18 kW</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421629D1"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674F0AB2"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5E5A2B59" w14:textId="77777777" w:rsidR="00752673" w:rsidRPr="00752673" w:rsidRDefault="00752673" w:rsidP="00752673">
            <w:pPr>
              <w:rPr>
                <w:rFonts w:ascii="Arial" w:hAnsi="Arial" w:cs="Arial"/>
                <w:lang w:eastAsia="en-US"/>
              </w:rPr>
            </w:pPr>
          </w:p>
        </w:tc>
      </w:tr>
      <w:tr w:rsidR="00752673" w:rsidRPr="00752673" w14:paraId="3FA352B7"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384F02" w14:textId="77777777" w:rsidR="00752673" w:rsidRPr="00752673" w:rsidRDefault="00752673" w:rsidP="00752673">
            <w:pPr>
              <w:rPr>
                <w:rFonts w:ascii="Arial" w:hAnsi="Arial" w:cs="Arial"/>
                <w:lang w:eastAsia="en-US"/>
              </w:rPr>
            </w:pPr>
            <w:r w:rsidRPr="00752673">
              <w:rPr>
                <w:rFonts w:ascii="Arial" w:hAnsi="Arial" w:cs="Arial"/>
                <w:lang w:eastAsia="en-US"/>
              </w:rPr>
              <w:t>Módulo de control</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093BB5D4"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52BB3F09"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746E1EDF" w14:textId="77777777" w:rsidR="00752673" w:rsidRPr="00752673" w:rsidRDefault="00752673" w:rsidP="00752673">
            <w:pPr>
              <w:rPr>
                <w:rFonts w:ascii="Arial" w:hAnsi="Arial" w:cs="Arial"/>
                <w:lang w:eastAsia="en-US"/>
              </w:rPr>
            </w:pPr>
          </w:p>
        </w:tc>
      </w:tr>
      <w:tr w:rsidR="00752673" w:rsidRPr="00752673" w14:paraId="6CBF6E33"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A8FA23" w14:textId="77777777" w:rsidR="00752673" w:rsidRPr="00752673" w:rsidRDefault="00752673" w:rsidP="00752673">
            <w:pPr>
              <w:rPr>
                <w:rFonts w:ascii="Arial" w:hAnsi="Arial" w:cs="Arial"/>
                <w:lang w:eastAsia="en-US"/>
              </w:rPr>
            </w:pPr>
            <w:r w:rsidRPr="00752673">
              <w:rPr>
                <w:rFonts w:ascii="Arial" w:hAnsi="Arial" w:cs="Arial"/>
                <w:lang w:eastAsia="en-US"/>
              </w:rPr>
              <w:t>Sensor de velocidad</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289111BE"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606277C5"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3C99A0ED" w14:textId="77777777" w:rsidR="00752673" w:rsidRPr="00752673" w:rsidRDefault="00752673" w:rsidP="00752673">
            <w:pPr>
              <w:rPr>
                <w:rFonts w:ascii="Arial" w:hAnsi="Arial" w:cs="Arial"/>
                <w:lang w:eastAsia="en-US"/>
              </w:rPr>
            </w:pPr>
          </w:p>
        </w:tc>
      </w:tr>
      <w:tr w:rsidR="00752673" w:rsidRPr="00752673" w14:paraId="505CE9D7"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F38D06" w14:textId="77777777" w:rsidR="00752673" w:rsidRPr="00752673" w:rsidRDefault="00752673" w:rsidP="00752673">
            <w:pPr>
              <w:rPr>
                <w:rFonts w:ascii="Arial" w:hAnsi="Arial" w:cs="Arial"/>
                <w:lang w:eastAsia="en-US"/>
              </w:rPr>
            </w:pPr>
            <w:r w:rsidRPr="00752673">
              <w:rPr>
                <w:rFonts w:ascii="Arial" w:hAnsi="Arial" w:cs="Arial"/>
                <w:lang w:eastAsia="en-US"/>
              </w:rPr>
              <w:t>Cargador de batería</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4875C146"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688466B4"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3A650426" w14:textId="77777777" w:rsidR="00752673" w:rsidRPr="00752673" w:rsidRDefault="00752673" w:rsidP="00752673">
            <w:pPr>
              <w:rPr>
                <w:rFonts w:ascii="Arial" w:hAnsi="Arial" w:cs="Arial"/>
                <w:lang w:eastAsia="en-US"/>
              </w:rPr>
            </w:pPr>
          </w:p>
        </w:tc>
      </w:tr>
      <w:tr w:rsidR="00752673" w:rsidRPr="00752673" w14:paraId="6A19BEFB"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83B440" w14:textId="77777777" w:rsidR="00752673" w:rsidRPr="00752673" w:rsidRDefault="00752673" w:rsidP="00752673">
            <w:pPr>
              <w:rPr>
                <w:rFonts w:ascii="Arial" w:hAnsi="Arial" w:cs="Arial"/>
                <w:lang w:eastAsia="en-US"/>
              </w:rPr>
            </w:pPr>
            <w:r w:rsidRPr="00752673">
              <w:rPr>
                <w:rFonts w:ascii="Arial" w:hAnsi="Arial" w:cs="Arial"/>
                <w:lang w:eastAsia="en-US"/>
              </w:rPr>
              <w:t>Regulador de voltaje</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32A6B83E"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40F6F6D1"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5D679707" w14:textId="77777777" w:rsidR="00752673" w:rsidRPr="00752673" w:rsidRDefault="00752673" w:rsidP="00752673">
            <w:pPr>
              <w:rPr>
                <w:rFonts w:ascii="Arial" w:hAnsi="Arial" w:cs="Arial"/>
                <w:lang w:eastAsia="en-US"/>
              </w:rPr>
            </w:pPr>
          </w:p>
        </w:tc>
      </w:tr>
      <w:tr w:rsidR="00752673" w:rsidRPr="00752673" w14:paraId="3552019E"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C0A269" w14:textId="77777777" w:rsidR="00752673" w:rsidRPr="00752673" w:rsidRDefault="00752673" w:rsidP="00752673">
            <w:pPr>
              <w:rPr>
                <w:rFonts w:ascii="Arial" w:hAnsi="Arial" w:cs="Arial"/>
                <w:lang w:eastAsia="en-US"/>
              </w:rPr>
            </w:pPr>
            <w:r w:rsidRPr="00752673">
              <w:rPr>
                <w:rFonts w:ascii="Arial" w:hAnsi="Arial" w:cs="Arial"/>
                <w:lang w:eastAsia="en-US"/>
              </w:rPr>
              <w:t>Bobina para ahogador</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11238052"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19FE8C1A"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555191C4" w14:textId="77777777" w:rsidR="00752673" w:rsidRPr="00752673" w:rsidRDefault="00752673" w:rsidP="00752673">
            <w:pPr>
              <w:rPr>
                <w:rFonts w:ascii="Arial" w:hAnsi="Arial" w:cs="Arial"/>
                <w:lang w:eastAsia="en-US"/>
              </w:rPr>
            </w:pPr>
          </w:p>
        </w:tc>
      </w:tr>
      <w:tr w:rsidR="00752673" w:rsidRPr="00752673" w14:paraId="18982EC3"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14D614" w14:textId="77777777" w:rsidR="00752673" w:rsidRPr="00752673" w:rsidRDefault="00752673" w:rsidP="00752673">
            <w:pPr>
              <w:rPr>
                <w:rFonts w:ascii="Arial" w:hAnsi="Arial" w:cs="Arial"/>
                <w:lang w:eastAsia="en-US"/>
              </w:rPr>
            </w:pPr>
            <w:r w:rsidRPr="00752673">
              <w:rPr>
                <w:rFonts w:ascii="Arial" w:hAnsi="Arial" w:cs="Arial"/>
                <w:lang w:eastAsia="en-US"/>
              </w:rPr>
              <w:t>Válvulas solenoides para gas</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08658247"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39439C6F"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71D52277" w14:textId="77777777" w:rsidR="00752673" w:rsidRPr="00752673" w:rsidRDefault="00752673" w:rsidP="00752673">
            <w:pPr>
              <w:rPr>
                <w:rFonts w:ascii="Arial" w:hAnsi="Arial" w:cs="Arial"/>
                <w:lang w:eastAsia="en-US"/>
              </w:rPr>
            </w:pPr>
          </w:p>
        </w:tc>
      </w:tr>
      <w:tr w:rsidR="00752673" w:rsidRPr="00752673" w14:paraId="5330B758"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46A850" w14:textId="77777777" w:rsidR="00752673" w:rsidRPr="00752673" w:rsidRDefault="00752673" w:rsidP="00752673">
            <w:pPr>
              <w:rPr>
                <w:rFonts w:ascii="Arial" w:hAnsi="Arial" w:cs="Arial"/>
                <w:lang w:eastAsia="en-US"/>
              </w:rPr>
            </w:pPr>
            <w:r w:rsidRPr="00752673">
              <w:rPr>
                <w:rFonts w:ascii="Arial" w:hAnsi="Arial" w:cs="Arial"/>
                <w:lang w:eastAsia="en-US"/>
              </w:rPr>
              <w:t>Regulador de gas alta presión</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2EB3C4C1"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418FE2BA"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47F9BF67" w14:textId="77777777" w:rsidR="00752673" w:rsidRPr="00752673" w:rsidRDefault="00752673" w:rsidP="00752673">
            <w:pPr>
              <w:rPr>
                <w:rFonts w:ascii="Arial" w:hAnsi="Arial" w:cs="Arial"/>
                <w:lang w:eastAsia="en-US"/>
              </w:rPr>
            </w:pPr>
          </w:p>
        </w:tc>
      </w:tr>
      <w:tr w:rsidR="00752673" w:rsidRPr="00752673" w14:paraId="51E69455"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F69E83" w14:textId="77777777" w:rsidR="00752673" w:rsidRPr="00752673" w:rsidRDefault="00752673" w:rsidP="00752673">
            <w:pPr>
              <w:rPr>
                <w:rFonts w:ascii="Arial" w:hAnsi="Arial" w:cs="Arial"/>
                <w:lang w:eastAsia="en-US"/>
              </w:rPr>
            </w:pPr>
            <w:r w:rsidRPr="00752673">
              <w:rPr>
                <w:rFonts w:ascii="Arial" w:hAnsi="Arial" w:cs="Arial"/>
                <w:lang w:eastAsia="en-US"/>
              </w:rPr>
              <w:t>Regulador de gas baja presión</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262BBE84"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773886E5"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4E9C0131" w14:textId="77777777" w:rsidR="00752673" w:rsidRPr="00752673" w:rsidRDefault="00752673" w:rsidP="00752673">
            <w:pPr>
              <w:rPr>
                <w:rFonts w:ascii="Arial" w:hAnsi="Arial" w:cs="Arial"/>
                <w:lang w:eastAsia="en-US"/>
              </w:rPr>
            </w:pPr>
          </w:p>
        </w:tc>
      </w:tr>
      <w:tr w:rsidR="00752673" w:rsidRPr="00752673" w14:paraId="16624FBA"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D5716D" w14:textId="77777777" w:rsidR="00752673" w:rsidRPr="00752673" w:rsidRDefault="00752673" w:rsidP="00752673">
            <w:pPr>
              <w:rPr>
                <w:rFonts w:ascii="Arial" w:hAnsi="Arial" w:cs="Arial"/>
                <w:lang w:eastAsia="en-US"/>
              </w:rPr>
            </w:pPr>
            <w:r w:rsidRPr="00752673">
              <w:rPr>
                <w:rFonts w:ascii="Arial" w:hAnsi="Arial" w:cs="Arial"/>
                <w:lang w:eastAsia="en-US"/>
              </w:rPr>
              <w:t xml:space="preserve">Interruptores termo magnéticos de 15 </w:t>
            </w:r>
            <w:proofErr w:type="spellStart"/>
            <w:r w:rsidRPr="00752673">
              <w:rPr>
                <w:rFonts w:ascii="Arial" w:hAnsi="Arial" w:cs="Arial"/>
                <w:lang w:eastAsia="en-US"/>
              </w:rPr>
              <w:t>amp</w:t>
            </w:r>
            <w:proofErr w:type="spellEnd"/>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386D0F55"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4AF1F437"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3F32AEA2" w14:textId="77777777" w:rsidR="00752673" w:rsidRPr="00752673" w:rsidRDefault="00752673" w:rsidP="00752673">
            <w:pPr>
              <w:rPr>
                <w:rFonts w:ascii="Arial" w:hAnsi="Arial" w:cs="Arial"/>
                <w:lang w:eastAsia="en-US"/>
              </w:rPr>
            </w:pPr>
          </w:p>
        </w:tc>
      </w:tr>
      <w:tr w:rsidR="00752673" w:rsidRPr="00752673" w14:paraId="5E37E491"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994200" w14:textId="77777777" w:rsidR="00752673" w:rsidRPr="00752673" w:rsidRDefault="00752673" w:rsidP="00752673">
            <w:pPr>
              <w:rPr>
                <w:rFonts w:ascii="Arial" w:hAnsi="Arial" w:cs="Arial"/>
                <w:lang w:eastAsia="en-US"/>
              </w:rPr>
            </w:pPr>
            <w:r w:rsidRPr="00752673">
              <w:rPr>
                <w:rFonts w:ascii="Arial" w:hAnsi="Arial" w:cs="Arial"/>
                <w:lang w:eastAsia="en-US"/>
              </w:rPr>
              <w:t xml:space="preserve">Interruptores termo magnéticos de 20 </w:t>
            </w:r>
            <w:proofErr w:type="spellStart"/>
            <w:r w:rsidRPr="00752673">
              <w:rPr>
                <w:rFonts w:ascii="Arial" w:hAnsi="Arial" w:cs="Arial"/>
                <w:lang w:eastAsia="en-US"/>
              </w:rPr>
              <w:t>amp</w:t>
            </w:r>
            <w:proofErr w:type="spellEnd"/>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1685D305"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26FD1234"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55B00EE2" w14:textId="77777777" w:rsidR="00752673" w:rsidRPr="00752673" w:rsidRDefault="00752673" w:rsidP="00752673">
            <w:pPr>
              <w:rPr>
                <w:rFonts w:ascii="Arial" w:hAnsi="Arial" w:cs="Arial"/>
                <w:lang w:eastAsia="en-US"/>
              </w:rPr>
            </w:pPr>
          </w:p>
        </w:tc>
      </w:tr>
      <w:tr w:rsidR="00752673" w:rsidRPr="00752673" w14:paraId="25B9469B"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48812B" w14:textId="77777777" w:rsidR="00752673" w:rsidRPr="00752673" w:rsidRDefault="00752673" w:rsidP="00752673">
            <w:pPr>
              <w:rPr>
                <w:rFonts w:ascii="Arial" w:hAnsi="Arial" w:cs="Arial"/>
                <w:lang w:eastAsia="en-US"/>
              </w:rPr>
            </w:pPr>
            <w:r w:rsidRPr="00752673">
              <w:rPr>
                <w:rFonts w:ascii="Arial" w:hAnsi="Arial" w:cs="Arial"/>
                <w:lang w:eastAsia="en-US"/>
              </w:rPr>
              <w:t xml:space="preserve">Interruptores termo magnéticos de 2x30 </w:t>
            </w:r>
            <w:proofErr w:type="spellStart"/>
            <w:r w:rsidRPr="00752673">
              <w:rPr>
                <w:rFonts w:ascii="Arial" w:hAnsi="Arial" w:cs="Arial"/>
                <w:lang w:eastAsia="en-US"/>
              </w:rPr>
              <w:t>amp</w:t>
            </w:r>
            <w:proofErr w:type="spellEnd"/>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75901713"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33D2268B"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201D790A" w14:textId="77777777" w:rsidR="00752673" w:rsidRPr="00752673" w:rsidRDefault="00752673" w:rsidP="00752673">
            <w:pPr>
              <w:rPr>
                <w:rFonts w:ascii="Arial" w:hAnsi="Arial" w:cs="Arial"/>
                <w:lang w:eastAsia="en-US"/>
              </w:rPr>
            </w:pPr>
          </w:p>
        </w:tc>
      </w:tr>
      <w:tr w:rsidR="00752673" w:rsidRPr="00752673" w14:paraId="3CD9E5B8"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D67735" w14:textId="77777777" w:rsidR="00752673" w:rsidRPr="00752673" w:rsidRDefault="00752673" w:rsidP="00752673">
            <w:pPr>
              <w:rPr>
                <w:rFonts w:ascii="Arial" w:hAnsi="Arial" w:cs="Arial"/>
                <w:lang w:eastAsia="en-US"/>
              </w:rPr>
            </w:pPr>
            <w:r w:rsidRPr="00752673">
              <w:rPr>
                <w:rFonts w:ascii="Arial" w:hAnsi="Arial" w:cs="Arial"/>
                <w:lang w:eastAsia="en-US"/>
              </w:rPr>
              <w:t xml:space="preserve">Interruptores termo magnéticos de 2x60 </w:t>
            </w:r>
            <w:proofErr w:type="spellStart"/>
            <w:r w:rsidRPr="00752673">
              <w:rPr>
                <w:rFonts w:ascii="Arial" w:hAnsi="Arial" w:cs="Arial"/>
                <w:lang w:eastAsia="en-US"/>
              </w:rPr>
              <w:t>amp</w:t>
            </w:r>
            <w:proofErr w:type="spellEnd"/>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71A8105B"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578866AC"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26D7B8D1" w14:textId="77777777" w:rsidR="00752673" w:rsidRPr="00752673" w:rsidRDefault="00752673" w:rsidP="00752673">
            <w:pPr>
              <w:rPr>
                <w:rFonts w:ascii="Arial" w:hAnsi="Arial" w:cs="Arial"/>
                <w:lang w:eastAsia="en-US"/>
              </w:rPr>
            </w:pPr>
          </w:p>
        </w:tc>
      </w:tr>
      <w:tr w:rsidR="00752673" w:rsidRPr="00752673" w14:paraId="390173EC" w14:textId="77777777" w:rsidTr="00D0300E">
        <w:trPr>
          <w:trHeight w:hRule="exact" w:val="227"/>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4E9BBD" w14:textId="77777777" w:rsidR="00752673" w:rsidRPr="00752673" w:rsidRDefault="00752673" w:rsidP="00752673">
            <w:pPr>
              <w:rPr>
                <w:rFonts w:ascii="Arial" w:hAnsi="Arial" w:cs="Arial"/>
                <w:lang w:eastAsia="en-US"/>
              </w:rPr>
            </w:pPr>
            <w:r w:rsidRPr="00752673">
              <w:rPr>
                <w:rFonts w:ascii="Arial" w:hAnsi="Arial" w:cs="Arial"/>
                <w:lang w:eastAsia="en-US"/>
              </w:rPr>
              <w:t xml:space="preserve">Interruptores termo magnéticos de 2x70 </w:t>
            </w:r>
            <w:proofErr w:type="spellStart"/>
            <w:r w:rsidRPr="00752673">
              <w:rPr>
                <w:rFonts w:ascii="Arial" w:hAnsi="Arial" w:cs="Arial"/>
                <w:lang w:eastAsia="en-US"/>
              </w:rPr>
              <w:t>amp</w:t>
            </w:r>
            <w:proofErr w:type="spellEnd"/>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78B9579B" w14:textId="77777777" w:rsidR="00752673" w:rsidRPr="00752673" w:rsidRDefault="00752673" w:rsidP="00752673">
            <w:pPr>
              <w:jc w:val="center"/>
              <w:rPr>
                <w:rFonts w:ascii="Arial" w:hAnsi="Arial" w:cs="Arial"/>
                <w:lang w:eastAsia="en-US"/>
              </w:rPr>
            </w:pPr>
            <w:r w:rsidRPr="00752673">
              <w:rPr>
                <w:rFonts w:ascii="Arial" w:hAnsi="Arial" w:cs="Arial"/>
                <w:lang w:eastAsia="en-US"/>
              </w:rPr>
              <w:t>Pieza</w:t>
            </w:r>
          </w:p>
        </w:tc>
        <w:tc>
          <w:tcPr>
            <w:tcW w:w="1008" w:type="dxa"/>
            <w:tcBorders>
              <w:top w:val="single" w:sz="4" w:space="0" w:color="auto"/>
              <w:left w:val="nil"/>
              <w:bottom w:val="single" w:sz="4" w:space="0" w:color="auto"/>
              <w:right w:val="single" w:sz="4" w:space="0" w:color="auto"/>
            </w:tcBorders>
            <w:vAlign w:val="center"/>
          </w:tcPr>
          <w:p w14:paraId="7962CD1E"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5E63E2D2" w14:textId="77777777" w:rsidR="00752673" w:rsidRPr="00752673" w:rsidRDefault="00752673" w:rsidP="00752673">
            <w:pPr>
              <w:rPr>
                <w:rFonts w:ascii="Arial" w:hAnsi="Arial" w:cs="Arial"/>
                <w:lang w:eastAsia="en-US"/>
              </w:rPr>
            </w:pPr>
          </w:p>
        </w:tc>
      </w:tr>
      <w:tr w:rsidR="00752673" w:rsidRPr="00752673" w14:paraId="780E79D2" w14:textId="77777777" w:rsidTr="00D0300E">
        <w:trPr>
          <w:trHeight w:hRule="exact" w:val="454"/>
          <w:jc w:val="right"/>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C8F237" w14:textId="77777777" w:rsidR="00752673" w:rsidRPr="00752673" w:rsidRDefault="00752673" w:rsidP="00752673">
            <w:pPr>
              <w:rPr>
                <w:rFonts w:ascii="Arial" w:hAnsi="Arial" w:cs="Arial"/>
                <w:lang w:eastAsia="en-US"/>
              </w:rPr>
            </w:pPr>
            <w:r w:rsidRPr="00752673">
              <w:rPr>
                <w:rFonts w:ascii="Arial" w:hAnsi="Arial" w:cs="Arial"/>
                <w:lang w:eastAsia="en-US"/>
              </w:rPr>
              <w:t xml:space="preserve">Servicio de traslado del Generador de reserva automático.  </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4300D46A" w14:textId="77777777" w:rsidR="00752673" w:rsidRPr="00752673" w:rsidRDefault="00752673" w:rsidP="00752673">
            <w:pPr>
              <w:jc w:val="center"/>
              <w:rPr>
                <w:rFonts w:ascii="Arial" w:hAnsi="Arial" w:cs="Arial"/>
                <w:lang w:eastAsia="en-US"/>
              </w:rPr>
            </w:pPr>
            <w:r w:rsidRPr="00752673">
              <w:rPr>
                <w:rFonts w:ascii="Arial" w:hAnsi="Arial" w:cs="Arial"/>
                <w:lang w:eastAsia="en-US"/>
              </w:rPr>
              <w:t>Servicio</w:t>
            </w:r>
          </w:p>
        </w:tc>
        <w:tc>
          <w:tcPr>
            <w:tcW w:w="1008" w:type="dxa"/>
            <w:tcBorders>
              <w:top w:val="single" w:sz="4" w:space="0" w:color="auto"/>
              <w:left w:val="nil"/>
              <w:bottom w:val="single" w:sz="4" w:space="0" w:color="auto"/>
              <w:right w:val="single" w:sz="4" w:space="0" w:color="auto"/>
            </w:tcBorders>
            <w:vAlign w:val="center"/>
          </w:tcPr>
          <w:p w14:paraId="11E1B556" w14:textId="77777777" w:rsidR="00752673" w:rsidRPr="00752673" w:rsidRDefault="00752673" w:rsidP="00752673">
            <w:pPr>
              <w:rPr>
                <w:rFonts w:ascii="Arial" w:hAnsi="Arial" w:cs="Arial"/>
                <w:lang w:eastAsia="en-US"/>
              </w:rPr>
            </w:pPr>
          </w:p>
        </w:tc>
        <w:tc>
          <w:tcPr>
            <w:tcW w:w="982" w:type="dxa"/>
            <w:tcBorders>
              <w:top w:val="single" w:sz="4" w:space="0" w:color="auto"/>
              <w:left w:val="nil"/>
              <w:bottom w:val="single" w:sz="4" w:space="0" w:color="auto"/>
              <w:right w:val="single" w:sz="4" w:space="0" w:color="auto"/>
            </w:tcBorders>
            <w:vAlign w:val="center"/>
          </w:tcPr>
          <w:p w14:paraId="1AF65B04" w14:textId="77777777" w:rsidR="00752673" w:rsidRPr="00752673" w:rsidRDefault="00752673" w:rsidP="00752673">
            <w:pPr>
              <w:rPr>
                <w:rFonts w:ascii="Arial" w:hAnsi="Arial" w:cs="Arial"/>
                <w:lang w:eastAsia="en-US"/>
              </w:rPr>
            </w:pPr>
          </w:p>
        </w:tc>
      </w:tr>
    </w:tbl>
    <w:p w14:paraId="5E647788" w14:textId="77777777" w:rsidR="00752673" w:rsidRPr="00752673" w:rsidRDefault="00752673" w:rsidP="00752673">
      <w:pPr>
        <w:spacing w:after="240"/>
        <w:jc w:val="center"/>
        <w:rPr>
          <w:rFonts w:ascii="Arial" w:hAnsi="Arial" w:cs="Arial"/>
          <w:i/>
          <w:iCs/>
          <w:lang w:eastAsia="en-US"/>
        </w:rPr>
      </w:pPr>
      <w:r w:rsidRPr="00752673">
        <w:rPr>
          <w:rFonts w:ascii="Arial" w:hAnsi="Arial" w:cs="Arial"/>
          <w:i/>
          <w:iCs/>
          <w:lang w:eastAsia="en-US"/>
        </w:rPr>
        <w:t>Tabla 8 – Lista de refacciones de generadores de reserva automáticos de 18 kW.</w:t>
      </w:r>
    </w:p>
    <w:p w14:paraId="4F4A7B31" w14:textId="77777777" w:rsidR="00752673" w:rsidRPr="00752673" w:rsidRDefault="00752673" w:rsidP="00752673">
      <w:pPr>
        <w:jc w:val="center"/>
        <w:rPr>
          <w:rFonts w:ascii="Arial" w:hAnsi="Arial" w:cs="Arial"/>
          <w:b/>
          <w:i/>
          <w:u w:val="single"/>
        </w:rPr>
      </w:pPr>
      <w:r w:rsidRPr="00752673">
        <w:rPr>
          <w:rFonts w:ascii="Arial" w:hAnsi="Arial" w:cs="Arial"/>
          <w:b/>
          <w:i/>
          <w:u w:val="single"/>
        </w:rPr>
        <w:t>(Incluir las refacciones que consideren necesarias incluir adicionales a las listadas)</w:t>
      </w:r>
    </w:p>
    <w:p w14:paraId="7764D805" w14:textId="77777777" w:rsidR="00752673" w:rsidRPr="00752673" w:rsidRDefault="00752673" w:rsidP="00752673">
      <w:pPr>
        <w:suppressLineNumbers/>
        <w:spacing w:before="240" w:after="120"/>
        <w:jc w:val="both"/>
        <w:rPr>
          <w:rFonts w:ascii="Arial" w:hAnsi="Arial" w:cs="Arial"/>
          <w:lang w:eastAsia="en-US"/>
        </w:rPr>
      </w:pPr>
      <w:r w:rsidRPr="00752673">
        <w:rPr>
          <w:rFonts w:ascii="Arial" w:hAnsi="Arial" w:cs="Arial"/>
          <w:lang w:eastAsia="en-US"/>
        </w:rPr>
        <w:t xml:space="preserve">La cantidad de refacciones está en función de las necesidades que se presenten en cada sitio y se ajustará dependiendo de las necesidades de </w:t>
      </w:r>
      <w:r w:rsidRPr="00752673">
        <w:rPr>
          <w:rFonts w:ascii="Arial" w:hAnsi="Arial" w:cs="Arial"/>
          <w:b/>
          <w:bCs/>
          <w:lang w:eastAsia="en-US"/>
        </w:rPr>
        <w:t>“El Instituto”</w:t>
      </w:r>
      <w:r w:rsidRPr="00752673">
        <w:rPr>
          <w:rFonts w:ascii="Arial" w:hAnsi="Arial" w:cs="Arial"/>
          <w:lang w:eastAsia="en-US"/>
        </w:rPr>
        <w:t>.</w:t>
      </w:r>
    </w:p>
    <w:p w14:paraId="72C0341F" w14:textId="77777777" w:rsidR="00752673" w:rsidRPr="00752673" w:rsidRDefault="00752673" w:rsidP="00752673">
      <w:pPr>
        <w:numPr>
          <w:ilvl w:val="2"/>
          <w:numId w:val="117"/>
        </w:numPr>
        <w:autoSpaceDE w:val="0"/>
        <w:autoSpaceDN w:val="0"/>
        <w:adjustRightInd w:val="0"/>
        <w:spacing w:before="240" w:after="240"/>
        <w:jc w:val="both"/>
        <w:rPr>
          <w:rFonts w:ascii="Arial" w:eastAsia="MS Mincho" w:hAnsi="Arial" w:cs="Arial"/>
          <w:b/>
          <w:lang w:eastAsia="es-MX"/>
        </w:rPr>
      </w:pPr>
      <w:r w:rsidRPr="00752673">
        <w:rPr>
          <w:rFonts w:ascii="Arial" w:eastAsia="MS Mincho" w:hAnsi="Arial" w:cs="Arial"/>
          <w:b/>
          <w:lang w:eastAsia="es-MX"/>
        </w:rPr>
        <w:t xml:space="preserve">Reporte de mantenimiento preventivo (generadores de reserva automáticos) </w:t>
      </w:r>
    </w:p>
    <w:p w14:paraId="529C704A" w14:textId="77777777" w:rsidR="00752673" w:rsidRPr="00752673" w:rsidRDefault="00752673" w:rsidP="00752673">
      <w:pPr>
        <w:jc w:val="both"/>
        <w:rPr>
          <w:rFonts w:ascii="Arial" w:hAnsi="Arial" w:cs="Arial"/>
          <w:lang w:eastAsia="en-US"/>
        </w:rPr>
      </w:pPr>
      <w:r w:rsidRPr="00752673">
        <w:rPr>
          <w:rFonts w:ascii="Arial" w:hAnsi="Arial" w:cs="Arial"/>
          <w:lang w:eastAsia="en-US"/>
        </w:rPr>
        <w:t>Al finalizar los servicios realizados (mantenimiento preventivo),</w:t>
      </w:r>
      <w:r w:rsidRPr="00752673">
        <w:rPr>
          <w:rFonts w:ascii="Arial" w:hAnsi="Arial" w:cs="Arial"/>
          <w:b/>
          <w:lang w:eastAsia="en-US"/>
        </w:rPr>
        <w:t xml:space="preserve"> </w:t>
      </w:r>
      <w:r w:rsidRPr="00752673">
        <w:rPr>
          <w:rFonts w:ascii="Arial" w:hAnsi="Arial" w:cs="Arial"/>
          <w:b/>
          <w:bCs/>
          <w:lang w:eastAsia="en-US"/>
        </w:rPr>
        <w:t>“El Proveedor”</w:t>
      </w:r>
      <w:r w:rsidRPr="00752673">
        <w:rPr>
          <w:rFonts w:ascii="Arial" w:hAnsi="Arial" w:cs="Arial"/>
          <w:lang w:eastAsia="en-US"/>
        </w:rPr>
        <w:t xml:space="preserve"> deberá elaborar a </w:t>
      </w:r>
      <w:r w:rsidRPr="00752673">
        <w:rPr>
          <w:rFonts w:ascii="Arial" w:hAnsi="Arial" w:cs="Arial"/>
          <w:b/>
          <w:bCs/>
          <w:lang w:eastAsia="en-US"/>
        </w:rPr>
        <w:t>“El Instituto”</w:t>
      </w:r>
      <w:r w:rsidRPr="00752673">
        <w:rPr>
          <w:rFonts w:ascii="Arial" w:hAnsi="Arial" w:cs="Arial"/>
          <w:lang w:eastAsia="en-US"/>
        </w:rPr>
        <w:t xml:space="preserve"> un reporte de los servicios en sitio con evidencia fotográfica fechada, el cual deberá incluir como mínimo lo siguiente:</w:t>
      </w:r>
    </w:p>
    <w:p w14:paraId="568C976E" w14:textId="77777777" w:rsidR="00752673" w:rsidRPr="00752673" w:rsidRDefault="00752673" w:rsidP="00752673">
      <w:pPr>
        <w:tabs>
          <w:tab w:val="left" w:pos="3293"/>
        </w:tabs>
        <w:jc w:val="both"/>
        <w:rPr>
          <w:rFonts w:ascii="Arial" w:hAnsi="Arial" w:cs="Arial"/>
          <w:lang w:eastAsia="en-US"/>
        </w:rPr>
      </w:pPr>
      <w:r w:rsidRPr="00752673">
        <w:rPr>
          <w:rFonts w:ascii="Arial" w:hAnsi="Arial" w:cs="Arial"/>
          <w:lang w:eastAsia="en-US"/>
        </w:rPr>
        <w:tab/>
      </w:r>
    </w:p>
    <w:p w14:paraId="6A9A3AEA"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Fecha y hora del día en que se proporcione el mantenimiento preventivo.</w:t>
      </w:r>
    </w:p>
    <w:p w14:paraId="39D308B0"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Marca, modelo y número de serie del equipo objeto del mantenimiento preventivo.</w:t>
      </w:r>
    </w:p>
    <w:p w14:paraId="70010E11"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Estado general del equipo.</w:t>
      </w:r>
    </w:p>
    <w:p w14:paraId="7385A2FA"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 xml:space="preserve">Evidencia fotográfica antes y después del mantenimiento, como mínimo 4 y máximo 10 fotografías en formato en formato GIF, PNG, JPG o JPEG por reporte. </w:t>
      </w:r>
    </w:p>
    <w:p w14:paraId="68CA33F3" w14:textId="77777777" w:rsidR="00752673" w:rsidRPr="00752673" w:rsidRDefault="00752673" w:rsidP="00752673">
      <w:pPr>
        <w:numPr>
          <w:ilvl w:val="0"/>
          <w:numId w:val="160"/>
        </w:numPr>
        <w:spacing w:after="160"/>
        <w:contextualSpacing/>
        <w:jc w:val="both"/>
        <w:rPr>
          <w:rFonts w:ascii="Arial" w:hAnsi="Arial" w:cs="Arial"/>
          <w:caps/>
          <w:lang w:val="es-ES"/>
        </w:rPr>
      </w:pPr>
      <w:proofErr w:type="spellStart"/>
      <w:r w:rsidRPr="00752673">
        <w:rPr>
          <w:rFonts w:ascii="Arial" w:hAnsi="Arial" w:cs="Arial"/>
          <w:lang w:val="es-ES"/>
        </w:rPr>
        <w:t>CheckList</w:t>
      </w:r>
      <w:proofErr w:type="spellEnd"/>
      <w:r w:rsidRPr="00752673">
        <w:rPr>
          <w:rFonts w:ascii="Arial" w:hAnsi="Arial" w:cs="Arial"/>
          <w:lang w:val="es-ES"/>
        </w:rPr>
        <w:t xml:space="preserve"> de los puntos señalados en el numeral 3.</w:t>
      </w:r>
      <w:r w:rsidRPr="00752673">
        <w:rPr>
          <w:rFonts w:ascii="Arial" w:hAnsi="Arial" w:cs="Arial"/>
          <w:caps/>
          <w:lang w:val="es-ES"/>
        </w:rPr>
        <w:t>2.4</w:t>
      </w:r>
      <w:r w:rsidRPr="00752673">
        <w:rPr>
          <w:rFonts w:ascii="Arial" w:hAnsi="Arial" w:cs="Arial"/>
          <w:lang w:val="es-ES"/>
        </w:rPr>
        <w:t xml:space="preserve"> “Mantenimiento preventivo (generadores de emergencia automáticos</w:t>
      </w:r>
      <w:r w:rsidRPr="00752673">
        <w:rPr>
          <w:rFonts w:ascii="Arial" w:hAnsi="Arial" w:cs="Arial"/>
          <w:caps/>
          <w:lang w:val="es-ES"/>
        </w:rPr>
        <w:t>)”.</w:t>
      </w:r>
    </w:p>
    <w:p w14:paraId="3037D71B"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 xml:space="preserve">Lecturas de entrada y salida del equipo antes y después del mantenimiento preventivo. </w:t>
      </w:r>
    </w:p>
    <w:p w14:paraId="6943FAE0"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Registro de los ajustes realizados en el mantenimiento preventivo.</w:t>
      </w:r>
    </w:p>
    <w:p w14:paraId="6FFC5BEF"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Recomendaciones que se consideren pertinentes sobre la operación y funcionamiento del equipo.</w:t>
      </w:r>
    </w:p>
    <w:p w14:paraId="3F5FC3A1"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Nombre, puesto y firma del personal que realizó el mantenimiento.</w:t>
      </w:r>
    </w:p>
    <w:p w14:paraId="57E0CF3A" w14:textId="77777777" w:rsidR="00752673" w:rsidRPr="00752673" w:rsidRDefault="00752673" w:rsidP="00752673">
      <w:pPr>
        <w:jc w:val="both"/>
        <w:rPr>
          <w:rFonts w:ascii="Arial" w:eastAsia="Calibri" w:hAnsi="Arial" w:cs="Arial"/>
          <w:bCs/>
          <w:lang w:eastAsia="en-US"/>
        </w:rPr>
      </w:pPr>
      <w:r w:rsidRPr="00752673">
        <w:rPr>
          <w:rFonts w:ascii="Arial" w:eastAsia="Calibri" w:hAnsi="Arial" w:cs="Arial"/>
          <w:b/>
          <w:lang w:eastAsia="en-US"/>
        </w:rPr>
        <w:lastRenderedPageBreak/>
        <w:t>“El Proveedor”</w:t>
      </w:r>
      <w:r w:rsidRPr="00752673">
        <w:rPr>
          <w:rFonts w:ascii="Arial" w:eastAsia="Calibri" w:hAnsi="Arial" w:cs="Arial"/>
          <w:bCs/>
          <w:lang w:eastAsia="en-US"/>
        </w:rPr>
        <w:t xml:space="preserve">, deberá de hacer entrega de los “Reportes de mantenimiento preventivo (hoja de servicio)” a </w:t>
      </w:r>
      <w:r w:rsidRPr="00752673">
        <w:rPr>
          <w:rFonts w:ascii="Arial" w:eastAsia="Calibri" w:hAnsi="Arial" w:cs="Arial"/>
          <w:b/>
          <w:lang w:eastAsia="en-US"/>
        </w:rPr>
        <w:t>"El Instituto”</w:t>
      </w:r>
      <w:r w:rsidRPr="00752673">
        <w:rPr>
          <w:rFonts w:ascii="Arial" w:eastAsia="Calibri" w:hAnsi="Arial" w:cs="Arial"/>
          <w:bCs/>
          <w:lang w:eastAsia="en-US"/>
        </w:rPr>
        <w:t xml:space="preserve"> dentro de los primeros cinco días de cada mes, en archivo digital PDF, almacenados en memoria USB o medio extraíble, la evidencia fotográfica deberá ser a color, las imágenes deberán nítidas (no borrosas) en tamaño estándar (7 x 10 cm) adjuntas a cada archivo digital, cada reporte deberá de tener un mínimo de 4 y un máximo de 10 imágenes, la entrega de esta información deberá de realizarse conforme al numeral 3.3 “Entregables”, del presente Anexo Técnico.</w:t>
      </w:r>
    </w:p>
    <w:p w14:paraId="667AD8CE" w14:textId="77777777" w:rsidR="00752673" w:rsidRPr="00752673" w:rsidRDefault="00752673" w:rsidP="00752673">
      <w:pPr>
        <w:numPr>
          <w:ilvl w:val="2"/>
          <w:numId w:val="117"/>
        </w:numPr>
        <w:autoSpaceDE w:val="0"/>
        <w:autoSpaceDN w:val="0"/>
        <w:adjustRightInd w:val="0"/>
        <w:spacing w:before="240" w:after="240" w:line="276" w:lineRule="auto"/>
        <w:jc w:val="both"/>
        <w:rPr>
          <w:rFonts w:ascii="Arial" w:eastAsia="MS Mincho" w:hAnsi="Arial" w:cs="Arial"/>
          <w:color w:val="000000"/>
          <w:lang w:eastAsia="es-MX"/>
        </w:rPr>
      </w:pPr>
      <w:r w:rsidRPr="00752673">
        <w:rPr>
          <w:rFonts w:ascii="Arial" w:eastAsia="MS Mincho" w:hAnsi="Arial" w:cs="Arial"/>
          <w:b/>
          <w:lang w:eastAsia="es-MX"/>
        </w:rPr>
        <w:t xml:space="preserve">Reporte de mantenimiento correctivo (generadores de reserva automáticos) </w:t>
      </w:r>
    </w:p>
    <w:p w14:paraId="11DC56E4" w14:textId="77777777" w:rsidR="00752673" w:rsidRPr="00752673" w:rsidRDefault="00752673" w:rsidP="00752673">
      <w:pPr>
        <w:jc w:val="both"/>
        <w:rPr>
          <w:rFonts w:ascii="Arial" w:hAnsi="Arial" w:cs="Arial"/>
          <w:lang w:eastAsia="en-US"/>
        </w:rPr>
      </w:pPr>
      <w:r w:rsidRPr="00752673">
        <w:rPr>
          <w:rFonts w:ascii="Arial" w:hAnsi="Arial" w:cs="Arial"/>
          <w:lang w:eastAsia="en-US"/>
        </w:rPr>
        <w:t xml:space="preserve">Al finalizar los servicios realizados (mantenimiento correctivo), </w:t>
      </w:r>
      <w:r w:rsidRPr="00752673">
        <w:rPr>
          <w:rFonts w:ascii="Arial" w:hAnsi="Arial" w:cs="Arial"/>
          <w:b/>
          <w:bCs/>
          <w:lang w:eastAsia="en-US"/>
        </w:rPr>
        <w:t>“El Proveedor”</w:t>
      </w:r>
      <w:r w:rsidRPr="00752673">
        <w:rPr>
          <w:rFonts w:ascii="Arial" w:hAnsi="Arial" w:cs="Arial"/>
          <w:lang w:eastAsia="en-US"/>
        </w:rPr>
        <w:t xml:space="preserve"> deberá elaborar a </w:t>
      </w:r>
      <w:r w:rsidRPr="00752673">
        <w:rPr>
          <w:rFonts w:ascii="Arial" w:hAnsi="Arial" w:cs="Arial"/>
          <w:b/>
          <w:bCs/>
          <w:lang w:eastAsia="en-US"/>
        </w:rPr>
        <w:t>“El Instituto”</w:t>
      </w:r>
      <w:r w:rsidRPr="00752673">
        <w:rPr>
          <w:rFonts w:ascii="Arial" w:hAnsi="Arial" w:cs="Arial"/>
          <w:lang w:eastAsia="en-US"/>
        </w:rPr>
        <w:t xml:space="preserve"> un reporte de los servicios correctivos proporcionados en sitio, el cual deberá incluir como mínimo lo siguiente:</w:t>
      </w:r>
    </w:p>
    <w:p w14:paraId="4CFE2C90" w14:textId="77777777" w:rsidR="00752673" w:rsidRPr="00752673" w:rsidRDefault="00752673" w:rsidP="00752673">
      <w:pPr>
        <w:jc w:val="both"/>
        <w:rPr>
          <w:rFonts w:ascii="Arial" w:hAnsi="Arial" w:cs="Arial"/>
          <w:lang w:eastAsia="en-US"/>
        </w:rPr>
      </w:pPr>
    </w:p>
    <w:p w14:paraId="4E0071F2"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Fecha y hora del día en que se proporcione el mantenimiento correctivo.</w:t>
      </w:r>
    </w:p>
    <w:p w14:paraId="02201E65"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Marca, modelo y número de serie del equipo objeto del mantenimiento correctivo.</w:t>
      </w:r>
    </w:p>
    <w:p w14:paraId="253AB520"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Estado general del equipo antes y después del mantenimiento correctivo, así como su evidencia fotográfica.</w:t>
      </w:r>
    </w:p>
    <w:p w14:paraId="58435B73"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Diagnóstico detallado de la falla, únicamente aplica para mantenimiento correctivo.</w:t>
      </w:r>
    </w:p>
    <w:p w14:paraId="2B183EEB"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Registro de refacciones reemplazadas derivadas del mantenimiento correctivo y evidencia fotográfica de las refacciones que fueron reemplazadas, como mínimo 4 y máximo 10 fotografías en formato en formato GIF, PNG, JPG o JPEG por reporte.</w:t>
      </w:r>
    </w:p>
    <w:p w14:paraId="5C3285AD"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Registro de los ajustes realizados del mantenimiento correctivo.</w:t>
      </w:r>
    </w:p>
    <w:p w14:paraId="193F228E"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Recomendaciones que se consideren pertinentes sobre la operación / mantenimiento correctivo del equipo para evitar futuras fallas.</w:t>
      </w:r>
    </w:p>
    <w:p w14:paraId="261D59DC" w14:textId="77777777" w:rsidR="00752673" w:rsidRPr="00752673" w:rsidRDefault="00752673" w:rsidP="00752673">
      <w:pPr>
        <w:numPr>
          <w:ilvl w:val="0"/>
          <w:numId w:val="160"/>
        </w:numPr>
        <w:spacing w:after="160"/>
        <w:contextualSpacing/>
        <w:jc w:val="both"/>
        <w:rPr>
          <w:rFonts w:ascii="Arial" w:hAnsi="Arial" w:cs="Arial"/>
          <w:caps/>
          <w:lang w:val="es-ES"/>
        </w:rPr>
      </w:pPr>
      <w:r w:rsidRPr="00752673">
        <w:rPr>
          <w:rFonts w:ascii="Arial" w:hAnsi="Arial" w:cs="Arial"/>
          <w:lang w:val="es-ES"/>
        </w:rPr>
        <w:t>Nombre, puesto y firma del personal que realizó el mantenimiento correctivo.</w:t>
      </w:r>
    </w:p>
    <w:p w14:paraId="4F0D1035" w14:textId="77777777" w:rsidR="00752673" w:rsidRPr="00752673" w:rsidRDefault="00752673" w:rsidP="00752673">
      <w:pPr>
        <w:suppressLineNumbers/>
        <w:spacing w:before="240"/>
        <w:jc w:val="both"/>
        <w:rPr>
          <w:rFonts w:ascii="Arial" w:eastAsia="Calibri" w:hAnsi="Arial" w:cs="Arial"/>
          <w:bCs/>
          <w:lang w:eastAsia="en-US"/>
        </w:rPr>
      </w:pPr>
      <w:r w:rsidRPr="00752673">
        <w:rPr>
          <w:rFonts w:ascii="Arial" w:eastAsia="Calibri" w:hAnsi="Arial" w:cs="Arial"/>
          <w:bCs/>
          <w:lang w:eastAsia="en-US"/>
        </w:rPr>
        <w:t>Como parte del reporte de mantenimiento correctivo,</w:t>
      </w:r>
      <w:r w:rsidRPr="00752673">
        <w:rPr>
          <w:rFonts w:ascii="Arial" w:eastAsia="Calibri" w:hAnsi="Arial" w:cs="Arial"/>
          <w:b/>
          <w:bCs/>
          <w:lang w:eastAsia="en-US"/>
        </w:rPr>
        <w:t xml:space="preserve"> “El Proveedor”</w:t>
      </w:r>
      <w:r w:rsidRPr="00752673">
        <w:rPr>
          <w:rFonts w:ascii="Arial" w:eastAsia="Calibri" w:hAnsi="Arial" w:cs="Arial"/>
          <w:bCs/>
          <w:lang w:eastAsia="en-US"/>
        </w:rPr>
        <w:t xml:space="preserve"> deberá de emitir un archivo o evidencia fotográfica del estado en que encuentra el equipo, previa reparación del componente dañado y posterior a la misma, </w:t>
      </w:r>
      <w:r w:rsidRPr="00752673">
        <w:rPr>
          <w:rFonts w:ascii="Arial" w:hAnsi="Arial" w:cs="Arial"/>
          <w:lang w:eastAsia="en-US"/>
        </w:rPr>
        <w:t>como mínimo 4 y máximo 10 fotografías en formato en formato GIF, PNG, JPG o JPEG por reporte.</w:t>
      </w:r>
    </w:p>
    <w:p w14:paraId="43339F70" w14:textId="77777777" w:rsidR="00752673" w:rsidRPr="00752673" w:rsidRDefault="00752673" w:rsidP="00752673">
      <w:pPr>
        <w:suppressLineNumbers/>
        <w:spacing w:before="240"/>
        <w:jc w:val="both"/>
        <w:rPr>
          <w:rFonts w:ascii="Arial" w:eastAsia="Calibri" w:hAnsi="Arial" w:cs="Arial"/>
          <w:bCs/>
          <w:lang w:eastAsia="en-US"/>
        </w:rPr>
      </w:pPr>
      <w:r w:rsidRPr="00752673">
        <w:rPr>
          <w:rFonts w:ascii="Arial" w:eastAsia="Calibri" w:hAnsi="Arial" w:cs="Arial"/>
          <w:bCs/>
          <w:lang w:eastAsia="en-US"/>
        </w:rPr>
        <w:t xml:space="preserve">Al término de las actividades de mantenimiento, </w:t>
      </w:r>
      <w:r w:rsidRPr="00752673">
        <w:rPr>
          <w:rFonts w:ascii="Arial" w:eastAsia="Calibri" w:hAnsi="Arial" w:cs="Arial"/>
          <w:b/>
          <w:bCs/>
          <w:lang w:eastAsia="en-US"/>
        </w:rPr>
        <w:t>“El Proveedor”</w:t>
      </w:r>
      <w:r w:rsidRPr="00752673">
        <w:rPr>
          <w:rFonts w:ascii="Arial" w:eastAsia="Calibri" w:hAnsi="Arial" w:cs="Arial"/>
          <w:bCs/>
          <w:lang w:eastAsia="en-US"/>
        </w:rPr>
        <w:t xml:space="preserve"> deberá solicitar al personal encargado por parte de </w:t>
      </w:r>
      <w:r w:rsidRPr="00752673">
        <w:rPr>
          <w:rFonts w:ascii="Arial" w:eastAsia="Calibri" w:hAnsi="Arial" w:cs="Arial"/>
          <w:b/>
          <w:bCs/>
          <w:lang w:eastAsia="en-US"/>
        </w:rPr>
        <w:t>“El Instituto”</w:t>
      </w:r>
      <w:r w:rsidRPr="00752673">
        <w:rPr>
          <w:rFonts w:ascii="Arial" w:eastAsia="Calibri" w:hAnsi="Arial" w:cs="Arial"/>
          <w:bCs/>
          <w:lang w:eastAsia="en-US"/>
        </w:rPr>
        <w:t xml:space="preserve"> la firma de conformidad de los servicios realizados en la hoja de servicio “Reporte de mantenimiento correctivo”.</w:t>
      </w:r>
    </w:p>
    <w:p w14:paraId="2E7871E4" w14:textId="77777777" w:rsidR="00752673" w:rsidRPr="00752673" w:rsidRDefault="00752673" w:rsidP="00752673">
      <w:pPr>
        <w:suppressLineNumbers/>
        <w:spacing w:before="240"/>
        <w:jc w:val="both"/>
        <w:rPr>
          <w:rFonts w:ascii="Arial" w:eastAsia="Calibri" w:hAnsi="Arial" w:cs="Arial"/>
          <w:bCs/>
          <w:lang w:eastAsia="en-US"/>
        </w:rPr>
      </w:pPr>
      <w:r w:rsidRPr="00752673">
        <w:rPr>
          <w:rFonts w:ascii="Arial" w:eastAsia="Calibri" w:hAnsi="Arial" w:cs="Arial"/>
          <w:b/>
          <w:bCs/>
          <w:lang w:eastAsia="en-US"/>
        </w:rPr>
        <w:t>“El Proveedor”</w:t>
      </w:r>
      <w:r w:rsidRPr="00752673">
        <w:rPr>
          <w:rFonts w:ascii="Arial" w:eastAsia="Calibri" w:hAnsi="Arial" w:cs="Arial"/>
          <w:bCs/>
          <w:lang w:eastAsia="en-US"/>
        </w:rPr>
        <w:t xml:space="preserve">, deberá de hacer entrega de los “Reportes de mantenimiento correctivo” a </w:t>
      </w:r>
      <w:r w:rsidRPr="00752673">
        <w:rPr>
          <w:rFonts w:ascii="Arial" w:eastAsia="Calibri" w:hAnsi="Arial" w:cs="Arial"/>
          <w:b/>
          <w:lang w:eastAsia="en-US"/>
        </w:rPr>
        <w:t>“El Instituto”</w:t>
      </w:r>
      <w:r w:rsidRPr="00752673">
        <w:rPr>
          <w:rFonts w:ascii="Arial" w:eastAsia="Calibri" w:hAnsi="Arial" w:cs="Arial"/>
          <w:bCs/>
          <w:lang w:eastAsia="en-US"/>
        </w:rPr>
        <w:t>, dentro de los primeros cinco días hábiles de cada mes, en archivo digital PDF almacenados en memoria USB o medio extraíble, la evidencia fotográfica deberá ser a color, las imágenes deberán nítidas (no borrosas) en tamaño estándar (7 x 10 cm) adjuntas a cada archivo digital, cada reporte deberá de tener un mínimo de 4 y un máximo de 10 imágenes, la entrega de esta información deberá de realizarse conforme al numeral 3.3 “Entregables”, del presente Anexo Técnico.</w:t>
      </w:r>
    </w:p>
    <w:p w14:paraId="5DB60860" w14:textId="77777777" w:rsidR="00752673" w:rsidRPr="00752673" w:rsidRDefault="00752673" w:rsidP="00752673">
      <w:pPr>
        <w:numPr>
          <w:ilvl w:val="2"/>
          <w:numId w:val="117"/>
        </w:numPr>
        <w:autoSpaceDE w:val="0"/>
        <w:autoSpaceDN w:val="0"/>
        <w:adjustRightInd w:val="0"/>
        <w:spacing w:before="240" w:line="276" w:lineRule="auto"/>
        <w:jc w:val="both"/>
        <w:rPr>
          <w:rFonts w:ascii="Arial" w:eastAsia="MS Mincho" w:hAnsi="Arial" w:cs="Arial"/>
          <w:b/>
          <w:color w:val="000000"/>
          <w:lang w:eastAsia="es-MX"/>
        </w:rPr>
      </w:pPr>
      <w:r w:rsidRPr="00752673">
        <w:rPr>
          <w:rFonts w:ascii="Arial" w:eastAsia="MS Mincho" w:hAnsi="Arial" w:cs="Arial"/>
          <w:b/>
          <w:lang w:eastAsia="es-MX"/>
        </w:rPr>
        <w:t xml:space="preserve">Informe mensual de los mantenimientos preventivos y correctivos (generadores de reserva automáticos) </w:t>
      </w:r>
    </w:p>
    <w:p w14:paraId="2B6C2ED5" w14:textId="77777777" w:rsidR="00752673" w:rsidRPr="00752673" w:rsidRDefault="00752673" w:rsidP="00752673">
      <w:pPr>
        <w:suppressLineNumbers/>
        <w:spacing w:before="240" w:after="120"/>
        <w:jc w:val="both"/>
        <w:rPr>
          <w:rFonts w:ascii="Arial" w:hAnsi="Arial" w:cs="Arial"/>
          <w:lang w:eastAsia="en-US"/>
        </w:rPr>
      </w:pPr>
      <w:r w:rsidRPr="00752673">
        <w:rPr>
          <w:rFonts w:ascii="Arial" w:hAnsi="Arial" w:cs="Arial"/>
          <w:b/>
          <w:bCs/>
          <w:lang w:eastAsia="en-US"/>
        </w:rPr>
        <w:t>“El Proveedor</w:t>
      </w:r>
      <w:r w:rsidRPr="00752673">
        <w:rPr>
          <w:rFonts w:ascii="Arial" w:hAnsi="Arial" w:cs="Arial"/>
          <w:lang w:eastAsia="en-US"/>
        </w:rPr>
        <w:t xml:space="preserve">”, deberá de entregar a </w:t>
      </w:r>
      <w:r w:rsidRPr="00752673">
        <w:rPr>
          <w:rFonts w:ascii="Arial" w:hAnsi="Arial" w:cs="Arial"/>
          <w:b/>
          <w:bCs/>
          <w:lang w:eastAsia="en-US"/>
        </w:rPr>
        <w:t>"El Instituto”</w:t>
      </w:r>
      <w:r w:rsidRPr="00752673">
        <w:rPr>
          <w:rFonts w:ascii="Arial" w:hAnsi="Arial" w:cs="Arial"/>
          <w:lang w:eastAsia="en-US"/>
        </w:rPr>
        <w:t xml:space="preserve"> dentro de los primeros cinco días hábiles de cada mes, un </w:t>
      </w:r>
      <w:r w:rsidRPr="00752673">
        <w:rPr>
          <w:rFonts w:ascii="Arial" w:hAnsi="Arial" w:cs="Arial"/>
          <w:b/>
          <w:bCs/>
          <w:lang w:eastAsia="en-US"/>
        </w:rPr>
        <w:t>“Informe mensual de los mantenimientos preventivos y correctivos”</w:t>
      </w:r>
      <w:r w:rsidRPr="00752673">
        <w:rPr>
          <w:rFonts w:ascii="Arial" w:hAnsi="Arial" w:cs="Arial"/>
          <w:lang w:eastAsia="en-US"/>
        </w:rPr>
        <w:t>, el cual debe contener un descriptivo de las actividades realizadas durante los servicios de mantenimiento que se efectuaron durante el mes, así como los sitios visitados, el cual debe venir acompañado de las hojas de servicio.</w:t>
      </w:r>
    </w:p>
    <w:p w14:paraId="704D60B1" w14:textId="77777777" w:rsidR="00752673" w:rsidRPr="00752673" w:rsidRDefault="00752673" w:rsidP="00752673">
      <w:pPr>
        <w:numPr>
          <w:ilvl w:val="2"/>
          <w:numId w:val="117"/>
        </w:numPr>
        <w:autoSpaceDE w:val="0"/>
        <w:autoSpaceDN w:val="0"/>
        <w:adjustRightInd w:val="0"/>
        <w:spacing w:before="240" w:line="276" w:lineRule="auto"/>
        <w:jc w:val="both"/>
        <w:rPr>
          <w:rFonts w:ascii="Arial" w:eastAsia="MS Mincho" w:hAnsi="Arial" w:cs="Arial"/>
          <w:b/>
          <w:lang w:eastAsia="es-MX"/>
        </w:rPr>
      </w:pPr>
      <w:r w:rsidRPr="00752673">
        <w:rPr>
          <w:rFonts w:ascii="Arial" w:eastAsia="MS Mincho" w:hAnsi="Arial" w:cs="Arial"/>
          <w:b/>
          <w:lang w:eastAsia="es-MX"/>
        </w:rPr>
        <w:t>Garantía (generadores de reserva automáticos)</w:t>
      </w:r>
    </w:p>
    <w:p w14:paraId="638352CC" w14:textId="77777777" w:rsidR="00752673" w:rsidRPr="00752673" w:rsidRDefault="00752673" w:rsidP="00752673">
      <w:pPr>
        <w:numPr>
          <w:ilvl w:val="0"/>
          <w:numId w:val="159"/>
        </w:numPr>
        <w:autoSpaceDE w:val="0"/>
        <w:autoSpaceDN w:val="0"/>
        <w:adjustRightInd w:val="0"/>
        <w:spacing w:before="240" w:line="276" w:lineRule="auto"/>
        <w:jc w:val="both"/>
        <w:rPr>
          <w:rFonts w:ascii="Arial" w:eastAsia="MS Mincho" w:hAnsi="Arial" w:cs="Arial"/>
          <w:b/>
          <w:lang w:eastAsia="es-MX"/>
        </w:rPr>
      </w:pPr>
      <w:r w:rsidRPr="00752673">
        <w:rPr>
          <w:rFonts w:ascii="Arial" w:eastAsia="MS Mincho" w:hAnsi="Arial" w:cs="Arial"/>
          <w:b/>
          <w:lang w:eastAsia="es-MX"/>
        </w:rPr>
        <w:t>Garantía de los servicios preventivos</w:t>
      </w:r>
    </w:p>
    <w:p w14:paraId="400C368C" w14:textId="77777777" w:rsidR="00752673" w:rsidRPr="00752673" w:rsidRDefault="00752673" w:rsidP="00752673">
      <w:pPr>
        <w:jc w:val="both"/>
        <w:rPr>
          <w:rFonts w:ascii="Arial" w:hAnsi="Arial" w:cs="Arial"/>
          <w:b/>
          <w:bCs/>
          <w:lang w:eastAsia="en-US"/>
        </w:rPr>
      </w:pPr>
    </w:p>
    <w:p w14:paraId="2F957BEA" w14:textId="77777777" w:rsidR="00752673" w:rsidRPr="00752673" w:rsidRDefault="00752673" w:rsidP="00752673">
      <w:pPr>
        <w:jc w:val="both"/>
        <w:rPr>
          <w:rFonts w:ascii="Arial" w:hAnsi="Arial" w:cs="Arial"/>
          <w:lang w:eastAsia="en-US"/>
        </w:rPr>
      </w:pPr>
      <w:r w:rsidRPr="00752673">
        <w:rPr>
          <w:rFonts w:ascii="Arial" w:hAnsi="Arial" w:cs="Arial"/>
          <w:b/>
          <w:bCs/>
          <w:lang w:eastAsia="en-US"/>
        </w:rPr>
        <w:lastRenderedPageBreak/>
        <w:t>“El proveedor”</w:t>
      </w:r>
      <w:r w:rsidRPr="00752673">
        <w:rPr>
          <w:rFonts w:ascii="Arial" w:hAnsi="Arial" w:cs="Arial"/>
          <w:lang w:eastAsia="en-US"/>
        </w:rPr>
        <w:t xml:space="preserve"> deberá especificar en la hoja de servicio, la garantía sobre los trabajos realizados (mano de obra) por </w:t>
      </w:r>
      <w:r w:rsidRPr="00752673">
        <w:rPr>
          <w:rFonts w:ascii="Arial" w:hAnsi="Arial" w:cs="Arial"/>
          <w:b/>
          <w:bCs/>
          <w:lang w:eastAsia="en-US"/>
        </w:rPr>
        <w:t>30 días</w:t>
      </w:r>
      <w:r w:rsidRPr="00752673">
        <w:rPr>
          <w:rFonts w:ascii="Arial" w:hAnsi="Arial" w:cs="Arial"/>
          <w:lang w:eastAsia="en-US"/>
        </w:rPr>
        <w:t xml:space="preserve"> </w:t>
      </w:r>
      <w:r w:rsidRPr="00752673">
        <w:rPr>
          <w:rFonts w:ascii="Arial" w:hAnsi="Arial" w:cs="Arial"/>
          <w:b/>
          <w:bCs/>
          <w:lang w:eastAsia="en-US"/>
        </w:rPr>
        <w:t>naturales</w:t>
      </w:r>
      <w:r w:rsidRPr="00752673">
        <w:rPr>
          <w:rFonts w:ascii="Arial" w:hAnsi="Arial" w:cs="Arial"/>
          <w:lang w:eastAsia="en-US"/>
        </w:rPr>
        <w:t xml:space="preserve"> posteriores a la realización de los mantenimientos preventivos, durante la vigencia del contrato.</w:t>
      </w:r>
    </w:p>
    <w:p w14:paraId="14BF9ECC" w14:textId="77777777" w:rsidR="00752673" w:rsidRPr="00752673" w:rsidRDefault="00752673" w:rsidP="00752673">
      <w:pPr>
        <w:jc w:val="both"/>
        <w:rPr>
          <w:rFonts w:ascii="Arial" w:hAnsi="Arial" w:cs="Arial"/>
          <w:lang w:eastAsia="en-US"/>
        </w:rPr>
      </w:pPr>
    </w:p>
    <w:p w14:paraId="163BA2F9" w14:textId="77777777" w:rsidR="00752673" w:rsidRPr="00752673" w:rsidRDefault="00752673" w:rsidP="00752673">
      <w:pPr>
        <w:numPr>
          <w:ilvl w:val="0"/>
          <w:numId w:val="159"/>
        </w:numPr>
        <w:autoSpaceDE w:val="0"/>
        <w:autoSpaceDN w:val="0"/>
        <w:adjustRightInd w:val="0"/>
        <w:spacing w:before="240" w:line="276" w:lineRule="auto"/>
        <w:jc w:val="both"/>
        <w:rPr>
          <w:rFonts w:ascii="Arial" w:eastAsia="MS Mincho" w:hAnsi="Arial" w:cs="Arial"/>
          <w:b/>
          <w:lang w:eastAsia="es-MX"/>
        </w:rPr>
      </w:pPr>
      <w:r w:rsidRPr="00752673">
        <w:rPr>
          <w:rFonts w:ascii="Arial" w:eastAsia="MS Mincho" w:hAnsi="Arial" w:cs="Arial"/>
          <w:b/>
          <w:lang w:eastAsia="es-MX"/>
        </w:rPr>
        <w:t>Garantía de los servicios correctivos</w:t>
      </w:r>
    </w:p>
    <w:p w14:paraId="08E7DA0A" w14:textId="77777777" w:rsidR="00752673" w:rsidRPr="00752673" w:rsidRDefault="00752673" w:rsidP="00752673">
      <w:pPr>
        <w:jc w:val="both"/>
        <w:rPr>
          <w:rFonts w:ascii="Arial" w:hAnsi="Arial" w:cs="Arial"/>
          <w:b/>
          <w:bCs/>
          <w:lang w:eastAsia="en-US"/>
        </w:rPr>
      </w:pPr>
    </w:p>
    <w:p w14:paraId="41A47239" w14:textId="77777777" w:rsidR="00752673" w:rsidRPr="00752673" w:rsidRDefault="00752673" w:rsidP="00752673">
      <w:pPr>
        <w:jc w:val="both"/>
        <w:rPr>
          <w:rFonts w:ascii="Arial" w:hAnsi="Arial" w:cs="Arial"/>
          <w:lang w:eastAsia="en-US"/>
        </w:rPr>
      </w:pPr>
      <w:r w:rsidRPr="00752673">
        <w:rPr>
          <w:rFonts w:ascii="Arial" w:hAnsi="Arial" w:cs="Arial"/>
          <w:b/>
          <w:bCs/>
          <w:lang w:eastAsia="en-US"/>
        </w:rPr>
        <w:t>“El proveedor”</w:t>
      </w:r>
      <w:r w:rsidRPr="00752673">
        <w:rPr>
          <w:rFonts w:ascii="Arial" w:hAnsi="Arial" w:cs="Arial"/>
          <w:lang w:eastAsia="en-US"/>
        </w:rPr>
        <w:t xml:space="preserve"> deberá especificar en la hoja de servicio, la garantía sobre los trabajos realizados (mano de obra) del mantenimiento correctivo por </w:t>
      </w:r>
      <w:r w:rsidRPr="00752673">
        <w:rPr>
          <w:rFonts w:ascii="Arial" w:hAnsi="Arial" w:cs="Arial"/>
          <w:b/>
          <w:bCs/>
          <w:lang w:eastAsia="en-US"/>
        </w:rPr>
        <w:t>90 días naturales</w:t>
      </w:r>
      <w:r w:rsidRPr="00752673">
        <w:rPr>
          <w:rFonts w:ascii="Arial" w:hAnsi="Arial" w:cs="Arial"/>
          <w:lang w:eastAsia="en-US"/>
        </w:rPr>
        <w:t xml:space="preserve"> posteriores a la realización mantenimiento correctivo, durante la vigencia del contrato.</w:t>
      </w:r>
    </w:p>
    <w:p w14:paraId="5CBEBE36" w14:textId="77777777" w:rsidR="00752673" w:rsidRPr="00752673" w:rsidRDefault="00752673" w:rsidP="00752673">
      <w:pPr>
        <w:jc w:val="both"/>
        <w:rPr>
          <w:rFonts w:ascii="Arial" w:hAnsi="Arial" w:cs="Arial"/>
          <w:lang w:eastAsia="en-US"/>
        </w:rPr>
      </w:pPr>
    </w:p>
    <w:p w14:paraId="1C93FEBA" w14:textId="77777777" w:rsidR="00752673" w:rsidRPr="00752673" w:rsidRDefault="00752673" w:rsidP="00752673">
      <w:pPr>
        <w:numPr>
          <w:ilvl w:val="0"/>
          <w:numId w:val="159"/>
        </w:numPr>
        <w:autoSpaceDE w:val="0"/>
        <w:autoSpaceDN w:val="0"/>
        <w:adjustRightInd w:val="0"/>
        <w:spacing w:before="240" w:line="276" w:lineRule="auto"/>
        <w:jc w:val="both"/>
        <w:rPr>
          <w:rFonts w:ascii="Arial" w:eastAsia="MS Mincho" w:hAnsi="Arial" w:cs="Arial"/>
          <w:b/>
          <w:lang w:eastAsia="es-MX"/>
        </w:rPr>
      </w:pPr>
      <w:r w:rsidRPr="00752673">
        <w:rPr>
          <w:rFonts w:ascii="Arial" w:eastAsia="MS Mincho" w:hAnsi="Arial" w:cs="Arial"/>
          <w:b/>
          <w:lang w:eastAsia="es-MX"/>
        </w:rPr>
        <w:t>Garantía de Refacciones</w:t>
      </w:r>
    </w:p>
    <w:p w14:paraId="749FE8A1" w14:textId="77777777" w:rsidR="00752673" w:rsidRPr="00752673" w:rsidRDefault="00752673" w:rsidP="00752673">
      <w:pPr>
        <w:autoSpaceDE w:val="0"/>
        <w:autoSpaceDN w:val="0"/>
        <w:adjustRightInd w:val="0"/>
        <w:spacing w:before="240" w:line="276" w:lineRule="auto"/>
        <w:jc w:val="both"/>
        <w:rPr>
          <w:rFonts w:ascii="Arial" w:eastAsia="MS Mincho" w:hAnsi="Arial" w:cs="Arial"/>
          <w:lang w:eastAsia="es-MX"/>
        </w:rPr>
      </w:pPr>
      <w:r w:rsidRPr="00752673">
        <w:rPr>
          <w:rFonts w:ascii="Arial" w:eastAsia="MS Mincho" w:hAnsi="Arial" w:cs="Arial"/>
          <w:lang w:eastAsia="es-MX"/>
        </w:rPr>
        <w:t>Todas las refacciones deberán ser nuevas, compatibles, originales y con las características especificadas por el fabricante, capaces de garantizar la correcta operación de los equipos bajo pruebas realizadas.</w:t>
      </w:r>
    </w:p>
    <w:p w14:paraId="35AC5822" w14:textId="77777777" w:rsidR="00752673" w:rsidRPr="00752673" w:rsidRDefault="00752673" w:rsidP="00752673">
      <w:pPr>
        <w:autoSpaceDE w:val="0"/>
        <w:autoSpaceDN w:val="0"/>
        <w:adjustRightInd w:val="0"/>
        <w:spacing w:before="240" w:line="276" w:lineRule="auto"/>
        <w:jc w:val="both"/>
        <w:rPr>
          <w:rFonts w:ascii="Arial" w:eastAsia="MS Mincho" w:hAnsi="Arial" w:cs="Arial"/>
          <w:lang w:eastAsia="es-MX"/>
        </w:rPr>
      </w:pPr>
      <w:r w:rsidRPr="00752673">
        <w:rPr>
          <w:rFonts w:ascii="Arial" w:eastAsia="MS Mincho" w:hAnsi="Arial" w:cs="Arial"/>
          <w:lang w:eastAsia="es-MX"/>
        </w:rPr>
        <w:t xml:space="preserve">Así mismo, </w:t>
      </w:r>
      <w:r w:rsidRPr="00752673">
        <w:rPr>
          <w:rFonts w:ascii="Arial" w:eastAsia="MS Mincho" w:hAnsi="Arial" w:cs="Arial"/>
          <w:b/>
          <w:lang w:eastAsia="es-MX"/>
        </w:rPr>
        <w:t>“El proveedor”</w:t>
      </w:r>
      <w:r w:rsidRPr="00752673">
        <w:rPr>
          <w:rFonts w:ascii="Arial" w:eastAsia="MS Mincho" w:hAnsi="Arial" w:cs="Arial"/>
          <w:lang w:eastAsia="es-MX"/>
        </w:rPr>
        <w:t xml:space="preserve"> deberá otorgar la garantía por </w:t>
      </w:r>
      <w:r w:rsidRPr="00752673">
        <w:rPr>
          <w:rFonts w:ascii="Arial" w:eastAsia="MS Mincho" w:hAnsi="Arial" w:cs="Arial"/>
          <w:b/>
          <w:bCs/>
          <w:lang w:eastAsia="es-MX"/>
        </w:rPr>
        <w:t>90 días</w:t>
      </w:r>
      <w:r w:rsidRPr="00752673">
        <w:rPr>
          <w:rFonts w:ascii="Arial" w:eastAsia="MS Mincho" w:hAnsi="Arial" w:cs="Arial"/>
          <w:lang w:eastAsia="es-MX"/>
        </w:rPr>
        <w:t xml:space="preserve"> </w:t>
      </w:r>
      <w:r w:rsidRPr="00752673">
        <w:rPr>
          <w:rFonts w:ascii="Arial" w:eastAsia="MS Mincho" w:hAnsi="Arial" w:cs="Arial"/>
          <w:b/>
          <w:bCs/>
          <w:lang w:eastAsia="es-MX"/>
        </w:rPr>
        <w:t>naturales</w:t>
      </w:r>
      <w:r w:rsidRPr="00752673">
        <w:rPr>
          <w:rFonts w:ascii="Arial" w:eastAsia="MS Mincho" w:hAnsi="Arial" w:cs="Arial"/>
          <w:lang w:eastAsia="es-MX"/>
        </w:rPr>
        <w:t xml:space="preserve"> en cualquiera de las refacciones mencionadas en el numeral </w:t>
      </w:r>
      <w:r w:rsidRPr="00752673">
        <w:rPr>
          <w:rFonts w:ascii="Arial" w:eastAsia="MS Mincho" w:hAnsi="Arial" w:cs="Arial"/>
          <w:b/>
          <w:bCs/>
          <w:lang w:eastAsia="es-MX"/>
        </w:rPr>
        <w:t>“3.2.8 Catálogo de refacciones (generadores de reserva automáticas)”</w:t>
      </w:r>
      <w:r w:rsidRPr="00752673">
        <w:rPr>
          <w:rFonts w:ascii="Arial" w:eastAsia="MS Mincho" w:hAnsi="Arial" w:cs="Arial"/>
          <w:lang w:eastAsia="es-MX"/>
        </w:rPr>
        <w:t>.</w:t>
      </w:r>
    </w:p>
    <w:p w14:paraId="2FBDDCB4" w14:textId="77777777" w:rsidR="00752673" w:rsidRPr="00752673" w:rsidRDefault="00752673" w:rsidP="00752673">
      <w:pPr>
        <w:autoSpaceDE w:val="0"/>
        <w:autoSpaceDN w:val="0"/>
        <w:adjustRightInd w:val="0"/>
        <w:spacing w:before="240" w:line="276" w:lineRule="auto"/>
        <w:jc w:val="both"/>
        <w:rPr>
          <w:rFonts w:ascii="Arial" w:eastAsia="MS Mincho" w:hAnsi="Arial" w:cs="Arial"/>
          <w:lang w:eastAsia="es-MX"/>
        </w:rPr>
      </w:pPr>
      <w:r w:rsidRPr="00752673">
        <w:rPr>
          <w:rFonts w:ascii="Arial" w:eastAsia="MS Mincho" w:hAnsi="Arial" w:cs="Arial"/>
          <w:lang w:eastAsia="es-MX"/>
        </w:rPr>
        <w:t xml:space="preserve">Las garantías deberán de ser entregadas al responsable por parte de </w:t>
      </w:r>
      <w:r w:rsidRPr="00752673">
        <w:rPr>
          <w:rFonts w:ascii="Arial" w:eastAsia="MS Mincho" w:hAnsi="Arial" w:cs="Arial"/>
          <w:b/>
          <w:lang w:eastAsia="es-MX"/>
        </w:rPr>
        <w:t>“El Instituto”</w:t>
      </w:r>
      <w:r w:rsidRPr="00752673">
        <w:rPr>
          <w:rFonts w:ascii="Arial" w:eastAsia="MS Mincho" w:hAnsi="Arial" w:cs="Arial"/>
          <w:lang w:eastAsia="es-MX"/>
        </w:rPr>
        <w:t xml:space="preserve"> al término del servicio realizado, sea mantenimiento preventivo y/o correctivo.</w:t>
      </w:r>
    </w:p>
    <w:p w14:paraId="21C8C2C1" w14:textId="77777777" w:rsidR="00752673" w:rsidRPr="00752673" w:rsidRDefault="00752673" w:rsidP="00752673">
      <w:pPr>
        <w:jc w:val="both"/>
        <w:rPr>
          <w:rFonts w:ascii="Arial" w:hAnsi="Arial" w:cs="Arial"/>
          <w:lang w:eastAsia="en-US"/>
        </w:rPr>
      </w:pPr>
    </w:p>
    <w:p w14:paraId="0A43EC45" w14:textId="056DAE0E" w:rsidR="00752673" w:rsidRPr="00752673" w:rsidRDefault="00752673" w:rsidP="00752673">
      <w:pPr>
        <w:jc w:val="both"/>
        <w:rPr>
          <w:rFonts w:ascii="Arial" w:hAnsi="Arial" w:cs="Arial"/>
          <w:lang w:eastAsia="en-US"/>
        </w:rPr>
      </w:pPr>
      <w:r w:rsidRPr="00752673">
        <w:rPr>
          <w:rFonts w:ascii="Arial" w:hAnsi="Arial" w:cs="Arial"/>
          <w:lang w:eastAsia="en-US"/>
        </w:rPr>
        <w:t>En el caso que se sustituya el generador, motor y tarjeta de control, deberá ser nuevas y contar con un año de garantía como mínimo, esta garantía deberá incluirse, dentro de la hoja de servicio que corresponda, al momento de realizar el cambio de las refacciones.</w:t>
      </w:r>
    </w:p>
    <w:p w14:paraId="6ACBD1A1" w14:textId="77777777" w:rsidR="00752673" w:rsidRPr="00752673" w:rsidRDefault="00752673" w:rsidP="00752673">
      <w:pPr>
        <w:numPr>
          <w:ilvl w:val="1"/>
          <w:numId w:val="117"/>
        </w:numPr>
        <w:autoSpaceDE w:val="0"/>
        <w:autoSpaceDN w:val="0"/>
        <w:adjustRightInd w:val="0"/>
        <w:spacing w:before="240" w:after="240" w:line="276" w:lineRule="auto"/>
        <w:rPr>
          <w:rFonts w:ascii="Arial" w:eastAsia="MS Mincho" w:hAnsi="Arial" w:cs="Arial"/>
          <w:b/>
          <w:lang w:eastAsia="es-MX"/>
        </w:rPr>
      </w:pPr>
      <w:r w:rsidRPr="00752673">
        <w:rPr>
          <w:rFonts w:ascii="Arial" w:eastAsia="MS Mincho" w:hAnsi="Arial" w:cs="Arial"/>
          <w:b/>
          <w:lang w:eastAsia="es-MX"/>
        </w:rPr>
        <w:t xml:space="preserve">Entregables </w:t>
      </w:r>
    </w:p>
    <w:tbl>
      <w:tblPr>
        <w:tblW w:w="0" w:type="auto"/>
        <w:tblLayout w:type="fixed"/>
        <w:tblCellMar>
          <w:left w:w="70" w:type="dxa"/>
          <w:right w:w="70" w:type="dxa"/>
        </w:tblCellMar>
        <w:tblLook w:val="04A0" w:firstRow="1" w:lastRow="0" w:firstColumn="1" w:lastColumn="0" w:noHBand="0" w:noVBand="1"/>
      </w:tblPr>
      <w:tblGrid>
        <w:gridCol w:w="717"/>
        <w:gridCol w:w="1657"/>
        <w:gridCol w:w="2724"/>
        <w:gridCol w:w="1134"/>
        <w:gridCol w:w="1418"/>
        <w:gridCol w:w="1410"/>
      </w:tblGrid>
      <w:tr w:rsidR="00752673" w:rsidRPr="00E75D89" w14:paraId="7D48DA3D" w14:textId="77777777" w:rsidTr="00752673">
        <w:trPr>
          <w:trHeight w:val="492"/>
          <w:tblHeader/>
        </w:trPr>
        <w:tc>
          <w:tcPr>
            <w:tcW w:w="717"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28360108" w14:textId="77777777" w:rsidR="00752673" w:rsidRPr="00752673" w:rsidRDefault="00752673" w:rsidP="00752673">
            <w:pPr>
              <w:jc w:val="center"/>
              <w:rPr>
                <w:rFonts w:ascii="Arial" w:hAnsi="Arial" w:cs="Arial"/>
                <w:b/>
                <w:sz w:val="16"/>
                <w:szCs w:val="16"/>
                <w:lang w:eastAsia="en-US"/>
              </w:rPr>
            </w:pPr>
            <w:proofErr w:type="spellStart"/>
            <w:r w:rsidRPr="00752673">
              <w:rPr>
                <w:rFonts w:ascii="Arial" w:hAnsi="Arial" w:cs="Arial"/>
                <w:b/>
                <w:sz w:val="16"/>
                <w:szCs w:val="16"/>
                <w:lang w:eastAsia="en-US"/>
              </w:rPr>
              <w:t>Cons</w:t>
            </w:r>
            <w:proofErr w:type="spellEnd"/>
          </w:p>
        </w:tc>
        <w:tc>
          <w:tcPr>
            <w:tcW w:w="1657" w:type="dxa"/>
            <w:tcBorders>
              <w:top w:val="single" w:sz="4" w:space="0" w:color="auto"/>
              <w:left w:val="nil"/>
              <w:bottom w:val="single" w:sz="4" w:space="0" w:color="auto"/>
              <w:right w:val="single" w:sz="4" w:space="0" w:color="auto"/>
            </w:tcBorders>
            <w:shd w:val="clear" w:color="auto" w:fill="DBE5F1"/>
            <w:vAlign w:val="center"/>
            <w:hideMark/>
          </w:tcPr>
          <w:p w14:paraId="3AD246FB" w14:textId="77777777" w:rsidR="00752673" w:rsidRPr="00752673" w:rsidRDefault="00752673" w:rsidP="00752673">
            <w:pPr>
              <w:jc w:val="center"/>
              <w:rPr>
                <w:rFonts w:ascii="Arial" w:hAnsi="Arial" w:cs="Arial"/>
                <w:b/>
                <w:sz w:val="16"/>
                <w:szCs w:val="16"/>
                <w:lang w:eastAsia="en-US"/>
              </w:rPr>
            </w:pPr>
            <w:r w:rsidRPr="00752673">
              <w:rPr>
                <w:rFonts w:ascii="Arial" w:hAnsi="Arial" w:cs="Arial"/>
                <w:b/>
                <w:sz w:val="16"/>
                <w:szCs w:val="16"/>
                <w:lang w:val="es-ES" w:eastAsia="en-US"/>
              </w:rPr>
              <w:t>Entregable</w:t>
            </w:r>
          </w:p>
        </w:tc>
        <w:tc>
          <w:tcPr>
            <w:tcW w:w="2724" w:type="dxa"/>
            <w:tcBorders>
              <w:top w:val="single" w:sz="4" w:space="0" w:color="auto"/>
              <w:left w:val="nil"/>
              <w:bottom w:val="single" w:sz="4" w:space="0" w:color="auto"/>
              <w:right w:val="single" w:sz="4" w:space="0" w:color="auto"/>
            </w:tcBorders>
            <w:shd w:val="clear" w:color="auto" w:fill="DBE5F1"/>
            <w:vAlign w:val="center"/>
            <w:hideMark/>
          </w:tcPr>
          <w:p w14:paraId="2FF9D211" w14:textId="77777777" w:rsidR="00752673" w:rsidRPr="00752673" w:rsidRDefault="00752673" w:rsidP="00752673">
            <w:pPr>
              <w:jc w:val="center"/>
              <w:rPr>
                <w:rFonts w:ascii="Arial" w:hAnsi="Arial" w:cs="Arial"/>
                <w:b/>
                <w:sz w:val="16"/>
                <w:szCs w:val="16"/>
                <w:lang w:eastAsia="en-US"/>
              </w:rPr>
            </w:pPr>
            <w:r w:rsidRPr="00752673">
              <w:rPr>
                <w:rFonts w:ascii="Arial" w:hAnsi="Arial" w:cs="Arial"/>
                <w:b/>
                <w:sz w:val="16"/>
                <w:szCs w:val="16"/>
                <w:lang w:val="es-ES" w:eastAsia="en-US"/>
              </w:rPr>
              <w:t>Descripción</w:t>
            </w:r>
          </w:p>
        </w:tc>
        <w:tc>
          <w:tcPr>
            <w:tcW w:w="1134" w:type="dxa"/>
            <w:tcBorders>
              <w:top w:val="single" w:sz="4" w:space="0" w:color="auto"/>
              <w:left w:val="nil"/>
              <w:bottom w:val="single" w:sz="4" w:space="0" w:color="auto"/>
              <w:right w:val="single" w:sz="4" w:space="0" w:color="auto"/>
            </w:tcBorders>
            <w:shd w:val="clear" w:color="auto" w:fill="DBE5F1"/>
            <w:vAlign w:val="center"/>
            <w:hideMark/>
          </w:tcPr>
          <w:p w14:paraId="1DFCA993" w14:textId="77777777" w:rsidR="00752673" w:rsidRPr="00752673" w:rsidRDefault="00752673" w:rsidP="00752673">
            <w:pPr>
              <w:jc w:val="center"/>
              <w:rPr>
                <w:rFonts w:ascii="Arial" w:hAnsi="Arial" w:cs="Arial"/>
                <w:b/>
                <w:sz w:val="16"/>
                <w:szCs w:val="16"/>
                <w:lang w:eastAsia="en-US"/>
              </w:rPr>
            </w:pPr>
            <w:r w:rsidRPr="00752673">
              <w:rPr>
                <w:rFonts w:ascii="Arial" w:hAnsi="Arial" w:cs="Arial"/>
                <w:b/>
                <w:sz w:val="16"/>
                <w:szCs w:val="16"/>
                <w:lang w:val="es-ES" w:eastAsia="en-US"/>
              </w:rPr>
              <w:t>Numeral</w:t>
            </w:r>
          </w:p>
        </w:tc>
        <w:tc>
          <w:tcPr>
            <w:tcW w:w="1418" w:type="dxa"/>
            <w:tcBorders>
              <w:top w:val="single" w:sz="4" w:space="0" w:color="auto"/>
              <w:left w:val="nil"/>
              <w:bottom w:val="single" w:sz="4" w:space="0" w:color="auto"/>
              <w:right w:val="single" w:sz="4" w:space="0" w:color="auto"/>
            </w:tcBorders>
            <w:shd w:val="clear" w:color="auto" w:fill="DBE5F1"/>
            <w:vAlign w:val="center"/>
            <w:hideMark/>
          </w:tcPr>
          <w:p w14:paraId="01022640" w14:textId="77777777" w:rsidR="00752673" w:rsidRPr="00752673" w:rsidRDefault="00752673" w:rsidP="00752673">
            <w:pPr>
              <w:jc w:val="center"/>
              <w:rPr>
                <w:rFonts w:ascii="Arial" w:hAnsi="Arial" w:cs="Arial"/>
                <w:b/>
                <w:sz w:val="16"/>
                <w:szCs w:val="16"/>
                <w:lang w:eastAsia="en-US"/>
              </w:rPr>
            </w:pPr>
            <w:r w:rsidRPr="00752673">
              <w:rPr>
                <w:rFonts w:ascii="Arial" w:hAnsi="Arial" w:cs="Arial"/>
                <w:b/>
                <w:sz w:val="16"/>
                <w:szCs w:val="16"/>
                <w:lang w:val="es-ES" w:eastAsia="en-US"/>
              </w:rPr>
              <w:t>Periodicidad / tipo de formato</w:t>
            </w:r>
          </w:p>
        </w:tc>
        <w:tc>
          <w:tcPr>
            <w:tcW w:w="1410" w:type="dxa"/>
            <w:tcBorders>
              <w:top w:val="single" w:sz="4" w:space="0" w:color="auto"/>
              <w:left w:val="nil"/>
              <w:bottom w:val="single" w:sz="4" w:space="0" w:color="auto"/>
              <w:right w:val="single" w:sz="4" w:space="0" w:color="auto"/>
            </w:tcBorders>
            <w:shd w:val="clear" w:color="auto" w:fill="DBE5F1"/>
            <w:vAlign w:val="center"/>
            <w:hideMark/>
          </w:tcPr>
          <w:p w14:paraId="4A82216B" w14:textId="77777777" w:rsidR="00752673" w:rsidRPr="00752673" w:rsidRDefault="00752673" w:rsidP="00752673">
            <w:pPr>
              <w:jc w:val="center"/>
              <w:rPr>
                <w:rFonts w:ascii="Arial" w:hAnsi="Arial" w:cs="Arial"/>
                <w:b/>
                <w:sz w:val="16"/>
                <w:szCs w:val="16"/>
                <w:lang w:eastAsia="en-US"/>
              </w:rPr>
            </w:pPr>
            <w:r w:rsidRPr="00752673">
              <w:rPr>
                <w:rFonts w:ascii="Arial" w:hAnsi="Arial" w:cs="Arial"/>
                <w:b/>
                <w:sz w:val="16"/>
                <w:szCs w:val="16"/>
                <w:lang w:val="es-ES" w:eastAsia="en-US"/>
              </w:rPr>
              <w:t>Fecha de entrega</w:t>
            </w:r>
          </w:p>
        </w:tc>
      </w:tr>
      <w:tr w:rsidR="00752673" w:rsidRPr="00752673" w14:paraId="5E4F96C3" w14:textId="77777777" w:rsidTr="00D0300E">
        <w:trPr>
          <w:trHeight w:val="1608"/>
        </w:trPr>
        <w:tc>
          <w:tcPr>
            <w:tcW w:w="717" w:type="dxa"/>
            <w:tcBorders>
              <w:top w:val="nil"/>
              <w:left w:val="single" w:sz="4" w:space="0" w:color="auto"/>
              <w:bottom w:val="single" w:sz="4" w:space="0" w:color="auto"/>
              <w:right w:val="single" w:sz="4" w:space="0" w:color="auto"/>
            </w:tcBorders>
            <w:shd w:val="clear" w:color="auto" w:fill="auto"/>
            <w:noWrap/>
            <w:vAlign w:val="center"/>
            <w:hideMark/>
          </w:tcPr>
          <w:p w14:paraId="6EE94FB1" w14:textId="77777777" w:rsidR="00752673" w:rsidRPr="00752673" w:rsidRDefault="00752673" w:rsidP="00752673">
            <w:pPr>
              <w:jc w:val="center"/>
              <w:rPr>
                <w:rFonts w:ascii="Arial" w:hAnsi="Arial" w:cs="Arial"/>
                <w:color w:val="000000"/>
                <w:sz w:val="16"/>
                <w:szCs w:val="16"/>
                <w:lang w:eastAsia="en-US"/>
              </w:rPr>
            </w:pPr>
            <w:r w:rsidRPr="00752673">
              <w:rPr>
                <w:rFonts w:ascii="Arial" w:hAnsi="Arial" w:cs="Arial"/>
                <w:color w:val="000000"/>
                <w:sz w:val="16"/>
                <w:szCs w:val="16"/>
                <w:lang w:eastAsia="en-US"/>
              </w:rPr>
              <w:t>1</w:t>
            </w:r>
          </w:p>
        </w:tc>
        <w:tc>
          <w:tcPr>
            <w:tcW w:w="1657" w:type="dxa"/>
            <w:tcBorders>
              <w:top w:val="nil"/>
              <w:left w:val="nil"/>
              <w:bottom w:val="single" w:sz="4" w:space="0" w:color="auto"/>
              <w:right w:val="single" w:sz="4" w:space="0" w:color="auto"/>
            </w:tcBorders>
            <w:shd w:val="clear" w:color="auto" w:fill="auto"/>
            <w:vAlign w:val="center"/>
            <w:hideMark/>
          </w:tcPr>
          <w:p w14:paraId="07A32B1F" w14:textId="77777777" w:rsidR="00752673" w:rsidRPr="00752673" w:rsidRDefault="00752673" w:rsidP="00752673">
            <w:pPr>
              <w:rPr>
                <w:rFonts w:ascii="Arial" w:hAnsi="Arial" w:cs="Arial"/>
                <w:color w:val="000000"/>
                <w:sz w:val="16"/>
                <w:szCs w:val="16"/>
                <w:lang w:eastAsia="en-US"/>
              </w:rPr>
            </w:pPr>
            <w:r w:rsidRPr="00752673">
              <w:rPr>
                <w:rFonts w:ascii="Arial" w:hAnsi="Arial" w:cs="Arial"/>
                <w:color w:val="000000"/>
                <w:sz w:val="16"/>
                <w:szCs w:val="16"/>
                <w:lang w:eastAsia="en-US"/>
              </w:rPr>
              <w:t>Reporte de Mantenimiento Preventivo (aire acondicionado)</w:t>
            </w:r>
          </w:p>
        </w:tc>
        <w:tc>
          <w:tcPr>
            <w:tcW w:w="2724" w:type="dxa"/>
            <w:tcBorders>
              <w:top w:val="nil"/>
              <w:left w:val="nil"/>
              <w:bottom w:val="single" w:sz="4" w:space="0" w:color="auto"/>
              <w:right w:val="single" w:sz="4" w:space="0" w:color="auto"/>
            </w:tcBorders>
            <w:shd w:val="clear" w:color="auto" w:fill="auto"/>
            <w:vAlign w:val="center"/>
            <w:hideMark/>
          </w:tcPr>
          <w:p w14:paraId="19B9F471" w14:textId="77777777" w:rsidR="00752673" w:rsidRPr="00752673" w:rsidRDefault="00752673" w:rsidP="00752673">
            <w:pPr>
              <w:jc w:val="both"/>
              <w:rPr>
                <w:rFonts w:ascii="Arial" w:hAnsi="Arial" w:cs="Arial"/>
                <w:color w:val="000000"/>
                <w:sz w:val="16"/>
                <w:szCs w:val="16"/>
                <w:lang w:eastAsia="en-US"/>
              </w:rPr>
            </w:pPr>
            <w:r w:rsidRPr="00752673">
              <w:rPr>
                <w:rFonts w:ascii="Arial" w:hAnsi="Arial" w:cs="Arial"/>
                <w:b/>
                <w:color w:val="000000"/>
                <w:sz w:val="16"/>
                <w:szCs w:val="16"/>
                <w:lang w:eastAsia="en-US"/>
              </w:rPr>
              <w:t>“El Proveedor”</w:t>
            </w:r>
            <w:r w:rsidRPr="00752673">
              <w:rPr>
                <w:rFonts w:ascii="Arial" w:hAnsi="Arial" w:cs="Arial"/>
                <w:color w:val="000000"/>
                <w:sz w:val="16"/>
                <w:szCs w:val="16"/>
                <w:lang w:eastAsia="en-US"/>
              </w:rPr>
              <w:t>, deberá de hacer entrega de los “Reportes de mantenimiento preventivo (hoja de servicio)” a "El Instituto” dentro de los primeros cinco días de cada mes</w:t>
            </w:r>
          </w:p>
        </w:tc>
        <w:tc>
          <w:tcPr>
            <w:tcW w:w="1134" w:type="dxa"/>
            <w:tcBorders>
              <w:top w:val="nil"/>
              <w:left w:val="nil"/>
              <w:bottom w:val="single" w:sz="4" w:space="0" w:color="auto"/>
              <w:right w:val="single" w:sz="4" w:space="0" w:color="auto"/>
            </w:tcBorders>
            <w:shd w:val="clear" w:color="auto" w:fill="auto"/>
            <w:noWrap/>
            <w:vAlign w:val="center"/>
            <w:hideMark/>
          </w:tcPr>
          <w:p w14:paraId="0DE36507" w14:textId="77777777" w:rsidR="00752673" w:rsidRPr="00752673" w:rsidRDefault="00752673" w:rsidP="00752673">
            <w:pPr>
              <w:jc w:val="center"/>
              <w:rPr>
                <w:rFonts w:ascii="Arial" w:hAnsi="Arial" w:cs="Arial"/>
                <w:color w:val="000000"/>
                <w:sz w:val="16"/>
                <w:szCs w:val="16"/>
                <w:lang w:eastAsia="en-US"/>
              </w:rPr>
            </w:pPr>
            <w:r w:rsidRPr="00752673">
              <w:rPr>
                <w:rFonts w:ascii="Arial" w:hAnsi="Arial" w:cs="Arial"/>
                <w:color w:val="000000"/>
                <w:sz w:val="16"/>
                <w:szCs w:val="16"/>
                <w:lang w:eastAsia="en-US"/>
              </w:rPr>
              <w:t>3.1.8</w:t>
            </w:r>
          </w:p>
        </w:tc>
        <w:tc>
          <w:tcPr>
            <w:tcW w:w="1418" w:type="dxa"/>
            <w:tcBorders>
              <w:top w:val="nil"/>
              <w:left w:val="nil"/>
              <w:bottom w:val="single" w:sz="4" w:space="0" w:color="auto"/>
              <w:right w:val="single" w:sz="4" w:space="0" w:color="auto"/>
            </w:tcBorders>
            <w:shd w:val="clear" w:color="auto" w:fill="auto"/>
            <w:vAlign w:val="center"/>
            <w:hideMark/>
          </w:tcPr>
          <w:p w14:paraId="67A76614" w14:textId="77777777" w:rsidR="00752673" w:rsidRPr="00752673" w:rsidRDefault="00752673" w:rsidP="00752673">
            <w:pPr>
              <w:rPr>
                <w:rFonts w:ascii="Arial" w:hAnsi="Arial" w:cs="Arial"/>
                <w:color w:val="000000"/>
                <w:sz w:val="16"/>
                <w:szCs w:val="16"/>
                <w:lang w:eastAsia="en-US"/>
              </w:rPr>
            </w:pPr>
            <w:r w:rsidRPr="00752673">
              <w:rPr>
                <w:rFonts w:ascii="Arial" w:hAnsi="Arial" w:cs="Arial"/>
                <w:color w:val="000000"/>
                <w:sz w:val="16"/>
                <w:szCs w:val="16"/>
                <w:lang w:eastAsia="en-US"/>
              </w:rPr>
              <w:t>• Mensual</w:t>
            </w:r>
            <w:r w:rsidRPr="00752673">
              <w:rPr>
                <w:rFonts w:ascii="Arial" w:hAnsi="Arial" w:cs="Arial"/>
                <w:color w:val="000000"/>
                <w:sz w:val="16"/>
                <w:szCs w:val="16"/>
                <w:lang w:eastAsia="en-US"/>
              </w:rPr>
              <w:br/>
              <w:t>• Formato de documento Digital PDF</w:t>
            </w:r>
          </w:p>
        </w:tc>
        <w:tc>
          <w:tcPr>
            <w:tcW w:w="1410" w:type="dxa"/>
            <w:tcBorders>
              <w:top w:val="nil"/>
              <w:left w:val="nil"/>
              <w:bottom w:val="single" w:sz="4" w:space="0" w:color="auto"/>
              <w:right w:val="single" w:sz="4" w:space="0" w:color="auto"/>
            </w:tcBorders>
            <w:shd w:val="clear" w:color="auto" w:fill="auto"/>
            <w:vAlign w:val="center"/>
            <w:hideMark/>
          </w:tcPr>
          <w:p w14:paraId="1C03F15F" w14:textId="77777777" w:rsidR="00752673" w:rsidRPr="00752673" w:rsidRDefault="00752673" w:rsidP="00752673">
            <w:pPr>
              <w:jc w:val="center"/>
              <w:rPr>
                <w:rFonts w:ascii="Arial" w:hAnsi="Arial" w:cs="Arial"/>
                <w:color w:val="000000"/>
                <w:sz w:val="16"/>
                <w:szCs w:val="16"/>
                <w:lang w:eastAsia="en-US"/>
              </w:rPr>
            </w:pPr>
            <w:r w:rsidRPr="00752673">
              <w:rPr>
                <w:rFonts w:ascii="Arial" w:hAnsi="Arial" w:cs="Arial"/>
                <w:color w:val="000000"/>
                <w:sz w:val="16"/>
                <w:szCs w:val="16"/>
                <w:lang w:eastAsia="en-US"/>
              </w:rPr>
              <w:t>Cinco días hábiles posteriores a cada mes y durante la vigencia del contrato.</w:t>
            </w:r>
          </w:p>
        </w:tc>
      </w:tr>
      <w:tr w:rsidR="00752673" w:rsidRPr="00752673" w14:paraId="7E97DEB4" w14:textId="77777777" w:rsidTr="00D0300E">
        <w:trPr>
          <w:trHeight w:val="1314"/>
        </w:trPr>
        <w:tc>
          <w:tcPr>
            <w:tcW w:w="717" w:type="dxa"/>
            <w:tcBorders>
              <w:top w:val="nil"/>
              <w:left w:val="single" w:sz="4" w:space="0" w:color="auto"/>
              <w:bottom w:val="single" w:sz="4" w:space="0" w:color="auto"/>
              <w:right w:val="single" w:sz="4" w:space="0" w:color="auto"/>
            </w:tcBorders>
            <w:shd w:val="clear" w:color="auto" w:fill="auto"/>
            <w:noWrap/>
            <w:vAlign w:val="center"/>
            <w:hideMark/>
          </w:tcPr>
          <w:p w14:paraId="2E579B18" w14:textId="77777777" w:rsidR="00752673" w:rsidRPr="00752673" w:rsidRDefault="00752673" w:rsidP="00752673">
            <w:pPr>
              <w:jc w:val="center"/>
              <w:rPr>
                <w:rFonts w:ascii="Arial" w:hAnsi="Arial" w:cs="Arial"/>
                <w:color w:val="000000"/>
                <w:sz w:val="16"/>
                <w:szCs w:val="16"/>
                <w:lang w:eastAsia="en-US"/>
              </w:rPr>
            </w:pPr>
            <w:r w:rsidRPr="00752673">
              <w:rPr>
                <w:rFonts w:ascii="Arial" w:hAnsi="Arial" w:cs="Arial"/>
                <w:color w:val="000000"/>
                <w:sz w:val="16"/>
                <w:szCs w:val="16"/>
                <w:lang w:eastAsia="en-US"/>
              </w:rPr>
              <w:t>2</w:t>
            </w:r>
          </w:p>
        </w:tc>
        <w:tc>
          <w:tcPr>
            <w:tcW w:w="1657" w:type="dxa"/>
            <w:tcBorders>
              <w:top w:val="nil"/>
              <w:left w:val="nil"/>
              <w:bottom w:val="single" w:sz="4" w:space="0" w:color="auto"/>
              <w:right w:val="single" w:sz="4" w:space="0" w:color="auto"/>
            </w:tcBorders>
            <w:shd w:val="clear" w:color="auto" w:fill="auto"/>
            <w:vAlign w:val="center"/>
            <w:hideMark/>
          </w:tcPr>
          <w:p w14:paraId="71E5C2E7" w14:textId="77777777" w:rsidR="00752673" w:rsidRPr="00752673" w:rsidRDefault="00752673" w:rsidP="00752673">
            <w:pPr>
              <w:rPr>
                <w:rFonts w:ascii="Arial" w:hAnsi="Arial" w:cs="Arial"/>
                <w:color w:val="000000"/>
                <w:sz w:val="16"/>
                <w:szCs w:val="16"/>
                <w:lang w:eastAsia="en-US"/>
              </w:rPr>
            </w:pPr>
            <w:r w:rsidRPr="00752673">
              <w:rPr>
                <w:rFonts w:ascii="Arial" w:hAnsi="Arial" w:cs="Arial"/>
                <w:color w:val="000000"/>
                <w:sz w:val="16"/>
                <w:szCs w:val="16"/>
                <w:lang w:eastAsia="en-US"/>
              </w:rPr>
              <w:t>Reporte de Mantenimiento Correctivo (aire acondicionado)</w:t>
            </w:r>
          </w:p>
        </w:tc>
        <w:tc>
          <w:tcPr>
            <w:tcW w:w="2724" w:type="dxa"/>
            <w:tcBorders>
              <w:top w:val="nil"/>
              <w:left w:val="nil"/>
              <w:bottom w:val="single" w:sz="4" w:space="0" w:color="auto"/>
              <w:right w:val="single" w:sz="4" w:space="0" w:color="auto"/>
            </w:tcBorders>
            <w:shd w:val="clear" w:color="auto" w:fill="auto"/>
            <w:vAlign w:val="center"/>
            <w:hideMark/>
          </w:tcPr>
          <w:p w14:paraId="16731A4C" w14:textId="77777777" w:rsidR="00752673" w:rsidRPr="00752673" w:rsidRDefault="00752673" w:rsidP="00752673">
            <w:pPr>
              <w:jc w:val="both"/>
              <w:rPr>
                <w:rFonts w:ascii="Arial" w:hAnsi="Arial" w:cs="Arial"/>
                <w:color w:val="000000"/>
                <w:sz w:val="16"/>
                <w:szCs w:val="16"/>
                <w:lang w:eastAsia="en-US"/>
              </w:rPr>
            </w:pPr>
            <w:r w:rsidRPr="00752673">
              <w:rPr>
                <w:rFonts w:ascii="Arial" w:hAnsi="Arial" w:cs="Arial"/>
                <w:b/>
                <w:color w:val="000000"/>
                <w:sz w:val="16"/>
                <w:szCs w:val="16"/>
                <w:lang w:eastAsia="en-US"/>
              </w:rPr>
              <w:t>“El Proveedor”</w:t>
            </w:r>
            <w:r w:rsidRPr="00752673">
              <w:rPr>
                <w:rFonts w:ascii="Arial" w:hAnsi="Arial" w:cs="Arial"/>
                <w:color w:val="000000"/>
                <w:sz w:val="16"/>
                <w:szCs w:val="16"/>
                <w:lang w:eastAsia="en-US"/>
              </w:rPr>
              <w:t xml:space="preserve">, deberá de hacer entrega de los “Reportes de mantenimiento correctivo (hoja de servicio)” a </w:t>
            </w:r>
            <w:r w:rsidRPr="00752673">
              <w:rPr>
                <w:rFonts w:ascii="Arial" w:hAnsi="Arial" w:cs="Arial"/>
                <w:b/>
                <w:color w:val="000000"/>
                <w:sz w:val="16"/>
                <w:szCs w:val="16"/>
                <w:lang w:eastAsia="en-US"/>
              </w:rPr>
              <w:t>“El Instituto”</w:t>
            </w:r>
            <w:r w:rsidRPr="00752673">
              <w:rPr>
                <w:rFonts w:ascii="Arial" w:hAnsi="Arial" w:cs="Arial"/>
                <w:color w:val="000000"/>
                <w:sz w:val="16"/>
                <w:szCs w:val="16"/>
                <w:lang w:eastAsia="en-US"/>
              </w:rPr>
              <w:t>, dentro de los primeros cinco días hábiles de cada mes,</w:t>
            </w:r>
          </w:p>
        </w:tc>
        <w:tc>
          <w:tcPr>
            <w:tcW w:w="1134" w:type="dxa"/>
            <w:tcBorders>
              <w:top w:val="nil"/>
              <w:left w:val="nil"/>
              <w:bottom w:val="single" w:sz="4" w:space="0" w:color="auto"/>
              <w:right w:val="single" w:sz="4" w:space="0" w:color="auto"/>
            </w:tcBorders>
            <w:shd w:val="clear" w:color="auto" w:fill="auto"/>
            <w:noWrap/>
            <w:vAlign w:val="center"/>
            <w:hideMark/>
          </w:tcPr>
          <w:p w14:paraId="58C48B2F" w14:textId="77777777" w:rsidR="00752673" w:rsidRPr="00752673" w:rsidRDefault="00752673" w:rsidP="00752673">
            <w:pPr>
              <w:jc w:val="center"/>
              <w:rPr>
                <w:rFonts w:ascii="Arial" w:hAnsi="Arial" w:cs="Arial"/>
                <w:color w:val="000000"/>
                <w:sz w:val="16"/>
                <w:szCs w:val="16"/>
                <w:lang w:eastAsia="en-US"/>
              </w:rPr>
            </w:pPr>
            <w:r w:rsidRPr="00752673">
              <w:rPr>
                <w:rFonts w:ascii="Arial" w:hAnsi="Arial" w:cs="Arial"/>
                <w:color w:val="000000"/>
                <w:sz w:val="16"/>
                <w:szCs w:val="16"/>
                <w:lang w:eastAsia="en-US"/>
              </w:rPr>
              <w:t>3.1.9</w:t>
            </w:r>
          </w:p>
        </w:tc>
        <w:tc>
          <w:tcPr>
            <w:tcW w:w="1418" w:type="dxa"/>
            <w:tcBorders>
              <w:top w:val="nil"/>
              <w:left w:val="nil"/>
              <w:bottom w:val="single" w:sz="4" w:space="0" w:color="auto"/>
              <w:right w:val="single" w:sz="4" w:space="0" w:color="auto"/>
            </w:tcBorders>
            <w:shd w:val="clear" w:color="auto" w:fill="auto"/>
            <w:vAlign w:val="center"/>
            <w:hideMark/>
          </w:tcPr>
          <w:p w14:paraId="071C5F0C" w14:textId="77777777" w:rsidR="00752673" w:rsidRPr="00752673" w:rsidRDefault="00752673" w:rsidP="00752673">
            <w:pPr>
              <w:rPr>
                <w:rFonts w:ascii="Arial" w:hAnsi="Arial" w:cs="Arial"/>
                <w:color w:val="000000"/>
                <w:sz w:val="16"/>
                <w:szCs w:val="16"/>
                <w:lang w:eastAsia="en-US"/>
              </w:rPr>
            </w:pPr>
            <w:r w:rsidRPr="00752673">
              <w:rPr>
                <w:rFonts w:ascii="Arial" w:hAnsi="Arial" w:cs="Arial"/>
                <w:color w:val="000000"/>
                <w:sz w:val="16"/>
                <w:szCs w:val="16"/>
                <w:lang w:eastAsia="en-US"/>
              </w:rPr>
              <w:t>• Mensual</w:t>
            </w:r>
            <w:r w:rsidRPr="00752673">
              <w:rPr>
                <w:rFonts w:ascii="Arial" w:hAnsi="Arial" w:cs="Arial"/>
                <w:color w:val="000000"/>
                <w:sz w:val="16"/>
                <w:szCs w:val="16"/>
                <w:lang w:eastAsia="en-US"/>
              </w:rPr>
              <w:br/>
              <w:t>• Formato de documento Digital PDF</w:t>
            </w:r>
          </w:p>
        </w:tc>
        <w:tc>
          <w:tcPr>
            <w:tcW w:w="1410" w:type="dxa"/>
            <w:tcBorders>
              <w:top w:val="nil"/>
              <w:left w:val="nil"/>
              <w:bottom w:val="single" w:sz="4" w:space="0" w:color="auto"/>
              <w:right w:val="single" w:sz="4" w:space="0" w:color="auto"/>
            </w:tcBorders>
            <w:shd w:val="clear" w:color="auto" w:fill="auto"/>
            <w:vAlign w:val="center"/>
            <w:hideMark/>
          </w:tcPr>
          <w:p w14:paraId="66770215" w14:textId="77777777" w:rsidR="00752673" w:rsidRPr="00752673" w:rsidRDefault="00752673" w:rsidP="00752673">
            <w:pPr>
              <w:jc w:val="center"/>
              <w:rPr>
                <w:rFonts w:ascii="Arial" w:hAnsi="Arial" w:cs="Arial"/>
                <w:color w:val="000000"/>
                <w:sz w:val="16"/>
                <w:szCs w:val="16"/>
                <w:lang w:eastAsia="en-US"/>
              </w:rPr>
            </w:pPr>
            <w:r w:rsidRPr="00752673">
              <w:rPr>
                <w:rFonts w:ascii="Arial" w:hAnsi="Arial" w:cs="Arial"/>
                <w:color w:val="000000"/>
                <w:sz w:val="16"/>
                <w:szCs w:val="16"/>
                <w:lang w:eastAsia="en-US"/>
              </w:rPr>
              <w:t>Cinco días hábiles posteriores a cada mes y durante la vigencia del contrato.</w:t>
            </w:r>
          </w:p>
        </w:tc>
      </w:tr>
      <w:tr w:rsidR="00752673" w:rsidRPr="00752673" w14:paraId="047365F1" w14:textId="77777777" w:rsidTr="00D0300E">
        <w:trPr>
          <w:trHeight w:val="2304"/>
        </w:trPr>
        <w:tc>
          <w:tcPr>
            <w:tcW w:w="717" w:type="dxa"/>
            <w:tcBorders>
              <w:top w:val="nil"/>
              <w:left w:val="single" w:sz="4" w:space="0" w:color="auto"/>
              <w:bottom w:val="single" w:sz="4" w:space="0" w:color="auto"/>
              <w:right w:val="single" w:sz="4" w:space="0" w:color="auto"/>
            </w:tcBorders>
            <w:shd w:val="clear" w:color="auto" w:fill="auto"/>
            <w:noWrap/>
            <w:vAlign w:val="center"/>
            <w:hideMark/>
          </w:tcPr>
          <w:p w14:paraId="2347A1FE" w14:textId="77777777" w:rsidR="00752673" w:rsidRPr="00752673" w:rsidRDefault="00752673" w:rsidP="00752673">
            <w:pPr>
              <w:jc w:val="center"/>
              <w:rPr>
                <w:rFonts w:ascii="Arial" w:hAnsi="Arial" w:cs="Arial"/>
                <w:color w:val="000000"/>
                <w:sz w:val="16"/>
                <w:szCs w:val="16"/>
                <w:lang w:eastAsia="en-US"/>
              </w:rPr>
            </w:pPr>
            <w:r w:rsidRPr="00752673">
              <w:rPr>
                <w:rFonts w:ascii="Arial" w:hAnsi="Arial" w:cs="Arial"/>
                <w:color w:val="000000"/>
                <w:sz w:val="16"/>
                <w:szCs w:val="16"/>
                <w:lang w:eastAsia="en-US"/>
              </w:rPr>
              <w:lastRenderedPageBreak/>
              <w:t>3</w:t>
            </w:r>
          </w:p>
        </w:tc>
        <w:tc>
          <w:tcPr>
            <w:tcW w:w="1657" w:type="dxa"/>
            <w:tcBorders>
              <w:top w:val="nil"/>
              <w:left w:val="nil"/>
              <w:bottom w:val="single" w:sz="4" w:space="0" w:color="auto"/>
              <w:right w:val="single" w:sz="4" w:space="0" w:color="auto"/>
            </w:tcBorders>
            <w:shd w:val="clear" w:color="auto" w:fill="auto"/>
            <w:vAlign w:val="center"/>
            <w:hideMark/>
          </w:tcPr>
          <w:p w14:paraId="0E1E57D5" w14:textId="77777777" w:rsidR="00752673" w:rsidRPr="00752673" w:rsidRDefault="00752673" w:rsidP="00752673">
            <w:pPr>
              <w:rPr>
                <w:rFonts w:ascii="Arial" w:hAnsi="Arial" w:cs="Arial"/>
                <w:color w:val="000000"/>
                <w:sz w:val="16"/>
                <w:szCs w:val="16"/>
                <w:lang w:eastAsia="en-US"/>
              </w:rPr>
            </w:pPr>
            <w:r w:rsidRPr="00752673">
              <w:rPr>
                <w:rFonts w:ascii="Arial" w:hAnsi="Arial" w:cs="Arial"/>
                <w:color w:val="000000"/>
                <w:sz w:val="16"/>
                <w:szCs w:val="16"/>
                <w:lang w:eastAsia="en-US"/>
              </w:rPr>
              <w:t>Informe Mensual de los mantenimientos preventivos y correctivos</w:t>
            </w:r>
            <w:r w:rsidRPr="00752673">
              <w:rPr>
                <w:rFonts w:ascii="Arial" w:hAnsi="Arial" w:cs="Arial"/>
                <w:b/>
                <w:color w:val="000000"/>
                <w:sz w:val="16"/>
                <w:szCs w:val="16"/>
                <w:lang w:eastAsia="en-US"/>
              </w:rPr>
              <w:t xml:space="preserve"> </w:t>
            </w:r>
            <w:r w:rsidRPr="00752673">
              <w:rPr>
                <w:rFonts w:ascii="Arial" w:hAnsi="Arial" w:cs="Arial"/>
                <w:color w:val="000000"/>
                <w:sz w:val="16"/>
                <w:szCs w:val="16"/>
                <w:lang w:eastAsia="en-US"/>
              </w:rPr>
              <w:t>(aire acondicionado)</w:t>
            </w:r>
          </w:p>
        </w:tc>
        <w:tc>
          <w:tcPr>
            <w:tcW w:w="2724" w:type="dxa"/>
            <w:tcBorders>
              <w:top w:val="nil"/>
              <w:left w:val="nil"/>
              <w:bottom w:val="single" w:sz="4" w:space="0" w:color="auto"/>
              <w:right w:val="single" w:sz="4" w:space="0" w:color="auto"/>
            </w:tcBorders>
            <w:shd w:val="clear" w:color="auto" w:fill="auto"/>
            <w:vAlign w:val="center"/>
            <w:hideMark/>
          </w:tcPr>
          <w:p w14:paraId="3D1C2F97" w14:textId="77777777" w:rsidR="00752673" w:rsidRPr="00752673" w:rsidRDefault="00752673" w:rsidP="00752673">
            <w:pPr>
              <w:jc w:val="both"/>
              <w:rPr>
                <w:rFonts w:ascii="Arial" w:hAnsi="Arial" w:cs="Arial"/>
                <w:color w:val="000000"/>
                <w:sz w:val="16"/>
                <w:szCs w:val="16"/>
                <w:lang w:eastAsia="en-US"/>
              </w:rPr>
            </w:pPr>
            <w:r w:rsidRPr="00752673">
              <w:rPr>
                <w:rFonts w:ascii="Arial" w:hAnsi="Arial" w:cs="Arial"/>
                <w:b/>
                <w:color w:val="000000"/>
                <w:sz w:val="16"/>
                <w:szCs w:val="16"/>
                <w:lang w:eastAsia="en-US"/>
              </w:rPr>
              <w:t>“El Proveedor”</w:t>
            </w:r>
            <w:r w:rsidRPr="00752673">
              <w:rPr>
                <w:rFonts w:ascii="Arial" w:hAnsi="Arial" w:cs="Arial"/>
                <w:color w:val="000000"/>
                <w:sz w:val="16"/>
                <w:szCs w:val="16"/>
                <w:lang w:eastAsia="en-US"/>
              </w:rPr>
              <w:t>, deberá de entregar a</w:t>
            </w:r>
            <w:r w:rsidRPr="00752673">
              <w:rPr>
                <w:rFonts w:ascii="Arial" w:hAnsi="Arial" w:cs="Arial"/>
                <w:b/>
                <w:color w:val="000000"/>
                <w:sz w:val="16"/>
                <w:szCs w:val="16"/>
                <w:lang w:eastAsia="en-US"/>
              </w:rPr>
              <w:t xml:space="preserve"> "El Instituto”</w:t>
            </w:r>
            <w:r w:rsidRPr="00752673">
              <w:rPr>
                <w:rFonts w:ascii="Arial" w:hAnsi="Arial" w:cs="Arial"/>
                <w:color w:val="000000"/>
                <w:sz w:val="16"/>
                <w:szCs w:val="16"/>
                <w:lang w:eastAsia="en-US"/>
              </w:rPr>
              <w:t xml:space="preserve"> dentro de los primeros cinco días hábiles de cada mes, un Informe Mensual de los mantenimientos preventivos y correctivos que se efectuaron durante el mes, así como los sitios visitados, el cual debe venir acompañado de las hojas de servicio.</w:t>
            </w:r>
          </w:p>
        </w:tc>
        <w:tc>
          <w:tcPr>
            <w:tcW w:w="1134" w:type="dxa"/>
            <w:tcBorders>
              <w:top w:val="nil"/>
              <w:left w:val="nil"/>
              <w:bottom w:val="single" w:sz="4" w:space="0" w:color="auto"/>
              <w:right w:val="single" w:sz="4" w:space="0" w:color="auto"/>
            </w:tcBorders>
            <w:shd w:val="clear" w:color="auto" w:fill="auto"/>
            <w:noWrap/>
            <w:vAlign w:val="center"/>
            <w:hideMark/>
          </w:tcPr>
          <w:p w14:paraId="7D5A89F2" w14:textId="77777777" w:rsidR="00752673" w:rsidRPr="00752673" w:rsidRDefault="00752673" w:rsidP="00752673">
            <w:pPr>
              <w:jc w:val="center"/>
              <w:rPr>
                <w:rFonts w:ascii="Arial" w:hAnsi="Arial" w:cs="Arial"/>
                <w:color w:val="000000"/>
                <w:sz w:val="16"/>
                <w:szCs w:val="16"/>
                <w:lang w:eastAsia="en-US"/>
              </w:rPr>
            </w:pPr>
            <w:r w:rsidRPr="00752673">
              <w:rPr>
                <w:rFonts w:ascii="Arial" w:hAnsi="Arial" w:cs="Arial"/>
                <w:color w:val="000000"/>
                <w:sz w:val="16"/>
                <w:szCs w:val="16"/>
                <w:lang w:eastAsia="en-US"/>
              </w:rPr>
              <w:t>3.1.10</w:t>
            </w:r>
          </w:p>
        </w:tc>
        <w:tc>
          <w:tcPr>
            <w:tcW w:w="1418" w:type="dxa"/>
            <w:tcBorders>
              <w:top w:val="nil"/>
              <w:left w:val="nil"/>
              <w:bottom w:val="single" w:sz="4" w:space="0" w:color="auto"/>
              <w:right w:val="single" w:sz="4" w:space="0" w:color="auto"/>
            </w:tcBorders>
            <w:shd w:val="clear" w:color="auto" w:fill="auto"/>
            <w:vAlign w:val="center"/>
            <w:hideMark/>
          </w:tcPr>
          <w:p w14:paraId="156AFDCE" w14:textId="77777777" w:rsidR="00752673" w:rsidRPr="00752673" w:rsidRDefault="00752673" w:rsidP="00752673">
            <w:pPr>
              <w:rPr>
                <w:rFonts w:ascii="Arial" w:hAnsi="Arial" w:cs="Arial"/>
                <w:color w:val="000000"/>
                <w:sz w:val="16"/>
                <w:szCs w:val="16"/>
                <w:lang w:eastAsia="en-US"/>
              </w:rPr>
            </w:pPr>
            <w:r w:rsidRPr="00752673">
              <w:rPr>
                <w:rFonts w:ascii="Arial" w:hAnsi="Arial" w:cs="Arial"/>
                <w:color w:val="000000"/>
                <w:sz w:val="16"/>
                <w:szCs w:val="16"/>
                <w:lang w:eastAsia="en-US"/>
              </w:rPr>
              <w:t>• Mensual</w:t>
            </w:r>
            <w:r w:rsidRPr="00752673">
              <w:rPr>
                <w:rFonts w:ascii="Arial" w:hAnsi="Arial" w:cs="Arial"/>
                <w:color w:val="000000"/>
                <w:sz w:val="16"/>
                <w:szCs w:val="16"/>
                <w:lang w:eastAsia="en-US"/>
              </w:rPr>
              <w:br/>
              <w:t>• Formato de documento Digital PDF</w:t>
            </w:r>
          </w:p>
        </w:tc>
        <w:tc>
          <w:tcPr>
            <w:tcW w:w="1410" w:type="dxa"/>
            <w:tcBorders>
              <w:top w:val="nil"/>
              <w:left w:val="nil"/>
              <w:bottom w:val="single" w:sz="4" w:space="0" w:color="auto"/>
              <w:right w:val="single" w:sz="4" w:space="0" w:color="auto"/>
            </w:tcBorders>
            <w:shd w:val="clear" w:color="auto" w:fill="auto"/>
            <w:vAlign w:val="center"/>
            <w:hideMark/>
          </w:tcPr>
          <w:p w14:paraId="44978919" w14:textId="77777777" w:rsidR="00752673" w:rsidRPr="00752673" w:rsidRDefault="00752673" w:rsidP="00752673">
            <w:pPr>
              <w:jc w:val="center"/>
              <w:rPr>
                <w:rFonts w:ascii="Arial" w:hAnsi="Arial" w:cs="Arial"/>
                <w:color w:val="000000"/>
                <w:sz w:val="16"/>
                <w:szCs w:val="16"/>
                <w:lang w:eastAsia="en-US"/>
              </w:rPr>
            </w:pPr>
            <w:r w:rsidRPr="00752673">
              <w:rPr>
                <w:rFonts w:ascii="Arial" w:hAnsi="Arial" w:cs="Arial"/>
                <w:color w:val="000000"/>
                <w:sz w:val="16"/>
                <w:szCs w:val="16"/>
                <w:lang w:eastAsia="en-US"/>
              </w:rPr>
              <w:t>Cinco días hábiles posteriores a cada mes y durante la vigencia del contrato.</w:t>
            </w:r>
          </w:p>
        </w:tc>
      </w:tr>
      <w:tr w:rsidR="00752673" w:rsidRPr="00752673" w14:paraId="72EFFC89" w14:textId="77777777" w:rsidTr="00D0300E">
        <w:trPr>
          <w:trHeight w:val="1213"/>
        </w:trPr>
        <w:tc>
          <w:tcPr>
            <w:tcW w:w="717" w:type="dxa"/>
            <w:tcBorders>
              <w:top w:val="nil"/>
              <w:left w:val="single" w:sz="4" w:space="0" w:color="auto"/>
              <w:bottom w:val="single" w:sz="4" w:space="0" w:color="auto"/>
              <w:right w:val="single" w:sz="4" w:space="0" w:color="auto"/>
            </w:tcBorders>
            <w:shd w:val="clear" w:color="auto" w:fill="auto"/>
            <w:noWrap/>
            <w:vAlign w:val="center"/>
            <w:hideMark/>
          </w:tcPr>
          <w:p w14:paraId="5A1A8A91" w14:textId="77777777" w:rsidR="00752673" w:rsidRPr="00752673" w:rsidRDefault="00752673" w:rsidP="00752673">
            <w:pPr>
              <w:jc w:val="center"/>
              <w:rPr>
                <w:rFonts w:ascii="Arial" w:hAnsi="Arial" w:cs="Arial"/>
                <w:color w:val="000000"/>
                <w:sz w:val="16"/>
                <w:szCs w:val="16"/>
                <w:lang w:eastAsia="en-US"/>
              </w:rPr>
            </w:pPr>
            <w:r w:rsidRPr="00752673">
              <w:rPr>
                <w:rFonts w:ascii="Arial" w:hAnsi="Arial" w:cs="Arial"/>
                <w:color w:val="000000"/>
                <w:sz w:val="16"/>
                <w:szCs w:val="16"/>
                <w:lang w:eastAsia="en-US"/>
              </w:rPr>
              <w:t>4</w:t>
            </w:r>
          </w:p>
        </w:tc>
        <w:tc>
          <w:tcPr>
            <w:tcW w:w="1657" w:type="dxa"/>
            <w:tcBorders>
              <w:top w:val="nil"/>
              <w:left w:val="nil"/>
              <w:bottom w:val="single" w:sz="4" w:space="0" w:color="auto"/>
              <w:right w:val="single" w:sz="4" w:space="0" w:color="auto"/>
            </w:tcBorders>
            <w:shd w:val="clear" w:color="auto" w:fill="auto"/>
            <w:vAlign w:val="center"/>
            <w:hideMark/>
          </w:tcPr>
          <w:p w14:paraId="4742C979" w14:textId="77777777" w:rsidR="00752673" w:rsidRPr="00752673" w:rsidRDefault="00752673" w:rsidP="00752673">
            <w:pPr>
              <w:rPr>
                <w:rFonts w:ascii="Arial" w:hAnsi="Arial" w:cs="Arial"/>
                <w:color w:val="000000"/>
                <w:sz w:val="16"/>
                <w:szCs w:val="16"/>
                <w:lang w:eastAsia="en-US"/>
              </w:rPr>
            </w:pPr>
            <w:r w:rsidRPr="00752673">
              <w:rPr>
                <w:rFonts w:ascii="Arial" w:hAnsi="Arial" w:cs="Arial"/>
                <w:color w:val="000000"/>
                <w:sz w:val="16"/>
                <w:szCs w:val="16"/>
                <w:lang w:eastAsia="en-US"/>
              </w:rPr>
              <w:t xml:space="preserve">Reporte de Mantenimiento Preventivo (Generadores de emergencia automáticos) </w:t>
            </w:r>
          </w:p>
        </w:tc>
        <w:tc>
          <w:tcPr>
            <w:tcW w:w="2724" w:type="dxa"/>
            <w:tcBorders>
              <w:top w:val="nil"/>
              <w:left w:val="nil"/>
              <w:bottom w:val="single" w:sz="4" w:space="0" w:color="auto"/>
              <w:right w:val="single" w:sz="4" w:space="0" w:color="auto"/>
            </w:tcBorders>
            <w:shd w:val="clear" w:color="auto" w:fill="auto"/>
            <w:vAlign w:val="center"/>
            <w:hideMark/>
          </w:tcPr>
          <w:p w14:paraId="6837F6E7" w14:textId="77777777" w:rsidR="00752673" w:rsidRPr="00752673" w:rsidRDefault="00752673" w:rsidP="00752673">
            <w:pPr>
              <w:jc w:val="both"/>
              <w:rPr>
                <w:rFonts w:ascii="Arial" w:hAnsi="Arial" w:cs="Arial"/>
                <w:color w:val="000000"/>
                <w:sz w:val="16"/>
                <w:szCs w:val="16"/>
                <w:lang w:eastAsia="en-US"/>
              </w:rPr>
            </w:pPr>
            <w:r w:rsidRPr="00752673">
              <w:rPr>
                <w:rFonts w:ascii="Arial" w:hAnsi="Arial" w:cs="Arial"/>
                <w:b/>
                <w:color w:val="000000"/>
                <w:sz w:val="16"/>
                <w:szCs w:val="16"/>
                <w:lang w:eastAsia="en-US"/>
              </w:rPr>
              <w:t>“El Proveedor”</w:t>
            </w:r>
            <w:r w:rsidRPr="00752673">
              <w:rPr>
                <w:rFonts w:ascii="Arial" w:hAnsi="Arial" w:cs="Arial"/>
                <w:color w:val="000000"/>
                <w:sz w:val="16"/>
                <w:szCs w:val="16"/>
                <w:lang w:eastAsia="en-US"/>
              </w:rPr>
              <w:t xml:space="preserve">, deberá de hacer entrega de los “Reportes de mantenimiento preventivo (hoja de servicio)” a </w:t>
            </w:r>
            <w:r w:rsidRPr="00752673">
              <w:rPr>
                <w:rFonts w:ascii="Arial" w:hAnsi="Arial" w:cs="Arial"/>
                <w:b/>
                <w:color w:val="000000"/>
                <w:sz w:val="16"/>
                <w:szCs w:val="16"/>
                <w:lang w:eastAsia="en-US"/>
              </w:rPr>
              <w:t>"El Instituto”</w:t>
            </w:r>
            <w:r w:rsidRPr="00752673">
              <w:rPr>
                <w:rFonts w:ascii="Arial" w:hAnsi="Arial" w:cs="Arial"/>
                <w:color w:val="000000"/>
                <w:sz w:val="16"/>
                <w:szCs w:val="16"/>
                <w:lang w:eastAsia="en-US"/>
              </w:rPr>
              <w:t xml:space="preserve"> dentro de los primeros cinco días de cada mes.</w:t>
            </w:r>
          </w:p>
        </w:tc>
        <w:tc>
          <w:tcPr>
            <w:tcW w:w="1134" w:type="dxa"/>
            <w:tcBorders>
              <w:top w:val="nil"/>
              <w:left w:val="nil"/>
              <w:bottom w:val="single" w:sz="4" w:space="0" w:color="auto"/>
              <w:right w:val="single" w:sz="4" w:space="0" w:color="auto"/>
            </w:tcBorders>
            <w:shd w:val="clear" w:color="auto" w:fill="auto"/>
            <w:noWrap/>
            <w:vAlign w:val="center"/>
            <w:hideMark/>
          </w:tcPr>
          <w:p w14:paraId="4607F4DA" w14:textId="77777777" w:rsidR="00752673" w:rsidRPr="00752673" w:rsidRDefault="00752673" w:rsidP="00752673">
            <w:pPr>
              <w:jc w:val="center"/>
              <w:rPr>
                <w:rFonts w:ascii="Arial" w:hAnsi="Arial" w:cs="Arial"/>
                <w:color w:val="000000"/>
                <w:sz w:val="16"/>
                <w:szCs w:val="16"/>
                <w:lang w:eastAsia="en-US"/>
              </w:rPr>
            </w:pPr>
            <w:r w:rsidRPr="00752673">
              <w:rPr>
                <w:rFonts w:ascii="Arial" w:hAnsi="Arial" w:cs="Arial"/>
                <w:color w:val="000000"/>
                <w:sz w:val="16"/>
                <w:szCs w:val="16"/>
                <w:lang w:eastAsia="en-US"/>
              </w:rPr>
              <w:t>3.2.9</w:t>
            </w:r>
          </w:p>
        </w:tc>
        <w:tc>
          <w:tcPr>
            <w:tcW w:w="1418" w:type="dxa"/>
            <w:tcBorders>
              <w:top w:val="nil"/>
              <w:left w:val="nil"/>
              <w:bottom w:val="single" w:sz="4" w:space="0" w:color="auto"/>
              <w:right w:val="single" w:sz="4" w:space="0" w:color="auto"/>
            </w:tcBorders>
            <w:shd w:val="clear" w:color="auto" w:fill="auto"/>
            <w:vAlign w:val="center"/>
            <w:hideMark/>
          </w:tcPr>
          <w:p w14:paraId="3A492F7B" w14:textId="77777777" w:rsidR="00752673" w:rsidRPr="00752673" w:rsidRDefault="00752673" w:rsidP="00752673">
            <w:pPr>
              <w:rPr>
                <w:rFonts w:ascii="Arial" w:hAnsi="Arial" w:cs="Arial"/>
                <w:color w:val="000000"/>
                <w:sz w:val="16"/>
                <w:szCs w:val="16"/>
                <w:lang w:eastAsia="en-US"/>
              </w:rPr>
            </w:pPr>
            <w:r w:rsidRPr="00752673">
              <w:rPr>
                <w:rFonts w:ascii="Arial" w:hAnsi="Arial" w:cs="Arial"/>
                <w:color w:val="000000"/>
                <w:sz w:val="16"/>
                <w:szCs w:val="16"/>
                <w:lang w:eastAsia="en-US"/>
              </w:rPr>
              <w:t>• Mensual</w:t>
            </w:r>
            <w:r w:rsidRPr="00752673">
              <w:rPr>
                <w:rFonts w:ascii="Arial" w:hAnsi="Arial" w:cs="Arial"/>
                <w:color w:val="000000"/>
                <w:sz w:val="16"/>
                <w:szCs w:val="16"/>
                <w:lang w:eastAsia="en-US"/>
              </w:rPr>
              <w:br/>
              <w:t>• Formato de documento Digital PDF</w:t>
            </w:r>
          </w:p>
        </w:tc>
        <w:tc>
          <w:tcPr>
            <w:tcW w:w="1410" w:type="dxa"/>
            <w:tcBorders>
              <w:top w:val="nil"/>
              <w:left w:val="nil"/>
              <w:bottom w:val="single" w:sz="4" w:space="0" w:color="auto"/>
              <w:right w:val="single" w:sz="4" w:space="0" w:color="auto"/>
            </w:tcBorders>
            <w:shd w:val="clear" w:color="auto" w:fill="auto"/>
            <w:vAlign w:val="center"/>
            <w:hideMark/>
          </w:tcPr>
          <w:p w14:paraId="24AF44D2" w14:textId="77777777" w:rsidR="00752673" w:rsidRPr="00752673" w:rsidRDefault="00752673" w:rsidP="00752673">
            <w:pPr>
              <w:jc w:val="center"/>
              <w:rPr>
                <w:rFonts w:ascii="Arial" w:hAnsi="Arial" w:cs="Arial"/>
                <w:color w:val="000000"/>
                <w:sz w:val="16"/>
                <w:szCs w:val="16"/>
                <w:lang w:eastAsia="en-US"/>
              </w:rPr>
            </w:pPr>
            <w:r w:rsidRPr="00752673">
              <w:rPr>
                <w:rFonts w:ascii="Arial" w:hAnsi="Arial" w:cs="Arial"/>
                <w:color w:val="000000"/>
                <w:sz w:val="16"/>
                <w:szCs w:val="16"/>
                <w:lang w:eastAsia="en-US"/>
              </w:rPr>
              <w:t>Cinco días hábiles posteriores a cada mes y durante la vigencia del contrato.</w:t>
            </w:r>
          </w:p>
        </w:tc>
      </w:tr>
      <w:tr w:rsidR="00752673" w:rsidRPr="00752673" w14:paraId="429BCF9A" w14:textId="77777777" w:rsidTr="00D0300E">
        <w:trPr>
          <w:trHeight w:val="1140"/>
        </w:trPr>
        <w:tc>
          <w:tcPr>
            <w:tcW w:w="717" w:type="dxa"/>
            <w:tcBorders>
              <w:top w:val="nil"/>
              <w:left w:val="single" w:sz="4" w:space="0" w:color="auto"/>
              <w:bottom w:val="single" w:sz="4" w:space="0" w:color="auto"/>
              <w:right w:val="single" w:sz="4" w:space="0" w:color="auto"/>
            </w:tcBorders>
            <w:shd w:val="clear" w:color="auto" w:fill="auto"/>
            <w:noWrap/>
            <w:vAlign w:val="center"/>
            <w:hideMark/>
          </w:tcPr>
          <w:p w14:paraId="7BB80236" w14:textId="77777777" w:rsidR="00752673" w:rsidRPr="00752673" w:rsidRDefault="00752673" w:rsidP="00752673">
            <w:pPr>
              <w:jc w:val="center"/>
              <w:rPr>
                <w:rFonts w:ascii="Arial" w:hAnsi="Arial" w:cs="Arial"/>
                <w:color w:val="000000"/>
                <w:sz w:val="16"/>
                <w:szCs w:val="16"/>
                <w:lang w:eastAsia="en-US"/>
              </w:rPr>
            </w:pPr>
            <w:r w:rsidRPr="00752673">
              <w:rPr>
                <w:rFonts w:ascii="Arial" w:hAnsi="Arial" w:cs="Arial"/>
                <w:color w:val="000000"/>
                <w:sz w:val="16"/>
                <w:szCs w:val="16"/>
                <w:lang w:eastAsia="en-US"/>
              </w:rPr>
              <w:t>5</w:t>
            </w:r>
          </w:p>
        </w:tc>
        <w:tc>
          <w:tcPr>
            <w:tcW w:w="1657" w:type="dxa"/>
            <w:tcBorders>
              <w:top w:val="nil"/>
              <w:left w:val="nil"/>
              <w:bottom w:val="single" w:sz="4" w:space="0" w:color="auto"/>
              <w:right w:val="single" w:sz="4" w:space="0" w:color="auto"/>
            </w:tcBorders>
            <w:shd w:val="clear" w:color="auto" w:fill="auto"/>
            <w:vAlign w:val="center"/>
            <w:hideMark/>
          </w:tcPr>
          <w:p w14:paraId="5D39C7ED" w14:textId="77777777" w:rsidR="00752673" w:rsidRPr="00752673" w:rsidRDefault="00752673" w:rsidP="00752673">
            <w:pPr>
              <w:rPr>
                <w:rFonts w:ascii="Arial" w:hAnsi="Arial" w:cs="Arial"/>
                <w:color w:val="000000"/>
                <w:sz w:val="16"/>
                <w:szCs w:val="16"/>
                <w:lang w:eastAsia="en-US"/>
              </w:rPr>
            </w:pPr>
            <w:r w:rsidRPr="00752673">
              <w:rPr>
                <w:rFonts w:ascii="Arial" w:hAnsi="Arial" w:cs="Arial"/>
                <w:color w:val="000000"/>
                <w:sz w:val="16"/>
                <w:szCs w:val="16"/>
                <w:lang w:eastAsia="en-US"/>
              </w:rPr>
              <w:t xml:space="preserve">Reporte de Mantenimiento Correctivo (generadores de emergencia automáticos) </w:t>
            </w:r>
          </w:p>
        </w:tc>
        <w:tc>
          <w:tcPr>
            <w:tcW w:w="2724" w:type="dxa"/>
            <w:tcBorders>
              <w:top w:val="nil"/>
              <w:left w:val="nil"/>
              <w:bottom w:val="single" w:sz="4" w:space="0" w:color="auto"/>
              <w:right w:val="single" w:sz="4" w:space="0" w:color="auto"/>
            </w:tcBorders>
            <w:shd w:val="clear" w:color="auto" w:fill="auto"/>
            <w:vAlign w:val="center"/>
            <w:hideMark/>
          </w:tcPr>
          <w:p w14:paraId="0CB7C81C" w14:textId="77777777" w:rsidR="00752673" w:rsidRPr="00752673" w:rsidRDefault="00752673" w:rsidP="00752673">
            <w:pPr>
              <w:jc w:val="both"/>
              <w:rPr>
                <w:rFonts w:ascii="Arial" w:hAnsi="Arial" w:cs="Arial"/>
                <w:color w:val="000000"/>
                <w:sz w:val="16"/>
                <w:szCs w:val="16"/>
                <w:lang w:eastAsia="en-US"/>
              </w:rPr>
            </w:pPr>
            <w:r w:rsidRPr="00752673">
              <w:rPr>
                <w:rFonts w:ascii="Arial" w:hAnsi="Arial" w:cs="Arial"/>
                <w:b/>
                <w:color w:val="000000"/>
                <w:sz w:val="16"/>
                <w:szCs w:val="16"/>
                <w:lang w:eastAsia="en-US"/>
              </w:rPr>
              <w:t>“El Proveedor”</w:t>
            </w:r>
            <w:r w:rsidRPr="00752673">
              <w:rPr>
                <w:rFonts w:ascii="Arial" w:hAnsi="Arial" w:cs="Arial"/>
                <w:color w:val="000000"/>
                <w:sz w:val="16"/>
                <w:szCs w:val="16"/>
                <w:lang w:eastAsia="en-US"/>
              </w:rPr>
              <w:t xml:space="preserve">, deberá de hacer entrega de los “Reportes de mantenimiento correctivo” a </w:t>
            </w:r>
            <w:r w:rsidRPr="00752673">
              <w:rPr>
                <w:rFonts w:ascii="Arial" w:hAnsi="Arial" w:cs="Arial"/>
                <w:b/>
                <w:color w:val="000000"/>
                <w:sz w:val="16"/>
                <w:szCs w:val="16"/>
                <w:lang w:eastAsia="en-US"/>
              </w:rPr>
              <w:t>“El Instituto</w:t>
            </w:r>
            <w:r w:rsidRPr="00752673">
              <w:rPr>
                <w:rFonts w:ascii="Arial" w:hAnsi="Arial" w:cs="Arial"/>
                <w:color w:val="000000"/>
                <w:sz w:val="16"/>
                <w:szCs w:val="16"/>
                <w:lang w:eastAsia="en-US"/>
              </w:rPr>
              <w:t>”, dentro de los primeros cinco días hábiles de cada mes</w:t>
            </w:r>
          </w:p>
        </w:tc>
        <w:tc>
          <w:tcPr>
            <w:tcW w:w="1134" w:type="dxa"/>
            <w:tcBorders>
              <w:top w:val="nil"/>
              <w:left w:val="nil"/>
              <w:bottom w:val="single" w:sz="4" w:space="0" w:color="auto"/>
              <w:right w:val="single" w:sz="4" w:space="0" w:color="auto"/>
            </w:tcBorders>
            <w:shd w:val="clear" w:color="auto" w:fill="auto"/>
            <w:noWrap/>
            <w:vAlign w:val="center"/>
            <w:hideMark/>
          </w:tcPr>
          <w:p w14:paraId="01849B10" w14:textId="77777777" w:rsidR="00752673" w:rsidRPr="00752673" w:rsidRDefault="00752673" w:rsidP="00752673">
            <w:pPr>
              <w:jc w:val="center"/>
              <w:rPr>
                <w:rFonts w:ascii="Arial" w:hAnsi="Arial" w:cs="Arial"/>
                <w:color w:val="000000"/>
                <w:sz w:val="16"/>
                <w:szCs w:val="16"/>
                <w:lang w:eastAsia="en-US"/>
              </w:rPr>
            </w:pPr>
            <w:r w:rsidRPr="00752673">
              <w:rPr>
                <w:rFonts w:ascii="Arial" w:hAnsi="Arial" w:cs="Arial"/>
                <w:color w:val="000000"/>
                <w:sz w:val="16"/>
                <w:szCs w:val="16"/>
                <w:lang w:eastAsia="en-US"/>
              </w:rPr>
              <w:t>3.2.10</w:t>
            </w:r>
          </w:p>
        </w:tc>
        <w:tc>
          <w:tcPr>
            <w:tcW w:w="1418" w:type="dxa"/>
            <w:tcBorders>
              <w:top w:val="nil"/>
              <w:left w:val="nil"/>
              <w:bottom w:val="single" w:sz="4" w:space="0" w:color="auto"/>
              <w:right w:val="single" w:sz="4" w:space="0" w:color="auto"/>
            </w:tcBorders>
            <w:shd w:val="clear" w:color="auto" w:fill="auto"/>
            <w:vAlign w:val="center"/>
            <w:hideMark/>
          </w:tcPr>
          <w:p w14:paraId="573D73D3" w14:textId="77777777" w:rsidR="00752673" w:rsidRPr="00752673" w:rsidRDefault="00752673" w:rsidP="00752673">
            <w:pPr>
              <w:rPr>
                <w:rFonts w:ascii="Arial" w:hAnsi="Arial" w:cs="Arial"/>
                <w:color w:val="000000"/>
                <w:sz w:val="16"/>
                <w:szCs w:val="16"/>
                <w:lang w:eastAsia="en-US"/>
              </w:rPr>
            </w:pPr>
            <w:r w:rsidRPr="00752673">
              <w:rPr>
                <w:rFonts w:ascii="Arial" w:hAnsi="Arial" w:cs="Arial"/>
                <w:color w:val="000000"/>
                <w:sz w:val="16"/>
                <w:szCs w:val="16"/>
                <w:lang w:eastAsia="en-US"/>
              </w:rPr>
              <w:t>• Mensual</w:t>
            </w:r>
            <w:r w:rsidRPr="00752673">
              <w:rPr>
                <w:rFonts w:ascii="Arial" w:hAnsi="Arial" w:cs="Arial"/>
                <w:color w:val="000000"/>
                <w:sz w:val="16"/>
                <w:szCs w:val="16"/>
                <w:lang w:eastAsia="en-US"/>
              </w:rPr>
              <w:br/>
              <w:t>• Formato de documento Digital PDF</w:t>
            </w:r>
          </w:p>
        </w:tc>
        <w:tc>
          <w:tcPr>
            <w:tcW w:w="1410" w:type="dxa"/>
            <w:tcBorders>
              <w:top w:val="nil"/>
              <w:left w:val="nil"/>
              <w:bottom w:val="single" w:sz="4" w:space="0" w:color="auto"/>
              <w:right w:val="single" w:sz="4" w:space="0" w:color="auto"/>
            </w:tcBorders>
            <w:shd w:val="clear" w:color="auto" w:fill="auto"/>
            <w:vAlign w:val="center"/>
            <w:hideMark/>
          </w:tcPr>
          <w:p w14:paraId="6B915CA3" w14:textId="77777777" w:rsidR="00752673" w:rsidRPr="00752673" w:rsidRDefault="00752673" w:rsidP="00752673">
            <w:pPr>
              <w:jc w:val="center"/>
              <w:rPr>
                <w:rFonts w:ascii="Arial" w:hAnsi="Arial" w:cs="Arial"/>
                <w:color w:val="000000"/>
                <w:sz w:val="16"/>
                <w:szCs w:val="16"/>
                <w:lang w:eastAsia="en-US"/>
              </w:rPr>
            </w:pPr>
            <w:r w:rsidRPr="00752673">
              <w:rPr>
                <w:rFonts w:ascii="Arial" w:hAnsi="Arial" w:cs="Arial"/>
                <w:color w:val="000000"/>
                <w:sz w:val="16"/>
                <w:szCs w:val="16"/>
                <w:lang w:eastAsia="en-US"/>
              </w:rPr>
              <w:t>Cinco días hábiles posteriores a cada mes y durante la vigencia del contrato.</w:t>
            </w:r>
          </w:p>
        </w:tc>
      </w:tr>
      <w:tr w:rsidR="00752673" w:rsidRPr="00752673" w14:paraId="421A0DC7" w14:textId="77777777" w:rsidTr="00D0300E">
        <w:trPr>
          <w:trHeight w:val="2304"/>
        </w:trPr>
        <w:tc>
          <w:tcPr>
            <w:tcW w:w="717" w:type="dxa"/>
            <w:tcBorders>
              <w:top w:val="nil"/>
              <w:left w:val="single" w:sz="4" w:space="0" w:color="auto"/>
              <w:bottom w:val="single" w:sz="4" w:space="0" w:color="auto"/>
              <w:right w:val="single" w:sz="4" w:space="0" w:color="auto"/>
            </w:tcBorders>
            <w:shd w:val="clear" w:color="auto" w:fill="auto"/>
            <w:noWrap/>
            <w:vAlign w:val="center"/>
            <w:hideMark/>
          </w:tcPr>
          <w:p w14:paraId="6E78207B" w14:textId="77777777" w:rsidR="00752673" w:rsidRPr="00752673" w:rsidRDefault="00752673" w:rsidP="00752673">
            <w:pPr>
              <w:jc w:val="center"/>
              <w:rPr>
                <w:rFonts w:ascii="Arial" w:hAnsi="Arial" w:cs="Arial"/>
                <w:color w:val="000000"/>
                <w:sz w:val="16"/>
                <w:szCs w:val="16"/>
                <w:lang w:eastAsia="en-US"/>
              </w:rPr>
            </w:pPr>
            <w:r w:rsidRPr="00752673">
              <w:rPr>
                <w:rFonts w:ascii="Arial" w:hAnsi="Arial" w:cs="Arial"/>
                <w:color w:val="000000"/>
                <w:sz w:val="16"/>
                <w:szCs w:val="16"/>
                <w:lang w:eastAsia="en-US"/>
              </w:rPr>
              <w:t>6</w:t>
            </w:r>
          </w:p>
        </w:tc>
        <w:tc>
          <w:tcPr>
            <w:tcW w:w="1657" w:type="dxa"/>
            <w:tcBorders>
              <w:top w:val="nil"/>
              <w:left w:val="nil"/>
              <w:bottom w:val="single" w:sz="4" w:space="0" w:color="auto"/>
              <w:right w:val="single" w:sz="4" w:space="0" w:color="auto"/>
            </w:tcBorders>
            <w:shd w:val="clear" w:color="auto" w:fill="auto"/>
            <w:vAlign w:val="center"/>
            <w:hideMark/>
          </w:tcPr>
          <w:p w14:paraId="11831136" w14:textId="77777777" w:rsidR="00752673" w:rsidRPr="00752673" w:rsidRDefault="00752673" w:rsidP="00752673">
            <w:pPr>
              <w:rPr>
                <w:rFonts w:ascii="Arial" w:hAnsi="Arial" w:cs="Arial"/>
                <w:color w:val="000000"/>
                <w:sz w:val="16"/>
                <w:szCs w:val="16"/>
                <w:lang w:eastAsia="en-US"/>
              </w:rPr>
            </w:pPr>
            <w:r w:rsidRPr="00752673">
              <w:rPr>
                <w:rFonts w:ascii="Arial" w:hAnsi="Arial" w:cs="Arial"/>
                <w:color w:val="000000"/>
                <w:sz w:val="16"/>
                <w:szCs w:val="16"/>
                <w:lang w:eastAsia="en-US"/>
              </w:rPr>
              <w:t>Informe Mensual de los mantenimientos preventivos y correctivos (generadores de emergencia automáticos)</w:t>
            </w:r>
          </w:p>
        </w:tc>
        <w:tc>
          <w:tcPr>
            <w:tcW w:w="2724" w:type="dxa"/>
            <w:tcBorders>
              <w:top w:val="nil"/>
              <w:left w:val="nil"/>
              <w:bottom w:val="single" w:sz="4" w:space="0" w:color="auto"/>
              <w:right w:val="single" w:sz="4" w:space="0" w:color="auto"/>
            </w:tcBorders>
            <w:shd w:val="clear" w:color="auto" w:fill="auto"/>
            <w:vAlign w:val="center"/>
            <w:hideMark/>
          </w:tcPr>
          <w:p w14:paraId="6C380846" w14:textId="77777777" w:rsidR="00752673" w:rsidRPr="00752673" w:rsidRDefault="00752673" w:rsidP="00752673">
            <w:pPr>
              <w:jc w:val="both"/>
              <w:rPr>
                <w:rFonts w:ascii="Arial" w:hAnsi="Arial" w:cs="Arial"/>
                <w:color w:val="000000"/>
                <w:sz w:val="16"/>
                <w:szCs w:val="16"/>
                <w:lang w:eastAsia="en-US"/>
              </w:rPr>
            </w:pPr>
            <w:r w:rsidRPr="00752673">
              <w:rPr>
                <w:rFonts w:ascii="Arial" w:hAnsi="Arial" w:cs="Arial"/>
                <w:b/>
                <w:color w:val="000000"/>
                <w:sz w:val="16"/>
                <w:szCs w:val="16"/>
                <w:lang w:eastAsia="en-US"/>
              </w:rPr>
              <w:t>“El Proveedor”</w:t>
            </w:r>
            <w:r w:rsidRPr="00752673">
              <w:rPr>
                <w:rFonts w:ascii="Arial" w:hAnsi="Arial" w:cs="Arial"/>
                <w:color w:val="000000"/>
                <w:sz w:val="16"/>
                <w:szCs w:val="16"/>
                <w:lang w:eastAsia="en-US"/>
              </w:rPr>
              <w:t>, deberá de entregar a</w:t>
            </w:r>
            <w:r w:rsidRPr="00752673">
              <w:rPr>
                <w:rFonts w:ascii="Arial" w:hAnsi="Arial" w:cs="Arial"/>
                <w:b/>
                <w:color w:val="000000"/>
                <w:sz w:val="16"/>
                <w:szCs w:val="16"/>
                <w:lang w:eastAsia="en-US"/>
              </w:rPr>
              <w:t xml:space="preserve"> "El Instituto”</w:t>
            </w:r>
            <w:r w:rsidRPr="00752673">
              <w:rPr>
                <w:rFonts w:ascii="Arial" w:hAnsi="Arial" w:cs="Arial"/>
                <w:color w:val="000000"/>
                <w:sz w:val="16"/>
                <w:szCs w:val="16"/>
                <w:lang w:eastAsia="en-US"/>
              </w:rPr>
              <w:t xml:space="preserve"> dentro de los primeros cinco días hábiles de cada mes, un Informe Mensual de los mantenimientos preventivos y correctivos que se efectuaron durante el mes, así como los sitios visitados, el cual debe venir acompañado de las hojas de servicio.</w:t>
            </w:r>
          </w:p>
        </w:tc>
        <w:tc>
          <w:tcPr>
            <w:tcW w:w="1134" w:type="dxa"/>
            <w:tcBorders>
              <w:top w:val="nil"/>
              <w:left w:val="nil"/>
              <w:bottom w:val="single" w:sz="4" w:space="0" w:color="auto"/>
              <w:right w:val="single" w:sz="4" w:space="0" w:color="auto"/>
            </w:tcBorders>
            <w:shd w:val="clear" w:color="auto" w:fill="auto"/>
            <w:noWrap/>
            <w:vAlign w:val="center"/>
            <w:hideMark/>
          </w:tcPr>
          <w:p w14:paraId="3CA26675" w14:textId="77777777" w:rsidR="00752673" w:rsidRPr="00752673" w:rsidRDefault="00752673" w:rsidP="00752673">
            <w:pPr>
              <w:jc w:val="center"/>
              <w:rPr>
                <w:rFonts w:ascii="Arial" w:hAnsi="Arial" w:cs="Arial"/>
                <w:color w:val="000000"/>
                <w:sz w:val="16"/>
                <w:szCs w:val="16"/>
                <w:lang w:eastAsia="en-US"/>
              </w:rPr>
            </w:pPr>
            <w:r w:rsidRPr="00752673">
              <w:rPr>
                <w:rFonts w:ascii="Arial" w:hAnsi="Arial" w:cs="Arial"/>
                <w:color w:val="000000"/>
                <w:sz w:val="16"/>
                <w:szCs w:val="16"/>
                <w:lang w:eastAsia="en-US"/>
              </w:rPr>
              <w:t>3.2.11</w:t>
            </w:r>
          </w:p>
        </w:tc>
        <w:tc>
          <w:tcPr>
            <w:tcW w:w="1418" w:type="dxa"/>
            <w:tcBorders>
              <w:top w:val="nil"/>
              <w:left w:val="nil"/>
              <w:bottom w:val="single" w:sz="4" w:space="0" w:color="auto"/>
              <w:right w:val="single" w:sz="4" w:space="0" w:color="auto"/>
            </w:tcBorders>
            <w:shd w:val="clear" w:color="auto" w:fill="auto"/>
            <w:vAlign w:val="center"/>
            <w:hideMark/>
          </w:tcPr>
          <w:p w14:paraId="3D416840" w14:textId="77777777" w:rsidR="00752673" w:rsidRPr="00752673" w:rsidRDefault="00752673" w:rsidP="00752673">
            <w:pPr>
              <w:rPr>
                <w:rFonts w:ascii="Arial" w:hAnsi="Arial" w:cs="Arial"/>
                <w:color w:val="000000"/>
                <w:sz w:val="16"/>
                <w:szCs w:val="16"/>
                <w:lang w:eastAsia="en-US"/>
              </w:rPr>
            </w:pPr>
            <w:r w:rsidRPr="00752673">
              <w:rPr>
                <w:rFonts w:ascii="Arial" w:hAnsi="Arial" w:cs="Arial"/>
                <w:color w:val="000000"/>
                <w:sz w:val="16"/>
                <w:szCs w:val="16"/>
                <w:lang w:eastAsia="en-US"/>
              </w:rPr>
              <w:t>• Mensual</w:t>
            </w:r>
            <w:r w:rsidRPr="00752673">
              <w:rPr>
                <w:rFonts w:ascii="Arial" w:hAnsi="Arial" w:cs="Arial"/>
                <w:color w:val="000000"/>
                <w:sz w:val="16"/>
                <w:szCs w:val="16"/>
                <w:lang w:eastAsia="en-US"/>
              </w:rPr>
              <w:br/>
              <w:t>• Formato de documento Digital PDF</w:t>
            </w:r>
          </w:p>
        </w:tc>
        <w:tc>
          <w:tcPr>
            <w:tcW w:w="1410" w:type="dxa"/>
            <w:tcBorders>
              <w:top w:val="nil"/>
              <w:left w:val="nil"/>
              <w:bottom w:val="single" w:sz="4" w:space="0" w:color="auto"/>
              <w:right w:val="single" w:sz="4" w:space="0" w:color="auto"/>
            </w:tcBorders>
            <w:shd w:val="clear" w:color="auto" w:fill="auto"/>
            <w:vAlign w:val="center"/>
            <w:hideMark/>
          </w:tcPr>
          <w:p w14:paraId="11493F9C" w14:textId="77777777" w:rsidR="00752673" w:rsidRPr="00752673" w:rsidRDefault="00752673" w:rsidP="00752673">
            <w:pPr>
              <w:jc w:val="center"/>
              <w:rPr>
                <w:rFonts w:ascii="Arial" w:hAnsi="Arial" w:cs="Arial"/>
                <w:color w:val="000000"/>
                <w:sz w:val="16"/>
                <w:szCs w:val="16"/>
                <w:lang w:eastAsia="en-US"/>
              </w:rPr>
            </w:pPr>
            <w:r w:rsidRPr="00752673">
              <w:rPr>
                <w:rFonts w:ascii="Arial" w:hAnsi="Arial" w:cs="Arial"/>
                <w:color w:val="000000"/>
                <w:sz w:val="16"/>
                <w:szCs w:val="16"/>
                <w:lang w:eastAsia="en-US"/>
              </w:rPr>
              <w:t>Cinco días hábiles posteriores a cada mes y durante la vigencia del contrato.</w:t>
            </w:r>
          </w:p>
        </w:tc>
      </w:tr>
    </w:tbl>
    <w:p w14:paraId="7C8F576B" w14:textId="77777777" w:rsidR="00752673" w:rsidRPr="00752673" w:rsidRDefault="00752673" w:rsidP="00752673">
      <w:pPr>
        <w:jc w:val="center"/>
        <w:rPr>
          <w:rFonts w:ascii="Arial" w:hAnsi="Arial" w:cs="Arial"/>
          <w:lang w:eastAsia="en-US"/>
        </w:rPr>
      </w:pPr>
      <w:r w:rsidRPr="00752673">
        <w:rPr>
          <w:rFonts w:ascii="Arial" w:hAnsi="Arial" w:cs="Arial"/>
          <w:i/>
          <w:iCs/>
          <w:lang w:eastAsia="en-US"/>
        </w:rPr>
        <w:t>Tabla 9 – Entregables</w:t>
      </w:r>
    </w:p>
    <w:p w14:paraId="221992B1" w14:textId="77777777" w:rsidR="00752673" w:rsidRPr="00752673" w:rsidRDefault="00752673" w:rsidP="00752673">
      <w:pPr>
        <w:numPr>
          <w:ilvl w:val="1"/>
          <w:numId w:val="117"/>
        </w:numPr>
        <w:autoSpaceDE w:val="0"/>
        <w:autoSpaceDN w:val="0"/>
        <w:adjustRightInd w:val="0"/>
        <w:spacing w:before="240" w:line="276" w:lineRule="auto"/>
        <w:jc w:val="both"/>
        <w:rPr>
          <w:rFonts w:ascii="Arial" w:eastAsia="MS Mincho" w:hAnsi="Arial" w:cs="Arial"/>
          <w:b/>
          <w:lang w:eastAsia="es-MX"/>
        </w:rPr>
      </w:pPr>
      <w:r w:rsidRPr="00752673">
        <w:rPr>
          <w:rFonts w:ascii="Arial" w:eastAsia="MS Mincho" w:hAnsi="Arial" w:cs="Arial"/>
          <w:b/>
          <w:lang w:eastAsia="es-MX"/>
        </w:rPr>
        <w:t xml:space="preserve">Generales </w:t>
      </w:r>
    </w:p>
    <w:p w14:paraId="4A1D5CA7" w14:textId="77777777" w:rsidR="00752673" w:rsidRPr="00752673" w:rsidRDefault="00752673" w:rsidP="00752673">
      <w:pPr>
        <w:spacing w:before="120" w:after="120" w:line="276" w:lineRule="auto"/>
        <w:jc w:val="both"/>
        <w:rPr>
          <w:rFonts w:ascii="Arial" w:hAnsi="Arial" w:cs="Arial"/>
          <w:bCs/>
          <w:lang w:eastAsia="en-US"/>
        </w:rPr>
      </w:pPr>
      <w:r w:rsidRPr="00752673">
        <w:rPr>
          <w:rFonts w:ascii="Arial" w:hAnsi="Arial" w:cs="Arial"/>
          <w:bCs/>
          <w:lang w:eastAsia="en-US"/>
        </w:rPr>
        <w:t xml:space="preserve">Se deberá acudir puntualmente a las citas pactadas con el responsable por parte de </w:t>
      </w:r>
      <w:r w:rsidRPr="00752673">
        <w:rPr>
          <w:rFonts w:ascii="Arial" w:hAnsi="Arial" w:cs="Arial"/>
          <w:b/>
          <w:lang w:eastAsia="en-US"/>
        </w:rPr>
        <w:t>“El Instituto”</w:t>
      </w:r>
      <w:r w:rsidRPr="00752673">
        <w:rPr>
          <w:rFonts w:ascii="Arial" w:hAnsi="Arial" w:cs="Arial"/>
          <w:bCs/>
          <w:lang w:eastAsia="en-US"/>
        </w:rPr>
        <w:t xml:space="preserve"> para el mantenimiento, así como cumplir con los horarios previamente establecidos, de lo contrario, el responsable por parte de </w:t>
      </w:r>
      <w:r w:rsidRPr="00752673">
        <w:rPr>
          <w:rFonts w:ascii="Arial" w:hAnsi="Arial" w:cs="Arial"/>
          <w:b/>
          <w:lang w:eastAsia="en-US"/>
        </w:rPr>
        <w:t>“El Instituto”</w:t>
      </w:r>
      <w:r w:rsidRPr="00752673">
        <w:rPr>
          <w:rFonts w:ascii="Arial" w:hAnsi="Arial" w:cs="Arial"/>
          <w:bCs/>
          <w:lang w:eastAsia="en-US"/>
        </w:rPr>
        <w:t xml:space="preserve"> evaluará la posibilidad de autorizar la realización del servicio. En caso de no ser autorizado el mantenimiento, </w:t>
      </w:r>
      <w:r w:rsidRPr="00752673">
        <w:rPr>
          <w:rFonts w:ascii="Arial" w:hAnsi="Arial" w:cs="Arial"/>
          <w:b/>
          <w:lang w:eastAsia="en-US"/>
        </w:rPr>
        <w:t>“El Instituto”</w:t>
      </w:r>
      <w:r w:rsidRPr="00752673">
        <w:rPr>
          <w:rFonts w:ascii="Arial" w:hAnsi="Arial" w:cs="Arial"/>
          <w:bCs/>
          <w:lang w:eastAsia="en-US"/>
        </w:rPr>
        <w:t xml:space="preserve"> solicitará la reprogramación del servicio siendo responsabilidad de </w:t>
      </w:r>
      <w:r w:rsidRPr="00752673">
        <w:rPr>
          <w:rFonts w:ascii="Arial" w:hAnsi="Arial" w:cs="Arial"/>
          <w:b/>
          <w:lang w:eastAsia="en-US"/>
        </w:rPr>
        <w:t>“El proveedor”</w:t>
      </w:r>
      <w:r w:rsidRPr="00752673">
        <w:rPr>
          <w:rFonts w:ascii="Arial" w:hAnsi="Arial" w:cs="Arial"/>
          <w:bCs/>
          <w:lang w:eastAsia="en-US"/>
        </w:rPr>
        <w:t xml:space="preserve"> los retrasos en los que se pueda incurrir.</w:t>
      </w:r>
    </w:p>
    <w:p w14:paraId="63785007" w14:textId="77777777" w:rsidR="00752673" w:rsidRPr="00752673" w:rsidRDefault="00752673" w:rsidP="00752673">
      <w:pPr>
        <w:spacing w:before="120" w:after="120" w:line="276" w:lineRule="auto"/>
        <w:jc w:val="both"/>
        <w:rPr>
          <w:rFonts w:ascii="Arial" w:hAnsi="Arial" w:cs="Arial"/>
          <w:bCs/>
          <w:lang w:eastAsia="en-US"/>
        </w:rPr>
      </w:pPr>
      <w:r w:rsidRPr="00752673">
        <w:rPr>
          <w:rFonts w:ascii="Arial" w:hAnsi="Arial" w:cs="Arial"/>
          <w:bCs/>
          <w:lang w:eastAsia="en-US"/>
        </w:rPr>
        <w:t xml:space="preserve">El personal por parte de </w:t>
      </w:r>
      <w:r w:rsidRPr="00752673">
        <w:rPr>
          <w:rFonts w:ascii="Arial" w:hAnsi="Arial" w:cs="Arial"/>
          <w:b/>
          <w:lang w:eastAsia="en-US"/>
        </w:rPr>
        <w:t>“El proveedor"</w:t>
      </w:r>
      <w:r w:rsidRPr="00752673">
        <w:rPr>
          <w:rFonts w:ascii="Arial" w:hAnsi="Arial" w:cs="Arial"/>
          <w:bCs/>
          <w:lang w:eastAsia="en-US"/>
        </w:rPr>
        <w:t xml:space="preserve"> deberá presentar identificación de la empresa o en su defecto una oficial (credencial de elector, pasaporte o cartilla militar) para poder ingresar a las instalaciones de </w:t>
      </w:r>
      <w:r w:rsidRPr="00752673">
        <w:rPr>
          <w:rFonts w:ascii="Arial" w:hAnsi="Arial" w:cs="Arial"/>
          <w:b/>
          <w:lang w:eastAsia="en-US"/>
        </w:rPr>
        <w:t>“El Instituto”</w:t>
      </w:r>
      <w:r w:rsidRPr="00752673">
        <w:rPr>
          <w:rFonts w:ascii="Arial" w:hAnsi="Arial" w:cs="Arial"/>
          <w:bCs/>
          <w:lang w:eastAsia="en-US"/>
        </w:rPr>
        <w:t xml:space="preserve"> y realizar los servicios correspondientes.</w:t>
      </w:r>
    </w:p>
    <w:p w14:paraId="19A302D3" w14:textId="77777777" w:rsidR="00752673" w:rsidRPr="00752673" w:rsidRDefault="00752673" w:rsidP="00752673">
      <w:pPr>
        <w:spacing w:before="120" w:after="120" w:line="276" w:lineRule="auto"/>
        <w:jc w:val="both"/>
        <w:rPr>
          <w:rFonts w:ascii="Arial" w:hAnsi="Arial" w:cs="Arial"/>
          <w:bCs/>
          <w:lang w:eastAsia="en-US"/>
        </w:rPr>
      </w:pPr>
      <w:r w:rsidRPr="00752673">
        <w:rPr>
          <w:rFonts w:ascii="Arial" w:hAnsi="Arial" w:cs="Arial"/>
          <w:bCs/>
          <w:lang w:eastAsia="en-US"/>
        </w:rPr>
        <w:t>Deberá acudir a cada uno de los servicios de mantenimiento preventivo y correctivo con la herramienta necesaria, así como con todos los insumos que requiera para la correcta realización de los servicios.</w:t>
      </w:r>
    </w:p>
    <w:p w14:paraId="1DB009CF" w14:textId="77777777" w:rsidR="00752673" w:rsidRPr="00752673" w:rsidRDefault="00752673" w:rsidP="00752673">
      <w:pPr>
        <w:spacing w:before="120" w:after="120" w:line="276" w:lineRule="auto"/>
        <w:jc w:val="both"/>
        <w:rPr>
          <w:rFonts w:ascii="Arial" w:eastAsia="Calibri" w:hAnsi="Arial" w:cs="Arial"/>
          <w:bCs/>
          <w:lang w:eastAsia="en-US"/>
        </w:rPr>
      </w:pPr>
      <w:r w:rsidRPr="00752673">
        <w:rPr>
          <w:rFonts w:ascii="Arial" w:eastAsia="Calibri" w:hAnsi="Arial" w:cs="Arial"/>
          <w:bCs/>
          <w:lang w:eastAsia="en-US"/>
        </w:rPr>
        <w:t xml:space="preserve">Si derivado de la realización de los mantenimientos </w:t>
      </w:r>
      <w:r w:rsidRPr="00752673">
        <w:rPr>
          <w:rFonts w:ascii="Arial" w:eastAsia="Calibri" w:hAnsi="Arial" w:cs="Arial"/>
          <w:b/>
          <w:bCs/>
          <w:lang w:eastAsia="en-US"/>
        </w:rPr>
        <w:t>“preventivo y correctivo”</w:t>
      </w:r>
      <w:r w:rsidRPr="00752673">
        <w:rPr>
          <w:rFonts w:ascii="Arial" w:eastAsia="Calibri" w:hAnsi="Arial" w:cs="Arial"/>
          <w:bCs/>
          <w:lang w:eastAsia="en-US"/>
        </w:rPr>
        <w:t xml:space="preserve"> a los equipos se presentara alguna falla en los mismos imputable a </w:t>
      </w:r>
      <w:r w:rsidRPr="00752673">
        <w:rPr>
          <w:rFonts w:ascii="Arial" w:eastAsia="Calibri" w:hAnsi="Arial" w:cs="Arial"/>
          <w:b/>
          <w:lang w:eastAsia="en-US"/>
        </w:rPr>
        <w:t>“El proveedor”</w:t>
      </w:r>
      <w:r w:rsidRPr="00752673">
        <w:rPr>
          <w:rFonts w:ascii="Arial" w:eastAsia="Calibri" w:hAnsi="Arial" w:cs="Arial"/>
          <w:bCs/>
          <w:lang w:eastAsia="en-US"/>
        </w:rPr>
        <w:t xml:space="preserve"> el costo de reparación será responsabilidad de este.</w:t>
      </w:r>
    </w:p>
    <w:p w14:paraId="057503AC" w14:textId="77777777" w:rsidR="00752673" w:rsidRPr="00752673" w:rsidRDefault="00752673" w:rsidP="00752673">
      <w:pPr>
        <w:spacing w:before="120" w:after="120" w:line="276" w:lineRule="auto"/>
        <w:jc w:val="both"/>
        <w:rPr>
          <w:rFonts w:ascii="Arial" w:eastAsia="Calibri" w:hAnsi="Arial" w:cs="Arial"/>
          <w:bCs/>
          <w:lang w:eastAsia="en-US"/>
        </w:rPr>
      </w:pPr>
      <w:r w:rsidRPr="00752673">
        <w:rPr>
          <w:rFonts w:ascii="Arial" w:eastAsia="Calibri" w:hAnsi="Arial" w:cs="Arial"/>
          <w:b/>
          <w:lang w:eastAsia="en-US"/>
        </w:rPr>
        <w:lastRenderedPageBreak/>
        <w:t>“El proveedor”</w:t>
      </w:r>
      <w:r w:rsidRPr="00752673">
        <w:rPr>
          <w:rFonts w:ascii="Arial" w:eastAsia="Calibri" w:hAnsi="Arial" w:cs="Arial"/>
          <w:bCs/>
          <w:lang w:eastAsia="en-US"/>
        </w:rPr>
        <w:t xml:space="preserve"> para el servicio de traslado, deberá de considerar lo siguiente: ir al sitio en donde se generó el incidente, retirar el generador de reserva automático, trasladar el generador al lugar en donde será reparado y posteriormente se deberá regresar al mismo sitio u otro que sea indicado por </w:t>
      </w:r>
      <w:r w:rsidRPr="00752673">
        <w:rPr>
          <w:rFonts w:ascii="Arial" w:eastAsia="Calibri" w:hAnsi="Arial" w:cs="Arial"/>
          <w:b/>
          <w:lang w:eastAsia="en-US"/>
        </w:rPr>
        <w:t>“El Instituto”</w:t>
      </w:r>
      <w:r w:rsidRPr="00752673">
        <w:rPr>
          <w:rFonts w:ascii="Arial" w:eastAsia="Calibri" w:hAnsi="Arial" w:cs="Arial"/>
          <w:bCs/>
          <w:lang w:eastAsia="en-US"/>
        </w:rPr>
        <w:t xml:space="preserve">. Durante el servicio de traslado, </w:t>
      </w:r>
      <w:r w:rsidRPr="00752673">
        <w:rPr>
          <w:rFonts w:ascii="Arial" w:eastAsia="Calibri" w:hAnsi="Arial" w:cs="Arial"/>
          <w:b/>
          <w:lang w:eastAsia="en-US"/>
        </w:rPr>
        <w:t>“El proveedor”</w:t>
      </w:r>
      <w:r w:rsidRPr="00752673">
        <w:rPr>
          <w:rFonts w:ascii="Arial" w:eastAsia="Calibri" w:hAnsi="Arial" w:cs="Arial"/>
          <w:bCs/>
          <w:lang w:eastAsia="en-US"/>
        </w:rPr>
        <w:t xml:space="preserve"> será responsable de los bienes de </w:t>
      </w:r>
      <w:r w:rsidRPr="00752673">
        <w:rPr>
          <w:rFonts w:ascii="Arial" w:eastAsia="Calibri" w:hAnsi="Arial" w:cs="Arial"/>
          <w:b/>
          <w:lang w:eastAsia="en-US"/>
        </w:rPr>
        <w:t>“El Instituto”</w:t>
      </w:r>
      <w:r w:rsidRPr="00752673">
        <w:rPr>
          <w:rFonts w:ascii="Arial" w:eastAsia="Calibri" w:hAnsi="Arial" w:cs="Arial"/>
          <w:bCs/>
          <w:lang w:eastAsia="en-US"/>
        </w:rPr>
        <w:t xml:space="preserve"> sujetos a este servicio, mismo que en caso de robo o extravío durante el traslado, estos deberán de ser sustituidos por equipos de las mismas características, en un plazo no mayor de 30 días naturales.</w:t>
      </w:r>
    </w:p>
    <w:p w14:paraId="751A9D2C" w14:textId="77777777" w:rsidR="00752673" w:rsidRPr="00752673" w:rsidRDefault="00752673" w:rsidP="00752673">
      <w:pPr>
        <w:spacing w:before="120" w:after="120" w:line="276" w:lineRule="auto"/>
        <w:jc w:val="both"/>
        <w:rPr>
          <w:rFonts w:ascii="Arial" w:hAnsi="Arial" w:cs="Arial"/>
          <w:bCs/>
          <w:lang w:eastAsia="en-US"/>
        </w:rPr>
      </w:pPr>
      <w:r w:rsidRPr="00752673">
        <w:rPr>
          <w:rFonts w:ascii="Arial" w:hAnsi="Arial" w:cs="Arial"/>
          <w:bCs/>
          <w:lang w:eastAsia="en-US"/>
        </w:rPr>
        <w:t>En caso de que se requieran refacciones distintas a las señaladas, el proveedor deberá presentar cotización para validación del “Administrador del contrato”, quien verificará que los precios sean competitivos.</w:t>
      </w:r>
    </w:p>
    <w:p w14:paraId="190C89F6" w14:textId="77777777" w:rsidR="00752673" w:rsidRPr="00752673" w:rsidRDefault="00752673" w:rsidP="00752673">
      <w:pPr>
        <w:spacing w:before="120" w:after="120" w:line="276" w:lineRule="auto"/>
        <w:jc w:val="both"/>
        <w:rPr>
          <w:rFonts w:ascii="Arial" w:hAnsi="Arial" w:cs="Arial"/>
          <w:bCs/>
          <w:lang w:eastAsia="en-US"/>
        </w:rPr>
      </w:pPr>
      <w:r w:rsidRPr="00752673">
        <w:rPr>
          <w:rFonts w:ascii="Arial" w:hAnsi="Arial" w:cs="Arial"/>
          <w:b/>
          <w:lang w:eastAsia="en-US"/>
        </w:rPr>
        <w:t>“El proveedor”</w:t>
      </w:r>
      <w:r w:rsidRPr="00752673">
        <w:rPr>
          <w:rFonts w:ascii="Arial" w:hAnsi="Arial" w:cs="Arial"/>
          <w:bCs/>
          <w:lang w:eastAsia="en-US"/>
        </w:rPr>
        <w:t xml:space="preserve"> deberá apegarse a lo establecido en los manuales de operación de los equipos emitidos por el fabricante.</w:t>
      </w:r>
    </w:p>
    <w:p w14:paraId="11156847" w14:textId="77777777" w:rsidR="00752673" w:rsidRPr="00752673" w:rsidRDefault="00752673" w:rsidP="00752673">
      <w:pPr>
        <w:numPr>
          <w:ilvl w:val="2"/>
          <w:numId w:val="117"/>
        </w:numPr>
        <w:autoSpaceDE w:val="0"/>
        <w:autoSpaceDN w:val="0"/>
        <w:adjustRightInd w:val="0"/>
        <w:spacing w:before="240" w:after="240" w:line="276" w:lineRule="auto"/>
        <w:jc w:val="both"/>
        <w:rPr>
          <w:rFonts w:ascii="Arial" w:eastAsia="MS Mincho" w:hAnsi="Arial" w:cs="Arial"/>
          <w:b/>
          <w:color w:val="000000"/>
          <w:lang w:eastAsia="es-MX"/>
        </w:rPr>
      </w:pPr>
      <w:r w:rsidRPr="00752673">
        <w:rPr>
          <w:rFonts w:ascii="Arial" w:eastAsia="MS Mincho" w:hAnsi="Arial" w:cs="Arial"/>
          <w:b/>
          <w:lang w:eastAsia="es-MX"/>
        </w:rPr>
        <w:t xml:space="preserve">Normas aplicables </w:t>
      </w:r>
    </w:p>
    <w:p w14:paraId="7D4E3153" w14:textId="77777777" w:rsidR="00752673" w:rsidRPr="00752673" w:rsidRDefault="00752673" w:rsidP="00752673">
      <w:pPr>
        <w:spacing w:line="276" w:lineRule="auto"/>
        <w:jc w:val="both"/>
        <w:rPr>
          <w:rFonts w:ascii="Arial" w:hAnsi="Arial" w:cs="Arial"/>
          <w:color w:val="000000"/>
          <w:lang w:eastAsia="en-US"/>
        </w:rPr>
      </w:pPr>
      <w:r w:rsidRPr="00752673">
        <w:rPr>
          <w:rFonts w:ascii="Arial" w:hAnsi="Arial" w:cs="Arial"/>
          <w:b/>
          <w:bCs/>
          <w:color w:val="000000"/>
          <w:lang w:eastAsia="en-US"/>
        </w:rPr>
        <w:t>“El Licitante”</w:t>
      </w:r>
      <w:r w:rsidRPr="00752673">
        <w:rPr>
          <w:rFonts w:ascii="Arial" w:hAnsi="Arial" w:cs="Arial"/>
          <w:color w:val="000000"/>
          <w:lang w:eastAsia="en-US"/>
        </w:rPr>
        <w:t xml:space="preserve"> deberá de incluir en su propuesta un escrito señalando que la realización de los servicios cumple con las Normas Oficiales Mexicanas o en su caso a falta de estas, las Normas Internacionales o las Normas de referencia aplicables de conformidad con lo dispuesto en el artículo 18 fracción VIII del Reglamento del Instituto Nacional Electoral en materia de Adquisiciones, Arrendamientos de Bienes Muebles y Servicios (REGLAMENTO).</w:t>
      </w:r>
    </w:p>
    <w:p w14:paraId="3BC72C92" w14:textId="77777777" w:rsidR="00752673" w:rsidRPr="00752673" w:rsidRDefault="00752673" w:rsidP="00752673">
      <w:pPr>
        <w:spacing w:before="240" w:after="240" w:line="276" w:lineRule="auto"/>
        <w:jc w:val="both"/>
        <w:rPr>
          <w:rFonts w:ascii="Arial" w:hAnsi="Arial" w:cs="Arial"/>
          <w:color w:val="000000"/>
          <w:lang w:eastAsia="en-US"/>
        </w:rPr>
      </w:pPr>
      <w:r w:rsidRPr="00752673">
        <w:rPr>
          <w:rFonts w:ascii="Arial" w:eastAsia="Calibri" w:hAnsi="Arial" w:cs="Arial"/>
          <w:b/>
          <w:bCs/>
          <w:lang w:eastAsia="en-US"/>
        </w:rPr>
        <w:t>“El Licitante”</w:t>
      </w:r>
      <w:r w:rsidRPr="00752673">
        <w:rPr>
          <w:rFonts w:ascii="Arial" w:eastAsia="Calibri" w:hAnsi="Arial" w:cs="Arial"/>
          <w:bCs/>
          <w:lang w:eastAsia="en-US"/>
        </w:rPr>
        <w:t xml:space="preserve"> </w:t>
      </w:r>
      <w:r w:rsidRPr="00752673">
        <w:rPr>
          <w:rFonts w:ascii="Arial" w:hAnsi="Arial" w:cs="Arial"/>
          <w:lang w:eastAsia="en-US"/>
        </w:rPr>
        <w:t>como parte de su propuesta, deberá de integrar por escrito una carta o manifiesto de decir verdad, que el servicio objeto de la presente contratación se presentará en estricta observancia a las siguientes normas:</w:t>
      </w:r>
    </w:p>
    <w:p w14:paraId="6305BAC6" w14:textId="77777777" w:rsidR="00752673" w:rsidRPr="00752673" w:rsidRDefault="00752673" w:rsidP="00752673">
      <w:pPr>
        <w:numPr>
          <w:ilvl w:val="0"/>
          <w:numId w:val="153"/>
        </w:numPr>
        <w:spacing w:line="276" w:lineRule="auto"/>
        <w:jc w:val="both"/>
        <w:rPr>
          <w:rFonts w:ascii="Arial" w:hAnsi="Arial" w:cs="Arial"/>
          <w:b/>
          <w:bCs/>
          <w:color w:val="000000"/>
          <w:lang w:val="es-ES"/>
        </w:rPr>
      </w:pPr>
      <w:r w:rsidRPr="00752673">
        <w:rPr>
          <w:rFonts w:ascii="Arial" w:hAnsi="Arial" w:cs="Arial"/>
          <w:b/>
          <w:bCs/>
          <w:color w:val="000000"/>
          <w:lang w:val="es-ES"/>
        </w:rPr>
        <w:t>NOM-001-SEDE-2012 – “</w:t>
      </w:r>
      <w:r w:rsidRPr="00752673">
        <w:rPr>
          <w:rFonts w:ascii="Arial" w:hAnsi="Arial" w:cs="Arial"/>
          <w:color w:val="000000"/>
          <w:lang w:val="es-ES"/>
        </w:rPr>
        <w:t>Instalaciones Eléctricas (utilización)”</w:t>
      </w:r>
    </w:p>
    <w:p w14:paraId="6DDB20AF" w14:textId="77777777" w:rsidR="00752673" w:rsidRPr="00752673" w:rsidRDefault="00752673" w:rsidP="00752673">
      <w:pPr>
        <w:numPr>
          <w:ilvl w:val="0"/>
          <w:numId w:val="153"/>
        </w:numPr>
        <w:spacing w:line="276" w:lineRule="auto"/>
        <w:jc w:val="both"/>
        <w:rPr>
          <w:rFonts w:ascii="Arial" w:hAnsi="Arial" w:cs="Arial"/>
          <w:color w:val="000000"/>
          <w:lang w:val="es-ES"/>
        </w:rPr>
      </w:pPr>
      <w:r w:rsidRPr="00752673">
        <w:rPr>
          <w:rFonts w:ascii="Arial" w:hAnsi="Arial" w:cs="Arial"/>
          <w:b/>
          <w:bCs/>
          <w:color w:val="000000"/>
          <w:lang w:val="es-ES"/>
        </w:rPr>
        <w:t xml:space="preserve">NOM-004-STPS-1999 – </w:t>
      </w:r>
      <w:r w:rsidRPr="00752673">
        <w:rPr>
          <w:rFonts w:ascii="Arial" w:hAnsi="Arial" w:cs="Arial"/>
          <w:color w:val="000000"/>
          <w:lang w:val="es-ES"/>
        </w:rPr>
        <w:t>“Sistemas de protección y dispositivos de seguridad en la maquinaria y equipo que se utilice en los centros de trabajo”</w:t>
      </w:r>
    </w:p>
    <w:p w14:paraId="0A81C2DA" w14:textId="77777777" w:rsidR="00752673" w:rsidRPr="00752673" w:rsidRDefault="00752673" w:rsidP="00752673">
      <w:pPr>
        <w:numPr>
          <w:ilvl w:val="0"/>
          <w:numId w:val="153"/>
        </w:numPr>
        <w:jc w:val="both"/>
        <w:rPr>
          <w:rFonts w:ascii="Arial" w:hAnsi="Arial" w:cs="Arial"/>
          <w:color w:val="000000"/>
          <w:lang w:val="es-ES"/>
        </w:rPr>
      </w:pPr>
      <w:r w:rsidRPr="00752673">
        <w:rPr>
          <w:rFonts w:ascii="Arial" w:hAnsi="Arial" w:cs="Arial"/>
          <w:b/>
          <w:bCs/>
          <w:color w:val="000000"/>
          <w:lang w:val="es-ES"/>
        </w:rPr>
        <w:t>NOM-017-STPS-2008</w:t>
      </w:r>
      <w:r w:rsidRPr="00752673">
        <w:rPr>
          <w:rFonts w:ascii="Arial" w:hAnsi="Arial" w:cs="Arial"/>
          <w:color w:val="000000"/>
          <w:lang w:val="es-ES"/>
        </w:rPr>
        <w:t xml:space="preserve"> </w:t>
      </w:r>
      <w:r w:rsidRPr="00752673">
        <w:rPr>
          <w:rFonts w:ascii="Arial" w:hAnsi="Arial" w:cs="Arial"/>
          <w:b/>
          <w:bCs/>
          <w:color w:val="000000"/>
          <w:lang w:val="es-ES"/>
        </w:rPr>
        <w:t>–</w:t>
      </w:r>
      <w:r w:rsidRPr="00752673">
        <w:rPr>
          <w:rFonts w:ascii="Arial" w:hAnsi="Arial" w:cs="Arial"/>
          <w:color w:val="000000"/>
          <w:lang w:val="es-ES"/>
        </w:rPr>
        <w:t xml:space="preserve"> “Equipos de protección personal – selección, uso y manejo en los centros de trabajo”</w:t>
      </w:r>
    </w:p>
    <w:p w14:paraId="2F1CE09D" w14:textId="77777777" w:rsidR="00752673" w:rsidRPr="00752673" w:rsidRDefault="00752673" w:rsidP="00752673">
      <w:pPr>
        <w:numPr>
          <w:ilvl w:val="0"/>
          <w:numId w:val="153"/>
        </w:numPr>
        <w:spacing w:after="160"/>
        <w:jc w:val="both"/>
        <w:rPr>
          <w:rFonts w:ascii="Arial" w:hAnsi="Arial" w:cs="Arial"/>
          <w:b/>
          <w:bCs/>
          <w:color w:val="000000"/>
          <w:lang w:val="es-ES"/>
        </w:rPr>
      </w:pPr>
      <w:r w:rsidRPr="00752673">
        <w:rPr>
          <w:rFonts w:ascii="Arial" w:hAnsi="Arial" w:cs="Arial"/>
          <w:b/>
          <w:bCs/>
          <w:color w:val="000000"/>
          <w:lang w:val="es-ES"/>
        </w:rPr>
        <w:t xml:space="preserve">NOM-029-STPS-2011 – </w:t>
      </w:r>
      <w:r w:rsidRPr="00752673">
        <w:rPr>
          <w:rFonts w:ascii="Arial" w:hAnsi="Arial" w:cs="Arial"/>
          <w:color w:val="000000"/>
          <w:lang w:val="es-ES"/>
        </w:rPr>
        <w:t>“Mantenimiento de las instalaciones eléctricas en los centros de trabajo – condiciones de seguridad”</w:t>
      </w:r>
    </w:p>
    <w:p w14:paraId="01E1C274" w14:textId="77777777" w:rsidR="00752673" w:rsidRPr="00752673" w:rsidRDefault="00752673" w:rsidP="00752673">
      <w:pPr>
        <w:spacing w:after="160"/>
        <w:jc w:val="both"/>
        <w:rPr>
          <w:rFonts w:ascii="Arial" w:hAnsi="Arial" w:cs="Arial"/>
          <w:b/>
          <w:bCs/>
          <w:color w:val="000000"/>
          <w:lang w:eastAsia="en-US"/>
        </w:rPr>
      </w:pPr>
    </w:p>
    <w:p w14:paraId="4CED8055" w14:textId="77777777" w:rsidR="00752673" w:rsidRPr="00752673" w:rsidRDefault="00752673" w:rsidP="00752673">
      <w:pPr>
        <w:spacing w:after="160"/>
        <w:jc w:val="both"/>
        <w:rPr>
          <w:rFonts w:ascii="Arial" w:hAnsi="Arial" w:cs="Arial"/>
          <w:b/>
          <w:bCs/>
          <w:color w:val="000000"/>
          <w:lang w:eastAsia="en-US"/>
        </w:rPr>
      </w:pPr>
    </w:p>
    <w:p w14:paraId="4E610C74" w14:textId="77777777" w:rsidR="00752673" w:rsidRPr="00752673" w:rsidRDefault="00752673" w:rsidP="00752673">
      <w:pPr>
        <w:numPr>
          <w:ilvl w:val="2"/>
          <w:numId w:val="117"/>
        </w:numPr>
        <w:autoSpaceDE w:val="0"/>
        <w:autoSpaceDN w:val="0"/>
        <w:adjustRightInd w:val="0"/>
        <w:spacing w:before="240" w:line="276" w:lineRule="auto"/>
        <w:jc w:val="both"/>
        <w:rPr>
          <w:rFonts w:ascii="Arial" w:eastAsia="MS Mincho" w:hAnsi="Arial" w:cs="Arial"/>
          <w:b/>
          <w:lang w:eastAsia="es-MX"/>
        </w:rPr>
      </w:pPr>
      <w:bookmarkStart w:id="1439" w:name="_Toc420092828"/>
      <w:bookmarkStart w:id="1440" w:name="_Toc523837007"/>
      <w:bookmarkStart w:id="1441" w:name="_Toc142308068"/>
      <w:r w:rsidRPr="00752673">
        <w:rPr>
          <w:rFonts w:ascii="Arial" w:eastAsia="MS Mincho" w:hAnsi="Arial" w:cs="Arial"/>
          <w:b/>
          <w:lang w:eastAsia="es-MX"/>
        </w:rPr>
        <w:t xml:space="preserve">Niveles de </w:t>
      </w:r>
      <w:bookmarkEnd w:id="1439"/>
      <w:bookmarkEnd w:id="1440"/>
      <w:r w:rsidRPr="00752673">
        <w:rPr>
          <w:rFonts w:ascii="Arial" w:eastAsia="MS Mincho" w:hAnsi="Arial" w:cs="Arial"/>
          <w:b/>
          <w:lang w:eastAsia="es-MX"/>
        </w:rPr>
        <w:t>atención</w:t>
      </w:r>
      <w:bookmarkEnd w:id="1441"/>
    </w:p>
    <w:p w14:paraId="7C27AB3C" w14:textId="77777777" w:rsidR="00752673" w:rsidRPr="00752673" w:rsidRDefault="00752673" w:rsidP="00752673">
      <w:pPr>
        <w:autoSpaceDE w:val="0"/>
        <w:autoSpaceDN w:val="0"/>
        <w:adjustRightInd w:val="0"/>
        <w:spacing w:before="240" w:after="240"/>
        <w:jc w:val="both"/>
        <w:rPr>
          <w:rFonts w:ascii="Arial" w:hAnsi="Arial" w:cs="Arial"/>
          <w:lang w:eastAsia="en-US"/>
        </w:rPr>
      </w:pPr>
      <w:r w:rsidRPr="00752673">
        <w:rPr>
          <w:rFonts w:ascii="Arial" w:hAnsi="Arial" w:cs="Arial"/>
          <w:b/>
          <w:bCs/>
          <w:lang w:eastAsia="en-US"/>
        </w:rPr>
        <w:t>“El Proveedor”</w:t>
      </w:r>
      <w:r w:rsidRPr="00752673">
        <w:rPr>
          <w:rFonts w:ascii="Arial" w:hAnsi="Arial" w:cs="Arial"/>
          <w:lang w:eastAsia="en-US"/>
        </w:rPr>
        <w:t xml:space="preserve"> deberá de proporcionar los servicios de </w:t>
      </w:r>
      <w:r w:rsidRPr="00752673">
        <w:rPr>
          <w:rFonts w:ascii="Arial" w:hAnsi="Arial" w:cs="Arial"/>
          <w:b/>
          <w:bCs/>
          <w:lang w:eastAsia="en-US"/>
        </w:rPr>
        <w:t>mantenimiento correctivo</w:t>
      </w:r>
      <w:r w:rsidRPr="00752673">
        <w:rPr>
          <w:rFonts w:ascii="Arial" w:hAnsi="Arial" w:cs="Arial"/>
          <w:lang w:eastAsia="en-US"/>
        </w:rPr>
        <w:t xml:space="preserve"> que reporte </w:t>
      </w:r>
      <w:r w:rsidRPr="00752673">
        <w:rPr>
          <w:rFonts w:ascii="Arial" w:hAnsi="Arial" w:cs="Arial"/>
          <w:b/>
          <w:bCs/>
          <w:lang w:eastAsia="en-US"/>
        </w:rPr>
        <w:t>“El Instituto”</w:t>
      </w:r>
      <w:r w:rsidRPr="00752673">
        <w:rPr>
          <w:rFonts w:ascii="Arial" w:hAnsi="Arial" w:cs="Arial"/>
          <w:lang w:eastAsia="en-US"/>
        </w:rPr>
        <w:t xml:space="preserve"> durante la vigencia del contrato, ajustarse a los siguientes niveles de atención telefónica y/o en sitio, considerando </w:t>
      </w:r>
      <w:r w:rsidRPr="00752673">
        <w:rPr>
          <w:rFonts w:ascii="Arial" w:hAnsi="Arial" w:cs="Arial"/>
          <w:b/>
          <w:lang w:eastAsia="en-US"/>
        </w:rPr>
        <w:t>horas hábiles</w:t>
      </w:r>
      <w:r w:rsidRPr="00752673">
        <w:rPr>
          <w:rFonts w:ascii="Arial" w:hAnsi="Arial" w:cs="Arial"/>
          <w:lang w:eastAsia="en-US"/>
        </w:rPr>
        <w:t xml:space="preserve"> para los siguientes escenarios:</w:t>
      </w:r>
    </w:p>
    <w:tbl>
      <w:tblPr>
        <w:tblStyle w:val="Tablaconcuadrcula143"/>
        <w:tblW w:w="0" w:type="auto"/>
        <w:jc w:val="center"/>
        <w:tblLook w:val="04A0" w:firstRow="1" w:lastRow="0" w:firstColumn="1" w:lastColumn="0" w:noHBand="0" w:noVBand="1"/>
      </w:tblPr>
      <w:tblGrid>
        <w:gridCol w:w="2830"/>
        <w:gridCol w:w="1701"/>
        <w:gridCol w:w="2090"/>
        <w:gridCol w:w="2207"/>
      </w:tblGrid>
      <w:tr w:rsidR="00752673" w:rsidRPr="00752673" w14:paraId="1B2F7789" w14:textId="77777777" w:rsidTr="00752673">
        <w:trPr>
          <w:jc w:val="center"/>
        </w:trPr>
        <w:tc>
          <w:tcPr>
            <w:tcW w:w="2830" w:type="dxa"/>
            <w:shd w:val="clear" w:color="auto" w:fill="DBE5F1"/>
            <w:vAlign w:val="center"/>
          </w:tcPr>
          <w:p w14:paraId="18E1089F" w14:textId="77777777" w:rsidR="00752673" w:rsidRPr="00752673" w:rsidRDefault="00752673" w:rsidP="00752673">
            <w:pPr>
              <w:jc w:val="center"/>
              <w:rPr>
                <w:rFonts w:ascii="Arial" w:hAnsi="Arial" w:cs="Arial"/>
                <w:b/>
              </w:rPr>
            </w:pPr>
            <w:r w:rsidRPr="00752673">
              <w:rPr>
                <w:rFonts w:ascii="Arial" w:hAnsi="Arial" w:cs="Arial"/>
                <w:b/>
                <w:lang w:eastAsia="en-US"/>
              </w:rPr>
              <w:t>Tipo de atención</w:t>
            </w:r>
          </w:p>
        </w:tc>
        <w:tc>
          <w:tcPr>
            <w:tcW w:w="1701" w:type="dxa"/>
            <w:shd w:val="clear" w:color="auto" w:fill="DBE5F1"/>
            <w:vAlign w:val="center"/>
          </w:tcPr>
          <w:p w14:paraId="0C147DED" w14:textId="77777777" w:rsidR="00752673" w:rsidRPr="00752673" w:rsidRDefault="00752673" w:rsidP="00752673">
            <w:pPr>
              <w:jc w:val="center"/>
              <w:rPr>
                <w:rFonts w:ascii="Arial" w:hAnsi="Arial" w:cs="Arial"/>
                <w:b/>
              </w:rPr>
            </w:pPr>
            <w:r w:rsidRPr="00752673">
              <w:rPr>
                <w:rFonts w:ascii="Arial" w:hAnsi="Arial" w:cs="Arial"/>
                <w:b/>
                <w:lang w:eastAsia="en-US"/>
              </w:rPr>
              <w:t>Tiempo máximo de atención</w:t>
            </w:r>
          </w:p>
        </w:tc>
        <w:tc>
          <w:tcPr>
            <w:tcW w:w="2090" w:type="dxa"/>
            <w:shd w:val="clear" w:color="auto" w:fill="DBE5F1"/>
            <w:vAlign w:val="center"/>
          </w:tcPr>
          <w:p w14:paraId="092FAF7D" w14:textId="77777777" w:rsidR="00752673" w:rsidRPr="00752673" w:rsidRDefault="00752673" w:rsidP="00752673">
            <w:pPr>
              <w:jc w:val="center"/>
              <w:rPr>
                <w:rFonts w:ascii="Arial" w:hAnsi="Arial" w:cs="Arial"/>
                <w:b/>
              </w:rPr>
            </w:pPr>
            <w:r w:rsidRPr="00752673">
              <w:rPr>
                <w:rFonts w:ascii="Arial" w:hAnsi="Arial" w:cs="Arial"/>
                <w:b/>
                <w:lang w:eastAsia="en-US"/>
              </w:rPr>
              <w:t>Tipo de soporte</w:t>
            </w:r>
          </w:p>
        </w:tc>
        <w:tc>
          <w:tcPr>
            <w:tcW w:w="2207" w:type="dxa"/>
            <w:shd w:val="clear" w:color="auto" w:fill="DBE5F1"/>
            <w:vAlign w:val="center"/>
          </w:tcPr>
          <w:p w14:paraId="056BFF58" w14:textId="77777777" w:rsidR="00752673" w:rsidRPr="00752673" w:rsidRDefault="00752673" w:rsidP="00752673">
            <w:pPr>
              <w:jc w:val="center"/>
              <w:rPr>
                <w:rFonts w:ascii="Arial" w:hAnsi="Arial" w:cs="Arial"/>
                <w:b/>
              </w:rPr>
            </w:pPr>
            <w:r w:rsidRPr="00752673">
              <w:rPr>
                <w:rFonts w:ascii="Arial" w:hAnsi="Arial" w:cs="Arial"/>
                <w:b/>
                <w:lang w:eastAsia="en-US"/>
              </w:rPr>
              <w:t>Horario de atención</w:t>
            </w:r>
          </w:p>
        </w:tc>
      </w:tr>
      <w:tr w:rsidR="00752673" w:rsidRPr="00752673" w14:paraId="7B152229" w14:textId="77777777" w:rsidTr="00D0300E">
        <w:trPr>
          <w:trHeight w:val="920"/>
          <w:jc w:val="center"/>
        </w:trPr>
        <w:tc>
          <w:tcPr>
            <w:tcW w:w="2830" w:type="dxa"/>
            <w:vAlign w:val="center"/>
          </w:tcPr>
          <w:p w14:paraId="07098ED3" w14:textId="77777777" w:rsidR="00752673" w:rsidRPr="00752673" w:rsidRDefault="00752673" w:rsidP="00752673">
            <w:pPr>
              <w:jc w:val="center"/>
              <w:rPr>
                <w:rFonts w:ascii="Arial" w:hAnsi="Arial" w:cs="Arial"/>
              </w:rPr>
            </w:pPr>
            <w:r w:rsidRPr="00752673">
              <w:rPr>
                <w:rFonts w:ascii="Arial" w:hAnsi="Arial" w:cs="Arial"/>
              </w:rPr>
              <w:t>Generación de incidente Mantenimiento correctivo Aire Acondicionado y Generadores de emergencia</w:t>
            </w:r>
          </w:p>
        </w:tc>
        <w:tc>
          <w:tcPr>
            <w:tcW w:w="1701" w:type="dxa"/>
            <w:vAlign w:val="center"/>
          </w:tcPr>
          <w:p w14:paraId="14B8F625" w14:textId="77777777" w:rsidR="00752673" w:rsidRPr="00752673" w:rsidRDefault="00752673" w:rsidP="00752673">
            <w:pPr>
              <w:jc w:val="center"/>
              <w:rPr>
                <w:rFonts w:ascii="Arial" w:hAnsi="Arial" w:cs="Arial"/>
              </w:rPr>
            </w:pPr>
            <w:r w:rsidRPr="00752673">
              <w:rPr>
                <w:rFonts w:ascii="Arial" w:hAnsi="Arial" w:cs="Arial"/>
              </w:rPr>
              <w:t>4 horas</w:t>
            </w:r>
          </w:p>
        </w:tc>
        <w:tc>
          <w:tcPr>
            <w:tcW w:w="2090" w:type="dxa"/>
            <w:vAlign w:val="center"/>
          </w:tcPr>
          <w:p w14:paraId="16C7937B" w14:textId="77777777" w:rsidR="00752673" w:rsidRPr="00752673" w:rsidRDefault="00752673" w:rsidP="00752673">
            <w:pPr>
              <w:jc w:val="center"/>
              <w:rPr>
                <w:rFonts w:ascii="Arial" w:hAnsi="Arial" w:cs="Arial"/>
              </w:rPr>
            </w:pPr>
            <w:r w:rsidRPr="00752673">
              <w:rPr>
                <w:rFonts w:ascii="Arial" w:hAnsi="Arial" w:cs="Arial"/>
                <w:lang w:eastAsia="es-MX"/>
              </w:rPr>
              <w:t>Soporte vía telefónica y/o correo electrónico</w:t>
            </w:r>
          </w:p>
        </w:tc>
        <w:tc>
          <w:tcPr>
            <w:tcW w:w="2207" w:type="dxa"/>
            <w:vAlign w:val="center"/>
          </w:tcPr>
          <w:p w14:paraId="01718558" w14:textId="77777777" w:rsidR="00752673" w:rsidRPr="00752673" w:rsidRDefault="00752673" w:rsidP="00752673">
            <w:pPr>
              <w:jc w:val="center"/>
              <w:rPr>
                <w:rFonts w:ascii="Arial" w:hAnsi="Arial" w:cs="Arial"/>
              </w:rPr>
            </w:pPr>
            <w:r w:rsidRPr="00752673">
              <w:rPr>
                <w:rFonts w:ascii="Arial" w:hAnsi="Arial" w:cs="Arial"/>
                <w:lang w:eastAsia="es-MX"/>
              </w:rPr>
              <w:t>Lunes a viernes de 9:00 a 16:00 horas.</w:t>
            </w:r>
          </w:p>
        </w:tc>
      </w:tr>
      <w:tr w:rsidR="00752673" w:rsidRPr="00752673" w14:paraId="62B41E7D" w14:textId="77777777" w:rsidTr="00D0300E">
        <w:trPr>
          <w:trHeight w:val="920"/>
          <w:jc w:val="center"/>
        </w:trPr>
        <w:tc>
          <w:tcPr>
            <w:tcW w:w="2830" w:type="dxa"/>
            <w:vAlign w:val="center"/>
          </w:tcPr>
          <w:p w14:paraId="74CC6AA4" w14:textId="77777777" w:rsidR="00752673" w:rsidRPr="00752673" w:rsidRDefault="00752673" w:rsidP="00752673">
            <w:pPr>
              <w:jc w:val="center"/>
              <w:rPr>
                <w:rFonts w:ascii="Arial" w:hAnsi="Arial" w:cs="Arial"/>
              </w:rPr>
            </w:pPr>
            <w:r w:rsidRPr="00752673">
              <w:rPr>
                <w:rFonts w:ascii="Arial" w:hAnsi="Arial" w:cs="Arial"/>
              </w:rPr>
              <w:lastRenderedPageBreak/>
              <w:t>Soporte en sitio (Diagnóstico)</w:t>
            </w:r>
          </w:p>
        </w:tc>
        <w:tc>
          <w:tcPr>
            <w:tcW w:w="1701" w:type="dxa"/>
            <w:vAlign w:val="center"/>
          </w:tcPr>
          <w:p w14:paraId="61240299" w14:textId="77777777" w:rsidR="00752673" w:rsidRPr="00752673" w:rsidRDefault="00752673" w:rsidP="00752673">
            <w:pPr>
              <w:jc w:val="center"/>
              <w:rPr>
                <w:rFonts w:ascii="Arial" w:hAnsi="Arial" w:cs="Arial"/>
              </w:rPr>
            </w:pPr>
            <w:r w:rsidRPr="00752673">
              <w:rPr>
                <w:rFonts w:ascii="Arial" w:hAnsi="Arial" w:cs="Arial"/>
              </w:rPr>
              <w:t>24 horas</w:t>
            </w:r>
          </w:p>
        </w:tc>
        <w:tc>
          <w:tcPr>
            <w:tcW w:w="2090" w:type="dxa"/>
            <w:vAlign w:val="center"/>
          </w:tcPr>
          <w:p w14:paraId="3D848C83" w14:textId="77777777" w:rsidR="00752673" w:rsidRPr="00752673" w:rsidRDefault="00752673" w:rsidP="00752673">
            <w:pPr>
              <w:jc w:val="center"/>
              <w:rPr>
                <w:rFonts w:ascii="Arial" w:hAnsi="Arial" w:cs="Arial"/>
                <w:lang w:eastAsia="es-MX"/>
              </w:rPr>
            </w:pPr>
            <w:r w:rsidRPr="00752673">
              <w:rPr>
                <w:rFonts w:ascii="Arial" w:hAnsi="Arial" w:cs="Arial"/>
                <w:lang w:eastAsia="es-MX"/>
              </w:rPr>
              <w:t>Soporte en sitio</w:t>
            </w:r>
          </w:p>
        </w:tc>
        <w:tc>
          <w:tcPr>
            <w:tcW w:w="2207" w:type="dxa"/>
            <w:vAlign w:val="center"/>
          </w:tcPr>
          <w:p w14:paraId="210F4AC5" w14:textId="77777777" w:rsidR="00752673" w:rsidRPr="00752673" w:rsidRDefault="00752673" w:rsidP="00752673">
            <w:pPr>
              <w:jc w:val="center"/>
              <w:rPr>
                <w:rFonts w:ascii="Arial" w:hAnsi="Arial" w:cs="Arial"/>
                <w:lang w:eastAsia="es-MX"/>
              </w:rPr>
            </w:pPr>
            <w:r w:rsidRPr="00752673">
              <w:rPr>
                <w:rFonts w:ascii="Arial" w:hAnsi="Arial" w:cs="Arial"/>
                <w:lang w:eastAsia="es-MX"/>
              </w:rPr>
              <w:t>Lunes a viernes de 9:00 a 16:00 horas.</w:t>
            </w:r>
          </w:p>
        </w:tc>
      </w:tr>
      <w:tr w:rsidR="00752673" w:rsidRPr="00752673" w14:paraId="30CF2EE4" w14:textId="77777777" w:rsidTr="00D0300E">
        <w:trPr>
          <w:trHeight w:val="920"/>
          <w:jc w:val="center"/>
        </w:trPr>
        <w:tc>
          <w:tcPr>
            <w:tcW w:w="2830" w:type="dxa"/>
            <w:vAlign w:val="center"/>
          </w:tcPr>
          <w:p w14:paraId="330280B8" w14:textId="77777777" w:rsidR="00752673" w:rsidRPr="00752673" w:rsidRDefault="00752673" w:rsidP="00752673">
            <w:pPr>
              <w:jc w:val="center"/>
              <w:rPr>
                <w:rFonts w:ascii="Arial" w:hAnsi="Arial" w:cs="Arial"/>
              </w:rPr>
            </w:pPr>
            <w:r w:rsidRPr="00752673">
              <w:rPr>
                <w:rFonts w:ascii="Arial" w:hAnsi="Arial" w:cs="Arial"/>
              </w:rPr>
              <w:t>Solución del incidente</w:t>
            </w:r>
          </w:p>
        </w:tc>
        <w:tc>
          <w:tcPr>
            <w:tcW w:w="1701" w:type="dxa"/>
            <w:vAlign w:val="center"/>
          </w:tcPr>
          <w:p w14:paraId="0210EE7C" w14:textId="77777777" w:rsidR="00752673" w:rsidRPr="00752673" w:rsidRDefault="00752673" w:rsidP="00752673">
            <w:pPr>
              <w:jc w:val="center"/>
              <w:rPr>
                <w:rFonts w:ascii="Arial" w:hAnsi="Arial" w:cs="Arial"/>
              </w:rPr>
            </w:pPr>
            <w:r w:rsidRPr="00752673">
              <w:rPr>
                <w:rFonts w:ascii="Arial" w:hAnsi="Arial" w:cs="Arial"/>
              </w:rPr>
              <w:t>36 horas</w:t>
            </w:r>
          </w:p>
        </w:tc>
        <w:tc>
          <w:tcPr>
            <w:tcW w:w="2090" w:type="dxa"/>
            <w:vAlign w:val="center"/>
          </w:tcPr>
          <w:p w14:paraId="5E99C424" w14:textId="77777777" w:rsidR="00752673" w:rsidRPr="00752673" w:rsidRDefault="00752673" w:rsidP="00752673">
            <w:pPr>
              <w:jc w:val="center"/>
              <w:rPr>
                <w:rFonts w:ascii="Arial" w:hAnsi="Arial" w:cs="Arial"/>
                <w:lang w:eastAsia="es-MX"/>
              </w:rPr>
            </w:pPr>
            <w:r w:rsidRPr="00752673">
              <w:rPr>
                <w:rFonts w:ascii="Arial" w:hAnsi="Arial" w:cs="Arial"/>
                <w:lang w:eastAsia="es-MX"/>
              </w:rPr>
              <w:t>En sitio</w:t>
            </w:r>
          </w:p>
        </w:tc>
        <w:tc>
          <w:tcPr>
            <w:tcW w:w="2207" w:type="dxa"/>
            <w:vAlign w:val="center"/>
          </w:tcPr>
          <w:p w14:paraId="4C0682A7" w14:textId="77777777" w:rsidR="00752673" w:rsidRPr="00752673" w:rsidRDefault="00752673" w:rsidP="00752673">
            <w:pPr>
              <w:jc w:val="center"/>
              <w:rPr>
                <w:rFonts w:ascii="Arial" w:hAnsi="Arial" w:cs="Arial"/>
                <w:lang w:eastAsia="es-MX"/>
              </w:rPr>
            </w:pPr>
            <w:r w:rsidRPr="00752673">
              <w:rPr>
                <w:rFonts w:ascii="Arial" w:hAnsi="Arial" w:cs="Arial"/>
                <w:lang w:eastAsia="es-MX"/>
              </w:rPr>
              <w:t>Lunes a viernes de 9:00 a 16:00 horas.</w:t>
            </w:r>
          </w:p>
        </w:tc>
      </w:tr>
    </w:tbl>
    <w:p w14:paraId="17469BB9" w14:textId="77777777" w:rsidR="00752673" w:rsidRPr="00752673" w:rsidRDefault="00752673" w:rsidP="00752673">
      <w:pPr>
        <w:spacing w:after="240"/>
        <w:jc w:val="center"/>
        <w:rPr>
          <w:rFonts w:ascii="Arial" w:hAnsi="Arial" w:cs="Arial"/>
          <w:lang w:eastAsia="en-US"/>
        </w:rPr>
      </w:pPr>
      <w:r w:rsidRPr="00752673">
        <w:rPr>
          <w:rFonts w:ascii="Arial" w:hAnsi="Arial" w:cs="Arial"/>
          <w:i/>
          <w:iCs/>
          <w:lang w:eastAsia="en-US"/>
        </w:rPr>
        <w:t>Tabla 10 – Niveles de servicio</w:t>
      </w:r>
    </w:p>
    <w:p w14:paraId="0AD0D935" w14:textId="77777777" w:rsidR="00752673" w:rsidRPr="00752673" w:rsidRDefault="00752673" w:rsidP="00752673">
      <w:pPr>
        <w:numPr>
          <w:ilvl w:val="2"/>
          <w:numId w:val="117"/>
        </w:numPr>
        <w:autoSpaceDE w:val="0"/>
        <w:autoSpaceDN w:val="0"/>
        <w:adjustRightInd w:val="0"/>
        <w:spacing w:before="240" w:after="240" w:line="276" w:lineRule="auto"/>
        <w:jc w:val="both"/>
        <w:rPr>
          <w:rFonts w:ascii="Arial" w:eastAsia="MS Mincho" w:hAnsi="Arial" w:cs="Arial"/>
          <w:b/>
          <w:lang w:eastAsia="es-MX"/>
        </w:rPr>
      </w:pPr>
      <w:bookmarkStart w:id="1442" w:name="_Toc420092836"/>
      <w:bookmarkStart w:id="1443" w:name="_Toc523837014"/>
      <w:bookmarkStart w:id="1444" w:name="_Toc142308078"/>
      <w:r w:rsidRPr="00752673">
        <w:rPr>
          <w:rFonts w:ascii="Arial" w:eastAsia="MS Mincho" w:hAnsi="Arial" w:cs="Arial"/>
          <w:b/>
          <w:lang w:eastAsia="es-MX"/>
        </w:rPr>
        <w:t>Generación de incidentes</w:t>
      </w:r>
    </w:p>
    <w:p w14:paraId="0929874C" w14:textId="77777777" w:rsidR="00752673" w:rsidRPr="00752673" w:rsidRDefault="00752673" w:rsidP="00752673">
      <w:pPr>
        <w:autoSpaceDE w:val="0"/>
        <w:autoSpaceDN w:val="0"/>
        <w:adjustRightInd w:val="0"/>
        <w:spacing w:before="240" w:after="240" w:line="276" w:lineRule="auto"/>
        <w:jc w:val="both"/>
        <w:rPr>
          <w:rFonts w:ascii="Arial" w:eastAsia="MS Mincho" w:hAnsi="Arial" w:cs="Arial"/>
          <w:bCs/>
          <w:lang w:eastAsia="es-MX"/>
        </w:rPr>
      </w:pPr>
      <w:r w:rsidRPr="00752673">
        <w:rPr>
          <w:rFonts w:ascii="Arial" w:eastAsia="MS Mincho" w:hAnsi="Arial" w:cs="Arial"/>
          <w:b/>
          <w:lang w:eastAsia="es-MX"/>
        </w:rPr>
        <w:t xml:space="preserve">“El proveedor” </w:t>
      </w:r>
      <w:r w:rsidRPr="00752673">
        <w:rPr>
          <w:rFonts w:ascii="Arial" w:eastAsia="MS Mincho" w:hAnsi="Arial" w:cs="Arial"/>
          <w:bCs/>
          <w:lang w:eastAsia="es-MX"/>
        </w:rPr>
        <w:t xml:space="preserve">deberá proporcionar a </w:t>
      </w:r>
      <w:r w:rsidRPr="00752673">
        <w:rPr>
          <w:rFonts w:ascii="Arial" w:eastAsia="MS Mincho" w:hAnsi="Arial" w:cs="Arial"/>
          <w:b/>
          <w:lang w:eastAsia="es-MX"/>
        </w:rPr>
        <w:t>“El Instituto”</w:t>
      </w:r>
      <w:r w:rsidRPr="00752673">
        <w:rPr>
          <w:rFonts w:ascii="Arial" w:eastAsia="MS Mincho" w:hAnsi="Arial" w:cs="Arial"/>
          <w:bCs/>
          <w:lang w:eastAsia="es-MX"/>
        </w:rPr>
        <w:t xml:space="preserve"> un procedimiento para la creación de los reportes (incidentes), así como los siguientes medios de contacto para el levantamiento de estos:</w:t>
      </w:r>
    </w:p>
    <w:p w14:paraId="19381533" w14:textId="77777777" w:rsidR="00752673" w:rsidRPr="00752673" w:rsidRDefault="00752673" w:rsidP="00752673">
      <w:pPr>
        <w:numPr>
          <w:ilvl w:val="0"/>
          <w:numId w:val="160"/>
        </w:numPr>
        <w:autoSpaceDE w:val="0"/>
        <w:autoSpaceDN w:val="0"/>
        <w:adjustRightInd w:val="0"/>
        <w:spacing w:before="240" w:line="276" w:lineRule="auto"/>
        <w:jc w:val="both"/>
        <w:rPr>
          <w:rFonts w:ascii="Arial" w:eastAsia="MS Mincho" w:hAnsi="Arial" w:cs="Arial"/>
          <w:bCs/>
          <w:lang w:eastAsia="es-MX"/>
        </w:rPr>
      </w:pPr>
      <w:r w:rsidRPr="00752673">
        <w:rPr>
          <w:rFonts w:ascii="Arial" w:eastAsia="MS Mincho" w:hAnsi="Arial" w:cs="Arial"/>
          <w:bCs/>
          <w:lang w:eastAsia="es-MX"/>
        </w:rPr>
        <w:t>Telefonía: fija y móvil</w:t>
      </w:r>
    </w:p>
    <w:p w14:paraId="17920DE9" w14:textId="77777777" w:rsidR="00752673" w:rsidRPr="00752673" w:rsidRDefault="00752673" w:rsidP="00752673">
      <w:pPr>
        <w:numPr>
          <w:ilvl w:val="0"/>
          <w:numId w:val="160"/>
        </w:numPr>
        <w:autoSpaceDE w:val="0"/>
        <w:autoSpaceDN w:val="0"/>
        <w:adjustRightInd w:val="0"/>
        <w:spacing w:after="240" w:line="276" w:lineRule="auto"/>
        <w:jc w:val="both"/>
        <w:rPr>
          <w:rFonts w:ascii="Arial" w:eastAsia="MS Mincho" w:hAnsi="Arial" w:cs="Arial"/>
          <w:bCs/>
          <w:lang w:eastAsia="es-MX"/>
        </w:rPr>
      </w:pPr>
      <w:r w:rsidRPr="00752673">
        <w:rPr>
          <w:rFonts w:ascii="Arial" w:eastAsia="MS Mincho" w:hAnsi="Arial" w:cs="Arial"/>
          <w:bCs/>
          <w:lang w:eastAsia="es-MX"/>
        </w:rPr>
        <w:t>Correo electrónico</w:t>
      </w:r>
    </w:p>
    <w:p w14:paraId="592C68F4" w14:textId="77777777" w:rsidR="00752673" w:rsidRPr="00752673" w:rsidRDefault="00752673" w:rsidP="00752673">
      <w:pPr>
        <w:autoSpaceDE w:val="0"/>
        <w:autoSpaceDN w:val="0"/>
        <w:adjustRightInd w:val="0"/>
        <w:spacing w:after="240" w:line="276" w:lineRule="auto"/>
        <w:jc w:val="both"/>
        <w:rPr>
          <w:rFonts w:ascii="Arial" w:eastAsia="MS Mincho" w:hAnsi="Arial" w:cs="Arial"/>
          <w:bCs/>
          <w:lang w:eastAsia="es-MX"/>
        </w:rPr>
      </w:pPr>
      <w:r w:rsidRPr="00752673">
        <w:rPr>
          <w:rFonts w:ascii="Arial" w:eastAsia="MS Mincho" w:hAnsi="Arial" w:cs="Arial"/>
          <w:bCs/>
          <w:lang w:eastAsia="es-MX"/>
        </w:rPr>
        <w:t xml:space="preserve">Por medio de los cuales se crearán los incidentes, la creación de estos debe contemplar el horario de atención de </w:t>
      </w:r>
      <w:r w:rsidRPr="00752673">
        <w:rPr>
          <w:rFonts w:ascii="Arial" w:eastAsia="MS Mincho" w:hAnsi="Arial" w:cs="Arial"/>
          <w:b/>
          <w:lang w:eastAsia="es-MX"/>
        </w:rPr>
        <w:t>“El Instituto”</w:t>
      </w:r>
      <w:r w:rsidRPr="00752673">
        <w:rPr>
          <w:rFonts w:ascii="Arial" w:eastAsia="MS Mincho" w:hAnsi="Arial" w:cs="Arial"/>
          <w:bCs/>
          <w:lang w:eastAsia="es-MX"/>
        </w:rPr>
        <w:t xml:space="preserve"> el cual es de lunes a viernes de 09:00 a 16:00 horas.</w:t>
      </w:r>
    </w:p>
    <w:p w14:paraId="17C33328" w14:textId="77777777" w:rsidR="00752673" w:rsidRPr="00752673" w:rsidRDefault="00752673" w:rsidP="00752673">
      <w:pPr>
        <w:autoSpaceDE w:val="0"/>
        <w:autoSpaceDN w:val="0"/>
        <w:adjustRightInd w:val="0"/>
        <w:spacing w:after="240" w:line="276" w:lineRule="auto"/>
        <w:jc w:val="both"/>
        <w:rPr>
          <w:rFonts w:ascii="Arial" w:eastAsia="MS Mincho" w:hAnsi="Arial" w:cs="Arial"/>
          <w:bCs/>
          <w:lang w:eastAsia="es-MX"/>
        </w:rPr>
      </w:pPr>
      <w:r w:rsidRPr="00752673">
        <w:rPr>
          <w:rFonts w:ascii="Arial" w:eastAsia="MS Mincho" w:hAnsi="Arial" w:cs="Arial"/>
          <w:bCs/>
          <w:lang w:eastAsia="es-MX"/>
        </w:rPr>
        <w:t xml:space="preserve">Para llevar un control de los reportes creados, es necesario registrarlos con la fecha en que se generan, </w:t>
      </w:r>
      <w:r w:rsidRPr="00752673">
        <w:rPr>
          <w:rFonts w:ascii="Arial" w:eastAsia="MS Mincho" w:hAnsi="Arial" w:cs="Arial"/>
          <w:b/>
          <w:lang w:eastAsia="es-MX"/>
        </w:rPr>
        <w:t>“El proveedor”</w:t>
      </w:r>
      <w:r w:rsidRPr="00752673">
        <w:rPr>
          <w:rFonts w:ascii="Arial" w:eastAsia="MS Mincho" w:hAnsi="Arial" w:cs="Arial"/>
          <w:bCs/>
          <w:lang w:eastAsia="es-MX"/>
        </w:rPr>
        <w:t xml:space="preserve"> deberá enviar un correo electrónico con la confirmación de la generación del incidente por lo que el número de seguimiento deberá tener el siguiente formato: año, mes, día, guion medio, y el número consecutivo de los incidentes creados; ejemplo:</w:t>
      </w:r>
    </w:p>
    <w:p w14:paraId="368E4931" w14:textId="77777777" w:rsidR="00752673" w:rsidRPr="00752673" w:rsidRDefault="00752673" w:rsidP="00752673">
      <w:pPr>
        <w:autoSpaceDE w:val="0"/>
        <w:autoSpaceDN w:val="0"/>
        <w:adjustRightInd w:val="0"/>
        <w:spacing w:after="240" w:line="276" w:lineRule="auto"/>
        <w:jc w:val="center"/>
        <w:rPr>
          <w:rFonts w:ascii="Arial" w:eastAsia="MS Mincho" w:hAnsi="Arial" w:cs="Arial"/>
          <w:b/>
          <w:lang w:eastAsia="es-MX"/>
        </w:rPr>
      </w:pPr>
      <w:r w:rsidRPr="00752673">
        <w:rPr>
          <w:rFonts w:ascii="Arial" w:eastAsia="MS Mincho" w:hAnsi="Arial" w:cs="Arial"/>
          <w:b/>
          <w:lang w:eastAsia="es-MX"/>
        </w:rPr>
        <w:t>“20250110-001”</w:t>
      </w:r>
    </w:p>
    <w:p w14:paraId="0B9AB778" w14:textId="77777777" w:rsidR="00752673" w:rsidRPr="00752673" w:rsidRDefault="00752673" w:rsidP="00752673">
      <w:pPr>
        <w:numPr>
          <w:ilvl w:val="2"/>
          <w:numId w:val="117"/>
        </w:numPr>
        <w:autoSpaceDE w:val="0"/>
        <w:autoSpaceDN w:val="0"/>
        <w:adjustRightInd w:val="0"/>
        <w:spacing w:before="240" w:after="240" w:line="276" w:lineRule="auto"/>
        <w:jc w:val="both"/>
        <w:rPr>
          <w:rFonts w:ascii="Arial" w:eastAsia="MS Mincho" w:hAnsi="Arial" w:cs="Arial"/>
          <w:b/>
          <w:lang w:eastAsia="es-MX"/>
        </w:rPr>
      </w:pPr>
      <w:r w:rsidRPr="00752673">
        <w:rPr>
          <w:rFonts w:ascii="Arial" w:eastAsia="MS Mincho" w:hAnsi="Arial" w:cs="Arial"/>
          <w:b/>
          <w:lang w:eastAsia="es-MX"/>
        </w:rPr>
        <w:t>Horario de prestación del servicio</w:t>
      </w:r>
      <w:bookmarkEnd w:id="1442"/>
      <w:r w:rsidRPr="00752673">
        <w:rPr>
          <w:rFonts w:ascii="Arial" w:eastAsia="MS Mincho" w:hAnsi="Arial" w:cs="Arial"/>
          <w:b/>
          <w:lang w:eastAsia="es-MX"/>
        </w:rPr>
        <w:t xml:space="preserve"> de mantenimiento preventivo</w:t>
      </w:r>
      <w:bookmarkEnd w:id="1443"/>
      <w:r w:rsidRPr="00752673">
        <w:rPr>
          <w:rFonts w:ascii="Arial" w:eastAsia="MS Mincho" w:hAnsi="Arial" w:cs="Arial"/>
          <w:b/>
          <w:lang w:eastAsia="es-MX"/>
        </w:rPr>
        <w:t xml:space="preserve"> y correctivo</w:t>
      </w:r>
      <w:bookmarkEnd w:id="1444"/>
    </w:p>
    <w:p w14:paraId="497D21D4" w14:textId="77777777" w:rsidR="00752673" w:rsidRPr="00752673" w:rsidRDefault="00752673" w:rsidP="00752673">
      <w:pPr>
        <w:spacing w:after="240"/>
        <w:jc w:val="both"/>
        <w:rPr>
          <w:rFonts w:ascii="Arial" w:hAnsi="Arial" w:cs="Arial"/>
          <w:bCs/>
          <w:lang w:eastAsia="en-US"/>
        </w:rPr>
      </w:pPr>
      <w:r w:rsidRPr="00752673">
        <w:rPr>
          <w:rFonts w:ascii="Arial" w:hAnsi="Arial" w:cs="Arial"/>
          <w:bCs/>
          <w:lang w:eastAsia="en-US"/>
        </w:rPr>
        <w:t>El horario de prestación del servicio para los mantenimientos preventivos y correctivos será de lunes a viernes de 09:00 a 16:00 horas durante la vigencia del servicio; por lo que un día hábil consideran siete horas de trabajo al día.</w:t>
      </w:r>
    </w:p>
    <w:p w14:paraId="6087946F" w14:textId="77777777" w:rsidR="00752673" w:rsidRPr="00752673" w:rsidRDefault="00752673" w:rsidP="00752673">
      <w:pPr>
        <w:numPr>
          <w:ilvl w:val="2"/>
          <w:numId w:val="117"/>
        </w:numPr>
        <w:autoSpaceDE w:val="0"/>
        <w:autoSpaceDN w:val="0"/>
        <w:adjustRightInd w:val="0"/>
        <w:spacing w:before="240" w:after="240" w:line="276" w:lineRule="auto"/>
        <w:jc w:val="both"/>
        <w:rPr>
          <w:rFonts w:ascii="Arial" w:eastAsia="MS Mincho" w:hAnsi="Arial" w:cs="Arial"/>
          <w:b/>
          <w:lang w:eastAsia="es-MX"/>
        </w:rPr>
      </w:pPr>
      <w:r w:rsidRPr="00752673">
        <w:rPr>
          <w:rFonts w:ascii="Arial" w:eastAsia="MS Mincho" w:hAnsi="Arial" w:cs="Arial"/>
          <w:b/>
          <w:lang w:eastAsia="es-MX"/>
        </w:rPr>
        <w:t>Periodo de vigencia del servicio</w:t>
      </w:r>
    </w:p>
    <w:p w14:paraId="4C565F09" w14:textId="77777777" w:rsidR="00752673" w:rsidRPr="00752673" w:rsidRDefault="00752673" w:rsidP="00752673">
      <w:pPr>
        <w:spacing w:after="240"/>
        <w:jc w:val="both"/>
        <w:rPr>
          <w:rFonts w:ascii="Arial" w:hAnsi="Arial" w:cs="Arial"/>
          <w:lang w:eastAsia="en-US"/>
        </w:rPr>
      </w:pPr>
      <w:bookmarkStart w:id="1445" w:name="_Toc292724067"/>
      <w:bookmarkEnd w:id="1445"/>
      <w:r w:rsidRPr="00752673">
        <w:rPr>
          <w:rFonts w:ascii="Arial" w:hAnsi="Arial" w:cs="Arial"/>
          <w:lang w:eastAsia="en-US"/>
        </w:rPr>
        <w:t>El periodo de vigencia de los servicios será a partir del 01 de enero del 2025, y hasta el 31 de diciembre del 2027.</w:t>
      </w:r>
    </w:p>
    <w:p w14:paraId="44DEB4D0" w14:textId="77777777" w:rsidR="00752673" w:rsidRDefault="00752673" w:rsidP="00332398">
      <w:pPr>
        <w:rPr>
          <w:lang w:val="es-ES"/>
        </w:rPr>
      </w:pPr>
    </w:p>
    <w:p w14:paraId="7F4374C1" w14:textId="77777777" w:rsidR="00332398" w:rsidRDefault="00332398" w:rsidP="00332398">
      <w:pPr>
        <w:rPr>
          <w:lang w:val="es-ES"/>
        </w:rPr>
      </w:pPr>
    </w:p>
    <w:p w14:paraId="738BEC7C" w14:textId="77777777" w:rsidR="00332398" w:rsidRDefault="00332398" w:rsidP="00332398">
      <w:pPr>
        <w:rPr>
          <w:lang w:val="es-ES"/>
        </w:rPr>
      </w:pPr>
    </w:p>
    <w:p w14:paraId="3EC60195" w14:textId="77777777" w:rsidR="00332398" w:rsidRDefault="00332398" w:rsidP="00332398">
      <w:pPr>
        <w:rPr>
          <w:lang w:val="es-ES"/>
        </w:rPr>
      </w:pPr>
    </w:p>
    <w:p w14:paraId="6659C395" w14:textId="77777777" w:rsidR="00332398" w:rsidRDefault="00332398" w:rsidP="00332398">
      <w:pPr>
        <w:rPr>
          <w:lang w:val="es-ES"/>
        </w:rPr>
      </w:pPr>
    </w:p>
    <w:p w14:paraId="52D29952" w14:textId="77777777" w:rsidR="00332398" w:rsidRDefault="00332398" w:rsidP="00332398">
      <w:pPr>
        <w:rPr>
          <w:lang w:val="es-ES"/>
        </w:rPr>
      </w:pPr>
    </w:p>
    <w:p w14:paraId="385396FC" w14:textId="4A3FE92A" w:rsidR="001812A9" w:rsidRDefault="001812A9" w:rsidP="001812A9">
      <w:pPr>
        <w:rPr>
          <w:lang w:val="es-ES"/>
        </w:rPr>
      </w:pPr>
    </w:p>
    <w:p w14:paraId="10E0C4B5" w14:textId="19E6FC11" w:rsidR="00E6245A" w:rsidRDefault="00E6245A" w:rsidP="001812A9">
      <w:pPr>
        <w:rPr>
          <w:lang w:val="es-ES"/>
        </w:rPr>
      </w:pPr>
    </w:p>
    <w:p w14:paraId="4D60E760" w14:textId="1999277E" w:rsidR="00E6245A" w:rsidRDefault="00E6245A" w:rsidP="001812A9">
      <w:pPr>
        <w:rPr>
          <w:lang w:val="es-ES"/>
        </w:rPr>
      </w:pPr>
    </w:p>
    <w:p w14:paraId="238CC98B" w14:textId="77777777" w:rsidR="00E6245A" w:rsidRDefault="00E6245A" w:rsidP="001812A9">
      <w:pPr>
        <w:rPr>
          <w:lang w:val="es-ES"/>
        </w:rPr>
      </w:pPr>
    </w:p>
    <w:p w14:paraId="5F5D424C" w14:textId="17C552A6" w:rsidR="00E6245A" w:rsidRDefault="00E6245A" w:rsidP="001812A9">
      <w:pPr>
        <w:rPr>
          <w:lang w:val="es-ES"/>
        </w:rPr>
      </w:pPr>
    </w:p>
    <w:p w14:paraId="08007982" w14:textId="1542237B" w:rsidR="00E6245A" w:rsidRDefault="00E6245A" w:rsidP="001812A9">
      <w:pPr>
        <w:rPr>
          <w:lang w:val="es-ES"/>
        </w:rPr>
      </w:pPr>
    </w:p>
    <w:p w14:paraId="3CF469ED" w14:textId="6B1C98E2" w:rsidR="00E6245A" w:rsidRPr="00E6245A" w:rsidRDefault="00E6245A" w:rsidP="00E6245A">
      <w:pPr>
        <w:shd w:val="clear" w:color="auto" w:fill="FBD4B4" w:themeFill="accent6" w:themeFillTint="66"/>
        <w:jc w:val="center"/>
        <w:rPr>
          <w:rFonts w:ascii="Arial" w:hAnsi="Arial" w:cs="Arial"/>
          <w:b/>
          <w:bCs/>
          <w:sz w:val="28"/>
          <w:szCs w:val="28"/>
          <w:lang w:val="es-ES"/>
        </w:rPr>
      </w:pPr>
      <w:r w:rsidRPr="00E6245A">
        <w:rPr>
          <w:rFonts w:ascii="Arial" w:hAnsi="Arial" w:cs="Arial"/>
          <w:b/>
          <w:bCs/>
          <w:sz w:val="28"/>
          <w:szCs w:val="28"/>
          <w:lang w:val="es-ES"/>
        </w:rPr>
        <w:lastRenderedPageBreak/>
        <w:t>APENDICE 1</w:t>
      </w:r>
    </w:p>
    <w:p w14:paraId="4E32A067" w14:textId="0740673D" w:rsidR="00E6245A" w:rsidRDefault="00E6245A" w:rsidP="001812A9">
      <w:pPr>
        <w:rPr>
          <w:lang w:val="es-ES"/>
        </w:rPr>
      </w:pPr>
    </w:p>
    <w:tbl>
      <w:tblPr>
        <w:tblW w:w="5000" w:type="pct"/>
        <w:jc w:val="center"/>
        <w:tblBorders>
          <w:top w:val="single" w:sz="12" w:space="0" w:color="auto"/>
          <w:left w:val="single" w:sz="12" w:space="0" w:color="auto"/>
          <w:bottom w:val="single" w:sz="12" w:space="0" w:color="auto"/>
          <w:right w:val="single" w:sz="12" w:space="0" w:color="auto"/>
          <w:insideH w:val="single" w:sz="12" w:space="0" w:color="auto"/>
          <w:insideV w:val="single" w:sz="8" w:space="0" w:color="auto"/>
        </w:tblBorders>
        <w:tblCellMar>
          <w:left w:w="70" w:type="dxa"/>
          <w:right w:w="70" w:type="dxa"/>
        </w:tblCellMar>
        <w:tblLook w:val="04A0" w:firstRow="1" w:lastRow="0" w:firstColumn="1" w:lastColumn="0" w:noHBand="0" w:noVBand="1"/>
      </w:tblPr>
      <w:tblGrid>
        <w:gridCol w:w="1255"/>
        <w:gridCol w:w="1634"/>
        <w:gridCol w:w="4446"/>
        <w:gridCol w:w="2155"/>
      </w:tblGrid>
      <w:tr w:rsidR="00E6245A" w:rsidRPr="00E6245A" w14:paraId="0B5CD0A3" w14:textId="77777777" w:rsidTr="00D0300E">
        <w:trPr>
          <w:trHeight w:val="300"/>
          <w:tblHeader/>
          <w:jc w:val="center"/>
        </w:trPr>
        <w:tc>
          <w:tcPr>
            <w:tcW w:w="5000" w:type="pct"/>
            <w:gridSpan w:val="4"/>
            <w:shd w:val="clear" w:color="000000" w:fill="4472C4"/>
            <w:vAlign w:val="center"/>
            <w:hideMark/>
          </w:tcPr>
          <w:p w14:paraId="3C8D149E" w14:textId="77777777" w:rsidR="00E6245A" w:rsidRPr="00E6245A" w:rsidRDefault="00E6245A" w:rsidP="00E6245A">
            <w:pPr>
              <w:jc w:val="center"/>
              <w:rPr>
                <w:rFonts w:ascii="Calibri" w:hAnsi="Calibri" w:cs="Calibri"/>
                <w:b/>
                <w:bCs/>
                <w:color w:val="FFFFFF"/>
                <w:sz w:val="22"/>
                <w:szCs w:val="22"/>
                <w:lang w:eastAsia="es-MX"/>
              </w:rPr>
            </w:pPr>
            <w:r w:rsidRPr="00E6245A">
              <w:rPr>
                <w:rFonts w:ascii="Calibri" w:hAnsi="Calibri" w:cs="Calibri"/>
                <w:b/>
                <w:bCs/>
                <w:color w:val="FFFFFF"/>
                <w:sz w:val="22"/>
                <w:szCs w:val="22"/>
                <w:lang w:eastAsia="es-MX"/>
              </w:rPr>
              <w:t>Equipos de Aire acondicionado</w:t>
            </w:r>
          </w:p>
        </w:tc>
      </w:tr>
      <w:tr w:rsidR="00E6245A" w:rsidRPr="00E6245A" w14:paraId="0830320B" w14:textId="77777777" w:rsidTr="00D0300E">
        <w:trPr>
          <w:trHeight w:val="300"/>
          <w:tblHeader/>
          <w:jc w:val="center"/>
        </w:trPr>
        <w:tc>
          <w:tcPr>
            <w:tcW w:w="582" w:type="pct"/>
            <w:shd w:val="clear" w:color="000000" w:fill="646464"/>
            <w:noWrap/>
            <w:vAlign w:val="center"/>
            <w:hideMark/>
          </w:tcPr>
          <w:p w14:paraId="02BCAB86" w14:textId="77777777" w:rsidR="00E6245A" w:rsidRPr="00E6245A" w:rsidRDefault="00E6245A" w:rsidP="00E6245A">
            <w:pPr>
              <w:jc w:val="center"/>
              <w:rPr>
                <w:rFonts w:ascii="Calibri" w:hAnsi="Calibri" w:cs="Calibri"/>
                <w:b/>
                <w:bCs/>
                <w:color w:val="FFFFFF"/>
                <w:sz w:val="22"/>
                <w:szCs w:val="22"/>
                <w:lang w:eastAsia="es-MX"/>
              </w:rPr>
            </w:pPr>
            <w:r w:rsidRPr="00E6245A">
              <w:rPr>
                <w:rFonts w:ascii="Calibri" w:hAnsi="Calibri" w:cs="Calibri"/>
                <w:b/>
                <w:bCs/>
                <w:color w:val="FFFFFF"/>
                <w:sz w:val="22"/>
                <w:szCs w:val="22"/>
                <w:lang w:eastAsia="es-MX"/>
              </w:rPr>
              <w:t>Consecutivo</w:t>
            </w:r>
          </w:p>
        </w:tc>
        <w:tc>
          <w:tcPr>
            <w:tcW w:w="887" w:type="pct"/>
            <w:shd w:val="clear" w:color="000000" w:fill="646464"/>
            <w:noWrap/>
            <w:vAlign w:val="center"/>
            <w:hideMark/>
          </w:tcPr>
          <w:p w14:paraId="1B0CF0E6" w14:textId="77777777" w:rsidR="00E6245A" w:rsidRPr="00E6245A" w:rsidRDefault="00E6245A" w:rsidP="00E6245A">
            <w:pPr>
              <w:jc w:val="center"/>
              <w:rPr>
                <w:rFonts w:ascii="Calibri" w:hAnsi="Calibri" w:cs="Calibri"/>
                <w:b/>
                <w:bCs/>
                <w:color w:val="FFFFFF"/>
                <w:sz w:val="22"/>
                <w:szCs w:val="22"/>
                <w:lang w:eastAsia="es-MX"/>
              </w:rPr>
            </w:pPr>
            <w:r w:rsidRPr="00E6245A">
              <w:rPr>
                <w:rFonts w:ascii="Calibri" w:hAnsi="Calibri" w:cs="Calibri"/>
                <w:b/>
                <w:bCs/>
                <w:color w:val="FFFFFF"/>
                <w:sz w:val="22"/>
                <w:szCs w:val="22"/>
                <w:lang w:eastAsia="es-MX"/>
              </w:rPr>
              <w:t>ID CEVEM</w:t>
            </w:r>
          </w:p>
        </w:tc>
        <w:tc>
          <w:tcPr>
            <w:tcW w:w="2369" w:type="pct"/>
            <w:shd w:val="clear" w:color="000000" w:fill="646464"/>
            <w:noWrap/>
            <w:vAlign w:val="center"/>
            <w:hideMark/>
          </w:tcPr>
          <w:p w14:paraId="5A826A64" w14:textId="77777777" w:rsidR="00E6245A" w:rsidRPr="00E6245A" w:rsidRDefault="00E6245A" w:rsidP="00E6245A">
            <w:pPr>
              <w:jc w:val="center"/>
              <w:rPr>
                <w:rFonts w:ascii="Calibri" w:hAnsi="Calibri" w:cs="Calibri"/>
                <w:b/>
                <w:bCs/>
                <w:color w:val="FFFFFF"/>
                <w:sz w:val="22"/>
                <w:szCs w:val="22"/>
                <w:lang w:eastAsia="es-MX"/>
              </w:rPr>
            </w:pPr>
            <w:r w:rsidRPr="00E6245A">
              <w:rPr>
                <w:rFonts w:ascii="Calibri" w:hAnsi="Calibri" w:cs="Calibri"/>
                <w:b/>
                <w:bCs/>
                <w:color w:val="FFFFFF"/>
                <w:sz w:val="22"/>
                <w:szCs w:val="22"/>
                <w:lang w:eastAsia="es-MX"/>
              </w:rPr>
              <w:t>Localidad</w:t>
            </w:r>
            <w:r w:rsidRPr="00E6245A" w:rsidDel="00737C37">
              <w:rPr>
                <w:rFonts w:ascii="Calibri" w:hAnsi="Calibri" w:cs="Calibri"/>
                <w:b/>
                <w:bCs/>
                <w:color w:val="FFFFFF"/>
                <w:sz w:val="22"/>
                <w:szCs w:val="22"/>
                <w:lang w:eastAsia="es-MX"/>
              </w:rPr>
              <w:t xml:space="preserve"> </w:t>
            </w:r>
            <w:r w:rsidRPr="00E6245A">
              <w:rPr>
                <w:rFonts w:ascii="Calibri" w:hAnsi="Calibri" w:cs="Calibri"/>
                <w:b/>
                <w:bCs/>
                <w:color w:val="FFFFFF"/>
                <w:sz w:val="22"/>
                <w:szCs w:val="22"/>
                <w:lang w:eastAsia="es-MX"/>
              </w:rPr>
              <w:t>*</w:t>
            </w:r>
          </w:p>
        </w:tc>
        <w:tc>
          <w:tcPr>
            <w:tcW w:w="1162" w:type="pct"/>
            <w:shd w:val="clear" w:color="000000" w:fill="646464"/>
            <w:noWrap/>
            <w:vAlign w:val="center"/>
            <w:hideMark/>
          </w:tcPr>
          <w:p w14:paraId="58387011" w14:textId="77777777" w:rsidR="00E6245A" w:rsidRPr="00E6245A" w:rsidRDefault="00E6245A" w:rsidP="00E6245A">
            <w:pPr>
              <w:jc w:val="center"/>
              <w:rPr>
                <w:rFonts w:ascii="Calibri" w:hAnsi="Calibri" w:cs="Calibri"/>
                <w:b/>
                <w:bCs/>
                <w:color w:val="FFFFFF"/>
                <w:sz w:val="22"/>
                <w:szCs w:val="22"/>
                <w:lang w:eastAsia="es-MX"/>
              </w:rPr>
            </w:pPr>
            <w:r w:rsidRPr="00E6245A">
              <w:rPr>
                <w:rFonts w:ascii="Calibri" w:hAnsi="Calibri" w:cs="Calibri"/>
                <w:b/>
                <w:bCs/>
                <w:color w:val="FFFFFF"/>
                <w:sz w:val="22"/>
                <w:szCs w:val="22"/>
                <w:lang w:eastAsia="es-MX"/>
              </w:rPr>
              <w:t>Equipo</w:t>
            </w:r>
          </w:p>
        </w:tc>
      </w:tr>
      <w:tr w:rsidR="00E6245A" w:rsidRPr="00E6245A" w14:paraId="022905B8" w14:textId="77777777" w:rsidTr="00D0300E">
        <w:trPr>
          <w:trHeight w:val="300"/>
          <w:jc w:val="center"/>
        </w:trPr>
        <w:tc>
          <w:tcPr>
            <w:tcW w:w="582" w:type="pct"/>
            <w:shd w:val="clear" w:color="auto" w:fill="auto"/>
            <w:noWrap/>
            <w:vAlign w:val="center"/>
            <w:hideMark/>
          </w:tcPr>
          <w:p w14:paraId="3BFC78C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w:t>
            </w:r>
          </w:p>
        </w:tc>
        <w:tc>
          <w:tcPr>
            <w:tcW w:w="887" w:type="pct"/>
            <w:shd w:val="clear" w:color="auto" w:fill="auto"/>
            <w:noWrap/>
            <w:vAlign w:val="center"/>
            <w:hideMark/>
          </w:tcPr>
          <w:p w14:paraId="5FB17D1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w:t>
            </w:r>
          </w:p>
        </w:tc>
        <w:tc>
          <w:tcPr>
            <w:tcW w:w="2369" w:type="pct"/>
            <w:shd w:val="clear" w:color="auto" w:fill="auto"/>
            <w:noWrap/>
            <w:vAlign w:val="center"/>
            <w:hideMark/>
          </w:tcPr>
          <w:p w14:paraId="3719F584"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Aguascalientes</w:t>
            </w:r>
          </w:p>
        </w:tc>
        <w:tc>
          <w:tcPr>
            <w:tcW w:w="1162" w:type="pct"/>
            <w:shd w:val="clear" w:color="000000" w:fill="FFFFFF"/>
            <w:vAlign w:val="center"/>
            <w:hideMark/>
          </w:tcPr>
          <w:p w14:paraId="79EC87F7"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3D5D8D19" w14:textId="77777777" w:rsidTr="00D0300E">
        <w:trPr>
          <w:trHeight w:val="300"/>
          <w:jc w:val="center"/>
        </w:trPr>
        <w:tc>
          <w:tcPr>
            <w:tcW w:w="582" w:type="pct"/>
            <w:shd w:val="clear" w:color="auto" w:fill="auto"/>
            <w:noWrap/>
            <w:vAlign w:val="center"/>
            <w:hideMark/>
          </w:tcPr>
          <w:p w14:paraId="7ACD2866"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2</w:t>
            </w:r>
          </w:p>
        </w:tc>
        <w:tc>
          <w:tcPr>
            <w:tcW w:w="887" w:type="pct"/>
            <w:shd w:val="clear" w:color="auto" w:fill="auto"/>
            <w:noWrap/>
            <w:vAlign w:val="center"/>
            <w:hideMark/>
          </w:tcPr>
          <w:p w14:paraId="2B93D8FB"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2</w:t>
            </w:r>
          </w:p>
        </w:tc>
        <w:tc>
          <w:tcPr>
            <w:tcW w:w="2369" w:type="pct"/>
            <w:shd w:val="clear" w:color="auto" w:fill="auto"/>
            <w:noWrap/>
            <w:vAlign w:val="center"/>
            <w:hideMark/>
          </w:tcPr>
          <w:p w14:paraId="61F7CC67"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Mexicali</w:t>
            </w:r>
          </w:p>
        </w:tc>
        <w:tc>
          <w:tcPr>
            <w:tcW w:w="1162" w:type="pct"/>
            <w:shd w:val="clear" w:color="000000" w:fill="FFFFFF"/>
            <w:vAlign w:val="center"/>
            <w:hideMark/>
          </w:tcPr>
          <w:p w14:paraId="7A698699"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6F6067CA" w14:textId="77777777" w:rsidTr="00D0300E">
        <w:trPr>
          <w:trHeight w:val="300"/>
          <w:jc w:val="center"/>
        </w:trPr>
        <w:tc>
          <w:tcPr>
            <w:tcW w:w="582" w:type="pct"/>
            <w:shd w:val="clear" w:color="auto" w:fill="auto"/>
            <w:noWrap/>
            <w:vAlign w:val="center"/>
            <w:hideMark/>
          </w:tcPr>
          <w:p w14:paraId="48FAD91D"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3</w:t>
            </w:r>
          </w:p>
        </w:tc>
        <w:tc>
          <w:tcPr>
            <w:tcW w:w="887" w:type="pct"/>
            <w:shd w:val="clear" w:color="auto" w:fill="auto"/>
            <w:noWrap/>
            <w:vAlign w:val="center"/>
            <w:hideMark/>
          </w:tcPr>
          <w:p w14:paraId="5A680FFD"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3</w:t>
            </w:r>
          </w:p>
        </w:tc>
        <w:tc>
          <w:tcPr>
            <w:tcW w:w="2369" w:type="pct"/>
            <w:shd w:val="clear" w:color="auto" w:fill="auto"/>
            <w:noWrap/>
            <w:vAlign w:val="center"/>
            <w:hideMark/>
          </w:tcPr>
          <w:p w14:paraId="653A50AC"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Ensenada</w:t>
            </w:r>
          </w:p>
        </w:tc>
        <w:tc>
          <w:tcPr>
            <w:tcW w:w="1162" w:type="pct"/>
            <w:shd w:val="clear" w:color="000000" w:fill="FFFFFF"/>
            <w:vAlign w:val="center"/>
            <w:hideMark/>
          </w:tcPr>
          <w:p w14:paraId="0935C8AE"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386442F5" w14:textId="77777777" w:rsidTr="00D0300E">
        <w:trPr>
          <w:trHeight w:val="300"/>
          <w:jc w:val="center"/>
        </w:trPr>
        <w:tc>
          <w:tcPr>
            <w:tcW w:w="582" w:type="pct"/>
            <w:shd w:val="clear" w:color="auto" w:fill="auto"/>
            <w:noWrap/>
            <w:vAlign w:val="center"/>
            <w:hideMark/>
          </w:tcPr>
          <w:p w14:paraId="607AB381"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4</w:t>
            </w:r>
          </w:p>
        </w:tc>
        <w:tc>
          <w:tcPr>
            <w:tcW w:w="887" w:type="pct"/>
            <w:shd w:val="clear" w:color="auto" w:fill="auto"/>
            <w:noWrap/>
            <w:vAlign w:val="center"/>
            <w:hideMark/>
          </w:tcPr>
          <w:p w14:paraId="5E455745"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4</w:t>
            </w:r>
          </w:p>
        </w:tc>
        <w:tc>
          <w:tcPr>
            <w:tcW w:w="2369" w:type="pct"/>
            <w:shd w:val="clear" w:color="auto" w:fill="auto"/>
            <w:noWrap/>
            <w:vAlign w:val="center"/>
            <w:hideMark/>
          </w:tcPr>
          <w:p w14:paraId="2531D220"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Tijuana</w:t>
            </w:r>
          </w:p>
        </w:tc>
        <w:tc>
          <w:tcPr>
            <w:tcW w:w="1162" w:type="pct"/>
            <w:shd w:val="clear" w:color="000000" w:fill="FFFFFF"/>
            <w:vAlign w:val="center"/>
            <w:hideMark/>
          </w:tcPr>
          <w:p w14:paraId="0356EA39"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139463D7" w14:textId="77777777" w:rsidTr="00D0300E">
        <w:trPr>
          <w:trHeight w:val="300"/>
          <w:jc w:val="center"/>
        </w:trPr>
        <w:tc>
          <w:tcPr>
            <w:tcW w:w="582" w:type="pct"/>
            <w:shd w:val="clear" w:color="auto" w:fill="auto"/>
            <w:noWrap/>
            <w:vAlign w:val="center"/>
            <w:hideMark/>
          </w:tcPr>
          <w:p w14:paraId="796977F5"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5</w:t>
            </w:r>
          </w:p>
        </w:tc>
        <w:tc>
          <w:tcPr>
            <w:tcW w:w="887" w:type="pct"/>
            <w:shd w:val="clear" w:color="auto" w:fill="auto"/>
            <w:noWrap/>
            <w:vAlign w:val="center"/>
            <w:hideMark/>
          </w:tcPr>
          <w:p w14:paraId="5E2BF2BB"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5</w:t>
            </w:r>
          </w:p>
        </w:tc>
        <w:tc>
          <w:tcPr>
            <w:tcW w:w="2369" w:type="pct"/>
            <w:shd w:val="clear" w:color="auto" w:fill="auto"/>
            <w:noWrap/>
            <w:vAlign w:val="center"/>
            <w:hideMark/>
          </w:tcPr>
          <w:p w14:paraId="570BCC2B"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Los Cabos</w:t>
            </w:r>
          </w:p>
        </w:tc>
        <w:tc>
          <w:tcPr>
            <w:tcW w:w="1162" w:type="pct"/>
            <w:shd w:val="clear" w:color="000000" w:fill="FFFFFF"/>
            <w:vAlign w:val="center"/>
            <w:hideMark/>
          </w:tcPr>
          <w:p w14:paraId="7AA47E76"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22C5296E" w14:textId="77777777" w:rsidTr="00D0300E">
        <w:trPr>
          <w:trHeight w:val="300"/>
          <w:jc w:val="center"/>
        </w:trPr>
        <w:tc>
          <w:tcPr>
            <w:tcW w:w="582" w:type="pct"/>
            <w:shd w:val="clear" w:color="auto" w:fill="auto"/>
            <w:noWrap/>
            <w:vAlign w:val="center"/>
            <w:hideMark/>
          </w:tcPr>
          <w:p w14:paraId="3EC6E308"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6</w:t>
            </w:r>
          </w:p>
        </w:tc>
        <w:tc>
          <w:tcPr>
            <w:tcW w:w="887" w:type="pct"/>
            <w:shd w:val="clear" w:color="auto" w:fill="auto"/>
            <w:noWrap/>
            <w:vAlign w:val="center"/>
            <w:hideMark/>
          </w:tcPr>
          <w:p w14:paraId="6F007F06"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7</w:t>
            </w:r>
          </w:p>
        </w:tc>
        <w:tc>
          <w:tcPr>
            <w:tcW w:w="2369" w:type="pct"/>
            <w:shd w:val="clear" w:color="auto" w:fill="auto"/>
            <w:noWrap/>
            <w:vAlign w:val="center"/>
            <w:hideMark/>
          </w:tcPr>
          <w:p w14:paraId="0115F036"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Campeche</w:t>
            </w:r>
          </w:p>
        </w:tc>
        <w:tc>
          <w:tcPr>
            <w:tcW w:w="1162" w:type="pct"/>
            <w:shd w:val="clear" w:color="000000" w:fill="FFFFFF"/>
            <w:vAlign w:val="center"/>
            <w:hideMark/>
          </w:tcPr>
          <w:p w14:paraId="41ACF1CD"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0EFE7E1C" w14:textId="77777777" w:rsidTr="00D0300E">
        <w:trPr>
          <w:trHeight w:val="300"/>
          <w:jc w:val="center"/>
        </w:trPr>
        <w:tc>
          <w:tcPr>
            <w:tcW w:w="582" w:type="pct"/>
            <w:shd w:val="clear" w:color="auto" w:fill="auto"/>
            <w:noWrap/>
            <w:vAlign w:val="center"/>
            <w:hideMark/>
          </w:tcPr>
          <w:p w14:paraId="00D32BBE"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7</w:t>
            </w:r>
          </w:p>
        </w:tc>
        <w:tc>
          <w:tcPr>
            <w:tcW w:w="887" w:type="pct"/>
            <w:shd w:val="clear" w:color="auto" w:fill="auto"/>
            <w:noWrap/>
            <w:vAlign w:val="center"/>
            <w:hideMark/>
          </w:tcPr>
          <w:p w14:paraId="4041D624"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8</w:t>
            </w:r>
          </w:p>
        </w:tc>
        <w:tc>
          <w:tcPr>
            <w:tcW w:w="2369" w:type="pct"/>
            <w:shd w:val="clear" w:color="auto" w:fill="auto"/>
            <w:noWrap/>
            <w:vAlign w:val="center"/>
            <w:hideMark/>
          </w:tcPr>
          <w:p w14:paraId="38C0ECCF"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Cd del Carmen</w:t>
            </w:r>
          </w:p>
        </w:tc>
        <w:tc>
          <w:tcPr>
            <w:tcW w:w="1162" w:type="pct"/>
            <w:shd w:val="clear" w:color="000000" w:fill="FFFFFF"/>
            <w:vAlign w:val="center"/>
            <w:hideMark/>
          </w:tcPr>
          <w:p w14:paraId="5C499C50"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2D8E0ED9" w14:textId="77777777" w:rsidTr="00D0300E">
        <w:trPr>
          <w:trHeight w:val="300"/>
          <w:jc w:val="center"/>
        </w:trPr>
        <w:tc>
          <w:tcPr>
            <w:tcW w:w="582" w:type="pct"/>
            <w:shd w:val="clear" w:color="auto" w:fill="auto"/>
            <w:noWrap/>
            <w:vAlign w:val="center"/>
            <w:hideMark/>
          </w:tcPr>
          <w:p w14:paraId="5438B1DE"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8</w:t>
            </w:r>
          </w:p>
        </w:tc>
        <w:tc>
          <w:tcPr>
            <w:tcW w:w="887" w:type="pct"/>
            <w:shd w:val="clear" w:color="auto" w:fill="auto"/>
            <w:noWrap/>
            <w:vAlign w:val="center"/>
            <w:hideMark/>
          </w:tcPr>
          <w:p w14:paraId="1E0C663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9</w:t>
            </w:r>
          </w:p>
        </w:tc>
        <w:tc>
          <w:tcPr>
            <w:tcW w:w="2369" w:type="pct"/>
            <w:shd w:val="clear" w:color="auto" w:fill="auto"/>
            <w:noWrap/>
            <w:vAlign w:val="center"/>
            <w:hideMark/>
          </w:tcPr>
          <w:p w14:paraId="5CBB3522"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Piedras Negras</w:t>
            </w:r>
          </w:p>
        </w:tc>
        <w:tc>
          <w:tcPr>
            <w:tcW w:w="1162" w:type="pct"/>
            <w:shd w:val="clear" w:color="000000" w:fill="FFFFFF"/>
            <w:vAlign w:val="center"/>
            <w:hideMark/>
          </w:tcPr>
          <w:p w14:paraId="14F246AD"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269A0057" w14:textId="77777777" w:rsidTr="00D0300E">
        <w:trPr>
          <w:trHeight w:val="300"/>
          <w:jc w:val="center"/>
        </w:trPr>
        <w:tc>
          <w:tcPr>
            <w:tcW w:w="582" w:type="pct"/>
            <w:shd w:val="clear" w:color="auto" w:fill="auto"/>
            <w:noWrap/>
            <w:vAlign w:val="center"/>
            <w:hideMark/>
          </w:tcPr>
          <w:p w14:paraId="3DDC76EB"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9</w:t>
            </w:r>
          </w:p>
        </w:tc>
        <w:tc>
          <w:tcPr>
            <w:tcW w:w="887" w:type="pct"/>
            <w:shd w:val="clear" w:color="auto" w:fill="auto"/>
            <w:noWrap/>
            <w:vAlign w:val="center"/>
            <w:hideMark/>
          </w:tcPr>
          <w:p w14:paraId="4DCAF847"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10</w:t>
            </w:r>
          </w:p>
        </w:tc>
        <w:tc>
          <w:tcPr>
            <w:tcW w:w="2369" w:type="pct"/>
            <w:shd w:val="clear" w:color="auto" w:fill="auto"/>
            <w:noWrap/>
            <w:vAlign w:val="center"/>
            <w:hideMark/>
          </w:tcPr>
          <w:p w14:paraId="7EA38CA3"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Cd Acuña</w:t>
            </w:r>
          </w:p>
        </w:tc>
        <w:tc>
          <w:tcPr>
            <w:tcW w:w="1162" w:type="pct"/>
            <w:shd w:val="clear" w:color="000000" w:fill="FFFFFF"/>
            <w:vAlign w:val="center"/>
            <w:hideMark/>
          </w:tcPr>
          <w:p w14:paraId="6357490A"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B4252A0" w14:textId="77777777" w:rsidTr="00D0300E">
        <w:trPr>
          <w:trHeight w:val="300"/>
          <w:jc w:val="center"/>
        </w:trPr>
        <w:tc>
          <w:tcPr>
            <w:tcW w:w="582" w:type="pct"/>
            <w:shd w:val="clear" w:color="auto" w:fill="auto"/>
            <w:noWrap/>
            <w:vAlign w:val="center"/>
            <w:hideMark/>
          </w:tcPr>
          <w:p w14:paraId="7D0BDF2C"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10</w:t>
            </w:r>
          </w:p>
        </w:tc>
        <w:tc>
          <w:tcPr>
            <w:tcW w:w="887" w:type="pct"/>
            <w:shd w:val="clear" w:color="auto" w:fill="auto"/>
            <w:noWrap/>
            <w:vAlign w:val="center"/>
            <w:hideMark/>
          </w:tcPr>
          <w:p w14:paraId="4B7D8575"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11</w:t>
            </w:r>
          </w:p>
        </w:tc>
        <w:tc>
          <w:tcPr>
            <w:tcW w:w="2369" w:type="pct"/>
            <w:shd w:val="clear" w:color="auto" w:fill="auto"/>
            <w:noWrap/>
            <w:vAlign w:val="center"/>
            <w:hideMark/>
          </w:tcPr>
          <w:p w14:paraId="2975B7B1"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Monclova</w:t>
            </w:r>
          </w:p>
        </w:tc>
        <w:tc>
          <w:tcPr>
            <w:tcW w:w="1162" w:type="pct"/>
            <w:shd w:val="clear" w:color="000000" w:fill="FFFFFF"/>
            <w:vAlign w:val="center"/>
            <w:hideMark/>
          </w:tcPr>
          <w:p w14:paraId="2414C124"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587D392A" w14:textId="77777777" w:rsidTr="00D0300E">
        <w:trPr>
          <w:trHeight w:val="300"/>
          <w:jc w:val="center"/>
        </w:trPr>
        <w:tc>
          <w:tcPr>
            <w:tcW w:w="582" w:type="pct"/>
            <w:shd w:val="clear" w:color="auto" w:fill="auto"/>
            <w:noWrap/>
            <w:vAlign w:val="center"/>
            <w:hideMark/>
          </w:tcPr>
          <w:p w14:paraId="4A68A814"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11</w:t>
            </w:r>
          </w:p>
        </w:tc>
        <w:tc>
          <w:tcPr>
            <w:tcW w:w="887" w:type="pct"/>
            <w:shd w:val="clear" w:color="auto" w:fill="auto"/>
            <w:noWrap/>
            <w:vAlign w:val="center"/>
            <w:hideMark/>
          </w:tcPr>
          <w:p w14:paraId="2C04ECF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12</w:t>
            </w:r>
          </w:p>
        </w:tc>
        <w:tc>
          <w:tcPr>
            <w:tcW w:w="2369" w:type="pct"/>
            <w:shd w:val="clear" w:color="auto" w:fill="auto"/>
            <w:noWrap/>
            <w:vAlign w:val="center"/>
            <w:hideMark/>
          </w:tcPr>
          <w:p w14:paraId="5402C60C"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Saltillo 1</w:t>
            </w:r>
          </w:p>
        </w:tc>
        <w:tc>
          <w:tcPr>
            <w:tcW w:w="1162" w:type="pct"/>
            <w:shd w:val="clear" w:color="000000" w:fill="FFFFFF"/>
            <w:vAlign w:val="center"/>
            <w:hideMark/>
          </w:tcPr>
          <w:p w14:paraId="097494CD"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BC3F276" w14:textId="77777777" w:rsidTr="00D0300E">
        <w:trPr>
          <w:trHeight w:val="300"/>
          <w:jc w:val="center"/>
        </w:trPr>
        <w:tc>
          <w:tcPr>
            <w:tcW w:w="582" w:type="pct"/>
            <w:shd w:val="clear" w:color="auto" w:fill="auto"/>
            <w:noWrap/>
            <w:vAlign w:val="center"/>
            <w:hideMark/>
          </w:tcPr>
          <w:p w14:paraId="5706DF0B"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12</w:t>
            </w:r>
          </w:p>
        </w:tc>
        <w:tc>
          <w:tcPr>
            <w:tcW w:w="887" w:type="pct"/>
            <w:shd w:val="clear" w:color="auto" w:fill="auto"/>
            <w:noWrap/>
            <w:vAlign w:val="center"/>
            <w:hideMark/>
          </w:tcPr>
          <w:p w14:paraId="3DA77A38"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13</w:t>
            </w:r>
          </w:p>
        </w:tc>
        <w:tc>
          <w:tcPr>
            <w:tcW w:w="2369" w:type="pct"/>
            <w:shd w:val="clear" w:color="auto" w:fill="auto"/>
            <w:noWrap/>
            <w:vAlign w:val="center"/>
            <w:hideMark/>
          </w:tcPr>
          <w:p w14:paraId="5D088C49"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Saltillo 2</w:t>
            </w:r>
          </w:p>
        </w:tc>
        <w:tc>
          <w:tcPr>
            <w:tcW w:w="1162" w:type="pct"/>
            <w:shd w:val="clear" w:color="000000" w:fill="FFFFFF"/>
            <w:vAlign w:val="center"/>
            <w:hideMark/>
          </w:tcPr>
          <w:p w14:paraId="2BFAB379"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7F736242" w14:textId="77777777" w:rsidTr="00D0300E">
        <w:trPr>
          <w:trHeight w:val="300"/>
          <w:jc w:val="center"/>
        </w:trPr>
        <w:tc>
          <w:tcPr>
            <w:tcW w:w="582" w:type="pct"/>
            <w:shd w:val="clear" w:color="auto" w:fill="auto"/>
            <w:noWrap/>
            <w:vAlign w:val="center"/>
            <w:hideMark/>
          </w:tcPr>
          <w:p w14:paraId="373979FA"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13</w:t>
            </w:r>
          </w:p>
        </w:tc>
        <w:tc>
          <w:tcPr>
            <w:tcW w:w="887" w:type="pct"/>
            <w:shd w:val="clear" w:color="auto" w:fill="auto"/>
            <w:noWrap/>
            <w:vAlign w:val="center"/>
            <w:hideMark/>
          </w:tcPr>
          <w:p w14:paraId="33092EE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14</w:t>
            </w:r>
          </w:p>
        </w:tc>
        <w:tc>
          <w:tcPr>
            <w:tcW w:w="2369" w:type="pct"/>
            <w:shd w:val="clear" w:color="auto" w:fill="auto"/>
            <w:noWrap/>
            <w:vAlign w:val="center"/>
            <w:hideMark/>
          </w:tcPr>
          <w:p w14:paraId="02585D63"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Torreón 1</w:t>
            </w:r>
          </w:p>
        </w:tc>
        <w:tc>
          <w:tcPr>
            <w:tcW w:w="1162" w:type="pct"/>
            <w:shd w:val="clear" w:color="000000" w:fill="FFFFFF"/>
            <w:vAlign w:val="center"/>
            <w:hideMark/>
          </w:tcPr>
          <w:p w14:paraId="130344CF"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13912FDC" w14:textId="77777777" w:rsidTr="00D0300E">
        <w:trPr>
          <w:trHeight w:val="300"/>
          <w:jc w:val="center"/>
        </w:trPr>
        <w:tc>
          <w:tcPr>
            <w:tcW w:w="582" w:type="pct"/>
            <w:shd w:val="clear" w:color="auto" w:fill="auto"/>
            <w:noWrap/>
            <w:vAlign w:val="center"/>
            <w:hideMark/>
          </w:tcPr>
          <w:p w14:paraId="088D8381"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14</w:t>
            </w:r>
          </w:p>
        </w:tc>
        <w:tc>
          <w:tcPr>
            <w:tcW w:w="887" w:type="pct"/>
            <w:shd w:val="clear" w:color="auto" w:fill="auto"/>
            <w:noWrap/>
            <w:vAlign w:val="center"/>
            <w:hideMark/>
          </w:tcPr>
          <w:p w14:paraId="37FA935A"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15</w:t>
            </w:r>
          </w:p>
        </w:tc>
        <w:tc>
          <w:tcPr>
            <w:tcW w:w="2369" w:type="pct"/>
            <w:shd w:val="clear" w:color="auto" w:fill="auto"/>
            <w:noWrap/>
            <w:vAlign w:val="center"/>
            <w:hideMark/>
          </w:tcPr>
          <w:p w14:paraId="22F3B2F9"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Torreón 2</w:t>
            </w:r>
          </w:p>
        </w:tc>
        <w:tc>
          <w:tcPr>
            <w:tcW w:w="1162" w:type="pct"/>
            <w:shd w:val="clear" w:color="000000" w:fill="FFFFFF"/>
            <w:vAlign w:val="center"/>
            <w:hideMark/>
          </w:tcPr>
          <w:p w14:paraId="7A25B4AC"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D49C27C" w14:textId="77777777" w:rsidTr="00D0300E">
        <w:trPr>
          <w:trHeight w:val="300"/>
          <w:jc w:val="center"/>
        </w:trPr>
        <w:tc>
          <w:tcPr>
            <w:tcW w:w="582" w:type="pct"/>
            <w:shd w:val="clear" w:color="auto" w:fill="auto"/>
            <w:noWrap/>
            <w:vAlign w:val="center"/>
            <w:hideMark/>
          </w:tcPr>
          <w:p w14:paraId="43E5CAB0"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15</w:t>
            </w:r>
          </w:p>
        </w:tc>
        <w:tc>
          <w:tcPr>
            <w:tcW w:w="887" w:type="pct"/>
            <w:shd w:val="clear" w:color="auto" w:fill="auto"/>
            <w:noWrap/>
            <w:vAlign w:val="center"/>
            <w:hideMark/>
          </w:tcPr>
          <w:p w14:paraId="619D8B84"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16</w:t>
            </w:r>
          </w:p>
        </w:tc>
        <w:tc>
          <w:tcPr>
            <w:tcW w:w="2369" w:type="pct"/>
            <w:shd w:val="clear" w:color="auto" w:fill="auto"/>
            <w:noWrap/>
            <w:vAlign w:val="center"/>
            <w:hideMark/>
          </w:tcPr>
          <w:p w14:paraId="73FE2F07"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Colima</w:t>
            </w:r>
          </w:p>
        </w:tc>
        <w:tc>
          <w:tcPr>
            <w:tcW w:w="1162" w:type="pct"/>
            <w:shd w:val="clear" w:color="000000" w:fill="FFFFFF"/>
            <w:vAlign w:val="center"/>
            <w:hideMark/>
          </w:tcPr>
          <w:p w14:paraId="795F04D8"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6EAAB1D0" w14:textId="77777777" w:rsidTr="00D0300E">
        <w:trPr>
          <w:trHeight w:val="300"/>
          <w:jc w:val="center"/>
        </w:trPr>
        <w:tc>
          <w:tcPr>
            <w:tcW w:w="582" w:type="pct"/>
            <w:shd w:val="clear" w:color="auto" w:fill="auto"/>
            <w:noWrap/>
            <w:vAlign w:val="center"/>
            <w:hideMark/>
          </w:tcPr>
          <w:p w14:paraId="21B6FE2B"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16</w:t>
            </w:r>
          </w:p>
        </w:tc>
        <w:tc>
          <w:tcPr>
            <w:tcW w:w="887" w:type="pct"/>
            <w:shd w:val="clear" w:color="auto" w:fill="auto"/>
            <w:noWrap/>
            <w:vAlign w:val="center"/>
            <w:hideMark/>
          </w:tcPr>
          <w:p w14:paraId="04417969"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17</w:t>
            </w:r>
          </w:p>
        </w:tc>
        <w:tc>
          <w:tcPr>
            <w:tcW w:w="2369" w:type="pct"/>
            <w:shd w:val="clear" w:color="auto" w:fill="auto"/>
            <w:noWrap/>
            <w:vAlign w:val="center"/>
            <w:hideMark/>
          </w:tcPr>
          <w:p w14:paraId="5EDB770D"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Manzanillo</w:t>
            </w:r>
          </w:p>
        </w:tc>
        <w:tc>
          <w:tcPr>
            <w:tcW w:w="1162" w:type="pct"/>
            <w:shd w:val="clear" w:color="000000" w:fill="FFFFFF"/>
            <w:vAlign w:val="center"/>
            <w:hideMark/>
          </w:tcPr>
          <w:p w14:paraId="2473199F"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4255670" w14:textId="77777777" w:rsidTr="00D0300E">
        <w:trPr>
          <w:trHeight w:val="300"/>
          <w:jc w:val="center"/>
        </w:trPr>
        <w:tc>
          <w:tcPr>
            <w:tcW w:w="582" w:type="pct"/>
            <w:shd w:val="clear" w:color="auto" w:fill="auto"/>
            <w:noWrap/>
            <w:vAlign w:val="center"/>
            <w:hideMark/>
          </w:tcPr>
          <w:p w14:paraId="25747C97"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17</w:t>
            </w:r>
          </w:p>
        </w:tc>
        <w:tc>
          <w:tcPr>
            <w:tcW w:w="887" w:type="pct"/>
            <w:shd w:val="clear" w:color="auto" w:fill="auto"/>
            <w:noWrap/>
            <w:vAlign w:val="center"/>
            <w:hideMark/>
          </w:tcPr>
          <w:p w14:paraId="00DC626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18</w:t>
            </w:r>
          </w:p>
        </w:tc>
        <w:tc>
          <w:tcPr>
            <w:tcW w:w="2369" w:type="pct"/>
            <w:shd w:val="clear" w:color="auto" w:fill="auto"/>
            <w:noWrap/>
            <w:vAlign w:val="center"/>
            <w:hideMark/>
          </w:tcPr>
          <w:p w14:paraId="21B8EAEF"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Palenque</w:t>
            </w:r>
          </w:p>
        </w:tc>
        <w:tc>
          <w:tcPr>
            <w:tcW w:w="1162" w:type="pct"/>
            <w:shd w:val="clear" w:color="000000" w:fill="FFFFFF"/>
            <w:vAlign w:val="center"/>
            <w:hideMark/>
          </w:tcPr>
          <w:p w14:paraId="4E19858D"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2A1E6AD" w14:textId="77777777" w:rsidTr="00D0300E">
        <w:trPr>
          <w:trHeight w:val="300"/>
          <w:jc w:val="center"/>
        </w:trPr>
        <w:tc>
          <w:tcPr>
            <w:tcW w:w="582" w:type="pct"/>
            <w:shd w:val="clear" w:color="auto" w:fill="auto"/>
            <w:noWrap/>
            <w:vAlign w:val="center"/>
            <w:hideMark/>
          </w:tcPr>
          <w:p w14:paraId="6771F188"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18</w:t>
            </w:r>
          </w:p>
        </w:tc>
        <w:tc>
          <w:tcPr>
            <w:tcW w:w="887" w:type="pct"/>
            <w:shd w:val="clear" w:color="auto" w:fill="auto"/>
            <w:noWrap/>
            <w:vAlign w:val="center"/>
            <w:hideMark/>
          </w:tcPr>
          <w:p w14:paraId="194BEF5C"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19</w:t>
            </w:r>
          </w:p>
        </w:tc>
        <w:tc>
          <w:tcPr>
            <w:tcW w:w="2369" w:type="pct"/>
            <w:shd w:val="clear" w:color="auto" w:fill="auto"/>
            <w:noWrap/>
            <w:vAlign w:val="center"/>
            <w:hideMark/>
          </w:tcPr>
          <w:p w14:paraId="112A670E"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Ocosingo</w:t>
            </w:r>
          </w:p>
        </w:tc>
        <w:tc>
          <w:tcPr>
            <w:tcW w:w="1162" w:type="pct"/>
            <w:shd w:val="clear" w:color="000000" w:fill="FFFFFF"/>
            <w:vAlign w:val="center"/>
            <w:hideMark/>
          </w:tcPr>
          <w:p w14:paraId="22C03444"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33FC6EAA" w14:textId="77777777" w:rsidTr="00D0300E">
        <w:trPr>
          <w:trHeight w:val="300"/>
          <w:jc w:val="center"/>
        </w:trPr>
        <w:tc>
          <w:tcPr>
            <w:tcW w:w="582" w:type="pct"/>
            <w:shd w:val="clear" w:color="auto" w:fill="auto"/>
            <w:noWrap/>
            <w:vAlign w:val="center"/>
            <w:hideMark/>
          </w:tcPr>
          <w:p w14:paraId="581B49B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19</w:t>
            </w:r>
          </w:p>
        </w:tc>
        <w:tc>
          <w:tcPr>
            <w:tcW w:w="887" w:type="pct"/>
            <w:shd w:val="clear" w:color="auto" w:fill="auto"/>
            <w:noWrap/>
            <w:vAlign w:val="center"/>
            <w:hideMark/>
          </w:tcPr>
          <w:p w14:paraId="29E9087E"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20</w:t>
            </w:r>
          </w:p>
        </w:tc>
        <w:tc>
          <w:tcPr>
            <w:tcW w:w="2369" w:type="pct"/>
            <w:shd w:val="clear" w:color="auto" w:fill="auto"/>
            <w:noWrap/>
            <w:vAlign w:val="center"/>
            <w:hideMark/>
          </w:tcPr>
          <w:p w14:paraId="6BF79706"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Pichucalco</w:t>
            </w:r>
          </w:p>
        </w:tc>
        <w:tc>
          <w:tcPr>
            <w:tcW w:w="1162" w:type="pct"/>
            <w:shd w:val="clear" w:color="000000" w:fill="FFFFFF"/>
            <w:vAlign w:val="center"/>
            <w:hideMark/>
          </w:tcPr>
          <w:p w14:paraId="1469A570"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510780E8" w14:textId="77777777" w:rsidTr="00D0300E">
        <w:trPr>
          <w:trHeight w:val="300"/>
          <w:jc w:val="center"/>
        </w:trPr>
        <w:tc>
          <w:tcPr>
            <w:tcW w:w="582" w:type="pct"/>
            <w:shd w:val="clear" w:color="auto" w:fill="auto"/>
            <w:noWrap/>
            <w:vAlign w:val="center"/>
            <w:hideMark/>
          </w:tcPr>
          <w:p w14:paraId="762E3357"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20</w:t>
            </w:r>
          </w:p>
        </w:tc>
        <w:tc>
          <w:tcPr>
            <w:tcW w:w="887" w:type="pct"/>
            <w:shd w:val="clear" w:color="auto" w:fill="auto"/>
            <w:noWrap/>
            <w:vAlign w:val="center"/>
            <w:hideMark/>
          </w:tcPr>
          <w:p w14:paraId="65748AA9"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21</w:t>
            </w:r>
          </w:p>
        </w:tc>
        <w:tc>
          <w:tcPr>
            <w:tcW w:w="2369" w:type="pct"/>
            <w:shd w:val="clear" w:color="auto" w:fill="auto"/>
            <w:noWrap/>
            <w:vAlign w:val="center"/>
            <w:hideMark/>
          </w:tcPr>
          <w:p w14:paraId="42F8718D"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San Cristóbal de las Casas</w:t>
            </w:r>
          </w:p>
        </w:tc>
        <w:tc>
          <w:tcPr>
            <w:tcW w:w="1162" w:type="pct"/>
            <w:shd w:val="clear" w:color="000000" w:fill="FFFFFF"/>
            <w:vAlign w:val="center"/>
            <w:hideMark/>
          </w:tcPr>
          <w:p w14:paraId="5029073D"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7CCD901B" w14:textId="77777777" w:rsidTr="00D0300E">
        <w:trPr>
          <w:trHeight w:val="300"/>
          <w:jc w:val="center"/>
        </w:trPr>
        <w:tc>
          <w:tcPr>
            <w:tcW w:w="582" w:type="pct"/>
            <w:shd w:val="clear" w:color="auto" w:fill="auto"/>
            <w:noWrap/>
            <w:vAlign w:val="center"/>
            <w:hideMark/>
          </w:tcPr>
          <w:p w14:paraId="27E924A4"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21</w:t>
            </w:r>
          </w:p>
        </w:tc>
        <w:tc>
          <w:tcPr>
            <w:tcW w:w="887" w:type="pct"/>
            <w:shd w:val="clear" w:color="auto" w:fill="auto"/>
            <w:noWrap/>
            <w:vAlign w:val="center"/>
            <w:hideMark/>
          </w:tcPr>
          <w:p w14:paraId="362F71A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22</w:t>
            </w:r>
          </w:p>
        </w:tc>
        <w:tc>
          <w:tcPr>
            <w:tcW w:w="2369" w:type="pct"/>
            <w:shd w:val="clear" w:color="auto" w:fill="auto"/>
            <w:noWrap/>
            <w:vAlign w:val="center"/>
            <w:hideMark/>
          </w:tcPr>
          <w:p w14:paraId="552912B3"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Tuxtla Gutiérrez</w:t>
            </w:r>
          </w:p>
        </w:tc>
        <w:tc>
          <w:tcPr>
            <w:tcW w:w="1162" w:type="pct"/>
            <w:shd w:val="clear" w:color="000000" w:fill="FFFFFF"/>
            <w:vAlign w:val="center"/>
            <w:hideMark/>
          </w:tcPr>
          <w:p w14:paraId="23BF4BD9"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7FAEA943" w14:textId="77777777" w:rsidTr="00D0300E">
        <w:trPr>
          <w:trHeight w:val="300"/>
          <w:jc w:val="center"/>
        </w:trPr>
        <w:tc>
          <w:tcPr>
            <w:tcW w:w="582" w:type="pct"/>
            <w:shd w:val="clear" w:color="auto" w:fill="auto"/>
            <w:noWrap/>
            <w:vAlign w:val="center"/>
            <w:hideMark/>
          </w:tcPr>
          <w:p w14:paraId="751E5890"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22</w:t>
            </w:r>
          </w:p>
        </w:tc>
        <w:tc>
          <w:tcPr>
            <w:tcW w:w="887" w:type="pct"/>
            <w:shd w:val="clear" w:color="auto" w:fill="auto"/>
            <w:noWrap/>
            <w:vAlign w:val="center"/>
            <w:hideMark/>
          </w:tcPr>
          <w:p w14:paraId="283876CA"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23</w:t>
            </w:r>
          </w:p>
        </w:tc>
        <w:tc>
          <w:tcPr>
            <w:tcW w:w="2369" w:type="pct"/>
            <w:shd w:val="clear" w:color="auto" w:fill="auto"/>
            <w:noWrap/>
            <w:vAlign w:val="center"/>
            <w:hideMark/>
          </w:tcPr>
          <w:p w14:paraId="1931DB35"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Tonalá</w:t>
            </w:r>
          </w:p>
        </w:tc>
        <w:tc>
          <w:tcPr>
            <w:tcW w:w="1162" w:type="pct"/>
            <w:shd w:val="clear" w:color="000000" w:fill="FFFFFF"/>
            <w:vAlign w:val="center"/>
            <w:hideMark/>
          </w:tcPr>
          <w:p w14:paraId="28B34018"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7E7A7F65" w14:textId="77777777" w:rsidTr="00D0300E">
        <w:trPr>
          <w:trHeight w:val="300"/>
          <w:jc w:val="center"/>
        </w:trPr>
        <w:tc>
          <w:tcPr>
            <w:tcW w:w="582" w:type="pct"/>
            <w:shd w:val="clear" w:color="auto" w:fill="auto"/>
            <w:noWrap/>
            <w:vAlign w:val="center"/>
            <w:hideMark/>
          </w:tcPr>
          <w:p w14:paraId="6AA079A8"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23</w:t>
            </w:r>
          </w:p>
        </w:tc>
        <w:tc>
          <w:tcPr>
            <w:tcW w:w="887" w:type="pct"/>
            <w:shd w:val="clear" w:color="auto" w:fill="auto"/>
            <w:noWrap/>
            <w:vAlign w:val="center"/>
            <w:hideMark/>
          </w:tcPr>
          <w:p w14:paraId="296807DC"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24</w:t>
            </w:r>
          </w:p>
        </w:tc>
        <w:tc>
          <w:tcPr>
            <w:tcW w:w="2369" w:type="pct"/>
            <w:shd w:val="clear" w:color="auto" w:fill="auto"/>
            <w:noWrap/>
            <w:vAlign w:val="center"/>
            <w:hideMark/>
          </w:tcPr>
          <w:p w14:paraId="170256FF"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Comitán de Domínguez</w:t>
            </w:r>
          </w:p>
        </w:tc>
        <w:tc>
          <w:tcPr>
            <w:tcW w:w="1162" w:type="pct"/>
            <w:shd w:val="clear" w:color="000000" w:fill="FFFFFF"/>
            <w:vAlign w:val="center"/>
            <w:hideMark/>
          </w:tcPr>
          <w:p w14:paraId="4FD02078"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03D74388" w14:textId="77777777" w:rsidTr="00D0300E">
        <w:trPr>
          <w:trHeight w:val="300"/>
          <w:jc w:val="center"/>
        </w:trPr>
        <w:tc>
          <w:tcPr>
            <w:tcW w:w="582" w:type="pct"/>
            <w:shd w:val="clear" w:color="auto" w:fill="auto"/>
            <w:noWrap/>
            <w:vAlign w:val="center"/>
            <w:hideMark/>
          </w:tcPr>
          <w:p w14:paraId="3C7643CC"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24</w:t>
            </w:r>
          </w:p>
        </w:tc>
        <w:tc>
          <w:tcPr>
            <w:tcW w:w="887" w:type="pct"/>
            <w:shd w:val="clear" w:color="auto" w:fill="auto"/>
            <w:noWrap/>
            <w:vAlign w:val="center"/>
            <w:hideMark/>
          </w:tcPr>
          <w:p w14:paraId="2013B790"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25</w:t>
            </w:r>
          </w:p>
        </w:tc>
        <w:tc>
          <w:tcPr>
            <w:tcW w:w="2369" w:type="pct"/>
            <w:shd w:val="clear" w:color="auto" w:fill="auto"/>
            <w:noWrap/>
            <w:vAlign w:val="center"/>
            <w:hideMark/>
          </w:tcPr>
          <w:p w14:paraId="2F75C99C"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Tapachula</w:t>
            </w:r>
          </w:p>
        </w:tc>
        <w:tc>
          <w:tcPr>
            <w:tcW w:w="1162" w:type="pct"/>
            <w:shd w:val="clear" w:color="000000" w:fill="FFFFFF"/>
            <w:vAlign w:val="center"/>
            <w:hideMark/>
          </w:tcPr>
          <w:p w14:paraId="54C42549"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5FD4C9C2" w14:textId="77777777" w:rsidTr="00D0300E">
        <w:trPr>
          <w:trHeight w:val="300"/>
          <w:jc w:val="center"/>
        </w:trPr>
        <w:tc>
          <w:tcPr>
            <w:tcW w:w="582" w:type="pct"/>
            <w:shd w:val="clear" w:color="auto" w:fill="auto"/>
            <w:noWrap/>
            <w:vAlign w:val="center"/>
            <w:hideMark/>
          </w:tcPr>
          <w:p w14:paraId="74465BF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25</w:t>
            </w:r>
          </w:p>
        </w:tc>
        <w:tc>
          <w:tcPr>
            <w:tcW w:w="887" w:type="pct"/>
            <w:shd w:val="clear" w:color="auto" w:fill="auto"/>
            <w:noWrap/>
            <w:vAlign w:val="center"/>
            <w:hideMark/>
          </w:tcPr>
          <w:p w14:paraId="4A442A31"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26</w:t>
            </w:r>
          </w:p>
        </w:tc>
        <w:tc>
          <w:tcPr>
            <w:tcW w:w="2369" w:type="pct"/>
            <w:shd w:val="clear" w:color="auto" w:fill="auto"/>
            <w:noWrap/>
            <w:vAlign w:val="center"/>
            <w:hideMark/>
          </w:tcPr>
          <w:p w14:paraId="34136AA6"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Cd Juárez</w:t>
            </w:r>
          </w:p>
        </w:tc>
        <w:tc>
          <w:tcPr>
            <w:tcW w:w="1162" w:type="pct"/>
            <w:shd w:val="clear" w:color="000000" w:fill="FFFFFF"/>
            <w:vAlign w:val="center"/>
            <w:hideMark/>
          </w:tcPr>
          <w:p w14:paraId="67EF3BC4"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08985C3C" w14:textId="77777777" w:rsidTr="00D0300E">
        <w:trPr>
          <w:trHeight w:val="300"/>
          <w:jc w:val="center"/>
        </w:trPr>
        <w:tc>
          <w:tcPr>
            <w:tcW w:w="582" w:type="pct"/>
            <w:shd w:val="clear" w:color="auto" w:fill="auto"/>
            <w:noWrap/>
            <w:vAlign w:val="center"/>
            <w:hideMark/>
          </w:tcPr>
          <w:p w14:paraId="014D057A"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26</w:t>
            </w:r>
          </w:p>
        </w:tc>
        <w:tc>
          <w:tcPr>
            <w:tcW w:w="887" w:type="pct"/>
            <w:shd w:val="clear" w:color="auto" w:fill="auto"/>
            <w:noWrap/>
            <w:vAlign w:val="center"/>
            <w:hideMark/>
          </w:tcPr>
          <w:p w14:paraId="02D7BF50"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27</w:t>
            </w:r>
          </w:p>
        </w:tc>
        <w:tc>
          <w:tcPr>
            <w:tcW w:w="2369" w:type="pct"/>
            <w:shd w:val="clear" w:color="auto" w:fill="auto"/>
            <w:noWrap/>
            <w:vAlign w:val="center"/>
            <w:hideMark/>
          </w:tcPr>
          <w:p w14:paraId="29D31710"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Delicias</w:t>
            </w:r>
          </w:p>
        </w:tc>
        <w:tc>
          <w:tcPr>
            <w:tcW w:w="1162" w:type="pct"/>
            <w:shd w:val="clear" w:color="000000" w:fill="FFFFFF"/>
            <w:vAlign w:val="center"/>
            <w:hideMark/>
          </w:tcPr>
          <w:p w14:paraId="22288C3A"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39B4D7D" w14:textId="77777777" w:rsidTr="00D0300E">
        <w:trPr>
          <w:trHeight w:val="300"/>
          <w:jc w:val="center"/>
        </w:trPr>
        <w:tc>
          <w:tcPr>
            <w:tcW w:w="582" w:type="pct"/>
            <w:shd w:val="clear" w:color="auto" w:fill="auto"/>
            <w:noWrap/>
            <w:vAlign w:val="center"/>
            <w:hideMark/>
          </w:tcPr>
          <w:p w14:paraId="58172CB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27</w:t>
            </w:r>
          </w:p>
        </w:tc>
        <w:tc>
          <w:tcPr>
            <w:tcW w:w="887" w:type="pct"/>
            <w:shd w:val="clear" w:color="auto" w:fill="auto"/>
            <w:noWrap/>
            <w:vAlign w:val="center"/>
            <w:hideMark/>
          </w:tcPr>
          <w:p w14:paraId="0C1C6D66"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28</w:t>
            </w:r>
          </w:p>
        </w:tc>
        <w:tc>
          <w:tcPr>
            <w:tcW w:w="2369" w:type="pct"/>
            <w:shd w:val="clear" w:color="auto" w:fill="auto"/>
            <w:noWrap/>
            <w:vAlign w:val="center"/>
            <w:hideMark/>
          </w:tcPr>
          <w:p w14:paraId="399DA14B"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Chihuahua 1</w:t>
            </w:r>
          </w:p>
        </w:tc>
        <w:tc>
          <w:tcPr>
            <w:tcW w:w="1162" w:type="pct"/>
            <w:shd w:val="clear" w:color="000000" w:fill="FFFFFF"/>
            <w:vAlign w:val="center"/>
            <w:hideMark/>
          </w:tcPr>
          <w:p w14:paraId="6F419FC5"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56E1253A" w14:textId="77777777" w:rsidTr="00D0300E">
        <w:trPr>
          <w:trHeight w:val="300"/>
          <w:jc w:val="center"/>
        </w:trPr>
        <w:tc>
          <w:tcPr>
            <w:tcW w:w="582" w:type="pct"/>
            <w:shd w:val="clear" w:color="auto" w:fill="auto"/>
            <w:noWrap/>
            <w:vAlign w:val="center"/>
            <w:hideMark/>
          </w:tcPr>
          <w:p w14:paraId="37F8973E"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28</w:t>
            </w:r>
          </w:p>
        </w:tc>
        <w:tc>
          <w:tcPr>
            <w:tcW w:w="887" w:type="pct"/>
            <w:shd w:val="clear" w:color="auto" w:fill="auto"/>
            <w:noWrap/>
            <w:vAlign w:val="center"/>
            <w:hideMark/>
          </w:tcPr>
          <w:p w14:paraId="56CEEF67"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29</w:t>
            </w:r>
          </w:p>
        </w:tc>
        <w:tc>
          <w:tcPr>
            <w:tcW w:w="2369" w:type="pct"/>
            <w:shd w:val="clear" w:color="auto" w:fill="auto"/>
            <w:noWrap/>
            <w:vAlign w:val="center"/>
            <w:hideMark/>
          </w:tcPr>
          <w:p w14:paraId="5BC32001"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Cuauhtémoc</w:t>
            </w:r>
          </w:p>
        </w:tc>
        <w:tc>
          <w:tcPr>
            <w:tcW w:w="1162" w:type="pct"/>
            <w:shd w:val="clear" w:color="000000" w:fill="FFFFFF"/>
            <w:vAlign w:val="center"/>
            <w:hideMark/>
          </w:tcPr>
          <w:p w14:paraId="67AF9B2E"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72B9A2F9" w14:textId="77777777" w:rsidTr="00D0300E">
        <w:trPr>
          <w:trHeight w:val="300"/>
          <w:jc w:val="center"/>
        </w:trPr>
        <w:tc>
          <w:tcPr>
            <w:tcW w:w="582" w:type="pct"/>
            <w:shd w:val="clear" w:color="auto" w:fill="auto"/>
            <w:noWrap/>
            <w:vAlign w:val="center"/>
            <w:hideMark/>
          </w:tcPr>
          <w:p w14:paraId="165E0308"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29</w:t>
            </w:r>
          </w:p>
        </w:tc>
        <w:tc>
          <w:tcPr>
            <w:tcW w:w="887" w:type="pct"/>
            <w:shd w:val="clear" w:color="auto" w:fill="auto"/>
            <w:noWrap/>
            <w:vAlign w:val="center"/>
            <w:hideMark/>
          </w:tcPr>
          <w:p w14:paraId="2FA6FF08"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30</w:t>
            </w:r>
          </w:p>
        </w:tc>
        <w:tc>
          <w:tcPr>
            <w:tcW w:w="2369" w:type="pct"/>
            <w:shd w:val="clear" w:color="auto" w:fill="auto"/>
            <w:noWrap/>
            <w:vAlign w:val="center"/>
            <w:hideMark/>
          </w:tcPr>
          <w:p w14:paraId="3492A76E"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Chihuahua 2</w:t>
            </w:r>
          </w:p>
        </w:tc>
        <w:tc>
          <w:tcPr>
            <w:tcW w:w="1162" w:type="pct"/>
            <w:shd w:val="clear" w:color="000000" w:fill="FFFFFF"/>
            <w:vAlign w:val="center"/>
            <w:hideMark/>
          </w:tcPr>
          <w:p w14:paraId="792DF269"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697C4D4A" w14:textId="77777777" w:rsidTr="00D0300E">
        <w:trPr>
          <w:trHeight w:val="300"/>
          <w:jc w:val="center"/>
        </w:trPr>
        <w:tc>
          <w:tcPr>
            <w:tcW w:w="582" w:type="pct"/>
            <w:shd w:val="clear" w:color="auto" w:fill="auto"/>
            <w:noWrap/>
            <w:vAlign w:val="center"/>
            <w:hideMark/>
          </w:tcPr>
          <w:p w14:paraId="56AE1BF9"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30</w:t>
            </w:r>
          </w:p>
        </w:tc>
        <w:tc>
          <w:tcPr>
            <w:tcW w:w="887" w:type="pct"/>
            <w:shd w:val="clear" w:color="auto" w:fill="auto"/>
            <w:noWrap/>
            <w:vAlign w:val="center"/>
            <w:hideMark/>
          </w:tcPr>
          <w:p w14:paraId="7074007D"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31</w:t>
            </w:r>
          </w:p>
        </w:tc>
        <w:tc>
          <w:tcPr>
            <w:tcW w:w="2369" w:type="pct"/>
            <w:shd w:val="clear" w:color="auto" w:fill="auto"/>
            <w:noWrap/>
            <w:vAlign w:val="center"/>
            <w:hideMark/>
          </w:tcPr>
          <w:p w14:paraId="2D439DDE"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Hidalgo del Parral</w:t>
            </w:r>
          </w:p>
        </w:tc>
        <w:tc>
          <w:tcPr>
            <w:tcW w:w="1162" w:type="pct"/>
            <w:shd w:val="clear" w:color="000000" w:fill="FFFFFF"/>
            <w:vAlign w:val="center"/>
            <w:hideMark/>
          </w:tcPr>
          <w:p w14:paraId="160C1B34"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79BE5A1E" w14:textId="77777777" w:rsidTr="00D0300E">
        <w:trPr>
          <w:trHeight w:val="300"/>
          <w:jc w:val="center"/>
        </w:trPr>
        <w:tc>
          <w:tcPr>
            <w:tcW w:w="582" w:type="pct"/>
            <w:shd w:val="clear" w:color="auto" w:fill="auto"/>
            <w:noWrap/>
            <w:vAlign w:val="center"/>
            <w:hideMark/>
          </w:tcPr>
          <w:p w14:paraId="60AE00F3"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31</w:t>
            </w:r>
          </w:p>
        </w:tc>
        <w:tc>
          <w:tcPr>
            <w:tcW w:w="887" w:type="pct"/>
            <w:shd w:val="clear" w:color="auto" w:fill="auto"/>
            <w:noWrap/>
            <w:vAlign w:val="center"/>
            <w:hideMark/>
          </w:tcPr>
          <w:p w14:paraId="0E6747CB"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33</w:t>
            </w:r>
          </w:p>
        </w:tc>
        <w:tc>
          <w:tcPr>
            <w:tcW w:w="2369" w:type="pct"/>
            <w:shd w:val="clear" w:color="auto" w:fill="auto"/>
            <w:noWrap/>
            <w:vAlign w:val="center"/>
            <w:hideMark/>
          </w:tcPr>
          <w:p w14:paraId="2B39DE3C"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Gómez Palacio</w:t>
            </w:r>
          </w:p>
        </w:tc>
        <w:tc>
          <w:tcPr>
            <w:tcW w:w="1162" w:type="pct"/>
            <w:shd w:val="clear" w:color="000000" w:fill="FFFFFF"/>
            <w:vAlign w:val="center"/>
            <w:hideMark/>
          </w:tcPr>
          <w:p w14:paraId="660F7312"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18ABE763" w14:textId="77777777" w:rsidTr="00D0300E">
        <w:trPr>
          <w:trHeight w:val="300"/>
          <w:jc w:val="center"/>
        </w:trPr>
        <w:tc>
          <w:tcPr>
            <w:tcW w:w="582" w:type="pct"/>
            <w:shd w:val="clear" w:color="auto" w:fill="auto"/>
            <w:noWrap/>
            <w:vAlign w:val="center"/>
            <w:hideMark/>
          </w:tcPr>
          <w:p w14:paraId="16943646"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32</w:t>
            </w:r>
          </w:p>
        </w:tc>
        <w:tc>
          <w:tcPr>
            <w:tcW w:w="887" w:type="pct"/>
            <w:shd w:val="clear" w:color="auto" w:fill="auto"/>
            <w:noWrap/>
            <w:vAlign w:val="center"/>
            <w:hideMark/>
          </w:tcPr>
          <w:p w14:paraId="4EF2DB31"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35</w:t>
            </w:r>
          </w:p>
        </w:tc>
        <w:tc>
          <w:tcPr>
            <w:tcW w:w="2369" w:type="pct"/>
            <w:shd w:val="clear" w:color="auto" w:fill="auto"/>
            <w:noWrap/>
            <w:vAlign w:val="center"/>
            <w:hideMark/>
          </w:tcPr>
          <w:p w14:paraId="55CFD6BE"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Durango 2</w:t>
            </w:r>
          </w:p>
        </w:tc>
        <w:tc>
          <w:tcPr>
            <w:tcW w:w="1162" w:type="pct"/>
            <w:shd w:val="clear" w:color="000000" w:fill="FFFFFF"/>
            <w:vAlign w:val="center"/>
            <w:hideMark/>
          </w:tcPr>
          <w:p w14:paraId="216E1F1A"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157DDB2D" w14:textId="77777777" w:rsidTr="00D0300E">
        <w:trPr>
          <w:trHeight w:val="300"/>
          <w:jc w:val="center"/>
        </w:trPr>
        <w:tc>
          <w:tcPr>
            <w:tcW w:w="582" w:type="pct"/>
            <w:shd w:val="clear" w:color="auto" w:fill="auto"/>
            <w:noWrap/>
            <w:vAlign w:val="center"/>
            <w:hideMark/>
          </w:tcPr>
          <w:p w14:paraId="15D88A9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33</w:t>
            </w:r>
          </w:p>
        </w:tc>
        <w:tc>
          <w:tcPr>
            <w:tcW w:w="887" w:type="pct"/>
            <w:shd w:val="clear" w:color="auto" w:fill="auto"/>
            <w:noWrap/>
            <w:vAlign w:val="center"/>
            <w:hideMark/>
          </w:tcPr>
          <w:p w14:paraId="2F4ABE7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36</w:t>
            </w:r>
          </w:p>
        </w:tc>
        <w:tc>
          <w:tcPr>
            <w:tcW w:w="2369" w:type="pct"/>
            <w:shd w:val="clear" w:color="auto" w:fill="auto"/>
            <w:noWrap/>
            <w:vAlign w:val="center"/>
            <w:hideMark/>
          </w:tcPr>
          <w:p w14:paraId="6178D63B"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León</w:t>
            </w:r>
          </w:p>
        </w:tc>
        <w:tc>
          <w:tcPr>
            <w:tcW w:w="1162" w:type="pct"/>
            <w:shd w:val="clear" w:color="000000" w:fill="FFFFFF"/>
            <w:vAlign w:val="center"/>
            <w:hideMark/>
          </w:tcPr>
          <w:p w14:paraId="73BF85D3"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59528BF1" w14:textId="77777777" w:rsidTr="00D0300E">
        <w:trPr>
          <w:trHeight w:val="300"/>
          <w:jc w:val="center"/>
        </w:trPr>
        <w:tc>
          <w:tcPr>
            <w:tcW w:w="582" w:type="pct"/>
            <w:shd w:val="clear" w:color="auto" w:fill="auto"/>
            <w:noWrap/>
            <w:vAlign w:val="center"/>
            <w:hideMark/>
          </w:tcPr>
          <w:p w14:paraId="184E1A01"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34</w:t>
            </w:r>
          </w:p>
        </w:tc>
        <w:tc>
          <w:tcPr>
            <w:tcW w:w="887" w:type="pct"/>
            <w:shd w:val="clear" w:color="auto" w:fill="auto"/>
            <w:noWrap/>
            <w:vAlign w:val="center"/>
            <w:hideMark/>
          </w:tcPr>
          <w:p w14:paraId="074844E0"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38</w:t>
            </w:r>
          </w:p>
        </w:tc>
        <w:tc>
          <w:tcPr>
            <w:tcW w:w="2369" w:type="pct"/>
            <w:shd w:val="clear" w:color="auto" w:fill="auto"/>
            <w:noWrap/>
            <w:vAlign w:val="center"/>
            <w:hideMark/>
          </w:tcPr>
          <w:p w14:paraId="7A86F4CD"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Irapuato</w:t>
            </w:r>
          </w:p>
        </w:tc>
        <w:tc>
          <w:tcPr>
            <w:tcW w:w="1162" w:type="pct"/>
            <w:shd w:val="clear" w:color="000000" w:fill="FFFFFF"/>
            <w:vAlign w:val="center"/>
            <w:hideMark/>
          </w:tcPr>
          <w:p w14:paraId="266A5BDA"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0F7F6372" w14:textId="77777777" w:rsidTr="00D0300E">
        <w:trPr>
          <w:trHeight w:val="300"/>
          <w:jc w:val="center"/>
        </w:trPr>
        <w:tc>
          <w:tcPr>
            <w:tcW w:w="582" w:type="pct"/>
            <w:shd w:val="clear" w:color="auto" w:fill="auto"/>
            <w:noWrap/>
            <w:vAlign w:val="center"/>
            <w:hideMark/>
          </w:tcPr>
          <w:p w14:paraId="4ECF7CE8"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lastRenderedPageBreak/>
              <w:t>35</w:t>
            </w:r>
          </w:p>
        </w:tc>
        <w:tc>
          <w:tcPr>
            <w:tcW w:w="887" w:type="pct"/>
            <w:shd w:val="clear" w:color="auto" w:fill="auto"/>
            <w:noWrap/>
            <w:vAlign w:val="center"/>
            <w:hideMark/>
          </w:tcPr>
          <w:p w14:paraId="08F7C0C1"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39</w:t>
            </w:r>
          </w:p>
        </w:tc>
        <w:tc>
          <w:tcPr>
            <w:tcW w:w="2369" w:type="pct"/>
            <w:shd w:val="clear" w:color="auto" w:fill="auto"/>
            <w:noWrap/>
            <w:vAlign w:val="center"/>
            <w:hideMark/>
          </w:tcPr>
          <w:p w14:paraId="23AA51E1"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Celaya</w:t>
            </w:r>
          </w:p>
        </w:tc>
        <w:tc>
          <w:tcPr>
            <w:tcW w:w="1162" w:type="pct"/>
            <w:shd w:val="clear" w:color="000000" w:fill="FFFFFF"/>
            <w:vAlign w:val="center"/>
            <w:hideMark/>
          </w:tcPr>
          <w:p w14:paraId="5813ED31"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2CB7E0BD" w14:textId="77777777" w:rsidTr="00D0300E">
        <w:trPr>
          <w:trHeight w:val="300"/>
          <w:jc w:val="center"/>
        </w:trPr>
        <w:tc>
          <w:tcPr>
            <w:tcW w:w="582" w:type="pct"/>
            <w:shd w:val="clear" w:color="auto" w:fill="auto"/>
            <w:noWrap/>
            <w:vAlign w:val="center"/>
            <w:hideMark/>
          </w:tcPr>
          <w:p w14:paraId="2516BC7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36</w:t>
            </w:r>
          </w:p>
        </w:tc>
        <w:tc>
          <w:tcPr>
            <w:tcW w:w="887" w:type="pct"/>
            <w:shd w:val="clear" w:color="auto" w:fill="auto"/>
            <w:noWrap/>
            <w:vAlign w:val="center"/>
            <w:hideMark/>
          </w:tcPr>
          <w:p w14:paraId="7448257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40</w:t>
            </w:r>
          </w:p>
        </w:tc>
        <w:tc>
          <w:tcPr>
            <w:tcW w:w="2369" w:type="pct"/>
            <w:shd w:val="clear" w:color="auto" w:fill="auto"/>
            <w:noWrap/>
            <w:vAlign w:val="center"/>
            <w:hideMark/>
          </w:tcPr>
          <w:p w14:paraId="0ED183EC"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Valle de Santiago</w:t>
            </w:r>
          </w:p>
        </w:tc>
        <w:tc>
          <w:tcPr>
            <w:tcW w:w="1162" w:type="pct"/>
            <w:shd w:val="clear" w:color="000000" w:fill="FFFFFF"/>
            <w:vAlign w:val="center"/>
            <w:hideMark/>
          </w:tcPr>
          <w:p w14:paraId="16BEB1CE"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38B694A" w14:textId="77777777" w:rsidTr="00D0300E">
        <w:trPr>
          <w:trHeight w:val="300"/>
          <w:jc w:val="center"/>
        </w:trPr>
        <w:tc>
          <w:tcPr>
            <w:tcW w:w="582" w:type="pct"/>
            <w:shd w:val="clear" w:color="auto" w:fill="auto"/>
            <w:noWrap/>
            <w:vAlign w:val="center"/>
            <w:hideMark/>
          </w:tcPr>
          <w:p w14:paraId="25356F47"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37</w:t>
            </w:r>
          </w:p>
        </w:tc>
        <w:tc>
          <w:tcPr>
            <w:tcW w:w="887" w:type="pct"/>
            <w:shd w:val="clear" w:color="auto" w:fill="auto"/>
            <w:noWrap/>
            <w:vAlign w:val="center"/>
            <w:hideMark/>
          </w:tcPr>
          <w:p w14:paraId="0DFACE9D"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41</w:t>
            </w:r>
          </w:p>
        </w:tc>
        <w:tc>
          <w:tcPr>
            <w:tcW w:w="2369" w:type="pct"/>
            <w:shd w:val="clear" w:color="auto" w:fill="auto"/>
            <w:noWrap/>
            <w:vAlign w:val="center"/>
            <w:hideMark/>
          </w:tcPr>
          <w:p w14:paraId="69D50C03"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Acámbaro</w:t>
            </w:r>
          </w:p>
        </w:tc>
        <w:tc>
          <w:tcPr>
            <w:tcW w:w="1162" w:type="pct"/>
            <w:shd w:val="clear" w:color="000000" w:fill="FFFFFF"/>
            <w:vAlign w:val="center"/>
            <w:hideMark/>
          </w:tcPr>
          <w:p w14:paraId="2D3ACB06"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6D566DC3" w14:textId="77777777" w:rsidTr="00D0300E">
        <w:trPr>
          <w:trHeight w:val="300"/>
          <w:jc w:val="center"/>
        </w:trPr>
        <w:tc>
          <w:tcPr>
            <w:tcW w:w="582" w:type="pct"/>
            <w:shd w:val="clear" w:color="auto" w:fill="auto"/>
            <w:noWrap/>
            <w:vAlign w:val="center"/>
            <w:hideMark/>
          </w:tcPr>
          <w:p w14:paraId="565319FE"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38</w:t>
            </w:r>
          </w:p>
        </w:tc>
        <w:tc>
          <w:tcPr>
            <w:tcW w:w="887" w:type="pct"/>
            <w:shd w:val="clear" w:color="auto" w:fill="auto"/>
            <w:noWrap/>
            <w:vAlign w:val="center"/>
            <w:hideMark/>
          </w:tcPr>
          <w:p w14:paraId="4D19048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42</w:t>
            </w:r>
          </w:p>
        </w:tc>
        <w:tc>
          <w:tcPr>
            <w:tcW w:w="2369" w:type="pct"/>
            <w:shd w:val="clear" w:color="auto" w:fill="auto"/>
            <w:noWrap/>
            <w:vAlign w:val="center"/>
            <w:hideMark/>
          </w:tcPr>
          <w:p w14:paraId="53CEC3E5"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San Miguel de Allende</w:t>
            </w:r>
          </w:p>
        </w:tc>
        <w:tc>
          <w:tcPr>
            <w:tcW w:w="1162" w:type="pct"/>
            <w:shd w:val="clear" w:color="000000" w:fill="FFFFFF"/>
            <w:vAlign w:val="center"/>
            <w:hideMark/>
          </w:tcPr>
          <w:p w14:paraId="3E3E0BC6"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13859F50" w14:textId="77777777" w:rsidTr="00D0300E">
        <w:trPr>
          <w:trHeight w:val="300"/>
          <w:jc w:val="center"/>
        </w:trPr>
        <w:tc>
          <w:tcPr>
            <w:tcW w:w="582" w:type="pct"/>
            <w:shd w:val="clear" w:color="auto" w:fill="auto"/>
            <w:noWrap/>
            <w:vAlign w:val="center"/>
            <w:hideMark/>
          </w:tcPr>
          <w:p w14:paraId="27BDD2F1"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39</w:t>
            </w:r>
          </w:p>
        </w:tc>
        <w:tc>
          <w:tcPr>
            <w:tcW w:w="887" w:type="pct"/>
            <w:shd w:val="clear" w:color="auto" w:fill="auto"/>
            <w:noWrap/>
            <w:vAlign w:val="center"/>
            <w:hideMark/>
          </w:tcPr>
          <w:p w14:paraId="38524031"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43</w:t>
            </w:r>
          </w:p>
        </w:tc>
        <w:tc>
          <w:tcPr>
            <w:tcW w:w="2369" w:type="pct"/>
            <w:shd w:val="clear" w:color="auto" w:fill="auto"/>
            <w:noWrap/>
            <w:vAlign w:val="center"/>
            <w:hideMark/>
          </w:tcPr>
          <w:p w14:paraId="46756D12"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Iguala de la Independencia</w:t>
            </w:r>
          </w:p>
        </w:tc>
        <w:tc>
          <w:tcPr>
            <w:tcW w:w="1162" w:type="pct"/>
            <w:shd w:val="clear" w:color="000000" w:fill="FFFFFF"/>
            <w:vAlign w:val="center"/>
            <w:hideMark/>
          </w:tcPr>
          <w:p w14:paraId="21E61A24"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12E7E78D" w14:textId="77777777" w:rsidTr="00D0300E">
        <w:trPr>
          <w:trHeight w:val="300"/>
          <w:jc w:val="center"/>
        </w:trPr>
        <w:tc>
          <w:tcPr>
            <w:tcW w:w="582" w:type="pct"/>
            <w:shd w:val="clear" w:color="auto" w:fill="auto"/>
            <w:noWrap/>
            <w:vAlign w:val="center"/>
            <w:hideMark/>
          </w:tcPr>
          <w:p w14:paraId="083D7770"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40</w:t>
            </w:r>
          </w:p>
        </w:tc>
        <w:tc>
          <w:tcPr>
            <w:tcW w:w="887" w:type="pct"/>
            <w:shd w:val="clear" w:color="auto" w:fill="auto"/>
            <w:noWrap/>
            <w:vAlign w:val="center"/>
            <w:hideMark/>
          </w:tcPr>
          <w:p w14:paraId="391BC015"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44</w:t>
            </w:r>
          </w:p>
        </w:tc>
        <w:tc>
          <w:tcPr>
            <w:tcW w:w="2369" w:type="pct"/>
            <w:shd w:val="clear" w:color="auto" w:fill="auto"/>
            <w:noWrap/>
            <w:vAlign w:val="center"/>
            <w:hideMark/>
          </w:tcPr>
          <w:p w14:paraId="78A4A889"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Zihuatanejo de Azueta</w:t>
            </w:r>
          </w:p>
        </w:tc>
        <w:tc>
          <w:tcPr>
            <w:tcW w:w="1162" w:type="pct"/>
            <w:shd w:val="clear" w:color="000000" w:fill="FFFFFF"/>
            <w:vAlign w:val="center"/>
            <w:hideMark/>
          </w:tcPr>
          <w:p w14:paraId="5FE297D6"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51CD37C7" w14:textId="77777777" w:rsidTr="00D0300E">
        <w:trPr>
          <w:trHeight w:val="300"/>
          <w:jc w:val="center"/>
        </w:trPr>
        <w:tc>
          <w:tcPr>
            <w:tcW w:w="582" w:type="pct"/>
            <w:shd w:val="clear" w:color="auto" w:fill="auto"/>
            <w:noWrap/>
            <w:vAlign w:val="center"/>
            <w:hideMark/>
          </w:tcPr>
          <w:p w14:paraId="65AADAE5"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41</w:t>
            </w:r>
          </w:p>
        </w:tc>
        <w:tc>
          <w:tcPr>
            <w:tcW w:w="887" w:type="pct"/>
            <w:shd w:val="clear" w:color="auto" w:fill="auto"/>
            <w:noWrap/>
            <w:vAlign w:val="center"/>
            <w:hideMark/>
          </w:tcPr>
          <w:p w14:paraId="669C78C0"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45</w:t>
            </w:r>
          </w:p>
        </w:tc>
        <w:tc>
          <w:tcPr>
            <w:tcW w:w="2369" w:type="pct"/>
            <w:shd w:val="clear" w:color="auto" w:fill="auto"/>
            <w:noWrap/>
            <w:vAlign w:val="center"/>
            <w:hideMark/>
          </w:tcPr>
          <w:p w14:paraId="1BD15DBB"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Acapulco de Juárez</w:t>
            </w:r>
          </w:p>
        </w:tc>
        <w:tc>
          <w:tcPr>
            <w:tcW w:w="1162" w:type="pct"/>
            <w:shd w:val="clear" w:color="000000" w:fill="FFFFFF"/>
            <w:vAlign w:val="center"/>
            <w:hideMark/>
          </w:tcPr>
          <w:p w14:paraId="4A058BB3"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6AEC27A6" w14:textId="77777777" w:rsidTr="00D0300E">
        <w:trPr>
          <w:trHeight w:val="300"/>
          <w:jc w:val="center"/>
        </w:trPr>
        <w:tc>
          <w:tcPr>
            <w:tcW w:w="582" w:type="pct"/>
            <w:shd w:val="clear" w:color="auto" w:fill="auto"/>
            <w:noWrap/>
            <w:vAlign w:val="center"/>
            <w:hideMark/>
          </w:tcPr>
          <w:p w14:paraId="48E1C0C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42</w:t>
            </w:r>
          </w:p>
        </w:tc>
        <w:tc>
          <w:tcPr>
            <w:tcW w:w="887" w:type="pct"/>
            <w:shd w:val="clear" w:color="auto" w:fill="auto"/>
            <w:noWrap/>
            <w:vAlign w:val="center"/>
            <w:hideMark/>
          </w:tcPr>
          <w:p w14:paraId="17ACA8CC"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46</w:t>
            </w:r>
          </w:p>
        </w:tc>
        <w:tc>
          <w:tcPr>
            <w:tcW w:w="2369" w:type="pct"/>
            <w:shd w:val="clear" w:color="auto" w:fill="auto"/>
            <w:noWrap/>
            <w:vAlign w:val="center"/>
            <w:hideMark/>
          </w:tcPr>
          <w:p w14:paraId="55D4572D"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Chilpancingo de los Bravo</w:t>
            </w:r>
          </w:p>
        </w:tc>
        <w:tc>
          <w:tcPr>
            <w:tcW w:w="1162" w:type="pct"/>
            <w:shd w:val="clear" w:color="000000" w:fill="FFFFFF"/>
            <w:vAlign w:val="center"/>
            <w:hideMark/>
          </w:tcPr>
          <w:p w14:paraId="4E21349C"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2DCF6F4" w14:textId="77777777" w:rsidTr="00D0300E">
        <w:trPr>
          <w:trHeight w:val="300"/>
          <w:jc w:val="center"/>
        </w:trPr>
        <w:tc>
          <w:tcPr>
            <w:tcW w:w="582" w:type="pct"/>
            <w:shd w:val="clear" w:color="auto" w:fill="auto"/>
            <w:noWrap/>
            <w:vAlign w:val="center"/>
            <w:hideMark/>
          </w:tcPr>
          <w:p w14:paraId="00BA097D"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43</w:t>
            </w:r>
          </w:p>
        </w:tc>
        <w:tc>
          <w:tcPr>
            <w:tcW w:w="887" w:type="pct"/>
            <w:shd w:val="clear" w:color="auto" w:fill="auto"/>
            <w:noWrap/>
            <w:vAlign w:val="center"/>
            <w:hideMark/>
          </w:tcPr>
          <w:p w14:paraId="7C0AAF63"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47</w:t>
            </w:r>
          </w:p>
        </w:tc>
        <w:tc>
          <w:tcPr>
            <w:tcW w:w="2369" w:type="pct"/>
            <w:shd w:val="clear" w:color="auto" w:fill="auto"/>
            <w:noWrap/>
            <w:vAlign w:val="center"/>
            <w:hideMark/>
          </w:tcPr>
          <w:p w14:paraId="40F764E6"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Tlapa de Comonfort</w:t>
            </w:r>
          </w:p>
        </w:tc>
        <w:tc>
          <w:tcPr>
            <w:tcW w:w="1162" w:type="pct"/>
            <w:shd w:val="clear" w:color="000000" w:fill="FFFFFF"/>
            <w:vAlign w:val="center"/>
            <w:hideMark/>
          </w:tcPr>
          <w:p w14:paraId="6DE69B33"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6172B8B6" w14:textId="77777777" w:rsidTr="00D0300E">
        <w:trPr>
          <w:trHeight w:val="300"/>
          <w:jc w:val="center"/>
        </w:trPr>
        <w:tc>
          <w:tcPr>
            <w:tcW w:w="582" w:type="pct"/>
            <w:shd w:val="clear" w:color="auto" w:fill="auto"/>
            <w:noWrap/>
            <w:vAlign w:val="center"/>
            <w:hideMark/>
          </w:tcPr>
          <w:p w14:paraId="31FAB93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44</w:t>
            </w:r>
          </w:p>
        </w:tc>
        <w:tc>
          <w:tcPr>
            <w:tcW w:w="887" w:type="pct"/>
            <w:shd w:val="clear" w:color="auto" w:fill="auto"/>
            <w:noWrap/>
            <w:vAlign w:val="center"/>
            <w:hideMark/>
          </w:tcPr>
          <w:p w14:paraId="7A9F82BC"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48</w:t>
            </w:r>
          </w:p>
        </w:tc>
        <w:tc>
          <w:tcPr>
            <w:tcW w:w="2369" w:type="pct"/>
            <w:shd w:val="clear" w:color="auto" w:fill="auto"/>
            <w:noWrap/>
            <w:vAlign w:val="center"/>
            <w:hideMark/>
          </w:tcPr>
          <w:p w14:paraId="546762C0"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Huejutla de Reyes</w:t>
            </w:r>
          </w:p>
        </w:tc>
        <w:tc>
          <w:tcPr>
            <w:tcW w:w="1162" w:type="pct"/>
            <w:shd w:val="clear" w:color="000000" w:fill="FFFFFF"/>
            <w:vAlign w:val="center"/>
            <w:hideMark/>
          </w:tcPr>
          <w:p w14:paraId="1D4454B7"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114EFDA" w14:textId="77777777" w:rsidTr="00D0300E">
        <w:trPr>
          <w:trHeight w:val="300"/>
          <w:jc w:val="center"/>
        </w:trPr>
        <w:tc>
          <w:tcPr>
            <w:tcW w:w="582" w:type="pct"/>
            <w:shd w:val="clear" w:color="auto" w:fill="auto"/>
            <w:noWrap/>
            <w:vAlign w:val="center"/>
            <w:hideMark/>
          </w:tcPr>
          <w:p w14:paraId="0924FBDB"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45</w:t>
            </w:r>
          </w:p>
        </w:tc>
        <w:tc>
          <w:tcPr>
            <w:tcW w:w="887" w:type="pct"/>
            <w:shd w:val="clear" w:color="auto" w:fill="auto"/>
            <w:noWrap/>
            <w:vAlign w:val="center"/>
            <w:hideMark/>
          </w:tcPr>
          <w:p w14:paraId="6ADEBCF3"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49</w:t>
            </w:r>
          </w:p>
        </w:tc>
        <w:tc>
          <w:tcPr>
            <w:tcW w:w="2369" w:type="pct"/>
            <w:shd w:val="clear" w:color="auto" w:fill="auto"/>
            <w:noWrap/>
            <w:vAlign w:val="center"/>
            <w:hideMark/>
          </w:tcPr>
          <w:p w14:paraId="7E039F8C"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Ixmiquilpan</w:t>
            </w:r>
          </w:p>
        </w:tc>
        <w:tc>
          <w:tcPr>
            <w:tcW w:w="1162" w:type="pct"/>
            <w:shd w:val="clear" w:color="000000" w:fill="FFFFFF"/>
            <w:vAlign w:val="center"/>
            <w:hideMark/>
          </w:tcPr>
          <w:p w14:paraId="6C0CC600"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576D429B" w14:textId="77777777" w:rsidTr="00D0300E">
        <w:trPr>
          <w:trHeight w:val="300"/>
          <w:jc w:val="center"/>
        </w:trPr>
        <w:tc>
          <w:tcPr>
            <w:tcW w:w="582" w:type="pct"/>
            <w:shd w:val="clear" w:color="auto" w:fill="auto"/>
            <w:noWrap/>
            <w:vAlign w:val="center"/>
            <w:hideMark/>
          </w:tcPr>
          <w:p w14:paraId="5B424FCA"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46</w:t>
            </w:r>
          </w:p>
        </w:tc>
        <w:tc>
          <w:tcPr>
            <w:tcW w:w="887" w:type="pct"/>
            <w:shd w:val="clear" w:color="auto" w:fill="auto"/>
            <w:noWrap/>
            <w:vAlign w:val="center"/>
            <w:hideMark/>
          </w:tcPr>
          <w:p w14:paraId="19FBF12B"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50</w:t>
            </w:r>
          </w:p>
        </w:tc>
        <w:tc>
          <w:tcPr>
            <w:tcW w:w="2369" w:type="pct"/>
            <w:shd w:val="clear" w:color="auto" w:fill="auto"/>
            <w:noWrap/>
            <w:vAlign w:val="center"/>
            <w:hideMark/>
          </w:tcPr>
          <w:p w14:paraId="715FD0F7"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Actopan</w:t>
            </w:r>
          </w:p>
        </w:tc>
        <w:tc>
          <w:tcPr>
            <w:tcW w:w="1162" w:type="pct"/>
            <w:shd w:val="clear" w:color="000000" w:fill="FFFFFF"/>
            <w:vAlign w:val="center"/>
            <w:hideMark/>
          </w:tcPr>
          <w:p w14:paraId="03E0857A"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1A465297" w14:textId="77777777" w:rsidTr="00D0300E">
        <w:trPr>
          <w:trHeight w:val="300"/>
          <w:jc w:val="center"/>
        </w:trPr>
        <w:tc>
          <w:tcPr>
            <w:tcW w:w="582" w:type="pct"/>
            <w:shd w:val="clear" w:color="auto" w:fill="auto"/>
            <w:noWrap/>
            <w:vAlign w:val="center"/>
            <w:hideMark/>
          </w:tcPr>
          <w:p w14:paraId="15A1115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47</w:t>
            </w:r>
          </w:p>
        </w:tc>
        <w:tc>
          <w:tcPr>
            <w:tcW w:w="887" w:type="pct"/>
            <w:shd w:val="clear" w:color="auto" w:fill="auto"/>
            <w:noWrap/>
            <w:vAlign w:val="center"/>
            <w:hideMark/>
          </w:tcPr>
          <w:p w14:paraId="5F2433EA"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51</w:t>
            </w:r>
          </w:p>
        </w:tc>
        <w:tc>
          <w:tcPr>
            <w:tcW w:w="2369" w:type="pct"/>
            <w:shd w:val="clear" w:color="auto" w:fill="auto"/>
            <w:noWrap/>
            <w:vAlign w:val="center"/>
            <w:hideMark/>
          </w:tcPr>
          <w:p w14:paraId="0AE88003"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Tulancingo de Bravo</w:t>
            </w:r>
          </w:p>
        </w:tc>
        <w:tc>
          <w:tcPr>
            <w:tcW w:w="1162" w:type="pct"/>
            <w:shd w:val="clear" w:color="000000" w:fill="FFFFFF"/>
            <w:vAlign w:val="center"/>
            <w:hideMark/>
          </w:tcPr>
          <w:p w14:paraId="1483AB10"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1239058C" w14:textId="77777777" w:rsidTr="00D0300E">
        <w:trPr>
          <w:trHeight w:val="300"/>
          <w:jc w:val="center"/>
        </w:trPr>
        <w:tc>
          <w:tcPr>
            <w:tcW w:w="582" w:type="pct"/>
            <w:shd w:val="clear" w:color="auto" w:fill="auto"/>
            <w:noWrap/>
            <w:vAlign w:val="center"/>
            <w:hideMark/>
          </w:tcPr>
          <w:p w14:paraId="16DB332A"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48</w:t>
            </w:r>
          </w:p>
        </w:tc>
        <w:tc>
          <w:tcPr>
            <w:tcW w:w="887" w:type="pct"/>
            <w:shd w:val="clear" w:color="auto" w:fill="auto"/>
            <w:noWrap/>
            <w:vAlign w:val="center"/>
            <w:hideMark/>
          </w:tcPr>
          <w:p w14:paraId="72469098"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52</w:t>
            </w:r>
          </w:p>
        </w:tc>
        <w:tc>
          <w:tcPr>
            <w:tcW w:w="2369" w:type="pct"/>
            <w:shd w:val="clear" w:color="auto" w:fill="auto"/>
            <w:noWrap/>
            <w:vAlign w:val="center"/>
            <w:hideMark/>
          </w:tcPr>
          <w:p w14:paraId="18261C38"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Tula de Allende</w:t>
            </w:r>
          </w:p>
        </w:tc>
        <w:tc>
          <w:tcPr>
            <w:tcW w:w="1162" w:type="pct"/>
            <w:shd w:val="clear" w:color="000000" w:fill="FFFFFF"/>
            <w:vAlign w:val="center"/>
            <w:hideMark/>
          </w:tcPr>
          <w:p w14:paraId="091553B5"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574A687F" w14:textId="77777777" w:rsidTr="00D0300E">
        <w:trPr>
          <w:trHeight w:val="300"/>
          <w:jc w:val="center"/>
        </w:trPr>
        <w:tc>
          <w:tcPr>
            <w:tcW w:w="582" w:type="pct"/>
            <w:shd w:val="clear" w:color="auto" w:fill="auto"/>
            <w:noWrap/>
            <w:vAlign w:val="center"/>
            <w:hideMark/>
          </w:tcPr>
          <w:p w14:paraId="30968794"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49</w:t>
            </w:r>
          </w:p>
        </w:tc>
        <w:tc>
          <w:tcPr>
            <w:tcW w:w="887" w:type="pct"/>
            <w:shd w:val="clear" w:color="auto" w:fill="auto"/>
            <w:noWrap/>
            <w:vAlign w:val="center"/>
            <w:hideMark/>
          </w:tcPr>
          <w:p w14:paraId="19DC09B1"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53</w:t>
            </w:r>
          </w:p>
        </w:tc>
        <w:tc>
          <w:tcPr>
            <w:tcW w:w="2369" w:type="pct"/>
            <w:shd w:val="clear" w:color="auto" w:fill="auto"/>
            <w:noWrap/>
            <w:vAlign w:val="center"/>
            <w:hideMark/>
          </w:tcPr>
          <w:p w14:paraId="296C855F"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Pachuca de Soto</w:t>
            </w:r>
          </w:p>
        </w:tc>
        <w:tc>
          <w:tcPr>
            <w:tcW w:w="1162" w:type="pct"/>
            <w:shd w:val="clear" w:color="000000" w:fill="FFFFFF"/>
            <w:vAlign w:val="center"/>
            <w:hideMark/>
          </w:tcPr>
          <w:p w14:paraId="43455E96"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AD96E0A" w14:textId="77777777" w:rsidTr="00D0300E">
        <w:trPr>
          <w:trHeight w:val="300"/>
          <w:jc w:val="center"/>
        </w:trPr>
        <w:tc>
          <w:tcPr>
            <w:tcW w:w="582" w:type="pct"/>
            <w:shd w:val="clear" w:color="auto" w:fill="auto"/>
            <w:noWrap/>
            <w:vAlign w:val="center"/>
            <w:hideMark/>
          </w:tcPr>
          <w:p w14:paraId="5C97BF54"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50</w:t>
            </w:r>
          </w:p>
        </w:tc>
        <w:tc>
          <w:tcPr>
            <w:tcW w:w="887" w:type="pct"/>
            <w:shd w:val="clear" w:color="auto" w:fill="auto"/>
            <w:noWrap/>
            <w:vAlign w:val="center"/>
            <w:hideMark/>
          </w:tcPr>
          <w:p w14:paraId="4493E8A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54</w:t>
            </w:r>
          </w:p>
        </w:tc>
        <w:tc>
          <w:tcPr>
            <w:tcW w:w="2369" w:type="pct"/>
            <w:shd w:val="clear" w:color="auto" w:fill="auto"/>
            <w:noWrap/>
            <w:vAlign w:val="center"/>
            <w:hideMark/>
          </w:tcPr>
          <w:p w14:paraId="79507700"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Tepeapulco</w:t>
            </w:r>
          </w:p>
        </w:tc>
        <w:tc>
          <w:tcPr>
            <w:tcW w:w="1162" w:type="pct"/>
            <w:shd w:val="clear" w:color="000000" w:fill="FFFFFF"/>
            <w:vAlign w:val="center"/>
            <w:hideMark/>
          </w:tcPr>
          <w:p w14:paraId="1EF22746"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187569E3" w14:textId="77777777" w:rsidTr="00D0300E">
        <w:trPr>
          <w:trHeight w:val="300"/>
          <w:jc w:val="center"/>
        </w:trPr>
        <w:tc>
          <w:tcPr>
            <w:tcW w:w="582" w:type="pct"/>
            <w:shd w:val="clear" w:color="auto" w:fill="auto"/>
            <w:noWrap/>
            <w:vAlign w:val="center"/>
            <w:hideMark/>
          </w:tcPr>
          <w:p w14:paraId="125F45A9"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51</w:t>
            </w:r>
          </w:p>
        </w:tc>
        <w:tc>
          <w:tcPr>
            <w:tcW w:w="887" w:type="pct"/>
            <w:shd w:val="clear" w:color="auto" w:fill="auto"/>
            <w:noWrap/>
            <w:vAlign w:val="center"/>
            <w:hideMark/>
          </w:tcPr>
          <w:p w14:paraId="6C001791"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55</w:t>
            </w:r>
          </w:p>
        </w:tc>
        <w:tc>
          <w:tcPr>
            <w:tcW w:w="2369" w:type="pct"/>
            <w:shd w:val="clear" w:color="auto" w:fill="auto"/>
            <w:noWrap/>
            <w:vAlign w:val="center"/>
            <w:hideMark/>
          </w:tcPr>
          <w:p w14:paraId="5A951833"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Guadalajara</w:t>
            </w:r>
          </w:p>
        </w:tc>
        <w:tc>
          <w:tcPr>
            <w:tcW w:w="1162" w:type="pct"/>
            <w:shd w:val="clear" w:color="000000" w:fill="FFFFFF"/>
            <w:vAlign w:val="center"/>
            <w:hideMark/>
          </w:tcPr>
          <w:p w14:paraId="24CE468E"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507AD8CA" w14:textId="77777777" w:rsidTr="00D0300E">
        <w:trPr>
          <w:trHeight w:val="300"/>
          <w:jc w:val="center"/>
        </w:trPr>
        <w:tc>
          <w:tcPr>
            <w:tcW w:w="582" w:type="pct"/>
            <w:shd w:val="clear" w:color="auto" w:fill="auto"/>
            <w:noWrap/>
            <w:vAlign w:val="center"/>
            <w:hideMark/>
          </w:tcPr>
          <w:p w14:paraId="6B6BFB0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52</w:t>
            </w:r>
          </w:p>
        </w:tc>
        <w:tc>
          <w:tcPr>
            <w:tcW w:w="887" w:type="pct"/>
            <w:vMerge w:val="restart"/>
            <w:shd w:val="clear" w:color="auto" w:fill="auto"/>
            <w:noWrap/>
            <w:vAlign w:val="center"/>
            <w:hideMark/>
          </w:tcPr>
          <w:p w14:paraId="288B673C"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56</w:t>
            </w:r>
          </w:p>
        </w:tc>
        <w:tc>
          <w:tcPr>
            <w:tcW w:w="2369" w:type="pct"/>
            <w:vMerge w:val="restart"/>
            <w:shd w:val="clear" w:color="auto" w:fill="auto"/>
            <w:noWrap/>
            <w:vAlign w:val="center"/>
            <w:hideMark/>
          </w:tcPr>
          <w:p w14:paraId="07043B26"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Zapopan</w:t>
            </w:r>
          </w:p>
        </w:tc>
        <w:tc>
          <w:tcPr>
            <w:tcW w:w="1162" w:type="pct"/>
            <w:shd w:val="clear" w:color="000000" w:fill="FFFFFF"/>
            <w:vAlign w:val="center"/>
            <w:hideMark/>
          </w:tcPr>
          <w:p w14:paraId="485DC5D2"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583A6577" w14:textId="77777777" w:rsidTr="00D0300E">
        <w:trPr>
          <w:trHeight w:val="300"/>
          <w:jc w:val="center"/>
        </w:trPr>
        <w:tc>
          <w:tcPr>
            <w:tcW w:w="582" w:type="pct"/>
            <w:shd w:val="clear" w:color="auto" w:fill="auto"/>
            <w:noWrap/>
            <w:vAlign w:val="center"/>
            <w:hideMark/>
          </w:tcPr>
          <w:p w14:paraId="13DB8C83"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53</w:t>
            </w:r>
          </w:p>
        </w:tc>
        <w:tc>
          <w:tcPr>
            <w:tcW w:w="887" w:type="pct"/>
            <w:vMerge/>
            <w:vAlign w:val="center"/>
            <w:hideMark/>
          </w:tcPr>
          <w:p w14:paraId="68AA29DF" w14:textId="77777777" w:rsidR="00E6245A" w:rsidRPr="00E6245A" w:rsidRDefault="00E6245A" w:rsidP="00E6245A">
            <w:pPr>
              <w:rPr>
                <w:rFonts w:ascii="Calibri" w:hAnsi="Calibri" w:cs="Calibri"/>
                <w:color w:val="000000"/>
                <w:lang w:eastAsia="es-MX"/>
              </w:rPr>
            </w:pPr>
          </w:p>
        </w:tc>
        <w:tc>
          <w:tcPr>
            <w:tcW w:w="2369" w:type="pct"/>
            <w:vMerge/>
            <w:vAlign w:val="center"/>
            <w:hideMark/>
          </w:tcPr>
          <w:p w14:paraId="63153743" w14:textId="77777777" w:rsidR="00E6245A" w:rsidRPr="00E6245A" w:rsidRDefault="00E6245A" w:rsidP="00E6245A">
            <w:pPr>
              <w:rPr>
                <w:rFonts w:ascii="Calibri" w:hAnsi="Calibri" w:cs="Calibri"/>
                <w:color w:val="000000"/>
                <w:lang w:eastAsia="es-MX"/>
              </w:rPr>
            </w:pPr>
          </w:p>
        </w:tc>
        <w:tc>
          <w:tcPr>
            <w:tcW w:w="1162" w:type="pct"/>
            <w:shd w:val="clear" w:color="000000" w:fill="FFFFFF"/>
            <w:vAlign w:val="center"/>
            <w:hideMark/>
          </w:tcPr>
          <w:p w14:paraId="3FF5EAB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Precisión 42000 BTU</w:t>
            </w:r>
          </w:p>
        </w:tc>
      </w:tr>
      <w:tr w:rsidR="00E6245A" w:rsidRPr="00E6245A" w14:paraId="558CCB86" w14:textId="77777777" w:rsidTr="00D0300E">
        <w:trPr>
          <w:trHeight w:val="300"/>
          <w:jc w:val="center"/>
        </w:trPr>
        <w:tc>
          <w:tcPr>
            <w:tcW w:w="582" w:type="pct"/>
            <w:shd w:val="clear" w:color="auto" w:fill="auto"/>
            <w:noWrap/>
            <w:vAlign w:val="center"/>
            <w:hideMark/>
          </w:tcPr>
          <w:p w14:paraId="53537127"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54</w:t>
            </w:r>
          </w:p>
        </w:tc>
        <w:tc>
          <w:tcPr>
            <w:tcW w:w="887" w:type="pct"/>
            <w:shd w:val="clear" w:color="auto" w:fill="auto"/>
            <w:noWrap/>
            <w:vAlign w:val="center"/>
            <w:hideMark/>
          </w:tcPr>
          <w:p w14:paraId="4328C6BA"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57</w:t>
            </w:r>
          </w:p>
        </w:tc>
        <w:tc>
          <w:tcPr>
            <w:tcW w:w="2369" w:type="pct"/>
            <w:shd w:val="clear" w:color="auto" w:fill="auto"/>
            <w:noWrap/>
            <w:vAlign w:val="center"/>
            <w:hideMark/>
          </w:tcPr>
          <w:p w14:paraId="0E5C9415"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Lagos de Moreno</w:t>
            </w:r>
          </w:p>
        </w:tc>
        <w:tc>
          <w:tcPr>
            <w:tcW w:w="1162" w:type="pct"/>
            <w:shd w:val="clear" w:color="000000" w:fill="FFFFFF"/>
            <w:vAlign w:val="center"/>
            <w:hideMark/>
          </w:tcPr>
          <w:p w14:paraId="10A99A30"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7EE709DB" w14:textId="77777777" w:rsidTr="00D0300E">
        <w:trPr>
          <w:trHeight w:val="300"/>
          <w:jc w:val="center"/>
        </w:trPr>
        <w:tc>
          <w:tcPr>
            <w:tcW w:w="582" w:type="pct"/>
            <w:shd w:val="clear" w:color="auto" w:fill="auto"/>
            <w:noWrap/>
            <w:vAlign w:val="center"/>
            <w:hideMark/>
          </w:tcPr>
          <w:p w14:paraId="1568B457"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55</w:t>
            </w:r>
          </w:p>
        </w:tc>
        <w:tc>
          <w:tcPr>
            <w:tcW w:w="887" w:type="pct"/>
            <w:shd w:val="clear" w:color="auto" w:fill="auto"/>
            <w:noWrap/>
            <w:vAlign w:val="center"/>
            <w:hideMark/>
          </w:tcPr>
          <w:p w14:paraId="6CDB2D38"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58</w:t>
            </w:r>
          </w:p>
        </w:tc>
        <w:tc>
          <w:tcPr>
            <w:tcW w:w="2369" w:type="pct"/>
            <w:shd w:val="clear" w:color="auto" w:fill="auto"/>
            <w:noWrap/>
            <w:vAlign w:val="center"/>
            <w:hideMark/>
          </w:tcPr>
          <w:p w14:paraId="2F629F5A"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Tepatitlán de Morelos</w:t>
            </w:r>
          </w:p>
        </w:tc>
        <w:tc>
          <w:tcPr>
            <w:tcW w:w="1162" w:type="pct"/>
            <w:shd w:val="clear" w:color="000000" w:fill="FFFFFF"/>
            <w:vAlign w:val="center"/>
            <w:hideMark/>
          </w:tcPr>
          <w:p w14:paraId="758809A6"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5021F0F8" w14:textId="77777777" w:rsidTr="00D0300E">
        <w:trPr>
          <w:trHeight w:val="300"/>
          <w:jc w:val="center"/>
        </w:trPr>
        <w:tc>
          <w:tcPr>
            <w:tcW w:w="582" w:type="pct"/>
            <w:shd w:val="clear" w:color="auto" w:fill="auto"/>
            <w:noWrap/>
            <w:vAlign w:val="center"/>
            <w:hideMark/>
          </w:tcPr>
          <w:p w14:paraId="00720DC6"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56</w:t>
            </w:r>
          </w:p>
        </w:tc>
        <w:tc>
          <w:tcPr>
            <w:tcW w:w="887" w:type="pct"/>
            <w:shd w:val="clear" w:color="auto" w:fill="auto"/>
            <w:noWrap/>
            <w:vAlign w:val="center"/>
            <w:hideMark/>
          </w:tcPr>
          <w:p w14:paraId="3287181B"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59</w:t>
            </w:r>
          </w:p>
        </w:tc>
        <w:tc>
          <w:tcPr>
            <w:tcW w:w="2369" w:type="pct"/>
            <w:shd w:val="clear" w:color="auto" w:fill="auto"/>
            <w:noWrap/>
            <w:vAlign w:val="center"/>
            <w:hideMark/>
          </w:tcPr>
          <w:p w14:paraId="03B49FFA"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Puerto Vallarta</w:t>
            </w:r>
          </w:p>
        </w:tc>
        <w:tc>
          <w:tcPr>
            <w:tcW w:w="1162" w:type="pct"/>
            <w:shd w:val="clear" w:color="000000" w:fill="FFFFFF"/>
            <w:vAlign w:val="center"/>
            <w:hideMark/>
          </w:tcPr>
          <w:p w14:paraId="4369E278"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2DF3D268" w14:textId="77777777" w:rsidTr="00D0300E">
        <w:trPr>
          <w:trHeight w:val="300"/>
          <w:jc w:val="center"/>
        </w:trPr>
        <w:tc>
          <w:tcPr>
            <w:tcW w:w="582" w:type="pct"/>
            <w:shd w:val="clear" w:color="auto" w:fill="auto"/>
            <w:noWrap/>
            <w:vAlign w:val="center"/>
            <w:hideMark/>
          </w:tcPr>
          <w:p w14:paraId="4126344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57</w:t>
            </w:r>
          </w:p>
        </w:tc>
        <w:tc>
          <w:tcPr>
            <w:tcW w:w="887" w:type="pct"/>
            <w:shd w:val="clear" w:color="auto" w:fill="auto"/>
            <w:noWrap/>
            <w:vAlign w:val="center"/>
            <w:hideMark/>
          </w:tcPr>
          <w:p w14:paraId="71B188D9"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60</w:t>
            </w:r>
          </w:p>
        </w:tc>
        <w:tc>
          <w:tcPr>
            <w:tcW w:w="2369" w:type="pct"/>
            <w:shd w:val="clear" w:color="auto" w:fill="auto"/>
            <w:noWrap/>
            <w:vAlign w:val="center"/>
            <w:hideMark/>
          </w:tcPr>
          <w:p w14:paraId="42DBD7FB"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Tlajomulco de Zúñiga</w:t>
            </w:r>
          </w:p>
        </w:tc>
        <w:tc>
          <w:tcPr>
            <w:tcW w:w="1162" w:type="pct"/>
            <w:shd w:val="clear" w:color="000000" w:fill="FFFFFF"/>
            <w:vAlign w:val="center"/>
            <w:hideMark/>
          </w:tcPr>
          <w:p w14:paraId="06F98870"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3B97F6EF" w14:textId="77777777" w:rsidTr="00D0300E">
        <w:trPr>
          <w:trHeight w:val="300"/>
          <w:jc w:val="center"/>
        </w:trPr>
        <w:tc>
          <w:tcPr>
            <w:tcW w:w="582" w:type="pct"/>
            <w:shd w:val="clear" w:color="auto" w:fill="auto"/>
            <w:noWrap/>
            <w:vAlign w:val="center"/>
            <w:hideMark/>
          </w:tcPr>
          <w:p w14:paraId="7DDBAF94"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58</w:t>
            </w:r>
          </w:p>
        </w:tc>
        <w:tc>
          <w:tcPr>
            <w:tcW w:w="887" w:type="pct"/>
            <w:shd w:val="clear" w:color="auto" w:fill="auto"/>
            <w:noWrap/>
            <w:vAlign w:val="center"/>
            <w:hideMark/>
          </w:tcPr>
          <w:p w14:paraId="6FEBABC3"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61</w:t>
            </w:r>
          </w:p>
        </w:tc>
        <w:tc>
          <w:tcPr>
            <w:tcW w:w="2369" w:type="pct"/>
            <w:shd w:val="clear" w:color="auto" w:fill="auto"/>
            <w:noWrap/>
            <w:vAlign w:val="center"/>
            <w:hideMark/>
          </w:tcPr>
          <w:p w14:paraId="3F29405D"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La Barca</w:t>
            </w:r>
          </w:p>
        </w:tc>
        <w:tc>
          <w:tcPr>
            <w:tcW w:w="1162" w:type="pct"/>
            <w:shd w:val="clear" w:color="000000" w:fill="FFFFFF"/>
            <w:vAlign w:val="center"/>
            <w:hideMark/>
          </w:tcPr>
          <w:p w14:paraId="2C97189D"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66BB17E9" w14:textId="77777777" w:rsidTr="00D0300E">
        <w:trPr>
          <w:trHeight w:val="300"/>
          <w:jc w:val="center"/>
        </w:trPr>
        <w:tc>
          <w:tcPr>
            <w:tcW w:w="582" w:type="pct"/>
            <w:shd w:val="clear" w:color="auto" w:fill="auto"/>
            <w:noWrap/>
            <w:vAlign w:val="center"/>
            <w:hideMark/>
          </w:tcPr>
          <w:p w14:paraId="4FE8F5A1"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59</w:t>
            </w:r>
          </w:p>
        </w:tc>
        <w:tc>
          <w:tcPr>
            <w:tcW w:w="887" w:type="pct"/>
            <w:shd w:val="clear" w:color="auto" w:fill="auto"/>
            <w:noWrap/>
            <w:vAlign w:val="center"/>
            <w:hideMark/>
          </w:tcPr>
          <w:p w14:paraId="37241447"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62</w:t>
            </w:r>
          </w:p>
        </w:tc>
        <w:tc>
          <w:tcPr>
            <w:tcW w:w="2369" w:type="pct"/>
            <w:shd w:val="clear" w:color="auto" w:fill="auto"/>
            <w:noWrap/>
            <w:vAlign w:val="center"/>
            <w:hideMark/>
          </w:tcPr>
          <w:p w14:paraId="7E2ACC1E"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Autlán de Navarro</w:t>
            </w:r>
          </w:p>
        </w:tc>
        <w:tc>
          <w:tcPr>
            <w:tcW w:w="1162" w:type="pct"/>
            <w:shd w:val="clear" w:color="000000" w:fill="FFFFFF"/>
            <w:vAlign w:val="center"/>
            <w:hideMark/>
          </w:tcPr>
          <w:p w14:paraId="4AE5A36B"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59224D1" w14:textId="77777777" w:rsidTr="00D0300E">
        <w:trPr>
          <w:trHeight w:val="300"/>
          <w:jc w:val="center"/>
        </w:trPr>
        <w:tc>
          <w:tcPr>
            <w:tcW w:w="582" w:type="pct"/>
            <w:shd w:val="clear" w:color="auto" w:fill="auto"/>
            <w:noWrap/>
            <w:vAlign w:val="center"/>
            <w:hideMark/>
          </w:tcPr>
          <w:p w14:paraId="32912FE5"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60</w:t>
            </w:r>
          </w:p>
        </w:tc>
        <w:tc>
          <w:tcPr>
            <w:tcW w:w="887" w:type="pct"/>
            <w:shd w:val="clear" w:color="auto" w:fill="auto"/>
            <w:noWrap/>
            <w:vAlign w:val="center"/>
            <w:hideMark/>
          </w:tcPr>
          <w:p w14:paraId="06E72D66"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63</w:t>
            </w:r>
          </w:p>
        </w:tc>
        <w:tc>
          <w:tcPr>
            <w:tcW w:w="2369" w:type="pct"/>
            <w:shd w:val="clear" w:color="auto" w:fill="auto"/>
            <w:noWrap/>
            <w:vAlign w:val="center"/>
            <w:hideMark/>
          </w:tcPr>
          <w:p w14:paraId="6DC56749"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Zapotlán el Grande</w:t>
            </w:r>
          </w:p>
        </w:tc>
        <w:tc>
          <w:tcPr>
            <w:tcW w:w="1162" w:type="pct"/>
            <w:shd w:val="clear" w:color="000000" w:fill="FFFFFF"/>
            <w:vAlign w:val="center"/>
            <w:hideMark/>
          </w:tcPr>
          <w:p w14:paraId="4918556D"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126E833F" w14:textId="77777777" w:rsidTr="00D0300E">
        <w:trPr>
          <w:trHeight w:val="300"/>
          <w:jc w:val="center"/>
        </w:trPr>
        <w:tc>
          <w:tcPr>
            <w:tcW w:w="582" w:type="pct"/>
            <w:shd w:val="clear" w:color="auto" w:fill="auto"/>
            <w:noWrap/>
            <w:vAlign w:val="center"/>
            <w:hideMark/>
          </w:tcPr>
          <w:p w14:paraId="129B4730"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61</w:t>
            </w:r>
          </w:p>
        </w:tc>
        <w:tc>
          <w:tcPr>
            <w:tcW w:w="887" w:type="pct"/>
            <w:shd w:val="clear" w:color="auto" w:fill="auto"/>
            <w:noWrap/>
            <w:vAlign w:val="center"/>
            <w:hideMark/>
          </w:tcPr>
          <w:p w14:paraId="6A06A71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64</w:t>
            </w:r>
          </w:p>
        </w:tc>
        <w:tc>
          <w:tcPr>
            <w:tcW w:w="2369" w:type="pct"/>
            <w:shd w:val="clear" w:color="auto" w:fill="auto"/>
            <w:noWrap/>
            <w:vAlign w:val="center"/>
            <w:hideMark/>
          </w:tcPr>
          <w:p w14:paraId="1C4444F1"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Zinacantepec</w:t>
            </w:r>
          </w:p>
        </w:tc>
        <w:tc>
          <w:tcPr>
            <w:tcW w:w="1162" w:type="pct"/>
            <w:shd w:val="clear" w:color="000000" w:fill="FFFFFF"/>
            <w:vAlign w:val="center"/>
            <w:hideMark/>
          </w:tcPr>
          <w:p w14:paraId="02159E82"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78B918B1" w14:textId="77777777" w:rsidTr="00D0300E">
        <w:trPr>
          <w:trHeight w:val="300"/>
          <w:jc w:val="center"/>
        </w:trPr>
        <w:tc>
          <w:tcPr>
            <w:tcW w:w="582" w:type="pct"/>
            <w:shd w:val="clear" w:color="auto" w:fill="auto"/>
            <w:noWrap/>
            <w:vAlign w:val="center"/>
            <w:hideMark/>
          </w:tcPr>
          <w:p w14:paraId="34ADCD33"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62</w:t>
            </w:r>
          </w:p>
        </w:tc>
        <w:tc>
          <w:tcPr>
            <w:tcW w:w="887" w:type="pct"/>
            <w:shd w:val="clear" w:color="auto" w:fill="auto"/>
            <w:noWrap/>
            <w:vAlign w:val="center"/>
            <w:hideMark/>
          </w:tcPr>
          <w:p w14:paraId="0AA5E8A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65</w:t>
            </w:r>
          </w:p>
        </w:tc>
        <w:tc>
          <w:tcPr>
            <w:tcW w:w="2369" w:type="pct"/>
            <w:shd w:val="clear" w:color="auto" w:fill="auto"/>
            <w:noWrap/>
            <w:vAlign w:val="center"/>
            <w:hideMark/>
          </w:tcPr>
          <w:p w14:paraId="19DC3C2C"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Toluca</w:t>
            </w:r>
          </w:p>
        </w:tc>
        <w:tc>
          <w:tcPr>
            <w:tcW w:w="1162" w:type="pct"/>
            <w:shd w:val="clear" w:color="000000" w:fill="FFFFFF"/>
            <w:vAlign w:val="center"/>
            <w:hideMark/>
          </w:tcPr>
          <w:p w14:paraId="30FD191C"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55437042" w14:textId="77777777" w:rsidTr="00D0300E">
        <w:trPr>
          <w:trHeight w:val="300"/>
          <w:jc w:val="center"/>
        </w:trPr>
        <w:tc>
          <w:tcPr>
            <w:tcW w:w="582" w:type="pct"/>
            <w:shd w:val="clear" w:color="auto" w:fill="auto"/>
            <w:noWrap/>
            <w:vAlign w:val="center"/>
            <w:hideMark/>
          </w:tcPr>
          <w:p w14:paraId="6FF5301D"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63</w:t>
            </w:r>
          </w:p>
        </w:tc>
        <w:tc>
          <w:tcPr>
            <w:tcW w:w="887" w:type="pct"/>
            <w:shd w:val="clear" w:color="auto" w:fill="auto"/>
            <w:noWrap/>
            <w:vAlign w:val="center"/>
            <w:hideMark/>
          </w:tcPr>
          <w:p w14:paraId="2C43C571"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66</w:t>
            </w:r>
          </w:p>
        </w:tc>
        <w:tc>
          <w:tcPr>
            <w:tcW w:w="2369" w:type="pct"/>
            <w:shd w:val="clear" w:color="auto" w:fill="auto"/>
            <w:noWrap/>
            <w:vAlign w:val="center"/>
            <w:hideMark/>
          </w:tcPr>
          <w:p w14:paraId="3EFA5219"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Los Reyes la Paz</w:t>
            </w:r>
          </w:p>
        </w:tc>
        <w:tc>
          <w:tcPr>
            <w:tcW w:w="1162" w:type="pct"/>
            <w:shd w:val="clear" w:color="000000" w:fill="FFFFFF"/>
            <w:vAlign w:val="center"/>
            <w:hideMark/>
          </w:tcPr>
          <w:p w14:paraId="242C5EF4"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3DD8A91B" w14:textId="77777777" w:rsidTr="00D0300E">
        <w:trPr>
          <w:trHeight w:val="300"/>
          <w:jc w:val="center"/>
        </w:trPr>
        <w:tc>
          <w:tcPr>
            <w:tcW w:w="582" w:type="pct"/>
            <w:shd w:val="clear" w:color="auto" w:fill="auto"/>
            <w:noWrap/>
            <w:vAlign w:val="center"/>
            <w:hideMark/>
          </w:tcPr>
          <w:p w14:paraId="173687F8"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64</w:t>
            </w:r>
          </w:p>
        </w:tc>
        <w:tc>
          <w:tcPr>
            <w:tcW w:w="887" w:type="pct"/>
            <w:shd w:val="clear" w:color="auto" w:fill="auto"/>
            <w:noWrap/>
            <w:vAlign w:val="center"/>
            <w:hideMark/>
          </w:tcPr>
          <w:p w14:paraId="220AEF77"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67</w:t>
            </w:r>
          </w:p>
        </w:tc>
        <w:tc>
          <w:tcPr>
            <w:tcW w:w="2369" w:type="pct"/>
            <w:shd w:val="clear" w:color="auto" w:fill="auto"/>
            <w:noWrap/>
            <w:vAlign w:val="center"/>
            <w:hideMark/>
          </w:tcPr>
          <w:p w14:paraId="18916ED1"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Texcoco</w:t>
            </w:r>
          </w:p>
        </w:tc>
        <w:tc>
          <w:tcPr>
            <w:tcW w:w="1162" w:type="pct"/>
            <w:shd w:val="clear" w:color="000000" w:fill="FFFFFF"/>
            <w:vAlign w:val="center"/>
            <w:hideMark/>
          </w:tcPr>
          <w:p w14:paraId="1E54FF73"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5546CDA5" w14:textId="77777777" w:rsidTr="00D0300E">
        <w:trPr>
          <w:trHeight w:val="300"/>
          <w:jc w:val="center"/>
        </w:trPr>
        <w:tc>
          <w:tcPr>
            <w:tcW w:w="582" w:type="pct"/>
            <w:shd w:val="clear" w:color="auto" w:fill="auto"/>
            <w:noWrap/>
            <w:vAlign w:val="center"/>
            <w:hideMark/>
          </w:tcPr>
          <w:p w14:paraId="3BDC51D7"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65</w:t>
            </w:r>
          </w:p>
        </w:tc>
        <w:tc>
          <w:tcPr>
            <w:tcW w:w="887" w:type="pct"/>
            <w:shd w:val="clear" w:color="auto" w:fill="auto"/>
            <w:noWrap/>
            <w:vAlign w:val="center"/>
            <w:hideMark/>
          </w:tcPr>
          <w:p w14:paraId="0E3C8791"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68</w:t>
            </w:r>
          </w:p>
        </w:tc>
        <w:tc>
          <w:tcPr>
            <w:tcW w:w="2369" w:type="pct"/>
            <w:shd w:val="clear" w:color="auto" w:fill="auto"/>
            <w:noWrap/>
            <w:vAlign w:val="center"/>
            <w:hideMark/>
          </w:tcPr>
          <w:p w14:paraId="43296CB7"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Lázaro Cárdenas</w:t>
            </w:r>
          </w:p>
        </w:tc>
        <w:tc>
          <w:tcPr>
            <w:tcW w:w="1162" w:type="pct"/>
            <w:shd w:val="clear" w:color="000000" w:fill="FFFFFF"/>
            <w:vAlign w:val="center"/>
            <w:hideMark/>
          </w:tcPr>
          <w:p w14:paraId="273C744F"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F10055F" w14:textId="77777777" w:rsidTr="00D0300E">
        <w:trPr>
          <w:trHeight w:val="300"/>
          <w:jc w:val="center"/>
        </w:trPr>
        <w:tc>
          <w:tcPr>
            <w:tcW w:w="582" w:type="pct"/>
            <w:shd w:val="clear" w:color="auto" w:fill="auto"/>
            <w:noWrap/>
            <w:vAlign w:val="center"/>
            <w:hideMark/>
          </w:tcPr>
          <w:p w14:paraId="184C0FB5"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66</w:t>
            </w:r>
          </w:p>
        </w:tc>
        <w:tc>
          <w:tcPr>
            <w:tcW w:w="887" w:type="pct"/>
            <w:shd w:val="clear" w:color="auto" w:fill="auto"/>
            <w:noWrap/>
            <w:vAlign w:val="center"/>
            <w:hideMark/>
          </w:tcPr>
          <w:p w14:paraId="39034149"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69</w:t>
            </w:r>
          </w:p>
        </w:tc>
        <w:tc>
          <w:tcPr>
            <w:tcW w:w="2369" w:type="pct"/>
            <w:shd w:val="clear" w:color="auto" w:fill="auto"/>
            <w:noWrap/>
            <w:vAlign w:val="center"/>
            <w:hideMark/>
          </w:tcPr>
          <w:p w14:paraId="4CEC5FA4"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Zitácuaro</w:t>
            </w:r>
          </w:p>
        </w:tc>
        <w:tc>
          <w:tcPr>
            <w:tcW w:w="1162" w:type="pct"/>
            <w:shd w:val="clear" w:color="000000" w:fill="FFFFFF"/>
            <w:vAlign w:val="center"/>
            <w:hideMark/>
          </w:tcPr>
          <w:p w14:paraId="231DF36B"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53EB78DF" w14:textId="77777777" w:rsidTr="00D0300E">
        <w:trPr>
          <w:trHeight w:val="300"/>
          <w:jc w:val="center"/>
        </w:trPr>
        <w:tc>
          <w:tcPr>
            <w:tcW w:w="582" w:type="pct"/>
            <w:shd w:val="clear" w:color="auto" w:fill="auto"/>
            <w:noWrap/>
            <w:vAlign w:val="center"/>
            <w:hideMark/>
          </w:tcPr>
          <w:p w14:paraId="34AADB83"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67</w:t>
            </w:r>
          </w:p>
        </w:tc>
        <w:tc>
          <w:tcPr>
            <w:tcW w:w="887" w:type="pct"/>
            <w:shd w:val="clear" w:color="auto" w:fill="auto"/>
            <w:noWrap/>
            <w:vAlign w:val="center"/>
            <w:hideMark/>
          </w:tcPr>
          <w:p w14:paraId="19B40DCE"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70</w:t>
            </w:r>
          </w:p>
        </w:tc>
        <w:tc>
          <w:tcPr>
            <w:tcW w:w="2369" w:type="pct"/>
            <w:shd w:val="clear" w:color="auto" w:fill="auto"/>
            <w:noWrap/>
            <w:vAlign w:val="center"/>
            <w:hideMark/>
          </w:tcPr>
          <w:p w14:paraId="2B8249D1"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Jiquilpan</w:t>
            </w:r>
          </w:p>
        </w:tc>
        <w:tc>
          <w:tcPr>
            <w:tcW w:w="1162" w:type="pct"/>
            <w:shd w:val="clear" w:color="000000" w:fill="FFFFFF"/>
            <w:vAlign w:val="center"/>
            <w:hideMark/>
          </w:tcPr>
          <w:p w14:paraId="40569052"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3BA48882" w14:textId="77777777" w:rsidTr="00D0300E">
        <w:trPr>
          <w:trHeight w:val="300"/>
          <w:jc w:val="center"/>
        </w:trPr>
        <w:tc>
          <w:tcPr>
            <w:tcW w:w="582" w:type="pct"/>
            <w:shd w:val="clear" w:color="auto" w:fill="auto"/>
            <w:noWrap/>
            <w:vAlign w:val="center"/>
            <w:hideMark/>
          </w:tcPr>
          <w:p w14:paraId="0B88F01C"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68</w:t>
            </w:r>
          </w:p>
        </w:tc>
        <w:tc>
          <w:tcPr>
            <w:tcW w:w="887" w:type="pct"/>
            <w:shd w:val="clear" w:color="auto" w:fill="auto"/>
            <w:noWrap/>
            <w:vAlign w:val="center"/>
            <w:hideMark/>
          </w:tcPr>
          <w:p w14:paraId="1F7027A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71</w:t>
            </w:r>
          </w:p>
        </w:tc>
        <w:tc>
          <w:tcPr>
            <w:tcW w:w="2369" w:type="pct"/>
            <w:shd w:val="clear" w:color="auto" w:fill="auto"/>
            <w:noWrap/>
            <w:vAlign w:val="center"/>
            <w:hideMark/>
          </w:tcPr>
          <w:p w14:paraId="2CAD33F1"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Zamora</w:t>
            </w:r>
          </w:p>
        </w:tc>
        <w:tc>
          <w:tcPr>
            <w:tcW w:w="1162" w:type="pct"/>
            <w:shd w:val="clear" w:color="000000" w:fill="FFFFFF"/>
            <w:vAlign w:val="center"/>
            <w:hideMark/>
          </w:tcPr>
          <w:p w14:paraId="0BAE5FF9"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3D99E14D" w14:textId="77777777" w:rsidTr="00D0300E">
        <w:trPr>
          <w:trHeight w:val="300"/>
          <w:jc w:val="center"/>
        </w:trPr>
        <w:tc>
          <w:tcPr>
            <w:tcW w:w="582" w:type="pct"/>
            <w:shd w:val="clear" w:color="auto" w:fill="auto"/>
            <w:noWrap/>
            <w:vAlign w:val="center"/>
            <w:hideMark/>
          </w:tcPr>
          <w:p w14:paraId="3215ADC8"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69</w:t>
            </w:r>
          </w:p>
        </w:tc>
        <w:tc>
          <w:tcPr>
            <w:tcW w:w="887" w:type="pct"/>
            <w:shd w:val="clear" w:color="auto" w:fill="auto"/>
            <w:noWrap/>
            <w:vAlign w:val="center"/>
            <w:hideMark/>
          </w:tcPr>
          <w:p w14:paraId="04B8A13C"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72</w:t>
            </w:r>
          </w:p>
        </w:tc>
        <w:tc>
          <w:tcPr>
            <w:tcW w:w="2369" w:type="pct"/>
            <w:shd w:val="clear" w:color="auto" w:fill="auto"/>
            <w:noWrap/>
            <w:vAlign w:val="center"/>
            <w:hideMark/>
          </w:tcPr>
          <w:p w14:paraId="3A0E2A87"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Cd Hidalgo</w:t>
            </w:r>
          </w:p>
        </w:tc>
        <w:tc>
          <w:tcPr>
            <w:tcW w:w="1162" w:type="pct"/>
            <w:shd w:val="clear" w:color="000000" w:fill="FFFFFF"/>
            <w:vAlign w:val="center"/>
            <w:hideMark/>
          </w:tcPr>
          <w:p w14:paraId="4C824B91"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2D51CCFF" w14:textId="77777777" w:rsidTr="00D0300E">
        <w:trPr>
          <w:trHeight w:val="300"/>
          <w:jc w:val="center"/>
        </w:trPr>
        <w:tc>
          <w:tcPr>
            <w:tcW w:w="582" w:type="pct"/>
            <w:shd w:val="clear" w:color="auto" w:fill="auto"/>
            <w:noWrap/>
            <w:vAlign w:val="center"/>
            <w:hideMark/>
          </w:tcPr>
          <w:p w14:paraId="536528D4"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70</w:t>
            </w:r>
          </w:p>
        </w:tc>
        <w:tc>
          <w:tcPr>
            <w:tcW w:w="887" w:type="pct"/>
            <w:shd w:val="clear" w:color="auto" w:fill="auto"/>
            <w:noWrap/>
            <w:vAlign w:val="center"/>
            <w:hideMark/>
          </w:tcPr>
          <w:p w14:paraId="6ADC2F65"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73</w:t>
            </w:r>
          </w:p>
        </w:tc>
        <w:tc>
          <w:tcPr>
            <w:tcW w:w="2369" w:type="pct"/>
            <w:shd w:val="clear" w:color="auto" w:fill="auto"/>
            <w:noWrap/>
            <w:vAlign w:val="center"/>
            <w:hideMark/>
          </w:tcPr>
          <w:p w14:paraId="1C13227D"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Zacapu</w:t>
            </w:r>
          </w:p>
        </w:tc>
        <w:tc>
          <w:tcPr>
            <w:tcW w:w="1162" w:type="pct"/>
            <w:shd w:val="clear" w:color="000000" w:fill="FFFFFF"/>
            <w:vAlign w:val="center"/>
            <w:hideMark/>
          </w:tcPr>
          <w:p w14:paraId="251EE55C"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3C95142" w14:textId="77777777" w:rsidTr="00D0300E">
        <w:trPr>
          <w:trHeight w:val="300"/>
          <w:jc w:val="center"/>
        </w:trPr>
        <w:tc>
          <w:tcPr>
            <w:tcW w:w="582" w:type="pct"/>
            <w:shd w:val="clear" w:color="auto" w:fill="auto"/>
            <w:noWrap/>
            <w:vAlign w:val="center"/>
            <w:hideMark/>
          </w:tcPr>
          <w:p w14:paraId="36320C8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lastRenderedPageBreak/>
              <w:t>71</w:t>
            </w:r>
          </w:p>
        </w:tc>
        <w:tc>
          <w:tcPr>
            <w:tcW w:w="887" w:type="pct"/>
            <w:shd w:val="clear" w:color="auto" w:fill="auto"/>
            <w:noWrap/>
            <w:vAlign w:val="center"/>
            <w:hideMark/>
          </w:tcPr>
          <w:p w14:paraId="39188D16"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74</w:t>
            </w:r>
          </w:p>
        </w:tc>
        <w:tc>
          <w:tcPr>
            <w:tcW w:w="2369" w:type="pct"/>
            <w:shd w:val="clear" w:color="auto" w:fill="auto"/>
            <w:noWrap/>
            <w:vAlign w:val="center"/>
            <w:hideMark/>
          </w:tcPr>
          <w:p w14:paraId="7DE9553D"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Uruapan</w:t>
            </w:r>
          </w:p>
        </w:tc>
        <w:tc>
          <w:tcPr>
            <w:tcW w:w="1162" w:type="pct"/>
            <w:shd w:val="clear" w:color="000000" w:fill="FFFFFF"/>
            <w:vAlign w:val="center"/>
            <w:hideMark/>
          </w:tcPr>
          <w:p w14:paraId="7B77F39A"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96F96E7" w14:textId="77777777" w:rsidTr="00D0300E">
        <w:trPr>
          <w:trHeight w:val="300"/>
          <w:jc w:val="center"/>
        </w:trPr>
        <w:tc>
          <w:tcPr>
            <w:tcW w:w="582" w:type="pct"/>
            <w:shd w:val="clear" w:color="auto" w:fill="auto"/>
            <w:noWrap/>
            <w:vAlign w:val="center"/>
            <w:hideMark/>
          </w:tcPr>
          <w:p w14:paraId="1D3F23A0"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72</w:t>
            </w:r>
          </w:p>
        </w:tc>
        <w:tc>
          <w:tcPr>
            <w:tcW w:w="887" w:type="pct"/>
            <w:shd w:val="clear" w:color="auto" w:fill="auto"/>
            <w:noWrap/>
            <w:vAlign w:val="center"/>
            <w:hideMark/>
          </w:tcPr>
          <w:p w14:paraId="1A467204"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75</w:t>
            </w:r>
          </w:p>
        </w:tc>
        <w:tc>
          <w:tcPr>
            <w:tcW w:w="2369" w:type="pct"/>
            <w:shd w:val="clear" w:color="auto" w:fill="auto"/>
            <w:noWrap/>
            <w:vAlign w:val="center"/>
            <w:hideMark/>
          </w:tcPr>
          <w:p w14:paraId="1B90C278"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Morelia 1</w:t>
            </w:r>
          </w:p>
        </w:tc>
        <w:tc>
          <w:tcPr>
            <w:tcW w:w="1162" w:type="pct"/>
            <w:shd w:val="clear" w:color="000000" w:fill="FFFFFF"/>
            <w:vAlign w:val="center"/>
            <w:hideMark/>
          </w:tcPr>
          <w:p w14:paraId="1B814638"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01B0A72B" w14:textId="77777777" w:rsidTr="00D0300E">
        <w:trPr>
          <w:trHeight w:val="300"/>
          <w:jc w:val="center"/>
        </w:trPr>
        <w:tc>
          <w:tcPr>
            <w:tcW w:w="582" w:type="pct"/>
            <w:shd w:val="clear" w:color="auto" w:fill="auto"/>
            <w:noWrap/>
            <w:vAlign w:val="center"/>
            <w:hideMark/>
          </w:tcPr>
          <w:p w14:paraId="58FCFD79"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73</w:t>
            </w:r>
          </w:p>
        </w:tc>
        <w:tc>
          <w:tcPr>
            <w:tcW w:w="887" w:type="pct"/>
            <w:shd w:val="clear" w:color="auto" w:fill="auto"/>
            <w:noWrap/>
            <w:vAlign w:val="center"/>
            <w:hideMark/>
          </w:tcPr>
          <w:p w14:paraId="7C94F7D3"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76</w:t>
            </w:r>
          </w:p>
        </w:tc>
        <w:tc>
          <w:tcPr>
            <w:tcW w:w="2369" w:type="pct"/>
            <w:shd w:val="clear" w:color="auto" w:fill="auto"/>
            <w:noWrap/>
            <w:vAlign w:val="center"/>
            <w:hideMark/>
          </w:tcPr>
          <w:p w14:paraId="79F456EE"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Morelia 2</w:t>
            </w:r>
          </w:p>
        </w:tc>
        <w:tc>
          <w:tcPr>
            <w:tcW w:w="1162" w:type="pct"/>
            <w:shd w:val="clear" w:color="000000" w:fill="FFFFFF"/>
            <w:vAlign w:val="center"/>
            <w:hideMark/>
          </w:tcPr>
          <w:p w14:paraId="2DB7DD47"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5AAA08B5" w14:textId="77777777" w:rsidTr="00D0300E">
        <w:trPr>
          <w:trHeight w:val="300"/>
          <w:jc w:val="center"/>
        </w:trPr>
        <w:tc>
          <w:tcPr>
            <w:tcW w:w="582" w:type="pct"/>
            <w:shd w:val="clear" w:color="auto" w:fill="auto"/>
            <w:noWrap/>
            <w:vAlign w:val="center"/>
            <w:hideMark/>
          </w:tcPr>
          <w:p w14:paraId="7109BCD6"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74</w:t>
            </w:r>
          </w:p>
        </w:tc>
        <w:tc>
          <w:tcPr>
            <w:tcW w:w="887" w:type="pct"/>
            <w:shd w:val="clear" w:color="auto" w:fill="auto"/>
            <w:noWrap/>
            <w:vAlign w:val="center"/>
            <w:hideMark/>
          </w:tcPr>
          <w:p w14:paraId="1D9E61F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77</w:t>
            </w:r>
          </w:p>
        </w:tc>
        <w:tc>
          <w:tcPr>
            <w:tcW w:w="2369" w:type="pct"/>
            <w:shd w:val="clear" w:color="auto" w:fill="auto"/>
            <w:noWrap/>
            <w:vAlign w:val="center"/>
            <w:hideMark/>
          </w:tcPr>
          <w:p w14:paraId="60222E9B"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Apatzingán</w:t>
            </w:r>
          </w:p>
        </w:tc>
        <w:tc>
          <w:tcPr>
            <w:tcW w:w="1162" w:type="pct"/>
            <w:shd w:val="clear" w:color="000000" w:fill="FFFFFF"/>
            <w:vAlign w:val="center"/>
            <w:hideMark/>
          </w:tcPr>
          <w:p w14:paraId="1A62C847"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C6EE218" w14:textId="77777777" w:rsidTr="00D0300E">
        <w:trPr>
          <w:trHeight w:val="300"/>
          <w:jc w:val="center"/>
        </w:trPr>
        <w:tc>
          <w:tcPr>
            <w:tcW w:w="582" w:type="pct"/>
            <w:shd w:val="clear" w:color="auto" w:fill="auto"/>
            <w:noWrap/>
            <w:vAlign w:val="center"/>
            <w:hideMark/>
          </w:tcPr>
          <w:p w14:paraId="481CFB71"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75</w:t>
            </w:r>
          </w:p>
        </w:tc>
        <w:tc>
          <w:tcPr>
            <w:tcW w:w="887" w:type="pct"/>
            <w:shd w:val="clear" w:color="auto" w:fill="auto"/>
            <w:noWrap/>
            <w:vAlign w:val="center"/>
            <w:hideMark/>
          </w:tcPr>
          <w:p w14:paraId="1AE70947"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78</w:t>
            </w:r>
          </w:p>
        </w:tc>
        <w:tc>
          <w:tcPr>
            <w:tcW w:w="2369" w:type="pct"/>
            <w:shd w:val="clear" w:color="auto" w:fill="auto"/>
            <w:noWrap/>
            <w:vAlign w:val="center"/>
            <w:hideMark/>
          </w:tcPr>
          <w:p w14:paraId="2C5B997F"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Cuernavaca</w:t>
            </w:r>
          </w:p>
        </w:tc>
        <w:tc>
          <w:tcPr>
            <w:tcW w:w="1162" w:type="pct"/>
            <w:shd w:val="clear" w:color="000000" w:fill="FFFFFF"/>
            <w:vAlign w:val="center"/>
            <w:hideMark/>
          </w:tcPr>
          <w:p w14:paraId="511C7986"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18E94BEA" w14:textId="77777777" w:rsidTr="00D0300E">
        <w:trPr>
          <w:trHeight w:val="300"/>
          <w:jc w:val="center"/>
        </w:trPr>
        <w:tc>
          <w:tcPr>
            <w:tcW w:w="582" w:type="pct"/>
            <w:shd w:val="clear" w:color="auto" w:fill="auto"/>
            <w:noWrap/>
            <w:vAlign w:val="center"/>
            <w:hideMark/>
          </w:tcPr>
          <w:p w14:paraId="54E4997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76</w:t>
            </w:r>
          </w:p>
        </w:tc>
        <w:tc>
          <w:tcPr>
            <w:tcW w:w="887" w:type="pct"/>
            <w:shd w:val="clear" w:color="auto" w:fill="auto"/>
            <w:noWrap/>
            <w:vAlign w:val="center"/>
            <w:hideMark/>
          </w:tcPr>
          <w:p w14:paraId="60DF8560"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79</w:t>
            </w:r>
          </w:p>
        </w:tc>
        <w:tc>
          <w:tcPr>
            <w:tcW w:w="2369" w:type="pct"/>
            <w:shd w:val="clear" w:color="auto" w:fill="auto"/>
            <w:noWrap/>
            <w:vAlign w:val="center"/>
            <w:hideMark/>
          </w:tcPr>
          <w:p w14:paraId="7A0CA158"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Cuautla</w:t>
            </w:r>
          </w:p>
        </w:tc>
        <w:tc>
          <w:tcPr>
            <w:tcW w:w="1162" w:type="pct"/>
            <w:shd w:val="clear" w:color="000000" w:fill="FFFFFF"/>
            <w:vAlign w:val="center"/>
            <w:hideMark/>
          </w:tcPr>
          <w:p w14:paraId="51969545"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393E4059" w14:textId="77777777" w:rsidTr="00D0300E">
        <w:trPr>
          <w:trHeight w:val="300"/>
          <w:jc w:val="center"/>
        </w:trPr>
        <w:tc>
          <w:tcPr>
            <w:tcW w:w="582" w:type="pct"/>
            <w:shd w:val="clear" w:color="auto" w:fill="auto"/>
            <w:noWrap/>
            <w:vAlign w:val="center"/>
            <w:hideMark/>
          </w:tcPr>
          <w:p w14:paraId="49120D4D"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77</w:t>
            </w:r>
          </w:p>
        </w:tc>
        <w:tc>
          <w:tcPr>
            <w:tcW w:w="887" w:type="pct"/>
            <w:shd w:val="clear" w:color="auto" w:fill="auto"/>
            <w:noWrap/>
            <w:vAlign w:val="center"/>
            <w:hideMark/>
          </w:tcPr>
          <w:p w14:paraId="54950CC7"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80</w:t>
            </w:r>
          </w:p>
        </w:tc>
        <w:tc>
          <w:tcPr>
            <w:tcW w:w="2369" w:type="pct"/>
            <w:shd w:val="clear" w:color="auto" w:fill="auto"/>
            <w:noWrap/>
            <w:vAlign w:val="center"/>
            <w:hideMark/>
          </w:tcPr>
          <w:p w14:paraId="751804E8"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Jojutla</w:t>
            </w:r>
          </w:p>
        </w:tc>
        <w:tc>
          <w:tcPr>
            <w:tcW w:w="1162" w:type="pct"/>
            <w:shd w:val="clear" w:color="000000" w:fill="FFFFFF"/>
            <w:vAlign w:val="center"/>
            <w:hideMark/>
          </w:tcPr>
          <w:p w14:paraId="35813796"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0F2F8D7C" w14:textId="77777777" w:rsidTr="00D0300E">
        <w:trPr>
          <w:trHeight w:val="300"/>
          <w:jc w:val="center"/>
        </w:trPr>
        <w:tc>
          <w:tcPr>
            <w:tcW w:w="582" w:type="pct"/>
            <w:shd w:val="clear" w:color="auto" w:fill="auto"/>
            <w:noWrap/>
            <w:vAlign w:val="center"/>
            <w:hideMark/>
          </w:tcPr>
          <w:p w14:paraId="24375B6B"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78</w:t>
            </w:r>
          </w:p>
        </w:tc>
        <w:tc>
          <w:tcPr>
            <w:tcW w:w="887" w:type="pct"/>
            <w:shd w:val="clear" w:color="auto" w:fill="auto"/>
            <w:noWrap/>
            <w:vAlign w:val="center"/>
            <w:hideMark/>
          </w:tcPr>
          <w:p w14:paraId="7ABADD7A"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81</w:t>
            </w:r>
          </w:p>
        </w:tc>
        <w:tc>
          <w:tcPr>
            <w:tcW w:w="2369" w:type="pct"/>
            <w:shd w:val="clear" w:color="auto" w:fill="auto"/>
            <w:noWrap/>
            <w:vAlign w:val="center"/>
            <w:hideMark/>
          </w:tcPr>
          <w:p w14:paraId="6DCF87B4"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Santiago Ixcuintla</w:t>
            </w:r>
          </w:p>
        </w:tc>
        <w:tc>
          <w:tcPr>
            <w:tcW w:w="1162" w:type="pct"/>
            <w:shd w:val="clear" w:color="000000" w:fill="FFFFFF"/>
            <w:vAlign w:val="center"/>
            <w:hideMark/>
          </w:tcPr>
          <w:p w14:paraId="4D96044B"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02403D62" w14:textId="77777777" w:rsidTr="00D0300E">
        <w:trPr>
          <w:trHeight w:val="300"/>
          <w:jc w:val="center"/>
        </w:trPr>
        <w:tc>
          <w:tcPr>
            <w:tcW w:w="582" w:type="pct"/>
            <w:shd w:val="clear" w:color="auto" w:fill="auto"/>
            <w:noWrap/>
            <w:vAlign w:val="center"/>
            <w:hideMark/>
          </w:tcPr>
          <w:p w14:paraId="2E539887"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79</w:t>
            </w:r>
          </w:p>
        </w:tc>
        <w:tc>
          <w:tcPr>
            <w:tcW w:w="887" w:type="pct"/>
            <w:shd w:val="clear" w:color="auto" w:fill="auto"/>
            <w:noWrap/>
            <w:vAlign w:val="center"/>
            <w:hideMark/>
          </w:tcPr>
          <w:p w14:paraId="580F3BA6"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82</w:t>
            </w:r>
          </w:p>
        </w:tc>
        <w:tc>
          <w:tcPr>
            <w:tcW w:w="2369" w:type="pct"/>
            <w:shd w:val="clear" w:color="auto" w:fill="auto"/>
            <w:noWrap/>
            <w:vAlign w:val="center"/>
            <w:hideMark/>
          </w:tcPr>
          <w:p w14:paraId="5B702984"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Tepic</w:t>
            </w:r>
          </w:p>
        </w:tc>
        <w:tc>
          <w:tcPr>
            <w:tcW w:w="1162" w:type="pct"/>
            <w:shd w:val="clear" w:color="000000" w:fill="FFFFFF"/>
            <w:vAlign w:val="center"/>
            <w:hideMark/>
          </w:tcPr>
          <w:p w14:paraId="78F5A177"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279D6E1F" w14:textId="77777777" w:rsidTr="00D0300E">
        <w:trPr>
          <w:trHeight w:val="300"/>
          <w:jc w:val="center"/>
        </w:trPr>
        <w:tc>
          <w:tcPr>
            <w:tcW w:w="582" w:type="pct"/>
            <w:shd w:val="clear" w:color="auto" w:fill="auto"/>
            <w:noWrap/>
            <w:vAlign w:val="center"/>
            <w:hideMark/>
          </w:tcPr>
          <w:p w14:paraId="757F827C"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80</w:t>
            </w:r>
          </w:p>
        </w:tc>
        <w:tc>
          <w:tcPr>
            <w:tcW w:w="887" w:type="pct"/>
            <w:shd w:val="clear" w:color="auto" w:fill="auto"/>
            <w:noWrap/>
            <w:vAlign w:val="center"/>
            <w:hideMark/>
          </w:tcPr>
          <w:p w14:paraId="37BDBD7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84</w:t>
            </w:r>
          </w:p>
        </w:tc>
        <w:tc>
          <w:tcPr>
            <w:tcW w:w="2369" w:type="pct"/>
            <w:shd w:val="clear" w:color="auto" w:fill="auto"/>
            <w:noWrap/>
            <w:vAlign w:val="center"/>
            <w:hideMark/>
          </w:tcPr>
          <w:p w14:paraId="051B71A7"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San Nicolás de los Garza</w:t>
            </w:r>
          </w:p>
        </w:tc>
        <w:tc>
          <w:tcPr>
            <w:tcW w:w="1162" w:type="pct"/>
            <w:shd w:val="clear" w:color="000000" w:fill="FFFFFF"/>
            <w:vAlign w:val="center"/>
            <w:hideMark/>
          </w:tcPr>
          <w:p w14:paraId="08E3D635"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316369E8" w14:textId="77777777" w:rsidTr="00D0300E">
        <w:trPr>
          <w:trHeight w:val="300"/>
          <w:jc w:val="center"/>
        </w:trPr>
        <w:tc>
          <w:tcPr>
            <w:tcW w:w="582" w:type="pct"/>
            <w:shd w:val="clear" w:color="auto" w:fill="auto"/>
            <w:noWrap/>
            <w:vAlign w:val="center"/>
            <w:hideMark/>
          </w:tcPr>
          <w:p w14:paraId="5D965DF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81</w:t>
            </w:r>
          </w:p>
        </w:tc>
        <w:tc>
          <w:tcPr>
            <w:tcW w:w="887" w:type="pct"/>
            <w:shd w:val="clear" w:color="auto" w:fill="auto"/>
            <w:noWrap/>
            <w:vAlign w:val="center"/>
            <w:hideMark/>
          </w:tcPr>
          <w:p w14:paraId="6C9F0014"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85</w:t>
            </w:r>
          </w:p>
        </w:tc>
        <w:tc>
          <w:tcPr>
            <w:tcW w:w="2369" w:type="pct"/>
            <w:shd w:val="clear" w:color="auto" w:fill="auto"/>
            <w:noWrap/>
            <w:vAlign w:val="center"/>
            <w:hideMark/>
          </w:tcPr>
          <w:p w14:paraId="2AD2E013"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Linares</w:t>
            </w:r>
          </w:p>
        </w:tc>
        <w:tc>
          <w:tcPr>
            <w:tcW w:w="1162" w:type="pct"/>
            <w:shd w:val="clear" w:color="000000" w:fill="FFFFFF"/>
            <w:vAlign w:val="center"/>
            <w:hideMark/>
          </w:tcPr>
          <w:p w14:paraId="76EB0673"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20AED236" w14:textId="77777777" w:rsidTr="00D0300E">
        <w:trPr>
          <w:trHeight w:val="300"/>
          <w:jc w:val="center"/>
        </w:trPr>
        <w:tc>
          <w:tcPr>
            <w:tcW w:w="582" w:type="pct"/>
            <w:shd w:val="clear" w:color="auto" w:fill="auto"/>
            <w:noWrap/>
            <w:vAlign w:val="center"/>
            <w:hideMark/>
          </w:tcPr>
          <w:p w14:paraId="4DE2B42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82</w:t>
            </w:r>
          </w:p>
        </w:tc>
        <w:tc>
          <w:tcPr>
            <w:tcW w:w="887" w:type="pct"/>
            <w:shd w:val="clear" w:color="auto" w:fill="auto"/>
            <w:noWrap/>
            <w:vAlign w:val="center"/>
            <w:hideMark/>
          </w:tcPr>
          <w:p w14:paraId="0D2567CD"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87</w:t>
            </w:r>
          </w:p>
        </w:tc>
        <w:tc>
          <w:tcPr>
            <w:tcW w:w="2369" w:type="pct"/>
            <w:shd w:val="clear" w:color="auto" w:fill="auto"/>
            <w:noWrap/>
            <w:vAlign w:val="center"/>
            <w:hideMark/>
          </w:tcPr>
          <w:p w14:paraId="6F0BE914"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San Juan Bautista Tuxtepec</w:t>
            </w:r>
          </w:p>
        </w:tc>
        <w:tc>
          <w:tcPr>
            <w:tcW w:w="1162" w:type="pct"/>
            <w:shd w:val="clear" w:color="000000" w:fill="FFFFFF"/>
            <w:vAlign w:val="center"/>
            <w:hideMark/>
          </w:tcPr>
          <w:p w14:paraId="36F99AA7"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64D88D7D" w14:textId="77777777" w:rsidTr="00D0300E">
        <w:trPr>
          <w:trHeight w:val="300"/>
          <w:jc w:val="center"/>
        </w:trPr>
        <w:tc>
          <w:tcPr>
            <w:tcW w:w="582" w:type="pct"/>
            <w:shd w:val="clear" w:color="auto" w:fill="auto"/>
            <w:noWrap/>
            <w:vAlign w:val="center"/>
            <w:hideMark/>
          </w:tcPr>
          <w:p w14:paraId="6DC3176A"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83</w:t>
            </w:r>
          </w:p>
        </w:tc>
        <w:tc>
          <w:tcPr>
            <w:tcW w:w="887" w:type="pct"/>
            <w:shd w:val="clear" w:color="auto" w:fill="auto"/>
            <w:noWrap/>
            <w:vAlign w:val="center"/>
            <w:hideMark/>
          </w:tcPr>
          <w:p w14:paraId="70662761"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89</w:t>
            </w:r>
          </w:p>
        </w:tc>
        <w:tc>
          <w:tcPr>
            <w:tcW w:w="2369" w:type="pct"/>
            <w:shd w:val="clear" w:color="auto" w:fill="auto"/>
            <w:noWrap/>
            <w:vAlign w:val="center"/>
            <w:hideMark/>
          </w:tcPr>
          <w:p w14:paraId="1A01A768"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Huajuapan de León</w:t>
            </w:r>
          </w:p>
        </w:tc>
        <w:tc>
          <w:tcPr>
            <w:tcW w:w="1162" w:type="pct"/>
            <w:shd w:val="clear" w:color="000000" w:fill="FFFFFF"/>
            <w:vAlign w:val="center"/>
            <w:hideMark/>
          </w:tcPr>
          <w:p w14:paraId="4C7FFB4D"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AB2F115" w14:textId="77777777" w:rsidTr="00D0300E">
        <w:trPr>
          <w:trHeight w:val="300"/>
          <w:jc w:val="center"/>
        </w:trPr>
        <w:tc>
          <w:tcPr>
            <w:tcW w:w="582" w:type="pct"/>
            <w:shd w:val="clear" w:color="auto" w:fill="auto"/>
            <w:noWrap/>
            <w:vAlign w:val="center"/>
            <w:hideMark/>
          </w:tcPr>
          <w:p w14:paraId="62B8F06A"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84</w:t>
            </w:r>
          </w:p>
        </w:tc>
        <w:tc>
          <w:tcPr>
            <w:tcW w:w="887" w:type="pct"/>
            <w:shd w:val="clear" w:color="auto" w:fill="auto"/>
            <w:noWrap/>
            <w:vAlign w:val="center"/>
            <w:hideMark/>
          </w:tcPr>
          <w:p w14:paraId="6BEC03F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91</w:t>
            </w:r>
          </w:p>
        </w:tc>
        <w:tc>
          <w:tcPr>
            <w:tcW w:w="2369" w:type="pct"/>
            <w:shd w:val="clear" w:color="auto" w:fill="auto"/>
            <w:noWrap/>
            <w:vAlign w:val="center"/>
            <w:hideMark/>
          </w:tcPr>
          <w:p w14:paraId="58605B44"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Salina Cruz</w:t>
            </w:r>
          </w:p>
        </w:tc>
        <w:tc>
          <w:tcPr>
            <w:tcW w:w="1162" w:type="pct"/>
            <w:shd w:val="clear" w:color="000000" w:fill="FFFFFF"/>
            <w:vAlign w:val="center"/>
            <w:hideMark/>
          </w:tcPr>
          <w:p w14:paraId="039A1F64"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42A02DE" w14:textId="77777777" w:rsidTr="00D0300E">
        <w:trPr>
          <w:trHeight w:val="300"/>
          <w:jc w:val="center"/>
        </w:trPr>
        <w:tc>
          <w:tcPr>
            <w:tcW w:w="582" w:type="pct"/>
            <w:shd w:val="clear" w:color="auto" w:fill="auto"/>
            <w:noWrap/>
            <w:vAlign w:val="center"/>
            <w:hideMark/>
          </w:tcPr>
          <w:p w14:paraId="4DD77D7B"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85</w:t>
            </w:r>
          </w:p>
        </w:tc>
        <w:tc>
          <w:tcPr>
            <w:tcW w:w="887" w:type="pct"/>
            <w:shd w:val="clear" w:color="auto" w:fill="auto"/>
            <w:noWrap/>
            <w:vAlign w:val="center"/>
            <w:hideMark/>
          </w:tcPr>
          <w:p w14:paraId="5EF5C321"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92</w:t>
            </w:r>
          </w:p>
        </w:tc>
        <w:tc>
          <w:tcPr>
            <w:tcW w:w="2369" w:type="pct"/>
            <w:shd w:val="clear" w:color="auto" w:fill="auto"/>
            <w:noWrap/>
            <w:vAlign w:val="center"/>
            <w:hideMark/>
          </w:tcPr>
          <w:p w14:paraId="154BB4F6"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Heroica Cd de Tlaxiaco</w:t>
            </w:r>
          </w:p>
        </w:tc>
        <w:tc>
          <w:tcPr>
            <w:tcW w:w="1162" w:type="pct"/>
            <w:shd w:val="clear" w:color="000000" w:fill="FFFFFF"/>
            <w:vAlign w:val="center"/>
            <w:hideMark/>
          </w:tcPr>
          <w:p w14:paraId="146A1165"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3356C30" w14:textId="77777777" w:rsidTr="00D0300E">
        <w:trPr>
          <w:trHeight w:val="300"/>
          <w:jc w:val="center"/>
        </w:trPr>
        <w:tc>
          <w:tcPr>
            <w:tcW w:w="582" w:type="pct"/>
            <w:shd w:val="clear" w:color="auto" w:fill="auto"/>
            <w:noWrap/>
            <w:vAlign w:val="center"/>
            <w:hideMark/>
          </w:tcPr>
          <w:p w14:paraId="1ABCDAD0"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86</w:t>
            </w:r>
          </w:p>
        </w:tc>
        <w:tc>
          <w:tcPr>
            <w:tcW w:w="887" w:type="pct"/>
            <w:shd w:val="clear" w:color="auto" w:fill="auto"/>
            <w:noWrap/>
            <w:vAlign w:val="center"/>
            <w:hideMark/>
          </w:tcPr>
          <w:p w14:paraId="5A23211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93</w:t>
            </w:r>
          </w:p>
        </w:tc>
        <w:tc>
          <w:tcPr>
            <w:tcW w:w="2369" w:type="pct"/>
            <w:shd w:val="clear" w:color="auto" w:fill="auto"/>
            <w:noWrap/>
            <w:vAlign w:val="center"/>
            <w:hideMark/>
          </w:tcPr>
          <w:p w14:paraId="10B8A2A2"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Cd Ixtepec</w:t>
            </w:r>
          </w:p>
        </w:tc>
        <w:tc>
          <w:tcPr>
            <w:tcW w:w="1162" w:type="pct"/>
            <w:shd w:val="clear" w:color="000000" w:fill="FFFFFF"/>
            <w:vAlign w:val="center"/>
            <w:hideMark/>
          </w:tcPr>
          <w:p w14:paraId="1643D455"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349B0473" w14:textId="77777777" w:rsidTr="00D0300E">
        <w:trPr>
          <w:trHeight w:val="300"/>
          <w:jc w:val="center"/>
        </w:trPr>
        <w:tc>
          <w:tcPr>
            <w:tcW w:w="582" w:type="pct"/>
            <w:shd w:val="clear" w:color="auto" w:fill="auto"/>
            <w:noWrap/>
            <w:vAlign w:val="center"/>
            <w:hideMark/>
          </w:tcPr>
          <w:p w14:paraId="738446D3"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87</w:t>
            </w:r>
          </w:p>
        </w:tc>
        <w:tc>
          <w:tcPr>
            <w:tcW w:w="887" w:type="pct"/>
            <w:shd w:val="clear" w:color="auto" w:fill="auto"/>
            <w:noWrap/>
            <w:vAlign w:val="center"/>
            <w:hideMark/>
          </w:tcPr>
          <w:p w14:paraId="349E013E"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94</w:t>
            </w:r>
          </w:p>
        </w:tc>
        <w:tc>
          <w:tcPr>
            <w:tcW w:w="2369" w:type="pct"/>
            <w:shd w:val="clear" w:color="auto" w:fill="auto"/>
            <w:noWrap/>
            <w:vAlign w:val="center"/>
            <w:hideMark/>
          </w:tcPr>
          <w:p w14:paraId="2CA27347"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Oaxaca de Juárez</w:t>
            </w:r>
          </w:p>
        </w:tc>
        <w:tc>
          <w:tcPr>
            <w:tcW w:w="1162" w:type="pct"/>
            <w:shd w:val="clear" w:color="000000" w:fill="FFFFFF"/>
            <w:vAlign w:val="center"/>
            <w:hideMark/>
          </w:tcPr>
          <w:p w14:paraId="6F2D36C5"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23CE56DD" w14:textId="77777777" w:rsidTr="00D0300E">
        <w:trPr>
          <w:trHeight w:val="300"/>
          <w:jc w:val="center"/>
        </w:trPr>
        <w:tc>
          <w:tcPr>
            <w:tcW w:w="582" w:type="pct"/>
            <w:shd w:val="clear" w:color="auto" w:fill="auto"/>
            <w:noWrap/>
            <w:vAlign w:val="center"/>
            <w:hideMark/>
          </w:tcPr>
          <w:p w14:paraId="3A06845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88</w:t>
            </w:r>
          </w:p>
        </w:tc>
        <w:tc>
          <w:tcPr>
            <w:tcW w:w="887" w:type="pct"/>
            <w:shd w:val="clear" w:color="auto" w:fill="auto"/>
            <w:noWrap/>
            <w:vAlign w:val="center"/>
            <w:hideMark/>
          </w:tcPr>
          <w:p w14:paraId="27110D20"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96</w:t>
            </w:r>
          </w:p>
        </w:tc>
        <w:tc>
          <w:tcPr>
            <w:tcW w:w="2369" w:type="pct"/>
            <w:shd w:val="clear" w:color="auto" w:fill="auto"/>
            <w:noWrap/>
            <w:vAlign w:val="center"/>
            <w:hideMark/>
          </w:tcPr>
          <w:p w14:paraId="54314B95"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Miahuatlán de Porfirio Díaz</w:t>
            </w:r>
          </w:p>
        </w:tc>
        <w:tc>
          <w:tcPr>
            <w:tcW w:w="1162" w:type="pct"/>
            <w:shd w:val="clear" w:color="000000" w:fill="FFFFFF"/>
            <w:vAlign w:val="center"/>
            <w:hideMark/>
          </w:tcPr>
          <w:p w14:paraId="022D6D7F"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59B99BCB" w14:textId="77777777" w:rsidTr="00D0300E">
        <w:trPr>
          <w:trHeight w:val="300"/>
          <w:jc w:val="center"/>
        </w:trPr>
        <w:tc>
          <w:tcPr>
            <w:tcW w:w="582" w:type="pct"/>
            <w:shd w:val="clear" w:color="auto" w:fill="auto"/>
            <w:noWrap/>
            <w:vAlign w:val="center"/>
            <w:hideMark/>
          </w:tcPr>
          <w:p w14:paraId="3DE718D4"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89</w:t>
            </w:r>
          </w:p>
        </w:tc>
        <w:tc>
          <w:tcPr>
            <w:tcW w:w="887" w:type="pct"/>
            <w:shd w:val="clear" w:color="auto" w:fill="auto"/>
            <w:noWrap/>
            <w:vAlign w:val="center"/>
            <w:hideMark/>
          </w:tcPr>
          <w:p w14:paraId="65B064DD"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97</w:t>
            </w:r>
          </w:p>
        </w:tc>
        <w:tc>
          <w:tcPr>
            <w:tcW w:w="2369" w:type="pct"/>
            <w:shd w:val="clear" w:color="auto" w:fill="auto"/>
            <w:noWrap/>
            <w:vAlign w:val="center"/>
            <w:hideMark/>
          </w:tcPr>
          <w:p w14:paraId="3B1A690C"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Puerto Escondido</w:t>
            </w:r>
          </w:p>
        </w:tc>
        <w:tc>
          <w:tcPr>
            <w:tcW w:w="1162" w:type="pct"/>
            <w:shd w:val="clear" w:color="000000" w:fill="FFFFFF"/>
            <w:vAlign w:val="center"/>
            <w:hideMark/>
          </w:tcPr>
          <w:p w14:paraId="7F3CC760"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34D9DFB8" w14:textId="77777777" w:rsidTr="00D0300E">
        <w:trPr>
          <w:trHeight w:val="300"/>
          <w:jc w:val="center"/>
        </w:trPr>
        <w:tc>
          <w:tcPr>
            <w:tcW w:w="582" w:type="pct"/>
            <w:shd w:val="clear" w:color="auto" w:fill="auto"/>
            <w:noWrap/>
            <w:vAlign w:val="center"/>
            <w:hideMark/>
          </w:tcPr>
          <w:p w14:paraId="409AA691"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90</w:t>
            </w:r>
          </w:p>
        </w:tc>
        <w:tc>
          <w:tcPr>
            <w:tcW w:w="887" w:type="pct"/>
            <w:shd w:val="clear" w:color="auto" w:fill="auto"/>
            <w:noWrap/>
            <w:vAlign w:val="center"/>
            <w:hideMark/>
          </w:tcPr>
          <w:p w14:paraId="07F4F121"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98</w:t>
            </w:r>
          </w:p>
        </w:tc>
        <w:tc>
          <w:tcPr>
            <w:tcW w:w="2369" w:type="pct"/>
            <w:shd w:val="clear" w:color="auto" w:fill="auto"/>
            <w:noWrap/>
            <w:vAlign w:val="center"/>
            <w:hideMark/>
          </w:tcPr>
          <w:p w14:paraId="5AD33A68"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Huauchinango</w:t>
            </w:r>
          </w:p>
        </w:tc>
        <w:tc>
          <w:tcPr>
            <w:tcW w:w="1162" w:type="pct"/>
            <w:shd w:val="clear" w:color="000000" w:fill="FFFFFF"/>
            <w:vAlign w:val="center"/>
            <w:hideMark/>
          </w:tcPr>
          <w:p w14:paraId="74748331"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5F747B62" w14:textId="77777777" w:rsidTr="00D0300E">
        <w:trPr>
          <w:trHeight w:val="300"/>
          <w:jc w:val="center"/>
        </w:trPr>
        <w:tc>
          <w:tcPr>
            <w:tcW w:w="582" w:type="pct"/>
            <w:shd w:val="clear" w:color="auto" w:fill="auto"/>
            <w:noWrap/>
            <w:vAlign w:val="center"/>
            <w:hideMark/>
          </w:tcPr>
          <w:p w14:paraId="2568657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91</w:t>
            </w:r>
          </w:p>
        </w:tc>
        <w:tc>
          <w:tcPr>
            <w:tcW w:w="887" w:type="pct"/>
            <w:shd w:val="clear" w:color="auto" w:fill="auto"/>
            <w:noWrap/>
            <w:vAlign w:val="center"/>
            <w:hideMark/>
          </w:tcPr>
          <w:p w14:paraId="310A6FD6"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99</w:t>
            </w:r>
          </w:p>
        </w:tc>
        <w:tc>
          <w:tcPr>
            <w:tcW w:w="2369" w:type="pct"/>
            <w:shd w:val="clear" w:color="auto" w:fill="auto"/>
            <w:noWrap/>
            <w:vAlign w:val="center"/>
            <w:hideMark/>
          </w:tcPr>
          <w:p w14:paraId="78712F25"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San Pedro Cholula</w:t>
            </w:r>
          </w:p>
        </w:tc>
        <w:tc>
          <w:tcPr>
            <w:tcW w:w="1162" w:type="pct"/>
            <w:shd w:val="clear" w:color="000000" w:fill="FFFFFF"/>
            <w:vAlign w:val="center"/>
            <w:hideMark/>
          </w:tcPr>
          <w:p w14:paraId="292A8672"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6E6D2477" w14:textId="77777777" w:rsidTr="00D0300E">
        <w:trPr>
          <w:trHeight w:val="300"/>
          <w:jc w:val="center"/>
        </w:trPr>
        <w:tc>
          <w:tcPr>
            <w:tcW w:w="582" w:type="pct"/>
            <w:shd w:val="clear" w:color="auto" w:fill="auto"/>
            <w:noWrap/>
            <w:vAlign w:val="center"/>
            <w:hideMark/>
          </w:tcPr>
          <w:p w14:paraId="12AE52BE"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92</w:t>
            </w:r>
          </w:p>
        </w:tc>
        <w:tc>
          <w:tcPr>
            <w:tcW w:w="887" w:type="pct"/>
            <w:shd w:val="clear" w:color="auto" w:fill="auto"/>
            <w:noWrap/>
            <w:vAlign w:val="center"/>
            <w:hideMark/>
          </w:tcPr>
          <w:p w14:paraId="44A90B54"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100</w:t>
            </w:r>
          </w:p>
        </w:tc>
        <w:tc>
          <w:tcPr>
            <w:tcW w:w="2369" w:type="pct"/>
            <w:shd w:val="clear" w:color="auto" w:fill="auto"/>
            <w:noWrap/>
            <w:vAlign w:val="center"/>
            <w:hideMark/>
          </w:tcPr>
          <w:p w14:paraId="24247A39"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Cd Atlixco</w:t>
            </w:r>
          </w:p>
        </w:tc>
        <w:tc>
          <w:tcPr>
            <w:tcW w:w="1162" w:type="pct"/>
            <w:shd w:val="clear" w:color="000000" w:fill="FFFFFF"/>
            <w:vAlign w:val="center"/>
            <w:hideMark/>
          </w:tcPr>
          <w:p w14:paraId="267194FB"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53E10D0" w14:textId="77777777" w:rsidTr="00D0300E">
        <w:trPr>
          <w:trHeight w:val="300"/>
          <w:jc w:val="center"/>
        </w:trPr>
        <w:tc>
          <w:tcPr>
            <w:tcW w:w="582" w:type="pct"/>
            <w:shd w:val="clear" w:color="auto" w:fill="auto"/>
            <w:noWrap/>
            <w:vAlign w:val="center"/>
            <w:hideMark/>
          </w:tcPr>
          <w:p w14:paraId="6C1CEDC7"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93</w:t>
            </w:r>
          </w:p>
        </w:tc>
        <w:tc>
          <w:tcPr>
            <w:tcW w:w="887" w:type="pct"/>
            <w:shd w:val="clear" w:color="auto" w:fill="auto"/>
            <w:noWrap/>
            <w:vAlign w:val="center"/>
            <w:hideMark/>
          </w:tcPr>
          <w:p w14:paraId="2CDAD19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101</w:t>
            </w:r>
          </w:p>
        </w:tc>
        <w:tc>
          <w:tcPr>
            <w:tcW w:w="2369" w:type="pct"/>
            <w:shd w:val="clear" w:color="auto" w:fill="auto"/>
            <w:noWrap/>
            <w:vAlign w:val="center"/>
            <w:hideMark/>
          </w:tcPr>
          <w:p w14:paraId="61A6A5A1"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Tehuacán</w:t>
            </w:r>
          </w:p>
        </w:tc>
        <w:tc>
          <w:tcPr>
            <w:tcW w:w="1162" w:type="pct"/>
            <w:shd w:val="clear" w:color="000000" w:fill="FFFFFF"/>
            <w:vAlign w:val="center"/>
            <w:hideMark/>
          </w:tcPr>
          <w:p w14:paraId="512CF84A"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665A880F" w14:textId="77777777" w:rsidTr="00D0300E">
        <w:trPr>
          <w:trHeight w:val="300"/>
          <w:jc w:val="center"/>
        </w:trPr>
        <w:tc>
          <w:tcPr>
            <w:tcW w:w="582" w:type="pct"/>
            <w:shd w:val="clear" w:color="auto" w:fill="auto"/>
            <w:noWrap/>
            <w:vAlign w:val="center"/>
            <w:hideMark/>
          </w:tcPr>
          <w:p w14:paraId="7917E4E9"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94</w:t>
            </w:r>
          </w:p>
        </w:tc>
        <w:tc>
          <w:tcPr>
            <w:tcW w:w="887" w:type="pct"/>
            <w:shd w:val="clear" w:color="auto" w:fill="auto"/>
            <w:noWrap/>
            <w:vAlign w:val="center"/>
            <w:hideMark/>
          </w:tcPr>
          <w:p w14:paraId="24B5A75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102</w:t>
            </w:r>
          </w:p>
        </w:tc>
        <w:tc>
          <w:tcPr>
            <w:tcW w:w="2369" w:type="pct"/>
            <w:shd w:val="clear" w:color="auto" w:fill="auto"/>
            <w:noWrap/>
            <w:vAlign w:val="center"/>
            <w:hideMark/>
          </w:tcPr>
          <w:p w14:paraId="67E0C52F"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San Juan del Río</w:t>
            </w:r>
          </w:p>
        </w:tc>
        <w:tc>
          <w:tcPr>
            <w:tcW w:w="1162" w:type="pct"/>
            <w:shd w:val="clear" w:color="000000" w:fill="FFFFFF"/>
            <w:vAlign w:val="center"/>
            <w:hideMark/>
          </w:tcPr>
          <w:p w14:paraId="34F99875"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66EDB34D" w14:textId="77777777" w:rsidTr="00D0300E">
        <w:trPr>
          <w:trHeight w:val="300"/>
          <w:jc w:val="center"/>
        </w:trPr>
        <w:tc>
          <w:tcPr>
            <w:tcW w:w="582" w:type="pct"/>
            <w:shd w:val="clear" w:color="auto" w:fill="auto"/>
            <w:noWrap/>
            <w:vAlign w:val="center"/>
            <w:hideMark/>
          </w:tcPr>
          <w:p w14:paraId="3A22933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95</w:t>
            </w:r>
          </w:p>
        </w:tc>
        <w:tc>
          <w:tcPr>
            <w:tcW w:w="887" w:type="pct"/>
            <w:shd w:val="clear" w:color="auto" w:fill="auto"/>
            <w:noWrap/>
            <w:vAlign w:val="center"/>
            <w:hideMark/>
          </w:tcPr>
          <w:p w14:paraId="5B75C6A5"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103</w:t>
            </w:r>
          </w:p>
        </w:tc>
        <w:tc>
          <w:tcPr>
            <w:tcW w:w="2369" w:type="pct"/>
            <w:shd w:val="clear" w:color="auto" w:fill="auto"/>
            <w:noWrap/>
            <w:vAlign w:val="center"/>
            <w:hideMark/>
          </w:tcPr>
          <w:p w14:paraId="50528DD8"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Querétaro</w:t>
            </w:r>
          </w:p>
        </w:tc>
        <w:tc>
          <w:tcPr>
            <w:tcW w:w="1162" w:type="pct"/>
            <w:shd w:val="clear" w:color="000000" w:fill="FFFFFF"/>
            <w:vAlign w:val="center"/>
            <w:hideMark/>
          </w:tcPr>
          <w:p w14:paraId="0A187283"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07A02B4E" w14:textId="77777777" w:rsidTr="00D0300E">
        <w:trPr>
          <w:trHeight w:val="300"/>
          <w:jc w:val="center"/>
        </w:trPr>
        <w:tc>
          <w:tcPr>
            <w:tcW w:w="582" w:type="pct"/>
            <w:shd w:val="clear" w:color="auto" w:fill="auto"/>
            <w:noWrap/>
            <w:vAlign w:val="center"/>
            <w:hideMark/>
          </w:tcPr>
          <w:p w14:paraId="48047527"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96</w:t>
            </w:r>
          </w:p>
        </w:tc>
        <w:tc>
          <w:tcPr>
            <w:tcW w:w="887" w:type="pct"/>
            <w:shd w:val="clear" w:color="auto" w:fill="auto"/>
            <w:noWrap/>
            <w:vAlign w:val="center"/>
            <w:hideMark/>
          </w:tcPr>
          <w:p w14:paraId="6E0F2D63"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104</w:t>
            </w:r>
          </w:p>
        </w:tc>
        <w:tc>
          <w:tcPr>
            <w:tcW w:w="2369" w:type="pct"/>
            <w:shd w:val="clear" w:color="auto" w:fill="auto"/>
            <w:noWrap/>
            <w:vAlign w:val="center"/>
            <w:hideMark/>
          </w:tcPr>
          <w:p w14:paraId="574D0F19"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Solidaridad</w:t>
            </w:r>
          </w:p>
        </w:tc>
        <w:tc>
          <w:tcPr>
            <w:tcW w:w="1162" w:type="pct"/>
            <w:shd w:val="clear" w:color="000000" w:fill="FFFFFF"/>
            <w:vAlign w:val="center"/>
            <w:hideMark/>
          </w:tcPr>
          <w:p w14:paraId="42490DB8"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A32F600" w14:textId="77777777" w:rsidTr="00D0300E">
        <w:trPr>
          <w:trHeight w:val="300"/>
          <w:jc w:val="center"/>
        </w:trPr>
        <w:tc>
          <w:tcPr>
            <w:tcW w:w="582" w:type="pct"/>
            <w:shd w:val="clear" w:color="auto" w:fill="auto"/>
            <w:noWrap/>
            <w:vAlign w:val="center"/>
            <w:hideMark/>
          </w:tcPr>
          <w:p w14:paraId="26AA128C"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97</w:t>
            </w:r>
          </w:p>
        </w:tc>
        <w:tc>
          <w:tcPr>
            <w:tcW w:w="887" w:type="pct"/>
            <w:shd w:val="clear" w:color="auto" w:fill="auto"/>
            <w:noWrap/>
            <w:vAlign w:val="center"/>
            <w:hideMark/>
          </w:tcPr>
          <w:p w14:paraId="65965C13"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105</w:t>
            </w:r>
          </w:p>
        </w:tc>
        <w:tc>
          <w:tcPr>
            <w:tcW w:w="2369" w:type="pct"/>
            <w:shd w:val="clear" w:color="auto" w:fill="auto"/>
            <w:noWrap/>
            <w:vAlign w:val="center"/>
            <w:hideMark/>
          </w:tcPr>
          <w:p w14:paraId="54572F3A"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Othón P. Blanco</w:t>
            </w:r>
          </w:p>
        </w:tc>
        <w:tc>
          <w:tcPr>
            <w:tcW w:w="1162" w:type="pct"/>
            <w:shd w:val="clear" w:color="000000" w:fill="FFFFFF"/>
            <w:vAlign w:val="center"/>
            <w:hideMark/>
          </w:tcPr>
          <w:p w14:paraId="2FBB943F"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760AF012" w14:textId="77777777" w:rsidTr="00D0300E">
        <w:trPr>
          <w:trHeight w:val="300"/>
          <w:jc w:val="center"/>
        </w:trPr>
        <w:tc>
          <w:tcPr>
            <w:tcW w:w="582" w:type="pct"/>
            <w:shd w:val="clear" w:color="auto" w:fill="auto"/>
            <w:noWrap/>
            <w:vAlign w:val="center"/>
            <w:hideMark/>
          </w:tcPr>
          <w:p w14:paraId="201431EC"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98</w:t>
            </w:r>
          </w:p>
        </w:tc>
        <w:tc>
          <w:tcPr>
            <w:tcW w:w="887" w:type="pct"/>
            <w:shd w:val="clear" w:color="auto" w:fill="auto"/>
            <w:noWrap/>
            <w:vAlign w:val="center"/>
            <w:hideMark/>
          </w:tcPr>
          <w:p w14:paraId="41CBEEF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106</w:t>
            </w:r>
          </w:p>
        </w:tc>
        <w:tc>
          <w:tcPr>
            <w:tcW w:w="2369" w:type="pct"/>
            <w:shd w:val="clear" w:color="auto" w:fill="auto"/>
            <w:noWrap/>
            <w:vAlign w:val="center"/>
            <w:hideMark/>
          </w:tcPr>
          <w:p w14:paraId="479C7252"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Benito Juárez</w:t>
            </w:r>
          </w:p>
        </w:tc>
        <w:tc>
          <w:tcPr>
            <w:tcW w:w="1162" w:type="pct"/>
            <w:shd w:val="clear" w:color="000000" w:fill="FFFFFF"/>
            <w:vAlign w:val="center"/>
            <w:hideMark/>
          </w:tcPr>
          <w:p w14:paraId="57DA8AC8"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721A774D" w14:textId="77777777" w:rsidTr="00D0300E">
        <w:trPr>
          <w:trHeight w:val="300"/>
          <w:jc w:val="center"/>
        </w:trPr>
        <w:tc>
          <w:tcPr>
            <w:tcW w:w="582" w:type="pct"/>
            <w:shd w:val="clear" w:color="auto" w:fill="auto"/>
            <w:noWrap/>
            <w:vAlign w:val="center"/>
            <w:hideMark/>
          </w:tcPr>
          <w:p w14:paraId="1CA8E571"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99</w:t>
            </w:r>
          </w:p>
        </w:tc>
        <w:tc>
          <w:tcPr>
            <w:tcW w:w="887" w:type="pct"/>
            <w:shd w:val="clear" w:color="auto" w:fill="auto"/>
            <w:noWrap/>
            <w:vAlign w:val="center"/>
            <w:hideMark/>
          </w:tcPr>
          <w:p w14:paraId="1676E01E"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107</w:t>
            </w:r>
          </w:p>
        </w:tc>
        <w:tc>
          <w:tcPr>
            <w:tcW w:w="2369" w:type="pct"/>
            <w:shd w:val="clear" w:color="auto" w:fill="auto"/>
            <w:noWrap/>
            <w:vAlign w:val="center"/>
            <w:hideMark/>
          </w:tcPr>
          <w:p w14:paraId="69809DFC"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Matehuala</w:t>
            </w:r>
          </w:p>
        </w:tc>
        <w:tc>
          <w:tcPr>
            <w:tcW w:w="1162" w:type="pct"/>
            <w:shd w:val="clear" w:color="000000" w:fill="FFFFFF"/>
            <w:vAlign w:val="center"/>
            <w:hideMark/>
          </w:tcPr>
          <w:p w14:paraId="0639CA81"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22BB1C54" w14:textId="77777777" w:rsidTr="00D0300E">
        <w:trPr>
          <w:trHeight w:val="300"/>
          <w:jc w:val="center"/>
        </w:trPr>
        <w:tc>
          <w:tcPr>
            <w:tcW w:w="582" w:type="pct"/>
            <w:shd w:val="clear" w:color="auto" w:fill="auto"/>
            <w:noWrap/>
            <w:vAlign w:val="center"/>
            <w:hideMark/>
          </w:tcPr>
          <w:p w14:paraId="7C5FA6E7"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100</w:t>
            </w:r>
          </w:p>
        </w:tc>
        <w:tc>
          <w:tcPr>
            <w:tcW w:w="887" w:type="pct"/>
            <w:shd w:val="clear" w:color="auto" w:fill="auto"/>
            <w:noWrap/>
            <w:vAlign w:val="center"/>
            <w:hideMark/>
          </w:tcPr>
          <w:p w14:paraId="7C92D557"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108</w:t>
            </w:r>
          </w:p>
        </w:tc>
        <w:tc>
          <w:tcPr>
            <w:tcW w:w="2369" w:type="pct"/>
            <w:shd w:val="clear" w:color="auto" w:fill="auto"/>
            <w:noWrap/>
            <w:vAlign w:val="center"/>
            <w:hideMark/>
          </w:tcPr>
          <w:p w14:paraId="280F5A53"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Cd Valles</w:t>
            </w:r>
          </w:p>
        </w:tc>
        <w:tc>
          <w:tcPr>
            <w:tcW w:w="1162" w:type="pct"/>
            <w:shd w:val="clear" w:color="000000" w:fill="FFFFFF"/>
            <w:vAlign w:val="center"/>
            <w:hideMark/>
          </w:tcPr>
          <w:p w14:paraId="7008F565"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571478FA" w14:textId="77777777" w:rsidTr="00D0300E">
        <w:trPr>
          <w:trHeight w:val="300"/>
          <w:jc w:val="center"/>
        </w:trPr>
        <w:tc>
          <w:tcPr>
            <w:tcW w:w="582" w:type="pct"/>
            <w:shd w:val="clear" w:color="auto" w:fill="auto"/>
            <w:noWrap/>
            <w:vAlign w:val="center"/>
            <w:hideMark/>
          </w:tcPr>
          <w:p w14:paraId="7F3A871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101</w:t>
            </w:r>
          </w:p>
        </w:tc>
        <w:tc>
          <w:tcPr>
            <w:tcW w:w="887" w:type="pct"/>
            <w:shd w:val="clear" w:color="auto" w:fill="auto"/>
            <w:noWrap/>
            <w:vAlign w:val="center"/>
            <w:hideMark/>
          </w:tcPr>
          <w:p w14:paraId="035CC577"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109</w:t>
            </w:r>
          </w:p>
        </w:tc>
        <w:tc>
          <w:tcPr>
            <w:tcW w:w="2369" w:type="pct"/>
            <w:shd w:val="clear" w:color="auto" w:fill="auto"/>
            <w:noWrap/>
            <w:vAlign w:val="center"/>
            <w:hideMark/>
          </w:tcPr>
          <w:p w14:paraId="19100687"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San Luis Potosí</w:t>
            </w:r>
          </w:p>
        </w:tc>
        <w:tc>
          <w:tcPr>
            <w:tcW w:w="1162" w:type="pct"/>
            <w:shd w:val="clear" w:color="000000" w:fill="FFFFFF"/>
            <w:vAlign w:val="center"/>
            <w:hideMark/>
          </w:tcPr>
          <w:p w14:paraId="16D72789"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2809F7C2" w14:textId="77777777" w:rsidTr="00D0300E">
        <w:trPr>
          <w:trHeight w:val="300"/>
          <w:jc w:val="center"/>
        </w:trPr>
        <w:tc>
          <w:tcPr>
            <w:tcW w:w="582" w:type="pct"/>
            <w:shd w:val="clear" w:color="auto" w:fill="auto"/>
            <w:noWrap/>
            <w:vAlign w:val="center"/>
            <w:hideMark/>
          </w:tcPr>
          <w:p w14:paraId="4771F03A"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102</w:t>
            </w:r>
          </w:p>
        </w:tc>
        <w:tc>
          <w:tcPr>
            <w:tcW w:w="887" w:type="pct"/>
            <w:shd w:val="clear" w:color="auto" w:fill="auto"/>
            <w:noWrap/>
            <w:vAlign w:val="center"/>
            <w:hideMark/>
          </w:tcPr>
          <w:p w14:paraId="7919C000"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110</w:t>
            </w:r>
          </w:p>
        </w:tc>
        <w:tc>
          <w:tcPr>
            <w:tcW w:w="2369" w:type="pct"/>
            <w:shd w:val="clear" w:color="auto" w:fill="auto"/>
            <w:noWrap/>
            <w:vAlign w:val="center"/>
            <w:hideMark/>
          </w:tcPr>
          <w:p w14:paraId="6BE7C585"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Tamazunchale</w:t>
            </w:r>
          </w:p>
        </w:tc>
        <w:tc>
          <w:tcPr>
            <w:tcW w:w="1162" w:type="pct"/>
            <w:shd w:val="clear" w:color="000000" w:fill="FFFFFF"/>
            <w:vAlign w:val="center"/>
            <w:hideMark/>
          </w:tcPr>
          <w:p w14:paraId="35917388"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362BB681" w14:textId="77777777" w:rsidTr="00D0300E">
        <w:trPr>
          <w:trHeight w:val="300"/>
          <w:jc w:val="center"/>
        </w:trPr>
        <w:tc>
          <w:tcPr>
            <w:tcW w:w="582" w:type="pct"/>
            <w:shd w:val="clear" w:color="auto" w:fill="auto"/>
            <w:noWrap/>
            <w:vAlign w:val="center"/>
            <w:hideMark/>
          </w:tcPr>
          <w:p w14:paraId="21728EAB"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103</w:t>
            </w:r>
          </w:p>
        </w:tc>
        <w:tc>
          <w:tcPr>
            <w:tcW w:w="887" w:type="pct"/>
            <w:shd w:val="clear" w:color="auto" w:fill="auto"/>
            <w:noWrap/>
            <w:vAlign w:val="center"/>
            <w:hideMark/>
          </w:tcPr>
          <w:p w14:paraId="42D7EAA5"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112</w:t>
            </w:r>
          </w:p>
        </w:tc>
        <w:tc>
          <w:tcPr>
            <w:tcW w:w="2369" w:type="pct"/>
            <w:shd w:val="clear" w:color="auto" w:fill="auto"/>
            <w:noWrap/>
            <w:vAlign w:val="center"/>
            <w:hideMark/>
          </w:tcPr>
          <w:p w14:paraId="7051A271"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Ahome (Los Mochis)</w:t>
            </w:r>
          </w:p>
        </w:tc>
        <w:tc>
          <w:tcPr>
            <w:tcW w:w="1162" w:type="pct"/>
            <w:shd w:val="clear" w:color="000000" w:fill="FFFFFF"/>
            <w:vAlign w:val="center"/>
            <w:hideMark/>
          </w:tcPr>
          <w:p w14:paraId="06D1B57A"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7F9999B8" w14:textId="77777777" w:rsidTr="00D0300E">
        <w:trPr>
          <w:trHeight w:val="300"/>
          <w:jc w:val="center"/>
        </w:trPr>
        <w:tc>
          <w:tcPr>
            <w:tcW w:w="582" w:type="pct"/>
            <w:shd w:val="clear" w:color="auto" w:fill="auto"/>
            <w:noWrap/>
            <w:vAlign w:val="center"/>
            <w:hideMark/>
          </w:tcPr>
          <w:p w14:paraId="46053AA5"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104</w:t>
            </w:r>
          </w:p>
        </w:tc>
        <w:tc>
          <w:tcPr>
            <w:tcW w:w="887" w:type="pct"/>
            <w:shd w:val="clear" w:color="auto" w:fill="auto"/>
            <w:noWrap/>
            <w:vAlign w:val="center"/>
            <w:hideMark/>
          </w:tcPr>
          <w:p w14:paraId="51A7A63B"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113</w:t>
            </w:r>
          </w:p>
        </w:tc>
        <w:tc>
          <w:tcPr>
            <w:tcW w:w="2369" w:type="pct"/>
            <w:shd w:val="clear" w:color="auto" w:fill="auto"/>
            <w:noWrap/>
            <w:vAlign w:val="center"/>
            <w:hideMark/>
          </w:tcPr>
          <w:p w14:paraId="27A0FA8E"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Salvador Alvarado (Guamúchil)</w:t>
            </w:r>
          </w:p>
        </w:tc>
        <w:tc>
          <w:tcPr>
            <w:tcW w:w="1162" w:type="pct"/>
            <w:shd w:val="clear" w:color="000000" w:fill="FFFFFF"/>
            <w:vAlign w:val="center"/>
            <w:hideMark/>
          </w:tcPr>
          <w:p w14:paraId="65B8DA3F"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2C5C7A32" w14:textId="77777777" w:rsidTr="00D0300E">
        <w:trPr>
          <w:trHeight w:val="300"/>
          <w:jc w:val="center"/>
        </w:trPr>
        <w:tc>
          <w:tcPr>
            <w:tcW w:w="582" w:type="pct"/>
            <w:shd w:val="clear" w:color="auto" w:fill="auto"/>
            <w:noWrap/>
            <w:vAlign w:val="center"/>
            <w:hideMark/>
          </w:tcPr>
          <w:p w14:paraId="42AB2B31"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105</w:t>
            </w:r>
          </w:p>
        </w:tc>
        <w:tc>
          <w:tcPr>
            <w:tcW w:w="887" w:type="pct"/>
            <w:shd w:val="clear" w:color="auto" w:fill="auto"/>
            <w:noWrap/>
            <w:vAlign w:val="center"/>
            <w:hideMark/>
          </w:tcPr>
          <w:p w14:paraId="3BA4E0AD"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114</w:t>
            </w:r>
          </w:p>
        </w:tc>
        <w:tc>
          <w:tcPr>
            <w:tcW w:w="2369" w:type="pct"/>
            <w:shd w:val="clear" w:color="auto" w:fill="auto"/>
            <w:noWrap/>
            <w:vAlign w:val="center"/>
            <w:hideMark/>
          </w:tcPr>
          <w:p w14:paraId="3F4C1993"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Guasave</w:t>
            </w:r>
          </w:p>
        </w:tc>
        <w:tc>
          <w:tcPr>
            <w:tcW w:w="1162" w:type="pct"/>
            <w:shd w:val="clear" w:color="000000" w:fill="FFFFFF"/>
            <w:vAlign w:val="center"/>
            <w:hideMark/>
          </w:tcPr>
          <w:p w14:paraId="657DF63D"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368744D" w14:textId="77777777" w:rsidTr="00D0300E">
        <w:trPr>
          <w:trHeight w:val="300"/>
          <w:jc w:val="center"/>
        </w:trPr>
        <w:tc>
          <w:tcPr>
            <w:tcW w:w="582" w:type="pct"/>
            <w:shd w:val="clear" w:color="auto" w:fill="auto"/>
            <w:noWrap/>
            <w:vAlign w:val="center"/>
            <w:hideMark/>
          </w:tcPr>
          <w:p w14:paraId="72C8A98D"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106</w:t>
            </w:r>
          </w:p>
        </w:tc>
        <w:tc>
          <w:tcPr>
            <w:tcW w:w="887" w:type="pct"/>
            <w:shd w:val="clear" w:color="auto" w:fill="auto"/>
            <w:noWrap/>
            <w:vAlign w:val="center"/>
            <w:hideMark/>
          </w:tcPr>
          <w:p w14:paraId="171D7AD0"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115</w:t>
            </w:r>
          </w:p>
        </w:tc>
        <w:tc>
          <w:tcPr>
            <w:tcW w:w="2369" w:type="pct"/>
            <w:shd w:val="clear" w:color="auto" w:fill="auto"/>
            <w:noWrap/>
            <w:vAlign w:val="center"/>
            <w:hideMark/>
          </w:tcPr>
          <w:p w14:paraId="60FD4950"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Culiacán</w:t>
            </w:r>
          </w:p>
        </w:tc>
        <w:tc>
          <w:tcPr>
            <w:tcW w:w="1162" w:type="pct"/>
            <w:shd w:val="clear" w:color="000000" w:fill="FFFFFF"/>
            <w:vAlign w:val="center"/>
            <w:hideMark/>
          </w:tcPr>
          <w:p w14:paraId="6FF27467"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164EFBAF" w14:textId="77777777" w:rsidTr="00D0300E">
        <w:trPr>
          <w:trHeight w:val="300"/>
          <w:jc w:val="center"/>
        </w:trPr>
        <w:tc>
          <w:tcPr>
            <w:tcW w:w="582" w:type="pct"/>
            <w:vMerge w:val="restart"/>
            <w:shd w:val="clear" w:color="auto" w:fill="auto"/>
            <w:noWrap/>
            <w:vAlign w:val="center"/>
            <w:hideMark/>
          </w:tcPr>
          <w:p w14:paraId="1942829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lastRenderedPageBreak/>
              <w:t>107</w:t>
            </w:r>
          </w:p>
        </w:tc>
        <w:tc>
          <w:tcPr>
            <w:tcW w:w="887" w:type="pct"/>
            <w:shd w:val="clear" w:color="auto" w:fill="auto"/>
            <w:vAlign w:val="center"/>
            <w:hideMark/>
          </w:tcPr>
          <w:p w14:paraId="2797D14A"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116</w:t>
            </w:r>
          </w:p>
        </w:tc>
        <w:tc>
          <w:tcPr>
            <w:tcW w:w="2369" w:type="pct"/>
            <w:vMerge w:val="restart"/>
            <w:shd w:val="clear" w:color="auto" w:fill="auto"/>
            <w:noWrap/>
            <w:vAlign w:val="center"/>
            <w:hideMark/>
          </w:tcPr>
          <w:p w14:paraId="0644CAD8"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Mazatlán</w:t>
            </w:r>
          </w:p>
        </w:tc>
        <w:tc>
          <w:tcPr>
            <w:tcW w:w="1162" w:type="pct"/>
            <w:shd w:val="clear" w:color="000000" w:fill="FFFFFF"/>
            <w:vAlign w:val="center"/>
            <w:hideMark/>
          </w:tcPr>
          <w:p w14:paraId="18267479"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265AA5DA" w14:textId="77777777" w:rsidTr="00D0300E">
        <w:trPr>
          <w:trHeight w:val="300"/>
          <w:jc w:val="center"/>
        </w:trPr>
        <w:tc>
          <w:tcPr>
            <w:tcW w:w="582" w:type="pct"/>
            <w:vMerge/>
            <w:vAlign w:val="center"/>
            <w:hideMark/>
          </w:tcPr>
          <w:p w14:paraId="6F1A251D" w14:textId="77777777" w:rsidR="00E6245A" w:rsidRPr="00E6245A" w:rsidRDefault="00E6245A" w:rsidP="00E6245A">
            <w:pPr>
              <w:rPr>
                <w:rFonts w:ascii="Calibri" w:hAnsi="Calibri" w:cs="Calibri"/>
                <w:color w:val="000000"/>
                <w:lang w:eastAsia="es-MX"/>
              </w:rPr>
            </w:pPr>
          </w:p>
        </w:tc>
        <w:tc>
          <w:tcPr>
            <w:tcW w:w="887" w:type="pct"/>
            <w:shd w:val="clear" w:color="auto" w:fill="auto"/>
            <w:vAlign w:val="center"/>
            <w:hideMark/>
          </w:tcPr>
          <w:p w14:paraId="590EC0B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117</w:t>
            </w:r>
          </w:p>
        </w:tc>
        <w:tc>
          <w:tcPr>
            <w:tcW w:w="2369" w:type="pct"/>
            <w:vMerge/>
            <w:vAlign w:val="center"/>
            <w:hideMark/>
          </w:tcPr>
          <w:p w14:paraId="260538EE" w14:textId="77777777" w:rsidR="00E6245A" w:rsidRPr="00E6245A" w:rsidRDefault="00E6245A" w:rsidP="00E6245A">
            <w:pPr>
              <w:rPr>
                <w:rFonts w:ascii="Calibri" w:hAnsi="Calibri" w:cs="Calibri"/>
                <w:color w:val="000000"/>
                <w:lang w:eastAsia="es-MX"/>
              </w:rPr>
            </w:pPr>
          </w:p>
        </w:tc>
        <w:tc>
          <w:tcPr>
            <w:tcW w:w="1162" w:type="pct"/>
            <w:shd w:val="clear" w:color="000000" w:fill="FFFFFF"/>
            <w:vAlign w:val="center"/>
            <w:hideMark/>
          </w:tcPr>
          <w:p w14:paraId="3165B843"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3E0E7B5D" w14:textId="77777777" w:rsidTr="00D0300E">
        <w:trPr>
          <w:trHeight w:val="300"/>
          <w:jc w:val="center"/>
        </w:trPr>
        <w:tc>
          <w:tcPr>
            <w:tcW w:w="582" w:type="pct"/>
            <w:shd w:val="clear" w:color="auto" w:fill="auto"/>
            <w:noWrap/>
            <w:vAlign w:val="center"/>
            <w:hideMark/>
          </w:tcPr>
          <w:p w14:paraId="7E9968EB"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108</w:t>
            </w:r>
          </w:p>
        </w:tc>
        <w:tc>
          <w:tcPr>
            <w:tcW w:w="887" w:type="pct"/>
            <w:shd w:val="clear" w:color="auto" w:fill="auto"/>
            <w:noWrap/>
            <w:vAlign w:val="center"/>
            <w:hideMark/>
          </w:tcPr>
          <w:p w14:paraId="5E5AFF9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118</w:t>
            </w:r>
          </w:p>
        </w:tc>
        <w:tc>
          <w:tcPr>
            <w:tcW w:w="2369" w:type="pct"/>
            <w:shd w:val="clear" w:color="auto" w:fill="auto"/>
            <w:noWrap/>
            <w:vAlign w:val="center"/>
            <w:hideMark/>
          </w:tcPr>
          <w:p w14:paraId="640B7C26"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San Luis Río Colorado</w:t>
            </w:r>
          </w:p>
        </w:tc>
        <w:tc>
          <w:tcPr>
            <w:tcW w:w="1162" w:type="pct"/>
            <w:shd w:val="clear" w:color="000000" w:fill="FFFFFF"/>
            <w:vAlign w:val="center"/>
            <w:hideMark/>
          </w:tcPr>
          <w:p w14:paraId="27A69E2A"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7F1434CB" w14:textId="77777777" w:rsidTr="00D0300E">
        <w:trPr>
          <w:trHeight w:val="300"/>
          <w:jc w:val="center"/>
        </w:trPr>
        <w:tc>
          <w:tcPr>
            <w:tcW w:w="582" w:type="pct"/>
            <w:shd w:val="clear" w:color="auto" w:fill="auto"/>
            <w:noWrap/>
            <w:vAlign w:val="center"/>
            <w:hideMark/>
          </w:tcPr>
          <w:p w14:paraId="4C9F6AE9"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109</w:t>
            </w:r>
          </w:p>
        </w:tc>
        <w:tc>
          <w:tcPr>
            <w:tcW w:w="887" w:type="pct"/>
            <w:shd w:val="clear" w:color="auto" w:fill="auto"/>
            <w:noWrap/>
            <w:vAlign w:val="center"/>
            <w:hideMark/>
          </w:tcPr>
          <w:p w14:paraId="1AD55B77"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119</w:t>
            </w:r>
          </w:p>
        </w:tc>
        <w:tc>
          <w:tcPr>
            <w:tcW w:w="2369" w:type="pct"/>
            <w:shd w:val="clear" w:color="auto" w:fill="auto"/>
            <w:noWrap/>
            <w:vAlign w:val="center"/>
            <w:hideMark/>
          </w:tcPr>
          <w:p w14:paraId="0622B083"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Nogales</w:t>
            </w:r>
          </w:p>
        </w:tc>
        <w:tc>
          <w:tcPr>
            <w:tcW w:w="1162" w:type="pct"/>
            <w:shd w:val="clear" w:color="000000" w:fill="FFFFFF"/>
            <w:vAlign w:val="center"/>
            <w:hideMark/>
          </w:tcPr>
          <w:p w14:paraId="7BDA419E"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6FA86000" w14:textId="77777777" w:rsidTr="00D0300E">
        <w:trPr>
          <w:trHeight w:val="300"/>
          <w:jc w:val="center"/>
        </w:trPr>
        <w:tc>
          <w:tcPr>
            <w:tcW w:w="582" w:type="pct"/>
            <w:shd w:val="clear" w:color="auto" w:fill="auto"/>
            <w:noWrap/>
            <w:vAlign w:val="center"/>
            <w:hideMark/>
          </w:tcPr>
          <w:p w14:paraId="453A4D40"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110</w:t>
            </w:r>
          </w:p>
        </w:tc>
        <w:tc>
          <w:tcPr>
            <w:tcW w:w="887" w:type="pct"/>
            <w:shd w:val="clear" w:color="auto" w:fill="auto"/>
            <w:noWrap/>
            <w:vAlign w:val="center"/>
            <w:hideMark/>
          </w:tcPr>
          <w:p w14:paraId="68B273AD"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120</w:t>
            </w:r>
          </w:p>
        </w:tc>
        <w:tc>
          <w:tcPr>
            <w:tcW w:w="2369" w:type="pct"/>
            <w:shd w:val="clear" w:color="auto" w:fill="auto"/>
            <w:noWrap/>
            <w:vAlign w:val="center"/>
            <w:hideMark/>
          </w:tcPr>
          <w:p w14:paraId="210CB57A"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Guaymas</w:t>
            </w:r>
          </w:p>
        </w:tc>
        <w:tc>
          <w:tcPr>
            <w:tcW w:w="1162" w:type="pct"/>
            <w:shd w:val="clear" w:color="000000" w:fill="FFFFFF"/>
            <w:vAlign w:val="center"/>
            <w:hideMark/>
          </w:tcPr>
          <w:p w14:paraId="7F9AC5EF"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2C86DAF5" w14:textId="77777777" w:rsidTr="00D0300E">
        <w:trPr>
          <w:trHeight w:val="300"/>
          <w:jc w:val="center"/>
        </w:trPr>
        <w:tc>
          <w:tcPr>
            <w:tcW w:w="582" w:type="pct"/>
            <w:vMerge w:val="restart"/>
            <w:shd w:val="clear" w:color="auto" w:fill="auto"/>
            <w:noWrap/>
            <w:vAlign w:val="center"/>
            <w:hideMark/>
          </w:tcPr>
          <w:p w14:paraId="2977DBB5"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111</w:t>
            </w:r>
          </w:p>
        </w:tc>
        <w:tc>
          <w:tcPr>
            <w:tcW w:w="887" w:type="pct"/>
            <w:shd w:val="clear" w:color="auto" w:fill="auto"/>
            <w:vAlign w:val="center"/>
            <w:hideMark/>
          </w:tcPr>
          <w:p w14:paraId="76348465"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121</w:t>
            </w:r>
          </w:p>
        </w:tc>
        <w:tc>
          <w:tcPr>
            <w:tcW w:w="2369" w:type="pct"/>
            <w:vMerge w:val="restart"/>
            <w:shd w:val="clear" w:color="auto" w:fill="auto"/>
            <w:noWrap/>
            <w:vAlign w:val="center"/>
            <w:hideMark/>
          </w:tcPr>
          <w:p w14:paraId="57C80822"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Hermosillo</w:t>
            </w:r>
          </w:p>
        </w:tc>
        <w:tc>
          <w:tcPr>
            <w:tcW w:w="1162" w:type="pct"/>
            <w:shd w:val="clear" w:color="000000" w:fill="FFFFFF"/>
            <w:vAlign w:val="center"/>
            <w:hideMark/>
          </w:tcPr>
          <w:p w14:paraId="2FECDA7E"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1F070786" w14:textId="77777777" w:rsidTr="00D0300E">
        <w:trPr>
          <w:trHeight w:val="300"/>
          <w:jc w:val="center"/>
        </w:trPr>
        <w:tc>
          <w:tcPr>
            <w:tcW w:w="582" w:type="pct"/>
            <w:vMerge/>
            <w:vAlign w:val="center"/>
            <w:hideMark/>
          </w:tcPr>
          <w:p w14:paraId="4C8AB1E9" w14:textId="77777777" w:rsidR="00E6245A" w:rsidRPr="00E6245A" w:rsidRDefault="00E6245A" w:rsidP="00E6245A">
            <w:pPr>
              <w:rPr>
                <w:rFonts w:ascii="Calibri" w:hAnsi="Calibri" w:cs="Calibri"/>
                <w:color w:val="000000"/>
                <w:lang w:eastAsia="es-MX"/>
              </w:rPr>
            </w:pPr>
          </w:p>
        </w:tc>
        <w:tc>
          <w:tcPr>
            <w:tcW w:w="887" w:type="pct"/>
            <w:shd w:val="clear" w:color="auto" w:fill="auto"/>
            <w:vAlign w:val="center"/>
            <w:hideMark/>
          </w:tcPr>
          <w:p w14:paraId="7FD8075D"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122</w:t>
            </w:r>
          </w:p>
        </w:tc>
        <w:tc>
          <w:tcPr>
            <w:tcW w:w="2369" w:type="pct"/>
            <w:vMerge/>
            <w:vAlign w:val="center"/>
            <w:hideMark/>
          </w:tcPr>
          <w:p w14:paraId="1D9F852E" w14:textId="77777777" w:rsidR="00E6245A" w:rsidRPr="00E6245A" w:rsidRDefault="00E6245A" w:rsidP="00E6245A">
            <w:pPr>
              <w:rPr>
                <w:rFonts w:ascii="Calibri" w:hAnsi="Calibri" w:cs="Calibri"/>
                <w:color w:val="000000"/>
                <w:lang w:eastAsia="es-MX"/>
              </w:rPr>
            </w:pPr>
          </w:p>
        </w:tc>
        <w:tc>
          <w:tcPr>
            <w:tcW w:w="1162" w:type="pct"/>
            <w:shd w:val="clear" w:color="000000" w:fill="FFFFFF"/>
            <w:vAlign w:val="center"/>
            <w:hideMark/>
          </w:tcPr>
          <w:p w14:paraId="0BC4FC12"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5DE1F4DB" w14:textId="77777777" w:rsidTr="00D0300E">
        <w:trPr>
          <w:trHeight w:val="300"/>
          <w:jc w:val="center"/>
        </w:trPr>
        <w:tc>
          <w:tcPr>
            <w:tcW w:w="582" w:type="pct"/>
            <w:shd w:val="clear" w:color="auto" w:fill="auto"/>
            <w:noWrap/>
            <w:vAlign w:val="center"/>
            <w:hideMark/>
          </w:tcPr>
          <w:p w14:paraId="6BB8500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112</w:t>
            </w:r>
          </w:p>
        </w:tc>
        <w:tc>
          <w:tcPr>
            <w:tcW w:w="887" w:type="pct"/>
            <w:shd w:val="clear" w:color="auto" w:fill="auto"/>
            <w:noWrap/>
            <w:vAlign w:val="center"/>
            <w:hideMark/>
          </w:tcPr>
          <w:p w14:paraId="18E23CA3"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123</w:t>
            </w:r>
          </w:p>
        </w:tc>
        <w:tc>
          <w:tcPr>
            <w:tcW w:w="2369" w:type="pct"/>
            <w:shd w:val="clear" w:color="auto" w:fill="auto"/>
            <w:noWrap/>
            <w:vAlign w:val="center"/>
            <w:hideMark/>
          </w:tcPr>
          <w:p w14:paraId="3A3CFFDF"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Cd Obregón</w:t>
            </w:r>
          </w:p>
        </w:tc>
        <w:tc>
          <w:tcPr>
            <w:tcW w:w="1162" w:type="pct"/>
            <w:shd w:val="clear" w:color="000000" w:fill="FFFFFF"/>
            <w:vAlign w:val="center"/>
            <w:hideMark/>
          </w:tcPr>
          <w:p w14:paraId="5130F2DD"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2F27233E" w14:textId="77777777" w:rsidTr="00D0300E">
        <w:trPr>
          <w:trHeight w:val="300"/>
          <w:jc w:val="center"/>
        </w:trPr>
        <w:tc>
          <w:tcPr>
            <w:tcW w:w="582" w:type="pct"/>
            <w:shd w:val="clear" w:color="auto" w:fill="auto"/>
            <w:noWrap/>
            <w:vAlign w:val="center"/>
            <w:hideMark/>
          </w:tcPr>
          <w:p w14:paraId="407B56F7"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113</w:t>
            </w:r>
          </w:p>
        </w:tc>
        <w:tc>
          <w:tcPr>
            <w:tcW w:w="887" w:type="pct"/>
            <w:shd w:val="clear" w:color="auto" w:fill="auto"/>
            <w:noWrap/>
            <w:vAlign w:val="center"/>
            <w:hideMark/>
          </w:tcPr>
          <w:p w14:paraId="56C420AA"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124</w:t>
            </w:r>
          </w:p>
        </w:tc>
        <w:tc>
          <w:tcPr>
            <w:tcW w:w="2369" w:type="pct"/>
            <w:shd w:val="clear" w:color="auto" w:fill="auto"/>
            <w:noWrap/>
            <w:vAlign w:val="center"/>
            <w:hideMark/>
          </w:tcPr>
          <w:p w14:paraId="3D25F8EB"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Navojoa</w:t>
            </w:r>
          </w:p>
        </w:tc>
        <w:tc>
          <w:tcPr>
            <w:tcW w:w="1162" w:type="pct"/>
            <w:shd w:val="clear" w:color="000000" w:fill="FFFFFF"/>
            <w:vAlign w:val="center"/>
            <w:hideMark/>
          </w:tcPr>
          <w:p w14:paraId="74CB1D12"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33125580" w14:textId="77777777" w:rsidTr="00D0300E">
        <w:trPr>
          <w:trHeight w:val="300"/>
          <w:jc w:val="center"/>
        </w:trPr>
        <w:tc>
          <w:tcPr>
            <w:tcW w:w="582" w:type="pct"/>
            <w:shd w:val="clear" w:color="auto" w:fill="auto"/>
            <w:noWrap/>
            <w:vAlign w:val="center"/>
            <w:hideMark/>
          </w:tcPr>
          <w:p w14:paraId="0B7FC3FD"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114</w:t>
            </w:r>
          </w:p>
        </w:tc>
        <w:tc>
          <w:tcPr>
            <w:tcW w:w="887" w:type="pct"/>
            <w:shd w:val="clear" w:color="auto" w:fill="auto"/>
            <w:noWrap/>
            <w:vAlign w:val="center"/>
            <w:hideMark/>
          </w:tcPr>
          <w:p w14:paraId="3F8E78C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126</w:t>
            </w:r>
          </w:p>
        </w:tc>
        <w:tc>
          <w:tcPr>
            <w:tcW w:w="2369" w:type="pct"/>
            <w:shd w:val="clear" w:color="auto" w:fill="auto"/>
            <w:noWrap/>
            <w:vAlign w:val="center"/>
            <w:hideMark/>
          </w:tcPr>
          <w:p w14:paraId="57BD6401"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Villahermosa</w:t>
            </w:r>
          </w:p>
        </w:tc>
        <w:tc>
          <w:tcPr>
            <w:tcW w:w="1162" w:type="pct"/>
            <w:shd w:val="clear" w:color="000000" w:fill="FFFFFF"/>
            <w:vAlign w:val="center"/>
            <w:hideMark/>
          </w:tcPr>
          <w:p w14:paraId="17B26D28"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29A974C2" w14:textId="77777777" w:rsidTr="00D0300E">
        <w:trPr>
          <w:trHeight w:val="300"/>
          <w:jc w:val="center"/>
        </w:trPr>
        <w:tc>
          <w:tcPr>
            <w:tcW w:w="582" w:type="pct"/>
            <w:shd w:val="clear" w:color="auto" w:fill="auto"/>
            <w:noWrap/>
            <w:vAlign w:val="center"/>
            <w:hideMark/>
          </w:tcPr>
          <w:p w14:paraId="6166CB4B"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115</w:t>
            </w:r>
          </w:p>
        </w:tc>
        <w:tc>
          <w:tcPr>
            <w:tcW w:w="887" w:type="pct"/>
            <w:shd w:val="clear" w:color="auto" w:fill="auto"/>
            <w:noWrap/>
            <w:vAlign w:val="center"/>
            <w:hideMark/>
          </w:tcPr>
          <w:p w14:paraId="3F91D423"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127</w:t>
            </w:r>
          </w:p>
        </w:tc>
        <w:tc>
          <w:tcPr>
            <w:tcW w:w="2369" w:type="pct"/>
            <w:shd w:val="clear" w:color="auto" w:fill="auto"/>
            <w:noWrap/>
            <w:vAlign w:val="center"/>
            <w:hideMark/>
          </w:tcPr>
          <w:p w14:paraId="58841F06"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Nuevo Laredo</w:t>
            </w:r>
          </w:p>
        </w:tc>
        <w:tc>
          <w:tcPr>
            <w:tcW w:w="1162" w:type="pct"/>
            <w:shd w:val="clear" w:color="000000" w:fill="FFFFFF"/>
            <w:vAlign w:val="center"/>
            <w:hideMark/>
          </w:tcPr>
          <w:p w14:paraId="5FA720FD"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139BA185" w14:textId="77777777" w:rsidTr="00D0300E">
        <w:trPr>
          <w:trHeight w:val="300"/>
          <w:jc w:val="center"/>
        </w:trPr>
        <w:tc>
          <w:tcPr>
            <w:tcW w:w="582" w:type="pct"/>
            <w:shd w:val="clear" w:color="auto" w:fill="auto"/>
            <w:noWrap/>
            <w:vAlign w:val="center"/>
            <w:hideMark/>
          </w:tcPr>
          <w:p w14:paraId="64F11110"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116</w:t>
            </w:r>
          </w:p>
        </w:tc>
        <w:tc>
          <w:tcPr>
            <w:tcW w:w="887" w:type="pct"/>
            <w:shd w:val="clear" w:color="auto" w:fill="auto"/>
            <w:noWrap/>
            <w:vAlign w:val="center"/>
            <w:hideMark/>
          </w:tcPr>
          <w:p w14:paraId="0F2883C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128</w:t>
            </w:r>
          </w:p>
        </w:tc>
        <w:tc>
          <w:tcPr>
            <w:tcW w:w="2369" w:type="pct"/>
            <w:shd w:val="clear" w:color="auto" w:fill="auto"/>
            <w:noWrap/>
            <w:vAlign w:val="center"/>
            <w:hideMark/>
          </w:tcPr>
          <w:p w14:paraId="20554C61"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Matamoros</w:t>
            </w:r>
          </w:p>
        </w:tc>
        <w:tc>
          <w:tcPr>
            <w:tcW w:w="1162" w:type="pct"/>
            <w:shd w:val="clear" w:color="000000" w:fill="FFFFFF"/>
            <w:vAlign w:val="center"/>
            <w:hideMark/>
          </w:tcPr>
          <w:p w14:paraId="035FF737"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795460FA" w14:textId="77777777" w:rsidTr="00D0300E">
        <w:trPr>
          <w:trHeight w:val="300"/>
          <w:jc w:val="center"/>
        </w:trPr>
        <w:tc>
          <w:tcPr>
            <w:tcW w:w="582" w:type="pct"/>
            <w:shd w:val="clear" w:color="auto" w:fill="auto"/>
            <w:noWrap/>
            <w:vAlign w:val="center"/>
            <w:hideMark/>
          </w:tcPr>
          <w:p w14:paraId="5490290E"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117</w:t>
            </w:r>
          </w:p>
        </w:tc>
        <w:tc>
          <w:tcPr>
            <w:tcW w:w="887" w:type="pct"/>
            <w:shd w:val="clear" w:color="auto" w:fill="auto"/>
            <w:noWrap/>
            <w:vAlign w:val="center"/>
            <w:hideMark/>
          </w:tcPr>
          <w:p w14:paraId="3983F1B3"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129</w:t>
            </w:r>
          </w:p>
        </w:tc>
        <w:tc>
          <w:tcPr>
            <w:tcW w:w="2369" w:type="pct"/>
            <w:shd w:val="clear" w:color="auto" w:fill="auto"/>
            <w:noWrap/>
            <w:vAlign w:val="center"/>
            <w:hideMark/>
          </w:tcPr>
          <w:p w14:paraId="15DC4449"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Reynosa</w:t>
            </w:r>
          </w:p>
        </w:tc>
        <w:tc>
          <w:tcPr>
            <w:tcW w:w="1162" w:type="pct"/>
            <w:shd w:val="clear" w:color="000000" w:fill="FFFFFF"/>
            <w:vAlign w:val="center"/>
            <w:hideMark/>
          </w:tcPr>
          <w:p w14:paraId="3E345958"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5CABA321" w14:textId="77777777" w:rsidTr="00D0300E">
        <w:trPr>
          <w:trHeight w:val="300"/>
          <w:jc w:val="center"/>
        </w:trPr>
        <w:tc>
          <w:tcPr>
            <w:tcW w:w="582" w:type="pct"/>
            <w:shd w:val="clear" w:color="auto" w:fill="auto"/>
            <w:noWrap/>
            <w:vAlign w:val="center"/>
            <w:hideMark/>
          </w:tcPr>
          <w:p w14:paraId="3519591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118</w:t>
            </w:r>
          </w:p>
        </w:tc>
        <w:tc>
          <w:tcPr>
            <w:tcW w:w="887" w:type="pct"/>
            <w:shd w:val="clear" w:color="auto" w:fill="auto"/>
            <w:noWrap/>
            <w:vAlign w:val="center"/>
            <w:hideMark/>
          </w:tcPr>
          <w:p w14:paraId="287CCF4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130</w:t>
            </w:r>
          </w:p>
        </w:tc>
        <w:tc>
          <w:tcPr>
            <w:tcW w:w="2369" w:type="pct"/>
            <w:shd w:val="clear" w:color="auto" w:fill="auto"/>
            <w:noWrap/>
            <w:vAlign w:val="center"/>
            <w:hideMark/>
          </w:tcPr>
          <w:p w14:paraId="5729C365"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Cd Victoria</w:t>
            </w:r>
          </w:p>
        </w:tc>
        <w:tc>
          <w:tcPr>
            <w:tcW w:w="1162" w:type="pct"/>
            <w:shd w:val="clear" w:color="000000" w:fill="FFFFFF"/>
            <w:vAlign w:val="center"/>
            <w:hideMark/>
          </w:tcPr>
          <w:p w14:paraId="7839CE48"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0352A5B8" w14:textId="77777777" w:rsidTr="00D0300E">
        <w:trPr>
          <w:trHeight w:val="300"/>
          <w:jc w:val="center"/>
        </w:trPr>
        <w:tc>
          <w:tcPr>
            <w:tcW w:w="582" w:type="pct"/>
            <w:shd w:val="clear" w:color="auto" w:fill="auto"/>
            <w:noWrap/>
            <w:vAlign w:val="center"/>
            <w:hideMark/>
          </w:tcPr>
          <w:p w14:paraId="3F9E164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119</w:t>
            </w:r>
          </w:p>
        </w:tc>
        <w:tc>
          <w:tcPr>
            <w:tcW w:w="887" w:type="pct"/>
            <w:shd w:val="clear" w:color="auto" w:fill="auto"/>
            <w:noWrap/>
            <w:vAlign w:val="center"/>
            <w:hideMark/>
          </w:tcPr>
          <w:p w14:paraId="2ECAAF10"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131</w:t>
            </w:r>
          </w:p>
        </w:tc>
        <w:tc>
          <w:tcPr>
            <w:tcW w:w="2369" w:type="pct"/>
            <w:shd w:val="clear" w:color="auto" w:fill="auto"/>
            <w:noWrap/>
            <w:vAlign w:val="center"/>
            <w:hideMark/>
          </w:tcPr>
          <w:p w14:paraId="30AAD4E7"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El Mante</w:t>
            </w:r>
          </w:p>
        </w:tc>
        <w:tc>
          <w:tcPr>
            <w:tcW w:w="1162" w:type="pct"/>
            <w:shd w:val="clear" w:color="000000" w:fill="FFFFFF"/>
            <w:vAlign w:val="center"/>
            <w:hideMark/>
          </w:tcPr>
          <w:p w14:paraId="24B65E76"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2BBC3E62" w14:textId="77777777" w:rsidTr="00D0300E">
        <w:trPr>
          <w:trHeight w:val="300"/>
          <w:jc w:val="center"/>
        </w:trPr>
        <w:tc>
          <w:tcPr>
            <w:tcW w:w="582" w:type="pct"/>
            <w:shd w:val="clear" w:color="auto" w:fill="auto"/>
            <w:noWrap/>
            <w:vAlign w:val="center"/>
            <w:hideMark/>
          </w:tcPr>
          <w:p w14:paraId="14AC36F3"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120</w:t>
            </w:r>
          </w:p>
        </w:tc>
        <w:tc>
          <w:tcPr>
            <w:tcW w:w="887" w:type="pct"/>
            <w:shd w:val="clear" w:color="auto" w:fill="auto"/>
            <w:noWrap/>
            <w:vAlign w:val="center"/>
            <w:hideMark/>
          </w:tcPr>
          <w:p w14:paraId="2DC4B71C"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132</w:t>
            </w:r>
          </w:p>
        </w:tc>
        <w:tc>
          <w:tcPr>
            <w:tcW w:w="2369" w:type="pct"/>
            <w:shd w:val="clear" w:color="auto" w:fill="auto"/>
            <w:noWrap/>
            <w:vAlign w:val="center"/>
            <w:hideMark/>
          </w:tcPr>
          <w:p w14:paraId="6EB18BCE"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Cd Madero</w:t>
            </w:r>
          </w:p>
        </w:tc>
        <w:tc>
          <w:tcPr>
            <w:tcW w:w="1162" w:type="pct"/>
            <w:shd w:val="clear" w:color="000000" w:fill="FFFFFF"/>
            <w:vAlign w:val="center"/>
            <w:hideMark/>
          </w:tcPr>
          <w:p w14:paraId="2C4D477D"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76A8586E" w14:textId="77777777" w:rsidTr="00D0300E">
        <w:trPr>
          <w:trHeight w:val="300"/>
          <w:jc w:val="center"/>
        </w:trPr>
        <w:tc>
          <w:tcPr>
            <w:tcW w:w="582" w:type="pct"/>
            <w:shd w:val="clear" w:color="auto" w:fill="auto"/>
            <w:noWrap/>
            <w:vAlign w:val="center"/>
            <w:hideMark/>
          </w:tcPr>
          <w:p w14:paraId="6FB20360"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121</w:t>
            </w:r>
          </w:p>
        </w:tc>
        <w:tc>
          <w:tcPr>
            <w:tcW w:w="887" w:type="pct"/>
            <w:shd w:val="clear" w:color="auto" w:fill="auto"/>
            <w:noWrap/>
            <w:vAlign w:val="center"/>
            <w:hideMark/>
          </w:tcPr>
          <w:p w14:paraId="1B38688C"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133</w:t>
            </w:r>
          </w:p>
        </w:tc>
        <w:tc>
          <w:tcPr>
            <w:tcW w:w="2369" w:type="pct"/>
            <w:shd w:val="clear" w:color="auto" w:fill="auto"/>
            <w:noWrap/>
            <w:vAlign w:val="center"/>
            <w:hideMark/>
          </w:tcPr>
          <w:p w14:paraId="5E0F8146"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Tampico</w:t>
            </w:r>
          </w:p>
        </w:tc>
        <w:tc>
          <w:tcPr>
            <w:tcW w:w="1162" w:type="pct"/>
            <w:shd w:val="clear" w:color="000000" w:fill="FFFFFF"/>
            <w:vAlign w:val="center"/>
            <w:hideMark/>
          </w:tcPr>
          <w:p w14:paraId="13DF4009"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1D486B62" w14:textId="77777777" w:rsidTr="00D0300E">
        <w:trPr>
          <w:trHeight w:val="300"/>
          <w:jc w:val="center"/>
        </w:trPr>
        <w:tc>
          <w:tcPr>
            <w:tcW w:w="582" w:type="pct"/>
            <w:shd w:val="clear" w:color="auto" w:fill="auto"/>
            <w:noWrap/>
            <w:vAlign w:val="center"/>
            <w:hideMark/>
          </w:tcPr>
          <w:p w14:paraId="335578E3"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122</w:t>
            </w:r>
          </w:p>
        </w:tc>
        <w:tc>
          <w:tcPr>
            <w:tcW w:w="887" w:type="pct"/>
            <w:shd w:val="clear" w:color="auto" w:fill="auto"/>
            <w:noWrap/>
            <w:vAlign w:val="center"/>
            <w:hideMark/>
          </w:tcPr>
          <w:p w14:paraId="710B58EE"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134</w:t>
            </w:r>
          </w:p>
        </w:tc>
        <w:tc>
          <w:tcPr>
            <w:tcW w:w="2369" w:type="pct"/>
            <w:shd w:val="clear" w:color="auto" w:fill="auto"/>
            <w:noWrap/>
            <w:vAlign w:val="center"/>
            <w:hideMark/>
          </w:tcPr>
          <w:p w14:paraId="5B5F92B4"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Tlaxcala</w:t>
            </w:r>
          </w:p>
        </w:tc>
        <w:tc>
          <w:tcPr>
            <w:tcW w:w="1162" w:type="pct"/>
            <w:shd w:val="clear" w:color="000000" w:fill="FFFFFF"/>
            <w:vAlign w:val="center"/>
            <w:hideMark/>
          </w:tcPr>
          <w:p w14:paraId="7C8BE11F"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56E81D8F" w14:textId="77777777" w:rsidTr="00D0300E">
        <w:trPr>
          <w:trHeight w:val="300"/>
          <w:jc w:val="center"/>
        </w:trPr>
        <w:tc>
          <w:tcPr>
            <w:tcW w:w="582" w:type="pct"/>
            <w:shd w:val="clear" w:color="auto" w:fill="auto"/>
            <w:noWrap/>
            <w:vAlign w:val="center"/>
            <w:hideMark/>
          </w:tcPr>
          <w:p w14:paraId="7E4C51A9"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123</w:t>
            </w:r>
          </w:p>
        </w:tc>
        <w:tc>
          <w:tcPr>
            <w:tcW w:w="887" w:type="pct"/>
            <w:shd w:val="clear" w:color="auto" w:fill="auto"/>
            <w:noWrap/>
            <w:vAlign w:val="center"/>
            <w:hideMark/>
          </w:tcPr>
          <w:p w14:paraId="50E5B009"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135</w:t>
            </w:r>
          </w:p>
        </w:tc>
        <w:tc>
          <w:tcPr>
            <w:tcW w:w="2369" w:type="pct"/>
            <w:shd w:val="clear" w:color="auto" w:fill="auto"/>
            <w:noWrap/>
            <w:vAlign w:val="center"/>
            <w:hideMark/>
          </w:tcPr>
          <w:p w14:paraId="169F3BFD"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Zacatelco</w:t>
            </w:r>
          </w:p>
        </w:tc>
        <w:tc>
          <w:tcPr>
            <w:tcW w:w="1162" w:type="pct"/>
            <w:shd w:val="clear" w:color="000000" w:fill="FFFFFF"/>
            <w:vAlign w:val="center"/>
            <w:hideMark/>
          </w:tcPr>
          <w:p w14:paraId="75CD0FE8"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39C8CCB1" w14:textId="77777777" w:rsidTr="00D0300E">
        <w:trPr>
          <w:trHeight w:val="300"/>
          <w:jc w:val="center"/>
        </w:trPr>
        <w:tc>
          <w:tcPr>
            <w:tcW w:w="582" w:type="pct"/>
            <w:shd w:val="clear" w:color="auto" w:fill="auto"/>
            <w:noWrap/>
            <w:vAlign w:val="center"/>
            <w:hideMark/>
          </w:tcPr>
          <w:p w14:paraId="21C2CE8B"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124</w:t>
            </w:r>
          </w:p>
        </w:tc>
        <w:tc>
          <w:tcPr>
            <w:tcW w:w="887" w:type="pct"/>
            <w:shd w:val="clear" w:color="auto" w:fill="auto"/>
            <w:noWrap/>
            <w:vAlign w:val="center"/>
            <w:hideMark/>
          </w:tcPr>
          <w:p w14:paraId="497A6AE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136</w:t>
            </w:r>
          </w:p>
        </w:tc>
        <w:tc>
          <w:tcPr>
            <w:tcW w:w="2369" w:type="pct"/>
            <w:shd w:val="clear" w:color="auto" w:fill="auto"/>
            <w:noWrap/>
            <w:vAlign w:val="center"/>
            <w:hideMark/>
          </w:tcPr>
          <w:p w14:paraId="786534C1"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Pánuco</w:t>
            </w:r>
          </w:p>
        </w:tc>
        <w:tc>
          <w:tcPr>
            <w:tcW w:w="1162" w:type="pct"/>
            <w:shd w:val="clear" w:color="000000" w:fill="FFFFFF"/>
            <w:vAlign w:val="center"/>
            <w:hideMark/>
          </w:tcPr>
          <w:p w14:paraId="5DA5B976"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3D6EC6DC" w14:textId="77777777" w:rsidTr="00D0300E">
        <w:trPr>
          <w:trHeight w:val="300"/>
          <w:jc w:val="center"/>
        </w:trPr>
        <w:tc>
          <w:tcPr>
            <w:tcW w:w="582" w:type="pct"/>
            <w:shd w:val="clear" w:color="auto" w:fill="auto"/>
            <w:noWrap/>
            <w:vAlign w:val="center"/>
            <w:hideMark/>
          </w:tcPr>
          <w:p w14:paraId="6761808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125</w:t>
            </w:r>
          </w:p>
        </w:tc>
        <w:tc>
          <w:tcPr>
            <w:tcW w:w="887" w:type="pct"/>
            <w:shd w:val="clear" w:color="auto" w:fill="auto"/>
            <w:noWrap/>
            <w:vAlign w:val="center"/>
            <w:hideMark/>
          </w:tcPr>
          <w:p w14:paraId="228DDB1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137</w:t>
            </w:r>
          </w:p>
        </w:tc>
        <w:tc>
          <w:tcPr>
            <w:tcW w:w="2369" w:type="pct"/>
            <w:shd w:val="clear" w:color="auto" w:fill="auto"/>
            <w:noWrap/>
            <w:vAlign w:val="center"/>
            <w:hideMark/>
          </w:tcPr>
          <w:p w14:paraId="371C00B0"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Veracruz</w:t>
            </w:r>
          </w:p>
        </w:tc>
        <w:tc>
          <w:tcPr>
            <w:tcW w:w="1162" w:type="pct"/>
            <w:shd w:val="clear" w:color="000000" w:fill="FFFFFF"/>
            <w:vAlign w:val="center"/>
            <w:hideMark/>
          </w:tcPr>
          <w:p w14:paraId="48534444"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2A1724E" w14:textId="77777777" w:rsidTr="00D0300E">
        <w:trPr>
          <w:trHeight w:val="300"/>
          <w:jc w:val="center"/>
        </w:trPr>
        <w:tc>
          <w:tcPr>
            <w:tcW w:w="582" w:type="pct"/>
            <w:shd w:val="clear" w:color="auto" w:fill="auto"/>
            <w:noWrap/>
            <w:vAlign w:val="center"/>
            <w:hideMark/>
          </w:tcPr>
          <w:p w14:paraId="5DCFBDD0"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126</w:t>
            </w:r>
          </w:p>
        </w:tc>
        <w:tc>
          <w:tcPr>
            <w:tcW w:w="887" w:type="pct"/>
            <w:shd w:val="clear" w:color="auto" w:fill="auto"/>
            <w:noWrap/>
            <w:vAlign w:val="center"/>
            <w:hideMark/>
          </w:tcPr>
          <w:p w14:paraId="05B1B0E1"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138</w:t>
            </w:r>
          </w:p>
        </w:tc>
        <w:tc>
          <w:tcPr>
            <w:tcW w:w="2369" w:type="pct"/>
            <w:shd w:val="clear" w:color="auto" w:fill="auto"/>
            <w:noWrap/>
            <w:vAlign w:val="center"/>
            <w:hideMark/>
          </w:tcPr>
          <w:p w14:paraId="0CDB52D3"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Poza Rica de Hidalgo</w:t>
            </w:r>
          </w:p>
        </w:tc>
        <w:tc>
          <w:tcPr>
            <w:tcW w:w="1162" w:type="pct"/>
            <w:shd w:val="clear" w:color="000000" w:fill="FFFFFF"/>
            <w:vAlign w:val="center"/>
            <w:hideMark/>
          </w:tcPr>
          <w:p w14:paraId="55052D23"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2CB8FA88" w14:textId="77777777" w:rsidTr="00D0300E">
        <w:trPr>
          <w:trHeight w:val="300"/>
          <w:jc w:val="center"/>
        </w:trPr>
        <w:tc>
          <w:tcPr>
            <w:tcW w:w="582" w:type="pct"/>
            <w:shd w:val="clear" w:color="auto" w:fill="auto"/>
            <w:noWrap/>
            <w:vAlign w:val="center"/>
            <w:hideMark/>
          </w:tcPr>
          <w:p w14:paraId="46AAE4F7"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127</w:t>
            </w:r>
          </w:p>
        </w:tc>
        <w:tc>
          <w:tcPr>
            <w:tcW w:w="887" w:type="pct"/>
            <w:shd w:val="clear" w:color="auto" w:fill="auto"/>
            <w:noWrap/>
            <w:vAlign w:val="center"/>
            <w:hideMark/>
          </w:tcPr>
          <w:p w14:paraId="251EAE46"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139</w:t>
            </w:r>
          </w:p>
        </w:tc>
        <w:tc>
          <w:tcPr>
            <w:tcW w:w="2369" w:type="pct"/>
            <w:shd w:val="clear" w:color="auto" w:fill="auto"/>
            <w:noWrap/>
            <w:vAlign w:val="center"/>
            <w:hideMark/>
          </w:tcPr>
          <w:p w14:paraId="25108567"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Xalapa</w:t>
            </w:r>
          </w:p>
        </w:tc>
        <w:tc>
          <w:tcPr>
            <w:tcW w:w="1162" w:type="pct"/>
            <w:shd w:val="clear" w:color="000000" w:fill="FFFFFF"/>
            <w:vAlign w:val="center"/>
            <w:hideMark/>
          </w:tcPr>
          <w:p w14:paraId="05DA8F52"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65F62223" w14:textId="77777777" w:rsidTr="00D0300E">
        <w:trPr>
          <w:trHeight w:val="300"/>
          <w:jc w:val="center"/>
        </w:trPr>
        <w:tc>
          <w:tcPr>
            <w:tcW w:w="582" w:type="pct"/>
            <w:shd w:val="clear" w:color="auto" w:fill="auto"/>
            <w:noWrap/>
            <w:vAlign w:val="center"/>
            <w:hideMark/>
          </w:tcPr>
          <w:p w14:paraId="4F7000A8"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128</w:t>
            </w:r>
          </w:p>
        </w:tc>
        <w:tc>
          <w:tcPr>
            <w:tcW w:w="887" w:type="pct"/>
            <w:shd w:val="clear" w:color="auto" w:fill="auto"/>
            <w:noWrap/>
            <w:vAlign w:val="center"/>
            <w:hideMark/>
          </w:tcPr>
          <w:p w14:paraId="16D6114A"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140</w:t>
            </w:r>
          </w:p>
        </w:tc>
        <w:tc>
          <w:tcPr>
            <w:tcW w:w="2369" w:type="pct"/>
            <w:shd w:val="clear" w:color="auto" w:fill="auto"/>
            <w:noWrap/>
            <w:vAlign w:val="center"/>
            <w:hideMark/>
          </w:tcPr>
          <w:p w14:paraId="2D61F8B5"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Martínez de la Torre</w:t>
            </w:r>
          </w:p>
        </w:tc>
        <w:tc>
          <w:tcPr>
            <w:tcW w:w="1162" w:type="pct"/>
            <w:shd w:val="clear" w:color="000000" w:fill="FFFFFF"/>
            <w:vAlign w:val="center"/>
            <w:hideMark/>
          </w:tcPr>
          <w:p w14:paraId="228F13C5"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7F690491" w14:textId="77777777" w:rsidTr="00D0300E">
        <w:trPr>
          <w:trHeight w:val="300"/>
          <w:jc w:val="center"/>
        </w:trPr>
        <w:tc>
          <w:tcPr>
            <w:tcW w:w="582" w:type="pct"/>
            <w:shd w:val="clear" w:color="auto" w:fill="auto"/>
            <w:noWrap/>
            <w:vAlign w:val="center"/>
            <w:hideMark/>
          </w:tcPr>
          <w:p w14:paraId="2E88940C"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129</w:t>
            </w:r>
          </w:p>
        </w:tc>
        <w:tc>
          <w:tcPr>
            <w:tcW w:w="887" w:type="pct"/>
            <w:shd w:val="clear" w:color="auto" w:fill="auto"/>
            <w:noWrap/>
            <w:vAlign w:val="center"/>
            <w:hideMark/>
          </w:tcPr>
          <w:p w14:paraId="48A46973"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141</w:t>
            </w:r>
          </w:p>
        </w:tc>
        <w:tc>
          <w:tcPr>
            <w:tcW w:w="2369" w:type="pct"/>
            <w:shd w:val="clear" w:color="auto" w:fill="auto"/>
            <w:noWrap/>
            <w:vAlign w:val="center"/>
            <w:hideMark/>
          </w:tcPr>
          <w:p w14:paraId="666E397E"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Coatzacoalcos</w:t>
            </w:r>
          </w:p>
        </w:tc>
        <w:tc>
          <w:tcPr>
            <w:tcW w:w="1162" w:type="pct"/>
            <w:shd w:val="clear" w:color="000000" w:fill="FFFFFF"/>
            <w:vAlign w:val="center"/>
            <w:hideMark/>
          </w:tcPr>
          <w:p w14:paraId="2DA07303"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6DB9569C" w14:textId="77777777" w:rsidTr="00D0300E">
        <w:trPr>
          <w:trHeight w:val="300"/>
          <w:jc w:val="center"/>
        </w:trPr>
        <w:tc>
          <w:tcPr>
            <w:tcW w:w="582" w:type="pct"/>
            <w:shd w:val="clear" w:color="auto" w:fill="auto"/>
            <w:noWrap/>
            <w:vAlign w:val="center"/>
            <w:hideMark/>
          </w:tcPr>
          <w:p w14:paraId="7AE11DA4"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130</w:t>
            </w:r>
          </w:p>
        </w:tc>
        <w:tc>
          <w:tcPr>
            <w:tcW w:w="887" w:type="pct"/>
            <w:shd w:val="clear" w:color="auto" w:fill="auto"/>
            <w:noWrap/>
            <w:vAlign w:val="center"/>
            <w:hideMark/>
          </w:tcPr>
          <w:p w14:paraId="293B1D3B"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142</w:t>
            </w:r>
          </w:p>
        </w:tc>
        <w:tc>
          <w:tcPr>
            <w:tcW w:w="2369" w:type="pct"/>
            <w:shd w:val="clear" w:color="auto" w:fill="auto"/>
            <w:noWrap/>
            <w:vAlign w:val="center"/>
            <w:hideMark/>
          </w:tcPr>
          <w:p w14:paraId="5BDD35A0"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Minatitlán</w:t>
            </w:r>
          </w:p>
        </w:tc>
        <w:tc>
          <w:tcPr>
            <w:tcW w:w="1162" w:type="pct"/>
            <w:shd w:val="clear" w:color="000000" w:fill="FFFFFF"/>
            <w:vAlign w:val="center"/>
            <w:hideMark/>
          </w:tcPr>
          <w:p w14:paraId="505F291E"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4824CF37" w14:textId="77777777" w:rsidTr="00D0300E">
        <w:trPr>
          <w:trHeight w:val="300"/>
          <w:jc w:val="center"/>
        </w:trPr>
        <w:tc>
          <w:tcPr>
            <w:tcW w:w="582" w:type="pct"/>
            <w:shd w:val="clear" w:color="auto" w:fill="auto"/>
            <w:noWrap/>
            <w:vAlign w:val="center"/>
            <w:hideMark/>
          </w:tcPr>
          <w:p w14:paraId="7A3CA265"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131</w:t>
            </w:r>
          </w:p>
        </w:tc>
        <w:tc>
          <w:tcPr>
            <w:tcW w:w="887" w:type="pct"/>
            <w:shd w:val="clear" w:color="auto" w:fill="auto"/>
            <w:noWrap/>
            <w:vAlign w:val="center"/>
            <w:hideMark/>
          </w:tcPr>
          <w:p w14:paraId="032EE31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143</w:t>
            </w:r>
          </w:p>
        </w:tc>
        <w:tc>
          <w:tcPr>
            <w:tcW w:w="2369" w:type="pct"/>
            <w:shd w:val="clear" w:color="auto" w:fill="auto"/>
            <w:noWrap/>
            <w:vAlign w:val="center"/>
            <w:hideMark/>
          </w:tcPr>
          <w:p w14:paraId="38CBDB6D"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Córdoba</w:t>
            </w:r>
          </w:p>
        </w:tc>
        <w:tc>
          <w:tcPr>
            <w:tcW w:w="1162" w:type="pct"/>
            <w:shd w:val="clear" w:color="000000" w:fill="FFFFFF"/>
            <w:vAlign w:val="center"/>
            <w:hideMark/>
          </w:tcPr>
          <w:p w14:paraId="7FADC328"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1B732732" w14:textId="77777777" w:rsidTr="00D0300E">
        <w:trPr>
          <w:trHeight w:val="300"/>
          <w:jc w:val="center"/>
        </w:trPr>
        <w:tc>
          <w:tcPr>
            <w:tcW w:w="582" w:type="pct"/>
            <w:shd w:val="clear" w:color="auto" w:fill="auto"/>
            <w:noWrap/>
            <w:vAlign w:val="center"/>
            <w:hideMark/>
          </w:tcPr>
          <w:p w14:paraId="472E4A38"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132</w:t>
            </w:r>
          </w:p>
        </w:tc>
        <w:tc>
          <w:tcPr>
            <w:tcW w:w="887" w:type="pct"/>
            <w:shd w:val="clear" w:color="auto" w:fill="auto"/>
            <w:noWrap/>
            <w:vAlign w:val="center"/>
            <w:hideMark/>
          </w:tcPr>
          <w:p w14:paraId="55E22CF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144</w:t>
            </w:r>
          </w:p>
        </w:tc>
        <w:tc>
          <w:tcPr>
            <w:tcW w:w="2369" w:type="pct"/>
            <w:shd w:val="clear" w:color="auto" w:fill="auto"/>
            <w:noWrap/>
            <w:vAlign w:val="center"/>
            <w:hideMark/>
          </w:tcPr>
          <w:p w14:paraId="60E506A1"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Cosamaloapan</w:t>
            </w:r>
          </w:p>
        </w:tc>
        <w:tc>
          <w:tcPr>
            <w:tcW w:w="1162" w:type="pct"/>
            <w:shd w:val="clear" w:color="000000" w:fill="FFFFFF"/>
            <w:vAlign w:val="center"/>
            <w:hideMark/>
          </w:tcPr>
          <w:p w14:paraId="4D3C4014"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63CD2969" w14:textId="77777777" w:rsidTr="00D0300E">
        <w:trPr>
          <w:trHeight w:val="300"/>
          <w:jc w:val="center"/>
        </w:trPr>
        <w:tc>
          <w:tcPr>
            <w:tcW w:w="582" w:type="pct"/>
            <w:shd w:val="clear" w:color="auto" w:fill="auto"/>
            <w:noWrap/>
            <w:vAlign w:val="center"/>
            <w:hideMark/>
          </w:tcPr>
          <w:p w14:paraId="2BB35A2B"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133</w:t>
            </w:r>
          </w:p>
        </w:tc>
        <w:tc>
          <w:tcPr>
            <w:tcW w:w="887" w:type="pct"/>
            <w:shd w:val="clear" w:color="auto" w:fill="auto"/>
            <w:noWrap/>
            <w:vAlign w:val="center"/>
            <w:hideMark/>
          </w:tcPr>
          <w:p w14:paraId="1A96F585"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145</w:t>
            </w:r>
          </w:p>
        </w:tc>
        <w:tc>
          <w:tcPr>
            <w:tcW w:w="2369" w:type="pct"/>
            <w:shd w:val="clear" w:color="auto" w:fill="auto"/>
            <w:noWrap/>
            <w:vAlign w:val="center"/>
            <w:hideMark/>
          </w:tcPr>
          <w:p w14:paraId="2C55B740"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San Andrés Tuxtla</w:t>
            </w:r>
          </w:p>
        </w:tc>
        <w:tc>
          <w:tcPr>
            <w:tcW w:w="1162" w:type="pct"/>
            <w:shd w:val="clear" w:color="000000" w:fill="FFFFFF"/>
            <w:vAlign w:val="center"/>
            <w:hideMark/>
          </w:tcPr>
          <w:p w14:paraId="6F63D41C"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6BAC43CD" w14:textId="77777777" w:rsidTr="00D0300E">
        <w:trPr>
          <w:trHeight w:val="300"/>
          <w:jc w:val="center"/>
        </w:trPr>
        <w:tc>
          <w:tcPr>
            <w:tcW w:w="582" w:type="pct"/>
            <w:shd w:val="clear" w:color="auto" w:fill="auto"/>
            <w:noWrap/>
            <w:vAlign w:val="center"/>
            <w:hideMark/>
          </w:tcPr>
          <w:p w14:paraId="50BA8912"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134</w:t>
            </w:r>
          </w:p>
        </w:tc>
        <w:tc>
          <w:tcPr>
            <w:tcW w:w="887" w:type="pct"/>
            <w:shd w:val="clear" w:color="auto" w:fill="auto"/>
            <w:noWrap/>
            <w:vAlign w:val="center"/>
            <w:hideMark/>
          </w:tcPr>
          <w:p w14:paraId="1F294EE8"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146</w:t>
            </w:r>
          </w:p>
        </w:tc>
        <w:tc>
          <w:tcPr>
            <w:tcW w:w="2369" w:type="pct"/>
            <w:shd w:val="clear" w:color="auto" w:fill="auto"/>
            <w:noWrap/>
            <w:vAlign w:val="center"/>
            <w:hideMark/>
          </w:tcPr>
          <w:p w14:paraId="0EC4EC2E"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Valladolid</w:t>
            </w:r>
          </w:p>
        </w:tc>
        <w:tc>
          <w:tcPr>
            <w:tcW w:w="1162" w:type="pct"/>
            <w:shd w:val="clear" w:color="000000" w:fill="FFFFFF"/>
            <w:vAlign w:val="center"/>
            <w:hideMark/>
          </w:tcPr>
          <w:p w14:paraId="33A568A5"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5008CB94" w14:textId="77777777" w:rsidTr="00D0300E">
        <w:trPr>
          <w:trHeight w:val="300"/>
          <w:jc w:val="center"/>
        </w:trPr>
        <w:tc>
          <w:tcPr>
            <w:tcW w:w="582" w:type="pct"/>
            <w:shd w:val="clear" w:color="auto" w:fill="auto"/>
            <w:noWrap/>
            <w:vAlign w:val="center"/>
            <w:hideMark/>
          </w:tcPr>
          <w:p w14:paraId="4AB202B6"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135</w:t>
            </w:r>
          </w:p>
        </w:tc>
        <w:tc>
          <w:tcPr>
            <w:tcW w:w="887" w:type="pct"/>
            <w:shd w:val="clear" w:color="auto" w:fill="auto"/>
            <w:noWrap/>
            <w:vAlign w:val="center"/>
            <w:hideMark/>
          </w:tcPr>
          <w:p w14:paraId="2A1EE80B"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147</w:t>
            </w:r>
          </w:p>
        </w:tc>
        <w:tc>
          <w:tcPr>
            <w:tcW w:w="2369" w:type="pct"/>
            <w:shd w:val="clear" w:color="auto" w:fill="auto"/>
            <w:noWrap/>
            <w:vAlign w:val="center"/>
            <w:hideMark/>
          </w:tcPr>
          <w:p w14:paraId="7EB8C55C"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Mérida</w:t>
            </w:r>
          </w:p>
        </w:tc>
        <w:tc>
          <w:tcPr>
            <w:tcW w:w="1162" w:type="pct"/>
            <w:shd w:val="clear" w:color="000000" w:fill="FFFFFF"/>
            <w:vAlign w:val="center"/>
            <w:hideMark/>
          </w:tcPr>
          <w:p w14:paraId="117852AF"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7F6DDE2A" w14:textId="77777777" w:rsidTr="00D0300E">
        <w:trPr>
          <w:trHeight w:val="300"/>
          <w:jc w:val="center"/>
        </w:trPr>
        <w:tc>
          <w:tcPr>
            <w:tcW w:w="582" w:type="pct"/>
            <w:shd w:val="clear" w:color="auto" w:fill="auto"/>
            <w:noWrap/>
            <w:vAlign w:val="center"/>
            <w:hideMark/>
          </w:tcPr>
          <w:p w14:paraId="7C76DBF5"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136</w:t>
            </w:r>
          </w:p>
        </w:tc>
        <w:tc>
          <w:tcPr>
            <w:tcW w:w="887" w:type="pct"/>
            <w:shd w:val="clear" w:color="auto" w:fill="auto"/>
            <w:noWrap/>
            <w:vAlign w:val="center"/>
            <w:hideMark/>
          </w:tcPr>
          <w:p w14:paraId="76E1351F"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148</w:t>
            </w:r>
          </w:p>
        </w:tc>
        <w:tc>
          <w:tcPr>
            <w:tcW w:w="2369" w:type="pct"/>
            <w:shd w:val="clear" w:color="auto" w:fill="auto"/>
            <w:noWrap/>
            <w:vAlign w:val="center"/>
            <w:hideMark/>
          </w:tcPr>
          <w:p w14:paraId="38BFCE7D"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Fresnillo</w:t>
            </w:r>
          </w:p>
        </w:tc>
        <w:tc>
          <w:tcPr>
            <w:tcW w:w="1162" w:type="pct"/>
            <w:shd w:val="clear" w:color="000000" w:fill="FFFFFF"/>
            <w:vAlign w:val="center"/>
            <w:hideMark/>
          </w:tcPr>
          <w:p w14:paraId="31615E5D"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r w:rsidR="00E6245A" w:rsidRPr="00E6245A" w14:paraId="2F15B722" w14:textId="77777777" w:rsidTr="00D0300E">
        <w:trPr>
          <w:trHeight w:val="300"/>
          <w:jc w:val="center"/>
        </w:trPr>
        <w:tc>
          <w:tcPr>
            <w:tcW w:w="582" w:type="pct"/>
            <w:shd w:val="clear" w:color="auto" w:fill="auto"/>
            <w:noWrap/>
            <w:vAlign w:val="center"/>
            <w:hideMark/>
          </w:tcPr>
          <w:p w14:paraId="34F0DCEE"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137</w:t>
            </w:r>
          </w:p>
        </w:tc>
        <w:tc>
          <w:tcPr>
            <w:tcW w:w="887" w:type="pct"/>
            <w:shd w:val="clear" w:color="auto" w:fill="auto"/>
            <w:noWrap/>
            <w:vAlign w:val="center"/>
            <w:hideMark/>
          </w:tcPr>
          <w:p w14:paraId="1758710D" w14:textId="77777777" w:rsidR="00E6245A" w:rsidRPr="00E6245A" w:rsidRDefault="00E6245A" w:rsidP="00E6245A">
            <w:pPr>
              <w:jc w:val="center"/>
              <w:rPr>
                <w:rFonts w:ascii="Calibri" w:hAnsi="Calibri" w:cs="Calibri"/>
                <w:color w:val="000000"/>
                <w:lang w:eastAsia="es-MX"/>
              </w:rPr>
            </w:pPr>
            <w:r w:rsidRPr="00E6245A">
              <w:rPr>
                <w:rFonts w:ascii="Calibri" w:hAnsi="Calibri" w:cs="Calibri"/>
                <w:color w:val="000000"/>
                <w:lang w:eastAsia="es-MX"/>
              </w:rPr>
              <w:t>150</w:t>
            </w:r>
          </w:p>
        </w:tc>
        <w:tc>
          <w:tcPr>
            <w:tcW w:w="2369" w:type="pct"/>
            <w:shd w:val="clear" w:color="auto" w:fill="auto"/>
            <w:noWrap/>
            <w:vAlign w:val="center"/>
            <w:hideMark/>
          </w:tcPr>
          <w:p w14:paraId="36F5CA5A" w14:textId="77777777" w:rsidR="00E6245A" w:rsidRPr="00E6245A" w:rsidRDefault="00E6245A" w:rsidP="00E6245A">
            <w:pPr>
              <w:rPr>
                <w:rFonts w:ascii="Calibri" w:hAnsi="Calibri" w:cs="Calibri"/>
                <w:color w:val="000000"/>
                <w:lang w:eastAsia="es-MX"/>
              </w:rPr>
            </w:pPr>
            <w:r w:rsidRPr="00E6245A">
              <w:rPr>
                <w:rFonts w:ascii="Calibri" w:hAnsi="Calibri" w:cs="Calibri"/>
                <w:color w:val="000000"/>
                <w:lang w:eastAsia="es-MX"/>
              </w:rPr>
              <w:t>Zacatecas</w:t>
            </w:r>
          </w:p>
        </w:tc>
        <w:tc>
          <w:tcPr>
            <w:tcW w:w="1162" w:type="pct"/>
            <w:shd w:val="clear" w:color="000000" w:fill="FFFFFF"/>
            <w:vAlign w:val="center"/>
            <w:hideMark/>
          </w:tcPr>
          <w:p w14:paraId="0E60B53E" w14:textId="77777777" w:rsidR="00E6245A" w:rsidRPr="00E6245A" w:rsidRDefault="00E6245A" w:rsidP="00E6245A">
            <w:pPr>
              <w:jc w:val="center"/>
              <w:rPr>
                <w:rFonts w:ascii="Calibri" w:hAnsi="Calibri" w:cs="Calibri"/>
                <w:color w:val="000000"/>
                <w:sz w:val="18"/>
                <w:szCs w:val="18"/>
                <w:lang w:eastAsia="es-MX"/>
              </w:rPr>
            </w:pPr>
            <w:proofErr w:type="spellStart"/>
            <w:r w:rsidRPr="00E6245A">
              <w:rPr>
                <w:rFonts w:ascii="Calibri" w:hAnsi="Calibri" w:cs="Calibri"/>
                <w:color w:val="000000"/>
                <w:sz w:val="18"/>
                <w:szCs w:val="18"/>
                <w:lang w:eastAsia="es-MX"/>
              </w:rPr>
              <w:t>Minisplit</w:t>
            </w:r>
            <w:proofErr w:type="spellEnd"/>
            <w:r w:rsidRPr="00E6245A">
              <w:rPr>
                <w:rFonts w:ascii="Calibri" w:hAnsi="Calibri" w:cs="Calibri"/>
                <w:color w:val="000000"/>
                <w:sz w:val="18"/>
                <w:szCs w:val="18"/>
                <w:lang w:eastAsia="es-MX"/>
              </w:rPr>
              <w:t xml:space="preserve"> 36000 BTU</w:t>
            </w:r>
          </w:p>
        </w:tc>
      </w:tr>
    </w:tbl>
    <w:p w14:paraId="6F1F6240" w14:textId="77777777" w:rsidR="00E6245A" w:rsidRPr="00E6245A" w:rsidRDefault="00E6245A" w:rsidP="00E6245A">
      <w:pPr>
        <w:spacing w:after="160" w:line="259" w:lineRule="auto"/>
        <w:rPr>
          <w:rFonts w:ascii="Calibri" w:eastAsia="Calibri" w:hAnsi="Calibri"/>
          <w:sz w:val="22"/>
          <w:szCs w:val="22"/>
          <w:lang w:eastAsia="en-US"/>
        </w:rPr>
      </w:pPr>
    </w:p>
    <w:p w14:paraId="2209155B" w14:textId="77777777" w:rsidR="00E6245A" w:rsidRPr="00E6245A" w:rsidRDefault="00E6245A" w:rsidP="00E6245A">
      <w:pPr>
        <w:spacing w:after="160" w:line="259" w:lineRule="auto"/>
        <w:rPr>
          <w:rFonts w:ascii="Calibri" w:eastAsia="Calibri" w:hAnsi="Calibri"/>
          <w:sz w:val="22"/>
          <w:szCs w:val="22"/>
          <w:lang w:eastAsia="en-US"/>
        </w:rPr>
      </w:pPr>
    </w:p>
    <w:p w14:paraId="5185114F" w14:textId="77777777" w:rsidR="00E6245A" w:rsidRPr="00E6245A" w:rsidRDefault="00E6245A" w:rsidP="00E6245A">
      <w:pPr>
        <w:spacing w:after="160" w:line="259" w:lineRule="auto"/>
        <w:rPr>
          <w:rFonts w:ascii="Calibri" w:eastAsia="Calibri" w:hAnsi="Calibri"/>
          <w:sz w:val="22"/>
          <w:szCs w:val="22"/>
          <w:lang w:eastAsia="en-US"/>
        </w:rPr>
      </w:pPr>
    </w:p>
    <w:p w14:paraId="78F5E7F3" w14:textId="77777777" w:rsidR="00E6245A" w:rsidRPr="00E6245A" w:rsidRDefault="00E6245A" w:rsidP="00E6245A">
      <w:pPr>
        <w:spacing w:after="160" w:line="259" w:lineRule="auto"/>
        <w:rPr>
          <w:rFonts w:ascii="Calibri" w:eastAsia="Calibri" w:hAnsi="Calibri"/>
          <w:sz w:val="22"/>
          <w:szCs w:val="22"/>
          <w:lang w:eastAsia="en-US"/>
        </w:rPr>
      </w:pPr>
    </w:p>
    <w:tbl>
      <w:tblPr>
        <w:tblW w:w="5000" w:type="pct"/>
        <w:tblCellMar>
          <w:left w:w="70" w:type="dxa"/>
          <w:right w:w="70" w:type="dxa"/>
        </w:tblCellMar>
        <w:tblLook w:val="04A0" w:firstRow="1" w:lastRow="0" w:firstColumn="1" w:lastColumn="0" w:noHBand="0" w:noVBand="1"/>
      </w:tblPr>
      <w:tblGrid>
        <w:gridCol w:w="1732"/>
        <w:gridCol w:w="1379"/>
        <w:gridCol w:w="3887"/>
        <w:gridCol w:w="2502"/>
      </w:tblGrid>
      <w:tr w:rsidR="00E6245A" w:rsidRPr="00E6245A" w14:paraId="2F9FDF1B" w14:textId="77777777" w:rsidTr="00D0300E">
        <w:trPr>
          <w:trHeight w:val="300"/>
          <w:tblHeader/>
        </w:trPr>
        <w:tc>
          <w:tcPr>
            <w:tcW w:w="5000" w:type="pct"/>
            <w:gridSpan w:val="4"/>
            <w:tcBorders>
              <w:top w:val="single" w:sz="8" w:space="0" w:color="auto"/>
              <w:left w:val="single" w:sz="8" w:space="0" w:color="auto"/>
              <w:bottom w:val="single" w:sz="8" w:space="0" w:color="auto"/>
              <w:right w:val="single" w:sz="8" w:space="0" w:color="auto"/>
            </w:tcBorders>
            <w:shd w:val="clear" w:color="000000" w:fill="ED9A4D"/>
            <w:noWrap/>
            <w:vAlign w:val="center"/>
            <w:hideMark/>
          </w:tcPr>
          <w:p w14:paraId="0CD056D5" w14:textId="77777777" w:rsidR="00E6245A" w:rsidRPr="00E6245A" w:rsidRDefault="00E6245A" w:rsidP="00E6245A">
            <w:pPr>
              <w:jc w:val="center"/>
              <w:rPr>
                <w:rFonts w:ascii="Calibri" w:hAnsi="Calibri" w:cs="Calibri"/>
                <w:color w:val="000000"/>
                <w:sz w:val="22"/>
                <w:szCs w:val="22"/>
                <w:lang w:eastAsia="es-MX"/>
              </w:rPr>
            </w:pPr>
            <w:r w:rsidRPr="00E6245A">
              <w:rPr>
                <w:rFonts w:ascii="Calibri" w:hAnsi="Calibri" w:cs="Calibri"/>
                <w:color w:val="000000"/>
                <w:sz w:val="22"/>
                <w:szCs w:val="22"/>
                <w:lang w:eastAsia="es-MX"/>
              </w:rPr>
              <w:t>Generadores de Reserva Automáticos</w:t>
            </w:r>
          </w:p>
        </w:tc>
      </w:tr>
      <w:tr w:rsidR="00E6245A" w:rsidRPr="00E6245A" w14:paraId="0E6216F3" w14:textId="77777777" w:rsidTr="00D0300E">
        <w:trPr>
          <w:trHeight w:val="300"/>
          <w:tblHeader/>
        </w:trPr>
        <w:tc>
          <w:tcPr>
            <w:tcW w:w="911" w:type="pct"/>
            <w:tcBorders>
              <w:top w:val="nil"/>
              <w:left w:val="single" w:sz="8" w:space="0" w:color="auto"/>
              <w:bottom w:val="single" w:sz="8" w:space="0" w:color="auto"/>
              <w:right w:val="single" w:sz="8" w:space="0" w:color="auto"/>
            </w:tcBorders>
            <w:shd w:val="clear" w:color="000000" w:fill="646464"/>
            <w:noWrap/>
            <w:vAlign w:val="center"/>
            <w:hideMark/>
          </w:tcPr>
          <w:p w14:paraId="233ECB5A" w14:textId="77777777" w:rsidR="00E6245A" w:rsidRPr="00E6245A" w:rsidRDefault="00E6245A" w:rsidP="00E6245A">
            <w:pPr>
              <w:jc w:val="center"/>
              <w:rPr>
                <w:rFonts w:ascii="Calibri" w:hAnsi="Calibri" w:cs="Calibri"/>
                <w:b/>
                <w:bCs/>
                <w:color w:val="FFFFFF"/>
                <w:sz w:val="22"/>
                <w:szCs w:val="22"/>
                <w:lang w:eastAsia="es-MX"/>
              </w:rPr>
            </w:pPr>
            <w:r w:rsidRPr="00E6245A">
              <w:rPr>
                <w:rFonts w:ascii="Calibri" w:hAnsi="Calibri" w:cs="Calibri"/>
                <w:b/>
                <w:bCs/>
                <w:color w:val="FFFFFF"/>
                <w:sz w:val="22"/>
                <w:szCs w:val="22"/>
                <w:lang w:eastAsia="es-MX"/>
              </w:rPr>
              <w:t>Consecutivo</w:t>
            </w:r>
          </w:p>
        </w:tc>
        <w:tc>
          <w:tcPr>
            <w:tcW w:w="726" w:type="pct"/>
            <w:tcBorders>
              <w:top w:val="nil"/>
              <w:left w:val="nil"/>
              <w:bottom w:val="single" w:sz="8" w:space="0" w:color="auto"/>
              <w:right w:val="single" w:sz="8" w:space="0" w:color="auto"/>
            </w:tcBorders>
            <w:shd w:val="clear" w:color="000000" w:fill="646464"/>
            <w:noWrap/>
            <w:vAlign w:val="center"/>
            <w:hideMark/>
          </w:tcPr>
          <w:p w14:paraId="3B0C0C8B" w14:textId="77777777" w:rsidR="00E6245A" w:rsidRPr="00E6245A" w:rsidRDefault="00E6245A" w:rsidP="00E6245A">
            <w:pPr>
              <w:jc w:val="center"/>
              <w:rPr>
                <w:rFonts w:ascii="Calibri" w:hAnsi="Calibri" w:cs="Calibri"/>
                <w:b/>
                <w:bCs/>
                <w:color w:val="FFFFFF"/>
                <w:sz w:val="22"/>
                <w:szCs w:val="22"/>
                <w:lang w:eastAsia="es-MX"/>
              </w:rPr>
            </w:pPr>
            <w:r w:rsidRPr="00E6245A">
              <w:rPr>
                <w:rFonts w:ascii="Calibri" w:hAnsi="Calibri" w:cs="Calibri"/>
                <w:b/>
                <w:bCs/>
                <w:color w:val="FFFFFF"/>
                <w:sz w:val="22"/>
                <w:szCs w:val="22"/>
                <w:lang w:eastAsia="es-MX"/>
              </w:rPr>
              <w:t>CEVEM</w:t>
            </w:r>
          </w:p>
        </w:tc>
        <w:tc>
          <w:tcPr>
            <w:tcW w:w="2046" w:type="pct"/>
            <w:tcBorders>
              <w:top w:val="nil"/>
              <w:left w:val="nil"/>
              <w:bottom w:val="single" w:sz="8" w:space="0" w:color="auto"/>
              <w:right w:val="single" w:sz="8" w:space="0" w:color="auto"/>
            </w:tcBorders>
            <w:shd w:val="clear" w:color="000000" w:fill="646464"/>
            <w:noWrap/>
            <w:vAlign w:val="center"/>
            <w:hideMark/>
          </w:tcPr>
          <w:p w14:paraId="584A09F6" w14:textId="77777777" w:rsidR="00E6245A" w:rsidRPr="00E6245A" w:rsidRDefault="00E6245A" w:rsidP="00E6245A">
            <w:pPr>
              <w:jc w:val="center"/>
              <w:rPr>
                <w:rFonts w:ascii="Calibri" w:hAnsi="Calibri" w:cs="Calibri"/>
                <w:b/>
                <w:bCs/>
                <w:color w:val="FFFFFF"/>
                <w:sz w:val="22"/>
                <w:szCs w:val="22"/>
                <w:lang w:eastAsia="es-MX"/>
              </w:rPr>
            </w:pPr>
            <w:r w:rsidRPr="00E6245A">
              <w:rPr>
                <w:rFonts w:ascii="Calibri" w:hAnsi="Calibri" w:cs="Calibri"/>
                <w:b/>
                <w:bCs/>
                <w:color w:val="FFFFFF"/>
                <w:sz w:val="22"/>
                <w:szCs w:val="22"/>
                <w:lang w:eastAsia="es-MX"/>
              </w:rPr>
              <w:t>Localidad*</w:t>
            </w:r>
          </w:p>
        </w:tc>
        <w:tc>
          <w:tcPr>
            <w:tcW w:w="1318" w:type="pct"/>
            <w:tcBorders>
              <w:top w:val="nil"/>
              <w:left w:val="nil"/>
              <w:bottom w:val="single" w:sz="8" w:space="0" w:color="auto"/>
              <w:right w:val="single" w:sz="8" w:space="0" w:color="auto"/>
            </w:tcBorders>
            <w:shd w:val="clear" w:color="000000" w:fill="646464"/>
            <w:noWrap/>
            <w:vAlign w:val="center"/>
            <w:hideMark/>
          </w:tcPr>
          <w:p w14:paraId="2B6CF790" w14:textId="77777777" w:rsidR="00E6245A" w:rsidRPr="00E6245A" w:rsidRDefault="00E6245A" w:rsidP="00E6245A">
            <w:pPr>
              <w:jc w:val="center"/>
              <w:rPr>
                <w:rFonts w:ascii="Calibri" w:hAnsi="Calibri" w:cs="Calibri"/>
                <w:b/>
                <w:bCs/>
                <w:color w:val="FFFFFF"/>
                <w:sz w:val="22"/>
                <w:szCs w:val="22"/>
                <w:lang w:eastAsia="es-MX"/>
              </w:rPr>
            </w:pPr>
            <w:r w:rsidRPr="00E6245A">
              <w:rPr>
                <w:rFonts w:ascii="Calibri" w:hAnsi="Calibri" w:cs="Calibri"/>
                <w:b/>
                <w:bCs/>
                <w:color w:val="FFFFFF"/>
                <w:sz w:val="22"/>
                <w:szCs w:val="22"/>
                <w:lang w:eastAsia="es-MX"/>
              </w:rPr>
              <w:t>Marca</w:t>
            </w:r>
          </w:p>
        </w:tc>
      </w:tr>
      <w:tr w:rsidR="00E6245A" w:rsidRPr="00E6245A" w14:paraId="6AE52FD8"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4170E4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w:t>
            </w:r>
          </w:p>
        </w:tc>
        <w:tc>
          <w:tcPr>
            <w:tcW w:w="726" w:type="pct"/>
            <w:tcBorders>
              <w:top w:val="nil"/>
              <w:left w:val="nil"/>
              <w:bottom w:val="single" w:sz="8" w:space="0" w:color="auto"/>
              <w:right w:val="single" w:sz="8" w:space="0" w:color="auto"/>
            </w:tcBorders>
            <w:shd w:val="clear" w:color="auto" w:fill="auto"/>
            <w:noWrap/>
            <w:vAlign w:val="center"/>
            <w:hideMark/>
          </w:tcPr>
          <w:p w14:paraId="638B241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w:t>
            </w:r>
          </w:p>
        </w:tc>
        <w:tc>
          <w:tcPr>
            <w:tcW w:w="2046" w:type="pct"/>
            <w:tcBorders>
              <w:top w:val="nil"/>
              <w:left w:val="nil"/>
              <w:bottom w:val="single" w:sz="8" w:space="0" w:color="auto"/>
              <w:right w:val="single" w:sz="8" w:space="0" w:color="auto"/>
            </w:tcBorders>
            <w:shd w:val="clear" w:color="auto" w:fill="auto"/>
            <w:noWrap/>
            <w:vAlign w:val="center"/>
            <w:hideMark/>
          </w:tcPr>
          <w:p w14:paraId="6BF3601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Aguascalientes</w:t>
            </w:r>
          </w:p>
        </w:tc>
        <w:tc>
          <w:tcPr>
            <w:tcW w:w="1318" w:type="pct"/>
            <w:tcBorders>
              <w:top w:val="nil"/>
              <w:left w:val="nil"/>
              <w:bottom w:val="single" w:sz="8" w:space="0" w:color="auto"/>
              <w:right w:val="single" w:sz="8" w:space="0" w:color="auto"/>
            </w:tcBorders>
            <w:shd w:val="clear" w:color="auto" w:fill="auto"/>
            <w:vAlign w:val="center"/>
            <w:hideMark/>
          </w:tcPr>
          <w:p w14:paraId="72BA29D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029445CF"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7569579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2</w:t>
            </w:r>
          </w:p>
        </w:tc>
        <w:tc>
          <w:tcPr>
            <w:tcW w:w="726" w:type="pct"/>
            <w:tcBorders>
              <w:top w:val="nil"/>
              <w:left w:val="nil"/>
              <w:bottom w:val="single" w:sz="8" w:space="0" w:color="auto"/>
              <w:right w:val="single" w:sz="8" w:space="0" w:color="auto"/>
            </w:tcBorders>
            <w:shd w:val="clear" w:color="auto" w:fill="auto"/>
            <w:noWrap/>
            <w:vAlign w:val="center"/>
            <w:hideMark/>
          </w:tcPr>
          <w:p w14:paraId="6552523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2</w:t>
            </w:r>
          </w:p>
        </w:tc>
        <w:tc>
          <w:tcPr>
            <w:tcW w:w="2046" w:type="pct"/>
            <w:tcBorders>
              <w:top w:val="nil"/>
              <w:left w:val="nil"/>
              <w:bottom w:val="single" w:sz="8" w:space="0" w:color="auto"/>
              <w:right w:val="single" w:sz="8" w:space="0" w:color="auto"/>
            </w:tcBorders>
            <w:shd w:val="clear" w:color="auto" w:fill="auto"/>
            <w:noWrap/>
            <w:vAlign w:val="center"/>
            <w:hideMark/>
          </w:tcPr>
          <w:p w14:paraId="2229B6E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Mexicali</w:t>
            </w:r>
          </w:p>
        </w:tc>
        <w:tc>
          <w:tcPr>
            <w:tcW w:w="1318" w:type="pct"/>
            <w:tcBorders>
              <w:top w:val="nil"/>
              <w:left w:val="nil"/>
              <w:bottom w:val="single" w:sz="8" w:space="0" w:color="auto"/>
              <w:right w:val="single" w:sz="8" w:space="0" w:color="auto"/>
            </w:tcBorders>
            <w:shd w:val="clear" w:color="auto" w:fill="auto"/>
            <w:vAlign w:val="center"/>
            <w:hideMark/>
          </w:tcPr>
          <w:p w14:paraId="355B172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62C98E0E"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0D46B55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3</w:t>
            </w:r>
          </w:p>
        </w:tc>
        <w:tc>
          <w:tcPr>
            <w:tcW w:w="726" w:type="pct"/>
            <w:tcBorders>
              <w:top w:val="nil"/>
              <w:left w:val="nil"/>
              <w:bottom w:val="single" w:sz="8" w:space="0" w:color="auto"/>
              <w:right w:val="single" w:sz="8" w:space="0" w:color="auto"/>
            </w:tcBorders>
            <w:shd w:val="clear" w:color="auto" w:fill="auto"/>
            <w:noWrap/>
            <w:vAlign w:val="center"/>
            <w:hideMark/>
          </w:tcPr>
          <w:p w14:paraId="6CA8C69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3</w:t>
            </w:r>
          </w:p>
        </w:tc>
        <w:tc>
          <w:tcPr>
            <w:tcW w:w="2046" w:type="pct"/>
            <w:tcBorders>
              <w:top w:val="nil"/>
              <w:left w:val="nil"/>
              <w:bottom w:val="single" w:sz="8" w:space="0" w:color="auto"/>
              <w:right w:val="single" w:sz="8" w:space="0" w:color="auto"/>
            </w:tcBorders>
            <w:shd w:val="clear" w:color="auto" w:fill="auto"/>
            <w:noWrap/>
            <w:vAlign w:val="center"/>
            <w:hideMark/>
          </w:tcPr>
          <w:p w14:paraId="21D69D5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Ensenada</w:t>
            </w:r>
          </w:p>
        </w:tc>
        <w:tc>
          <w:tcPr>
            <w:tcW w:w="1318" w:type="pct"/>
            <w:tcBorders>
              <w:top w:val="nil"/>
              <w:left w:val="nil"/>
              <w:bottom w:val="single" w:sz="8" w:space="0" w:color="auto"/>
              <w:right w:val="single" w:sz="8" w:space="0" w:color="auto"/>
            </w:tcBorders>
            <w:shd w:val="clear" w:color="auto" w:fill="auto"/>
            <w:vAlign w:val="center"/>
            <w:hideMark/>
          </w:tcPr>
          <w:p w14:paraId="415E896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44495322"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95B88E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4</w:t>
            </w:r>
          </w:p>
        </w:tc>
        <w:tc>
          <w:tcPr>
            <w:tcW w:w="726" w:type="pct"/>
            <w:tcBorders>
              <w:top w:val="nil"/>
              <w:left w:val="nil"/>
              <w:bottom w:val="single" w:sz="8" w:space="0" w:color="auto"/>
              <w:right w:val="single" w:sz="8" w:space="0" w:color="auto"/>
            </w:tcBorders>
            <w:shd w:val="clear" w:color="auto" w:fill="auto"/>
            <w:noWrap/>
            <w:vAlign w:val="center"/>
            <w:hideMark/>
          </w:tcPr>
          <w:p w14:paraId="77A0BDC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4</w:t>
            </w:r>
          </w:p>
        </w:tc>
        <w:tc>
          <w:tcPr>
            <w:tcW w:w="2046" w:type="pct"/>
            <w:tcBorders>
              <w:top w:val="nil"/>
              <w:left w:val="nil"/>
              <w:bottom w:val="single" w:sz="8" w:space="0" w:color="auto"/>
              <w:right w:val="single" w:sz="8" w:space="0" w:color="auto"/>
            </w:tcBorders>
            <w:shd w:val="clear" w:color="auto" w:fill="auto"/>
            <w:noWrap/>
            <w:vAlign w:val="center"/>
            <w:hideMark/>
          </w:tcPr>
          <w:p w14:paraId="6C9D07F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Tijuana</w:t>
            </w:r>
          </w:p>
        </w:tc>
        <w:tc>
          <w:tcPr>
            <w:tcW w:w="1318" w:type="pct"/>
            <w:tcBorders>
              <w:top w:val="nil"/>
              <w:left w:val="nil"/>
              <w:bottom w:val="single" w:sz="8" w:space="0" w:color="auto"/>
              <w:right w:val="single" w:sz="8" w:space="0" w:color="auto"/>
            </w:tcBorders>
            <w:shd w:val="clear" w:color="auto" w:fill="auto"/>
            <w:vAlign w:val="center"/>
            <w:hideMark/>
          </w:tcPr>
          <w:p w14:paraId="5F47104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1586EB76"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4C070E2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5</w:t>
            </w:r>
          </w:p>
        </w:tc>
        <w:tc>
          <w:tcPr>
            <w:tcW w:w="726" w:type="pct"/>
            <w:tcBorders>
              <w:top w:val="nil"/>
              <w:left w:val="nil"/>
              <w:bottom w:val="single" w:sz="8" w:space="0" w:color="auto"/>
              <w:right w:val="single" w:sz="8" w:space="0" w:color="auto"/>
            </w:tcBorders>
            <w:shd w:val="clear" w:color="auto" w:fill="auto"/>
            <w:noWrap/>
            <w:vAlign w:val="center"/>
            <w:hideMark/>
          </w:tcPr>
          <w:p w14:paraId="45B7B17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5</w:t>
            </w:r>
          </w:p>
        </w:tc>
        <w:tc>
          <w:tcPr>
            <w:tcW w:w="2046" w:type="pct"/>
            <w:tcBorders>
              <w:top w:val="nil"/>
              <w:left w:val="nil"/>
              <w:bottom w:val="single" w:sz="8" w:space="0" w:color="auto"/>
              <w:right w:val="single" w:sz="8" w:space="0" w:color="auto"/>
            </w:tcBorders>
            <w:shd w:val="clear" w:color="auto" w:fill="auto"/>
            <w:noWrap/>
            <w:vAlign w:val="center"/>
            <w:hideMark/>
          </w:tcPr>
          <w:p w14:paraId="3320B36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San José los Cabos</w:t>
            </w:r>
          </w:p>
        </w:tc>
        <w:tc>
          <w:tcPr>
            <w:tcW w:w="1318" w:type="pct"/>
            <w:tcBorders>
              <w:top w:val="nil"/>
              <w:left w:val="nil"/>
              <w:bottom w:val="single" w:sz="8" w:space="0" w:color="auto"/>
              <w:right w:val="single" w:sz="8" w:space="0" w:color="auto"/>
            </w:tcBorders>
            <w:shd w:val="clear" w:color="auto" w:fill="auto"/>
            <w:vAlign w:val="center"/>
            <w:hideMark/>
          </w:tcPr>
          <w:p w14:paraId="088FF3C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2CBC2380"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7403D81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6</w:t>
            </w:r>
          </w:p>
        </w:tc>
        <w:tc>
          <w:tcPr>
            <w:tcW w:w="726" w:type="pct"/>
            <w:tcBorders>
              <w:top w:val="nil"/>
              <w:left w:val="nil"/>
              <w:bottom w:val="single" w:sz="8" w:space="0" w:color="auto"/>
              <w:right w:val="single" w:sz="8" w:space="0" w:color="auto"/>
            </w:tcBorders>
            <w:shd w:val="clear" w:color="auto" w:fill="auto"/>
            <w:noWrap/>
            <w:vAlign w:val="center"/>
            <w:hideMark/>
          </w:tcPr>
          <w:p w14:paraId="5286F75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7</w:t>
            </w:r>
          </w:p>
        </w:tc>
        <w:tc>
          <w:tcPr>
            <w:tcW w:w="2046" w:type="pct"/>
            <w:tcBorders>
              <w:top w:val="nil"/>
              <w:left w:val="nil"/>
              <w:bottom w:val="single" w:sz="8" w:space="0" w:color="auto"/>
              <w:right w:val="single" w:sz="8" w:space="0" w:color="auto"/>
            </w:tcBorders>
            <w:shd w:val="clear" w:color="auto" w:fill="auto"/>
            <w:noWrap/>
            <w:vAlign w:val="center"/>
            <w:hideMark/>
          </w:tcPr>
          <w:p w14:paraId="1ECB11E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Campeche</w:t>
            </w:r>
          </w:p>
        </w:tc>
        <w:tc>
          <w:tcPr>
            <w:tcW w:w="1318" w:type="pct"/>
            <w:tcBorders>
              <w:top w:val="nil"/>
              <w:left w:val="nil"/>
              <w:bottom w:val="single" w:sz="8" w:space="0" w:color="auto"/>
              <w:right w:val="single" w:sz="8" w:space="0" w:color="auto"/>
            </w:tcBorders>
            <w:shd w:val="clear" w:color="auto" w:fill="auto"/>
            <w:vAlign w:val="center"/>
            <w:hideMark/>
          </w:tcPr>
          <w:p w14:paraId="6F79BFB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294AFE89"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48AAA78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7</w:t>
            </w:r>
          </w:p>
        </w:tc>
        <w:tc>
          <w:tcPr>
            <w:tcW w:w="726" w:type="pct"/>
            <w:tcBorders>
              <w:top w:val="nil"/>
              <w:left w:val="nil"/>
              <w:bottom w:val="single" w:sz="8" w:space="0" w:color="auto"/>
              <w:right w:val="single" w:sz="8" w:space="0" w:color="auto"/>
            </w:tcBorders>
            <w:shd w:val="clear" w:color="auto" w:fill="auto"/>
            <w:noWrap/>
            <w:vAlign w:val="center"/>
            <w:hideMark/>
          </w:tcPr>
          <w:p w14:paraId="55E9276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8</w:t>
            </w:r>
          </w:p>
        </w:tc>
        <w:tc>
          <w:tcPr>
            <w:tcW w:w="2046" w:type="pct"/>
            <w:tcBorders>
              <w:top w:val="nil"/>
              <w:left w:val="nil"/>
              <w:bottom w:val="single" w:sz="8" w:space="0" w:color="auto"/>
              <w:right w:val="single" w:sz="8" w:space="0" w:color="auto"/>
            </w:tcBorders>
            <w:shd w:val="clear" w:color="auto" w:fill="auto"/>
            <w:noWrap/>
            <w:vAlign w:val="center"/>
            <w:hideMark/>
          </w:tcPr>
          <w:p w14:paraId="6C9979F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Cd del Carmen</w:t>
            </w:r>
          </w:p>
        </w:tc>
        <w:tc>
          <w:tcPr>
            <w:tcW w:w="1318" w:type="pct"/>
            <w:tcBorders>
              <w:top w:val="nil"/>
              <w:left w:val="nil"/>
              <w:bottom w:val="single" w:sz="8" w:space="0" w:color="auto"/>
              <w:right w:val="single" w:sz="8" w:space="0" w:color="auto"/>
            </w:tcBorders>
            <w:shd w:val="clear" w:color="auto" w:fill="auto"/>
            <w:vAlign w:val="center"/>
            <w:hideMark/>
          </w:tcPr>
          <w:p w14:paraId="56E84FD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29DAF0CA"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3D13A00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8</w:t>
            </w:r>
          </w:p>
        </w:tc>
        <w:tc>
          <w:tcPr>
            <w:tcW w:w="726" w:type="pct"/>
            <w:tcBorders>
              <w:top w:val="nil"/>
              <w:left w:val="nil"/>
              <w:bottom w:val="single" w:sz="8" w:space="0" w:color="auto"/>
              <w:right w:val="single" w:sz="8" w:space="0" w:color="auto"/>
            </w:tcBorders>
            <w:shd w:val="clear" w:color="auto" w:fill="auto"/>
            <w:noWrap/>
            <w:vAlign w:val="center"/>
            <w:hideMark/>
          </w:tcPr>
          <w:p w14:paraId="34EF8A6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9</w:t>
            </w:r>
          </w:p>
        </w:tc>
        <w:tc>
          <w:tcPr>
            <w:tcW w:w="2046" w:type="pct"/>
            <w:tcBorders>
              <w:top w:val="nil"/>
              <w:left w:val="nil"/>
              <w:bottom w:val="single" w:sz="8" w:space="0" w:color="auto"/>
              <w:right w:val="single" w:sz="8" w:space="0" w:color="auto"/>
            </w:tcBorders>
            <w:shd w:val="clear" w:color="auto" w:fill="auto"/>
            <w:noWrap/>
            <w:vAlign w:val="center"/>
            <w:hideMark/>
          </w:tcPr>
          <w:p w14:paraId="649D8B6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Piedras Negras</w:t>
            </w:r>
          </w:p>
        </w:tc>
        <w:tc>
          <w:tcPr>
            <w:tcW w:w="1318" w:type="pct"/>
            <w:tcBorders>
              <w:top w:val="nil"/>
              <w:left w:val="nil"/>
              <w:bottom w:val="single" w:sz="8" w:space="0" w:color="auto"/>
              <w:right w:val="single" w:sz="8" w:space="0" w:color="auto"/>
            </w:tcBorders>
            <w:shd w:val="clear" w:color="auto" w:fill="auto"/>
            <w:vAlign w:val="center"/>
            <w:hideMark/>
          </w:tcPr>
          <w:p w14:paraId="0AF9BD2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2B3AFFB4"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4F544AE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9</w:t>
            </w:r>
          </w:p>
        </w:tc>
        <w:tc>
          <w:tcPr>
            <w:tcW w:w="726" w:type="pct"/>
            <w:tcBorders>
              <w:top w:val="nil"/>
              <w:left w:val="nil"/>
              <w:bottom w:val="single" w:sz="8" w:space="0" w:color="auto"/>
              <w:right w:val="single" w:sz="8" w:space="0" w:color="auto"/>
            </w:tcBorders>
            <w:shd w:val="clear" w:color="auto" w:fill="auto"/>
            <w:noWrap/>
            <w:vAlign w:val="center"/>
            <w:hideMark/>
          </w:tcPr>
          <w:p w14:paraId="6FC956E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10</w:t>
            </w:r>
          </w:p>
        </w:tc>
        <w:tc>
          <w:tcPr>
            <w:tcW w:w="2046" w:type="pct"/>
            <w:tcBorders>
              <w:top w:val="nil"/>
              <w:left w:val="nil"/>
              <w:bottom w:val="single" w:sz="8" w:space="0" w:color="auto"/>
              <w:right w:val="single" w:sz="8" w:space="0" w:color="auto"/>
            </w:tcBorders>
            <w:shd w:val="clear" w:color="auto" w:fill="auto"/>
            <w:noWrap/>
            <w:vAlign w:val="center"/>
            <w:hideMark/>
          </w:tcPr>
          <w:p w14:paraId="1A16D7F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Cd Acuña</w:t>
            </w:r>
          </w:p>
        </w:tc>
        <w:tc>
          <w:tcPr>
            <w:tcW w:w="1318" w:type="pct"/>
            <w:tcBorders>
              <w:top w:val="nil"/>
              <w:left w:val="nil"/>
              <w:bottom w:val="single" w:sz="8" w:space="0" w:color="auto"/>
              <w:right w:val="single" w:sz="8" w:space="0" w:color="auto"/>
            </w:tcBorders>
            <w:shd w:val="clear" w:color="auto" w:fill="auto"/>
            <w:vAlign w:val="center"/>
            <w:hideMark/>
          </w:tcPr>
          <w:p w14:paraId="7968240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650FF6D3"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11706A3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10</w:t>
            </w:r>
          </w:p>
        </w:tc>
        <w:tc>
          <w:tcPr>
            <w:tcW w:w="726" w:type="pct"/>
            <w:tcBorders>
              <w:top w:val="nil"/>
              <w:left w:val="nil"/>
              <w:bottom w:val="single" w:sz="8" w:space="0" w:color="auto"/>
              <w:right w:val="single" w:sz="8" w:space="0" w:color="auto"/>
            </w:tcBorders>
            <w:shd w:val="clear" w:color="auto" w:fill="auto"/>
            <w:noWrap/>
            <w:vAlign w:val="center"/>
            <w:hideMark/>
          </w:tcPr>
          <w:p w14:paraId="20A89BC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11</w:t>
            </w:r>
          </w:p>
        </w:tc>
        <w:tc>
          <w:tcPr>
            <w:tcW w:w="2046" w:type="pct"/>
            <w:tcBorders>
              <w:top w:val="nil"/>
              <w:left w:val="nil"/>
              <w:bottom w:val="single" w:sz="8" w:space="0" w:color="auto"/>
              <w:right w:val="single" w:sz="8" w:space="0" w:color="auto"/>
            </w:tcBorders>
            <w:shd w:val="clear" w:color="auto" w:fill="auto"/>
            <w:noWrap/>
            <w:vAlign w:val="center"/>
            <w:hideMark/>
          </w:tcPr>
          <w:p w14:paraId="7F6DC1B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Monclova</w:t>
            </w:r>
          </w:p>
        </w:tc>
        <w:tc>
          <w:tcPr>
            <w:tcW w:w="1318" w:type="pct"/>
            <w:tcBorders>
              <w:top w:val="nil"/>
              <w:left w:val="nil"/>
              <w:bottom w:val="single" w:sz="8" w:space="0" w:color="auto"/>
              <w:right w:val="single" w:sz="8" w:space="0" w:color="auto"/>
            </w:tcBorders>
            <w:shd w:val="clear" w:color="auto" w:fill="auto"/>
            <w:vAlign w:val="center"/>
            <w:hideMark/>
          </w:tcPr>
          <w:p w14:paraId="30AC825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2A44B6A"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307CEC9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11</w:t>
            </w:r>
          </w:p>
        </w:tc>
        <w:tc>
          <w:tcPr>
            <w:tcW w:w="726" w:type="pct"/>
            <w:tcBorders>
              <w:top w:val="nil"/>
              <w:left w:val="nil"/>
              <w:bottom w:val="single" w:sz="8" w:space="0" w:color="auto"/>
              <w:right w:val="single" w:sz="8" w:space="0" w:color="auto"/>
            </w:tcBorders>
            <w:shd w:val="clear" w:color="auto" w:fill="auto"/>
            <w:noWrap/>
            <w:vAlign w:val="center"/>
            <w:hideMark/>
          </w:tcPr>
          <w:p w14:paraId="438D6B4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12</w:t>
            </w:r>
          </w:p>
        </w:tc>
        <w:tc>
          <w:tcPr>
            <w:tcW w:w="2046" w:type="pct"/>
            <w:tcBorders>
              <w:top w:val="nil"/>
              <w:left w:val="nil"/>
              <w:bottom w:val="single" w:sz="8" w:space="0" w:color="auto"/>
              <w:right w:val="single" w:sz="8" w:space="0" w:color="auto"/>
            </w:tcBorders>
            <w:shd w:val="clear" w:color="auto" w:fill="auto"/>
            <w:noWrap/>
            <w:vAlign w:val="center"/>
            <w:hideMark/>
          </w:tcPr>
          <w:p w14:paraId="235A018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Saltillo 1</w:t>
            </w:r>
          </w:p>
        </w:tc>
        <w:tc>
          <w:tcPr>
            <w:tcW w:w="1318" w:type="pct"/>
            <w:tcBorders>
              <w:top w:val="nil"/>
              <w:left w:val="nil"/>
              <w:bottom w:val="single" w:sz="8" w:space="0" w:color="auto"/>
              <w:right w:val="single" w:sz="8" w:space="0" w:color="auto"/>
            </w:tcBorders>
            <w:shd w:val="clear" w:color="auto" w:fill="auto"/>
            <w:vAlign w:val="center"/>
            <w:hideMark/>
          </w:tcPr>
          <w:p w14:paraId="4EFA47E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3ECE7A6"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23EE290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12</w:t>
            </w:r>
          </w:p>
        </w:tc>
        <w:tc>
          <w:tcPr>
            <w:tcW w:w="726" w:type="pct"/>
            <w:tcBorders>
              <w:top w:val="nil"/>
              <w:left w:val="nil"/>
              <w:bottom w:val="single" w:sz="8" w:space="0" w:color="auto"/>
              <w:right w:val="single" w:sz="8" w:space="0" w:color="auto"/>
            </w:tcBorders>
            <w:shd w:val="clear" w:color="auto" w:fill="auto"/>
            <w:noWrap/>
            <w:vAlign w:val="center"/>
            <w:hideMark/>
          </w:tcPr>
          <w:p w14:paraId="02A9C83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13</w:t>
            </w:r>
          </w:p>
        </w:tc>
        <w:tc>
          <w:tcPr>
            <w:tcW w:w="2046" w:type="pct"/>
            <w:tcBorders>
              <w:top w:val="nil"/>
              <w:left w:val="nil"/>
              <w:bottom w:val="single" w:sz="8" w:space="0" w:color="auto"/>
              <w:right w:val="single" w:sz="8" w:space="0" w:color="auto"/>
            </w:tcBorders>
            <w:shd w:val="clear" w:color="auto" w:fill="auto"/>
            <w:noWrap/>
            <w:vAlign w:val="center"/>
            <w:hideMark/>
          </w:tcPr>
          <w:p w14:paraId="4671CBE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Saltillo 2</w:t>
            </w:r>
          </w:p>
        </w:tc>
        <w:tc>
          <w:tcPr>
            <w:tcW w:w="1318" w:type="pct"/>
            <w:tcBorders>
              <w:top w:val="nil"/>
              <w:left w:val="nil"/>
              <w:bottom w:val="single" w:sz="8" w:space="0" w:color="auto"/>
              <w:right w:val="single" w:sz="8" w:space="0" w:color="auto"/>
            </w:tcBorders>
            <w:shd w:val="clear" w:color="auto" w:fill="auto"/>
            <w:vAlign w:val="center"/>
            <w:hideMark/>
          </w:tcPr>
          <w:p w14:paraId="16A931E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03DE434A"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27FBEF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13</w:t>
            </w:r>
          </w:p>
        </w:tc>
        <w:tc>
          <w:tcPr>
            <w:tcW w:w="726" w:type="pct"/>
            <w:tcBorders>
              <w:top w:val="nil"/>
              <w:left w:val="nil"/>
              <w:bottom w:val="single" w:sz="8" w:space="0" w:color="auto"/>
              <w:right w:val="single" w:sz="8" w:space="0" w:color="auto"/>
            </w:tcBorders>
            <w:shd w:val="clear" w:color="auto" w:fill="auto"/>
            <w:noWrap/>
            <w:vAlign w:val="center"/>
            <w:hideMark/>
          </w:tcPr>
          <w:p w14:paraId="59CF017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14</w:t>
            </w:r>
          </w:p>
        </w:tc>
        <w:tc>
          <w:tcPr>
            <w:tcW w:w="2046" w:type="pct"/>
            <w:tcBorders>
              <w:top w:val="nil"/>
              <w:left w:val="nil"/>
              <w:bottom w:val="single" w:sz="8" w:space="0" w:color="auto"/>
              <w:right w:val="single" w:sz="8" w:space="0" w:color="auto"/>
            </w:tcBorders>
            <w:shd w:val="clear" w:color="auto" w:fill="auto"/>
            <w:noWrap/>
            <w:vAlign w:val="center"/>
            <w:hideMark/>
          </w:tcPr>
          <w:p w14:paraId="75793C3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Torreón 1</w:t>
            </w:r>
          </w:p>
        </w:tc>
        <w:tc>
          <w:tcPr>
            <w:tcW w:w="1318" w:type="pct"/>
            <w:tcBorders>
              <w:top w:val="nil"/>
              <w:left w:val="nil"/>
              <w:bottom w:val="single" w:sz="8" w:space="0" w:color="auto"/>
              <w:right w:val="single" w:sz="8" w:space="0" w:color="auto"/>
            </w:tcBorders>
            <w:shd w:val="clear" w:color="auto" w:fill="auto"/>
            <w:vAlign w:val="center"/>
            <w:hideMark/>
          </w:tcPr>
          <w:p w14:paraId="4707734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F2CFEED"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00C80ED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14</w:t>
            </w:r>
          </w:p>
        </w:tc>
        <w:tc>
          <w:tcPr>
            <w:tcW w:w="726" w:type="pct"/>
            <w:tcBorders>
              <w:top w:val="nil"/>
              <w:left w:val="nil"/>
              <w:bottom w:val="single" w:sz="8" w:space="0" w:color="auto"/>
              <w:right w:val="single" w:sz="8" w:space="0" w:color="auto"/>
            </w:tcBorders>
            <w:shd w:val="clear" w:color="auto" w:fill="auto"/>
            <w:noWrap/>
            <w:vAlign w:val="center"/>
            <w:hideMark/>
          </w:tcPr>
          <w:p w14:paraId="15EE980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15</w:t>
            </w:r>
          </w:p>
        </w:tc>
        <w:tc>
          <w:tcPr>
            <w:tcW w:w="2046" w:type="pct"/>
            <w:tcBorders>
              <w:top w:val="nil"/>
              <w:left w:val="nil"/>
              <w:bottom w:val="single" w:sz="8" w:space="0" w:color="auto"/>
              <w:right w:val="single" w:sz="8" w:space="0" w:color="auto"/>
            </w:tcBorders>
            <w:shd w:val="clear" w:color="auto" w:fill="auto"/>
            <w:noWrap/>
            <w:vAlign w:val="center"/>
            <w:hideMark/>
          </w:tcPr>
          <w:p w14:paraId="7D4B7F1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Torreón 2</w:t>
            </w:r>
          </w:p>
        </w:tc>
        <w:tc>
          <w:tcPr>
            <w:tcW w:w="1318" w:type="pct"/>
            <w:tcBorders>
              <w:top w:val="nil"/>
              <w:left w:val="nil"/>
              <w:bottom w:val="single" w:sz="8" w:space="0" w:color="auto"/>
              <w:right w:val="single" w:sz="8" w:space="0" w:color="auto"/>
            </w:tcBorders>
            <w:shd w:val="clear" w:color="auto" w:fill="auto"/>
            <w:vAlign w:val="center"/>
            <w:hideMark/>
          </w:tcPr>
          <w:p w14:paraId="54586BD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411913D"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5C3CA74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15</w:t>
            </w:r>
          </w:p>
        </w:tc>
        <w:tc>
          <w:tcPr>
            <w:tcW w:w="726" w:type="pct"/>
            <w:tcBorders>
              <w:top w:val="nil"/>
              <w:left w:val="nil"/>
              <w:bottom w:val="single" w:sz="8" w:space="0" w:color="auto"/>
              <w:right w:val="single" w:sz="8" w:space="0" w:color="auto"/>
            </w:tcBorders>
            <w:shd w:val="clear" w:color="auto" w:fill="auto"/>
            <w:noWrap/>
            <w:vAlign w:val="center"/>
            <w:hideMark/>
          </w:tcPr>
          <w:p w14:paraId="1DEB5A0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16</w:t>
            </w:r>
          </w:p>
        </w:tc>
        <w:tc>
          <w:tcPr>
            <w:tcW w:w="2046" w:type="pct"/>
            <w:tcBorders>
              <w:top w:val="nil"/>
              <w:left w:val="nil"/>
              <w:bottom w:val="single" w:sz="8" w:space="0" w:color="auto"/>
              <w:right w:val="single" w:sz="8" w:space="0" w:color="auto"/>
            </w:tcBorders>
            <w:shd w:val="clear" w:color="auto" w:fill="auto"/>
            <w:noWrap/>
            <w:vAlign w:val="center"/>
            <w:hideMark/>
          </w:tcPr>
          <w:p w14:paraId="68EA116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Colima</w:t>
            </w:r>
          </w:p>
        </w:tc>
        <w:tc>
          <w:tcPr>
            <w:tcW w:w="1318" w:type="pct"/>
            <w:tcBorders>
              <w:top w:val="nil"/>
              <w:left w:val="nil"/>
              <w:bottom w:val="single" w:sz="8" w:space="0" w:color="auto"/>
              <w:right w:val="single" w:sz="8" w:space="0" w:color="auto"/>
            </w:tcBorders>
            <w:shd w:val="clear" w:color="auto" w:fill="auto"/>
            <w:vAlign w:val="center"/>
            <w:hideMark/>
          </w:tcPr>
          <w:p w14:paraId="76AA086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9502DEC"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0FDBCF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16</w:t>
            </w:r>
          </w:p>
        </w:tc>
        <w:tc>
          <w:tcPr>
            <w:tcW w:w="726" w:type="pct"/>
            <w:tcBorders>
              <w:top w:val="nil"/>
              <w:left w:val="nil"/>
              <w:bottom w:val="single" w:sz="8" w:space="0" w:color="auto"/>
              <w:right w:val="single" w:sz="8" w:space="0" w:color="auto"/>
            </w:tcBorders>
            <w:shd w:val="clear" w:color="auto" w:fill="auto"/>
            <w:noWrap/>
            <w:vAlign w:val="center"/>
            <w:hideMark/>
          </w:tcPr>
          <w:p w14:paraId="0147D1B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17</w:t>
            </w:r>
          </w:p>
        </w:tc>
        <w:tc>
          <w:tcPr>
            <w:tcW w:w="2046" w:type="pct"/>
            <w:tcBorders>
              <w:top w:val="nil"/>
              <w:left w:val="nil"/>
              <w:bottom w:val="single" w:sz="8" w:space="0" w:color="auto"/>
              <w:right w:val="single" w:sz="8" w:space="0" w:color="auto"/>
            </w:tcBorders>
            <w:shd w:val="clear" w:color="auto" w:fill="auto"/>
            <w:noWrap/>
            <w:vAlign w:val="center"/>
            <w:hideMark/>
          </w:tcPr>
          <w:p w14:paraId="3B44F58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Manzanillo</w:t>
            </w:r>
          </w:p>
        </w:tc>
        <w:tc>
          <w:tcPr>
            <w:tcW w:w="1318" w:type="pct"/>
            <w:tcBorders>
              <w:top w:val="nil"/>
              <w:left w:val="nil"/>
              <w:bottom w:val="single" w:sz="8" w:space="0" w:color="auto"/>
              <w:right w:val="single" w:sz="8" w:space="0" w:color="auto"/>
            </w:tcBorders>
            <w:shd w:val="clear" w:color="auto" w:fill="auto"/>
            <w:vAlign w:val="center"/>
            <w:hideMark/>
          </w:tcPr>
          <w:p w14:paraId="5F8B2D2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3C0D6842"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13FEA12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17</w:t>
            </w:r>
          </w:p>
        </w:tc>
        <w:tc>
          <w:tcPr>
            <w:tcW w:w="726" w:type="pct"/>
            <w:tcBorders>
              <w:top w:val="nil"/>
              <w:left w:val="nil"/>
              <w:bottom w:val="single" w:sz="8" w:space="0" w:color="auto"/>
              <w:right w:val="single" w:sz="8" w:space="0" w:color="auto"/>
            </w:tcBorders>
            <w:shd w:val="clear" w:color="auto" w:fill="auto"/>
            <w:noWrap/>
            <w:vAlign w:val="center"/>
            <w:hideMark/>
          </w:tcPr>
          <w:p w14:paraId="2A786C7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18</w:t>
            </w:r>
          </w:p>
        </w:tc>
        <w:tc>
          <w:tcPr>
            <w:tcW w:w="2046" w:type="pct"/>
            <w:tcBorders>
              <w:top w:val="nil"/>
              <w:left w:val="nil"/>
              <w:bottom w:val="single" w:sz="8" w:space="0" w:color="auto"/>
              <w:right w:val="single" w:sz="8" w:space="0" w:color="auto"/>
            </w:tcBorders>
            <w:shd w:val="clear" w:color="auto" w:fill="auto"/>
            <w:noWrap/>
            <w:vAlign w:val="center"/>
            <w:hideMark/>
          </w:tcPr>
          <w:p w14:paraId="68E7012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Palenque</w:t>
            </w:r>
          </w:p>
        </w:tc>
        <w:tc>
          <w:tcPr>
            <w:tcW w:w="1318" w:type="pct"/>
            <w:tcBorders>
              <w:top w:val="nil"/>
              <w:left w:val="nil"/>
              <w:bottom w:val="single" w:sz="8" w:space="0" w:color="auto"/>
              <w:right w:val="single" w:sz="8" w:space="0" w:color="auto"/>
            </w:tcBorders>
            <w:shd w:val="clear" w:color="auto" w:fill="auto"/>
            <w:vAlign w:val="center"/>
            <w:hideMark/>
          </w:tcPr>
          <w:p w14:paraId="0123234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64346848"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965836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18</w:t>
            </w:r>
          </w:p>
        </w:tc>
        <w:tc>
          <w:tcPr>
            <w:tcW w:w="726" w:type="pct"/>
            <w:tcBorders>
              <w:top w:val="nil"/>
              <w:left w:val="nil"/>
              <w:bottom w:val="single" w:sz="8" w:space="0" w:color="auto"/>
              <w:right w:val="single" w:sz="8" w:space="0" w:color="auto"/>
            </w:tcBorders>
            <w:shd w:val="clear" w:color="auto" w:fill="auto"/>
            <w:noWrap/>
            <w:vAlign w:val="center"/>
            <w:hideMark/>
          </w:tcPr>
          <w:p w14:paraId="766F843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19</w:t>
            </w:r>
          </w:p>
        </w:tc>
        <w:tc>
          <w:tcPr>
            <w:tcW w:w="2046" w:type="pct"/>
            <w:tcBorders>
              <w:top w:val="nil"/>
              <w:left w:val="nil"/>
              <w:bottom w:val="single" w:sz="8" w:space="0" w:color="auto"/>
              <w:right w:val="single" w:sz="8" w:space="0" w:color="auto"/>
            </w:tcBorders>
            <w:shd w:val="clear" w:color="auto" w:fill="auto"/>
            <w:noWrap/>
            <w:vAlign w:val="center"/>
            <w:hideMark/>
          </w:tcPr>
          <w:p w14:paraId="2F2F7AA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Ocosingo</w:t>
            </w:r>
          </w:p>
        </w:tc>
        <w:tc>
          <w:tcPr>
            <w:tcW w:w="1318" w:type="pct"/>
            <w:tcBorders>
              <w:top w:val="nil"/>
              <w:left w:val="nil"/>
              <w:bottom w:val="single" w:sz="8" w:space="0" w:color="auto"/>
              <w:right w:val="single" w:sz="8" w:space="0" w:color="auto"/>
            </w:tcBorders>
            <w:shd w:val="clear" w:color="auto" w:fill="auto"/>
            <w:vAlign w:val="center"/>
            <w:hideMark/>
          </w:tcPr>
          <w:p w14:paraId="4B82639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1C17EBD7"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499181B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19</w:t>
            </w:r>
          </w:p>
        </w:tc>
        <w:tc>
          <w:tcPr>
            <w:tcW w:w="726" w:type="pct"/>
            <w:tcBorders>
              <w:top w:val="nil"/>
              <w:left w:val="nil"/>
              <w:bottom w:val="single" w:sz="8" w:space="0" w:color="auto"/>
              <w:right w:val="single" w:sz="8" w:space="0" w:color="auto"/>
            </w:tcBorders>
            <w:shd w:val="clear" w:color="auto" w:fill="auto"/>
            <w:noWrap/>
            <w:vAlign w:val="center"/>
            <w:hideMark/>
          </w:tcPr>
          <w:p w14:paraId="6E2A81C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20</w:t>
            </w:r>
          </w:p>
        </w:tc>
        <w:tc>
          <w:tcPr>
            <w:tcW w:w="2046" w:type="pct"/>
            <w:tcBorders>
              <w:top w:val="nil"/>
              <w:left w:val="nil"/>
              <w:bottom w:val="single" w:sz="8" w:space="0" w:color="auto"/>
              <w:right w:val="single" w:sz="8" w:space="0" w:color="auto"/>
            </w:tcBorders>
            <w:shd w:val="clear" w:color="auto" w:fill="auto"/>
            <w:noWrap/>
            <w:vAlign w:val="center"/>
            <w:hideMark/>
          </w:tcPr>
          <w:p w14:paraId="6FC28F6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Pichucalco</w:t>
            </w:r>
          </w:p>
        </w:tc>
        <w:tc>
          <w:tcPr>
            <w:tcW w:w="1318" w:type="pct"/>
            <w:tcBorders>
              <w:top w:val="nil"/>
              <w:left w:val="nil"/>
              <w:bottom w:val="single" w:sz="8" w:space="0" w:color="auto"/>
              <w:right w:val="single" w:sz="8" w:space="0" w:color="auto"/>
            </w:tcBorders>
            <w:shd w:val="clear" w:color="auto" w:fill="auto"/>
            <w:vAlign w:val="center"/>
            <w:hideMark/>
          </w:tcPr>
          <w:p w14:paraId="16036A7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3EED1D1E"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5CBF48B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20</w:t>
            </w:r>
          </w:p>
        </w:tc>
        <w:tc>
          <w:tcPr>
            <w:tcW w:w="726" w:type="pct"/>
            <w:tcBorders>
              <w:top w:val="nil"/>
              <w:left w:val="nil"/>
              <w:bottom w:val="single" w:sz="8" w:space="0" w:color="auto"/>
              <w:right w:val="single" w:sz="8" w:space="0" w:color="auto"/>
            </w:tcBorders>
            <w:shd w:val="clear" w:color="auto" w:fill="auto"/>
            <w:noWrap/>
            <w:vAlign w:val="center"/>
            <w:hideMark/>
          </w:tcPr>
          <w:p w14:paraId="31552B0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21</w:t>
            </w:r>
          </w:p>
        </w:tc>
        <w:tc>
          <w:tcPr>
            <w:tcW w:w="2046" w:type="pct"/>
            <w:tcBorders>
              <w:top w:val="nil"/>
              <w:left w:val="nil"/>
              <w:bottom w:val="single" w:sz="8" w:space="0" w:color="auto"/>
              <w:right w:val="single" w:sz="8" w:space="0" w:color="auto"/>
            </w:tcBorders>
            <w:shd w:val="clear" w:color="auto" w:fill="auto"/>
            <w:noWrap/>
            <w:vAlign w:val="center"/>
            <w:hideMark/>
          </w:tcPr>
          <w:p w14:paraId="2B60C59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San Cristóbal de las Casas</w:t>
            </w:r>
          </w:p>
        </w:tc>
        <w:tc>
          <w:tcPr>
            <w:tcW w:w="1318" w:type="pct"/>
            <w:tcBorders>
              <w:top w:val="nil"/>
              <w:left w:val="nil"/>
              <w:bottom w:val="single" w:sz="8" w:space="0" w:color="auto"/>
              <w:right w:val="single" w:sz="8" w:space="0" w:color="auto"/>
            </w:tcBorders>
            <w:shd w:val="clear" w:color="auto" w:fill="auto"/>
            <w:vAlign w:val="center"/>
            <w:hideMark/>
          </w:tcPr>
          <w:p w14:paraId="3A89437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C7E3F8B"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2982E44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21</w:t>
            </w:r>
          </w:p>
        </w:tc>
        <w:tc>
          <w:tcPr>
            <w:tcW w:w="726" w:type="pct"/>
            <w:tcBorders>
              <w:top w:val="nil"/>
              <w:left w:val="nil"/>
              <w:bottom w:val="single" w:sz="8" w:space="0" w:color="auto"/>
              <w:right w:val="single" w:sz="8" w:space="0" w:color="auto"/>
            </w:tcBorders>
            <w:shd w:val="clear" w:color="auto" w:fill="auto"/>
            <w:noWrap/>
            <w:vAlign w:val="center"/>
            <w:hideMark/>
          </w:tcPr>
          <w:p w14:paraId="1D7C9CF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22</w:t>
            </w:r>
          </w:p>
        </w:tc>
        <w:tc>
          <w:tcPr>
            <w:tcW w:w="2046" w:type="pct"/>
            <w:tcBorders>
              <w:top w:val="nil"/>
              <w:left w:val="nil"/>
              <w:bottom w:val="single" w:sz="8" w:space="0" w:color="auto"/>
              <w:right w:val="single" w:sz="8" w:space="0" w:color="auto"/>
            </w:tcBorders>
            <w:shd w:val="clear" w:color="auto" w:fill="auto"/>
            <w:noWrap/>
            <w:vAlign w:val="center"/>
            <w:hideMark/>
          </w:tcPr>
          <w:p w14:paraId="509D638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Tuxtla Gutiérrez</w:t>
            </w:r>
          </w:p>
        </w:tc>
        <w:tc>
          <w:tcPr>
            <w:tcW w:w="1318" w:type="pct"/>
            <w:tcBorders>
              <w:top w:val="nil"/>
              <w:left w:val="nil"/>
              <w:bottom w:val="single" w:sz="8" w:space="0" w:color="auto"/>
              <w:right w:val="single" w:sz="8" w:space="0" w:color="auto"/>
            </w:tcBorders>
            <w:shd w:val="clear" w:color="auto" w:fill="auto"/>
            <w:vAlign w:val="center"/>
            <w:hideMark/>
          </w:tcPr>
          <w:p w14:paraId="4100F33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0655803"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72589FC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22</w:t>
            </w:r>
          </w:p>
        </w:tc>
        <w:tc>
          <w:tcPr>
            <w:tcW w:w="726" w:type="pct"/>
            <w:tcBorders>
              <w:top w:val="nil"/>
              <w:left w:val="nil"/>
              <w:bottom w:val="single" w:sz="8" w:space="0" w:color="auto"/>
              <w:right w:val="single" w:sz="8" w:space="0" w:color="auto"/>
            </w:tcBorders>
            <w:shd w:val="clear" w:color="auto" w:fill="auto"/>
            <w:noWrap/>
            <w:vAlign w:val="center"/>
            <w:hideMark/>
          </w:tcPr>
          <w:p w14:paraId="4CF728F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23</w:t>
            </w:r>
          </w:p>
        </w:tc>
        <w:tc>
          <w:tcPr>
            <w:tcW w:w="2046" w:type="pct"/>
            <w:tcBorders>
              <w:top w:val="nil"/>
              <w:left w:val="nil"/>
              <w:bottom w:val="single" w:sz="8" w:space="0" w:color="auto"/>
              <w:right w:val="single" w:sz="8" w:space="0" w:color="auto"/>
            </w:tcBorders>
            <w:shd w:val="clear" w:color="auto" w:fill="auto"/>
            <w:noWrap/>
            <w:vAlign w:val="center"/>
            <w:hideMark/>
          </w:tcPr>
          <w:p w14:paraId="40EAFC5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Tonalá</w:t>
            </w:r>
          </w:p>
        </w:tc>
        <w:tc>
          <w:tcPr>
            <w:tcW w:w="1318" w:type="pct"/>
            <w:tcBorders>
              <w:top w:val="nil"/>
              <w:left w:val="nil"/>
              <w:bottom w:val="single" w:sz="8" w:space="0" w:color="auto"/>
              <w:right w:val="single" w:sz="8" w:space="0" w:color="auto"/>
            </w:tcBorders>
            <w:shd w:val="clear" w:color="auto" w:fill="auto"/>
            <w:vAlign w:val="center"/>
            <w:hideMark/>
          </w:tcPr>
          <w:p w14:paraId="11E0994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40E59A3C"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7AEE6AC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23</w:t>
            </w:r>
          </w:p>
        </w:tc>
        <w:tc>
          <w:tcPr>
            <w:tcW w:w="726" w:type="pct"/>
            <w:tcBorders>
              <w:top w:val="nil"/>
              <w:left w:val="nil"/>
              <w:bottom w:val="single" w:sz="8" w:space="0" w:color="auto"/>
              <w:right w:val="single" w:sz="8" w:space="0" w:color="auto"/>
            </w:tcBorders>
            <w:shd w:val="clear" w:color="auto" w:fill="auto"/>
            <w:noWrap/>
            <w:vAlign w:val="center"/>
            <w:hideMark/>
          </w:tcPr>
          <w:p w14:paraId="2782CED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24</w:t>
            </w:r>
          </w:p>
        </w:tc>
        <w:tc>
          <w:tcPr>
            <w:tcW w:w="2046" w:type="pct"/>
            <w:tcBorders>
              <w:top w:val="nil"/>
              <w:left w:val="nil"/>
              <w:bottom w:val="single" w:sz="8" w:space="0" w:color="auto"/>
              <w:right w:val="single" w:sz="8" w:space="0" w:color="auto"/>
            </w:tcBorders>
            <w:shd w:val="clear" w:color="auto" w:fill="auto"/>
            <w:noWrap/>
            <w:vAlign w:val="center"/>
            <w:hideMark/>
          </w:tcPr>
          <w:p w14:paraId="6045449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Comitán de Domínguez</w:t>
            </w:r>
          </w:p>
        </w:tc>
        <w:tc>
          <w:tcPr>
            <w:tcW w:w="1318" w:type="pct"/>
            <w:tcBorders>
              <w:top w:val="nil"/>
              <w:left w:val="nil"/>
              <w:bottom w:val="single" w:sz="8" w:space="0" w:color="auto"/>
              <w:right w:val="single" w:sz="8" w:space="0" w:color="auto"/>
            </w:tcBorders>
            <w:shd w:val="clear" w:color="auto" w:fill="auto"/>
            <w:vAlign w:val="center"/>
            <w:hideMark/>
          </w:tcPr>
          <w:p w14:paraId="5C659A8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BC355E4"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435AD94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24</w:t>
            </w:r>
          </w:p>
        </w:tc>
        <w:tc>
          <w:tcPr>
            <w:tcW w:w="726" w:type="pct"/>
            <w:tcBorders>
              <w:top w:val="nil"/>
              <w:left w:val="nil"/>
              <w:bottom w:val="single" w:sz="8" w:space="0" w:color="auto"/>
              <w:right w:val="single" w:sz="8" w:space="0" w:color="auto"/>
            </w:tcBorders>
            <w:shd w:val="clear" w:color="auto" w:fill="auto"/>
            <w:noWrap/>
            <w:vAlign w:val="center"/>
            <w:hideMark/>
          </w:tcPr>
          <w:p w14:paraId="0F4F08D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25</w:t>
            </w:r>
          </w:p>
        </w:tc>
        <w:tc>
          <w:tcPr>
            <w:tcW w:w="2046" w:type="pct"/>
            <w:tcBorders>
              <w:top w:val="nil"/>
              <w:left w:val="nil"/>
              <w:bottom w:val="single" w:sz="8" w:space="0" w:color="auto"/>
              <w:right w:val="single" w:sz="8" w:space="0" w:color="auto"/>
            </w:tcBorders>
            <w:shd w:val="clear" w:color="auto" w:fill="auto"/>
            <w:noWrap/>
            <w:vAlign w:val="center"/>
            <w:hideMark/>
          </w:tcPr>
          <w:p w14:paraId="6613A80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Tapachula</w:t>
            </w:r>
          </w:p>
        </w:tc>
        <w:tc>
          <w:tcPr>
            <w:tcW w:w="1318" w:type="pct"/>
            <w:tcBorders>
              <w:top w:val="nil"/>
              <w:left w:val="nil"/>
              <w:bottom w:val="single" w:sz="8" w:space="0" w:color="auto"/>
              <w:right w:val="single" w:sz="8" w:space="0" w:color="auto"/>
            </w:tcBorders>
            <w:shd w:val="clear" w:color="auto" w:fill="auto"/>
            <w:vAlign w:val="center"/>
            <w:hideMark/>
          </w:tcPr>
          <w:p w14:paraId="1B20FE2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4B6B5468"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FC2F45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25</w:t>
            </w:r>
          </w:p>
        </w:tc>
        <w:tc>
          <w:tcPr>
            <w:tcW w:w="726" w:type="pct"/>
            <w:tcBorders>
              <w:top w:val="nil"/>
              <w:left w:val="nil"/>
              <w:bottom w:val="single" w:sz="8" w:space="0" w:color="auto"/>
              <w:right w:val="single" w:sz="8" w:space="0" w:color="auto"/>
            </w:tcBorders>
            <w:shd w:val="clear" w:color="auto" w:fill="auto"/>
            <w:noWrap/>
            <w:vAlign w:val="center"/>
            <w:hideMark/>
          </w:tcPr>
          <w:p w14:paraId="2525097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26</w:t>
            </w:r>
          </w:p>
        </w:tc>
        <w:tc>
          <w:tcPr>
            <w:tcW w:w="2046" w:type="pct"/>
            <w:tcBorders>
              <w:top w:val="nil"/>
              <w:left w:val="nil"/>
              <w:bottom w:val="single" w:sz="8" w:space="0" w:color="auto"/>
              <w:right w:val="single" w:sz="8" w:space="0" w:color="auto"/>
            </w:tcBorders>
            <w:shd w:val="clear" w:color="auto" w:fill="auto"/>
            <w:noWrap/>
            <w:vAlign w:val="center"/>
            <w:hideMark/>
          </w:tcPr>
          <w:p w14:paraId="18E831D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Cd Juárez</w:t>
            </w:r>
          </w:p>
        </w:tc>
        <w:tc>
          <w:tcPr>
            <w:tcW w:w="1318" w:type="pct"/>
            <w:tcBorders>
              <w:top w:val="nil"/>
              <w:left w:val="nil"/>
              <w:bottom w:val="single" w:sz="8" w:space="0" w:color="auto"/>
              <w:right w:val="single" w:sz="8" w:space="0" w:color="auto"/>
            </w:tcBorders>
            <w:shd w:val="clear" w:color="auto" w:fill="auto"/>
            <w:vAlign w:val="center"/>
            <w:hideMark/>
          </w:tcPr>
          <w:p w14:paraId="1ECD776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22ED523E"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F92026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26</w:t>
            </w:r>
          </w:p>
        </w:tc>
        <w:tc>
          <w:tcPr>
            <w:tcW w:w="726" w:type="pct"/>
            <w:tcBorders>
              <w:top w:val="nil"/>
              <w:left w:val="nil"/>
              <w:bottom w:val="single" w:sz="8" w:space="0" w:color="auto"/>
              <w:right w:val="single" w:sz="8" w:space="0" w:color="auto"/>
            </w:tcBorders>
            <w:shd w:val="clear" w:color="auto" w:fill="auto"/>
            <w:noWrap/>
            <w:vAlign w:val="center"/>
            <w:hideMark/>
          </w:tcPr>
          <w:p w14:paraId="4F7232F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27</w:t>
            </w:r>
          </w:p>
        </w:tc>
        <w:tc>
          <w:tcPr>
            <w:tcW w:w="2046" w:type="pct"/>
            <w:tcBorders>
              <w:top w:val="nil"/>
              <w:left w:val="nil"/>
              <w:bottom w:val="single" w:sz="8" w:space="0" w:color="auto"/>
              <w:right w:val="single" w:sz="8" w:space="0" w:color="auto"/>
            </w:tcBorders>
            <w:shd w:val="clear" w:color="auto" w:fill="auto"/>
            <w:noWrap/>
            <w:vAlign w:val="center"/>
            <w:hideMark/>
          </w:tcPr>
          <w:p w14:paraId="6B19B43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Delicias</w:t>
            </w:r>
          </w:p>
        </w:tc>
        <w:tc>
          <w:tcPr>
            <w:tcW w:w="1318" w:type="pct"/>
            <w:tcBorders>
              <w:top w:val="nil"/>
              <w:left w:val="nil"/>
              <w:bottom w:val="single" w:sz="8" w:space="0" w:color="auto"/>
              <w:right w:val="single" w:sz="8" w:space="0" w:color="auto"/>
            </w:tcBorders>
            <w:shd w:val="clear" w:color="auto" w:fill="auto"/>
            <w:vAlign w:val="center"/>
            <w:hideMark/>
          </w:tcPr>
          <w:p w14:paraId="5424CD8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B1E3DB4"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0578CFB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27</w:t>
            </w:r>
          </w:p>
        </w:tc>
        <w:tc>
          <w:tcPr>
            <w:tcW w:w="726" w:type="pct"/>
            <w:tcBorders>
              <w:top w:val="nil"/>
              <w:left w:val="nil"/>
              <w:bottom w:val="single" w:sz="8" w:space="0" w:color="auto"/>
              <w:right w:val="single" w:sz="8" w:space="0" w:color="auto"/>
            </w:tcBorders>
            <w:shd w:val="clear" w:color="auto" w:fill="auto"/>
            <w:noWrap/>
            <w:vAlign w:val="center"/>
            <w:hideMark/>
          </w:tcPr>
          <w:p w14:paraId="06C58C5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28</w:t>
            </w:r>
          </w:p>
        </w:tc>
        <w:tc>
          <w:tcPr>
            <w:tcW w:w="2046" w:type="pct"/>
            <w:tcBorders>
              <w:top w:val="nil"/>
              <w:left w:val="nil"/>
              <w:bottom w:val="single" w:sz="8" w:space="0" w:color="auto"/>
              <w:right w:val="single" w:sz="8" w:space="0" w:color="auto"/>
            </w:tcBorders>
            <w:shd w:val="clear" w:color="auto" w:fill="auto"/>
            <w:noWrap/>
            <w:vAlign w:val="center"/>
            <w:hideMark/>
          </w:tcPr>
          <w:p w14:paraId="63A62F9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Chihuahua 1</w:t>
            </w:r>
          </w:p>
        </w:tc>
        <w:tc>
          <w:tcPr>
            <w:tcW w:w="1318" w:type="pct"/>
            <w:tcBorders>
              <w:top w:val="nil"/>
              <w:left w:val="nil"/>
              <w:bottom w:val="single" w:sz="8" w:space="0" w:color="auto"/>
              <w:right w:val="single" w:sz="8" w:space="0" w:color="auto"/>
            </w:tcBorders>
            <w:shd w:val="clear" w:color="auto" w:fill="auto"/>
            <w:vAlign w:val="center"/>
            <w:hideMark/>
          </w:tcPr>
          <w:p w14:paraId="797D687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2388F062"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3232088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28</w:t>
            </w:r>
          </w:p>
        </w:tc>
        <w:tc>
          <w:tcPr>
            <w:tcW w:w="726" w:type="pct"/>
            <w:tcBorders>
              <w:top w:val="nil"/>
              <w:left w:val="nil"/>
              <w:bottom w:val="single" w:sz="8" w:space="0" w:color="auto"/>
              <w:right w:val="single" w:sz="8" w:space="0" w:color="auto"/>
            </w:tcBorders>
            <w:shd w:val="clear" w:color="auto" w:fill="auto"/>
            <w:noWrap/>
            <w:vAlign w:val="center"/>
            <w:hideMark/>
          </w:tcPr>
          <w:p w14:paraId="447D9FE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29</w:t>
            </w:r>
          </w:p>
        </w:tc>
        <w:tc>
          <w:tcPr>
            <w:tcW w:w="2046" w:type="pct"/>
            <w:tcBorders>
              <w:top w:val="nil"/>
              <w:left w:val="nil"/>
              <w:bottom w:val="single" w:sz="8" w:space="0" w:color="auto"/>
              <w:right w:val="single" w:sz="8" w:space="0" w:color="auto"/>
            </w:tcBorders>
            <w:shd w:val="clear" w:color="auto" w:fill="auto"/>
            <w:noWrap/>
            <w:vAlign w:val="center"/>
            <w:hideMark/>
          </w:tcPr>
          <w:p w14:paraId="226BFC4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Cd Cuauhtémoc</w:t>
            </w:r>
          </w:p>
        </w:tc>
        <w:tc>
          <w:tcPr>
            <w:tcW w:w="1318" w:type="pct"/>
            <w:tcBorders>
              <w:top w:val="nil"/>
              <w:left w:val="nil"/>
              <w:bottom w:val="single" w:sz="8" w:space="0" w:color="auto"/>
              <w:right w:val="single" w:sz="8" w:space="0" w:color="auto"/>
            </w:tcBorders>
            <w:shd w:val="clear" w:color="auto" w:fill="auto"/>
            <w:vAlign w:val="center"/>
            <w:hideMark/>
          </w:tcPr>
          <w:p w14:paraId="23B9A20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CE18373"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577AA84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29</w:t>
            </w:r>
          </w:p>
        </w:tc>
        <w:tc>
          <w:tcPr>
            <w:tcW w:w="726" w:type="pct"/>
            <w:tcBorders>
              <w:top w:val="nil"/>
              <w:left w:val="nil"/>
              <w:bottom w:val="single" w:sz="8" w:space="0" w:color="auto"/>
              <w:right w:val="single" w:sz="8" w:space="0" w:color="auto"/>
            </w:tcBorders>
            <w:shd w:val="clear" w:color="auto" w:fill="auto"/>
            <w:noWrap/>
            <w:vAlign w:val="center"/>
            <w:hideMark/>
          </w:tcPr>
          <w:p w14:paraId="1796B35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30</w:t>
            </w:r>
          </w:p>
        </w:tc>
        <w:tc>
          <w:tcPr>
            <w:tcW w:w="2046" w:type="pct"/>
            <w:tcBorders>
              <w:top w:val="nil"/>
              <w:left w:val="nil"/>
              <w:bottom w:val="single" w:sz="8" w:space="0" w:color="auto"/>
              <w:right w:val="single" w:sz="8" w:space="0" w:color="auto"/>
            </w:tcBorders>
            <w:shd w:val="clear" w:color="auto" w:fill="auto"/>
            <w:noWrap/>
            <w:vAlign w:val="center"/>
            <w:hideMark/>
          </w:tcPr>
          <w:p w14:paraId="0B6ADAA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Chihuahua 2</w:t>
            </w:r>
          </w:p>
        </w:tc>
        <w:tc>
          <w:tcPr>
            <w:tcW w:w="1318" w:type="pct"/>
            <w:tcBorders>
              <w:top w:val="nil"/>
              <w:left w:val="nil"/>
              <w:bottom w:val="single" w:sz="8" w:space="0" w:color="auto"/>
              <w:right w:val="single" w:sz="8" w:space="0" w:color="auto"/>
            </w:tcBorders>
            <w:shd w:val="clear" w:color="auto" w:fill="auto"/>
            <w:vAlign w:val="center"/>
            <w:hideMark/>
          </w:tcPr>
          <w:p w14:paraId="1D52646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6B5CA13"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727CC50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30</w:t>
            </w:r>
          </w:p>
        </w:tc>
        <w:tc>
          <w:tcPr>
            <w:tcW w:w="726" w:type="pct"/>
            <w:tcBorders>
              <w:top w:val="nil"/>
              <w:left w:val="nil"/>
              <w:bottom w:val="single" w:sz="8" w:space="0" w:color="auto"/>
              <w:right w:val="single" w:sz="8" w:space="0" w:color="auto"/>
            </w:tcBorders>
            <w:shd w:val="clear" w:color="auto" w:fill="auto"/>
            <w:noWrap/>
            <w:vAlign w:val="center"/>
            <w:hideMark/>
          </w:tcPr>
          <w:p w14:paraId="37A010F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31</w:t>
            </w:r>
          </w:p>
        </w:tc>
        <w:tc>
          <w:tcPr>
            <w:tcW w:w="2046" w:type="pct"/>
            <w:tcBorders>
              <w:top w:val="nil"/>
              <w:left w:val="nil"/>
              <w:bottom w:val="single" w:sz="8" w:space="0" w:color="auto"/>
              <w:right w:val="single" w:sz="8" w:space="0" w:color="auto"/>
            </w:tcBorders>
            <w:shd w:val="clear" w:color="auto" w:fill="auto"/>
            <w:noWrap/>
            <w:vAlign w:val="center"/>
            <w:hideMark/>
          </w:tcPr>
          <w:p w14:paraId="12B8733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Hidalgo del Parral</w:t>
            </w:r>
          </w:p>
        </w:tc>
        <w:tc>
          <w:tcPr>
            <w:tcW w:w="1318" w:type="pct"/>
            <w:tcBorders>
              <w:top w:val="nil"/>
              <w:left w:val="nil"/>
              <w:bottom w:val="single" w:sz="8" w:space="0" w:color="auto"/>
              <w:right w:val="single" w:sz="8" w:space="0" w:color="auto"/>
            </w:tcBorders>
            <w:shd w:val="clear" w:color="auto" w:fill="auto"/>
            <w:vAlign w:val="center"/>
            <w:hideMark/>
          </w:tcPr>
          <w:p w14:paraId="4929768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38196388"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1716265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31</w:t>
            </w:r>
          </w:p>
        </w:tc>
        <w:tc>
          <w:tcPr>
            <w:tcW w:w="726" w:type="pct"/>
            <w:tcBorders>
              <w:top w:val="nil"/>
              <w:left w:val="nil"/>
              <w:bottom w:val="single" w:sz="8" w:space="0" w:color="auto"/>
              <w:right w:val="single" w:sz="8" w:space="0" w:color="auto"/>
            </w:tcBorders>
            <w:shd w:val="clear" w:color="auto" w:fill="auto"/>
            <w:noWrap/>
            <w:vAlign w:val="center"/>
            <w:hideMark/>
          </w:tcPr>
          <w:p w14:paraId="47CA104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33</w:t>
            </w:r>
          </w:p>
        </w:tc>
        <w:tc>
          <w:tcPr>
            <w:tcW w:w="2046" w:type="pct"/>
            <w:tcBorders>
              <w:top w:val="nil"/>
              <w:left w:val="nil"/>
              <w:bottom w:val="single" w:sz="8" w:space="0" w:color="auto"/>
              <w:right w:val="single" w:sz="8" w:space="0" w:color="auto"/>
            </w:tcBorders>
            <w:shd w:val="clear" w:color="auto" w:fill="auto"/>
            <w:noWrap/>
            <w:vAlign w:val="center"/>
            <w:hideMark/>
          </w:tcPr>
          <w:p w14:paraId="2DE0505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Gómez Palacio</w:t>
            </w:r>
          </w:p>
        </w:tc>
        <w:tc>
          <w:tcPr>
            <w:tcW w:w="1318" w:type="pct"/>
            <w:tcBorders>
              <w:top w:val="nil"/>
              <w:left w:val="nil"/>
              <w:bottom w:val="single" w:sz="8" w:space="0" w:color="auto"/>
              <w:right w:val="single" w:sz="8" w:space="0" w:color="auto"/>
            </w:tcBorders>
            <w:shd w:val="clear" w:color="auto" w:fill="auto"/>
            <w:vAlign w:val="center"/>
            <w:hideMark/>
          </w:tcPr>
          <w:p w14:paraId="1177B2F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3BA5F92C"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410C1BE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32</w:t>
            </w:r>
          </w:p>
        </w:tc>
        <w:tc>
          <w:tcPr>
            <w:tcW w:w="726" w:type="pct"/>
            <w:tcBorders>
              <w:top w:val="nil"/>
              <w:left w:val="nil"/>
              <w:bottom w:val="single" w:sz="8" w:space="0" w:color="auto"/>
              <w:right w:val="single" w:sz="8" w:space="0" w:color="auto"/>
            </w:tcBorders>
            <w:shd w:val="clear" w:color="auto" w:fill="auto"/>
            <w:noWrap/>
            <w:vAlign w:val="center"/>
            <w:hideMark/>
          </w:tcPr>
          <w:p w14:paraId="0897D31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35</w:t>
            </w:r>
          </w:p>
        </w:tc>
        <w:tc>
          <w:tcPr>
            <w:tcW w:w="2046" w:type="pct"/>
            <w:tcBorders>
              <w:top w:val="nil"/>
              <w:left w:val="nil"/>
              <w:bottom w:val="single" w:sz="8" w:space="0" w:color="auto"/>
              <w:right w:val="single" w:sz="8" w:space="0" w:color="auto"/>
            </w:tcBorders>
            <w:shd w:val="clear" w:color="auto" w:fill="auto"/>
            <w:noWrap/>
            <w:vAlign w:val="center"/>
            <w:hideMark/>
          </w:tcPr>
          <w:p w14:paraId="438A3FE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Durango 2</w:t>
            </w:r>
          </w:p>
        </w:tc>
        <w:tc>
          <w:tcPr>
            <w:tcW w:w="1318" w:type="pct"/>
            <w:tcBorders>
              <w:top w:val="nil"/>
              <w:left w:val="nil"/>
              <w:bottom w:val="single" w:sz="8" w:space="0" w:color="auto"/>
              <w:right w:val="single" w:sz="8" w:space="0" w:color="auto"/>
            </w:tcBorders>
            <w:shd w:val="clear" w:color="auto" w:fill="auto"/>
            <w:vAlign w:val="center"/>
            <w:hideMark/>
          </w:tcPr>
          <w:p w14:paraId="29C3126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006FF82"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954DB3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33</w:t>
            </w:r>
          </w:p>
        </w:tc>
        <w:tc>
          <w:tcPr>
            <w:tcW w:w="726" w:type="pct"/>
            <w:tcBorders>
              <w:top w:val="nil"/>
              <w:left w:val="nil"/>
              <w:bottom w:val="single" w:sz="8" w:space="0" w:color="auto"/>
              <w:right w:val="single" w:sz="8" w:space="0" w:color="auto"/>
            </w:tcBorders>
            <w:shd w:val="clear" w:color="auto" w:fill="auto"/>
            <w:noWrap/>
            <w:vAlign w:val="center"/>
            <w:hideMark/>
          </w:tcPr>
          <w:p w14:paraId="776A725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36</w:t>
            </w:r>
          </w:p>
        </w:tc>
        <w:tc>
          <w:tcPr>
            <w:tcW w:w="2046" w:type="pct"/>
            <w:tcBorders>
              <w:top w:val="nil"/>
              <w:left w:val="nil"/>
              <w:bottom w:val="single" w:sz="8" w:space="0" w:color="auto"/>
              <w:right w:val="single" w:sz="8" w:space="0" w:color="auto"/>
            </w:tcBorders>
            <w:shd w:val="clear" w:color="auto" w:fill="auto"/>
            <w:noWrap/>
            <w:vAlign w:val="center"/>
            <w:hideMark/>
          </w:tcPr>
          <w:p w14:paraId="49B2727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León</w:t>
            </w:r>
          </w:p>
        </w:tc>
        <w:tc>
          <w:tcPr>
            <w:tcW w:w="1318" w:type="pct"/>
            <w:tcBorders>
              <w:top w:val="nil"/>
              <w:left w:val="nil"/>
              <w:bottom w:val="single" w:sz="8" w:space="0" w:color="auto"/>
              <w:right w:val="single" w:sz="8" w:space="0" w:color="auto"/>
            </w:tcBorders>
            <w:shd w:val="clear" w:color="auto" w:fill="auto"/>
            <w:vAlign w:val="center"/>
            <w:hideMark/>
          </w:tcPr>
          <w:p w14:paraId="5DDF067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4A060FD3"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3784EBA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34</w:t>
            </w:r>
          </w:p>
        </w:tc>
        <w:tc>
          <w:tcPr>
            <w:tcW w:w="726" w:type="pct"/>
            <w:tcBorders>
              <w:top w:val="nil"/>
              <w:left w:val="nil"/>
              <w:bottom w:val="single" w:sz="8" w:space="0" w:color="auto"/>
              <w:right w:val="single" w:sz="8" w:space="0" w:color="auto"/>
            </w:tcBorders>
            <w:shd w:val="clear" w:color="auto" w:fill="auto"/>
            <w:noWrap/>
            <w:vAlign w:val="center"/>
            <w:hideMark/>
          </w:tcPr>
          <w:p w14:paraId="01504B5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38</w:t>
            </w:r>
          </w:p>
        </w:tc>
        <w:tc>
          <w:tcPr>
            <w:tcW w:w="2046" w:type="pct"/>
            <w:tcBorders>
              <w:top w:val="nil"/>
              <w:left w:val="nil"/>
              <w:bottom w:val="single" w:sz="8" w:space="0" w:color="auto"/>
              <w:right w:val="single" w:sz="8" w:space="0" w:color="auto"/>
            </w:tcBorders>
            <w:shd w:val="clear" w:color="auto" w:fill="auto"/>
            <w:noWrap/>
            <w:vAlign w:val="center"/>
            <w:hideMark/>
          </w:tcPr>
          <w:p w14:paraId="0066356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Irapuato</w:t>
            </w:r>
          </w:p>
        </w:tc>
        <w:tc>
          <w:tcPr>
            <w:tcW w:w="1318" w:type="pct"/>
            <w:tcBorders>
              <w:top w:val="nil"/>
              <w:left w:val="nil"/>
              <w:bottom w:val="single" w:sz="8" w:space="0" w:color="auto"/>
              <w:right w:val="single" w:sz="8" w:space="0" w:color="auto"/>
            </w:tcBorders>
            <w:shd w:val="clear" w:color="auto" w:fill="auto"/>
            <w:vAlign w:val="center"/>
            <w:hideMark/>
          </w:tcPr>
          <w:p w14:paraId="6C1A5A4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0E9319E"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599DE4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lastRenderedPageBreak/>
              <w:t>35</w:t>
            </w:r>
          </w:p>
        </w:tc>
        <w:tc>
          <w:tcPr>
            <w:tcW w:w="726" w:type="pct"/>
            <w:tcBorders>
              <w:top w:val="nil"/>
              <w:left w:val="nil"/>
              <w:bottom w:val="single" w:sz="8" w:space="0" w:color="auto"/>
              <w:right w:val="single" w:sz="8" w:space="0" w:color="auto"/>
            </w:tcBorders>
            <w:shd w:val="clear" w:color="auto" w:fill="auto"/>
            <w:noWrap/>
            <w:vAlign w:val="center"/>
            <w:hideMark/>
          </w:tcPr>
          <w:p w14:paraId="5AF2293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39</w:t>
            </w:r>
          </w:p>
        </w:tc>
        <w:tc>
          <w:tcPr>
            <w:tcW w:w="2046" w:type="pct"/>
            <w:tcBorders>
              <w:top w:val="nil"/>
              <w:left w:val="nil"/>
              <w:bottom w:val="single" w:sz="8" w:space="0" w:color="auto"/>
              <w:right w:val="single" w:sz="8" w:space="0" w:color="auto"/>
            </w:tcBorders>
            <w:shd w:val="clear" w:color="auto" w:fill="auto"/>
            <w:noWrap/>
            <w:vAlign w:val="center"/>
            <w:hideMark/>
          </w:tcPr>
          <w:p w14:paraId="1723AC0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Celaya</w:t>
            </w:r>
          </w:p>
        </w:tc>
        <w:tc>
          <w:tcPr>
            <w:tcW w:w="1318" w:type="pct"/>
            <w:tcBorders>
              <w:top w:val="nil"/>
              <w:left w:val="nil"/>
              <w:bottom w:val="single" w:sz="8" w:space="0" w:color="auto"/>
              <w:right w:val="single" w:sz="8" w:space="0" w:color="auto"/>
            </w:tcBorders>
            <w:shd w:val="clear" w:color="auto" w:fill="auto"/>
            <w:vAlign w:val="center"/>
            <w:hideMark/>
          </w:tcPr>
          <w:p w14:paraId="4E8C216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87F2DEF"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3D21811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36</w:t>
            </w:r>
          </w:p>
        </w:tc>
        <w:tc>
          <w:tcPr>
            <w:tcW w:w="726" w:type="pct"/>
            <w:tcBorders>
              <w:top w:val="nil"/>
              <w:left w:val="nil"/>
              <w:bottom w:val="single" w:sz="8" w:space="0" w:color="auto"/>
              <w:right w:val="single" w:sz="8" w:space="0" w:color="auto"/>
            </w:tcBorders>
            <w:shd w:val="clear" w:color="auto" w:fill="auto"/>
            <w:noWrap/>
            <w:vAlign w:val="center"/>
            <w:hideMark/>
          </w:tcPr>
          <w:p w14:paraId="49634C8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40</w:t>
            </w:r>
          </w:p>
        </w:tc>
        <w:tc>
          <w:tcPr>
            <w:tcW w:w="2046" w:type="pct"/>
            <w:tcBorders>
              <w:top w:val="nil"/>
              <w:left w:val="nil"/>
              <w:bottom w:val="single" w:sz="8" w:space="0" w:color="auto"/>
              <w:right w:val="single" w:sz="8" w:space="0" w:color="auto"/>
            </w:tcBorders>
            <w:shd w:val="clear" w:color="auto" w:fill="auto"/>
            <w:noWrap/>
            <w:vAlign w:val="center"/>
            <w:hideMark/>
          </w:tcPr>
          <w:p w14:paraId="017B3E0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Valle de Santiago</w:t>
            </w:r>
          </w:p>
        </w:tc>
        <w:tc>
          <w:tcPr>
            <w:tcW w:w="1318" w:type="pct"/>
            <w:tcBorders>
              <w:top w:val="nil"/>
              <w:left w:val="nil"/>
              <w:bottom w:val="single" w:sz="8" w:space="0" w:color="auto"/>
              <w:right w:val="single" w:sz="8" w:space="0" w:color="auto"/>
            </w:tcBorders>
            <w:shd w:val="clear" w:color="auto" w:fill="auto"/>
            <w:vAlign w:val="center"/>
            <w:hideMark/>
          </w:tcPr>
          <w:p w14:paraId="7007060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478E79CD"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221204B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37</w:t>
            </w:r>
          </w:p>
        </w:tc>
        <w:tc>
          <w:tcPr>
            <w:tcW w:w="726" w:type="pct"/>
            <w:tcBorders>
              <w:top w:val="nil"/>
              <w:left w:val="nil"/>
              <w:bottom w:val="single" w:sz="8" w:space="0" w:color="auto"/>
              <w:right w:val="single" w:sz="8" w:space="0" w:color="auto"/>
            </w:tcBorders>
            <w:shd w:val="clear" w:color="auto" w:fill="auto"/>
            <w:noWrap/>
            <w:vAlign w:val="center"/>
            <w:hideMark/>
          </w:tcPr>
          <w:p w14:paraId="284BA09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41</w:t>
            </w:r>
          </w:p>
        </w:tc>
        <w:tc>
          <w:tcPr>
            <w:tcW w:w="2046" w:type="pct"/>
            <w:tcBorders>
              <w:top w:val="nil"/>
              <w:left w:val="nil"/>
              <w:bottom w:val="single" w:sz="8" w:space="0" w:color="auto"/>
              <w:right w:val="single" w:sz="8" w:space="0" w:color="auto"/>
            </w:tcBorders>
            <w:shd w:val="clear" w:color="auto" w:fill="auto"/>
            <w:noWrap/>
            <w:vAlign w:val="center"/>
            <w:hideMark/>
          </w:tcPr>
          <w:p w14:paraId="785DB9D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Acámbaro</w:t>
            </w:r>
          </w:p>
        </w:tc>
        <w:tc>
          <w:tcPr>
            <w:tcW w:w="1318" w:type="pct"/>
            <w:tcBorders>
              <w:top w:val="nil"/>
              <w:left w:val="nil"/>
              <w:bottom w:val="single" w:sz="8" w:space="0" w:color="auto"/>
              <w:right w:val="single" w:sz="8" w:space="0" w:color="auto"/>
            </w:tcBorders>
            <w:shd w:val="clear" w:color="auto" w:fill="auto"/>
            <w:vAlign w:val="center"/>
            <w:hideMark/>
          </w:tcPr>
          <w:p w14:paraId="3EAE80C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4BB6C327"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3FE399D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38</w:t>
            </w:r>
          </w:p>
        </w:tc>
        <w:tc>
          <w:tcPr>
            <w:tcW w:w="726" w:type="pct"/>
            <w:tcBorders>
              <w:top w:val="nil"/>
              <w:left w:val="nil"/>
              <w:bottom w:val="single" w:sz="8" w:space="0" w:color="auto"/>
              <w:right w:val="single" w:sz="8" w:space="0" w:color="auto"/>
            </w:tcBorders>
            <w:shd w:val="clear" w:color="auto" w:fill="auto"/>
            <w:noWrap/>
            <w:vAlign w:val="center"/>
            <w:hideMark/>
          </w:tcPr>
          <w:p w14:paraId="1990D9C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42</w:t>
            </w:r>
          </w:p>
        </w:tc>
        <w:tc>
          <w:tcPr>
            <w:tcW w:w="2046" w:type="pct"/>
            <w:tcBorders>
              <w:top w:val="nil"/>
              <w:left w:val="nil"/>
              <w:bottom w:val="single" w:sz="8" w:space="0" w:color="auto"/>
              <w:right w:val="single" w:sz="8" w:space="0" w:color="auto"/>
            </w:tcBorders>
            <w:shd w:val="clear" w:color="auto" w:fill="auto"/>
            <w:noWrap/>
            <w:vAlign w:val="center"/>
            <w:hideMark/>
          </w:tcPr>
          <w:p w14:paraId="650005A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San Miguel de Allende</w:t>
            </w:r>
          </w:p>
        </w:tc>
        <w:tc>
          <w:tcPr>
            <w:tcW w:w="1318" w:type="pct"/>
            <w:tcBorders>
              <w:top w:val="nil"/>
              <w:left w:val="nil"/>
              <w:bottom w:val="single" w:sz="8" w:space="0" w:color="auto"/>
              <w:right w:val="single" w:sz="8" w:space="0" w:color="auto"/>
            </w:tcBorders>
            <w:shd w:val="clear" w:color="auto" w:fill="auto"/>
            <w:vAlign w:val="center"/>
            <w:hideMark/>
          </w:tcPr>
          <w:p w14:paraId="4CE6C23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2E11302B"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3D6987F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39</w:t>
            </w:r>
          </w:p>
        </w:tc>
        <w:tc>
          <w:tcPr>
            <w:tcW w:w="726" w:type="pct"/>
            <w:tcBorders>
              <w:top w:val="nil"/>
              <w:left w:val="nil"/>
              <w:bottom w:val="single" w:sz="8" w:space="0" w:color="auto"/>
              <w:right w:val="single" w:sz="8" w:space="0" w:color="auto"/>
            </w:tcBorders>
            <w:shd w:val="clear" w:color="auto" w:fill="auto"/>
            <w:noWrap/>
            <w:vAlign w:val="center"/>
            <w:hideMark/>
          </w:tcPr>
          <w:p w14:paraId="1491A53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43</w:t>
            </w:r>
          </w:p>
        </w:tc>
        <w:tc>
          <w:tcPr>
            <w:tcW w:w="2046" w:type="pct"/>
            <w:tcBorders>
              <w:top w:val="nil"/>
              <w:left w:val="nil"/>
              <w:bottom w:val="single" w:sz="8" w:space="0" w:color="auto"/>
              <w:right w:val="single" w:sz="8" w:space="0" w:color="auto"/>
            </w:tcBorders>
            <w:shd w:val="clear" w:color="auto" w:fill="auto"/>
            <w:noWrap/>
            <w:vAlign w:val="center"/>
            <w:hideMark/>
          </w:tcPr>
          <w:p w14:paraId="327BCEF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Igualade la Independencia</w:t>
            </w:r>
          </w:p>
        </w:tc>
        <w:tc>
          <w:tcPr>
            <w:tcW w:w="1318" w:type="pct"/>
            <w:tcBorders>
              <w:top w:val="nil"/>
              <w:left w:val="nil"/>
              <w:bottom w:val="single" w:sz="8" w:space="0" w:color="auto"/>
              <w:right w:val="single" w:sz="8" w:space="0" w:color="auto"/>
            </w:tcBorders>
            <w:shd w:val="clear" w:color="auto" w:fill="auto"/>
            <w:vAlign w:val="center"/>
            <w:hideMark/>
          </w:tcPr>
          <w:p w14:paraId="52C015C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495FBBC"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4719B2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40</w:t>
            </w:r>
          </w:p>
        </w:tc>
        <w:tc>
          <w:tcPr>
            <w:tcW w:w="726" w:type="pct"/>
            <w:tcBorders>
              <w:top w:val="nil"/>
              <w:left w:val="nil"/>
              <w:bottom w:val="single" w:sz="8" w:space="0" w:color="auto"/>
              <w:right w:val="single" w:sz="8" w:space="0" w:color="auto"/>
            </w:tcBorders>
            <w:shd w:val="clear" w:color="auto" w:fill="auto"/>
            <w:noWrap/>
            <w:vAlign w:val="center"/>
            <w:hideMark/>
          </w:tcPr>
          <w:p w14:paraId="755A874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44</w:t>
            </w:r>
          </w:p>
        </w:tc>
        <w:tc>
          <w:tcPr>
            <w:tcW w:w="2046" w:type="pct"/>
            <w:tcBorders>
              <w:top w:val="nil"/>
              <w:left w:val="nil"/>
              <w:bottom w:val="single" w:sz="8" w:space="0" w:color="auto"/>
              <w:right w:val="single" w:sz="8" w:space="0" w:color="auto"/>
            </w:tcBorders>
            <w:shd w:val="clear" w:color="auto" w:fill="auto"/>
            <w:noWrap/>
            <w:vAlign w:val="center"/>
            <w:hideMark/>
          </w:tcPr>
          <w:p w14:paraId="2D0493A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Zihuatanejo</w:t>
            </w:r>
          </w:p>
        </w:tc>
        <w:tc>
          <w:tcPr>
            <w:tcW w:w="1318" w:type="pct"/>
            <w:tcBorders>
              <w:top w:val="nil"/>
              <w:left w:val="nil"/>
              <w:bottom w:val="single" w:sz="8" w:space="0" w:color="auto"/>
              <w:right w:val="single" w:sz="8" w:space="0" w:color="auto"/>
            </w:tcBorders>
            <w:shd w:val="clear" w:color="auto" w:fill="auto"/>
            <w:vAlign w:val="center"/>
            <w:hideMark/>
          </w:tcPr>
          <w:p w14:paraId="23A10DA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47EF7CFA"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38E7585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41</w:t>
            </w:r>
          </w:p>
        </w:tc>
        <w:tc>
          <w:tcPr>
            <w:tcW w:w="726" w:type="pct"/>
            <w:tcBorders>
              <w:top w:val="nil"/>
              <w:left w:val="nil"/>
              <w:bottom w:val="single" w:sz="8" w:space="0" w:color="auto"/>
              <w:right w:val="single" w:sz="8" w:space="0" w:color="auto"/>
            </w:tcBorders>
            <w:shd w:val="clear" w:color="auto" w:fill="auto"/>
            <w:noWrap/>
            <w:vAlign w:val="center"/>
            <w:hideMark/>
          </w:tcPr>
          <w:p w14:paraId="1E3554A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45</w:t>
            </w:r>
          </w:p>
        </w:tc>
        <w:tc>
          <w:tcPr>
            <w:tcW w:w="2046" w:type="pct"/>
            <w:tcBorders>
              <w:top w:val="nil"/>
              <w:left w:val="nil"/>
              <w:bottom w:val="single" w:sz="8" w:space="0" w:color="auto"/>
              <w:right w:val="single" w:sz="8" w:space="0" w:color="auto"/>
            </w:tcBorders>
            <w:shd w:val="clear" w:color="auto" w:fill="auto"/>
            <w:noWrap/>
            <w:vAlign w:val="center"/>
            <w:hideMark/>
          </w:tcPr>
          <w:p w14:paraId="7EFE64D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Acapulco de Juárez</w:t>
            </w:r>
          </w:p>
        </w:tc>
        <w:tc>
          <w:tcPr>
            <w:tcW w:w="1318" w:type="pct"/>
            <w:tcBorders>
              <w:top w:val="nil"/>
              <w:left w:val="nil"/>
              <w:bottom w:val="single" w:sz="8" w:space="0" w:color="auto"/>
              <w:right w:val="single" w:sz="8" w:space="0" w:color="auto"/>
            </w:tcBorders>
            <w:shd w:val="clear" w:color="auto" w:fill="auto"/>
            <w:vAlign w:val="center"/>
            <w:hideMark/>
          </w:tcPr>
          <w:p w14:paraId="006F467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B398DEF"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499A67A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42</w:t>
            </w:r>
          </w:p>
        </w:tc>
        <w:tc>
          <w:tcPr>
            <w:tcW w:w="726" w:type="pct"/>
            <w:tcBorders>
              <w:top w:val="nil"/>
              <w:left w:val="nil"/>
              <w:bottom w:val="single" w:sz="8" w:space="0" w:color="auto"/>
              <w:right w:val="single" w:sz="8" w:space="0" w:color="auto"/>
            </w:tcBorders>
            <w:shd w:val="clear" w:color="auto" w:fill="auto"/>
            <w:noWrap/>
            <w:vAlign w:val="center"/>
            <w:hideMark/>
          </w:tcPr>
          <w:p w14:paraId="4388298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46</w:t>
            </w:r>
          </w:p>
        </w:tc>
        <w:tc>
          <w:tcPr>
            <w:tcW w:w="2046" w:type="pct"/>
            <w:tcBorders>
              <w:top w:val="nil"/>
              <w:left w:val="nil"/>
              <w:bottom w:val="single" w:sz="8" w:space="0" w:color="auto"/>
              <w:right w:val="single" w:sz="8" w:space="0" w:color="auto"/>
            </w:tcBorders>
            <w:shd w:val="clear" w:color="auto" w:fill="auto"/>
            <w:noWrap/>
            <w:vAlign w:val="center"/>
            <w:hideMark/>
          </w:tcPr>
          <w:p w14:paraId="59ADACB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Chilpancingo de los Bravo</w:t>
            </w:r>
          </w:p>
        </w:tc>
        <w:tc>
          <w:tcPr>
            <w:tcW w:w="1318" w:type="pct"/>
            <w:tcBorders>
              <w:top w:val="nil"/>
              <w:left w:val="nil"/>
              <w:bottom w:val="single" w:sz="8" w:space="0" w:color="auto"/>
              <w:right w:val="single" w:sz="8" w:space="0" w:color="auto"/>
            </w:tcBorders>
            <w:shd w:val="clear" w:color="auto" w:fill="auto"/>
            <w:vAlign w:val="center"/>
            <w:hideMark/>
          </w:tcPr>
          <w:p w14:paraId="76C769F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0DE18385"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4A06FC3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43</w:t>
            </w:r>
          </w:p>
        </w:tc>
        <w:tc>
          <w:tcPr>
            <w:tcW w:w="726" w:type="pct"/>
            <w:tcBorders>
              <w:top w:val="nil"/>
              <w:left w:val="nil"/>
              <w:bottom w:val="single" w:sz="8" w:space="0" w:color="auto"/>
              <w:right w:val="single" w:sz="8" w:space="0" w:color="auto"/>
            </w:tcBorders>
            <w:shd w:val="clear" w:color="auto" w:fill="auto"/>
            <w:noWrap/>
            <w:vAlign w:val="center"/>
            <w:hideMark/>
          </w:tcPr>
          <w:p w14:paraId="0907980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47</w:t>
            </w:r>
          </w:p>
        </w:tc>
        <w:tc>
          <w:tcPr>
            <w:tcW w:w="2046" w:type="pct"/>
            <w:tcBorders>
              <w:top w:val="nil"/>
              <w:left w:val="nil"/>
              <w:bottom w:val="single" w:sz="8" w:space="0" w:color="auto"/>
              <w:right w:val="single" w:sz="8" w:space="0" w:color="auto"/>
            </w:tcBorders>
            <w:shd w:val="clear" w:color="auto" w:fill="auto"/>
            <w:noWrap/>
            <w:vAlign w:val="center"/>
            <w:hideMark/>
          </w:tcPr>
          <w:p w14:paraId="035F7B7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Tlapa de Comonfort</w:t>
            </w:r>
          </w:p>
        </w:tc>
        <w:tc>
          <w:tcPr>
            <w:tcW w:w="1318" w:type="pct"/>
            <w:tcBorders>
              <w:top w:val="nil"/>
              <w:left w:val="nil"/>
              <w:bottom w:val="single" w:sz="8" w:space="0" w:color="auto"/>
              <w:right w:val="single" w:sz="8" w:space="0" w:color="auto"/>
            </w:tcBorders>
            <w:shd w:val="clear" w:color="auto" w:fill="auto"/>
            <w:vAlign w:val="center"/>
            <w:hideMark/>
          </w:tcPr>
          <w:p w14:paraId="0111406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857F1AD"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1F7F4AB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44</w:t>
            </w:r>
          </w:p>
        </w:tc>
        <w:tc>
          <w:tcPr>
            <w:tcW w:w="726" w:type="pct"/>
            <w:tcBorders>
              <w:top w:val="nil"/>
              <w:left w:val="nil"/>
              <w:bottom w:val="single" w:sz="8" w:space="0" w:color="auto"/>
              <w:right w:val="single" w:sz="8" w:space="0" w:color="auto"/>
            </w:tcBorders>
            <w:shd w:val="clear" w:color="auto" w:fill="auto"/>
            <w:noWrap/>
            <w:vAlign w:val="center"/>
            <w:hideMark/>
          </w:tcPr>
          <w:p w14:paraId="7161A20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48</w:t>
            </w:r>
          </w:p>
        </w:tc>
        <w:tc>
          <w:tcPr>
            <w:tcW w:w="2046" w:type="pct"/>
            <w:tcBorders>
              <w:top w:val="nil"/>
              <w:left w:val="nil"/>
              <w:bottom w:val="single" w:sz="8" w:space="0" w:color="auto"/>
              <w:right w:val="single" w:sz="8" w:space="0" w:color="auto"/>
            </w:tcBorders>
            <w:shd w:val="clear" w:color="auto" w:fill="auto"/>
            <w:noWrap/>
            <w:vAlign w:val="center"/>
            <w:hideMark/>
          </w:tcPr>
          <w:p w14:paraId="49911B4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Huejutla de Reyes</w:t>
            </w:r>
          </w:p>
        </w:tc>
        <w:tc>
          <w:tcPr>
            <w:tcW w:w="1318" w:type="pct"/>
            <w:tcBorders>
              <w:top w:val="nil"/>
              <w:left w:val="nil"/>
              <w:bottom w:val="single" w:sz="8" w:space="0" w:color="auto"/>
              <w:right w:val="single" w:sz="8" w:space="0" w:color="auto"/>
            </w:tcBorders>
            <w:shd w:val="clear" w:color="auto" w:fill="auto"/>
            <w:vAlign w:val="center"/>
            <w:hideMark/>
          </w:tcPr>
          <w:p w14:paraId="5ED04E4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2BB2B77C"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0DF6BA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45</w:t>
            </w:r>
          </w:p>
        </w:tc>
        <w:tc>
          <w:tcPr>
            <w:tcW w:w="726" w:type="pct"/>
            <w:tcBorders>
              <w:top w:val="nil"/>
              <w:left w:val="nil"/>
              <w:bottom w:val="single" w:sz="8" w:space="0" w:color="auto"/>
              <w:right w:val="single" w:sz="8" w:space="0" w:color="auto"/>
            </w:tcBorders>
            <w:shd w:val="clear" w:color="auto" w:fill="auto"/>
            <w:noWrap/>
            <w:vAlign w:val="center"/>
            <w:hideMark/>
          </w:tcPr>
          <w:p w14:paraId="76322F4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49</w:t>
            </w:r>
          </w:p>
        </w:tc>
        <w:tc>
          <w:tcPr>
            <w:tcW w:w="2046" w:type="pct"/>
            <w:tcBorders>
              <w:top w:val="nil"/>
              <w:left w:val="nil"/>
              <w:bottom w:val="single" w:sz="8" w:space="0" w:color="auto"/>
              <w:right w:val="single" w:sz="8" w:space="0" w:color="auto"/>
            </w:tcBorders>
            <w:shd w:val="clear" w:color="auto" w:fill="auto"/>
            <w:noWrap/>
            <w:vAlign w:val="center"/>
            <w:hideMark/>
          </w:tcPr>
          <w:p w14:paraId="7E4D6EF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Ixmiquilpan</w:t>
            </w:r>
          </w:p>
        </w:tc>
        <w:tc>
          <w:tcPr>
            <w:tcW w:w="1318" w:type="pct"/>
            <w:tcBorders>
              <w:top w:val="nil"/>
              <w:left w:val="nil"/>
              <w:bottom w:val="single" w:sz="8" w:space="0" w:color="auto"/>
              <w:right w:val="single" w:sz="8" w:space="0" w:color="auto"/>
            </w:tcBorders>
            <w:shd w:val="clear" w:color="auto" w:fill="auto"/>
            <w:vAlign w:val="center"/>
            <w:hideMark/>
          </w:tcPr>
          <w:p w14:paraId="7BA608F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52A426C"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0235DC1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46</w:t>
            </w:r>
          </w:p>
        </w:tc>
        <w:tc>
          <w:tcPr>
            <w:tcW w:w="726" w:type="pct"/>
            <w:tcBorders>
              <w:top w:val="nil"/>
              <w:left w:val="nil"/>
              <w:bottom w:val="single" w:sz="8" w:space="0" w:color="auto"/>
              <w:right w:val="single" w:sz="8" w:space="0" w:color="auto"/>
            </w:tcBorders>
            <w:shd w:val="clear" w:color="auto" w:fill="auto"/>
            <w:noWrap/>
            <w:vAlign w:val="center"/>
            <w:hideMark/>
          </w:tcPr>
          <w:p w14:paraId="674992E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50</w:t>
            </w:r>
          </w:p>
        </w:tc>
        <w:tc>
          <w:tcPr>
            <w:tcW w:w="2046" w:type="pct"/>
            <w:tcBorders>
              <w:top w:val="nil"/>
              <w:left w:val="nil"/>
              <w:bottom w:val="single" w:sz="8" w:space="0" w:color="auto"/>
              <w:right w:val="single" w:sz="8" w:space="0" w:color="auto"/>
            </w:tcBorders>
            <w:shd w:val="clear" w:color="auto" w:fill="auto"/>
            <w:noWrap/>
            <w:vAlign w:val="center"/>
            <w:hideMark/>
          </w:tcPr>
          <w:p w14:paraId="0C96AB3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Actopan</w:t>
            </w:r>
          </w:p>
        </w:tc>
        <w:tc>
          <w:tcPr>
            <w:tcW w:w="1318" w:type="pct"/>
            <w:tcBorders>
              <w:top w:val="nil"/>
              <w:left w:val="nil"/>
              <w:bottom w:val="single" w:sz="8" w:space="0" w:color="auto"/>
              <w:right w:val="single" w:sz="8" w:space="0" w:color="auto"/>
            </w:tcBorders>
            <w:shd w:val="clear" w:color="auto" w:fill="auto"/>
            <w:vAlign w:val="center"/>
            <w:hideMark/>
          </w:tcPr>
          <w:p w14:paraId="0B3396B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1B38C89C"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514315C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47</w:t>
            </w:r>
          </w:p>
        </w:tc>
        <w:tc>
          <w:tcPr>
            <w:tcW w:w="726" w:type="pct"/>
            <w:tcBorders>
              <w:top w:val="nil"/>
              <w:left w:val="nil"/>
              <w:bottom w:val="single" w:sz="8" w:space="0" w:color="auto"/>
              <w:right w:val="single" w:sz="8" w:space="0" w:color="auto"/>
            </w:tcBorders>
            <w:shd w:val="clear" w:color="auto" w:fill="auto"/>
            <w:noWrap/>
            <w:vAlign w:val="center"/>
            <w:hideMark/>
          </w:tcPr>
          <w:p w14:paraId="15A8613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51</w:t>
            </w:r>
          </w:p>
        </w:tc>
        <w:tc>
          <w:tcPr>
            <w:tcW w:w="2046" w:type="pct"/>
            <w:tcBorders>
              <w:top w:val="nil"/>
              <w:left w:val="nil"/>
              <w:bottom w:val="single" w:sz="8" w:space="0" w:color="auto"/>
              <w:right w:val="single" w:sz="8" w:space="0" w:color="auto"/>
            </w:tcBorders>
            <w:shd w:val="clear" w:color="auto" w:fill="auto"/>
            <w:noWrap/>
            <w:vAlign w:val="center"/>
            <w:hideMark/>
          </w:tcPr>
          <w:p w14:paraId="77A7667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Tulancingo de Bravo</w:t>
            </w:r>
          </w:p>
        </w:tc>
        <w:tc>
          <w:tcPr>
            <w:tcW w:w="1318" w:type="pct"/>
            <w:tcBorders>
              <w:top w:val="nil"/>
              <w:left w:val="nil"/>
              <w:bottom w:val="single" w:sz="8" w:space="0" w:color="auto"/>
              <w:right w:val="single" w:sz="8" w:space="0" w:color="auto"/>
            </w:tcBorders>
            <w:shd w:val="clear" w:color="auto" w:fill="auto"/>
            <w:vAlign w:val="center"/>
            <w:hideMark/>
          </w:tcPr>
          <w:p w14:paraId="6C1275A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495AFCC5"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C74D80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48</w:t>
            </w:r>
          </w:p>
        </w:tc>
        <w:tc>
          <w:tcPr>
            <w:tcW w:w="726" w:type="pct"/>
            <w:tcBorders>
              <w:top w:val="nil"/>
              <w:left w:val="nil"/>
              <w:bottom w:val="single" w:sz="8" w:space="0" w:color="auto"/>
              <w:right w:val="single" w:sz="8" w:space="0" w:color="auto"/>
            </w:tcBorders>
            <w:shd w:val="clear" w:color="auto" w:fill="auto"/>
            <w:noWrap/>
            <w:vAlign w:val="center"/>
            <w:hideMark/>
          </w:tcPr>
          <w:p w14:paraId="59901F5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52</w:t>
            </w:r>
          </w:p>
        </w:tc>
        <w:tc>
          <w:tcPr>
            <w:tcW w:w="2046" w:type="pct"/>
            <w:tcBorders>
              <w:top w:val="nil"/>
              <w:left w:val="nil"/>
              <w:bottom w:val="single" w:sz="8" w:space="0" w:color="auto"/>
              <w:right w:val="single" w:sz="8" w:space="0" w:color="auto"/>
            </w:tcBorders>
            <w:shd w:val="clear" w:color="auto" w:fill="auto"/>
            <w:noWrap/>
            <w:vAlign w:val="center"/>
            <w:hideMark/>
          </w:tcPr>
          <w:p w14:paraId="0910343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Tula de Allende</w:t>
            </w:r>
          </w:p>
        </w:tc>
        <w:tc>
          <w:tcPr>
            <w:tcW w:w="1318" w:type="pct"/>
            <w:tcBorders>
              <w:top w:val="nil"/>
              <w:left w:val="nil"/>
              <w:bottom w:val="single" w:sz="8" w:space="0" w:color="auto"/>
              <w:right w:val="single" w:sz="8" w:space="0" w:color="auto"/>
            </w:tcBorders>
            <w:shd w:val="clear" w:color="auto" w:fill="auto"/>
            <w:vAlign w:val="center"/>
            <w:hideMark/>
          </w:tcPr>
          <w:p w14:paraId="4DAEE38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4C7B3DEE"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429FE5C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49</w:t>
            </w:r>
          </w:p>
        </w:tc>
        <w:tc>
          <w:tcPr>
            <w:tcW w:w="726" w:type="pct"/>
            <w:tcBorders>
              <w:top w:val="nil"/>
              <w:left w:val="nil"/>
              <w:bottom w:val="single" w:sz="8" w:space="0" w:color="auto"/>
              <w:right w:val="single" w:sz="8" w:space="0" w:color="auto"/>
            </w:tcBorders>
            <w:shd w:val="clear" w:color="auto" w:fill="auto"/>
            <w:noWrap/>
            <w:vAlign w:val="center"/>
            <w:hideMark/>
          </w:tcPr>
          <w:p w14:paraId="0B3F302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53</w:t>
            </w:r>
          </w:p>
        </w:tc>
        <w:tc>
          <w:tcPr>
            <w:tcW w:w="2046" w:type="pct"/>
            <w:tcBorders>
              <w:top w:val="nil"/>
              <w:left w:val="nil"/>
              <w:bottom w:val="single" w:sz="8" w:space="0" w:color="auto"/>
              <w:right w:val="single" w:sz="8" w:space="0" w:color="auto"/>
            </w:tcBorders>
            <w:shd w:val="clear" w:color="auto" w:fill="auto"/>
            <w:noWrap/>
            <w:vAlign w:val="center"/>
            <w:hideMark/>
          </w:tcPr>
          <w:p w14:paraId="122723B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Pachuca de Soto</w:t>
            </w:r>
          </w:p>
        </w:tc>
        <w:tc>
          <w:tcPr>
            <w:tcW w:w="1318" w:type="pct"/>
            <w:tcBorders>
              <w:top w:val="nil"/>
              <w:left w:val="nil"/>
              <w:bottom w:val="single" w:sz="8" w:space="0" w:color="auto"/>
              <w:right w:val="single" w:sz="8" w:space="0" w:color="auto"/>
            </w:tcBorders>
            <w:shd w:val="clear" w:color="auto" w:fill="auto"/>
            <w:vAlign w:val="center"/>
            <w:hideMark/>
          </w:tcPr>
          <w:p w14:paraId="0292956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0914D0C"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2F03AA4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50</w:t>
            </w:r>
          </w:p>
        </w:tc>
        <w:tc>
          <w:tcPr>
            <w:tcW w:w="726" w:type="pct"/>
            <w:tcBorders>
              <w:top w:val="nil"/>
              <w:left w:val="nil"/>
              <w:bottom w:val="single" w:sz="8" w:space="0" w:color="auto"/>
              <w:right w:val="single" w:sz="8" w:space="0" w:color="auto"/>
            </w:tcBorders>
            <w:shd w:val="clear" w:color="auto" w:fill="auto"/>
            <w:noWrap/>
            <w:vAlign w:val="center"/>
            <w:hideMark/>
          </w:tcPr>
          <w:p w14:paraId="3AA950D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54</w:t>
            </w:r>
          </w:p>
        </w:tc>
        <w:tc>
          <w:tcPr>
            <w:tcW w:w="2046" w:type="pct"/>
            <w:tcBorders>
              <w:top w:val="nil"/>
              <w:left w:val="nil"/>
              <w:bottom w:val="single" w:sz="8" w:space="0" w:color="auto"/>
              <w:right w:val="single" w:sz="8" w:space="0" w:color="auto"/>
            </w:tcBorders>
            <w:shd w:val="clear" w:color="auto" w:fill="auto"/>
            <w:noWrap/>
            <w:vAlign w:val="center"/>
            <w:hideMark/>
          </w:tcPr>
          <w:p w14:paraId="0C8E640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Tepeapulco</w:t>
            </w:r>
          </w:p>
        </w:tc>
        <w:tc>
          <w:tcPr>
            <w:tcW w:w="1318" w:type="pct"/>
            <w:tcBorders>
              <w:top w:val="nil"/>
              <w:left w:val="nil"/>
              <w:bottom w:val="single" w:sz="8" w:space="0" w:color="auto"/>
              <w:right w:val="single" w:sz="8" w:space="0" w:color="auto"/>
            </w:tcBorders>
            <w:shd w:val="clear" w:color="auto" w:fill="auto"/>
            <w:vAlign w:val="center"/>
            <w:hideMark/>
          </w:tcPr>
          <w:p w14:paraId="4D9F3A6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033A9C66"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1145C35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51</w:t>
            </w:r>
          </w:p>
        </w:tc>
        <w:tc>
          <w:tcPr>
            <w:tcW w:w="726" w:type="pct"/>
            <w:tcBorders>
              <w:top w:val="nil"/>
              <w:left w:val="nil"/>
              <w:bottom w:val="single" w:sz="8" w:space="0" w:color="auto"/>
              <w:right w:val="single" w:sz="8" w:space="0" w:color="auto"/>
            </w:tcBorders>
            <w:shd w:val="clear" w:color="auto" w:fill="auto"/>
            <w:noWrap/>
            <w:vAlign w:val="center"/>
            <w:hideMark/>
          </w:tcPr>
          <w:p w14:paraId="3C62BAF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56</w:t>
            </w:r>
          </w:p>
        </w:tc>
        <w:tc>
          <w:tcPr>
            <w:tcW w:w="2046" w:type="pct"/>
            <w:tcBorders>
              <w:top w:val="nil"/>
              <w:left w:val="nil"/>
              <w:bottom w:val="single" w:sz="8" w:space="0" w:color="auto"/>
              <w:right w:val="single" w:sz="8" w:space="0" w:color="auto"/>
            </w:tcBorders>
            <w:shd w:val="clear" w:color="auto" w:fill="auto"/>
            <w:noWrap/>
            <w:vAlign w:val="center"/>
            <w:hideMark/>
          </w:tcPr>
          <w:p w14:paraId="32AA721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Zapopan</w:t>
            </w:r>
          </w:p>
        </w:tc>
        <w:tc>
          <w:tcPr>
            <w:tcW w:w="1318" w:type="pct"/>
            <w:tcBorders>
              <w:top w:val="nil"/>
              <w:left w:val="nil"/>
              <w:bottom w:val="single" w:sz="8" w:space="0" w:color="auto"/>
              <w:right w:val="single" w:sz="8" w:space="0" w:color="auto"/>
            </w:tcBorders>
            <w:shd w:val="clear" w:color="auto" w:fill="auto"/>
            <w:vAlign w:val="center"/>
            <w:hideMark/>
          </w:tcPr>
          <w:p w14:paraId="4FE79B3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CUMMINS BC184E</w:t>
            </w:r>
          </w:p>
        </w:tc>
      </w:tr>
      <w:tr w:rsidR="00E6245A" w:rsidRPr="00E6245A" w14:paraId="54FFA1D9"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7A8E9B7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52</w:t>
            </w:r>
          </w:p>
        </w:tc>
        <w:tc>
          <w:tcPr>
            <w:tcW w:w="726" w:type="pct"/>
            <w:tcBorders>
              <w:top w:val="nil"/>
              <w:left w:val="nil"/>
              <w:bottom w:val="single" w:sz="8" w:space="0" w:color="auto"/>
              <w:right w:val="single" w:sz="8" w:space="0" w:color="auto"/>
            </w:tcBorders>
            <w:shd w:val="clear" w:color="auto" w:fill="auto"/>
            <w:noWrap/>
            <w:vAlign w:val="center"/>
            <w:hideMark/>
          </w:tcPr>
          <w:p w14:paraId="4BF0119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57</w:t>
            </w:r>
          </w:p>
        </w:tc>
        <w:tc>
          <w:tcPr>
            <w:tcW w:w="2046" w:type="pct"/>
            <w:tcBorders>
              <w:top w:val="nil"/>
              <w:left w:val="nil"/>
              <w:bottom w:val="single" w:sz="8" w:space="0" w:color="auto"/>
              <w:right w:val="single" w:sz="8" w:space="0" w:color="auto"/>
            </w:tcBorders>
            <w:shd w:val="clear" w:color="auto" w:fill="auto"/>
            <w:noWrap/>
            <w:vAlign w:val="center"/>
            <w:hideMark/>
          </w:tcPr>
          <w:p w14:paraId="53DF65C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Lagos de Moreno</w:t>
            </w:r>
          </w:p>
        </w:tc>
        <w:tc>
          <w:tcPr>
            <w:tcW w:w="1318" w:type="pct"/>
            <w:tcBorders>
              <w:top w:val="nil"/>
              <w:left w:val="nil"/>
              <w:bottom w:val="single" w:sz="8" w:space="0" w:color="auto"/>
              <w:right w:val="single" w:sz="8" w:space="0" w:color="auto"/>
            </w:tcBorders>
            <w:shd w:val="clear" w:color="auto" w:fill="auto"/>
            <w:vAlign w:val="center"/>
            <w:hideMark/>
          </w:tcPr>
          <w:p w14:paraId="3C4F9B2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036CDA92"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DF0DFA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53</w:t>
            </w:r>
          </w:p>
        </w:tc>
        <w:tc>
          <w:tcPr>
            <w:tcW w:w="726" w:type="pct"/>
            <w:tcBorders>
              <w:top w:val="nil"/>
              <w:left w:val="nil"/>
              <w:bottom w:val="single" w:sz="8" w:space="0" w:color="auto"/>
              <w:right w:val="single" w:sz="8" w:space="0" w:color="auto"/>
            </w:tcBorders>
            <w:shd w:val="clear" w:color="auto" w:fill="auto"/>
            <w:noWrap/>
            <w:vAlign w:val="center"/>
            <w:hideMark/>
          </w:tcPr>
          <w:p w14:paraId="4CC0804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58</w:t>
            </w:r>
          </w:p>
        </w:tc>
        <w:tc>
          <w:tcPr>
            <w:tcW w:w="2046" w:type="pct"/>
            <w:tcBorders>
              <w:top w:val="nil"/>
              <w:left w:val="nil"/>
              <w:bottom w:val="single" w:sz="8" w:space="0" w:color="auto"/>
              <w:right w:val="single" w:sz="8" w:space="0" w:color="auto"/>
            </w:tcBorders>
            <w:shd w:val="clear" w:color="auto" w:fill="auto"/>
            <w:noWrap/>
            <w:vAlign w:val="center"/>
            <w:hideMark/>
          </w:tcPr>
          <w:p w14:paraId="1006EF3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Tepatitlán de Morelos</w:t>
            </w:r>
          </w:p>
        </w:tc>
        <w:tc>
          <w:tcPr>
            <w:tcW w:w="1318" w:type="pct"/>
            <w:tcBorders>
              <w:top w:val="nil"/>
              <w:left w:val="nil"/>
              <w:bottom w:val="single" w:sz="8" w:space="0" w:color="auto"/>
              <w:right w:val="single" w:sz="8" w:space="0" w:color="auto"/>
            </w:tcBorders>
            <w:shd w:val="clear" w:color="auto" w:fill="auto"/>
            <w:vAlign w:val="center"/>
            <w:hideMark/>
          </w:tcPr>
          <w:p w14:paraId="7513609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1E300973"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0209CD9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54</w:t>
            </w:r>
          </w:p>
        </w:tc>
        <w:tc>
          <w:tcPr>
            <w:tcW w:w="726" w:type="pct"/>
            <w:tcBorders>
              <w:top w:val="nil"/>
              <w:left w:val="nil"/>
              <w:bottom w:val="single" w:sz="8" w:space="0" w:color="auto"/>
              <w:right w:val="single" w:sz="8" w:space="0" w:color="auto"/>
            </w:tcBorders>
            <w:shd w:val="clear" w:color="auto" w:fill="auto"/>
            <w:noWrap/>
            <w:vAlign w:val="center"/>
            <w:hideMark/>
          </w:tcPr>
          <w:p w14:paraId="4D1FBB7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59</w:t>
            </w:r>
          </w:p>
        </w:tc>
        <w:tc>
          <w:tcPr>
            <w:tcW w:w="2046" w:type="pct"/>
            <w:tcBorders>
              <w:top w:val="nil"/>
              <w:left w:val="nil"/>
              <w:bottom w:val="single" w:sz="8" w:space="0" w:color="auto"/>
              <w:right w:val="single" w:sz="8" w:space="0" w:color="auto"/>
            </w:tcBorders>
            <w:shd w:val="clear" w:color="auto" w:fill="auto"/>
            <w:noWrap/>
            <w:vAlign w:val="center"/>
            <w:hideMark/>
          </w:tcPr>
          <w:p w14:paraId="5567C03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Puerto Vallarta</w:t>
            </w:r>
          </w:p>
        </w:tc>
        <w:tc>
          <w:tcPr>
            <w:tcW w:w="1318" w:type="pct"/>
            <w:tcBorders>
              <w:top w:val="nil"/>
              <w:left w:val="nil"/>
              <w:bottom w:val="single" w:sz="8" w:space="0" w:color="auto"/>
              <w:right w:val="single" w:sz="8" w:space="0" w:color="auto"/>
            </w:tcBorders>
            <w:shd w:val="clear" w:color="auto" w:fill="auto"/>
            <w:vAlign w:val="center"/>
            <w:hideMark/>
          </w:tcPr>
          <w:p w14:paraId="0846C63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0E06273D"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33E73AD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55</w:t>
            </w:r>
          </w:p>
        </w:tc>
        <w:tc>
          <w:tcPr>
            <w:tcW w:w="726" w:type="pct"/>
            <w:tcBorders>
              <w:top w:val="nil"/>
              <w:left w:val="nil"/>
              <w:bottom w:val="single" w:sz="8" w:space="0" w:color="auto"/>
              <w:right w:val="single" w:sz="8" w:space="0" w:color="auto"/>
            </w:tcBorders>
            <w:shd w:val="clear" w:color="auto" w:fill="auto"/>
            <w:noWrap/>
            <w:vAlign w:val="center"/>
            <w:hideMark/>
          </w:tcPr>
          <w:p w14:paraId="48C967E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60</w:t>
            </w:r>
          </w:p>
        </w:tc>
        <w:tc>
          <w:tcPr>
            <w:tcW w:w="2046" w:type="pct"/>
            <w:tcBorders>
              <w:top w:val="nil"/>
              <w:left w:val="nil"/>
              <w:bottom w:val="single" w:sz="8" w:space="0" w:color="auto"/>
              <w:right w:val="single" w:sz="8" w:space="0" w:color="auto"/>
            </w:tcBorders>
            <w:shd w:val="clear" w:color="auto" w:fill="auto"/>
            <w:noWrap/>
            <w:vAlign w:val="center"/>
            <w:hideMark/>
          </w:tcPr>
          <w:p w14:paraId="71A3F74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Tlajomulco de Zúñiga</w:t>
            </w:r>
          </w:p>
        </w:tc>
        <w:tc>
          <w:tcPr>
            <w:tcW w:w="1318" w:type="pct"/>
            <w:tcBorders>
              <w:top w:val="nil"/>
              <w:left w:val="nil"/>
              <w:bottom w:val="single" w:sz="8" w:space="0" w:color="auto"/>
              <w:right w:val="single" w:sz="8" w:space="0" w:color="auto"/>
            </w:tcBorders>
            <w:shd w:val="clear" w:color="auto" w:fill="auto"/>
            <w:vAlign w:val="center"/>
            <w:hideMark/>
          </w:tcPr>
          <w:p w14:paraId="3A529AB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0922BA41"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1D1C10F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56</w:t>
            </w:r>
          </w:p>
        </w:tc>
        <w:tc>
          <w:tcPr>
            <w:tcW w:w="726" w:type="pct"/>
            <w:tcBorders>
              <w:top w:val="nil"/>
              <w:left w:val="nil"/>
              <w:bottom w:val="single" w:sz="8" w:space="0" w:color="auto"/>
              <w:right w:val="single" w:sz="8" w:space="0" w:color="auto"/>
            </w:tcBorders>
            <w:shd w:val="clear" w:color="auto" w:fill="auto"/>
            <w:noWrap/>
            <w:vAlign w:val="center"/>
            <w:hideMark/>
          </w:tcPr>
          <w:p w14:paraId="58C3002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61</w:t>
            </w:r>
          </w:p>
        </w:tc>
        <w:tc>
          <w:tcPr>
            <w:tcW w:w="2046" w:type="pct"/>
            <w:tcBorders>
              <w:top w:val="nil"/>
              <w:left w:val="nil"/>
              <w:bottom w:val="single" w:sz="8" w:space="0" w:color="auto"/>
              <w:right w:val="single" w:sz="8" w:space="0" w:color="auto"/>
            </w:tcBorders>
            <w:shd w:val="clear" w:color="auto" w:fill="auto"/>
            <w:noWrap/>
            <w:vAlign w:val="center"/>
            <w:hideMark/>
          </w:tcPr>
          <w:p w14:paraId="4BEAF6F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La Barca</w:t>
            </w:r>
          </w:p>
        </w:tc>
        <w:tc>
          <w:tcPr>
            <w:tcW w:w="1318" w:type="pct"/>
            <w:tcBorders>
              <w:top w:val="nil"/>
              <w:left w:val="nil"/>
              <w:bottom w:val="single" w:sz="8" w:space="0" w:color="auto"/>
              <w:right w:val="single" w:sz="8" w:space="0" w:color="auto"/>
            </w:tcBorders>
            <w:shd w:val="clear" w:color="auto" w:fill="auto"/>
            <w:vAlign w:val="center"/>
            <w:hideMark/>
          </w:tcPr>
          <w:p w14:paraId="1011778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299AF512"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1450050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57</w:t>
            </w:r>
          </w:p>
        </w:tc>
        <w:tc>
          <w:tcPr>
            <w:tcW w:w="726" w:type="pct"/>
            <w:tcBorders>
              <w:top w:val="nil"/>
              <w:left w:val="nil"/>
              <w:bottom w:val="single" w:sz="8" w:space="0" w:color="auto"/>
              <w:right w:val="single" w:sz="8" w:space="0" w:color="auto"/>
            </w:tcBorders>
            <w:shd w:val="clear" w:color="auto" w:fill="auto"/>
            <w:noWrap/>
            <w:vAlign w:val="center"/>
            <w:hideMark/>
          </w:tcPr>
          <w:p w14:paraId="5CDE17A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62</w:t>
            </w:r>
          </w:p>
        </w:tc>
        <w:tc>
          <w:tcPr>
            <w:tcW w:w="2046" w:type="pct"/>
            <w:tcBorders>
              <w:top w:val="nil"/>
              <w:left w:val="nil"/>
              <w:bottom w:val="single" w:sz="8" w:space="0" w:color="auto"/>
              <w:right w:val="single" w:sz="8" w:space="0" w:color="auto"/>
            </w:tcBorders>
            <w:shd w:val="clear" w:color="auto" w:fill="auto"/>
            <w:noWrap/>
            <w:vAlign w:val="center"/>
            <w:hideMark/>
          </w:tcPr>
          <w:p w14:paraId="4F3EB61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Autlán de Navarro</w:t>
            </w:r>
          </w:p>
        </w:tc>
        <w:tc>
          <w:tcPr>
            <w:tcW w:w="1318" w:type="pct"/>
            <w:tcBorders>
              <w:top w:val="nil"/>
              <w:left w:val="nil"/>
              <w:bottom w:val="single" w:sz="8" w:space="0" w:color="auto"/>
              <w:right w:val="single" w:sz="8" w:space="0" w:color="auto"/>
            </w:tcBorders>
            <w:shd w:val="clear" w:color="auto" w:fill="auto"/>
            <w:vAlign w:val="center"/>
            <w:hideMark/>
          </w:tcPr>
          <w:p w14:paraId="33DC685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1954344"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38B880D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58</w:t>
            </w:r>
          </w:p>
        </w:tc>
        <w:tc>
          <w:tcPr>
            <w:tcW w:w="726" w:type="pct"/>
            <w:tcBorders>
              <w:top w:val="nil"/>
              <w:left w:val="nil"/>
              <w:bottom w:val="single" w:sz="8" w:space="0" w:color="auto"/>
              <w:right w:val="single" w:sz="8" w:space="0" w:color="auto"/>
            </w:tcBorders>
            <w:shd w:val="clear" w:color="auto" w:fill="auto"/>
            <w:noWrap/>
            <w:vAlign w:val="center"/>
            <w:hideMark/>
          </w:tcPr>
          <w:p w14:paraId="1934898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63</w:t>
            </w:r>
          </w:p>
        </w:tc>
        <w:tc>
          <w:tcPr>
            <w:tcW w:w="2046" w:type="pct"/>
            <w:tcBorders>
              <w:top w:val="nil"/>
              <w:left w:val="nil"/>
              <w:bottom w:val="single" w:sz="8" w:space="0" w:color="auto"/>
              <w:right w:val="single" w:sz="8" w:space="0" w:color="auto"/>
            </w:tcBorders>
            <w:shd w:val="clear" w:color="auto" w:fill="auto"/>
            <w:noWrap/>
            <w:vAlign w:val="center"/>
            <w:hideMark/>
          </w:tcPr>
          <w:p w14:paraId="0F8C174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Zapotlán el Grande</w:t>
            </w:r>
          </w:p>
        </w:tc>
        <w:tc>
          <w:tcPr>
            <w:tcW w:w="1318" w:type="pct"/>
            <w:tcBorders>
              <w:top w:val="nil"/>
              <w:left w:val="nil"/>
              <w:bottom w:val="single" w:sz="8" w:space="0" w:color="auto"/>
              <w:right w:val="single" w:sz="8" w:space="0" w:color="auto"/>
            </w:tcBorders>
            <w:shd w:val="clear" w:color="auto" w:fill="auto"/>
            <w:vAlign w:val="center"/>
            <w:hideMark/>
          </w:tcPr>
          <w:p w14:paraId="0C6674A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44B591A5"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6426E6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59</w:t>
            </w:r>
          </w:p>
        </w:tc>
        <w:tc>
          <w:tcPr>
            <w:tcW w:w="726" w:type="pct"/>
            <w:tcBorders>
              <w:top w:val="nil"/>
              <w:left w:val="nil"/>
              <w:bottom w:val="single" w:sz="8" w:space="0" w:color="auto"/>
              <w:right w:val="single" w:sz="8" w:space="0" w:color="auto"/>
            </w:tcBorders>
            <w:shd w:val="clear" w:color="auto" w:fill="auto"/>
            <w:noWrap/>
            <w:vAlign w:val="center"/>
            <w:hideMark/>
          </w:tcPr>
          <w:p w14:paraId="1D934CE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64</w:t>
            </w:r>
          </w:p>
        </w:tc>
        <w:tc>
          <w:tcPr>
            <w:tcW w:w="2046" w:type="pct"/>
            <w:tcBorders>
              <w:top w:val="nil"/>
              <w:left w:val="nil"/>
              <w:bottom w:val="single" w:sz="8" w:space="0" w:color="auto"/>
              <w:right w:val="single" w:sz="8" w:space="0" w:color="auto"/>
            </w:tcBorders>
            <w:shd w:val="clear" w:color="auto" w:fill="auto"/>
            <w:noWrap/>
            <w:vAlign w:val="center"/>
            <w:hideMark/>
          </w:tcPr>
          <w:p w14:paraId="36FAE73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Zinacantepec</w:t>
            </w:r>
          </w:p>
        </w:tc>
        <w:tc>
          <w:tcPr>
            <w:tcW w:w="1318" w:type="pct"/>
            <w:tcBorders>
              <w:top w:val="nil"/>
              <w:left w:val="nil"/>
              <w:bottom w:val="single" w:sz="8" w:space="0" w:color="auto"/>
              <w:right w:val="single" w:sz="8" w:space="0" w:color="auto"/>
            </w:tcBorders>
            <w:shd w:val="clear" w:color="auto" w:fill="auto"/>
            <w:vAlign w:val="center"/>
            <w:hideMark/>
          </w:tcPr>
          <w:p w14:paraId="52849E3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6A58DF51"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04A14A9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60</w:t>
            </w:r>
          </w:p>
        </w:tc>
        <w:tc>
          <w:tcPr>
            <w:tcW w:w="726" w:type="pct"/>
            <w:tcBorders>
              <w:top w:val="nil"/>
              <w:left w:val="nil"/>
              <w:bottom w:val="single" w:sz="8" w:space="0" w:color="auto"/>
              <w:right w:val="single" w:sz="8" w:space="0" w:color="auto"/>
            </w:tcBorders>
            <w:shd w:val="clear" w:color="auto" w:fill="auto"/>
            <w:noWrap/>
            <w:vAlign w:val="center"/>
            <w:hideMark/>
          </w:tcPr>
          <w:p w14:paraId="3AB7996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65</w:t>
            </w:r>
          </w:p>
        </w:tc>
        <w:tc>
          <w:tcPr>
            <w:tcW w:w="2046" w:type="pct"/>
            <w:tcBorders>
              <w:top w:val="nil"/>
              <w:left w:val="nil"/>
              <w:bottom w:val="single" w:sz="8" w:space="0" w:color="auto"/>
              <w:right w:val="single" w:sz="8" w:space="0" w:color="auto"/>
            </w:tcBorders>
            <w:shd w:val="clear" w:color="auto" w:fill="auto"/>
            <w:noWrap/>
            <w:vAlign w:val="center"/>
            <w:hideMark/>
          </w:tcPr>
          <w:p w14:paraId="3084419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Toluca</w:t>
            </w:r>
          </w:p>
        </w:tc>
        <w:tc>
          <w:tcPr>
            <w:tcW w:w="1318" w:type="pct"/>
            <w:tcBorders>
              <w:top w:val="nil"/>
              <w:left w:val="nil"/>
              <w:bottom w:val="single" w:sz="8" w:space="0" w:color="auto"/>
              <w:right w:val="single" w:sz="8" w:space="0" w:color="auto"/>
            </w:tcBorders>
            <w:shd w:val="clear" w:color="auto" w:fill="auto"/>
            <w:vAlign w:val="center"/>
            <w:hideMark/>
          </w:tcPr>
          <w:p w14:paraId="5CD4CA1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6F63589C"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E7C0AE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61</w:t>
            </w:r>
          </w:p>
        </w:tc>
        <w:tc>
          <w:tcPr>
            <w:tcW w:w="726" w:type="pct"/>
            <w:tcBorders>
              <w:top w:val="nil"/>
              <w:left w:val="nil"/>
              <w:bottom w:val="single" w:sz="8" w:space="0" w:color="auto"/>
              <w:right w:val="single" w:sz="8" w:space="0" w:color="auto"/>
            </w:tcBorders>
            <w:shd w:val="clear" w:color="auto" w:fill="auto"/>
            <w:noWrap/>
            <w:vAlign w:val="center"/>
            <w:hideMark/>
          </w:tcPr>
          <w:p w14:paraId="27BB300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66</w:t>
            </w:r>
          </w:p>
        </w:tc>
        <w:tc>
          <w:tcPr>
            <w:tcW w:w="2046" w:type="pct"/>
            <w:tcBorders>
              <w:top w:val="nil"/>
              <w:left w:val="nil"/>
              <w:bottom w:val="single" w:sz="8" w:space="0" w:color="auto"/>
              <w:right w:val="single" w:sz="8" w:space="0" w:color="auto"/>
            </w:tcBorders>
            <w:shd w:val="clear" w:color="auto" w:fill="auto"/>
            <w:noWrap/>
            <w:vAlign w:val="center"/>
            <w:hideMark/>
          </w:tcPr>
          <w:p w14:paraId="532DB2B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Los Reyes la Paz</w:t>
            </w:r>
          </w:p>
        </w:tc>
        <w:tc>
          <w:tcPr>
            <w:tcW w:w="1318" w:type="pct"/>
            <w:tcBorders>
              <w:top w:val="nil"/>
              <w:left w:val="nil"/>
              <w:bottom w:val="single" w:sz="8" w:space="0" w:color="auto"/>
              <w:right w:val="single" w:sz="8" w:space="0" w:color="auto"/>
            </w:tcBorders>
            <w:shd w:val="clear" w:color="auto" w:fill="auto"/>
            <w:vAlign w:val="center"/>
            <w:hideMark/>
          </w:tcPr>
          <w:p w14:paraId="1B2ED9B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EAA4162"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514B40A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62</w:t>
            </w:r>
          </w:p>
        </w:tc>
        <w:tc>
          <w:tcPr>
            <w:tcW w:w="726" w:type="pct"/>
            <w:tcBorders>
              <w:top w:val="nil"/>
              <w:left w:val="nil"/>
              <w:bottom w:val="single" w:sz="8" w:space="0" w:color="auto"/>
              <w:right w:val="single" w:sz="8" w:space="0" w:color="auto"/>
            </w:tcBorders>
            <w:shd w:val="clear" w:color="auto" w:fill="auto"/>
            <w:noWrap/>
            <w:vAlign w:val="center"/>
            <w:hideMark/>
          </w:tcPr>
          <w:p w14:paraId="4EFCE4D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67</w:t>
            </w:r>
          </w:p>
        </w:tc>
        <w:tc>
          <w:tcPr>
            <w:tcW w:w="2046" w:type="pct"/>
            <w:tcBorders>
              <w:top w:val="nil"/>
              <w:left w:val="nil"/>
              <w:bottom w:val="single" w:sz="8" w:space="0" w:color="auto"/>
              <w:right w:val="single" w:sz="8" w:space="0" w:color="auto"/>
            </w:tcBorders>
            <w:shd w:val="clear" w:color="auto" w:fill="auto"/>
            <w:noWrap/>
            <w:vAlign w:val="center"/>
            <w:hideMark/>
          </w:tcPr>
          <w:p w14:paraId="56E31A1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Texcoco</w:t>
            </w:r>
          </w:p>
        </w:tc>
        <w:tc>
          <w:tcPr>
            <w:tcW w:w="1318" w:type="pct"/>
            <w:tcBorders>
              <w:top w:val="nil"/>
              <w:left w:val="nil"/>
              <w:bottom w:val="single" w:sz="8" w:space="0" w:color="auto"/>
              <w:right w:val="single" w:sz="8" w:space="0" w:color="auto"/>
            </w:tcBorders>
            <w:shd w:val="clear" w:color="auto" w:fill="auto"/>
            <w:vAlign w:val="center"/>
            <w:hideMark/>
          </w:tcPr>
          <w:p w14:paraId="616BC67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3B470CB2"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49B519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63</w:t>
            </w:r>
          </w:p>
        </w:tc>
        <w:tc>
          <w:tcPr>
            <w:tcW w:w="726" w:type="pct"/>
            <w:tcBorders>
              <w:top w:val="nil"/>
              <w:left w:val="nil"/>
              <w:bottom w:val="single" w:sz="8" w:space="0" w:color="auto"/>
              <w:right w:val="single" w:sz="8" w:space="0" w:color="auto"/>
            </w:tcBorders>
            <w:shd w:val="clear" w:color="auto" w:fill="auto"/>
            <w:noWrap/>
            <w:vAlign w:val="center"/>
            <w:hideMark/>
          </w:tcPr>
          <w:p w14:paraId="3596444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68</w:t>
            </w:r>
          </w:p>
        </w:tc>
        <w:tc>
          <w:tcPr>
            <w:tcW w:w="2046" w:type="pct"/>
            <w:tcBorders>
              <w:top w:val="nil"/>
              <w:left w:val="nil"/>
              <w:bottom w:val="single" w:sz="8" w:space="0" w:color="auto"/>
              <w:right w:val="single" w:sz="8" w:space="0" w:color="auto"/>
            </w:tcBorders>
            <w:shd w:val="clear" w:color="auto" w:fill="auto"/>
            <w:noWrap/>
            <w:vAlign w:val="center"/>
            <w:hideMark/>
          </w:tcPr>
          <w:p w14:paraId="60C7497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Lázaro Cárdenas</w:t>
            </w:r>
          </w:p>
        </w:tc>
        <w:tc>
          <w:tcPr>
            <w:tcW w:w="1318" w:type="pct"/>
            <w:tcBorders>
              <w:top w:val="nil"/>
              <w:left w:val="nil"/>
              <w:bottom w:val="single" w:sz="8" w:space="0" w:color="auto"/>
              <w:right w:val="single" w:sz="8" w:space="0" w:color="auto"/>
            </w:tcBorders>
            <w:shd w:val="clear" w:color="auto" w:fill="auto"/>
            <w:vAlign w:val="center"/>
            <w:hideMark/>
          </w:tcPr>
          <w:p w14:paraId="585B227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837297C"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2FBEE91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64</w:t>
            </w:r>
          </w:p>
        </w:tc>
        <w:tc>
          <w:tcPr>
            <w:tcW w:w="726" w:type="pct"/>
            <w:tcBorders>
              <w:top w:val="nil"/>
              <w:left w:val="nil"/>
              <w:bottom w:val="single" w:sz="8" w:space="0" w:color="auto"/>
              <w:right w:val="single" w:sz="8" w:space="0" w:color="auto"/>
            </w:tcBorders>
            <w:shd w:val="clear" w:color="auto" w:fill="auto"/>
            <w:noWrap/>
            <w:vAlign w:val="center"/>
            <w:hideMark/>
          </w:tcPr>
          <w:p w14:paraId="4A01352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69</w:t>
            </w:r>
          </w:p>
        </w:tc>
        <w:tc>
          <w:tcPr>
            <w:tcW w:w="2046" w:type="pct"/>
            <w:tcBorders>
              <w:top w:val="nil"/>
              <w:left w:val="nil"/>
              <w:bottom w:val="single" w:sz="8" w:space="0" w:color="auto"/>
              <w:right w:val="single" w:sz="8" w:space="0" w:color="auto"/>
            </w:tcBorders>
            <w:shd w:val="clear" w:color="auto" w:fill="auto"/>
            <w:noWrap/>
            <w:vAlign w:val="center"/>
            <w:hideMark/>
          </w:tcPr>
          <w:p w14:paraId="2B61078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Zitácuaro</w:t>
            </w:r>
          </w:p>
        </w:tc>
        <w:tc>
          <w:tcPr>
            <w:tcW w:w="1318" w:type="pct"/>
            <w:tcBorders>
              <w:top w:val="nil"/>
              <w:left w:val="nil"/>
              <w:bottom w:val="single" w:sz="8" w:space="0" w:color="auto"/>
              <w:right w:val="single" w:sz="8" w:space="0" w:color="auto"/>
            </w:tcBorders>
            <w:shd w:val="clear" w:color="auto" w:fill="auto"/>
            <w:vAlign w:val="center"/>
            <w:hideMark/>
          </w:tcPr>
          <w:p w14:paraId="446B01F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DA8CF7F"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573F623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65</w:t>
            </w:r>
          </w:p>
        </w:tc>
        <w:tc>
          <w:tcPr>
            <w:tcW w:w="726" w:type="pct"/>
            <w:tcBorders>
              <w:top w:val="nil"/>
              <w:left w:val="nil"/>
              <w:bottom w:val="single" w:sz="8" w:space="0" w:color="auto"/>
              <w:right w:val="single" w:sz="8" w:space="0" w:color="auto"/>
            </w:tcBorders>
            <w:shd w:val="clear" w:color="auto" w:fill="auto"/>
            <w:noWrap/>
            <w:vAlign w:val="center"/>
            <w:hideMark/>
          </w:tcPr>
          <w:p w14:paraId="35A7047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70</w:t>
            </w:r>
          </w:p>
        </w:tc>
        <w:tc>
          <w:tcPr>
            <w:tcW w:w="2046" w:type="pct"/>
            <w:tcBorders>
              <w:top w:val="nil"/>
              <w:left w:val="nil"/>
              <w:bottom w:val="single" w:sz="8" w:space="0" w:color="auto"/>
              <w:right w:val="single" w:sz="8" w:space="0" w:color="auto"/>
            </w:tcBorders>
            <w:shd w:val="clear" w:color="auto" w:fill="auto"/>
            <w:noWrap/>
            <w:vAlign w:val="center"/>
            <w:hideMark/>
          </w:tcPr>
          <w:p w14:paraId="6362023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Jiquilpan</w:t>
            </w:r>
          </w:p>
        </w:tc>
        <w:tc>
          <w:tcPr>
            <w:tcW w:w="1318" w:type="pct"/>
            <w:tcBorders>
              <w:top w:val="nil"/>
              <w:left w:val="nil"/>
              <w:bottom w:val="single" w:sz="8" w:space="0" w:color="auto"/>
              <w:right w:val="single" w:sz="8" w:space="0" w:color="auto"/>
            </w:tcBorders>
            <w:shd w:val="clear" w:color="auto" w:fill="auto"/>
            <w:vAlign w:val="center"/>
            <w:hideMark/>
          </w:tcPr>
          <w:p w14:paraId="41FC0DC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3623F186"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502D3D4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66</w:t>
            </w:r>
          </w:p>
        </w:tc>
        <w:tc>
          <w:tcPr>
            <w:tcW w:w="726" w:type="pct"/>
            <w:tcBorders>
              <w:top w:val="nil"/>
              <w:left w:val="nil"/>
              <w:bottom w:val="single" w:sz="8" w:space="0" w:color="auto"/>
              <w:right w:val="single" w:sz="8" w:space="0" w:color="auto"/>
            </w:tcBorders>
            <w:shd w:val="clear" w:color="auto" w:fill="auto"/>
            <w:noWrap/>
            <w:vAlign w:val="center"/>
            <w:hideMark/>
          </w:tcPr>
          <w:p w14:paraId="729506F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71</w:t>
            </w:r>
          </w:p>
        </w:tc>
        <w:tc>
          <w:tcPr>
            <w:tcW w:w="2046" w:type="pct"/>
            <w:tcBorders>
              <w:top w:val="nil"/>
              <w:left w:val="nil"/>
              <w:bottom w:val="single" w:sz="8" w:space="0" w:color="auto"/>
              <w:right w:val="single" w:sz="8" w:space="0" w:color="auto"/>
            </w:tcBorders>
            <w:shd w:val="clear" w:color="auto" w:fill="auto"/>
            <w:noWrap/>
            <w:vAlign w:val="center"/>
            <w:hideMark/>
          </w:tcPr>
          <w:p w14:paraId="5A3A003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Zamora</w:t>
            </w:r>
          </w:p>
        </w:tc>
        <w:tc>
          <w:tcPr>
            <w:tcW w:w="1318" w:type="pct"/>
            <w:tcBorders>
              <w:top w:val="nil"/>
              <w:left w:val="nil"/>
              <w:bottom w:val="single" w:sz="8" w:space="0" w:color="auto"/>
              <w:right w:val="single" w:sz="8" w:space="0" w:color="auto"/>
            </w:tcBorders>
            <w:shd w:val="clear" w:color="auto" w:fill="auto"/>
            <w:vAlign w:val="center"/>
            <w:hideMark/>
          </w:tcPr>
          <w:p w14:paraId="7E26EB7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665E4F0D"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1BF56BA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67</w:t>
            </w:r>
          </w:p>
        </w:tc>
        <w:tc>
          <w:tcPr>
            <w:tcW w:w="726" w:type="pct"/>
            <w:tcBorders>
              <w:top w:val="nil"/>
              <w:left w:val="nil"/>
              <w:bottom w:val="single" w:sz="8" w:space="0" w:color="auto"/>
              <w:right w:val="single" w:sz="8" w:space="0" w:color="auto"/>
            </w:tcBorders>
            <w:shd w:val="clear" w:color="auto" w:fill="auto"/>
            <w:noWrap/>
            <w:vAlign w:val="center"/>
            <w:hideMark/>
          </w:tcPr>
          <w:p w14:paraId="312F0A6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72</w:t>
            </w:r>
          </w:p>
        </w:tc>
        <w:tc>
          <w:tcPr>
            <w:tcW w:w="2046" w:type="pct"/>
            <w:tcBorders>
              <w:top w:val="nil"/>
              <w:left w:val="nil"/>
              <w:bottom w:val="single" w:sz="8" w:space="0" w:color="auto"/>
              <w:right w:val="single" w:sz="8" w:space="0" w:color="auto"/>
            </w:tcBorders>
            <w:shd w:val="clear" w:color="auto" w:fill="auto"/>
            <w:noWrap/>
            <w:vAlign w:val="center"/>
            <w:hideMark/>
          </w:tcPr>
          <w:p w14:paraId="74AF087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Cd Hidalgo</w:t>
            </w:r>
          </w:p>
        </w:tc>
        <w:tc>
          <w:tcPr>
            <w:tcW w:w="1318" w:type="pct"/>
            <w:tcBorders>
              <w:top w:val="nil"/>
              <w:left w:val="nil"/>
              <w:bottom w:val="single" w:sz="8" w:space="0" w:color="auto"/>
              <w:right w:val="single" w:sz="8" w:space="0" w:color="auto"/>
            </w:tcBorders>
            <w:shd w:val="clear" w:color="auto" w:fill="auto"/>
            <w:vAlign w:val="center"/>
            <w:hideMark/>
          </w:tcPr>
          <w:p w14:paraId="79E5223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A651F32"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4B0B930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68</w:t>
            </w:r>
          </w:p>
        </w:tc>
        <w:tc>
          <w:tcPr>
            <w:tcW w:w="726" w:type="pct"/>
            <w:tcBorders>
              <w:top w:val="nil"/>
              <w:left w:val="nil"/>
              <w:bottom w:val="single" w:sz="8" w:space="0" w:color="auto"/>
              <w:right w:val="single" w:sz="8" w:space="0" w:color="auto"/>
            </w:tcBorders>
            <w:shd w:val="clear" w:color="auto" w:fill="auto"/>
            <w:noWrap/>
            <w:vAlign w:val="center"/>
            <w:hideMark/>
          </w:tcPr>
          <w:p w14:paraId="1614E75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73</w:t>
            </w:r>
          </w:p>
        </w:tc>
        <w:tc>
          <w:tcPr>
            <w:tcW w:w="2046" w:type="pct"/>
            <w:tcBorders>
              <w:top w:val="nil"/>
              <w:left w:val="nil"/>
              <w:bottom w:val="single" w:sz="8" w:space="0" w:color="auto"/>
              <w:right w:val="single" w:sz="8" w:space="0" w:color="auto"/>
            </w:tcBorders>
            <w:shd w:val="clear" w:color="auto" w:fill="auto"/>
            <w:noWrap/>
            <w:vAlign w:val="center"/>
            <w:hideMark/>
          </w:tcPr>
          <w:p w14:paraId="3AFC908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Zacapu</w:t>
            </w:r>
          </w:p>
        </w:tc>
        <w:tc>
          <w:tcPr>
            <w:tcW w:w="1318" w:type="pct"/>
            <w:tcBorders>
              <w:top w:val="nil"/>
              <w:left w:val="nil"/>
              <w:bottom w:val="single" w:sz="8" w:space="0" w:color="auto"/>
              <w:right w:val="single" w:sz="8" w:space="0" w:color="auto"/>
            </w:tcBorders>
            <w:shd w:val="clear" w:color="auto" w:fill="auto"/>
            <w:vAlign w:val="center"/>
            <w:hideMark/>
          </w:tcPr>
          <w:p w14:paraId="0640AE2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4F7D6A00"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146AC0F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69</w:t>
            </w:r>
          </w:p>
        </w:tc>
        <w:tc>
          <w:tcPr>
            <w:tcW w:w="726" w:type="pct"/>
            <w:tcBorders>
              <w:top w:val="nil"/>
              <w:left w:val="nil"/>
              <w:bottom w:val="single" w:sz="8" w:space="0" w:color="auto"/>
              <w:right w:val="single" w:sz="8" w:space="0" w:color="auto"/>
            </w:tcBorders>
            <w:shd w:val="clear" w:color="auto" w:fill="auto"/>
            <w:noWrap/>
            <w:vAlign w:val="center"/>
            <w:hideMark/>
          </w:tcPr>
          <w:p w14:paraId="5E7AA59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74</w:t>
            </w:r>
          </w:p>
        </w:tc>
        <w:tc>
          <w:tcPr>
            <w:tcW w:w="2046" w:type="pct"/>
            <w:tcBorders>
              <w:top w:val="nil"/>
              <w:left w:val="nil"/>
              <w:bottom w:val="single" w:sz="8" w:space="0" w:color="auto"/>
              <w:right w:val="single" w:sz="8" w:space="0" w:color="auto"/>
            </w:tcBorders>
            <w:shd w:val="clear" w:color="auto" w:fill="auto"/>
            <w:noWrap/>
            <w:vAlign w:val="center"/>
            <w:hideMark/>
          </w:tcPr>
          <w:p w14:paraId="223073F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Uruapan</w:t>
            </w:r>
          </w:p>
        </w:tc>
        <w:tc>
          <w:tcPr>
            <w:tcW w:w="1318" w:type="pct"/>
            <w:tcBorders>
              <w:top w:val="nil"/>
              <w:left w:val="nil"/>
              <w:bottom w:val="single" w:sz="8" w:space="0" w:color="auto"/>
              <w:right w:val="single" w:sz="8" w:space="0" w:color="auto"/>
            </w:tcBorders>
            <w:shd w:val="clear" w:color="auto" w:fill="auto"/>
            <w:vAlign w:val="center"/>
            <w:hideMark/>
          </w:tcPr>
          <w:p w14:paraId="37DDB53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4A0A3CAA"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1958613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70</w:t>
            </w:r>
          </w:p>
        </w:tc>
        <w:tc>
          <w:tcPr>
            <w:tcW w:w="726" w:type="pct"/>
            <w:tcBorders>
              <w:top w:val="nil"/>
              <w:left w:val="nil"/>
              <w:bottom w:val="single" w:sz="8" w:space="0" w:color="auto"/>
              <w:right w:val="single" w:sz="8" w:space="0" w:color="auto"/>
            </w:tcBorders>
            <w:shd w:val="clear" w:color="auto" w:fill="auto"/>
            <w:noWrap/>
            <w:vAlign w:val="center"/>
            <w:hideMark/>
          </w:tcPr>
          <w:p w14:paraId="6E970F7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75</w:t>
            </w:r>
          </w:p>
        </w:tc>
        <w:tc>
          <w:tcPr>
            <w:tcW w:w="2046" w:type="pct"/>
            <w:tcBorders>
              <w:top w:val="nil"/>
              <w:left w:val="nil"/>
              <w:bottom w:val="single" w:sz="8" w:space="0" w:color="auto"/>
              <w:right w:val="single" w:sz="8" w:space="0" w:color="auto"/>
            </w:tcBorders>
            <w:shd w:val="clear" w:color="auto" w:fill="auto"/>
            <w:noWrap/>
            <w:vAlign w:val="center"/>
            <w:hideMark/>
          </w:tcPr>
          <w:p w14:paraId="34392BD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Morelia 1</w:t>
            </w:r>
          </w:p>
        </w:tc>
        <w:tc>
          <w:tcPr>
            <w:tcW w:w="1318" w:type="pct"/>
            <w:tcBorders>
              <w:top w:val="nil"/>
              <w:left w:val="nil"/>
              <w:bottom w:val="single" w:sz="8" w:space="0" w:color="auto"/>
              <w:right w:val="single" w:sz="8" w:space="0" w:color="auto"/>
            </w:tcBorders>
            <w:shd w:val="clear" w:color="auto" w:fill="auto"/>
            <w:vAlign w:val="center"/>
            <w:hideMark/>
          </w:tcPr>
          <w:p w14:paraId="10528D7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482E170A"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05C61A3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71</w:t>
            </w:r>
          </w:p>
        </w:tc>
        <w:tc>
          <w:tcPr>
            <w:tcW w:w="726" w:type="pct"/>
            <w:tcBorders>
              <w:top w:val="nil"/>
              <w:left w:val="nil"/>
              <w:bottom w:val="single" w:sz="8" w:space="0" w:color="auto"/>
              <w:right w:val="single" w:sz="8" w:space="0" w:color="auto"/>
            </w:tcBorders>
            <w:shd w:val="clear" w:color="auto" w:fill="auto"/>
            <w:noWrap/>
            <w:vAlign w:val="center"/>
            <w:hideMark/>
          </w:tcPr>
          <w:p w14:paraId="1BE80B9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76</w:t>
            </w:r>
          </w:p>
        </w:tc>
        <w:tc>
          <w:tcPr>
            <w:tcW w:w="2046" w:type="pct"/>
            <w:tcBorders>
              <w:top w:val="nil"/>
              <w:left w:val="nil"/>
              <w:bottom w:val="single" w:sz="8" w:space="0" w:color="auto"/>
              <w:right w:val="single" w:sz="8" w:space="0" w:color="auto"/>
            </w:tcBorders>
            <w:shd w:val="clear" w:color="auto" w:fill="auto"/>
            <w:noWrap/>
            <w:vAlign w:val="center"/>
            <w:hideMark/>
          </w:tcPr>
          <w:p w14:paraId="301088E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Morelia 2</w:t>
            </w:r>
          </w:p>
        </w:tc>
        <w:tc>
          <w:tcPr>
            <w:tcW w:w="1318" w:type="pct"/>
            <w:tcBorders>
              <w:top w:val="nil"/>
              <w:left w:val="nil"/>
              <w:bottom w:val="single" w:sz="8" w:space="0" w:color="auto"/>
              <w:right w:val="single" w:sz="8" w:space="0" w:color="auto"/>
            </w:tcBorders>
            <w:shd w:val="clear" w:color="auto" w:fill="auto"/>
            <w:vAlign w:val="center"/>
            <w:hideMark/>
          </w:tcPr>
          <w:p w14:paraId="055FD2F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2C201828"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2B36C06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lastRenderedPageBreak/>
              <w:t>72</w:t>
            </w:r>
          </w:p>
        </w:tc>
        <w:tc>
          <w:tcPr>
            <w:tcW w:w="726" w:type="pct"/>
            <w:tcBorders>
              <w:top w:val="nil"/>
              <w:left w:val="nil"/>
              <w:bottom w:val="single" w:sz="8" w:space="0" w:color="auto"/>
              <w:right w:val="single" w:sz="8" w:space="0" w:color="auto"/>
            </w:tcBorders>
            <w:shd w:val="clear" w:color="auto" w:fill="auto"/>
            <w:noWrap/>
            <w:vAlign w:val="center"/>
            <w:hideMark/>
          </w:tcPr>
          <w:p w14:paraId="6E7F631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77</w:t>
            </w:r>
          </w:p>
        </w:tc>
        <w:tc>
          <w:tcPr>
            <w:tcW w:w="2046" w:type="pct"/>
            <w:tcBorders>
              <w:top w:val="nil"/>
              <w:left w:val="nil"/>
              <w:bottom w:val="single" w:sz="8" w:space="0" w:color="auto"/>
              <w:right w:val="single" w:sz="8" w:space="0" w:color="auto"/>
            </w:tcBorders>
            <w:shd w:val="clear" w:color="auto" w:fill="auto"/>
            <w:noWrap/>
            <w:vAlign w:val="center"/>
            <w:hideMark/>
          </w:tcPr>
          <w:p w14:paraId="2808597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Apatzingán</w:t>
            </w:r>
          </w:p>
        </w:tc>
        <w:tc>
          <w:tcPr>
            <w:tcW w:w="1318" w:type="pct"/>
            <w:tcBorders>
              <w:top w:val="nil"/>
              <w:left w:val="nil"/>
              <w:bottom w:val="single" w:sz="8" w:space="0" w:color="auto"/>
              <w:right w:val="single" w:sz="8" w:space="0" w:color="auto"/>
            </w:tcBorders>
            <w:shd w:val="clear" w:color="auto" w:fill="auto"/>
            <w:vAlign w:val="center"/>
            <w:hideMark/>
          </w:tcPr>
          <w:p w14:paraId="635E1A3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15762B39"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64B732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73</w:t>
            </w:r>
          </w:p>
        </w:tc>
        <w:tc>
          <w:tcPr>
            <w:tcW w:w="726" w:type="pct"/>
            <w:tcBorders>
              <w:top w:val="nil"/>
              <w:left w:val="nil"/>
              <w:bottom w:val="single" w:sz="8" w:space="0" w:color="auto"/>
              <w:right w:val="single" w:sz="8" w:space="0" w:color="auto"/>
            </w:tcBorders>
            <w:shd w:val="clear" w:color="auto" w:fill="auto"/>
            <w:noWrap/>
            <w:vAlign w:val="center"/>
            <w:hideMark/>
          </w:tcPr>
          <w:p w14:paraId="778D509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78</w:t>
            </w:r>
          </w:p>
        </w:tc>
        <w:tc>
          <w:tcPr>
            <w:tcW w:w="2046" w:type="pct"/>
            <w:tcBorders>
              <w:top w:val="nil"/>
              <w:left w:val="nil"/>
              <w:bottom w:val="single" w:sz="8" w:space="0" w:color="auto"/>
              <w:right w:val="single" w:sz="8" w:space="0" w:color="auto"/>
            </w:tcBorders>
            <w:shd w:val="clear" w:color="auto" w:fill="auto"/>
            <w:noWrap/>
            <w:vAlign w:val="center"/>
            <w:hideMark/>
          </w:tcPr>
          <w:p w14:paraId="035AB91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Cuernavaca</w:t>
            </w:r>
          </w:p>
        </w:tc>
        <w:tc>
          <w:tcPr>
            <w:tcW w:w="1318" w:type="pct"/>
            <w:tcBorders>
              <w:top w:val="nil"/>
              <w:left w:val="nil"/>
              <w:bottom w:val="single" w:sz="8" w:space="0" w:color="auto"/>
              <w:right w:val="single" w:sz="8" w:space="0" w:color="auto"/>
            </w:tcBorders>
            <w:shd w:val="clear" w:color="auto" w:fill="auto"/>
            <w:vAlign w:val="center"/>
            <w:hideMark/>
          </w:tcPr>
          <w:p w14:paraId="4A7C167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B4C79CE"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7164DD5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74</w:t>
            </w:r>
          </w:p>
        </w:tc>
        <w:tc>
          <w:tcPr>
            <w:tcW w:w="726" w:type="pct"/>
            <w:tcBorders>
              <w:top w:val="nil"/>
              <w:left w:val="nil"/>
              <w:bottom w:val="single" w:sz="8" w:space="0" w:color="auto"/>
              <w:right w:val="single" w:sz="8" w:space="0" w:color="auto"/>
            </w:tcBorders>
            <w:shd w:val="clear" w:color="auto" w:fill="auto"/>
            <w:noWrap/>
            <w:vAlign w:val="center"/>
            <w:hideMark/>
          </w:tcPr>
          <w:p w14:paraId="458BE57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79</w:t>
            </w:r>
          </w:p>
        </w:tc>
        <w:tc>
          <w:tcPr>
            <w:tcW w:w="2046" w:type="pct"/>
            <w:tcBorders>
              <w:top w:val="nil"/>
              <w:left w:val="nil"/>
              <w:bottom w:val="single" w:sz="8" w:space="0" w:color="auto"/>
              <w:right w:val="single" w:sz="8" w:space="0" w:color="auto"/>
            </w:tcBorders>
            <w:shd w:val="clear" w:color="auto" w:fill="auto"/>
            <w:noWrap/>
            <w:vAlign w:val="center"/>
            <w:hideMark/>
          </w:tcPr>
          <w:p w14:paraId="22EFBD8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Cuautla</w:t>
            </w:r>
          </w:p>
        </w:tc>
        <w:tc>
          <w:tcPr>
            <w:tcW w:w="1318" w:type="pct"/>
            <w:tcBorders>
              <w:top w:val="nil"/>
              <w:left w:val="nil"/>
              <w:bottom w:val="single" w:sz="8" w:space="0" w:color="auto"/>
              <w:right w:val="single" w:sz="8" w:space="0" w:color="auto"/>
            </w:tcBorders>
            <w:shd w:val="clear" w:color="auto" w:fill="auto"/>
            <w:vAlign w:val="center"/>
            <w:hideMark/>
          </w:tcPr>
          <w:p w14:paraId="6247E5E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12AED5A7"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3FE9C35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75</w:t>
            </w:r>
          </w:p>
        </w:tc>
        <w:tc>
          <w:tcPr>
            <w:tcW w:w="726" w:type="pct"/>
            <w:tcBorders>
              <w:top w:val="nil"/>
              <w:left w:val="nil"/>
              <w:bottom w:val="single" w:sz="8" w:space="0" w:color="auto"/>
              <w:right w:val="single" w:sz="8" w:space="0" w:color="auto"/>
            </w:tcBorders>
            <w:shd w:val="clear" w:color="auto" w:fill="auto"/>
            <w:noWrap/>
            <w:vAlign w:val="center"/>
            <w:hideMark/>
          </w:tcPr>
          <w:p w14:paraId="05F7522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80</w:t>
            </w:r>
          </w:p>
        </w:tc>
        <w:tc>
          <w:tcPr>
            <w:tcW w:w="2046" w:type="pct"/>
            <w:tcBorders>
              <w:top w:val="nil"/>
              <w:left w:val="nil"/>
              <w:bottom w:val="single" w:sz="8" w:space="0" w:color="auto"/>
              <w:right w:val="single" w:sz="8" w:space="0" w:color="auto"/>
            </w:tcBorders>
            <w:shd w:val="clear" w:color="auto" w:fill="auto"/>
            <w:noWrap/>
            <w:vAlign w:val="center"/>
            <w:hideMark/>
          </w:tcPr>
          <w:p w14:paraId="7C172D1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Jojutla</w:t>
            </w:r>
          </w:p>
        </w:tc>
        <w:tc>
          <w:tcPr>
            <w:tcW w:w="1318" w:type="pct"/>
            <w:tcBorders>
              <w:top w:val="nil"/>
              <w:left w:val="nil"/>
              <w:bottom w:val="single" w:sz="8" w:space="0" w:color="auto"/>
              <w:right w:val="single" w:sz="8" w:space="0" w:color="auto"/>
            </w:tcBorders>
            <w:shd w:val="clear" w:color="auto" w:fill="auto"/>
            <w:vAlign w:val="center"/>
            <w:hideMark/>
          </w:tcPr>
          <w:p w14:paraId="202A529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230DF274"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584731F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76</w:t>
            </w:r>
          </w:p>
        </w:tc>
        <w:tc>
          <w:tcPr>
            <w:tcW w:w="726" w:type="pct"/>
            <w:tcBorders>
              <w:top w:val="nil"/>
              <w:left w:val="nil"/>
              <w:bottom w:val="single" w:sz="8" w:space="0" w:color="auto"/>
              <w:right w:val="single" w:sz="8" w:space="0" w:color="auto"/>
            </w:tcBorders>
            <w:shd w:val="clear" w:color="auto" w:fill="auto"/>
            <w:noWrap/>
            <w:vAlign w:val="center"/>
            <w:hideMark/>
          </w:tcPr>
          <w:p w14:paraId="3E55E4A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81</w:t>
            </w:r>
          </w:p>
        </w:tc>
        <w:tc>
          <w:tcPr>
            <w:tcW w:w="2046" w:type="pct"/>
            <w:tcBorders>
              <w:top w:val="nil"/>
              <w:left w:val="nil"/>
              <w:bottom w:val="single" w:sz="8" w:space="0" w:color="auto"/>
              <w:right w:val="single" w:sz="8" w:space="0" w:color="auto"/>
            </w:tcBorders>
            <w:shd w:val="clear" w:color="auto" w:fill="auto"/>
            <w:noWrap/>
            <w:vAlign w:val="center"/>
            <w:hideMark/>
          </w:tcPr>
          <w:p w14:paraId="0032569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Santiago Ixcuintla</w:t>
            </w:r>
          </w:p>
        </w:tc>
        <w:tc>
          <w:tcPr>
            <w:tcW w:w="1318" w:type="pct"/>
            <w:tcBorders>
              <w:top w:val="nil"/>
              <w:left w:val="nil"/>
              <w:bottom w:val="single" w:sz="8" w:space="0" w:color="auto"/>
              <w:right w:val="single" w:sz="8" w:space="0" w:color="auto"/>
            </w:tcBorders>
            <w:shd w:val="clear" w:color="auto" w:fill="auto"/>
            <w:vAlign w:val="center"/>
            <w:hideMark/>
          </w:tcPr>
          <w:p w14:paraId="2630392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5CBB196"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91B071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77</w:t>
            </w:r>
          </w:p>
        </w:tc>
        <w:tc>
          <w:tcPr>
            <w:tcW w:w="726" w:type="pct"/>
            <w:tcBorders>
              <w:top w:val="nil"/>
              <w:left w:val="nil"/>
              <w:bottom w:val="single" w:sz="8" w:space="0" w:color="auto"/>
              <w:right w:val="single" w:sz="8" w:space="0" w:color="auto"/>
            </w:tcBorders>
            <w:shd w:val="clear" w:color="auto" w:fill="auto"/>
            <w:noWrap/>
            <w:vAlign w:val="center"/>
            <w:hideMark/>
          </w:tcPr>
          <w:p w14:paraId="4CEC952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82</w:t>
            </w:r>
          </w:p>
        </w:tc>
        <w:tc>
          <w:tcPr>
            <w:tcW w:w="2046" w:type="pct"/>
            <w:tcBorders>
              <w:top w:val="nil"/>
              <w:left w:val="nil"/>
              <w:bottom w:val="single" w:sz="8" w:space="0" w:color="auto"/>
              <w:right w:val="single" w:sz="8" w:space="0" w:color="auto"/>
            </w:tcBorders>
            <w:shd w:val="clear" w:color="auto" w:fill="auto"/>
            <w:noWrap/>
            <w:vAlign w:val="center"/>
            <w:hideMark/>
          </w:tcPr>
          <w:p w14:paraId="2B2242F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Tepic</w:t>
            </w:r>
          </w:p>
        </w:tc>
        <w:tc>
          <w:tcPr>
            <w:tcW w:w="1318" w:type="pct"/>
            <w:tcBorders>
              <w:top w:val="nil"/>
              <w:left w:val="nil"/>
              <w:bottom w:val="single" w:sz="8" w:space="0" w:color="auto"/>
              <w:right w:val="single" w:sz="8" w:space="0" w:color="auto"/>
            </w:tcBorders>
            <w:shd w:val="clear" w:color="auto" w:fill="auto"/>
            <w:vAlign w:val="center"/>
            <w:hideMark/>
          </w:tcPr>
          <w:p w14:paraId="5C70FDF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0D174C5"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2268C4E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78</w:t>
            </w:r>
          </w:p>
        </w:tc>
        <w:tc>
          <w:tcPr>
            <w:tcW w:w="726" w:type="pct"/>
            <w:tcBorders>
              <w:top w:val="nil"/>
              <w:left w:val="nil"/>
              <w:bottom w:val="single" w:sz="8" w:space="0" w:color="auto"/>
              <w:right w:val="single" w:sz="8" w:space="0" w:color="auto"/>
            </w:tcBorders>
            <w:shd w:val="clear" w:color="auto" w:fill="auto"/>
            <w:noWrap/>
            <w:vAlign w:val="center"/>
            <w:hideMark/>
          </w:tcPr>
          <w:p w14:paraId="28576E4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84</w:t>
            </w:r>
          </w:p>
        </w:tc>
        <w:tc>
          <w:tcPr>
            <w:tcW w:w="2046" w:type="pct"/>
            <w:tcBorders>
              <w:top w:val="nil"/>
              <w:left w:val="nil"/>
              <w:bottom w:val="single" w:sz="8" w:space="0" w:color="auto"/>
              <w:right w:val="single" w:sz="8" w:space="0" w:color="auto"/>
            </w:tcBorders>
            <w:shd w:val="clear" w:color="auto" w:fill="auto"/>
            <w:noWrap/>
            <w:vAlign w:val="center"/>
            <w:hideMark/>
          </w:tcPr>
          <w:p w14:paraId="3D2E336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San Nicolás de los Garza</w:t>
            </w:r>
          </w:p>
        </w:tc>
        <w:tc>
          <w:tcPr>
            <w:tcW w:w="1318" w:type="pct"/>
            <w:tcBorders>
              <w:top w:val="nil"/>
              <w:left w:val="nil"/>
              <w:bottom w:val="single" w:sz="8" w:space="0" w:color="auto"/>
              <w:right w:val="single" w:sz="8" w:space="0" w:color="auto"/>
            </w:tcBorders>
            <w:shd w:val="clear" w:color="auto" w:fill="auto"/>
            <w:vAlign w:val="center"/>
            <w:hideMark/>
          </w:tcPr>
          <w:p w14:paraId="30776E5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334114E0"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2E798FF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79</w:t>
            </w:r>
          </w:p>
        </w:tc>
        <w:tc>
          <w:tcPr>
            <w:tcW w:w="726" w:type="pct"/>
            <w:tcBorders>
              <w:top w:val="nil"/>
              <w:left w:val="nil"/>
              <w:bottom w:val="single" w:sz="8" w:space="0" w:color="auto"/>
              <w:right w:val="single" w:sz="8" w:space="0" w:color="auto"/>
            </w:tcBorders>
            <w:shd w:val="clear" w:color="auto" w:fill="auto"/>
            <w:noWrap/>
            <w:vAlign w:val="center"/>
            <w:hideMark/>
          </w:tcPr>
          <w:p w14:paraId="0895E8C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85</w:t>
            </w:r>
          </w:p>
        </w:tc>
        <w:tc>
          <w:tcPr>
            <w:tcW w:w="2046" w:type="pct"/>
            <w:tcBorders>
              <w:top w:val="nil"/>
              <w:left w:val="nil"/>
              <w:bottom w:val="single" w:sz="8" w:space="0" w:color="auto"/>
              <w:right w:val="single" w:sz="8" w:space="0" w:color="auto"/>
            </w:tcBorders>
            <w:shd w:val="clear" w:color="auto" w:fill="auto"/>
            <w:noWrap/>
            <w:vAlign w:val="center"/>
            <w:hideMark/>
          </w:tcPr>
          <w:p w14:paraId="7A10DF0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Linares</w:t>
            </w:r>
          </w:p>
        </w:tc>
        <w:tc>
          <w:tcPr>
            <w:tcW w:w="1318" w:type="pct"/>
            <w:tcBorders>
              <w:top w:val="nil"/>
              <w:left w:val="nil"/>
              <w:bottom w:val="single" w:sz="8" w:space="0" w:color="auto"/>
              <w:right w:val="single" w:sz="8" w:space="0" w:color="auto"/>
            </w:tcBorders>
            <w:shd w:val="clear" w:color="auto" w:fill="auto"/>
            <w:vAlign w:val="center"/>
            <w:hideMark/>
          </w:tcPr>
          <w:p w14:paraId="7449189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0936E66"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2CA9BE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80</w:t>
            </w:r>
          </w:p>
        </w:tc>
        <w:tc>
          <w:tcPr>
            <w:tcW w:w="726" w:type="pct"/>
            <w:tcBorders>
              <w:top w:val="nil"/>
              <w:left w:val="nil"/>
              <w:bottom w:val="single" w:sz="8" w:space="0" w:color="auto"/>
              <w:right w:val="single" w:sz="8" w:space="0" w:color="auto"/>
            </w:tcBorders>
            <w:shd w:val="clear" w:color="auto" w:fill="auto"/>
            <w:noWrap/>
            <w:vAlign w:val="center"/>
            <w:hideMark/>
          </w:tcPr>
          <w:p w14:paraId="11CB040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87</w:t>
            </w:r>
          </w:p>
        </w:tc>
        <w:tc>
          <w:tcPr>
            <w:tcW w:w="2046" w:type="pct"/>
            <w:tcBorders>
              <w:top w:val="nil"/>
              <w:left w:val="nil"/>
              <w:bottom w:val="single" w:sz="8" w:space="0" w:color="auto"/>
              <w:right w:val="single" w:sz="8" w:space="0" w:color="auto"/>
            </w:tcBorders>
            <w:shd w:val="clear" w:color="auto" w:fill="auto"/>
            <w:noWrap/>
            <w:vAlign w:val="center"/>
            <w:hideMark/>
          </w:tcPr>
          <w:p w14:paraId="3466024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San Juan Bautista Tuxtepec</w:t>
            </w:r>
          </w:p>
        </w:tc>
        <w:tc>
          <w:tcPr>
            <w:tcW w:w="1318" w:type="pct"/>
            <w:tcBorders>
              <w:top w:val="nil"/>
              <w:left w:val="nil"/>
              <w:bottom w:val="single" w:sz="8" w:space="0" w:color="auto"/>
              <w:right w:val="single" w:sz="8" w:space="0" w:color="auto"/>
            </w:tcBorders>
            <w:shd w:val="clear" w:color="auto" w:fill="auto"/>
            <w:vAlign w:val="center"/>
            <w:hideMark/>
          </w:tcPr>
          <w:p w14:paraId="4871CB5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4F3777E0"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42FF211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81</w:t>
            </w:r>
          </w:p>
        </w:tc>
        <w:tc>
          <w:tcPr>
            <w:tcW w:w="726" w:type="pct"/>
            <w:tcBorders>
              <w:top w:val="nil"/>
              <w:left w:val="nil"/>
              <w:bottom w:val="single" w:sz="8" w:space="0" w:color="auto"/>
              <w:right w:val="single" w:sz="8" w:space="0" w:color="auto"/>
            </w:tcBorders>
            <w:shd w:val="clear" w:color="auto" w:fill="auto"/>
            <w:noWrap/>
            <w:vAlign w:val="center"/>
            <w:hideMark/>
          </w:tcPr>
          <w:p w14:paraId="50A42CC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89</w:t>
            </w:r>
          </w:p>
        </w:tc>
        <w:tc>
          <w:tcPr>
            <w:tcW w:w="2046" w:type="pct"/>
            <w:tcBorders>
              <w:top w:val="nil"/>
              <w:left w:val="nil"/>
              <w:bottom w:val="single" w:sz="8" w:space="0" w:color="auto"/>
              <w:right w:val="single" w:sz="8" w:space="0" w:color="auto"/>
            </w:tcBorders>
            <w:shd w:val="clear" w:color="auto" w:fill="auto"/>
            <w:noWrap/>
            <w:vAlign w:val="center"/>
            <w:hideMark/>
          </w:tcPr>
          <w:p w14:paraId="45563FC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Heroica Ciudad de Huajuapan de León</w:t>
            </w:r>
          </w:p>
        </w:tc>
        <w:tc>
          <w:tcPr>
            <w:tcW w:w="1318" w:type="pct"/>
            <w:tcBorders>
              <w:top w:val="nil"/>
              <w:left w:val="nil"/>
              <w:bottom w:val="single" w:sz="8" w:space="0" w:color="auto"/>
              <w:right w:val="single" w:sz="8" w:space="0" w:color="auto"/>
            </w:tcBorders>
            <w:shd w:val="clear" w:color="auto" w:fill="auto"/>
            <w:vAlign w:val="center"/>
            <w:hideMark/>
          </w:tcPr>
          <w:p w14:paraId="18D8C62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AA28450"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1DFEA9D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82</w:t>
            </w:r>
          </w:p>
        </w:tc>
        <w:tc>
          <w:tcPr>
            <w:tcW w:w="726" w:type="pct"/>
            <w:tcBorders>
              <w:top w:val="nil"/>
              <w:left w:val="nil"/>
              <w:bottom w:val="single" w:sz="8" w:space="0" w:color="auto"/>
              <w:right w:val="single" w:sz="8" w:space="0" w:color="auto"/>
            </w:tcBorders>
            <w:shd w:val="clear" w:color="auto" w:fill="auto"/>
            <w:noWrap/>
            <w:vAlign w:val="center"/>
            <w:hideMark/>
          </w:tcPr>
          <w:p w14:paraId="4DC5577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91</w:t>
            </w:r>
          </w:p>
        </w:tc>
        <w:tc>
          <w:tcPr>
            <w:tcW w:w="2046" w:type="pct"/>
            <w:tcBorders>
              <w:top w:val="nil"/>
              <w:left w:val="nil"/>
              <w:bottom w:val="single" w:sz="8" w:space="0" w:color="auto"/>
              <w:right w:val="single" w:sz="8" w:space="0" w:color="auto"/>
            </w:tcBorders>
            <w:shd w:val="clear" w:color="auto" w:fill="auto"/>
            <w:noWrap/>
            <w:vAlign w:val="center"/>
            <w:hideMark/>
          </w:tcPr>
          <w:p w14:paraId="26B883D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Salina Cruz</w:t>
            </w:r>
          </w:p>
        </w:tc>
        <w:tc>
          <w:tcPr>
            <w:tcW w:w="1318" w:type="pct"/>
            <w:tcBorders>
              <w:top w:val="nil"/>
              <w:left w:val="nil"/>
              <w:bottom w:val="single" w:sz="8" w:space="0" w:color="auto"/>
              <w:right w:val="single" w:sz="8" w:space="0" w:color="auto"/>
            </w:tcBorders>
            <w:shd w:val="clear" w:color="auto" w:fill="auto"/>
            <w:vAlign w:val="center"/>
            <w:hideMark/>
          </w:tcPr>
          <w:p w14:paraId="0FA57C6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4BF97C5A"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27BAC56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83</w:t>
            </w:r>
          </w:p>
        </w:tc>
        <w:tc>
          <w:tcPr>
            <w:tcW w:w="726" w:type="pct"/>
            <w:tcBorders>
              <w:top w:val="nil"/>
              <w:left w:val="nil"/>
              <w:bottom w:val="single" w:sz="8" w:space="0" w:color="auto"/>
              <w:right w:val="single" w:sz="8" w:space="0" w:color="auto"/>
            </w:tcBorders>
            <w:shd w:val="clear" w:color="auto" w:fill="auto"/>
            <w:noWrap/>
            <w:vAlign w:val="center"/>
            <w:hideMark/>
          </w:tcPr>
          <w:p w14:paraId="4334FB0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92</w:t>
            </w:r>
          </w:p>
        </w:tc>
        <w:tc>
          <w:tcPr>
            <w:tcW w:w="2046" w:type="pct"/>
            <w:tcBorders>
              <w:top w:val="nil"/>
              <w:left w:val="nil"/>
              <w:bottom w:val="single" w:sz="8" w:space="0" w:color="auto"/>
              <w:right w:val="single" w:sz="8" w:space="0" w:color="auto"/>
            </w:tcBorders>
            <w:shd w:val="clear" w:color="auto" w:fill="auto"/>
            <w:noWrap/>
            <w:vAlign w:val="center"/>
            <w:hideMark/>
          </w:tcPr>
          <w:p w14:paraId="628F353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Heroica Ciudad de Tlaxiaco</w:t>
            </w:r>
          </w:p>
        </w:tc>
        <w:tc>
          <w:tcPr>
            <w:tcW w:w="1318" w:type="pct"/>
            <w:tcBorders>
              <w:top w:val="nil"/>
              <w:left w:val="nil"/>
              <w:bottom w:val="single" w:sz="8" w:space="0" w:color="auto"/>
              <w:right w:val="single" w:sz="8" w:space="0" w:color="auto"/>
            </w:tcBorders>
            <w:shd w:val="clear" w:color="auto" w:fill="auto"/>
            <w:vAlign w:val="center"/>
            <w:hideMark/>
          </w:tcPr>
          <w:p w14:paraId="2AF9CB5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174C40C4"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3D245CB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84</w:t>
            </w:r>
          </w:p>
        </w:tc>
        <w:tc>
          <w:tcPr>
            <w:tcW w:w="726" w:type="pct"/>
            <w:tcBorders>
              <w:top w:val="nil"/>
              <w:left w:val="nil"/>
              <w:bottom w:val="single" w:sz="8" w:space="0" w:color="auto"/>
              <w:right w:val="single" w:sz="8" w:space="0" w:color="auto"/>
            </w:tcBorders>
            <w:shd w:val="clear" w:color="auto" w:fill="auto"/>
            <w:noWrap/>
            <w:vAlign w:val="center"/>
            <w:hideMark/>
          </w:tcPr>
          <w:p w14:paraId="3704BD8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93</w:t>
            </w:r>
          </w:p>
        </w:tc>
        <w:tc>
          <w:tcPr>
            <w:tcW w:w="2046" w:type="pct"/>
            <w:tcBorders>
              <w:top w:val="nil"/>
              <w:left w:val="nil"/>
              <w:bottom w:val="single" w:sz="8" w:space="0" w:color="auto"/>
              <w:right w:val="single" w:sz="8" w:space="0" w:color="auto"/>
            </w:tcBorders>
            <w:shd w:val="clear" w:color="auto" w:fill="auto"/>
            <w:noWrap/>
            <w:vAlign w:val="center"/>
            <w:hideMark/>
          </w:tcPr>
          <w:p w14:paraId="4BE7CBF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Juchitán de Zaragoza</w:t>
            </w:r>
          </w:p>
        </w:tc>
        <w:tc>
          <w:tcPr>
            <w:tcW w:w="1318" w:type="pct"/>
            <w:tcBorders>
              <w:top w:val="nil"/>
              <w:left w:val="nil"/>
              <w:bottom w:val="single" w:sz="8" w:space="0" w:color="auto"/>
              <w:right w:val="single" w:sz="8" w:space="0" w:color="auto"/>
            </w:tcBorders>
            <w:shd w:val="clear" w:color="auto" w:fill="auto"/>
            <w:vAlign w:val="center"/>
            <w:hideMark/>
          </w:tcPr>
          <w:p w14:paraId="1688C07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A0E7C90"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35D672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85</w:t>
            </w:r>
          </w:p>
        </w:tc>
        <w:tc>
          <w:tcPr>
            <w:tcW w:w="726" w:type="pct"/>
            <w:tcBorders>
              <w:top w:val="nil"/>
              <w:left w:val="nil"/>
              <w:bottom w:val="single" w:sz="8" w:space="0" w:color="auto"/>
              <w:right w:val="single" w:sz="8" w:space="0" w:color="auto"/>
            </w:tcBorders>
            <w:shd w:val="clear" w:color="auto" w:fill="auto"/>
            <w:noWrap/>
            <w:vAlign w:val="center"/>
            <w:hideMark/>
          </w:tcPr>
          <w:p w14:paraId="114A6B9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94</w:t>
            </w:r>
          </w:p>
        </w:tc>
        <w:tc>
          <w:tcPr>
            <w:tcW w:w="2046" w:type="pct"/>
            <w:tcBorders>
              <w:top w:val="nil"/>
              <w:left w:val="nil"/>
              <w:bottom w:val="single" w:sz="8" w:space="0" w:color="auto"/>
              <w:right w:val="single" w:sz="8" w:space="0" w:color="auto"/>
            </w:tcBorders>
            <w:shd w:val="clear" w:color="auto" w:fill="auto"/>
            <w:noWrap/>
            <w:vAlign w:val="center"/>
            <w:hideMark/>
          </w:tcPr>
          <w:p w14:paraId="6F0DD9A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Oaxaca de Juárez</w:t>
            </w:r>
          </w:p>
        </w:tc>
        <w:tc>
          <w:tcPr>
            <w:tcW w:w="1318" w:type="pct"/>
            <w:tcBorders>
              <w:top w:val="nil"/>
              <w:left w:val="nil"/>
              <w:bottom w:val="single" w:sz="8" w:space="0" w:color="auto"/>
              <w:right w:val="single" w:sz="8" w:space="0" w:color="auto"/>
            </w:tcBorders>
            <w:shd w:val="clear" w:color="auto" w:fill="auto"/>
            <w:vAlign w:val="center"/>
            <w:hideMark/>
          </w:tcPr>
          <w:p w14:paraId="0163505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682B2339"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78CD816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86</w:t>
            </w:r>
          </w:p>
        </w:tc>
        <w:tc>
          <w:tcPr>
            <w:tcW w:w="726" w:type="pct"/>
            <w:tcBorders>
              <w:top w:val="nil"/>
              <w:left w:val="nil"/>
              <w:bottom w:val="single" w:sz="8" w:space="0" w:color="auto"/>
              <w:right w:val="single" w:sz="8" w:space="0" w:color="auto"/>
            </w:tcBorders>
            <w:shd w:val="clear" w:color="auto" w:fill="auto"/>
            <w:noWrap/>
            <w:vAlign w:val="center"/>
            <w:hideMark/>
          </w:tcPr>
          <w:p w14:paraId="7EEADAC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96</w:t>
            </w:r>
          </w:p>
        </w:tc>
        <w:tc>
          <w:tcPr>
            <w:tcW w:w="2046" w:type="pct"/>
            <w:tcBorders>
              <w:top w:val="nil"/>
              <w:left w:val="nil"/>
              <w:bottom w:val="single" w:sz="8" w:space="0" w:color="auto"/>
              <w:right w:val="single" w:sz="8" w:space="0" w:color="auto"/>
            </w:tcBorders>
            <w:shd w:val="clear" w:color="auto" w:fill="auto"/>
            <w:noWrap/>
            <w:vAlign w:val="center"/>
            <w:hideMark/>
          </w:tcPr>
          <w:p w14:paraId="12D72C1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Miahuatlán de Porfirio Díaz</w:t>
            </w:r>
          </w:p>
        </w:tc>
        <w:tc>
          <w:tcPr>
            <w:tcW w:w="1318" w:type="pct"/>
            <w:tcBorders>
              <w:top w:val="nil"/>
              <w:left w:val="nil"/>
              <w:bottom w:val="single" w:sz="8" w:space="0" w:color="auto"/>
              <w:right w:val="single" w:sz="8" w:space="0" w:color="auto"/>
            </w:tcBorders>
            <w:shd w:val="clear" w:color="auto" w:fill="auto"/>
            <w:vAlign w:val="center"/>
            <w:hideMark/>
          </w:tcPr>
          <w:p w14:paraId="63C3C36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7C9B30E"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59F32A6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87</w:t>
            </w:r>
          </w:p>
        </w:tc>
        <w:tc>
          <w:tcPr>
            <w:tcW w:w="726" w:type="pct"/>
            <w:tcBorders>
              <w:top w:val="nil"/>
              <w:left w:val="nil"/>
              <w:bottom w:val="single" w:sz="8" w:space="0" w:color="auto"/>
              <w:right w:val="single" w:sz="8" w:space="0" w:color="auto"/>
            </w:tcBorders>
            <w:shd w:val="clear" w:color="auto" w:fill="auto"/>
            <w:noWrap/>
            <w:vAlign w:val="center"/>
            <w:hideMark/>
          </w:tcPr>
          <w:p w14:paraId="60ADC1E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97</w:t>
            </w:r>
          </w:p>
        </w:tc>
        <w:tc>
          <w:tcPr>
            <w:tcW w:w="2046" w:type="pct"/>
            <w:tcBorders>
              <w:top w:val="nil"/>
              <w:left w:val="nil"/>
              <w:bottom w:val="single" w:sz="8" w:space="0" w:color="auto"/>
              <w:right w:val="single" w:sz="8" w:space="0" w:color="auto"/>
            </w:tcBorders>
            <w:shd w:val="clear" w:color="auto" w:fill="auto"/>
            <w:noWrap/>
            <w:vAlign w:val="center"/>
            <w:hideMark/>
          </w:tcPr>
          <w:p w14:paraId="04F5702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Puerto Escondido</w:t>
            </w:r>
          </w:p>
        </w:tc>
        <w:tc>
          <w:tcPr>
            <w:tcW w:w="1318" w:type="pct"/>
            <w:tcBorders>
              <w:top w:val="nil"/>
              <w:left w:val="nil"/>
              <w:bottom w:val="single" w:sz="8" w:space="0" w:color="auto"/>
              <w:right w:val="single" w:sz="8" w:space="0" w:color="auto"/>
            </w:tcBorders>
            <w:shd w:val="clear" w:color="auto" w:fill="auto"/>
            <w:vAlign w:val="center"/>
            <w:hideMark/>
          </w:tcPr>
          <w:p w14:paraId="56DC2D7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20787810"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FE7051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88</w:t>
            </w:r>
          </w:p>
        </w:tc>
        <w:tc>
          <w:tcPr>
            <w:tcW w:w="726" w:type="pct"/>
            <w:tcBorders>
              <w:top w:val="nil"/>
              <w:left w:val="nil"/>
              <w:bottom w:val="single" w:sz="8" w:space="0" w:color="auto"/>
              <w:right w:val="single" w:sz="8" w:space="0" w:color="auto"/>
            </w:tcBorders>
            <w:shd w:val="clear" w:color="auto" w:fill="auto"/>
            <w:noWrap/>
            <w:vAlign w:val="center"/>
            <w:hideMark/>
          </w:tcPr>
          <w:p w14:paraId="0CBB178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98</w:t>
            </w:r>
          </w:p>
        </w:tc>
        <w:tc>
          <w:tcPr>
            <w:tcW w:w="2046" w:type="pct"/>
            <w:tcBorders>
              <w:top w:val="nil"/>
              <w:left w:val="nil"/>
              <w:bottom w:val="single" w:sz="8" w:space="0" w:color="auto"/>
              <w:right w:val="single" w:sz="8" w:space="0" w:color="auto"/>
            </w:tcBorders>
            <w:shd w:val="clear" w:color="auto" w:fill="auto"/>
            <w:noWrap/>
            <w:vAlign w:val="center"/>
            <w:hideMark/>
          </w:tcPr>
          <w:p w14:paraId="008162B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Huauchinango</w:t>
            </w:r>
          </w:p>
        </w:tc>
        <w:tc>
          <w:tcPr>
            <w:tcW w:w="1318" w:type="pct"/>
            <w:tcBorders>
              <w:top w:val="nil"/>
              <w:left w:val="nil"/>
              <w:bottom w:val="single" w:sz="8" w:space="0" w:color="auto"/>
              <w:right w:val="single" w:sz="8" w:space="0" w:color="auto"/>
            </w:tcBorders>
            <w:shd w:val="clear" w:color="auto" w:fill="auto"/>
            <w:vAlign w:val="center"/>
            <w:hideMark/>
          </w:tcPr>
          <w:p w14:paraId="7EB5D34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179A2B5B"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48A2AE4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89</w:t>
            </w:r>
          </w:p>
        </w:tc>
        <w:tc>
          <w:tcPr>
            <w:tcW w:w="726" w:type="pct"/>
            <w:tcBorders>
              <w:top w:val="nil"/>
              <w:left w:val="nil"/>
              <w:bottom w:val="single" w:sz="8" w:space="0" w:color="auto"/>
              <w:right w:val="single" w:sz="8" w:space="0" w:color="auto"/>
            </w:tcBorders>
            <w:shd w:val="clear" w:color="auto" w:fill="auto"/>
            <w:noWrap/>
            <w:vAlign w:val="center"/>
            <w:hideMark/>
          </w:tcPr>
          <w:p w14:paraId="24053AB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99</w:t>
            </w:r>
          </w:p>
        </w:tc>
        <w:tc>
          <w:tcPr>
            <w:tcW w:w="2046" w:type="pct"/>
            <w:tcBorders>
              <w:top w:val="nil"/>
              <w:left w:val="nil"/>
              <w:bottom w:val="single" w:sz="8" w:space="0" w:color="auto"/>
              <w:right w:val="single" w:sz="8" w:space="0" w:color="auto"/>
            </w:tcBorders>
            <w:shd w:val="clear" w:color="auto" w:fill="auto"/>
            <w:noWrap/>
            <w:vAlign w:val="center"/>
            <w:hideMark/>
          </w:tcPr>
          <w:p w14:paraId="77AAD65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San Pedro Cholula</w:t>
            </w:r>
          </w:p>
        </w:tc>
        <w:tc>
          <w:tcPr>
            <w:tcW w:w="1318" w:type="pct"/>
            <w:tcBorders>
              <w:top w:val="nil"/>
              <w:left w:val="nil"/>
              <w:bottom w:val="single" w:sz="8" w:space="0" w:color="auto"/>
              <w:right w:val="single" w:sz="8" w:space="0" w:color="auto"/>
            </w:tcBorders>
            <w:shd w:val="clear" w:color="auto" w:fill="auto"/>
            <w:vAlign w:val="center"/>
            <w:hideMark/>
          </w:tcPr>
          <w:p w14:paraId="6FEDF9E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3AC9BA29"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107DFA5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90</w:t>
            </w:r>
          </w:p>
        </w:tc>
        <w:tc>
          <w:tcPr>
            <w:tcW w:w="726" w:type="pct"/>
            <w:tcBorders>
              <w:top w:val="nil"/>
              <w:left w:val="nil"/>
              <w:bottom w:val="single" w:sz="8" w:space="0" w:color="auto"/>
              <w:right w:val="single" w:sz="8" w:space="0" w:color="auto"/>
            </w:tcBorders>
            <w:shd w:val="clear" w:color="auto" w:fill="auto"/>
            <w:noWrap/>
            <w:vAlign w:val="center"/>
            <w:hideMark/>
          </w:tcPr>
          <w:p w14:paraId="4BF9522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100</w:t>
            </w:r>
          </w:p>
        </w:tc>
        <w:tc>
          <w:tcPr>
            <w:tcW w:w="2046" w:type="pct"/>
            <w:tcBorders>
              <w:top w:val="nil"/>
              <w:left w:val="nil"/>
              <w:bottom w:val="single" w:sz="8" w:space="0" w:color="auto"/>
              <w:right w:val="single" w:sz="8" w:space="0" w:color="auto"/>
            </w:tcBorders>
            <w:shd w:val="clear" w:color="auto" w:fill="auto"/>
            <w:noWrap/>
            <w:vAlign w:val="center"/>
            <w:hideMark/>
          </w:tcPr>
          <w:p w14:paraId="36D1F37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Cd Atlixco</w:t>
            </w:r>
          </w:p>
        </w:tc>
        <w:tc>
          <w:tcPr>
            <w:tcW w:w="1318" w:type="pct"/>
            <w:tcBorders>
              <w:top w:val="nil"/>
              <w:left w:val="nil"/>
              <w:bottom w:val="single" w:sz="8" w:space="0" w:color="auto"/>
              <w:right w:val="single" w:sz="8" w:space="0" w:color="auto"/>
            </w:tcBorders>
            <w:shd w:val="clear" w:color="auto" w:fill="auto"/>
            <w:vAlign w:val="center"/>
            <w:hideMark/>
          </w:tcPr>
          <w:p w14:paraId="2F751C4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30FEAEFF"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7F79AD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91</w:t>
            </w:r>
          </w:p>
        </w:tc>
        <w:tc>
          <w:tcPr>
            <w:tcW w:w="726" w:type="pct"/>
            <w:tcBorders>
              <w:top w:val="nil"/>
              <w:left w:val="nil"/>
              <w:bottom w:val="single" w:sz="8" w:space="0" w:color="auto"/>
              <w:right w:val="single" w:sz="8" w:space="0" w:color="auto"/>
            </w:tcBorders>
            <w:shd w:val="clear" w:color="auto" w:fill="auto"/>
            <w:noWrap/>
            <w:vAlign w:val="center"/>
            <w:hideMark/>
          </w:tcPr>
          <w:p w14:paraId="20FC5C8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101</w:t>
            </w:r>
          </w:p>
        </w:tc>
        <w:tc>
          <w:tcPr>
            <w:tcW w:w="2046" w:type="pct"/>
            <w:tcBorders>
              <w:top w:val="nil"/>
              <w:left w:val="nil"/>
              <w:bottom w:val="single" w:sz="8" w:space="0" w:color="auto"/>
              <w:right w:val="single" w:sz="8" w:space="0" w:color="auto"/>
            </w:tcBorders>
            <w:shd w:val="clear" w:color="auto" w:fill="auto"/>
            <w:noWrap/>
            <w:vAlign w:val="center"/>
            <w:hideMark/>
          </w:tcPr>
          <w:p w14:paraId="0C75D3B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Tehuacán</w:t>
            </w:r>
          </w:p>
        </w:tc>
        <w:tc>
          <w:tcPr>
            <w:tcW w:w="1318" w:type="pct"/>
            <w:tcBorders>
              <w:top w:val="nil"/>
              <w:left w:val="nil"/>
              <w:bottom w:val="single" w:sz="8" w:space="0" w:color="auto"/>
              <w:right w:val="single" w:sz="8" w:space="0" w:color="auto"/>
            </w:tcBorders>
            <w:shd w:val="clear" w:color="auto" w:fill="auto"/>
            <w:vAlign w:val="center"/>
            <w:hideMark/>
          </w:tcPr>
          <w:p w14:paraId="1F483AA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9EC74A6"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358C4B6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92</w:t>
            </w:r>
          </w:p>
        </w:tc>
        <w:tc>
          <w:tcPr>
            <w:tcW w:w="726" w:type="pct"/>
            <w:tcBorders>
              <w:top w:val="nil"/>
              <w:left w:val="nil"/>
              <w:bottom w:val="single" w:sz="8" w:space="0" w:color="auto"/>
              <w:right w:val="single" w:sz="8" w:space="0" w:color="auto"/>
            </w:tcBorders>
            <w:shd w:val="clear" w:color="auto" w:fill="auto"/>
            <w:noWrap/>
            <w:vAlign w:val="center"/>
            <w:hideMark/>
          </w:tcPr>
          <w:p w14:paraId="62363F7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102</w:t>
            </w:r>
          </w:p>
        </w:tc>
        <w:tc>
          <w:tcPr>
            <w:tcW w:w="2046" w:type="pct"/>
            <w:tcBorders>
              <w:top w:val="nil"/>
              <w:left w:val="nil"/>
              <w:bottom w:val="single" w:sz="8" w:space="0" w:color="auto"/>
              <w:right w:val="single" w:sz="8" w:space="0" w:color="auto"/>
            </w:tcBorders>
            <w:shd w:val="clear" w:color="auto" w:fill="auto"/>
            <w:noWrap/>
            <w:vAlign w:val="center"/>
            <w:hideMark/>
          </w:tcPr>
          <w:p w14:paraId="562D417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San Juan del Río</w:t>
            </w:r>
          </w:p>
        </w:tc>
        <w:tc>
          <w:tcPr>
            <w:tcW w:w="1318" w:type="pct"/>
            <w:tcBorders>
              <w:top w:val="nil"/>
              <w:left w:val="nil"/>
              <w:bottom w:val="single" w:sz="8" w:space="0" w:color="auto"/>
              <w:right w:val="single" w:sz="8" w:space="0" w:color="auto"/>
            </w:tcBorders>
            <w:shd w:val="clear" w:color="auto" w:fill="auto"/>
            <w:vAlign w:val="center"/>
            <w:hideMark/>
          </w:tcPr>
          <w:p w14:paraId="2134995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7272F62"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7F440BC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93</w:t>
            </w:r>
          </w:p>
        </w:tc>
        <w:tc>
          <w:tcPr>
            <w:tcW w:w="726" w:type="pct"/>
            <w:tcBorders>
              <w:top w:val="nil"/>
              <w:left w:val="nil"/>
              <w:bottom w:val="single" w:sz="8" w:space="0" w:color="auto"/>
              <w:right w:val="single" w:sz="8" w:space="0" w:color="auto"/>
            </w:tcBorders>
            <w:shd w:val="clear" w:color="auto" w:fill="auto"/>
            <w:noWrap/>
            <w:vAlign w:val="center"/>
            <w:hideMark/>
          </w:tcPr>
          <w:p w14:paraId="7084945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103</w:t>
            </w:r>
          </w:p>
        </w:tc>
        <w:tc>
          <w:tcPr>
            <w:tcW w:w="2046" w:type="pct"/>
            <w:tcBorders>
              <w:top w:val="nil"/>
              <w:left w:val="nil"/>
              <w:bottom w:val="single" w:sz="8" w:space="0" w:color="auto"/>
              <w:right w:val="single" w:sz="8" w:space="0" w:color="auto"/>
            </w:tcBorders>
            <w:shd w:val="clear" w:color="auto" w:fill="auto"/>
            <w:noWrap/>
            <w:vAlign w:val="center"/>
            <w:hideMark/>
          </w:tcPr>
          <w:p w14:paraId="293C306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Querétaro</w:t>
            </w:r>
          </w:p>
        </w:tc>
        <w:tc>
          <w:tcPr>
            <w:tcW w:w="1318" w:type="pct"/>
            <w:tcBorders>
              <w:top w:val="nil"/>
              <w:left w:val="nil"/>
              <w:bottom w:val="single" w:sz="8" w:space="0" w:color="auto"/>
              <w:right w:val="single" w:sz="8" w:space="0" w:color="auto"/>
            </w:tcBorders>
            <w:shd w:val="clear" w:color="auto" w:fill="auto"/>
            <w:vAlign w:val="center"/>
            <w:hideMark/>
          </w:tcPr>
          <w:p w14:paraId="051A25C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16877F38"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1551AD6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94</w:t>
            </w:r>
          </w:p>
        </w:tc>
        <w:tc>
          <w:tcPr>
            <w:tcW w:w="726" w:type="pct"/>
            <w:tcBorders>
              <w:top w:val="nil"/>
              <w:left w:val="nil"/>
              <w:bottom w:val="single" w:sz="8" w:space="0" w:color="auto"/>
              <w:right w:val="single" w:sz="8" w:space="0" w:color="auto"/>
            </w:tcBorders>
            <w:shd w:val="clear" w:color="auto" w:fill="auto"/>
            <w:noWrap/>
            <w:vAlign w:val="center"/>
            <w:hideMark/>
          </w:tcPr>
          <w:p w14:paraId="79750F7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104</w:t>
            </w:r>
          </w:p>
        </w:tc>
        <w:tc>
          <w:tcPr>
            <w:tcW w:w="2046" w:type="pct"/>
            <w:tcBorders>
              <w:top w:val="nil"/>
              <w:left w:val="nil"/>
              <w:bottom w:val="single" w:sz="8" w:space="0" w:color="auto"/>
              <w:right w:val="single" w:sz="8" w:space="0" w:color="auto"/>
            </w:tcBorders>
            <w:shd w:val="clear" w:color="auto" w:fill="auto"/>
            <w:noWrap/>
            <w:vAlign w:val="center"/>
            <w:hideMark/>
          </w:tcPr>
          <w:p w14:paraId="1AE049E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Playa del Carmen</w:t>
            </w:r>
          </w:p>
        </w:tc>
        <w:tc>
          <w:tcPr>
            <w:tcW w:w="1318" w:type="pct"/>
            <w:tcBorders>
              <w:top w:val="nil"/>
              <w:left w:val="nil"/>
              <w:bottom w:val="single" w:sz="8" w:space="0" w:color="auto"/>
              <w:right w:val="single" w:sz="8" w:space="0" w:color="auto"/>
            </w:tcBorders>
            <w:shd w:val="clear" w:color="auto" w:fill="auto"/>
            <w:vAlign w:val="center"/>
            <w:hideMark/>
          </w:tcPr>
          <w:p w14:paraId="297F5FB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65951372"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728405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95</w:t>
            </w:r>
          </w:p>
        </w:tc>
        <w:tc>
          <w:tcPr>
            <w:tcW w:w="726" w:type="pct"/>
            <w:tcBorders>
              <w:top w:val="nil"/>
              <w:left w:val="nil"/>
              <w:bottom w:val="single" w:sz="8" w:space="0" w:color="auto"/>
              <w:right w:val="single" w:sz="8" w:space="0" w:color="auto"/>
            </w:tcBorders>
            <w:shd w:val="clear" w:color="auto" w:fill="auto"/>
            <w:noWrap/>
            <w:vAlign w:val="center"/>
            <w:hideMark/>
          </w:tcPr>
          <w:p w14:paraId="0E3A126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105</w:t>
            </w:r>
          </w:p>
        </w:tc>
        <w:tc>
          <w:tcPr>
            <w:tcW w:w="2046" w:type="pct"/>
            <w:tcBorders>
              <w:top w:val="nil"/>
              <w:left w:val="nil"/>
              <w:bottom w:val="single" w:sz="8" w:space="0" w:color="auto"/>
              <w:right w:val="single" w:sz="8" w:space="0" w:color="auto"/>
            </w:tcBorders>
            <w:shd w:val="clear" w:color="auto" w:fill="auto"/>
            <w:noWrap/>
            <w:vAlign w:val="center"/>
            <w:hideMark/>
          </w:tcPr>
          <w:p w14:paraId="64E061A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Othón P Blanco</w:t>
            </w:r>
          </w:p>
        </w:tc>
        <w:tc>
          <w:tcPr>
            <w:tcW w:w="1318" w:type="pct"/>
            <w:tcBorders>
              <w:top w:val="nil"/>
              <w:left w:val="nil"/>
              <w:bottom w:val="single" w:sz="8" w:space="0" w:color="auto"/>
              <w:right w:val="single" w:sz="8" w:space="0" w:color="auto"/>
            </w:tcBorders>
            <w:shd w:val="clear" w:color="auto" w:fill="auto"/>
            <w:vAlign w:val="center"/>
            <w:hideMark/>
          </w:tcPr>
          <w:p w14:paraId="0F0FA0B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33BED879"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2317F87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96</w:t>
            </w:r>
          </w:p>
        </w:tc>
        <w:tc>
          <w:tcPr>
            <w:tcW w:w="726" w:type="pct"/>
            <w:tcBorders>
              <w:top w:val="nil"/>
              <w:left w:val="nil"/>
              <w:bottom w:val="single" w:sz="8" w:space="0" w:color="auto"/>
              <w:right w:val="single" w:sz="8" w:space="0" w:color="auto"/>
            </w:tcBorders>
            <w:shd w:val="clear" w:color="auto" w:fill="auto"/>
            <w:noWrap/>
            <w:vAlign w:val="center"/>
            <w:hideMark/>
          </w:tcPr>
          <w:p w14:paraId="69A4F22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106</w:t>
            </w:r>
          </w:p>
        </w:tc>
        <w:tc>
          <w:tcPr>
            <w:tcW w:w="2046" w:type="pct"/>
            <w:tcBorders>
              <w:top w:val="nil"/>
              <w:left w:val="nil"/>
              <w:bottom w:val="single" w:sz="8" w:space="0" w:color="auto"/>
              <w:right w:val="single" w:sz="8" w:space="0" w:color="auto"/>
            </w:tcBorders>
            <w:shd w:val="clear" w:color="auto" w:fill="auto"/>
            <w:noWrap/>
            <w:vAlign w:val="center"/>
            <w:hideMark/>
          </w:tcPr>
          <w:p w14:paraId="77EBCAF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Cancún</w:t>
            </w:r>
          </w:p>
        </w:tc>
        <w:tc>
          <w:tcPr>
            <w:tcW w:w="1318" w:type="pct"/>
            <w:tcBorders>
              <w:top w:val="nil"/>
              <w:left w:val="nil"/>
              <w:bottom w:val="single" w:sz="8" w:space="0" w:color="auto"/>
              <w:right w:val="single" w:sz="8" w:space="0" w:color="auto"/>
            </w:tcBorders>
            <w:shd w:val="clear" w:color="auto" w:fill="auto"/>
            <w:vAlign w:val="center"/>
            <w:hideMark/>
          </w:tcPr>
          <w:p w14:paraId="2BD55F8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2249D296"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3B835B4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97</w:t>
            </w:r>
          </w:p>
        </w:tc>
        <w:tc>
          <w:tcPr>
            <w:tcW w:w="726" w:type="pct"/>
            <w:tcBorders>
              <w:top w:val="nil"/>
              <w:left w:val="nil"/>
              <w:bottom w:val="single" w:sz="8" w:space="0" w:color="auto"/>
              <w:right w:val="single" w:sz="8" w:space="0" w:color="auto"/>
            </w:tcBorders>
            <w:shd w:val="clear" w:color="auto" w:fill="auto"/>
            <w:noWrap/>
            <w:vAlign w:val="center"/>
            <w:hideMark/>
          </w:tcPr>
          <w:p w14:paraId="3952351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107</w:t>
            </w:r>
          </w:p>
        </w:tc>
        <w:tc>
          <w:tcPr>
            <w:tcW w:w="2046" w:type="pct"/>
            <w:tcBorders>
              <w:top w:val="nil"/>
              <w:left w:val="nil"/>
              <w:bottom w:val="single" w:sz="8" w:space="0" w:color="auto"/>
              <w:right w:val="single" w:sz="8" w:space="0" w:color="auto"/>
            </w:tcBorders>
            <w:shd w:val="clear" w:color="auto" w:fill="auto"/>
            <w:noWrap/>
            <w:vAlign w:val="center"/>
            <w:hideMark/>
          </w:tcPr>
          <w:p w14:paraId="21CAD1C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Matehuala</w:t>
            </w:r>
          </w:p>
        </w:tc>
        <w:tc>
          <w:tcPr>
            <w:tcW w:w="1318" w:type="pct"/>
            <w:tcBorders>
              <w:top w:val="nil"/>
              <w:left w:val="nil"/>
              <w:bottom w:val="single" w:sz="8" w:space="0" w:color="auto"/>
              <w:right w:val="single" w:sz="8" w:space="0" w:color="auto"/>
            </w:tcBorders>
            <w:shd w:val="clear" w:color="auto" w:fill="auto"/>
            <w:vAlign w:val="center"/>
            <w:hideMark/>
          </w:tcPr>
          <w:p w14:paraId="7CDF6C4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3B10CFD4"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0520827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98</w:t>
            </w:r>
          </w:p>
        </w:tc>
        <w:tc>
          <w:tcPr>
            <w:tcW w:w="726" w:type="pct"/>
            <w:tcBorders>
              <w:top w:val="nil"/>
              <w:left w:val="nil"/>
              <w:bottom w:val="single" w:sz="8" w:space="0" w:color="auto"/>
              <w:right w:val="single" w:sz="8" w:space="0" w:color="auto"/>
            </w:tcBorders>
            <w:shd w:val="clear" w:color="auto" w:fill="auto"/>
            <w:noWrap/>
            <w:vAlign w:val="center"/>
            <w:hideMark/>
          </w:tcPr>
          <w:p w14:paraId="4B39A4A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108</w:t>
            </w:r>
          </w:p>
        </w:tc>
        <w:tc>
          <w:tcPr>
            <w:tcW w:w="2046" w:type="pct"/>
            <w:tcBorders>
              <w:top w:val="nil"/>
              <w:left w:val="nil"/>
              <w:bottom w:val="single" w:sz="8" w:space="0" w:color="auto"/>
              <w:right w:val="single" w:sz="8" w:space="0" w:color="auto"/>
            </w:tcBorders>
            <w:shd w:val="clear" w:color="auto" w:fill="auto"/>
            <w:noWrap/>
            <w:vAlign w:val="center"/>
            <w:hideMark/>
          </w:tcPr>
          <w:p w14:paraId="7D6EBF4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Ciudad Valles</w:t>
            </w:r>
          </w:p>
        </w:tc>
        <w:tc>
          <w:tcPr>
            <w:tcW w:w="1318" w:type="pct"/>
            <w:tcBorders>
              <w:top w:val="nil"/>
              <w:left w:val="nil"/>
              <w:bottom w:val="single" w:sz="8" w:space="0" w:color="auto"/>
              <w:right w:val="single" w:sz="8" w:space="0" w:color="auto"/>
            </w:tcBorders>
            <w:shd w:val="clear" w:color="auto" w:fill="auto"/>
            <w:vAlign w:val="center"/>
            <w:hideMark/>
          </w:tcPr>
          <w:p w14:paraId="1CAD2FD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6C0FFB53"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0F01BC8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99</w:t>
            </w:r>
          </w:p>
        </w:tc>
        <w:tc>
          <w:tcPr>
            <w:tcW w:w="726" w:type="pct"/>
            <w:tcBorders>
              <w:top w:val="nil"/>
              <w:left w:val="nil"/>
              <w:bottom w:val="single" w:sz="8" w:space="0" w:color="auto"/>
              <w:right w:val="single" w:sz="8" w:space="0" w:color="auto"/>
            </w:tcBorders>
            <w:shd w:val="clear" w:color="auto" w:fill="auto"/>
            <w:noWrap/>
            <w:vAlign w:val="center"/>
            <w:hideMark/>
          </w:tcPr>
          <w:p w14:paraId="50A9551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109</w:t>
            </w:r>
          </w:p>
        </w:tc>
        <w:tc>
          <w:tcPr>
            <w:tcW w:w="2046" w:type="pct"/>
            <w:tcBorders>
              <w:top w:val="nil"/>
              <w:left w:val="nil"/>
              <w:bottom w:val="single" w:sz="8" w:space="0" w:color="auto"/>
              <w:right w:val="single" w:sz="8" w:space="0" w:color="auto"/>
            </w:tcBorders>
            <w:shd w:val="clear" w:color="auto" w:fill="auto"/>
            <w:noWrap/>
            <w:vAlign w:val="center"/>
            <w:hideMark/>
          </w:tcPr>
          <w:p w14:paraId="0B321DF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San Luis Potosí</w:t>
            </w:r>
          </w:p>
        </w:tc>
        <w:tc>
          <w:tcPr>
            <w:tcW w:w="1318" w:type="pct"/>
            <w:tcBorders>
              <w:top w:val="nil"/>
              <w:left w:val="nil"/>
              <w:bottom w:val="single" w:sz="8" w:space="0" w:color="auto"/>
              <w:right w:val="single" w:sz="8" w:space="0" w:color="auto"/>
            </w:tcBorders>
            <w:shd w:val="clear" w:color="auto" w:fill="auto"/>
            <w:vAlign w:val="center"/>
            <w:hideMark/>
          </w:tcPr>
          <w:p w14:paraId="1CB5231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9DE8152"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3C29946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100</w:t>
            </w:r>
          </w:p>
        </w:tc>
        <w:tc>
          <w:tcPr>
            <w:tcW w:w="726" w:type="pct"/>
            <w:tcBorders>
              <w:top w:val="nil"/>
              <w:left w:val="nil"/>
              <w:bottom w:val="single" w:sz="8" w:space="0" w:color="auto"/>
              <w:right w:val="single" w:sz="8" w:space="0" w:color="auto"/>
            </w:tcBorders>
            <w:shd w:val="clear" w:color="auto" w:fill="auto"/>
            <w:noWrap/>
            <w:vAlign w:val="center"/>
            <w:hideMark/>
          </w:tcPr>
          <w:p w14:paraId="222F8AB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110</w:t>
            </w:r>
          </w:p>
        </w:tc>
        <w:tc>
          <w:tcPr>
            <w:tcW w:w="2046" w:type="pct"/>
            <w:tcBorders>
              <w:top w:val="nil"/>
              <w:left w:val="nil"/>
              <w:bottom w:val="single" w:sz="8" w:space="0" w:color="auto"/>
              <w:right w:val="single" w:sz="8" w:space="0" w:color="auto"/>
            </w:tcBorders>
            <w:shd w:val="clear" w:color="auto" w:fill="auto"/>
            <w:noWrap/>
            <w:vAlign w:val="center"/>
            <w:hideMark/>
          </w:tcPr>
          <w:p w14:paraId="14E8562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Tamazunchale</w:t>
            </w:r>
          </w:p>
        </w:tc>
        <w:tc>
          <w:tcPr>
            <w:tcW w:w="1318" w:type="pct"/>
            <w:tcBorders>
              <w:top w:val="nil"/>
              <w:left w:val="nil"/>
              <w:bottom w:val="single" w:sz="8" w:space="0" w:color="auto"/>
              <w:right w:val="single" w:sz="8" w:space="0" w:color="auto"/>
            </w:tcBorders>
            <w:shd w:val="clear" w:color="auto" w:fill="auto"/>
            <w:vAlign w:val="center"/>
            <w:hideMark/>
          </w:tcPr>
          <w:p w14:paraId="303E1CA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0A3A7480"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4813FF4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101</w:t>
            </w:r>
          </w:p>
        </w:tc>
        <w:tc>
          <w:tcPr>
            <w:tcW w:w="726" w:type="pct"/>
            <w:tcBorders>
              <w:top w:val="nil"/>
              <w:left w:val="nil"/>
              <w:bottom w:val="single" w:sz="8" w:space="0" w:color="auto"/>
              <w:right w:val="single" w:sz="8" w:space="0" w:color="auto"/>
            </w:tcBorders>
            <w:shd w:val="clear" w:color="auto" w:fill="auto"/>
            <w:noWrap/>
            <w:vAlign w:val="center"/>
            <w:hideMark/>
          </w:tcPr>
          <w:p w14:paraId="4235347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112</w:t>
            </w:r>
          </w:p>
        </w:tc>
        <w:tc>
          <w:tcPr>
            <w:tcW w:w="2046" w:type="pct"/>
            <w:tcBorders>
              <w:top w:val="nil"/>
              <w:left w:val="nil"/>
              <w:bottom w:val="single" w:sz="8" w:space="0" w:color="auto"/>
              <w:right w:val="single" w:sz="8" w:space="0" w:color="auto"/>
            </w:tcBorders>
            <w:shd w:val="clear" w:color="auto" w:fill="auto"/>
            <w:noWrap/>
            <w:vAlign w:val="center"/>
            <w:hideMark/>
          </w:tcPr>
          <w:p w14:paraId="0E2B764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Ahome (Los Mochis)</w:t>
            </w:r>
          </w:p>
        </w:tc>
        <w:tc>
          <w:tcPr>
            <w:tcW w:w="1318" w:type="pct"/>
            <w:tcBorders>
              <w:top w:val="nil"/>
              <w:left w:val="nil"/>
              <w:bottom w:val="single" w:sz="8" w:space="0" w:color="auto"/>
              <w:right w:val="single" w:sz="8" w:space="0" w:color="auto"/>
            </w:tcBorders>
            <w:shd w:val="clear" w:color="auto" w:fill="auto"/>
            <w:vAlign w:val="center"/>
            <w:hideMark/>
          </w:tcPr>
          <w:p w14:paraId="3464631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01C2247F"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7F9411B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102</w:t>
            </w:r>
          </w:p>
        </w:tc>
        <w:tc>
          <w:tcPr>
            <w:tcW w:w="726" w:type="pct"/>
            <w:tcBorders>
              <w:top w:val="nil"/>
              <w:left w:val="nil"/>
              <w:bottom w:val="single" w:sz="8" w:space="0" w:color="auto"/>
              <w:right w:val="single" w:sz="8" w:space="0" w:color="auto"/>
            </w:tcBorders>
            <w:shd w:val="clear" w:color="auto" w:fill="auto"/>
            <w:noWrap/>
            <w:vAlign w:val="center"/>
            <w:hideMark/>
          </w:tcPr>
          <w:p w14:paraId="6E79652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113</w:t>
            </w:r>
          </w:p>
        </w:tc>
        <w:tc>
          <w:tcPr>
            <w:tcW w:w="2046" w:type="pct"/>
            <w:tcBorders>
              <w:top w:val="nil"/>
              <w:left w:val="nil"/>
              <w:bottom w:val="single" w:sz="8" w:space="0" w:color="auto"/>
              <w:right w:val="single" w:sz="8" w:space="0" w:color="auto"/>
            </w:tcBorders>
            <w:shd w:val="clear" w:color="auto" w:fill="auto"/>
            <w:noWrap/>
            <w:vAlign w:val="center"/>
            <w:hideMark/>
          </w:tcPr>
          <w:p w14:paraId="422BC11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Salvador Alvarado (Guamúchil)</w:t>
            </w:r>
          </w:p>
        </w:tc>
        <w:tc>
          <w:tcPr>
            <w:tcW w:w="1318" w:type="pct"/>
            <w:tcBorders>
              <w:top w:val="nil"/>
              <w:left w:val="nil"/>
              <w:bottom w:val="single" w:sz="8" w:space="0" w:color="auto"/>
              <w:right w:val="single" w:sz="8" w:space="0" w:color="auto"/>
            </w:tcBorders>
            <w:shd w:val="clear" w:color="auto" w:fill="auto"/>
            <w:vAlign w:val="center"/>
            <w:hideMark/>
          </w:tcPr>
          <w:p w14:paraId="239AB94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46917FE6"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0FFED7D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103</w:t>
            </w:r>
          </w:p>
        </w:tc>
        <w:tc>
          <w:tcPr>
            <w:tcW w:w="726" w:type="pct"/>
            <w:tcBorders>
              <w:top w:val="nil"/>
              <w:left w:val="nil"/>
              <w:bottom w:val="single" w:sz="8" w:space="0" w:color="auto"/>
              <w:right w:val="single" w:sz="8" w:space="0" w:color="auto"/>
            </w:tcBorders>
            <w:shd w:val="clear" w:color="auto" w:fill="auto"/>
            <w:noWrap/>
            <w:vAlign w:val="center"/>
            <w:hideMark/>
          </w:tcPr>
          <w:p w14:paraId="3EABBD7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114</w:t>
            </w:r>
          </w:p>
        </w:tc>
        <w:tc>
          <w:tcPr>
            <w:tcW w:w="2046" w:type="pct"/>
            <w:tcBorders>
              <w:top w:val="nil"/>
              <w:left w:val="nil"/>
              <w:bottom w:val="single" w:sz="8" w:space="0" w:color="auto"/>
              <w:right w:val="single" w:sz="8" w:space="0" w:color="auto"/>
            </w:tcBorders>
            <w:shd w:val="clear" w:color="auto" w:fill="auto"/>
            <w:noWrap/>
            <w:vAlign w:val="center"/>
            <w:hideMark/>
          </w:tcPr>
          <w:p w14:paraId="5D910F1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Guasave</w:t>
            </w:r>
          </w:p>
        </w:tc>
        <w:tc>
          <w:tcPr>
            <w:tcW w:w="1318" w:type="pct"/>
            <w:tcBorders>
              <w:top w:val="nil"/>
              <w:left w:val="nil"/>
              <w:bottom w:val="single" w:sz="8" w:space="0" w:color="auto"/>
              <w:right w:val="single" w:sz="8" w:space="0" w:color="auto"/>
            </w:tcBorders>
            <w:shd w:val="clear" w:color="auto" w:fill="auto"/>
            <w:vAlign w:val="center"/>
            <w:hideMark/>
          </w:tcPr>
          <w:p w14:paraId="20FDE04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4B8C2806"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56E4634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104</w:t>
            </w:r>
          </w:p>
        </w:tc>
        <w:tc>
          <w:tcPr>
            <w:tcW w:w="726" w:type="pct"/>
            <w:tcBorders>
              <w:top w:val="nil"/>
              <w:left w:val="nil"/>
              <w:bottom w:val="single" w:sz="8" w:space="0" w:color="auto"/>
              <w:right w:val="single" w:sz="8" w:space="0" w:color="auto"/>
            </w:tcBorders>
            <w:shd w:val="clear" w:color="auto" w:fill="auto"/>
            <w:noWrap/>
            <w:vAlign w:val="center"/>
            <w:hideMark/>
          </w:tcPr>
          <w:p w14:paraId="12C2B5D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115</w:t>
            </w:r>
          </w:p>
        </w:tc>
        <w:tc>
          <w:tcPr>
            <w:tcW w:w="2046" w:type="pct"/>
            <w:tcBorders>
              <w:top w:val="nil"/>
              <w:left w:val="nil"/>
              <w:bottom w:val="single" w:sz="8" w:space="0" w:color="auto"/>
              <w:right w:val="single" w:sz="8" w:space="0" w:color="auto"/>
            </w:tcBorders>
            <w:shd w:val="clear" w:color="auto" w:fill="auto"/>
            <w:noWrap/>
            <w:vAlign w:val="center"/>
            <w:hideMark/>
          </w:tcPr>
          <w:p w14:paraId="52C7321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Culiacán</w:t>
            </w:r>
          </w:p>
        </w:tc>
        <w:tc>
          <w:tcPr>
            <w:tcW w:w="1318" w:type="pct"/>
            <w:tcBorders>
              <w:top w:val="nil"/>
              <w:left w:val="nil"/>
              <w:bottom w:val="single" w:sz="8" w:space="0" w:color="auto"/>
              <w:right w:val="single" w:sz="8" w:space="0" w:color="auto"/>
            </w:tcBorders>
            <w:shd w:val="clear" w:color="auto" w:fill="auto"/>
            <w:vAlign w:val="center"/>
            <w:hideMark/>
          </w:tcPr>
          <w:p w14:paraId="3ED9FB5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1A1C059A" w14:textId="77777777" w:rsidTr="00D0300E">
        <w:trPr>
          <w:trHeight w:val="300"/>
        </w:trPr>
        <w:tc>
          <w:tcPr>
            <w:tcW w:w="91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5AE84BD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105</w:t>
            </w:r>
          </w:p>
        </w:tc>
        <w:tc>
          <w:tcPr>
            <w:tcW w:w="726" w:type="pct"/>
            <w:tcBorders>
              <w:top w:val="nil"/>
              <w:left w:val="nil"/>
              <w:bottom w:val="single" w:sz="8" w:space="0" w:color="auto"/>
              <w:right w:val="single" w:sz="8" w:space="0" w:color="auto"/>
            </w:tcBorders>
            <w:shd w:val="clear" w:color="auto" w:fill="auto"/>
            <w:vAlign w:val="center"/>
            <w:hideMark/>
          </w:tcPr>
          <w:p w14:paraId="1CB252E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116</w:t>
            </w:r>
          </w:p>
        </w:tc>
        <w:tc>
          <w:tcPr>
            <w:tcW w:w="2046"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0022E23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Mazatlán</w:t>
            </w:r>
          </w:p>
        </w:tc>
        <w:tc>
          <w:tcPr>
            <w:tcW w:w="1318" w:type="pct"/>
            <w:vMerge w:val="restart"/>
            <w:tcBorders>
              <w:top w:val="nil"/>
              <w:left w:val="single" w:sz="8" w:space="0" w:color="auto"/>
              <w:bottom w:val="single" w:sz="8" w:space="0" w:color="auto"/>
              <w:right w:val="single" w:sz="8" w:space="0" w:color="auto"/>
            </w:tcBorders>
            <w:shd w:val="clear" w:color="auto" w:fill="auto"/>
            <w:vAlign w:val="center"/>
            <w:hideMark/>
          </w:tcPr>
          <w:p w14:paraId="554D860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2AEBA5C" w14:textId="77777777" w:rsidTr="00D0300E">
        <w:trPr>
          <w:trHeight w:val="300"/>
        </w:trPr>
        <w:tc>
          <w:tcPr>
            <w:tcW w:w="911" w:type="pct"/>
            <w:vMerge/>
            <w:tcBorders>
              <w:top w:val="nil"/>
              <w:left w:val="single" w:sz="8" w:space="0" w:color="auto"/>
              <w:bottom w:val="single" w:sz="8" w:space="0" w:color="auto"/>
              <w:right w:val="single" w:sz="8" w:space="0" w:color="auto"/>
            </w:tcBorders>
            <w:vAlign w:val="center"/>
            <w:hideMark/>
          </w:tcPr>
          <w:p w14:paraId="400FB040" w14:textId="77777777" w:rsidR="00E6245A" w:rsidRPr="00E6245A" w:rsidRDefault="00E6245A" w:rsidP="00E6245A">
            <w:pPr>
              <w:rPr>
                <w:rFonts w:ascii="Calibri" w:hAnsi="Calibri" w:cs="Calibri"/>
                <w:color w:val="000000"/>
                <w:sz w:val="18"/>
                <w:szCs w:val="18"/>
                <w:lang w:eastAsia="es-MX"/>
              </w:rPr>
            </w:pPr>
          </w:p>
        </w:tc>
        <w:tc>
          <w:tcPr>
            <w:tcW w:w="726" w:type="pct"/>
            <w:tcBorders>
              <w:top w:val="nil"/>
              <w:left w:val="nil"/>
              <w:bottom w:val="single" w:sz="8" w:space="0" w:color="auto"/>
              <w:right w:val="single" w:sz="8" w:space="0" w:color="auto"/>
            </w:tcBorders>
            <w:shd w:val="clear" w:color="auto" w:fill="auto"/>
            <w:vAlign w:val="center"/>
            <w:hideMark/>
          </w:tcPr>
          <w:p w14:paraId="34E94FC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117</w:t>
            </w:r>
          </w:p>
        </w:tc>
        <w:tc>
          <w:tcPr>
            <w:tcW w:w="2046" w:type="pct"/>
            <w:vMerge/>
            <w:tcBorders>
              <w:top w:val="nil"/>
              <w:left w:val="single" w:sz="8" w:space="0" w:color="auto"/>
              <w:bottom w:val="single" w:sz="8" w:space="0" w:color="auto"/>
              <w:right w:val="single" w:sz="8" w:space="0" w:color="auto"/>
            </w:tcBorders>
            <w:vAlign w:val="center"/>
            <w:hideMark/>
          </w:tcPr>
          <w:p w14:paraId="75A67EE6" w14:textId="77777777" w:rsidR="00E6245A" w:rsidRPr="00E6245A" w:rsidRDefault="00E6245A" w:rsidP="00E6245A">
            <w:pPr>
              <w:rPr>
                <w:rFonts w:ascii="Calibri" w:hAnsi="Calibri" w:cs="Calibri"/>
                <w:color w:val="000000"/>
                <w:sz w:val="18"/>
                <w:szCs w:val="18"/>
                <w:lang w:eastAsia="es-MX"/>
              </w:rPr>
            </w:pPr>
          </w:p>
        </w:tc>
        <w:tc>
          <w:tcPr>
            <w:tcW w:w="1318" w:type="pct"/>
            <w:vMerge/>
            <w:tcBorders>
              <w:top w:val="nil"/>
              <w:left w:val="single" w:sz="8" w:space="0" w:color="auto"/>
              <w:bottom w:val="single" w:sz="8" w:space="0" w:color="auto"/>
              <w:right w:val="single" w:sz="8" w:space="0" w:color="auto"/>
            </w:tcBorders>
            <w:vAlign w:val="center"/>
            <w:hideMark/>
          </w:tcPr>
          <w:p w14:paraId="0F5F3631" w14:textId="77777777" w:rsidR="00E6245A" w:rsidRPr="00E6245A" w:rsidRDefault="00E6245A" w:rsidP="00E6245A">
            <w:pPr>
              <w:rPr>
                <w:rFonts w:ascii="Calibri" w:hAnsi="Calibri" w:cs="Calibri"/>
                <w:color w:val="000000"/>
                <w:sz w:val="18"/>
                <w:szCs w:val="18"/>
                <w:lang w:eastAsia="es-MX"/>
              </w:rPr>
            </w:pPr>
          </w:p>
        </w:tc>
      </w:tr>
      <w:tr w:rsidR="00E6245A" w:rsidRPr="00E6245A" w14:paraId="3DB46667"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14303CF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106</w:t>
            </w:r>
          </w:p>
        </w:tc>
        <w:tc>
          <w:tcPr>
            <w:tcW w:w="726" w:type="pct"/>
            <w:tcBorders>
              <w:top w:val="nil"/>
              <w:left w:val="nil"/>
              <w:bottom w:val="single" w:sz="8" w:space="0" w:color="auto"/>
              <w:right w:val="single" w:sz="8" w:space="0" w:color="auto"/>
            </w:tcBorders>
            <w:shd w:val="clear" w:color="auto" w:fill="auto"/>
            <w:noWrap/>
            <w:vAlign w:val="center"/>
            <w:hideMark/>
          </w:tcPr>
          <w:p w14:paraId="19A02FB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118</w:t>
            </w:r>
          </w:p>
        </w:tc>
        <w:tc>
          <w:tcPr>
            <w:tcW w:w="2046" w:type="pct"/>
            <w:tcBorders>
              <w:top w:val="nil"/>
              <w:left w:val="nil"/>
              <w:bottom w:val="single" w:sz="8" w:space="0" w:color="auto"/>
              <w:right w:val="single" w:sz="8" w:space="0" w:color="auto"/>
            </w:tcBorders>
            <w:shd w:val="clear" w:color="auto" w:fill="auto"/>
            <w:noWrap/>
            <w:vAlign w:val="center"/>
            <w:hideMark/>
          </w:tcPr>
          <w:p w14:paraId="3152703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San Luis Río Colorado</w:t>
            </w:r>
          </w:p>
        </w:tc>
        <w:tc>
          <w:tcPr>
            <w:tcW w:w="1318" w:type="pct"/>
            <w:tcBorders>
              <w:top w:val="nil"/>
              <w:left w:val="nil"/>
              <w:bottom w:val="single" w:sz="8" w:space="0" w:color="auto"/>
              <w:right w:val="single" w:sz="8" w:space="0" w:color="auto"/>
            </w:tcBorders>
            <w:shd w:val="clear" w:color="auto" w:fill="auto"/>
            <w:vAlign w:val="center"/>
            <w:hideMark/>
          </w:tcPr>
          <w:p w14:paraId="42A7E2C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3DD86382"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4CC9636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107</w:t>
            </w:r>
          </w:p>
        </w:tc>
        <w:tc>
          <w:tcPr>
            <w:tcW w:w="726" w:type="pct"/>
            <w:tcBorders>
              <w:top w:val="nil"/>
              <w:left w:val="nil"/>
              <w:bottom w:val="single" w:sz="8" w:space="0" w:color="auto"/>
              <w:right w:val="single" w:sz="8" w:space="0" w:color="auto"/>
            </w:tcBorders>
            <w:shd w:val="clear" w:color="auto" w:fill="auto"/>
            <w:noWrap/>
            <w:vAlign w:val="center"/>
            <w:hideMark/>
          </w:tcPr>
          <w:p w14:paraId="64F6FBB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119</w:t>
            </w:r>
          </w:p>
        </w:tc>
        <w:tc>
          <w:tcPr>
            <w:tcW w:w="2046" w:type="pct"/>
            <w:tcBorders>
              <w:top w:val="nil"/>
              <w:left w:val="nil"/>
              <w:bottom w:val="single" w:sz="8" w:space="0" w:color="auto"/>
              <w:right w:val="single" w:sz="8" w:space="0" w:color="auto"/>
            </w:tcBorders>
            <w:shd w:val="clear" w:color="auto" w:fill="auto"/>
            <w:noWrap/>
            <w:vAlign w:val="center"/>
            <w:hideMark/>
          </w:tcPr>
          <w:p w14:paraId="7222CBF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Nogales</w:t>
            </w:r>
          </w:p>
        </w:tc>
        <w:tc>
          <w:tcPr>
            <w:tcW w:w="1318" w:type="pct"/>
            <w:tcBorders>
              <w:top w:val="nil"/>
              <w:left w:val="nil"/>
              <w:bottom w:val="single" w:sz="8" w:space="0" w:color="auto"/>
              <w:right w:val="single" w:sz="8" w:space="0" w:color="auto"/>
            </w:tcBorders>
            <w:shd w:val="clear" w:color="auto" w:fill="auto"/>
            <w:vAlign w:val="center"/>
            <w:hideMark/>
          </w:tcPr>
          <w:p w14:paraId="3BF840B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D770ABC"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316E4BB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lastRenderedPageBreak/>
              <w:t>108</w:t>
            </w:r>
          </w:p>
        </w:tc>
        <w:tc>
          <w:tcPr>
            <w:tcW w:w="726" w:type="pct"/>
            <w:tcBorders>
              <w:top w:val="nil"/>
              <w:left w:val="nil"/>
              <w:bottom w:val="single" w:sz="8" w:space="0" w:color="auto"/>
              <w:right w:val="single" w:sz="8" w:space="0" w:color="auto"/>
            </w:tcBorders>
            <w:shd w:val="clear" w:color="auto" w:fill="auto"/>
            <w:noWrap/>
            <w:vAlign w:val="center"/>
            <w:hideMark/>
          </w:tcPr>
          <w:p w14:paraId="6F5A9A7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120</w:t>
            </w:r>
          </w:p>
        </w:tc>
        <w:tc>
          <w:tcPr>
            <w:tcW w:w="2046" w:type="pct"/>
            <w:tcBorders>
              <w:top w:val="nil"/>
              <w:left w:val="nil"/>
              <w:bottom w:val="single" w:sz="8" w:space="0" w:color="auto"/>
              <w:right w:val="single" w:sz="8" w:space="0" w:color="auto"/>
            </w:tcBorders>
            <w:shd w:val="clear" w:color="auto" w:fill="auto"/>
            <w:noWrap/>
            <w:vAlign w:val="center"/>
            <w:hideMark/>
          </w:tcPr>
          <w:p w14:paraId="01E5C1C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Guaymas</w:t>
            </w:r>
          </w:p>
        </w:tc>
        <w:tc>
          <w:tcPr>
            <w:tcW w:w="1318" w:type="pct"/>
            <w:tcBorders>
              <w:top w:val="nil"/>
              <w:left w:val="nil"/>
              <w:bottom w:val="single" w:sz="8" w:space="0" w:color="auto"/>
              <w:right w:val="single" w:sz="8" w:space="0" w:color="auto"/>
            </w:tcBorders>
            <w:shd w:val="clear" w:color="auto" w:fill="auto"/>
            <w:vAlign w:val="center"/>
            <w:hideMark/>
          </w:tcPr>
          <w:p w14:paraId="66476EE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2835D8F5" w14:textId="77777777" w:rsidTr="00D0300E">
        <w:trPr>
          <w:trHeight w:val="300"/>
        </w:trPr>
        <w:tc>
          <w:tcPr>
            <w:tcW w:w="91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3AE3A53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109</w:t>
            </w:r>
          </w:p>
        </w:tc>
        <w:tc>
          <w:tcPr>
            <w:tcW w:w="726" w:type="pct"/>
            <w:tcBorders>
              <w:top w:val="nil"/>
              <w:left w:val="nil"/>
              <w:bottom w:val="single" w:sz="8" w:space="0" w:color="auto"/>
              <w:right w:val="single" w:sz="8" w:space="0" w:color="auto"/>
            </w:tcBorders>
            <w:shd w:val="clear" w:color="auto" w:fill="auto"/>
            <w:vAlign w:val="center"/>
            <w:hideMark/>
          </w:tcPr>
          <w:p w14:paraId="4A45FD6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121</w:t>
            </w:r>
          </w:p>
        </w:tc>
        <w:tc>
          <w:tcPr>
            <w:tcW w:w="2046"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7A18459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Hermosillo</w:t>
            </w:r>
          </w:p>
        </w:tc>
        <w:tc>
          <w:tcPr>
            <w:tcW w:w="1318" w:type="pct"/>
            <w:vMerge w:val="restart"/>
            <w:tcBorders>
              <w:top w:val="nil"/>
              <w:left w:val="single" w:sz="8" w:space="0" w:color="auto"/>
              <w:bottom w:val="single" w:sz="8" w:space="0" w:color="auto"/>
              <w:right w:val="single" w:sz="8" w:space="0" w:color="auto"/>
            </w:tcBorders>
            <w:shd w:val="clear" w:color="auto" w:fill="auto"/>
            <w:vAlign w:val="center"/>
            <w:hideMark/>
          </w:tcPr>
          <w:p w14:paraId="1033A46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0BC75222" w14:textId="77777777" w:rsidTr="00D0300E">
        <w:trPr>
          <w:trHeight w:val="300"/>
        </w:trPr>
        <w:tc>
          <w:tcPr>
            <w:tcW w:w="911" w:type="pct"/>
            <w:vMerge/>
            <w:tcBorders>
              <w:top w:val="nil"/>
              <w:left w:val="single" w:sz="8" w:space="0" w:color="auto"/>
              <w:bottom w:val="single" w:sz="8" w:space="0" w:color="auto"/>
              <w:right w:val="single" w:sz="8" w:space="0" w:color="auto"/>
            </w:tcBorders>
            <w:vAlign w:val="center"/>
            <w:hideMark/>
          </w:tcPr>
          <w:p w14:paraId="34D0FFED" w14:textId="77777777" w:rsidR="00E6245A" w:rsidRPr="00E6245A" w:rsidRDefault="00E6245A" w:rsidP="00E6245A">
            <w:pPr>
              <w:rPr>
                <w:rFonts w:ascii="Calibri" w:hAnsi="Calibri" w:cs="Calibri"/>
                <w:color w:val="000000"/>
                <w:sz w:val="18"/>
                <w:szCs w:val="18"/>
                <w:lang w:eastAsia="es-MX"/>
              </w:rPr>
            </w:pPr>
          </w:p>
        </w:tc>
        <w:tc>
          <w:tcPr>
            <w:tcW w:w="726" w:type="pct"/>
            <w:tcBorders>
              <w:top w:val="nil"/>
              <w:left w:val="nil"/>
              <w:bottom w:val="single" w:sz="8" w:space="0" w:color="auto"/>
              <w:right w:val="single" w:sz="8" w:space="0" w:color="auto"/>
            </w:tcBorders>
            <w:shd w:val="clear" w:color="auto" w:fill="auto"/>
            <w:vAlign w:val="center"/>
            <w:hideMark/>
          </w:tcPr>
          <w:p w14:paraId="50F7078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122</w:t>
            </w:r>
          </w:p>
        </w:tc>
        <w:tc>
          <w:tcPr>
            <w:tcW w:w="2046" w:type="pct"/>
            <w:vMerge/>
            <w:tcBorders>
              <w:top w:val="nil"/>
              <w:left w:val="single" w:sz="8" w:space="0" w:color="auto"/>
              <w:bottom w:val="single" w:sz="8" w:space="0" w:color="auto"/>
              <w:right w:val="single" w:sz="8" w:space="0" w:color="auto"/>
            </w:tcBorders>
            <w:vAlign w:val="center"/>
            <w:hideMark/>
          </w:tcPr>
          <w:p w14:paraId="2FE8BD7B" w14:textId="77777777" w:rsidR="00E6245A" w:rsidRPr="00E6245A" w:rsidRDefault="00E6245A" w:rsidP="00E6245A">
            <w:pPr>
              <w:rPr>
                <w:rFonts w:ascii="Calibri" w:hAnsi="Calibri" w:cs="Calibri"/>
                <w:color w:val="000000"/>
                <w:sz w:val="18"/>
                <w:szCs w:val="18"/>
                <w:lang w:eastAsia="es-MX"/>
              </w:rPr>
            </w:pPr>
          </w:p>
        </w:tc>
        <w:tc>
          <w:tcPr>
            <w:tcW w:w="1318" w:type="pct"/>
            <w:vMerge/>
            <w:tcBorders>
              <w:top w:val="nil"/>
              <w:left w:val="single" w:sz="8" w:space="0" w:color="auto"/>
              <w:bottom w:val="single" w:sz="8" w:space="0" w:color="auto"/>
              <w:right w:val="single" w:sz="8" w:space="0" w:color="auto"/>
            </w:tcBorders>
            <w:vAlign w:val="center"/>
            <w:hideMark/>
          </w:tcPr>
          <w:p w14:paraId="0EB9DFB1" w14:textId="77777777" w:rsidR="00E6245A" w:rsidRPr="00E6245A" w:rsidRDefault="00E6245A" w:rsidP="00E6245A">
            <w:pPr>
              <w:rPr>
                <w:rFonts w:ascii="Calibri" w:hAnsi="Calibri" w:cs="Calibri"/>
                <w:color w:val="000000"/>
                <w:sz w:val="18"/>
                <w:szCs w:val="18"/>
                <w:lang w:eastAsia="es-MX"/>
              </w:rPr>
            </w:pPr>
          </w:p>
        </w:tc>
      </w:tr>
      <w:tr w:rsidR="00E6245A" w:rsidRPr="00E6245A" w14:paraId="6218AD5A"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78A6AB1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110</w:t>
            </w:r>
          </w:p>
        </w:tc>
        <w:tc>
          <w:tcPr>
            <w:tcW w:w="726" w:type="pct"/>
            <w:tcBorders>
              <w:top w:val="nil"/>
              <w:left w:val="nil"/>
              <w:bottom w:val="single" w:sz="8" w:space="0" w:color="auto"/>
              <w:right w:val="single" w:sz="8" w:space="0" w:color="auto"/>
            </w:tcBorders>
            <w:shd w:val="clear" w:color="auto" w:fill="auto"/>
            <w:noWrap/>
            <w:vAlign w:val="center"/>
            <w:hideMark/>
          </w:tcPr>
          <w:p w14:paraId="2CFF12F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123</w:t>
            </w:r>
          </w:p>
        </w:tc>
        <w:tc>
          <w:tcPr>
            <w:tcW w:w="2046" w:type="pct"/>
            <w:tcBorders>
              <w:top w:val="nil"/>
              <w:left w:val="nil"/>
              <w:bottom w:val="single" w:sz="8" w:space="0" w:color="auto"/>
              <w:right w:val="single" w:sz="8" w:space="0" w:color="auto"/>
            </w:tcBorders>
            <w:shd w:val="clear" w:color="auto" w:fill="auto"/>
            <w:noWrap/>
            <w:vAlign w:val="center"/>
            <w:hideMark/>
          </w:tcPr>
          <w:p w14:paraId="50872D6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Cd Obregón (Cajeme)</w:t>
            </w:r>
          </w:p>
        </w:tc>
        <w:tc>
          <w:tcPr>
            <w:tcW w:w="1318" w:type="pct"/>
            <w:tcBorders>
              <w:top w:val="nil"/>
              <w:left w:val="nil"/>
              <w:bottom w:val="single" w:sz="8" w:space="0" w:color="auto"/>
              <w:right w:val="single" w:sz="8" w:space="0" w:color="auto"/>
            </w:tcBorders>
            <w:shd w:val="clear" w:color="auto" w:fill="auto"/>
            <w:vAlign w:val="center"/>
            <w:hideMark/>
          </w:tcPr>
          <w:p w14:paraId="6CE6821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681E656C"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7BF342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111</w:t>
            </w:r>
          </w:p>
        </w:tc>
        <w:tc>
          <w:tcPr>
            <w:tcW w:w="726" w:type="pct"/>
            <w:tcBorders>
              <w:top w:val="nil"/>
              <w:left w:val="nil"/>
              <w:bottom w:val="single" w:sz="8" w:space="0" w:color="auto"/>
              <w:right w:val="single" w:sz="8" w:space="0" w:color="auto"/>
            </w:tcBorders>
            <w:shd w:val="clear" w:color="auto" w:fill="auto"/>
            <w:noWrap/>
            <w:vAlign w:val="center"/>
            <w:hideMark/>
          </w:tcPr>
          <w:p w14:paraId="2D41A46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124</w:t>
            </w:r>
          </w:p>
        </w:tc>
        <w:tc>
          <w:tcPr>
            <w:tcW w:w="2046" w:type="pct"/>
            <w:tcBorders>
              <w:top w:val="nil"/>
              <w:left w:val="nil"/>
              <w:bottom w:val="single" w:sz="8" w:space="0" w:color="auto"/>
              <w:right w:val="single" w:sz="8" w:space="0" w:color="auto"/>
            </w:tcBorders>
            <w:shd w:val="clear" w:color="auto" w:fill="auto"/>
            <w:noWrap/>
            <w:vAlign w:val="center"/>
            <w:hideMark/>
          </w:tcPr>
          <w:p w14:paraId="4A4DA9A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Navojoa</w:t>
            </w:r>
          </w:p>
        </w:tc>
        <w:tc>
          <w:tcPr>
            <w:tcW w:w="1318" w:type="pct"/>
            <w:tcBorders>
              <w:top w:val="nil"/>
              <w:left w:val="nil"/>
              <w:bottom w:val="single" w:sz="8" w:space="0" w:color="auto"/>
              <w:right w:val="single" w:sz="8" w:space="0" w:color="auto"/>
            </w:tcBorders>
            <w:shd w:val="clear" w:color="auto" w:fill="auto"/>
            <w:vAlign w:val="center"/>
            <w:hideMark/>
          </w:tcPr>
          <w:p w14:paraId="20729DD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2AD6D1F0"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7125C70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112</w:t>
            </w:r>
          </w:p>
        </w:tc>
        <w:tc>
          <w:tcPr>
            <w:tcW w:w="726" w:type="pct"/>
            <w:tcBorders>
              <w:top w:val="nil"/>
              <w:left w:val="nil"/>
              <w:bottom w:val="single" w:sz="8" w:space="0" w:color="auto"/>
              <w:right w:val="single" w:sz="8" w:space="0" w:color="auto"/>
            </w:tcBorders>
            <w:shd w:val="clear" w:color="auto" w:fill="auto"/>
            <w:noWrap/>
            <w:vAlign w:val="center"/>
            <w:hideMark/>
          </w:tcPr>
          <w:p w14:paraId="5151863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126</w:t>
            </w:r>
          </w:p>
        </w:tc>
        <w:tc>
          <w:tcPr>
            <w:tcW w:w="2046" w:type="pct"/>
            <w:tcBorders>
              <w:top w:val="nil"/>
              <w:left w:val="nil"/>
              <w:bottom w:val="single" w:sz="8" w:space="0" w:color="auto"/>
              <w:right w:val="single" w:sz="8" w:space="0" w:color="auto"/>
            </w:tcBorders>
            <w:shd w:val="clear" w:color="auto" w:fill="auto"/>
            <w:noWrap/>
            <w:vAlign w:val="center"/>
            <w:hideMark/>
          </w:tcPr>
          <w:p w14:paraId="3F963BF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Villahermosa</w:t>
            </w:r>
          </w:p>
        </w:tc>
        <w:tc>
          <w:tcPr>
            <w:tcW w:w="1318" w:type="pct"/>
            <w:tcBorders>
              <w:top w:val="nil"/>
              <w:left w:val="nil"/>
              <w:bottom w:val="single" w:sz="8" w:space="0" w:color="auto"/>
              <w:right w:val="single" w:sz="8" w:space="0" w:color="auto"/>
            </w:tcBorders>
            <w:shd w:val="clear" w:color="auto" w:fill="auto"/>
            <w:vAlign w:val="center"/>
            <w:hideMark/>
          </w:tcPr>
          <w:p w14:paraId="0186C8E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CEFFA4F"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0E40B39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113</w:t>
            </w:r>
          </w:p>
        </w:tc>
        <w:tc>
          <w:tcPr>
            <w:tcW w:w="726" w:type="pct"/>
            <w:tcBorders>
              <w:top w:val="nil"/>
              <w:left w:val="nil"/>
              <w:bottom w:val="single" w:sz="8" w:space="0" w:color="auto"/>
              <w:right w:val="single" w:sz="8" w:space="0" w:color="auto"/>
            </w:tcBorders>
            <w:shd w:val="clear" w:color="auto" w:fill="auto"/>
            <w:noWrap/>
            <w:vAlign w:val="center"/>
            <w:hideMark/>
          </w:tcPr>
          <w:p w14:paraId="633761B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127</w:t>
            </w:r>
          </w:p>
        </w:tc>
        <w:tc>
          <w:tcPr>
            <w:tcW w:w="2046" w:type="pct"/>
            <w:tcBorders>
              <w:top w:val="nil"/>
              <w:left w:val="nil"/>
              <w:bottom w:val="single" w:sz="8" w:space="0" w:color="auto"/>
              <w:right w:val="single" w:sz="8" w:space="0" w:color="auto"/>
            </w:tcBorders>
            <w:shd w:val="clear" w:color="auto" w:fill="auto"/>
            <w:noWrap/>
            <w:vAlign w:val="center"/>
            <w:hideMark/>
          </w:tcPr>
          <w:p w14:paraId="5EABA8B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Nuevo Laredo</w:t>
            </w:r>
          </w:p>
        </w:tc>
        <w:tc>
          <w:tcPr>
            <w:tcW w:w="1318" w:type="pct"/>
            <w:tcBorders>
              <w:top w:val="nil"/>
              <w:left w:val="nil"/>
              <w:bottom w:val="single" w:sz="8" w:space="0" w:color="auto"/>
              <w:right w:val="single" w:sz="8" w:space="0" w:color="auto"/>
            </w:tcBorders>
            <w:shd w:val="clear" w:color="auto" w:fill="auto"/>
            <w:vAlign w:val="center"/>
            <w:hideMark/>
          </w:tcPr>
          <w:p w14:paraId="7A745BB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3F8E8145"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7D629FC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114</w:t>
            </w:r>
          </w:p>
        </w:tc>
        <w:tc>
          <w:tcPr>
            <w:tcW w:w="726" w:type="pct"/>
            <w:tcBorders>
              <w:top w:val="nil"/>
              <w:left w:val="nil"/>
              <w:bottom w:val="single" w:sz="8" w:space="0" w:color="auto"/>
              <w:right w:val="single" w:sz="8" w:space="0" w:color="auto"/>
            </w:tcBorders>
            <w:shd w:val="clear" w:color="auto" w:fill="auto"/>
            <w:noWrap/>
            <w:vAlign w:val="center"/>
            <w:hideMark/>
          </w:tcPr>
          <w:p w14:paraId="4B97C75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128</w:t>
            </w:r>
          </w:p>
        </w:tc>
        <w:tc>
          <w:tcPr>
            <w:tcW w:w="2046" w:type="pct"/>
            <w:tcBorders>
              <w:top w:val="nil"/>
              <w:left w:val="nil"/>
              <w:bottom w:val="single" w:sz="8" w:space="0" w:color="auto"/>
              <w:right w:val="single" w:sz="8" w:space="0" w:color="auto"/>
            </w:tcBorders>
            <w:shd w:val="clear" w:color="auto" w:fill="auto"/>
            <w:noWrap/>
            <w:vAlign w:val="center"/>
            <w:hideMark/>
          </w:tcPr>
          <w:p w14:paraId="18C83E9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Matamoros</w:t>
            </w:r>
          </w:p>
        </w:tc>
        <w:tc>
          <w:tcPr>
            <w:tcW w:w="1318" w:type="pct"/>
            <w:tcBorders>
              <w:top w:val="nil"/>
              <w:left w:val="nil"/>
              <w:bottom w:val="single" w:sz="8" w:space="0" w:color="auto"/>
              <w:right w:val="single" w:sz="8" w:space="0" w:color="auto"/>
            </w:tcBorders>
            <w:shd w:val="clear" w:color="auto" w:fill="auto"/>
            <w:vAlign w:val="center"/>
            <w:hideMark/>
          </w:tcPr>
          <w:p w14:paraId="5515C76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43018378"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5902144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115</w:t>
            </w:r>
          </w:p>
        </w:tc>
        <w:tc>
          <w:tcPr>
            <w:tcW w:w="726" w:type="pct"/>
            <w:tcBorders>
              <w:top w:val="nil"/>
              <w:left w:val="nil"/>
              <w:bottom w:val="single" w:sz="8" w:space="0" w:color="auto"/>
              <w:right w:val="single" w:sz="8" w:space="0" w:color="auto"/>
            </w:tcBorders>
            <w:shd w:val="clear" w:color="auto" w:fill="auto"/>
            <w:noWrap/>
            <w:vAlign w:val="center"/>
            <w:hideMark/>
          </w:tcPr>
          <w:p w14:paraId="3FD0A3F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129</w:t>
            </w:r>
          </w:p>
        </w:tc>
        <w:tc>
          <w:tcPr>
            <w:tcW w:w="2046" w:type="pct"/>
            <w:tcBorders>
              <w:top w:val="nil"/>
              <w:left w:val="nil"/>
              <w:bottom w:val="single" w:sz="8" w:space="0" w:color="auto"/>
              <w:right w:val="single" w:sz="8" w:space="0" w:color="auto"/>
            </w:tcBorders>
            <w:shd w:val="clear" w:color="auto" w:fill="auto"/>
            <w:noWrap/>
            <w:vAlign w:val="center"/>
            <w:hideMark/>
          </w:tcPr>
          <w:p w14:paraId="422EE8B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Reynosa</w:t>
            </w:r>
          </w:p>
        </w:tc>
        <w:tc>
          <w:tcPr>
            <w:tcW w:w="1318" w:type="pct"/>
            <w:tcBorders>
              <w:top w:val="nil"/>
              <w:left w:val="nil"/>
              <w:bottom w:val="single" w:sz="8" w:space="0" w:color="auto"/>
              <w:right w:val="single" w:sz="8" w:space="0" w:color="auto"/>
            </w:tcBorders>
            <w:shd w:val="clear" w:color="auto" w:fill="auto"/>
            <w:vAlign w:val="center"/>
            <w:hideMark/>
          </w:tcPr>
          <w:p w14:paraId="1CA3625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356A33C"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2C1D6BD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116</w:t>
            </w:r>
          </w:p>
        </w:tc>
        <w:tc>
          <w:tcPr>
            <w:tcW w:w="726" w:type="pct"/>
            <w:tcBorders>
              <w:top w:val="nil"/>
              <w:left w:val="nil"/>
              <w:bottom w:val="single" w:sz="8" w:space="0" w:color="auto"/>
              <w:right w:val="single" w:sz="8" w:space="0" w:color="auto"/>
            </w:tcBorders>
            <w:shd w:val="clear" w:color="auto" w:fill="auto"/>
            <w:noWrap/>
            <w:vAlign w:val="center"/>
            <w:hideMark/>
          </w:tcPr>
          <w:p w14:paraId="7FBEB10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130</w:t>
            </w:r>
          </w:p>
        </w:tc>
        <w:tc>
          <w:tcPr>
            <w:tcW w:w="2046" w:type="pct"/>
            <w:tcBorders>
              <w:top w:val="nil"/>
              <w:left w:val="nil"/>
              <w:bottom w:val="single" w:sz="8" w:space="0" w:color="auto"/>
              <w:right w:val="single" w:sz="8" w:space="0" w:color="auto"/>
            </w:tcBorders>
            <w:shd w:val="clear" w:color="auto" w:fill="auto"/>
            <w:noWrap/>
            <w:vAlign w:val="center"/>
            <w:hideMark/>
          </w:tcPr>
          <w:p w14:paraId="519A53E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Cd Victoria</w:t>
            </w:r>
          </w:p>
        </w:tc>
        <w:tc>
          <w:tcPr>
            <w:tcW w:w="1318" w:type="pct"/>
            <w:tcBorders>
              <w:top w:val="nil"/>
              <w:left w:val="nil"/>
              <w:bottom w:val="single" w:sz="8" w:space="0" w:color="auto"/>
              <w:right w:val="single" w:sz="8" w:space="0" w:color="auto"/>
            </w:tcBorders>
            <w:shd w:val="clear" w:color="auto" w:fill="auto"/>
            <w:vAlign w:val="center"/>
            <w:hideMark/>
          </w:tcPr>
          <w:p w14:paraId="2891903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4365DB6E"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5DC12E6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117</w:t>
            </w:r>
          </w:p>
        </w:tc>
        <w:tc>
          <w:tcPr>
            <w:tcW w:w="726" w:type="pct"/>
            <w:tcBorders>
              <w:top w:val="nil"/>
              <w:left w:val="nil"/>
              <w:bottom w:val="single" w:sz="8" w:space="0" w:color="auto"/>
              <w:right w:val="single" w:sz="8" w:space="0" w:color="auto"/>
            </w:tcBorders>
            <w:shd w:val="clear" w:color="auto" w:fill="auto"/>
            <w:noWrap/>
            <w:vAlign w:val="center"/>
            <w:hideMark/>
          </w:tcPr>
          <w:p w14:paraId="571E1E2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131</w:t>
            </w:r>
          </w:p>
        </w:tc>
        <w:tc>
          <w:tcPr>
            <w:tcW w:w="2046" w:type="pct"/>
            <w:tcBorders>
              <w:top w:val="nil"/>
              <w:left w:val="nil"/>
              <w:bottom w:val="single" w:sz="8" w:space="0" w:color="auto"/>
              <w:right w:val="single" w:sz="8" w:space="0" w:color="auto"/>
            </w:tcBorders>
            <w:shd w:val="clear" w:color="auto" w:fill="auto"/>
            <w:noWrap/>
            <w:vAlign w:val="center"/>
            <w:hideMark/>
          </w:tcPr>
          <w:p w14:paraId="3976A35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El Mante</w:t>
            </w:r>
          </w:p>
        </w:tc>
        <w:tc>
          <w:tcPr>
            <w:tcW w:w="1318" w:type="pct"/>
            <w:tcBorders>
              <w:top w:val="nil"/>
              <w:left w:val="nil"/>
              <w:bottom w:val="single" w:sz="8" w:space="0" w:color="auto"/>
              <w:right w:val="single" w:sz="8" w:space="0" w:color="auto"/>
            </w:tcBorders>
            <w:shd w:val="clear" w:color="auto" w:fill="auto"/>
            <w:vAlign w:val="center"/>
            <w:hideMark/>
          </w:tcPr>
          <w:p w14:paraId="17661CA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8BBD1A2" w14:textId="77777777" w:rsidTr="00D0300E">
        <w:trPr>
          <w:trHeight w:val="300"/>
        </w:trPr>
        <w:tc>
          <w:tcPr>
            <w:tcW w:w="911" w:type="pct"/>
            <w:vMerge w:val="restart"/>
            <w:tcBorders>
              <w:top w:val="nil"/>
              <w:left w:val="single" w:sz="8" w:space="0" w:color="auto"/>
              <w:bottom w:val="single" w:sz="8" w:space="0" w:color="auto"/>
              <w:right w:val="single" w:sz="8" w:space="0" w:color="auto"/>
            </w:tcBorders>
            <w:shd w:val="clear" w:color="auto" w:fill="auto"/>
            <w:noWrap/>
            <w:vAlign w:val="center"/>
            <w:hideMark/>
          </w:tcPr>
          <w:p w14:paraId="359FDD9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118</w:t>
            </w:r>
          </w:p>
        </w:tc>
        <w:tc>
          <w:tcPr>
            <w:tcW w:w="726" w:type="pct"/>
            <w:tcBorders>
              <w:top w:val="nil"/>
              <w:left w:val="nil"/>
              <w:bottom w:val="single" w:sz="8" w:space="0" w:color="auto"/>
              <w:right w:val="single" w:sz="8" w:space="0" w:color="auto"/>
            </w:tcBorders>
            <w:shd w:val="clear" w:color="auto" w:fill="auto"/>
            <w:noWrap/>
            <w:vAlign w:val="center"/>
            <w:hideMark/>
          </w:tcPr>
          <w:p w14:paraId="51056A8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132</w:t>
            </w:r>
          </w:p>
        </w:tc>
        <w:tc>
          <w:tcPr>
            <w:tcW w:w="2046" w:type="pct"/>
            <w:tcBorders>
              <w:top w:val="nil"/>
              <w:left w:val="nil"/>
              <w:bottom w:val="single" w:sz="8" w:space="0" w:color="auto"/>
              <w:right w:val="single" w:sz="8" w:space="0" w:color="auto"/>
            </w:tcBorders>
            <w:shd w:val="clear" w:color="auto" w:fill="auto"/>
            <w:noWrap/>
            <w:vAlign w:val="center"/>
            <w:hideMark/>
          </w:tcPr>
          <w:p w14:paraId="57D5D55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Cd Madero</w:t>
            </w:r>
          </w:p>
        </w:tc>
        <w:tc>
          <w:tcPr>
            <w:tcW w:w="1318" w:type="pct"/>
            <w:vMerge w:val="restart"/>
            <w:tcBorders>
              <w:top w:val="nil"/>
              <w:left w:val="single" w:sz="8" w:space="0" w:color="auto"/>
              <w:bottom w:val="single" w:sz="8" w:space="0" w:color="auto"/>
              <w:right w:val="single" w:sz="8" w:space="0" w:color="auto"/>
            </w:tcBorders>
            <w:shd w:val="clear" w:color="auto" w:fill="auto"/>
            <w:vAlign w:val="center"/>
            <w:hideMark/>
          </w:tcPr>
          <w:p w14:paraId="4165C82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4C5B789" w14:textId="77777777" w:rsidTr="00D0300E">
        <w:trPr>
          <w:trHeight w:val="300"/>
        </w:trPr>
        <w:tc>
          <w:tcPr>
            <w:tcW w:w="911" w:type="pct"/>
            <w:vMerge/>
            <w:tcBorders>
              <w:top w:val="nil"/>
              <w:left w:val="single" w:sz="8" w:space="0" w:color="auto"/>
              <w:bottom w:val="single" w:sz="8" w:space="0" w:color="auto"/>
              <w:right w:val="single" w:sz="8" w:space="0" w:color="auto"/>
            </w:tcBorders>
            <w:vAlign w:val="center"/>
            <w:hideMark/>
          </w:tcPr>
          <w:p w14:paraId="58663BC5" w14:textId="77777777" w:rsidR="00E6245A" w:rsidRPr="00E6245A" w:rsidRDefault="00E6245A" w:rsidP="00E6245A">
            <w:pPr>
              <w:rPr>
                <w:rFonts w:ascii="Calibri" w:hAnsi="Calibri" w:cs="Calibri"/>
                <w:color w:val="000000"/>
                <w:sz w:val="18"/>
                <w:szCs w:val="18"/>
                <w:lang w:eastAsia="es-MX"/>
              </w:rPr>
            </w:pPr>
          </w:p>
        </w:tc>
        <w:tc>
          <w:tcPr>
            <w:tcW w:w="726" w:type="pct"/>
            <w:tcBorders>
              <w:top w:val="nil"/>
              <w:left w:val="nil"/>
              <w:bottom w:val="single" w:sz="8" w:space="0" w:color="auto"/>
              <w:right w:val="single" w:sz="8" w:space="0" w:color="auto"/>
            </w:tcBorders>
            <w:shd w:val="clear" w:color="auto" w:fill="auto"/>
            <w:noWrap/>
            <w:vAlign w:val="center"/>
            <w:hideMark/>
          </w:tcPr>
          <w:p w14:paraId="650FE19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133</w:t>
            </w:r>
          </w:p>
        </w:tc>
        <w:tc>
          <w:tcPr>
            <w:tcW w:w="2046" w:type="pct"/>
            <w:tcBorders>
              <w:top w:val="nil"/>
              <w:left w:val="nil"/>
              <w:bottom w:val="single" w:sz="8" w:space="0" w:color="auto"/>
              <w:right w:val="single" w:sz="8" w:space="0" w:color="auto"/>
            </w:tcBorders>
            <w:shd w:val="clear" w:color="auto" w:fill="auto"/>
            <w:noWrap/>
            <w:vAlign w:val="center"/>
            <w:hideMark/>
          </w:tcPr>
          <w:p w14:paraId="2D4E1C5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Tampico</w:t>
            </w:r>
          </w:p>
        </w:tc>
        <w:tc>
          <w:tcPr>
            <w:tcW w:w="1318" w:type="pct"/>
            <w:vMerge/>
            <w:tcBorders>
              <w:top w:val="nil"/>
              <w:left w:val="single" w:sz="8" w:space="0" w:color="auto"/>
              <w:bottom w:val="single" w:sz="8" w:space="0" w:color="auto"/>
              <w:right w:val="single" w:sz="8" w:space="0" w:color="auto"/>
            </w:tcBorders>
            <w:vAlign w:val="center"/>
            <w:hideMark/>
          </w:tcPr>
          <w:p w14:paraId="28A2488B" w14:textId="77777777" w:rsidR="00E6245A" w:rsidRPr="00E6245A" w:rsidRDefault="00E6245A" w:rsidP="00E6245A">
            <w:pPr>
              <w:rPr>
                <w:rFonts w:ascii="Calibri" w:hAnsi="Calibri" w:cs="Calibri"/>
                <w:color w:val="000000"/>
                <w:sz w:val="18"/>
                <w:szCs w:val="18"/>
                <w:lang w:eastAsia="es-MX"/>
              </w:rPr>
            </w:pPr>
          </w:p>
        </w:tc>
      </w:tr>
      <w:tr w:rsidR="00E6245A" w:rsidRPr="00E6245A" w14:paraId="0D7D7048"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01F081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119</w:t>
            </w:r>
          </w:p>
        </w:tc>
        <w:tc>
          <w:tcPr>
            <w:tcW w:w="726" w:type="pct"/>
            <w:tcBorders>
              <w:top w:val="nil"/>
              <w:left w:val="nil"/>
              <w:bottom w:val="single" w:sz="8" w:space="0" w:color="auto"/>
              <w:right w:val="single" w:sz="8" w:space="0" w:color="auto"/>
            </w:tcBorders>
            <w:shd w:val="clear" w:color="auto" w:fill="auto"/>
            <w:noWrap/>
            <w:vAlign w:val="center"/>
            <w:hideMark/>
          </w:tcPr>
          <w:p w14:paraId="2185536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134</w:t>
            </w:r>
          </w:p>
        </w:tc>
        <w:tc>
          <w:tcPr>
            <w:tcW w:w="2046" w:type="pct"/>
            <w:tcBorders>
              <w:top w:val="nil"/>
              <w:left w:val="nil"/>
              <w:bottom w:val="single" w:sz="8" w:space="0" w:color="auto"/>
              <w:right w:val="single" w:sz="8" w:space="0" w:color="auto"/>
            </w:tcBorders>
            <w:shd w:val="clear" w:color="auto" w:fill="auto"/>
            <w:noWrap/>
            <w:vAlign w:val="center"/>
            <w:hideMark/>
          </w:tcPr>
          <w:p w14:paraId="12DDB7D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Tlaxcala</w:t>
            </w:r>
          </w:p>
        </w:tc>
        <w:tc>
          <w:tcPr>
            <w:tcW w:w="1318" w:type="pct"/>
            <w:tcBorders>
              <w:top w:val="nil"/>
              <w:left w:val="nil"/>
              <w:bottom w:val="single" w:sz="8" w:space="0" w:color="auto"/>
              <w:right w:val="single" w:sz="8" w:space="0" w:color="auto"/>
            </w:tcBorders>
            <w:shd w:val="clear" w:color="auto" w:fill="auto"/>
            <w:vAlign w:val="center"/>
            <w:hideMark/>
          </w:tcPr>
          <w:p w14:paraId="5EE18A2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238D661"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20492E8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120</w:t>
            </w:r>
          </w:p>
        </w:tc>
        <w:tc>
          <w:tcPr>
            <w:tcW w:w="726" w:type="pct"/>
            <w:tcBorders>
              <w:top w:val="nil"/>
              <w:left w:val="nil"/>
              <w:bottom w:val="single" w:sz="8" w:space="0" w:color="auto"/>
              <w:right w:val="single" w:sz="8" w:space="0" w:color="auto"/>
            </w:tcBorders>
            <w:shd w:val="clear" w:color="auto" w:fill="auto"/>
            <w:noWrap/>
            <w:vAlign w:val="center"/>
            <w:hideMark/>
          </w:tcPr>
          <w:p w14:paraId="328AEFF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135</w:t>
            </w:r>
          </w:p>
        </w:tc>
        <w:tc>
          <w:tcPr>
            <w:tcW w:w="2046" w:type="pct"/>
            <w:tcBorders>
              <w:top w:val="nil"/>
              <w:left w:val="nil"/>
              <w:bottom w:val="single" w:sz="8" w:space="0" w:color="auto"/>
              <w:right w:val="single" w:sz="8" w:space="0" w:color="auto"/>
            </w:tcBorders>
            <w:shd w:val="clear" w:color="auto" w:fill="auto"/>
            <w:noWrap/>
            <w:vAlign w:val="center"/>
            <w:hideMark/>
          </w:tcPr>
          <w:p w14:paraId="1724F1C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Zacatelco</w:t>
            </w:r>
          </w:p>
        </w:tc>
        <w:tc>
          <w:tcPr>
            <w:tcW w:w="1318" w:type="pct"/>
            <w:tcBorders>
              <w:top w:val="nil"/>
              <w:left w:val="nil"/>
              <w:bottom w:val="single" w:sz="8" w:space="0" w:color="auto"/>
              <w:right w:val="single" w:sz="8" w:space="0" w:color="auto"/>
            </w:tcBorders>
            <w:shd w:val="clear" w:color="auto" w:fill="auto"/>
            <w:vAlign w:val="center"/>
            <w:hideMark/>
          </w:tcPr>
          <w:p w14:paraId="7F5B723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EA28A0D"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09854EF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121</w:t>
            </w:r>
          </w:p>
        </w:tc>
        <w:tc>
          <w:tcPr>
            <w:tcW w:w="726" w:type="pct"/>
            <w:tcBorders>
              <w:top w:val="nil"/>
              <w:left w:val="nil"/>
              <w:bottom w:val="single" w:sz="8" w:space="0" w:color="auto"/>
              <w:right w:val="single" w:sz="8" w:space="0" w:color="auto"/>
            </w:tcBorders>
            <w:shd w:val="clear" w:color="auto" w:fill="auto"/>
            <w:noWrap/>
            <w:vAlign w:val="center"/>
            <w:hideMark/>
          </w:tcPr>
          <w:p w14:paraId="5A31FED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136</w:t>
            </w:r>
          </w:p>
        </w:tc>
        <w:tc>
          <w:tcPr>
            <w:tcW w:w="2046" w:type="pct"/>
            <w:tcBorders>
              <w:top w:val="nil"/>
              <w:left w:val="nil"/>
              <w:bottom w:val="single" w:sz="8" w:space="0" w:color="auto"/>
              <w:right w:val="single" w:sz="8" w:space="0" w:color="auto"/>
            </w:tcBorders>
            <w:shd w:val="clear" w:color="auto" w:fill="auto"/>
            <w:noWrap/>
            <w:vAlign w:val="center"/>
            <w:hideMark/>
          </w:tcPr>
          <w:p w14:paraId="4B0B4E8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Pánuco</w:t>
            </w:r>
          </w:p>
        </w:tc>
        <w:tc>
          <w:tcPr>
            <w:tcW w:w="1318" w:type="pct"/>
            <w:tcBorders>
              <w:top w:val="nil"/>
              <w:left w:val="nil"/>
              <w:bottom w:val="single" w:sz="8" w:space="0" w:color="auto"/>
              <w:right w:val="single" w:sz="8" w:space="0" w:color="auto"/>
            </w:tcBorders>
            <w:shd w:val="clear" w:color="auto" w:fill="auto"/>
            <w:vAlign w:val="center"/>
            <w:hideMark/>
          </w:tcPr>
          <w:p w14:paraId="0BD0A6F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60711430"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1C970EA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122</w:t>
            </w:r>
          </w:p>
        </w:tc>
        <w:tc>
          <w:tcPr>
            <w:tcW w:w="726" w:type="pct"/>
            <w:tcBorders>
              <w:top w:val="nil"/>
              <w:left w:val="nil"/>
              <w:bottom w:val="single" w:sz="8" w:space="0" w:color="auto"/>
              <w:right w:val="single" w:sz="8" w:space="0" w:color="auto"/>
            </w:tcBorders>
            <w:shd w:val="clear" w:color="auto" w:fill="auto"/>
            <w:noWrap/>
            <w:vAlign w:val="center"/>
            <w:hideMark/>
          </w:tcPr>
          <w:p w14:paraId="6A1924A1"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137</w:t>
            </w:r>
          </w:p>
        </w:tc>
        <w:tc>
          <w:tcPr>
            <w:tcW w:w="2046" w:type="pct"/>
            <w:tcBorders>
              <w:top w:val="nil"/>
              <w:left w:val="nil"/>
              <w:bottom w:val="single" w:sz="8" w:space="0" w:color="auto"/>
              <w:right w:val="single" w:sz="8" w:space="0" w:color="auto"/>
            </w:tcBorders>
            <w:shd w:val="clear" w:color="auto" w:fill="auto"/>
            <w:noWrap/>
            <w:vAlign w:val="center"/>
            <w:hideMark/>
          </w:tcPr>
          <w:p w14:paraId="619F352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Veracruz</w:t>
            </w:r>
          </w:p>
        </w:tc>
        <w:tc>
          <w:tcPr>
            <w:tcW w:w="1318" w:type="pct"/>
            <w:tcBorders>
              <w:top w:val="nil"/>
              <w:left w:val="nil"/>
              <w:bottom w:val="single" w:sz="8" w:space="0" w:color="auto"/>
              <w:right w:val="single" w:sz="8" w:space="0" w:color="auto"/>
            </w:tcBorders>
            <w:shd w:val="clear" w:color="auto" w:fill="auto"/>
            <w:vAlign w:val="center"/>
            <w:hideMark/>
          </w:tcPr>
          <w:p w14:paraId="33C67B3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F66965A"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D206C4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123</w:t>
            </w:r>
          </w:p>
        </w:tc>
        <w:tc>
          <w:tcPr>
            <w:tcW w:w="726" w:type="pct"/>
            <w:tcBorders>
              <w:top w:val="nil"/>
              <w:left w:val="nil"/>
              <w:bottom w:val="single" w:sz="8" w:space="0" w:color="auto"/>
              <w:right w:val="single" w:sz="8" w:space="0" w:color="auto"/>
            </w:tcBorders>
            <w:shd w:val="clear" w:color="auto" w:fill="auto"/>
            <w:noWrap/>
            <w:vAlign w:val="center"/>
            <w:hideMark/>
          </w:tcPr>
          <w:p w14:paraId="0FE6966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138</w:t>
            </w:r>
          </w:p>
        </w:tc>
        <w:tc>
          <w:tcPr>
            <w:tcW w:w="2046" w:type="pct"/>
            <w:tcBorders>
              <w:top w:val="nil"/>
              <w:left w:val="nil"/>
              <w:bottom w:val="single" w:sz="8" w:space="0" w:color="auto"/>
              <w:right w:val="single" w:sz="8" w:space="0" w:color="auto"/>
            </w:tcBorders>
            <w:shd w:val="clear" w:color="auto" w:fill="auto"/>
            <w:noWrap/>
            <w:vAlign w:val="center"/>
            <w:hideMark/>
          </w:tcPr>
          <w:p w14:paraId="1C254A6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Poza Rica de Hidalgo</w:t>
            </w:r>
          </w:p>
        </w:tc>
        <w:tc>
          <w:tcPr>
            <w:tcW w:w="1318" w:type="pct"/>
            <w:tcBorders>
              <w:top w:val="nil"/>
              <w:left w:val="nil"/>
              <w:bottom w:val="single" w:sz="8" w:space="0" w:color="auto"/>
              <w:right w:val="single" w:sz="8" w:space="0" w:color="auto"/>
            </w:tcBorders>
            <w:shd w:val="clear" w:color="auto" w:fill="auto"/>
            <w:vAlign w:val="center"/>
            <w:hideMark/>
          </w:tcPr>
          <w:p w14:paraId="5DA35E5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40E34503"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7DA2F2B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124</w:t>
            </w:r>
          </w:p>
        </w:tc>
        <w:tc>
          <w:tcPr>
            <w:tcW w:w="726" w:type="pct"/>
            <w:tcBorders>
              <w:top w:val="nil"/>
              <w:left w:val="nil"/>
              <w:bottom w:val="single" w:sz="8" w:space="0" w:color="auto"/>
              <w:right w:val="single" w:sz="8" w:space="0" w:color="auto"/>
            </w:tcBorders>
            <w:shd w:val="clear" w:color="auto" w:fill="auto"/>
            <w:noWrap/>
            <w:vAlign w:val="center"/>
            <w:hideMark/>
          </w:tcPr>
          <w:p w14:paraId="6F46C95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139</w:t>
            </w:r>
          </w:p>
        </w:tc>
        <w:tc>
          <w:tcPr>
            <w:tcW w:w="2046" w:type="pct"/>
            <w:tcBorders>
              <w:top w:val="nil"/>
              <w:left w:val="nil"/>
              <w:bottom w:val="single" w:sz="8" w:space="0" w:color="auto"/>
              <w:right w:val="single" w:sz="8" w:space="0" w:color="auto"/>
            </w:tcBorders>
            <w:shd w:val="clear" w:color="auto" w:fill="auto"/>
            <w:noWrap/>
            <w:vAlign w:val="center"/>
            <w:hideMark/>
          </w:tcPr>
          <w:p w14:paraId="09A6437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Xalapa</w:t>
            </w:r>
          </w:p>
        </w:tc>
        <w:tc>
          <w:tcPr>
            <w:tcW w:w="1318" w:type="pct"/>
            <w:tcBorders>
              <w:top w:val="nil"/>
              <w:left w:val="nil"/>
              <w:bottom w:val="single" w:sz="8" w:space="0" w:color="auto"/>
              <w:right w:val="single" w:sz="8" w:space="0" w:color="auto"/>
            </w:tcBorders>
            <w:shd w:val="clear" w:color="auto" w:fill="auto"/>
            <w:vAlign w:val="center"/>
            <w:hideMark/>
          </w:tcPr>
          <w:p w14:paraId="4A768BF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79BC43C"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9DB613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125</w:t>
            </w:r>
          </w:p>
        </w:tc>
        <w:tc>
          <w:tcPr>
            <w:tcW w:w="726" w:type="pct"/>
            <w:tcBorders>
              <w:top w:val="nil"/>
              <w:left w:val="nil"/>
              <w:bottom w:val="single" w:sz="8" w:space="0" w:color="auto"/>
              <w:right w:val="single" w:sz="8" w:space="0" w:color="auto"/>
            </w:tcBorders>
            <w:shd w:val="clear" w:color="auto" w:fill="auto"/>
            <w:noWrap/>
            <w:vAlign w:val="center"/>
            <w:hideMark/>
          </w:tcPr>
          <w:p w14:paraId="202DBF7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140</w:t>
            </w:r>
          </w:p>
        </w:tc>
        <w:tc>
          <w:tcPr>
            <w:tcW w:w="2046" w:type="pct"/>
            <w:tcBorders>
              <w:top w:val="nil"/>
              <w:left w:val="nil"/>
              <w:bottom w:val="single" w:sz="8" w:space="0" w:color="auto"/>
              <w:right w:val="single" w:sz="8" w:space="0" w:color="auto"/>
            </w:tcBorders>
            <w:shd w:val="clear" w:color="auto" w:fill="auto"/>
            <w:noWrap/>
            <w:vAlign w:val="center"/>
            <w:hideMark/>
          </w:tcPr>
          <w:p w14:paraId="161635E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Martínez de la Torre</w:t>
            </w:r>
          </w:p>
        </w:tc>
        <w:tc>
          <w:tcPr>
            <w:tcW w:w="1318" w:type="pct"/>
            <w:tcBorders>
              <w:top w:val="nil"/>
              <w:left w:val="nil"/>
              <w:bottom w:val="single" w:sz="8" w:space="0" w:color="auto"/>
              <w:right w:val="single" w:sz="8" w:space="0" w:color="auto"/>
            </w:tcBorders>
            <w:shd w:val="clear" w:color="auto" w:fill="auto"/>
            <w:vAlign w:val="center"/>
            <w:hideMark/>
          </w:tcPr>
          <w:p w14:paraId="6D1FCA2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4B6ECE60"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2DC4324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126</w:t>
            </w:r>
          </w:p>
        </w:tc>
        <w:tc>
          <w:tcPr>
            <w:tcW w:w="726" w:type="pct"/>
            <w:tcBorders>
              <w:top w:val="nil"/>
              <w:left w:val="nil"/>
              <w:bottom w:val="single" w:sz="8" w:space="0" w:color="auto"/>
              <w:right w:val="single" w:sz="8" w:space="0" w:color="auto"/>
            </w:tcBorders>
            <w:shd w:val="clear" w:color="auto" w:fill="auto"/>
            <w:noWrap/>
            <w:vAlign w:val="center"/>
            <w:hideMark/>
          </w:tcPr>
          <w:p w14:paraId="5ACA7B3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141</w:t>
            </w:r>
          </w:p>
        </w:tc>
        <w:tc>
          <w:tcPr>
            <w:tcW w:w="2046" w:type="pct"/>
            <w:tcBorders>
              <w:top w:val="nil"/>
              <w:left w:val="nil"/>
              <w:bottom w:val="single" w:sz="8" w:space="0" w:color="auto"/>
              <w:right w:val="single" w:sz="8" w:space="0" w:color="auto"/>
            </w:tcBorders>
            <w:shd w:val="clear" w:color="auto" w:fill="auto"/>
            <w:noWrap/>
            <w:vAlign w:val="center"/>
            <w:hideMark/>
          </w:tcPr>
          <w:p w14:paraId="24E6564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Coatzacoalcos</w:t>
            </w:r>
          </w:p>
        </w:tc>
        <w:tc>
          <w:tcPr>
            <w:tcW w:w="1318" w:type="pct"/>
            <w:tcBorders>
              <w:top w:val="nil"/>
              <w:left w:val="nil"/>
              <w:bottom w:val="single" w:sz="8" w:space="0" w:color="auto"/>
              <w:right w:val="single" w:sz="8" w:space="0" w:color="auto"/>
            </w:tcBorders>
            <w:shd w:val="clear" w:color="auto" w:fill="auto"/>
            <w:vAlign w:val="center"/>
            <w:hideMark/>
          </w:tcPr>
          <w:p w14:paraId="3389E04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2EF3AA28"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74F021F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127</w:t>
            </w:r>
          </w:p>
        </w:tc>
        <w:tc>
          <w:tcPr>
            <w:tcW w:w="726" w:type="pct"/>
            <w:tcBorders>
              <w:top w:val="nil"/>
              <w:left w:val="nil"/>
              <w:bottom w:val="single" w:sz="8" w:space="0" w:color="auto"/>
              <w:right w:val="single" w:sz="8" w:space="0" w:color="auto"/>
            </w:tcBorders>
            <w:shd w:val="clear" w:color="auto" w:fill="auto"/>
            <w:noWrap/>
            <w:vAlign w:val="center"/>
            <w:hideMark/>
          </w:tcPr>
          <w:p w14:paraId="3B552DC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142</w:t>
            </w:r>
          </w:p>
        </w:tc>
        <w:tc>
          <w:tcPr>
            <w:tcW w:w="2046" w:type="pct"/>
            <w:tcBorders>
              <w:top w:val="nil"/>
              <w:left w:val="nil"/>
              <w:bottom w:val="single" w:sz="8" w:space="0" w:color="auto"/>
              <w:right w:val="single" w:sz="8" w:space="0" w:color="auto"/>
            </w:tcBorders>
            <w:shd w:val="clear" w:color="auto" w:fill="auto"/>
            <w:noWrap/>
            <w:vAlign w:val="center"/>
            <w:hideMark/>
          </w:tcPr>
          <w:p w14:paraId="4DC9BB6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Minatitlán</w:t>
            </w:r>
          </w:p>
        </w:tc>
        <w:tc>
          <w:tcPr>
            <w:tcW w:w="1318" w:type="pct"/>
            <w:tcBorders>
              <w:top w:val="nil"/>
              <w:left w:val="nil"/>
              <w:bottom w:val="single" w:sz="8" w:space="0" w:color="auto"/>
              <w:right w:val="single" w:sz="8" w:space="0" w:color="auto"/>
            </w:tcBorders>
            <w:shd w:val="clear" w:color="auto" w:fill="auto"/>
            <w:vAlign w:val="center"/>
            <w:hideMark/>
          </w:tcPr>
          <w:p w14:paraId="4F273A48"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11D76ADD"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54D39DB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128</w:t>
            </w:r>
          </w:p>
        </w:tc>
        <w:tc>
          <w:tcPr>
            <w:tcW w:w="726" w:type="pct"/>
            <w:tcBorders>
              <w:top w:val="nil"/>
              <w:left w:val="nil"/>
              <w:bottom w:val="single" w:sz="8" w:space="0" w:color="auto"/>
              <w:right w:val="single" w:sz="8" w:space="0" w:color="auto"/>
            </w:tcBorders>
            <w:shd w:val="clear" w:color="auto" w:fill="auto"/>
            <w:noWrap/>
            <w:vAlign w:val="center"/>
            <w:hideMark/>
          </w:tcPr>
          <w:p w14:paraId="55575A5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143</w:t>
            </w:r>
          </w:p>
        </w:tc>
        <w:tc>
          <w:tcPr>
            <w:tcW w:w="2046" w:type="pct"/>
            <w:tcBorders>
              <w:top w:val="nil"/>
              <w:left w:val="nil"/>
              <w:bottom w:val="single" w:sz="8" w:space="0" w:color="auto"/>
              <w:right w:val="single" w:sz="8" w:space="0" w:color="auto"/>
            </w:tcBorders>
            <w:shd w:val="clear" w:color="auto" w:fill="auto"/>
            <w:noWrap/>
            <w:vAlign w:val="center"/>
            <w:hideMark/>
          </w:tcPr>
          <w:p w14:paraId="1332818C"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Córdoba</w:t>
            </w:r>
          </w:p>
        </w:tc>
        <w:tc>
          <w:tcPr>
            <w:tcW w:w="1318" w:type="pct"/>
            <w:tcBorders>
              <w:top w:val="nil"/>
              <w:left w:val="nil"/>
              <w:bottom w:val="single" w:sz="8" w:space="0" w:color="auto"/>
              <w:right w:val="single" w:sz="8" w:space="0" w:color="auto"/>
            </w:tcBorders>
            <w:shd w:val="clear" w:color="auto" w:fill="auto"/>
            <w:vAlign w:val="center"/>
            <w:hideMark/>
          </w:tcPr>
          <w:p w14:paraId="13A0909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1B13EE54"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102B65B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129</w:t>
            </w:r>
          </w:p>
        </w:tc>
        <w:tc>
          <w:tcPr>
            <w:tcW w:w="726" w:type="pct"/>
            <w:tcBorders>
              <w:top w:val="nil"/>
              <w:left w:val="nil"/>
              <w:bottom w:val="single" w:sz="8" w:space="0" w:color="auto"/>
              <w:right w:val="single" w:sz="8" w:space="0" w:color="auto"/>
            </w:tcBorders>
            <w:shd w:val="clear" w:color="auto" w:fill="auto"/>
            <w:noWrap/>
            <w:vAlign w:val="center"/>
            <w:hideMark/>
          </w:tcPr>
          <w:p w14:paraId="6BEB1279"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144</w:t>
            </w:r>
          </w:p>
        </w:tc>
        <w:tc>
          <w:tcPr>
            <w:tcW w:w="2046" w:type="pct"/>
            <w:tcBorders>
              <w:top w:val="nil"/>
              <w:left w:val="nil"/>
              <w:bottom w:val="single" w:sz="8" w:space="0" w:color="auto"/>
              <w:right w:val="single" w:sz="8" w:space="0" w:color="auto"/>
            </w:tcBorders>
            <w:shd w:val="clear" w:color="auto" w:fill="auto"/>
            <w:noWrap/>
            <w:vAlign w:val="center"/>
            <w:hideMark/>
          </w:tcPr>
          <w:p w14:paraId="34308DBD"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Cosamaloapan</w:t>
            </w:r>
          </w:p>
        </w:tc>
        <w:tc>
          <w:tcPr>
            <w:tcW w:w="1318" w:type="pct"/>
            <w:tcBorders>
              <w:top w:val="nil"/>
              <w:left w:val="nil"/>
              <w:bottom w:val="single" w:sz="8" w:space="0" w:color="auto"/>
              <w:right w:val="single" w:sz="8" w:space="0" w:color="auto"/>
            </w:tcBorders>
            <w:shd w:val="clear" w:color="auto" w:fill="auto"/>
            <w:vAlign w:val="center"/>
            <w:hideMark/>
          </w:tcPr>
          <w:p w14:paraId="45BA672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3CC77525"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66AAD7F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130</w:t>
            </w:r>
          </w:p>
        </w:tc>
        <w:tc>
          <w:tcPr>
            <w:tcW w:w="726" w:type="pct"/>
            <w:tcBorders>
              <w:top w:val="nil"/>
              <w:left w:val="nil"/>
              <w:bottom w:val="single" w:sz="8" w:space="0" w:color="auto"/>
              <w:right w:val="single" w:sz="8" w:space="0" w:color="auto"/>
            </w:tcBorders>
            <w:shd w:val="clear" w:color="auto" w:fill="auto"/>
            <w:noWrap/>
            <w:vAlign w:val="center"/>
            <w:hideMark/>
          </w:tcPr>
          <w:p w14:paraId="432C1B90"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145</w:t>
            </w:r>
          </w:p>
        </w:tc>
        <w:tc>
          <w:tcPr>
            <w:tcW w:w="2046" w:type="pct"/>
            <w:tcBorders>
              <w:top w:val="nil"/>
              <w:left w:val="nil"/>
              <w:bottom w:val="single" w:sz="8" w:space="0" w:color="auto"/>
              <w:right w:val="single" w:sz="8" w:space="0" w:color="auto"/>
            </w:tcBorders>
            <w:shd w:val="clear" w:color="auto" w:fill="auto"/>
            <w:noWrap/>
            <w:vAlign w:val="center"/>
            <w:hideMark/>
          </w:tcPr>
          <w:p w14:paraId="0E2A2E5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San Andrés Tuxtla</w:t>
            </w:r>
          </w:p>
        </w:tc>
        <w:tc>
          <w:tcPr>
            <w:tcW w:w="1318" w:type="pct"/>
            <w:tcBorders>
              <w:top w:val="nil"/>
              <w:left w:val="nil"/>
              <w:bottom w:val="single" w:sz="8" w:space="0" w:color="auto"/>
              <w:right w:val="single" w:sz="8" w:space="0" w:color="auto"/>
            </w:tcBorders>
            <w:shd w:val="clear" w:color="auto" w:fill="auto"/>
            <w:vAlign w:val="center"/>
            <w:hideMark/>
          </w:tcPr>
          <w:p w14:paraId="033FAC7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452D8A07"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4AE5DD3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131</w:t>
            </w:r>
          </w:p>
        </w:tc>
        <w:tc>
          <w:tcPr>
            <w:tcW w:w="726" w:type="pct"/>
            <w:tcBorders>
              <w:top w:val="nil"/>
              <w:left w:val="nil"/>
              <w:bottom w:val="single" w:sz="8" w:space="0" w:color="auto"/>
              <w:right w:val="single" w:sz="8" w:space="0" w:color="auto"/>
            </w:tcBorders>
            <w:shd w:val="clear" w:color="auto" w:fill="auto"/>
            <w:noWrap/>
            <w:vAlign w:val="center"/>
            <w:hideMark/>
          </w:tcPr>
          <w:p w14:paraId="6F64707A"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146</w:t>
            </w:r>
          </w:p>
        </w:tc>
        <w:tc>
          <w:tcPr>
            <w:tcW w:w="2046" w:type="pct"/>
            <w:tcBorders>
              <w:top w:val="nil"/>
              <w:left w:val="nil"/>
              <w:bottom w:val="single" w:sz="8" w:space="0" w:color="auto"/>
              <w:right w:val="single" w:sz="8" w:space="0" w:color="auto"/>
            </w:tcBorders>
            <w:shd w:val="clear" w:color="auto" w:fill="auto"/>
            <w:noWrap/>
            <w:vAlign w:val="center"/>
            <w:hideMark/>
          </w:tcPr>
          <w:p w14:paraId="7B3BEEE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Valladolid</w:t>
            </w:r>
          </w:p>
        </w:tc>
        <w:tc>
          <w:tcPr>
            <w:tcW w:w="1318" w:type="pct"/>
            <w:tcBorders>
              <w:top w:val="nil"/>
              <w:left w:val="nil"/>
              <w:bottom w:val="single" w:sz="8" w:space="0" w:color="auto"/>
              <w:right w:val="single" w:sz="8" w:space="0" w:color="auto"/>
            </w:tcBorders>
            <w:shd w:val="clear" w:color="auto" w:fill="auto"/>
            <w:vAlign w:val="center"/>
            <w:hideMark/>
          </w:tcPr>
          <w:p w14:paraId="454A0EF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5A77E131"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7F14F60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132</w:t>
            </w:r>
          </w:p>
        </w:tc>
        <w:tc>
          <w:tcPr>
            <w:tcW w:w="726" w:type="pct"/>
            <w:tcBorders>
              <w:top w:val="nil"/>
              <w:left w:val="nil"/>
              <w:bottom w:val="single" w:sz="8" w:space="0" w:color="auto"/>
              <w:right w:val="single" w:sz="8" w:space="0" w:color="auto"/>
            </w:tcBorders>
            <w:shd w:val="clear" w:color="auto" w:fill="auto"/>
            <w:noWrap/>
            <w:vAlign w:val="center"/>
            <w:hideMark/>
          </w:tcPr>
          <w:p w14:paraId="622F28F5"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147</w:t>
            </w:r>
          </w:p>
        </w:tc>
        <w:tc>
          <w:tcPr>
            <w:tcW w:w="2046" w:type="pct"/>
            <w:tcBorders>
              <w:top w:val="nil"/>
              <w:left w:val="nil"/>
              <w:bottom w:val="single" w:sz="8" w:space="0" w:color="auto"/>
              <w:right w:val="single" w:sz="8" w:space="0" w:color="auto"/>
            </w:tcBorders>
            <w:shd w:val="clear" w:color="auto" w:fill="auto"/>
            <w:noWrap/>
            <w:vAlign w:val="center"/>
            <w:hideMark/>
          </w:tcPr>
          <w:p w14:paraId="464324AE"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Mérida</w:t>
            </w:r>
          </w:p>
        </w:tc>
        <w:tc>
          <w:tcPr>
            <w:tcW w:w="1318" w:type="pct"/>
            <w:tcBorders>
              <w:top w:val="nil"/>
              <w:left w:val="nil"/>
              <w:bottom w:val="single" w:sz="8" w:space="0" w:color="auto"/>
              <w:right w:val="single" w:sz="8" w:space="0" w:color="auto"/>
            </w:tcBorders>
            <w:shd w:val="clear" w:color="auto" w:fill="auto"/>
            <w:vAlign w:val="center"/>
            <w:hideMark/>
          </w:tcPr>
          <w:p w14:paraId="18E313B6"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29C898FA"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4406F7DB"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133</w:t>
            </w:r>
          </w:p>
        </w:tc>
        <w:tc>
          <w:tcPr>
            <w:tcW w:w="726" w:type="pct"/>
            <w:tcBorders>
              <w:top w:val="nil"/>
              <w:left w:val="nil"/>
              <w:bottom w:val="single" w:sz="8" w:space="0" w:color="auto"/>
              <w:right w:val="single" w:sz="8" w:space="0" w:color="auto"/>
            </w:tcBorders>
            <w:shd w:val="clear" w:color="auto" w:fill="auto"/>
            <w:noWrap/>
            <w:vAlign w:val="center"/>
            <w:hideMark/>
          </w:tcPr>
          <w:p w14:paraId="5A5F6B5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148</w:t>
            </w:r>
          </w:p>
        </w:tc>
        <w:tc>
          <w:tcPr>
            <w:tcW w:w="2046" w:type="pct"/>
            <w:tcBorders>
              <w:top w:val="nil"/>
              <w:left w:val="nil"/>
              <w:bottom w:val="single" w:sz="8" w:space="0" w:color="auto"/>
              <w:right w:val="single" w:sz="8" w:space="0" w:color="auto"/>
            </w:tcBorders>
            <w:shd w:val="clear" w:color="auto" w:fill="auto"/>
            <w:noWrap/>
            <w:vAlign w:val="center"/>
            <w:hideMark/>
          </w:tcPr>
          <w:p w14:paraId="19A5E03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Fresnillo</w:t>
            </w:r>
          </w:p>
        </w:tc>
        <w:tc>
          <w:tcPr>
            <w:tcW w:w="1318" w:type="pct"/>
            <w:tcBorders>
              <w:top w:val="nil"/>
              <w:left w:val="nil"/>
              <w:bottom w:val="single" w:sz="8" w:space="0" w:color="auto"/>
              <w:right w:val="single" w:sz="8" w:space="0" w:color="auto"/>
            </w:tcBorders>
            <w:shd w:val="clear" w:color="auto" w:fill="auto"/>
            <w:vAlign w:val="center"/>
            <w:hideMark/>
          </w:tcPr>
          <w:p w14:paraId="0B968DBF"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r w:rsidR="00E6245A" w:rsidRPr="00E6245A" w14:paraId="7DD9793A" w14:textId="77777777" w:rsidTr="00D0300E">
        <w:trPr>
          <w:trHeight w:val="300"/>
        </w:trPr>
        <w:tc>
          <w:tcPr>
            <w:tcW w:w="911" w:type="pct"/>
            <w:tcBorders>
              <w:top w:val="nil"/>
              <w:left w:val="single" w:sz="8" w:space="0" w:color="auto"/>
              <w:bottom w:val="single" w:sz="8" w:space="0" w:color="auto"/>
              <w:right w:val="single" w:sz="8" w:space="0" w:color="auto"/>
            </w:tcBorders>
            <w:shd w:val="clear" w:color="auto" w:fill="auto"/>
            <w:noWrap/>
            <w:vAlign w:val="center"/>
            <w:hideMark/>
          </w:tcPr>
          <w:p w14:paraId="0FA17854"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134</w:t>
            </w:r>
          </w:p>
        </w:tc>
        <w:tc>
          <w:tcPr>
            <w:tcW w:w="726" w:type="pct"/>
            <w:tcBorders>
              <w:top w:val="nil"/>
              <w:left w:val="nil"/>
              <w:bottom w:val="single" w:sz="8" w:space="0" w:color="auto"/>
              <w:right w:val="single" w:sz="8" w:space="0" w:color="auto"/>
            </w:tcBorders>
            <w:shd w:val="clear" w:color="auto" w:fill="auto"/>
            <w:noWrap/>
            <w:vAlign w:val="center"/>
            <w:hideMark/>
          </w:tcPr>
          <w:p w14:paraId="4091E942"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150</w:t>
            </w:r>
          </w:p>
        </w:tc>
        <w:tc>
          <w:tcPr>
            <w:tcW w:w="2046" w:type="pct"/>
            <w:tcBorders>
              <w:top w:val="nil"/>
              <w:left w:val="nil"/>
              <w:bottom w:val="single" w:sz="8" w:space="0" w:color="auto"/>
              <w:right w:val="single" w:sz="8" w:space="0" w:color="auto"/>
            </w:tcBorders>
            <w:shd w:val="clear" w:color="auto" w:fill="auto"/>
            <w:noWrap/>
            <w:vAlign w:val="center"/>
            <w:hideMark/>
          </w:tcPr>
          <w:p w14:paraId="38AE7267"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Zacatecas</w:t>
            </w:r>
          </w:p>
        </w:tc>
        <w:tc>
          <w:tcPr>
            <w:tcW w:w="1318" w:type="pct"/>
            <w:tcBorders>
              <w:top w:val="nil"/>
              <w:left w:val="nil"/>
              <w:bottom w:val="single" w:sz="8" w:space="0" w:color="auto"/>
              <w:right w:val="single" w:sz="8" w:space="0" w:color="auto"/>
            </w:tcBorders>
            <w:shd w:val="clear" w:color="auto" w:fill="auto"/>
            <w:vAlign w:val="center"/>
            <w:hideMark/>
          </w:tcPr>
          <w:p w14:paraId="1767A2B3" w14:textId="77777777" w:rsidR="00E6245A" w:rsidRPr="00E6245A" w:rsidRDefault="00E6245A" w:rsidP="00E6245A">
            <w:pPr>
              <w:jc w:val="center"/>
              <w:rPr>
                <w:rFonts w:ascii="Calibri" w:hAnsi="Calibri" w:cs="Calibri"/>
                <w:color w:val="000000"/>
                <w:sz w:val="18"/>
                <w:szCs w:val="18"/>
                <w:lang w:eastAsia="es-MX"/>
              </w:rPr>
            </w:pPr>
            <w:r w:rsidRPr="00E6245A">
              <w:rPr>
                <w:rFonts w:ascii="Calibri" w:hAnsi="Calibri" w:cs="Calibri"/>
                <w:color w:val="000000"/>
                <w:sz w:val="18"/>
                <w:szCs w:val="18"/>
                <w:lang w:eastAsia="es-MX"/>
              </w:rPr>
              <w:t>GENERAC G0072280</w:t>
            </w:r>
          </w:p>
        </w:tc>
      </w:tr>
    </w:tbl>
    <w:p w14:paraId="1B0C9BDC" w14:textId="77777777" w:rsidR="00E6245A" w:rsidRPr="00E6245A" w:rsidRDefault="00E6245A" w:rsidP="00E6245A">
      <w:pPr>
        <w:spacing w:after="160" w:line="259" w:lineRule="auto"/>
        <w:rPr>
          <w:rFonts w:ascii="Calibri" w:eastAsia="Calibri" w:hAnsi="Calibri"/>
          <w:sz w:val="22"/>
          <w:szCs w:val="22"/>
          <w:lang w:eastAsia="en-US"/>
        </w:rPr>
      </w:pPr>
    </w:p>
    <w:p w14:paraId="4DC40F14" w14:textId="6645F7F6" w:rsidR="00E6245A" w:rsidRPr="00E6245A" w:rsidRDefault="00E6245A" w:rsidP="00E716D4">
      <w:pPr>
        <w:spacing w:after="160" w:line="259" w:lineRule="auto"/>
        <w:jc w:val="both"/>
        <w:rPr>
          <w:rFonts w:ascii="Arial" w:eastAsia="Arial" w:hAnsi="Arial" w:cs="Arial"/>
          <w:sz w:val="22"/>
          <w:szCs w:val="22"/>
          <w:lang w:eastAsia="en-US"/>
        </w:rPr>
      </w:pPr>
      <w:r w:rsidRPr="00E6245A">
        <w:rPr>
          <w:rFonts w:ascii="Arial" w:eastAsia="Arial" w:hAnsi="Arial" w:cs="Arial"/>
          <w:sz w:val="22"/>
          <w:szCs w:val="22"/>
          <w:lang w:eastAsia="en-US"/>
        </w:rPr>
        <w:t>*Las direcciones de los sitios donde se encuentran los CEVEM serán proporcionadas al</w:t>
      </w:r>
      <w:r w:rsidR="00E716D4">
        <w:rPr>
          <w:rFonts w:ascii="Arial" w:eastAsia="Arial" w:hAnsi="Arial" w:cs="Arial"/>
          <w:sz w:val="22"/>
          <w:szCs w:val="22"/>
          <w:lang w:eastAsia="en-US"/>
        </w:rPr>
        <w:t xml:space="preserve"> </w:t>
      </w:r>
      <w:r w:rsidRPr="00E6245A">
        <w:rPr>
          <w:rFonts w:ascii="Arial" w:eastAsia="Arial" w:hAnsi="Arial" w:cs="Arial"/>
          <w:sz w:val="22"/>
          <w:szCs w:val="22"/>
          <w:lang w:eastAsia="en-US"/>
        </w:rPr>
        <w:t>proveedor adjudicado durante la reunión de inicio del proyecto.</w:t>
      </w:r>
    </w:p>
    <w:p w14:paraId="4CC53E24" w14:textId="45EDC0A5" w:rsidR="00E6245A" w:rsidRDefault="00E6245A" w:rsidP="001812A9">
      <w:pPr>
        <w:rPr>
          <w:lang w:val="es-ES"/>
        </w:rPr>
      </w:pPr>
    </w:p>
    <w:p w14:paraId="4D04646A" w14:textId="77777777" w:rsidR="00E6245A" w:rsidRDefault="00E6245A" w:rsidP="001812A9">
      <w:pPr>
        <w:rPr>
          <w:lang w:val="es-ES"/>
        </w:rPr>
      </w:pPr>
    </w:p>
    <w:p w14:paraId="0F9D6DE2" w14:textId="258D28DB" w:rsidR="00752673" w:rsidRDefault="00752673" w:rsidP="001812A9">
      <w:pPr>
        <w:rPr>
          <w:lang w:val="es-ES"/>
        </w:rPr>
      </w:pPr>
    </w:p>
    <w:p w14:paraId="3365246A" w14:textId="4A32BB97" w:rsidR="00752673" w:rsidRDefault="00752673" w:rsidP="001812A9">
      <w:pPr>
        <w:rPr>
          <w:lang w:val="es-ES"/>
        </w:rPr>
      </w:pPr>
    </w:p>
    <w:p w14:paraId="17537BD4" w14:textId="77777777" w:rsidR="00752673" w:rsidRDefault="00752673" w:rsidP="001812A9">
      <w:pPr>
        <w:rPr>
          <w:lang w:val="es-ES"/>
        </w:rPr>
      </w:pPr>
    </w:p>
    <w:p w14:paraId="64EC4C7F" w14:textId="77777777" w:rsidR="001812A9" w:rsidRPr="001812A9" w:rsidRDefault="001812A9" w:rsidP="001812A9">
      <w:pPr>
        <w:rPr>
          <w:lang w:val="es-ES"/>
        </w:rPr>
      </w:pPr>
    </w:p>
    <w:p w14:paraId="7417C1F4" w14:textId="31CF9B1B" w:rsidR="00CC1403" w:rsidRPr="00EF4A7F" w:rsidRDefault="00624CF1" w:rsidP="009850BC">
      <w:pPr>
        <w:pStyle w:val="Ttulo1"/>
        <w:rPr>
          <w:rFonts w:cs="Arial"/>
          <w:color w:val="CC0066"/>
          <w:kern w:val="32"/>
          <w:sz w:val="28"/>
        </w:rPr>
      </w:pPr>
      <w:bookmarkStart w:id="1446" w:name="_Toc184030414"/>
      <w:r w:rsidRPr="00EF4A7F">
        <w:rPr>
          <w:rFonts w:cs="Arial"/>
          <w:color w:val="CC0066"/>
          <w:kern w:val="32"/>
          <w:sz w:val="28"/>
        </w:rPr>
        <w:lastRenderedPageBreak/>
        <w:t>ANEXO 2</w:t>
      </w:r>
      <w:bookmarkEnd w:id="1446"/>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w:t>
      </w:r>
      <w:proofErr w:type="gramStart"/>
      <w:r w:rsidRPr="00A650F2">
        <w:rPr>
          <w:rFonts w:ascii="Arial" w:hAnsi="Arial" w:cs="Arial"/>
        </w:rPr>
        <w:t>_(</w:t>
      </w:r>
      <w:proofErr w:type="gramEnd"/>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bookmarkEnd w:id="1396"/>
    <w:bookmarkEnd w:id="1397"/>
    <w:bookmarkEnd w:id="1398"/>
    <w:bookmarkEnd w:id="1399"/>
    <w:p w14:paraId="1B06E251" w14:textId="77777777" w:rsidR="009C4420" w:rsidRDefault="009C4420">
      <w:pPr>
        <w:rPr>
          <w:rFonts w:ascii="Arial" w:hAnsi="Arial" w:cs="Arial"/>
          <w:b/>
          <w:color w:val="CC0066"/>
          <w:kern w:val="32"/>
          <w:sz w:val="32"/>
          <w:szCs w:val="32"/>
          <w:lang w:val="es-ES"/>
        </w:rPr>
      </w:pPr>
      <w:r>
        <w:rPr>
          <w:rFonts w:cs="Arial"/>
          <w:color w:val="CC0066"/>
          <w:kern w:val="32"/>
          <w:sz w:val="32"/>
          <w:szCs w:val="32"/>
        </w:rPr>
        <w:br w:type="page"/>
      </w:r>
    </w:p>
    <w:p w14:paraId="3D74FE2A" w14:textId="50742415" w:rsidR="00CC1403" w:rsidRPr="00EF4A7F" w:rsidRDefault="00624CF1">
      <w:pPr>
        <w:pStyle w:val="Ttulo1"/>
        <w:rPr>
          <w:rFonts w:cs="Arial"/>
          <w:color w:val="CC0066"/>
          <w:kern w:val="32"/>
          <w:sz w:val="32"/>
          <w:szCs w:val="32"/>
        </w:rPr>
      </w:pPr>
      <w:bookmarkStart w:id="1447" w:name="_Toc184030415"/>
      <w:r w:rsidRPr="00EF4A7F">
        <w:rPr>
          <w:rFonts w:cs="Arial"/>
          <w:color w:val="CC0066"/>
          <w:kern w:val="32"/>
          <w:sz w:val="32"/>
          <w:szCs w:val="32"/>
        </w:rPr>
        <w:lastRenderedPageBreak/>
        <w:t>ANEXO 3 “A”</w:t>
      </w:r>
      <w:bookmarkEnd w:id="1447"/>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448" w:name="_Toc184030416"/>
      <w:r w:rsidRPr="00EF4A7F">
        <w:rPr>
          <w:rFonts w:cs="Arial"/>
          <w:color w:val="CC0066"/>
          <w:kern w:val="32"/>
          <w:sz w:val="32"/>
          <w:szCs w:val="32"/>
        </w:rPr>
        <w:lastRenderedPageBreak/>
        <w:t>ANEXO 3 “B”</w:t>
      </w:r>
      <w:bookmarkEnd w:id="1448"/>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449" w:name="_Toc184030417"/>
      <w:r w:rsidRPr="00EF4A7F">
        <w:rPr>
          <w:rFonts w:cs="Arial"/>
          <w:color w:val="CC0066"/>
          <w:kern w:val="32"/>
          <w:sz w:val="32"/>
          <w:szCs w:val="32"/>
        </w:rPr>
        <w:lastRenderedPageBreak/>
        <w:t>ANEXO 3 “C”</w:t>
      </w:r>
      <w:bookmarkEnd w:id="1449"/>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450" w:name="_Toc309618102"/>
      <w:bookmarkStart w:id="1451" w:name="_Toc314094172"/>
      <w:bookmarkStart w:id="1452" w:name="_Toc314085351"/>
      <w:bookmarkStart w:id="1453" w:name="_Toc289064608"/>
      <w:bookmarkStart w:id="1454"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455" w:name="_Toc184030418"/>
      <w:r w:rsidRPr="00EF4A7F">
        <w:rPr>
          <w:rFonts w:cs="Arial"/>
          <w:color w:val="CC0066"/>
          <w:kern w:val="32"/>
          <w:sz w:val="32"/>
          <w:szCs w:val="32"/>
        </w:rPr>
        <w:lastRenderedPageBreak/>
        <w:t>ANEXO 4</w:t>
      </w:r>
      <w:bookmarkEnd w:id="1450"/>
      <w:bookmarkEnd w:id="1451"/>
      <w:bookmarkEnd w:id="1452"/>
      <w:bookmarkEnd w:id="1455"/>
    </w:p>
    <w:p w14:paraId="3114AD2B" w14:textId="77777777" w:rsidR="00CC1403" w:rsidRPr="00EF4A7F" w:rsidRDefault="00624CF1">
      <w:pPr>
        <w:pStyle w:val="Ttulo1"/>
        <w:shd w:val="clear" w:color="auto" w:fill="D9D9D9" w:themeFill="background1" w:themeFillShade="D9"/>
        <w:rPr>
          <w:rFonts w:cs="Arial"/>
          <w:sz w:val="32"/>
        </w:rPr>
      </w:pPr>
      <w:bookmarkStart w:id="1456" w:name="_Toc3539030"/>
      <w:bookmarkStart w:id="1457" w:name="_Toc498523242"/>
      <w:bookmarkStart w:id="1458" w:name="_Toc19704303"/>
      <w:bookmarkStart w:id="1459" w:name="_Toc492377963"/>
      <w:bookmarkStart w:id="1460" w:name="_Toc510612363"/>
      <w:bookmarkStart w:id="1461" w:name="_Toc491181001"/>
      <w:bookmarkStart w:id="1462" w:name="_Toc94701576"/>
      <w:bookmarkStart w:id="1463" w:name="_Toc494211623"/>
      <w:bookmarkStart w:id="1464" w:name="_Toc505704926"/>
      <w:bookmarkStart w:id="1465" w:name="_Toc89112382"/>
      <w:bookmarkStart w:id="1466" w:name="_Toc23410280"/>
      <w:bookmarkStart w:id="1467" w:name="_Toc464498342"/>
      <w:bookmarkStart w:id="1468" w:name="_Toc452121420"/>
      <w:bookmarkStart w:id="1469" w:name="_Toc96092359"/>
      <w:bookmarkStart w:id="1470" w:name="_Toc487209361"/>
      <w:bookmarkStart w:id="1471" w:name="_Toc464498747"/>
      <w:bookmarkStart w:id="1472" w:name="_Toc104199040"/>
      <w:bookmarkStart w:id="1473" w:name="_Toc488428675"/>
      <w:bookmarkStart w:id="1474" w:name="_Toc496883359"/>
      <w:bookmarkStart w:id="1475" w:name="_Toc493501665"/>
      <w:bookmarkStart w:id="1476" w:name="_Toc23958046"/>
      <w:bookmarkStart w:id="1477" w:name="_Toc127378598"/>
      <w:bookmarkStart w:id="1478" w:name="_Toc127981556"/>
      <w:bookmarkStart w:id="1479" w:name="_Toc144317525"/>
      <w:bookmarkStart w:id="1480" w:name="_Toc149156156"/>
      <w:bookmarkStart w:id="1481" w:name="_Toc183629384"/>
      <w:bookmarkStart w:id="1482" w:name="_Toc184030419"/>
      <w:r w:rsidRPr="00EF4A7F">
        <w:rPr>
          <w:rFonts w:cs="Arial"/>
          <w:kern w:val="32"/>
          <w:sz w:val="28"/>
          <w:szCs w:val="32"/>
        </w:rPr>
        <w:t>Declaración de integridad</w:t>
      </w:r>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p>
    <w:bookmarkEnd w:id="1453"/>
    <w:bookmarkEnd w:id="1454"/>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483" w:name="_Toc434004150"/>
      <w:bookmarkStart w:id="1484"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485" w:name="_Toc184030420"/>
      <w:r w:rsidRPr="00EF4A7F">
        <w:rPr>
          <w:rFonts w:cs="Arial"/>
          <w:color w:val="CC0066"/>
          <w:kern w:val="32"/>
          <w:sz w:val="32"/>
          <w:szCs w:val="32"/>
        </w:rPr>
        <w:lastRenderedPageBreak/>
        <w:t>ANEXO 5</w:t>
      </w:r>
      <w:bookmarkEnd w:id="1483"/>
      <w:bookmarkEnd w:id="1484"/>
      <w:bookmarkEnd w:id="1485"/>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486"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487" w:name="_Toc184030421"/>
      <w:r w:rsidRPr="00EF4A7F">
        <w:rPr>
          <w:rFonts w:cs="Arial"/>
          <w:color w:val="CC0066"/>
          <w:kern w:val="32"/>
          <w:sz w:val="32"/>
          <w:szCs w:val="32"/>
        </w:rPr>
        <w:lastRenderedPageBreak/>
        <w:t xml:space="preserve">ANEXO </w:t>
      </w:r>
      <w:bookmarkEnd w:id="1486"/>
      <w:r w:rsidRPr="00EF4A7F">
        <w:rPr>
          <w:rFonts w:cs="Arial"/>
          <w:color w:val="CC0066"/>
          <w:kern w:val="32"/>
          <w:sz w:val="32"/>
          <w:szCs w:val="32"/>
        </w:rPr>
        <w:t>6</w:t>
      </w:r>
      <w:bookmarkEnd w:id="1487"/>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488"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489"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489"/>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C7C7D72" w14:textId="089C002B" w:rsidR="00EE549E" w:rsidRDefault="00F50DDC" w:rsidP="00F50DDC">
      <w:pPr>
        <w:pStyle w:val="Textosinformato"/>
        <w:ind w:right="-402"/>
        <w:jc w:val="center"/>
        <w:rPr>
          <w:rFonts w:ascii="Arial" w:hAnsi="Arial" w:cs="Arial"/>
          <w:i/>
          <w:szCs w:val="22"/>
          <w:lang w:val="es-MX"/>
        </w:rPr>
        <w:sectPr w:rsidR="00EE549E" w:rsidSect="00816B43">
          <w:headerReference w:type="default" r:id="rId40"/>
          <w:footerReference w:type="default" r:id="rId41"/>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w:t>
      </w:r>
      <w:r w:rsidR="00EE549E">
        <w:rPr>
          <w:rFonts w:ascii="Arial" w:hAnsi="Arial" w:cs="Arial"/>
          <w:i/>
          <w:szCs w:val="22"/>
          <w:lang w:val="es-MX"/>
        </w:rPr>
        <w:t>te</w:t>
      </w:r>
    </w:p>
    <w:p w14:paraId="753BE09A" w14:textId="4643360B" w:rsidR="00F50DDC" w:rsidRDefault="00F50DDC" w:rsidP="00EE549E">
      <w:pPr>
        <w:tabs>
          <w:tab w:val="left" w:pos="2894"/>
        </w:tabs>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490" w:name="_Toc434004152"/>
      <w:bookmarkStart w:id="1491" w:name="_Toc184030422"/>
      <w:r w:rsidRPr="00EF4A7F">
        <w:rPr>
          <w:rFonts w:cs="Arial"/>
          <w:color w:val="CC0066"/>
          <w:kern w:val="32"/>
          <w:sz w:val="32"/>
          <w:szCs w:val="32"/>
        </w:rPr>
        <w:t xml:space="preserve">ANEXO </w:t>
      </w:r>
      <w:bookmarkEnd w:id="1490"/>
      <w:r w:rsidRPr="00EF4A7F">
        <w:rPr>
          <w:rFonts w:cs="Arial"/>
          <w:color w:val="CC0066"/>
          <w:kern w:val="32"/>
          <w:sz w:val="32"/>
          <w:szCs w:val="32"/>
        </w:rPr>
        <w:t>7</w:t>
      </w:r>
      <w:bookmarkEnd w:id="1491"/>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492" w:name="_Toc434004153"/>
      <w:bookmarkEnd w:id="1488"/>
      <w:r w:rsidRPr="00EF4A7F">
        <w:rPr>
          <w:rFonts w:ascii="Arial" w:hAnsi="Arial" w:cs="Arial"/>
          <w:b/>
          <w:sz w:val="28"/>
        </w:rPr>
        <w:t xml:space="preserve">Oferta económica </w:t>
      </w:r>
    </w:p>
    <w:p w14:paraId="73DCFF47" w14:textId="77777777" w:rsidR="006C6D79" w:rsidRDefault="006C6D79" w:rsidP="006C6D79">
      <w:pPr>
        <w:jc w:val="right"/>
        <w:rPr>
          <w:rFonts w:ascii="Arial" w:hAnsi="Arial" w:cs="Arial"/>
        </w:rPr>
      </w:pPr>
      <w:r w:rsidRPr="006C6D79">
        <w:rPr>
          <w:rFonts w:ascii="Arial" w:hAnsi="Arial" w:cs="Arial"/>
        </w:rPr>
        <w:t xml:space="preserve">Ciudad de México, a ___ de ____ </w:t>
      </w:r>
      <w:proofErr w:type="spellStart"/>
      <w:r w:rsidRPr="006C6D79">
        <w:rPr>
          <w:rFonts w:ascii="Arial" w:hAnsi="Arial" w:cs="Arial"/>
        </w:rPr>
        <w:t>de</w:t>
      </w:r>
      <w:proofErr w:type="spellEnd"/>
      <w:r w:rsidRPr="006C6D79">
        <w:rPr>
          <w:rFonts w:ascii="Arial" w:hAnsi="Arial" w:cs="Arial"/>
        </w:rPr>
        <w:t xml:space="preserve"> 2024.</w:t>
      </w:r>
    </w:p>
    <w:p w14:paraId="1558565C" w14:textId="06DA2DBD" w:rsidR="00FC5B8E" w:rsidRDefault="00FC5B8E" w:rsidP="00FC5B8E">
      <w:pPr>
        <w:tabs>
          <w:tab w:val="left" w:pos="299"/>
        </w:tabs>
        <w:rPr>
          <w:rFonts w:ascii="Arial" w:hAnsi="Arial" w:cs="Arial"/>
        </w:rPr>
      </w:pPr>
    </w:p>
    <w:tbl>
      <w:tblPr>
        <w:tblW w:w="14380" w:type="dxa"/>
        <w:tblCellMar>
          <w:left w:w="70" w:type="dxa"/>
          <w:right w:w="70" w:type="dxa"/>
        </w:tblCellMar>
        <w:tblLook w:val="04A0" w:firstRow="1" w:lastRow="0" w:firstColumn="1" w:lastColumn="0" w:noHBand="0" w:noVBand="1"/>
      </w:tblPr>
      <w:tblGrid>
        <w:gridCol w:w="3959"/>
        <w:gridCol w:w="1276"/>
        <w:gridCol w:w="1559"/>
        <w:gridCol w:w="1701"/>
        <w:gridCol w:w="1985"/>
        <w:gridCol w:w="1984"/>
        <w:gridCol w:w="1916"/>
      </w:tblGrid>
      <w:tr w:rsidR="00FC5B8E" w:rsidRPr="00FC5B8E" w14:paraId="6900D5F4" w14:textId="77777777" w:rsidTr="00950A90">
        <w:trPr>
          <w:trHeight w:val="755"/>
        </w:trPr>
        <w:tc>
          <w:tcPr>
            <w:tcW w:w="395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8F5B1D4" w14:textId="77777777" w:rsidR="00FC5B8E" w:rsidRPr="00FC5B8E" w:rsidRDefault="00FC5B8E" w:rsidP="00FC5B8E">
            <w:pPr>
              <w:jc w:val="center"/>
              <w:rPr>
                <w:rFonts w:ascii="Arial" w:hAnsi="Arial" w:cs="Arial"/>
                <w:b/>
                <w:bCs/>
                <w:i/>
                <w:iCs/>
                <w:color w:val="000000"/>
                <w:lang w:eastAsia="es-MX"/>
              </w:rPr>
            </w:pPr>
            <w:r w:rsidRPr="00FC5B8E">
              <w:rPr>
                <w:rFonts w:ascii="Arial" w:hAnsi="Arial" w:cs="Arial"/>
                <w:b/>
                <w:bCs/>
                <w:i/>
                <w:iCs/>
                <w:color w:val="000000"/>
                <w:lang w:eastAsia="es-MX"/>
              </w:rPr>
              <w:t>Nombre</w:t>
            </w:r>
          </w:p>
        </w:tc>
        <w:tc>
          <w:tcPr>
            <w:tcW w:w="1276" w:type="dxa"/>
            <w:tcBorders>
              <w:top w:val="single" w:sz="8" w:space="0" w:color="auto"/>
              <w:left w:val="nil"/>
              <w:bottom w:val="single" w:sz="8" w:space="0" w:color="auto"/>
              <w:right w:val="single" w:sz="8" w:space="0" w:color="auto"/>
            </w:tcBorders>
            <w:shd w:val="clear" w:color="auto" w:fill="auto"/>
            <w:vAlign w:val="center"/>
            <w:hideMark/>
          </w:tcPr>
          <w:p w14:paraId="04B40AE1" w14:textId="77777777" w:rsidR="00FC5B8E" w:rsidRPr="00FC5B8E" w:rsidRDefault="00FC5B8E" w:rsidP="00FC5B8E">
            <w:pPr>
              <w:jc w:val="center"/>
              <w:rPr>
                <w:rFonts w:ascii="Arial" w:hAnsi="Arial" w:cs="Arial"/>
                <w:b/>
                <w:bCs/>
                <w:i/>
                <w:iCs/>
                <w:color w:val="000000"/>
                <w:lang w:eastAsia="es-MX"/>
              </w:rPr>
            </w:pPr>
            <w:r w:rsidRPr="00FC5B8E">
              <w:rPr>
                <w:rFonts w:ascii="Arial" w:hAnsi="Arial" w:cs="Arial"/>
                <w:b/>
                <w:bCs/>
                <w:i/>
                <w:iCs/>
                <w:color w:val="000000"/>
                <w:lang w:eastAsia="es-MX"/>
              </w:rPr>
              <w:t>Unidad de Medida</w:t>
            </w:r>
          </w:p>
        </w:tc>
        <w:tc>
          <w:tcPr>
            <w:tcW w:w="1559" w:type="dxa"/>
            <w:tcBorders>
              <w:top w:val="single" w:sz="8" w:space="0" w:color="auto"/>
              <w:left w:val="nil"/>
              <w:bottom w:val="single" w:sz="8" w:space="0" w:color="auto"/>
              <w:right w:val="single" w:sz="8" w:space="0" w:color="000000"/>
            </w:tcBorders>
            <w:shd w:val="clear" w:color="auto" w:fill="auto"/>
            <w:vAlign w:val="center"/>
            <w:hideMark/>
          </w:tcPr>
          <w:p w14:paraId="0A120CC5" w14:textId="77777777" w:rsidR="00FC5B8E" w:rsidRPr="00FC5B8E" w:rsidRDefault="00FC5B8E" w:rsidP="00FC5B8E">
            <w:pPr>
              <w:jc w:val="center"/>
              <w:rPr>
                <w:rFonts w:ascii="Arial" w:hAnsi="Arial" w:cs="Arial"/>
                <w:b/>
                <w:bCs/>
                <w:i/>
                <w:iCs/>
                <w:color w:val="000000"/>
                <w:lang w:eastAsia="es-MX"/>
              </w:rPr>
            </w:pPr>
            <w:r w:rsidRPr="00FC5B8E">
              <w:rPr>
                <w:rFonts w:ascii="Arial" w:hAnsi="Arial" w:cs="Arial"/>
                <w:b/>
                <w:bCs/>
                <w:i/>
                <w:iCs/>
                <w:color w:val="000000"/>
                <w:lang w:eastAsia="es-MX"/>
              </w:rPr>
              <w:t xml:space="preserve">Costo Unitario </w:t>
            </w:r>
          </w:p>
          <w:p w14:paraId="7180896D" w14:textId="77777777" w:rsidR="00FC5B8E" w:rsidRPr="00FC5B8E" w:rsidRDefault="00FC5B8E" w:rsidP="00FC5B8E">
            <w:pPr>
              <w:jc w:val="center"/>
              <w:rPr>
                <w:rFonts w:ascii="Arial" w:hAnsi="Arial" w:cs="Arial"/>
                <w:b/>
                <w:bCs/>
                <w:i/>
                <w:iCs/>
                <w:color w:val="000000"/>
                <w:lang w:eastAsia="es-MX"/>
              </w:rPr>
            </w:pPr>
            <w:r w:rsidRPr="00FC5B8E">
              <w:rPr>
                <w:rFonts w:ascii="Arial" w:hAnsi="Arial" w:cs="Arial"/>
                <w:b/>
                <w:bCs/>
                <w:i/>
                <w:iCs/>
                <w:color w:val="000000"/>
                <w:lang w:eastAsia="es-MX"/>
              </w:rPr>
              <w:t>(a)</w:t>
            </w:r>
          </w:p>
        </w:tc>
        <w:tc>
          <w:tcPr>
            <w:tcW w:w="1701" w:type="dxa"/>
            <w:tcBorders>
              <w:top w:val="single" w:sz="8" w:space="0" w:color="auto"/>
              <w:left w:val="nil"/>
              <w:bottom w:val="single" w:sz="8" w:space="0" w:color="auto"/>
              <w:right w:val="single" w:sz="8" w:space="0" w:color="000000"/>
            </w:tcBorders>
            <w:shd w:val="clear" w:color="auto" w:fill="auto"/>
            <w:vAlign w:val="center"/>
            <w:hideMark/>
          </w:tcPr>
          <w:p w14:paraId="6B250CB6" w14:textId="77777777" w:rsidR="00FC5B8E" w:rsidRPr="00FC5B8E" w:rsidRDefault="00FC5B8E" w:rsidP="00FC5B8E">
            <w:pPr>
              <w:jc w:val="center"/>
              <w:rPr>
                <w:rFonts w:ascii="Arial" w:hAnsi="Arial" w:cs="Arial"/>
                <w:b/>
                <w:bCs/>
                <w:i/>
                <w:iCs/>
                <w:color w:val="000000"/>
                <w:lang w:eastAsia="es-MX"/>
              </w:rPr>
            </w:pPr>
            <w:r w:rsidRPr="00FC5B8E">
              <w:rPr>
                <w:rFonts w:ascii="Arial" w:hAnsi="Arial" w:cs="Arial"/>
                <w:b/>
                <w:bCs/>
                <w:i/>
                <w:iCs/>
                <w:color w:val="000000"/>
                <w:lang w:eastAsia="es-MX"/>
              </w:rPr>
              <w:t>Cantidad</w:t>
            </w:r>
          </w:p>
          <w:p w14:paraId="07659489" w14:textId="77777777" w:rsidR="00FC5B8E" w:rsidRPr="00FC5B8E" w:rsidRDefault="00FC5B8E" w:rsidP="00FC5B8E">
            <w:pPr>
              <w:jc w:val="center"/>
              <w:rPr>
                <w:rFonts w:ascii="Arial" w:hAnsi="Arial" w:cs="Arial"/>
                <w:b/>
                <w:bCs/>
                <w:i/>
                <w:iCs/>
                <w:color w:val="000000"/>
                <w:lang w:eastAsia="es-MX"/>
              </w:rPr>
            </w:pPr>
            <w:r w:rsidRPr="00FC5B8E">
              <w:rPr>
                <w:rFonts w:ascii="Arial" w:hAnsi="Arial" w:cs="Arial"/>
                <w:b/>
                <w:bCs/>
                <w:i/>
                <w:iCs/>
                <w:color w:val="000000"/>
                <w:lang w:eastAsia="es-MX"/>
              </w:rPr>
              <w:t xml:space="preserve"> (b)</w:t>
            </w:r>
          </w:p>
        </w:tc>
        <w:tc>
          <w:tcPr>
            <w:tcW w:w="1985" w:type="dxa"/>
            <w:tcBorders>
              <w:top w:val="single" w:sz="8" w:space="0" w:color="auto"/>
              <w:left w:val="nil"/>
              <w:bottom w:val="single" w:sz="8" w:space="0" w:color="auto"/>
              <w:right w:val="single" w:sz="8" w:space="0" w:color="auto"/>
            </w:tcBorders>
            <w:shd w:val="clear" w:color="auto" w:fill="auto"/>
            <w:hideMark/>
          </w:tcPr>
          <w:p w14:paraId="5F000D55" w14:textId="77777777" w:rsidR="00FC5B8E" w:rsidRPr="00FC5B8E" w:rsidRDefault="00FC5B8E" w:rsidP="00FC5B8E">
            <w:pPr>
              <w:jc w:val="center"/>
              <w:rPr>
                <w:rFonts w:ascii="Arial" w:hAnsi="Arial" w:cs="Arial"/>
                <w:b/>
                <w:bCs/>
                <w:i/>
                <w:iCs/>
                <w:color w:val="000000"/>
                <w:lang w:eastAsia="es-MX"/>
              </w:rPr>
            </w:pPr>
            <w:r w:rsidRPr="00FC5B8E">
              <w:rPr>
                <w:rFonts w:ascii="Arial" w:hAnsi="Arial" w:cs="Arial"/>
                <w:b/>
                <w:bCs/>
                <w:i/>
                <w:iCs/>
                <w:color w:val="000000"/>
                <w:lang w:eastAsia="es-MX"/>
              </w:rPr>
              <w:t>Ejercicio 2025, antes de IVA</w:t>
            </w:r>
          </w:p>
          <w:p w14:paraId="200C4D3F" w14:textId="77777777" w:rsidR="00FC5B8E" w:rsidRPr="00FC5B8E" w:rsidRDefault="00FC5B8E" w:rsidP="00FC5B8E">
            <w:pPr>
              <w:jc w:val="center"/>
              <w:rPr>
                <w:rFonts w:ascii="Arial" w:hAnsi="Arial" w:cs="Arial"/>
                <w:b/>
                <w:bCs/>
                <w:i/>
                <w:iCs/>
                <w:color w:val="000000"/>
                <w:lang w:eastAsia="es-MX"/>
              </w:rPr>
            </w:pPr>
            <w:r w:rsidRPr="00FC5B8E">
              <w:rPr>
                <w:rFonts w:ascii="Arial" w:hAnsi="Arial" w:cs="Arial"/>
                <w:b/>
                <w:bCs/>
                <w:i/>
                <w:iCs/>
                <w:color w:val="000000"/>
                <w:lang w:eastAsia="es-MX"/>
              </w:rPr>
              <w:t>(a)* (b)= (c)</w:t>
            </w:r>
          </w:p>
          <w:p w14:paraId="12FC3BC9" w14:textId="77777777" w:rsidR="00FC5B8E" w:rsidRPr="00FC5B8E" w:rsidRDefault="00FC5B8E" w:rsidP="00FC5B8E">
            <w:pPr>
              <w:jc w:val="center"/>
              <w:rPr>
                <w:rFonts w:ascii="Arial" w:hAnsi="Arial" w:cs="Arial"/>
                <w:b/>
                <w:bCs/>
                <w:i/>
                <w:iCs/>
                <w:color w:val="000000"/>
                <w:lang w:eastAsia="es-MX"/>
              </w:rPr>
            </w:pPr>
          </w:p>
        </w:tc>
        <w:tc>
          <w:tcPr>
            <w:tcW w:w="1984" w:type="dxa"/>
            <w:tcBorders>
              <w:top w:val="single" w:sz="8" w:space="0" w:color="auto"/>
              <w:left w:val="nil"/>
              <w:bottom w:val="single" w:sz="8" w:space="0" w:color="auto"/>
              <w:right w:val="single" w:sz="8" w:space="0" w:color="auto"/>
            </w:tcBorders>
          </w:tcPr>
          <w:p w14:paraId="718E55F3" w14:textId="77777777" w:rsidR="00FC5B8E" w:rsidRPr="00FC5B8E" w:rsidRDefault="00FC5B8E" w:rsidP="00FC5B8E">
            <w:pPr>
              <w:jc w:val="center"/>
              <w:rPr>
                <w:rFonts w:ascii="Arial" w:hAnsi="Arial" w:cs="Arial"/>
                <w:b/>
                <w:bCs/>
                <w:i/>
                <w:iCs/>
                <w:color w:val="000000"/>
                <w:lang w:eastAsia="es-MX"/>
              </w:rPr>
            </w:pPr>
            <w:r w:rsidRPr="00FC5B8E">
              <w:rPr>
                <w:rFonts w:ascii="Arial" w:hAnsi="Arial" w:cs="Arial"/>
                <w:b/>
                <w:bCs/>
                <w:i/>
                <w:iCs/>
                <w:color w:val="000000"/>
                <w:lang w:eastAsia="es-MX"/>
              </w:rPr>
              <w:t>Ejercicio 2026, antes de IVA</w:t>
            </w:r>
          </w:p>
          <w:p w14:paraId="7C843380" w14:textId="77777777" w:rsidR="00FC5B8E" w:rsidRPr="00FC5B8E" w:rsidRDefault="00FC5B8E" w:rsidP="00FC5B8E">
            <w:pPr>
              <w:jc w:val="center"/>
              <w:rPr>
                <w:rFonts w:ascii="Arial" w:hAnsi="Arial" w:cs="Arial"/>
                <w:b/>
                <w:bCs/>
                <w:i/>
                <w:iCs/>
                <w:color w:val="000000"/>
                <w:lang w:eastAsia="es-MX"/>
              </w:rPr>
            </w:pPr>
            <w:r w:rsidRPr="00FC5B8E">
              <w:rPr>
                <w:rFonts w:ascii="Arial" w:hAnsi="Arial" w:cs="Arial"/>
                <w:b/>
                <w:bCs/>
                <w:i/>
                <w:iCs/>
                <w:color w:val="000000"/>
                <w:lang w:eastAsia="es-MX"/>
              </w:rPr>
              <w:t>(a)* (b)= (c)</w:t>
            </w:r>
          </w:p>
        </w:tc>
        <w:tc>
          <w:tcPr>
            <w:tcW w:w="1916" w:type="dxa"/>
            <w:tcBorders>
              <w:top w:val="single" w:sz="8" w:space="0" w:color="auto"/>
              <w:left w:val="nil"/>
              <w:bottom w:val="single" w:sz="8" w:space="0" w:color="auto"/>
              <w:right w:val="single" w:sz="8" w:space="0" w:color="auto"/>
            </w:tcBorders>
          </w:tcPr>
          <w:p w14:paraId="76B8A8D0" w14:textId="77777777" w:rsidR="00FC5B8E" w:rsidRPr="00FC5B8E" w:rsidRDefault="00FC5B8E" w:rsidP="00FC5B8E">
            <w:pPr>
              <w:jc w:val="center"/>
              <w:rPr>
                <w:rFonts w:ascii="Arial" w:hAnsi="Arial" w:cs="Arial"/>
                <w:b/>
                <w:bCs/>
                <w:i/>
                <w:iCs/>
                <w:color w:val="000000"/>
                <w:lang w:eastAsia="es-MX"/>
              </w:rPr>
            </w:pPr>
            <w:r w:rsidRPr="00FC5B8E">
              <w:rPr>
                <w:rFonts w:ascii="Arial" w:hAnsi="Arial" w:cs="Arial"/>
                <w:b/>
                <w:bCs/>
                <w:i/>
                <w:iCs/>
                <w:color w:val="000000"/>
                <w:lang w:eastAsia="es-MX"/>
              </w:rPr>
              <w:t>Ejercicio 2027, antes de IVA</w:t>
            </w:r>
          </w:p>
          <w:p w14:paraId="25312262" w14:textId="77777777" w:rsidR="00FC5B8E" w:rsidRPr="00FC5B8E" w:rsidRDefault="00FC5B8E" w:rsidP="00FC5B8E">
            <w:pPr>
              <w:jc w:val="center"/>
              <w:rPr>
                <w:rFonts w:ascii="Arial" w:hAnsi="Arial" w:cs="Arial"/>
                <w:b/>
                <w:bCs/>
                <w:i/>
                <w:iCs/>
                <w:color w:val="000000"/>
                <w:lang w:eastAsia="es-MX"/>
              </w:rPr>
            </w:pPr>
            <w:r w:rsidRPr="00FC5B8E">
              <w:rPr>
                <w:rFonts w:ascii="Arial" w:hAnsi="Arial" w:cs="Arial"/>
                <w:b/>
                <w:bCs/>
                <w:i/>
                <w:iCs/>
                <w:color w:val="000000"/>
                <w:lang w:eastAsia="es-MX"/>
              </w:rPr>
              <w:t>(a)* (b)= (c)</w:t>
            </w:r>
          </w:p>
        </w:tc>
      </w:tr>
      <w:tr w:rsidR="00FC5B8E" w:rsidRPr="00FC5B8E" w14:paraId="577892E1" w14:textId="77777777" w:rsidTr="00950A90">
        <w:trPr>
          <w:trHeight w:val="540"/>
        </w:trPr>
        <w:tc>
          <w:tcPr>
            <w:tcW w:w="3959" w:type="dxa"/>
            <w:tcBorders>
              <w:top w:val="nil"/>
              <w:left w:val="single" w:sz="8" w:space="0" w:color="000000"/>
              <w:bottom w:val="single" w:sz="8" w:space="0" w:color="000000"/>
              <w:right w:val="single" w:sz="8" w:space="0" w:color="000000"/>
            </w:tcBorders>
            <w:shd w:val="clear" w:color="auto" w:fill="auto"/>
            <w:vAlign w:val="center"/>
            <w:hideMark/>
          </w:tcPr>
          <w:p w14:paraId="601CCF00" w14:textId="77777777" w:rsidR="00FC5B8E" w:rsidRPr="00FC5B8E" w:rsidRDefault="00FC5B8E" w:rsidP="00FC5B8E">
            <w:pPr>
              <w:jc w:val="center"/>
              <w:rPr>
                <w:rFonts w:ascii="Arial" w:hAnsi="Arial" w:cs="Arial"/>
                <w:color w:val="000000"/>
                <w:lang w:eastAsia="es-MX"/>
              </w:rPr>
            </w:pPr>
            <w:r w:rsidRPr="00FC5B8E">
              <w:rPr>
                <w:rFonts w:ascii="Arial" w:hAnsi="Arial" w:cs="Arial"/>
                <w:color w:val="000000"/>
                <w:lang w:eastAsia="es-MX"/>
              </w:rPr>
              <w:t xml:space="preserve">Mantenimiento preventivo para los equipos de aire acondicionado instalados en los CEVEM del “Instituto”  </w:t>
            </w:r>
          </w:p>
        </w:tc>
        <w:tc>
          <w:tcPr>
            <w:tcW w:w="1276" w:type="dxa"/>
            <w:tcBorders>
              <w:top w:val="nil"/>
              <w:left w:val="nil"/>
              <w:bottom w:val="single" w:sz="8" w:space="0" w:color="000000"/>
              <w:right w:val="single" w:sz="8" w:space="0" w:color="000000"/>
            </w:tcBorders>
            <w:shd w:val="clear" w:color="auto" w:fill="auto"/>
            <w:vAlign w:val="center"/>
            <w:hideMark/>
          </w:tcPr>
          <w:p w14:paraId="4C3E1947" w14:textId="77777777" w:rsidR="00FC5B8E" w:rsidRPr="00FC5B8E" w:rsidRDefault="00FC5B8E" w:rsidP="00FC5B8E">
            <w:pPr>
              <w:jc w:val="center"/>
              <w:rPr>
                <w:rFonts w:ascii="Arial" w:hAnsi="Arial" w:cs="Arial"/>
                <w:i/>
                <w:iCs/>
                <w:color w:val="000000"/>
                <w:lang w:eastAsia="es-MX"/>
              </w:rPr>
            </w:pPr>
            <w:r w:rsidRPr="00FC5B8E">
              <w:rPr>
                <w:rFonts w:ascii="Arial" w:hAnsi="Arial" w:cs="Arial"/>
                <w:i/>
                <w:iCs/>
                <w:color w:val="000000"/>
                <w:lang w:eastAsia="es-MX"/>
              </w:rPr>
              <w:t xml:space="preserve">Servicio </w:t>
            </w:r>
          </w:p>
        </w:tc>
        <w:tc>
          <w:tcPr>
            <w:tcW w:w="1559" w:type="dxa"/>
            <w:tcBorders>
              <w:top w:val="nil"/>
              <w:left w:val="nil"/>
              <w:bottom w:val="single" w:sz="8" w:space="0" w:color="000000"/>
              <w:right w:val="single" w:sz="8" w:space="0" w:color="000000"/>
            </w:tcBorders>
            <w:shd w:val="clear" w:color="auto" w:fill="auto"/>
            <w:vAlign w:val="center"/>
            <w:hideMark/>
          </w:tcPr>
          <w:p w14:paraId="055C9050" w14:textId="77777777" w:rsidR="00FC5B8E" w:rsidRPr="00FC5B8E" w:rsidRDefault="00FC5B8E" w:rsidP="00FC5B8E">
            <w:pPr>
              <w:jc w:val="center"/>
              <w:rPr>
                <w:rFonts w:ascii="Arial" w:hAnsi="Arial" w:cs="Arial"/>
                <w:i/>
                <w:iCs/>
                <w:color w:val="000000"/>
                <w:lang w:eastAsia="es-MX"/>
              </w:rPr>
            </w:pPr>
            <w:r w:rsidRPr="00FC5B8E">
              <w:rPr>
                <w:rFonts w:ascii="Arial" w:hAnsi="Arial" w:cs="Arial"/>
                <w:i/>
                <w:iCs/>
                <w:color w:val="000000"/>
                <w:lang w:eastAsia="es-MX"/>
              </w:rPr>
              <w:t xml:space="preserve"> </w:t>
            </w:r>
          </w:p>
        </w:tc>
        <w:tc>
          <w:tcPr>
            <w:tcW w:w="1701" w:type="dxa"/>
            <w:tcBorders>
              <w:top w:val="nil"/>
              <w:left w:val="nil"/>
              <w:bottom w:val="single" w:sz="8" w:space="0" w:color="000000"/>
              <w:right w:val="single" w:sz="8" w:space="0" w:color="000000"/>
            </w:tcBorders>
            <w:shd w:val="clear" w:color="auto" w:fill="auto"/>
            <w:vAlign w:val="center"/>
            <w:hideMark/>
          </w:tcPr>
          <w:p w14:paraId="4B190688" w14:textId="18D577C0" w:rsidR="00FC5B8E" w:rsidRPr="00FC5B8E" w:rsidRDefault="004962AB" w:rsidP="00FC5B8E">
            <w:pPr>
              <w:jc w:val="center"/>
              <w:rPr>
                <w:rFonts w:ascii="Arial" w:hAnsi="Arial" w:cs="Arial"/>
                <w:b/>
                <w:bCs/>
                <w:i/>
                <w:iCs/>
                <w:color w:val="000000"/>
                <w:lang w:eastAsia="es-MX"/>
              </w:rPr>
            </w:pPr>
            <w:r>
              <w:rPr>
                <w:rFonts w:ascii="Arial" w:hAnsi="Arial" w:cs="Arial"/>
                <w:b/>
                <w:bCs/>
                <w:i/>
                <w:iCs/>
                <w:color w:val="000000"/>
                <w:lang w:eastAsia="es-MX"/>
              </w:rPr>
              <w:t>274</w:t>
            </w:r>
          </w:p>
        </w:tc>
        <w:tc>
          <w:tcPr>
            <w:tcW w:w="1985" w:type="dxa"/>
            <w:tcBorders>
              <w:top w:val="nil"/>
              <w:left w:val="nil"/>
              <w:bottom w:val="single" w:sz="8" w:space="0" w:color="000000"/>
              <w:right w:val="single" w:sz="8" w:space="0" w:color="000000"/>
            </w:tcBorders>
            <w:shd w:val="clear" w:color="auto" w:fill="auto"/>
            <w:vAlign w:val="center"/>
            <w:hideMark/>
          </w:tcPr>
          <w:p w14:paraId="1A1C7576" w14:textId="77777777" w:rsidR="00FC5B8E" w:rsidRPr="00FC5B8E" w:rsidRDefault="00FC5B8E" w:rsidP="00FC5B8E">
            <w:pPr>
              <w:jc w:val="center"/>
              <w:rPr>
                <w:rFonts w:ascii="Arial" w:hAnsi="Arial" w:cs="Arial"/>
                <w:b/>
                <w:bCs/>
                <w:i/>
                <w:iCs/>
                <w:color w:val="000000"/>
                <w:lang w:eastAsia="es-MX"/>
              </w:rPr>
            </w:pPr>
            <w:r w:rsidRPr="00FC5B8E">
              <w:rPr>
                <w:rFonts w:ascii="Arial" w:hAnsi="Arial" w:cs="Arial"/>
                <w:b/>
                <w:bCs/>
                <w:i/>
                <w:iCs/>
                <w:color w:val="000000"/>
                <w:lang w:eastAsia="es-MX"/>
              </w:rPr>
              <w:t xml:space="preserve"> </w:t>
            </w:r>
          </w:p>
        </w:tc>
        <w:tc>
          <w:tcPr>
            <w:tcW w:w="1984" w:type="dxa"/>
            <w:tcBorders>
              <w:top w:val="nil"/>
              <w:left w:val="nil"/>
              <w:bottom w:val="single" w:sz="8" w:space="0" w:color="000000"/>
              <w:right w:val="single" w:sz="8" w:space="0" w:color="000000"/>
            </w:tcBorders>
          </w:tcPr>
          <w:p w14:paraId="50D2F27A" w14:textId="77777777" w:rsidR="00FC5B8E" w:rsidRPr="00FC5B8E" w:rsidRDefault="00FC5B8E" w:rsidP="00FC5B8E">
            <w:pPr>
              <w:jc w:val="center"/>
              <w:rPr>
                <w:rFonts w:ascii="Arial" w:hAnsi="Arial" w:cs="Arial"/>
                <w:b/>
                <w:bCs/>
                <w:i/>
                <w:iCs/>
                <w:color w:val="000000"/>
                <w:lang w:eastAsia="es-MX"/>
              </w:rPr>
            </w:pPr>
          </w:p>
        </w:tc>
        <w:tc>
          <w:tcPr>
            <w:tcW w:w="1916" w:type="dxa"/>
            <w:tcBorders>
              <w:top w:val="nil"/>
              <w:left w:val="nil"/>
              <w:bottom w:val="single" w:sz="8" w:space="0" w:color="000000"/>
              <w:right w:val="single" w:sz="8" w:space="0" w:color="000000"/>
            </w:tcBorders>
          </w:tcPr>
          <w:p w14:paraId="47AD1E84" w14:textId="77777777" w:rsidR="00FC5B8E" w:rsidRPr="00FC5B8E" w:rsidRDefault="00FC5B8E" w:rsidP="00FC5B8E">
            <w:pPr>
              <w:jc w:val="center"/>
              <w:rPr>
                <w:rFonts w:ascii="Arial" w:hAnsi="Arial" w:cs="Arial"/>
                <w:b/>
                <w:bCs/>
                <w:i/>
                <w:iCs/>
                <w:color w:val="000000"/>
                <w:lang w:eastAsia="es-MX"/>
              </w:rPr>
            </w:pPr>
          </w:p>
        </w:tc>
      </w:tr>
      <w:tr w:rsidR="00FC5B8E" w:rsidRPr="00FC5B8E" w14:paraId="03B34D2D" w14:textId="77777777" w:rsidTr="004962AB">
        <w:trPr>
          <w:trHeight w:val="540"/>
        </w:trPr>
        <w:tc>
          <w:tcPr>
            <w:tcW w:w="3959" w:type="dxa"/>
            <w:tcBorders>
              <w:top w:val="nil"/>
              <w:left w:val="single" w:sz="8" w:space="0" w:color="000000"/>
              <w:bottom w:val="single" w:sz="8" w:space="0" w:color="000000"/>
              <w:right w:val="single" w:sz="8" w:space="0" w:color="000000"/>
            </w:tcBorders>
            <w:shd w:val="clear" w:color="auto" w:fill="auto"/>
            <w:vAlign w:val="center"/>
            <w:hideMark/>
          </w:tcPr>
          <w:p w14:paraId="47A7B547" w14:textId="77777777" w:rsidR="00FC5B8E" w:rsidRPr="00FC5B8E" w:rsidRDefault="00FC5B8E" w:rsidP="00FC5B8E">
            <w:pPr>
              <w:jc w:val="center"/>
              <w:rPr>
                <w:rFonts w:ascii="Arial" w:hAnsi="Arial" w:cs="Arial"/>
                <w:color w:val="000000"/>
                <w:lang w:eastAsia="es-MX"/>
              </w:rPr>
            </w:pPr>
            <w:r w:rsidRPr="00FC5B8E">
              <w:rPr>
                <w:rFonts w:ascii="Arial" w:hAnsi="Arial" w:cs="Arial"/>
                <w:color w:val="000000"/>
                <w:lang w:eastAsia="es-MX"/>
              </w:rPr>
              <w:t>Mantenimiento correctivo a los equipos de aire acondicionado instalados en los CEVEM del “Instituto”</w:t>
            </w:r>
          </w:p>
        </w:tc>
        <w:tc>
          <w:tcPr>
            <w:tcW w:w="1276" w:type="dxa"/>
            <w:tcBorders>
              <w:top w:val="nil"/>
              <w:left w:val="nil"/>
              <w:bottom w:val="single" w:sz="8" w:space="0" w:color="000000"/>
              <w:right w:val="single" w:sz="8" w:space="0" w:color="000000"/>
            </w:tcBorders>
            <w:shd w:val="clear" w:color="auto" w:fill="auto"/>
            <w:vAlign w:val="center"/>
            <w:hideMark/>
          </w:tcPr>
          <w:p w14:paraId="07E24215" w14:textId="77777777" w:rsidR="00FC5B8E" w:rsidRPr="00FC5B8E" w:rsidRDefault="00FC5B8E" w:rsidP="00FC5B8E">
            <w:pPr>
              <w:jc w:val="center"/>
              <w:rPr>
                <w:rFonts w:ascii="Arial" w:hAnsi="Arial" w:cs="Arial"/>
                <w:color w:val="000000"/>
                <w:lang w:eastAsia="es-MX"/>
              </w:rPr>
            </w:pPr>
            <w:r w:rsidRPr="00FC5B8E">
              <w:rPr>
                <w:rFonts w:ascii="Arial" w:hAnsi="Arial" w:cs="Arial"/>
                <w:color w:val="000000"/>
                <w:lang w:eastAsia="es-MX"/>
              </w:rPr>
              <w:t>Servicio</w:t>
            </w:r>
          </w:p>
        </w:tc>
        <w:tc>
          <w:tcPr>
            <w:tcW w:w="1559" w:type="dxa"/>
            <w:tcBorders>
              <w:top w:val="nil"/>
              <w:left w:val="nil"/>
              <w:bottom w:val="single" w:sz="8" w:space="0" w:color="000000"/>
              <w:right w:val="single" w:sz="8" w:space="0" w:color="000000"/>
            </w:tcBorders>
            <w:shd w:val="clear" w:color="auto" w:fill="auto"/>
            <w:vAlign w:val="center"/>
            <w:hideMark/>
          </w:tcPr>
          <w:p w14:paraId="0E0DD894" w14:textId="77777777" w:rsidR="00FC5B8E" w:rsidRPr="00FC5B8E" w:rsidRDefault="00FC5B8E" w:rsidP="00FC5B8E">
            <w:pPr>
              <w:jc w:val="center"/>
              <w:rPr>
                <w:rFonts w:ascii="Arial" w:hAnsi="Arial" w:cs="Arial"/>
                <w:color w:val="000000"/>
                <w:lang w:eastAsia="es-MX"/>
              </w:rPr>
            </w:pPr>
            <w:r w:rsidRPr="00FC5B8E">
              <w:rPr>
                <w:rFonts w:ascii="Arial" w:hAnsi="Arial" w:cs="Arial"/>
                <w:color w:val="000000"/>
                <w:lang w:eastAsia="es-MX"/>
              </w:rPr>
              <w:t xml:space="preserve"> </w:t>
            </w:r>
          </w:p>
        </w:tc>
        <w:tc>
          <w:tcPr>
            <w:tcW w:w="1701" w:type="dxa"/>
            <w:tcBorders>
              <w:top w:val="nil"/>
              <w:left w:val="nil"/>
              <w:bottom w:val="single" w:sz="8" w:space="0" w:color="000000"/>
              <w:right w:val="single" w:sz="8" w:space="0" w:color="000000"/>
            </w:tcBorders>
            <w:shd w:val="clear" w:color="auto" w:fill="auto"/>
            <w:vAlign w:val="center"/>
            <w:hideMark/>
          </w:tcPr>
          <w:p w14:paraId="443A5B0A" w14:textId="02D6E3A4" w:rsidR="00FC5B8E" w:rsidRPr="004962AB" w:rsidRDefault="004962AB" w:rsidP="004962AB">
            <w:pPr>
              <w:jc w:val="center"/>
              <w:rPr>
                <w:rFonts w:ascii="Arial" w:hAnsi="Arial" w:cs="Arial"/>
                <w:b/>
                <w:bCs/>
                <w:color w:val="000000"/>
                <w:lang w:eastAsia="es-MX"/>
              </w:rPr>
            </w:pPr>
            <w:r w:rsidRPr="004962AB">
              <w:rPr>
                <w:rFonts w:ascii="Arial" w:hAnsi="Arial" w:cs="Arial"/>
                <w:b/>
                <w:bCs/>
                <w:color w:val="000000"/>
                <w:lang w:eastAsia="es-MX"/>
              </w:rPr>
              <w:t>1</w:t>
            </w:r>
          </w:p>
        </w:tc>
        <w:tc>
          <w:tcPr>
            <w:tcW w:w="1985" w:type="dxa"/>
            <w:tcBorders>
              <w:top w:val="nil"/>
              <w:left w:val="nil"/>
              <w:bottom w:val="single" w:sz="8" w:space="0" w:color="000000"/>
              <w:right w:val="single" w:sz="8" w:space="0" w:color="000000"/>
            </w:tcBorders>
            <w:shd w:val="clear" w:color="auto" w:fill="auto"/>
            <w:vAlign w:val="center"/>
            <w:hideMark/>
          </w:tcPr>
          <w:p w14:paraId="0DC36E18" w14:textId="77777777" w:rsidR="00FC5B8E" w:rsidRPr="00FC5B8E" w:rsidRDefault="00FC5B8E" w:rsidP="00FC5B8E">
            <w:pPr>
              <w:rPr>
                <w:rFonts w:ascii="Arial" w:hAnsi="Arial" w:cs="Arial"/>
                <w:color w:val="000000"/>
                <w:lang w:eastAsia="es-MX"/>
              </w:rPr>
            </w:pPr>
            <w:r w:rsidRPr="00FC5B8E">
              <w:rPr>
                <w:rFonts w:ascii="Arial" w:hAnsi="Arial" w:cs="Arial"/>
                <w:color w:val="000000"/>
                <w:lang w:eastAsia="es-MX"/>
              </w:rPr>
              <w:t xml:space="preserve"> </w:t>
            </w:r>
          </w:p>
        </w:tc>
        <w:tc>
          <w:tcPr>
            <w:tcW w:w="1984" w:type="dxa"/>
            <w:tcBorders>
              <w:top w:val="nil"/>
              <w:left w:val="nil"/>
              <w:bottom w:val="single" w:sz="8" w:space="0" w:color="000000"/>
              <w:right w:val="single" w:sz="8" w:space="0" w:color="000000"/>
            </w:tcBorders>
          </w:tcPr>
          <w:p w14:paraId="1D6351EF" w14:textId="77777777" w:rsidR="00FC5B8E" w:rsidRPr="00FC5B8E" w:rsidRDefault="00FC5B8E" w:rsidP="00FC5B8E">
            <w:pPr>
              <w:rPr>
                <w:rFonts w:ascii="Arial" w:hAnsi="Arial" w:cs="Arial"/>
                <w:color w:val="000000"/>
                <w:lang w:eastAsia="es-MX"/>
              </w:rPr>
            </w:pPr>
          </w:p>
        </w:tc>
        <w:tc>
          <w:tcPr>
            <w:tcW w:w="1916" w:type="dxa"/>
            <w:tcBorders>
              <w:top w:val="nil"/>
              <w:left w:val="nil"/>
              <w:bottom w:val="single" w:sz="8" w:space="0" w:color="000000"/>
              <w:right w:val="single" w:sz="8" w:space="0" w:color="000000"/>
            </w:tcBorders>
          </w:tcPr>
          <w:p w14:paraId="064AEEAE" w14:textId="77777777" w:rsidR="00FC5B8E" w:rsidRPr="00FC5B8E" w:rsidRDefault="00FC5B8E" w:rsidP="00FC5B8E">
            <w:pPr>
              <w:rPr>
                <w:rFonts w:ascii="Arial" w:hAnsi="Arial" w:cs="Arial"/>
                <w:color w:val="000000"/>
                <w:lang w:eastAsia="es-MX"/>
              </w:rPr>
            </w:pPr>
          </w:p>
        </w:tc>
      </w:tr>
      <w:tr w:rsidR="00FC5B8E" w:rsidRPr="00FC5B8E" w14:paraId="55FDEAA2" w14:textId="77777777" w:rsidTr="00950A90">
        <w:trPr>
          <w:trHeight w:val="300"/>
        </w:trPr>
        <w:tc>
          <w:tcPr>
            <w:tcW w:w="3959" w:type="dxa"/>
            <w:tcBorders>
              <w:top w:val="nil"/>
              <w:left w:val="nil"/>
              <w:bottom w:val="nil"/>
              <w:right w:val="nil"/>
            </w:tcBorders>
            <w:shd w:val="clear" w:color="auto" w:fill="auto"/>
            <w:vAlign w:val="center"/>
            <w:hideMark/>
          </w:tcPr>
          <w:p w14:paraId="10A46129" w14:textId="77777777" w:rsidR="00FC5B8E" w:rsidRPr="00FC5B8E" w:rsidRDefault="00FC5B8E" w:rsidP="00FC5B8E">
            <w:pPr>
              <w:jc w:val="center"/>
              <w:rPr>
                <w:rFonts w:ascii="Arial" w:hAnsi="Arial" w:cs="Arial"/>
                <w:color w:val="000000"/>
                <w:lang w:eastAsia="es-MX"/>
              </w:rPr>
            </w:pPr>
            <w:r w:rsidRPr="00FC5B8E">
              <w:rPr>
                <w:rFonts w:ascii="Arial" w:hAnsi="Arial" w:cs="Arial"/>
                <w:color w:val="000000"/>
                <w:lang w:eastAsia="es-MX"/>
              </w:rPr>
              <w:t xml:space="preserve"> </w:t>
            </w:r>
          </w:p>
        </w:tc>
        <w:tc>
          <w:tcPr>
            <w:tcW w:w="1276" w:type="dxa"/>
            <w:tcBorders>
              <w:top w:val="nil"/>
              <w:left w:val="nil"/>
              <w:bottom w:val="nil"/>
              <w:right w:val="nil"/>
            </w:tcBorders>
            <w:shd w:val="clear" w:color="auto" w:fill="auto"/>
            <w:vAlign w:val="center"/>
            <w:hideMark/>
          </w:tcPr>
          <w:p w14:paraId="0D302303" w14:textId="77777777" w:rsidR="00FC5B8E" w:rsidRPr="00FC5B8E" w:rsidRDefault="00FC5B8E" w:rsidP="00FC5B8E">
            <w:pPr>
              <w:jc w:val="center"/>
              <w:rPr>
                <w:rFonts w:ascii="Arial" w:hAnsi="Arial" w:cs="Arial"/>
                <w:color w:val="000000"/>
                <w:lang w:eastAsia="es-MX"/>
              </w:rPr>
            </w:pPr>
            <w:r w:rsidRPr="00FC5B8E">
              <w:rPr>
                <w:rFonts w:ascii="Arial" w:hAnsi="Arial" w:cs="Arial"/>
                <w:color w:val="000000"/>
                <w:lang w:eastAsia="es-MX"/>
              </w:rPr>
              <w:t xml:space="preserve"> </w:t>
            </w:r>
          </w:p>
        </w:tc>
        <w:tc>
          <w:tcPr>
            <w:tcW w:w="1559" w:type="dxa"/>
            <w:tcBorders>
              <w:top w:val="nil"/>
              <w:left w:val="nil"/>
              <w:bottom w:val="nil"/>
              <w:right w:val="nil"/>
            </w:tcBorders>
            <w:shd w:val="clear" w:color="auto" w:fill="auto"/>
            <w:vAlign w:val="center"/>
            <w:hideMark/>
          </w:tcPr>
          <w:p w14:paraId="0ABBD7A6" w14:textId="77777777" w:rsidR="00FC5B8E" w:rsidRPr="00FC5B8E" w:rsidRDefault="00FC5B8E" w:rsidP="00FC5B8E">
            <w:pPr>
              <w:jc w:val="center"/>
              <w:rPr>
                <w:rFonts w:ascii="Arial" w:hAnsi="Arial" w:cs="Arial"/>
                <w:color w:val="000000"/>
                <w:lang w:eastAsia="es-MX"/>
              </w:rPr>
            </w:pPr>
            <w:r w:rsidRPr="00FC5B8E">
              <w:rPr>
                <w:rFonts w:ascii="Arial" w:hAnsi="Arial" w:cs="Arial"/>
                <w:color w:val="000000"/>
                <w:lang w:eastAsia="es-MX"/>
              </w:rPr>
              <w:t xml:space="preserve"> </w:t>
            </w:r>
          </w:p>
        </w:tc>
        <w:tc>
          <w:tcPr>
            <w:tcW w:w="1701" w:type="dxa"/>
            <w:tcBorders>
              <w:top w:val="nil"/>
              <w:left w:val="nil"/>
              <w:bottom w:val="nil"/>
              <w:right w:val="single" w:sz="8" w:space="0" w:color="000000"/>
            </w:tcBorders>
            <w:shd w:val="clear" w:color="auto" w:fill="auto"/>
            <w:vAlign w:val="center"/>
            <w:hideMark/>
          </w:tcPr>
          <w:p w14:paraId="634CBF90" w14:textId="33578C03" w:rsidR="00FC5B8E" w:rsidRPr="00FC5B8E" w:rsidRDefault="00FC5B8E" w:rsidP="00FC5B8E">
            <w:pPr>
              <w:jc w:val="right"/>
              <w:rPr>
                <w:rFonts w:ascii="Arial" w:hAnsi="Arial" w:cs="Arial"/>
                <w:b/>
                <w:bCs/>
                <w:i/>
                <w:iCs/>
                <w:color w:val="000000"/>
                <w:lang w:eastAsia="es-MX"/>
              </w:rPr>
            </w:pPr>
            <w:r w:rsidRPr="00FC5B8E">
              <w:rPr>
                <w:rFonts w:ascii="Arial" w:hAnsi="Arial" w:cs="Arial"/>
                <w:b/>
                <w:bCs/>
                <w:i/>
                <w:iCs/>
                <w:color w:val="000000"/>
                <w:lang w:eastAsia="es-MX"/>
              </w:rPr>
              <w:t>Subtotal</w:t>
            </w:r>
            <w:r w:rsidR="00362E7E">
              <w:rPr>
                <w:rFonts w:ascii="Arial" w:hAnsi="Arial" w:cs="Arial"/>
                <w:b/>
                <w:bCs/>
                <w:i/>
                <w:iCs/>
                <w:color w:val="000000"/>
                <w:lang w:eastAsia="es-MX"/>
              </w:rPr>
              <w:t xml:space="preserve"> </w:t>
            </w:r>
          </w:p>
        </w:tc>
        <w:tc>
          <w:tcPr>
            <w:tcW w:w="1985" w:type="dxa"/>
            <w:tcBorders>
              <w:top w:val="nil"/>
              <w:left w:val="nil"/>
              <w:bottom w:val="single" w:sz="8" w:space="0" w:color="000000"/>
              <w:right w:val="single" w:sz="8" w:space="0" w:color="000000"/>
            </w:tcBorders>
            <w:shd w:val="clear" w:color="auto" w:fill="auto"/>
            <w:vAlign w:val="center"/>
            <w:hideMark/>
          </w:tcPr>
          <w:p w14:paraId="125DE35D" w14:textId="77777777" w:rsidR="00FC5B8E" w:rsidRPr="00FC5B8E" w:rsidRDefault="00FC5B8E" w:rsidP="00FC5B8E">
            <w:pPr>
              <w:rPr>
                <w:rFonts w:ascii="Arial" w:hAnsi="Arial" w:cs="Arial"/>
                <w:color w:val="000000"/>
                <w:lang w:eastAsia="es-MX"/>
              </w:rPr>
            </w:pPr>
            <w:r w:rsidRPr="00FC5B8E">
              <w:rPr>
                <w:rFonts w:ascii="Arial" w:hAnsi="Arial" w:cs="Arial"/>
                <w:color w:val="000000"/>
                <w:lang w:eastAsia="es-MX"/>
              </w:rPr>
              <w:t xml:space="preserve"> </w:t>
            </w:r>
          </w:p>
        </w:tc>
        <w:tc>
          <w:tcPr>
            <w:tcW w:w="1984" w:type="dxa"/>
            <w:tcBorders>
              <w:top w:val="nil"/>
              <w:left w:val="nil"/>
              <w:bottom w:val="single" w:sz="8" w:space="0" w:color="000000"/>
              <w:right w:val="single" w:sz="8" w:space="0" w:color="000000"/>
            </w:tcBorders>
          </w:tcPr>
          <w:p w14:paraId="36E8176A" w14:textId="77777777" w:rsidR="00FC5B8E" w:rsidRPr="00FC5B8E" w:rsidRDefault="00FC5B8E" w:rsidP="00FC5B8E">
            <w:pPr>
              <w:rPr>
                <w:rFonts w:ascii="Arial" w:hAnsi="Arial" w:cs="Arial"/>
                <w:color w:val="000000"/>
                <w:lang w:eastAsia="es-MX"/>
              </w:rPr>
            </w:pPr>
          </w:p>
        </w:tc>
        <w:tc>
          <w:tcPr>
            <w:tcW w:w="1916" w:type="dxa"/>
            <w:tcBorders>
              <w:top w:val="nil"/>
              <w:left w:val="nil"/>
              <w:bottom w:val="single" w:sz="8" w:space="0" w:color="000000"/>
              <w:right w:val="single" w:sz="8" w:space="0" w:color="000000"/>
            </w:tcBorders>
          </w:tcPr>
          <w:p w14:paraId="00D712EE" w14:textId="77777777" w:rsidR="00FC5B8E" w:rsidRPr="00FC5B8E" w:rsidRDefault="00FC5B8E" w:rsidP="00FC5B8E">
            <w:pPr>
              <w:rPr>
                <w:rFonts w:ascii="Arial" w:hAnsi="Arial" w:cs="Arial"/>
                <w:color w:val="000000"/>
                <w:lang w:eastAsia="es-MX"/>
              </w:rPr>
            </w:pPr>
          </w:p>
        </w:tc>
      </w:tr>
      <w:tr w:rsidR="00FC5B8E" w:rsidRPr="00FC5B8E" w14:paraId="6D534AB7" w14:textId="77777777" w:rsidTr="00950A90">
        <w:trPr>
          <w:trHeight w:val="300"/>
        </w:trPr>
        <w:tc>
          <w:tcPr>
            <w:tcW w:w="3959" w:type="dxa"/>
            <w:tcBorders>
              <w:top w:val="nil"/>
              <w:left w:val="nil"/>
              <w:bottom w:val="nil"/>
              <w:right w:val="nil"/>
            </w:tcBorders>
            <w:shd w:val="clear" w:color="auto" w:fill="auto"/>
            <w:vAlign w:val="center"/>
            <w:hideMark/>
          </w:tcPr>
          <w:p w14:paraId="091F2F35" w14:textId="77777777" w:rsidR="00FC5B8E" w:rsidRPr="00FC5B8E" w:rsidRDefault="00FC5B8E" w:rsidP="00FC5B8E">
            <w:pPr>
              <w:rPr>
                <w:rFonts w:ascii="Arial" w:hAnsi="Arial" w:cs="Arial"/>
                <w:color w:val="000000"/>
                <w:lang w:eastAsia="es-MX"/>
              </w:rPr>
            </w:pPr>
            <w:r w:rsidRPr="00FC5B8E">
              <w:rPr>
                <w:rFonts w:ascii="Arial" w:hAnsi="Arial" w:cs="Arial"/>
                <w:color w:val="000000"/>
                <w:lang w:eastAsia="es-MX"/>
              </w:rPr>
              <w:t xml:space="preserve"> </w:t>
            </w:r>
          </w:p>
        </w:tc>
        <w:tc>
          <w:tcPr>
            <w:tcW w:w="1276" w:type="dxa"/>
            <w:tcBorders>
              <w:top w:val="nil"/>
              <w:left w:val="nil"/>
              <w:bottom w:val="nil"/>
              <w:right w:val="nil"/>
            </w:tcBorders>
            <w:shd w:val="clear" w:color="auto" w:fill="auto"/>
            <w:vAlign w:val="center"/>
            <w:hideMark/>
          </w:tcPr>
          <w:p w14:paraId="0C62C7D8" w14:textId="77777777" w:rsidR="00FC5B8E" w:rsidRPr="00FC5B8E" w:rsidRDefault="00FC5B8E" w:rsidP="00FC5B8E">
            <w:pPr>
              <w:jc w:val="center"/>
              <w:rPr>
                <w:rFonts w:ascii="Arial" w:hAnsi="Arial" w:cs="Arial"/>
                <w:color w:val="000000"/>
                <w:lang w:eastAsia="es-MX"/>
              </w:rPr>
            </w:pPr>
            <w:r w:rsidRPr="00FC5B8E">
              <w:rPr>
                <w:rFonts w:ascii="Arial" w:hAnsi="Arial" w:cs="Arial"/>
                <w:color w:val="000000"/>
                <w:lang w:eastAsia="es-MX"/>
              </w:rPr>
              <w:t xml:space="preserve"> </w:t>
            </w:r>
          </w:p>
        </w:tc>
        <w:tc>
          <w:tcPr>
            <w:tcW w:w="1559" w:type="dxa"/>
            <w:tcBorders>
              <w:top w:val="nil"/>
              <w:left w:val="nil"/>
              <w:bottom w:val="nil"/>
              <w:right w:val="nil"/>
            </w:tcBorders>
            <w:shd w:val="clear" w:color="auto" w:fill="auto"/>
            <w:vAlign w:val="center"/>
            <w:hideMark/>
          </w:tcPr>
          <w:p w14:paraId="449956CD" w14:textId="77777777" w:rsidR="00FC5B8E" w:rsidRPr="00FC5B8E" w:rsidRDefault="00FC5B8E" w:rsidP="00FC5B8E">
            <w:pPr>
              <w:jc w:val="center"/>
              <w:rPr>
                <w:rFonts w:ascii="Arial" w:hAnsi="Arial" w:cs="Arial"/>
                <w:color w:val="000000"/>
                <w:lang w:eastAsia="es-MX"/>
              </w:rPr>
            </w:pPr>
            <w:r w:rsidRPr="00FC5B8E">
              <w:rPr>
                <w:rFonts w:ascii="Arial" w:hAnsi="Arial" w:cs="Arial"/>
                <w:color w:val="000000"/>
                <w:lang w:eastAsia="es-MX"/>
              </w:rPr>
              <w:t xml:space="preserve"> </w:t>
            </w:r>
          </w:p>
        </w:tc>
        <w:tc>
          <w:tcPr>
            <w:tcW w:w="1701" w:type="dxa"/>
            <w:tcBorders>
              <w:top w:val="nil"/>
              <w:left w:val="nil"/>
              <w:bottom w:val="nil"/>
              <w:right w:val="single" w:sz="8" w:space="0" w:color="000000"/>
            </w:tcBorders>
            <w:shd w:val="clear" w:color="auto" w:fill="auto"/>
            <w:vAlign w:val="center"/>
            <w:hideMark/>
          </w:tcPr>
          <w:p w14:paraId="49A3CC31" w14:textId="77777777" w:rsidR="00FC5B8E" w:rsidRPr="00FC5B8E" w:rsidRDefault="00FC5B8E" w:rsidP="00FC5B8E">
            <w:pPr>
              <w:ind w:firstLineChars="400" w:firstLine="803"/>
              <w:rPr>
                <w:rFonts w:ascii="Arial" w:hAnsi="Arial" w:cs="Arial"/>
                <w:b/>
                <w:bCs/>
                <w:color w:val="000000"/>
                <w:lang w:eastAsia="es-MX"/>
              </w:rPr>
            </w:pPr>
            <w:r w:rsidRPr="00FC5B8E">
              <w:rPr>
                <w:rFonts w:ascii="Arial" w:hAnsi="Arial" w:cs="Arial"/>
                <w:b/>
                <w:bCs/>
                <w:color w:val="000000"/>
                <w:lang w:eastAsia="es-MX"/>
              </w:rPr>
              <w:t xml:space="preserve">I.V.A. </w:t>
            </w:r>
          </w:p>
        </w:tc>
        <w:tc>
          <w:tcPr>
            <w:tcW w:w="1985" w:type="dxa"/>
            <w:tcBorders>
              <w:top w:val="nil"/>
              <w:left w:val="nil"/>
              <w:bottom w:val="single" w:sz="8" w:space="0" w:color="000000"/>
              <w:right w:val="single" w:sz="8" w:space="0" w:color="000000"/>
            </w:tcBorders>
            <w:shd w:val="clear" w:color="auto" w:fill="auto"/>
            <w:vAlign w:val="center"/>
            <w:hideMark/>
          </w:tcPr>
          <w:p w14:paraId="2BDD45D9" w14:textId="77777777" w:rsidR="00FC5B8E" w:rsidRPr="00FC5B8E" w:rsidRDefault="00FC5B8E" w:rsidP="00FC5B8E">
            <w:pPr>
              <w:rPr>
                <w:rFonts w:ascii="Arial" w:hAnsi="Arial" w:cs="Arial"/>
                <w:color w:val="000000"/>
                <w:lang w:eastAsia="es-MX"/>
              </w:rPr>
            </w:pPr>
            <w:r w:rsidRPr="00FC5B8E">
              <w:rPr>
                <w:rFonts w:ascii="Arial" w:hAnsi="Arial" w:cs="Arial"/>
                <w:color w:val="000000"/>
                <w:lang w:eastAsia="es-MX"/>
              </w:rPr>
              <w:t xml:space="preserve"> </w:t>
            </w:r>
          </w:p>
        </w:tc>
        <w:tc>
          <w:tcPr>
            <w:tcW w:w="1984" w:type="dxa"/>
            <w:tcBorders>
              <w:top w:val="nil"/>
              <w:left w:val="nil"/>
              <w:bottom w:val="single" w:sz="8" w:space="0" w:color="000000"/>
              <w:right w:val="single" w:sz="8" w:space="0" w:color="000000"/>
            </w:tcBorders>
          </w:tcPr>
          <w:p w14:paraId="62CD6BB3" w14:textId="77777777" w:rsidR="00FC5B8E" w:rsidRPr="00FC5B8E" w:rsidRDefault="00FC5B8E" w:rsidP="00FC5B8E">
            <w:pPr>
              <w:rPr>
                <w:rFonts w:ascii="Arial" w:hAnsi="Arial" w:cs="Arial"/>
                <w:color w:val="000000"/>
                <w:lang w:eastAsia="es-MX"/>
              </w:rPr>
            </w:pPr>
          </w:p>
        </w:tc>
        <w:tc>
          <w:tcPr>
            <w:tcW w:w="1916" w:type="dxa"/>
            <w:tcBorders>
              <w:top w:val="nil"/>
              <w:left w:val="nil"/>
              <w:bottom w:val="single" w:sz="8" w:space="0" w:color="000000"/>
              <w:right w:val="single" w:sz="8" w:space="0" w:color="000000"/>
            </w:tcBorders>
          </w:tcPr>
          <w:p w14:paraId="7DA99202" w14:textId="77777777" w:rsidR="00FC5B8E" w:rsidRPr="00FC5B8E" w:rsidRDefault="00FC5B8E" w:rsidP="00FC5B8E">
            <w:pPr>
              <w:rPr>
                <w:rFonts w:ascii="Arial" w:hAnsi="Arial" w:cs="Arial"/>
                <w:color w:val="000000"/>
                <w:lang w:eastAsia="es-MX"/>
              </w:rPr>
            </w:pPr>
          </w:p>
        </w:tc>
      </w:tr>
      <w:tr w:rsidR="00FC5B8E" w:rsidRPr="00FC5B8E" w14:paraId="10BB5DF4" w14:textId="77777777" w:rsidTr="00950A90">
        <w:trPr>
          <w:trHeight w:val="300"/>
        </w:trPr>
        <w:tc>
          <w:tcPr>
            <w:tcW w:w="3959" w:type="dxa"/>
            <w:tcBorders>
              <w:top w:val="nil"/>
              <w:left w:val="nil"/>
              <w:bottom w:val="nil"/>
              <w:right w:val="nil"/>
            </w:tcBorders>
            <w:shd w:val="clear" w:color="auto" w:fill="auto"/>
            <w:vAlign w:val="center"/>
            <w:hideMark/>
          </w:tcPr>
          <w:p w14:paraId="2F662F37" w14:textId="77777777" w:rsidR="00FC5B8E" w:rsidRPr="00FC5B8E" w:rsidRDefault="00FC5B8E" w:rsidP="00FC5B8E">
            <w:pPr>
              <w:rPr>
                <w:rFonts w:ascii="Arial" w:hAnsi="Arial" w:cs="Arial"/>
                <w:color w:val="000000"/>
                <w:lang w:eastAsia="es-MX"/>
              </w:rPr>
            </w:pPr>
            <w:r w:rsidRPr="00FC5B8E">
              <w:rPr>
                <w:rFonts w:ascii="Arial" w:hAnsi="Arial" w:cs="Arial"/>
                <w:color w:val="000000"/>
                <w:lang w:eastAsia="es-MX"/>
              </w:rPr>
              <w:t xml:space="preserve"> </w:t>
            </w:r>
          </w:p>
        </w:tc>
        <w:tc>
          <w:tcPr>
            <w:tcW w:w="1276" w:type="dxa"/>
            <w:tcBorders>
              <w:top w:val="nil"/>
              <w:left w:val="nil"/>
              <w:bottom w:val="nil"/>
              <w:right w:val="nil"/>
            </w:tcBorders>
            <w:shd w:val="clear" w:color="auto" w:fill="auto"/>
            <w:vAlign w:val="center"/>
            <w:hideMark/>
          </w:tcPr>
          <w:p w14:paraId="7E2E17A2" w14:textId="77777777" w:rsidR="00FC5B8E" w:rsidRPr="00FC5B8E" w:rsidRDefault="00FC5B8E" w:rsidP="00FC5B8E">
            <w:pPr>
              <w:jc w:val="center"/>
              <w:rPr>
                <w:rFonts w:ascii="Arial" w:hAnsi="Arial" w:cs="Arial"/>
                <w:color w:val="000000"/>
                <w:lang w:eastAsia="es-MX"/>
              </w:rPr>
            </w:pPr>
            <w:r w:rsidRPr="00FC5B8E">
              <w:rPr>
                <w:rFonts w:ascii="Arial" w:hAnsi="Arial" w:cs="Arial"/>
                <w:color w:val="000000"/>
                <w:lang w:eastAsia="es-MX"/>
              </w:rPr>
              <w:t xml:space="preserve"> </w:t>
            </w:r>
          </w:p>
        </w:tc>
        <w:tc>
          <w:tcPr>
            <w:tcW w:w="1559" w:type="dxa"/>
            <w:tcBorders>
              <w:top w:val="nil"/>
              <w:left w:val="nil"/>
              <w:bottom w:val="nil"/>
              <w:right w:val="nil"/>
            </w:tcBorders>
            <w:shd w:val="clear" w:color="auto" w:fill="auto"/>
            <w:vAlign w:val="center"/>
            <w:hideMark/>
          </w:tcPr>
          <w:p w14:paraId="494DAD11" w14:textId="77777777" w:rsidR="00FC5B8E" w:rsidRPr="00FC5B8E" w:rsidRDefault="00FC5B8E" w:rsidP="00FC5B8E">
            <w:pPr>
              <w:jc w:val="center"/>
              <w:rPr>
                <w:rFonts w:ascii="Arial" w:hAnsi="Arial" w:cs="Arial"/>
                <w:color w:val="000000"/>
                <w:lang w:eastAsia="es-MX"/>
              </w:rPr>
            </w:pPr>
            <w:r w:rsidRPr="00FC5B8E">
              <w:rPr>
                <w:rFonts w:ascii="Arial" w:hAnsi="Arial" w:cs="Arial"/>
                <w:color w:val="000000"/>
                <w:lang w:eastAsia="es-MX"/>
              </w:rPr>
              <w:t xml:space="preserve"> </w:t>
            </w:r>
          </w:p>
        </w:tc>
        <w:tc>
          <w:tcPr>
            <w:tcW w:w="1701" w:type="dxa"/>
            <w:tcBorders>
              <w:top w:val="nil"/>
              <w:left w:val="nil"/>
              <w:bottom w:val="nil"/>
              <w:right w:val="single" w:sz="8" w:space="0" w:color="000000"/>
            </w:tcBorders>
            <w:shd w:val="clear" w:color="auto" w:fill="auto"/>
            <w:vAlign w:val="center"/>
            <w:hideMark/>
          </w:tcPr>
          <w:p w14:paraId="43F551E6" w14:textId="77777777" w:rsidR="00FC5B8E" w:rsidRPr="00FC5B8E" w:rsidRDefault="00FC5B8E" w:rsidP="00FC5B8E">
            <w:pPr>
              <w:ind w:firstLineChars="400" w:firstLine="803"/>
              <w:rPr>
                <w:rFonts w:ascii="Arial" w:hAnsi="Arial" w:cs="Arial"/>
                <w:b/>
                <w:bCs/>
                <w:color w:val="000000"/>
                <w:lang w:eastAsia="es-MX"/>
              </w:rPr>
            </w:pPr>
            <w:r w:rsidRPr="00FC5B8E">
              <w:rPr>
                <w:rFonts w:ascii="Arial" w:hAnsi="Arial" w:cs="Arial"/>
                <w:b/>
                <w:bCs/>
                <w:color w:val="000000"/>
                <w:lang w:eastAsia="es-MX"/>
              </w:rPr>
              <w:t xml:space="preserve">Total </w:t>
            </w:r>
          </w:p>
        </w:tc>
        <w:tc>
          <w:tcPr>
            <w:tcW w:w="1985" w:type="dxa"/>
            <w:tcBorders>
              <w:top w:val="nil"/>
              <w:left w:val="nil"/>
              <w:bottom w:val="single" w:sz="8" w:space="0" w:color="000000"/>
              <w:right w:val="single" w:sz="8" w:space="0" w:color="000000"/>
            </w:tcBorders>
            <w:shd w:val="clear" w:color="auto" w:fill="auto"/>
            <w:vAlign w:val="center"/>
            <w:hideMark/>
          </w:tcPr>
          <w:p w14:paraId="3553AD89" w14:textId="77777777" w:rsidR="00FC5B8E" w:rsidRPr="00FC5B8E" w:rsidRDefault="00FC5B8E" w:rsidP="00FC5B8E">
            <w:pPr>
              <w:rPr>
                <w:rFonts w:ascii="Arial" w:hAnsi="Arial" w:cs="Arial"/>
                <w:color w:val="000000"/>
                <w:lang w:eastAsia="es-MX"/>
              </w:rPr>
            </w:pPr>
            <w:r w:rsidRPr="00FC5B8E">
              <w:rPr>
                <w:rFonts w:ascii="Arial" w:hAnsi="Arial" w:cs="Arial"/>
                <w:color w:val="000000"/>
                <w:lang w:eastAsia="es-MX"/>
              </w:rPr>
              <w:t xml:space="preserve"> </w:t>
            </w:r>
          </w:p>
        </w:tc>
        <w:tc>
          <w:tcPr>
            <w:tcW w:w="1984" w:type="dxa"/>
            <w:tcBorders>
              <w:top w:val="nil"/>
              <w:left w:val="nil"/>
              <w:bottom w:val="single" w:sz="8" w:space="0" w:color="000000"/>
              <w:right w:val="single" w:sz="8" w:space="0" w:color="000000"/>
            </w:tcBorders>
          </w:tcPr>
          <w:p w14:paraId="66353776" w14:textId="77777777" w:rsidR="00FC5B8E" w:rsidRPr="00FC5B8E" w:rsidRDefault="00FC5B8E" w:rsidP="00FC5B8E">
            <w:pPr>
              <w:rPr>
                <w:rFonts w:ascii="Arial" w:hAnsi="Arial" w:cs="Arial"/>
                <w:color w:val="000000"/>
                <w:lang w:eastAsia="es-MX"/>
              </w:rPr>
            </w:pPr>
          </w:p>
        </w:tc>
        <w:tc>
          <w:tcPr>
            <w:tcW w:w="1916" w:type="dxa"/>
            <w:tcBorders>
              <w:top w:val="nil"/>
              <w:left w:val="nil"/>
              <w:bottom w:val="single" w:sz="8" w:space="0" w:color="000000"/>
              <w:right w:val="single" w:sz="8" w:space="0" w:color="000000"/>
            </w:tcBorders>
          </w:tcPr>
          <w:p w14:paraId="229D89C7" w14:textId="77777777" w:rsidR="00FC5B8E" w:rsidRPr="00FC5B8E" w:rsidRDefault="00FC5B8E" w:rsidP="00FC5B8E">
            <w:pPr>
              <w:rPr>
                <w:rFonts w:ascii="Arial" w:hAnsi="Arial" w:cs="Arial"/>
                <w:color w:val="000000"/>
                <w:lang w:eastAsia="es-MX"/>
              </w:rPr>
            </w:pPr>
          </w:p>
        </w:tc>
      </w:tr>
    </w:tbl>
    <w:p w14:paraId="673FB422" w14:textId="70B5FFA1" w:rsidR="00F97D17" w:rsidRDefault="00F97D17" w:rsidP="00FC5B8E">
      <w:pPr>
        <w:tabs>
          <w:tab w:val="left" w:pos="299"/>
        </w:tabs>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8"/>
        <w:gridCol w:w="10876"/>
      </w:tblGrid>
      <w:tr w:rsidR="00E716D4" w:rsidRPr="0023505A" w14:paraId="6FCFD43F" w14:textId="77777777" w:rsidTr="00D9284D">
        <w:trPr>
          <w:trHeight w:val="93"/>
        </w:trPr>
        <w:tc>
          <w:tcPr>
            <w:tcW w:w="991" w:type="pct"/>
            <w:tcBorders>
              <w:bottom w:val="single" w:sz="4" w:space="0" w:color="auto"/>
            </w:tcBorders>
          </w:tcPr>
          <w:p w14:paraId="0227539B" w14:textId="025FBE0A" w:rsidR="00E716D4" w:rsidRPr="0023505A" w:rsidRDefault="00E716D4" w:rsidP="00D9284D">
            <w:pPr>
              <w:rPr>
                <w:rFonts w:ascii="Arial" w:hAnsi="Arial" w:cs="Arial"/>
                <w:b/>
                <w:bCs/>
                <w:lang w:val="es-ES"/>
              </w:rPr>
            </w:pPr>
            <w:r>
              <w:rPr>
                <w:rFonts w:ascii="Arial" w:hAnsi="Arial" w:cs="Arial"/>
                <w:b/>
                <w:bCs/>
                <w:lang w:val="es-ES"/>
              </w:rPr>
              <w:t>Monto Total</w:t>
            </w:r>
            <w:r w:rsidRPr="0023505A">
              <w:rPr>
                <w:rFonts w:ascii="Arial" w:hAnsi="Arial" w:cs="Arial"/>
                <w:b/>
                <w:bCs/>
                <w:lang w:val="es-ES"/>
              </w:rPr>
              <w:t xml:space="preserve"> antes de IVA</w:t>
            </w:r>
            <w:r>
              <w:rPr>
                <w:rFonts w:ascii="Arial" w:hAnsi="Arial" w:cs="Arial"/>
                <w:b/>
                <w:bCs/>
                <w:lang w:val="es-ES"/>
              </w:rPr>
              <w:t xml:space="preserve"> (S</w:t>
            </w:r>
            <w:r w:rsidRPr="0023505A">
              <w:rPr>
                <w:rFonts w:ascii="Arial" w:hAnsi="Arial" w:cs="Arial"/>
                <w:b/>
                <w:bCs/>
                <w:lang w:val="es-ES"/>
              </w:rPr>
              <w:t>ubtotal</w:t>
            </w:r>
            <w:r>
              <w:rPr>
                <w:rFonts w:ascii="Arial" w:hAnsi="Arial" w:cs="Arial"/>
                <w:b/>
                <w:bCs/>
                <w:lang w:val="es-ES"/>
              </w:rPr>
              <w:t xml:space="preserve"> 1)</w:t>
            </w:r>
            <w:r w:rsidRPr="0023505A">
              <w:rPr>
                <w:rFonts w:ascii="Arial" w:hAnsi="Arial" w:cs="Arial"/>
                <w:b/>
                <w:bCs/>
                <w:lang w:val="es-ES"/>
              </w:rPr>
              <w:t xml:space="preserve"> con </w:t>
            </w:r>
            <w:r>
              <w:rPr>
                <w:rFonts w:ascii="Arial" w:hAnsi="Arial" w:cs="Arial"/>
                <w:b/>
                <w:bCs/>
                <w:lang w:val="es-ES"/>
              </w:rPr>
              <w:t>número</w:t>
            </w:r>
            <w:r w:rsidRPr="0023505A">
              <w:rPr>
                <w:rFonts w:ascii="Arial" w:hAnsi="Arial" w:cs="Arial"/>
                <w:b/>
                <w:bCs/>
                <w:lang w:val="es-ES"/>
              </w:rPr>
              <w:t>:</w:t>
            </w:r>
          </w:p>
        </w:tc>
        <w:tc>
          <w:tcPr>
            <w:tcW w:w="4009" w:type="pct"/>
            <w:tcBorders>
              <w:bottom w:val="single" w:sz="4" w:space="0" w:color="auto"/>
            </w:tcBorders>
          </w:tcPr>
          <w:p w14:paraId="39BF0281" w14:textId="77777777" w:rsidR="00E716D4" w:rsidRPr="0023505A" w:rsidRDefault="00E716D4" w:rsidP="00D9284D">
            <w:pPr>
              <w:jc w:val="center"/>
              <w:rPr>
                <w:lang w:val="es-ES"/>
              </w:rPr>
            </w:pPr>
            <w:r w:rsidRPr="0023505A">
              <w:rPr>
                <w:rFonts w:ascii="Arial" w:hAnsi="Arial" w:cs="Arial"/>
                <w:b/>
                <w:bCs/>
                <w:lang w:val="es-ES"/>
              </w:rPr>
              <w:t>Subtotal ejercicio 2025 + subtotal ejercicio 2026 + subtotal ejercicio 2027</w:t>
            </w:r>
          </w:p>
        </w:tc>
      </w:tr>
    </w:tbl>
    <w:p w14:paraId="7364EEBA" w14:textId="77777777" w:rsidR="00E716D4" w:rsidRDefault="00E716D4" w:rsidP="00FC5B8E">
      <w:pPr>
        <w:tabs>
          <w:tab w:val="left" w:pos="299"/>
        </w:tabs>
        <w:rPr>
          <w:rFonts w:ascii="Arial" w:hAnsi="Arial" w:cs="Arial"/>
        </w:rPr>
      </w:pPr>
    </w:p>
    <w:p w14:paraId="04B18AD3" w14:textId="77777777" w:rsidR="00F97D17" w:rsidRDefault="00F97D17" w:rsidP="006C6D79">
      <w:pPr>
        <w:jc w:val="right"/>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8"/>
        <w:gridCol w:w="10876"/>
      </w:tblGrid>
      <w:tr w:rsidR="0023505A" w:rsidRPr="0023505A" w14:paraId="283B09CA" w14:textId="77777777" w:rsidTr="00E716D4">
        <w:trPr>
          <w:trHeight w:val="93"/>
        </w:trPr>
        <w:tc>
          <w:tcPr>
            <w:tcW w:w="991" w:type="pct"/>
            <w:tcBorders>
              <w:bottom w:val="single" w:sz="4" w:space="0" w:color="auto"/>
            </w:tcBorders>
          </w:tcPr>
          <w:p w14:paraId="78EFAFED" w14:textId="3F126888" w:rsidR="0023505A" w:rsidRPr="0023505A" w:rsidRDefault="00E716D4" w:rsidP="0023505A">
            <w:pPr>
              <w:rPr>
                <w:rFonts w:ascii="Arial" w:hAnsi="Arial" w:cs="Arial"/>
                <w:b/>
                <w:bCs/>
                <w:lang w:val="es-ES"/>
              </w:rPr>
            </w:pPr>
            <w:r>
              <w:rPr>
                <w:rFonts w:ascii="Arial" w:hAnsi="Arial" w:cs="Arial"/>
                <w:b/>
                <w:bCs/>
                <w:lang w:val="es-ES"/>
              </w:rPr>
              <w:t>Monto Total</w:t>
            </w:r>
            <w:r w:rsidR="0023505A" w:rsidRPr="0023505A">
              <w:rPr>
                <w:rFonts w:ascii="Arial" w:hAnsi="Arial" w:cs="Arial"/>
                <w:b/>
                <w:bCs/>
                <w:lang w:val="es-ES"/>
              </w:rPr>
              <w:t xml:space="preserve"> </w:t>
            </w:r>
            <w:r w:rsidRPr="0023505A">
              <w:rPr>
                <w:rFonts w:ascii="Arial" w:hAnsi="Arial" w:cs="Arial"/>
                <w:b/>
                <w:bCs/>
                <w:lang w:val="es-ES"/>
              </w:rPr>
              <w:t>antes de IVA</w:t>
            </w:r>
            <w:r>
              <w:rPr>
                <w:rFonts w:ascii="Arial" w:hAnsi="Arial" w:cs="Arial"/>
                <w:b/>
                <w:bCs/>
                <w:lang w:val="es-ES"/>
              </w:rPr>
              <w:t xml:space="preserve"> </w:t>
            </w:r>
            <w:r w:rsidR="00362E7E">
              <w:rPr>
                <w:rFonts w:ascii="Arial" w:hAnsi="Arial" w:cs="Arial"/>
                <w:b/>
                <w:bCs/>
                <w:lang w:val="es-ES"/>
              </w:rPr>
              <w:t>(S</w:t>
            </w:r>
            <w:r w:rsidR="0023505A" w:rsidRPr="0023505A">
              <w:rPr>
                <w:rFonts w:ascii="Arial" w:hAnsi="Arial" w:cs="Arial"/>
                <w:b/>
                <w:bCs/>
                <w:lang w:val="es-ES"/>
              </w:rPr>
              <w:t>ubtotal</w:t>
            </w:r>
            <w:r w:rsidR="00362E7E">
              <w:rPr>
                <w:rFonts w:ascii="Arial" w:hAnsi="Arial" w:cs="Arial"/>
                <w:b/>
                <w:bCs/>
                <w:lang w:val="es-ES"/>
              </w:rPr>
              <w:t xml:space="preserve"> 1)</w:t>
            </w:r>
            <w:r w:rsidR="0023505A" w:rsidRPr="0023505A">
              <w:rPr>
                <w:rFonts w:ascii="Arial" w:hAnsi="Arial" w:cs="Arial"/>
                <w:b/>
                <w:bCs/>
                <w:lang w:val="es-ES"/>
              </w:rPr>
              <w:t xml:space="preserve"> con letra:</w:t>
            </w:r>
          </w:p>
        </w:tc>
        <w:tc>
          <w:tcPr>
            <w:tcW w:w="4009" w:type="pct"/>
            <w:tcBorders>
              <w:bottom w:val="single" w:sz="4" w:space="0" w:color="auto"/>
            </w:tcBorders>
          </w:tcPr>
          <w:p w14:paraId="1E3D1428" w14:textId="77777777" w:rsidR="0023505A" w:rsidRPr="0023505A" w:rsidRDefault="0023505A" w:rsidP="0023505A">
            <w:pPr>
              <w:jc w:val="center"/>
              <w:rPr>
                <w:lang w:val="es-ES"/>
              </w:rPr>
            </w:pPr>
            <w:r w:rsidRPr="0023505A">
              <w:rPr>
                <w:rFonts w:ascii="Arial" w:hAnsi="Arial" w:cs="Arial"/>
                <w:b/>
                <w:bCs/>
                <w:lang w:val="es-ES"/>
              </w:rPr>
              <w:t>Subtotal ejercicio 2025 + subtotal ejercicio 2026 + subtotal ejercicio 2027</w:t>
            </w:r>
          </w:p>
        </w:tc>
      </w:tr>
    </w:tbl>
    <w:p w14:paraId="445D21A8" w14:textId="77777777" w:rsidR="00F97D17" w:rsidRDefault="00F97D17" w:rsidP="006C6D79">
      <w:pPr>
        <w:jc w:val="right"/>
        <w:rPr>
          <w:rFonts w:ascii="Arial" w:hAnsi="Arial" w:cs="Arial"/>
        </w:rPr>
      </w:pPr>
    </w:p>
    <w:p w14:paraId="27F44F7E" w14:textId="77777777" w:rsidR="00F97D17" w:rsidRDefault="00F97D17" w:rsidP="006C6D79">
      <w:pPr>
        <w:jc w:val="right"/>
        <w:rPr>
          <w:rFonts w:ascii="Arial" w:hAnsi="Arial" w:cs="Arial"/>
        </w:rPr>
      </w:pPr>
    </w:p>
    <w:p w14:paraId="544E2B5C" w14:textId="77777777" w:rsidR="00F97D17" w:rsidRDefault="00F97D17" w:rsidP="006C6D79">
      <w:pPr>
        <w:jc w:val="right"/>
        <w:rPr>
          <w:rFonts w:ascii="Arial" w:hAnsi="Arial" w:cs="Arial"/>
        </w:rPr>
      </w:pPr>
    </w:p>
    <w:p w14:paraId="66341D91" w14:textId="77777777" w:rsidR="00F97D17" w:rsidRDefault="00F97D17" w:rsidP="006C6D79">
      <w:pPr>
        <w:jc w:val="right"/>
        <w:rPr>
          <w:rFonts w:ascii="Arial" w:hAnsi="Arial" w:cs="Arial"/>
        </w:rPr>
      </w:pPr>
    </w:p>
    <w:p w14:paraId="77ED153A" w14:textId="77777777" w:rsidR="00F97D17" w:rsidRDefault="00F97D17" w:rsidP="006C6D79">
      <w:pPr>
        <w:jc w:val="right"/>
        <w:rPr>
          <w:rFonts w:ascii="Arial" w:hAnsi="Arial" w:cs="Arial"/>
        </w:rPr>
      </w:pPr>
    </w:p>
    <w:p w14:paraId="0888C64C" w14:textId="77777777" w:rsidR="00F97D17" w:rsidRDefault="00F97D17" w:rsidP="006C6D79">
      <w:pPr>
        <w:jc w:val="right"/>
        <w:rPr>
          <w:rFonts w:ascii="Arial" w:hAnsi="Arial" w:cs="Arial"/>
        </w:rPr>
      </w:pPr>
    </w:p>
    <w:p w14:paraId="7097AE76" w14:textId="77777777" w:rsidR="00F97D17" w:rsidRDefault="00F97D17" w:rsidP="006C6D79">
      <w:pPr>
        <w:jc w:val="right"/>
        <w:rPr>
          <w:rFonts w:ascii="Arial" w:hAnsi="Arial" w:cs="Arial"/>
        </w:rPr>
      </w:pPr>
    </w:p>
    <w:p w14:paraId="335E9E99" w14:textId="77777777" w:rsidR="00F97D17" w:rsidRDefault="00F97D17" w:rsidP="006C6D79">
      <w:pPr>
        <w:jc w:val="right"/>
        <w:rPr>
          <w:rFonts w:ascii="Arial" w:hAnsi="Arial" w:cs="Arial"/>
        </w:rPr>
      </w:pPr>
    </w:p>
    <w:p w14:paraId="56FB4C66" w14:textId="77777777" w:rsidR="00F97D17" w:rsidRDefault="00F97D17" w:rsidP="006C6D79">
      <w:pPr>
        <w:jc w:val="right"/>
        <w:rPr>
          <w:rFonts w:ascii="Arial" w:hAnsi="Arial" w:cs="Arial"/>
        </w:rPr>
      </w:pPr>
    </w:p>
    <w:p w14:paraId="29E0B1B7" w14:textId="77777777" w:rsidR="00F97D17" w:rsidRPr="006C6D79" w:rsidRDefault="00F97D17" w:rsidP="006C6D79">
      <w:pPr>
        <w:jc w:val="right"/>
        <w:rPr>
          <w:rFonts w:ascii="Arial" w:hAnsi="Arial" w:cs="Arial"/>
        </w:rPr>
      </w:pPr>
    </w:p>
    <w:tbl>
      <w:tblPr>
        <w:tblW w:w="14307" w:type="dxa"/>
        <w:tblLayout w:type="fixed"/>
        <w:tblCellMar>
          <w:left w:w="70" w:type="dxa"/>
          <w:right w:w="70" w:type="dxa"/>
        </w:tblCellMar>
        <w:tblLook w:val="04A0" w:firstRow="1" w:lastRow="0" w:firstColumn="1" w:lastColumn="0" w:noHBand="0" w:noVBand="1"/>
      </w:tblPr>
      <w:tblGrid>
        <w:gridCol w:w="3534"/>
        <w:gridCol w:w="1134"/>
        <w:gridCol w:w="1843"/>
        <w:gridCol w:w="1843"/>
        <w:gridCol w:w="1984"/>
        <w:gridCol w:w="1985"/>
        <w:gridCol w:w="1984"/>
      </w:tblGrid>
      <w:tr w:rsidR="00E32F28" w:rsidRPr="00E32F28" w14:paraId="37CA7590" w14:textId="77777777" w:rsidTr="00E42068">
        <w:trPr>
          <w:trHeight w:val="756"/>
        </w:trPr>
        <w:tc>
          <w:tcPr>
            <w:tcW w:w="3534" w:type="dxa"/>
            <w:tcBorders>
              <w:top w:val="single" w:sz="8" w:space="0" w:color="auto"/>
              <w:left w:val="single" w:sz="8" w:space="0" w:color="auto"/>
              <w:bottom w:val="single" w:sz="8" w:space="0" w:color="auto"/>
              <w:right w:val="single" w:sz="8" w:space="0" w:color="auto"/>
            </w:tcBorders>
            <w:shd w:val="clear" w:color="auto" w:fill="auto"/>
            <w:hideMark/>
          </w:tcPr>
          <w:p w14:paraId="52D7FDF8" w14:textId="77777777" w:rsidR="00E32F28" w:rsidRPr="00E32F28" w:rsidRDefault="00E32F28" w:rsidP="00E32F28">
            <w:pPr>
              <w:jc w:val="center"/>
              <w:rPr>
                <w:rFonts w:ascii="Arial" w:hAnsi="Arial" w:cs="Arial"/>
                <w:b/>
                <w:bCs/>
                <w:i/>
                <w:iCs/>
                <w:color w:val="000000"/>
                <w:sz w:val="16"/>
                <w:szCs w:val="16"/>
                <w:lang w:eastAsia="es-MX"/>
              </w:rPr>
            </w:pPr>
            <w:r w:rsidRPr="00E32F28">
              <w:rPr>
                <w:rFonts w:ascii="Arial" w:hAnsi="Arial" w:cs="Arial"/>
                <w:b/>
                <w:bCs/>
                <w:i/>
                <w:iCs/>
                <w:color w:val="000000"/>
                <w:sz w:val="16"/>
                <w:szCs w:val="16"/>
                <w:lang w:eastAsia="es-MX"/>
              </w:rPr>
              <w:lastRenderedPageBreak/>
              <w:t>Nombre</w:t>
            </w:r>
          </w:p>
        </w:tc>
        <w:tc>
          <w:tcPr>
            <w:tcW w:w="1134" w:type="dxa"/>
            <w:tcBorders>
              <w:top w:val="single" w:sz="8" w:space="0" w:color="auto"/>
              <w:left w:val="nil"/>
              <w:bottom w:val="single" w:sz="8" w:space="0" w:color="auto"/>
              <w:right w:val="single" w:sz="8" w:space="0" w:color="auto"/>
            </w:tcBorders>
            <w:shd w:val="clear" w:color="auto" w:fill="auto"/>
            <w:hideMark/>
          </w:tcPr>
          <w:p w14:paraId="4336F553" w14:textId="77777777" w:rsidR="00E32F28" w:rsidRPr="00E32F28" w:rsidRDefault="00E32F28" w:rsidP="00E32F28">
            <w:pPr>
              <w:jc w:val="center"/>
              <w:rPr>
                <w:rFonts w:ascii="Arial" w:hAnsi="Arial" w:cs="Arial"/>
                <w:b/>
                <w:bCs/>
                <w:i/>
                <w:iCs/>
                <w:color w:val="000000"/>
                <w:sz w:val="16"/>
                <w:szCs w:val="16"/>
                <w:lang w:eastAsia="es-MX"/>
              </w:rPr>
            </w:pPr>
            <w:r w:rsidRPr="00E32F28">
              <w:rPr>
                <w:rFonts w:ascii="Arial" w:hAnsi="Arial" w:cs="Arial"/>
                <w:b/>
                <w:bCs/>
                <w:i/>
                <w:iCs/>
                <w:color w:val="000000"/>
                <w:sz w:val="16"/>
                <w:szCs w:val="16"/>
                <w:lang w:eastAsia="es-MX"/>
              </w:rPr>
              <w:t>Unidad de Medida</w:t>
            </w:r>
          </w:p>
        </w:tc>
        <w:tc>
          <w:tcPr>
            <w:tcW w:w="1843" w:type="dxa"/>
            <w:tcBorders>
              <w:top w:val="single" w:sz="8" w:space="0" w:color="auto"/>
              <w:left w:val="nil"/>
              <w:bottom w:val="single" w:sz="8" w:space="0" w:color="auto"/>
              <w:right w:val="single" w:sz="8" w:space="0" w:color="000000"/>
            </w:tcBorders>
            <w:shd w:val="clear" w:color="auto" w:fill="auto"/>
            <w:hideMark/>
          </w:tcPr>
          <w:p w14:paraId="2E6E5003" w14:textId="77777777" w:rsidR="00E32F28" w:rsidRPr="00E32F28" w:rsidRDefault="00E32F28" w:rsidP="00E32F28">
            <w:pPr>
              <w:jc w:val="center"/>
              <w:rPr>
                <w:rFonts w:ascii="Arial" w:hAnsi="Arial" w:cs="Arial"/>
                <w:b/>
                <w:bCs/>
                <w:i/>
                <w:iCs/>
                <w:color w:val="000000"/>
                <w:sz w:val="16"/>
                <w:szCs w:val="16"/>
                <w:lang w:eastAsia="es-MX"/>
              </w:rPr>
            </w:pPr>
            <w:r w:rsidRPr="00E32F28">
              <w:rPr>
                <w:rFonts w:ascii="Arial" w:hAnsi="Arial" w:cs="Arial"/>
                <w:b/>
                <w:bCs/>
                <w:i/>
                <w:iCs/>
                <w:color w:val="000000"/>
                <w:sz w:val="16"/>
                <w:szCs w:val="16"/>
                <w:lang w:eastAsia="es-MX"/>
              </w:rPr>
              <w:t xml:space="preserve">Costo Unitario </w:t>
            </w:r>
          </w:p>
          <w:p w14:paraId="59005B47" w14:textId="77777777" w:rsidR="00E32F28" w:rsidRPr="00E32F28" w:rsidRDefault="00E32F28" w:rsidP="00E32F28">
            <w:pPr>
              <w:jc w:val="center"/>
              <w:rPr>
                <w:rFonts w:ascii="Arial" w:hAnsi="Arial" w:cs="Arial"/>
                <w:b/>
                <w:bCs/>
                <w:i/>
                <w:iCs/>
                <w:color w:val="000000"/>
                <w:sz w:val="16"/>
                <w:szCs w:val="16"/>
                <w:lang w:eastAsia="es-MX"/>
              </w:rPr>
            </w:pPr>
            <w:r w:rsidRPr="00E32F28">
              <w:rPr>
                <w:rFonts w:ascii="Arial" w:hAnsi="Arial" w:cs="Arial"/>
                <w:b/>
                <w:bCs/>
                <w:i/>
                <w:iCs/>
                <w:color w:val="000000"/>
                <w:sz w:val="16"/>
                <w:szCs w:val="16"/>
                <w:lang w:eastAsia="es-MX"/>
              </w:rPr>
              <w:t>(a)</w:t>
            </w:r>
          </w:p>
        </w:tc>
        <w:tc>
          <w:tcPr>
            <w:tcW w:w="1843" w:type="dxa"/>
            <w:tcBorders>
              <w:top w:val="single" w:sz="8" w:space="0" w:color="auto"/>
              <w:left w:val="nil"/>
              <w:bottom w:val="single" w:sz="8" w:space="0" w:color="auto"/>
              <w:right w:val="single" w:sz="8" w:space="0" w:color="000000"/>
            </w:tcBorders>
            <w:shd w:val="clear" w:color="auto" w:fill="auto"/>
            <w:hideMark/>
          </w:tcPr>
          <w:p w14:paraId="7DBAAAF9" w14:textId="77777777" w:rsidR="00E32F28" w:rsidRPr="00E32F28" w:rsidRDefault="00E32F28" w:rsidP="00E32F28">
            <w:pPr>
              <w:jc w:val="center"/>
              <w:rPr>
                <w:rFonts w:ascii="Arial" w:hAnsi="Arial" w:cs="Arial"/>
                <w:b/>
                <w:bCs/>
                <w:i/>
                <w:iCs/>
                <w:color w:val="000000"/>
                <w:sz w:val="16"/>
                <w:szCs w:val="16"/>
                <w:lang w:eastAsia="es-MX"/>
              </w:rPr>
            </w:pPr>
            <w:r w:rsidRPr="00E32F28">
              <w:rPr>
                <w:rFonts w:ascii="Arial" w:hAnsi="Arial" w:cs="Arial"/>
                <w:b/>
                <w:bCs/>
                <w:i/>
                <w:iCs/>
                <w:color w:val="000000"/>
                <w:sz w:val="16"/>
                <w:szCs w:val="16"/>
                <w:lang w:eastAsia="es-MX"/>
              </w:rPr>
              <w:t>Cantidad</w:t>
            </w:r>
          </w:p>
          <w:p w14:paraId="7D3E2025" w14:textId="77777777" w:rsidR="00E32F28" w:rsidRPr="00E32F28" w:rsidRDefault="00E32F28" w:rsidP="00E32F28">
            <w:pPr>
              <w:jc w:val="center"/>
              <w:rPr>
                <w:rFonts w:ascii="Arial" w:hAnsi="Arial" w:cs="Arial"/>
                <w:b/>
                <w:bCs/>
                <w:i/>
                <w:iCs/>
                <w:color w:val="000000"/>
                <w:sz w:val="16"/>
                <w:szCs w:val="16"/>
                <w:lang w:eastAsia="es-MX"/>
              </w:rPr>
            </w:pPr>
            <w:r w:rsidRPr="00E32F28">
              <w:rPr>
                <w:rFonts w:ascii="Arial" w:hAnsi="Arial" w:cs="Arial"/>
                <w:b/>
                <w:bCs/>
                <w:i/>
                <w:iCs/>
                <w:color w:val="000000"/>
                <w:sz w:val="16"/>
                <w:szCs w:val="16"/>
                <w:lang w:eastAsia="es-MX"/>
              </w:rPr>
              <w:t xml:space="preserve"> (b)</w:t>
            </w:r>
          </w:p>
        </w:tc>
        <w:tc>
          <w:tcPr>
            <w:tcW w:w="1984" w:type="dxa"/>
            <w:tcBorders>
              <w:top w:val="single" w:sz="4" w:space="0" w:color="auto"/>
              <w:left w:val="single" w:sz="4" w:space="0" w:color="auto"/>
              <w:bottom w:val="single" w:sz="4" w:space="0" w:color="auto"/>
              <w:right w:val="single" w:sz="4" w:space="0" w:color="auto"/>
            </w:tcBorders>
          </w:tcPr>
          <w:p w14:paraId="536417DD" w14:textId="77777777" w:rsidR="00E32F28" w:rsidRPr="00E32F28" w:rsidRDefault="00E32F28" w:rsidP="00E32F28">
            <w:pPr>
              <w:jc w:val="center"/>
              <w:rPr>
                <w:rFonts w:ascii="Arial" w:hAnsi="Arial" w:cs="Arial"/>
                <w:b/>
                <w:bCs/>
                <w:i/>
                <w:iCs/>
                <w:color w:val="000000"/>
                <w:sz w:val="16"/>
                <w:szCs w:val="16"/>
                <w:lang w:eastAsia="es-MX"/>
              </w:rPr>
            </w:pPr>
            <w:r w:rsidRPr="00E32F28">
              <w:rPr>
                <w:rFonts w:ascii="Arial" w:hAnsi="Arial" w:cs="Arial"/>
                <w:b/>
                <w:bCs/>
                <w:i/>
                <w:iCs/>
                <w:color w:val="000000"/>
                <w:sz w:val="16"/>
                <w:szCs w:val="16"/>
                <w:lang w:eastAsia="es-MX"/>
              </w:rPr>
              <w:t>Ejercicio 2025, antes de IVA</w:t>
            </w:r>
          </w:p>
          <w:p w14:paraId="41F44CD5" w14:textId="77777777" w:rsidR="00E32F28" w:rsidRPr="00E32F28" w:rsidRDefault="00E32F28" w:rsidP="00E32F28">
            <w:pPr>
              <w:jc w:val="center"/>
              <w:rPr>
                <w:rFonts w:ascii="Arial" w:hAnsi="Arial" w:cs="Arial"/>
                <w:b/>
                <w:bCs/>
                <w:i/>
                <w:iCs/>
                <w:color w:val="000000"/>
                <w:sz w:val="16"/>
                <w:szCs w:val="16"/>
                <w:lang w:val="es-ES" w:eastAsia="es-MX"/>
              </w:rPr>
            </w:pPr>
            <w:r w:rsidRPr="00E32F28">
              <w:rPr>
                <w:rFonts w:ascii="Arial" w:hAnsi="Arial" w:cs="Arial"/>
                <w:b/>
                <w:bCs/>
                <w:i/>
                <w:iCs/>
                <w:color w:val="000000"/>
                <w:sz w:val="16"/>
                <w:szCs w:val="16"/>
                <w:lang w:eastAsia="es-MX"/>
              </w:rPr>
              <w:t>(a)* (b)= (c)</w:t>
            </w:r>
          </w:p>
        </w:tc>
        <w:tc>
          <w:tcPr>
            <w:tcW w:w="1985" w:type="dxa"/>
            <w:tcBorders>
              <w:top w:val="single" w:sz="4" w:space="0" w:color="auto"/>
              <w:left w:val="single" w:sz="4" w:space="0" w:color="auto"/>
              <w:bottom w:val="single" w:sz="4" w:space="0" w:color="auto"/>
              <w:right w:val="single" w:sz="4" w:space="0" w:color="auto"/>
            </w:tcBorders>
          </w:tcPr>
          <w:p w14:paraId="54344F29" w14:textId="77777777" w:rsidR="00E32F28" w:rsidRPr="00E32F28" w:rsidRDefault="00E32F28" w:rsidP="00E32F28">
            <w:pPr>
              <w:jc w:val="center"/>
              <w:rPr>
                <w:rFonts w:ascii="Arial" w:hAnsi="Arial" w:cs="Arial"/>
                <w:b/>
                <w:bCs/>
                <w:i/>
                <w:iCs/>
                <w:color w:val="000000"/>
                <w:sz w:val="16"/>
                <w:szCs w:val="16"/>
                <w:lang w:eastAsia="es-MX"/>
              </w:rPr>
            </w:pPr>
            <w:r w:rsidRPr="00E32F28">
              <w:rPr>
                <w:rFonts w:ascii="Arial" w:hAnsi="Arial" w:cs="Arial"/>
                <w:b/>
                <w:bCs/>
                <w:i/>
                <w:iCs/>
                <w:color w:val="000000"/>
                <w:sz w:val="16"/>
                <w:szCs w:val="16"/>
                <w:lang w:eastAsia="es-MX"/>
              </w:rPr>
              <w:t>Ejercicio 2026, antes de IVA</w:t>
            </w:r>
          </w:p>
          <w:p w14:paraId="75CDB22E" w14:textId="77777777" w:rsidR="00E32F28" w:rsidRPr="00E32F28" w:rsidRDefault="00E32F28" w:rsidP="00E32F28">
            <w:pPr>
              <w:jc w:val="center"/>
              <w:rPr>
                <w:rFonts w:ascii="Arial" w:hAnsi="Arial" w:cs="Arial"/>
                <w:b/>
                <w:bCs/>
                <w:i/>
                <w:iCs/>
                <w:color w:val="000000"/>
                <w:sz w:val="16"/>
                <w:szCs w:val="16"/>
                <w:lang w:eastAsia="es-MX"/>
              </w:rPr>
            </w:pPr>
            <w:r w:rsidRPr="00E32F28">
              <w:rPr>
                <w:rFonts w:ascii="Arial" w:hAnsi="Arial" w:cs="Arial"/>
                <w:b/>
                <w:bCs/>
                <w:i/>
                <w:iCs/>
                <w:color w:val="000000"/>
                <w:sz w:val="16"/>
                <w:szCs w:val="16"/>
                <w:lang w:eastAsia="es-MX"/>
              </w:rPr>
              <w:t>(a)* (b)= (c)</w:t>
            </w:r>
          </w:p>
        </w:tc>
        <w:tc>
          <w:tcPr>
            <w:tcW w:w="1984" w:type="dxa"/>
            <w:tcBorders>
              <w:top w:val="single" w:sz="4" w:space="0" w:color="auto"/>
              <w:left w:val="single" w:sz="4" w:space="0" w:color="auto"/>
              <w:bottom w:val="single" w:sz="4" w:space="0" w:color="auto"/>
              <w:right w:val="single" w:sz="4" w:space="0" w:color="auto"/>
            </w:tcBorders>
          </w:tcPr>
          <w:p w14:paraId="6F398A31" w14:textId="77777777" w:rsidR="00E32F28" w:rsidRPr="00E32F28" w:rsidRDefault="00E32F28" w:rsidP="00E32F28">
            <w:pPr>
              <w:jc w:val="center"/>
              <w:rPr>
                <w:rFonts w:ascii="Arial" w:hAnsi="Arial" w:cs="Arial"/>
                <w:b/>
                <w:bCs/>
                <w:i/>
                <w:iCs/>
                <w:color w:val="000000"/>
                <w:sz w:val="16"/>
                <w:szCs w:val="16"/>
                <w:lang w:eastAsia="es-MX"/>
              </w:rPr>
            </w:pPr>
            <w:r w:rsidRPr="00E32F28">
              <w:rPr>
                <w:rFonts w:ascii="Arial" w:hAnsi="Arial" w:cs="Arial"/>
                <w:b/>
                <w:bCs/>
                <w:i/>
                <w:iCs/>
                <w:color w:val="000000"/>
                <w:sz w:val="16"/>
                <w:szCs w:val="16"/>
                <w:lang w:eastAsia="es-MX"/>
              </w:rPr>
              <w:t>Ejercicio 2027, antes de IVA</w:t>
            </w:r>
          </w:p>
          <w:p w14:paraId="0D7760D5" w14:textId="77777777" w:rsidR="00E32F28" w:rsidRPr="00E32F28" w:rsidRDefault="00E32F28" w:rsidP="00E32F28">
            <w:pPr>
              <w:jc w:val="center"/>
              <w:rPr>
                <w:rFonts w:ascii="Arial" w:hAnsi="Arial" w:cs="Arial"/>
                <w:b/>
                <w:bCs/>
                <w:i/>
                <w:iCs/>
                <w:color w:val="000000"/>
                <w:sz w:val="16"/>
                <w:szCs w:val="16"/>
                <w:lang w:eastAsia="es-MX"/>
              </w:rPr>
            </w:pPr>
            <w:r w:rsidRPr="00E32F28">
              <w:rPr>
                <w:rFonts w:ascii="Arial" w:hAnsi="Arial" w:cs="Arial"/>
                <w:b/>
                <w:bCs/>
                <w:i/>
                <w:iCs/>
                <w:color w:val="000000"/>
                <w:sz w:val="16"/>
                <w:szCs w:val="16"/>
                <w:lang w:eastAsia="es-MX"/>
              </w:rPr>
              <w:t>(a)* (b)= (c)</w:t>
            </w:r>
          </w:p>
        </w:tc>
      </w:tr>
      <w:tr w:rsidR="00E32F28" w:rsidRPr="00E32F28" w14:paraId="79F74834" w14:textId="77777777" w:rsidTr="004962AB">
        <w:trPr>
          <w:trHeight w:val="540"/>
        </w:trPr>
        <w:tc>
          <w:tcPr>
            <w:tcW w:w="3534" w:type="dxa"/>
            <w:tcBorders>
              <w:top w:val="nil"/>
              <w:left w:val="single" w:sz="8" w:space="0" w:color="000000"/>
              <w:bottom w:val="single" w:sz="8" w:space="0" w:color="000000"/>
              <w:right w:val="single" w:sz="8" w:space="0" w:color="000000"/>
            </w:tcBorders>
            <w:shd w:val="clear" w:color="auto" w:fill="auto"/>
            <w:hideMark/>
          </w:tcPr>
          <w:p w14:paraId="6D0CF944" w14:textId="77777777" w:rsidR="00E32F28" w:rsidRPr="00E32F28" w:rsidRDefault="00E32F28" w:rsidP="00E32F28">
            <w:pPr>
              <w:jc w:val="center"/>
              <w:rPr>
                <w:rFonts w:ascii="Arial" w:hAnsi="Arial" w:cs="Arial"/>
                <w:color w:val="000000"/>
                <w:sz w:val="16"/>
                <w:szCs w:val="16"/>
                <w:lang w:eastAsia="es-MX"/>
              </w:rPr>
            </w:pPr>
            <w:r w:rsidRPr="00E32F28">
              <w:rPr>
                <w:rFonts w:ascii="Arial" w:hAnsi="Arial" w:cs="Arial"/>
                <w:color w:val="000000"/>
                <w:sz w:val="16"/>
                <w:szCs w:val="16"/>
                <w:lang w:eastAsia="es-MX"/>
              </w:rPr>
              <w:t xml:space="preserve">Mantenimiento preventivo para los Generadores de Emergencia Automáticos instalados en los CEVEM del “Instituto” </w:t>
            </w:r>
          </w:p>
        </w:tc>
        <w:tc>
          <w:tcPr>
            <w:tcW w:w="1134" w:type="dxa"/>
            <w:tcBorders>
              <w:top w:val="nil"/>
              <w:left w:val="nil"/>
              <w:bottom w:val="single" w:sz="8" w:space="0" w:color="000000"/>
              <w:right w:val="single" w:sz="8" w:space="0" w:color="000000"/>
            </w:tcBorders>
            <w:shd w:val="clear" w:color="auto" w:fill="auto"/>
            <w:hideMark/>
          </w:tcPr>
          <w:p w14:paraId="25C38B62" w14:textId="77777777" w:rsidR="00E32F28" w:rsidRPr="00E32F28" w:rsidRDefault="00E32F28" w:rsidP="00E32F28">
            <w:pPr>
              <w:jc w:val="center"/>
              <w:rPr>
                <w:rFonts w:ascii="Arial" w:hAnsi="Arial" w:cs="Arial"/>
                <w:i/>
                <w:iCs/>
                <w:color w:val="000000"/>
                <w:sz w:val="16"/>
                <w:szCs w:val="16"/>
                <w:lang w:eastAsia="es-MX"/>
              </w:rPr>
            </w:pPr>
            <w:r w:rsidRPr="00E32F28">
              <w:rPr>
                <w:rFonts w:ascii="Arial" w:hAnsi="Arial" w:cs="Arial"/>
                <w:i/>
                <w:iCs/>
                <w:color w:val="000000"/>
                <w:sz w:val="16"/>
                <w:szCs w:val="16"/>
                <w:lang w:eastAsia="es-MX"/>
              </w:rPr>
              <w:t xml:space="preserve">Servicio </w:t>
            </w:r>
          </w:p>
        </w:tc>
        <w:tc>
          <w:tcPr>
            <w:tcW w:w="1843" w:type="dxa"/>
            <w:tcBorders>
              <w:top w:val="nil"/>
              <w:left w:val="nil"/>
              <w:bottom w:val="single" w:sz="8" w:space="0" w:color="000000"/>
              <w:right w:val="single" w:sz="8" w:space="0" w:color="000000"/>
            </w:tcBorders>
            <w:shd w:val="clear" w:color="auto" w:fill="auto"/>
            <w:hideMark/>
          </w:tcPr>
          <w:p w14:paraId="59C6F4CF" w14:textId="77777777" w:rsidR="00E32F28" w:rsidRPr="00E32F28" w:rsidRDefault="00E32F28" w:rsidP="00E32F28">
            <w:pPr>
              <w:jc w:val="center"/>
              <w:rPr>
                <w:rFonts w:ascii="Arial" w:hAnsi="Arial" w:cs="Arial"/>
                <w:i/>
                <w:iCs/>
                <w:color w:val="000000"/>
                <w:sz w:val="16"/>
                <w:szCs w:val="16"/>
                <w:lang w:eastAsia="es-MX"/>
              </w:rPr>
            </w:pPr>
            <w:r w:rsidRPr="00E32F28">
              <w:rPr>
                <w:rFonts w:ascii="Arial" w:hAnsi="Arial" w:cs="Arial"/>
                <w:i/>
                <w:iCs/>
                <w:color w:val="000000"/>
                <w:sz w:val="16"/>
                <w:szCs w:val="16"/>
                <w:lang w:eastAsia="es-MX"/>
              </w:rPr>
              <w:t xml:space="preserve"> </w:t>
            </w:r>
          </w:p>
        </w:tc>
        <w:tc>
          <w:tcPr>
            <w:tcW w:w="1843" w:type="dxa"/>
            <w:tcBorders>
              <w:top w:val="nil"/>
              <w:left w:val="nil"/>
              <w:bottom w:val="single" w:sz="8" w:space="0" w:color="000000"/>
              <w:right w:val="single" w:sz="8" w:space="0" w:color="000000"/>
            </w:tcBorders>
            <w:shd w:val="clear" w:color="auto" w:fill="auto"/>
            <w:vAlign w:val="center"/>
            <w:hideMark/>
          </w:tcPr>
          <w:p w14:paraId="40AA8A9B" w14:textId="4F89E895" w:rsidR="00E32F28" w:rsidRPr="004962AB" w:rsidRDefault="004962AB" w:rsidP="004962AB">
            <w:pPr>
              <w:jc w:val="center"/>
              <w:rPr>
                <w:rFonts w:ascii="Arial" w:hAnsi="Arial" w:cs="Arial"/>
                <w:b/>
                <w:bCs/>
                <w:i/>
                <w:iCs/>
                <w:color w:val="000000"/>
                <w:sz w:val="16"/>
                <w:szCs w:val="16"/>
                <w:lang w:eastAsia="es-MX"/>
              </w:rPr>
            </w:pPr>
            <w:r w:rsidRPr="004962AB">
              <w:rPr>
                <w:rFonts w:ascii="Arial" w:hAnsi="Arial" w:cs="Arial"/>
                <w:b/>
                <w:bCs/>
                <w:i/>
                <w:iCs/>
                <w:color w:val="000000"/>
                <w:sz w:val="16"/>
                <w:szCs w:val="16"/>
                <w:lang w:eastAsia="es-MX"/>
              </w:rPr>
              <w:t>268</w:t>
            </w:r>
          </w:p>
        </w:tc>
        <w:tc>
          <w:tcPr>
            <w:tcW w:w="1984" w:type="dxa"/>
            <w:tcBorders>
              <w:top w:val="single" w:sz="4" w:space="0" w:color="auto"/>
              <w:left w:val="single" w:sz="4" w:space="0" w:color="auto"/>
              <w:bottom w:val="single" w:sz="4" w:space="0" w:color="auto"/>
              <w:right w:val="single" w:sz="4" w:space="0" w:color="auto"/>
            </w:tcBorders>
          </w:tcPr>
          <w:p w14:paraId="69943B3E" w14:textId="77777777" w:rsidR="00E32F28" w:rsidRPr="00E32F28" w:rsidRDefault="00E32F28" w:rsidP="00E32F28">
            <w:pPr>
              <w:jc w:val="center"/>
              <w:rPr>
                <w:rFonts w:ascii="Arial" w:hAnsi="Arial" w:cs="Arial"/>
                <w:b/>
                <w:bCs/>
                <w:i/>
                <w:iCs/>
                <w:color w:val="000000"/>
                <w:sz w:val="16"/>
                <w:szCs w:val="16"/>
                <w:lang w:eastAsia="es-MX"/>
              </w:rPr>
            </w:pPr>
          </w:p>
        </w:tc>
        <w:tc>
          <w:tcPr>
            <w:tcW w:w="1985" w:type="dxa"/>
            <w:tcBorders>
              <w:top w:val="single" w:sz="4" w:space="0" w:color="auto"/>
              <w:left w:val="single" w:sz="4" w:space="0" w:color="auto"/>
              <w:bottom w:val="single" w:sz="4" w:space="0" w:color="auto"/>
              <w:right w:val="single" w:sz="4" w:space="0" w:color="auto"/>
            </w:tcBorders>
          </w:tcPr>
          <w:p w14:paraId="76B198AE" w14:textId="77777777" w:rsidR="00E32F28" w:rsidRPr="00E32F28" w:rsidRDefault="00E32F28" w:rsidP="00E32F28">
            <w:pPr>
              <w:jc w:val="center"/>
              <w:rPr>
                <w:rFonts w:ascii="Arial" w:hAnsi="Arial" w:cs="Arial"/>
                <w:b/>
                <w:bCs/>
                <w:i/>
                <w:iCs/>
                <w:color w:val="000000"/>
                <w:sz w:val="16"/>
                <w:szCs w:val="16"/>
                <w:lang w:eastAsia="es-MX"/>
              </w:rPr>
            </w:pPr>
          </w:p>
        </w:tc>
        <w:tc>
          <w:tcPr>
            <w:tcW w:w="1984" w:type="dxa"/>
            <w:tcBorders>
              <w:top w:val="single" w:sz="4" w:space="0" w:color="auto"/>
              <w:left w:val="single" w:sz="4" w:space="0" w:color="auto"/>
              <w:bottom w:val="single" w:sz="4" w:space="0" w:color="auto"/>
              <w:right w:val="single" w:sz="4" w:space="0" w:color="auto"/>
            </w:tcBorders>
          </w:tcPr>
          <w:p w14:paraId="163B3F47" w14:textId="77777777" w:rsidR="00E32F28" w:rsidRPr="00E32F28" w:rsidRDefault="00E32F28" w:rsidP="00E32F28">
            <w:pPr>
              <w:jc w:val="center"/>
              <w:rPr>
                <w:rFonts w:ascii="Arial" w:hAnsi="Arial" w:cs="Arial"/>
                <w:b/>
                <w:bCs/>
                <w:i/>
                <w:iCs/>
                <w:color w:val="000000"/>
                <w:sz w:val="16"/>
                <w:szCs w:val="16"/>
                <w:lang w:eastAsia="es-MX"/>
              </w:rPr>
            </w:pPr>
          </w:p>
        </w:tc>
      </w:tr>
      <w:tr w:rsidR="00E32F28" w:rsidRPr="00E32F28" w14:paraId="0C2C9838" w14:textId="77777777" w:rsidTr="004962AB">
        <w:trPr>
          <w:trHeight w:val="540"/>
        </w:trPr>
        <w:tc>
          <w:tcPr>
            <w:tcW w:w="3534" w:type="dxa"/>
            <w:tcBorders>
              <w:top w:val="nil"/>
              <w:left w:val="single" w:sz="8" w:space="0" w:color="000000"/>
              <w:bottom w:val="single" w:sz="8" w:space="0" w:color="000000"/>
              <w:right w:val="single" w:sz="8" w:space="0" w:color="000000"/>
            </w:tcBorders>
            <w:shd w:val="clear" w:color="auto" w:fill="auto"/>
            <w:hideMark/>
          </w:tcPr>
          <w:p w14:paraId="1E99E2B0" w14:textId="77777777" w:rsidR="00E32F28" w:rsidRPr="00E32F28" w:rsidRDefault="00E32F28" w:rsidP="00E32F28">
            <w:pPr>
              <w:jc w:val="center"/>
              <w:rPr>
                <w:rFonts w:ascii="Arial" w:hAnsi="Arial" w:cs="Arial"/>
                <w:color w:val="000000"/>
                <w:sz w:val="16"/>
                <w:szCs w:val="16"/>
                <w:lang w:eastAsia="es-MX"/>
              </w:rPr>
            </w:pPr>
            <w:r w:rsidRPr="00E32F28">
              <w:rPr>
                <w:rFonts w:ascii="Arial" w:hAnsi="Arial" w:cs="Arial"/>
                <w:color w:val="000000"/>
                <w:sz w:val="16"/>
                <w:szCs w:val="16"/>
                <w:lang w:eastAsia="es-MX"/>
              </w:rPr>
              <w:t>Mantenimiento correctivo a los Generadores de Emergencia Automáticos instalados en los CEVEM del “Instituto”.</w:t>
            </w:r>
          </w:p>
        </w:tc>
        <w:tc>
          <w:tcPr>
            <w:tcW w:w="1134" w:type="dxa"/>
            <w:tcBorders>
              <w:top w:val="nil"/>
              <w:left w:val="nil"/>
              <w:bottom w:val="single" w:sz="8" w:space="0" w:color="000000"/>
              <w:right w:val="single" w:sz="8" w:space="0" w:color="000000"/>
            </w:tcBorders>
            <w:shd w:val="clear" w:color="auto" w:fill="auto"/>
            <w:hideMark/>
          </w:tcPr>
          <w:p w14:paraId="109A2DB7" w14:textId="77777777" w:rsidR="00E32F28" w:rsidRPr="00E32F28" w:rsidRDefault="00E32F28" w:rsidP="00E32F28">
            <w:pPr>
              <w:jc w:val="center"/>
              <w:rPr>
                <w:rFonts w:ascii="Arial" w:hAnsi="Arial" w:cs="Arial"/>
                <w:color w:val="000000"/>
                <w:sz w:val="16"/>
                <w:szCs w:val="16"/>
                <w:lang w:eastAsia="es-MX"/>
              </w:rPr>
            </w:pPr>
            <w:r w:rsidRPr="00E32F28">
              <w:rPr>
                <w:rFonts w:ascii="Arial" w:hAnsi="Arial" w:cs="Arial"/>
                <w:color w:val="000000"/>
                <w:sz w:val="16"/>
                <w:szCs w:val="16"/>
                <w:lang w:eastAsia="es-MX"/>
              </w:rPr>
              <w:t>Servicio</w:t>
            </w:r>
          </w:p>
        </w:tc>
        <w:tc>
          <w:tcPr>
            <w:tcW w:w="1843" w:type="dxa"/>
            <w:tcBorders>
              <w:top w:val="nil"/>
              <w:left w:val="nil"/>
              <w:bottom w:val="single" w:sz="8" w:space="0" w:color="000000"/>
              <w:right w:val="single" w:sz="8" w:space="0" w:color="000000"/>
            </w:tcBorders>
            <w:shd w:val="clear" w:color="auto" w:fill="auto"/>
            <w:hideMark/>
          </w:tcPr>
          <w:p w14:paraId="05D88CAB" w14:textId="77777777" w:rsidR="00E32F28" w:rsidRPr="00E32F28" w:rsidRDefault="00E32F28" w:rsidP="00E32F28">
            <w:pPr>
              <w:jc w:val="center"/>
              <w:rPr>
                <w:rFonts w:ascii="Arial" w:hAnsi="Arial" w:cs="Arial"/>
                <w:color w:val="000000"/>
                <w:sz w:val="16"/>
                <w:szCs w:val="16"/>
                <w:lang w:eastAsia="es-MX"/>
              </w:rPr>
            </w:pPr>
            <w:r w:rsidRPr="00E32F28">
              <w:rPr>
                <w:rFonts w:ascii="Arial" w:hAnsi="Arial" w:cs="Arial"/>
                <w:color w:val="000000"/>
                <w:sz w:val="16"/>
                <w:szCs w:val="16"/>
                <w:lang w:eastAsia="es-MX"/>
              </w:rPr>
              <w:t xml:space="preserve"> </w:t>
            </w:r>
          </w:p>
        </w:tc>
        <w:tc>
          <w:tcPr>
            <w:tcW w:w="1843" w:type="dxa"/>
            <w:tcBorders>
              <w:top w:val="nil"/>
              <w:left w:val="nil"/>
              <w:bottom w:val="single" w:sz="8" w:space="0" w:color="000000"/>
              <w:right w:val="single" w:sz="8" w:space="0" w:color="000000"/>
            </w:tcBorders>
            <w:shd w:val="clear" w:color="auto" w:fill="auto"/>
            <w:vAlign w:val="center"/>
            <w:hideMark/>
          </w:tcPr>
          <w:p w14:paraId="5F991EA9" w14:textId="0AC381F1" w:rsidR="00E32F28" w:rsidRPr="004962AB" w:rsidRDefault="004962AB" w:rsidP="004962AB">
            <w:pPr>
              <w:jc w:val="center"/>
              <w:rPr>
                <w:rFonts w:ascii="Arial" w:hAnsi="Arial" w:cs="Arial"/>
                <w:b/>
                <w:bCs/>
                <w:color w:val="000000"/>
                <w:sz w:val="16"/>
                <w:szCs w:val="16"/>
                <w:lang w:eastAsia="es-MX"/>
              </w:rPr>
            </w:pPr>
            <w:r w:rsidRPr="004962AB">
              <w:rPr>
                <w:rFonts w:ascii="Arial" w:hAnsi="Arial" w:cs="Arial"/>
                <w:b/>
                <w:bCs/>
                <w:color w:val="000000"/>
                <w:sz w:val="16"/>
                <w:szCs w:val="16"/>
                <w:lang w:eastAsia="es-MX"/>
              </w:rPr>
              <w:t>1</w:t>
            </w:r>
          </w:p>
        </w:tc>
        <w:tc>
          <w:tcPr>
            <w:tcW w:w="1984" w:type="dxa"/>
            <w:tcBorders>
              <w:top w:val="single" w:sz="4" w:space="0" w:color="auto"/>
              <w:left w:val="single" w:sz="4" w:space="0" w:color="auto"/>
              <w:bottom w:val="single" w:sz="4" w:space="0" w:color="auto"/>
              <w:right w:val="single" w:sz="4" w:space="0" w:color="auto"/>
            </w:tcBorders>
          </w:tcPr>
          <w:p w14:paraId="103A2F7C" w14:textId="77777777" w:rsidR="00E32F28" w:rsidRPr="00E32F28" w:rsidRDefault="00E32F28" w:rsidP="00E32F28">
            <w:pPr>
              <w:rPr>
                <w:rFonts w:ascii="Arial" w:hAnsi="Arial" w:cs="Arial"/>
                <w:color w:val="000000"/>
                <w:sz w:val="16"/>
                <w:szCs w:val="16"/>
                <w:lang w:eastAsia="es-MX"/>
              </w:rPr>
            </w:pPr>
          </w:p>
        </w:tc>
        <w:tc>
          <w:tcPr>
            <w:tcW w:w="1985" w:type="dxa"/>
            <w:tcBorders>
              <w:top w:val="single" w:sz="4" w:space="0" w:color="auto"/>
              <w:left w:val="single" w:sz="4" w:space="0" w:color="auto"/>
              <w:bottom w:val="single" w:sz="4" w:space="0" w:color="auto"/>
              <w:right w:val="single" w:sz="4" w:space="0" w:color="auto"/>
            </w:tcBorders>
          </w:tcPr>
          <w:p w14:paraId="233C65B7" w14:textId="77777777" w:rsidR="00E32F28" w:rsidRPr="00E32F28" w:rsidRDefault="00E32F28" w:rsidP="00E32F28">
            <w:pPr>
              <w:rPr>
                <w:rFonts w:ascii="Arial" w:hAnsi="Arial" w:cs="Arial"/>
                <w:color w:val="000000"/>
                <w:sz w:val="16"/>
                <w:szCs w:val="16"/>
                <w:lang w:eastAsia="es-MX"/>
              </w:rPr>
            </w:pPr>
          </w:p>
        </w:tc>
        <w:tc>
          <w:tcPr>
            <w:tcW w:w="1984" w:type="dxa"/>
            <w:tcBorders>
              <w:top w:val="single" w:sz="4" w:space="0" w:color="auto"/>
              <w:left w:val="single" w:sz="4" w:space="0" w:color="auto"/>
              <w:bottom w:val="single" w:sz="4" w:space="0" w:color="auto"/>
              <w:right w:val="single" w:sz="4" w:space="0" w:color="auto"/>
            </w:tcBorders>
          </w:tcPr>
          <w:p w14:paraId="5F16E3C3" w14:textId="77777777" w:rsidR="00E32F28" w:rsidRPr="00E32F28" w:rsidRDefault="00E32F28" w:rsidP="00E32F28">
            <w:pPr>
              <w:rPr>
                <w:rFonts w:ascii="Arial" w:hAnsi="Arial" w:cs="Arial"/>
                <w:color w:val="000000"/>
                <w:sz w:val="16"/>
                <w:szCs w:val="16"/>
                <w:lang w:eastAsia="es-MX"/>
              </w:rPr>
            </w:pPr>
          </w:p>
        </w:tc>
      </w:tr>
      <w:tr w:rsidR="00E32F28" w:rsidRPr="00E32F28" w14:paraId="05790763" w14:textId="77777777" w:rsidTr="00E42068">
        <w:trPr>
          <w:trHeight w:val="300"/>
        </w:trPr>
        <w:tc>
          <w:tcPr>
            <w:tcW w:w="3534" w:type="dxa"/>
            <w:tcBorders>
              <w:top w:val="nil"/>
              <w:left w:val="nil"/>
              <w:bottom w:val="nil"/>
              <w:right w:val="nil"/>
            </w:tcBorders>
            <w:shd w:val="clear" w:color="auto" w:fill="auto"/>
            <w:hideMark/>
          </w:tcPr>
          <w:p w14:paraId="25D850CC" w14:textId="77777777" w:rsidR="00E32F28" w:rsidRPr="00E32F28" w:rsidRDefault="00E32F28" w:rsidP="00E32F28">
            <w:pPr>
              <w:jc w:val="center"/>
              <w:rPr>
                <w:rFonts w:ascii="Arial" w:hAnsi="Arial" w:cs="Arial"/>
                <w:color w:val="000000"/>
                <w:sz w:val="16"/>
                <w:szCs w:val="16"/>
                <w:lang w:eastAsia="es-MX"/>
              </w:rPr>
            </w:pPr>
            <w:r w:rsidRPr="00E32F28">
              <w:rPr>
                <w:rFonts w:ascii="Arial" w:hAnsi="Arial" w:cs="Arial"/>
                <w:color w:val="000000"/>
                <w:sz w:val="16"/>
                <w:szCs w:val="16"/>
                <w:lang w:eastAsia="es-MX"/>
              </w:rPr>
              <w:t xml:space="preserve"> </w:t>
            </w:r>
          </w:p>
        </w:tc>
        <w:tc>
          <w:tcPr>
            <w:tcW w:w="1134" w:type="dxa"/>
            <w:tcBorders>
              <w:top w:val="nil"/>
              <w:left w:val="nil"/>
              <w:bottom w:val="nil"/>
              <w:right w:val="nil"/>
            </w:tcBorders>
            <w:shd w:val="clear" w:color="auto" w:fill="auto"/>
            <w:hideMark/>
          </w:tcPr>
          <w:p w14:paraId="76A05B47" w14:textId="77777777" w:rsidR="00E32F28" w:rsidRPr="00E32F28" w:rsidRDefault="00E32F28" w:rsidP="00E32F28">
            <w:pPr>
              <w:jc w:val="center"/>
              <w:rPr>
                <w:rFonts w:ascii="Arial" w:hAnsi="Arial" w:cs="Arial"/>
                <w:color w:val="000000"/>
                <w:sz w:val="16"/>
                <w:szCs w:val="16"/>
                <w:lang w:eastAsia="es-MX"/>
              </w:rPr>
            </w:pPr>
            <w:r w:rsidRPr="00E32F28">
              <w:rPr>
                <w:rFonts w:ascii="Arial" w:hAnsi="Arial" w:cs="Arial"/>
                <w:color w:val="000000"/>
                <w:sz w:val="16"/>
                <w:szCs w:val="16"/>
                <w:lang w:eastAsia="es-MX"/>
              </w:rPr>
              <w:t xml:space="preserve"> </w:t>
            </w:r>
          </w:p>
        </w:tc>
        <w:tc>
          <w:tcPr>
            <w:tcW w:w="1843" w:type="dxa"/>
            <w:tcBorders>
              <w:top w:val="nil"/>
              <w:left w:val="nil"/>
              <w:bottom w:val="nil"/>
              <w:right w:val="nil"/>
            </w:tcBorders>
            <w:shd w:val="clear" w:color="auto" w:fill="auto"/>
            <w:hideMark/>
          </w:tcPr>
          <w:p w14:paraId="00DAA357" w14:textId="77777777" w:rsidR="00E32F28" w:rsidRPr="00E32F28" w:rsidRDefault="00E32F28" w:rsidP="00E32F28">
            <w:pPr>
              <w:jc w:val="center"/>
              <w:rPr>
                <w:rFonts w:ascii="Arial" w:hAnsi="Arial" w:cs="Arial"/>
                <w:color w:val="000000"/>
                <w:sz w:val="16"/>
                <w:szCs w:val="16"/>
                <w:lang w:eastAsia="es-MX"/>
              </w:rPr>
            </w:pPr>
            <w:r w:rsidRPr="00E32F28">
              <w:rPr>
                <w:rFonts w:ascii="Arial" w:hAnsi="Arial" w:cs="Arial"/>
                <w:color w:val="000000"/>
                <w:sz w:val="16"/>
                <w:szCs w:val="16"/>
                <w:lang w:eastAsia="es-MX"/>
              </w:rPr>
              <w:t xml:space="preserve"> </w:t>
            </w:r>
          </w:p>
        </w:tc>
        <w:tc>
          <w:tcPr>
            <w:tcW w:w="1843" w:type="dxa"/>
            <w:tcBorders>
              <w:top w:val="nil"/>
              <w:left w:val="nil"/>
              <w:bottom w:val="nil"/>
              <w:right w:val="single" w:sz="8" w:space="0" w:color="000000"/>
            </w:tcBorders>
            <w:shd w:val="clear" w:color="auto" w:fill="auto"/>
            <w:hideMark/>
          </w:tcPr>
          <w:p w14:paraId="5EB8ED7C" w14:textId="40A32B1A" w:rsidR="00E32F28" w:rsidRPr="00E32F28" w:rsidRDefault="00E32F28" w:rsidP="00E32F28">
            <w:pPr>
              <w:jc w:val="right"/>
              <w:rPr>
                <w:rFonts w:ascii="Arial" w:hAnsi="Arial" w:cs="Arial"/>
                <w:b/>
                <w:bCs/>
                <w:i/>
                <w:iCs/>
                <w:color w:val="000000"/>
                <w:sz w:val="16"/>
                <w:szCs w:val="16"/>
                <w:lang w:eastAsia="es-MX"/>
              </w:rPr>
            </w:pPr>
            <w:r w:rsidRPr="00E32F28">
              <w:rPr>
                <w:rFonts w:ascii="Arial" w:hAnsi="Arial" w:cs="Arial"/>
                <w:b/>
                <w:bCs/>
                <w:i/>
                <w:iCs/>
                <w:color w:val="000000"/>
                <w:sz w:val="16"/>
                <w:szCs w:val="16"/>
                <w:lang w:eastAsia="es-MX"/>
              </w:rPr>
              <w:t>Subtotal</w:t>
            </w:r>
            <w:r w:rsidR="00E42068">
              <w:rPr>
                <w:rFonts w:ascii="Arial" w:hAnsi="Arial" w:cs="Arial"/>
                <w:b/>
                <w:bCs/>
                <w:i/>
                <w:iCs/>
                <w:color w:val="000000"/>
                <w:sz w:val="16"/>
                <w:szCs w:val="16"/>
                <w:lang w:eastAsia="es-MX"/>
              </w:rPr>
              <w:t xml:space="preserve"> </w:t>
            </w:r>
          </w:p>
        </w:tc>
        <w:tc>
          <w:tcPr>
            <w:tcW w:w="1984" w:type="dxa"/>
            <w:tcBorders>
              <w:top w:val="single" w:sz="4" w:space="0" w:color="auto"/>
              <w:left w:val="single" w:sz="4" w:space="0" w:color="auto"/>
              <w:bottom w:val="single" w:sz="4" w:space="0" w:color="auto"/>
              <w:right w:val="single" w:sz="4" w:space="0" w:color="auto"/>
            </w:tcBorders>
          </w:tcPr>
          <w:p w14:paraId="777BA6AE" w14:textId="77777777" w:rsidR="00E32F28" w:rsidRPr="00E32F28" w:rsidRDefault="00E32F28" w:rsidP="00E32F28">
            <w:pPr>
              <w:rPr>
                <w:rFonts w:ascii="Arial" w:hAnsi="Arial" w:cs="Arial"/>
                <w:color w:val="000000"/>
                <w:sz w:val="16"/>
                <w:szCs w:val="16"/>
                <w:lang w:eastAsia="es-MX"/>
              </w:rPr>
            </w:pPr>
          </w:p>
        </w:tc>
        <w:tc>
          <w:tcPr>
            <w:tcW w:w="1985" w:type="dxa"/>
            <w:tcBorders>
              <w:top w:val="single" w:sz="4" w:space="0" w:color="auto"/>
              <w:left w:val="single" w:sz="4" w:space="0" w:color="auto"/>
              <w:bottom w:val="single" w:sz="4" w:space="0" w:color="auto"/>
              <w:right w:val="single" w:sz="4" w:space="0" w:color="auto"/>
            </w:tcBorders>
          </w:tcPr>
          <w:p w14:paraId="5DB65772" w14:textId="77777777" w:rsidR="00E32F28" w:rsidRPr="00E32F28" w:rsidRDefault="00E32F28" w:rsidP="00E32F28">
            <w:pPr>
              <w:rPr>
                <w:rFonts w:ascii="Arial" w:hAnsi="Arial" w:cs="Arial"/>
                <w:color w:val="000000"/>
                <w:sz w:val="16"/>
                <w:szCs w:val="16"/>
                <w:lang w:eastAsia="es-MX"/>
              </w:rPr>
            </w:pPr>
          </w:p>
        </w:tc>
        <w:tc>
          <w:tcPr>
            <w:tcW w:w="1984" w:type="dxa"/>
            <w:tcBorders>
              <w:top w:val="single" w:sz="4" w:space="0" w:color="auto"/>
              <w:left w:val="single" w:sz="4" w:space="0" w:color="auto"/>
              <w:bottom w:val="single" w:sz="4" w:space="0" w:color="auto"/>
              <w:right w:val="single" w:sz="4" w:space="0" w:color="auto"/>
            </w:tcBorders>
          </w:tcPr>
          <w:p w14:paraId="3745A288" w14:textId="77777777" w:rsidR="00E32F28" w:rsidRPr="00E32F28" w:rsidRDefault="00E32F28" w:rsidP="00E32F28">
            <w:pPr>
              <w:rPr>
                <w:rFonts w:ascii="Arial" w:hAnsi="Arial" w:cs="Arial"/>
                <w:color w:val="000000"/>
                <w:sz w:val="16"/>
                <w:szCs w:val="16"/>
                <w:lang w:eastAsia="es-MX"/>
              </w:rPr>
            </w:pPr>
          </w:p>
        </w:tc>
      </w:tr>
      <w:tr w:rsidR="00E32F28" w:rsidRPr="00E32F28" w14:paraId="71E33872" w14:textId="77777777" w:rsidTr="00E42068">
        <w:trPr>
          <w:trHeight w:val="300"/>
        </w:trPr>
        <w:tc>
          <w:tcPr>
            <w:tcW w:w="3534" w:type="dxa"/>
            <w:tcBorders>
              <w:top w:val="nil"/>
              <w:left w:val="nil"/>
              <w:bottom w:val="nil"/>
              <w:right w:val="nil"/>
            </w:tcBorders>
            <w:shd w:val="clear" w:color="auto" w:fill="auto"/>
            <w:hideMark/>
          </w:tcPr>
          <w:p w14:paraId="0F1D1B7D" w14:textId="77777777" w:rsidR="00E32F28" w:rsidRPr="00E32F28" w:rsidRDefault="00E32F28" w:rsidP="00E32F28">
            <w:pPr>
              <w:rPr>
                <w:rFonts w:ascii="Arial" w:hAnsi="Arial" w:cs="Arial"/>
                <w:color w:val="000000"/>
                <w:sz w:val="16"/>
                <w:szCs w:val="16"/>
                <w:lang w:eastAsia="es-MX"/>
              </w:rPr>
            </w:pPr>
            <w:r w:rsidRPr="00E32F28">
              <w:rPr>
                <w:rFonts w:ascii="Arial" w:hAnsi="Arial" w:cs="Arial"/>
                <w:color w:val="000000"/>
                <w:sz w:val="16"/>
                <w:szCs w:val="16"/>
                <w:lang w:eastAsia="es-MX"/>
              </w:rPr>
              <w:t xml:space="preserve"> </w:t>
            </w:r>
          </w:p>
        </w:tc>
        <w:tc>
          <w:tcPr>
            <w:tcW w:w="1134" w:type="dxa"/>
            <w:tcBorders>
              <w:top w:val="nil"/>
              <w:left w:val="nil"/>
              <w:bottom w:val="nil"/>
              <w:right w:val="nil"/>
            </w:tcBorders>
            <w:shd w:val="clear" w:color="auto" w:fill="auto"/>
            <w:hideMark/>
          </w:tcPr>
          <w:p w14:paraId="6AB43890" w14:textId="77777777" w:rsidR="00E32F28" w:rsidRPr="00E32F28" w:rsidRDefault="00E32F28" w:rsidP="00E32F28">
            <w:pPr>
              <w:jc w:val="center"/>
              <w:rPr>
                <w:rFonts w:ascii="Arial" w:hAnsi="Arial" w:cs="Arial"/>
                <w:color w:val="000000"/>
                <w:sz w:val="16"/>
                <w:szCs w:val="16"/>
                <w:lang w:eastAsia="es-MX"/>
              </w:rPr>
            </w:pPr>
            <w:r w:rsidRPr="00E32F28">
              <w:rPr>
                <w:rFonts w:ascii="Arial" w:hAnsi="Arial" w:cs="Arial"/>
                <w:color w:val="000000"/>
                <w:sz w:val="16"/>
                <w:szCs w:val="16"/>
                <w:lang w:eastAsia="es-MX"/>
              </w:rPr>
              <w:t xml:space="preserve"> </w:t>
            </w:r>
          </w:p>
        </w:tc>
        <w:tc>
          <w:tcPr>
            <w:tcW w:w="1843" w:type="dxa"/>
            <w:tcBorders>
              <w:top w:val="nil"/>
              <w:left w:val="nil"/>
              <w:bottom w:val="nil"/>
              <w:right w:val="nil"/>
            </w:tcBorders>
            <w:shd w:val="clear" w:color="auto" w:fill="auto"/>
            <w:hideMark/>
          </w:tcPr>
          <w:p w14:paraId="1EEAE852" w14:textId="77777777" w:rsidR="00E32F28" w:rsidRPr="00E32F28" w:rsidRDefault="00E32F28" w:rsidP="00E32F28">
            <w:pPr>
              <w:jc w:val="center"/>
              <w:rPr>
                <w:rFonts w:ascii="Arial" w:hAnsi="Arial" w:cs="Arial"/>
                <w:color w:val="000000"/>
                <w:sz w:val="16"/>
                <w:szCs w:val="16"/>
                <w:lang w:eastAsia="es-MX"/>
              </w:rPr>
            </w:pPr>
            <w:r w:rsidRPr="00E32F28">
              <w:rPr>
                <w:rFonts w:ascii="Arial" w:hAnsi="Arial" w:cs="Arial"/>
                <w:color w:val="000000"/>
                <w:sz w:val="16"/>
                <w:szCs w:val="16"/>
                <w:lang w:eastAsia="es-MX"/>
              </w:rPr>
              <w:t xml:space="preserve"> </w:t>
            </w:r>
          </w:p>
        </w:tc>
        <w:tc>
          <w:tcPr>
            <w:tcW w:w="1843" w:type="dxa"/>
            <w:tcBorders>
              <w:top w:val="nil"/>
              <w:left w:val="nil"/>
              <w:bottom w:val="nil"/>
              <w:right w:val="single" w:sz="8" w:space="0" w:color="000000"/>
            </w:tcBorders>
            <w:shd w:val="clear" w:color="auto" w:fill="auto"/>
            <w:hideMark/>
          </w:tcPr>
          <w:p w14:paraId="34DF5CDE" w14:textId="77777777" w:rsidR="00E32F28" w:rsidRPr="00E32F28" w:rsidRDefault="00E32F28" w:rsidP="00E32F28">
            <w:pPr>
              <w:ind w:firstLineChars="400" w:firstLine="643"/>
              <w:jc w:val="right"/>
              <w:rPr>
                <w:rFonts w:ascii="Arial" w:hAnsi="Arial" w:cs="Arial"/>
                <w:b/>
                <w:bCs/>
                <w:color w:val="000000"/>
                <w:sz w:val="16"/>
                <w:szCs w:val="16"/>
                <w:lang w:eastAsia="es-MX"/>
              </w:rPr>
            </w:pPr>
            <w:r w:rsidRPr="00E32F28">
              <w:rPr>
                <w:rFonts w:ascii="Arial" w:hAnsi="Arial" w:cs="Arial"/>
                <w:b/>
                <w:bCs/>
                <w:color w:val="000000"/>
                <w:sz w:val="16"/>
                <w:szCs w:val="16"/>
                <w:lang w:eastAsia="es-MX"/>
              </w:rPr>
              <w:t xml:space="preserve">I.V.A. </w:t>
            </w:r>
          </w:p>
        </w:tc>
        <w:tc>
          <w:tcPr>
            <w:tcW w:w="1984" w:type="dxa"/>
            <w:tcBorders>
              <w:top w:val="single" w:sz="4" w:space="0" w:color="auto"/>
              <w:left w:val="single" w:sz="4" w:space="0" w:color="auto"/>
              <w:bottom w:val="single" w:sz="4" w:space="0" w:color="auto"/>
              <w:right w:val="single" w:sz="4" w:space="0" w:color="auto"/>
            </w:tcBorders>
          </w:tcPr>
          <w:p w14:paraId="77FA8AA2" w14:textId="77777777" w:rsidR="00E32F28" w:rsidRPr="00E32F28" w:rsidRDefault="00E32F28" w:rsidP="00E32F28">
            <w:pPr>
              <w:rPr>
                <w:rFonts w:ascii="Arial" w:hAnsi="Arial" w:cs="Arial"/>
                <w:color w:val="000000"/>
                <w:sz w:val="16"/>
                <w:szCs w:val="16"/>
                <w:lang w:eastAsia="es-MX"/>
              </w:rPr>
            </w:pPr>
          </w:p>
        </w:tc>
        <w:tc>
          <w:tcPr>
            <w:tcW w:w="1985" w:type="dxa"/>
            <w:tcBorders>
              <w:top w:val="single" w:sz="4" w:space="0" w:color="auto"/>
              <w:left w:val="single" w:sz="4" w:space="0" w:color="auto"/>
              <w:bottom w:val="single" w:sz="4" w:space="0" w:color="auto"/>
              <w:right w:val="single" w:sz="4" w:space="0" w:color="auto"/>
            </w:tcBorders>
          </w:tcPr>
          <w:p w14:paraId="61A56ED2" w14:textId="77777777" w:rsidR="00E32F28" w:rsidRPr="00E32F28" w:rsidRDefault="00E32F28" w:rsidP="00E32F28">
            <w:pPr>
              <w:rPr>
                <w:rFonts w:ascii="Arial" w:hAnsi="Arial" w:cs="Arial"/>
                <w:color w:val="000000"/>
                <w:sz w:val="16"/>
                <w:szCs w:val="16"/>
                <w:lang w:eastAsia="es-MX"/>
              </w:rPr>
            </w:pPr>
          </w:p>
        </w:tc>
        <w:tc>
          <w:tcPr>
            <w:tcW w:w="1984" w:type="dxa"/>
            <w:tcBorders>
              <w:top w:val="single" w:sz="4" w:space="0" w:color="auto"/>
              <w:left w:val="single" w:sz="4" w:space="0" w:color="auto"/>
              <w:bottom w:val="single" w:sz="4" w:space="0" w:color="auto"/>
              <w:right w:val="single" w:sz="4" w:space="0" w:color="auto"/>
            </w:tcBorders>
          </w:tcPr>
          <w:p w14:paraId="229965CD" w14:textId="77777777" w:rsidR="00E32F28" w:rsidRPr="00E32F28" w:rsidRDefault="00E32F28" w:rsidP="00E32F28">
            <w:pPr>
              <w:rPr>
                <w:rFonts w:ascii="Arial" w:hAnsi="Arial" w:cs="Arial"/>
                <w:color w:val="000000"/>
                <w:sz w:val="16"/>
                <w:szCs w:val="16"/>
                <w:lang w:eastAsia="es-MX"/>
              </w:rPr>
            </w:pPr>
          </w:p>
        </w:tc>
      </w:tr>
      <w:tr w:rsidR="00E32F28" w:rsidRPr="00E32F28" w14:paraId="1756817D" w14:textId="77777777" w:rsidTr="00E42068">
        <w:trPr>
          <w:trHeight w:val="50"/>
        </w:trPr>
        <w:tc>
          <w:tcPr>
            <w:tcW w:w="3534" w:type="dxa"/>
            <w:tcBorders>
              <w:top w:val="nil"/>
              <w:left w:val="nil"/>
              <w:bottom w:val="nil"/>
              <w:right w:val="nil"/>
            </w:tcBorders>
            <w:shd w:val="clear" w:color="auto" w:fill="auto"/>
            <w:hideMark/>
          </w:tcPr>
          <w:p w14:paraId="34F9587D" w14:textId="77777777" w:rsidR="00E32F28" w:rsidRPr="00E32F28" w:rsidRDefault="00E32F28" w:rsidP="00E32F28">
            <w:pPr>
              <w:rPr>
                <w:rFonts w:ascii="Arial" w:hAnsi="Arial" w:cs="Arial"/>
                <w:color w:val="000000"/>
                <w:sz w:val="16"/>
                <w:szCs w:val="16"/>
                <w:lang w:eastAsia="es-MX"/>
              </w:rPr>
            </w:pPr>
            <w:r w:rsidRPr="00E32F28">
              <w:rPr>
                <w:rFonts w:ascii="Arial" w:hAnsi="Arial" w:cs="Arial"/>
                <w:color w:val="000000"/>
                <w:sz w:val="16"/>
                <w:szCs w:val="16"/>
                <w:lang w:eastAsia="es-MX"/>
              </w:rPr>
              <w:t xml:space="preserve"> </w:t>
            </w:r>
          </w:p>
        </w:tc>
        <w:tc>
          <w:tcPr>
            <w:tcW w:w="1134" w:type="dxa"/>
            <w:tcBorders>
              <w:top w:val="nil"/>
              <w:left w:val="nil"/>
              <w:bottom w:val="nil"/>
              <w:right w:val="nil"/>
            </w:tcBorders>
            <w:shd w:val="clear" w:color="auto" w:fill="auto"/>
            <w:hideMark/>
          </w:tcPr>
          <w:p w14:paraId="5CC47C9D" w14:textId="77777777" w:rsidR="00E32F28" w:rsidRPr="00E32F28" w:rsidRDefault="00E32F28" w:rsidP="00E32F28">
            <w:pPr>
              <w:jc w:val="center"/>
              <w:rPr>
                <w:rFonts w:ascii="Arial" w:hAnsi="Arial" w:cs="Arial"/>
                <w:color w:val="000000"/>
                <w:sz w:val="16"/>
                <w:szCs w:val="16"/>
                <w:lang w:eastAsia="es-MX"/>
              </w:rPr>
            </w:pPr>
            <w:r w:rsidRPr="00E32F28">
              <w:rPr>
                <w:rFonts w:ascii="Arial" w:hAnsi="Arial" w:cs="Arial"/>
                <w:color w:val="000000"/>
                <w:sz w:val="16"/>
                <w:szCs w:val="16"/>
                <w:lang w:eastAsia="es-MX"/>
              </w:rPr>
              <w:t xml:space="preserve"> </w:t>
            </w:r>
          </w:p>
        </w:tc>
        <w:tc>
          <w:tcPr>
            <w:tcW w:w="1843" w:type="dxa"/>
            <w:tcBorders>
              <w:top w:val="nil"/>
              <w:left w:val="nil"/>
              <w:bottom w:val="nil"/>
              <w:right w:val="nil"/>
            </w:tcBorders>
            <w:shd w:val="clear" w:color="auto" w:fill="auto"/>
            <w:hideMark/>
          </w:tcPr>
          <w:p w14:paraId="78ED7EA1" w14:textId="77777777" w:rsidR="00E32F28" w:rsidRPr="00E32F28" w:rsidRDefault="00E32F28" w:rsidP="00E32F28">
            <w:pPr>
              <w:jc w:val="center"/>
              <w:rPr>
                <w:rFonts w:ascii="Arial" w:hAnsi="Arial" w:cs="Arial"/>
                <w:color w:val="000000"/>
                <w:sz w:val="16"/>
                <w:szCs w:val="16"/>
                <w:lang w:eastAsia="es-MX"/>
              </w:rPr>
            </w:pPr>
            <w:r w:rsidRPr="00E32F28">
              <w:rPr>
                <w:rFonts w:ascii="Arial" w:hAnsi="Arial" w:cs="Arial"/>
                <w:color w:val="000000"/>
                <w:sz w:val="16"/>
                <w:szCs w:val="16"/>
                <w:lang w:eastAsia="es-MX"/>
              </w:rPr>
              <w:t xml:space="preserve"> </w:t>
            </w:r>
          </w:p>
        </w:tc>
        <w:tc>
          <w:tcPr>
            <w:tcW w:w="1843" w:type="dxa"/>
            <w:tcBorders>
              <w:top w:val="nil"/>
              <w:left w:val="nil"/>
              <w:bottom w:val="nil"/>
              <w:right w:val="single" w:sz="8" w:space="0" w:color="000000"/>
            </w:tcBorders>
            <w:shd w:val="clear" w:color="auto" w:fill="auto"/>
            <w:hideMark/>
          </w:tcPr>
          <w:p w14:paraId="4A1FE065" w14:textId="77777777" w:rsidR="00E32F28" w:rsidRPr="00E32F28" w:rsidRDefault="00E32F28" w:rsidP="00E32F28">
            <w:pPr>
              <w:ind w:firstLineChars="400" w:firstLine="643"/>
              <w:jc w:val="right"/>
              <w:rPr>
                <w:rFonts w:ascii="Arial" w:hAnsi="Arial" w:cs="Arial"/>
                <w:b/>
                <w:bCs/>
                <w:color w:val="000000"/>
                <w:sz w:val="16"/>
                <w:szCs w:val="16"/>
                <w:lang w:eastAsia="es-MX"/>
              </w:rPr>
            </w:pPr>
            <w:r w:rsidRPr="00E32F28">
              <w:rPr>
                <w:rFonts w:ascii="Arial" w:hAnsi="Arial" w:cs="Arial"/>
                <w:b/>
                <w:bCs/>
                <w:color w:val="000000"/>
                <w:sz w:val="16"/>
                <w:szCs w:val="16"/>
                <w:lang w:eastAsia="es-MX"/>
              </w:rPr>
              <w:t xml:space="preserve">Total </w:t>
            </w:r>
          </w:p>
        </w:tc>
        <w:tc>
          <w:tcPr>
            <w:tcW w:w="1984" w:type="dxa"/>
            <w:tcBorders>
              <w:top w:val="single" w:sz="4" w:space="0" w:color="auto"/>
              <w:left w:val="single" w:sz="4" w:space="0" w:color="auto"/>
              <w:bottom w:val="single" w:sz="4" w:space="0" w:color="auto"/>
              <w:right w:val="single" w:sz="4" w:space="0" w:color="auto"/>
            </w:tcBorders>
          </w:tcPr>
          <w:p w14:paraId="43F070E9" w14:textId="77777777" w:rsidR="00E32F28" w:rsidRPr="00E32F28" w:rsidRDefault="00E32F28" w:rsidP="00E32F28">
            <w:pPr>
              <w:rPr>
                <w:rFonts w:ascii="Arial" w:hAnsi="Arial" w:cs="Arial"/>
                <w:color w:val="000000"/>
                <w:sz w:val="16"/>
                <w:szCs w:val="16"/>
                <w:lang w:eastAsia="es-MX"/>
              </w:rPr>
            </w:pPr>
          </w:p>
        </w:tc>
        <w:tc>
          <w:tcPr>
            <w:tcW w:w="1985" w:type="dxa"/>
            <w:tcBorders>
              <w:top w:val="single" w:sz="4" w:space="0" w:color="auto"/>
              <w:left w:val="single" w:sz="4" w:space="0" w:color="auto"/>
              <w:bottom w:val="single" w:sz="4" w:space="0" w:color="auto"/>
              <w:right w:val="single" w:sz="4" w:space="0" w:color="auto"/>
            </w:tcBorders>
          </w:tcPr>
          <w:p w14:paraId="7A287BE6" w14:textId="77777777" w:rsidR="00E32F28" w:rsidRPr="00E32F28" w:rsidRDefault="00E32F28" w:rsidP="00E32F28">
            <w:pPr>
              <w:rPr>
                <w:rFonts w:ascii="Arial" w:hAnsi="Arial" w:cs="Arial"/>
                <w:color w:val="000000"/>
                <w:sz w:val="16"/>
                <w:szCs w:val="16"/>
                <w:lang w:eastAsia="es-MX"/>
              </w:rPr>
            </w:pPr>
          </w:p>
        </w:tc>
        <w:tc>
          <w:tcPr>
            <w:tcW w:w="1984" w:type="dxa"/>
            <w:tcBorders>
              <w:top w:val="single" w:sz="4" w:space="0" w:color="auto"/>
              <w:left w:val="single" w:sz="4" w:space="0" w:color="auto"/>
              <w:bottom w:val="single" w:sz="4" w:space="0" w:color="auto"/>
              <w:right w:val="single" w:sz="4" w:space="0" w:color="auto"/>
            </w:tcBorders>
          </w:tcPr>
          <w:p w14:paraId="7E261DE9" w14:textId="77777777" w:rsidR="00E32F28" w:rsidRPr="00E32F28" w:rsidRDefault="00E32F28" w:rsidP="00E32F28">
            <w:pPr>
              <w:rPr>
                <w:rFonts w:ascii="Arial" w:hAnsi="Arial" w:cs="Arial"/>
                <w:color w:val="000000"/>
                <w:sz w:val="16"/>
                <w:szCs w:val="16"/>
                <w:lang w:eastAsia="es-MX"/>
              </w:rPr>
            </w:pPr>
          </w:p>
        </w:tc>
      </w:tr>
    </w:tbl>
    <w:p w14:paraId="6273D077" w14:textId="7ECAC266" w:rsidR="00816B43" w:rsidRDefault="00816B43" w:rsidP="006C6D79">
      <w:pPr>
        <w:ind w:left="709" w:hanging="709"/>
        <w:jc w:val="both"/>
        <w:outlineLvl w:val="0"/>
        <w:rPr>
          <w:rFonts w:ascii="Arial" w:hAnsi="Arial" w:cs="Arial"/>
          <w:b/>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06"/>
        <w:gridCol w:w="9158"/>
      </w:tblGrid>
      <w:tr w:rsidR="00E716D4" w:rsidRPr="00362E7E" w14:paraId="3A8069F0" w14:textId="77777777" w:rsidTr="00D9284D">
        <w:trPr>
          <w:trHeight w:val="324"/>
        </w:trPr>
        <w:tc>
          <w:tcPr>
            <w:tcW w:w="1624" w:type="pct"/>
            <w:tcBorders>
              <w:bottom w:val="single" w:sz="4" w:space="0" w:color="auto"/>
            </w:tcBorders>
          </w:tcPr>
          <w:p w14:paraId="20A5CF12" w14:textId="59B95349" w:rsidR="00E716D4" w:rsidRPr="00362E7E" w:rsidRDefault="00E716D4" w:rsidP="00D9284D">
            <w:pPr>
              <w:rPr>
                <w:rFonts w:ascii="Arial" w:hAnsi="Arial" w:cs="Arial"/>
                <w:b/>
                <w:bCs/>
                <w:lang w:val="es-ES"/>
              </w:rPr>
            </w:pPr>
            <w:r>
              <w:rPr>
                <w:rFonts w:ascii="Arial" w:hAnsi="Arial" w:cs="Arial"/>
                <w:b/>
                <w:bCs/>
                <w:lang w:val="es-ES"/>
              </w:rPr>
              <w:t>Monto</w:t>
            </w:r>
            <w:r w:rsidRPr="00362E7E">
              <w:rPr>
                <w:rFonts w:ascii="Arial" w:hAnsi="Arial" w:cs="Arial"/>
                <w:b/>
                <w:bCs/>
                <w:lang w:val="es-ES"/>
              </w:rPr>
              <w:t xml:space="preserve"> total antes de IVA </w:t>
            </w:r>
            <w:r>
              <w:rPr>
                <w:rFonts w:ascii="Arial" w:hAnsi="Arial" w:cs="Arial"/>
                <w:b/>
                <w:bCs/>
                <w:lang w:val="es-ES"/>
              </w:rPr>
              <w:t>(S</w:t>
            </w:r>
            <w:r w:rsidRPr="00362E7E">
              <w:rPr>
                <w:rFonts w:ascii="Arial" w:hAnsi="Arial" w:cs="Arial"/>
                <w:b/>
                <w:bCs/>
                <w:lang w:val="es-ES"/>
              </w:rPr>
              <w:t>ubtotal</w:t>
            </w:r>
            <w:r>
              <w:rPr>
                <w:rFonts w:ascii="Arial" w:hAnsi="Arial" w:cs="Arial"/>
                <w:b/>
                <w:bCs/>
                <w:lang w:val="es-ES"/>
              </w:rPr>
              <w:t xml:space="preserve"> 2)</w:t>
            </w:r>
            <w:r w:rsidRPr="00362E7E">
              <w:rPr>
                <w:rFonts w:ascii="Arial" w:hAnsi="Arial" w:cs="Arial"/>
                <w:b/>
                <w:bCs/>
                <w:lang w:val="es-ES"/>
              </w:rPr>
              <w:t xml:space="preserve"> con </w:t>
            </w:r>
            <w:r>
              <w:rPr>
                <w:rFonts w:ascii="Arial" w:hAnsi="Arial" w:cs="Arial"/>
                <w:b/>
                <w:bCs/>
                <w:lang w:val="es-ES"/>
              </w:rPr>
              <w:t>número</w:t>
            </w:r>
            <w:r w:rsidRPr="00362E7E">
              <w:rPr>
                <w:rFonts w:ascii="Arial" w:hAnsi="Arial" w:cs="Arial"/>
                <w:b/>
                <w:bCs/>
                <w:lang w:val="es-ES"/>
              </w:rPr>
              <w:t>:</w:t>
            </w:r>
          </w:p>
        </w:tc>
        <w:tc>
          <w:tcPr>
            <w:tcW w:w="3376" w:type="pct"/>
            <w:tcBorders>
              <w:bottom w:val="single" w:sz="4" w:space="0" w:color="auto"/>
            </w:tcBorders>
          </w:tcPr>
          <w:p w14:paraId="1405B86A" w14:textId="77777777" w:rsidR="00E716D4" w:rsidRPr="00362E7E" w:rsidRDefault="00E716D4" w:rsidP="00D9284D">
            <w:pPr>
              <w:jc w:val="center"/>
              <w:rPr>
                <w:rFonts w:ascii="Arial" w:hAnsi="Arial" w:cs="Arial"/>
                <w:b/>
                <w:bCs/>
                <w:lang w:val="es-ES"/>
              </w:rPr>
            </w:pPr>
            <w:r w:rsidRPr="00362E7E">
              <w:rPr>
                <w:rFonts w:ascii="Arial" w:hAnsi="Arial" w:cs="Arial"/>
                <w:b/>
                <w:bCs/>
                <w:lang w:val="es-ES"/>
              </w:rPr>
              <w:t>Subtotal ejercicio 2025 + subtotal ejercicio 2026 + subtotal ejercicio 2027</w:t>
            </w:r>
          </w:p>
        </w:tc>
      </w:tr>
    </w:tbl>
    <w:p w14:paraId="06DFEEFA" w14:textId="77777777" w:rsidR="00672CFF" w:rsidRDefault="00672CFF" w:rsidP="00E716D4">
      <w:pPr>
        <w:suppressAutoHyphens/>
        <w:rPr>
          <w:rFonts w:ascii="Arial" w:hAnsi="Arial" w:cs="Arial"/>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06"/>
        <w:gridCol w:w="9158"/>
      </w:tblGrid>
      <w:tr w:rsidR="00362E7E" w:rsidRPr="00362E7E" w14:paraId="2A94EFFB" w14:textId="77777777" w:rsidTr="00950A90">
        <w:trPr>
          <w:trHeight w:val="324"/>
        </w:trPr>
        <w:tc>
          <w:tcPr>
            <w:tcW w:w="1624" w:type="pct"/>
            <w:tcBorders>
              <w:bottom w:val="single" w:sz="4" w:space="0" w:color="auto"/>
            </w:tcBorders>
          </w:tcPr>
          <w:p w14:paraId="10ED1953" w14:textId="363B94C4" w:rsidR="00362E7E" w:rsidRPr="00362E7E" w:rsidRDefault="00E716D4" w:rsidP="00362E7E">
            <w:pPr>
              <w:rPr>
                <w:rFonts w:ascii="Arial" w:hAnsi="Arial" w:cs="Arial"/>
                <w:b/>
                <w:bCs/>
                <w:lang w:val="es-ES"/>
              </w:rPr>
            </w:pPr>
            <w:r>
              <w:rPr>
                <w:rFonts w:ascii="Arial" w:hAnsi="Arial" w:cs="Arial"/>
                <w:b/>
                <w:bCs/>
                <w:lang w:val="es-ES"/>
              </w:rPr>
              <w:t>Monto</w:t>
            </w:r>
            <w:r w:rsidR="00362E7E" w:rsidRPr="00362E7E">
              <w:rPr>
                <w:rFonts w:ascii="Arial" w:hAnsi="Arial" w:cs="Arial"/>
                <w:b/>
                <w:bCs/>
                <w:lang w:val="es-ES"/>
              </w:rPr>
              <w:t xml:space="preserve"> </w:t>
            </w:r>
            <w:r w:rsidRPr="00362E7E">
              <w:rPr>
                <w:rFonts w:ascii="Arial" w:hAnsi="Arial" w:cs="Arial"/>
                <w:b/>
                <w:bCs/>
                <w:lang w:val="es-ES"/>
              </w:rPr>
              <w:t xml:space="preserve">total antes de IVA </w:t>
            </w:r>
            <w:r w:rsidR="00362E7E">
              <w:rPr>
                <w:rFonts w:ascii="Arial" w:hAnsi="Arial" w:cs="Arial"/>
                <w:b/>
                <w:bCs/>
                <w:lang w:val="es-ES"/>
              </w:rPr>
              <w:t>(S</w:t>
            </w:r>
            <w:r w:rsidR="00362E7E" w:rsidRPr="00362E7E">
              <w:rPr>
                <w:rFonts w:ascii="Arial" w:hAnsi="Arial" w:cs="Arial"/>
                <w:b/>
                <w:bCs/>
                <w:lang w:val="es-ES"/>
              </w:rPr>
              <w:t>ubtotal</w:t>
            </w:r>
            <w:r w:rsidR="00362E7E">
              <w:rPr>
                <w:rFonts w:ascii="Arial" w:hAnsi="Arial" w:cs="Arial"/>
                <w:b/>
                <w:bCs/>
                <w:lang w:val="es-ES"/>
              </w:rPr>
              <w:t xml:space="preserve"> 2)</w:t>
            </w:r>
            <w:r w:rsidR="00362E7E" w:rsidRPr="00362E7E">
              <w:rPr>
                <w:rFonts w:ascii="Arial" w:hAnsi="Arial" w:cs="Arial"/>
                <w:b/>
                <w:bCs/>
                <w:lang w:val="es-ES"/>
              </w:rPr>
              <w:t xml:space="preserve"> con letra:</w:t>
            </w:r>
          </w:p>
        </w:tc>
        <w:tc>
          <w:tcPr>
            <w:tcW w:w="3376" w:type="pct"/>
            <w:tcBorders>
              <w:bottom w:val="single" w:sz="4" w:space="0" w:color="auto"/>
            </w:tcBorders>
          </w:tcPr>
          <w:p w14:paraId="72F13541" w14:textId="77777777" w:rsidR="00362E7E" w:rsidRPr="00362E7E" w:rsidRDefault="00362E7E" w:rsidP="00362E7E">
            <w:pPr>
              <w:jc w:val="center"/>
              <w:rPr>
                <w:rFonts w:ascii="Arial" w:hAnsi="Arial" w:cs="Arial"/>
                <w:b/>
                <w:bCs/>
                <w:lang w:val="es-ES"/>
              </w:rPr>
            </w:pPr>
            <w:r w:rsidRPr="00362E7E">
              <w:rPr>
                <w:rFonts w:ascii="Arial" w:hAnsi="Arial" w:cs="Arial"/>
                <w:b/>
                <w:bCs/>
                <w:lang w:val="es-ES"/>
              </w:rPr>
              <w:t>Subtotal ejercicio 2025 + subtotal ejercicio 2026 + subtotal ejercicio 2027</w:t>
            </w:r>
          </w:p>
        </w:tc>
      </w:tr>
    </w:tbl>
    <w:p w14:paraId="4A14DC42" w14:textId="63725015" w:rsidR="00E42068" w:rsidRDefault="00E42068" w:rsidP="00672CFF">
      <w:pPr>
        <w:suppressAutoHyphens/>
        <w:rPr>
          <w:rFonts w:ascii="Arial" w:hAnsi="Arial" w:cs="Arial"/>
          <w:b/>
        </w:rPr>
      </w:pPr>
    </w:p>
    <w:p w14:paraId="2E40DDEF" w14:textId="098EF085" w:rsidR="00E716D4" w:rsidRDefault="00E716D4" w:rsidP="00672CFF">
      <w:pPr>
        <w:suppressAutoHyphens/>
        <w:rPr>
          <w:rFonts w:ascii="Arial" w:hAnsi="Arial" w:cs="Arial"/>
          <w:b/>
        </w:rPr>
      </w:pPr>
    </w:p>
    <w:p w14:paraId="4BADD7DC" w14:textId="77777777" w:rsidR="00E716D4" w:rsidRDefault="00E716D4" w:rsidP="00672CFF">
      <w:pPr>
        <w:suppressAutoHyphens/>
        <w:rPr>
          <w:rFonts w:ascii="Arial" w:hAnsi="Arial" w:cs="Arial"/>
          <w:b/>
        </w:rPr>
      </w:pPr>
    </w:p>
    <w:tbl>
      <w:tblPr>
        <w:tblW w:w="212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0"/>
        <w:gridCol w:w="3887"/>
      </w:tblGrid>
      <w:tr w:rsidR="001C4FB0" w:rsidRPr="00AB14AA" w14:paraId="0788033A" w14:textId="77777777" w:rsidTr="00E716D4">
        <w:trPr>
          <w:trHeight w:val="278"/>
          <w:jc w:val="center"/>
        </w:trPr>
        <w:tc>
          <w:tcPr>
            <w:tcW w:w="1624" w:type="pct"/>
            <w:tcBorders>
              <w:bottom w:val="single" w:sz="4" w:space="0" w:color="auto"/>
            </w:tcBorders>
          </w:tcPr>
          <w:p w14:paraId="622F0628" w14:textId="2C562A2A" w:rsidR="001C4FB0" w:rsidRPr="00AB14AA" w:rsidRDefault="001C4FB0" w:rsidP="00950A90">
            <w:pPr>
              <w:rPr>
                <w:rFonts w:ascii="Arial" w:hAnsi="Arial" w:cs="Arial"/>
                <w:b/>
                <w:bCs/>
                <w:lang w:val="es-ES"/>
              </w:rPr>
            </w:pPr>
            <w:r>
              <w:rPr>
                <w:rFonts w:ascii="Arial" w:hAnsi="Arial" w:cs="Arial"/>
                <w:b/>
                <w:bCs/>
                <w:lang w:val="es-ES"/>
              </w:rPr>
              <w:t xml:space="preserve">Gran Subtotal </w:t>
            </w:r>
            <w:r w:rsidRPr="00AB14AA">
              <w:rPr>
                <w:rFonts w:ascii="Arial" w:hAnsi="Arial" w:cs="Arial"/>
                <w:b/>
                <w:bCs/>
                <w:lang w:val="es-ES"/>
              </w:rPr>
              <w:t>(Subtotal</w:t>
            </w:r>
            <w:r>
              <w:rPr>
                <w:rFonts w:ascii="Arial" w:hAnsi="Arial" w:cs="Arial"/>
                <w:b/>
                <w:bCs/>
                <w:lang w:val="es-ES"/>
              </w:rPr>
              <w:t xml:space="preserve"> 1 + Subtotal 2</w:t>
            </w:r>
            <w:r w:rsidRPr="00AB14AA">
              <w:rPr>
                <w:rFonts w:ascii="Arial" w:hAnsi="Arial" w:cs="Arial"/>
                <w:b/>
                <w:bCs/>
                <w:lang w:val="es-ES"/>
              </w:rPr>
              <w:t xml:space="preserve">) con </w:t>
            </w:r>
            <w:r w:rsidR="00E716D4">
              <w:rPr>
                <w:rFonts w:ascii="Arial" w:hAnsi="Arial" w:cs="Arial"/>
                <w:b/>
                <w:bCs/>
                <w:lang w:val="es-ES"/>
              </w:rPr>
              <w:t>número</w:t>
            </w:r>
            <w:r w:rsidRPr="00AB14AA">
              <w:rPr>
                <w:rFonts w:ascii="Arial" w:hAnsi="Arial" w:cs="Arial"/>
                <w:b/>
                <w:bCs/>
                <w:lang w:val="es-ES"/>
              </w:rPr>
              <w:t>:</w:t>
            </w:r>
          </w:p>
        </w:tc>
        <w:tc>
          <w:tcPr>
            <w:tcW w:w="3376" w:type="pct"/>
            <w:tcBorders>
              <w:bottom w:val="single" w:sz="4" w:space="0" w:color="auto"/>
            </w:tcBorders>
          </w:tcPr>
          <w:p w14:paraId="410C14D5" w14:textId="77777777" w:rsidR="001C4FB0" w:rsidRPr="00AB14AA" w:rsidRDefault="001C4FB0" w:rsidP="00950A90">
            <w:pPr>
              <w:rPr>
                <w:lang w:val="es-ES"/>
              </w:rPr>
            </w:pPr>
          </w:p>
        </w:tc>
      </w:tr>
    </w:tbl>
    <w:p w14:paraId="3E531C38" w14:textId="2B52F4C2" w:rsidR="00E42068" w:rsidRDefault="00E42068" w:rsidP="00672CFF">
      <w:pPr>
        <w:suppressAutoHyphens/>
        <w:rPr>
          <w:rFonts w:ascii="Arial" w:hAnsi="Arial" w:cs="Arial"/>
          <w:b/>
        </w:rPr>
      </w:pPr>
    </w:p>
    <w:tbl>
      <w:tblPr>
        <w:tblW w:w="212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0"/>
        <w:gridCol w:w="3887"/>
      </w:tblGrid>
      <w:tr w:rsidR="00E716D4" w:rsidRPr="00AB14AA" w14:paraId="6938B5AE" w14:textId="77777777" w:rsidTr="00E716D4">
        <w:trPr>
          <w:trHeight w:val="99"/>
          <w:jc w:val="center"/>
        </w:trPr>
        <w:tc>
          <w:tcPr>
            <w:tcW w:w="1624" w:type="pct"/>
            <w:tcBorders>
              <w:bottom w:val="single" w:sz="4" w:space="0" w:color="auto"/>
            </w:tcBorders>
          </w:tcPr>
          <w:p w14:paraId="7DFDC37C" w14:textId="77777777" w:rsidR="00E716D4" w:rsidRPr="00AB14AA" w:rsidRDefault="00E716D4" w:rsidP="00D9284D">
            <w:pPr>
              <w:rPr>
                <w:rFonts w:ascii="Arial" w:hAnsi="Arial" w:cs="Arial"/>
                <w:b/>
                <w:bCs/>
                <w:lang w:val="es-ES"/>
              </w:rPr>
            </w:pPr>
            <w:r>
              <w:rPr>
                <w:rFonts w:ascii="Arial" w:hAnsi="Arial" w:cs="Arial"/>
                <w:b/>
                <w:bCs/>
                <w:lang w:val="es-ES"/>
              </w:rPr>
              <w:t xml:space="preserve">Gran Subtotal </w:t>
            </w:r>
            <w:r w:rsidRPr="00AB14AA">
              <w:rPr>
                <w:rFonts w:ascii="Arial" w:hAnsi="Arial" w:cs="Arial"/>
                <w:b/>
                <w:bCs/>
                <w:lang w:val="es-ES"/>
              </w:rPr>
              <w:t>(Subtotal</w:t>
            </w:r>
            <w:r>
              <w:rPr>
                <w:rFonts w:ascii="Arial" w:hAnsi="Arial" w:cs="Arial"/>
                <w:b/>
                <w:bCs/>
                <w:lang w:val="es-ES"/>
              </w:rPr>
              <w:t xml:space="preserve"> 1 + Subtotal 2</w:t>
            </w:r>
            <w:r w:rsidRPr="00AB14AA">
              <w:rPr>
                <w:rFonts w:ascii="Arial" w:hAnsi="Arial" w:cs="Arial"/>
                <w:b/>
                <w:bCs/>
                <w:lang w:val="es-ES"/>
              </w:rPr>
              <w:t>) con letra:</w:t>
            </w:r>
          </w:p>
        </w:tc>
        <w:tc>
          <w:tcPr>
            <w:tcW w:w="3376" w:type="pct"/>
            <w:tcBorders>
              <w:bottom w:val="single" w:sz="4" w:space="0" w:color="auto"/>
            </w:tcBorders>
          </w:tcPr>
          <w:p w14:paraId="0B41752B" w14:textId="77777777" w:rsidR="00E716D4" w:rsidRPr="00AB14AA" w:rsidRDefault="00E716D4" w:rsidP="00D9284D">
            <w:pPr>
              <w:rPr>
                <w:lang w:val="es-ES"/>
              </w:rPr>
            </w:pPr>
          </w:p>
        </w:tc>
      </w:tr>
    </w:tbl>
    <w:p w14:paraId="28847EB6" w14:textId="77777777" w:rsidR="00E716D4" w:rsidRDefault="00E716D4" w:rsidP="00672CFF">
      <w:pPr>
        <w:suppressAutoHyphens/>
        <w:rPr>
          <w:rFonts w:ascii="Arial" w:hAnsi="Arial" w:cs="Arial"/>
          <w:b/>
        </w:rPr>
      </w:pPr>
    </w:p>
    <w:p w14:paraId="6EC118EC" w14:textId="77777777" w:rsidR="001C4FB0" w:rsidRDefault="001C4FB0" w:rsidP="00672CFF">
      <w:pPr>
        <w:suppressAutoHyphens/>
        <w:rPr>
          <w:rFonts w:ascii="Arial" w:hAnsi="Arial" w:cs="Arial"/>
          <w:b/>
        </w:rPr>
      </w:pPr>
    </w:p>
    <w:p w14:paraId="66AA6C8F" w14:textId="77777777" w:rsidR="004B3E48" w:rsidRDefault="004B3E48" w:rsidP="004B3E48">
      <w:pPr>
        <w:ind w:left="709" w:hanging="709"/>
        <w:jc w:val="both"/>
        <w:outlineLvl w:val="0"/>
        <w:rPr>
          <w:rFonts w:ascii="Arial" w:hAnsi="Arial" w:cs="Arial"/>
          <w:sz w:val="18"/>
          <w:szCs w:val="18"/>
        </w:rPr>
      </w:pPr>
      <w:r w:rsidRPr="00AB14AA">
        <w:rPr>
          <w:rFonts w:ascii="Arial" w:hAnsi="Arial" w:cs="Arial"/>
          <w:b/>
          <w:sz w:val="18"/>
          <w:szCs w:val="18"/>
          <w:u w:val="single"/>
        </w:rPr>
        <w:t>Notas:</w:t>
      </w:r>
      <w:r w:rsidRPr="00AB14AA">
        <w:rPr>
          <w:rFonts w:ascii="Arial" w:hAnsi="Arial" w:cs="Arial"/>
          <w:sz w:val="18"/>
          <w:szCs w:val="18"/>
        </w:rPr>
        <w:tab/>
      </w:r>
    </w:p>
    <w:p w14:paraId="3313A6DB" w14:textId="77777777" w:rsidR="004B3E48" w:rsidRDefault="004B3E48" w:rsidP="004B3E48">
      <w:pPr>
        <w:ind w:left="709" w:hanging="709"/>
        <w:jc w:val="both"/>
        <w:outlineLvl w:val="0"/>
        <w:rPr>
          <w:rFonts w:ascii="Arial" w:hAnsi="Arial" w:cs="Arial"/>
          <w:sz w:val="18"/>
          <w:szCs w:val="18"/>
        </w:rPr>
      </w:pPr>
    </w:p>
    <w:p w14:paraId="13F4F188" w14:textId="77777777" w:rsidR="004B3E48" w:rsidRPr="00AB14AA" w:rsidRDefault="004B3E48" w:rsidP="004B3E48">
      <w:pPr>
        <w:jc w:val="both"/>
        <w:outlineLvl w:val="0"/>
        <w:rPr>
          <w:rFonts w:ascii="Arial" w:hAnsi="Arial" w:cs="Arial"/>
          <w:sz w:val="18"/>
          <w:szCs w:val="18"/>
        </w:rPr>
      </w:pPr>
      <w:r w:rsidRPr="00AB14AA">
        <w:rPr>
          <w:rFonts w:ascii="Arial" w:hAnsi="Arial" w:cs="Arial"/>
          <w:sz w:val="18"/>
          <w:szCs w:val="18"/>
        </w:rPr>
        <w:t xml:space="preserve">Únicamente para efectos de evaluación económica se tomará en cuenta el </w:t>
      </w:r>
      <w:r>
        <w:rPr>
          <w:rFonts w:ascii="Arial" w:hAnsi="Arial" w:cs="Arial"/>
          <w:sz w:val="18"/>
          <w:szCs w:val="18"/>
        </w:rPr>
        <w:t>Gran Subtotal (Subtotal 1 + Subtotal 2)</w:t>
      </w:r>
      <w:r w:rsidRPr="00AB14AA">
        <w:rPr>
          <w:rFonts w:ascii="Arial" w:hAnsi="Arial" w:cs="Arial"/>
          <w:sz w:val="18"/>
          <w:szCs w:val="18"/>
        </w:rPr>
        <w:t xml:space="preserve"> que es el monto total antes</w:t>
      </w:r>
      <w:r>
        <w:rPr>
          <w:rFonts w:ascii="Arial" w:hAnsi="Arial" w:cs="Arial"/>
          <w:sz w:val="18"/>
          <w:szCs w:val="18"/>
        </w:rPr>
        <w:t xml:space="preserve"> </w:t>
      </w:r>
      <w:r w:rsidRPr="00AB14AA">
        <w:rPr>
          <w:rFonts w:ascii="Arial" w:hAnsi="Arial" w:cs="Arial"/>
          <w:sz w:val="18"/>
          <w:szCs w:val="18"/>
        </w:rPr>
        <w:t>de I.V.A.</w:t>
      </w:r>
    </w:p>
    <w:p w14:paraId="36E2BD4E" w14:textId="77777777" w:rsidR="004B3E48" w:rsidRPr="00AB14AA" w:rsidRDefault="004B3E48" w:rsidP="004B3E48">
      <w:pPr>
        <w:jc w:val="both"/>
        <w:outlineLvl w:val="0"/>
        <w:rPr>
          <w:rFonts w:ascii="Arial" w:hAnsi="Arial" w:cs="Arial"/>
          <w:b/>
          <w:sz w:val="18"/>
          <w:szCs w:val="18"/>
          <w:u w:val="single"/>
        </w:rPr>
      </w:pPr>
    </w:p>
    <w:p w14:paraId="33853D71" w14:textId="23C607EE" w:rsidR="004B3E48" w:rsidRPr="00AB14AA" w:rsidRDefault="004B3E48" w:rsidP="004B3E48">
      <w:pPr>
        <w:jc w:val="both"/>
        <w:rPr>
          <w:rFonts w:ascii="Arial" w:hAnsi="Arial" w:cs="Arial"/>
          <w:sz w:val="18"/>
          <w:szCs w:val="18"/>
          <w:lang w:val="es-ES"/>
        </w:rPr>
      </w:pPr>
      <w:r w:rsidRPr="00AB14AA">
        <w:rPr>
          <w:rFonts w:ascii="Arial" w:hAnsi="Arial" w:cs="Arial"/>
          <w:sz w:val="18"/>
          <w:szCs w:val="18"/>
          <w:lang w:val="es-ES"/>
        </w:rPr>
        <w:t xml:space="preserve">Se verificará que los precios unitarios ofertados sean precios aceptables y </w:t>
      </w:r>
      <w:r w:rsidR="00E716D4">
        <w:rPr>
          <w:rFonts w:ascii="Arial" w:hAnsi="Arial" w:cs="Arial"/>
          <w:sz w:val="18"/>
          <w:szCs w:val="18"/>
          <w:lang w:val="es-ES"/>
        </w:rPr>
        <w:t xml:space="preserve">en su caso </w:t>
      </w:r>
      <w:r w:rsidRPr="00AB14AA">
        <w:rPr>
          <w:rFonts w:ascii="Arial" w:hAnsi="Arial" w:cs="Arial"/>
          <w:sz w:val="18"/>
          <w:szCs w:val="18"/>
          <w:lang w:val="es-ES"/>
        </w:rPr>
        <w:t>convenientes.</w:t>
      </w:r>
    </w:p>
    <w:p w14:paraId="1992E54E" w14:textId="77777777" w:rsidR="004B3E48" w:rsidRPr="00AB14AA" w:rsidRDefault="004B3E48" w:rsidP="004B3E48">
      <w:pPr>
        <w:jc w:val="both"/>
        <w:rPr>
          <w:rFonts w:ascii="Arial" w:hAnsi="Arial" w:cs="Arial"/>
          <w:sz w:val="18"/>
          <w:szCs w:val="18"/>
          <w:lang w:val="es-ES"/>
        </w:rPr>
      </w:pPr>
    </w:p>
    <w:p w14:paraId="33739F3A" w14:textId="77777777" w:rsidR="004B3E48" w:rsidRPr="00AB14AA" w:rsidRDefault="004B3E48" w:rsidP="004B3E48">
      <w:pPr>
        <w:jc w:val="both"/>
        <w:rPr>
          <w:rFonts w:ascii="Arial" w:hAnsi="Arial" w:cs="Arial"/>
          <w:sz w:val="18"/>
          <w:szCs w:val="18"/>
          <w:lang w:val="es-ES"/>
        </w:rPr>
      </w:pPr>
      <w:r w:rsidRPr="00AB14AA">
        <w:rPr>
          <w:rFonts w:ascii="Arial" w:hAnsi="Arial" w:cs="Arial"/>
          <w:sz w:val="18"/>
          <w:szCs w:val="18"/>
          <w:lang w:val="es-ES"/>
        </w:rPr>
        <w:lastRenderedPageBreak/>
        <w:t xml:space="preserve">En caso de que el </w:t>
      </w:r>
      <w:r>
        <w:rPr>
          <w:rFonts w:ascii="Arial" w:hAnsi="Arial" w:cs="Arial"/>
          <w:sz w:val="18"/>
          <w:szCs w:val="18"/>
          <w:lang w:val="es-ES"/>
        </w:rPr>
        <w:t>M</w:t>
      </w:r>
      <w:r w:rsidRPr="00AB14AA">
        <w:rPr>
          <w:rFonts w:ascii="Arial" w:hAnsi="Arial" w:cs="Arial"/>
          <w:sz w:val="18"/>
          <w:szCs w:val="18"/>
          <w:lang w:val="es-ES"/>
        </w:rPr>
        <w:t xml:space="preserve">onto Total antes del IVA </w:t>
      </w:r>
      <w:r>
        <w:rPr>
          <w:rFonts w:ascii="Arial" w:hAnsi="Arial" w:cs="Arial"/>
          <w:sz w:val="18"/>
          <w:szCs w:val="18"/>
          <w:lang w:val="es-ES"/>
        </w:rPr>
        <w:t xml:space="preserve">Gran </w:t>
      </w:r>
      <w:r w:rsidRPr="00AB14AA">
        <w:rPr>
          <w:rFonts w:ascii="Arial" w:hAnsi="Arial" w:cs="Arial"/>
          <w:sz w:val="18"/>
          <w:szCs w:val="18"/>
          <w:lang w:val="es-ES"/>
        </w:rPr>
        <w:t xml:space="preserve">Subtotal </w:t>
      </w:r>
      <w:r>
        <w:rPr>
          <w:rFonts w:ascii="Arial" w:hAnsi="Arial" w:cs="Arial"/>
          <w:sz w:val="18"/>
          <w:szCs w:val="18"/>
          <w:lang w:val="es-ES"/>
        </w:rPr>
        <w:t xml:space="preserve">(Subtotal 1 + Subtotal 2) </w:t>
      </w:r>
      <w:r w:rsidRPr="00AB14AA">
        <w:rPr>
          <w:rFonts w:ascii="Arial" w:hAnsi="Arial" w:cs="Arial"/>
          <w:sz w:val="18"/>
          <w:szCs w:val="18"/>
          <w:lang w:val="es-ES"/>
        </w:rPr>
        <w:t>resulte aceptable y el más bajo; pero alguno o algunos de los conceptos resulte(n) ser precios no aceptables, dicho (s) concepto (s) que se encuentren en ese supuesto, se adjudicará hasta por el precio aceptable que resulte de la evaluación económica efectuada en términos de lo dispuesto en el Artículo 68 de las POBALINES.</w:t>
      </w:r>
    </w:p>
    <w:p w14:paraId="75B04F41" w14:textId="77777777" w:rsidR="004B3E48" w:rsidRPr="00AB14AA" w:rsidRDefault="004B3E48" w:rsidP="004B3E48">
      <w:pPr>
        <w:jc w:val="both"/>
        <w:rPr>
          <w:rFonts w:ascii="Arial" w:hAnsi="Arial" w:cs="Arial"/>
          <w:lang w:val="es-ES"/>
        </w:rPr>
      </w:pPr>
    </w:p>
    <w:p w14:paraId="07DD72FE" w14:textId="77777777" w:rsidR="004B3E48" w:rsidRPr="00AB14AA" w:rsidRDefault="004B3E48" w:rsidP="004B3E48">
      <w:pPr>
        <w:jc w:val="both"/>
        <w:rPr>
          <w:rFonts w:ascii="Arial" w:hAnsi="Arial" w:cs="Arial"/>
          <w:sz w:val="18"/>
          <w:szCs w:val="18"/>
          <w:lang w:val="es-ES"/>
        </w:rPr>
      </w:pPr>
      <w:r w:rsidRPr="00AB14AA">
        <w:rPr>
          <w:rFonts w:ascii="Arial" w:hAnsi="Arial" w:cs="Arial"/>
          <w:sz w:val="18"/>
          <w:szCs w:val="18"/>
          <w:lang w:val="es-ES"/>
        </w:rPr>
        <w:t>Entendiéndose que, con la presentación de la propuesta económica por parte de los licitantes, aceptan dicha consideración.</w:t>
      </w:r>
    </w:p>
    <w:p w14:paraId="2536B00C" w14:textId="77777777" w:rsidR="00672CFF" w:rsidRPr="00672CFF" w:rsidRDefault="00672CFF" w:rsidP="00672CFF">
      <w:pPr>
        <w:rPr>
          <w:b/>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61ED692B" w14:textId="14042CB0" w:rsidR="00682D62" w:rsidRPr="00682D62" w:rsidRDefault="00672CFF" w:rsidP="00682D62">
      <w:pPr>
        <w:jc w:val="center"/>
        <w:rPr>
          <w:rFonts w:ascii="Arial" w:hAnsi="Arial" w:cs="Arial"/>
          <w:i/>
        </w:rPr>
      </w:pPr>
      <w:r w:rsidRPr="00672CFF">
        <w:rPr>
          <w:rFonts w:ascii="Arial" w:hAnsi="Arial" w:cs="Arial"/>
          <w:i/>
        </w:rPr>
        <w:t>Nombre y firma del Licitante y nombre del representante legal</w:t>
      </w:r>
      <w:r w:rsidRPr="00672CFF">
        <w:rPr>
          <w:rFonts w:ascii="Arial" w:hAnsi="Arial" w:cs="Arial"/>
          <w:kern w:val="32"/>
          <w:sz w:val="28"/>
          <w:szCs w:val="32"/>
        </w:rPr>
        <w:t xml:space="preserve"> </w:t>
      </w:r>
    </w:p>
    <w:p w14:paraId="1EBC260B" w14:textId="77777777" w:rsidR="00F03E92" w:rsidRDefault="00F03E92" w:rsidP="00DA329D">
      <w:pPr>
        <w:pStyle w:val="Textoindependiente"/>
        <w:rPr>
          <w:rFonts w:ascii="Myriad Pro Cond" w:hAnsi="Myriad Pro Cond"/>
          <w:b/>
          <w:color w:val="FFFFFF"/>
        </w:rPr>
      </w:pPr>
    </w:p>
    <w:p w14:paraId="22EA7A65" w14:textId="4650A44E" w:rsidR="00DA329D" w:rsidRDefault="00DA329D" w:rsidP="00DA329D">
      <w:pPr>
        <w:pStyle w:val="Textoindependiente"/>
        <w:rPr>
          <w:rFonts w:ascii="Myriad Pro Cond" w:hAnsi="Myriad Pro Cond"/>
          <w:b/>
          <w:color w:val="FFFFFF"/>
        </w:rPr>
        <w:sectPr w:rsidR="00DA329D" w:rsidSect="00EE549E">
          <w:headerReference w:type="default" r:id="rId42"/>
          <w:footerReference w:type="default" r:id="rId43"/>
          <w:pgSz w:w="15842" w:h="12242" w:orient="landscape" w:code="1"/>
          <w:pgMar w:top="1418" w:right="1701" w:bottom="1304" w:left="567" w:header="709" w:footer="0" w:gutter="0"/>
          <w:cols w:space="708"/>
          <w:docGrid w:linePitch="360"/>
        </w:sectPr>
      </w:pPr>
    </w:p>
    <w:p w14:paraId="31623B19" w14:textId="77777777" w:rsidR="00567C6D" w:rsidRPr="001051B7" w:rsidRDefault="00567C6D" w:rsidP="00567C6D">
      <w:pPr>
        <w:pStyle w:val="Default"/>
        <w:spacing w:before="240" w:line="276" w:lineRule="auto"/>
        <w:jc w:val="center"/>
        <w:rPr>
          <w:b/>
          <w:color w:val="auto"/>
          <w:sz w:val="32"/>
          <w:szCs w:val="32"/>
        </w:rPr>
      </w:pPr>
      <w:r w:rsidRPr="001051B7">
        <w:rPr>
          <w:b/>
          <w:color w:val="auto"/>
          <w:sz w:val="32"/>
          <w:szCs w:val="32"/>
        </w:rPr>
        <w:lastRenderedPageBreak/>
        <w:t>Refacciones (aire acondicionado)</w:t>
      </w:r>
    </w:p>
    <w:tbl>
      <w:tblPr>
        <w:tblW w:w="0" w:type="auto"/>
        <w:jc w:val="center"/>
        <w:tblCellMar>
          <w:left w:w="70" w:type="dxa"/>
          <w:right w:w="70" w:type="dxa"/>
        </w:tblCellMar>
        <w:tblLook w:val="04A0" w:firstRow="1" w:lastRow="0" w:firstColumn="1" w:lastColumn="0" w:noHBand="0" w:noVBand="1"/>
      </w:tblPr>
      <w:tblGrid>
        <w:gridCol w:w="3349"/>
        <w:gridCol w:w="1041"/>
        <w:gridCol w:w="1134"/>
        <w:gridCol w:w="1064"/>
        <w:gridCol w:w="974"/>
        <w:gridCol w:w="974"/>
        <w:gridCol w:w="974"/>
      </w:tblGrid>
      <w:tr w:rsidR="001051B7" w:rsidRPr="001051B7" w14:paraId="4AD4BD22" w14:textId="77777777" w:rsidTr="0091004B">
        <w:trPr>
          <w:trHeight w:hRule="exact" w:val="1368"/>
          <w:tblHeader/>
          <w:jc w:val="center"/>
        </w:trPr>
        <w:tc>
          <w:tcPr>
            <w:tcW w:w="3349" w:type="dxa"/>
            <w:tcBorders>
              <w:top w:val="single" w:sz="4" w:space="0" w:color="auto"/>
              <w:left w:val="single" w:sz="4" w:space="0" w:color="auto"/>
              <w:bottom w:val="single" w:sz="4" w:space="0" w:color="auto"/>
              <w:right w:val="single" w:sz="4" w:space="0" w:color="auto"/>
            </w:tcBorders>
            <w:shd w:val="clear" w:color="auto" w:fill="DBE5F1"/>
            <w:noWrap/>
            <w:vAlign w:val="center"/>
            <w:hideMark/>
          </w:tcPr>
          <w:p w14:paraId="0D6F1CF6" w14:textId="77777777" w:rsidR="001051B7" w:rsidRPr="001051B7" w:rsidRDefault="001051B7" w:rsidP="001051B7">
            <w:pPr>
              <w:jc w:val="center"/>
              <w:rPr>
                <w:rFonts w:ascii="Arial" w:hAnsi="Arial" w:cs="Arial"/>
                <w:b/>
                <w:bCs/>
                <w:sz w:val="18"/>
                <w:szCs w:val="18"/>
                <w:lang w:val="es-ES"/>
              </w:rPr>
            </w:pPr>
            <w:r w:rsidRPr="001051B7">
              <w:rPr>
                <w:rFonts w:ascii="Arial" w:hAnsi="Arial" w:cs="Arial"/>
                <w:b/>
                <w:bCs/>
                <w:sz w:val="18"/>
                <w:szCs w:val="18"/>
                <w:lang w:val="es-ES"/>
              </w:rPr>
              <w:t>Refacción</w:t>
            </w:r>
          </w:p>
        </w:tc>
        <w:tc>
          <w:tcPr>
            <w:tcW w:w="1041" w:type="dxa"/>
            <w:tcBorders>
              <w:top w:val="single" w:sz="4" w:space="0" w:color="auto"/>
              <w:left w:val="nil"/>
              <w:bottom w:val="single" w:sz="4" w:space="0" w:color="auto"/>
              <w:right w:val="single" w:sz="4" w:space="0" w:color="auto"/>
            </w:tcBorders>
            <w:shd w:val="clear" w:color="auto" w:fill="DBE5F1"/>
            <w:noWrap/>
            <w:vAlign w:val="center"/>
            <w:hideMark/>
          </w:tcPr>
          <w:p w14:paraId="7AB6D292" w14:textId="77777777" w:rsidR="001051B7" w:rsidRPr="001051B7" w:rsidRDefault="001051B7" w:rsidP="001051B7">
            <w:pPr>
              <w:jc w:val="center"/>
              <w:rPr>
                <w:rFonts w:ascii="Arial" w:hAnsi="Arial" w:cs="Arial"/>
                <w:b/>
                <w:bCs/>
                <w:sz w:val="18"/>
                <w:szCs w:val="18"/>
                <w:lang w:val="es-ES"/>
              </w:rPr>
            </w:pPr>
            <w:r w:rsidRPr="001051B7">
              <w:rPr>
                <w:rFonts w:ascii="Arial" w:hAnsi="Arial" w:cs="Arial"/>
                <w:b/>
                <w:bCs/>
                <w:sz w:val="18"/>
                <w:szCs w:val="18"/>
                <w:lang w:val="es-ES"/>
              </w:rPr>
              <w:t>Unidad de medida</w:t>
            </w:r>
          </w:p>
        </w:tc>
        <w:tc>
          <w:tcPr>
            <w:tcW w:w="1134" w:type="dxa"/>
            <w:tcBorders>
              <w:top w:val="single" w:sz="4" w:space="0" w:color="auto"/>
              <w:left w:val="nil"/>
              <w:bottom w:val="single" w:sz="4" w:space="0" w:color="auto"/>
              <w:right w:val="single" w:sz="4" w:space="0" w:color="auto"/>
            </w:tcBorders>
            <w:shd w:val="clear" w:color="auto" w:fill="DBE5F1"/>
            <w:vAlign w:val="center"/>
          </w:tcPr>
          <w:p w14:paraId="52B916A3" w14:textId="77777777" w:rsidR="001051B7" w:rsidRPr="001051B7" w:rsidRDefault="001051B7" w:rsidP="001051B7">
            <w:pPr>
              <w:jc w:val="center"/>
              <w:rPr>
                <w:rFonts w:ascii="Arial" w:hAnsi="Arial" w:cs="Arial"/>
                <w:b/>
                <w:bCs/>
                <w:sz w:val="18"/>
                <w:szCs w:val="18"/>
                <w:lang w:val="es-ES"/>
              </w:rPr>
            </w:pPr>
            <w:r w:rsidRPr="001051B7">
              <w:rPr>
                <w:rFonts w:ascii="Arial" w:hAnsi="Arial" w:cs="Arial"/>
                <w:b/>
                <w:bCs/>
                <w:sz w:val="18"/>
                <w:szCs w:val="18"/>
                <w:lang w:val="es-ES"/>
              </w:rPr>
              <w:t>Marca</w:t>
            </w:r>
          </w:p>
        </w:tc>
        <w:tc>
          <w:tcPr>
            <w:tcW w:w="1064" w:type="dxa"/>
            <w:tcBorders>
              <w:top w:val="single" w:sz="4" w:space="0" w:color="auto"/>
              <w:left w:val="nil"/>
              <w:bottom w:val="single" w:sz="4" w:space="0" w:color="auto"/>
              <w:right w:val="single" w:sz="4" w:space="0" w:color="auto"/>
            </w:tcBorders>
            <w:shd w:val="clear" w:color="auto" w:fill="DBE5F1"/>
            <w:vAlign w:val="center"/>
          </w:tcPr>
          <w:p w14:paraId="21A63EC3" w14:textId="77777777" w:rsidR="001051B7" w:rsidRPr="001051B7" w:rsidRDefault="001051B7" w:rsidP="001051B7">
            <w:pPr>
              <w:jc w:val="center"/>
              <w:rPr>
                <w:rFonts w:ascii="Arial" w:hAnsi="Arial" w:cs="Arial"/>
                <w:b/>
                <w:bCs/>
                <w:sz w:val="18"/>
                <w:szCs w:val="18"/>
                <w:lang w:val="es-ES"/>
              </w:rPr>
            </w:pPr>
            <w:r w:rsidRPr="001051B7">
              <w:rPr>
                <w:rFonts w:ascii="Arial" w:hAnsi="Arial" w:cs="Arial"/>
                <w:b/>
                <w:bCs/>
                <w:sz w:val="18"/>
                <w:szCs w:val="18"/>
                <w:lang w:val="es-ES"/>
              </w:rPr>
              <w:t>Modelo</w:t>
            </w:r>
          </w:p>
        </w:tc>
        <w:tc>
          <w:tcPr>
            <w:tcW w:w="974" w:type="dxa"/>
            <w:tcBorders>
              <w:top w:val="single" w:sz="4" w:space="0" w:color="auto"/>
              <w:left w:val="nil"/>
              <w:bottom w:val="single" w:sz="4" w:space="0" w:color="auto"/>
              <w:right w:val="single" w:sz="4" w:space="0" w:color="auto"/>
            </w:tcBorders>
            <w:shd w:val="clear" w:color="auto" w:fill="DBE5F1"/>
            <w:vAlign w:val="center"/>
          </w:tcPr>
          <w:p w14:paraId="01C286A0" w14:textId="77777777" w:rsidR="001051B7" w:rsidRPr="001051B7" w:rsidRDefault="001051B7" w:rsidP="001051B7">
            <w:pPr>
              <w:jc w:val="center"/>
              <w:rPr>
                <w:rFonts w:ascii="Arial" w:hAnsi="Arial" w:cs="Arial"/>
                <w:b/>
                <w:bCs/>
                <w:sz w:val="18"/>
                <w:szCs w:val="18"/>
                <w:lang w:val="es-ES"/>
              </w:rPr>
            </w:pPr>
            <w:r w:rsidRPr="001051B7">
              <w:rPr>
                <w:rFonts w:ascii="Arial" w:hAnsi="Arial" w:cs="Arial"/>
                <w:b/>
                <w:bCs/>
                <w:i/>
                <w:iCs/>
                <w:color w:val="000000"/>
                <w:lang w:eastAsia="es-MX"/>
              </w:rPr>
              <w:t>Ejercicio 2025, precio unitario antes de IVA</w:t>
            </w:r>
          </w:p>
        </w:tc>
        <w:tc>
          <w:tcPr>
            <w:tcW w:w="974" w:type="dxa"/>
            <w:tcBorders>
              <w:top w:val="single" w:sz="4" w:space="0" w:color="auto"/>
              <w:left w:val="single" w:sz="4" w:space="0" w:color="auto"/>
              <w:bottom w:val="single" w:sz="4" w:space="0" w:color="auto"/>
              <w:right w:val="single" w:sz="4" w:space="0" w:color="auto"/>
            </w:tcBorders>
            <w:shd w:val="clear" w:color="auto" w:fill="DBE5F1"/>
            <w:vAlign w:val="center"/>
          </w:tcPr>
          <w:p w14:paraId="1EB35C0D" w14:textId="77777777" w:rsidR="001051B7" w:rsidRPr="001051B7" w:rsidRDefault="001051B7" w:rsidP="001051B7">
            <w:pPr>
              <w:jc w:val="center"/>
              <w:rPr>
                <w:rFonts w:ascii="Arial" w:hAnsi="Arial" w:cs="Arial"/>
                <w:b/>
                <w:bCs/>
                <w:sz w:val="18"/>
                <w:szCs w:val="18"/>
                <w:lang w:val="es-ES"/>
              </w:rPr>
            </w:pPr>
            <w:r w:rsidRPr="001051B7">
              <w:rPr>
                <w:rFonts w:ascii="Arial" w:hAnsi="Arial" w:cs="Arial"/>
                <w:b/>
                <w:bCs/>
                <w:i/>
                <w:iCs/>
                <w:color w:val="000000"/>
                <w:lang w:eastAsia="es-MX"/>
              </w:rPr>
              <w:t>Ejercicio 2026, precio unitario antes de IVA</w:t>
            </w:r>
          </w:p>
        </w:tc>
        <w:tc>
          <w:tcPr>
            <w:tcW w:w="974" w:type="dxa"/>
            <w:tcBorders>
              <w:top w:val="single" w:sz="4" w:space="0" w:color="auto"/>
              <w:left w:val="single" w:sz="4" w:space="0" w:color="auto"/>
              <w:bottom w:val="single" w:sz="4" w:space="0" w:color="auto"/>
              <w:right w:val="single" w:sz="4" w:space="0" w:color="auto"/>
            </w:tcBorders>
            <w:shd w:val="clear" w:color="auto" w:fill="DBE5F1"/>
            <w:vAlign w:val="center"/>
          </w:tcPr>
          <w:p w14:paraId="61DF33D8" w14:textId="77777777" w:rsidR="001051B7" w:rsidRPr="001051B7" w:rsidRDefault="001051B7" w:rsidP="001051B7">
            <w:pPr>
              <w:jc w:val="center"/>
              <w:rPr>
                <w:rFonts w:ascii="Arial" w:hAnsi="Arial" w:cs="Arial"/>
                <w:b/>
                <w:bCs/>
                <w:sz w:val="18"/>
                <w:szCs w:val="18"/>
                <w:lang w:val="es-ES"/>
              </w:rPr>
            </w:pPr>
            <w:r w:rsidRPr="001051B7">
              <w:rPr>
                <w:rFonts w:ascii="Arial" w:hAnsi="Arial" w:cs="Arial"/>
                <w:b/>
                <w:bCs/>
                <w:i/>
                <w:iCs/>
                <w:color w:val="000000"/>
                <w:lang w:eastAsia="es-MX"/>
              </w:rPr>
              <w:t>Ejercicio 2027, precio unitario antes de IVA</w:t>
            </w:r>
          </w:p>
        </w:tc>
      </w:tr>
      <w:tr w:rsidR="001051B7" w:rsidRPr="001051B7" w14:paraId="56D38C57"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5E68AF1F"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Bujes</w:t>
            </w:r>
          </w:p>
        </w:tc>
        <w:tc>
          <w:tcPr>
            <w:tcW w:w="1041" w:type="dxa"/>
            <w:tcBorders>
              <w:top w:val="nil"/>
              <w:left w:val="nil"/>
              <w:bottom w:val="single" w:sz="4" w:space="0" w:color="auto"/>
              <w:right w:val="single" w:sz="4" w:space="0" w:color="auto"/>
            </w:tcBorders>
            <w:shd w:val="clear" w:color="auto" w:fill="auto"/>
            <w:noWrap/>
            <w:vAlign w:val="center"/>
            <w:hideMark/>
          </w:tcPr>
          <w:p w14:paraId="71131612"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04429A44"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0A24E192"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43EE60BA"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2B018C60"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7572F951" w14:textId="77777777" w:rsidR="001051B7" w:rsidRPr="001051B7" w:rsidRDefault="001051B7" w:rsidP="001051B7">
            <w:pPr>
              <w:rPr>
                <w:rFonts w:ascii="Arial" w:hAnsi="Arial" w:cs="Arial"/>
                <w:sz w:val="18"/>
                <w:szCs w:val="18"/>
                <w:lang w:val="es-ES"/>
              </w:rPr>
            </w:pPr>
          </w:p>
        </w:tc>
      </w:tr>
      <w:tr w:rsidR="001051B7" w:rsidRPr="001051B7" w14:paraId="38805908"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0CBBBF73"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Dámper</w:t>
            </w:r>
          </w:p>
        </w:tc>
        <w:tc>
          <w:tcPr>
            <w:tcW w:w="1041" w:type="dxa"/>
            <w:tcBorders>
              <w:top w:val="nil"/>
              <w:left w:val="nil"/>
              <w:bottom w:val="single" w:sz="4" w:space="0" w:color="auto"/>
              <w:right w:val="single" w:sz="4" w:space="0" w:color="auto"/>
            </w:tcBorders>
            <w:shd w:val="clear" w:color="auto" w:fill="auto"/>
            <w:noWrap/>
            <w:vAlign w:val="center"/>
            <w:hideMark/>
          </w:tcPr>
          <w:p w14:paraId="19AC4A17"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01A30763"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665F08D3"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66E278C4"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193FF503"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45A72697" w14:textId="77777777" w:rsidR="001051B7" w:rsidRPr="001051B7" w:rsidRDefault="001051B7" w:rsidP="001051B7">
            <w:pPr>
              <w:rPr>
                <w:rFonts w:ascii="Arial" w:hAnsi="Arial" w:cs="Arial"/>
                <w:sz w:val="18"/>
                <w:szCs w:val="18"/>
                <w:lang w:val="es-ES"/>
              </w:rPr>
            </w:pPr>
          </w:p>
        </w:tc>
      </w:tr>
      <w:tr w:rsidR="001051B7" w:rsidRPr="001051B7" w14:paraId="470C5C4C"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2EE44A25" w14:textId="77777777" w:rsidR="001051B7" w:rsidRPr="001051B7" w:rsidRDefault="001051B7" w:rsidP="001051B7">
            <w:pPr>
              <w:rPr>
                <w:rFonts w:ascii="Arial" w:hAnsi="Arial" w:cs="Arial"/>
                <w:sz w:val="18"/>
                <w:szCs w:val="18"/>
                <w:lang w:val="es-ES"/>
              </w:rPr>
            </w:pPr>
            <w:proofErr w:type="spellStart"/>
            <w:r w:rsidRPr="001051B7">
              <w:rPr>
                <w:rFonts w:ascii="Arial" w:hAnsi="Arial" w:cs="Arial"/>
                <w:sz w:val="18"/>
                <w:szCs w:val="18"/>
                <w:lang w:val="es-ES"/>
              </w:rPr>
              <w:t>Display</w:t>
            </w:r>
            <w:proofErr w:type="spellEnd"/>
          </w:p>
        </w:tc>
        <w:tc>
          <w:tcPr>
            <w:tcW w:w="1041" w:type="dxa"/>
            <w:tcBorders>
              <w:top w:val="nil"/>
              <w:left w:val="nil"/>
              <w:bottom w:val="single" w:sz="4" w:space="0" w:color="auto"/>
              <w:right w:val="single" w:sz="4" w:space="0" w:color="auto"/>
            </w:tcBorders>
            <w:shd w:val="clear" w:color="auto" w:fill="auto"/>
            <w:noWrap/>
            <w:vAlign w:val="center"/>
            <w:hideMark/>
          </w:tcPr>
          <w:p w14:paraId="06FD36CD"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3B2C0348"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2286AC76"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2392F366"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5790634D"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593E533E" w14:textId="77777777" w:rsidR="001051B7" w:rsidRPr="001051B7" w:rsidRDefault="001051B7" w:rsidP="001051B7">
            <w:pPr>
              <w:rPr>
                <w:rFonts w:ascii="Arial" w:hAnsi="Arial" w:cs="Arial"/>
                <w:sz w:val="18"/>
                <w:szCs w:val="18"/>
                <w:lang w:val="es-ES"/>
              </w:rPr>
            </w:pPr>
          </w:p>
        </w:tc>
      </w:tr>
      <w:tr w:rsidR="001051B7" w:rsidRPr="001051B7" w14:paraId="74B76017"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tcPr>
          <w:p w14:paraId="403DA33B"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Fusibles</w:t>
            </w:r>
          </w:p>
        </w:tc>
        <w:tc>
          <w:tcPr>
            <w:tcW w:w="1041" w:type="dxa"/>
            <w:tcBorders>
              <w:top w:val="nil"/>
              <w:left w:val="nil"/>
              <w:bottom w:val="single" w:sz="4" w:space="0" w:color="auto"/>
              <w:right w:val="single" w:sz="4" w:space="0" w:color="auto"/>
            </w:tcBorders>
            <w:shd w:val="clear" w:color="auto" w:fill="auto"/>
            <w:noWrap/>
            <w:vAlign w:val="center"/>
          </w:tcPr>
          <w:p w14:paraId="17ABDD30"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37512A3E"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3FCE6204"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6B9316F5"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04E4973D"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508AB7BB" w14:textId="77777777" w:rsidR="001051B7" w:rsidRPr="001051B7" w:rsidRDefault="001051B7" w:rsidP="001051B7">
            <w:pPr>
              <w:rPr>
                <w:rFonts w:ascii="Arial" w:hAnsi="Arial" w:cs="Arial"/>
                <w:sz w:val="18"/>
                <w:szCs w:val="18"/>
                <w:lang w:val="es-ES"/>
              </w:rPr>
            </w:pPr>
          </w:p>
        </w:tc>
      </w:tr>
      <w:tr w:rsidR="001051B7" w:rsidRPr="001051B7" w14:paraId="4FA066BF"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39EE466C"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Turbinas</w:t>
            </w:r>
          </w:p>
        </w:tc>
        <w:tc>
          <w:tcPr>
            <w:tcW w:w="1041" w:type="dxa"/>
            <w:tcBorders>
              <w:top w:val="nil"/>
              <w:left w:val="nil"/>
              <w:bottom w:val="single" w:sz="4" w:space="0" w:color="auto"/>
              <w:right w:val="single" w:sz="4" w:space="0" w:color="auto"/>
            </w:tcBorders>
            <w:shd w:val="clear" w:color="auto" w:fill="auto"/>
            <w:noWrap/>
            <w:vAlign w:val="center"/>
            <w:hideMark/>
          </w:tcPr>
          <w:p w14:paraId="05105EA7"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600BCFBC"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402D3970"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220144DF"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25BBE7EB"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34BCF219" w14:textId="77777777" w:rsidR="001051B7" w:rsidRPr="001051B7" w:rsidRDefault="001051B7" w:rsidP="001051B7">
            <w:pPr>
              <w:rPr>
                <w:rFonts w:ascii="Arial" w:hAnsi="Arial" w:cs="Arial"/>
                <w:sz w:val="18"/>
                <w:szCs w:val="18"/>
                <w:lang w:val="es-ES"/>
              </w:rPr>
            </w:pPr>
          </w:p>
        </w:tc>
      </w:tr>
      <w:tr w:rsidR="001051B7" w:rsidRPr="001051B7" w14:paraId="31A170F5"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tcPr>
          <w:p w14:paraId="57929A08"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Relevador</w:t>
            </w:r>
          </w:p>
        </w:tc>
        <w:tc>
          <w:tcPr>
            <w:tcW w:w="1041" w:type="dxa"/>
            <w:tcBorders>
              <w:top w:val="nil"/>
              <w:left w:val="nil"/>
              <w:bottom w:val="single" w:sz="4" w:space="0" w:color="auto"/>
              <w:right w:val="single" w:sz="4" w:space="0" w:color="auto"/>
            </w:tcBorders>
            <w:shd w:val="clear" w:color="auto" w:fill="auto"/>
            <w:noWrap/>
            <w:vAlign w:val="center"/>
          </w:tcPr>
          <w:p w14:paraId="2E2C0D48"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6B065DF8"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6E4FD2A0"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075034BF"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2B04372A"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5BC50D70" w14:textId="77777777" w:rsidR="001051B7" w:rsidRPr="001051B7" w:rsidRDefault="001051B7" w:rsidP="001051B7">
            <w:pPr>
              <w:rPr>
                <w:rFonts w:ascii="Arial" w:hAnsi="Arial" w:cs="Arial"/>
                <w:sz w:val="18"/>
                <w:szCs w:val="18"/>
                <w:lang w:val="es-ES"/>
              </w:rPr>
            </w:pPr>
          </w:p>
        </w:tc>
      </w:tr>
      <w:tr w:rsidR="001051B7" w:rsidRPr="001051B7" w14:paraId="2C76F682"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tcPr>
          <w:p w14:paraId="197736BB"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Nitrógeno</w:t>
            </w:r>
          </w:p>
        </w:tc>
        <w:tc>
          <w:tcPr>
            <w:tcW w:w="1041" w:type="dxa"/>
            <w:tcBorders>
              <w:top w:val="nil"/>
              <w:left w:val="nil"/>
              <w:bottom w:val="single" w:sz="4" w:space="0" w:color="auto"/>
              <w:right w:val="single" w:sz="4" w:space="0" w:color="auto"/>
            </w:tcBorders>
            <w:shd w:val="clear" w:color="auto" w:fill="auto"/>
            <w:noWrap/>
            <w:vAlign w:val="center"/>
          </w:tcPr>
          <w:p w14:paraId="0D7B619A"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Kg</w:t>
            </w:r>
          </w:p>
        </w:tc>
        <w:tc>
          <w:tcPr>
            <w:tcW w:w="1134" w:type="dxa"/>
            <w:tcBorders>
              <w:top w:val="nil"/>
              <w:left w:val="nil"/>
              <w:bottom w:val="single" w:sz="4" w:space="0" w:color="auto"/>
              <w:right w:val="single" w:sz="4" w:space="0" w:color="auto"/>
            </w:tcBorders>
            <w:vAlign w:val="center"/>
          </w:tcPr>
          <w:p w14:paraId="515C173A"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54F3F472"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2DF5943B"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4144549B"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756E887C" w14:textId="77777777" w:rsidR="001051B7" w:rsidRPr="001051B7" w:rsidRDefault="001051B7" w:rsidP="001051B7">
            <w:pPr>
              <w:rPr>
                <w:rFonts w:ascii="Arial" w:hAnsi="Arial" w:cs="Arial"/>
                <w:sz w:val="18"/>
                <w:szCs w:val="18"/>
                <w:lang w:val="es-ES"/>
              </w:rPr>
            </w:pPr>
          </w:p>
        </w:tc>
      </w:tr>
      <w:tr w:rsidR="001051B7" w:rsidRPr="001051B7" w14:paraId="5034ECCB"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6ADB9DA2"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Capacitor</w:t>
            </w:r>
          </w:p>
        </w:tc>
        <w:tc>
          <w:tcPr>
            <w:tcW w:w="1041" w:type="dxa"/>
            <w:tcBorders>
              <w:top w:val="nil"/>
              <w:left w:val="nil"/>
              <w:bottom w:val="single" w:sz="4" w:space="0" w:color="auto"/>
              <w:right w:val="single" w:sz="4" w:space="0" w:color="auto"/>
            </w:tcBorders>
            <w:shd w:val="clear" w:color="auto" w:fill="auto"/>
            <w:noWrap/>
            <w:vAlign w:val="center"/>
            <w:hideMark/>
          </w:tcPr>
          <w:p w14:paraId="063B49D7"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2B8C657E"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441E68F1"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5DACBB0B"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46907880"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2F6BA8BB" w14:textId="77777777" w:rsidR="001051B7" w:rsidRPr="001051B7" w:rsidRDefault="001051B7" w:rsidP="001051B7">
            <w:pPr>
              <w:rPr>
                <w:rFonts w:ascii="Arial" w:hAnsi="Arial" w:cs="Arial"/>
                <w:sz w:val="18"/>
                <w:szCs w:val="18"/>
                <w:lang w:val="es-ES"/>
              </w:rPr>
            </w:pPr>
          </w:p>
        </w:tc>
      </w:tr>
      <w:tr w:rsidR="001051B7" w:rsidRPr="001051B7" w14:paraId="7105BC66"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tcPr>
          <w:p w14:paraId="196CFFF0" w14:textId="77777777" w:rsidR="001051B7" w:rsidRPr="001051B7" w:rsidRDefault="001051B7" w:rsidP="001051B7">
            <w:pPr>
              <w:rPr>
                <w:rFonts w:ascii="Arial" w:hAnsi="Arial" w:cs="Arial"/>
                <w:sz w:val="18"/>
                <w:szCs w:val="18"/>
                <w:lang w:val="es-ES"/>
              </w:rPr>
            </w:pPr>
            <w:proofErr w:type="spellStart"/>
            <w:r w:rsidRPr="001051B7">
              <w:rPr>
                <w:rFonts w:ascii="Arial" w:hAnsi="Arial" w:cs="Arial"/>
                <w:sz w:val="18"/>
                <w:szCs w:val="18"/>
                <w:lang w:val="es-ES"/>
              </w:rPr>
              <w:t>Insultube</w:t>
            </w:r>
            <w:proofErr w:type="spellEnd"/>
          </w:p>
        </w:tc>
        <w:tc>
          <w:tcPr>
            <w:tcW w:w="1041" w:type="dxa"/>
            <w:tcBorders>
              <w:top w:val="nil"/>
              <w:left w:val="nil"/>
              <w:bottom w:val="single" w:sz="4" w:space="0" w:color="auto"/>
              <w:right w:val="single" w:sz="4" w:space="0" w:color="auto"/>
            </w:tcBorders>
            <w:shd w:val="clear" w:color="auto" w:fill="auto"/>
            <w:noWrap/>
            <w:vAlign w:val="center"/>
          </w:tcPr>
          <w:p w14:paraId="05A36C03"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6973700D"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0C9E8F13"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39E3720B"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659AD4EE"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7FE78C7E" w14:textId="77777777" w:rsidR="001051B7" w:rsidRPr="001051B7" w:rsidRDefault="001051B7" w:rsidP="001051B7">
            <w:pPr>
              <w:rPr>
                <w:rFonts w:ascii="Arial" w:hAnsi="Arial" w:cs="Arial"/>
                <w:sz w:val="18"/>
                <w:szCs w:val="18"/>
                <w:lang w:val="es-ES"/>
              </w:rPr>
            </w:pPr>
          </w:p>
        </w:tc>
      </w:tr>
      <w:tr w:rsidR="001051B7" w:rsidRPr="001051B7" w14:paraId="41BDBF1A"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0419945D"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Contactor</w:t>
            </w:r>
          </w:p>
        </w:tc>
        <w:tc>
          <w:tcPr>
            <w:tcW w:w="1041" w:type="dxa"/>
            <w:tcBorders>
              <w:top w:val="nil"/>
              <w:left w:val="nil"/>
              <w:bottom w:val="single" w:sz="4" w:space="0" w:color="auto"/>
              <w:right w:val="single" w:sz="4" w:space="0" w:color="auto"/>
            </w:tcBorders>
            <w:shd w:val="clear" w:color="auto" w:fill="auto"/>
            <w:noWrap/>
            <w:vAlign w:val="center"/>
            <w:hideMark/>
          </w:tcPr>
          <w:p w14:paraId="645D5846"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6C1060E0"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4B615D59"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7146EF6D"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495C2F78"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7095E6A2" w14:textId="77777777" w:rsidR="001051B7" w:rsidRPr="001051B7" w:rsidRDefault="001051B7" w:rsidP="001051B7">
            <w:pPr>
              <w:rPr>
                <w:rFonts w:ascii="Arial" w:hAnsi="Arial" w:cs="Arial"/>
                <w:sz w:val="18"/>
                <w:szCs w:val="18"/>
                <w:lang w:val="es-ES"/>
              </w:rPr>
            </w:pPr>
          </w:p>
        </w:tc>
      </w:tr>
      <w:tr w:rsidR="001051B7" w:rsidRPr="001051B7" w14:paraId="69DBE94F"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tcPr>
          <w:p w14:paraId="275911CD"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Relevador</w:t>
            </w:r>
          </w:p>
        </w:tc>
        <w:tc>
          <w:tcPr>
            <w:tcW w:w="1041" w:type="dxa"/>
            <w:tcBorders>
              <w:top w:val="nil"/>
              <w:left w:val="nil"/>
              <w:bottom w:val="single" w:sz="4" w:space="0" w:color="auto"/>
              <w:right w:val="single" w:sz="4" w:space="0" w:color="auto"/>
            </w:tcBorders>
            <w:shd w:val="clear" w:color="auto" w:fill="auto"/>
            <w:noWrap/>
            <w:vAlign w:val="center"/>
          </w:tcPr>
          <w:p w14:paraId="1F0CB8A5"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46145D3F"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164A026C"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304B961E"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5ECACF2B"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257A8F65" w14:textId="77777777" w:rsidR="001051B7" w:rsidRPr="001051B7" w:rsidRDefault="001051B7" w:rsidP="001051B7">
            <w:pPr>
              <w:rPr>
                <w:rFonts w:ascii="Arial" w:hAnsi="Arial" w:cs="Arial"/>
                <w:sz w:val="18"/>
                <w:szCs w:val="18"/>
                <w:lang w:val="es-ES"/>
              </w:rPr>
            </w:pPr>
          </w:p>
        </w:tc>
      </w:tr>
      <w:tr w:rsidR="001051B7" w:rsidRPr="001051B7" w14:paraId="758DCF4E"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349270D0"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Compresor</w:t>
            </w:r>
          </w:p>
        </w:tc>
        <w:tc>
          <w:tcPr>
            <w:tcW w:w="1041" w:type="dxa"/>
            <w:tcBorders>
              <w:top w:val="nil"/>
              <w:left w:val="nil"/>
              <w:bottom w:val="single" w:sz="4" w:space="0" w:color="auto"/>
              <w:right w:val="single" w:sz="4" w:space="0" w:color="auto"/>
            </w:tcBorders>
            <w:shd w:val="clear" w:color="auto" w:fill="auto"/>
            <w:noWrap/>
            <w:vAlign w:val="center"/>
            <w:hideMark/>
          </w:tcPr>
          <w:p w14:paraId="70FEB1BA"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75F5286C"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591CC12D"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3F2BC49F"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0D22E979"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0F63750B" w14:textId="77777777" w:rsidR="001051B7" w:rsidRPr="001051B7" w:rsidRDefault="001051B7" w:rsidP="001051B7">
            <w:pPr>
              <w:rPr>
                <w:rFonts w:ascii="Arial" w:hAnsi="Arial" w:cs="Arial"/>
                <w:sz w:val="18"/>
                <w:szCs w:val="18"/>
                <w:lang w:val="es-ES"/>
              </w:rPr>
            </w:pPr>
          </w:p>
        </w:tc>
      </w:tr>
      <w:tr w:rsidR="001051B7" w:rsidRPr="001051B7" w14:paraId="74AE22AB"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tcPr>
          <w:p w14:paraId="5C56D8E6"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Precalentador</w:t>
            </w:r>
          </w:p>
        </w:tc>
        <w:tc>
          <w:tcPr>
            <w:tcW w:w="1041" w:type="dxa"/>
            <w:tcBorders>
              <w:top w:val="nil"/>
              <w:left w:val="nil"/>
              <w:bottom w:val="single" w:sz="4" w:space="0" w:color="auto"/>
              <w:right w:val="single" w:sz="4" w:space="0" w:color="auto"/>
            </w:tcBorders>
            <w:shd w:val="clear" w:color="auto" w:fill="auto"/>
            <w:noWrap/>
            <w:vAlign w:val="center"/>
          </w:tcPr>
          <w:p w14:paraId="0ACBC93F"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46F4399F"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22536A65"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7525722A"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3899AE6B"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7AC50DC4" w14:textId="77777777" w:rsidR="001051B7" w:rsidRPr="001051B7" w:rsidRDefault="001051B7" w:rsidP="001051B7">
            <w:pPr>
              <w:rPr>
                <w:rFonts w:ascii="Arial" w:hAnsi="Arial" w:cs="Arial"/>
                <w:sz w:val="18"/>
                <w:szCs w:val="18"/>
                <w:lang w:val="es-ES"/>
              </w:rPr>
            </w:pPr>
          </w:p>
        </w:tc>
      </w:tr>
      <w:tr w:rsidR="001051B7" w:rsidRPr="001051B7" w14:paraId="4D16783C"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5774EDBC"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Pastilla de 30 A</w:t>
            </w:r>
          </w:p>
        </w:tc>
        <w:tc>
          <w:tcPr>
            <w:tcW w:w="1041" w:type="dxa"/>
            <w:tcBorders>
              <w:top w:val="nil"/>
              <w:left w:val="nil"/>
              <w:bottom w:val="single" w:sz="4" w:space="0" w:color="auto"/>
              <w:right w:val="single" w:sz="4" w:space="0" w:color="auto"/>
            </w:tcBorders>
            <w:shd w:val="clear" w:color="auto" w:fill="auto"/>
            <w:noWrap/>
            <w:vAlign w:val="center"/>
            <w:hideMark/>
          </w:tcPr>
          <w:p w14:paraId="3BD129A0"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6236C148"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69A1BF0B"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7D2B0BAB"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776B96EE"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758A1361" w14:textId="77777777" w:rsidR="001051B7" w:rsidRPr="001051B7" w:rsidRDefault="001051B7" w:rsidP="001051B7">
            <w:pPr>
              <w:rPr>
                <w:rFonts w:ascii="Arial" w:hAnsi="Arial" w:cs="Arial"/>
                <w:sz w:val="18"/>
                <w:szCs w:val="18"/>
                <w:lang w:val="es-ES"/>
              </w:rPr>
            </w:pPr>
          </w:p>
        </w:tc>
      </w:tr>
      <w:tr w:rsidR="001051B7" w:rsidRPr="001051B7" w14:paraId="5FE96133"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720F6358"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Control remoto</w:t>
            </w:r>
          </w:p>
        </w:tc>
        <w:tc>
          <w:tcPr>
            <w:tcW w:w="1041" w:type="dxa"/>
            <w:tcBorders>
              <w:top w:val="nil"/>
              <w:left w:val="nil"/>
              <w:bottom w:val="single" w:sz="4" w:space="0" w:color="auto"/>
              <w:right w:val="single" w:sz="4" w:space="0" w:color="auto"/>
            </w:tcBorders>
            <w:shd w:val="clear" w:color="auto" w:fill="auto"/>
            <w:noWrap/>
            <w:vAlign w:val="center"/>
            <w:hideMark/>
          </w:tcPr>
          <w:p w14:paraId="53632718"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1DDFB4F0"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2A2D2046"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203BE30A"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3481C6A8"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71AEF491" w14:textId="77777777" w:rsidR="001051B7" w:rsidRPr="001051B7" w:rsidRDefault="001051B7" w:rsidP="001051B7">
            <w:pPr>
              <w:rPr>
                <w:rFonts w:ascii="Arial" w:hAnsi="Arial" w:cs="Arial"/>
                <w:sz w:val="18"/>
                <w:szCs w:val="18"/>
                <w:lang w:val="es-ES"/>
              </w:rPr>
            </w:pPr>
          </w:p>
        </w:tc>
      </w:tr>
      <w:tr w:rsidR="001051B7" w:rsidRPr="001051B7" w14:paraId="73192CBE"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1742CB8E"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Kit de instalación</w:t>
            </w:r>
          </w:p>
        </w:tc>
        <w:tc>
          <w:tcPr>
            <w:tcW w:w="1041" w:type="dxa"/>
            <w:tcBorders>
              <w:top w:val="nil"/>
              <w:left w:val="nil"/>
              <w:bottom w:val="single" w:sz="4" w:space="0" w:color="auto"/>
              <w:right w:val="single" w:sz="4" w:space="0" w:color="auto"/>
            </w:tcBorders>
            <w:shd w:val="clear" w:color="auto" w:fill="auto"/>
            <w:noWrap/>
            <w:vAlign w:val="center"/>
            <w:hideMark/>
          </w:tcPr>
          <w:p w14:paraId="7887BAE2"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Kit</w:t>
            </w:r>
          </w:p>
        </w:tc>
        <w:tc>
          <w:tcPr>
            <w:tcW w:w="1134" w:type="dxa"/>
            <w:tcBorders>
              <w:top w:val="nil"/>
              <w:left w:val="nil"/>
              <w:bottom w:val="single" w:sz="4" w:space="0" w:color="auto"/>
              <w:right w:val="single" w:sz="4" w:space="0" w:color="auto"/>
            </w:tcBorders>
            <w:vAlign w:val="center"/>
          </w:tcPr>
          <w:p w14:paraId="0A196811"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0BBA0050"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79AAB003"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242F50B6"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46382611" w14:textId="77777777" w:rsidR="001051B7" w:rsidRPr="001051B7" w:rsidRDefault="001051B7" w:rsidP="001051B7">
            <w:pPr>
              <w:rPr>
                <w:rFonts w:ascii="Arial" w:hAnsi="Arial" w:cs="Arial"/>
                <w:sz w:val="18"/>
                <w:szCs w:val="18"/>
                <w:lang w:val="es-ES"/>
              </w:rPr>
            </w:pPr>
          </w:p>
        </w:tc>
      </w:tr>
      <w:tr w:rsidR="001051B7" w:rsidRPr="001051B7" w14:paraId="660D88B4"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27D67BAC"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Tarjeta de control</w:t>
            </w:r>
          </w:p>
        </w:tc>
        <w:tc>
          <w:tcPr>
            <w:tcW w:w="1041" w:type="dxa"/>
            <w:tcBorders>
              <w:top w:val="nil"/>
              <w:left w:val="nil"/>
              <w:bottom w:val="single" w:sz="4" w:space="0" w:color="auto"/>
              <w:right w:val="single" w:sz="4" w:space="0" w:color="auto"/>
            </w:tcBorders>
            <w:shd w:val="clear" w:color="auto" w:fill="auto"/>
            <w:noWrap/>
            <w:vAlign w:val="center"/>
            <w:hideMark/>
          </w:tcPr>
          <w:p w14:paraId="6A5338B1"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15B2DBE2"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09AA3111"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612902FC"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7D646505"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0F846B1A" w14:textId="77777777" w:rsidR="001051B7" w:rsidRPr="001051B7" w:rsidRDefault="001051B7" w:rsidP="001051B7">
            <w:pPr>
              <w:rPr>
                <w:rFonts w:ascii="Arial" w:hAnsi="Arial" w:cs="Arial"/>
                <w:sz w:val="18"/>
                <w:szCs w:val="18"/>
                <w:lang w:val="es-ES"/>
              </w:rPr>
            </w:pPr>
          </w:p>
        </w:tc>
      </w:tr>
      <w:tr w:rsidR="001051B7" w:rsidRPr="001051B7" w14:paraId="10076290"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30424D70"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Limpiador 141-B</w:t>
            </w:r>
          </w:p>
        </w:tc>
        <w:tc>
          <w:tcPr>
            <w:tcW w:w="1041" w:type="dxa"/>
            <w:tcBorders>
              <w:top w:val="nil"/>
              <w:left w:val="nil"/>
              <w:bottom w:val="single" w:sz="4" w:space="0" w:color="auto"/>
              <w:right w:val="single" w:sz="4" w:space="0" w:color="auto"/>
            </w:tcBorders>
            <w:shd w:val="clear" w:color="auto" w:fill="auto"/>
            <w:noWrap/>
            <w:vAlign w:val="center"/>
            <w:hideMark/>
          </w:tcPr>
          <w:p w14:paraId="7AA198AD"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Kg</w:t>
            </w:r>
          </w:p>
        </w:tc>
        <w:tc>
          <w:tcPr>
            <w:tcW w:w="1134" w:type="dxa"/>
            <w:tcBorders>
              <w:top w:val="nil"/>
              <w:left w:val="nil"/>
              <w:bottom w:val="single" w:sz="4" w:space="0" w:color="auto"/>
              <w:right w:val="single" w:sz="4" w:space="0" w:color="auto"/>
            </w:tcBorders>
            <w:vAlign w:val="center"/>
          </w:tcPr>
          <w:p w14:paraId="246B20A2"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3CCF9D06"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03C7D589"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2457A0E5"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50C4268A" w14:textId="77777777" w:rsidR="001051B7" w:rsidRPr="001051B7" w:rsidRDefault="001051B7" w:rsidP="001051B7">
            <w:pPr>
              <w:rPr>
                <w:rFonts w:ascii="Arial" w:hAnsi="Arial" w:cs="Arial"/>
                <w:sz w:val="18"/>
                <w:szCs w:val="18"/>
                <w:lang w:val="es-ES"/>
              </w:rPr>
            </w:pPr>
          </w:p>
        </w:tc>
      </w:tr>
      <w:tr w:rsidR="001051B7" w:rsidRPr="001051B7" w14:paraId="3AB9BC0F"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065CED68"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Filtro Deshidratador</w:t>
            </w:r>
          </w:p>
        </w:tc>
        <w:tc>
          <w:tcPr>
            <w:tcW w:w="1041" w:type="dxa"/>
            <w:tcBorders>
              <w:top w:val="nil"/>
              <w:left w:val="nil"/>
              <w:bottom w:val="single" w:sz="4" w:space="0" w:color="auto"/>
              <w:right w:val="single" w:sz="4" w:space="0" w:color="auto"/>
            </w:tcBorders>
            <w:shd w:val="clear" w:color="auto" w:fill="auto"/>
            <w:noWrap/>
            <w:vAlign w:val="center"/>
            <w:hideMark/>
          </w:tcPr>
          <w:p w14:paraId="360C6003"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13CC1388"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171603FA"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42A350CE"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0E5FD784"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0DDB8CEB" w14:textId="77777777" w:rsidR="001051B7" w:rsidRPr="001051B7" w:rsidRDefault="001051B7" w:rsidP="001051B7">
            <w:pPr>
              <w:rPr>
                <w:rFonts w:ascii="Arial" w:hAnsi="Arial" w:cs="Arial"/>
                <w:sz w:val="18"/>
                <w:szCs w:val="18"/>
                <w:lang w:val="es-ES"/>
              </w:rPr>
            </w:pPr>
          </w:p>
        </w:tc>
      </w:tr>
      <w:tr w:rsidR="001051B7" w:rsidRPr="001051B7" w14:paraId="43B9EE4B"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02705722"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Cable uso rudo 4-16</w:t>
            </w:r>
          </w:p>
        </w:tc>
        <w:tc>
          <w:tcPr>
            <w:tcW w:w="1041" w:type="dxa"/>
            <w:tcBorders>
              <w:top w:val="nil"/>
              <w:left w:val="nil"/>
              <w:bottom w:val="single" w:sz="4" w:space="0" w:color="auto"/>
              <w:right w:val="single" w:sz="4" w:space="0" w:color="auto"/>
            </w:tcBorders>
            <w:shd w:val="clear" w:color="auto" w:fill="auto"/>
            <w:noWrap/>
            <w:vAlign w:val="center"/>
            <w:hideMark/>
          </w:tcPr>
          <w:p w14:paraId="2ACB5200"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Mts</w:t>
            </w:r>
          </w:p>
        </w:tc>
        <w:tc>
          <w:tcPr>
            <w:tcW w:w="1134" w:type="dxa"/>
            <w:tcBorders>
              <w:top w:val="nil"/>
              <w:left w:val="nil"/>
              <w:bottom w:val="single" w:sz="4" w:space="0" w:color="auto"/>
              <w:right w:val="single" w:sz="4" w:space="0" w:color="auto"/>
            </w:tcBorders>
            <w:vAlign w:val="center"/>
          </w:tcPr>
          <w:p w14:paraId="551588A4"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3627E6BA"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33CB3DAB"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1709A9A2"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68BD5D87" w14:textId="77777777" w:rsidR="001051B7" w:rsidRPr="001051B7" w:rsidRDefault="001051B7" w:rsidP="001051B7">
            <w:pPr>
              <w:rPr>
                <w:rFonts w:ascii="Arial" w:hAnsi="Arial" w:cs="Arial"/>
                <w:sz w:val="18"/>
                <w:szCs w:val="18"/>
                <w:lang w:val="es-ES"/>
              </w:rPr>
            </w:pPr>
          </w:p>
        </w:tc>
      </w:tr>
      <w:tr w:rsidR="001051B7" w:rsidRPr="001051B7" w14:paraId="3230955C"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4EF77C73"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Gas refrigerante R-22</w:t>
            </w:r>
          </w:p>
        </w:tc>
        <w:tc>
          <w:tcPr>
            <w:tcW w:w="1041" w:type="dxa"/>
            <w:tcBorders>
              <w:top w:val="nil"/>
              <w:left w:val="nil"/>
              <w:bottom w:val="single" w:sz="4" w:space="0" w:color="auto"/>
              <w:right w:val="single" w:sz="4" w:space="0" w:color="auto"/>
            </w:tcBorders>
            <w:shd w:val="clear" w:color="auto" w:fill="auto"/>
            <w:noWrap/>
            <w:vAlign w:val="center"/>
            <w:hideMark/>
          </w:tcPr>
          <w:p w14:paraId="076E3361"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Kg</w:t>
            </w:r>
          </w:p>
        </w:tc>
        <w:tc>
          <w:tcPr>
            <w:tcW w:w="1134" w:type="dxa"/>
            <w:tcBorders>
              <w:top w:val="nil"/>
              <w:left w:val="nil"/>
              <w:bottom w:val="single" w:sz="4" w:space="0" w:color="auto"/>
              <w:right w:val="single" w:sz="4" w:space="0" w:color="auto"/>
            </w:tcBorders>
            <w:vAlign w:val="center"/>
          </w:tcPr>
          <w:p w14:paraId="29B5BD6C"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3C30A004"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307793BE"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766BB524"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1D110D1B" w14:textId="77777777" w:rsidR="001051B7" w:rsidRPr="001051B7" w:rsidRDefault="001051B7" w:rsidP="001051B7">
            <w:pPr>
              <w:rPr>
                <w:rFonts w:ascii="Arial" w:hAnsi="Arial" w:cs="Arial"/>
                <w:sz w:val="18"/>
                <w:szCs w:val="18"/>
                <w:lang w:val="es-ES"/>
              </w:rPr>
            </w:pPr>
          </w:p>
        </w:tc>
      </w:tr>
      <w:tr w:rsidR="001051B7" w:rsidRPr="001051B7" w14:paraId="79342BC2"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0CDEA804"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Alertas de Oscilación</w:t>
            </w:r>
          </w:p>
        </w:tc>
        <w:tc>
          <w:tcPr>
            <w:tcW w:w="1041" w:type="dxa"/>
            <w:tcBorders>
              <w:top w:val="nil"/>
              <w:left w:val="nil"/>
              <w:bottom w:val="single" w:sz="4" w:space="0" w:color="auto"/>
              <w:right w:val="single" w:sz="4" w:space="0" w:color="auto"/>
            </w:tcBorders>
            <w:shd w:val="clear" w:color="auto" w:fill="auto"/>
            <w:noWrap/>
            <w:vAlign w:val="center"/>
            <w:hideMark/>
          </w:tcPr>
          <w:p w14:paraId="54E060C4"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3EED2BB3"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2BB24C78"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722C5448"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29AA534E"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064AA8A3" w14:textId="77777777" w:rsidR="001051B7" w:rsidRPr="001051B7" w:rsidRDefault="001051B7" w:rsidP="001051B7">
            <w:pPr>
              <w:rPr>
                <w:rFonts w:ascii="Arial" w:hAnsi="Arial" w:cs="Arial"/>
                <w:sz w:val="18"/>
                <w:szCs w:val="18"/>
                <w:lang w:val="es-ES"/>
              </w:rPr>
            </w:pPr>
          </w:p>
        </w:tc>
      </w:tr>
      <w:tr w:rsidR="001051B7" w:rsidRPr="001051B7" w14:paraId="2DEDF058"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617FBAAB"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Reparación de fugas</w:t>
            </w:r>
          </w:p>
        </w:tc>
        <w:tc>
          <w:tcPr>
            <w:tcW w:w="1041" w:type="dxa"/>
            <w:tcBorders>
              <w:top w:val="nil"/>
              <w:left w:val="nil"/>
              <w:bottom w:val="single" w:sz="4" w:space="0" w:color="auto"/>
              <w:right w:val="single" w:sz="4" w:space="0" w:color="auto"/>
            </w:tcBorders>
            <w:shd w:val="clear" w:color="auto" w:fill="auto"/>
            <w:noWrap/>
            <w:vAlign w:val="center"/>
            <w:hideMark/>
          </w:tcPr>
          <w:p w14:paraId="7C29226F"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Servicio</w:t>
            </w:r>
          </w:p>
        </w:tc>
        <w:tc>
          <w:tcPr>
            <w:tcW w:w="1134" w:type="dxa"/>
            <w:tcBorders>
              <w:top w:val="nil"/>
              <w:left w:val="nil"/>
              <w:bottom w:val="single" w:sz="4" w:space="0" w:color="auto"/>
              <w:right w:val="single" w:sz="4" w:space="0" w:color="auto"/>
            </w:tcBorders>
            <w:vAlign w:val="center"/>
          </w:tcPr>
          <w:p w14:paraId="511B073E"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14F1A660"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158863FB"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2C704304"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69C7B815" w14:textId="77777777" w:rsidR="001051B7" w:rsidRPr="001051B7" w:rsidRDefault="001051B7" w:rsidP="001051B7">
            <w:pPr>
              <w:rPr>
                <w:rFonts w:ascii="Arial" w:hAnsi="Arial" w:cs="Arial"/>
                <w:sz w:val="18"/>
                <w:szCs w:val="18"/>
                <w:lang w:val="es-ES"/>
              </w:rPr>
            </w:pPr>
          </w:p>
        </w:tc>
      </w:tr>
      <w:tr w:rsidR="001051B7" w:rsidRPr="001051B7" w14:paraId="079E8BC7"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1C2A3D55"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Gas refrigerante R-410</w:t>
            </w:r>
          </w:p>
        </w:tc>
        <w:tc>
          <w:tcPr>
            <w:tcW w:w="1041" w:type="dxa"/>
            <w:tcBorders>
              <w:top w:val="nil"/>
              <w:left w:val="nil"/>
              <w:bottom w:val="single" w:sz="4" w:space="0" w:color="auto"/>
              <w:right w:val="single" w:sz="4" w:space="0" w:color="auto"/>
            </w:tcBorders>
            <w:shd w:val="clear" w:color="auto" w:fill="auto"/>
            <w:noWrap/>
            <w:vAlign w:val="center"/>
            <w:hideMark/>
          </w:tcPr>
          <w:p w14:paraId="1B7FA5CC"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Kg</w:t>
            </w:r>
          </w:p>
        </w:tc>
        <w:tc>
          <w:tcPr>
            <w:tcW w:w="1134" w:type="dxa"/>
            <w:tcBorders>
              <w:top w:val="nil"/>
              <w:left w:val="nil"/>
              <w:bottom w:val="single" w:sz="4" w:space="0" w:color="auto"/>
              <w:right w:val="single" w:sz="4" w:space="0" w:color="auto"/>
            </w:tcBorders>
            <w:vAlign w:val="center"/>
          </w:tcPr>
          <w:p w14:paraId="0B083444"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54C9CE2C"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5CF75409"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175FC63F"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504524B8" w14:textId="77777777" w:rsidR="001051B7" w:rsidRPr="001051B7" w:rsidRDefault="001051B7" w:rsidP="001051B7">
            <w:pPr>
              <w:rPr>
                <w:rFonts w:ascii="Arial" w:hAnsi="Arial" w:cs="Arial"/>
                <w:sz w:val="18"/>
                <w:szCs w:val="18"/>
                <w:lang w:val="es-ES"/>
              </w:rPr>
            </w:pPr>
          </w:p>
        </w:tc>
      </w:tr>
      <w:tr w:rsidR="001051B7" w:rsidRPr="001051B7" w14:paraId="7C2584C3"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6864F81B"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Sensor de Temperatura</w:t>
            </w:r>
          </w:p>
        </w:tc>
        <w:tc>
          <w:tcPr>
            <w:tcW w:w="1041" w:type="dxa"/>
            <w:tcBorders>
              <w:top w:val="nil"/>
              <w:left w:val="nil"/>
              <w:bottom w:val="single" w:sz="4" w:space="0" w:color="auto"/>
              <w:right w:val="single" w:sz="4" w:space="0" w:color="auto"/>
            </w:tcBorders>
            <w:shd w:val="clear" w:color="auto" w:fill="auto"/>
            <w:noWrap/>
            <w:vAlign w:val="center"/>
            <w:hideMark/>
          </w:tcPr>
          <w:p w14:paraId="048F0119"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7D29D506"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48DE492E"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12AA493F"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29C8C011"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157D1F46" w14:textId="77777777" w:rsidR="001051B7" w:rsidRPr="001051B7" w:rsidRDefault="001051B7" w:rsidP="001051B7">
            <w:pPr>
              <w:rPr>
                <w:rFonts w:ascii="Arial" w:hAnsi="Arial" w:cs="Arial"/>
                <w:sz w:val="18"/>
                <w:szCs w:val="18"/>
                <w:lang w:val="es-ES"/>
              </w:rPr>
            </w:pPr>
          </w:p>
        </w:tc>
      </w:tr>
      <w:tr w:rsidR="001051B7" w:rsidRPr="001051B7" w14:paraId="63C721FF"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46631FDB"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Base de condensadoras</w:t>
            </w:r>
          </w:p>
        </w:tc>
        <w:tc>
          <w:tcPr>
            <w:tcW w:w="1041" w:type="dxa"/>
            <w:tcBorders>
              <w:top w:val="nil"/>
              <w:left w:val="nil"/>
              <w:bottom w:val="single" w:sz="4" w:space="0" w:color="auto"/>
              <w:right w:val="single" w:sz="4" w:space="0" w:color="auto"/>
            </w:tcBorders>
            <w:shd w:val="clear" w:color="auto" w:fill="auto"/>
            <w:noWrap/>
            <w:vAlign w:val="center"/>
            <w:hideMark/>
          </w:tcPr>
          <w:p w14:paraId="63C9E781"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53C31CA0"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7F2DFB04"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2203C0F1"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050D9407"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74F4860A" w14:textId="77777777" w:rsidR="001051B7" w:rsidRPr="001051B7" w:rsidRDefault="001051B7" w:rsidP="001051B7">
            <w:pPr>
              <w:rPr>
                <w:rFonts w:ascii="Arial" w:hAnsi="Arial" w:cs="Arial"/>
                <w:sz w:val="18"/>
                <w:szCs w:val="18"/>
                <w:lang w:val="es-ES"/>
              </w:rPr>
            </w:pPr>
          </w:p>
        </w:tc>
      </w:tr>
      <w:tr w:rsidR="001051B7" w:rsidRPr="001051B7" w14:paraId="581B00E0"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697010EC"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Carcasa de Evaporadora</w:t>
            </w:r>
          </w:p>
        </w:tc>
        <w:tc>
          <w:tcPr>
            <w:tcW w:w="1041" w:type="dxa"/>
            <w:tcBorders>
              <w:top w:val="nil"/>
              <w:left w:val="nil"/>
              <w:bottom w:val="single" w:sz="4" w:space="0" w:color="auto"/>
              <w:right w:val="single" w:sz="4" w:space="0" w:color="auto"/>
            </w:tcBorders>
            <w:shd w:val="clear" w:color="auto" w:fill="auto"/>
            <w:noWrap/>
            <w:vAlign w:val="center"/>
            <w:hideMark/>
          </w:tcPr>
          <w:p w14:paraId="0B460D0C"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196F3AA3"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5B29384F"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57621846"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694A0CA5"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58D40043" w14:textId="77777777" w:rsidR="001051B7" w:rsidRPr="001051B7" w:rsidRDefault="001051B7" w:rsidP="001051B7">
            <w:pPr>
              <w:rPr>
                <w:rFonts w:ascii="Arial" w:hAnsi="Arial" w:cs="Arial"/>
                <w:sz w:val="18"/>
                <w:szCs w:val="18"/>
                <w:lang w:val="es-ES"/>
              </w:rPr>
            </w:pPr>
          </w:p>
        </w:tc>
      </w:tr>
      <w:tr w:rsidR="001051B7" w:rsidRPr="001051B7" w14:paraId="6715B94A"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tcPr>
          <w:p w14:paraId="1EFD78DA"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Agente limpiador de tubería</w:t>
            </w:r>
          </w:p>
        </w:tc>
        <w:tc>
          <w:tcPr>
            <w:tcW w:w="1041" w:type="dxa"/>
            <w:tcBorders>
              <w:top w:val="nil"/>
              <w:left w:val="nil"/>
              <w:bottom w:val="single" w:sz="4" w:space="0" w:color="auto"/>
              <w:right w:val="single" w:sz="4" w:space="0" w:color="auto"/>
            </w:tcBorders>
            <w:shd w:val="clear" w:color="auto" w:fill="auto"/>
            <w:noWrap/>
            <w:vAlign w:val="center"/>
          </w:tcPr>
          <w:p w14:paraId="7D12171D"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Kg</w:t>
            </w:r>
          </w:p>
        </w:tc>
        <w:tc>
          <w:tcPr>
            <w:tcW w:w="1134" w:type="dxa"/>
            <w:tcBorders>
              <w:top w:val="nil"/>
              <w:left w:val="nil"/>
              <w:bottom w:val="single" w:sz="4" w:space="0" w:color="auto"/>
              <w:right w:val="single" w:sz="4" w:space="0" w:color="auto"/>
            </w:tcBorders>
            <w:vAlign w:val="center"/>
          </w:tcPr>
          <w:p w14:paraId="3A0D9E29"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377950A7"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4417F4A1"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661095C9"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254F1CEF" w14:textId="77777777" w:rsidR="001051B7" w:rsidRPr="001051B7" w:rsidRDefault="001051B7" w:rsidP="001051B7">
            <w:pPr>
              <w:rPr>
                <w:rFonts w:ascii="Arial" w:hAnsi="Arial" w:cs="Arial"/>
                <w:sz w:val="18"/>
                <w:szCs w:val="18"/>
                <w:lang w:val="es-ES"/>
              </w:rPr>
            </w:pPr>
          </w:p>
        </w:tc>
      </w:tr>
      <w:tr w:rsidR="001051B7" w:rsidRPr="001051B7" w14:paraId="18C05498"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47723C20"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Aspas (ventilador y evaporador)</w:t>
            </w:r>
          </w:p>
        </w:tc>
        <w:tc>
          <w:tcPr>
            <w:tcW w:w="1041" w:type="dxa"/>
            <w:tcBorders>
              <w:top w:val="nil"/>
              <w:left w:val="nil"/>
              <w:bottom w:val="single" w:sz="4" w:space="0" w:color="auto"/>
              <w:right w:val="single" w:sz="4" w:space="0" w:color="auto"/>
            </w:tcBorders>
            <w:shd w:val="clear" w:color="auto" w:fill="auto"/>
            <w:noWrap/>
            <w:vAlign w:val="center"/>
            <w:hideMark/>
          </w:tcPr>
          <w:p w14:paraId="04797537"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42926D70"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067D2CD8"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0B2E1511"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01EAE24E"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2AF8757F" w14:textId="77777777" w:rsidR="001051B7" w:rsidRPr="001051B7" w:rsidRDefault="001051B7" w:rsidP="001051B7">
            <w:pPr>
              <w:rPr>
                <w:rFonts w:ascii="Arial" w:hAnsi="Arial" w:cs="Arial"/>
                <w:sz w:val="18"/>
                <w:szCs w:val="18"/>
                <w:lang w:val="es-ES"/>
              </w:rPr>
            </w:pPr>
          </w:p>
        </w:tc>
      </w:tr>
      <w:tr w:rsidR="001051B7" w:rsidRPr="001051B7" w14:paraId="3F95F9DC"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257A1254"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Motores (ventilador y evaporador)</w:t>
            </w:r>
          </w:p>
        </w:tc>
        <w:tc>
          <w:tcPr>
            <w:tcW w:w="1041" w:type="dxa"/>
            <w:tcBorders>
              <w:top w:val="nil"/>
              <w:left w:val="nil"/>
              <w:bottom w:val="single" w:sz="4" w:space="0" w:color="auto"/>
              <w:right w:val="single" w:sz="4" w:space="0" w:color="auto"/>
            </w:tcBorders>
            <w:shd w:val="clear" w:color="auto" w:fill="auto"/>
            <w:noWrap/>
            <w:vAlign w:val="center"/>
            <w:hideMark/>
          </w:tcPr>
          <w:p w14:paraId="571DE274"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30854FFD"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055A5A35"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764346B1"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0DFBF149"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15643019" w14:textId="77777777" w:rsidR="001051B7" w:rsidRPr="001051B7" w:rsidRDefault="001051B7" w:rsidP="001051B7">
            <w:pPr>
              <w:rPr>
                <w:rFonts w:ascii="Arial" w:hAnsi="Arial" w:cs="Arial"/>
                <w:sz w:val="18"/>
                <w:szCs w:val="18"/>
                <w:lang w:val="es-ES"/>
              </w:rPr>
            </w:pPr>
          </w:p>
        </w:tc>
      </w:tr>
      <w:tr w:rsidR="001051B7" w:rsidRPr="001051B7" w14:paraId="1009137C"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779F5166"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Base metálica para condensadora</w:t>
            </w:r>
          </w:p>
        </w:tc>
        <w:tc>
          <w:tcPr>
            <w:tcW w:w="1041" w:type="dxa"/>
            <w:tcBorders>
              <w:top w:val="nil"/>
              <w:left w:val="nil"/>
              <w:bottom w:val="single" w:sz="4" w:space="0" w:color="auto"/>
              <w:right w:val="single" w:sz="4" w:space="0" w:color="auto"/>
            </w:tcBorders>
            <w:shd w:val="clear" w:color="auto" w:fill="auto"/>
            <w:noWrap/>
            <w:vAlign w:val="center"/>
            <w:hideMark/>
          </w:tcPr>
          <w:p w14:paraId="3602A626"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1EACCF75"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669F7233"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0DECFF4C"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580AC83F"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30B0F739" w14:textId="77777777" w:rsidR="001051B7" w:rsidRPr="001051B7" w:rsidRDefault="001051B7" w:rsidP="001051B7">
            <w:pPr>
              <w:rPr>
                <w:rFonts w:ascii="Arial" w:hAnsi="Arial" w:cs="Arial"/>
                <w:sz w:val="18"/>
                <w:szCs w:val="18"/>
                <w:lang w:val="es-ES"/>
              </w:rPr>
            </w:pPr>
          </w:p>
        </w:tc>
      </w:tr>
      <w:tr w:rsidR="001051B7" w:rsidRPr="001051B7" w14:paraId="4FA53605"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473D445A"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Tubería flexible de 3/8" sin aislar</w:t>
            </w:r>
          </w:p>
        </w:tc>
        <w:tc>
          <w:tcPr>
            <w:tcW w:w="1041" w:type="dxa"/>
            <w:tcBorders>
              <w:top w:val="nil"/>
              <w:left w:val="nil"/>
              <w:bottom w:val="single" w:sz="4" w:space="0" w:color="auto"/>
              <w:right w:val="single" w:sz="4" w:space="0" w:color="auto"/>
            </w:tcBorders>
            <w:shd w:val="clear" w:color="auto" w:fill="auto"/>
            <w:noWrap/>
            <w:vAlign w:val="center"/>
            <w:hideMark/>
          </w:tcPr>
          <w:p w14:paraId="14741567"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Mts</w:t>
            </w:r>
          </w:p>
        </w:tc>
        <w:tc>
          <w:tcPr>
            <w:tcW w:w="1134" w:type="dxa"/>
            <w:tcBorders>
              <w:top w:val="nil"/>
              <w:left w:val="nil"/>
              <w:bottom w:val="single" w:sz="4" w:space="0" w:color="auto"/>
              <w:right w:val="single" w:sz="4" w:space="0" w:color="auto"/>
            </w:tcBorders>
            <w:vAlign w:val="center"/>
          </w:tcPr>
          <w:p w14:paraId="4465C8B0"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0FD0F197"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5DD0E5AD"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3208040D"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78903744" w14:textId="77777777" w:rsidR="001051B7" w:rsidRPr="001051B7" w:rsidRDefault="001051B7" w:rsidP="001051B7">
            <w:pPr>
              <w:rPr>
                <w:rFonts w:ascii="Arial" w:hAnsi="Arial" w:cs="Arial"/>
                <w:sz w:val="18"/>
                <w:szCs w:val="18"/>
                <w:lang w:val="es-ES"/>
              </w:rPr>
            </w:pPr>
          </w:p>
        </w:tc>
      </w:tr>
      <w:tr w:rsidR="001051B7" w:rsidRPr="001051B7" w14:paraId="2CBBA9E3" w14:textId="77777777" w:rsidTr="00542143">
        <w:trPr>
          <w:trHeight w:hRule="exact" w:val="377"/>
          <w:jc w:val="center"/>
        </w:trPr>
        <w:tc>
          <w:tcPr>
            <w:tcW w:w="3349" w:type="dxa"/>
            <w:tcBorders>
              <w:top w:val="nil"/>
              <w:left w:val="single" w:sz="4" w:space="0" w:color="auto"/>
              <w:bottom w:val="single" w:sz="4" w:space="0" w:color="auto"/>
              <w:right w:val="single" w:sz="4" w:space="0" w:color="auto"/>
            </w:tcBorders>
            <w:shd w:val="clear" w:color="auto" w:fill="auto"/>
            <w:noWrap/>
            <w:vAlign w:val="center"/>
          </w:tcPr>
          <w:p w14:paraId="101643A6"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Conector de bronce para batería</w:t>
            </w:r>
          </w:p>
        </w:tc>
        <w:tc>
          <w:tcPr>
            <w:tcW w:w="1041" w:type="dxa"/>
            <w:tcBorders>
              <w:top w:val="nil"/>
              <w:left w:val="nil"/>
              <w:bottom w:val="single" w:sz="4" w:space="0" w:color="auto"/>
              <w:right w:val="single" w:sz="4" w:space="0" w:color="auto"/>
            </w:tcBorders>
            <w:shd w:val="clear" w:color="auto" w:fill="auto"/>
            <w:noWrap/>
            <w:vAlign w:val="center"/>
          </w:tcPr>
          <w:p w14:paraId="412DE503"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18B7764A"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5141B253"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6062F1E4"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4EE6AC91"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0277105E" w14:textId="77777777" w:rsidR="001051B7" w:rsidRPr="001051B7" w:rsidRDefault="001051B7" w:rsidP="001051B7">
            <w:pPr>
              <w:rPr>
                <w:rFonts w:ascii="Arial" w:hAnsi="Arial" w:cs="Arial"/>
                <w:sz w:val="18"/>
                <w:szCs w:val="18"/>
                <w:lang w:val="es-ES"/>
              </w:rPr>
            </w:pPr>
          </w:p>
        </w:tc>
      </w:tr>
      <w:tr w:rsidR="001051B7" w:rsidRPr="001051B7" w14:paraId="649E67CF" w14:textId="77777777" w:rsidTr="00542143">
        <w:trPr>
          <w:trHeight w:hRule="exact" w:val="537"/>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367124BD"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Evaporadora 33600 BTU (Equipo completo)</w:t>
            </w:r>
          </w:p>
        </w:tc>
        <w:tc>
          <w:tcPr>
            <w:tcW w:w="1041" w:type="dxa"/>
            <w:tcBorders>
              <w:top w:val="nil"/>
              <w:left w:val="nil"/>
              <w:bottom w:val="single" w:sz="4" w:space="0" w:color="auto"/>
              <w:right w:val="single" w:sz="4" w:space="0" w:color="auto"/>
            </w:tcBorders>
            <w:shd w:val="clear" w:color="auto" w:fill="auto"/>
            <w:noWrap/>
            <w:vAlign w:val="center"/>
            <w:hideMark/>
          </w:tcPr>
          <w:p w14:paraId="2D9B24C7"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33DEB006"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0113A5D5"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69CD9313"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0E9030AD"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4CA80396" w14:textId="77777777" w:rsidR="001051B7" w:rsidRPr="001051B7" w:rsidRDefault="001051B7" w:rsidP="001051B7">
            <w:pPr>
              <w:rPr>
                <w:rFonts w:ascii="Arial" w:hAnsi="Arial" w:cs="Arial"/>
                <w:sz w:val="18"/>
                <w:szCs w:val="18"/>
                <w:lang w:val="es-ES"/>
              </w:rPr>
            </w:pPr>
          </w:p>
        </w:tc>
      </w:tr>
      <w:tr w:rsidR="001051B7" w:rsidRPr="001051B7" w14:paraId="02BACC63" w14:textId="77777777" w:rsidTr="00542143">
        <w:trPr>
          <w:trHeight w:hRule="exact" w:val="527"/>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2C0153A1"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Condensadora 33600 BTU (Equipo completo)</w:t>
            </w:r>
          </w:p>
        </w:tc>
        <w:tc>
          <w:tcPr>
            <w:tcW w:w="1041" w:type="dxa"/>
            <w:tcBorders>
              <w:top w:val="nil"/>
              <w:left w:val="nil"/>
              <w:bottom w:val="single" w:sz="4" w:space="0" w:color="auto"/>
              <w:right w:val="single" w:sz="4" w:space="0" w:color="auto"/>
            </w:tcBorders>
            <w:shd w:val="clear" w:color="auto" w:fill="auto"/>
            <w:noWrap/>
            <w:vAlign w:val="center"/>
            <w:hideMark/>
          </w:tcPr>
          <w:p w14:paraId="49F222C0"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692C02BA"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587197C0"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18D77619"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1CDA4C4A"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7DAD76FD" w14:textId="77777777" w:rsidR="001051B7" w:rsidRPr="001051B7" w:rsidRDefault="001051B7" w:rsidP="001051B7">
            <w:pPr>
              <w:rPr>
                <w:rFonts w:ascii="Arial" w:hAnsi="Arial" w:cs="Arial"/>
                <w:sz w:val="18"/>
                <w:szCs w:val="18"/>
                <w:lang w:val="es-ES"/>
              </w:rPr>
            </w:pPr>
          </w:p>
        </w:tc>
      </w:tr>
      <w:tr w:rsidR="001051B7" w:rsidRPr="001051B7" w14:paraId="12C17D6B" w14:textId="77777777" w:rsidTr="00542143">
        <w:trPr>
          <w:trHeight w:hRule="exact" w:val="517"/>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533FAAD6"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lastRenderedPageBreak/>
              <w:t>Serpentines (condensadores y evaporadores)</w:t>
            </w:r>
          </w:p>
        </w:tc>
        <w:tc>
          <w:tcPr>
            <w:tcW w:w="1041" w:type="dxa"/>
            <w:tcBorders>
              <w:top w:val="nil"/>
              <w:left w:val="nil"/>
              <w:bottom w:val="single" w:sz="4" w:space="0" w:color="auto"/>
              <w:right w:val="single" w:sz="4" w:space="0" w:color="auto"/>
            </w:tcBorders>
            <w:shd w:val="clear" w:color="auto" w:fill="auto"/>
            <w:noWrap/>
            <w:vAlign w:val="center"/>
            <w:hideMark/>
          </w:tcPr>
          <w:p w14:paraId="4C89A86A"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Pieza</w:t>
            </w:r>
          </w:p>
        </w:tc>
        <w:tc>
          <w:tcPr>
            <w:tcW w:w="1134" w:type="dxa"/>
            <w:tcBorders>
              <w:top w:val="nil"/>
              <w:left w:val="nil"/>
              <w:bottom w:val="single" w:sz="4" w:space="0" w:color="auto"/>
              <w:right w:val="single" w:sz="4" w:space="0" w:color="auto"/>
            </w:tcBorders>
            <w:vAlign w:val="center"/>
          </w:tcPr>
          <w:p w14:paraId="580EBEBA"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48B7C5B4"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4D2865F4"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21DC1A22"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13E351B0" w14:textId="77777777" w:rsidR="001051B7" w:rsidRPr="001051B7" w:rsidRDefault="001051B7" w:rsidP="001051B7">
            <w:pPr>
              <w:rPr>
                <w:rFonts w:ascii="Arial" w:hAnsi="Arial" w:cs="Arial"/>
                <w:sz w:val="18"/>
                <w:szCs w:val="18"/>
                <w:lang w:val="es-ES"/>
              </w:rPr>
            </w:pPr>
          </w:p>
        </w:tc>
      </w:tr>
      <w:tr w:rsidR="001051B7" w:rsidRPr="001051B7" w14:paraId="06F8E2F6" w14:textId="77777777" w:rsidTr="0091004B">
        <w:trPr>
          <w:trHeight w:hRule="exact" w:val="284"/>
          <w:jc w:val="center"/>
        </w:trPr>
        <w:tc>
          <w:tcPr>
            <w:tcW w:w="3349" w:type="dxa"/>
            <w:tcBorders>
              <w:top w:val="nil"/>
              <w:left w:val="single" w:sz="4" w:space="0" w:color="auto"/>
              <w:bottom w:val="single" w:sz="4" w:space="0" w:color="auto"/>
              <w:right w:val="single" w:sz="4" w:space="0" w:color="auto"/>
            </w:tcBorders>
            <w:shd w:val="clear" w:color="auto" w:fill="auto"/>
            <w:noWrap/>
            <w:vAlign w:val="center"/>
            <w:hideMark/>
          </w:tcPr>
          <w:p w14:paraId="23F5395B"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Tubo flexible de cobre de 3/4"</w:t>
            </w:r>
          </w:p>
        </w:tc>
        <w:tc>
          <w:tcPr>
            <w:tcW w:w="1041" w:type="dxa"/>
            <w:tcBorders>
              <w:top w:val="nil"/>
              <w:left w:val="nil"/>
              <w:bottom w:val="single" w:sz="4" w:space="0" w:color="auto"/>
              <w:right w:val="single" w:sz="4" w:space="0" w:color="auto"/>
            </w:tcBorders>
            <w:shd w:val="clear" w:color="auto" w:fill="auto"/>
            <w:noWrap/>
            <w:vAlign w:val="center"/>
            <w:hideMark/>
          </w:tcPr>
          <w:p w14:paraId="11A6167A"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Mts</w:t>
            </w:r>
          </w:p>
        </w:tc>
        <w:tc>
          <w:tcPr>
            <w:tcW w:w="1134" w:type="dxa"/>
            <w:tcBorders>
              <w:top w:val="nil"/>
              <w:left w:val="nil"/>
              <w:bottom w:val="single" w:sz="4" w:space="0" w:color="auto"/>
              <w:right w:val="single" w:sz="4" w:space="0" w:color="auto"/>
            </w:tcBorders>
            <w:vAlign w:val="center"/>
          </w:tcPr>
          <w:p w14:paraId="2BB90590" w14:textId="77777777" w:rsidR="001051B7" w:rsidRPr="001051B7" w:rsidRDefault="001051B7" w:rsidP="001051B7">
            <w:pPr>
              <w:rPr>
                <w:rFonts w:ascii="Arial" w:hAnsi="Arial" w:cs="Arial"/>
                <w:sz w:val="18"/>
                <w:szCs w:val="18"/>
                <w:lang w:val="es-ES"/>
              </w:rPr>
            </w:pPr>
          </w:p>
        </w:tc>
        <w:tc>
          <w:tcPr>
            <w:tcW w:w="1064" w:type="dxa"/>
            <w:tcBorders>
              <w:top w:val="nil"/>
              <w:left w:val="nil"/>
              <w:bottom w:val="single" w:sz="4" w:space="0" w:color="auto"/>
              <w:right w:val="single" w:sz="4" w:space="0" w:color="auto"/>
            </w:tcBorders>
            <w:vAlign w:val="center"/>
          </w:tcPr>
          <w:p w14:paraId="74172479"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36DF3AE1"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2CE2AC92"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0F0326EC" w14:textId="77777777" w:rsidR="001051B7" w:rsidRPr="001051B7" w:rsidRDefault="001051B7" w:rsidP="001051B7">
            <w:pPr>
              <w:rPr>
                <w:rFonts w:ascii="Arial" w:hAnsi="Arial" w:cs="Arial"/>
                <w:sz w:val="18"/>
                <w:szCs w:val="18"/>
                <w:lang w:val="es-ES"/>
              </w:rPr>
            </w:pPr>
          </w:p>
        </w:tc>
      </w:tr>
      <w:tr w:rsidR="001051B7" w:rsidRPr="001051B7" w14:paraId="32CF9747" w14:textId="77777777" w:rsidTr="00542143">
        <w:trPr>
          <w:trHeight w:hRule="exact" w:val="522"/>
          <w:jc w:val="center"/>
        </w:trPr>
        <w:tc>
          <w:tcPr>
            <w:tcW w:w="33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27A5D3"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Reubicación y reconexión (condensadores y evaporadores)</w:t>
            </w:r>
          </w:p>
        </w:tc>
        <w:tc>
          <w:tcPr>
            <w:tcW w:w="1041" w:type="dxa"/>
            <w:tcBorders>
              <w:top w:val="single" w:sz="4" w:space="0" w:color="auto"/>
              <w:left w:val="nil"/>
              <w:bottom w:val="single" w:sz="4" w:space="0" w:color="auto"/>
              <w:right w:val="single" w:sz="4" w:space="0" w:color="auto"/>
            </w:tcBorders>
            <w:shd w:val="clear" w:color="auto" w:fill="auto"/>
            <w:noWrap/>
            <w:vAlign w:val="center"/>
            <w:hideMark/>
          </w:tcPr>
          <w:p w14:paraId="2D115ACF"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Servicio</w:t>
            </w:r>
          </w:p>
        </w:tc>
        <w:tc>
          <w:tcPr>
            <w:tcW w:w="1134" w:type="dxa"/>
            <w:tcBorders>
              <w:top w:val="single" w:sz="4" w:space="0" w:color="auto"/>
              <w:left w:val="nil"/>
              <w:bottom w:val="single" w:sz="4" w:space="0" w:color="auto"/>
              <w:right w:val="single" w:sz="4" w:space="0" w:color="auto"/>
            </w:tcBorders>
            <w:vAlign w:val="center"/>
          </w:tcPr>
          <w:p w14:paraId="0DD571CC" w14:textId="77777777" w:rsidR="001051B7" w:rsidRPr="001051B7" w:rsidRDefault="001051B7" w:rsidP="001051B7">
            <w:pPr>
              <w:rPr>
                <w:rFonts w:ascii="Arial" w:hAnsi="Arial" w:cs="Arial"/>
                <w:sz w:val="18"/>
                <w:szCs w:val="18"/>
                <w:lang w:val="es-ES"/>
              </w:rPr>
            </w:pPr>
          </w:p>
        </w:tc>
        <w:tc>
          <w:tcPr>
            <w:tcW w:w="1064" w:type="dxa"/>
            <w:tcBorders>
              <w:top w:val="single" w:sz="4" w:space="0" w:color="auto"/>
              <w:left w:val="nil"/>
              <w:bottom w:val="single" w:sz="4" w:space="0" w:color="auto"/>
              <w:right w:val="single" w:sz="4" w:space="0" w:color="auto"/>
            </w:tcBorders>
            <w:vAlign w:val="center"/>
          </w:tcPr>
          <w:p w14:paraId="507B543C"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265B5352"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18983C3F"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234BECFE" w14:textId="77777777" w:rsidR="001051B7" w:rsidRPr="001051B7" w:rsidRDefault="001051B7" w:rsidP="001051B7">
            <w:pPr>
              <w:rPr>
                <w:rFonts w:ascii="Arial" w:hAnsi="Arial" w:cs="Arial"/>
                <w:sz w:val="18"/>
                <w:szCs w:val="18"/>
                <w:lang w:val="es-ES"/>
              </w:rPr>
            </w:pPr>
          </w:p>
        </w:tc>
      </w:tr>
      <w:tr w:rsidR="001051B7" w:rsidRPr="001051B7" w14:paraId="0205F8B2" w14:textId="77777777" w:rsidTr="00542143">
        <w:trPr>
          <w:trHeight w:hRule="exact" w:val="430"/>
          <w:jc w:val="center"/>
        </w:trPr>
        <w:tc>
          <w:tcPr>
            <w:tcW w:w="334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EB51D0" w14:textId="77777777" w:rsidR="001051B7" w:rsidRPr="001051B7" w:rsidRDefault="001051B7" w:rsidP="001051B7">
            <w:pPr>
              <w:rPr>
                <w:rFonts w:ascii="Arial" w:hAnsi="Arial" w:cs="Arial"/>
                <w:sz w:val="18"/>
                <w:szCs w:val="18"/>
                <w:lang w:val="es-ES"/>
              </w:rPr>
            </w:pPr>
            <w:r w:rsidRPr="001051B7">
              <w:rPr>
                <w:rFonts w:ascii="Arial" w:hAnsi="Arial" w:cs="Arial"/>
                <w:sz w:val="18"/>
                <w:szCs w:val="18"/>
                <w:lang w:val="es-ES"/>
              </w:rPr>
              <w:t>Servicio de traslado de equipo de aire acondicionado</w:t>
            </w:r>
          </w:p>
        </w:tc>
        <w:tc>
          <w:tcPr>
            <w:tcW w:w="1041" w:type="dxa"/>
            <w:tcBorders>
              <w:top w:val="single" w:sz="4" w:space="0" w:color="auto"/>
              <w:left w:val="nil"/>
              <w:bottom w:val="single" w:sz="4" w:space="0" w:color="auto"/>
              <w:right w:val="single" w:sz="4" w:space="0" w:color="auto"/>
            </w:tcBorders>
            <w:shd w:val="clear" w:color="auto" w:fill="auto"/>
            <w:noWrap/>
            <w:vAlign w:val="center"/>
          </w:tcPr>
          <w:p w14:paraId="3EAE7C4B" w14:textId="77777777" w:rsidR="001051B7" w:rsidRPr="001051B7" w:rsidRDefault="001051B7" w:rsidP="001051B7">
            <w:pPr>
              <w:jc w:val="center"/>
              <w:rPr>
                <w:rFonts w:ascii="Arial" w:hAnsi="Arial" w:cs="Arial"/>
                <w:sz w:val="18"/>
                <w:szCs w:val="18"/>
                <w:lang w:val="es-ES"/>
              </w:rPr>
            </w:pPr>
            <w:r w:rsidRPr="001051B7">
              <w:rPr>
                <w:rFonts w:ascii="Arial" w:hAnsi="Arial" w:cs="Arial"/>
                <w:sz w:val="18"/>
                <w:szCs w:val="18"/>
                <w:lang w:val="es-ES"/>
              </w:rPr>
              <w:t>Servicio</w:t>
            </w:r>
          </w:p>
        </w:tc>
        <w:tc>
          <w:tcPr>
            <w:tcW w:w="1134" w:type="dxa"/>
            <w:tcBorders>
              <w:top w:val="single" w:sz="4" w:space="0" w:color="auto"/>
              <w:left w:val="nil"/>
              <w:bottom w:val="single" w:sz="4" w:space="0" w:color="auto"/>
              <w:right w:val="single" w:sz="4" w:space="0" w:color="auto"/>
            </w:tcBorders>
            <w:vAlign w:val="center"/>
          </w:tcPr>
          <w:p w14:paraId="46E31A05" w14:textId="77777777" w:rsidR="001051B7" w:rsidRPr="001051B7" w:rsidRDefault="001051B7" w:rsidP="001051B7">
            <w:pPr>
              <w:rPr>
                <w:rFonts w:ascii="Arial" w:hAnsi="Arial" w:cs="Arial"/>
                <w:sz w:val="18"/>
                <w:szCs w:val="18"/>
                <w:lang w:val="es-ES"/>
              </w:rPr>
            </w:pPr>
          </w:p>
        </w:tc>
        <w:tc>
          <w:tcPr>
            <w:tcW w:w="1064" w:type="dxa"/>
            <w:tcBorders>
              <w:top w:val="single" w:sz="4" w:space="0" w:color="auto"/>
              <w:left w:val="nil"/>
              <w:bottom w:val="single" w:sz="4" w:space="0" w:color="auto"/>
              <w:right w:val="single" w:sz="4" w:space="0" w:color="auto"/>
            </w:tcBorders>
            <w:vAlign w:val="center"/>
          </w:tcPr>
          <w:p w14:paraId="116A0451"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nil"/>
              <w:bottom w:val="single" w:sz="4" w:space="0" w:color="auto"/>
              <w:right w:val="single" w:sz="4" w:space="0" w:color="auto"/>
            </w:tcBorders>
          </w:tcPr>
          <w:p w14:paraId="2B344A61"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10163280" w14:textId="77777777" w:rsidR="001051B7" w:rsidRPr="001051B7" w:rsidRDefault="001051B7" w:rsidP="001051B7">
            <w:pPr>
              <w:rPr>
                <w:rFonts w:ascii="Arial" w:hAnsi="Arial" w:cs="Arial"/>
                <w:sz w:val="18"/>
                <w:szCs w:val="18"/>
                <w:lang w:val="es-ES"/>
              </w:rPr>
            </w:pPr>
          </w:p>
        </w:tc>
        <w:tc>
          <w:tcPr>
            <w:tcW w:w="974" w:type="dxa"/>
            <w:tcBorders>
              <w:top w:val="single" w:sz="4" w:space="0" w:color="auto"/>
              <w:left w:val="single" w:sz="4" w:space="0" w:color="auto"/>
              <w:bottom w:val="single" w:sz="4" w:space="0" w:color="auto"/>
              <w:right w:val="single" w:sz="4" w:space="0" w:color="auto"/>
            </w:tcBorders>
          </w:tcPr>
          <w:p w14:paraId="3E9C0203" w14:textId="77777777" w:rsidR="001051B7" w:rsidRPr="001051B7" w:rsidRDefault="001051B7" w:rsidP="001051B7">
            <w:pPr>
              <w:rPr>
                <w:rFonts w:ascii="Arial" w:hAnsi="Arial" w:cs="Arial"/>
                <w:sz w:val="18"/>
                <w:szCs w:val="18"/>
                <w:lang w:val="es-ES"/>
              </w:rPr>
            </w:pPr>
          </w:p>
        </w:tc>
      </w:tr>
    </w:tbl>
    <w:p w14:paraId="56EABB75" w14:textId="77777777" w:rsidR="00A70CF9" w:rsidRDefault="00A70CF9" w:rsidP="00A70CF9">
      <w:pPr>
        <w:jc w:val="both"/>
        <w:rPr>
          <w:rFonts w:ascii="Arial" w:hAnsi="Arial" w:cs="Arial"/>
          <w:sz w:val="18"/>
          <w:szCs w:val="18"/>
          <w:lang w:val="es-ES"/>
        </w:rPr>
      </w:pPr>
    </w:p>
    <w:p w14:paraId="349A4BA3" w14:textId="0BAA3CF8" w:rsidR="00A70CF9" w:rsidRPr="00A70CF9" w:rsidRDefault="00A70CF9" w:rsidP="00A70CF9">
      <w:pPr>
        <w:jc w:val="both"/>
        <w:rPr>
          <w:rFonts w:ascii="Arial" w:hAnsi="Arial" w:cs="Arial"/>
          <w:lang w:val="es-ES"/>
        </w:rPr>
      </w:pPr>
      <w:r w:rsidRPr="00A70CF9">
        <w:rPr>
          <w:rFonts w:ascii="Arial" w:hAnsi="Arial" w:cs="Arial"/>
          <w:lang w:val="es-ES"/>
        </w:rPr>
        <w:t>Se verificará que los precios unitarios ofertados sean precios aceptable</w:t>
      </w:r>
      <w:r w:rsidR="00542143">
        <w:rPr>
          <w:rFonts w:ascii="Arial" w:hAnsi="Arial" w:cs="Arial"/>
          <w:lang w:val="es-ES"/>
        </w:rPr>
        <w:t>s.</w:t>
      </w:r>
    </w:p>
    <w:p w14:paraId="1E5473A0" w14:textId="77777777" w:rsidR="00A70CF9" w:rsidRPr="00A70CF9" w:rsidRDefault="00A70CF9" w:rsidP="00A70CF9">
      <w:pPr>
        <w:jc w:val="both"/>
        <w:rPr>
          <w:rFonts w:ascii="Arial" w:hAnsi="Arial" w:cs="Arial"/>
          <w:lang w:val="es-ES"/>
        </w:rPr>
      </w:pPr>
    </w:p>
    <w:p w14:paraId="28E47893" w14:textId="77777777" w:rsidR="00A70CF9" w:rsidRPr="00A70CF9" w:rsidRDefault="00A70CF9" w:rsidP="00A70CF9">
      <w:pPr>
        <w:jc w:val="both"/>
        <w:rPr>
          <w:rFonts w:ascii="Arial" w:hAnsi="Arial" w:cs="Arial"/>
          <w:lang w:val="es-ES"/>
        </w:rPr>
      </w:pPr>
      <w:r w:rsidRPr="00A70CF9">
        <w:rPr>
          <w:rFonts w:ascii="Arial" w:hAnsi="Arial" w:cs="Arial"/>
          <w:lang w:val="es-ES"/>
        </w:rPr>
        <w:t>En caso de que alguno o algunos de los conceptos resulte(n) ser precios no aceptables, dicho (s) concepto (s) que se encuentren en ese supuesto, se adjudicarán hasta por el precio aceptable que resulte de la evaluación económica efectuada en términos de lo dispuesto en el Artículo 68 de las POBALINES.</w:t>
      </w:r>
    </w:p>
    <w:p w14:paraId="5FF262C3" w14:textId="77777777" w:rsidR="00A70CF9" w:rsidRPr="00A70CF9" w:rsidRDefault="00A70CF9" w:rsidP="00A70CF9">
      <w:pPr>
        <w:jc w:val="both"/>
        <w:rPr>
          <w:rFonts w:ascii="Arial" w:hAnsi="Arial" w:cs="Arial"/>
          <w:lang w:val="es-ES"/>
        </w:rPr>
      </w:pPr>
    </w:p>
    <w:p w14:paraId="70C3B7FE" w14:textId="77777777" w:rsidR="00A70CF9" w:rsidRPr="00A70CF9" w:rsidRDefault="00A70CF9" w:rsidP="00A70CF9">
      <w:pPr>
        <w:jc w:val="both"/>
        <w:rPr>
          <w:rFonts w:ascii="Arial" w:hAnsi="Arial" w:cs="Arial"/>
          <w:lang w:val="es-ES"/>
        </w:rPr>
      </w:pPr>
      <w:r w:rsidRPr="00A70CF9">
        <w:rPr>
          <w:rFonts w:ascii="Arial" w:hAnsi="Arial" w:cs="Arial"/>
          <w:lang w:val="es-ES"/>
        </w:rPr>
        <w:t>Entendiéndose que, con la presentación de la propuesta económica por parte de los licitantes, aceptan dicha consideración.</w:t>
      </w:r>
    </w:p>
    <w:p w14:paraId="0FCC5E75" w14:textId="77777777" w:rsidR="00567C6D" w:rsidRDefault="00567C6D" w:rsidP="00567C6D">
      <w:pPr>
        <w:pStyle w:val="Default"/>
        <w:spacing w:before="240" w:line="276" w:lineRule="auto"/>
        <w:jc w:val="center"/>
        <w:rPr>
          <w:b/>
          <w:color w:val="auto"/>
          <w:sz w:val="20"/>
          <w:szCs w:val="21"/>
        </w:rPr>
      </w:pPr>
    </w:p>
    <w:p w14:paraId="5C234050" w14:textId="77777777" w:rsidR="00A70CF9" w:rsidRPr="00672CFF" w:rsidRDefault="00A70CF9" w:rsidP="00A70CF9">
      <w:pPr>
        <w:jc w:val="center"/>
        <w:rPr>
          <w:rFonts w:ascii="Arial" w:hAnsi="Arial" w:cs="Arial"/>
          <w:b/>
          <w:bCs/>
        </w:rPr>
      </w:pPr>
      <w:r w:rsidRPr="00672CFF">
        <w:rPr>
          <w:rFonts w:ascii="Arial" w:hAnsi="Arial" w:cs="Arial"/>
          <w:b/>
          <w:bCs/>
        </w:rPr>
        <w:t>____________________________________________________________</w:t>
      </w:r>
    </w:p>
    <w:p w14:paraId="4F6713FB" w14:textId="77777777" w:rsidR="00A70CF9" w:rsidRPr="00682D62" w:rsidRDefault="00A70CF9" w:rsidP="00A70CF9">
      <w:pPr>
        <w:jc w:val="center"/>
        <w:rPr>
          <w:rFonts w:ascii="Arial" w:hAnsi="Arial" w:cs="Arial"/>
          <w:i/>
        </w:rPr>
      </w:pPr>
      <w:r w:rsidRPr="00672CFF">
        <w:rPr>
          <w:rFonts w:ascii="Arial" w:hAnsi="Arial" w:cs="Arial"/>
          <w:i/>
        </w:rPr>
        <w:t>Nombre y firma del Licitante y nombre del representante legal</w:t>
      </w:r>
      <w:r w:rsidRPr="00672CFF">
        <w:rPr>
          <w:rFonts w:ascii="Arial" w:hAnsi="Arial" w:cs="Arial"/>
          <w:kern w:val="32"/>
          <w:sz w:val="28"/>
          <w:szCs w:val="32"/>
        </w:rPr>
        <w:t xml:space="preserve"> </w:t>
      </w:r>
    </w:p>
    <w:p w14:paraId="407652A2" w14:textId="77777777" w:rsidR="00A70CF9" w:rsidRDefault="00A70CF9" w:rsidP="00A70CF9">
      <w:pPr>
        <w:pStyle w:val="Textoindependiente"/>
        <w:rPr>
          <w:rFonts w:ascii="Myriad Pro Cond" w:hAnsi="Myriad Pro Cond"/>
          <w:b/>
          <w:color w:val="FFFFFF"/>
        </w:rPr>
      </w:pPr>
    </w:p>
    <w:p w14:paraId="3ADB9813" w14:textId="77777777" w:rsidR="00E7091A" w:rsidRPr="00E7091A" w:rsidRDefault="00E7091A" w:rsidP="00E7091A">
      <w:pPr>
        <w:rPr>
          <w:lang w:val="es-ES"/>
        </w:rPr>
      </w:pPr>
    </w:p>
    <w:p w14:paraId="30D06B4C" w14:textId="77777777" w:rsidR="00DA329D" w:rsidRDefault="00DA329D" w:rsidP="0055784E">
      <w:pPr>
        <w:pStyle w:val="Ttulo1"/>
        <w:spacing w:before="240" w:after="60"/>
        <w:rPr>
          <w:rFonts w:cs="Arial"/>
          <w:color w:val="CC0066"/>
          <w:kern w:val="32"/>
          <w:sz w:val="32"/>
          <w:szCs w:val="32"/>
        </w:rPr>
      </w:pPr>
    </w:p>
    <w:p w14:paraId="1401D4ED" w14:textId="77777777" w:rsidR="00DA329D" w:rsidRDefault="00DA329D" w:rsidP="0055784E">
      <w:pPr>
        <w:pStyle w:val="Ttulo1"/>
        <w:spacing w:before="240" w:after="60"/>
        <w:rPr>
          <w:rFonts w:cs="Arial"/>
          <w:color w:val="CC0066"/>
          <w:kern w:val="32"/>
          <w:sz w:val="32"/>
          <w:szCs w:val="32"/>
        </w:rPr>
      </w:pPr>
    </w:p>
    <w:p w14:paraId="601498F1" w14:textId="77777777" w:rsidR="00DA329D" w:rsidRDefault="00DA329D" w:rsidP="0055784E">
      <w:pPr>
        <w:pStyle w:val="Ttulo1"/>
        <w:spacing w:before="240" w:after="60"/>
        <w:rPr>
          <w:rFonts w:cs="Arial"/>
          <w:color w:val="CC0066"/>
          <w:kern w:val="32"/>
          <w:sz w:val="32"/>
          <w:szCs w:val="32"/>
        </w:rPr>
      </w:pPr>
    </w:p>
    <w:p w14:paraId="4A3F3FCE" w14:textId="328560A9" w:rsidR="00DA329D" w:rsidRDefault="00DA329D" w:rsidP="00DA329D">
      <w:pPr>
        <w:rPr>
          <w:lang w:val="es-ES"/>
        </w:rPr>
      </w:pPr>
    </w:p>
    <w:p w14:paraId="41DA01C5" w14:textId="6382BC41" w:rsidR="00542143" w:rsidRDefault="00542143" w:rsidP="00DA329D">
      <w:pPr>
        <w:rPr>
          <w:lang w:val="es-ES"/>
        </w:rPr>
      </w:pPr>
    </w:p>
    <w:p w14:paraId="297CF3B7" w14:textId="399E6EC0" w:rsidR="00542143" w:rsidRDefault="00542143" w:rsidP="00DA329D">
      <w:pPr>
        <w:rPr>
          <w:lang w:val="es-ES"/>
        </w:rPr>
      </w:pPr>
    </w:p>
    <w:p w14:paraId="0E0B893B" w14:textId="6B9C48DD" w:rsidR="00542143" w:rsidRDefault="00542143" w:rsidP="00DA329D">
      <w:pPr>
        <w:rPr>
          <w:lang w:val="es-ES"/>
        </w:rPr>
      </w:pPr>
    </w:p>
    <w:p w14:paraId="65A43B79" w14:textId="688A6E17" w:rsidR="00542143" w:rsidRDefault="00542143" w:rsidP="00DA329D">
      <w:pPr>
        <w:rPr>
          <w:lang w:val="es-ES"/>
        </w:rPr>
      </w:pPr>
    </w:p>
    <w:p w14:paraId="21AE6018" w14:textId="77777777" w:rsidR="00542143" w:rsidRDefault="00542143" w:rsidP="00DA329D">
      <w:pPr>
        <w:rPr>
          <w:lang w:val="es-ES"/>
        </w:rPr>
      </w:pPr>
    </w:p>
    <w:p w14:paraId="74F1741D" w14:textId="1CF19CC2" w:rsidR="00DA329D" w:rsidRDefault="00DA329D" w:rsidP="00DA329D">
      <w:pPr>
        <w:rPr>
          <w:lang w:val="es-ES"/>
        </w:rPr>
      </w:pPr>
    </w:p>
    <w:p w14:paraId="7C178DD3" w14:textId="2EA8BF34" w:rsidR="00542143" w:rsidRDefault="00542143" w:rsidP="00DA329D">
      <w:pPr>
        <w:rPr>
          <w:lang w:val="es-ES"/>
        </w:rPr>
      </w:pPr>
    </w:p>
    <w:p w14:paraId="1ABC08EE" w14:textId="3AAF6089" w:rsidR="00542143" w:rsidRDefault="00542143" w:rsidP="00DA329D">
      <w:pPr>
        <w:rPr>
          <w:lang w:val="es-ES"/>
        </w:rPr>
      </w:pPr>
    </w:p>
    <w:p w14:paraId="75174BF2" w14:textId="19C97D80" w:rsidR="00542143" w:rsidRDefault="00542143" w:rsidP="00DA329D">
      <w:pPr>
        <w:rPr>
          <w:lang w:val="es-ES"/>
        </w:rPr>
      </w:pPr>
    </w:p>
    <w:p w14:paraId="61E05145" w14:textId="759A9FA0" w:rsidR="00542143" w:rsidRDefault="00542143" w:rsidP="00DA329D">
      <w:pPr>
        <w:rPr>
          <w:lang w:val="es-ES"/>
        </w:rPr>
      </w:pPr>
    </w:p>
    <w:p w14:paraId="47EABBFA" w14:textId="133A5398" w:rsidR="00542143" w:rsidRDefault="00542143" w:rsidP="00DA329D">
      <w:pPr>
        <w:rPr>
          <w:lang w:val="es-ES"/>
        </w:rPr>
      </w:pPr>
    </w:p>
    <w:p w14:paraId="3FA5A5AB" w14:textId="50D1547B" w:rsidR="00542143" w:rsidRDefault="00542143" w:rsidP="00DA329D">
      <w:pPr>
        <w:rPr>
          <w:lang w:val="es-ES"/>
        </w:rPr>
      </w:pPr>
    </w:p>
    <w:p w14:paraId="09A2D7D7" w14:textId="473F0ED3" w:rsidR="00542143" w:rsidRDefault="00542143" w:rsidP="00DA329D">
      <w:pPr>
        <w:rPr>
          <w:lang w:val="es-ES"/>
        </w:rPr>
      </w:pPr>
    </w:p>
    <w:p w14:paraId="59288593" w14:textId="029938D7" w:rsidR="00542143" w:rsidRDefault="00542143" w:rsidP="00DA329D">
      <w:pPr>
        <w:rPr>
          <w:lang w:val="es-ES"/>
        </w:rPr>
      </w:pPr>
    </w:p>
    <w:p w14:paraId="4B263AD0" w14:textId="77777777" w:rsidR="00542143" w:rsidRDefault="00542143" w:rsidP="00DA329D">
      <w:pPr>
        <w:rPr>
          <w:lang w:val="es-ES"/>
        </w:rPr>
      </w:pPr>
    </w:p>
    <w:p w14:paraId="20B05396" w14:textId="77777777" w:rsidR="00DA329D" w:rsidRDefault="00DA329D" w:rsidP="00DA329D">
      <w:pPr>
        <w:rPr>
          <w:lang w:val="es-ES"/>
        </w:rPr>
      </w:pPr>
    </w:p>
    <w:p w14:paraId="03435AA6" w14:textId="77777777" w:rsidR="00AF4703" w:rsidRDefault="00AF4703" w:rsidP="00AF4703">
      <w:pPr>
        <w:pStyle w:val="Default"/>
        <w:spacing w:before="240" w:line="276" w:lineRule="auto"/>
        <w:jc w:val="center"/>
        <w:rPr>
          <w:b/>
          <w:color w:val="auto"/>
          <w:sz w:val="28"/>
          <w:szCs w:val="28"/>
        </w:rPr>
      </w:pPr>
      <w:r w:rsidRPr="00AF4703">
        <w:rPr>
          <w:b/>
          <w:color w:val="auto"/>
          <w:sz w:val="28"/>
          <w:szCs w:val="28"/>
        </w:rPr>
        <w:lastRenderedPageBreak/>
        <w:t>Catálogo de refacciones (generadores de reserva automáticos)</w:t>
      </w:r>
    </w:p>
    <w:tbl>
      <w:tblPr>
        <w:tblW w:w="11310" w:type="dxa"/>
        <w:jc w:val="center"/>
        <w:tblCellMar>
          <w:left w:w="70" w:type="dxa"/>
          <w:right w:w="70" w:type="dxa"/>
        </w:tblCellMar>
        <w:tblLook w:val="04A0" w:firstRow="1" w:lastRow="0" w:firstColumn="1" w:lastColumn="0" w:noHBand="0" w:noVBand="1"/>
      </w:tblPr>
      <w:tblGrid>
        <w:gridCol w:w="4531"/>
        <w:gridCol w:w="1843"/>
        <w:gridCol w:w="1008"/>
        <w:gridCol w:w="982"/>
        <w:gridCol w:w="982"/>
        <w:gridCol w:w="982"/>
        <w:gridCol w:w="982"/>
      </w:tblGrid>
      <w:tr w:rsidR="00E82629" w:rsidRPr="00E82629" w14:paraId="318F50DC" w14:textId="77777777" w:rsidTr="00E82629">
        <w:trPr>
          <w:trHeight w:hRule="exact" w:val="949"/>
          <w:tblHeader/>
          <w:jc w:val="center"/>
        </w:trPr>
        <w:tc>
          <w:tcPr>
            <w:tcW w:w="4531" w:type="dxa"/>
            <w:tcBorders>
              <w:top w:val="single" w:sz="4" w:space="0" w:color="auto"/>
              <w:left w:val="single" w:sz="4" w:space="0" w:color="auto"/>
              <w:bottom w:val="single" w:sz="4" w:space="0" w:color="auto"/>
              <w:right w:val="single" w:sz="4" w:space="0" w:color="auto"/>
            </w:tcBorders>
            <w:shd w:val="clear" w:color="auto" w:fill="DBE5F1"/>
            <w:noWrap/>
            <w:vAlign w:val="center"/>
          </w:tcPr>
          <w:p w14:paraId="65279D7D" w14:textId="77777777" w:rsidR="00E82629" w:rsidRPr="00E82629" w:rsidRDefault="00E82629" w:rsidP="00E82629">
            <w:pPr>
              <w:jc w:val="center"/>
              <w:rPr>
                <w:rFonts w:ascii="Arial" w:hAnsi="Arial" w:cs="Arial"/>
                <w:b/>
                <w:bCs/>
                <w:sz w:val="18"/>
                <w:szCs w:val="18"/>
                <w:lang w:val="es-ES"/>
              </w:rPr>
            </w:pPr>
            <w:r w:rsidRPr="00E82629">
              <w:rPr>
                <w:rFonts w:ascii="Arial" w:hAnsi="Arial" w:cs="Arial"/>
                <w:b/>
                <w:bCs/>
                <w:sz w:val="18"/>
                <w:szCs w:val="18"/>
                <w:lang w:val="es-ES"/>
              </w:rPr>
              <w:t>Refacción</w:t>
            </w:r>
          </w:p>
        </w:tc>
        <w:tc>
          <w:tcPr>
            <w:tcW w:w="1843" w:type="dxa"/>
            <w:tcBorders>
              <w:top w:val="single" w:sz="4" w:space="0" w:color="auto"/>
              <w:left w:val="nil"/>
              <w:bottom w:val="single" w:sz="4" w:space="0" w:color="auto"/>
              <w:right w:val="single" w:sz="4" w:space="0" w:color="auto"/>
            </w:tcBorders>
            <w:shd w:val="clear" w:color="auto" w:fill="DBE5F1"/>
            <w:noWrap/>
            <w:vAlign w:val="center"/>
          </w:tcPr>
          <w:p w14:paraId="3BD1C271" w14:textId="77777777" w:rsidR="00E82629" w:rsidRPr="00E82629" w:rsidRDefault="00E82629" w:rsidP="00E82629">
            <w:pPr>
              <w:jc w:val="center"/>
              <w:rPr>
                <w:rFonts w:ascii="Arial" w:hAnsi="Arial" w:cs="Arial"/>
                <w:b/>
                <w:bCs/>
                <w:sz w:val="18"/>
                <w:szCs w:val="18"/>
                <w:lang w:val="es-ES"/>
              </w:rPr>
            </w:pPr>
            <w:r w:rsidRPr="00E82629">
              <w:rPr>
                <w:rFonts w:ascii="Arial" w:hAnsi="Arial" w:cs="Arial"/>
                <w:b/>
                <w:bCs/>
                <w:sz w:val="18"/>
                <w:szCs w:val="18"/>
                <w:lang w:val="es-ES"/>
              </w:rPr>
              <w:t>Unidad de medida</w:t>
            </w:r>
          </w:p>
        </w:tc>
        <w:tc>
          <w:tcPr>
            <w:tcW w:w="1008" w:type="dxa"/>
            <w:tcBorders>
              <w:top w:val="single" w:sz="4" w:space="0" w:color="auto"/>
              <w:left w:val="nil"/>
              <w:bottom w:val="single" w:sz="4" w:space="0" w:color="auto"/>
              <w:right w:val="single" w:sz="4" w:space="0" w:color="auto"/>
            </w:tcBorders>
            <w:shd w:val="clear" w:color="auto" w:fill="DBE5F1"/>
            <w:vAlign w:val="center"/>
          </w:tcPr>
          <w:p w14:paraId="791D3074" w14:textId="77777777" w:rsidR="00E82629" w:rsidRPr="00E82629" w:rsidRDefault="00E82629" w:rsidP="00E82629">
            <w:pPr>
              <w:jc w:val="center"/>
              <w:rPr>
                <w:rFonts w:ascii="Arial" w:hAnsi="Arial" w:cs="Arial"/>
                <w:b/>
                <w:bCs/>
                <w:sz w:val="18"/>
                <w:szCs w:val="18"/>
                <w:lang w:val="es-ES"/>
              </w:rPr>
            </w:pPr>
            <w:r w:rsidRPr="00E82629">
              <w:rPr>
                <w:rFonts w:ascii="Arial" w:hAnsi="Arial" w:cs="Arial"/>
                <w:b/>
                <w:bCs/>
                <w:sz w:val="18"/>
                <w:szCs w:val="18"/>
                <w:lang w:val="es-ES"/>
              </w:rPr>
              <w:t>Marca</w:t>
            </w:r>
          </w:p>
        </w:tc>
        <w:tc>
          <w:tcPr>
            <w:tcW w:w="982" w:type="dxa"/>
            <w:tcBorders>
              <w:top w:val="single" w:sz="4" w:space="0" w:color="auto"/>
              <w:left w:val="nil"/>
              <w:bottom w:val="single" w:sz="4" w:space="0" w:color="auto"/>
              <w:right w:val="single" w:sz="4" w:space="0" w:color="auto"/>
            </w:tcBorders>
            <w:shd w:val="clear" w:color="auto" w:fill="DBE5F1"/>
            <w:vAlign w:val="center"/>
          </w:tcPr>
          <w:p w14:paraId="6FD8D650" w14:textId="77777777" w:rsidR="00E82629" w:rsidRPr="00E82629" w:rsidRDefault="00E82629" w:rsidP="00E82629">
            <w:pPr>
              <w:jc w:val="center"/>
              <w:rPr>
                <w:rFonts w:ascii="Arial" w:hAnsi="Arial" w:cs="Arial"/>
                <w:b/>
                <w:bCs/>
                <w:sz w:val="18"/>
                <w:szCs w:val="18"/>
                <w:lang w:val="es-ES"/>
              </w:rPr>
            </w:pPr>
            <w:r w:rsidRPr="00E82629">
              <w:rPr>
                <w:rFonts w:ascii="Arial" w:hAnsi="Arial" w:cs="Arial"/>
                <w:b/>
                <w:bCs/>
                <w:sz w:val="18"/>
                <w:szCs w:val="18"/>
                <w:lang w:val="es-ES"/>
              </w:rPr>
              <w:t>Modelo</w:t>
            </w:r>
          </w:p>
        </w:tc>
        <w:tc>
          <w:tcPr>
            <w:tcW w:w="982" w:type="dxa"/>
            <w:tcBorders>
              <w:top w:val="single" w:sz="4" w:space="0" w:color="auto"/>
              <w:left w:val="nil"/>
              <w:bottom w:val="single" w:sz="4" w:space="0" w:color="auto"/>
              <w:right w:val="single" w:sz="4" w:space="0" w:color="auto"/>
            </w:tcBorders>
            <w:shd w:val="clear" w:color="auto" w:fill="DBE5F1"/>
            <w:vAlign w:val="center"/>
          </w:tcPr>
          <w:p w14:paraId="6CA2A4C9" w14:textId="77777777" w:rsidR="00E82629" w:rsidRPr="00E82629" w:rsidRDefault="00E82629" w:rsidP="00E82629">
            <w:pPr>
              <w:jc w:val="center"/>
              <w:rPr>
                <w:rFonts w:ascii="Arial" w:hAnsi="Arial" w:cs="Arial"/>
                <w:b/>
                <w:bCs/>
                <w:sz w:val="18"/>
                <w:szCs w:val="18"/>
                <w:lang w:val="es-ES"/>
              </w:rPr>
            </w:pPr>
            <w:r w:rsidRPr="00E82629">
              <w:rPr>
                <w:rFonts w:ascii="Arial" w:hAnsi="Arial" w:cs="Arial"/>
                <w:b/>
                <w:bCs/>
                <w:i/>
                <w:iCs/>
                <w:color w:val="000000"/>
                <w:lang w:eastAsia="es-MX"/>
              </w:rPr>
              <w:t>Ejercicio 2025, precio unitario antes de IVA</w:t>
            </w:r>
          </w:p>
        </w:tc>
        <w:tc>
          <w:tcPr>
            <w:tcW w:w="982" w:type="dxa"/>
            <w:tcBorders>
              <w:top w:val="single" w:sz="4" w:space="0" w:color="auto"/>
              <w:left w:val="nil"/>
              <w:bottom w:val="single" w:sz="4" w:space="0" w:color="auto"/>
              <w:right w:val="single" w:sz="4" w:space="0" w:color="auto"/>
            </w:tcBorders>
            <w:shd w:val="clear" w:color="auto" w:fill="DBE5F1"/>
            <w:vAlign w:val="center"/>
          </w:tcPr>
          <w:p w14:paraId="36989840" w14:textId="77777777" w:rsidR="00E82629" w:rsidRPr="00E82629" w:rsidRDefault="00E82629" w:rsidP="00E82629">
            <w:pPr>
              <w:jc w:val="center"/>
              <w:rPr>
                <w:rFonts w:ascii="Arial" w:hAnsi="Arial" w:cs="Arial"/>
                <w:b/>
                <w:bCs/>
                <w:sz w:val="18"/>
                <w:szCs w:val="18"/>
                <w:lang w:val="es-ES"/>
              </w:rPr>
            </w:pPr>
            <w:r w:rsidRPr="00E82629">
              <w:rPr>
                <w:rFonts w:ascii="Arial" w:hAnsi="Arial" w:cs="Arial"/>
                <w:b/>
                <w:bCs/>
                <w:i/>
                <w:iCs/>
                <w:color w:val="000000"/>
                <w:lang w:eastAsia="es-MX"/>
              </w:rPr>
              <w:t>Ejercicio 2026, precio unitario antes de IVA</w:t>
            </w:r>
          </w:p>
        </w:tc>
        <w:tc>
          <w:tcPr>
            <w:tcW w:w="982" w:type="dxa"/>
            <w:tcBorders>
              <w:top w:val="single" w:sz="4" w:space="0" w:color="auto"/>
              <w:left w:val="single" w:sz="4" w:space="0" w:color="auto"/>
              <w:bottom w:val="single" w:sz="4" w:space="0" w:color="auto"/>
              <w:right w:val="single" w:sz="4" w:space="0" w:color="auto"/>
            </w:tcBorders>
            <w:shd w:val="clear" w:color="auto" w:fill="DBE5F1"/>
            <w:vAlign w:val="center"/>
          </w:tcPr>
          <w:p w14:paraId="17159204" w14:textId="2B778C25" w:rsidR="00E82629" w:rsidRPr="00E82629" w:rsidRDefault="00E82629" w:rsidP="00E82629">
            <w:pPr>
              <w:jc w:val="center"/>
              <w:rPr>
                <w:rFonts w:ascii="Arial" w:hAnsi="Arial" w:cs="Arial"/>
                <w:b/>
                <w:bCs/>
                <w:sz w:val="18"/>
                <w:szCs w:val="18"/>
                <w:lang w:val="es-ES"/>
              </w:rPr>
            </w:pPr>
            <w:r w:rsidRPr="00E82629">
              <w:rPr>
                <w:rFonts w:ascii="Arial" w:hAnsi="Arial" w:cs="Arial"/>
                <w:b/>
                <w:bCs/>
                <w:i/>
                <w:iCs/>
                <w:color w:val="000000"/>
                <w:lang w:eastAsia="es-MX"/>
              </w:rPr>
              <w:t>Ejercicio 202</w:t>
            </w:r>
            <w:r w:rsidR="00542143">
              <w:rPr>
                <w:rFonts w:ascii="Arial" w:hAnsi="Arial" w:cs="Arial"/>
                <w:b/>
                <w:bCs/>
                <w:i/>
                <w:iCs/>
                <w:color w:val="000000"/>
                <w:lang w:eastAsia="es-MX"/>
              </w:rPr>
              <w:t>7</w:t>
            </w:r>
            <w:r w:rsidRPr="00E82629">
              <w:rPr>
                <w:rFonts w:ascii="Arial" w:hAnsi="Arial" w:cs="Arial"/>
                <w:b/>
                <w:bCs/>
                <w:i/>
                <w:iCs/>
                <w:color w:val="000000"/>
                <w:lang w:eastAsia="es-MX"/>
              </w:rPr>
              <w:t>, precio unitario antes de IV7</w:t>
            </w:r>
          </w:p>
        </w:tc>
      </w:tr>
      <w:tr w:rsidR="00E82629" w:rsidRPr="00E82629" w14:paraId="5FE28A7A"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1DE49B"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Bujías</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2FD80299"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0CE87DD4"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4E2FE41D"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1E4F0BEC"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598918FA"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7B900A28" w14:textId="77777777" w:rsidR="00E82629" w:rsidRPr="00E82629" w:rsidRDefault="00E82629" w:rsidP="00E82629">
            <w:pPr>
              <w:rPr>
                <w:rFonts w:ascii="Arial" w:hAnsi="Arial" w:cs="Arial"/>
                <w:sz w:val="18"/>
                <w:szCs w:val="18"/>
                <w:lang w:val="es-ES"/>
              </w:rPr>
            </w:pPr>
          </w:p>
        </w:tc>
      </w:tr>
      <w:tr w:rsidR="00E82629" w:rsidRPr="00E82629" w14:paraId="6E57B2D8"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E76488"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Juntas</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180872B3"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172506D6"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0283F000"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1A9AE294"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42F3128C"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021B59FB" w14:textId="77777777" w:rsidR="00E82629" w:rsidRPr="00E82629" w:rsidRDefault="00E82629" w:rsidP="00E82629">
            <w:pPr>
              <w:rPr>
                <w:rFonts w:ascii="Arial" w:hAnsi="Arial" w:cs="Arial"/>
                <w:sz w:val="18"/>
                <w:szCs w:val="18"/>
                <w:lang w:val="es-ES"/>
              </w:rPr>
            </w:pPr>
          </w:p>
        </w:tc>
      </w:tr>
      <w:tr w:rsidR="00E82629" w:rsidRPr="00E82629" w14:paraId="2A86B7B4"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74FF4F"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Batería</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64734766"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3586FBC2"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167503F1"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2224EC73"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7D8FBE95"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0E8F4CEC" w14:textId="77777777" w:rsidR="00E82629" w:rsidRPr="00E82629" w:rsidRDefault="00E82629" w:rsidP="00E82629">
            <w:pPr>
              <w:rPr>
                <w:rFonts w:ascii="Arial" w:hAnsi="Arial" w:cs="Arial"/>
                <w:sz w:val="18"/>
                <w:szCs w:val="18"/>
                <w:lang w:val="es-ES"/>
              </w:rPr>
            </w:pPr>
          </w:p>
        </w:tc>
      </w:tr>
      <w:tr w:rsidR="00E82629" w:rsidRPr="00E82629" w14:paraId="5509A92C"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423030"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Marcha</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3F3F52F7"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7B5EAA0A"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79AE3971"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2BDE8EFA"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141FC817"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224BE7D5" w14:textId="77777777" w:rsidR="00E82629" w:rsidRPr="00E82629" w:rsidRDefault="00E82629" w:rsidP="00E82629">
            <w:pPr>
              <w:rPr>
                <w:rFonts w:ascii="Arial" w:hAnsi="Arial" w:cs="Arial"/>
                <w:sz w:val="18"/>
                <w:szCs w:val="18"/>
                <w:lang w:val="es-ES"/>
              </w:rPr>
            </w:pPr>
          </w:p>
        </w:tc>
      </w:tr>
      <w:tr w:rsidR="00E82629" w:rsidRPr="00E82629" w14:paraId="7793B98D"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ABF22B"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Mangueras</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55765F1F"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Metro</w:t>
            </w:r>
          </w:p>
        </w:tc>
        <w:tc>
          <w:tcPr>
            <w:tcW w:w="1008" w:type="dxa"/>
            <w:tcBorders>
              <w:top w:val="single" w:sz="4" w:space="0" w:color="auto"/>
              <w:left w:val="nil"/>
              <w:bottom w:val="single" w:sz="4" w:space="0" w:color="auto"/>
              <w:right w:val="single" w:sz="4" w:space="0" w:color="auto"/>
            </w:tcBorders>
            <w:vAlign w:val="center"/>
          </w:tcPr>
          <w:p w14:paraId="392BF9B6"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67177F99"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0B87118A"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57B87F66"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5BFC4298" w14:textId="77777777" w:rsidR="00E82629" w:rsidRPr="00E82629" w:rsidRDefault="00E82629" w:rsidP="00E82629">
            <w:pPr>
              <w:rPr>
                <w:rFonts w:ascii="Arial" w:hAnsi="Arial" w:cs="Arial"/>
                <w:sz w:val="18"/>
                <w:szCs w:val="18"/>
                <w:lang w:val="es-ES"/>
              </w:rPr>
            </w:pPr>
          </w:p>
        </w:tc>
      </w:tr>
      <w:tr w:rsidR="00E82629" w:rsidRPr="00E82629" w14:paraId="6BB82327"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424B7B"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Manómetros</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7F56B839"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3CE65D5D"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6C989FF6"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363D7EC7"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70356D09"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4CA4DCD1" w14:textId="77777777" w:rsidR="00E82629" w:rsidRPr="00E82629" w:rsidRDefault="00E82629" w:rsidP="00E82629">
            <w:pPr>
              <w:rPr>
                <w:rFonts w:ascii="Arial" w:hAnsi="Arial" w:cs="Arial"/>
                <w:sz w:val="18"/>
                <w:szCs w:val="18"/>
                <w:lang w:val="es-ES"/>
              </w:rPr>
            </w:pPr>
          </w:p>
        </w:tc>
      </w:tr>
      <w:tr w:rsidR="00E82629" w:rsidRPr="00E82629" w14:paraId="70A1588B"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297838"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Filtro de aire</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5BF5C94B"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7F3830FD"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29BC4595"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36C63FB8"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6E874078"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55C13880" w14:textId="77777777" w:rsidR="00E82629" w:rsidRPr="00E82629" w:rsidRDefault="00E82629" w:rsidP="00E82629">
            <w:pPr>
              <w:rPr>
                <w:rFonts w:ascii="Arial" w:hAnsi="Arial" w:cs="Arial"/>
                <w:sz w:val="18"/>
                <w:szCs w:val="18"/>
                <w:lang w:val="es-ES"/>
              </w:rPr>
            </w:pPr>
          </w:p>
        </w:tc>
      </w:tr>
      <w:tr w:rsidR="00E82629" w:rsidRPr="00E82629" w14:paraId="4CE32B61"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CEC8B9"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Transferencia</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2FF767B4"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41524007"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0B6F2C01"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42F7E593"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3B2F0F9F"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17770AB9" w14:textId="77777777" w:rsidR="00E82629" w:rsidRPr="00E82629" w:rsidRDefault="00E82629" w:rsidP="00E82629">
            <w:pPr>
              <w:rPr>
                <w:rFonts w:ascii="Arial" w:hAnsi="Arial" w:cs="Arial"/>
                <w:sz w:val="18"/>
                <w:szCs w:val="18"/>
                <w:lang w:val="es-ES"/>
              </w:rPr>
            </w:pPr>
          </w:p>
        </w:tc>
      </w:tr>
      <w:tr w:rsidR="00E82629" w:rsidRPr="00E82629" w14:paraId="22A61575"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040FB7"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Litro de aceite</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30DBB367"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Litro</w:t>
            </w:r>
          </w:p>
        </w:tc>
        <w:tc>
          <w:tcPr>
            <w:tcW w:w="1008" w:type="dxa"/>
            <w:tcBorders>
              <w:top w:val="single" w:sz="4" w:space="0" w:color="auto"/>
              <w:left w:val="nil"/>
              <w:bottom w:val="single" w:sz="4" w:space="0" w:color="auto"/>
              <w:right w:val="single" w:sz="4" w:space="0" w:color="auto"/>
            </w:tcBorders>
            <w:vAlign w:val="center"/>
          </w:tcPr>
          <w:p w14:paraId="777E3AAD"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409DEAE5"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05492A56"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62E9E23B"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4198EC17" w14:textId="77777777" w:rsidR="00E82629" w:rsidRPr="00E82629" w:rsidRDefault="00E82629" w:rsidP="00E82629">
            <w:pPr>
              <w:rPr>
                <w:rFonts w:ascii="Arial" w:hAnsi="Arial" w:cs="Arial"/>
                <w:sz w:val="18"/>
                <w:szCs w:val="18"/>
                <w:lang w:val="es-ES"/>
              </w:rPr>
            </w:pPr>
          </w:p>
        </w:tc>
      </w:tr>
      <w:tr w:rsidR="00E82629" w:rsidRPr="00E82629" w14:paraId="159DD575"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9200F2"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Filtro de aceite</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743B1CC7"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1ACBE878"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1BA205E8"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31C9659B"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164BBA5C"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72392719" w14:textId="77777777" w:rsidR="00E82629" w:rsidRPr="00E82629" w:rsidRDefault="00E82629" w:rsidP="00E82629">
            <w:pPr>
              <w:rPr>
                <w:rFonts w:ascii="Arial" w:hAnsi="Arial" w:cs="Arial"/>
                <w:sz w:val="18"/>
                <w:szCs w:val="18"/>
                <w:lang w:val="es-ES"/>
              </w:rPr>
            </w:pPr>
          </w:p>
        </w:tc>
      </w:tr>
      <w:tr w:rsidR="00E82629" w:rsidRPr="00E82629" w14:paraId="4CAD1EBB"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12A838"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Tanque de gas</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5DCC4774"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00DE288D"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65C662EA"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06CDA5F8"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1A64DCCF"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2A77B024" w14:textId="77777777" w:rsidR="00E82629" w:rsidRPr="00E82629" w:rsidRDefault="00E82629" w:rsidP="00E82629">
            <w:pPr>
              <w:rPr>
                <w:rFonts w:ascii="Arial" w:hAnsi="Arial" w:cs="Arial"/>
                <w:sz w:val="18"/>
                <w:szCs w:val="18"/>
                <w:lang w:val="es-ES"/>
              </w:rPr>
            </w:pPr>
          </w:p>
        </w:tc>
      </w:tr>
      <w:tr w:rsidR="00E82629" w:rsidRPr="00E82629" w14:paraId="7CDCB562"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80DAFB"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Cable calibre 10</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725D8A00"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Metro</w:t>
            </w:r>
          </w:p>
        </w:tc>
        <w:tc>
          <w:tcPr>
            <w:tcW w:w="1008" w:type="dxa"/>
            <w:tcBorders>
              <w:top w:val="single" w:sz="4" w:space="0" w:color="auto"/>
              <w:left w:val="nil"/>
              <w:bottom w:val="single" w:sz="4" w:space="0" w:color="auto"/>
              <w:right w:val="single" w:sz="4" w:space="0" w:color="auto"/>
            </w:tcBorders>
            <w:vAlign w:val="center"/>
          </w:tcPr>
          <w:p w14:paraId="09841265"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2AC271DA"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009684C7"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29706BD5"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58E5A44B" w14:textId="77777777" w:rsidR="00E82629" w:rsidRPr="00E82629" w:rsidRDefault="00E82629" w:rsidP="00E82629">
            <w:pPr>
              <w:rPr>
                <w:rFonts w:ascii="Arial" w:hAnsi="Arial" w:cs="Arial"/>
                <w:sz w:val="18"/>
                <w:szCs w:val="18"/>
                <w:lang w:val="es-ES"/>
              </w:rPr>
            </w:pPr>
          </w:p>
        </w:tc>
      </w:tr>
      <w:tr w:rsidR="00E82629" w:rsidRPr="00E82629" w14:paraId="3EB6016F"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277AEB"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Depósito de gas</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17A36F34"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73EDCB98"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04A87EC8"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4F147C2C"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5FEC82B1"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0F5EB0EC" w14:textId="77777777" w:rsidR="00E82629" w:rsidRPr="00E82629" w:rsidRDefault="00E82629" w:rsidP="00E82629">
            <w:pPr>
              <w:rPr>
                <w:rFonts w:ascii="Arial" w:hAnsi="Arial" w:cs="Arial"/>
                <w:sz w:val="18"/>
                <w:szCs w:val="18"/>
                <w:lang w:val="es-ES"/>
              </w:rPr>
            </w:pPr>
          </w:p>
        </w:tc>
      </w:tr>
      <w:tr w:rsidR="00E82629" w:rsidRPr="00E82629" w14:paraId="1CAD128B"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61E5E6"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Bulbo para aceite</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31BD9BF2"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52146243"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730A8BE3"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76A584B7"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46E1470F"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4B6FD78D" w14:textId="77777777" w:rsidR="00E82629" w:rsidRPr="00E82629" w:rsidRDefault="00E82629" w:rsidP="00E82629">
            <w:pPr>
              <w:rPr>
                <w:rFonts w:ascii="Arial" w:hAnsi="Arial" w:cs="Arial"/>
                <w:sz w:val="18"/>
                <w:szCs w:val="18"/>
                <w:lang w:val="es-ES"/>
              </w:rPr>
            </w:pPr>
          </w:p>
        </w:tc>
      </w:tr>
      <w:tr w:rsidR="00E82629" w:rsidRPr="00E82629" w14:paraId="2404F3FE"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AD1B90"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Generador 18 kW</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2A073E94"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72F87061"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3FFC376B"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49E6D937"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3827E88D"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6E112D54" w14:textId="77777777" w:rsidR="00E82629" w:rsidRPr="00E82629" w:rsidRDefault="00E82629" w:rsidP="00E82629">
            <w:pPr>
              <w:rPr>
                <w:rFonts w:ascii="Arial" w:hAnsi="Arial" w:cs="Arial"/>
                <w:sz w:val="18"/>
                <w:szCs w:val="18"/>
                <w:lang w:val="es-ES"/>
              </w:rPr>
            </w:pPr>
          </w:p>
        </w:tc>
      </w:tr>
      <w:tr w:rsidR="00E82629" w:rsidRPr="00E82629" w14:paraId="5BDC776E"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111024"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Módulo de control</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42A5301C"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563385E7"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11A4BFB2"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785ABBCB"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4BE35A6C"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6C10CEDA" w14:textId="77777777" w:rsidR="00E82629" w:rsidRPr="00E82629" w:rsidRDefault="00E82629" w:rsidP="00E82629">
            <w:pPr>
              <w:rPr>
                <w:rFonts w:ascii="Arial" w:hAnsi="Arial" w:cs="Arial"/>
                <w:sz w:val="18"/>
                <w:szCs w:val="18"/>
                <w:lang w:val="es-ES"/>
              </w:rPr>
            </w:pPr>
          </w:p>
        </w:tc>
      </w:tr>
      <w:tr w:rsidR="00E82629" w:rsidRPr="00E82629" w14:paraId="6411D1B1"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DEA914"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Sensor de velocidad</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0009303F"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7B8C9B67"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5C32B94D"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20FBA268"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709224AE"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31960A31" w14:textId="77777777" w:rsidR="00E82629" w:rsidRPr="00E82629" w:rsidRDefault="00E82629" w:rsidP="00E82629">
            <w:pPr>
              <w:rPr>
                <w:rFonts w:ascii="Arial" w:hAnsi="Arial" w:cs="Arial"/>
                <w:sz w:val="18"/>
                <w:szCs w:val="18"/>
                <w:lang w:val="es-ES"/>
              </w:rPr>
            </w:pPr>
          </w:p>
        </w:tc>
      </w:tr>
      <w:tr w:rsidR="00E82629" w:rsidRPr="00E82629" w14:paraId="1860FCE3"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A64F9D"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Cargador de batería</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79490B7B"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024A5889"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79333424"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3C644802"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6E2B5A1A"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102C8E6F" w14:textId="77777777" w:rsidR="00E82629" w:rsidRPr="00E82629" w:rsidRDefault="00E82629" w:rsidP="00E82629">
            <w:pPr>
              <w:rPr>
                <w:rFonts w:ascii="Arial" w:hAnsi="Arial" w:cs="Arial"/>
                <w:sz w:val="18"/>
                <w:szCs w:val="18"/>
                <w:lang w:val="es-ES"/>
              </w:rPr>
            </w:pPr>
          </w:p>
        </w:tc>
      </w:tr>
      <w:tr w:rsidR="00E82629" w:rsidRPr="00E82629" w14:paraId="0D420276"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D24BA8"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Regulador de voltaje</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2DAD58E7"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6E386CD5"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05B41C32"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69AA6488"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48DFA25A"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46643495" w14:textId="77777777" w:rsidR="00E82629" w:rsidRPr="00E82629" w:rsidRDefault="00E82629" w:rsidP="00E82629">
            <w:pPr>
              <w:rPr>
                <w:rFonts w:ascii="Arial" w:hAnsi="Arial" w:cs="Arial"/>
                <w:sz w:val="18"/>
                <w:szCs w:val="18"/>
                <w:lang w:val="es-ES"/>
              </w:rPr>
            </w:pPr>
          </w:p>
        </w:tc>
      </w:tr>
      <w:tr w:rsidR="00E82629" w:rsidRPr="00E82629" w14:paraId="17DB813F"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652389"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Bobina para ahogador</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1B11213A"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7B347B78"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27719CC9"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4C989DF7"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15F0E97F"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563A5BAB" w14:textId="77777777" w:rsidR="00E82629" w:rsidRPr="00E82629" w:rsidRDefault="00E82629" w:rsidP="00E82629">
            <w:pPr>
              <w:rPr>
                <w:rFonts w:ascii="Arial" w:hAnsi="Arial" w:cs="Arial"/>
                <w:sz w:val="18"/>
                <w:szCs w:val="18"/>
                <w:lang w:val="es-ES"/>
              </w:rPr>
            </w:pPr>
          </w:p>
        </w:tc>
      </w:tr>
      <w:tr w:rsidR="00E82629" w:rsidRPr="00E82629" w14:paraId="33176BDA"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FA045C"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Válvulas solenoides para gas</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44861949"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6784D385"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6DB37286"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183D7D63"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09FFF870"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3BEAA061" w14:textId="77777777" w:rsidR="00E82629" w:rsidRPr="00E82629" w:rsidRDefault="00E82629" w:rsidP="00E82629">
            <w:pPr>
              <w:rPr>
                <w:rFonts w:ascii="Arial" w:hAnsi="Arial" w:cs="Arial"/>
                <w:sz w:val="18"/>
                <w:szCs w:val="18"/>
                <w:lang w:val="es-ES"/>
              </w:rPr>
            </w:pPr>
          </w:p>
        </w:tc>
      </w:tr>
      <w:tr w:rsidR="00E82629" w:rsidRPr="00E82629" w14:paraId="71275D48"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915008"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Regulador de gas alta presión</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75B80178"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2F1D4C22"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11FE91CA"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6E2BB943"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1E6F391A"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2BEE545E" w14:textId="77777777" w:rsidR="00E82629" w:rsidRPr="00E82629" w:rsidRDefault="00E82629" w:rsidP="00E82629">
            <w:pPr>
              <w:rPr>
                <w:rFonts w:ascii="Arial" w:hAnsi="Arial" w:cs="Arial"/>
                <w:sz w:val="18"/>
                <w:szCs w:val="18"/>
                <w:lang w:val="es-ES"/>
              </w:rPr>
            </w:pPr>
          </w:p>
        </w:tc>
      </w:tr>
      <w:tr w:rsidR="00E82629" w:rsidRPr="00E82629" w14:paraId="001A423B"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3289C5"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Regulador de gas baja presión</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43DC12B9"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6CC719F9"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2D3C4C56"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7D4941DA"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7E703463"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3196C542" w14:textId="77777777" w:rsidR="00E82629" w:rsidRPr="00E82629" w:rsidRDefault="00E82629" w:rsidP="00E82629">
            <w:pPr>
              <w:rPr>
                <w:rFonts w:ascii="Arial" w:hAnsi="Arial" w:cs="Arial"/>
                <w:sz w:val="18"/>
                <w:szCs w:val="18"/>
                <w:lang w:val="es-ES"/>
              </w:rPr>
            </w:pPr>
          </w:p>
        </w:tc>
      </w:tr>
      <w:tr w:rsidR="00E82629" w:rsidRPr="00E82629" w14:paraId="6E3E44F1"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6B8F54"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 xml:space="preserve">Interruptores termo magnéticos de 15 </w:t>
            </w:r>
            <w:proofErr w:type="spellStart"/>
            <w:r w:rsidRPr="00E82629">
              <w:rPr>
                <w:rFonts w:ascii="Arial" w:hAnsi="Arial" w:cs="Arial"/>
                <w:sz w:val="18"/>
                <w:szCs w:val="18"/>
                <w:lang w:val="es-ES"/>
              </w:rPr>
              <w:t>amp</w:t>
            </w:r>
            <w:proofErr w:type="spellEnd"/>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5B663E57"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7C7279FE"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4EBEF37E"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0E900A1C"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46E085C6"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2E78E036" w14:textId="77777777" w:rsidR="00E82629" w:rsidRPr="00E82629" w:rsidRDefault="00E82629" w:rsidP="00E82629">
            <w:pPr>
              <w:rPr>
                <w:rFonts w:ascii="Arial" w:hAnsi="Arial" w:cs="Arial"/>
                <w:sz w:val="18"/>
                <w:szCs w:val="18"/>
                <w:lang w:val="es-ES"/>
              </w:rPr>
            </w:pPr>
          </w:p>
        </w:tc>
      </w:tr>
      <w:tr w:rsidR="00E82629" w:rsidRPr="00E82629" w14:paraId="6B1E8EEC"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E7BCC5"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 xml:space="preserve">Interruptores termo magnéticos de 20 </w:t>
            </w:r>
            <w:proofErr w:type="spellStart"/>
            <w:r w:rsidRPr="00E82629">
              <w:rPr>
                <w:rFonts w:ascii="Arial" w:hAnsi="Arial" w:cs="Arial"/>
                <w:sz w:val="18"/>
                <w:szCs w:val="18"/>
                <w:lang w:val="es-ES"/>
              </w:rPr>
              <w:t>amp</w:t>
            </w:r>
            <w:proofErr w:type="spellEnd"/>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0641CF13"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25B1C8E5"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3074CD7D"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0BFBF527"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5BF88A3F"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68DC6BC0" w14:textId="77777777" w:rsidR="00E82629" w:rsidRPr="00E82629" w:rsidRDefault="00E82629" w:rsidP="00E82629">
            <w:pPr>
              <w:rPr>
                <w:rFonts w:ascii="Arial" w:hAnsi="Arial" w:cs="Arial"/>
                <w:sz w:val="18"/>
                <w:szCs w:val="18"/>
                <w:lang w:val="es-ES"/>
              </w:rPr>
            </w:pPr>
          </w:p>
        </w:tc>
      </w:tr>
      <w:tr w:rsidR="00E82629" w:rsidRPr="00E82629" w14:paraId="14EEC986"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5DDC56"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 xml:space="preserve">Interruptores termo magnéticos de 2x30 </w:t>
            </w:r>
            <w:proofErr w:type="spellStart"/>
            <w:r w:rsidRPr="00E82629">
              <w:rPr>
                <w:rFonts w:ascii="Arial" w:hAnsi="Arial" w:cs="Arial"/>
                <w:sz w:val="18"/>
                <w:szCs w:val="18"/>
                <w:lang w:val="es-ES"/>
              </w:rPr>
              <w:t>amp</w:t>
            </w:r>
            <w:proofErr w:type="spellEnd"/>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41DA9899"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7A1CF8C0"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447FCF6B"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76450479"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50C99689"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60A0D3EB" w14:textId="77777777" w:rsidR="00E82629" w:rsidRPr="00E82629" w:rsidRDefault="00E82629" w:rsidP="00E82629">
            <w:pPr>
              <w:rPr>
                <w:rFonts w:ascii="Arial" w:hAnsi="Arial" w:cs="Arial"/>
                <w:sz w:val="18"/>
                <w:szCs w:val="18"/>
                <w:lang w:val="es-ES"/>
              </w:rPr>
            </w:pPr>
          </w:p>
        </w:tc>
      </w:tr>
      <w:tr w:rsidR="00E82629" w:rsidRPr="00E82629" w14:paraId="08B7B816"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B5C36B"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 xml:space="preserve">Interruptores termo magnéticos de 2x60 </w:t>
            </w:r>
            <w:proofErr w:type="spellStart"/>
            <w:r w:rsidRPr="00E82629">
              <w:rPr>
                <w:rFonts w:ascii="Arial" w:hAnsi="Arial" w:cs="Arial"/>
                <w:sz w:val="18"/>
                <w:szCs w:val="18"/>
                <w:lang w:val="es-ES"/>
              </w:rPr>
              <w:t>amp</w:t>
            </w:r>
            <w:proofErr w:type="spellEnd"/>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03169A05"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151F637F"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7038C305"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4C9E9D63"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7C08C17E"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76F3F981" w14:textId="77777777" w:rsidR="00E82629" w:rsidRPr="00E82629" w:rsidRDefault="00E82629" w:rsidP="00E82629">
            <w:pPr>
              <w:rPr>
                <w:rFonts w:ascii="Arial" w:hAnsi="Arial" w:cs="Arial"/>
                <w:sz w:val="18"/>
                <w:szCs w:val="18"/>
                <w:lang w:val="es-ES"/>
              </w:rPr>
            </w:pPr>
          </w:p>
        </w:tc>
      </w:tr>
      <w:tr w:rsidR="00E82629" w:rsidRPr="00E82629" w14:paraId="3F006E8F"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1DDEF7"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 xml:space="preserve">Interruptores termo magnéticos de 2x70 </w:t>
            </w:r>
            <w:proofErr w:type="spellStart"/>
            <w:r w:rsidRPr="00E82629">
              <w:rPr>
                <w:rFonts w:ascii="Arial" w:hAnsi="Arial" w:cs="Arial"/>
                <w:sz w:val="18"/>
                <w:szCs w:val="18"/>
                <w:lang w:val="es-ES"/>
              </w:rPr>
              <w:t>amp</w:t>
            </w:r>
            <w:proofErr w:type="spellEnd"/>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13FF5B56"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Pieza</w:t>
            </w:r>
          </w:p>
        </w:tc>
        <w:tc>
          <w:tcPr>
            <w:tcW w:w="1008" w:type="dxa"/>
            <w:tcBorders>
              <w:top w:val="single" w:sz="4" w:space="0" w:color="auto"/>
              <w:left w:val="nil"/>
              <w:bottom w:val="single" w:sz="4" w:space="0" w:color="auto"/>
              <w:right w:val="single" w:sz="4" w:space="0" w:color="auto"/>
            </w:tcBorders>
            <w:vAlign w:val="center"/>
          </w:tcPr>
          <w:p w14:paraId="465FAF29"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5FCF8538"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3736A091"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45BAB1BE"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2641A269" w14:textId="77777777" w:rsidR="00E82629" w:rsidRPr="00E82629" w:rsidRDefault="00E82629" w:rsidP="00E82629">
            <w:pPr>
              <w:rPr>
                <w:rFonts w:ascii="Arial" w:hAnsi="Arial" w:cs="Arial"/>
                <w:sz w:val="18"/>
                <w:szCs w:val="18"/>
                <w:lang w:val="es-ES"/>
              </w:rPr>
            </w:pPr>
          </w:p>
        </w:tc>
      </w:tr>
      <w:tr w:rsidR="00E82629" w:rsidRPr="00E82629" w14:paraId="0F84C3C1" w14:textId="77777777" w:rsidTr="00950A90">
        <w:trPr>
          <w:trHeight w:hRule="exact" w:val="227"/>
          <w:jc w:val="center"/>
        </w:trPr>
        <w:tc>
          <w:tcPr>
            <w:tcW w:w="45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9E4AAE" w14:textId="77777777" w:rsidR="00E82629" w:rsidRPr="00E82629" w:rsidRDefault="00E82629" w:rsidP="00E82629">
            <w:pPr>
              <w:rPr>
                <w:rFonts w:ascii="Arial" w:hAnsi="Arial" w:cs="Arial"/>
                <w:sz w:val="18"/>
                <w:szCs w:val="18"/>
                <w:lang w:val="es-ES"/>
              </w:rPr>
            </w:pPr>
            <w:r w:rsidRPr="00E82629">
              <w:rPr>
                <w:rFonts w:ascii="Arial" w:hAnsi="Arial" w:cs="Arial"/>
                <w:sz w:val="18"/>
                <w:szCs w:val="18"/>
                <w:lang w:val="es-ES"/>
              </w:rPr>
              <w:t xml:space="preserve">Servicio de traslado del Generador de reserva automático.  </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69A3A9CF" w14:textId="77777777" w:rsidR="00E82629" w:rsidRPr="00E82629" w:rsidRDefault="00E82629" w:rsidP="00E82629">
            <w:pPr>
              <w:jc w:val="center"/>
              <w:rPr>
                <w:rFonts w:ascii="Arial" w:hAnsi="Arial" w:cs="Arial"/>
                <w:sz w:val="18"/>
                <w:szCs w:val="18"/>
                <w:lang w:val="es-ES"/>
              </w:rPr>
            </w:pPr>
            <w:r w:rsidRPr="00E82629">
              <w:rPr>
                <w:rFonts w:ascii="Arial" w:hAnsi="Arial" w:cs="Arial"/>
                <w:sz w:val="18"/>
                <w:szCs w:val="18"/>
                <w:lang w:val="es-ES"/>
              </w:rPr>
              <w:t>Servicio</w:t>
            </w:r>
          </w:p>
        </w:tc>
        <w:tc>
          <w:tcPr>
            <w:tcW w:w="1008" w:type="dxa"/>
            <w:tcBorders>
              <w:top w:val="single" w:sz="4" w:space="0" w:color="auto"/>
              <w:left w:val="nil"/>
              <w:bottom w:val="single" w:sz="4" w:space="0" w:color="auto"/>
              <w:right w:val="single" w:sz="4" w:space="0" w:color="auto"/>
            </w:tcBorders>
            <w:vAlign w:val="center"/>
          </w:tcPr>
          <w:p w14:paraId="46B657AB"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vAlign w:val="center"/>
          </w:tcPr>
          <w:p w14:paraId="5C4E236B"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3CB1BA14"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nil"/>
              <w:bottom w:val="single" w:sz="4" w:space="0" w:color="auto"/>
              <w:right w:val="single" w:sz="4" w:space="0" w:color="auto"/>
            </w:tcBorders>
          </w:tcPr>
          <w:p w14:paraId="093C74ED" w14:textId="77777777" w:rsidR="00E82629" w:rsidRPr="00E82629" w:rsidRDefault="00E82629" w:rsidP="00E82629">
            <w:pPr>
              <w:rPr>
                <w:rFonts w:ascii="Arial" w:hAnsi="Arial" w:cs="Arial"/>
                <w:sz w:val="18"/>
                <w:szCs w:val="18"/>
                <w:lang w:val="es-ES"/>
              </w:rPr>
            </w:pPr>
          </w:p>
        </w:tc>
        <w:tc>
          <w:tcPr>
            <w:tcW w:w="982" w:type="dxa"/>
            <w:tcBorders>
              <w:top w:val="single" w:sz="4" w:space="0" w:color="auto"/>
              <w:left w:val="single" w:sz="4" w:space="0" w:color="auto"/>
              <w:bottom w:val="single" w:sz="4" w:space="0" w:color="auto"/>
              <w:right w:val="single" w:sz="4" w:space="0" w:color="auto"/>
            </w:tcBorders>
          </w:tcPr>
          <w:p w14:paraId="6F5E4B89" w14:textId="77777777" w:rsidR="00E82629" w:rsidRPr="00E82629" w:rsidRDefault="00E82629" w:rsidP="00E82629">
            <w:pPr>
              <w:rPr>
                <w:rFonts w:ascii="Arial" w:hAnsi="Arial" w:cs="Arial"/>
                <w:sz w:val="18"/>
                <w:szCs w:val="18"/>
                <w:lang w:val="es-ES"/>
              </w:rPr>
            </w:pPr>
          </w:p>
        </w:tc>
      </w:tr>
    </w:tbl>
    <w:p w14:paraId="7B67CDB4" w14:textId="77777777" w:rsidR="00E7795E" w:rsidRDefault="00E7795E" w:rsidP="00E7795E">
      <w:pPr>
        <w:jc w:val="both"/>
        <w:rPr>
          <w:rFonts w:ascii="Arial" w:hAnsi="Arial" w:cs="Arial"/>
          <w:lang w:val="es-ES"/>
        </w:rPr>
      </w:pPr>
    </w:p>
    <w:p w14:paraId="613C796B" w14:textId="6419C615" w:rsidR="00E7795E" w:rsidRPr="00A70CF9" w:rsidRDefault="00E7795E" w:rsidP="00E7795E">
      <w:pPr>
        <w:jc w:val="both"/>
        <w:rPr>
          <w:rFonts w:ascii="Arial" w:hAnsi="Arial" w:cs="Arial"/>
          <w:lang w:val="es-ES"/>
        </w:rPr>
      </w:pPr>
      <w:r w:rsidRPr="00A70CF9">
        <w:rPr>
          <w:rFonts w:ascii="Arial" w:hAnsi="Arial" w:cs="Arial"/>
          <w:lang w:val="es-ES"/>
        </w:rPr>
        <w:t>Se verificará que los precios unitarios ofertados sean precios aceptables</w:t>
      </w:r>
      <w:r w:rsidR="00542143">
        <w:rPr>
          <w:rFonts w:ascii="Arial" w:hAnsi="Arial" w:cs="Arial"/>
          <w:lang w:val="es-ES"/>
        </w:rPr>
        <w:t>.</w:t>
      </w:r>
    </w:p>
    <w:p w14:paraId="680AEB1D" w14:textId="77777777" w:rsidR="00E7795E" w:rsidRPr="00A70CF9" w:rsidRDefault="00E7795E" w:rsidP="00E7795E">
      <w:pPr>
        <w:jc w:val="both"/>
        <w:rPr>
          <w:rFonts w:ascii="Arial" w:hAnsi="Arial" w:cs="Arial"/>
          <w:lang w:val="es-ES"/>
        </w:rPr>
      </w:pPr>
    </w:p>
    <w:p w14:paraId="05EAB14C" w14:textId="77777777" w:rsidR="00E7795E" w:rsidRPr="00A70CF9" w:rsidRDefault="00E7795E" w:rsidP="00E7795E">
      <w:pPr>
        <w:jc w:val="both"/>
        <w:rPr>
          <w:rFonts w:ascii="Arial" w:hAnsi="Arial" w:cs="Arial"/>
          <w:lang w:val="es-ES"/>
        </w:rPr>
      </w:pPr>
      <w:r w:rsidRPr="00A70CF9">
        <w:rPr>
          <w:rFonts w:ascii="Arial" w:hAnsi="Arial" w:cs="Arial"/>
          <w:lang w:val="es-ES"/>
        </w:rPr>
        <w:t>En caso de que alguno o algunos de los conceptos resulte(n) ser precios no aceptables, dicho (s) concepto (s) que se encuentren en ese supuesto, se adjudicarán hasta por el precio aceptable que resulte de la evaluación económica efectuada en términos de lo dispuesto en el Artículo 68 de las POBALINES.</w:t>
      </w:r>
    </w:p>
    <w:p w14:paraId="17A06A75" w14:textId="77777777" w:rsidR="00E7795E" w:rsidRPr="00A70CF9" w:rsidRDefault="00E7795E" w:rsidP="00E7795E">
      <w:pPr>
        <w:jc w:val="both"/>
        <w:rPr>
          <w:rFonts w:ascii="Arial" w:hAnsi="Arial" w:cs="Arial"/>
          <w:lang w:val="es-ES"/>
        </w:rPr>
      </w:pPr>
    </w:p>
    <w:p w14:paraId="0020C6AD" w14:textId="77777777" w:rsidR="00E7795E" w:rsidRPr="00A70CF9" w:rsidRDefault="00E7795E" w:rsidP="00E7795E">
      <w:pPr>
        <w:jc w:val="both"/>
        <w:rPr>
          <w:rFonts w:ascii="Arial" w:hAnsi="Arial" w:cs="Arial"/>
          <w:lang w:val="es-ES"/>
        </w:rPr>
      </w:pPr>
      <w:r w:rsidRPr="00A70CF9">
        <w:rPr>
          <w:rFonts w:ascii="Arial" w:hAnsi="Arial" w:cs="Arial"/>
          <w:lang w:val="es-ES"/>
        </w:rPr>
        <w:t>Entendiéndose que, con la presentación de la propuesta económica por parte de los licitantes, aceptan dicha consideración.</w:t>
      </w:r>
    </w:p>
    <w:p w14:paraId="047288DC" w14:textId="77777777" w:rsidR="00E7795E" w:rsidRDefault="00E7795E" w:rsidP="00E7795E">
      <w:pPr>
        <w:pStyle w:val="Default"/>
        <w:spacing w:before="240" w:line="276" w:lineRule="auto"/>
        <w:jc w:val="center"/>
        <w:rPr>
          <w:b/>
          <w:color w:val="auto"/>
          <w:sz w:val="20"/>
          <w:szCs w:val="21"/>
        </w:rPr>
      </w:pPr>
    </w:p>
    <w:p w14:paraId="38F90144" w14:textId="77777777" w:rsidR="00E7795E" w:rsidRPr="00672CFF" w:rsidRDefault="00E7795E" w:rsidP="00E7795E">
      <w:pPr>
        <w:jc w:val="center"/>
        <w:rPr>
          <w:rFonts w:ascii="Arial" w:hAnsi="Arial" w:cs="Arial"/>
          <w:b/>
          <w:bCs/>
        </w:rPr>
      </w:pPr>
      <w:r w:rsidRPr="00672CFF">
        <w:rPr>
          <w:rFonts w:ascii="Arial" w:hAnsi="Arial" w:cs="Arial"/>
          <w:b/>
          <w:bCs/>
        </w:rPr>
        <w:t>____________________________________________________________</w:t>
      </w:r>
    </w:p>
    <w:p w14:paraId="43B26F65" w14:textId="77777777" w:rsidR="00E7795E" w:rsidRPr="00682D62" w:rsidRDefault="00E7795E" w:rsidP="00E7795E">
      <w:pPr>
        <w:jc w:val="center"/>
        <w:rPr>
          <w:rFonts w:ascii="Arial" w:hAnsi="Arial" w:cs="Arial"/>
          <w:i/>
        </w:rPr>
      </w:pPr>
      <w:r w:rsidRPr="00672CFF">
        <w:rPr>
          <w:rFonts w:ascii="Arial" w:hAnsi="Arial" w:cs="Arial"/>
          <w:i/>
        </w:rPr>
        <w:t>Nombre y firma del Licitante y nombre del representante legal</w:t>
      </w:r>
      <w:r w:rsidRPr="00672CFF">
        <w:rPr>
          <w:rFonts w:ascii="Arial" w:hAnsi="Arial" w:cs="Arial"/>
          <w:kern w:val="32"/>
          <w:sz w:val="28"/>
          <w:szCs w:val="32"/>
        </w:rPr>
        <w:t xml:space="preserve"> </w:t>
      </w:r>
    </w:p>
    <w:p w14:paraId="2F6859A6" w14:textId="77777777" w:rsidR="00E7795E" w:rsidRDefault="00E7795E" w:rsidP="00E7795E">
      <w:pPr>
        <w:pStyle w:val="Textoindependiente"/>
        <w:rPr>
          <w:rFonts w:ascii="Myriad Pro Cond" w:hAnsi="Myriad Pro Cond"/>
          <w:b/>
          <w:color w:val="FFFFFF"/>
        </w:rPr>
      </w:pPr>
    </w:p>
    <w:p w14:paraId="5143F49E" w14:textId="77777777" w:rsidR="00E7795E" w:rsidRPr="00E7091A" w:rsidRDefault="00E7795E" w:rsidP="00E7795E">
      <w:pPr>
        <w:rPr>
          <w:lang w:val="es-ES"/>
        </w:rPr>
      </w:pPr>
    </w:p>
    <w:p w14:paraId="51966785" w14:textId="77777777" w:rsidR="00AF4703" w:rsidRPr="00AF4703" w:rsidRDefault="00AF4703" w:rsidP="00AF4703">
      <w:pPr>
        <w:pStyle w:val="Default"/>
        <w:spacing w:before="240" w:line="276" w:lineRule="auto"/>
        <w:jc w:val="center"/>
        <w:rPr>
          <w:b/>
          <w:sz w:val="28"/>
          <w:szCs w:val="28"/>
        </w:rPr>
      </w:pPr>
    </w:p>
    <w:p w14:paraId="769E65E6" w14:textId="77777777" w:rsidR="00DA329D" w:rsidRDefault="00DA329D" w:rsidP="00DA329D">
      <w:pPr>
        <w:rPr>
          <w:lang w:val="es-ES"/>
        </w:rPr>
      </w:pPr>
    </w:p>
    <w:p w14:paraId="72264D12" w14:textId="77777777" w:rsidR="00DA329D" w:rsidRDefault="00DA329D" w:rsidP="00DA329D">
      <w:pPr>
        <w:rPr>
          <w:lang w:val="es-ES"/>
        </w:rPr>
      </w:pPr>
    </w:p>
    <w:p w14:paraId="1B126DC8" w14:textId="77777777" w:rsidR="00DA329D" w:rsidRDefault="00DA329D" w:rsidP="00DA329D">
      <w:pPr>
        <w:rPr>
          <w:lang w:val="es-ES"/>
        </w:rPr>
      </w:pPr>
    </w:p>
    <w:p w14:paraId="726931C1" w14:textId="3B2DAEC6" w:rsidR="00CC1403" w:rsidRPr="00EF4A7F" w:rsidRDefault="00624CF1" w:rsidP="00E7795E">
      <w:pPr>
        <w:pStyle w:val="Ttulo1"/>
        <w:spacing w:before="240" w:after="60"/>
        <w:rPr>
          <w:rFonts w:cs="Arial"/>
          <w:color w:val="CC0066"/>
          <w:kern w:val="32"/>
          <w:sz w:val="32"/>
          <w:szCs w:val="32"/>
        </w:rPr>
      </w:pPr>
      <w:bookmarkStart w:id="1493" w:name="_Toc184030423"/>
      <w:r w:rsidRPr="00EF4A7F">
        <w:rPr>
          <w:rFonts w:cs="Arial"/>
          <w:color w:val="CC0066"/>
          <w:kern w:val="32"/>
          <w:sz w:val="32"/>
          <w:szCs w:val="32"/>
        </w:rPr>
        <w:lastRenderedPageBreak/>
        <w:t>ANEXO 8</w:t>
      </w:r>
      <w:bookmarkEnd w:id="1492"/>
      <w:bookmarkEnd w:id="1493"/>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26684A18"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sidR="00542143">
        <w:rPr>
          <w:rFonts w:ascii="Arial" w:hAnsi="Arial" w:cs="Arial"/>
        </w:rPr>
        <w:t xml:space="preserve"> máximo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proofErr w:type="gramStart"/>
      <w:r w:rsidRPr="0027305A">
        <w:rPr>
          <w:rFonts w:ascii="Arial" w:hAnsi="Arial" w:cs="Arial"/>
          <w:b/>
        </w:rPr>
        <w:t>No._</w:t>
      </w:r>
      <w:proofErr w:type="gramEnd"/>
      <w:r w:rsidRPr="0027305A">
        <w:rPr>
          <w:rFonts w:ascii="Arial" w:hAnsi="Arial" w:cs="Arial"/>
          <w:b/>
        </w:rPr>
        <w:t>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494" w:name="_Toc184030424"/>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494"/>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495" w:name="_Toc488428680"/>
      <w:bookmarkStart w:id="1496" w:name="_Toc496883365"/>
      <w:bookmarkStart w:id="1497" w:name="_Toc464498753"/>
      <w:bookmarkStart w:id="1498" w:name="_Toc19704309"/>
      <w:bookmarkStart w:id="1499" w:name="_Toc498523248"/>
      <w:bookmarkStart w:id="1500" w:name="_Toc492377968"/>
      <w:bookmarkStart w:id="1501" w:name="_Toc3539036"/>
      <w:bookmarkStart w:id="1502" w:name="_Toc493501671"/>
      <w:bookmarkStart w:id="1503" w:name="_Toc491181006"/>
      <w:bookmarkStart w:id="1504" w:name="_Toc505704932"/>
      <w:bookmarkStart w:id="1505" w:name="_Toc23958054"/>
      <w:bookmarkStart w:id="1506" w:name="_Toc96092365"/>
      <w:bookmarkStart w:id="1507" w:name="_Toc464498347"/>
      <w:bookmarkStart w:id="1508" w:name="_Toc494211629"/>
      <w:bookmarkStart w:id="1509" w:name="_Toc89112390"/>
      <w:bookmarkStart w:id="1510" w:name="_Toc104199044"/>
      <w:bookmarkStart w:id="1511" w:name="_Toc452121428"/>
      <w:bookmarkStart w:id="1512" w:name="_Toc487209366"/>
      <w:bookmarkStart w:id="1513" w:name="_Toc510612369"/>
      <w:bookmarkStart w:id="1514" w:name="_Toc23410288"/>
      <w:bookmarkStart w:id="1515" w:name="_Toc94701584"/>
      <w:bookmarkStart w:id="1516" w:name="_Toc127378602"/>
      <w:bookmarkStart w:id="1517" w:name="_Toc127981562"/>
      <w:bookmarkStart w:id="1518" w:name="_Toc144317533"/>
      <w:bookmarkStart w:id="1519" w:name="_Toc149156162"/>
      <w:bookmarkStart w:id="1520" w:name="_Toc183629390"/>
      <w:bookmarkStart w:id="1521" w:name="_Toc184030425"/>
      <w:r w:rsidRPr="00EF4A7F">
        <w:rPr>
          <w:rFonts w:cs="Arial"/>
          <w:kern w:val="32"/>
          <w:sz w:val="28"/>
          <w:szCs w:val="32"/>
        </w:rPr>
        <w:t>Tipo y modelo de contrato</w:t>
      </w:r>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522" w:name="_Toc311547470"/>
      <w:bookmarkStart w:id="1523"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524" w:name="_Hlk121330278"/>
      <w:r w:rsidRPr="00EF4A7F">
        <w:rPr>
          <w:rFonts w:ascii="Arial" w:hAnsi="Arial" w:cs="Arial"/>
          <w:sz w:val="18"/>
          <w:szCs w:val="18"/>
        </w:rPr>
        <w:t>Acuerdo número __, tomado en la ___ Sesión ___________ del Comité de Adquisiciones, Arrendamientos y Servicios</w:t>
      </w:r>
      <w:bookmarkEnd w:id="1524"/>
      <w:r w:rsidRPr="00EF4A7F">
        <w:rPr>
          <w:rFonts w:ascii="Arial" w:hAnsi="Arial" w:cs="Arial"/>
          <w:sz w:val="18"/>
          <w:szCs w:val="18"/>
        </w:rPr>
        <w:t xml:space="preserve">, celebrada el ___ de _______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w:t>
      </w:r>
      <w:proofErr w:type="spellStart"/>
      <w:r w:rsidRPr="00EF4A7F">
        <w:rPr>
          <w:rFonts w:ascii="Arial" w:hAnsi="Arial" w:cs="Arial"/>
          <w:sz w:val="18"/>
          <w:szCs w:val="18"/>
        </w:rPr>
        <w:t>el</w:t>
      </w:r>
      <w:proofErr w:type="spellEnd"/>
      <w:r w:rsidRPr="00EF4A7F">
        <w:rPr>
          <w:rFonts w:ascii="Arial" w:hAnsi="Arial" w:cs="Arial"/>
          <w:sz w:val="18"/>
          <w:szCs w:val="18"/>
        </w:rPr>
        <w:t xml:space="preserve">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 xml:space="preserve">___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 xml:space="preserve">o Actualización para la Procedencia del Pago Anticipado, solicitada el __ de 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xml:space="preserve">, misma que fue inscrita en el Registro Público de la Propiedad y de Comercio de ________, en el folio mercantil electrónico número _____, el 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w:t>
      </w:r>
      <w:proofErr w:type="gramStart"/>
      <w:r w:rsidRPr="35043464">
        <w:rPr>
          <w:rFonts w:ascii="Arial" w:hAnsi="Arial" w:cs="Arial"/>
          <w:snapToGrid w:val="0"/>
          <w:sz w:val="18"/>
          <w:szCs w:val="18"/>
          <w:lang w:val="es-ES"/>
        </w:rPr>
        <w:t>),,</w:t>
      </w:r>
      <w:proofErr w:type="gramEnd"/>
      <w:r w:rsidRPr="35043464">
        <w:rPr>
          <w:rFonts w:ascii="Arial" w:hAnsi="Arial" w:cs="Arial"/>
          <w:snapToGrid w:val="0"/>
          <w:sz w:val="18"/>
          <w:szCs w:val="18"/>
          <w:lang w:val="es-ES"/>
        </w:rPr>
        <w:t xml:space="preserve">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w:t>
      </w:r>
      <w:proofErr w:type="spellStart"/>
      <w:r w:rsidRPr="00EF4A7F">
        <w:rPr>
          <w:rFonts w:ascii="Arial" w:hAnsi="Arial" w:cs="Arial"/>
          <w:color w:val="000000" w:themeColor="text1"/>
          <w:sz w:val="18"/>
          <w:szCs w:val="18"/>
        </w:rPr>
        <w:t>de</w:t>
      </w:r>
      <w:proofErr w:type="spellEnd"/>
      <w:r w:rsidRPr="00EF4A7F">
        <w:rPr>
          <w:rFonts w:ascii="Arial" w:hAnsi="Arial" w:cs="Arial"/>
          <w:color w:val="000000" w:themeColor="text1"/>
          <w:sz w:val="18"/>
          <w:szCs w:val="18"/>
        </w:rPr>
        <w:t xml:space="preserv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525" w:name="_Hlk85803249"/>
      <w:r w:rsidRPr="00EF4A7F">
        <w:rPr>
          <w:rFonts w:ascii="Arial" w:hAnsi="Arial" w:cs="Arial"/>
          <w:color w:val="000000" w:themeColor="text1"/>
          <w:sz w:val="18"/>
          <w:szCs w:val="18"/>
        </w:rPr>
        <w:t>en la Cláusula _____ del convenio referido</w:t>
      </w:r>
      <w:bookmarkEnd w:id="1525"/>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4"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Cuarta.-</w:t>
      </w:r>
      <w:proofErr w:type="gramEnd"/>
      <w:r w:rsidRPr="00EF4A7F">
        <w:rPr>
          <w:rFonts w:ascii="Arial" w:hAnsi="Arial" w:cs="Arial"/>
          <w:b/>
          <w:sz w:val="18"/>
          <w:szCs w:val="18"/>
          <w:u w:val="single"/>
        </w:rPr>
        <w:t xml:space="preserve">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 xml:space="preserve">La vigencia del presente contrato es del ___ de ___ </w:t>
      </w:r>
      <w:proofErr w:type="spellStart"/>
      <w:r w:rsidRPr="00EF4A7F">
        <w:rPr>
          <w:rFonts w:ascii="Arial" w:hAnsi="Arial" w:cs="Arial"/>
          <w:sz w:val="18"/>
          <w:szCs w:val="18"/>
          <w:lang w:val="es-ES"/>
        </w:rPr>
        <w:t>de</w:t>
      </w:r>
      <w:proofErr w:type="spellEnd"/>
      <w:r w:rsidRPr="00EF4A7F">
        <w:rPr>
          <w:rFonts w:ascii="Arial" w:hAnsi="Arial" w:cs="Arial"/>
          <w:sz w:val="18"/>
          <w:szCs w:val="18"/>
          <w:lang w:val="es-ES"/>
        </w:rPr>
        <w:t xml:space="preserve"> ___ al ___</w:t>
      </w:r>
      <w:r w:rsidRPr="00EF4A7F">
        <w:rPr>
          <w:rFonts w:ascii="Arial" w:hAnsi="Arial" w:cs="Arial"/>
          <w:sz w:val="18"/>
          <w:szCs w:val="18"/>
          <w:shd w:val="clear" w:color="auto" w:fill="FFFFFF"/>
          <w:lang w:val="es-ES"/>
        </w:rPr>
        <w:t xml:space="preserve"> de ___ </w:t>
      </w:r>
      <w:proofErr w:type="spellStart"/>
      <w:r w:rsidRPr="00EF4A7F">
        <w:rPr>
          <w:rFonts w:ascii="Arial" w:hAnsi="Arial" w:cs="Arial"/>
          <w:sz w:val="18"/>
          <w:szCs w:val="18"/>
          <w:shd w:val="clear" w:color="auto" w:fill="FFFFFF"/>
          <w:lang w:val="es-ES"/>
        </w:rPr>
        <w:t>de</w:t>
      </w:r>
      <w:proofErr w:type="spellEnd"/>
      <w:r w:rsidRPr="00EF4A7F">
        <w:rPr>
          <w:rFonts w:ascii="Arial" w:hAnsi="Arial" w:cs="Arial"/>
          <w:sz w:val="18"/>
          <w:szCs w:val="18"/>
          <w:shd w:val="clear" w:color="auto" w:fill="FFFFFF"/>
          <w:lang w:val="es-ES"/>
        </w:rPr>
        <w:t xml:space="preserv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Sexta.-</w:t>
      </w:r>
      <w:proofErr w:type="gramEnd"/>
      <w:r w:rsidRPr="00EF4A7F">
        <w:rPr>
          <w:rFonts w:ascii="Arial" w:hAnsi="Arial" w:cs="Arial"/>
          <w:b/>
          <w:sz w:val="18"/>
          <w:szCs w:val="18"/>
          <w:u w:val="single"/>
          <w:lang w:val="es-ES"/>
        </w:rPr>
        <w:t xml:space="preserve">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Séptima.-</w:t>
      </w:r>
      <w:proofErr w:type="gramEnd"/>
      <w:r w:rsidRPr="00EF4A7F">
        <w:rPr>
          <w:rFonts w:ascii="Arial" w:hAnsi="Arial" w:cs="Arial"/>
          <w:b/>
          <w:sz w:val="18"/>
          <w:szCs w:val="18"/>
          <w:u w:val="single"/>
          <w:lang w:val="es-ES"/>
        </w:rPr>
        <w:t xml:space="preserve">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Octava.-</w:t>
      </w:r>
      <w:proofErr w:type="gramEnd"/>
      <w:r w:rsidRPr="00EF4A7F">
        <w:rPr>
          <w:rFonts w:ascii="Arial" w:hAnsi="Arial" w:cs="Arial"/>
          <w:b/>
          <w:bCs/>
          <w:sz w:val="18"/>
          <w:szCs w:val="18"/>
          <w:u w:val="single"/>
        </w:rPr>
        <w:t xml:space="preserve">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proofErr w:type="gramStart"/>
      <w:r w:rsidRPr="00EF4A7F">
        <w:rPr>
          <w:rFonts w:ascii="Arial" w:hAnsi="Arial" w:cs="Arial"/>
          <w:b/>
          <w:sz w:val="18"/>
          <w:szCs w:val="18"/>
          <w:u w:val="single"/>
        </w:rPr>
        <w:t>Octava.-</w:t>
      </w:r>
      <w:proofErr w:type="gramEnd"/>
      <w:r w:rsidRPr="00EF4A7F">
        <w:rPr>
          <w:rFonts w:ascii="Arial" w:hAnsi="Arial" w:cs="Arial"/>
          <w:b/>
          <w:sz w:val="18"/>
          <w:szCs w:val="18"/>
          <w:u w:val="single"/>
        </w:rPr>
        <w:t xml:space="preserve">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526"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526"/>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Novena.-</w:t>
      </w:r>
      <w:proofErr w:type="gramEnd"/>
      <w:r w:rsidRPr="00EF4A7F">
        <w:rPr>
          <w:rFonts w:ascii="Arial" w:hAnsi="Arial" w:cs="Arial"/>
          <w:b/>
          <w:bCs/>
          <w:sz w:val="18"/>
          <w:szCs w:val="18"/>
          <w:u w:val="single"/>
        </w:rPr>
        <w:t xml:space="preserve">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proofErr w:type="gramStart"/>
      <w:r w:rsidRPr="00EF4A7F">
        <w:rPr>
          <w:rFonts w:ascii="Arial" w:hAnsi="Arial" w:cs="Arial"/>
          <w:b/>
          <w:sz w:val="18"/>
          <w:szCs w:val="18"/>
          <w:u w:val="single"/>
        </w:rPr>
        <w:t>Décima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w:t>
      </w:r>
      <w:proofErr w:type="spellStart"/>
      <w:r w:rsidRPr="00EF4A7F">
        <w:rPr>
          <w:rFonts w:ascii="Arial" w:hAnsi="Arial" w:cs="Arial"/>
          <w:color w:val="000000"/>
          <w:sz w:val="18"/>
          <w:szCs w:val="18"/>
          <w:lang w:eastAsia="es-MX"/>
        </w:rPr>
        <w:t>lX</w:t>
      </w:r>
      <w:proofErr w:type="spellEnd"/>
      <w:r w:rsidRPr="00EF4A7F">
        <w:rPr>
          <w:rFonts w:ascii="Arial" w:hAnsi="Arial" w:cs="Arial"/>
          <w:color w:val="000000"/>
          <w:sz w:val="18"/>
          <w:szCs w:val="18"/>
          <w:lang w:eastAsia="es-MX"/>
        </w:rPr>
        <w:t xml:space="preserve">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Tercera.-</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Cuarta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w:t>
      </w:r>
      <w:proofErr w:type="gramStart"/>
      <w:r w:rsidRPr="00EF4A7F">
        <w:rPr>
          <w:rFonts w:ascii="Arial" w:hAnsi="Arial" w:cs="Arial"/>
          <w:sz w:val="18"/>
          <w:szCs w:val="18"/>
        </w:rPr>
        <w:t>contrato,</w:t>
      </w:r>
      <w:proofErr w:type="gramEnd"/>
      <w:r w:rsidRPr="00EF4A7F">
        <w:rPr>
          <w:rFonts w:ascii="Arial" w:hAnsi="Arial" w:cs="Arial"/>
          <w:sz w:val="18"/>
          <w:szCs w:val="18"/>
        </w:rPr>
        <w:t xml:space="preserve">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Sexta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w:t>
      </w:r>
      <w:proofErr w:type="gramStart"/>
      <w:r w:rsidRPr="00EF4A7F">
        <w:rPr>
          <w:rFonts w:ascii="Arial" w:hAnsi="Arial" w:cs="Arial"/>
          <w:b/>
          <w:sz w:val="18"/>
          <w:szCs w:val="18"/>
          <w:u w:val="single"/>
        </w:rPr>
        <w:t>Séptima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Octava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 xml:space="preserve">Décima </w:t>
      </w:r>
      <w:proofErr w:type="gramStart"/>
      <w:r w:rsidRPr="00EF4A7F">
        <w:rPr>
          <w:rFonts w:ascii="Arial" w:hAnsi="Arial" w:cs="Arial"/>
          <w:b/>
          <w:sz w:val="18"/>
          <w:szCs w:val="18"/>
          <w:u w:val="single"/>
          <w:lang w:val="es-ES"/>
        </w:rPr>
        <w:t>Novena.-</w:t>
      </w:r>
      <w:proofErr w:type="gramEnd"/>
      <w:r w:rsidRPr="00EF4A7F">
        <w:rPr>
          <w:rFonts w:ascii="Arial" w:hAnsi="Arial" w:cs="Arial"/>
          <w:b/>
          <w:sz w:val="18"/>
          <w:szCs w:val="18"/>
          <w:u w:val="single"/>
          <w:lang w:val="es-ES"/>
        </w:rPr>
        <w:t xml:space="preserve">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Primera.-</w:t>
      </w:r>
      <w:proofErr w:type="gramEnd"/>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w:t>
      </w:r>
      <w:proofErr w:type="spellStart"/>
      <w:r w:rsidRPr="00EF4A7F">
        <w:rPr>
          <w:rFonts w:ascii="Arial" w:hAnsi="Arial" w:cs="Arial"/>
          <w:sz w:val="18"/>
          <w:szCs w:val="18"/>
        </w:rPr>
        <w:t>a caso</w:t>
      </w:r>
      <w:proofErr w:type="spellEnd"/>
      <w:r w:rsidRPr="00EF4A7F">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EF4A7F">
        <w:rPr>
          <w:rFonts w:ascii="Arial" w:hAnsi="Arial" w:cs="Arial"/>
          <w:sz w:val="18"/>
          <w:szCs w:val="18"/>
        </w:rPr>
        <w:t>nulificarlo</w:t>
      </w:r>
      <w:proofErr w:type="spellEnd"/>
      <w:r w:rsidRPr="00EF4A7F">
        <w:rPr>
          <w:rFonts w:ascii="Arial" w:hAnsi="Arial" w:cs="Arial"/>
          <w:sz w:val="18"/>
          <w:szCs w:val="18"/>
        </w:rPr>
        <w:t>.</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proofErr w:type="gramStart"/>
      <w:r w:rsidRPr="00EF4A7F">
        <w:rPr>
          <w:rFonts w:ascii="Arial" w:hAnsi="Arial" w:cs="Arial"/>
          <w:b/>
          <w:sz w:val="18"/>
          <w:szCs w:val="18"/>
        </w:rPr>
        <w:t>II._</w:t>
      </w:r>
      <w:proofErr w:type="gramEnd"/>
      <w:r w:rsidRPr="00EF4A7F">
        <w:rPr>
          <w:rFonts w:ascii="Arial" w:hAnsi="Arial" w:cs="Arial"/>
          <w:b/>
          <w:sz w:val="18"/>
          <w:szCs w:val="18"/>
        </w:rPr>
        <w:t xml:space="preserve">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 xml:space="preserve">Vigésima </w:t>
      </w:r>
      <w:proofErr w:type="gramStart"/>
      <w:r w:rsidRPr="00EF4A7F">
        <w:rPr>
          <w:rFonts w:ascii="Arial" w:hAnsi="Arial" w:cs="Arial"/>
          <w:b/>
          <w:sz w:val="18"/>
          <w:szCs w:val="18"/>
          <w:u w:val="single"/>
          <w:lang w:val="es-ES_tradnl"/>
        </w:rPr>
        <w:t>Cuarta.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 xml:space="preserve">Vigésima </w:t>
      </w:r>
      <w:proofErr w:type="gramStart"/>
      <w:r w:rsidRPr="00EF4A7F">
        <w:rPr>
          <w:rFonts w:ascii="Arial" w:hAnsi="Arial" w:cs="Arial"/>
          <w:b/>
          <w:bCs/>
          <w:sz w:val="18"/>
          <w:szCs w:val="18"/>
          <w:u w:val="single"/>
        </w:rPr>
        <w:t>Quinta.-</w:t>
      </w:r>
      <w:proofErr w:type="gramEnd"/>
      <w:r w:rsidRPr="00EF4A7F">
        <w:rPr>
          <w:rFonts w:ascii="Arial" w:hAnsi="Arial" w:cs="Arial"/>
          <w:b/>
          <w:bCs/>
          <w:sz w:val="18"/>
          <w:szCs w:val="18"/>
          <w:u w:val="single"/>
        </w:rPr>
        <w:t xml:space="preserve">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Sexta.-</w:t>
      </w:r>
      <w:proofErr w:type="gramEnd"/>
      <w:r w:rsidRPr="00EF4A7F">
        <w:rPr>
          <w:rFonts w:ascii="Arial" w:hAnsi="Arial" w:cs="Arial"/>
          <w:b/>
          <w:sz w:val="18"/>
          <w:szCs w:val="18"/>
          <w:u w:val="single"/>
        </w:rPr>
        <w:t xml:space="preserve">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w:t>
      </w:r>
      <w:proofErr w:type="gramStart"/>
      <w:r w:rsidRPr="00EF4A7F">
        <w:rPr>
          <w:rFonts w:ascii="Arial" w:hAnsi="Arial" w:cs="Arial"/>
          <w:b/>
          <w:sz w:val="18"/>
          <w:szCs w:val="18"/>
          <w:u w:val="single"/>
        </w:rPr>
        <w:t>contrato)</w:t>
      </w:r>
      <w:r w:rsidRPr="00EF4A7F">
        <w:rPr>
          <w:rFonts w:ascii="Arial" w:hAnsi="Arial" w:cs="Arial"/>
          <w:b/>
          <w:sz w:val="18"/>
          <w:szCs w:val="18"/>
        </w:rPr>
        <w:t>/</w:t>
      </w:r>
      <w:proofErr w:type="gramEnd"/>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527" w:name="_Toc184030426"/>
      <w:bookmarkStart w:id="1528" w:name="_Hlk100751003"/>
      <w:bookmarkStart w:id="1529"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527"/>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530" w:name="_Toc104199046"/>
      <w:bookmarkStart w:id="1531" w:name="_Toc127378604"/>
      <w:bookmarkStart w:id="1532" w:name="_Toc127981564"/>
      <w:bookmarkStart w:id="1533" w:name="_Toc144317535"/>
      <w:bookmarkStart w:id="1534" w:name="_Toc149156164"/>
      <w:bookmarkStart w:id="1535" w:name="_Toc183629392"/>
      <w:bookmarkStart w:id="1536" w:name="_Toc184030427"/>
      <w:bookmarkEnd w:id="1528"/>
      <w:r w:rsidRPr="00EF4A7F">
        <w:rPr>
          <w:rFonts w:cs="Arial"/>
          <w:kern w:val="32"/>
          <w:sz w:val="28"/>
          <w:szCs w:val="32"/>
        </w:rPr>
        <w:t>Solicitud de expedición de Certificado Digital de usuarios externos</w:t>
      </w:r>
      <w:bookmarkEnd w:id="1530"/>
      <w:bookmarkEnd w:id="1531"/>
      <w:bookmarkEnd w:id="1532"/>
      <w:bookmarkEnd w:id="1533"/>
      <w:bookmarkEnd w:id="1534"/>
      <w:bookmarkEnd w:id="1535"/>
      <w:bookmarkEnd w:id="1536"/>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spellStart"/>
            <w:proofErr w:type="gramStart"/>
            <w:r w:rsidRPr="00EF4A7F">
              <w:rPr>
                <w:rFonts w:ascii="Arial" w:hAnsi="Arial" w:cs="Arial"/>
                <w:lang w:val="es-ES"/>
              </w:rPr>
              <w:t>Click</w:t>
            </w:r>
            <w:proofErr w:type="spellEnd"/>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6pt;height:50.4pt" o:ole="">
                  <v:imagedata r:id="rId45" o:title=""/>
                </v:shape>
                <o:OLEObject Type="Embed" ProgID="Acrobat.Document.2015" ShapeID="_x0000_i1025" DrawAspect="Icon" ObjectID="_1794664014" r:id="rId46"/>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7">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bookmarkStart w:id="1537" w:name="_Toc184030428"/>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0B9110A0" w:rsidR="00CC1403" w:rsidRDefault="00624CF1">
                              <w:pPr>
                                <w:jc w:val="center"/>
                                <w:rPr>
                                  <w:rFonts w:ascii="Arial" w:hAnsi="Arial" w:cs="Arial"/>
                                  <w:b/>
                                  <w:szCs w:val="24"/>
                                </w:rPr>
                              </w:pPr>
                              <w:r>
                                <w:rPr>
                                  <w:rFonts w:ascii="Arial" w:hAnsi="Arial" w:cs="Arial"/>
                                  <w:b/>
                                  <w:szCs w:val="24"/>
                                </w:rPr>
                                <w:t>No. LP-INE</w:t>
                              </w:r>
                              <w:r w:rsidR="00E6245A">
                                <w:rPr>
                                  <w:rFonts w:ascii="Arial" w:hAnsi="Arial" w:cs="Arial"/>
                                  <w:b/>
                                  <w:szCs w:val="24"/>
                                </w:rPr>
                                <w:t>-057</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0B9110A0" w:rsidR="00CC1403" w:rsidRDefault="00624CF1">
                        <w:pPr>
                          <w:jc w:val="center"/>
                          <w:rPr>
                            <w:rFonts w:ascii="Arial" w:hAnsi="Arial" w:cs="Arial"/>
                            <w:b/>
                            <w:szCs w:val="24"/>
                          </w:rPr>
                        </w:pPr>
                        <w:r>
                          <w:rPr>
                            <w:rFonts w:ascii="Arial" w:hAnsi="Arial" w:cs="Arial"/>
                            <w:b/>
                            <w:szCs w:val="24"/>
                          </w:rPr>
                          <w:t>No. LP-INE</w:t>
                        </w:r>
                        <w:r w:rsidR="00E6245A">
                          <w:rPr>
                            <w:rFonts w:ascii="Arial" w:hAnsi="Arial" w:cs="Arial"/>
                            <w:b/>
                            <w:szCs w:val="24"/>
                          </w:rPr>
                          <w:t>-057</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49" o:title="LG CONTAMXS- INST"/>
                  </v:shape>
                </v:group>
              </v:group>
            </w:pict>
          </mc:Fallback>
        </mc:AlternateContent>
      </w:r>
      <w:r w:rsidRPr="00EF4A7F">
        <w:rPr>
          <w:rFonts w:cs="Arial"/>
          <w:color w:val="CC0066"/>
          <w:kern w:val="32"/>
          <w:sz w:val="32"/>
          <w:szCs w:val="32"/>
        </w:rPr>
        <w:t>ANEXO 1</w:t>
      </w:r>
      <w:bookmarkEnd w:id="1529"/>
      <w:r w:rsidR="005B3A63" w:rsidRPr="00EF4A7F">
        <w:rPr>
          <w:rFonts w:cs="Arial"/>
          <w:color w:val="CC0066"/>
          <w:kern w:val="32"/>
          <w:sz w:val="32"/>
          <w:szCs w:val="32"/>
        </w:rPr>
        <w:t>1</w:t>
      </w:r>
      <w:bookmarkEnd w:id="1537"/>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538" w:name="_Toc492377972"/>
      <w:bookmarkStart w:id="1539" w:name="_Toc3539038"/>
      <w:bookmarkStart w:id="1540" w:name="_Toc464498757"/>
      <w:bookmarkStart w:id="1541" w:name="_Toc23958056"/>
      <w:bookmarkStart w:id="1542" w:name="_Toc96092367"/>
      <w:bookmarkStart w:id="1543" w:name="_Toc505704936"/>
      <w:bookmarkStart w:id="1544" w:name="_Toc94701586"/>
      <w:bookmarkStart w:id="1545" w:name="_Toc493501676"/>
      <w:bookmarkStart w:id="1546" w:name="_Toc494211634"/>
      <w:bookmarkStart w:id="1547" w:name="_Toc496883370"/>
      <w:bookmarkStart w:id="1548" w:name="_Toc498523252"/>
      <w:bookmarkStart w:id="1549" w:name="_Toc452121432"/>
      <w:bookmarkStart w:id="1550" w:name="_Toc491181010"/>
      <w:bookmarkStart w:id="1551" w:name="_Toc89112392"/>
      <w:bookmarkStart w:id="1552" w:name="_Toc487209370"/>
      <w:bookmarkStart w:id="1553" w:name="_Toc488428684"/>
      <w:bookmarkStart w:id="1554" w:name="_Toc23410290"/>
      <w:bookmarkStart w:id="1555" w:name="_Toc510612373"/>
      <w:bookmarkStart w:id="1556" w:name="_Toc464498351"/>
      <w:bookmarkStart w:id="1557" w:name="_Toc104199048"/>
      <w:bookmarkStart w:id="1558" w:name="_Toc127378606"/>
      <w:bookmarkStart w:id="1559" w:name="_Toc127981566"/>
      <w:bookmarkStart w:id="1560" w:name="_Toc144317537"/>
      <w:bookmarkStart w:id="1561" w:name="_Toc149156166"/>
      <w:bookmarkStart w:id="1562" w:name="_Toc183629394"/>
      <w:bookmarkStart w:id="1563" w:name="_Toc184030429"/>
      <w:bookmarkEnd w:id="1522"/>
      <w:bookmarkEnd w:id="1523"/>
      <w:r w:rsidRPr="00EF4A7F">
        <w:rPr>
          <w:rFonts w:cs="Arial"/>
          <w:kern w:val="32"/>
          <w:sz w:val="28"/>
          <w:szCs w:val="32"/>
        </w:rPr>
        <w:t>Registro de participación</w:t>
      </w:r>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0">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564" w:name="_Toc306816242"/>
      <w:bookmarkStart w:id="1565" w:name="_Toc306816243"/>
      <w:bookmarkEnd w:id="1564"/>
      <w:bookmarkEnd w:id="1565"/>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44F4E761" w:rsidR="000831EF" w:rsidRPr="00EF4A7F" w:rsidRDefault="00E6245A" w:rsidP="00850885">
            <w:pPr>
              <w:jc w:val="both"/>
              <w:rPr>
                <w:rFonts w:ascii="Arial" w:hAnsi="Arial" w:cs="Arial"/>
                <w:b/>
                <w:bCs/>
              </w:rPr>
            </w:pPr>
            <w:r w:rsidRPr="00E6245A">
              <w:rPr>
                <w:rFonts w:ascii="Arial" w:hAnsi="Arial" w:cs="Arial"/>
                <w:b/>
                <w:bCs/>
              </w:rPr>
              <w:t>Servicio de Mantenimiento Preventivo y Correctivo para Equipos de Aire Acondicionado y Generadores de Reserva Automáticos de los Centros de Verificación y Monitoreo (CEVEM)</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56F38CBA" w:rsidR="00CC1403" w:rsidRPr="00F30B70" w:rsidRDefault="00000000">
            <w:pPr>
              <w:rPr>
                <w:rStyle w:val="Hipervnculo"/>
                <w:rFonts w:ascii="Arial" w:hAnsi="Arial" w:cs="Arial"/>
              </w:rPr>
            </w:pPr>
            <w:hyperlink r:id="rId51" w:history="1">
              <w:r w:rsidR="00624CF1">
                <w:rPr>
                  <w:rStyle w:val="Hipervnculo"/>
                  <w:rFonts w:ascii="Arial" w:hAnsi="Arial" w:cs="Arial"/>
                </w:rPr>
                <w:t>roberto.medina@ine.mx</w:t>
              </w:r>
            </w:hyperlink>
            <w:r w:rsidR="00624CF1">
              <w:t xml:space="preserve"> </w:t>
            </w:r>
            <w:r w:rsidR="00F30B70">
              <w:t xml:space="preserve">e </w:t>
            </w:r>
            <w:r w:rsidR="00F30B70" w:rsidRPr="00F30B70">
              <w:rPr>
                <w:rStyle w:val="Hipervnculo"/>
                <w:rFonts w:ascii="Arial" w:hAnsi="Arial" w:cs="Arial"/>
              </w:rPr>
              <w:t>ivana.bagues@ine.mx</w:t>
            </w:r>
            <w:r w:rsidR="00624CF1" w:rsidRPr="00F30B70">
              <w:rPr>
                <w:rStyle w:val="Hipervnculo"/>
                <w:rFonts w:ascii="Arial" w:hAnsi="Arial" w:cs="Arial"/>
              </w:rPr>
              <w:t xml:space="preserve"> </w:t>
            </w:r>
          </w:p>
          <w:p w14:paraId="6E54D091" w14:textId="77777777" w:rsidR="00CC1403" w:rsidRPr="00EF4A7F" w:rsidRDefault="00CC1403" w:rsidP="00454BD1">
            <w:pPr>
              <w:ind w:left="851" w:hanging="851"/>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566" w:name="_Toc12737860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bookmarkStart w:id="1567" w:name="_Toc184030430"/>
      <w:r w:rsidRPr="00EF4A7F">
        <w:rPr>
          <w:rFonts w:cs="Arial"/>
          <w:color w:val="CC0066"/>
          <w:kern w:val="32"/>
          <w:sz w:val="32"/>
          <w:szCs w:val="32"/>
        </w:rPr>
        <w:lastRenderedPageBreak/>
        <w:t>ANEXO 1</w:t>
      </w:r>
      <w:bookmarkEnd w:id="1566"/>
      <w:r w:rsidR="005B3A63" w:rsidRPr="00EF4A7F">
        <w:rPr>
          <w:rFonts w:cs="Arial"/>
          <w:color w:val="CC0066"/>
          <w:kern w:val="32"/>
          <w:sz w:val="32"/>
          <w:szCs w:val="32"/>
        </w:rPr>
        <w:t>2</w:t>
      </w:r>
      <w:bookmarkEnd w:id="1567"/>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568" w:name="_Toc488428688"/>
      <w:bookmarkStart w:id="1569" w:name="_Toc104199050"/>
      <w:bookmarkStart w:id="1570" w:name="_Toc464498759"/>
      <w:bookmarkStart w:id="1571" w:name="_Toc487209372"/>
      <w:bookmarkStart w:id="1572" w:name="_Toc492377974"/>
      <w:bookmarkStart w:id="1573" w:name="_Toc491181012"/>
      <w:bookmarkStart w:id="1574" w:name="_Toc498523254"/>
      <w:bookmarkStart w:id="1575" w:name="_Toc505704938"/>
      <w:bookmarkStart w:id="1576" w:name="_Toc19704313"/>
      <w:bookmarkStart w:id="1577" w:name="_Toc452121434"/>
      <w:bookmarkStart w:id="1578" w:name="_Toc23410292"/>
      <w:bookmarkStart w:id="1579" w:name="_Toc496883372"/>
      <w:bookmarkStart w:id="1580" w:name="_Toc3539040"/>
      <w:bookmarkStart w:id="1581" w:name="_Toc494211636"/>
      <w:bookmarkStart w:id="1582" w:name="_Toc493501678"/>
      <w:bookmarkStart w:id="1583" w:name="_Toc464498353"/>
      <w:bookmarkStart w:id="1584" w:name="_Toc89112394"/>
      <w:bookmarkStart w:id="1585" w:name="_Toc510612375"/>
      <w:bookmarkStart w:id="1586" w:name="_Toc96092369"/>
      <w:bookmarkStart w:id="1587" w:name="_Toc23958058"/>
      <w:bookmarkStart w:id="1588" w:name="_Toc94701588"/>
      <w:bookmarkStart w:id="1589" w:name="_Toc127378608"/>
      <w:bookmarkStart w:id="1590" w:name="_Toc127981568"/>
      <w:bookmarkStart w:id="1591" w:name="_Toc144317539"/>
      <w:bookmarkStart w:id="1592" w:name="_Toc149156168"/>
      <w:bookmarkStart w:id="1593" w:name="_Toc183629396"/>
      <w:bookmarkStart w:id="1594" w:name="_Toc184030431"/>
      <w:r w:rsidRPr="00EF4A7F">
        <w:rPr>
          <w:rFonts w:cs="Arial"/>
          <w:kern w:val="32"/>
          <w:sz w:val="28"/>
          <w:szCs w:val="32"/>
        </w:rPr>
        <w:t>Constancia de recepción de documentos</w:t>
      </w:r>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27305A">
              <w:rPr>
                <w:rFonts w:cs="Arial"/>
                <w:sz w:val="20"/>
                <w:lang w:val="es-MX"/>
              </w:rPr>
              <w:t>Instituto,</w:t>
            </w:r>
            <w:proofErr w:type="gramEnd"/>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2499888B" w:rsidR="00CC1403" w:rsidRDefault="00CC1403">
      <w:pPr>
        <w:jc w:val="both"/>
        <w:rPr>
          <w:rFonts w:ascii="Arial" w:hAnsi="Arial" w:cs="Arial"/>
          <w:sz w:val="18"/>
          <w:szCs w:val="22"/>
        </w:rPr>
      </w:pPr>
    </w:p>
    <w:sectPr w:rsidR="00CC1403" w:rsidSect="00F03E92">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CEC670" w14:textId="77777777" w:rsidR="00D4665A" w:rsidRDefault="00D4665A">
      <w:r>
        <w:separator/>
      </w:r>
    </w:p>
  </w:endnote>
  <w:endnote w:type="continuationSeparator" w:id="0">
    <w:p w14:paraId="096CDD3C" w14:textId="77777777" w:rsidR="00D4665A" w:rsidRDefault="00D4665A">
      <w:r>
        <w:continuationSeparator/>
      </w:r>
    </w:p>
  </w:endnote>
  <w:endnote w:type="continuationNotice" w:id="1">
    <w:p w14:paraId="5548456D" w14:textId="77777777" w:rsidR="00D4665A" w:rsidRDefault="00D466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roman"/>
    <w:notTrueType/>
    <w:pitch w:val="default"/>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charset w:val="00"/>
    <w:family w:val="swiss"/>
    <w:pitch w:val="variable"/>
    <w:sig w:usb0="00000003" w:usb1="00000000" w:usb2="00000000" w:usb3="00000000" w:csb0="00000001" w:csb1="00000000"/>
  </w:font>
  <w:font w:name="Myriad Pro Cond">
    <w:altName w:val="Segoe UI"/>
    <w:panose1 w:val="00000000000000000000"/>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14C59C9A"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B94279">
      <w:rPr>
        <w:rFonts w:ascii="Arial" w:hAnsi="Arial" w:cs="Arial"/>
        <w:b/>
        <w:bCs/>
      </w:rPr>
      <w:t>9</w:t>
    </w:r>
    <w:r w:rsidR="00542143">
      <w:rPr>
        <w:rFonts w:ascii="Arial" w:hAnsi="Arial" w:cs="Arial"/>
        <w:b/>
        <w:bCs/>
      </w:rPr>
      <w:t>4</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49C5BB26"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B94279">
              <w:rPr>
                <w:rFonts w:ascii="Arial" w:hAnsi="Arial" w:cs="Arial"/>
                <w:b/>
                <w:bCs/>
              </w:rPr>
              <w:t>9</w:t>
            </w:r>
            <w:r w:rsidR="00542143">
              <w:rPr>
                <w:rFonts w:ascii="Arial" w:hAnsi="Arial" w:cs="Arial"/>
                <w:b/>
                <w:bCs/>
              </w:rPr>
              <w:t>4</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33EA30" w14:textId="77777777" w:rsidR="00D4665A" w:rsidRDefault="00D4665A">
      <w:r>
        <w:separator/>
      </w:r>
    </w:p>
  </w:footnote>
  <w:footnote w:type="continuationSeparator" w:id="0">
    <w:p w14:paraId="4C666461" w14:textId="77777777" w:rsidR="00D4665A" w:rsidRDefault="00D4665A">
      <w:r>
        <w:continuationSeparator/>
      </w:r>
    </w:p>
  </w:footnote>
  <w:footnote w:type="continuationNotice" w:id="1">
    <w:p w14:paraId="32AE65CE" w14:textId="77777777" w:rsidR="00D4665A" w:rsidRDefault="00D4665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9"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66E266B0"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EC067F">
      <w:rPr>
        <w:rFonts w:ascii="Arial" w:hAnsi="Arial" w:cs="Arial"/>
        <w:color w:val="808080"/>
        <w:szCs w:val="22"/>
      </w:rPr>
      <w:t>057</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0" name="Imagen 10"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1FA831FA" w:rsidR="00CC1403" w:rsidRDefault="00624CF1">
    <w:pPr>
      <w:pStyle w:val="Encabezado"/>
      <w:jc w:val="right"/>
      <w:rPr>
        <w:rFonts w:ascii="Arial" w:hAnsi="Arial" w:cs="Arial"/>
        <w:color w:val="808080"/>
        <w:szCs w:val="22"/>
      </w:rPr>
    </w:pPr>
    <w:r>
      <w:rPr>
        <w:rFonts w:ascii="Arial" w:hAnsi="Arial" w:cs="Arial"/>
        <w:color w:val="808080"/>
        <w:szCs w:val="22"/>
      </w:rPr>
      <w:t>No. LP-INE-</w:t>
    </w:r>
    <w:r w:rsidR="00E6245A">
      <w:rPr>
        <w:rFonts w:ascii="Arial" w:hAnsi="Arial" w:cs="Arial"/>
        <w:color w:val="808080"/>
        <w:szCs w:val="22"/>
      </w:rPr>
      <w:t>057</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764D0"/>
    <w:multiLevelType w:val="hybridMultilevel"/>
    <w:tmpl w:val="7AF6B99A"/>
    <w:lvl w:ilvl="0" w:tplc="012EB866">
      <w:start w:val="4"/>
      <w:numFmt w:val="bullet"/>
      <w:lvlText w:val="-"/>
      <w:lvlJc w:val="left"/>
      <w:pPr>
        <w:ind w:left="1429" w:hanging="360"/>
      </w:pPr>
      <w:rPr>
        <w:rFonts w:ascii="Arial" w:eastAsia="Times New Roman" w:hAnsi="Arial" w:cs="Aria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1"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2" w15:restartNumberingAfterBreak="0">
    <w:nsid w:val="01861574"/>
    <w:multiLevelType w:val="hybridMultilevel"/>
    <w:tmpl w:val="50D69B5C"/>
    <w:lvl w:ilvl="0" w:tplc="012EB866">
      <w:start w:val="4"/>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4" w15:restartNumberingAfterBreak="0">
    <w:nsid w:val="03AA4A79"/>
    <w:multiLevelType w:val="hybridMultilevel"/>
    <w:tmpl w:val="7C762C06"/>
    <w:lvl w:ilvl="0" w:tplc="012EB866">
      <w:start w:val="4"/>
      <w:numFmt w:val="bullet"/>
      <w:lvlText w:val="-"/>
      <w:lvlJc w:val="left"/>
      <w:pPr>
        <w:ind w:left="1440" w:hanging="360"/>
      </w:pPr>
      <w:rPr>
        <w:rFonts w:ascii="Arial" w:eastAsia="Times New Roman" w:hAnsi="Arial" w:cs="Aria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5"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6"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7" w15:restartNumberingAfterBreak="0">
    <w:nsid w:val="088620C8"/>
    <w:multiLevelType w:val="hybridMultilevel"/>
    <w:tmpl w:val="26608DA6"/>
    <w:lvl w:ilvl="0" w:tplc="080A001B">
      <w:start w:val="1"/>
      <w:numFmt w:val="lowerRoman"/>
      <w:lvlText w:val="%1."/>
      <w:lvlJc w:val="right"/>
      <w:pPr>
        <w:ind w:left="1080" w:hanging="360"/>
      </w:pPr>
      <w:rPr>
        <w:rFont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8" w15:restartNumberingAfterBreak="0">
    <w:nsid w:val="090D602A"/>
    <w:multiLevelType w:val="multilevel"/>
    <w:tmpl w:val="552A8B6A"/>
    <w:lvl w:ilvl="0">
      <w:start w:val="1"/>
      <w:numFmt w:val="lowerLetter"/>
      <w:lvlText w:val="%1)"/>
      <w:lvlJc w:val="left"/>
      <w:pPr>
        <w:ind w:left="720" w:hanging="360"/>
      </w:pPr>
      <w:rPr>
        <w:rFonts w:hint="default"/>
      </w:rPr>
    </w:lvl>
    <w:lvl w:ilvl="1">
      <w:start w:val="1"/>
      <w:numFmt w:val="decimal"/>
      <w:isLgl/>
      <w:lvlText w:val="%1.%2"/>
      <w:lvlJc w:val="left"/>
      <w:pPr>
        <w:ind w:left="1070" w:hanging="360"/>
      </w:pPr>
      <w:rPr>
        <w:rFonts w:hint="default"/>
        <w:b/>
      </w:rPr>
    </w:lvl>
    <w:lvl w:ilvl="2">
      <w:start w:val="1"/>
      <w:numFmt w:val="lowerLetter"/>
      <w:lvlText w:val="%3)"/>
      <w:lvlJc w:val="left"/>
      <w:pPr>
        <w:ind w:left="1440" w:hanging="360"/>
      </w:p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9"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21"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22" w15:restartNumberingAfterBreak="0">
    <w:nsid w:val="0B7F3967"/>
    <w:multiLevelType w:val="hybridMultilevel"/>
    <w:tmpl w:val="26608DA6"/>
    <w:lvl w:ilvl="0" w:tplc="080A001B">
      <w:start w:val="1"/>
      <w:numFmt w:val="lowerRoman"/>
      <w:lvlText w:val="%1."/>
      <w:lvlJc w:val="right"/>
      <w:pPr>
        <w:ind w:left="1080" w:hanging="360"/>
      </w:pPr>
      <w:rPr>
        <w:rFont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3"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4"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10182289"/>
    <w:multiLevelType w:val="multilevel"/>
    <w:tmpl w:val="9F96DEEA"/>
    <w:lvl w:ilvl="0">
      <w:start w:val="1"/>
      <w:numFmt w:val="decimal"/>
      <w:lvlText w:val="%1."/>
      <w:lvlJc w:val="left"/>
      <w:pPr>
        <w:ind w:left="720" w:hanging="360"/>
      </w:pPr>
      <w:rPr>
        <w:rFonts w:hint="default"/>
      </w:rPr>
    </w:lvl>
    <w:lvl w:ilvl="1">
      <w:start w:val="1"/>
      <w:numFmt w:val="decimal"/>
      <w:isLgl/>
      <w:lvlText w:val="%1.%2"/>
      <w:lvlJc w:val="left"/>
      <w:pPr>
        <w:ind w:left="1070" w:hanging="360"/>
      </w:pPr>
      <w:rPr>
        <w:rFonts w:hint="default"/>
        <w:b/>
      </w:rPr>
    </w:lvl>
    <w:lvl w:ilvl="2">
      <w:start w:val="1"/>
      <w:numFmt w:val="decimal"/>
      <w:isLgl/>
      <w:lvlText w:val="%1.%2.%3"/>
      <w:lvlJc w:val="left"/>
      <w:pPr>
        <w:ind w:left="1800" w:hanging="720"/>
      </w:pPr>
      <w:rPr>
        <w:rFonts w:hint="default"/>
      </w:rPr>
    </w:lvl>
    <w:lvl w:ilvl="3">
      <w:start w:val="1"/>
      <w:numFmt w:val="lowerLetter"/>
      <w:lvlText w:val="%4)"/>
      <w:lvlJc w:val="left"/>
      <w:pPr>
        <w:ind w:left="1800" w:hanging="360"/>
      </w:p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6"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7"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8"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9"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30"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2"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33"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4"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5" w15:restartNumberingAfterBreak="0">
    <w:nsid w:val="163D5D28"/>
    <w:multiLevelType w:val="hybridMultilevel"/>
    <w:tmpl w:val="8A008918"/>
    <w:lvl w:ilvl="0" w:tplc="080A0013">
      <w:start w:val="1"/>
      <w:numFmt w:val="upperRoman"/>
      <w:lvlText w:val="%1."/>
      <w:lvlJc w:val="righ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7"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8"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19312441"/>
    <w:multiLevelType w:val="hybridMultilevel"/>
    <w:tmpl w:val="059A26EE"/>
    <w:lvl w:ilvl="0" w:tplc="080A0013">
      <w:start w:val="1"/>
      <w:numFmt w:val="upperRoman"/>
      <w:lvlText w:val="%1."/>
      <w:lvlJc w:val="righ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0" w15:restartNumberingAfterBreak="0">
    <w:nsid w:val="19F04B61"/>
    <w:multiLevelType w:val="hybridMultilevel"/>
    <w:tmpl w:val="7CCC350A"/>
    <w:lvl w:ilvl="0" w:tplc="F8E642EA">
      <w:start w:val="1"/>
      <w:numFmt w:val="lowerLetter"/>
      <w:lvlText w:val="%1)"/>
      <w:lvlJc w:val="left"/>
      <w:pPr>
        <w:ind w:left="1800" w:hanging="360"/>
      </w:pPr>
      <w:rPr>
        <w:rFonts w:hint="default"/>
      </w:rPr>
    </w:lvl>
    <w:lvl w:ilvl="1" w:tplc="080A0019" w:tentative="1">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41" w15:restartNumberingAfterBreak="0">
    <w:nsid w:val="1ABC44E7"/>
    <w:multiLevelType w:val="hybridMultilevel"/>
    <w:tmpl w:val="8A008918"/>
    <w:lvl w:ilvl="0" w:tplc="FFFFFFFF">
      <w:start w:val="1"/>
      <w:numFmt w:val="upperRoman"/>
      <w:lvlText w:val="%1."/>
      <w:lvlJc w:val="righ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2" w15:restartNumberingAfterBreak="0">
    <w:nsid w:val="1AFA2756"/>
    <w:multiLevelType w:val="multilevel"/>
    <w:tmpl w:val="9F96DEEA"/>
    <w:lvl w:ilvl="0">
      <w:start w:val="1"/>
      <w:numFmt w:val="decimal"/>
      <w:lvlText w:val="%1."/>
      <w:lvlJc w:val="left"/>
      <w:pPr>
        <w:ind w:left="720" w:hanging="360"/>
      </w:pPr>
      <w:rPr>
        <w:rFonts w:hint="default"/>
      </w:rPr>
    </w:lvl>
    <w:lvl w:ilvl="1">
      <w:start w:val="1"/>
      <w:numFmt w:val="decimal"/>
      <w:isLgl/>
      <w:lvlText w:val="%1.%2"/>
      <w:lvlJc w:val="left"/>
      <w:pPr>
        <w:ind w:left="1070" w:hanging="360"/>
      </w:pPr>
      <w:rPr>
        <w:rFonts w:hint="default"/>
        <w:b/>
      </w:rPr>
    </w:lvl>
    <w:lvl w:ilvl="2">
      <w:start w:val="1"/>
      <w:numFmt w:val="decimal"/>
      <w:isLgl/>
      <w:lvlText w:val="%1.%2.%3"/>
      <w:lvlJc w:val="left"/>
      <w:pPr>
        <w:ind w:left="1800" w:hanging="720"/>
      </w:pPr>
      <w:rPr>
        <w:rFonts w:hint="default"/>
      </w:rPr>
    </w:lvl>
    <w:lvl w:ilvl="3">
      <w:start w:val="1"/>
      <w:numFmt w:val="lowerLetter"/>
      <w:lvlText w:val="%4)"/>
      <w:lvlJc w:val="left"/>
      <w:pPr>
        <w:ind w:left="1800" w:hanging="360"/>
      </w:p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3"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4"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45"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46" w15:restartNumberingAfterBreak="0">
    <w:nsid w:val="21102DAE"/>
    <w:multiLevelType w:val="multilevel"/>
    <w:tmpl w:val="2F9E19C4"/>
    <w:lvl w:ilvl="0">
      <w:start w:val="4"/>
      <w:numFmt w:val="bullet"/>
      <w:lvlText w:val="-"/>
      <w:lvlJc w:val="left"/>
      <w:pPr>
        <w:ind w:left="1069" w:hanging="360"/>
      </w:pPr>
      <w:rPr>
        <w:rFonts w:ascii="Arial" w:eastAsia="Times New Roman" w:hAnsi="Arial" w:cs="Arial"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47"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8" w15:restartNumberingAfterBreak="0">
    <w:nsid w:val="21D112DF"/>
    <w:multiLevelType w:val="hybridMultilevel"/>
    <w:tmpl w:val="2FD0833C"/>
    <w:lvl w:ilvl="0" w:tplc="07827404">
      <w:start w:val="1"/>
      <w:numFmt w:val="bullet"/>
      <w:lvlText w:val="-"/>
      <w:lvlJc w:val="left"/>
      <w:pPr>
        <w:ind w:left="1211" w:hanging="360"/>
      </w:pPr>
      <w:rPr>
        <w:rFonts w:ascii="Arial" w:eastAsia="Times New Roman" w:hAnsi="Arial" w:cs="Arial" w:hint="default"/>
      </w:rPr>
    </w:lvl>
    <w:lvl w:ilvl="1" w:tplc="080A0003" w:tentative="1">
      <w:start w:val="1"/>
      <w:numFmt w:val="bullet"/>
      <w:lvlText w:val="o"/>
      <w:lvlJc w:val="left"/>
      <w:pPr>
        <w:ind w:left="1931" w:hanging="360"/>
      </w:pPr>
      <w:rPr>
        <w:rFonts w:ascii="Courier New" w:hAnsi="Courier New" w:cs="Courier New" w:hint="default"/>
      </w:rPr>
    </w:lvl>
    <w:lvl w:ilvl="2" w:tplc="080A0005" w:tentative="1">
      <w:start w:val="1"/>
      <w:numFmt w:val="bullet"/>
      <w:lvlText w:val=""/>
      <w:lvlJc w:val="left"/>
      <w:pPr>
        <w:ind w:left="2651" w:hanging="360"/>
      </w:pPr>
      <w:rPr>
        <w:rFonts w:ascii="Wingdings" w:hAnsi="Wingdings" w:hint="default"/>
      </w:rPr>
    </w:lvl>
    <w:lvl w:ilvl="3" w:tplc="080A0001" w:tentative="1">
      <w:start w:val="1"/>
      <w:numFmt w:val="bullet"/>
      <w:lvlText w:val=""/>
      <w:lvlJc w:val="left"/>
      <w:pPr>
        <w:ind w:left="3371" w:hanging="360"/>
      </w:pPr>
      <w:rPr>
        <w:rFonts w:ascii="Symbol" w:hAnsi="Symbol" w:hint="default"/>
      </w:rPr>
    </w:lvl>
    <w:lvl w:ilvl="4" w:tplc="080A0003" w:tentative="1">
      <w:start w:val="1"/>
      <w:numFmt w:val="bullet"/>
      <w:lvlText w:val="o"/>
      <w:lvlJc w:val="left"/>
      <w:pPr>
        <w:ind w:left="4091" w:hanging="360"/>
      </w:pPr>
      <w:rPr>
        <w:rFonts w:ascii="Courier New" w:hAnsi="Courier New" w:cs="Courier New" w:hint="default"/>
      </w:rPr>
    </w:lvl>
    <w:lvl w:ilvl="5" w:tplc="080A0005" w:tentative="1">
      <w:start w:val="1"/>
      <w:numFmt w:val="bullet"/>
      <w:lvlText w:val=""/>
      <w:lvlJc w:val="left"/>
      <w:pPr>
        <w:ind w:left="4811" w:hanging="360"/>
      </w:pPr>
      <w:rPr>
        <w:rFonts w:ascii="Wingdings" w:hAnsi="Wingdings" w:hint="default"/>
      </w:rPr>
    </w:lvl>
    <w:lvl w:ilvl="6" w:tplc="080A0001" w:tentative="1">
      <w:start w:val="1"/>
      <w:numFmt w:val="bullet"/>
      <w:lvlText w:val=""/>
      <w:lvlJc w:val="left"/>
      <w:pPr>
        <w:ind w:left="5531" w:hanging="360"/>
      </w:pPr>
      <w:rPr>
        <w:rFonts w:ascii="Symbol" w:hAnsi="Symbol" w:hint="default"/>
      </w:rPr>
    </w:lvl>
    <w:lvl w:ilvl="7" w:tplc="080A0003" w:tentative="1">
      <w:start w:val="1"/>
      <w:numFmt w:val="bullet"/>
      <w:lvlText w:val="o"/>
      <w:lvlJc w:val="left"/>
      <w:pPr>
        <w:ind w:left="6251" w:hanging="360"/>
      </w:pPr>
      <w:rPr>
        <w:rFonts w:ascii="Courier New" w:hAnsi="Courier New" w:cs="Courier New" w:hint="default"/>
      </w:rPr>
    </w:lvl>
    <w:lvl w:ilvl="8" w:tplc="080A0005" w:tentative="1">
      <w:start w:val="1"/>
      <w:numFmt w:val="bullet"/>
      <w:lvlText w:val=""/>
      <w:lvlJc w:val="left"/>
      <w:pPr>
        <w:ind w:left="6971" w:hanging="360"/>
      </w:pPr>
      <w:rPr>
        <w:rFonts w:ascii="Wingdings" w:hAnsi="Wingdings" w:hint="default"/>
      </w:rPr>
    </w:lvl>
  </w:abstractNum>
  <w:abstractNum w:abstractNumId="49"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50"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51"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52"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53"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54"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15:restartNumberingAfterBreak="0">
    <w:nsid w:val="25A73479"/>
    <w:multiLevelType w:val="hybridMultilevel"/>
    <w:tmpl w:val="7018AED2"/>
    <w:lvl w:ilvl="0" w:tplc="080A001B">
      <w:start w:val="1"/>
      <w:numFmt w:val="lowerRoman"/>
      <w:lvlText w:val="%1."/>
      <w:lvlJc w:val="right"/>
      <w:pPr>
        <w:ind w:left="1069" w:hanging="360"/>
      </w:p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56" w15:restartNumberingAfterBreak="0">
    <w:nsid w:val="25FC5D6C"/>
    <w:multiLevelType w:val="hybridMultilevel"/>
    <w:tmpl w:val="8474F226"/>
    <w:lvl w:ilvl="0" w:tplc="012EB866">
      <w:start w:val="4"/>
      <w:numFmt w:val="bullet"/>
      <w:lvlText w:val="-"/>
      <w:lvlJc w:val="left"/>
      <w:pPr>
        <w:ind w:left="1440" w:hanging="360"/>
      </w:pPr>
      <w:rPr>
        <w:rFonts w:ascii="Arial" w:eastAsia="Times New Roman" w:hAnsi="Arial" w:cs="Aria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57"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58" w15:restartNumberingAfterBreak="0">
    <w:nsid w:val="27C972DB"/>
    <w:multiLevelType w:val="hybridMultilevel"/>
    <w:tmpl w:val="275E8492"/>
    <w:lvl w:ilvl="0" w:tplc="080A001B">
      <w:start w:val="1"/>
      <w:numFmt w:val="lowerRoman"/>
      <w:lvlText w:val="%1."/>
      <w:lvlJc w:val="right"/>
      <w:pPr>
        <w:ind w:left="1080" w:hanging="360"/>
      </w:pPr>
      <w:rPr>
        <w:rFont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59"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0" w15:restartNumberingAfterBreak="0">
    <w:nsid w:val="2A2C1FC9"/>
    <w:multiLevelType w:val="hybridMultilevel"/>
    <w:tmpl w:val="275E8492"/>
    <w:lvl w:ilvl="0" w:tplc="080A001B">
      <w:start w:val="1"/>
      <w:numFmt w:val="lowerRoman"/>
      <w:lvlText w:val="%1."/>
      <w:lvlJc w:val="right"/>
      <w:pPr>
        <w:ind w:left="1080" w:hanging="360"/>
      </w:pPr>
      <w:rPr>
        <w:rFont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61" w15:restartNumberingAfterBreak="0">
    <w:nsid w:val="2AD73E6A"/>
    <w:multiLevelType w:val="multilevel"/>
    <w:tmpl w:val="663EED1C"/>
    <w:lvl w:ilvl="0">
      <w:start w:val="1"/>
      <w:numFmt w:val="decimal"/>
      <w:lvlText w:val="%1."/>
      <w:lvlJc w:val="left"/>
      <w:pPr>
        <w:ind w:left="720" w:hanging="360"/>
      </w:pPr>
      <w:rPr>
        <w:rFonts w:hint="default"/>
      </w:rPr>
    </w:lvl>
    <w:lvl w:ilvl="1">
      <w:start w:val="1"/>
      <w:numFmt w:val="decimal"/>
      <w:isLgl/>
      <w:lvlText w:val="%1.%2"/>
      <w:lvlJc w:val="left"/>
      <w:pPr>
        <w:ind w:left="1070" w:hanging="360"/>
      </w:pPr>
      <w:rPr>
        <w:rFonts w:hint="default"/>
        <w:b/>
      </w:rPr>
    </w:lvl>
    <w:lvl w:ilvl="2">
      <w:start w:val="1"/>
      <w:numFmt w:val="lowerLetter"/>
      <w:lvlText w:val="%3)"/>
      <w:lvlJc w:val="left"/>
      <w:pPr>
        <w:ind w:left="1440" w:hanging="360"/>
      </w:p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2" w15:restartNumberingAfterBreak="0">
    <w:nsid w:val="2ADC7A71"/>
    <w:multiLevelType w:val="hybridMultilevel"/>
    <w:tmpl w:val="09124DFC"/>
    <w:lvl w:ilvl="0" w:tplc="080A001B">
      <w:start w:val="1"/>
      <w:numFmt w:val="lowerRoman"/>
      <w:lvlText w:val="%1."/>
      <w:lvlJc w:val="right"/>
      <w:pPr>
        <w:ind w:left="1068" w:hanging="360"/>
      </w:pPr>
      <w:rPr>
        <w:rFonts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63"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64"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65"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66"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67"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68"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69" w15:restartNumberingAfterBreak="0">
    <w:nsid w:val="2F4D5367"/>
    <w:multiLevelType w:val="hybridMultilevel"/>
    <w:tmpl w:val="BC7452AC"/>
    <w:lvl w:ilvl="0" w:tplc="274E6680">
      <w:start w:val="1"/>
      <w:numFmt w:val="lowerLetter"/>
      <w:lvlText w:val="%1)"/>
      <w:lvlJc w:val="left"/>
      <w:pPr>
        <w:ind w:left="1800" w:hanging="360"/>
      </w:pPr>
      <w:rPr>
        <w:rFonts w:hint="default"/>
        <w:b/>
      </w:rPr>
    </w:lvl>
    <w:lvl w:ilvl="1" w:tplc="080A0019" w:tentative="1">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70" w15:restartNumberingAfterBreak="0">
    <w:nsid w:val="30380A20"/>
    <w:multiLevelType w:val="multilevel"/>
    <w:tmpl w:val="4C606752"/>
    <w:lvl w:ilvl="0">
      <w:start w:val="1"/>
      <w:numFmt w:val="decimal"/>
      <w:lvlText w:val="%1"/>
      <w:lvlJc w:val="left"/>
      <w:pPr>
        <w:ind w:left="432" w:hanging="432"/>
      </w:pPr>
      <w:rPr>
        <w:b/>
      </w:rPr>
    </w:lvl>
    <w:lvl w:ilvl="1">
      <w:start w:val="1"/>
      <w:numFmt w:val="decimal"/>
      <w:lvlText w:val="%1.%2"/>
      <w:lvlJc w:val="left"/>
      <w:pPr>
        <w:ind w:left="576" w:hanging="576"/>
      </w:pPr>
      <w:rPr>
        <w:b/>
        <w:i w:val="0"/>
        <w:color w:val="auto"/>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1" w15:restartNumberingAfterBreak="0">
    <w:nsid w:val="305C7748"/>
    <w:multiLevelType w:val="multilevel"/>
    <w:tmpl w:val="9F96DEEA"/>
    <w:lvl w:ilvl="0">
      <w:start w:val="1"/>
      <w:numFmt w:val="decimal"/>
      <w:lvlText w:val="%1."/>
      <w:lvlJc w:val="left"/>
      <w:pPr>
        <w:ind w:left="720" w:hanging="360"/>
      </w:pPr>
      <w:rPr>
        <w:rFonts w:hint="default"/>
      </w:rPr>
    </w:lvl>
    <w:lvl w:ilvl="1">
      <w:start w:val="1"/>
      <w:numFmt w:val="decimal"/>
      <w:isLgl/>
      <w:lvlText w:val="%1.%2"/>
      <w:lvlJc w:val="left"/>
      <w:pPr>
        <w:ind w:left="1070" w:hanging="360"/>
      </w:pPr>
      <w:rPr>
        <w:rFonts w:hint="default"/>
        <w:b/>
      </w:rPr>
    </w:lvl>
    <w:lvl w:ilvl="2">
      <w:start w:val="1"/>
      <w:numFmt w:val="decimal"/>
      <w:isLgl/>
      <w:lvlText w:val="%1.%2.%3"/>
      <w:lvlJc w:val="left"/>
      <w:pPr>
        <w:ind w:left="1800" w:hanging="720"/>
      </w:pPr>
      <w:rPr>
        <w:rFonts w:hint="default"/>
      </w:rPr>
    </w:lvl>
    <w:lvl w:ilvl="3">
      <w:start w:val="1"/>
      <w:numFmt w:val="lowerLetter"/>
      <w:lvlText w:val="%4)"/>
      <w:lvlJc w:val="left"/>
      <w:pPr>
        <w:ind w:left="1800" w:hanging="360"/>
      </w:p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2"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73" w15:restartNumberingAfterBreak="0">
    <w:nsid w:val="325D5865"/>
    <w:multiLevelType w:val="hybridMultilevel"/>
    <w:tmpl w:val="CBDA1046"/>
    <w:lvl w:ilvl="0" w:tplc="080A001B">
      <w:start w:val="1"/>
      <w:numFmt w:val="lowerRoman"/>
      <w:lvlText w:val="%1."/>
      <w:lvlJc w:val="right"/>
      <w:pPr>
        <w:ind w:left="1211" w:hanging="360"/>
      </w:p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74"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76"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7"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78" w15:restartNumberingAfterBreak="0">
    <w:nsid w:val="36483038"/>
    <w:multiLevelType w:val="hybridMultilevel"/>
    <w:tmpl w:val="9C2CDB74"/>
    <w:lvl w:ilvl="0" w:tplc="56186D38">
      <w:start w:val="1"/>
      <w:numFmt w:val="lowerLetter"/>
      <w:pStyle w:val="9AIncisos"/>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9"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0"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81"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82"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83"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84"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85" w15:restartNumberingAfterBreak="0">
    <w:nsid w:val="3E785419"/>
    <w:multiLevelType w:val="hybridMultilevel"/>
    <w:tmpl w:val="4E14E606"/>
    <w:lvl w:ilvl="0" w:tplc="07827404">
      <w:start w:val="1"/>
      <w:numFmt w:val="bullet"/>
      <w:lvlText w:val="-"/>
      <w:lvlJc w:val="left"/>
      <w:pPr>
        <w:ind w:left="1080" w:hanging="360"/>
      </w:pPr>
      <w:rPr>
        <w:rFonts w:ascii="Arial" w:eastAsia="Times New Roman" w:hAnsi="Arial" w:cs="Arial" w:hint="default"/>
      </w:rPr>
    </w:lvl>
    <w:lvl w:ilvl="1" w:tplc="080A0003">
      <w:start w:val="1"/>
      <w:numFmt w:val="bullet"/>
      <w:lvlText w:val="o"/>
      <w:lvlJc w:val="left"/>
      <w:pPr>
        <w:ind w:left="1800" w:hanging="360"/>
      </w:pPr>
      <w:rPr>
        <w:rFonts w:ascii="Courier New" w:hAnsi="Courier New" w:cs="Courier New" w:hint="default"/>
      </w:rPr>
    </w:lvl>
    <w:lvl w:ilvl="2" w:tplc="080A0005">
      <w:start w:val="1"/>
      <w:numFmt w:val="bullet"/>
      <w:lvlText w:val=""/>
      <w:lvlJc w:val="left"/>
      <w:pPr>
        <w:ind w:left="2520" w:hanging="360"/>
      </w:pPr>
      <w:rPr>
        <w:rFonts w:ascii="Wingdings" w:hAnsi="Wingdings" w:hint="default"/>
      </w:rPr>
    </w:lvl>
    <w:lvl w:ilvl="3" w:tplc="080A000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86"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7" w15:restartNumberingAfterBreak="0">
    <w:nsid w:val="40E71EAB"/>
    <w:multiLevelType w:val="hybridMultilevel"/>
    <w:tmpl w:val="7402D720"/>
    <w:lvl w:ilvl="0" w:tplc="07827404">
      <w:start w:val="1"/>
      <w:numFmt w:val="bullet"/>
      <w:lvlText w:val="-"/>
      <w:lvlJc w:val="left"/>
      <w:pPr>
        <w:ind w:left="1004" w:hanging="360"/>
      </w:pPr>
      <w:rPr>
        <w:rFonts w:ascii="Arial" w:eastAsia="Times New Roman" w:hAnsi="Arial" w:cs="Aria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88"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89"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90" w15:restartNumberingAfterBreak="0">
    <w:nsid w:val="426E28E0"/>
    <w:multiLevelType w:val="hybridMultilevel"/>
    <w:tmpl w:val="26608DA6"/>
    <w:lvl w:ilvl="0" w:tplc="080A001B">
      <w:start w:val="1"/>
      <w:numFmt w:val="lowerRoman"/>
      <w:lvlText w:val="%1."/>
      <w:lvlJc w:val="right"/>
      <w:pPr>
        <w:ind w:left="1080" w:hanging="360"/>
      </w:pPr>
      <w:rPr>
        <w:rFont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91" w15:restartNumberingAfterBreak="0">
    <w:nsid w:val="42DA6B0B"/>
    <w:multiLevelType w:val="multilevel"/>
    <w:tmpl w:val="D7A20A68"/>
    <w:lvl w:ilvl="0">
      <w:start w:val="1"/>
      <w:numFmt w:val="decimal"/>
      <w:lvlText w:val="%1."/>
      <w:lvlJc w:val="left"/>
      <w:pPr>
        <w:ind w:left="720" w:hanging="360"/>
      </w:pPr>
      <w:rPr>
        <w:rFonts w:hint="default"/>
      </w:rPr>
    </w:lvl>
    <w:lvl w:ilvl="1">
      <w:start w:val="1"/>
      <w:numFmt w:val="decimal"/>
      <w:isLgl/>
      <w:lvlText w:val="%1.%2"/>
      <w:lvlJc w:val="left"/>
      <w:pPr>
        <w:ind w:left="1070" w:hanging="360"/>
      </w:pPr>
      <w:rPr>
        <w:rFonts w:hint="default"/>
        <w:b/>
      </w:rPr>
    </w:lvl>
    <w:lvl w:ilvl="2">
      <w:start w:val="1"/>
      <w:numFmt w:val="decimal"/>
      <w:isLgl/>
      <w:lvlText w:val="%1.%2.%3"/>
      <w:lvlJc w:val="left"/>
      <w:pPr>
        <w:ind w:left="1800" w:hanging="720"/>
      </w:pPr>
      <w:rPr>
        <w:rFonts w:hint="default"/>
        <w:b/>
        <w:bCs/>
        <w:sz w:val="20"/>
        <w:szCs w:val="22"/>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92"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93"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94" w15:restartNumberingAfterBreak="0">
    <w:nsid w:val="45B97B0E"/>
    <w:multiLevelType w:val="hybridMultilevel"/>
    <w:tmpl w:val="26608DA6"/>
    <w:lvl w:ilvl="0" w:tplc="080A001B">
      <w:start w:val="1"/>
      <w:numFmt w:val="lowerRoman"/>
      <w:lvlText w:val="%1."/>
      <w:lvlJc w:val="right"/>
      <w:pPr>
        <w:ind w:left="1440" w:hanging="360"/>
      </w:pPr>
      <w:rPr>
        <w:rFont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95"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96"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7" w15:restartNumberingAfterBreak="0">
    <w:nsid w:val="47693EB7"/>
    <w:multiLevelType w:val="hybridMultilevel"/>
    <w:tmpl w:val="5EF440A6"/>
    <w:lvl w:ilvl="0" w:tplc="080A001B">
      <w:start w:val="1"/>
      <w:numFmt w:val="lowerRoman"/>
      <w:lvlText w:val="%1."/>
      <w:lvlJc w:val="right"/>
      <w:pPr>
        <w:ind w:left="1429" w:hanging="360"/>
      </w:pPr>
      <w:rPr>
        <w:rFonts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98"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99"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0"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1" w15:restartNumberingAfterBreak="0">
    <w:nsid w:val="4BB05CA7"/>
    <w:multiLevelType w:val="hybridMultilevel"/>
    <w:tmpl w:val="26608DA6"/>
    <w:lvl w:ilvl="0" w:tplc="080A001B">
      <w:start w:val="1"/>
      <w:numFmt w:val="lowerRoman"/>
      <w:lvlText w:val="%1."/>
      <w:lvlJc w:val="right"/>
      <w:pPr>
        <w:ind w:left="1080" w:hanging="360"/>
      </w:pPr>
      <w:rPr>
        <w:rFont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02"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3"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04"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105" w15:restartNumberingAfterBreak="0">
    <w:nsid w:val="4D67241B"/>
    <w:multiLevelType w:val="hybridMultilevel"/>
    <w:tmpl w:val="275E8492"/>
    <w:lvl w:ilvl="0" w:tplc="080A001B">
      <w:start w:val="1"/>
      <w:numFmt w:val="lowerRoman"/>
      <w:lvlText w:val="%1."/>
      <w:lvlJc w:val="right"/>
      <w:pPr>
        <w:ind w:left="1080" w:hanging="360"/>
      </w:pPr>
      <w:rPr>
        <w:rFont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06"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7"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109" w15:restartNumberingAfterBreak="0">
    <w:nsid w:val="504C340B"/>
    <w:multiLevelType w:val="hybridMultilevel"/>
    <w:tmpl w:val="B1C6A282"/>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0"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11" w15:restartNumberingAfterBreak="0">
    <w:nsid w:val="50A74C3A"/>
    <w:multiLevelType w:val="hybridMultilevel"/>
    <w:tmpl w:val="275E8492"/>
    <w:lvl w:ilvl="0" w:tplc="080A001B">
      <w:start w:val="1"/>
      <w:numFmt w:val="lowerRoman"/>
      <w:lvlText w:val="%1."/>
      <w:lvlJc w:val="right"/>
      <w:pPr>
        <w:ind w:left="1080" w:hanging="360"/>
      </w:pPr>
      <w:rPr>
        <w:rFont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12" w15:restartNumberingAfterBreak="0">
    <w:nsid w:val="519D2ED3"/>
    <w:multiLevelType w:val="hybridMultilevel"/>
    <w:tmpl w:val="275E8492"/>
    <w:lvl w:ilvl="0" w:tplc="080A001B">
      <w:start w:val="1"/>
      <w:numFmt w:val="lowerRoman"/>
      <w:lvlText w:val="%1."/>
      <w:lvlJc w:val="right"/>
      <w:pPr>
        <w:ind w:left="1080" w:hanging="360"/>
      </w:pPr>
      <w:rPr>
        <w:rFont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13"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4"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15" w15:restartNumberingAfterBreak="0">
    <w:nsid w:val="53CD1D5A"/>
    <w:multiLevelType w:val="hybridMultilevel"/>
    <w:tmpl w:val="7CCC350A"/>
    <w:lvl w:ilvl="0" w:tplc="F8E642EA">
      <w:start w:val="1"/>
      <w:numFmt w:val="lowerLetter"/>
      <w:lvlText w:val="%1)"/>
      <w:lvlJc w:val="left"/>
      <w:pPr>
        <w:ind w:left="1800" w:hanging="360"/>
      </w:pPr>
      <w:rPr>
        <w:rFonts w:hint="default"/>
      </w:rPr>
    </w:lvl>
    <w:lvl w:ilvl="1" w:tplc="080A0019" w:tentative="1">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116" w15:restartNumberingAfterBreak="0">
    <w:nsid w:val="556D0F98"/>
    <w:multiLevelType w:val="hybridMultilevel"/>
    <w:tmpl w:val="26608DA6"/>
    <w:lvl w:ilvl="0" w:tplc="080A001B">
      <w:start w:val="1"/>
      <w:numFmt w:val="lowerRoman"/>
      <w:lvlText w:val="%1."/>
      <w:lvlJc w:val="right"/>
      <w:pPr>
        <w:ind w:left="1080" w:hanging="360"/>
      </w:pPr>
      <w:rPr>
        <w:rFont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17"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8"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119"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0"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121"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122"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15:restartNumberingAfterBreak="0">
    <w:nsid w:val="5A720F64"/>
    <w:multiLevelType w:val="hybridMultilevel"/>
    <w:tmpl w:val="26608DA6"/>
    <w:lvl w:ilvl="0" w:tplc="080A001B">
      <w:start w:val="1"/>
      <w:numFmt w:val="lowerRoman"/>
      <w:lvlText w:val="%1."/>
      <w:lvlJc w:val="right"/>
      <w:pPr>
        <w:ind w:left="1080" w:hanging="360"/>
      </w:pPr>
      <w:rPr>
        <w:rFont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24" w15:restartNumberingAfterBreak="0">
    <w:nsid w:val="5B5926E5"/>
    <w:multiLevelType w:val="hybridMultilevel"/>
    <w:tmpl w:val="DC703CBA"/>
    <w:lvl w:ilvl="0" w:tplc="532C4596">
      <w:start w:val="1"/>
      <w:numFmt w:val="lowerLetter"/>
      <w:lvlText w:val="%1)"/>
      <w:lvlJc w:val="left"/>
      <w:pPr>
        <w:ind w:left="1080" w:hanging="360"/>
      </w:pPr>
      <w:rPr>
        <w:rFonts w:hint="default"/>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25"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6"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7"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128"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29"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130"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31"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32"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33"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34" w15:restartNumberingAfterBreak="0">
    <w:nsid w:val="66C154D9"/>
    <w:multiLevelType w:val="hybridMultilevel"/>
    <w:tmpl w:val="26608DA6"/>
    <w:lvl w:ilvl="0" w:tplc="080A001B">
      <w:start w:val="1"/>
      <w:numFmt w:val="lowerRoman"/>
      <w:lvlText w:val="%1."/>
      <w:lvlJc w:val="right"/>
      <w:pPr>
        <w:ind w:left="1080" w:hanging="360"/>
      </w:pPr>
      <w:rPr>
        <w:rFont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35"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36"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37" w15:restartNumberingAfterBreak="0">
    <w:nsid w:val="68B95A70"/>
    <w:multiLevelType w:val="hybridMultilevel"/>
    <w:tmpl w:val="DC703CBA"/>
    <w:lvl w:ilvl="0" w:tplc="532C4596">
      <w:start w:val="1"/>
      <w:numFmt w:val="lowerLetter"/>
      <w:lvlText w:val="%1)"/>
      <w:lvlJc w:val="left"/>
      <w:pPr>
        <w:ind w:left="1080" w:hanging="360"/>
      </w:pPr>
      <w:rPr>
        <w:rFonts w:hint="default"/>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38"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39"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0"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1" w15:restartNumberingAfterBreak="0">
    <w:nsid w:val="6CBB0ED9"/>
    <w:multiLevelType w:val="multilevel"/>
    <w:tmpl w:val="D7A20A68"/>
    <w:lvl w:ilvl="0">
      <w:start w:val="1"/>
      <w:numFmt w:val="decimal"/>
      <w:lvlText w:val="%1."/>
      <w:lvlJc w:val="left"/>
      <w:pPr>
        <w:ind w:left="720" w:hanging="360"/>
      </w:pPr>
      <w:rPr>
        <w:rFonts w:hint="default"/>
      </w:rPr>
    </w:lvl>
    <w:lvl w:ilvl="1">
      <w:start w:val="1"/>
      <w:numFmt w:val="decimal"/>
      <w:isLgl/>
      <w:lvlText w:val="%1.%2"/>
      <w:lvlJc w:val="left"/>
      <w:pPr>
        <w:ind w:left="1070" w:hanging="360"/>
      </w:pPr>
      <w:rPr>
        <w:rFonts w:hint="default"/>
        <w:b/>
      </w:rPr>
    </w:lvl>
    <w:lvl w:ilvl="2">
      <w:start w:val="1"/>
      <w:numFmt w:val="decimal"/>
      <w:isLgl/>
      <w:lvlText w:val="%1.%2.%3"/>
      <w:lvlJc w:val="left"/>
      <w:pPr>
        <w:ind w:left="1800" w:hanging="720"/>
      </w:pPr>
      <w:rPr>
        <w:rFonts w:hint="default"/>
        <w:b/>
        <w:bCs/>
        <w:sz w:val="20"/>
        <w:szCs w:val="22"/>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42"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43"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44"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5" w15:restartNumberingAfterBreak="0">
    <w:nsid w:val="6FC82558"/>
    <w:multiLevelType w:val="hybridMultilevel"/>
    <w:tmpl w:val="B232BBDA"/>
    <w:lvl w:ilvl="0" w:tplc="012EB866">
      <w:start w:val="4"/>
      <w:numFmt w:val="bullet"/>
      <w:lvlText w:val="-"/>
      <w:lvlJc w:val="left"/>
      <w:pPr>
        <w:ind w:left="1068" w:hanging="360"/>
      </w:pPr>
      <w:rPr>
        <w:rFonts w:ascii="Arial" w:eastAsia="Times New Roman" w:hAnsi="Arial" w:cs="Aria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46" w15:restartNumberingAfterBreak="0">
    <w:nsid w:val="72B3115F"/>
    <w:multiLevelType w:val="hybridMultilevel"/>
    <w:tmpl w:val="275E8492"/>
    <w:lvl w:ilvl="0" w:tplc="080A001B">
      <w:start w:val="1"/>
      <w:numFmt w:val="lowerRoman"/>
      <w:lvlText w:val="%1."/>
      <w:lvlJc w:val="right"/>
      <w:pPr>
        <w:ind w:left="1080" w:hanging="360"/>
      </w:pPr>
      <w:rPr>
        <w:rFont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47" w15:restartNumberingAfterBreak="0">
    <w:nsid w:val="73986382"/>
    <w:multiLevelType w:val="hybridMultilevel"/>
    <w:tmpl w:val="D0DAFAB2"/>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48"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49"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50" w15:restartNumberingAfterBreak="0">
    <w:nsid w:val="76C118CB"/>
    <w:multiLevelType w:val="hybridMultilevel"/>
    <w:tmpl w:val="26608DA6"/>
    <w:lvl w:ilvl="0" w:tplc="080A001B">
      <w:start w:val="1"/>
      <w:numFmt w:val="lowerRoman"/>
      <w:lvlText w:val="%1."/>
      <w:lvlJc w:val="right"/>
      <w:pPr>
        <w:ind w:left="1080" w:hanging="360"/>
      </w:pPr>
      <w:rPr>
        <w:rFont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51"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52"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53"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54" w15:restartNumberingAfterBreak="0">
    <w:nsid w:val="7A3E7036"/>
    <w:multiLevelType w:val="hybridMultilevel"/>
    <w:tmpl w:val="275E8492"/>
    <w:lvl w:ilvl="0" w:tplc="080A001B">
      <w:start w:val="1"/>
      <w:numFmt w:val="lowerRoman"/>
      <w:lvlText w:val="%1."/>
      <w:lvlJc w:val="right"/>
      <w:pPr>
        <w:ind w:left="1080" w:hanging="360"/>
      </w:pPr>
      <w:rPr>
        <w:rFont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55"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6" w15:restartNumberingAfterBreak="0">
    <w:nsid w:val="7B5A108F"/>
    <w:multiLevelType w:val="hybridMultilevel"/>
    <w:tmpl w:val="00D42DAE"/>
    <w:lvl w:ilvl="0" w:tplc="F690AAE4">
      <w:start w:val="1"/>
      <w:numFmt w:val="lowerLetter"/>
      <w:lvlText w:val="%1)"/>
      <w:lvlJc w:val="left"/>
      <w:pPr>
        <w:ind w:left="6358" w:hanging="360"/>
      </w:pPr>
      <w:rPr>
        <w:rFonts w:hint="default"/>
        <w:b/>
        <w:bCs/>
      </w:rPr>
    </w:lvl>
    <w:lvl w:ilvl="1" w:tplc="080A0003" w:tentative="1">
      <w:start w:val="1"/>
      <w:numFmt w:val="bullet"/>
      <w:lvlText w:val="o"/>
      <w:lvlJc w:val="left"/>
      <w:pPr>
        <w:ind w:left="7078" w:hanging="360"/>
      </w:pPr>
      <w:rPr>
        <w:rFonts w:ascii="Courier New" w:hAnsi="Courier New" w:cs="Courier New" w:hint="default"/>
      </w:rPr>
    </w:lvl>
    <w:lvl w:ilvl="2" w:tplc="080A0005" w:tentative="1">
      <w:start w:val="1"/>
      <w:numFmt w:val="bullet"/>
      <w:lvlText w:val=""/>
      <w:lvlJc w:val="left"/>
      <w:pPr>
        <w:ind w:left="7798" w:hanging="360"/>
      </w:pPr>
      <w:rPr>
        <w:rFonts w:ascii="Wingdings" w:hAnsi="Wingdings" w:hint="default"/>
      </w:rPr>
    </w:lvl>
    <w:lvl w:ilvl="3" w:tplc="080A0001" w:tentative="1">
      <w:start w:val="1"/>
      <w:numFmt w:val="bullet"/>
      <w:lvlText w:val=""/>
      <w:lvlJc w:val="left"/>
      <w:pPr>
        <w:ind w:left="8518" w:hanging="360"/>
      </w:pPr>
      <w:rPr>
        <w:rFonts w:ascii="Symbol" w:hAnsi="Symbol" w:hint="default"/>
      </w:rPr>
    </w:lvl>
    <w:lvl w:ilvl="4" w:tplc="080A0003" w:tentative="1">
      <w:start w:val="1"/>
      <w:numFmt w:val="bullet"/>
      <w:lvlText w:val="o"/>
      <w:lvlJc w:val="left"/>
      <w:pPr>
        <w:ind w:left="9238" w:hanging="360"/>
      </w:pPr>
      <w:rPr>
        <w:rFonts w:ascii="Courier New" w:hAnsi="Courier New" w:cs="Courier New" w:hint="default"/>
      </w:rPr>
    </w:lvl>
    <w:lvl w:ilvl="5" w:tplc="080A0005" w:tentative="1">
      <w:start w:val="1"/>
      <w:numFmt w:val="bullet"/>
      <w:lvlText w:val=""/>
      <w:lvlJc w:val="left"/>
      <w:pPr>
        <w:ind w:left="9958" w:hanging="360"/>
      </w:pPr>
      <w:rPr>
        <w:rFonts w:ascii="Wingdings" w:hAnsi="Wingdings" w:hint="default"/>
      </w:rPr>
    </w:lvl>
    <w:lvl w:ilvl="6" w:tplc="080A0001" w:tentative="1">
      <w:start w:val="1"/>
      <w:numFmt w:val="bullet"/>
      <w:lvlText w:val=""/>
      <w:lvlJc w:val="left"/>
      <w:pPr>
        <w:ind w:left="10678" w:hanging="360"/>
      </w:pPr>
      <w:rPr>
        <w:rFonts w:ascii="Symbol" w:hAnsi="Symbol" w:hint="default"/>
      </w:rPr>
    </w:lvl>
    <w:lvl w:ilvl="7" w:tplc="080A0003" w:tentative="1">
      <w:start w:val="1"/>
      <w:numFmt w:val="bullet"/>
      <w:lvlText w:val="o"/>
      <w:lvlJc w:val="left"/>
      <w:pPr>
        <w:ind w:left="11398" w:hanging="360"/>
      </w:pPr>
      <w:rPr>
        <w:rFonts w:ascii="Courier New" w:hAnsi="Courier New" w:cs="Courier New" w:hint="default"/>
      </w:rPr>
    </w:lvl>
    <w:lvl w:ilvl="8" w:tplc="080A0005" w:tentative="1">
      <w:start w:val="1"/>
      <w:numFmt w:val="bullet"/>
      <w:lvlText w:val=""/>
      <w:lvlJc w:val="left"/>
      <w:pPr>
        <w:ind w:left="12118" w:hanging="360"/>
      </w:pPr>
      <w:rPr>
        <w:rFonts w:ascii="Wingdings" w:hAnsi="Wingdings" w:hint="default"/>
      </w:rPr>
    </w:lvl>
  </w:abstractNum>
  <w:abstractNum w:abstractNumId="157"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58"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59"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60"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1" w15:restartNumberingAfterBreak="0">
    <w:nsid w:val="7EBB13A3"/>
    <w:multiLevelType w:val="hybridMultilevel"/>
    <w:tmpl w:val="D7520B6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118"/>
  </w:num>
  <w:num w:numId="10" w16cid:durableId="1549564528">
    <w:abstractNumId w:val="27"/>
  </w:num>
  <w:num w:numId="11" w16cid:durableId="833490041">
    <w:abstractNumId w:val="36"/>
  </w:num>
  <w:num w:numId="12" w16cid:durableId="1332637821">
    <w:abstractNumId w:val="6"/>
  </w:num>
  <w:num w:numId="13" w16cid:durableId="383913861">
    <w:abstractNumId w:val="92"/>
  </w:num>
  <w:num w:numId="14" w16cid:durableId="32274235">
    <w:abstractNumId w:val="104"/>
  </w:num>
  <w:num w:numId="15" w16cid:durableId="524833445">
    <w:abstractNumId w:val="108"/>
  </w:num>
  <w:num w:numId="16" w16cid:durableId="1679234043">
    <w:abstractNumId w:val="81"/>
  </w:num>
  <w:num w:numId="17" w16cid:durableId="1994334713">
    <w:abstractNumId w:val="98"/>
  </w:num>
  <w:num w:numId="18" w16cid:durableId="186716028">
    <w:abstractNumId w:val="129"/>
  </w:num>
  <w:num w:numId="19" w16cid:durableId="456264146">
    <w:abstractNumId w:val="11"/>
  </w:num>
  <w:num w:numId="20" w16cid:durableId="1797094439">
    <w:abstractNumId w:val="136"/>
  </w:num>
  <w:num w:numId="21" w16cid:durableId="986469916">
    <w:abstractNumId w:val="131"/>
  </w:num>
  <w:num w:numId="22" w16cid:durableId="1704133519">
    <w:abstractNumId w:val="110"/>
  </w:num>
  <w:num w:numId="23" w16cid:durableId="732777316">
    <w:abstractNumId w:val="149"/>
  </w:num>
  <w:num w:numId="24" w16cid:durableId="422529505">
    <w:abstractNumId w:val="93"/>
  </w:num>
  <w:num w:numId="25" w16cid:durableId="371998402">
    <w:abstractNumId w:val="84"/>
  </w:num>
  <w:num w:numId="26" w16cid:durableId="1336416279">
    <w:abstractNumId w:val="32"/>
  </w:num>
  <w:num w:numId="27" w16cid:durableId="623534982">
    <w:abstractNumId w:val="75"/>
  </w:num>
  <w:num w:numId="28" w16cid:durableId="1020858710">
    <w:abstractNumId w:val="26"/>
  </w:num>
  <w:num w:numId="29" w16cid:durableId="844436855">
    <w:abstractNumId w:val="130"/>
  </w:num>
  <w:num w:numId="30" w16cid:durableId="1023091773">
    <w:abstractNumId w:val="127"/>
  </w:num>
  <w:num w:numId="31" w16cid:durableId="1710913876">
    <w:abstractNumId w:val="83"/>
  </w:num>
  <w:num w:numId="32" w16cid:durableId="726029412">
    <w:abstractNumId w:val="44"/>
  </w:num>
  <w:num w:numId="33" w16cid:durableId="1508403814">
    <w:abstractNumId w:val="16"/>
  </w:num>
  <w:num w:numId="34" w16cid:durableId="454518968">
    <w:abstractNumId w:val="29"/>
  </w:num>
  <w:num w:numId="35" w16cid:durableId="1620338985">
    <w:abstractNumId w:val="121"/>
  </w:num>
  <w:num w:numId="36" w16cid:durableId="1175533695">
    <w:abstractNumId w:val="88"/>
  </w:num>
  <w:num w:numId="37" w16cid:durableId="1943342010">
    <w:abstractNumId w:val="52"/>
  </w:num>
  <w:num w:numId="38" w16cid:durableId="699160266">
    <w:abstractNumId w:val="142"/>
  </w:num>
  <w:num w:numId="39" w16cid:durableId="1459639723">
    <w:abstractNumId w:val="148"/>
  </w:num>
  <w:num w:numId="40" w16cid:durableId="911039880">
    <w:abstractNumId w:val="53"/>
  </w:num>
  <w:num w:numId="41" w16cid:durableId="1548834218">
    <w:abstractNumId w:val="68"/>
  </w:num>
  <w:num w:numId="42" w16cid:durableId="1162235265">
    <w:abstractNumId w:val="133"/>
  </w:num>
  <w:num w:numId="43" w16cid:durableId="1746076017">
    <w:abstractNumId w:val="31"/>
  </w:num>
  <w:num w:numId="44" w16cid:durableId="1672484845">
    <w:abstractNumId w:val="66"/>
  </w:num>
  <w:num w:numId="45" w16cid:durableId="65735822">
    <w:abstractNumId w:val="139"/>
  </w:num>
  <w:num w:numId="46" w16cid:durableId="1279753990">
    <w:abstractNumId w:val="155"/>
  </w:num>
  <w:num w:numId="47" w16cid:durableId="1699546302">
    <w:abstractNumId w:val="144"/>
  </w:num>
  <w:num w:numId="48" w16cid:durableId="607585629">
    <w:abstractNumId w:val="107"/>
  </w:num>
  <w:num w:numId="49" w16cid:durableId="1368218590">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60"/>
  </w:num>
  <w:num w:numId="52" w16cid:durableId="1038512309">
    <w:abstractNumId w:val="63"/>
  </w:num>
  <w:num w:numId="53" w16cid:durableId="98306854">
    <w:abstractNumId w:val="38"/>
  </w:num>
  <w:num w:numId="54" w16cid:durableId="395864393">
    <w:abstractNumId w:val="138"/>
  </w:num>
  <w:num w:numId="55" w16cid:durableId="2046444488">
    <w:abstractNumId w:val="135"/>
  </w:num>
  <w:num w:numId="56" w16cid:durableId="780145165">
    <w:abstractNumId w:val="23"/>
  </w:num>
  <w:num w:numId="57" w16cid:durableId="794715436">
    <w:abstractNumId w:val="89"/>
  </w:num>
  <w:num w:numId="58" w16cid:durableId="1656488063">
    <w:abstractNumId w:val="54"/>
  </w:num>
  <w:num w:numId="59" w16cid:durableId="1890531578">
    <w:abstractNumId w:val="77"/>
  </w:num>
  <w:num w:numId="60" w16cid:durableId="497573319">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95"/>
  </w:num>
  <w:num w:numId="62" w16cid:durableId="1118986925">
    <w:abstractNumId w:val="43"/>
  </w:num>
  <w:num w:numId="63" w16cid:durableId="1535731864">
    <w:abstractNumId w:val="47"/>
  </w:num>
  <w:num w:numId="64" w16cid:durableId="164423573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59"/>
  </w:num>
  <w:num w:numId="66" w16cid:durableId="1631133976">
    <w:abstractNumId w:val="96"/>
  </w:num>
  <w:num w:numId="67" w16cid:durableId="295599324">
    <w:abstractNumId w:val="113"/>
  </w:num>
  <w:num w:numId="68" w16cid:durableId="132449030">
    <w:abstractNumId w:val="106"/>
  </w:num>
  <w:num w:numId="69" w16cid:durableId="934430">
    <w:abstractNumId w:val="151"/>
  </w:num>
  <w:num w:numId="70" w16cid:durableId="1399403778">
    <w:abstractNumId w:val="50"/>
  </w:num>
  <w:num w:numId="71" w16cid:durableId="1588229956">
    <w:abstractNumId w:val="120"/>
  </w:num>
  <w:num w:numId="72" w16cid:durableId="506486242">
    <w:abstractNumId w:val="158"/>
  </w:num>
  <w:num w:numId="73" w16cid:durableId="9000687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52"/>
  </w:num>
  <w:num w:numId="75" w16cid:durableId="619847765">
    <w:abstractNumId w:val="19"/>
  </w:num>
  <w:num w:numId="76" w16cid:durableId="1374573708">
    <w:abstractNumId w:val="119"/>
  </w:num>
  <w:num w:numId="77" w16cid:durableId="1184051604">
    <w:abstractNumId w:val="117"/>
  </w:num>
  <w:num w:numId="78" w16cid:durableId="891621244">
    <w:abstractNumId w:val="159"/>
  </w:num>
  <w:num w:numId="79" w16cid:durableId="1757822447">
    <w:abstractNumId w:val="30"/>
  </w:num>
  <w:num w:numId="80" w16cid:durableId="14575132">
    <w:abstractNumId w:val="143"/>
  </w:num>
  <w:num w:numId="81" w16cid:durableId="1598974769">
    <w:abstractNumId w:val="57"/>
  </w:num>
  <w:num w:numId="82" w16cid:durableId="1799957455">
    <w:abstractNumId w:val="102"/>
  </w:num>
  <w:num w:numId="83" w16cid:durableId="1550997359">
    <w:abstractNumId w:val="21"/>
  </w:num>
  <w:num w:numId="84" w16cid:durableId="938568083">
    <w:abstractNumId w:val="99"/>
  </w:num>
  <w:num w:numId="85" w16cid:durableId="561209975">
    <w:abstractNumId w:val="157"/>
  </w:num>
  <w:num w:numId="86" w16cid:durableId="1064260078">
    <w:abstractNumId w:val="82"/>
  </w:num>
  <w:num w:numId="87" w16cid:durableId="1661469055">
    <w:abstractNumId w:val="125"/>
  </w:num>
  <w:num w:numId="88" w16cid:durableId="1572158466">
    <w:abstractNumId w:val="34"/>
  </w:num>
  <w:num w:numId="89" w16cid:durableId="1154252141">
    <w:abstractNumId w:val="24"/>
  </w:num>
  <w:num w:numId="90" w16cid:durableId="2118328748">
    <w:abstractNumId w:val="122"/>
  </w:num>
  <w:num w:numId="91" w16cid:durableId="845631265">
    <w:abstractNumId w:val="74"/>
  </w:num>
  <w:num w:numId="92" w16cid:durableId="1923635729">
    <w:abstractNumId w:val="153"/>
  </w:num>
  <w:num w:numId="93" w16cid:durableId="68044232">
    <w:abstractNumId w:val="33"/>
  </w:num>
  <w:num w:numId="94" w16cid:durableId="1237714227">
    <w:abstractNumId w:val="15"/>
  </w:num>
  <w:num w:numId="95" w16cid:durableId="483395588">
    <w:abstractNumId w:val="72"/>
  </w:num>
  <w:num w:numId="96" w16cid:durableId="2103987742">
    <w:abstractNumId w:val="28"/>
  </w:num>
  <w:num w:numId="97" w16cid:durableId="3421659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128"/>
  </w:num>
  <w:num w:numId="99" w16cid:durableId="1133790181">
    <w:abstractNumId w:val="126"/>
  </w:num>
  <w:num w:numId="100" w16cid:durableId="1248002310">
    <w:abstractNumId w:val="65"/>
  </w:num>
  <w:num w:numId="101" w16cid:durableId="1610358874">
    <w:abstractNumId w:val="100"/>
  </w:num>
  <w:num w:numId="102" w16cid:durableId="404379019">
    <w:abstractNumId w:val="140"/>
  </w:num>
  <w:num w:numId="103" w16cid:durableId="1322808913">
    <w:abstractNumId w:val="76"/>
  </w:num>
  <w:num w:numId="104" w16cid:durableId="1693336918">
    <w:abstractNumId w:val="103"/>
  </w:num>
  <w:num w:numId="105" w16cid:durableId="1144815182">
    <w:abstractNumId w:val="86"/>
  </w:num>
  <w:num w:numId="106" w16cid:durableId="1320185557">
    <w:abstractNumId w:val="132"/>
  </w:num>
  <w:num w:numId="107" w16cid:durableId="970132309">
    <w:abstractNumId w:val="45"/>
  </w:num>
  <w:num w:numId="108" w16cid:durableId="2090342505">
    <w:abstractNumId w:val="9"/>
  </w:num>
  <w:num w:numId="109" w16cid:durableId="444812789">
    <w:abstractNumId w:val="20"/>
  </w:num>
  <w:num w:numId="110" w16cid:durableId="2060661599">
    <w:abstractNumId w:val="114"/>
  </w:num>
  <w:num w:numId="111" w16cid:durableId="490222910">
    <w:abstractNumId w:val="51"/>
  </w:num>
  <w:num w:numId="112" w16cid:durableId="1382704481">
    <w:abstractNumId w:val="37"/>
  </w:num>
  <w:num w:numId="113" w16cid:durableId="468404818">
    <w:abstractNumId w:val="67"/>
  </w:num>
  <w:num w:numId="114" w16cid:durableId="1331911271">
    <w:abstractNumId w:val="64"/>
  </w:num>
  <w:num w:numId="115" w16cid:durableId="61173912">
    <w:abstractNumId w:val="109"/>
  </w:num>
  <w:num w:numId="116" w16cid:durableId="1560022074">
    <w:abstractNumId w:val="78"/>
  </w:num>
  <w:num w:numId="117" w16cid:durableId="849417034">
    <w:abstractNumId w:val="141"/>
  </w:num>
  <w:num w:numId="118" w16cid:durableId="902328282">
    <w:abstractNumId w:val="85"/>
  </w:num>
  <w:num w:numId="119" w16cid:durableId="1576166550">
    <w:abstractNumId w:val="124"/>
  </w:num>
  <w:num w:numId="120" w16cid:durableId="544371662">
    <w:abstractNumId w:val="73"/>
  </w:num>
  <w:num w:numId="121" w16cid:durableId="1914660469">
    <w:abstractNumId w:val="55"/>
  </w:num>
  <w:num w:numId="122" w16cid:durableId="1691682503">
    <w:abstractNumId w:val="48"/>
  </w:num>
  <w:num w:numId="123" w16cid:durableId="1087533838">
    <w:abstractNumId w:val="145"/>
  </w:num>
  <w:num w:numId="124" w16cid:durableId="714354963">
    <w:abstractNumId w:val="137"/>
  </w:num>
  <w:num w:numId="125" w16cid:durableId="1526483917">
    <w:abstractNumId w:val="46"/>
  </w:num>
  <w:num w:numId="126" w16cid:durableId="980961900">
    <w:abstractNumId w:val="69"/>
  </w:num>
  <w:num w:numId="127" w16cid:durableId="1347905247">
    <w:abstractNumId w:val="14"/>
  </w:num>
  <w:num w:numId="128" w16cid:durableId="1007054736">
    <w:abstractNumId w:val="56"/>
  </w:num>
  <w:num w:numId="129" w16cid:durableId="1012101962">
    <w:abstractNumId w:val="10"/>
  </w:num>
  <w:num w:numId="130" w16cid:durableId="625547224">
    <w:abstractNumId w:val="111"/>
  </w:num>
  <w:num w:numId="131" w16cid:durableId="2100442952">
    <w:abstractNumId w:val="60"/>
  </w:num>
  <w:num w:numId="132" w16cid:durableId="1975135107">
    <w:abstractNumId w:val="146"/>
  </w:num>
  <w:num w:numId="133" w16cid:durableId="1987927496">
    <w:abstractNumId w:val="154"/>
  </w:num>
  <w:num w:numId="134" w16cid:durableId="365448043">
    <w:abstractNumId w:val="105"/>
  </w:num>
  <w:num w:numId="135" w16cid:durableId="202983254">
    <w:abstractNumId w:val="58"/>
  </w:num>
  <w:num w:numId="136" w16cid:durableId="1790929520">
    <w:abstractNumId w:val="112"/>
  </w:num>
  <w:num w:numId="137" w16cid:durableId="601494815">
    <w:abstractNumId w:val="101"/>
  </w:num>
  <w:num w:numId="138" w16cid:durableId="2106925646">
    <w:abstractNumId w:val="22"/>
  </w:num>
  <w:num w:numId="139" w16cid:durableId="1431438082">
    <w:abstractNumId w:val="17"/>
  </w:num>
  <w:num w:numId="140" w16cid:durableId="412161548">
    <w:abstractNumId w:val="134"/>
  </w:num>
  <w:num w:numId="141" w16cid:durableId="2002153225">
    <w:abstractNumId w:val="90"/>
  </w:num>
  <w:num w:numId="142" w16cid:durableId="1986422916">
    <w:abstractNumId w:val="150"/>
  </w:num>
  <w:num w:numId="143" w16cid:durableId="1647779789">
    <w:abstractNumId w:val="116"/>
  </w:num>
  <w:num w:numId="144" w16cid:durableId="783810896">
    <w:abstractNumId w:val="123"/>
  </w:num>
  <w:num w:numId="145" w16cid:durableId="122583749">
    <w:abstractNumId w:val="94"/>
  </w:num>
  <w:num w:numId="146" w16cid:durableId="911741410">
    <w:abstractNumId w:val="39"/>
  </w:num>
  <w:num w:numId="147" w16cid:durableId="820583357">
    <w:abstractNumId w:val="97"/>
  </w:num>
  <w:num w:numId="148" w16cid:durableId="1427267685">
    <w:abstractNumId w:val="115"/>
  </w:num>
  <w:num w:numId="149" w16cid:durableId="1104106071">
    <w:abstractNumId w:val="40"/>
  </w:num>
  <w:num w:numId="150" w16cid:durableId="464662808">
    <w:abstractNumId w:val="62"/>
  </w:num>
  <w:num w:numId="151" w16cid:durableId="704715484">
    <w:abstractNumId w:val="12"/>
  </w:num>
  <w:num w:numId="152" w16cid:durableId="776171951">
    <w:abstractNumId w:val="156"/>
  </w:num>
  <w:num w:numId="153" w16cid:durableId="593629430">
    <w:abstractNumId w:val="161"/>
  </w:num>
  <w:num w:numId="154" w16cid:durableId="1307970509">
    <w:abstractNumId w:val="25"/>
  </w:num>
  <w:num w:numId="155" w16cid:durableId="1618440548">
    <w:abstractNumId w:val="61"/>
  </w:num>
  <w:num w:numId="156" w16cid:durableId="1202942497">
    <w:abstractNumId w:val="35"/>
  </w:num>
  <w:num w:numId="157" w16cid:durableId="636032770">
    <w:abstractNumId w:val="71"/>
  </w:num>
  <w:num w:numId="158" w16cid:durableId="1806850575">
    <w:abstractNumId w:val="42"/>
  </w:num>
  <w:num w:numId="159" w16cid:durableId="934900521">
    <w:abstractNumId w:val="18"/>
  </w:num>
  <w:num w:numId="160" w16cid:durableId="830411941">
    <w:abstractNumId w:val="87"/>
  </w:num>
  <w:num w:numId="161" w16cid:durableId="873543809">
    <w:abstractNumId w:val="41"/>
  </w:num>
  <w:num w:numId="162" w16cid:durableId="1610695228">
    <w:abstractNumId w:val="91"/>
  </w:num>
  <w:num w:numId="163" w16cid:durableId="163664970">
    <w:abstractNumId w:val="147"/>
  </w:num>
  <w:num w:numId="164" w16cid:durableId="1562206659">
    <w:abstractNumId w:val="70"/>
  </w:num>
  <w:numIdMacAtCleanup w:val="1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698"/>
    <w:rsid w:val="00042847"/>
    <w:rsid w:val="00043209"/>
    <w:rsid w:val="0004358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983"/>
    <w:rsid w:val="00050ABC"/>
    <w:rsid w:val="0005114D"/>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54"/>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1EF"/>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778"/>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1B7"/>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4FF2"/>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51"/>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2E"/>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4FB0"/>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BE0"/>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D38"/>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05A"/>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68A"/>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BC5"/>
    <w:rsid w:val="00273DBA"/>
    <w:rsid w:val="00274261"/>
    <w:rsid w:val="00274786"/>
    <w:rsid w:val="0027491F"/>
    <w:rsid w:val="002749D1"/>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A10"/>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DCF"/>
    <w:rsid w:val="00297EFF"/>
    <w:rsid w:val="00297F56"/>
    <w:rsid w:val="002A00AB"/>
    <w:rsid w:val="002A0436"/>
    <w:rsid w:val="002A0DC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A40"/>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3B"/>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206"/>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749"/>
    <w:rsid w:val="003027D8"/>
    <w:rsid w:val="0030282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FA"/>
    <w:rsid w:val="0032726B"/>
    <w:rsid w:val="003277AB"/>
    <w:rsid w:val="00327C49"/>
    <w:rsid w:val="00327D71"/>
    <w:rsid w:val="00327D95"/>
    <w:rsid w:val="00327E59"/>
    <w:rsid w:val="00327E61"/>
    <w:rsid w:val="00327EE7"/>
    <w:rsid w:val="003300D8"/>
    <w:rsid w:val="00330483"/>
    <w:rsid w:val="003304FF"/>
    <w:rsid w:val="003309BB"/>
    <w:rsid w:val="003309BF"/>
    <w:rsid w:val="003309CE"/>
    <w:rsid w:val="00330A48"/>
    <w:rsid w:val="00330F89"/>
    <w:rsid w:val="00331810"/>
    <w:rsid w:val="00331A49"/>
    <w:rsid w:val="00331E25"/>
    <w:rsid w:val="00331FA9"/>
    <w:rsid w:val="00331FBB"/>
    <w:rsid w:val="00332391"/>
    <w:rsid w:val="00332398"/>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E64"/>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7E"/>
    <w:rsid w:val="00362EF0"/>
    <w:rsid w:val="00362F7D"/>
    <w:rsid w:val="00362FF8"/>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AEB"/>
    <w:rsid w:val="003B2BBF"/>
    <w:rsid w:val="003B31FD"/>
    <w:rsid w:val="003B34D8"/>
    <w:rsid w:val="003B3D1A"/>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2E6D"/>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BBD"/>
    <w:rsid w:val="00494D23"/>
    <w:rsid w:val="00494FA6"/>
    <w:rsid w:val="0049574F"/>
    <w:rsid w:val="0049584B"/>
    <w:rsid w:val="00495B6D"/>
    <w:rsid w:val="00495EFC"/>
    <w:rsid w:val="00496068"/>
    <w:rsid w:val="004961EE"/>
    <w:rsid w:val="004962AB"/>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E48"/>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5C4"/>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A55"/>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B87"/>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78"/>
    <w:rsid w:val="00502CE5"/>
    <w:rsid w:val="00502DB8"/>
    <w:rsid w:val="00502E97"/>
    <w:rsid w:val="00503027"/>
    <w:rsid w:val="005030E0"/>
    <w:rsid w:val="00503140"/>
    <w:rsid w:val="0050368E"/>
    <w:rsid w:val="00503757"/>
    <w:rsid w:val="0050391D"/>
    <w:rsid w:val="005039F4"/>
    <w:rsid w:val="005042A8"/>
    <w:rsid w:val="005043FB"/>
    <w:rsid w:val="00504720"/>
    <w:rsid w:val="005048DA"/>
    <w:rsid w:val="00504B24"/>
    <w:rsid w:val="00504B59"/>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240"/>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143"/>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0E"/>
    <w:rsid w:val="005666C2"/>
    <w:rsid w:val="00566B03"/>
    <w:rsid w:val="00566B30"/>
    <w:rsid w:val="00566F90"/>
    <w:rsid w:val="00567222"/>
    <w:rsid w:val="0056738E"/>
    <w:rsid w:val="005673F8"/>
    <w:rsid w:val="00567708"/>
    <w:rsid w:val="005677E0"/>
    <w:rsid w:val="00567C6D"/>
    <w:rsid w:val="00567E2C"/>
    <w:rsid w:val="00567E62"/>
    <w:rsid w:val="005700BB"/>
    <w:rsid w:val="0057034A"/>
    <w:rsid w:val="00570671"/>
    <w:rsid w:val="0057075D"/>
    <w:rsid w:val="0057139D"/>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B8A"/>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C7FCE"/>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3C"/>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6C89"/>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2D8"/>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7E9"/>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360"/>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3CAF"/>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6FEA"/>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56C"/>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94F"/>
    <w:rsid w:val="006E1EE9"/>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99F"/>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E97"/>
    <w:rsid w:val="0073007F"/>
    <w:rsid w:val="0073029C"/>
    <w:rsid w:val="0073073A"/>
    <w:rsid w:val="007308ED"/>
    <w:rsid w:val="007308F4"/>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B1D"/>
    <w:rsid w:val="00737CCC"/>
    <w:rsid w:val="0074004D"/>
    <w:rsid w:val="0074053D"/>
    <w:rsid w:val="00740D83"/>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469"/>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28"/>
    <w:rsid w:val="00747A71"/>
    <w:rsid w:val="00750102"/>
    <w:rsid w:val="00750275"/>
    <w:rsid w:val="0075058E"/>
    <w:rsid w:val="007505AC"/>
    <w:rsid w:val="00750DDF"/>
    <w:rsid w:val="00751122"/>
    <w:rsid w:val="0075182F"/>
    <w:rsid w:val="00751A5B"/>
    <w:rsid w:val="00751C63"/>
    <w:rsid w:val="00751D8B"/>
    <w:rsid w:val="00751E38"/>
    <w:rsid w:val="0075205B"/>
    <w:rsid w:val="00752153"/>
    <w:rsid w:val="00752169"/>
    <w:rsid w:val="00752673"/>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9EF"/>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9"/>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2EF3"/>
    <w:rsid w:val="007A3015"/>
    <w:rsid w:val="007A31BB"/>
    <w:rsid w:val="007A34A1"/>
    <w:rsid w:val="007A3506"/>
    <w:rsid w:val="007A368C"/>
    <w:rsid w:val="007A382A"/>
    <w:rsid w:val="007A391C"/>
    <w:rsid w:val="007A3F10"/>
    <w:rsid w:val="007A421D"/>
    <w:rsid w:val="007A4C96"/>
    <w:rsid w:val="007A512D"/>
    <w:rsid w:val="007A5628"/>
    <w:rsid w:val="007A5BA4"/>
    <w:rsid w:val="007A5CD0"/>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E6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DE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205"/>
    <w:rsid w:val="00823446"/>
    <w:rsid w:val="00823889"/>
    <w:rsid w:val="0082398E"/>
    <w:rsid w:val="008239D4"/>
    <w:rsid w:val="00823D08"/>
    <w:rsid w:val="00823FF8"/>
    <w:rsid w:val="0082404E"/>
    <w:rsid w:val="00824407"/>
    <w:rsid w:val="00824427"/>
    <w:rsid w:val="00824614"/>
    <w:rsid w:val="0082468C"/>
    <w:rsid w:val="008247C0"/>
    <w:rsid w:val="00824D18"/>
    <w:rsid w:val="0082590E"/>
    <w:rsid w:val="00825A6A"/>
    <w:rsid w:val="00825A7D"/>
    <w:rsid w:val="00825CA8"/>
    <w:rsid w:val="00825DD6"/>
    <w:rsid w:val="0082605C"/>
    <w:rsid w:val="0082659F"/>
    <w:rsid w:val="0082680C"/>
    <w:rsid w:val="00826906"/>
    <w:rsid w:val="00826A22"/>
    <w:rsid w:val="00826CE7"/>
    <w:rsid w:val="00826D22"/>
    <w:rsid w:val="008271D9"/>
    <w:rsid w:val="00827321"/>
    <w:rsid w:val="0082744F"/>
    <w:rsid w:val="00827564"/>
    <w:rsid w:val="008275A9"/>
    <w:rsid w:val="008276D3"/>
    <w:rsid w:val="00827C1A"/>
    <w:rsid w:val="00827DB5"/>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4E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13"/>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8C8"/>
    <w:rsid w:val="00846BED"/>
    <w:rsid w:val="00846F7D"/>
    <w:rsid w:val="008473B5"/>
    <w:rsid w:val="008479EA"/>
    <w:rsid w:val="008479F9"/>
    <w:rsid w:val="00847B26"/>
    <w:rsid w:val="00847C42"/>
    <w:rsid w:val="00847EE7"/>
    <w:rsid w:val="00847EF2"/>
    <w:rsid w:val="00850160"/>
    <w:rsid w:val="008501B0"/>
    <w:rsid w:val="00850223"/>
    <w:rsid w:val="008503C8"/>
    <w:rsid w:val="008504B3"/>
    <w:rsid w:val="00850515"/>
    <w:rsid w:val="0085067C"/>
    <w:rsid w:val="008506E7"/>
    <w:rsid w:val="0085085A"/>
    <w:rsid w:val="00850885"/>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EA5"/>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04B"/>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A5"/>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04F"/>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1A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6B4"/>
    <w:rsid w:val="00937C47"/>
    <w:rsid w:val="00937FDA"/>
    <w:rsid w:val="009402B5"/>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3E"/>
    <w:rsid w:val="0097715C"/>
    <w:rsid w:val="0097729A"/>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2E0D"/>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065"/>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B7B"/>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99A"/>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0E14"/>
    <w:rsid w:val="00A21435"/>
    <w:rsid w:val="00A21CBC"/>
    <w:rsid w:val="00A21CFC"/>
    <w:rsid w:val="00A21DBD"/>
    <w:rsid w:val="00A21DBE"/>
    <w:rsid w:val="00A22127"/>
    <w:rsid w:val="00A2264C"/>
    <w:rsid w:val="00A22E0F"/>
    <w:rsid w:val="00A235E9"/>
    <w:rsid w:val="00A23CDF"/>
    <w:rsid w:val="00A23DE6"/>
    <w:rsid w:val="00A23EB7"/>
    <w:rsid w:val="00A240A2"/>
    <w:rsid w:val="00A243CC"/>
    <w:rsid w:val="00A245D5"/>
    <w:rsid w:val="00A24FE8"/>
    <w:rsid w:val="00A25358"/>
    <w:rsid w:val="00A255EE"/>
    <w:rsid w:val="00A257CA"/>
    <w:rsid w:val="00A25906"/>
    <w:rsid w:val="00A25BD0"/>
    <w:rsid w:val="00A25C9F"/>
    <w:rsid w:val="00A2625F"/>
    <w:rsid w:val="00A265FD"/>
    <w:rsid w:val="00A268BB"/>
    <w:rsid w:val="00A2693A"/>
    <w:rsid w:val="00A26AA5"/>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8C4"/>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0CF9"/>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5DF"/>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1DDE"/>
    <w:rsid w:val="00AA2215"/>
    <w:rsid w:val="00AA22B6"/>
    <w:rsid w:val="00AA256B"/>
    <w:rsid w:val="00AA286D"/>
    <w:rsid w:val="00AA2C3A"/>
    <w:rsid w:val="00AA2C3B"/>
    <w:rsid w:val="00AA2D38"/>
    <w:rsid w:val="00AA306D"/>
    <w:rsid w:val="00AA34FC"/>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20C"/>
    <w:rsid w:val="00AC233E"/>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6E28"/>
    <w:rsid w:val="00AD741D"/>
    <w:rsid w:val="00AD7811"/>
    <w:rsid w:val="00AD7A71"/>
    <w:rsid w:val="00AD7A8A"/>
    <w:rsid w:val="00AD7C46"/>
    <w:rsid w:val="00AD7ECF"/>
    <w:rsid w:val="00AE0141"/>
    <w:rsid w:val="00AE023C"/>
    <w:rsid w:val="00AE0882"/>
    <w:rsid w:val="00AE09B2"/>
    <w:rsid w:val="00AE0B32"/>
    <w:rsid w:val="00AE0B77"/>
    <w:rsid w:val="00AE0F85"/>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03"/>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D5A"/>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590"/>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91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279"/>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37"/>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C91"/>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399"/>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9BD"/>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39"/>
    <w:rsid w:val="00C31752"/>
    <w:rsid w:val="00C31D65"/>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3D"/>
    <w:rsid w:val="00C44D20"/>
    <w:rsid w:val="00C44D87"/>
    <w:rsid w:val="00C44F22"/>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992"/>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996"/>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7C0"/>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582"/>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510"/>
    <w:rsid w:val="00CC6760"/>
    <w:rsid w:val="00CC69C5"/>
    <w:rsid w:val="00CC6C64"/>
    <w:rsid w:val="00CC716C"/>
    <w:rsid w:val="00CC71A4"/>
    <w:rsid w:val="00CC72A7"/>
    <w:rsid w:val="00CC748B"/>
    <w:rsid w:val="00CC7653"/>
    <w:rsid w:val="00CC79FF"/>
    <w:rsid w:val="00CD0034"/>
    <w:rsid w:val="00CD01D5"/>
    <w:rsid w:val="00CD027D"/>
    <w:rsid w:val="00CD05EF"/>
    <w:rsid w:val="00CD0882"/>
    <w:rsid w:val="00CD0989"/>
    <w:rsid w:val="00CD0DFB"/>
    <w:rsid w:val="00CD0E24"/>
    <w:rsid w:val="00CD0E52"/>
    <w:rsid w:val="00CD0E75"/>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333"/>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518D"/>
    <w:rsid w:val="00D05429"/>
    <w:rsid w:val="00D05625"/>
    <w:rsid w:val="00D0581D"/>
    <w:rsid w:val="00D05895"/>
    <w:rsid w:val="00D058CD"/>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3DE"/>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1EE"/>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65A"/>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29D"/>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D8B"/>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2F28"/>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068"/>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DFF"/>
    <w:rsid w:val="00E50F7E"/>
    <w:rsid w:val="00E51068"/>
    <w:rsid w:val="00E510C0"/>
    <w:rsid w:val="00E511EE"/>
    <w:rsid w:val="00E51F46"/>
    <w:rsid w:val="00E52017"/>
    <w:rsid w:val="00E52179"/>
    <w:rsid w:val="00E5254C"/>
    <w:rsid w:val="00E5286E"/>
    <w:rsid w:val="00E52A07"/>
    <w:rsid w:val="00E52AD4"/>
    <w:rsid w:val="00E530F2"/>
    <w:rsid w:val="00E53974"/>
    <w:rsid w:val="00E54141"/>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45A"/>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6D4"/>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D89"/>
    <w:rsid w:val="00E75EFD"/>
    <w:rsid w:val="00E760AA"/>
    <w:rsid w:val="00E767DE"/>
    <w:rsid w:val="00E76E5E"/>
    <w:rsid w:val="00E76E75"/>
    <w:rsid w:val="00E76EB7"/>
    <w:rsid w:val="00E77736"/>
    <w:rsid w:val="00E7786C"/>
    <w:rsid w:val="00E7795E"/>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67F"/>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D9E"/>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49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E92"/>
    <w:rsid w:val="00F03F82"/>
    <w:rsid w:val="00F0420E"/>
    <w:rsid w:val="00F043E4"/>
    <w:rsid w:val="00F045B4"/>
    <w:rsid w:val="00F047DC"/>
    <w:rsid w:val="00F0484F"/>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0B70"/>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280"/>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CBD"/>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E53"/>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470"/>
    <w:rsid w:val="00F60575"/>
    <w:rsid w:val="00F60770"/>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1DF9"/>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97D17"/>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5AF"/>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B8E"/>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5E75"/>
    <w:rsid w:val="00FD618D"/>
    <w:rsid w:val="00FD651D"/>
    <w:rsid w:val="00FD66DA"/>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3C52"/>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uiPriority="0" w:qFormat="1"/>
    <w:lsdException w:name="annotation text" w:qFormat="1"/>
    <w:lsdException w:name="header"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uiPriority="0"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uiPriority="0" w:qFormat="1"/>
    <w:lsdException w:name="Note Heading" w:qFormat="1"/>
    <w:lsdException w:name="Body Text 2" w:qFormat="1"/>
    <w:lsdException w:name="Body Text 3"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2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0"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qFormat/>
    <w:rPr>
      <w:vertAlign w:val="superscript"/>
    </w:rPr>
  </w:style>
  <w:style w:type="character" w:styleId="nfasis">
    <w:name w:val="Emphasis"/>
    <w:uiPriority w:val="20"/>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uiPriority w:val="99"/>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pPr>
      <w:jc w:val="both"/>
    </w:pPr>
    <w:rPr>
      <w:rFonts w:ascii="Arial" w:hAnsi="Arial"/>
      <w:sz w:val="22"/>
    </w:rPr>
  </w:style>
  <w:style w:type="paragraph" w:styleId="Textoindependiente3">
    <w:name w:val="Body Text 3"/>
    <w:basedOn w:val="Normal"/>
    <w:link w:val="Textoindependiente3Car"/>
    <w:uiPriority w:val="99"/>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uiPriority w:val="99"/>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99"/>
    <w:qFormat/>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99"/>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uiPriority w:val="99"/>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uiPriority w:val="99"/>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1"/>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styleId="Mencionar">
    <w:name w:val="Mention"/>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numbering" w:customStyle="1" w:styleId="Sinlista30">
    <w:name w:val="Sin lista30"/>
    <w:next w:val="Sinlista"/>
    <w:uiPriority w:val="99"/>
    <w:semiHidden/>
    <w:unhideWhenUsed/>
    <w:rsid w:val="00502C78"/>
  </w:style>
  <w:style w:type="table" w:customStyle="1" w:styleId="Tablaconcuadrcula140">
    <w:name w:val="Tabla con cuadrícula140"/>
    <w:basedOn w:val="Tablanormal"/>
    <w:next w:val="Tablaconcuadrcula"/>
    <w:rsid w:val="00502C78"/>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decuadrcula43">
    <w:name w:val="Tabla de cuadrícula 43"/>
    <w:basedOn w:val="Tablanormal"/>
    <w:next w:val="Tabladecuadrcula4"/>
    <w:uiPriority w:val="49"/>
    <w:rsid w:val="00502C78"/>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customStyle="1" w:styleId="9AIncisos">
    <w:name w:val="9A_Incisos"/>
    <w:basedOn w:val="6Parr"/>
    <w:link w:val="9AIncisosCar"/>
    <w:qFormat/>
    <w:rsid w:val="00502C78"/>
    <w:pPr>
      <w:numPr>
        <w:numId w:val="116"/>
      </w:numPr>
      <w:jc w:val="left"/>
    </w:pPr>
  </w:style>
  <w:style w:type="character" w:customStyle="1" w:styleId="9AIncisosCar">
    <w:name w:val="9A_Incisos Car"/>
    <w:basedOn w:val="6ParrCar"/>
    <w:link w:val="9AIncisos"/>
    <w:rsid w:val="00502C78"/>
    <w:rPr>
      <w:rFonts w:ascii="Arial" w:hAnsi="Arial" w:cs="Arial"/>
      <w:lang w:eastAsia="es-MX"/>
    </w:rPr>
  </w:style>
  <w:style w:type="numbering" w:customStyle="1" w:styleId="Sinlista34">
    <w:name w:val="Sin lista34"/>
    <w:next w:val="Sinlista"/>
    <w:uiPriority w:val="99"/>
    <w:semiHidden/>
    <w:unhideWhenUsed/>
    <w:rsid w:val="00752673"/>
  </w:style>
  <w:style w:type="table" w:customStyle="1" w:styleId="Tablaconcuadrcula143">
    <w:name w:val="Tabla con cuadrícula143"/>
    <w:basedOn w:val="Tablanormal"/>
    <w:next w:val="Tablaconcuadrcula"/>
    <w:rsid w:val="0075267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decuadrcula44">
    <w:name w:val="Tabla de cuadrícula 44"/>
    <w:basedOn w:val="Tablanormal"/>
    <w:next w:val="Tabladecuadrcula4"/>
    <w:uiPriority w:val="49"/>
    <w:rsid w:val="00752673"/>
    <w:rPr>
      <w:rFonts w:ascii="Calibri" w:eastAsia="Calibri" w:hAnsi="Calibri" w:cs="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numbering" w:customStyle="1" w:styleId="Sinlista35">
    <w:name w:val="Sin lista35"/>
    <w:next w:val="Sinlista"/>
    <w:uiPriority w:val="99"/>
    <w:semiHidden/>
    <w:unhideWhenUsed/>
    <w:rsid w:val="00E6245A"/>
  </w:style>
  <w:style w:type="table" w:customStyle="1" w:styleId="Tablaconcuadrcula144">
    <w:name w:val="Tabla con cuadrícula144"/>
    <w:basedOn w:val="Tablanormal"/>
    <w:next w:val="Tablaconcuadrcula"/>
    <w:uiPriority w:val="39"/>
    <w:rsid w:val="00E6245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ivana.bagues@ine.mx" TargetMode="External"/><Relationship Id="rId26" Type="http://schemas.openxmlformats.org/officeDocument/2006/relationships/hyperlink" Target="mailto:carolina.rodriguezb@ine.mx" TargetMode="External"/><Relationship Id="rId39" Type="http://schemas.openxmlformats.org/officeDocument/2006/relationships/hyperlink" Target="mailto:alonso.rodrigu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xochitl.apaez@ine.mx" TargetMode="External"/><Relationship Id="rId42" Type="http://schemas.openxmlformats.org/officeDocument/2006/relationships/header" Target="header2.xml"/><Relationship Id="rId47" Type="http://schemas.openxmlformats.org/officeDocument/2006/relationships/image" Target="media/image4.png"/><Relationship Id="rId50" Type="http://schemas.openxmlformats.org/officeDocument/2006/relationships/image" Target="media/image7.jpeg"/><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mailto:alonso.rodriguez@ine.mx" TargetMode="External"/><Relationship Id="rId11" Type="http://schemas.openxmlformats.org/officeDocument/2006/relationships/endnotes" Target="endnotes.xml"/><Relationship Id="rId24" Type="http://schemas.openxmlformats.org/officeDocument/2006/relationships/hyperlink" Target="https://www.ine.mx/licitaciones-contrataciones-presenciales/" TargetMode="External"/><Relationship Id="rId32" Type="http://schemas.openxmlformats.org/officeDocument/2006/relationships/hyperlink" Target="mailto:autoridad.certificadora@ine.mx" TargetMode="External"/><Relationship Id="rId37" Type="http://schemas.openxmlformats.org/officeDocument/2006/relationships/hyperlink" Target="mailto:xochitl.apaez@ine.mx" TargetMode="External"/><Relationship Id="rId40" Type="http://schemas.openxmlformats.org/officeDocument/2006/relationships/header" Target="header1.xml"/><Relationship Id="rId45" Type="http://schemas.openxmlformats.org/officeDocument/2006/relationships/image" Target="media/image3.emf"/><Relationship Id="rId53" Type="http://schemas.openxmlformats.org/officeDocument/2006/relationships/theme" Target="theme/theme1.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alonso.rodriguez@ine.mx" TargetMode="External"/><Relationship Id="rId44" Type="http://schemas.openxmlformats.org/officeDocument/2006/relationships/hyperlink" Target="mailto:complementodepago.scp@ine.mx" TargetMode="Externa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https://ine.mx/licitaciones" TargetMode="External"/><Relationship Id="rId30" Type="http://schemas.openxmlformats.org/officeDocument/2006/relationships/hyperlink" Target="mailto:lucia.galvan@ine.mx" TargetMode="External"/><Relationship Id="rId35" Type="http://schemas.openxmlformats.org/officeDocument/2006/relationships/hyperlink" Target="mailto:autoridad.certificadora@ine.mx" TargetMode="External"/><Relationship Id="rId43" Type="http://schemas.openxmlformats.org/officeDocument/2006/relationships/footer" Target="footer2.xml"/><Relationship Id="rId48" Type="http://schemas.openxmlformats.org/officeDocument/2006/relationships/image" Target="media/image5.png"/><Relationship Id="rId8" Type="http://schemas.openxmlformats.org/officeDocument/2006/relationships/settings" Target="settings.xml"/><Relationship Id="rId51" Type="http://schemas.openxmlformats.org/officeDocument/2006/relationships/hyperlink" Target="mailto:roberto.medina@ine.mx"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mailto:roberto.medina@ine.mx" TargetMode="External"/><Relationship Id="rId33" Type="http://schemas.openxmlformats.org/officeDocument/2006/relationships/hyperlink" Target="mailto:antonio.lara@ine.mx" TargetMode="External"/><Relationship Id="rId38" Type="http://schemas.openxmlformats.org/officeDocument/2006/relationships/hyperlink" Target="mailto:lucia.galvan@ine.mx" TargetMode="External"/><Relationship Id="rId46" Type="http://schemas.openxmlformats.org/officeDocument/2006/relationships/oleObject" Target="embeddings/oleObject1.bin"/><Relationship Id="rId20" Type="http://schemas.openxmlformats.org/officeDocument/2006/relationships/hyperlink" Target="mailto:marco.flores@ine.mx"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https://listanominal.ine.mx/scpln/" TargetMode="External"/><Relationship Id="rId28" Type="http://schemas.openxmlformats.org/officeDocument/2006/relationships/hyperlink" Target="mailto:lucia.galvan@ine.mx" TargetMode="External"/><Relationship Id="rId36" Type="http://schemas.openxmlformats.org/officeDocument/2006/relationships/hyperlink" Target="mailto:antonio.lara@ine.mx" TargetMode="External"/><Relationship Id="rId49"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2.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3.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5.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511</TotalTime>
  <Pages>1</Pages>
  <Words>36654</Words>
  <Characters>201600</Characters>
  <Application>Microsoft Office Word</Application>
  <DocSecurity>0</DocSecurity>
  <Lines>1680</Lines>
  <Paragraphs>475</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237779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212</cp:revision>
  <cp:lastPrinted>2024-12-02T23:00:00Z</cp:lastPrinted>
  <dcterms:created xsi:type="dcterms:W3CDTF">2024-09-30T19:33:00Z</dcterms:created>
  <dcterms:modified xsi:type="dcterms:W3CDTF">2024-12-02T23:00:00Z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