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A38B77E" w14:textId="77777777" w:rsidR="00CC1403" w:rsidRPr="00EF4A7F" w:rsidRDefault="00624CF1">
      <w:pPr>
        <w:tabs>
          <w:tab w:val="left" w:pos="2835"/>
          <w:tab w:val="left" w:pos="3686"/>
          <w:tab w:val="center" w:pos="4618"/>
          <w:tab w:val="left" w:pos="5220"/>
        </w:tabs>
        <w:ind w:left="-426"/>
        <w:rPr>
          <w:rFonts w:ascii="Arial" w:hAnsi="Arial" w:cs="Arial"/>
          <w:sz w:val="28"/>
          <w:szCs w:val="28"/>
          <w:lang w:eastAsia="en-US"/>
        </w:rPr>
      </w:pPr>
      <w:r w:rsidRPr="00EF4A7F">
        <w:rPr>
          <w:rFonts w:ascii="Arial" w:hAnsi="Arial" w:cs="Arial"/>
          <w:noProof/>
          <w:sz w:val="28"/>
          <w:szCs w:val="28"/>
          <w:lang w:eastAsia="es-MX"/>
        </w:rPr>
        <w:drawing>
          <wp:anchor distT="0" distB="0" distL="114300" distR="114300" simplePos="0" relativeHeight="251658247" behindDoc="1" locked="0" layoutInCell="1" allowOverlap="1" wp14:anchorId="2F877460" wp14:editId="7DD6C416">
            <wp:simplePos x="0" y="0"/>
            <wp:positionH relativeFrom="page">
              <wp:posOffset>-528992</wp:posOffset>
            </wp:positionH>
            <wp:positionV relativeFrom="paragraph">
              <wp:posOffset>-1611058</wp:posOffset>
            </wp:positionV>
            <wp:extent cx="8275320" cy="10758558"/>
            <wp:effectExtent l="0" t="0" r="0" b="5080"/>
            <wp:wrapNone/>
            <wp:docPr id="3" name="Imagen 3"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8277944" cy="10761969"/>
                    </a:xfrm>
                    <a:prstGeom prst="rect">
                      <a:avLst/>
                    </a:prstGeom>
                    <a:noFill/>
                    <a:ln>
                      <a:noFill/>
                    </a:ln>
                  </pic:spPr>
                </pic:pic>
              </a:graphicData>
            </a:graphic>
            <wp14:sizeRelV relativeFrom="margin">
              <wp14:pctHeight>0</wp14:pctHeight>
            </wp14:sizeRelV>
          </wp:anchor>
        </w:drawing>
      </w:r>
      <w:r w:rsidRPr="00EF4A7F">
        <w:rPr>
          <w:noProof/>
          <w:lang w:eastAsia="es-MX"/>
        </w:rPr>
        <w:drawing>
          <wp:anchor distT="0" distB="0" distL="114300" distR="114300" simplePos="0" relativeHeight="251658240" behindDoc="0" locked="0" layoutInCell="1" allowOverlap="1" wp14:anchorId="5B974DCD" wp14:editId="56908ADC">
            <wp:simplePos x="0" y="0"/>
            <wp:positionH relativeFrom="margin">
              <wp:align>center</wp:align>
            </wp:positionH>
            <wp:positionV relativeFrom="paragraph">
              <wp:posOffset>90805</wp:posOffset>
            </wp:positionV>
            <wp:extent cx="3095625" cy="942975"/>
            <wp:effectExtent l="0" t="0" r="9525" b="9525"/>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Imagen 83"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3095625" cy="942975"/>
                    </a:xfrm>
                    <a:prstGeom prst="rect">
                      <a:avLst/>
                    </a:prstGeom>
                    <a:noFill/>
                    <a:ln>
                      <a:noFill/>
                    </a:ln>
                  </pic:spPr>
                </pic:pic>
              </a:graphicData>
            </a:graphic>
          </wp:anchor>
        </w:drawing>
      </w:r>
    </w:p>
    <w:p w14:paraId="1CE43D0F" w14:textId="77777777" w:rsidR="00CC1403" w:rsidRPr="00EF4A7F" w:rsidRDefault="00624CF1">
      <w:pPr>
        <w:tabs>
          <w:tab w:val="left" w:pos="2835"/>
          <w:tab w:val="left" w:pos="3686"/>
          <w:tab w:val="center" w:pos="4618"/>
          <w:tab w:val="left" w:pos="5220"/>
        </w:tabs>
        <w:rPr>
          <w:rFonts w:ascii="Arial" w:hAnsi="Arial" w:cs="Arial"/>
          <w:sz w:val="22"/>
          <w:szCs w:val="22"/>
        </w:rPr>
      </w:pPr>
      <w:r w:rsidRPr="00EF4A7F">
        <w:rPr>
          <w:rFonts w:ascii="Arial" w:hAnsi="Arial" w:cs="Arial"/>
          <w:sz w:val="22"/>
          <w:szCs w:val="22"/>
        </w:rPr>
        <w:t xml:space="preserve"> </w:t>
      </w:r>
      <w:r w:rsidRPr="00EF4A7F">
        <w:rPr>
          <w:rFonts w:ascii="Arial" w:hAnsi="Arial" w:cs="Arial"/>
          <w:sz w:val="22"/>
          <w:szCs w:val="22"/>
        </w:rPr>
        <w:tab/>
      </w:r>
      <w:r w:rsidRPr="00EF4A7F">
        <w:rPr>
          <w:rFonts w:ascii="Arial" w:hAnsi="Arial" w:cs="Arial"/>
          <w:sz w:val="22"/>
          <w:szCs w:val="22"/>
        </w:rPr>
        <w:tab/>
      </w:r>
    </w:p>
    <w:p w14:paraId="7B072B95" w14:textId="77777777" w:rsidR="00CC1403" w:rsidRPr="00EF4A7F" w:rsidRDefault="00CC1403">
      <w:pPr>
        <w:rPr>
          <w:rFonts w:ascii="Arial" w:hAnsi="Arial" w:cs="Arial"/>
          <w:sz w:val="28"/>
          <w:szCs w:val="28"/>
        </w:rPr>
      </w:pPr>
    </w:p>
    <w:p w14:paraId="5D1FE9BD" w14:textId="77777777" w:rsidR="00CC1403" w:rsidRPr="00EF4A7F" w:rsidRDefault="00CC1403">
      <w:pPr>
        <w:rPr>
          <w:rFonts w:ascii="Arial" w:hAnsi="Arial" w:cs="Arial"/>
          <w:sz w:val="28"/>
          <w:szCs w:val="28"/>
        </w:rPr>
      </w:pPr>
    </w:p>
    <w:p w14:paraId="2C56E62E" w14:textId="77777777" w:rsidR="00CC1403" w:rsidRPr="00EF4A7F" w:rsidRDefault="00CC1403">
      <w:pPr>
        <w:rPr>
          <w:rFonts w:ascii="Arial" w:hAnsi="Arial" w:cs="Arial"/>
          <w:sz w:val="28"/>
          <w:szCs w:val="28"/>
        </w:rPr>
      </w:pPr>
    </w:p>
    <w:p w14:paraId="1CC9497B" w14:textId="77777777" w:rsidR="00CC1403" w:rsidRPr="00EF4A7F" w:rsidRDefault="00CC1403">
      <w:pPr>
        <w:rPr>
          <w:rFonts w:ascii="Arial" w:hAnsi="Arial" w:cs="Arial"/>
          <w:sz w:val="28"/>
          <w:szCs w:val="28"/>
        </w:rPr>
      </w:pPr>
    </w:p>
    <w:p w14:paraId="7114B432" w14:textId="77777777" w:rsidR="00CC1403" w:rsidRPr="00EF4A7F" w:rsidRDefault="00CC1403">
      <w:pPr>
        <w:rPr>
          <w:rFonts w:ascii="Arial" w:hAnsi="Arial" w:cs="Arial"/>
          <w:sz w:val="28"/>
          <w:szCs w:val="28"/>
        </w:rPr>
      </w:pPr>
    </w:p>
    <w:p w14:paraId="4251CB10" w14:textId="77777777" w:rsidR="00CC1403" w:rsidRPr="00EF4A7F" w:rsidRDefault="00CC1403">
      <w:pPr>
        <w:rPr>
          <w:rFonts w:ascii="Arial" w:hAnsi="Arial" w:cs="Arial"/>
          <w:sz w:val="28"/>
          <w:szCs w:val="28"/>
        </w:rPr>
      </w:pPr>
    </w:p>
    <w:p w14:paraId="56E80A0A" w14:textId="77777777" w:rsidR="00CC1403" w:rsidRPr="00EF4A7F" w:rsidRDefault="00CC1403">
      <w:pPr>
        <w:rPr>
          <w:rFonts w:ascii="Arial" w:hAnsi="Arial" w:cs="Arial"/>
          <w:sz w:val="28"/>
          <w:szCs w:val="28"/>
        </w:rPr>
      </w:pPr>
    </w:p>
    <w:p w14:paraId="1ED60AAF" w14:textId="77777777" w:rsidR="00CC1403" w:rsidRPr="00EF4A7F" w:rsidRDefault="00CC1403">
      <w:pPr>
        <w:rPr>
          <w:rFonts w:ascii="Arial" w:hAnsi="Arial" w:cs="Arial"/>
          <w:sz w:val="28"/>
          <w:szCs w:val="28"/>
        </w:rPr>
      </w:pPr>
    </w:p>
    <w:p w14:paraId="1464A861" w14:textId="77777777" w:rsidR="00CC1403" w:rsidRPr="00EF4A7F" w:rsidRDefault="00624CF1">
      <w:pPr>
        <w:tabs>
          <w:tab w:val="left" w:pos="6324"/>
        </w:tabs>
        <w:rPr>
          <w:rFonts w:ascii="Arial" w:hAnsi="Arial" w:cs="Arial"/>
          <w:sz w:val="28"/>
          <w:szCs w:val="28"/>
        </w:rPr>
      </w:pPr>
      <w:r w:rsidRPr="00EF4A7F">
        <w:rPr>
          <w:rFonts w:ascii="Arial" w:hAnsi="Arial" w:cs="Arial"/>
          <w:sz w:val="28"/>
          <w:szCs w:val="28"/>
        </w:rPr>
        <w:tab/>
      </w:r>
    </w:p>
    <w:p w14:paraId="749C4BAE" w14:textId="77777777" w:rsidR="00CC1403" w:rsidRPr="00EF4A7F" w:rsidRDefault="00624CF1">
      <w:pPr>
        <w:tabs>
          <w:tab w:val="left" w:pos="7164"/>
        </w:tabs>
        <w:rPr>
          <w:rFonts w:ascii="Arial" w:hAnsi="Arial" w:cs="Arial"/>
          <w:sz w:val="28"/>
          <w:szCs w:val="28"/>
        </w:rPr>
      </w:pPr>
      <w:r w:rsidRPr="00EF4A7F">
        <w:rPr>
          <w:rFonts w:ascii="Arial" w:hAnsi="Arial" w:cs="Arial"/>
          <w:sz w:val="28"/>
          <w:szCs w:val="28"/>
        </w:rPr>
        <w:tab/>
      </w:r>
    </w:p>
    <w:p w14:paraId="2B104620" w14:textId="77777777" w:rsidR="00CC1403" w:rsidRPr="00EF4A7F" w:rsidRDefault="00CC1403">
      <w:pPr>
        <w:tabs>
          <w:tab w:val="left" w:pos="7164"/>
        </w:tabs>
        <w:rPr>
          <w:rFonts w:ascii="Arial" w:hAnsi="Arial" w:cs="Arial"/>
          <w:sz w:val="28"/>
          <w:szCs w:val="28"/>
        </w:rPr>
      </w:pPr>
    </w:p>
    <w:p w14:paraId="2A5F1377" w14:textId="77777777" w:rsidR="00CC1403" w:rsidRPr="00EF4A7F" w:rsidRDefault="00624CF1">
      <w:pPr>
        <w:tabs>
          <w:tab w:val="left" w:pos="7164"/>
        </w:tabs>
        <w:rPr>
          <w:rFonts w:ascii="Arial Rounded MT Bold" w:hAnsi="Arial Rounded MT Bold" w:cs="Calibri"/>
          <w:b/>
          <w:smallCaps/>
          <w:sz w:val="36"/>
          <w:szCs w:val="36"/>
        </w:rPr>
      </w:pPr>
      <w:r w:rsidRPr="00EF4A7F">
        <w:rPr>
          <w:rFonts w:ascii="Arial" w:hAnsi="Arial" w:cs="Arial"/>
          <w:sz w:val="28"/>
          <w:szCs w:val="28"/>
        </w:rPr>
        <w:tab/>
      </w:r>
    </w:p>
    <w:p w14:paraId="1C7A8DE8" w14:textId="77777777" w:rsidR="00CC1403" w:rsidRPr="00EF4A7F" w:rsidRDefault="00CC1403">
      <w:pPr>
        <w:tabs>
          <w:tab w:val="left" w:pos="7248"/>
        </w:tabs>
        <w:jc w:val="center"/>
        <w:rPr>
          <w:rFonts w:ascii="Arial Rounded MT Bold" w:hAnsi="Arial Rounded MT Bold" w:cs="Calibri"/>
          <w:b/>
          <w:smallCaps/>
          <w:sz w:val="36"/>
          <w:szCs w:val="36"/>
        </w:rPr>
      </w:pPr>
    </w:p>
    <w:p w14:paraId="24A2B04F" w14:textId="77777777" w:rsidR="00CC1403" w:rsidRPr="00EF4A7F" w:rsidRDefault="00624CF1">
      <w:pPr>
        <w:tabs>
          <w:tab w:val="left" w:pos="7248"/>
        </w:tabs>
        <w:jc w:val="right"/>
        <w:outlineLvl w:val="0"/>
        <w:rPr>
          <w:rFonts w:ascii="Arial Rounded MT Bold" w:hAnsi="Arial Rounded MT Bold" w:cs="Calibri"/>
          <w:b/>
          <w:smallCaps/>
          <w:sz w:val="36"/>
          <w:szCs w:val="36"/>
        </w:rPr>
      </w:pPr>
      <w:r w:rsidRPr="00EF4A7F">
        <w:rPr>
          <w:rFonts w:ascii="Arial Rounded MT Bold" w:hAnsi="Arial Rounded MT Bold" w:cs="Calibri"/>
          <w:b/>
          <w:smallCaps/>
          <w:sz w:val="36"/>
          <w:szCs w:val="36"/>
        </w:rPr>
        <w:t xml:space="preserve">Convocatoria a la </w:t>
      </w:r>
      <w:r w:rsidRPr="00EF4A7F">
        <w:rPr>
          <w:rFonts w:ascii="Arial Rounded MT Bold" w:hAnsi="Arial Rounded MT Bold" w:cs="Calibri"/>
          <w:b/>
          <w:smallCaps/>
          <w:sz w:val="32"/>
          <w:szCs w:val="32"/>
        </w:rPr>
        <w:t>LICITACIÓN</w:t>
      </w:r>
    </w:p>
    <w:p w14:paraId="105294ED" w14:textId="24F409CD" w:rsidR="00CC1403" w:rsidRPr="00EF4A7F" w:rsidRDefault="00624CF1">
      <w:pPr>
        <w:pStyle w:val="Encabezado"/>
        <w:spacing w:line="360" w:lineRule="auto"/>
        <w:jc w:val="right"/>
        <w:outlineLvl w:val="0"/>
        <w:rPr>
          <w:rFonts w:ascii="Arial Rounded MT Bold" w:hAnsi="Arial Rounded MT Bold" w:cs="Calibri"/>
          <w:b/>
          <w:smallCaps/>
          <w:sz w:val="32"/>
          <w:szCs w:val="32"/>
        </w:rPr>
      </w:pPr>
      <w:r w:rsidRPr="00EF4A7F">
        <w:rPr>
          <w:rFonts w:ascii="Arial Rounded MT Bold" w:hAnsi="Arial Rounded MT Bold" w:cs="Calibri"/>
          <w:b/>
          <w:smallCaps/>
          <w:sz w:val="32"/>
          <w:szCs w:val="32"/>
        </w:rPr>
        <w:t>PÚBLICA NACIONAL</w:t>
      </w:r>
      <w:r w:rsidR="000630DF" w:rsidRPr="00EF4A7F">
        <w:rPr>
          <w:rFonts w:ascii="Arial Rounded MT Bold" w:hAnsi="Arial Rounded MT Bold" w:cs="Calibri"/>
          <w:b/>
          <w:smallCaps/>
          <w:sz w:val="32"/>
          <w:szCs w:val="32"/>
        </w:rPr>
        <w:t xml:space="preserve"> PRESENCIAL</w:t>
      </w:r>
    </w:p>
    <w:p w14:paraId="4B2813DA" w14:textId="2D5215C5" w:rsidR="00CC1403" w:rsidRPr="00EF4A7F" w:rsidRDefault="00624CF1">
      <w:pPr>
        <w:pStyle w:val="Encabezado"/>
        <w:spacing w:line="360" w:lineRule="auto"/>
        <w:jc w:val="right"/>
        <w:outlineLvl w:val="0"/>
        <w:rPr>
          <w:rFonts w:ascii="Arial Rounded MT Bold" w:hAnsi="Arial Rounded MT Bold" w:cs="Calibri"/>
          <w:b/>
          <w:smallCaps/>
          <w:color w:val="0070C0"/>
          <w:sz w:val="32"/>
          <w:szCs w:val="32"/>
        </w:rPr>
      </w:pPr>
      <w:r w:rsidRPr="00EF4A7F">
        <w:rPr>
          <w:rFonts w:ascii="Arial Rounded MT Bold" w:hAnsi="Arial Rounded MT Bold" w:cs="Calibri"/>
          <w:b/>
          <w:smallCaps/>
          <w:sz w:val="32"/>
          <w:szCs w:val="32"/>
        </w:rPr>
        <w:t>No. LP-INE-</w:t>
      </w:r>
      <w:r w:rsidR="00634386">
        <w:rPr>
          <w:rFonts w:ascii="Arial Rounded MT Bold" w:hAnsi="Arial Rounded MT Bold" w:cs="Calibri"/>
          <w:b/>
          <w:smallCaps/>
          <w:sz w:val="32"/>
          <w:szCs w:val="32"/>
        </w:rPr>
        <w:t>055</w:t>
      </w:r>
      <w:r w:rsidRPr="00EF4A7F">
        <w:rPr>
          <w:rFonts w:ascii="Arial Rounded MT Bold" w:hAnsi="Arial Rounded MT Bold" w:cs="Calibri"/>
          <w:b/>
          <w:smallCaps/>
          <w:sz w:val="32"/>
          <w:szCs w:val="32"/>
        </w:rPr>
        <w:t>/202</w:t>
      </w:r>
      <w:r w:rsidR="000242E4" w:rsidRPr="00EF4A7F">
        <w:rPr>
          <w:rFonts w:ascii="Arial Rounded MT Bold" w:hAnsi="Arial Rounded MT Bold" w:cs="Calibri"/>
          <w:b/>
          <w:smallCaps/>
          <w:sz w:val="32"/>
          <w:szCs w:val="32"/>
        </w:rPr>
        <w:t>4</w:t>
      </w:r>
    </w:p>
    <w:p w14:paraId="5B8E5E2C" w14:textId="77777777" w:rsidR="00CC1403" w:rsidRPr="00EF4A7F" w:rsidRDefault="00CC1403">
      <w:pPr>
        <w:rPr>
          <w:rFonts w:ascii="Arial" w:hAnsi="Arial" w:cs="Arial"/>
          <w:color w:val="0070C0"/>
          <w:sz w:val="28"/>
          <w:szCs w:val="28"/>
        </w:rPr>
      </w:pPr>
    </w:p>
    <w:p w14:paraId="7FBF9EDD" w14:textId="77777777" w:rsidR="00CC1403" w:rsidRPr="00EF4A7F" w:rsidRDefault="00624CF1">
      <w:pPr>
        <w:tabs>
          <w:tab w:val="left" w:pos="6516"/>
          <w:tab w:val="right" w:pos="9237"/>
        </w:tabs>
        <w:rPr>
          <w:rFonts w:ascii="Arial" w:hAnsi="Arial" w:cs="Arial"/>
          <w:color w:val="0070C0"/>
          <w:sz w:val="28"/>
          <w:szCs w:val="28"/>
        </w:rPr>
      </w:pPr>
      <w:r w:rsidRPr="00EF4A7F">
        <w:rPr>
          <w:rFonts w:ascii="Arial" w:hAnsi="Arial" w:cs="Arial"/>
          <w:color w:val="0070C0"/>
          <w:sz w:val="28"/>
          <w:szCs w:val="28"/>
        </w:rPr>
        <w:tab/>
      </w:r>
      <w:r w:rsidRPr="00EF4A7F">
        <w:rPr>
          <w:rFonts w:ascii="Arial" w:hAnsi="Arial" w:cs="Arial"/>
          <w:color w:val="0070C0"/>
          <w:sz w:val="28"/>
          <w:szCs w:val="28"/>
        </w:rPr>
        <w:tab/>
      </w:r>
    </w:p>
    <w:p w14:paraId="753E7F2A" w14:textId="77777777" w:rsidR="00CC1403" w:rsidRPr="00EF4A7F" w:rsidRDefault="00624CF1">
      <w:pPr>
        <w:tabs>
          <w:tab w:val="left" w:pos="6516"/>
          <w:tab w:val="left" w:pos="7350"/>
        </w:tabs>
        <w:rPr>
          <w:rFonts w:ascii="Arial" w:hAnsi="Arial" w:cs="Arial"/>
          <w:color w:val="0070C0"/>
          <w:sz w:val="28"/>
          <w:szCs w:val="28"/>
        </w:rPr>
      </w:pPr>
      <w:r w:rsidRPr="00EF4A7F">
        <w:rPr>
          <w:rFonts w:ascii="Arial" w:hAnsi="Arial" w:cs="Arial"/>
          <w:color w:val="0070C0"/>
          <w:sz w:val="28"/>
          <w:szCs w:val="28"/>
        </w:rPr>
        <w:tab/>
      </w:r>
      <w:r w:rsidRPr="00EF4A7F">
        <w:rPr>
          <w:rFonts w:ascii="Arial" w:hAnsi="Arial" w:cs="Arial"/>
          <w:color w:val="0070C0"/>
          <w:sz w:val="28"/>
          <w:szCs w:val="28"/>
        </w:rPr>
        <w:tab/>
      </w:r>
    </w:p>
    <w:p w14:paraId="79A16A43" w14:textId="77777777" w:rsidR="00CC1403" w:rsidRPr="00EF4A7F" w:rsidRDefault="00624CF1">
      <w:pPr>
        <w:tabs>
          <w:tab w:val="left" w:pos="3686"/>
          <w:tab w:val="center" w:pos="4618"/>
        </w:tabs>
        <w:rPr>
          <w:rFonts w:ascii="Arial" w:hAnsi="Arial" w:cs="Arial"/>
          <w:b/>
          <w:smallCaps/>
          <w:sz w:val="28"/>
          <w:szCs w:val="28"/>
        </w:rPr>
      </w:pPr>
      <w:r w:rsidRPr="00EF4A7F">
        <w:rPr>
          <w:rFonts w:ascii="Arial" w:hAnsi="Arial" w:cs="Arial"/>
          <w:b/>
          <w:smallCaps/>
          <w:sz w:val="28"/>
          <w:szCs w:val="28"/>
        </w:rPr>
        <w:tab/>
      </w:r>
      <w:r w:rsidRPr="00EF4A7F">
        <w:rPr>
          <w:rFonts w:ascii="Arial" w:hAnsi="Arial" w:cs="Arial"/>
          <w:b/>
          <w:smallCaps/>
          <w:sz w:val="28"/>
          <w:szCs w:val="28"/>
        </w:rPr>
        <w:tab/>
      </w:r>
    </w:p>
    <w:p w14:paraId="40767DDB" w14:textId="77777777" w:rsidR="00CC1403" w:rsidRPr="00EF4A7F" w:rsidRDefault="00624CF1">
      <w:pPr>
        <w:tabs>
          <w:tab w:val="left" w:pos="3686"/>
          <w:tab w:val="left" w:pos="6336"/>
        </w:tabs>
        <w:rPr>
          <w:rFonts w:ascii="Arial" w:hAnsi="Arial" w:cs="Arial"/>
          <w:b/>
          <w:smallCaps/>
          <w:sz w:val="28"/>
          <w:szCs w:val="28"/>
        </w:rPr>
      </w:pPr>
      <w:r w:rsidRPr="00EF4A7F">
        <w:rPr>
          <w:rFonts w:ascii="Arial" w:hAnsi="Arial" w:cs="Arial"/>
          <w:b/>
          <w:smallCaps/>
          <w:sz w:val="28"/>
          <w:szCs w:val="28"/>
        </w:rPr>
        <w:tab/>
      </w:r>
    </w:p>
    <w:p w14:paraId="1CC71B98" w14:textId="77777777" w:rsidR="00CC1403" w:rsidRPr="00EF4A7F" w:rsidRDefault="00624CF1">
      <w:pPr>
        <w:tabs>
          <w:tab w:val="left" w:pos="3686"/>
          <w:tab w:val="center" w:pos="4618"/>
        </w:tabs>
        <w:rPr>
          <w:rFonts w:ascii="Arial" w:hAnsi="Arial" w:cs="Arial"/>
          <w:b/>
          <w:smallCaps/>
          <w:sz w:val="28"/>
          <w:szCs w:val="28"/>
        </w:rPr>
      </w:pPr>
      <w:r w:rsidRPr="00EF4A7F">
        <w:rPr>
          <w:rFonts w:ascii="Arial" w:hAnsi="Arial" w:cs="Arial"/>
          <w:b/>
          <w:smallCaps/>
          <w:sz w:val="28"/>
          <w:szCs w:val="28"/>
        </w:rPr>
        <w:tab/>
      </w:r>
      <w:r w:rsidRPr="00EF4A7F">
        <w:rPr>
          <w:rFonts w:ascii="Arial" w:hAnsi="Arial" w:cs="Arial"/>
          <w:b/>
          <w:smallCaps/>
          <w:sz w:val="28"/>
          <w:szCs w:val="28"/>
        </w:rPr>
        <w:tab/>
      </w:r>
    </w:p>
    <w:p w14:paraId="1D7A5250" w14:textId="77777777" w:rsidR="00CC1403" w:rsidRPr="00EF4A7F" w:rsidRDefault="00CC1403">
      <w:pPr>
        <w:tabs>
          <w:tab w:val="left" w:pos="3686"/>
        </w:tabs>
        <w:jc w:val="center"/>
        <w:rPr>
          <w:rFonts w:ascii="Arial" w:hAnsi="Arial" w:cs="Arial"/>
          <w:b/>
          <w:sz w:val="28"/>
        </w:rPr>
      </w:pPr>
    </w:p>
    <w:p w14:paraId="6B989034" w14:textId="77777777" w:rsidR="00282475" w:rsidRDefault="00282475" w:rsidP="00282475">
      <w:pPr>
        <w:pStyle w:val="Textoindependiente"/>
        <w:tabs>
          <w:tab w:val="center" w:pos="4666"/>
          <w:tab w:val="left" w:pos="6468"/>
        </w:tabs>
        <w:spacing w:before="8"/>
        <w:ind w:right="284"/>
        <w:rPr>
          <w:rFonts w:cs="Arial"/>
          <w:b/>
          <w:bCs/>
          <w:sz w:val="32"/>
          <w:szCs w:val="32"/>
        </w:rPr>
      </w:pPr>
      <w:bookmarkStart w:id="0" w:name="_Hlk113631554"/>
      <w:bookmarkStart w:id="1" w:name="_Hlk111101170"/>
      <w:bookmarkStart w:id="2" w:name="_Hlk96526983"/>
      <w:bookmarkStart w:id="3" w:name="_Hlk102738621"/>
      <w:bookmarkStart w:id="4" w:name="_Hlk100657167"/>
      <w:bookmarkStart w:id="5" w:name="_Hlk119076924"/>
      <w:bookmarkStart w:id="6" w:name="_Hlk143601169"/>
      <w:bookmarkStart w:id="7" w:name="_Hlk151731631"/>
    </w:p>
    <w:p w14:paraId="42B0650F" w14:textId="1A663C5E" w:rsidR="00CC1403" w:rsidRDefault="00427DC8" w:rsidP="009C5065">
      <w:pPr>
        <w:pStyle w:val="Textoindependiente"/>
        <w:tabs>
          <w:tab w:val="center" w:pos="4666"/>
          <w:tab w:val="left" w:pos="6468"/>
        </w:tabs>
        <w:spacing w:before="8"/>
        <w:ind w:right="284"/>
        <w:rPr>
          <w:rFonts w:cs="Arial"/>
          <w:b/>
          <w:bCs/>
          <w:sz w:val="32"/>
          <w:szCs w:val="32"/>
        </w:rPr>
      </w:pPr>
      <w:r w:rsidRPr="00427DC8">
        <w:rPr>
          <w:rFonts w:cs="Arial"/>
          <w:b/>
          <w:bCs/>
          <w:sz w:val="32"/>
          <w:szCs w:val="32"/>
        </w:rPr>
        <w:t>Servicio integral de mantenimiento preventivo y correctivo para los equipos de ambiente y seguridad física de los centros de procesamiento de datos de la Dirección Ejecutiva de Prerrogativas y Partidos Políticos (CEVEM y CENACOM)</w:t>
      </w:r>
    </w:p>
    <w:p w14:paraId="7F491192" w14:textId="77777777" w:rsidR="00BE5D6D" w:rsidRDefault="00BE5D6D" w:rsidP="00BE5D6D">
      <w:pPr>
        <w:pStyle w:val="Textoindependiente"/>
        <w:tabs>
          <w:tab w:val="center" w:pos="4666"/>
          <w:tab w:val="left" w:pos="6468"/>
        </w:tabs>
        <w:spacing w:before="8"/>
        <w:ind w:right="284"/>
        <w:jc w:val="center"/>
        <w:rPr>
          <w:rFonts w:cs="Arial"/>
          <w:b/>
          <w:bCs/>
          <w:sz w:val="32"/>
          <w:szCs w:val="32"/>
        </w:rPr>
      </w:pPr>
    </w:p>
    <w:p w14:paraId="212CC0F0" w14:textId="77777777" w:rsidR="00BE5D6D" w:rsidRDefault="00BE5D6D" w:rsidP="00BE5D6D">
      <w:pPr>
        <w:pStyle w:val="Textoindependiente"/>
        <w:tabs>
          <w:tab w:val="center" w:pos="4666"/>
          <w:tab w:val="left" w:pos="6468"/>
        </w:tabs>
        <w:spacing w:before="8"/>
        <w:ind w:right="284"/>
        <w:jc w:val="center"/>
        <w:rPr>
          <w:rFonts w:cs="Arial"/>
          <w:b/>
          <w:bCs/>
          <w:sz w:val="32"/>
          <w:szCs w:val="32"/>
        </w:rPr>
      </w:pPr>
    </w:p>
    <w:bookmarkEnd w:id="0"/>
    <w:bookmarkEnd w:id="1"/>
    <w:bookmarkEnd w:id="2"/>
    <w:bookmarkEnd w:id="3"/>
    <w:bookmarkEnd w:id="4"/>
    <w:bookmarkEnd w:id="5"/>
    <w:bookmarkEnd w:id="6"/>
    <w:bookmarkEnd w:id="7"/>
    <w:p w14:paraId="67764107" w14:textId="77777777" w:rsidR="004A0EC1" w:rsidRDefault="004A0EC1" w:rsidP="00427DC8">
      <w:pPr>
        <w:tabs>
          <w:tab w:val="left" w:pos="3828"/>
        </w:tabs>
        <w:spacing w:line="276" w:lineRule="auto"/>
        <w:outlineLvl w:val="0"/>
        <w:rPr>
          <w:rFonts w:ascii="Arial" w:hAnsi="Arial" w:cs="Arial"/>
          <w:b/>
          <w:sz w:val="28"/>
          <w:szCs w:val="22"/>
        </w:rPr>
      </w:pPr>
    </w:p>
    <w:p w14:paraId="0B3E9C24" w14:textId="77777777" w:rsidR="000F0A6D" w:rsidRDefault="000F0A6D" w:rsidP="00427DC8">
      <w:pPr>
        <w:tabs>
          <w:tab w:val="left" w:pos="3828"/>
        </w:tabs>
        <w:spacing w:line="276" w:lineRule="auto"/>
        <w:outlineLvl w:val="0"/>
        <w:rPr>
          <w:rFonts w:ascii="Arial" w:hAnsi="Arial" w:cs="Arial"/>
          <w:b/>
          <w:sz w:val="28"/>
          <w:szCs w:val="22"/>
        </w:rPr>
      </w:pPr>
    </w:p>
    <w:p w14:paraId="2380768D" w14:textId="7FF4A54C" w:rsidR="00CC1403" w:rsidRPr="00EF4A7F" w:rsidRDefault="00624CF1">
      <w:pPr>
        <w:tabs>
          <w:tab w:val="left" w:pos="3828"/>
        </w:tabs>
        <w:spacing w:line="276" w:lineRule="auto"/>
        <w:ind w:left="1416"/>
        <w:jc w:val="center"/>
        <w:outlineLvl w:val="0"/>
        <w:rPr>
          <w:rFonts w:ascii="Arial" w:hAnsi="Arial" w:cs="Arial"/>
          <w:b/>
          <w:sz w:val="28"/>
          <w:szCs w:val="22"/>
        </w:rPr>
      </w:pPr>
      <w:r w:rsidRPr="00EF4A7F">
        <w:rPr>
          <w:rFonts w:ascii="Arial" w:hAnsi="Arial" w:cs="Arial"/>
          <w:b/>
          <w:sz w:val="28"/>
          <w:szCs w:val="22"/>
        </w:rPr>
        <w:lastRenderedPageBreak/>
        <w:t>C O N V O C A T O R I A</w:t>
      </w:r>
    </w:p>
    <w:p w14:paraId="426A8F12" w14:textId="77777777" w:rsidR="00CC1403" w:rsidRPr="00EF4A7F" w:rsidRDefault="00CC1403">
      <w:pPr>
        <w:tabs>
          <w:tab w:val="left" w:pos="3828"/>
        </w:tabs>
        <w:spacing w:line="276" w:lineRule="auto"/>
        <w:ind w:left="1416"/>
        <w:jc w:val="center"/>
        <w:rPr>
          <w:rFonts w:ascii="Arial" w:hAnsi="Arial" w:cs="Arial"/>
          <w:b/>
          <w:szCs w:val="22"/>
        </w:rPr>
      </w:pPr>
    </w:p>
    <w:p w14:paraId="0CFF84A0" w14:textId="77777777" w:rsidR="00CC1403" w:rsidRPr="00EF4A7F" w:rsidRDefault="00624CF1">
      <w:pPr>
        <w:tabs>
          <w:tab w:val="left" w:pos="3828"/>
        </w:tabs>
        <w:spacing w:line="276" w:lineRule="auto"/>
        <w:ind w:left="1416"/>
        <w:outlineLvl w:val="0"/>
        <w:rPr>
          <w:rFonts w:ascii="Arial" w:hAnsi="Arial" w:cs="Arial"/>
          <w:b/>
          <w:sz w:val="22"/>
          <w:szCs w:val="22"/>
        </w:rPr>
      </w:pPr>
      <w:r w:rsidRPr="00EF4A7F">
        <w:rPr>
          <w:rFonts w:ascii="Arial" w:hAnsi="Arial" w:cs="Arial"/>
          <w:sz w:val="22"/>
          <w:szCs w:val="22"/>
        </w:rPr>
        <w:t xml:space="preserve">Convocante: </w:t>
      </w:r>
      <w:r w:rsidRPr="00EF4A7F">
        <w:rPr>
          <w:rFonts w:ascii="Arial" w:hAnsi="Arial" w:cs="Arial"/>
          <w:sz w:val="22"/>
          <w:szCs w:val="22"/>
        </w:rPr>
        <w:tab/>
      </w:r>
      <w:r w:rsidRPr="00EF4A7F">
        <w:rPr>
          <w:rFonts w:ascii="Arial" w:hAnsi="Arial" w:cs="Arial"/>
          <w:b/>
          <w:sz w:val="22"/>
          <w:szCs w:val="22"/>
        </w:rPr>
        <w:t>Instituto Nacional Electoral</w:t>
      </w:r>
    </w:p>
    <w:p w14:paraId="418FB4DC" w14:textId="77777777" w:rsidR="00CC1403" w:rsidRPr="00EF4A7F" w:rsidRDefault="00CC1403">
      <w:pPr>
        <w:tabs>
          <w:tab w:val="left" w:pos="3828"/>
        </w:tabs>
        <w:spacing w:line="276" w:lineRule="auto"/>
        <w:rPr>
          <w:rFonts w:ascii="Arial" w:hAnsi="Arial" w:cs="Arial"/>
          <w:b/>
          <w:sz w:val="16"/>
          <w:szCs w:val="16"/>
        </w:rPr>
      </w:pPr>
    </w:p>
    <w:p w14:paraId="411A2161" w14:textId="77777777" w:rsidR="00CC1403" w:rsidRPr="00EF4A7F" w:rsidRDefault="00CC1403">
      <w:pPr>
        <w:tabs>
          <w:tab w:val="left" w:pos="3828"/>
        </w:tabs>
        <w:spacing w:line="276" w:lineRule="auto"/>
        <w:ind w:left="1416"/>
        <w:rPr>
          <w:rFonts w:ascii="Arial" w:hAnsi="Arial" w:cs="Arial"/>
          <w:b/>
          <w:sz w:val="16"/>
          <w:szCs w:val="16"/>
        </w:rPr>
      </w:pPr>
    </w:p>
    <w:p w14:paraId="227F6EB1" w14:textId="77777777"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Área compradora:</w:t>
      </w:r>
      <w:r w:rsidRPr="00EF4A7F">
        <w:rPr>
          <w:rFonts w:ascii="Arial" w:hAnsi="Arial" w:cs="Arial"/>
          <w:sz w:val="22"/>
          <w:szCs w:val="22"/>
        </w:rPr>
        <w:tab/>
      </w:r>
      <w:r w:rsidRPr="00EF4A7F">
        <w:rPr>
          <w:rFonts w:ascii="Arial" w:hAnsi="Arial" w:cs="Arial"/>
          <w:b/>
          <w:sz w:val="22"/>
          <w:szCs w:val="22"/>
        </w:rPr>
        <w:t>Dirección de Recursos Materiales y Servicios</w:t>
      </w:r>
      <w:r w:rsidRPr="00EF4A7F">
        <w:rPr>
          <w:rFonts w:ascii="Arial" w:hAnsi="Arial" w:cs="Arial"/>
          <w:sz w:val="22"/>
          <w:szCs w:val="22"/>
        </w:rPr>
        <w:t xml:space="preserve"> </w:t>
      </w:r>
    </w:p>
    <w:p w14:paraId="0DC637B9" w14:textId="77777777" w:rsidR="00CC1403" w:rsidRPr="00EF4A7F" w:rsidRDefault="00CC1403">
      <w:pPr>
        <w:tabs>
          <w:tab w:val="left" w:pos="3780"/>
        </w:tabs>
        <w:spacing w:line="276" w:lineRule="auto"/>
        <w:rPr>
          <w:rFonts w:ascii="Arial" w:hAnsi="Arial" w:cs="Arial"/>
          <w:b/>
          <w:sz w:val="16"/>
          <w:szCs w:val="16"/>
        </w:rPr>
      </w:pPr>
    </w:p>
    <w:p w14:paraId="08546943" w14:textId="77777777" w:rsidR="00CC1403" w:rsidRPr="00EF4A7F" w:rsidRDefault="00CC1403">
      <w:pPr>
        <w:tabs>
          <w:tab w:val="left" w:pos="3780"/>
        </w:tabs>
        <w:spacing w:line="276" w:lineRule="auto"/>
        <w:rPr>
          <w:rFonts w:ascii="Arial" w:hAnsi="Arial" w:cs="Arial"/>
          <w:b/>
          <w:sz w:val="16"/>
          <w:szCs w:val="16"/>
        </w:rPr>
      </w:pPr>
    </w:p>
    <w:p w14:paraId="2956D388" w14:textId="4A562764" w:rsidR="00CC1403" w:rsidRPr="00EF4A7F" w:rsidRDefault="00624CF1">
      <w:pPr>
        <w:tabs>
          <w:tab w:val="left" w:pos="3828"/>
        </w:tabs>
        <w:spacing w:line="276" w:lineRule="auto"/>
        <w:ind w:left="3828" w:right="708" w:hanging="2412"/>
        <w:jc w:val="both"/>
        <w:rPr>
          <w:rFonts w:ascii="Arial" w:hAnsi="Arial" w:cs="Arial"/>
          <w:b/>
          <w:sz w:val="22"/>
          <w:szCs w:val="22"/>
        </w:rPr>
      </w:pPr>
      <w:r w:rsidRPr="00EF4A7F">
        <w:rPr>
          <w:rFonts w:ascii="Arial" w:hAnsi="Arial" w:cs="Arial"/>
          <w:sz w:val="22"/>
          <w:szCs w:val="22"/>
        </w:rPr>
        <w:t>Domicilio:</w:t>
      </w:r>
      <w:r w:rsidRPr="00EF4A7F">
        <w:rPr>
          <w:rFonts w:ascii="Arial" w:hAnsi="Arial" w:cs="Arial"/>
          <w:sz w:val="22"/>
          <w:szCs w:val="22"/>
        </w:rPr>
        <w:tab/>
      </w:r>
      <w:r w:rsidRPr="00EF4A7F">
        <w:rPr>
          <w:rFonts w:ascii="Arial" w:hAnsi="Arial" w:cs="Arial"/>
          <w:b/>
          <w:sz w:val="22"/>
          <w:szCs w:val="22"/>
        </w:rPr>
        <w:t>Periférico Sur No. 4124, sexto piso, Colonia Jardines del Pedregal, Álvaro Obregón, C.P. 01900, Ciudad de México</w:t>
      </w:r>
    </w:p>
    <w:p w14:paraId="02FDD7FC" w14:textId="77777777" w:rsidR="00CC1403" w:rsidRPr="00EF4A7F" w:rsidRDefault="00CC1403">
      <w:pPr>
        <w:tabs>
          <w:tab w:val="left" w:pos="3780"/>
        </w:tabs>
        <w:spacing w:line="276" w:lineRule="auto"/>
        <w:rPr>
          <w:rFonts w:ascii="Arial" w:hAnsi="Arial" w:cs="Arial"/>
          <w:sz w:val="22"/>
          <w:szCs w:val="22"/>
        </w:rPr>
      </w:pPr>
    </w:p>
    <w:p w14:paraId="5F538E46" w14:textId="77777777" w:rsidR="00CC1403" w:rsidRPr="00EF4A7F" w:rsidRDefault="00CC1403">
      <w:pPr>
        <w:tabs>
          <w:tab w:val="left" w:pos="3780"/>
        </w:tabs>
        <w:spacing w:line="276" w:lineRule="auto"/>
        <w:rPr>
          <w:rFonts w:ascii="Arial" w:hAnsi="Arial" w:cs="Arial"/>
          <w:sz w:val="22"/>
          <w:szCs w:val="22"/>
        </w:rPr>
      </w:pPr>
    </w:p>
    <w:p w14:paraId="23860852" w14:textId="6A5DBE4F" w:rsidR="00CC1403" w:rsidRPr="00EF4A7F" w:rsidRDefault="00624CF1">
      <w:pPr>
        <w:tabs>
          <w:tab w:val="left" w:pos="3828"/>
        </w:tabs>
        <w:spacing w:line="276" w:lineRule="auto"/>
        <w:ind w:left="1418"/>
        <w:rPr>
          <w:rFonts w:ascii="Arial" w:hAnsi="Arial" w:cs="Arial"/>
          <w:b/>
          <w:sz w:val="22"/>
          <w:szCs w:val="22"/>
        </w:rPr>
      </w:pPr>
      <w:r w:rsidRPr="00EF4A7F">
        <w:rPr>
          <w:rFonts w:ascii="Arial" w:hAnsi="Arial" w:cs="Arial"/>
          <w:sz w:val="22"/>
          <w:szCs w:val="22"/>
        </w:rPr>
        <w:t>Procedimiento</w:t>
      </w:r>
      <w:r w:rsidRPr="00EF4A7F">
        <w:rPr>
          <w:rFonts w:ascii="Arial" w:hAnsi="Arial" w:cs="Arial"/>
          <w:sz w:val="22"/>
          <w:szCs w:val="22"/>
        </w:rPr>
        <w:tab/>
      </w:r>
      <w:r w:rsidRPr="00EF4A7F">
        <w:rPr>
          <w:rFonts w:ascii="Arial" w:hAnsi="Arial" w:cs="Arial"/>
          <w:b/>
          <w:sz w:val="22"/>
          <w:szCs w:val="22"/>
        </w:rPr>
        <w:t xml:space="preserve">Licitación Pública Nacional </w:t>
      </w:r>
      <w:r w:rsidR="00BD20C9" w:rsidRPr="00EF4A7F">
        <w:rPr>
          <w:rFonts w:ascii="Arial" w:hAnsi="Arial" w:cs="Arial"/>
          <w:b/>
          <w:sz w:val="22"/>
          <w:szCs w:val="22"/>
        </w:rPr>
        <w:t>Presencial</w:t>
      </w:r>
    </w:p>
    <w:p w14:paraId="67FA0A0D" w14:textId="77777777" w:rsidR="00CC1403" w:rsidRPr="00EF4A7F" w:rsidRDefault="00624CF1">
      <w:pPr>
        <w:tabs>
          <w:tab w:val="left" w:pos="3828"/>
        </w:tabs>
        <w:spacing w:line="276" w:lineRule="auto"/>
        <w:ind w:left="1418"/>
        <w:rPr>
          <w:rFonts w:ascii="Arial" w:hAnsi="Arial" w:cs="Arial"/>
          <w:b/>
          <w:sz w:val="22"/>
          <w:szCs w:val="22"/>
        </w:rPr>
      </w:pPr>
      <w:r w:rsidRPr="00EF4A7F">
        <w:rPr>
          <w:rFonts w:ascii="Arial" w:hAnsi="Arial" w:cs="Arial"/>
          <w:b/>
          <w:sz w:val="22"/>
          <w:szCs w:val="22"/>
        </w:rPr>
        <w:tab/>
      </w:r>
    </w:p>
    <w:p w14:paraId="7E6093DF" w14:textId="77777777" w:rsidR="00CC1403" w:rsidRPr="00EF4A7F" w:rsidRDefault="00CC1403">
      <w:pPr>
        <w:tabs>
          <w:tab w:val="left" w:pos="3828"/>
        </w:tabs>
        <w:spacing w:line="276" w:lineRule="auto"/>
        <w:ind w:left="1418"/>
        <w:rPr>
          <w:rFonts w:ascii="Arial" w:hAnsi="Arial" w:cs="Arial"/>
          <w:b/>
          <w:sz w:val="22"/>
          <w:szCs w:val="22"/>
        </w:rPr>
      </w:pPr>
    </w:p>
    <w:p w14:paraId="5A15DB94" w14:textId="0A3F4123"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Ejercicio Fiscal</w:t>
      </w:r>
      <w:r w:rsidRPr="00EF4A7F">
        <w:rPr>
          <w:rFonts w:ascii="Arial" w:hAnsi="Arial" w:cs="Arial"/>
          <w:sz w:val="22"/>
          <w:szCs w:val="22"/>
        </w:rPr>
        <w:tab/>
      </w:r>
      <w:r w:rsidRPr="00EF4A7F">
        <w:rPr>
          <w:rFonts w:ascii="Arial" w:hAnsi="Arial" w:cs="Arial"/>
          <w:b/>
          <w:sz w:val="22"/>
          <w:szCs w:val="22"/>
        </w:rPr>
        <w:t>202</w:t>
      </w:r>
      <w:r w:rsidR="00427DC8">
        <w:rPr>
          <w:rFonts w:ascii="Arial" w:hAnsi="Arial" w:cs="Arial"/>
          <w:b/>
          <w:sz w:val="22"/>
          <w:szCs w:val="22"/>
        </w:rPr>
        <w:t>5-2027</w:t>
      </w:r>
    </w:p>
    <w:p w14:paraId="1395A97D" w14:textId="77777777" w:rsidR="00CC1403" w:rsidRPr="00EF4A7F" w:rsidRDefault="00CC1403">
      <w:pPr>
        <w:tabs>
          <w:tab w:val="left" w:pos="3828"/>
        </w:tabs>
        <w:spacing w:line="276" w:lineRule="auto"/>
        <w:ind w:left="1416"/>
        <w:rPr>
          <w:rFonts w:ascii="Arial" w:hAnsi="Arial" w:cs="Arial"/>
          <w:sz w:val="22"/>
          <w:szCs w:val="22"/>
        </w:rPr>
      </w:pPr>
    </w:p>
    <w:p w14:paraId="6F93E963" w14:textId="77777777" w:rsidR="00CC1403" w:rsidRPr="00EF4A7F" w:rsidRDefault="00CC1403">
      <w:pPr>
        <w:tabs>
          <w:tab w:val="left" w:pos="3828"/>
        </w:tabs>
        <w:spacing w:line="276" w:lineRule="auto"/>
        <w:ind w:left="1416"/>
        <w:rPr>
          <w:rFonts w:ascii="Arial" w:hAnsi="Arial" w:cs="Arial"/>
          <w:sz w:val="22"/>
          <w:szCs w:val="22"/>
        </w:rPr>
      </w:pPr>
    </w:p>
    <w:p w14:paraId="186D7806" w14:textId="4332ABAE"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 xml:space="preserve">Número:                 </w:t>
      </w:r>
      <w:r w:rsidRPr="00EF4A7F">
        <w:rPr>
          <w:rFonts w:ascii="Arial" w:hAnsi="Arial" w:cs="Arial"/>
          <w:sz w:val="22"/>
          <w:szCs w:val="22"/>
        </w:rPr>
        <w:tab/>
      </w:r>
      <w:r w:rsidRPr="00EF4A7F">
        <w:rPr>
          <w:rFonts w:ascii="Arial" w:hAnsi="Arial" w:cs="Arial"/>
          <w:b/>
          <w:sz w:val="22"/>
          <w:szCs w:val="22"/>
        </w:rPr>
        <w:t>LP-INE-</w:t>
      </w:r>
      <w:r w:rsidR="00634386">
        <w:rPr>
          <w:rFonts w:ascii="Arial" w:hAnsi="Arial" w:cs="Arial"/>
          <w:b/>
          <w:sz w:val="22"/>
          <w:szCs w:val="22"/>
        </w:rPr>
        <w:t>055</w:t>
      </w:r>
      <w:r w:rsidRPr="00EF4A7F">
        <w:rPr>
          <w:rFonts w:ascii="Arial" w:hAnsi="Arial" w:cs="Arial"/>
          <w:b/>
          <w:sz w:val="22"/>
          <w:szCs w:val="22"/>
        </w:rPr>
        <w:t>/202</w:t>
      </w:r>
      <w:r w:rsidR="00A8573D" w:rsidRPr="00EF4A7F">
        <w:rPr>
          <w:rFonts w:ascii="Arial" w:hAnsi="Arial" w:cs="Arial"/>
          <w:b/>
          <w:sz w:val="22"/>
          <w:szCs w:val="22"/>
        </w:rPr>
        <w:t>4</w:t>
      </w:r>
    </w:p>
    <w:p w14:paraId="7C438118" w14:textId="1C2FC602" w:rsidR="00CC1403" w:rsidRPr="00EF4A7F" w:rsidRDefault="00624CF1" w:rsidP="000F0A6D">
      <w:pPr>
        <w:tabs>
          <w:tab w:val="left" w:pos="3828"/>
        </w:tabs>
        <w:spacing w:line="276" w:lineRule="auto"/>
        <w:ind w:left="4248"/>
        <w:rPr>
          <w:rFonts w:ascii="Arial" w:hAnsi="Arial" w:cs="Arial"/>
          <w:sz w:val="22"/>
          <w:szCs w:val="22"/>
        </w:rPr>
      </w:pPr>
      <w:r w:rsidRPr="00EF4A7F">
        <w:rPr>
          <w:rFonts w:ascii="Arial" w:hAnsi="Arial" w:cs="Arial"/>
          <w:sz w:val="22"/>
          <w:szCs w:val="22"/>
        </w:rPr>
        <w:t xml:space="preserve">       </w:t>
      </w:r>
    </w:p>
    <w:p w14:paraId="1E0FD86C" w14:textId="47865780" w:rsidR="005A2137" w:rsidRPr="00EF4A7F" w:rsidRDefault="00624CF1" w:rsidP="00B52947">
      <w:pPr>
        <w:pStyle w:val="Textoindependiente"/>
        <w:tabs>
          <w:tab w:val="left" w:pos="2835"/>
          <w:tab w:val="left" w:pos="3261"/>
          <w:tab w:val="left" w:pos="3402"/>
        </w:tabs>
        <w:spacing w:before="8"/>
        <w:ind w:left="3828" w:right="708" w:hanging="2693"/>
        <w:rPr>
          <w:rFonts w:cs="Arial"/>
          <w:b/>
          <w:bCs/>
          <w:szCs w:val="22"/>
        </w:rPr>
      </w:pPr>
      <w:r w:rsidRPr="00EF4A7F">
        <w:rPr>
          <w:rFonts w:cs="Arial"/>
          <w:szCs w:val="22"/>
        </w:rPr>
        <w:t xml:space="preserve">  </w:t>
      </w:r>
      <w:r w:rsidR="00E54552" w:rsidRPr="00EF4A7F">
        <w:rPr>
          <w:rFonts w:cs="Arial"/>
          <w:szCs w:val="22"/>
        </w:rPr>
        <w:t xml:space="preserve">  </w:t>
      </w:r>
      <w:r w:rsidRPr="00EF4A7F">
        <w:rPr>
          <w:rFonts w:cs="Arial"/>
          <w:szCs w:val="22"/>
        </w:rPr>
        <w:t xml:space="preserve">Contratación:              </w:t>
      </w:r>
      <w:r w:rsidRPr="00EF4A7F">
        <w:rPr>
          <w:rFonts w:cs="Arial"/>
          <w:szCs w:val="22"/>
        </w:rPr>
        <w:tab/>
      </w:r>
      <w:r w:rsidR="00427DC8" w:rsidRPr="00427DC8">
        <w:rPr>
          <w:rFonts w:cs="Arial"/>
          <w:b/>
          <w:bCs/>
          <w:szCs w:val="22"/>
        </w:rPr>
        <w:t>Servicio integral de mantenimiento preventivo y correctivo para los equipos de ambiente y seguridad física de los centros de procesamiento de datos de la Dirección Ejecutiva de Prerrogativas y Partidos Políticos (CEVEM y CENACOM)</w:t>
      </w:r>
    </w:p>
    <w:p w14:paraId="29414CFC" w14:textId="77777777" w:rsidR="00CC1403" w:rsidRPr="00EF4A7F" w:rsidRDefault="00CC1403">
      <w:pPr>
        <w:pStyle w:val="Textoindependiente"/>
        <w:tabs>
          <w:tab w:val="left" w:pos="2835"/>
          <w:tab w:val="left" w:pos="3261"/>
          <w:tab w:val="left" w:pos="3402"/>
        </w:tabs>
        <w:spacing w:before="8"/>
        <w:ind w:right="859"/>
        <w:rPr>
          <w:rFonts w:cs="Arial"/>
          <w:b/>
          <w:szCs w:val="22"/>
        </w:rPr>
      </w:pPr>
    </w:p>
    <w:p w14:paraId="493325C1" w14:textId="77777777" w:rsidR="00CC1403" w:rsidRPr="00EF4A7F" w:rsidRDefault="00624CF1">
      <w:pPr>
        <w:tabs>
          <w:tab w:val="left" w:pos="3969"/>
        </w:tabs>
        <w:spacing w:line="276" w:lineRule="auto"/>
        <w:ind w:left="3828" w:hanging="2412"/>
        <w:jc w:val="both"/>
        <w:outlineLvl w:val="0"/>
        <w:rPr>
          <w:rFonts w:ascii="Arial" w:hAnsi="Arial" w:cs="Arial"/>
          <w:b/>
          <w:sz w:val="22"/>
          <w:szCs w:val="22"/>
        </w:rPr>
      </w:pPr>
      <w:r w:rsidRPr="00EF4A7F">
        <w:rPr>
          <w:rFonts w:ascii="Arial" w:hAnsi="Arial" w:cs="Arial"/>
          <w:sz w:val="22"/>
          <w:szCs w:val="22"/>
        </w:rPr>
        <w:t>Criterio de</w:t>
      </w:r>
      <w:r w:rsidRPr="00EF4A7F">
        <w:rPr>
          <w:rFonts w:ascii="Arial" w:hAnsi="Arial" w:cs="Arial"/>
          <w:b/>
          <w:sz w:val="22"/>
          <w:szCs w:val="22"/>
        </w:rPr>
        <w:t xml:space="preserve"> </w:t>
      </w:r>
      <w:r w:rsidRPr="00EF4A7F">
        <w:rPr>
          <w:rFonts w:ascii="Arial" w:hAnsi="Arial" w:cs="Arial"/>
          <w:b/>
          <w:sz w:val="22"/>
          <w:szCs w:val="22"/>
        </w:rPr>
        <w:tab/>
      </w:r>
    </w:p>
    <w:p w14:paraId="4A3C3E85" w14:textId="77777777" w:rsidR="00CC1403" w:rsidRPr="00EF4A7F" w:rsidRDefault="00624CF1">
      <w:pPr>
        <w:spacing w:line="276" w:lineRule="auto"/>
        <w:ind w:left="3828" w:hanging="2410"/>
        <w:jc w:val="both"/>
        <w:outlineLvl w:val="0"/>
        <w:rPr>
          <w:rFonts w:ascii="Arial" w:hAnsi="Arial" w:cs="Arial"/>
          <w:b/>
          <w:sz w:val="22"/>
          <w:szCs w:val="22"/>
        </w:rPr>
      </w:pPr>
      <w:r w:rsidRPr="00EF4A7F">
        <w:rPr>
          <w:rFonts w:ascii="Arial" w:hAnsi="Arial" w:cs="Arial"/>
          <w:sz w:val="22"/>
          <w:szCs w:val="22"/>
        </w:rPr>
        <w:t>Evaluación:</w:t>
      </w:r>
      <w:r w:rsidRPr="00EF4A7F">
        <w:rPr>
          <w:rFonts w:ascii="Arial" w:hAnsi="Arial" w:cs="Arial"/>
          <w:sz w:val="22"/>
          <w:szCs w:val="22"/>
        </w:rPr>
        <w:tab/>
      </w:r>
      <w:r w:rsidRPr="00EF4A7F">
        <w:rPr>
          <w:rFonts w:ascii="Arial" w:hAnsi="Arial" w:cs="Arial"/>
          <w:b/>
          <w:sz w:val="22"/>
          <w:szCs w:val="22"/>
        </w:rPr>
        <w:t>Binario</w:t>
      </w:r>
    </w:p>
    <w:p w14:paraId="04375341" w14:textId="77777777" w:rsidR="00CC1403" w:rsidRPr="00EF4A7F" w:rsidRDefault="00CC1403">
      <w:pPr>
        <w:spacing w:line="276" w:lineRule="auto"/>
        <w:ind w:left="3828" w:hanging="2410"/>
        <w:jc w:val="both"/>
        <w:outlineLvl w:val="0"/>
        <w:rPr>
          <w:rFonts w:ascii="Arial" w:hAnsi="Arial" w:cs="Arial"/>
          <w:b/>
          <w:sz w:val="22"/>
          <w:szCs w:val="22"/>
        </w:rPr>
      </w:pPr>
    </w:p>
    <w:p w14:paraId="5C8092D8" w14:textId="77777777" w:rsidR="00CC1403" w:rsidRPr="00EF4A7F" w:rsidRDefault="00CC1403">
      <w:pPr>
        <w:spacing w:line="276" w:lineRule="auto"/>
        <w:jc w:val="both"/>
        <w:outlineLvl w:val="0"/>
        <w:rPr>
          <w:rFonts w:ascii="Arial" w:hAnsi="Arial" w:cs="Arial"/>
          <w:b/>
          <w:sz w:val="18"/>
          <w:szCs w:val="18"/>
        </w:rPr>
      </w:pPr>
    </w:p>
    <w:p w14:paraId="0022BC19" w14:textId="0D3931E7" w:rsidR="003842A7" w:rsidRPr="00EF4A7F" w:rsidRDefault="003842A7" w:rsidP="003842A7">
      <w:pPr>
        <w:spacing w:line="276" w:lineRule="auto"/>
        <w:jc w:val="both"/>
        <w:rPr>
          <w:rFonts w:ascii="Arial" w:hAnsi="Arial" w:cs="Arial"/>
          <w:bCs/>
          <w:szCs w:val="22"/>
        </w:rPr>
      </w:pPr>
      <w:r w:rsidRPr="00EF4A7F">
        <w:rPr>
          <w:rFonts w:ascii="Arial" w:hAnsi="Arial" w:cs="Arial"/>
          <w:bCs/>
          <w:szCs w:val="22"/>
        </w:rPr>
        <w:t xml:space="preserve">Con fundamento en el artículo 32 fracción I del Reglamento del Instituto Nacional Electoral en </w:t>
      </w:r>
      <w:r w:rsidR="002F7E07">
        <w:rPr>
          <w:rFonts w:ascii="Arial" w:hAnsi="Arial" w:cs="Arial"/>
          <w:bCs/>
          <w:szCs w:val="22"/>
        </w:rPr>
        <w:t>M</w:t>
      </w:r>
      <w:r w:rsidRPr="00EF4A7F">
        <w:rPr>
          <w:rFonts w:ascii="Arial" w:hAnsi="Arial" w:cs="Arial"/>
          <w:bCs/>
          <w:szCs w:val="22"/>
        </w:rPr>
        <w:t>ateria de Adquisiciones, Arrendamientos de Bienes Muebles y Servicios (en lo sucesivo el REGLAMENTO), el presente procedimiento será presencial, en el cual los LICITANTES, exclusivamente podrán presentar sus proposiciones en forma documental y por escrito, en sobre cerrado, durante el Acto de Presentación y Apertura de Proposiciones.</w:t>
      </w:r>
    </w:p>
    <w:p w14:paraId="4F96CB4C" w14:textId="77777777" w:rsidR="003842A7" w:rsidRPr="00EF4A7F" w:rsidRDefault="003842A7" w:rsidP="003842A7">
      <w:pPr>
        <w:jc w:val="both"/>
        <w:rPr>
          <w:rFonts w:ascii="Arial" w:hAnsi="Arial" w:cs="Arial"/>
          <w:bCs/>
          <w:szCs w:val="22"/>
        </w:rPr>
      </w:pPr>
    </w:p>
    <w:p w14:paraId="6701EFA3" w14:textId="77777777" w:rsidR="003842A7" w:rsidRPr="00EF4A7F" w:rsidRDefault="003842A7" w:rsidP="003842A7">
      <w:pPr>
        <w:jc w:val="both"/>
        <w:rPr>
          <w:rFonts w:ascii="Arial" w:hAnsi="Arial" w:cs="Arial"/>
          <w:bCs/>
          <w:szCs w:val="22"/>
        </w:rPr>
      </w:pPr>
      <w:r w:rsidRPr="00EF4A7F">
        <w:rPr>
          <w:rFonts w:ascii="Arial" w:hAnsi="Arial" w:cs="Arial"/>
          <w:bCs/>
          <w:szCs w:val="22"/>
        </w:rPr>
        <w:t>Para el presente procedimiento de contratación, las definiciones que se aplicarán en la comprensión de lectura de esta convocatoria serán las establecidas en el artículo 2 del REGLAMENTO.</w:t>
      </w:r>
    </w:p>
    <w:p w14:paraId="50531DF3" w14:textId="77777777" w:rsidR="003842A7" w:rsidRPr="00EF4A7F" w:rsidRDefault="003842A7" w:rsidP="003842A7">
      <w:pPr>
        <w:jc w:val="both"/>
        <w:rPr>
          <w:rFonts w:ascii="Arial" w:hAnsi="Arial" w:cs="Arial"/>
          <w:bCs/>
          <w:szCs w:val="22"/>
        </w:rPr>
      </w:pPr>
    </w:p>
    <w:p w14:paraId="1FB0D609" w14:textId="77777777" w:rsidR="003842A7" w:rsidRPr="00EF4A7F" w:rsidRDefault="003842A7" w:rsidP="003842A7">
      <w:pPr>
        <w:jc w:val="both"/>
        <w:rPr>
          <w:rFonts w:ascii="Arial" w:hAnsi="Arial" w:cs="Arial"/>
          <w:bCs/>
          <w:szCs w:val="22"/>
        </w:rPr>
      </w:pPr>
      <w:r w:rsidRPr="00EF4A7F">
        <w:rPr>
          <w:rFonts w:ascii="Arial" w:hAnsi="Arial" w:cs="Arial"/>
          <w:b/>
          <w:szCs w:val="22"/>
        </w:rPr>
        <w:t>Estimados LICITANTES:</w:t>
      </w:r>
      <w:r w:rsidRPr="00EF4A7F">
        <w:rPr>
          <w:rFonts w:ascii="Arial" w:hAnsi="Arial" w:cs="Arial"/>
          <w:bCs/>
          <w:szCs w:val="22"/>
        </w:rPr>
        <w:t> En caso de advertir alguna irregularidad durante la sustanciación del presente procedimiento de contratación, se les hace una atenta invitación a hacerlo del conocimiento del Órgano Interno de Control de este Instituto, a través del Sistema Electrónico de Denuncias Públicas DenunciaINE, accesible a la siguiente dirección electrónica: </w:t>
      </w:r>
      <w:hyperlink r:id="rId14" w:history="1">
        <w:r w:rsidRPr="000F3E97">
          <w:rPr>
            <w:rStyle w:val="Hipervnculo"/>
            <w:rFonts w:ascii="Arial" w:hAnsi="Arial" w:cs="Arial"/>
            <w:bCs/>
            <w:szCs w:val="22"/>
          </w:rPr>
          <w:t>https://denuncias-oic.ine.mx/</w:t>
        </w:r>
      </w:hyperlink>
    </w:p>
    <w:p w14:paraId="631A39A8" w14:textId="77777777" w:rsidR="003842A7" w:rsidRPr="00EF4A7F" w:rsidRDefault="003842A7">
      <w:pPr>
        <w:spacing w:line="276" w:lineRule="auto"/>
        <w:jc w:val="both"/>
        <w:rPr>
          <w:rFonts w:ascii="Arial" w:hAnsi="Arial" w:cs="Arial"/>
          <w:bCs/>
          <w:szCs w:val="22"/>
        </w:rPr>
      </w:pPr>
    </w:p>
    <w:p w14:paraId="3B59B5D5" w14:textId="77777777" w:rsidR="00CC1403" w:rsidRPr="00EF4A7F" w:rsidRDefault="00CC1403">
      <w:pPr>
        <w:spacing w:line="276" w:lineRule="auto"/>
        <w:jc w:val="both"/>
        <w:rPr>
          <w:rFonts w:ascii="Arial" w:hAnsi="Arial" w:cs="Arial"/>
          <w:bCs/>
          <w:szCs w:val="22"/>
        </w:rPr>
      </w:pPr>
    </w:p>
    <w:p w14:paraId="7BA18E88" w14:textId="77777777" w:rsidR="00CC1403" w:rsidRPr="00EF4A7F" w:rsidRDefault="00CC1403">
      <w:pPr>
        <w:spacing w:line="276" w:lineRule="auto"/>
        <w:jc w:val="both"/>
        <w:rPr>
          <w:rFonts w:ascii="Arial" w:hAnsi="Arial" w:cs="Arial"/>
          <w:bCs/>
          <w:szCs w:val="22"/>
        </w:rPr>
      </w:pPr>
    </w:p>
    <w:p w14:paraId="7FE5F5A8" w14:textId="77777777" w:rsidR="00CC1403" w:rsidRPr="00EF4A7F" w:rsidRDefault="00CC1403">
      <w:pPr>
        <w:spacing w:line="276" w:lineRule="auto"/>
        <w:jc w:val="both"/>
        <w:rPr>
          <w:rFonts w:ascii="Arial" w:hAnsi="Arial" w:cs="Arial"/>
          <w:bCs/>
          <w:szCs w:val="22"/>
        </w:rPr>
      </w:pPr>
    </w:p>
    <w:p w14:paraId="340E30C8" w14:textId="77777777" w:rsidR="00CC1403" w:rsidRPr="00EF4A7F" w:rsidRDefault="00CC1403">
      <w:pPr>
        <w:tabs>
          <w:tab w:val="left" w:pos="3686"/>
        </w:tabs>
        <w:jc w:val="center"/>
        <w:rPr>
          <w:rFonts w:ascii="Arial" w:hAnsi="Arial" w:cs="Arial"/>
          <w:b/>
          <w:smallCaps/>
          <w:sz w:val="28"/>
          <w:szCs w:val="28"/>
        </w:rPr>
      </w:pPr>
    </w:p>
    <w:p w14:paraId="1F724126" w14:textId="77777777" w:rsidR="00CC1403" w:rsidRPr="00EF4A7F" w:rsidRDefault="00CC1403">
      <w:pPr>
        <w:tabs>
          <w:tab w:val="left" w:pos="3686"/>
        </w:tabs>
        <w:jc w:val="center"/>
        <w:rPr>
          <w:rFonts w:ascii="Arial" w:hAnsi="Arial" w:cs="Arial"/>
          <w:b/>
          <w:smallCaps/>
          <w:sz w:val="28"/>
          <w:szCs w:val="28"/>
        </w:rPr>
      </w:pPr>
    </w:p>
    <w:p w14:paraId="7D3A1622" w14:textId="77777777" w:rsidR="00CC1403" w:rsidRPr="00EF4A7F" w:rsidRDefault="00CC1403">
      <w:pPr>
        <w:tabs>
          <w:tab w:val="left" w:pos="3686"/>
        </w:tabs>
        <w:jc w:val="center"/>
        <w:rPr>
          <w:rFonts w:ascii="Arial" w:hAnsi="Arial" w:cs="Arial"/>
          <w:b/>
          <w:smallCaps/>
          <w:sz w:val="28"/>
          <w:szCs w:val="28"/>
        </w:rPr>
      </w:pPr>
    </w:p>
    <w:p w14:paraId="3870138F" w14:textId="77777777" w:rsidR="00CC1403" w:rsidRPr="00EF4A7F" w:rsidRDefault="00CC1403">
      <w:pPr>
        <w:tabs>
          <w:tab w:val="left" w:pos="3686"/>
        </w:tabs>
        <w:jc w:val="center"/>
        <w:rPr>
          <w:rFonts w:ascii="Arial" w:hAnsi="Arial" w:cs="Arial"/>
          <w:b/>
          <w:smallCaps/>
          <w:sz w:val="28"/>
          <w:szCs w:val="28"/>
        </w:rPr>
      </w:pPr>
    </w:p>
    <w:p w14:paraId="3EAB1C82" w14:textId="77777777" w:rsidR="00CC1403" w:rsidRPr="00EF4A7F" w:rsidRDefault="00CC1403">
      <w:pPr>
        <w:tabs>
          <w:tab w:val="left" w:pos="3686"/>
        </w:tabs>
        <w:jc w:val="center"/>
        <w:rPr>
          <w:rFonts w:ascii="Arial" w:hAnsi="Arial" w:cs="Arial"/>
          <w:b/>
          <w:smallCaps/>
          <w:sz w:val="28"/>
          <w:szCs w:val="28"/>
        </w:rPr>
      </w:pPr>
    </w:p>
    <w:p w14:paraId="45716C9C" w14:textId="77777777" w:rsidR="00CC1403" w:rsidRPr="00EF4A7F" w:rsidRDefault="00CC1403">
      <w:pPr>
        <w:tabs>
          <w:tab w:val="left" w:pos="3686"/>
        </w:tabs>
        <w:jc w:val="center"/>
        <w:rPr>
          <w:rFonts w:ascii="Arial" w:hAnsi="Arial" w:cs="Arial"/>
          <w:b/>
          <w:smallCaps/>
          <w:sz w:val="28"/>
          <w:szCs w:val="28"/>
        </w:rPr>
      </w:pPr>
    </w:p>
    <w:p w14:paraId="2B607E28" w14:textId="77777777" w:rsidR="00CC1403" w:rsidRPr="00EF4A7F" w:rsidRDefault="00CC1403">
      <w:pPr>
        <w:tabs>
          <w:tab w:val="left" w:pos="3686"/>
        </w:tabs>
        <w:jc w:val="center"/>
        <w:rPr>
          <w:rFonts w:ascii="Arial" w:hAnsi="Arial" w:cs="Arial"/>
          <w:b/>
          <w:smallCaps/>
          <w:sz w:val="28"/>
          <w:szCs w:val="28"/>
        </w:rPr>
      </w:pPr>
    </w:p>
    <w:p w14:paraId="2FD48412" w14:textId="77777777" w:rsidR="00CC1403" w:rsidRPr="00EF4A7F" w:rsidRDefault="00CC1403">
      <w:pPr>
        <w:tabs>
          <w:tab w:val="left" w:pos="3686"/>
        </w:tabs>
        <w:jc w:val="center"/>
        <w:rPr>
          <w:rFonts w:ascii="Arial" w:hAnsi="Arial" w:cs="Arial"/>
          <w:b/>
          <w:smallCaps/>
          <w:sz w:val="28"/>
          <w:szCs w:val="28"/>
        </w:rPr>
      </w:pPr>
    </w:p>
    <w:p w14:paraId="06DB8195" w14:textId="77777777" w:rsidR="00CC1403" w:rsidRPr="00EF4A7F" w:rsidRDefault="00CC1403">
      <w:pPr>
        <w:tabs>
          <w:tab w:val="left" w:pos="3686"/>
        </w:tabs>
        <w:jc w:val="center"/>
        <w:rPr>
          <w:rFonts w:ascii="Arial" w:hAnsi="Arial" w:cs="Arial"/>
          <w:b/>
          <w:smallCaps/>
          <w:sz w:val="28"/>
          <w:szCs w:val="28"/>
        </w:rPr>
      </w:pPr>
    </w:p>
    <w:p w14:paraId="2E06D8D8" w14:textId="77777777" w:rsidR="00CC1403" w:rsidRPr="00EF4A7F" w:rsidRDefault="00CC1403">
      <w:pPr>
        <w:tabs>
          <w:tab w:val="left" w:pos="3686"/>
        </w:tabs>
        <w:jc w:val="center"/>
        <w:rPr>
          <w:rFonts w:ascii="Arial" w:hAnsi="Arial" w:cs="Arial"/>
          <w:b/>
          <w:smallCaps/>
          <w:sz w:val="28"/>
          <w:szCs w:val="28"/>
        </w:rPr>
      </w:pPr>
    </w:p>
    <w:p w14:paraId="57B99449" w14:textId="77777777" w:rsidR="00CC1403" w:rsidRPr="00EF4A7F" w:rsidRDefault="00CC1403">
      <w:pPr>
        <w:tabs>
          <w:tab w:val="left" w:pos="3686"/>
        </w:tabs>
        <w:jc w:val="center"/>
        <w:rPr>
          <w:rFonts w:ascii="Arial" w:hAnsi="Arial" w:cs="Arial"/>
          <w:b/>
          <w:smallCaps/>
          <w:sz w:val="28"/>
          <w:szCs w:val="28"/>
        </w:rPr>
      </w:pPr>
    </w:p>
    <w:p w14:paraId="057A88BE" w14:textId="7D804799" w:rsidR="00CC1403" w:rsidRPr="00EF4A7F" w:rsidRDefault="008E2F1F">
      <w:pPr>
        <w:pStyle w:val="Titulo1"/>
        <w:spacing w:line="360" w:lineRule="auto"/>
        <w:rPr>
          <w:rFonts w:ascii="Arial" w:hAnsi="Arial" w:cs="Arial"/>
          <w:b w:val="0"/>
          <w:bCs w:val="0"/>
          <w:color w:val="000000"/>
          <w:sz w:val="22"/>
          <w:szCs w:val="22"/>
          <w:lang w:eastAsia="es-ES"/>
        </w:rPr>
      </w:pPr>
      <w:r w:rsidRPr="00EF4A7F">
        <w:rPr>
          <w:rFonts w:ascii="Arial" w:hAnsi="Arial" w:cs="Arial"/>
          <w:b w:val="0"/>
          <w:bCs w:val="0"/>
          <w:color w:val="000000"/>
          <w:sz w:val="22"/>
          <w:szCs w:val="22"/>
          <w:lang w:eastAsia="es-ES"/>
        </w:rPr>
        <w:t>El presente documento se emite en el marco de los artículos 41 base V, Apartado A y 134 párrafo primero de la Constitución Política de los Estados Unidos Mexicanos, y de conformidad con el Reglamento del Instituto Nacional Electoral en Materia de Adquisiciones, Arrendamientos de Bienes Muebles y Servicios</w:t>
      </w:r>
      <w:r w:rsidR="002C05B6">
        <w:rPr>
          <w:rFonts w:ascii="Arial" w:hAnsi="Arial" w:cs="Arial"/>
          <w:b w:val="0"/>
          <w:bCs w:val="0"/>
          <w:color w:val="000000"/>
          <w:sz w:val="22"/>
          <w:szCs w:val="22"/>
          <w:lang w:eastAsia="es-ES"/>
        </w:rPr>
        <w:t>,</w:t>
      </w:r>
      <w:r w:rsidRPr="00EF4A7F">
        <w:rPr>
          <w:rFonts w:ascii="Arial" w:hAnsi="Arial" w:cs="Arial"/>
          <w:b w:val="0"/>
          <w:bCs w:val="0"/>
          <w:color w:val="000000"/>
          <w:sz w:val="22"/>
          <w:szCs w:val="22"/>
          <w:lang w:eastAsia="es-ES"/>
        </w:rPr>
        <w:t xml:space="preserve"> y las Políticas, Bases y Lineamientos en Materia de Adquisiciones, Arrendamientos de Bienes Muebles y Servicios del Instituto Federal Electoral.</w:t>
      </w:r>
    </w:p>
    <w:p w14:paraId="48DC9ACB" w14:textId="77777777" w:rsidR="00CC1403" w:rsidRPr="00EF4A7F" w:rsidRDefault="00624CF1">
      <w:pPr>
        <w:rPr>
          <w:rFonts w:ascii="Arial" w:hAnsi="Arial" w:cs="Arial"/>
          <w:b/>
          <w:smallCaps/>
          <w:sz w:val="28"/>
          <w:szCs w:val="28"/>
        </w:rPr>
      </w:pPr>
      <w:r w:rsidRPr="00EF4A7F">
        <w:rPr>
          <w:rFonts w:ascii="Arial" w:hAnsi="Arial" w:cs="Arial"/>
          <w:b/>
          <w:smallCaps/>
          <w:sz w:val="28"/>
          <w:szCs w:val="28"/>
        </w:rPr>
        <w:br w:type="page"/>
      </w:r>
    </w:p>
    <w:p w14:paraId="522B394F" w14:textId="77777777" w:rsidR="00CC1403" w:rsidRPr="00EF4A7F" w:rsidRDefault="00624CF1">
      <w:pPr>
        <w:tabs>
          <w:tab w:val="left" w:pos="3686"/>
        </w:tabs>
        <w:jc w:val="center"/>
        <w:rPr>
          <w:rFonts w:ascii="Arial" w:hAnsi="Arial" w:cs="Arial"/>
          <w:b/>
          <w:smallCaps/>
          <w:sz w:val="28"/>
          <w:szCs w:val="28"/>
        </w:rPr>
      </w:pPr>
      <w:r w:rsidRPr="00EF4A7F">
        <w:rPr>
          <w:rFonts w:ascii="Arial" w:hAnsi="Arial" w:cs="Arial"/>
          <w:noProof/>
          <w:sz w:val="28"/>
          <w:szCs w:val="28"/>
          <w:lang w:eastAsia="es-MX"/>
        </w:rPr>
        <w:lastRenderedPageBreak/>
        <w:drawing>
          <wp:anchor distT="0" distB="0" distL="114300" distR="114300" simplePos="0" relativeHeight="251658241" behindDoc="1" locked="0" layoutInCell="1" allowOverlap="1" wp14:anchorId="022C0E84" wp14:editId="6F358357">
            <wp:simplePos x="0" y="0"/>
            <wp:positionH relativeFrom="page">
              <wp:posOffset>0</wp:posOffset>
            </wp:positionH>
            <wp:positionV relativeFrom="paragraph">
              <wp:posOffset>-31844615</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Imagen 80"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7748905" cy="10652760"/>
                    </a:xfrm>
                    <a:prstGeom prst="rect">
                      <a:avLst/>
                    </a:prstGeom>
                    <a:noFill/>
                    <a:ln>
                      <a:noFill/>
                    </a:ln>
                  </pic:spPr>
                </pic:pic>
              </a:graphicData>
            </a:graphic>
          </wp:anchor>
        </w:drawing>
      </w:r>
    </w:p>
    <w:p w14:paraId="5F426430" w14:textId="77777777" w:rsidR="00CC1403" w:rsidRPr="00EF4A7F" w:rsidRDefault="00CC1403">
      <w:pPr>
        <w:tabs>
          <w:tab w:val="left" w:pos="3686"/>
        </w:tabs>
        <w:jc w:val="center"/>
        <w:outlineLvl w:val="0"/>
        <w:rPr>
          <w:rFonts w:ascii="Arial" w:hAnsi="Arial" w:cs="Arial"/>
          <w:b/>
          <w:smallCaps/>
          <w:sz w:val="28"/>
          <w:szCs w:val="28"/>
        </w:rPr>
      </w:pPr>
    </w:p>
    <w:p w14:paraId="110A7323" w14:textId="77777777" w:rsidR="00CC1403" w:rsidRPr="00EF4A7F" w:rsidRDefault="00624CF1">
      <w:pPr>
        <w:tabs>
          <w:tab w:val="left" w:pos="3686"/>
        </w:tabs>
        <w:jc w:val="center"/>
        <w:outlineLvl w:val="0"/>
        <w:rPr>
          <w:rFonts w:ascii="Arial" w:hAnsi="Arial" w:cs="Arial"/>
          <w:b/>
          <w:smallCaps/>
          <w:sz w:val="28"/>
          <w:szCs w:val="28"/>
        </w:rPr>
      </w:pPr>
      <w:r w:rsidRPr="00EF4A7F">
        <w:rPr>
          <w:rFonts w:ascii="Arial" w:hAnsi="Arial" w:cs="Arial"/>
          <w:b/>
          <w:smallCaps/>
          <w:sz w:val="28"/>
          <w:szCs w:val="28"/>
        </w:rPr>
        <w:t>Calendario del Procedimiento</w:t>
      </w:r>
    </w:p>
    <w:p w14:paraId="3499A4AC" w14:textId="77777777" w:rsidR="003842A7" w:rsidRPr="00EF4A7F" w:rsidRDefault="003842A7" w:rsidP="003842A7">
      <w:pPr>
        <w:tabs>
          <w:tab w:val="left" w:pos="3686"/>
        </w:tabs>
        <w:rPr>
          <w:rFonts w:ascii="Arial" w:hAnsi="Arial" w:cs="Arial"/>
          <w:b/>
          <w:smallCaps/>
          <w:sz w:val="28"/>
          <w:szCs w:val="28"/>
        </w:rPr>
      </w:pPr>
    </w:p>
    <w:p w14:paraId="3D82D7F9" w14:textId="77777777" w:rsidR="00CC1403" w:rsidRPr="00EF4A7F" w:rsidRDefault="00CC1403">
      <w:pPr>
        <w:tabs>
          <w:tab w:val="left" w:pos="3686"/>
        </w:tabs>
        <w:jc w:val="center"/>
        <w:rPr>
          <w:rFonts w:ascii="Arial" w:hAnsi="Arial" w:cs="Arial"/>
          <w:b/>
          <w:smallCaps/>
          <w:sz w:val="28"/>
          <w:szCs w:val="28"/>
        </w:rPr>
      </w:pPr>
    </w:p>
    <w:p w14:paraId="4977B2C2" w14:textId="0D3531C1" w:rsidR="003842A7" w:rsidRPr="00EF4A7F" w:rsidRDefault="003842A7" w:rsidP="00101D53">
      <w:pPr>
        <w:jc w:val="center"/>
        <w:outlineLvl w:val="0"/>
        <w:rPr>
          <w:rFonts w:ascii="Arial" w:hAnsi="Arial" w:cs="Arial"/>
          <w:b/>
        </w:rPr>
      </w:pPr>
      <w:r w:rsidRPr="00EF4A7F">
        <w:rPr>
          <w:rFonts w:ascii="Arial" w:hAnsi="Arial" w:cs="Arial"/>
          <w:b/>
        </w:rPr>
        <w:t xml:space="preserve">ACTO DE JUNTA DE ACLARACIONES: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101D53" w:rsidRPr="00EF4A7F" w14:paraId="00299999" w14:textId="77777777" w:rsidTr="00B449B5">
        <w:trPr>
          <w:trHeight w:val="413"/>
        </w:trPr>
        <w:tc>
          <w:tcPr>
            <w:tcW w:w="1260" w:type="dxa"/>
            <w:shd w:val="clear" w:color="auto" w:fill="D9D9D9" w:themeFill="background1" w:themeFillShade="D9"/>
            <w:vAlign w:val="center"/>
          </w:tcPr>
          <w:p w14:paraId="141D65F1" w14:textId="77777777" w:rsidR="00101D53" w:rsidRPr="00EF4A7F" w:rsidRDefault="00101D53" w:rsidP="00B449B5">
            <w:pPr>
              <w:jc w:val="center"/>
              <w:rPr>
                <w:rFonts w:ascii="Arial" w:hAnsi="Arial" w:cs="Arial"/>
                <w:b/>
              </w:rPr>
            </w:pPr>
            <w:r w:rsidRPr="00EF4A7F">
              <w:rPr>
                <w:rFonts w:ascii="Arial" w:hAnsi="Arial" w:cs="Arial"/>
                <w:b/>
              </w:rPr>
              <w:t>DÍA:</w:t>
            </w:r>
          </w:p>
        </w:tc>
        <w:tc>
          <w:tcPr>
            <w:tcW w:w="1080" w:type="dxa"/>
            <w:shd w:val="clear" w:color="auto" w:fill="D9D9D9" w:themeFill="background1" w:themeFillShade="D9"/>
            <w:vAlign w:val="center"/>
          </w:tcPr>
          <w:p w14:paraId="46DC816D" w14:textId="5334E28C" w:rsidR="00101D53" w:rsidRPr="00EF4A7F" w:rsidRDefault="00634386" w:rsidP="00B449B5">
            <w:pPr>
              <w:jc w:val="center"/>
              <w:rPr>
                <w:rFonts w:ascii="Arial" w:hAnsi="Arial" w:cs="Arial"/>
                <w:b/>
              </w:rPr>
            </w:pPr>
            <w:r>
              <w:rPr>
                <w:rFonts w:ascii="Arial" w:hAnsi="Arial" w:cs="Arial"/>
                <w:b/>
              </w:rPr>
              <w:t>6</w:t>
            </w:r>
          </w:p>
        </w:tc>
        <w:tc>
          <w:tcPr>
            <w:tcW w:w="900" w:type="dxa"/>
            <w:shd w:val="clear" w:color="auto" w:fill="D9D9D9" w:themeFill="background1" w:themeFillShade="D9"/>
            <w:vAlign w:val="center"/>
          </w:tcPr>
          <w:p w14:paraId="145E1941" w14:textId="77777777" w:rsidR="00101D53" w:rsidRPr="00EF4A7F" w:rsidRDefault="00101D53" w:rsidP="00B449B5">
            <w:pPr>
              <w:jc w:val="center"/>
              <w:rPr>
                <w:rFonts w:ascii="Arial" w:hAnsi="Arial" w:cs="Arial"/>
                <w:b/>
              </w:rPr>
            </w:pPr>
            <w:r w:rsidRPr="00EF4A7F">
              <w:rPr>
                <w:rFonts w:ascii="Arial" w:hAnsi="Arial" w:cs="Arial"/>
                <w:b/>
              </w:rPr>
              <w:t>MES:</w:t>
            </w:r>
          </w:p>
        </w:tc>
        <w:tc>
          <w:tcPr>
            <w:tcW w:w="1620" w:type="dxa"/>
            <w:shd w:val="clear" w:color="auto" w:fill="D9D9D9" w:themeFill="background1" w:themeFillShade="D9"/>
            <w:vAlign w:val="center"/>
          </w:tcPr>
          <w:p w14:paraId="78FB803E" w14:textId="13C32A24" w:rsidR="00101D53" w:rsidRPr="00EF4A7F" w:rsidRDefault="00634386" w:rsidP="00B449B5">
            <w:pPr>
              <w:jc w:val="center"/>
              <w:rPr>
                <w:rFonts w:ascii="Arial" w:hAnsi="Arial" w:cs="Arial"/>
                <w:b/>
              </w:rPr>
            </w:pPr>
            <w:r>
              <w:rPr>
                <w:rFonts w:ascii="Arial" w:hAnsi="Arial" w:cs="Arial"/>
                <w:b/>
              </w:rPr>
              <w:t>diciembre</w:t>
            </w:r>
          </w:p>
        </w:tc>
        <w:tc>
          <w:tcPr>
            <w:tcW w:w="900" w:type="dxa"/>
            <w:shd w:val="clear" w:color="auto" w:fill="D9D9D9" w:themeFill="background1" w:themeFillShade="D9"/>
            <w:vAlign w:val="center"/>
          </w:tcPr>
          <w:p w14:paraId="6373BC1D" w14:textId="77777777" w:rsidR="00101D53" w:rsidRPr="00EF4A7F" w:rsidRDefault="00101D53" w:rsidP="00B449B5">
            <w:pPr>
              <w:jc w:val="center"/>
              <w:rPr>
                <w:rFonts w:ascii="Arial" w:hAnsi="Arial" w:cs="Arial"/>
                <w:b/>
              </w:rPr>
            </w:pPr>
            <w:r w:rsidRPr="00EF4A7F">
              <w:rPr>
                <w:rFonts w:ascii="Arial" w:hAnsi="Arial" w:cs="Arial"/>
                <w:b/>
              </w:rPr>
              <w:t>AÑO:</w:t>
            </w:r>
          </w:p>
        </w:tc>
        <w:tc>
          <w:tcPr>
            <w:tcW w:w="1080" w:type="dxa"/>
            <w:shd w:val="clear" w:color="auto" w:fill="D9D9D9" w:themeFill="background1" w:themeFillShade="D9"/>
            <w:vAlign w:val="center"/>
          </w:tcPr>
          <w:p w14:paraId="6A048C75" w14:textId="78D93498" w:rsidR="00101D53" w:rsidRPr="00EF4A7F" w:rsidRDefault="00101D53" w:rsidP="00B449B5">
            <w:pPr>
              <w:jc w:val="center"/>
              <w:rPr>
                <w:rFonts w:ascii="Arial" w:hAnsi="Arial" w:cs="Arial"/>
                <w:b/>
              </w:rPr>
            </w:pPr>
            <w:r w:rsidRPr="00EF4A7F">
              <w:rPr>
                <w:rFonts w:ascii="Arial" w:hAnsi="Arial" w:cs="Arial"/>
                <w:b/>
              </w:rPr>
              <w:t>202</w:t>
            </w:r>
            <w:r w:rsidR="00727E97" w:rsidRPr="00EF4A7F">
              <w:rPr>
                <w:rFonts w:ascii="Arial" w:hAnsi="Arial" w:cs="Arial"/>
                <w:b/>
              </w:rPr>
              <w:t>4</w:t>
            </w:r>
          </w:p>
        </w:tc>
        <w:tc>
          <w:tcPr>
            <w:tcW w:w="900" w:type="dxa"/>
            <w:shd w:val="clear" w:color="auto" w:fill="D9D9D9" w:themeFill="background1" w:themeFillShade="D9"/>
            <w:vAlign w:val="center"/>
          </w:tcPr>
          <w:p w14:paraId="4B8D623C" w14:textId="77777777" w:rsidR="00101D53" w:rsidRPr="00EF4A7F" w:rsidRDefault="00101D53" w:rsidP="00B449B5">
            <w:pPr>
              <w:jc w:val="center"/>
              <w:rPr>
                <w:rFonts w:ascii="Arial" w:hAnsi="Arial" w:cs="Arial"/>
                <w:b/>
              </w:rPr>
            </w:pPr>
            <w:r w:rsidRPr="00EF4A7F">
              <w:rPr>
                <w:rFonts w:ascii="Arial" w:hAnsi="Arial" w:cs="Arial"/>
                <w:b/>
              </w:rPr>
              <w:t>HORA:</w:t>
            </w:r>
          </w:p>
        </w:tc>
        <w:tc>
          <w:tcPr>
            <w:tcW w:w="1260" w:type="dxa"/>
            <w:shd w:val="clear" w:color="auto" w:fill="D9D9D9" w:themeFill="background1" w:themeFillShade="D9"/>
            <w:vAlign w:val="center"/>
          </w:tcPr>
          <w:p w14:paraId="09FE69B2" w14:textId="547A9C53" w:rsidR="00101D53" w:rsidRPr="00EF4A7F" w:rsidRDefault="00634386" w:rsidP="00B449B5">
            <w:pPr>
              <w:jc w:val="center"/>
              <w:rPr>
                <w:rFonts w:ascii="Arial" w:hAnsi="Arial" w:cs="Arial"/>
                <w:b/>
              </w:rPr>
            </w:pPr>
            <w:r>
              <w:rPr>
                <w:rFonts w:ascii="Arial" w:hAnsi="Arial" w:cs="Arial"/>
                <w:b/>
              </w:rPr>
              <w:t>16:00</w:t>
            </w:r>
          </w:p>
        </w:tc>
      </w:tr>
      <w:tr w:rsidR="00101D53" w:rsidRPr="00EF4A7F" w14:paraId="380E8B0C" w14:textId="77777777" w:rsidTr="00B449B5">
        <w:trPr>
          <w:trHeight w:val="1026"/>
        </w:trPr>
        <w:tc>
          <w:tcPr>
            <w:tcW w:w="1260" w:type="dxa"/>
            <w:vAlign w:val="center"/>
          </w:tcPr>
          <w:p w14:paraId="56F64471" w14:textId="77777777" w:rsidR="00101D53" w:rsidRPr="00EF4A7F" w:rsidRDefault="00101D53" w:rsidP="00B449B5">
            <w:pPr>
              <w:jc w:val="center"/>
              <w:rPr>
                <w:rFonts w:ascii="Arial" w:hAnsi="Arial" w:cs="Arial"/>
                <w:b/>
              </w:rPr>
            </w:pPr>
            <w:r w:rsidRPr="00EF4A7F">
              <w:rPr>
                <w:rFonts w:ascii="Arial" w:hAnsi="Arial" w:cs="Arial"/>
                <w:b/>
              </w:rPr>
              <w:t>LUGAR:</w:t>
            </w:r>
          </w:p>
        </w:tc>
        <w:tc>
          <w:tcPr>
            <w:tcW w:w="7740" w:type="dxa"/>
            <w:gridSpan w:val="7"/>
            <w:vAlign w:val="center"/>
          </w:tcPr>
          <w:p w14:paraId="40AC964B" w14:textId="77777777" w:rsidR="00101D53" w:rsidRPr="00EF4A7F" w:rsidRDefault="00101D53" w:rsidP="00B449B5">
            <w:pPr>
              <w:jc w:val="center"/>
              <w:rPr>
                <w:rFonts w:ascii="Arial" w:hAnsi="Arial" w:cs="Arial"/>
              </w:rPr>
            </w:pPr>
            <w:r w:rsidRPr="00EF4A7F">
              <w:rPr>
                <w:rFonts w:ascii="Arial" w:hAnsi="Arial" w:cs="Arial"/>
                <w:b/>
              </w:rPr>
              <w:t xml:space="preserve">Sala de Juntas de la Dirección de Recursos Materiales y Servicios </w:t>
            </w:r>
            <w:r w:rsidRPr="00EF4A7F">
              <w:rPr>
                <w:rFonts w:ascii="Arial" w:hAnsi="Arial" w:cs="Arial"/>
              </w:rPr>
              <w:t xml:space="preserve">ubicada en Periférico Sur No. 4124, </w:t>
            </w:r>
            <w:r w:rsidRPr="00EF4A7F">
              <w:rPr>
                <w:rFonts w:ascii="Arial" w:hAnsi="Arial" w:cs="Arial"/>
                <w:b/>
              </w:rPr>
              <w:t>sexto piso</w:t>
            </w:r>
            <w:r w:rsidRPr="00EF4A7F">
              <w:rPr>
                <w:rFonts w:ascii="Arial" w:hAnsi="Arial" w:cs="Arial"/>
              </w:rPr>
              <w:t>, Col. Jardines del Pedregal, Álvaro Obregón, C.P. 01900, Ciudad de México.</w:t>
            </w:r>
          </w:p>
        </w:tc>
      </w:tr>
      <w:tr w:rsidR="00101D53" w:rsidRPr="00EF4A7F" w14:paraId="0DE76BCD" w14:textId="77777777" w:rsidTr="00B449B5">
        <w:trPr>
          <w:trHeight w:val="1026"/>
        </w:trPr>
        <w:tc>
          <w:tcPr>
            <w:tcW w:w="9000" w:type="dxa"/>
            <w:gridSpan w:val="8"/>
            <w:shd w:val="clear" w:color="auto" w:fill="D9D9D9" w:themeFill="background1" w:themeFillShade="D9"/>
            <w:vAlign w:val="center"/>
          </w:tcPr>
          <w:p w14:paraId="20F90FFF" w14:textId="73D98670" w:rsidR="00101D53" w:rsidRPr="00EF4A7F" w:rsidRDefault="00101D53" w:rsidP="00B449B5">
            <w:pPr>
              <w:jc w:val="center"/>
              <w:rPr>
                <w:rFonts w:ascii="Arial" w:hAnsi="Arial" w:cs="Arial"/>
                <w:b/>
              </w:rPr>
            </w:pPr>
            <w:r w:rsidRPr="00EF4A7F">
              <w:rPr>
                <w:rFonts w:ascii="Arial" w:hAnsi="Arial" w:cs="Arial"/>
              </w:rPr>
              <w:t>Fecha límite envío de preguntas</w:t>
            </w:r>
            <w:r w:rsidRPr="00EF4A7F">
              <w:rPr>
                <w:rFonts w:ascii="Arial" w:hAnsi="Arial" w:cs="Arial"/>
                <w:b/>
                <w:bCs/>
              </w:rPr>
              <w:t>:</w:t>
            </w:r>
            <w:r w:rsidR="00895A77" w:rsidRPr="00EF4A7F">
              <w:rPr>
                <w:rFonts w:ascii="Arial" w:hAnsi="Arial" w:cs="Arial"/>
                <w:b/>
                <w:bCs/>
              </w:rPr>
              <w:t xml:space="preserve"> </w:t>
            </w:r>
            <w:r w:rsidR="00634386">
              <w:rPr>
                <w:rFonts w:ascii="Arial" w:hAnsi="Arial" w:cs="Arial"/>
                <w:b/>
                <w:bCs/>
              </w:rPr>
              <w:t>4</w:t>
            </w:r>
            <w:r w:rsidRPr="00EF4A7F">
              <w:rPr>
                <w:rFonts w:ascii="Arial" w:hAnsi="Arial" w:cs="Arial"/>
                <w:b/>
                <w:bCs/>
              </w:rPr>
              <w:t xml:space="preserve"> </w:t>
            </w:r>
            <w:r w:rsidRPr="00EF4A7F">
              <w:rPr>
                <w:rFonts w:ascii="Arial" w:hAnsi="Arial" w:cs="Arial"/>
                <w:b/>
              </w:rPr>
              <w:t xml:space="preserve">de </w:t>
            </w:r>
            <w:r w:rsidR="00634386">
              <w:rPr>
                <w:rFonts w:ascii="Arial" w:hAnsi="Arial" w:cs="Arial"/>
                <w:b/>
              </w:rPr>
              <w:t>diciembre</w:t>
            </w:r>
            <w:r w:rsidRPr="00EF4A7F">
              <w:rPr>
                <w:rFonts w:ascii="Arial" w:hAnsi="Arial" w:cs="Arial"/>
                <w:b/>
              </w:rPr>
              <w:t xml:space="preserve"> de 202</w:t>
            </w:r>
            <w:r w:rsidR="00727E97" w:rsidRPr="00EF4A7F">
              <w:rPr>
                <w:rFonts w:ascii="Arial" w:hAnsi="Arial" w:cs="Arial"/>
                <w:b/>
              </w:rPr>
              <w:t>4</w:t>
            </w:r>
            <w:r w:rsidRPr="00EF4A7F">
              <w:rPr>
                <w:rFonts w:ascii="Arial" w:hAnsi="Arial" w:cs="Arial"/>
                <w:b/>
              </w:rPr>
              <w:t xml:space="preserve"> a las </w:t>
            </w:r>
            <w:r w:rsidR="00634386">
              <w:rPr>
                <w:rFonts w:ascii="Arial" w:hAnsi="Arial" w:cs="Arial"/>
                <w:b/>
              </w:rPr>
              <w:t>16:00</w:t>
            </w:r>
            <w:r w:rsidRPr="00EF4A7F">
              <w:rPr>
                <w:rFonts w:ascii="Arial" w:hAnsi="Arial" w:cs="Arial"/>
                <w:b/>
              </w:rPr>
              <w:t xml:space="preserve"> horas</w:t>
            </w:r>
            <w:r w:rsidRPr="00EF4A7F">
              <w:rPr>
                <w:rFonts w:ascii="Arial" w:hAnsi="Arial" w:cs="Arial"/>
              </w:rPr>
              <w:t>, conforme se señala en el inciso b) del numeral 6.1.2 “Solicitud de aclaraciones” de la presente convocatoria. La hora que se indica será la hora central de la Ciudad de México, México.</w:t>
            </w:r>
          </w:p>
        </w:tc>
      </w:tr>
    </w:tbl>
    <w:p w14:paraId="4D943733" w14:textId="77777777" w:rsidR="003842A7" w:rsidRPr="00EF4A7F" w:rsidRDefault="003842A7" w:rsidP="003842A7">
      <w:pPr>
        <w:jc w:val="center"/>
        <w:rPr>
          <w:rFonts w:ascii="Arial" w:hAnsi="Arial" w:cs="Arial"/>
          <w:b/>
        </w:rPr>
      </w:pPr>
    </w:p>
    <w:p w14:paraId="290F4E75" w14:textId="250AC9DE" w:rsidR="003842A7" w:rsidRPr="00EF4A7F" w:rsidRDefault="003842A7" w:rsidP="003842A7">
      <w:pPr>
        <w:jc w:val="center"/>
        <w:rPr>
          <w:rFonts w:ascii="Arial" w:hAnsi="Arial" w:cs="Arial"/>
          <w:b/>
        </w:rPr>
      </w:pPr>
    </w:p>
    <w:p w14:paraId="29EF1195" w14:textId="77777777" w:rsidR="00101D53" w:rsidRPr="00EF4A7F" w:rsidRDefault="00101D53" w:rsidP="003842A7">
      <w:pPr>
        <w:jc w:val="center"/>
        <w:rPr>
          <w:rFonts w:ascii="Arial" w:hAnsi="Arial" w:cs="Arial"/>
          <w:b/>
        </w:rPr>
      </w:pPr>
    </w:p>
    <w:p w14:paraId="4B419B92" w14:textId="77777777" w:rsidR="003842A7" w:rsidRPr="00EF4A7F" w:rsidRDefault="003842A7" w:rsidP="003842A7">
      <w:pPr>
        <w:jc w:val="center"/>
        <w:rPr>
          <w:rFonts w:ascii="Arial" w:hAnsi="Arial" w:cs="Arial"/>
          <w:b/>
        </w:rPr>
      </w:pPr>
    </w:p>
    <w:p w14:paraId="2EFA0B4E" w14:textId="77777777" w:rsidR="003842A7" w:rsidRPr="00EF4A7F" w:rsidRDefault="003842A7" w:rsidP="003842A7">
      <w:pPr>
        <w:jc w:val="center"/>
        <w:outlineLvl w:val="0"/>
        <w:rPr>
          <w:rFonts w:ascii="Arial" w:hAnsi="Arial" w:cs="Arial"/>
          <w:b/>
        </w:rPr>
      </w:pPr>
      <w:r w:rsidRPr="00EF4A7F">
        <w:rPr>
          <w:rFonts w:ascii="Arial" w:hAnsi="Arial" w:cs="Arial"/>
          <w:b/>
        </w:rPr>
        <w:t>ACTO DE PRESENTACIÓN Y APERTURA DE PROPOSICIONES:</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08"/>
        <w:gridCol w:w="912"/>
        <w:gridCol w:w="1080"/>
        <w:gridCol w:w="900"/>
        <w:gridCol w:w="1260"/>
      </w:tblGrid>
      <w:tr w:rsidR="003842A7" w:rsidRPr="00EF4A7F" w14:paraId="2BD0CC72" w14:textId="77777777" w:rsidTr="00E36232">
        <w:trPr>
          <w:trHeight w:val="413"/>
        </w:trPr>
        <w:tc>
          <w:tcPr>
            <w:tcW w:w="1260" w:type="dxa"/>
            <w:shd w:val="clear" w:color="auto" w:fill="D9D9D9" w:themeFill="background1" w:themeFillShade="D9"/>
            <w:vAlign w:val="center"/>
          </w:tcPr>
          <w:p w14:paraId="49906BF4" w14:textId="77777777" w:rsidR="003842A7" w:rsidRPr="00EF4A7F" w:rsidRDefault="003842A7" w:rsidP="00E36232">
            <w:pPr>
              <w:jc w:val="center"/>
              <w:rPr>
                <w:rFonts w:ascii="Arial" w:hAnsi="Arial" w:cs="Arial"/>
                <w:b/>
              </w:rPr>
            </w:pPr>
            <w:r w:rsidRPr="00EF4A7F">
              <w:rPr>
                <w:rFonts w:ascii="Arial" w:hAnsi="Arial" w:cs="Arial"/>
                <w:b/>
              </w:rPr>
              <w:t>DÍA:</w:t>
            </w:r>
          </w:p>
        </w:tc>
        <w:tc>
          <w:tcPr>
            <w:tcW w:w="1080" w:type="dxa"/>
            <w:shd w:val="clear" w:color="auto" w:fill="D9D9D9" w:themeFill="background1" w:themeFillShade="D9"/>
            <w:vAlign w:val="center"/>
          </w:tcPr>
          <w:p w14:paraId="448A4775" w14:textId="129982CD" w:rsidR="003842A7" w:rsidRPr="00EF4A7F" w:rsidRDefault="00634386" w:rsidP="00E36232">
            <w:pPr>
              <w:jc w:val="center"/>
              <w:rPr>
                <w:rFonts w:ascii="Arial" w:hAnsi="Arial" w:cs="Arial"/>
                <w:b/>
              </w:rPr>
            </w:pPr>
            <w:r>
              <w:rPr>
                <w:rFonts w:ascii="Arial" w:hAnsi="Arial" w:cs="Arial"/>
                <w:b/>
              </w:rPr>
              <w:t>13</w:t>
            </w:r>
          </w:p>
        </w:tc>
        <w:tc>
          <w:tcPr>
            <w:tcW w:w="900" w:type="dxa"/>
            <w:shd w:val="clear" w:color="auto" w:fill="D9D9D9" w:themeFill="background1" w:themeFillShade="D9"/>
            <w:vAlign w:val="center"/>
          </w:tcPr>
          <w:p w14:paraId="07E428DA" w14:textId="77777777" w:rsidR="003842A7" w:rsidRPr="00EF4A7F" w:rsidRDefault="003842A7" w:rsidP="00E36232">
            <w:pPr>
              <w:jc w:val="center"/>
              <w:rPr>
                <w:rFonts w:ascii="Arial" w:hAnsi="Arial" w:cs="Arial"/>
                <w:b/>
              </w:rPr>
            </w:pPr>
            <w:r w:rsidRPr="00EF4A7F">
              <w:rPr>
                <w:rFonts w:ascii="Arial" w:hAnsi="Arial" w:cs="Arial"/>
                <w:b/>
              </w:rPr>
              <w:t>MES:</w:t>
            </w:r>
          </w:p>
        </w:tc>
        <w:tc>
          <w:tcPr>
            <w:tcW w:w="1608" w:type="dxa"/>
            <w:shd w:val="clear" w:color="auto" w:fill="D9D9D9" w:themeFill="background1" w:themeFillShade="D9"/>
            <w:vAlign w:val="center"/>
          </w:tcPr>
          <w:p w14:paraId="56FFE266" w14:textId="447C3130" w:rsidR="003842A7" w:rsidRPr="00EF4A7F" w:rsidRDefault="00634386" w:rsidP="00E36232">
            <w:pPr>
              <w:jc w:val="center"/>
              <w:rPr>
                <w:rFonts w:ascii="Arial" w:hAnsi="Arial" w:cs="Arial"/>
                <w:b/>
              </w:rPr>
            </w:pPr>
            <w:r>
              <w:rPr>
                <w:rFonts w:ascii="Arial" w:hAnsi="Arial" w:cs="Arial"/>
                <w:b/>
              </w:rPr>
              <w:t>diciembre</w:t>
            </w:r>
          </w:p>
        </w:tc>
        <w:tc>
          <w:tcPr>
            <w:tcW w:w="912" w:type="dxa"/>
            <w:shd w:val="clear" w:color="auto" w:fill="D9D9D9" w:themeFill="background1" w:themeFillShade="D9"/>
            <w:vAlign w:val="center"/>
          </w:tcPr>
          <w:p w14:paraId="319D4D87" w14:textId="77777777" w:rsidR="003842A7" w:rsidRPr="00EF4A7F" w:rsidRDefault="003842A7" w:rsidP="00E36232">
            <w:pPr>
              <w:jc w:val="center"/>
              <w:rPr>
                <w:rFonts w:ascii="Arial" w:hAnsi="Arial" w:cs="Arial"/>
                <w:b/>
              </w:rPr>
            </w:pPr>
            <w:r w:rsidRPr="00EF4A7F">
              <w:rPr>
                <w:rFonts w:ascii="Arial" w:hAnsi="Arial" w:cs="Arial"/>
                <w:b/>
              </w:rPr>
              <w:t>AÑO:</w:t>
            </w:r>
          </w:p>
        </w:tc>
        <w:tc>
          <w:tcPr>
            <w:tcW w:w="1080" w:type="dxa"/>
            <w:shd w:val="clear" w:color="auto" w:fill="D9D9D9" w:themeFill="background1" w:themeFillShade="D9"/>
            <w:vAlign w:val="center"/>
          </w:tcPr>
          <w:p w14:paraId="7AB41226" w14:textId="501A6DBB" w:rsidR="003842A7" w:rsidRPr="00EF4A7F" w:rsidRDefault="003842A7" w:rsidP="00E36232">
            <w:pPr>
              <w:jc w:val="center"/>
              <w:rPr>
                <w:rFonts w:ascii="Arial" w:hAnsi="Arial" w:cs="Arial"/>
                <w:b/>
              </w:rPr>
            </w:pPr>
            <w:r w:rsidRPr="00EF4A7F">
              <w:rPr>
                <w:rFonts w:ascii="Arial" w:hAnsi="Arial" w:cs="Arial"/>
                <w:b/>
              </w:rPr>
              <w:t>202</w:t>
            </w:r>
            <w:r w:rsidR="00727E97" w:rsidRPr="00EF4A7F">
              <w:rPr>
                <w:rFonts w:ascii="Arial" w:hAnsi="Arial" w:cs="Arial"/>
                <w:b/>
              </w:rPr>
              <w:t>4</w:t>
            </w:r>
          </w:p>
        </w:tc>
        <w:tc>
          <w:tcPr>
            <w:tcW w:w="900" w:type="dxa"/>
            <w:shd w:val="clear" w:color="auto" w:fill="D9D9D9" w:themeFill="background1" w:themeFillShade="D9"/>
            <w:vAlign w:val="center"/>
          </w:tcPr>
          <w:p w14:paraId="69294166" w14:textId="77777777" w:rsidR="003842A7" w:rsidRPr="00EF4A7F" w:rsidRDefault="003842A7" w:rsidP="00E36232">
            <w:pPr>
              <w:jc w:val="center"/>
              <w:rPr>
                <w:rFonts w:ascii="Arial" w:hAnsi="Arial" w:cs="Arial"/>
                <w:b/>
              </w:rPr>
            </w:pPr>
            <w:r w:rsidRPr="00EF4A7F">
              <w:rPr>
                <w:rFonts w:ascii="Arial" w:hAnsi="Arial" w:cs="Arial"/>
                <w:b/>
              </w:rPr>
              <w:t>HORA:</w:t>
            </w:r>
          </w:p>
        </w:tc>
        <w:tc>
          <w:tcPr>
            <w:tcW w:w="1260" w:type="dxa"/>
            <w:shd w:val="clear" w:color="auto" w:fill="D9D9D9" w:themeFill="background1" w:themeFillShade="D9"/>
            <w:vAlign w:val="center"/>
          </w:tcPr>
          <w:p w14:paraId="6EBEE129" w14:textId="53AD91CD" w:rsidR="003842A7" w:rsidRPr="00EF4A7F" w:rsidRDefault="00634386" w:rsidP="00E36232">
            <w:pPr>
              <w:jc w:val="center"/>
              <w:rPr>
                <w:rFonts w:ascii="Arial" w:hAnsi="Arial" w:cs="Arial"/>
                <w:b/>
              </w:rPr>
            </w:pPr>
            <w:r>
              <w:rPr>
                <w:rFonts w:ascii="Arial" w:hAnsi="Arial" w:cs="Arial"/>
                <w:b/>
              </w:rPr>
              <w:t>10:00</w:t>
            </w:r>
          </w:p>
        </w:tc>
      </w:tr>
      <w:tr w:rsidR="003842A7" w:rsidRPr="00EF4A7F" w14:paraId="0BE67746" w14:textId="77777777" w:rsidTr="00E36232">
        <w:trPr>
          <w:trHeight w:val="1021"/>
        </w:trPr>
        <w:tc>
          <w:tcPr>
            <w:tcW w:w="1260" w:type="dxa"/>
            <w:vAlign w:val="center"/>
          </w:tcPr>
          <w:p w14:paraId="043FF048" w14:textId="77777777" w:rsidR="003842A7" w:rsidRPr="00EF4A7F" w:rsidRDefault="003842A7" w:rsidP="00E36232">
            <w:pPr>
              <w:jc w:val="center"/>
              <w:rPr>
                <w:rFonts w:ascii="Arial" w:hAnsi="Arial" w:cs="Arial"/>
                <w:b/>
              </w:rPr>
            </w:pPr>
            <w:r w:rsidRPr="00EF4A7F">
              <w:rPr>
                <w:rFonts w:ascii="Arial" w:hAnsi="Arial" w:cs="Arial"/>
                <w:b/>
              </w:rPr>
              <w:t>LUGAR:</w:t>
            </w:r>
          </w:p>
        </w:tc>
        <w:tc>
          <w:tcPr>
            <w:tcW w:w="7740" w:type="dxa"/>
            <w:gridSpan w:val="7"/>
            <w:vAlign w:val="center"/>
          </w:tcPr>
          <w:p w14:paraId="23F1BCD8" w14:textId="02C1CBD3" w:rsidR="003842A7" w:rsidRPr="00EF4A7F" w:rsidRDefault="003842A7" w:rsidP="00E36232">
            <w:pPr>
              <w:jc w:val="center"/>
              <w:rPr>
                <w:rFonts w:ascii="Arial" w:hAnsi="Arial" w:cs="Arial"/>
              </w:rPr>
            </w:pPr>
            <w:r w:rsidRPr="00EF4A7F">
              <w:rPr>
                <w:rFonts w:ascii="Arial" w:hAnsi="Arial" w:cs="Arial"/>
                <w:b/>
              </w:rPr>
              <w:t xml:space="preserve">Sala de Juntas de la Dirección de Recursos Materiales y Servicios </w:t>
            </w:r>
            <w:r w:rsidRPr="00EF4A7F">
              <w:rPr>
                <w:rFonts w:ascii="Arial" w:hAnsi="Arial" w:cs="Arial"/>
              </w:rPr>
              <w:t xml:space="preserve">ubicada en Periférico Sur No. 4124, </w:t>
            </w:r>
            <w:r w:rsidRPr="00EF4A7F">
              <w:rPr>
                <w:rFonts w:ascii="Arial" w:hAnsi="Arial" w:cs="Arial"/>
                <w:b/>
              </w:rPr>
              <w:t>sexto piso</w:t>
            </w:r>
            <w:r w:rsidRPr="00EF4A7F">
              <w:rPr>
                <w:rFonts w:ascii="Arial" w:hAnsi="Arial" w:cs="Arial"/>
              </w:rPr>
              <w:t>, Col. Jardines del Pedregal, Álvaro Obregón, C.P. 01900, Ciudad de México.</w:t>
            </w:r>
          </w:p>
        </w:tc>
      </w:tr>
    </w:tbl>
    <w:p w14:paraId="237A72E0" w14:textId="77777777" w:rsidR="003842A7" w:rsidRPr="00EF4A7F" w:rsidRDefault="003842A7" w:rsidP="003842A7">
      <w:pPr>
        <w:rPr>
          <w:rFonts w:ascii="Arial" w:hAnsi="Arial" w:cs="Arial"/>
          <w:b/>
        </w:rPr>
      </w:pPr>
    </w:p>
    <w:p w14:paraId="0C33C4F3" w14:textId="77777777" w:rsidR="003842A7" w:rsidRPr="00EF4A7F" w:rsidRDefault="003842A7" w:rsidP="003842A7">
      <w:pPr>
        <w:rPr>
          <w:rFonts w:ascii="Arial" w:hAnsi="Arial" w:cs="Arial"/>
          <w:b/>
        </w:rPr>
      </w:pPr>
    </w:p>
    <w:p w14:paraId="2C4A05DD" w14:textId="538242FD" w:rsidR="003842A7" w:rsidRPr="00EF4A7F" w:rsidRDefault="003842A7" w:rsidP="003842A7">
      <w:pPr>
        <w:jc w:val="center"/>
        <w:rPr>
          <w:rFonts w:ascii="Arial" w:hAnsi="Arial" w:cs="Arial"/>
          <w:b/>
        </w:rPr>
      </w:pPr>
    </w:p>
    <w:p w14:paraId="4750D726" w14:textId="77777777" w:rsidR="00101D53" w:rsidRPr="00EF4A7F" w:rsidRDefault="00101D53" w:rsidP="003842A7">
      <w:pPr>
        <w:jc w:val="center"/>
        <w:rPr>
          <w:rFonts w:ascii="Arial" w:hAnsi="Arial" w:cs="Arial"/>
          <w:b/>
        </w:rPr>
      </w:pPr>
    </w:p>
    <w:p w14:paraId="2ECFB9FD" w14:textId="77777777" w:rsidR="003842A7" w:rsidRPr="00EF4A7F" w:rsidRDefault="003842A7" w:rsidP="003842A7">
      <w:pPr>
        <w:jc w:val="center"/>
        <w:outlineLvl w:val="0"/>
        <w:rPr>
          <w:rFonts w:ascii="Arial" w:hAnsi="Arial" w:cs="Arial"/>
          <w:b/>
        </w:rPr>
      </w:pPr>
      <w:r w:rsidRPr="00EF4A7F">
        <w:rPr>
          <w:rFonts w:ascii="Arial" w:hAnsi="Arial" w:cs="Arial"/>
          <w:b/>
        </w:rPr>
        <w:t xml:space="preserve">ACTO DE FALLO: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887"/>
        <w:gridCol w:w="1985"/>
        <w:gridCol w:w="1708"/>
        <w:gridCol w:w="2160"/>
      </w:tblGrid>
      <w:tr w:rsidR="00F22686" w:rsidRPr="00EF4A7F" w14:paraId="26998B63" w14:textId="77777777" w:rsidTr="00F22686">
        <w:trPr>
          <w:trHeight w:val="413"/>
        </w:trPr>
        <w:tc>
          <w:tcPr>
            <w:tcW w:w="1260" w:type="dxa"/>
            <w:shd w:val="clear" w:color="auto" w:fill="D9D9D9" w:themeFill="background1" w:themeFillShade="D9"/>
            <w:vAlign w:val="center"/>
          </w:tcPr>
          <w:p w14:paraId="721EFC6B" w14:textId="77777777" w:rsidR="00F22686" w:rsidRPr="00EF4A7F" w:rsidRDefault="00F22686" w:rsidP="00E36232">
            <w:pPr>
              <w:jc w:val="center"/>
              <w:rPr>
                <w:rFonts w:ascii="Arial" w:hAnsi="Arial" w:cs="Arial"/>
                <w:b/>
              </w:rPr>
            </w:pPr>
            <w:r w:rsidRPr="00EF4A7F">
              <w:rPr>
                <w:rFonts w:ascii="Arial" w:hAnsi="Arial" w:cs="Arial"/>
                <w:b/>
              </w:rPr>
              <w:t>DÍA:</w:t>
            </w:r>
          </w:p>
        </w:tc>
        <w:tc>
          <w:tcPr>
            <w:tcW w:w="1887" w:type="dxa"/>
            <w:shd w:val="clear" w:color="auto" w:fill="D9D9D9" w:themeFill="background1" w:themeFillShade="D9"/>
            <w:vAlign w:val="center"/>
          </w:tcPr>
          <w:p w14:paraId="29C68916" w14:textId="5CD8D5DD" w:rsidR="00F22686" w:rsidRPr="00EF4A7F" w:rsidRDefault="00634386" w:rsidP="00E36232">
            <w:pPr>
              <w:jc w:val="center"/>
              <w:rPr>
                <w:rFonts w:ascii="Arial" w:hAnsi="Arial" w:cs="Arial"/>
                <w:b/>
              </w:rPr>
            </w:pPr>
            <w:r>
              <w:rPr>
                <w:rFonts w:ascii="Arial" w:hAnsi="Arial" w:cs="Arial"/>
                <w:b/>
              </w:rPr>
              <w:t>20</w:t>
            </w:r>
          </w:p>
        </w:tc>
        <w:tc>
          <w:tcPr>
            <w:tcW w:w="1985" w:type="dxa"/>
            <w:shd w:val="clear" w:color="auto" w:fill="D9D9D9" w:themeFill="background1" w:themeFillShade="D9"/>
            <w:vAlign w:val="center"/>
          </w:tcPr>
          <w:p w14:paraId="6AFC5127" w14:textId="40A1616F" w:rsidR="00F22686" w:rsidRPr="00EF4A7F" w:rsidRDefault="00F22686" w:rsidP="00E36232">
            <w:pPr>
              <w:jc w:val="center"/>
              <w:rPr>
                <w:rFonts w:ascii="Arial" w:hAnsi="Arial" w:cs="Arial"/>
                <w:b/>
              </w:rPr>
            </w:pPr>
            <w:r w:rsidRPr="00EF4A7F">
              <w:rPr>
                <w:rFonts w:ascii="Arial" w:hAnsi="Arial" w:cs="Arial"/>
                <w:b/>
              </w:rPr>
              <w:t>MES:</w:t>
            </w:r>
          </w:p>
        </w:tc>
        <w:tc>
          <w:tcPr>
            <w:tcW w:w="1708" w:type="dxa"/>
            <w:shd w:val="clear" w:color="auto" w:fill="D9D9D9" w:themeFill="background1" w:themeFillShade="D9"/>
            <w:vAlign w:val="center"/>
          </w:tcPr>
          <w:p w14:paraId="74145D72" w14:textId="4A6F783F" w:rsidR="00F22686" w:rsidRPr="00EF4A7F" w:rsidRDefault="00634386" w:rsidP="00E36232">
            <w:pPr>
              <w:jc w:val="center"/>
              <w:rPr>
                <w:rFonts w:ascii="Arial" w:hAnsi="Arial" w:cs="Arial"/>
                <w:b/>
              </w:rPr>
            </w:pPr>
            <w:r>
              <w:rPr>
                <w:rFonts w:ascii="Arial" w:hAnsi="Arial" w:cs="Arial"/>
                <w:b/>
              </w:rPr>
              <w:t>diciembre</w:t>
            </w:r>
          </w:p>
        </w:tc>
        <w:tc>
          <w:tcPr>
            <w:tcW w:w="2160" w:type="dxa"/>
            <w:shd w:val="clear" w:color="auto" w:fill="D9D9D9" w:themeFill="background1" w:themeFillShade="D9"/>
            <w:vAlign w:val="center"/>
          </w:tcPr>
          <w:p w14:paraId="79ED7B21" w14:textId="3F81ECBB" w:rsidR="00F22686" w:rsidRPr="00EF4A7F" w:rsidRDefault="00895A77" w:rsidP="00E36232">
            <w:pPr>
              <w:jc w:val="center"/>
              <w:rPr>
                <w:rFonts w:ascii="Arial" w:hAnsi="Arial" w:cs="Arial"/>
                <w:b/>
              </w:rPr>
            </w:pPr>
            <w:r w:rsidRPr="00EF4A7F">
              <w:rPr>
                <w:rFonts w:ascii="Arial" w:hAnsi="Arial" w:cs="Arial"/>
                <w:b/>
              </w:rPr>
              <w:t>202</w:t>
            </w:r>
            <w:r w:rsidR="00727E97" w:rsidRPr="00EF4A7F">
              <w:rPr>
                <w:rFonts w:ascii="Arial" w:hAnsi="Arial" w:cs="Arial"/>
                <w:b/>
              </w:rPr>
              <w:t>4</w:t>
            </w:r>
          </w:p>
        </w:tc>
      </w:tr>
      <w:tr w:rsidR="003842A7" w:rsidRPr="00EF4A7F" w14:paraId="04BF7EB5" w14:textId="77777777" w:rsidTr="00E36232">
        <w:trPr>
          <w:trHeight w:val="1021"/>
        </w:trPr>
        <w:tc>
          <w:tcPr>
            <w:tcW w:w="1260" w:type="dxa"/>
            <w:shd w:val="clear" w:color="auto" w:fill="auto"/>
            <w:vAlign w:val="center"/>
          </w:tcPr>
          <w:p w14:paraId="6B852C1B" w14:textId="77777777" w:rsidR="003842A7" w:rsidRPr="00EF4A7F" w:rsidRDefault="003842A7" w:rsidP="00E36232">
            <w:pPr>
              <w:jc w:val="center"/>
              <w:rPr>
                <w:rFonts w:ascii="Arial" w:hAnsi="Arial" w:cs="Arial"/>
                <w:b/>
              </w:rPr>
            </w:pPr>
            <w:r w:rsidRPr="00EF4A7F">
              <w:rPr>
                <w:rFonts w:ascii="Arial" w:hAnsi="Arial" w:cs="Arial"/>
                <w:b/>
              </w:rPr>
              <w:t>LUGAR:</w:t>
            </w:r>
          </w:p>
        </w:tc>
        <w:tc>
          <w:tcPr>
            <w:tcW w:w="7740" w:type="dxa"/>
            <w:gridSpan w:val="4"/>
            <w:vAlign w:val="center"/>
          </w:tcPr>
          <w:p w14:paraId="6EF9EB29" w14:textId="0BBB051A" w:rsidR="003842A7" w:rsidRPr="00EF4A7F" w:rsidRDefault="003842A7" w:rsidP="00E36232">
            <w:pPr>
              <w:jc w:val="center"/>
              <w:rPr>
                <w:rFonts w:ascii="Arial" w:hAnsi="Arial" w:cs="Arial"/>
              </w:rPr>
            </w:pPr>
            <w:r w:rsidRPr="00EF4A7F">
              <w:rPr>
                <w:rFonts w:ascii="Arial" w:hAnsi="Arial" w:cs="Arial"/>
                <w:lang w:val="es-ES_tradnl"/>
              </w:rPr>
              <w:t>De conformidad con el quinto párrafo del artículo 45 del REGLAMENTO, el fallo se notificar</w:t>
            </w:r>
            <w:r w:rsidR="00B10D03">
              <w:rPr>
                <w:rFonts w:ascii="Arial" w:hAnsi="Arial" w:cs="Arial"/>
                <w:lang w:val="es-ES_tradnl"/>
              </w:rPr>
              <w:t>á</w:t>
            </w:r>
            <w:r w:rsidRPr="00EF4A7F">
              <w:rPr>
                <w:rFonts w:ascii="Arial" w:hAnsi="Arial" w:cs="Arial"/>
                <w:lang w:val="es-ES_tradnl"/>
              </w:rPr>
              <w:t xml:space="preserve"> por escrito. </w:t>
            </w:r>
          </w:p>
        </w:tc>
      </w:tr>
    </w:tbl>
    <w:p w14:paraId="5FA44452" w14:textId="77777777" w:rsidR="00CC1403" w:rsidRPr="00EF4A7F" w:rsidRDefault="00624CF1">
      <w:pPr>
        <w:tabs>
          <w:tab w:val="left" w:pos="3686"/>
        </w:tabs>
        <w:jc w:val="center"/>
        <w:rPr>
          <w:rFonts w:ascii="Arial" w:hAnsi="Arial" w:cs="Arial"/>
        </w:rPr>
      </w:pPr>
      <w:r w:rsidRPr="00EF4A7F">
        <w:rPr>
          <w:rFonts w:ascii="Arial" w:hAnsi="Arial" w:cs="Arial"/>
        </w:rPr>
        <w:br w:type="page"/>
      </w:r>
    </w:p>
    <w:p w14:paraId="0CF060ED" w14:textId="77777777" w:rsidR="004A0EC1" w:rsidRDefault="004A0EC1">
      <w:pPr>
        <w:tabs>
          <w:tab w:val="left" w:pos="3686"/>
        </w:tabs>
        <w:jc w:val="center"/>
        <w:outlineLvl w:val="0"/>
        <w:rPr>
          <w:rFonts w:ascii="Arial" w:hAnsi="Arial" w:cs="Arial"/>
          <w:b/>
          <w:smallCaps/>
          <w:sz w:val="28"/>
          <w:szCs w:val="28"/>
        </w:rPr>
      </w:pPr>
    </w:p>
    <w:p w14:paraId="3BDDE7F7" w14:textId="3EA9A374" w:rsidR="00CC1403" w:rsidRPr="00EF4A7F" w:rsidRDefault="00624CF1">
      <w:pPr>
        <w:tabs>
          <w:tab w:val="left" w:pos="3686"/>
        </w:tabs>
        <w:jc w:val="center"/>
        <w:outlineLvl w:val="0"/>
        <w:rPr>
          <w:rFonts w:ascii="Arial" w:hAnsi="Arial" w:cs="Arial"/>
          <w:b/>
          <w:smallCaps/>
          <w:sz w:val="28"/>
          <w:szCs w:val="28"/>
        </w:rPr>
      </w:pPr>
      <w:r w:rsidRPr="00EF4A7F">
        <w:rPr>
          <w:rFonts w:ascii="Arial" w:hAnsi="Arial" w:cs="Arial"/>
          <w:b/>
          <w:smallCaps/>
          <w:sz w:val="28"/>
          <w:szCs w:val="28"/>
        </w:rPr>
        <w:t xml:space="preserve">Publicación, obtención de la convocatoria y </w:t>
      </w:r>
    </w:p>
    <w:p w14:paraId="4B18B0F7" w14:textId="77777777" w:rsidR="00CC1403" w:rsidRPr="00EF4A7F" w:rsidRDefault="00624CF1">
      <w:pPr>
        <w:tabs>
          <w:tab w:val="left" w:pos="3686"/>
        </w:tabs>
        <w:jc w:val="center"/>
        <w:rPr>
          <w:rFonts w:ascii="Arial" w:hAnsi="Arial" w:cs="Arial"/>
          <w:b/>
          <w:smallCaps/>
          <w:sz w:val="28"/>
          <w:szCs w:val="28"/>
        </w:rPr>
      </w:pPr>
      <w:r w:rsidRPr="00EF4A7F">
        <w:rPr>
          <w:rFonts w:ascii="Arial" w:hAnsi="Arial" w:cs="Arial"/>
          <w:b/>
          <w:smallCaps/>
          <w:sz w:val="28"/>
          <w:szCs w:val="28"/>
        </w:rPr>
        <w:t xml:space="preserve"> registro de participación </w:t>
      </w:r>
    </w:p>
    <w:p w14:paraId="0D49E374" w14:textId="77777777" w:rsidR="00CC1403" w:rsidRPr="00EF4A7F" w:rsidRDefault="00CC1403">
      <w:pPr>
        <w:tabs>
          <w:tab w:val="left" w:pos="3686"/>
        </w:tabs>
        <w:jc w:val="center"/>
        <w:rPr>
          <w:rFonts w:ascii="Arial" w:hAnsi="Arial" w:cs="Arial"/>
          <w:b/>
          <w:smallCaps/>
          <w:sz w:val="18"/>
          <w:szCs w:val="28"/>
        </w:rPr>
      </w:pPr>
    </w:p>
    <w:p w14:paraId="66A785F2" w14:textId="77777777" w:rsidR="00CC1403" w:rsidRPr="00EF4A7F" w:rsidRDefault="00624CF1">
      <w:pPr>
        <w:spacing w:before="120" w:after="120"/>
        <w:jc w:val="both"/>
        <w:outlineLvl w:val="0"/>
        <w:rPr>
          <w:rFonts w:ascii="Arial" w:hAnsi="Arial" w:cs="Arial"/>
          <w:b/>
          <w:bCs/>
        </w:rPr>
      </w:pPr>
      <w:r w:rsidRPr="00EF4A7F">
        <w:rPr>
          <w:rFonts w:ascii="Arial" w:hAnsi="Arial" w:cs="Arial"/>
          <w:b/>
          <w:bCs/>
        </w:rPr>
        <w:t>Publicación de la convocatoria:</w:t>
      </w:r>
    </w:p>
    <w:p w14:paraId="43CA8695" w14:textId="2221A54D" w:rsidR="00CC1403" w:rsidRPr="00EF4A7F" w:rsidRDefault="00624CF1">
      <w:pPr>
        <w:spacing w:before="120" w:after="120"/>
        <w:jc w:val="both"/>
        <w:rPr>
          <w:rFonts w:ascii="Arial" w:hAnsi="Arial" w:cs="Arial"/>
          <w:bCs/>
        </w:rPr>
      </w:pPr>
      <w:r w:rsidRPr="00EF4A7F">
        <w:rPr>
          <w:rFonts w:ascii="Arial" w:hAnsi="Arial" w:cs="Arial"/>
          <w:bCs/>
        </w:rPr>
        <w:t xml:space="preserve">Con fundamento en la fracción IX del artículo 2 del REGLAMENTO, la Dirección de Recursos Materiales y Servicios a través de la Subdirección de Adquisiciones, realiza la publicación de la presente convocatoria a la licitación atendiendo lo estipulado en el artículo 37 del REGLAMENTO y artículo 58 de las </w:t>
      </w:r>
      <w:r w:rsidRPr="00EF4A7F">
        <w:rPr>
          <w:rFonts w:ascii="Arial" w:hAnsi="Arial" w:cs="Arial"/>
        </w:rPr>
        <w:t xml:space="preserve">Políticas, Bases y Lineamientos en materia de Adquisiciones, Arrendamientos de Bienes Muebles y Servicios del Instituto Federal Electoral, en lo sucesivo las </w:t>
      </w:r>
      <w:r w:rsidRPr="00EF4A7F">
        <w:rPr>
          <w:rFonts w:ascii="Arial" w:hAnsi="Arial" w:cs="Arial"/>
          <w:bCs/>
        </w:rPr>
        <w:t>POBALINES, la publicación de la presente convocatoria a la licitación pública se realiza por medio de la página web del Instituto Nacional Electoral (en lo sucesivo, el INSTITUTO) en el siguiente vínculo</w:t>
      </w:r>
      <w:r w:rsidRPr="00EF4A7F">
        <w:rPr>
          <w:rFonts w:ascii="Arial" w:hAnsi="Arial" w:cs="Arial"/>
          <w:bCs/>
          <w:color w:val="3333CC"/>
        </w:rPr>
        <w:t xml:space="preserve">: </w:t>
      </w:r>
      <w:hyperlink r:id="rId15" w:history="1">
        <w:r w:rsidR="008E2F1F" w:rsidRPr="008E2F1F">
          <w:rPr>
            <w:rStyle w:val="Hipervnculo"/>
            <w:rFonts w:ascii="Arial" w:hAnsi="Arial" w:cs="Arial"/>
          </w:rPr>
          <w:t>https://ine.mx/licitaciones-contrataciones-presenciales/</w:t>
        </w:r>
      </w:hyperlink>
    </w:p>
    <w:p w14:paraId="43D149AA" w14:textId="7CE8CA41" w:rsidR="003842A7" w:rsidRPr="00EF4A7F" w:rsidRDefault="003842A7" w:rsidP="003842A7">
      <w:pPr>
        <w:spacing w:before="120" w:after="120"/>
        <w:jc w:val="both"/>
        <w:rPr>
          <w:rFonts w:ascii="Arial" w:hAnsi="Arial" w:cs="Arial"/>
          <w:bCs/>
        </w:rPr>
      </w:pPr>
      <w:r w:rsidRPr="00EF4A7F">
        <w:rPr>
          <w:rFonts w:ascii="Arial" w:hAnsi="Arial" w:cs="Arial"/>
          <w:bCs/>
        </w:rPr>
        <w:t xml:space="preserve">El día </w:t>
      </w:r>
      <w:r w:rsidR="00634386">
        <w:rPr>
          <w:rFonts w:ascii="Arial" w:hAnsi="Arial" w:cs="Arial"/>
          <w:bCs/>
        </w:rPr>
        <w:t>27</w:t>
      </w:r>
      <w:r w:rsidRPr="00EF4A7F">
        <w:rPr>
          <w:rFonts w:ascii="Arial" w:hAnsi="Arial" w:cs="Arial"/>
          <w:bCs/>
        </w:rPr>
        <w:t xml:space="preserve"> de </w:t>
      </w:r>
      <w:r w:rsidR="00634386">
        <w:rPr>
          <w:rFonts w:ascii="Arial" w:hAnsi="Arial" w:cs="Arial"/>
          <w:bCs/>
        </w:rPr>
        <w:t>noviembre</w:t>
      </w:r>
      <w:r w:rsidRPr="00EF4A7F">
        <w:rPr>
          <w:rFonts w:ascii="Arial" w:hAnsi="Arial" w:cs="Arial"/>
          <w:bCs/>
        </w:rPr>
        <w:t xml:space="preserve"> de 202</w:t>
      </w:r>
      <w:r w:rsidR="00463781" w:rsidRPr="00EF4A7F">
        <w:rPr>
          <w:rFonts w:ascii="Arial" w:hAnsi="Arial" w:cs="Arial"/>
          <w:bCs/>
        </w:rPr>
        <w:t>4</w:t>
      </w:r>
      <w:r w:rsidRPr="00EF4A7F">
        <w:rPr>
          <w:rFonts w:ascii="Arial" w:hAnsi="Arial" w:cs="Arial"/>
          <w:bCs/>
        </w:rPr>
        <w:t xml:space="preserve"> se publicó la presente convocatoria en la página de internet del INSTITUTO y se envió, simultáneamente, el resumen de la convocatoria al Diario Oficial de la Federación para su posterior publicación el día </w:t>
      </w:r>
      <w:r w:rsidR="00634386">
        <w:rPr>
          <w:rFonts w:ascii="Arial" w:hAnsi="Arial" w:cs="Arial"/>
          <w:bCs/>
        </w:rPr>
        <w:t>3</w:t>
      </w:r>
      <w:r w:rsidR="004D7BE1" w:rsidRPr="00EF4A7F">
        <w:rPr>
          <w:rFonts w:ascii="Arial" w:hAnsi="Arial" w:cs="Arial"/>
          <w:bCs/>
        </w:rPr>
        <w:t xml:space="preserve"> </w:t>
      </w:r>
      <w:r w:rsidRPr="00EF4A7F">
        <w:rPr>
          <w:rFonts w:ascii="Arial" w:hAnsi="Arial" w:cs="Arial"/>
          <w:bCs/>
        </w:rPr>
        <w:t>de</w:t>
      </w:r>
      <w:r w:rsidR="004D7BE1" w:rsidRPr="00EF4A7F">
        <w:rPr>
          <w:rFonts w:ascii="Arial" w:hAnsi="Arial" w:cs="Arial"/>
          <w:bCs/>
        </w:rPr>
        <w:t xml:space="preserve"> </w:t>
      </w:r>
      <w:r w:rsidR="00634386">
        <w:rPr>
          <w:rFonts w:ascii="Arial" w:hAnsi="Arial" w:cs="Arial"/>
          <w:bCs/>
        </w:rPr>
        <w:t>diciembre</w:t>
      </w:r>
      <w:r w:rsidRPr="00EF4A7F">
        <w:rPr>
          <w:rFonts w:ascii="Arial" w:hAnsi="Arial" w:cs="Arial"/>
          <w:bCs/>
        </w:rPr>
        <w:t xml:space="preserve"> de 202</w:t>
      </w:r>
      <w:r w:rsidR="00463781" w:rsidRPr="00EF4A7F">
        <w:rPr>
          <w:rFonts w:ascii="Arial" w:hAnsi="Arial" w:cs="Arial"/>
          <w:bCs/>
        </w:rPr>
        <w:t>4</w:t>
      </w:r>
      <w:r w:rsidRPr="00EF4A7F">
        <w:rPr>
          <w:rFonts w:ascii="Arial" w:hAnsi="Arial" w:cs="Arial"/>
          <w:bCs/>
        </w:rPr>
        <w:t>.</w:t>
      </w:r>
    </w:p>
    <w:p w14:paraId="660088A3" w14:textId="77777777" w:rsidR="00CC1403" w:rsidRPr="00EF4A7F" w:rsidRDefault="00CC1403">
      <w:pPr>
        <w:spacing w:before="120" w:after="120"/>
        <w:jc w:val="both"/>
        <w:rPr>
          <w:rFonts w:ascii="Arial" w:hAnsi="Arial" w:cs="Arial"/>
          <w:b/>
          <w:bCs/>
        </w:rPr>
      </w:pPr>
    </w:p>
    <w:p w14:paraId="305438E5" w14:textId="6EB39B69" w:rsidR="003842A7" w:rsidRPr="00EF4A7F" w:rsidRDefault="00624CF1" w:rsidP="003842A7">
      <w:pPr>
        <w:spacing w:before="120" w:after="120"/>
        <w:jc w:val="both"/>
        <w:outlineLvl w:val="0"/>
        <w:rPr>
          <w:rFonts w:ascii="Arial" w:hAnsi="Arial" w:cs="Arial"/>
          <w:b/>
          <w:bCs/>
        </w:rPr>
      </w:pPr>
      <w:r w:rsidRPr="00EF4A7F">
        <w:rPr>
          <w:rFonts w:ascii="Arial" w:hAnsi="Arial" w:cs="Arial"/>
          <w:b/>
          <w:bCs/>
        </w:rPr>
        <w:t>Obtención de la convocatoria:</w:t>
      </w:r>
    </w:p>
    <w:p w14:paraId="080E9F8A" w14:textId="77777777" w:rsidR="003842A7" w:rsidRPr="00EF4A7F" w:rsidRDefault="003842A7" w:rsidP="003842A7">
      <w:pPr>
        <w:spacing w:before="120" w:after="120"/>
        <w:jc w:val="both"/>
        <w:rPr>
          <w:rFonts w:ascii="Arial" w:hAnsi="Arial" w:cs="Arial"/>
          <w:bCs/>
        </w:rPr>
      </w:pPr>
      <w:r w:rsidRPr="00EF4A7F">
        <w:rPr>
          <w:rFonts w:ascii="Arial" w:hAnsi="Arial" w:cs="Arial"/>
          <w:bCs/>
        </w:rPr>
        <w:t>Con fundamento en el artículo 37 del REGLAMENTO, se informa que la obtención de la presente convocatoria es gratuita.</w:t>
      </w:r>
    </w:p>
    <w:p w14:paraId="340B2090" w14:textId="6C561641" w:rsidR="003842A7" w:rsidRPr="00EF4A7F" w:rsidRDefault="003842A7" w:rsidP="003842A7">
      <w:pPr>
        <w:spacing w:before="120" w:after="120"/>
        <w:jc w:val="both"/>
        <w:rPr>
          <w:rFonts w:ascii="Arial" w:hAnsi="Arial" w:cs="Arial"/>
          <w:bCs/>
        </w:rPr>
      </w:pPr>
      <w:r w:rsidRPr="00EF4A7F">
        <w:rPr>
          <w:rFonts w:ascii="Arial" w:hAnsi="Arial" w:cs="Arial"/>
          <w:bCs/>
        </w:rPr>
        <w:t>De conformidad con el artículo 58 de las POBALINES, a partir de la fecha de publicación de la convocatoria hasta el sexto día natural previo a la fecha señalada para el Acto de Presentación y Apertura de Proposiciones se pone a disposición de los LICITANTES el texto de la convocatoria a través del siguiente medio:</w:t>
      </w:r>
      <w:r w:rsidR="006F7063">
        <w:rPr>
          <w:rFonts w:ascii="Arial" w:hAnsi="Arial" w:cs="Arial"/>
          <w:bCs/>
        </w:rPr>
        <w:t xml:space="preserve"> </w:t>
      </w:r>
    </w:p>
    <w:p w14:paraId="5FD1A0B1" w14:textId="281DAC61" w:rsidR="003842A7" w:rsidRPr="00EF4A7F" w:rsidRDefault="003842A7" w:rsidP="003842A7">
      <w:pPr>
        <w:spacing w:before="120" w:after="120"/>
        <w:ind w:left="426" w:hanging="426"/>
        <w:jc w:val="both"/>
        <w:rPr>
          <w:rFonts w:ascii="Arial" w:hAnsi="Arial" w:cs="Arial"/>
          <w:bCs/>
        </w:rPr>
      </w:pPr>
      <w:r w:rsidRPr="00EF4A7F">
        <w:rPr>
          <w:rFonts w:ascii="Arial" w:hAnsi="Arial" w:cs="Arial"/>
          <w:bCs/>
        </w:rPr>
        <w:t xml:space="preserve">1º. En archivo electrónico en la página web del INSTITUTO a través del siguiente vínculo: </w:t>
      </w:r>
      <w:hyperlink r:id="rId16" w:history="1">
        <w:r w:rsidR="008E2F1F" w:rsidRPr="008E2F1F">
          <w:rPr>
            <w:rStyle w:val="Hipervnculo"/>
            <w:rFonts w:ascii="Arial" w:hAnsi="Arial" w:cs="Arial"/>
          </w:rPr>
          <w:t>https://ine.mx/licitaciones-contrataciones-presenciales/</w:t>
        </w:r>
      </w:hyperlink>
    </w:p>
    <w:p w14:paraId="15DE4783" w14:textId="62A2E3C8" w:rsidR="003C564F" w:rsidRPr="00EF4A7F" w:rsidRDefault="003C564F" w:rsidP="003842A7">
      <w:pPr>
        <w:spacing w:before="120" w:after="120"/>
        <w:ind w:left="426" w:hanging="426"/>
        <w:jc w:val="both"/>
        <w:rPr>
          <w:rFonts w:ascii="Arial" w:hAnsi="Arial" w:cs="Arial"/>
          <w:bCs/>
        </w:rPr>
      </w:pPr>
      <w:r w:rsidRPr="00EF4A7F">
        <w:rPr>
          <w:rFonts w:ascii="Arial" w:hAnsi="Arial" w:cs="Arial"/>
          <w:bCs/>
        </w:rPr>
        <w:t xml:space="preserve">2°.  De forma impresa en los estrados </w:t>
      </w:r>
      <w:r w:rsidR="0056043D" w:rsidRPr="00EF4A7F">
        <w:rPr>
          <w:rFonts w:ascii="Arial" w:hAnsi="Arial" w:cs="Arial"/>
          <w:bCs/>
        </w:rPr>
        <w:t xml:space="preserve">de las oficinas de la Dirección de Recursos Materiales y Servicios ubicados en el sexto piso del Edificio Zafiro II, en Periférico Sur 4124, Colonia Jardines del Pedregal, Álvaro Obregón, C.P. 01900 en la Ciudad de México, en días hábiles con horario de 09:00 a 18:00 horas. </w:t>
      </w:r>
      <w:r w:rsidRPr="00EF4A7F">
        <w:rPr>
          <w:rFonts w:ascii="Arial" w:hAnsi="Arial" w:cs="Arial"/>
          <w:bCs/>
        </w:rPr>
        <w:t xml:space="preserve">La </w:t>
      </w:r>
      <w:r w:rsidR="00E22A55" w:rsidRPr="00EF4A7F">
        <w:rPr>
          <w:rFonts w:ascii="Arial" w:hAnsi="Arial" w:cs="Arial"/>
          <w:bCs/>
        </w:rPr>
        <w:t>convocatoria</w:t>
      </w:r>
      <w:r w:rsidRPr="00EF4A7F">
        <w:rPr>
          <w:rFonts w:ascii="Arial" w:hAnsi="Arial" w:cs="Arial"/>
          <w:bCs/>
        </w:rPr>
        <w:t xml:space="preserve"> exclusivamente será para consulta, por lo que el área compradora no estará obligada a entregar una impresión de la misma.</w:t>
      </w:r>
    </w:p>
    <w:p w14:paraId="7EA05A35" w14:textId="77777777" w:rsidR="00CC1403" w:rsidRPr="00EF4A7F" w:rsidRDefault="00CC1403">
      <w:pPr>
        <w:spacing w:before="120" w:after="120"/>
        <w:jc w:val="both"/>
        <w:outlineLvl w:val="0"/>
        <w:rPr>
          <w:rFonts w:ascii="Arial" w:hAnsi="Arial" w:cs="Arial"/>
          <w:b/>
          <w:bCs/>
        </w:rPr>
      </w:pPr>
    </w:p>
    <w:p w14:paraId="68B19FC9" w14:textId="77777777" w:rsidR="00CC1403" w:rsidRPr="00EF4A7F" w:rsidRDefault="00624CF1">
      <w:pPr>
        <w:spacing w:before="120" w:after="120"/>
        <w:jc w:val="both"/>
        <w:outlineLvl w:val="0"/>
        <w:rPr>
          <w:rFonts w:ascii="Arial" w:hAnsi="Arial" w:cs="Arial"/>
          <w:b/>
          <w:bCs/>
        </w:rPr>
      </w:pPr>
      <w:r w:rsidRPr="00EF4A7F">
        <w:rPr>
          <w:rFonts w:ascii="Arial" w:hAnsi="Arial" w:cs="Arial"/>
          <w:b/>
          <w:bCs/>
        </w:rPr>
        <w:t>Registro de participación:</w:t>
      </w:r>
    </w:p>
    <w:p w14:paraId="09695ACB" w14:textId="240F66AD" w:rsidR="003842A7" w:rsidRPr="00EF4A7F" w:rsidRDefault="003842A7" w:rsidP="003842A7">
      <w:pPr>
        <w:spacing w:before="120" w:after="120"/>
        <w:jc w:val="both"/>
        <w:rPr>
          <w:rFonts w:ascii="Arial" w:hAnsi="Arial" w:cs="Arial"/>
          <w:bCs/>
        </w:rPr>
      </w:pPr>
      <w:r w:rsidRPr="00EF4A7F">
        <w:rPr>
          <w:rFonts w:ascii="Arial" w:hAnsi="Arial" w:cs="Arial"/>
          <w:bCs/>
        </w:rPr>
        <w:t xml:space="preserve">Los LICITANTES podrán obtener el </w:t>
      </w:r>
      <w:r w:rsidRPr="00EF4A7F">
        <w:rPr>
          <w:rFonts w:ascii="Arial" w:hAnsi="Arial" w:cs="Arial"/>
          <w:bCs/>
          <w:u w:val="single"/>
        </w:rPr>
        <w:t>comprobante de registro de participación</w:t>
      </w:r>
      <w:r w:rsidRPr="00EF4A7F">
        <w:rPr>
          <w:rFonts w:ascii="Arial" w:hAnsi="Arial" w:cs="Arial"/>
          <w:bCs/>
        </w:rPr>
        <w:t xml:space="preserve"> enviando su solicitud a los correos electrónicos: </w:t>
      </w:r>
      <w:hyperlink r:id="rId17" w:history="1">
        <w:r w:rsidRPr="00990299">
          <w:rPr>
            <w:rStyle w:val="Hipervnculo"/>
            <w:rFonts w:ascii="Arial" w:hAnsi="Arial" w:cs="Arial"/>
            <w:bCs/>
          </w:rPr>
          <w:t>roberto.medina@ine.mx</w:t>
        </w:r>
      </w:hyperlink>
      <w:r w:rsidRPr="00EF4A7F">
        <w:rPr>
          <w:rFonts w:ascii="Arial" w:hAnsi="Arial" w:cs="Arial"/>
          <w:bCs/>
        </w:rPr>
        <w:t xml:space="preserve"> y </w:t>
      </w:r>
      <w:hyperlink r:id="rId18" w:history="1">
        <w:r w:rsidR="001557EA" w:rsidRPr="001E5B4E">
          <w:rPr>
            <w:rStyle w:val="Hipervnculo"/>
            <w:rFonts w:ascii="Arial" w:hAnsi="Arial" w:cs="Arial"/>
            <w:bCs/>
          </w:rPr>
          <w:t>omar.lizalde@ine.mx</w:t>
        </w:r>
      </w:hyperlink>
      <w:r w:rsidRPr="00EF4A7F">
        <w:rPr>
          <w:rFonts w:ascii="Arial" w:hAnsi="Arial" w:cs="Arial"/>
        </w:rPr>
        <w:t xml:space="preserve">. </w:t>
      </w:r>
    </w:p>
    <w:p w14:paraId="29CCDB90" w14:textId="679063D3" w:rsidR="003842A7" w:rsidRPr="00EF4A7F" w:rsidRDefault="003842A7" w:rsidP="003842A7">
      <w:pPr>
        <w:spacing w:before="120" w:after="120"/>
        <w:jc w:val="both"/>
        <w:rPr>
          <w:rFonts w:ascii="Arial" w:hAnsi="Arial" w:cs="Arial"/>
          <w:bCs/>
        </w:rPr>
      </w:pPr>
      <w:r w:rsidRPr="00EF4A7F">
        <w:rPr>
          <w:rFonts w:ascii="Arial" w:hAnsi="Arial" w:cs="Arial"/>
          <w:bCs/>
        </w:rPr>
        <w:t xml:space="preserve">Los LICITANTES deberán llenar y firmar el formulario del </w:t>
      </w:r>
      <w:r w:rsidRPr="00EF4A7F">
        <w:rPr>
          <w:rFonts w:ascii="Arial" w:hAnsi="Arial" w:cs="Arial"/>
          <w:b/>
          <w:bCs/>
        </w:rPr>
        <w:t>Anexo 1</w:t>
      </w:r>
      <w:r w:rsidR="000C241D" w:rsidRPr="00EF4A7F">
        <w:rPr>
          <w:rFonts w:ascii="Arial" w:hAnsi="Arial" w:cs="Arial"/>
          <w:b/>
          <w:bCs/>
        </w:rPr>
        <w:t>1</w:t>
      </w:r>
      <w:r w:rsidRPr="00EF4A7F">
        <w:rPr>
          <w:rFonts w:ascii="Arial" w:hAnsi="Arial" w:cs="Arial"/>
          <w:bCs/>
        </w:rPr>
        <w:t xml:space="preserve"> de esta convocatoria, enviándolo como archivo adjunto.</w:t>
      </w:r>
    </w:p>
    <w:p w14:paraId="330FF788" w14:textId="77777777" w:rsidR="003842A7" w:rsidRPr="00EF4A7F" w:rsidRDefault="003842A7" w:rsidP="003842A7">
      <w:pPr>
        <w:tabs>
          <w:tab w:val="left" w:pos="3686"/>
        </w:tabs>
        <w:spacing w:before="120" w:after="120"/>
        <w:jc w:val="both"/>
        <w:rPr>
          <w:rFonts w:ascii="Arial" w:hAnsi="Arial" w:cs="Arial"/>
          <w:bCs/>
        </w:rPr>
      </w:pPr>
      <w:r w:rsidRPr="00EF4A7F">
        <w:rPr>
          <w:rFonts w:ascii="Arial" w:hAnsi="Arial" w:cs="Arial"/>
          <w:bCs/>
        </w:rPr>
        <w:t>La Convocante dentro de un plazo máximo de 24 (veinticuatro) horas, enviará la confirmación de registro. Dicha confirmación servirá al LICITANTE como comprobante de registro.</w:t>
      </w:r>
    </w:p>
    <w:p w14:paraId="0697FC8B" w14:textId="77777777" w:rsidR="003842A7" w:rsidRPr="00EF4A7F" w:rsidRDefault="003842A7" w:rsidP="003842A7">
      <w:pPr>
        <w:tabs>
          <w:tab w:val="left" w:pos="3686"/>
        </w:tabs>
        <w:spacing w:before="120" w:after="120"/>
        <w:jc w:val="both"/>
        <w:rPr>
          <w:rFonts w:ascii="Arial" w:hAnsi="Arial" w:cs="Arial"/>
          <w:bCs/>
        </w:rPr>
      </w:pPr>
      <w:r w:rsidRPr="00EF4A7F">
        <w:rPr>
          <w:rFonts w:ascii="Arial" w:hAnsi="Arial" w:cs="Arial"/>
          <w:bCs/>
        </w:rPr>
        <w:t>Cuando los LICITANTES decidan participar en Propuesta Conjunta, bastará que el LICITANTE que se designe como representante común en el Convenio de Participación Conjunta, solicite y obtenga el registro de participación.</w:t>
      </w:r>
    </w:p>
    <w:p w14:paraId="0FC015B3" w14:textId="77777777" w:rsidR="003842A7" w:rsidRPr="00EF4A7F" w:rsidRDefault="003842A7" w:rsidP="003842A7">
      <w:pPr>
        <w:tabs>
          <w:tab w:val="left" w:pos="3686"/>
        </w:tabs>
        <w:spacing w:before="120" w:after="120"/>
        <w:jc w:val="both"/>
        <w:rPr>
          <w:rFonts w:ascii="Arial" w:hAnsi="Arial" w:cs="Arial"/>
          <w:b/>
          <w:bCs/>
        </w:rPr>
      </w:pPr>
      <w:r w:rsidRPr="00EF4A7F">
        <w:rPr>
          <w:rFonts w:ascii="Arial" w:hAnsi="Arial" w:cs="Arial"/>
        </w:rPr>
        <w:t xml:space="preserve">La inscripción previa en el Registro Único de Proveedores permitirá agilizar el procedimiento de registro de participación, obtención y revisión de la documentación legal para que, en su caso, se formalice el contrato. </w:t>
      </w:r>
    </w:p>
    <w:p w14:paraId="142DCB67" w14:textId="295F04FA" w:rsidR="003842A7" w:rsidRPr="00EF4A7F" w:rsidRDefault="003842A7">
      <w:pPr>
        <w:pStyle w:val="Texto0"/>
        <w:tabs>
          <w:tab w:val="left" w:pos="426"/>
        </w:tabs>
        <w:spacing w:before="120" w:after="120"/>
        <w:ind w:firstLine="0"/>
        <w:rPr>
          <w:sz w:val="20"/>
          <w:lang w:val="es-MX" w:eastAsia="es-MX"/>
        </w:rPr>
      </w:pPr>
      <w:r w:rsidRPr="00EF4A7F">
        <w:rPr>
          <w:sz w:val="20"/>
          <w:lang w:val="es-MX" w:eastAsia="es-MX"/>
        </w:rPr>
        <w:lastRenderedPageBreak/>
        <w:t xml:space="preserve">Junto con la solicitud de registro deberá adjuntarse la documentación legal requerida para </w:t>
      </w:r>
      <w:r w:rsidRPr="00EF4A7F">
        <w:rPr>
          <w:b/>
          <w:bCs/>
          <w:sz w:val="20"/>
          <w:lang w:val="es-MX" w:eastAsia="es-MX"/>
        </w:rPr>
        <w:t>alta y/o actualización en el padrón de proveedores del INSTITUTO</w:t>
      </w:r>
      <w:r w:rsidRPr="00EF4A7F">
        <w:rPr>
          <w:sz w:val="20"/>
          <w:lang w:val="es-MX" w:eastAsia="es-MX"/>
        </w:rPr>
        <w:t>. La versión electrónica de dicha documentación podrá enviarse a los siguientes correos electrónicos: </w:t>
      </w:r>
      <w:hyperlink r:id="rId19" w:history="1">
        <w:r w:rsidR="004E5CBE" w:rsidRPr="004E5CBE">
          <w:rPr>
            <w:rStyle w:val="Hipervnculo"/>
            <w:sz w:val="20"/>
          </w:rPr>
          <w:t>compras@ine.mx</w:t>
        </w:r>
      </w:hyperlink>
      <w:r w:rsidR="00F22686" w:rsidRPr="00EF4A7F">
        <w:rPr>
          <w:sz w:val="20"/>
          <w:lang w:val="es-MX" w:eastAsia="es-MX"/>
        </w:rPr>
        <w:t xml:space="preserve"> y</w:t>
      </w:r>
      <w:r w:rsidRPr="00EF4A7F">
        <w:rPr>
          <w:sz w:val="20"/>
          <w:lang w:val="es-MX" w:eastAsia="es-MX"/>
        </w:rPr>
        <w:t> </w:t>
      </w:r>
      <w:hyperlink r:id="rId20" w:tgtFrame="_blank" w:tooltip="mailto:marco.flores@ine.mx" w:history="1">
        <w:r w:rsidRPr="004E5CBE">
          <w:rPr>
            <w:rStyle w:val="Hipervnculo"/>
            <w:sz w:val="20"/>
            <w:lang w:val="es-MX" w:eastAsia="es-MX"/>
          </w:rPr>
          <w:t>marco.flores@ine.mx</w:t>
        </w:r>
      </w:hyperlink>
      <w:r w:rsidRPr="004E5CBE">
        <w:rPr>
          <w:sz w:val="20"/>
          <w:lang w:val="es-MX" w:eastAsia="es-MX"/>
        </w:rPr>
        <w:t>.</w:t>
      </w:r>
      <w:r w:rsidRPr="00EF4A7F">
        <w:rPr>
          <w:sz w:val="20"/>
          <w:lang w:val="es-MX" w:eastAsia="es-MX"/>
        </w:rPr>
        <w:t xml:space="preserve"> La entrega de esta documentación permitirá agilizar el procedimiento de registro de participación, obtención y revisión de la documentación entregada para que, en su caso, se formalice el contrato y finalmente para el Registro en el Padrón de Proveedores del INSTITUTO.</w:t>
      </w:r>
    </w:p>
    <w:p w14:paraId="67599282" w14:textId="77777777" w:rsidR="00F22686" w:rsidRPr="00EF4A7F" w:rsidRDefault="00F22686">
      <w:pPr>
        <w:pStyle w:val="Texto0"/>
        <w:tabs>
          <w:tab w:val="left" w:pos="426"/>
        </w:tabs>
        <w:spacing w:before="120" w:after="120"/>
        <w:ind w:firstLine="0"/>
        <w:rPr>
          <w:sz w:val="20"/>
          <w:lang w:eastAsia="es-MX"/>
        </w:rPr>
      </w:pPr>
    </w:p>
    <w:p w14:paraId="33E5F9F5" w14:textId="77777777" w:rsidR="00CC1403" w:rsidRPr="00EF4A7F" w:rsidRDefault="00624CF1">
      <w:pPr>
        <w:spacing w:before="120" w:after="120"/>
        <w:jc w:val="both"/>
        <w:outlineLvl w:val="0"/>
        <w:rPr>
          <w:rFonts w:ascii="Arial" w:hAnsi="Arial" w:cs="Arial"/>
          <w:b/>
          <w:szCs w:val="18"/>
          <w:u w:val="single"/>
        </w:rPr>
      </w:pPr>
      <w:r w:rsidRPr="00EF4A7F">
        <w:rPr>
          <w:rFonts w:ascii="Arial" w:hAnsi="Arial" w:cs="Arial"/>
          <w:b/>
          <w:szCs w:val="18"/>
          <w:u w:val="single"/>
        </w:rPr>
        <w:t xml:space="preserve">Documentación legal requerida para alta y/o actualización en el padrón de proveedores </w:t>
      </w:r>
    </w:p>
    <w:p w14:paraId="18B2F835" w14:textId="77777777" w:rsidR="00CC1403" w:rsidRPr="00EF4A7F" w:rsidRDefault="00624CF1">
      <w:pPr>
        <w:autoSpaceDE w:val="0"/>
        <w:autoSpaceDN w:val="0"/>
        <w:adjustRightInd w:val="0"/>
        <w:jc w:val="both"/>
        <w:outlineLvl w:val="0"/>
        <w:rPr>
          <w:rFonts w:ascii="Arial" w:hAnsi="Arial" w:cs="Arial"/>
          <w:b/>
          <w:bCs/>
        </w:rPr>
      </w:pPr>
      <w:r w:rsidRPr="00EF4A7F">
        <w:rPr>
          <w:rFonts w:ascii="Arial" w:hAnsi="Arial" w:cs="Arial"/>
          <w:b/>
          <w:bCs/>
        </w:rPr>
        <w:t>A. Persona moral</w:t>
      </w:r>
    </w:p>
    <w:p w14:paraId="24E8D8AE"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Testimonio de la escritura pública del acta constitutiva en su caso, las reformas o modificaciones que hubiere sufrido.</w:t>
      </w:r>
    </w:p>
    <w:p w14:paraId="13CD535F"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470413EA" w14:textId="77777777" w:rsidR="00CC1403" w:rsidRPr="00EF4A7F" w:rsidRDefault="00624CF1">
      <w:pPr>
        <w:autoSpaceDE w:val="0"/>
        <w:autoSpaceDN w:val="0"/>
        <w:ind w:left="709" w:hanging="1"/>
        <w:jc w:val="both"/>
        <w:rPr>
          <w:rFonts w:ascii="Arial" w:hAnsi="Arial" w:cs="Arial"/>
          <w:lang w:eastAsia="es-MX"/>
        </w:rPr>
      </w:pPr>
      <w:r w:rsidRPr="00EF4A7F">
        <w:rPr>
          <w:rFonts w:ascii="Arial" w:hAnsi="Arial" w:cs="Arial"/>
          <w:lang w:eastAsia="es-MX"/>
        </w:rPr>
        <w:t xml:space="preserve">Los documentos señalados anteriormente, deberán encontrarse debidamente inscritos en el Registro Público de la Propiedad y el Comercio que corresponda. Tratándose de poderes especiales no será necesaria dicha inscripción.  </w:t>
      </w:r>
    </w:p>
    <w:p w14:paraId="027CDEE3"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Identificación oficial del representante legal vigente (credencial para votar o pasaporte o cédula profesional).</w:t>
      </w:r>
    </w:p>
    <w:p w14:paraId="0B7F6D01"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Constancia de alta ante la Secretaría de Hacienda y Crédito Público (SHCP): formato R1 o Acuse electrónico con sello digital emitido por el Servicio de Administración Tributaria.</w:t>
      </w:r>
    </w:p>
    <w:p w14:paraId="32857E3B"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En caso de modificaciones a la situación fiscal que haya realizado el Proveedor, formato R2 o Acuse electrónico con sello digital emitido por el Servicio de Administración Tributaria.</w:t>
      </w:r>
    </w:p>
    <w:p w14:paraId="4648771D"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Cédula de Identificación Fiscal o constancia del Registro Federal de Contribuyentes y la última modificación.</w:t>
      </w:r>
    </w:p>
    <w:p w14:paraId="650E6E62"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Comprobante de domicilio fiscal con una antigüedad no mayor a dos meses (recibo telefónico, recibo de luz o agua).</w:t>
      </w:r>
    </w:p>
    <w:p w14:paraId="75AD9BD6" w14:textId="77777777" w:rsidR="00CC1403" w:rsidRPr="00EF4A7F" w:rsidRDefault="00CC1403">
      <w:pPr>
        <w:autoSpaceDE w:val="0"/>
        <w:autoSpaceDN w:val="0"/>
        <w:jc w:val="both"/>
        <w:rPr>
          <w:rFonts w:ascii="Arial" w:hAnsi="Arial" w:cs="Arial"/>
          <w:b/>
          <w:sz w:val="10"/>
          <w:lang w:eastAsia="es-MX"/>
        </w:rPr>
      </w:pPr>
    </w:p>
    <w:p w14:paraId="204052B6" w14:textId="77777777" w:rsidR="00CC1403" w:rsidRPr="00EF4A7F" w:rsidRDefault="00624CF1">
      <w:pPr>
        <w:autoSpaceDE w:val="0"/>
        <w:autoSpaceDN w:val="0"/>
        <w:jc w:val="both"/>
        <w:rPr>
          <w:rFonts w:ascii="Arial" w:hAnsi="Arial" w:cs="Arial"/>
          <w:b/>
          <w:lang w:eastAsia="es-MX"/>
        </w:rPr>
      </w:pPr>
      <w:r w:rsidRPr="00EF4A7F">
        <w:rPr>
          <w:rFonts w:ascii="Arial" w:hAnsi="Arial" w:cs="Arial"/>
          <w:b/>
          <w:lang w:eastAsia="es-MX"/>
        </w:rPr>
        <w:t>B. Persona física</w:t>
      </w:r>
    </w:p>
    <w:p w14:paraId="71B94BF5" w14:textId="77777777" w:rsidR="00C37F42" w:rsidRPr="00EF4A7F" w:rsidRDefault="00C37F42">
      <w:pPr>
        <w:autoSpaceDE w:val="0"/>
        <w:autoSpaceDN w:val="0"/>
        <w:jc w:val="both"/>
        <w:rPr>
          <w:rFonts w:ascii="Arial" w:hAnsi="Arial" w:cs="Arial"/>
          <w:b/>
          <w:lang w:eastAsia="es-MX"/>
        </w:rPr>
      </w:pPr>
    </w:p>
    <w:p w14:paraId="5EB1CE3B" w14:textId="3CE3C75E"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Identificación oficial vigente</w:t>
      </w:r>
      <w:r w:rsidR="001428CC">
        <w:rPr>
          <w:rFonts w:ascii="Arial" w:hAnsi="Arial" w:cs="Arial"/>
          <w:lang w:eastAsia="es-MX"/>
        </w:rPr>
        <w:t xml:space="preserve"> y legible</w:t>
      </w:r>
      <w:r w:rsidRPr="00EF4A7F">
        <w:rPr>
          <w:rFonts w:ascii="Arial" w:hAnsi="Arial" w:cs="Arial"/>
          <w:lang w:eastAsia="es-MX"/>
        </w:rPr>
        <w:t xml:space="preserve"> (credencial para votar o pasaporte o cédula profesional).</w:t>
      </w:r>
    </w:p>
    <w:p w14:paraId="66419D86"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Constancia de alta ante la SHCP: formato R1 o Acuse electrónico con sello digital emitido por el Servicio de Administración Tributaria.</w:t>
      </w:r>
    </w:p>
    <w:p w14:paraId="7E4513B0"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En caso de modificaciones a la situación fiscal que haya realizado el Proveedor, formato R2 o Acuse electrónico con sello digital emitido por el Servicio de Administración Tributaria.</w:t>
      </w:r>
    </w:p>
    <w:p w14:paraId="3B114A5D"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Cédula de Identificación Fiscal o constancia del Registro Federal de Contribuyentes y la última modificación.</w:t>
      </w:r>
    </w:p>
    <w:p w14:paraId="215E9C57"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Comprobante de domicilio fiscal con una antigüedad no mayor a dos meses (recibo telefónico, recibo de luz o agua).</w:t>
      </w:r>
    </w:p>
    <w:p w14:paraId="45A0852E" w14:textId="77777777" w:rsidR="00CC1403" w:rsidRPr="00EF4A7F" w:rsidRDefault="00CC1403">
      <w:pPr>
        <w:pStyle w:val="Texto0"/>
        <w:tabs>
          <w:tab w:val="left" w:pos="851"/>
        </w:tabs>
        <w:spacing w:after="0" w:line="240" w:lineRule="auto"/>
        <w:ind w:firstLine="0"/>
        <w:rPr>
          <w:b/>
          <w:szCs w:val="18"/>
          <w:u w:val="single"/>
        </w:rPr>
      </w:pPr>
    </w:p>
    <w:p w14:paraId="51F55DDA" w14:textId="77777777" w:rsidR="00DB6BD8" w:rsidRPr="00EF4A7F" w:rsidRDefault="00DB6BD8">
      <w:pPr>
        <w:spacing w:before="120" w:after="120"/>
        <w:ind w:right="566"/>
        <w:jc w:val="center"/>
        <w:outlineLvl w:val="0"/>
        <w:rPr>
          <w:rFonts w:ascii="Arial" w:hAnsi="Arial" w:cs="Arial"/>
          <w:b/>
          <w:smallCaps/>
          <w:sz w:val="28"/>
          <w:szCs w:val="28"/>
        </w:rPr>
      </w:pPr>
    </w:p>
    <w:p w14:paraId="229293AE" w14:textId="77777777" w:rsidR="00DB6BD8" w:rsidRPr="00EF4A7F" w:rsidRDefault="00DB6BD8">
      <w:pPr>
        <w:spacing w:before="120" w:after="120"/>
        <w:ind w:right="566"/>
        <w:jc w:val="center"/>
        <w:outlineLvl w:val="0"/>
        <w:rPr>
          <w:rFonts w:ascii="Arial" w:hAnsi="Arial" w:cs="Arial"/>
          <w:b/>
          <w:smallCaps/>
          <w:sz w:val="28"/>
          <w:szCs w:val="28"/>
        </w:rPr>
      </w:pPr>
    </w:p>
    <w:p w14:paraId="447C70BF" w14:textId="1F084670" w:rsidR="00DB6BD8" w:rsidRPr="00EF4A7F" w:rsidRDefault="00DB6BD8">
      <w:pPr>
        <w:spacing w:before="120" w:after="120"/>
        <w:ind w:right="566"/>
        <w:jc w:val="center"/>
        <w:outlineLvl w:val="0"/>
        <w:rPr>
          <w:rFonts w:ascii="Arial" w:hAnsi="Arial" w:cs="Arial"/>
          <w:b/>
          <w:smallCaps/>
          <w:sz w:val="28"/>
          <w:szCs w:val="28"/>
        </w:rPr>
      </w:pPr>
    </w:p>
    <w:p w14:paraId="1B82FDDF" w14:textId="0B521CEC" w:rsidR="008E2F1F" w:rsidRPr="00EF4A7F" w:rsidRDefault="008E2F1F">
      <w:pPr>
        <w:spacing w:before="120" w:after="120"/>
        <w:ind w:right="566"/>
        <w:jc w:val="center"/>
        <w:outlineLvl w:val="0"/>
        <w:rPr>
          <w:rFonts w:ascii="Arial" w:hAnsi="Arial" w:cs="Arial"/>
          <w:b/>
          <w:smallCaps/>
          <w:sz w:val="28"/>
          <w:szCs w:val="28"/>
        </w:rPr>
      </w:pPr>
    </w:p>
    <w:p w14:paraId="637D734C" w14:textId="4D563587" w:rsidR="004A0EC1" w:rsidRDefault="004A0EC1" w:rsidP="004D7BE1">
      <w:pPr>
        <w:spacing w:before="120" w:after="120"/>
        <w:ind w:right="49"/>
        <w:outlineLvl w:val="0"/>
        <w:rPr>
          <w:rFonts w:ascii="Arial" w:hAnsi="Arial" w:cs="Arial"/>
          <w:b/>
          <w:smallCaps/>
          <w:sz w:val="28"/>
          <w:szCs w:val="28"/>
        </w:rPr>
      </w:pPr>
    </w:p>
    <w:p w14:paraId="7F50671D" w14:textId="77777777" w:rsidR="004E048B" w:rsidRPr="00EF4A7F" w:rsidRDefault="004E048B" w:rsidP="004D7BE1">
      <w:pPr>
        <w:spacing w:before="120" w:after="120"/>
        <w:ind w:right="49"/>
        <w:outlineLvl w:val="0"/>
        <w:rPr>
          <w:rFonts w:ascii="Arial" w:hAnsi="Arial" w:cs="Arial"/>
          <w:b/>
          <w:smallCaps/>
          <w:sz w:val="28"/>
          <w:szCs w:val="28"/>
        </w:rPr>
      </w:pPr>
    </w:p>
    <w:p w14:paraId="3A220BCE" w14:textId="51927346" w:rsidR="00CC1403" w:rsidRPr="00EF4A7F" w:rsidRDefault="00624CF1">
      <w:pPr>
        <w:spacing w:before="120" w:after="120"/>
        <w:ind w:right="566"/>
        <w:jc w:val="center"/>
        <w:outlineLvl w:val="0"/>
        <w:rPr>
          <w:rFonts w:ascii="Arial" w:hAnsi="Arial" w:cs="Arial"/>
          <w:b/>
          <w:smallCaps/>
          <w:sz w:val="28"/>
          <w:szCs w:val="28"/>
        </w:rPr>
      </w:pPr>
      <w:r w:rsidRPr="00EF4A7F">
        <w:rPr>
          <w:rFonts w:ascii="Arial" w:hAnsi="Arial" w:cs="Arial"/>
          <w:b/>
          <w:smallCaps/>
          <w:sz w:val="28"/>
          <w:szCs w:val="28"/>
        </w:rPr>
        <w:lastRenderedPageBreak/>
        <w:t>Introducción</w:t>
      </w:r>
    </w:p>
    <w:p w14:paraId="472BAC5C" w14:textId="5FAE6832" w:rsidR="00CC1403" w:rsidRPr="00EF4A7F" w:rsidRDefault="00624CF1" w:rsidP="00CF0380">
      <w:pPr>
        <w:spacing w:before="120" w:after="120" w:line="276" w:lineRule="auto"/>
        <w:ind w:right="49"/>
        <w:jc w:val="both"/>
        <w:rPr>
          <w:rFonts w:ascii="Arial" w:hAnsi="Arial" w:cs="Arial"/>
        </w:rPr>
      </w:pPr>
      <w:r w:rsidRPr="00EF4A7F">
        <w:rPr>
          <w:rFonts w:ascii="Arial" w:hAnsi="Arial" w:cs="Arial"/>
        </w:rPr>
        <w:t xml:space="preserve">El INSTITUTO, por conducto de la Dirección Ejecutiva de Administración, a través de la Subdirección de Adquisiciones de la Dirección de Recursos Materiales y Servicios, sita en </w:t>
      </w:r>
      <w:r w:rsidRPr="00EF4A7F">
        <w:rPr>
          <w:rFonts w:ascii="Arial" w:hAnsi="Arial" w:cs="Arial"/>
          <w:bCs/>
        </w:rPr>
        <w:t xml:space="preserve">Periférico Sur 4124, Torre Zafiro II, sexto piso, Colonia Jardines del Pedregal, Álvaro Obregón, Código Postal 01900, en la Ciudad de México, </w:t>
      </w:r>
      <w:r w:rsidRPr="00EF4A7F">
        <w:rPr>
          <w:rFonts w:ascii="Arial" w:hAnsi="Arial" w:cs="Arial"/>
        </w:rPr>
        <w:t xml:space="preserve">realizará la contratación con personas físicas y/o morales cuyas actividades comerciales estén relacionadas con el objeto del presente procedimiento de contratación, en cumplimiento a lo establecido en los artículos 134 párrafo tercero de la Constitución Política de los Estados Unidos Mexicanos; artículos 29 y 59 incisos a), b) y h) y sexto transitorio de la Ley General de Instituciones y Procedimientos </w:t>
      </w:r>
      <w:r w:rsidRPr="00294CA0">
        <w:rPr>
          <w:rFonts w:ascii="Arial" w:hAnsi="Arial" w:cs="Arial"/>
        </w:rPr>
        <w:t>Electorales; artículos</w:t>
      </w:r>
      <w:r w:rsidRPr="00294CA0">
        <w:rPr>
          <w:rFonts w:ascii="Arial" w:hAnsi="Arial" w:cs="Arial"/>
          <w:color w:val="FF0000"/>
        </w:rPr>
        <w:t xml:space="preserve"> </w:t>
      </w:r>
      <w:r w:rsidRPr="00294CA0">
        <w:rPr>
          <w:rFonts w:ascii="Arial" w:hAnsi="Arial" w:cs="Arial"/>
        </w:rPr>
        <w:t>23, 31 fracción I, 32 fracción I, 35 fracción I</w:t>
      </w:r>
      <w:r w:rsidR="00FD651D" w:rsidRPr="00294CA0">
        <w:rPr>
          <w:rFonts w:ascii="Arial" w:hAnsi="Arial" w:cs="Arial"/>
        </w:rPr>
        <w:t xml:space="preserve"> y</w:t>
      </w:r>
      <w:r w:rsidRPr="00294CA0">
        <w:rPr>
          <w:rFonts w:ascii="Arial" w:hAnsi="Arial" w:cs="Arial"/>
        </w:rPr>
        <w:t xml:space="preserve"> 43 segundo párrafo</w:t>
      </w:r>
      <w:r w:rsidR="0067086A">
        <w:rPr>
          <w:rFonts w:ascii="Arial" w:hAnsi="Arial" w:cs="Arial"/>
        </w:rPr>
        <w:t xml:space="preserve"> y 56</w:t>
      </w:r>
      <w:r w:rsidR="003116D6">
        <w:rPr>
          <w:rFonts w:ascii="Arial" w:hAnsi="Arial" w:cs="Arial"/>
        </w:rPr>
        <w:t xml:space="preserve"> </w:t>
      </w:r>
      <w:r w:rsidRPr="00294CA0">
        <w:rPr>
          <w:rFonts w:ascii="Arial" w:hAnsi="Arial" w:cs="Arial"/>
        </w:rPr>
        <w:t>del REGLAMENTO; y las POBALINES, así como las leyes y ordenamientos relativos y aplicables vigentes.</w:t>
      </w:r>
      <w:r w:rsidRPr="00EF4A7F">
        <w:rPr>
          <w:rFonts w:ascii="Arial" w:hAnsi="Arial" w:cs="Arial"/>
        </w:rPr>
        <w:t xml:space="preserve"> </w:t>
      </w:r>
    </w:p>
    <w:p w14:paraId="71802D0C" w14:textId="40C5C835" w:rsidR="00CC1403" w:rsidRPr="00EF4A7F" w:rsidRDefault="00624CF1" w:rsidP="00CF0380">
      <w:pPr>
        <w:spacing w:before="120" w:after="120" w:line="276" w:lineRule="auto"/>
        <w:ind w:right="49"/>
        <w:jc w:val="both"/>
        <w:rPr>
          <w:rFonts w:ascii="Arial" w:hAnsi="Arial" w:cs="Arial"/>
          <w:b/>
        </w:rPr>
      </w:pPr>
      <w:r w:rsidRPr="00EF4A7F">
        <w:rPr>
          <w:rFonts w:ascii="Arial" w:hAnsi="Arial" w:cs="Arial"/>
        </w:rPr>
        <w:t xml:space="preserve">El INSTITUTO informa que podrán participar en el presente procedimiento de </w:t>
      </w:r>
      <w:r w:rsidRPr="00EF4A7F">
        <w:rPr>
          <w:rFonts w:ascii="Arial" w:hAnsi="Arial" w:cs="Arial"/>
          <w:b/>
        </w:rPr>
        <w:t xml:space="preserve">Licitación Pública Nacional </w:t>
      </w:r>
      <w:r w:rsidR="00DB6BD8" w:rsidRPr="00EF4A7F">
        <w:rPr>
          <w:rFonts w:ascii="Arial" w:hAnsi="Arial" w:cs="Arial"/>
          <w:b/>
        </w:rPr>
        <w:t>Presencial</w:t>
      </w:r>
      <w:r w:rsidRPr="00EF4A7F">
        <w:rPr>
          <w:rFonts w:ascii="Arial" w:hAnsi="Arial" w:cs="Arial"/>
        </w:rPr>
        <w:t xml:space="preserve">, las personas que </w:t>
      </w:r>
      <w:r w:rsidRPr="00EF4A7F">
        <w:rPr>
          <w:rFonts w:ascii="Arial" w:hAnsi="Arial" w:cs="Arial"/>
          <w:b/>
        </w:rPr>
        <w:t>no</w:t>
      </w:r>
      <w:r w:rsidRPr="00EF4A7F">
        <w:rPr>
          <w:rFonts w:ascii="Arial" w:hAnsi="Arial" w:cs="Arial"/>
        </w:rPr>
        <w:t xml:space="preserve"> se encuentren en alguno de los supuestos que se establecen en los artículos 59 y 78 del REGLAMENTO;</w:t>
      </w:r>
      <w:r w:rsidRPr="00EF4A7F">
        <w:rPr>
          <w:rFonts w:ascii="Arial" w:hAnsi="Arial" w:cs="Arial"/>
          <w:b/>
        </w:rPr>
        <w:t xml:space="preserve"> </w:t>
      </w:r>
      <w:r w:rsidRPr="00EF4A7F">
        <w:rPr>
          <w:rFonts w:ascii="Arial" w:hAnsi="Arial" w:cs="Arial"/>
        </w:rPr>
        <w:t>así como de manera supletoria el artículo 49 fracción IX de la Ley General de Responsabilidades Administrativas.</w:t>
      </w:r>
    </w:p>
    <w:p w14:paraId="5D4D0737" w14:textId="77777777" w:rsidR="00CC1403" w:rsidRPr="00EF4A7F" w:rsidRDefault="00624CF1" w:rsidP="00CF0380">
      <w:pPr>
        <w:pStyle w:val="GREEN4"/>
        <w:spacing w:before="120" w:after="120" w:line="276" w:lineRule="auto"/>
        <w:ind w:right="49"/>
        <w:rPr>
          <w:rFonts w:ascii="Arial" w:hAnsi="Arial" w:cs="Arial"/>
        </w:rPr>
      </w:pPr>
      <w:r w:rsidRPr="00EF4A7F">
        <w:rPr>
          <w:rFonts w:ascii="Arial" w:hAnsi="Arial" w:cs="Arial"/>
        </w:rPr>
        <w:t xml:space="preserve">Los interesados que satisfagan los términos de la convocatoria tendrán derecho a presentar sus proposiciones en el día, fecha y hora establecidos para tal efecto y, para ello deberán tener cuidado en su preparación, ya que de la redacción, confección y presentación de la oferta, depende que sea aceptada; por lo tanto los LICITANTES en el presente procedimiento de contratación, aceptan sin reserva de ningún tipo, todos y cada uno de los términos y condiciones previstos y solicitados en la presente convocatoria y sus anexos, o bien, las modificaciones que resulten de la(s) Junta(s) de Aclaraciones que se celebre(n), ya que </w:t>
      </w:r>
      <w:r w:rsidRPr="00EF4A7F">
        <w:rPr>
          <w:rFonts w:ascii="Arial" w:hAnsi="Arial" w:cs="Arial"/>
          <w:u w:val="single"/>
        </w:rPr>
        <w:t>son las condiciones o cláusulas necesarias para regular tanto el procedimiento de licitación como el contrato,</w:t>
      </w:r>
      <w:r w:rsidRPr="00EF4A7F">
        <w:rPr>
          <w:rFonts w:ascii="Arial" w:hAnsi="Arial" w:cs="Arial"/>
        </w:rPr>
        <w:t xml:space="preserve"> por lo que en términos del principio de igualdad, el cumplimiento de los requisitos establecidos</w:t>
      </w:r>
      <w:r w:rsidRPr="00EF4A7F">
        <w:rPr>
          <w:rFonts w:ascii="Arial" w:hAnsi="Arial" w:cs="Arial"/>
          <w:color w:val="7F7F7F"/>
        </w:rPr>
        <w:t xml:space="preserve">, </w:t>
      </w:r>
      <w:r w:rsidRPr="00EF4A7F">
        <w:rPr>
          <w:rFonts w:ascii="Arial" w:hAnsi="Arial" w:cs="Arial"/>
        </w:rPr>
        <w:t xml:space="preserve">así como las prerrogativas que se otorguen a los LICITANTES en la presente convocatoria, sus anexos o lo derivado de la(s) Junta(s) de Aclaraciones, aplicará a todos los LICITANTES por igual y se obligan a respetarlas y cumplirlas cabalmente durante el procedimiento. </w:t>
      </w:r>
      <w:r w:rsidRPr="00EF4A7F">
        <w:rPr>
          <w:rFonts w:ascii="Arial" w:hAnsi="Arial" w:cs="Arial"/>
          <w:b/>
          <w:u w:val="single"/>
        </w:rPr>
        <w:t>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lo establecido en el artículo 31 del REGLAMENTO</w:t>
      </w:r>
      <w:r w:rsidRPr="00EF4A7F">
        <w:rPr>
          <w:rFonts w:ascii="Arial" w:hAnsi="Arial" w:cs="Arial"/>
        </w:rPr>
        <w:t>; y en caso de resultar ganador(es), con toda su fuerza legal y para todos los efectos legales y administrativos, de conformidad con los artículos 2243, 2244, 2245 y demás relativos y aplicables del Código Civil Federal.</w:t>
      </w:r>
    </w:p>
    <w:p w14:paraId="6F1AAB82" w14:textId="5106C02B" w:rsidR="00CC1403" w:rsidRPr="00EF4A7F" w:rsidRDefault="00624CF1" w:rsidP="00A01B7B">
      <w:pPr>
        <w:spacing w:line="276" w:lineRule="auto"/>
        <w:ind w:right="49"/>
        <w:jc w:val="both"/>
        <w:rPr>
          <w:rFonts w:ascii="Arial" w:hAnsi="Arial" w:cs="Arial"/>
        </w:rPr>
      </w:pPr>
      <w:r w:rsidRPr="00A01B7B">
        <w:rPr>
          <w:rFonts w:ascii="Arial" w:hAnsi="Arial" w:cs="Arial"/>
        </w:rPr>
        <w:t xml:space="preserve">El </w:t>
      </w:r>
      <w:r w:rsidR="002D4A66" w:rsidRPr="00A01B7B">
        <w:rPr>
          <w:rFonts w:ascii="Arial" w:hAnsi="Arial" w:cs="Arial"/>
        </w:rPr>
        <w:t xml:space="preserve">presente procedimiento para la contratación del </w:t>
      </w:r>
      <w:r w:rsidR="002D4A66" w:rsidRPr="00A01B7B">
        <w:rPr>
          <w:rFonts w:ascii="Arial" w:hAnsi="Arial" w:cs="Arial"/>
          <w:b/>
          <w:bCs/>
        </w:rPr>
        <w:t>“</w:t>
      </w:r>
      <w:r w:rsidR="002D4A66" w:rsidRPr="00E524CD">
        <w:rPr>
          <w:rFonts w:ascii="Arial" w:hAnsi="Arial" w:cs="Arial"/>
          <w:b/>
          <w:bCs/>
        </w:rPr>
        <w:t>Servicio integral de mantenimiento preventivo y correctivo para los equipos de ambiente y seguridad física de los centros de procesamiento de datos de la Dirección Ejecutiva de Prerrogativas y Partidos Políticos (CEVEM y CENACOM)</w:t>
      </w:r>
      <w:r w:rsidR="002D4A66" w:rsidRPr="00A01B7B">
        <w:rPr>
          <w:rFonts w:ascii="Arial" w:hAnsi="Arial" w:cs="Arial"/>
          <w:b/>
          <w:bCs/>
        </w:rPr>
        <w:t xml:space="preserve">”, </w:t>
      </w:r>
      <w:r w:rsidR="002D4A66" w:rsidRPr="00A01B7B">
        <w:rPr>
          <w:rFonts w:ascii="Arial" w:hAnsi="Arial" w:cs="Arial"/>
        </w:rPr>
        <w:t xml:space="preserve">se realiza en atención a la solicitud de la Dirección de </w:t>
      </w:r>
      <w:r w:rsidR="002D4A66">
        <w:rPr>
          <w:rFonts w:ascii="Arial" w:hAnsi="Arial" w:cs="Arial"/>
        </w:rPr>
        <w:t>Procesos Tecnológicos de la Dirección Ejecutiva de Prerrogativas y Partidos Políticos</w:t>
      </w:r>
      <w:r w:rsidR="002D4A66" w:rsidRPr="00EF4A7F">
        <w:rPr>
          <w:rFonts w:ascii="Arial" w:hAnsi="Arial" w:cs="Arial"/>
        </w:rPr>
        <w:t>, en calidad de área requirente y área técnica, de acuerdo a las especificaciones contenidas en el anexo y requerimientos técnicos, así como las condiciones relativas al plazo, características, especificaciones, lugar de prestación de entrega de los bienes, prestación de los servicios y las condiciones de pago que se encuentran detalladas en el cuerpo de la convocatoria.</w:t>
      </w:r>
    </w:p>
    <w:p w14:paraId="208086E6" w14:textId="4A90B307" w:rsidR="00A9529E" w:rsidRPr="00EF4A7F" w:rsidRDefault="003842A7" w:rsidP="00CF0380">
      <w:pPr>
        <w:spacing w:before="120" w:after="120" w:line="276" w:lineRule="auto"/>
        <w:ind w:right="49"/>
        <w:jc w:val="both"/>
        <w:rPr>
          <w:rFonts w:ascii="Arial" w:hAnsi="Arial" w:cs="Arial"/>
          <w:b/>
        </w:rPr>
      </w:pPr>
      <w:r w:rsidRPr="00EF4A7F">
        <w:rPr>
          <w:rFonts w:ascii="Arial" w:hAnsi="Arial" w:cs="Arial"/>
        </w:rPr>
        <w:t>La presente convocatoria fue revisada por el</w:t>
      </w:r>
      <w:r w:rsidRPr="00EF4A7F">
        <w:rPr>
          <w:rFonts w:ascii="Arial" w:hAnsi="Arial" w:cs="Arial"/>
          <w:b/>
        </w:rPr>
        <w:t xml:space="preserve"> </w:t>
      </w:r>
      <w:r w:rsidRPr="00EF4A7F">
        <w:rPr>
          <w:rFonts w:ascii="Arial" w:hAnsi="Arial" w:cs="Arial"/>
        </w:rPr>
        <w:t>Subcomité</w:t>
      </w:r>
      <w:r w:rsidRPr="00EF4A7F">
        <w:rPr>
          <w:rFonts w:ascii="Arial" w:hAnsi="Arial" w:cs="Arial"/>
          <w:b/>
        </w:rPr>
        <w:t xml:space="preserve"> </w:t>
      </w:r>
      <w:r w:rsidRPr="00EF4A7F">
        <w:rPr>
          <w:rFonts w:ascii="Arial" w:hAnsi="Arial" w:cs="Arial"/>
        </w:rPr>
        <w:t>Revisor de Convocatorias, en la</w:t>
      </w:r>
      <w:r w:rsidRPr="00EF4A7F">
        <w:rPr>
          <w:rFonts w:ascii="Arial" w:hAnsi="Arial" w:cs="Arial"/>
          <w:b/>
        </w:rPr>
        <w:t xml:space="preserve"> </w:t>
      </w:r>
      <w:r w:rsidR="00811501">
        <w:rPr>
          <w:rFonts w:ascii="Arial" w:hAnsi="Arial" w:cs="Arial"/>
          <w:b/>
        </w:rPr>
        <w:t>Vigésimo Segunda</w:t>
      </w:r>
      <w:r w:rsidR="008C3135" w:rsidRPr="00EF4A7F">
        <w:rPr>
          <w:rFonts w:ascii="Arial" w:hAnsi="Arial" w:cs="Arial"/>
          <w:b/>
        </w:rPr>
        <w:t xml:space="preserve"> </w:t>
      </w:r>
      <w:r w:rsidRPr="00EF4A7F">
        <w:rPr>
          <w:rFonts w:ascii="Arial" w:hAnsi="Arial" w:cs="Arial"/>
          <w:b/>
        </w:rPr>
        <w:t>Sesión</w:t>
      </w:r>
      <w:r w:rsidR="00F12A0A">
        <w:rPr>
          <w:rFonts w:ascii="Arial" w:hAnsi="Arial" w:cs="Arial"/>
          <w:b/>
        </w:rPr>
        <w:t xml:space="preserve"> </w:t>
      </w:r>
      <w:r w:rsidR="00811501">
        <w:rPr>
          <w:rFonts w:ascii="Arial" w:hAnsi="Arial" w:cs="Arial"/>
          <w:b/>
        </w:rPr>
        <w:t>Extraordinaria</w:t>
      </w:r>
      <w:r w:rsidRPr="00EF4A7F">
        <w:rPr>
          <w:rFonts w:ascii="Arial" w:hAnsi="Arial" w:cs="Arial"/>
          <w:b/>
        </w:rPr>
        <w:t xml:space="preserve"> 202</w:t>
      </w:r>
      <w:r w:rsidR="00A317C9" w:rsidRPr="00EF4A7F">
        <w:rPr>
          <w:rFonts w:ascii="Arial" w:hAnsi="Arial" w:cs="Arial"/>
          <w:b/>
        </w:rPr>
        <w:t>4</w:t>
      </w:r>
      <w:r w:rsidRPr="00EF4A7F">
        <w:rPr>
          <w:rFonts w:ascii="Arial" w:hAnsi="Arial" w:cs="Arial"/>
          <w:b/>
        </w:rPr>
        <w:t xml:space="preserve"> </w:t>
      </w:r>
      <w:r w:rsidRPr="00EF4A7F">
        <w:rPr>
          <w:rFonts w:ascii="Arial" w:hAnsi="Arial" w:cs="Arial"/>
        </w:rPr>
        <w:t>celebrada con fecha</w:t>
      </w:r>
      <w:r w:rsidR="00E77736" w:rsidRPr="00EF4A7F">
        <w:rPr>
          <w:rFonts w:ascii="Arial" w:hAnsi="Arial" w:cs="Arial"/>
        </w:rPr>
        <w:t xml:space="preserve"> </w:t>
      </w:r>
      <w:r w:rsidR="00811501">
        <w:rPr>
          <w:rFonts w:ascii="Arial" w:hAnsi="Arial" w:cs="Arial"/>
          <w:b/>
          <w:bCs/>
        </w:rPr>
        <w:t>25</w:t>
      </w:r>
      <w:r w:rsidR="00AA3AF2">
        <w:rPr>
          <w:rFonts w:ascii="Arial" w:hAnsi="Arial" w:cs="Arial"/>
          <w:b/>
          <w:bCs/>
        </w:rPr>
        <w:t xml:space="preserve"> </w:t>
      </w:r>
      <w:r w:rsidR="00B93871" w:rsidRPr="00B93871">
        <w:rPr>
          <w:rFonts w:ascii="Arial" w:hAnsi="Arial" w:cs="Arial"/>
          <w:b/>
          <w:bCs/>
        </w:rPr>
        <w:t xml:space="preserve">de </w:t>
      </w:r>
      <w:r w:rsidR="00811501">
        <w:rPr>
          <w:rFonts w:ascii="Arial" w:hAnsi="Arial" w:cs="Arial"/>
          <w:b/>
          <w:bCs/>
        </w:rPr>
        <w:t>noviembre</w:t>
      </w:r>
      <w:r w:rsidRPr="00EF4A7F">
        <w:rPr>
          <w:rFonts w:ascii="Arial" w:hAnsi="Arial" w:cs="Arial"/>
          <w:b/>
        </w:rPr>
        <w:t xml:space="preserve"> de 202</w:t>
      </w:r>
      <w:r w:rsidR="00A317C9" w:rsidRPr="00EF4A7F">
        <w:rPr>
          <w:rFonts w:ascii="Arial" w:hAnsi="Arial" w:cs="Arial"/>
          <w:b/>
        </w:rPr>
        <w:t>4</w:t>
      </w:r>
      <w:r w:rsidRPr="00EF4A7F">
        <w:rPr>
          <w:rFonts w:ascii="Arial" w:hAnsi="Arial" w:cs="Arial"/>
          <w:b/>
        </w:rPr>
        <w:t>.</w:t>
      </w:r>
    </w:p>
    <w:p w14:paraId="632D720B" w14:textId="77777777" w:rsidR="00C37F42" w:rsidRPr="00EF4A7F" w:rsidRDefault="00C37F42">
      <w:pPr>
        <w:tabs>
          <w:tab w:val="left" w:pos="3686"/>
        </w:tabs>
        <w:spacing w:before="120" w:after="120"/>
        <w:outlineLvl w:val="0"/>
        <w:rPr>
          <w:rFonts w:ascii="Arial" w:hAnsi="Arial" w:cs="Arial"/>
          <w:b/>
          <w:smallCaps/>
          <w:sz w:val="28"/>
          <w:szCs w:val="28"/>
        </w:rPr>
      </w:pPr>
    </w:p>
    <w:p w14:paraId="088844DE"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t>Criterio de Evaluación</w:t>
      </w:r>
    </w:p>
    <w:p w14:paraId="6EC69F9C" w14:textId="77777777" w:rsidR="00CC1403" w:rsidRPr="00EF4A7F" w:rsidRDefault="00624CF1">
      <w:pPr>
        <w:pStyle w:val="GREEN4"/>
        <w:spacing w:before="120" w:after="120"/>
        <w:ind w:right="-114"/>
        <w:rPr>
          <w:rFonts w:ascii="Arial" w:hAnsi="Arial" w:cs="Arial"/>
          <w:bCs/>
          <w:iCs/>
        </w:rPr>
      </w:pPr>
      <w:r w:rsidRPr="00EF4A7F">
        <w:rPr>
          <w:rFonts w:ascii="Arial" w:hAnsi="Arial" w:cs="Arial"/>
          <w:bCs/>
          <w:iCs/>
        </w:rPr>
        <w:t xml:space="preserve">Con fundamento en el segundo párrafo del artículo 43 del REGLAMENTO, así como lo establecido en el </w:t>
      </w:r>
      <w:r w:rsidRPr="00EF4A7F">
        <w:rPr>
          <w:rFonts w:ascii="Arial" w:hAnsi="Arial" w:cs="Arial"/>
          <w:b/>
          <w:bCs/>
          <w:iCs/>
        </w:rPr>
        <w:t>numeral 5</w:t>
      </w:r>
      <w:r w:rsidRPr="00EF4A7F">
        <w:rPr>
          <w:rFonts w:ascii="Arial" w:hAnsi="Arial" w:cs="Arial"/>
          <w:bCs/>
          <w:iCs/>
        </w:rPr>
        <w:t xml:space="preserve"> de esta convocatoria, para la evaluación de las proposiciones, el </w:t>
      </w:r>
      <w:r w:rsidRPr="00EF4A7F">
        <w:rPr>
          <w:rFonts w:ascii="Arial" w:hAnsi="Arial" w:cs="Arial"/>
        </w:rPr>
        <w:t>INSTITUTO</w:t>
      </w:r>
      <w:r w:rsidRPr="00EF4A7F">
        <w:rPr>
          <w:rFonts w:ascii="Arial" w:hAnsi="Arial" w:cs="Arial"/>
          <w:bCs/>
          <w:iCs/>
        </w:rPr>
        <w:t xml:space="preserve"> utilizará el </w:t>
      </w:r>
      <w:r w:rsidRPr="00EF4A7F">
        <w:rPr>
          <w:rFonts w:ascii="Arial" w:hAnsi="Arial" w:cs="Arial"/>
          <w:b/>
          <w:bCs/>
          <w:iCs/>
        </w:rPr>
        <w:t>criterio de evaluación binario</w:t>
      </w:r>
      <w:r w:rsidRPr="00EF4A7F">
        <w:rPr>
          <w:rFonts w:ascii="Arial" w:hAnsi="Arial" w:cs="Arial"/>
          <w:bCs/>
          <w:iCs/>
        </w:rPr>
        <w:t xml:space="preserve">. En todos los casos el </w:t>
      </w:r>
      <w:r w:rsidRPr="00EF4A7F">
        <w:rPr>
          <w:rFonts w:ascii="Arial" w:hAnsi="Arial" w:cs="Arial"/>
        </w:rPr>
        <w:t>INSTITUTO</w:t>
      </w:r>
      <w:r w:rsidRPr="00EF4A7F">
        <w:rPr>
          <w:rFonts w:ascii="Arial" w:hAnsi="Arial" w:cs="Arial"/>
          <w:bCs/>
          <w:iCs/>
        </w:rPr>
        <w:t xml:space="preserve"> verificará que las proposiciones cumplan 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Pr="00EF4A7F">
        <w:rPr>
          <w:rFonts w:ascii="Arial" w:hAnsi="Arial" w:cs="Arial"/>
        </w:rPr>
        <w:t>área requirente</w:t>
      </w:r>
      <w:r w:rsidRPr="00EF4A7F">
        <w:rPr>
          <w:rFonts w:ascii="Arial" w:hAnsi="Arial" w:cs="Arial"/>
          <w:bCs/>
          <w:iCs/>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Pr="00EF4A7F">
        <w:rPr>
          <w:rFonts w:ascii="Arial" w:hAnsi="Arial" w:cs="Arial"/>
        </w:rPr>
        <w:t>INSTITUTO</w:t>
      </w:r>
      <w:r w:rsidRPr="00EF4A7F">
        <w:rPr>
          <w:rFonts w:ascii="Arial" w:hAnsi="Arial" w:cs="Arial"/>
          <w:bCs/>
          <w:iCs/>
        </w:rPr>
        <w:t xml:space="preserve"> o los LICITANTES podrán suplir o corregir las deficiencias de las proposiciones presentadas. </w:t>
      </w:r>
    </w:p>
    <w:p w14:paraId="6E22263B" w14:textId="77777777" w:rsidR="00CC1403" w:rsidRPr="00EF4A7F" w:rsidRDefault="00CC1403" w:rsidP="004D7BE1">
      <w:pPr>
        <w:tabs>
          <w:tab w:val="left" w:pos="3686"/>
        </w:tabs>
        <w:spacing w:before="120" w:after="120"/>
        <w:rPr>
          <w:rFonts w:ascii="Arial" w:hAnsi="Arial" w:cs="Arial"/>
          <w:b/>
          <w:smallCaps/>
          <w:szCs w:val="28"/>
        </w:rPr>
      </w:pPr>
    </w:p>
    <w:p w14:paraId="12135156" w14:textId="65614FC2" w:rsidR="00512069" w:rsidRPr="00EF4A7F" w:rsidRDefault="00624CF1" w:rsidP="00512069">
      <w:pPr>
        <w:pStyle w:val="Ttulo1"/>
        <w:spacing w:before="120" w:after="120"/>
        <w:ind w:left="705"/>
        <w:rPr>
          <w:rFonts w:cs="Arial"/>
          <w:kern w:val="32"/>
          <w:sz w:val="22"/>
        </w:rPr>
      </w:pPr>
      <w:bookmarkStart w:id="8" w:name="_Toc463973933"/>
      <w:bookmarkStart w:id="9" w:name="_Toc494211556"/>
      <w:bookmarkStart w:id="10" w:name="_Toc477352401"/>
      <w:bookmarkStart w:id="11" w:name="_Toc480826283"/>
      <w:bookmarkStart w:id="12" w:name="_Toc488428608"/>
      <w:bookmarkStart w:id="13" w:name="_Toc498523175"/>
      <w:bookmarkStart w:id="14" w:name="_Toc449979548"/>
      <w:bookmarkStart w:id="15" w:name="_Toc496883293"/>
      <w:bookmarkStart w:id="16" w:name="_Toc486343050"/>
      <w:bookmarkStart w:id="17" w:name="_Toc493501597"/>
      <w:bookmarkStart w:id="18" w:name="_Toc23410211"/>
      <w:bookmarkStart w:id="19" w:name="_Toc89112310"/>
      <w:bookmarkStart w:id="20" w:name="_Toc510612296"/>
      <w:bookmarkStart w:id="21" w:name="_Toc19704236"/>
      <w:bookmarkStart w:id="22" w:name="_Toc23957978"/>
      <w:bookmarkStart w:id="23" w:name="_Toc449979058"/>
      <w:bookmarkStart w:id="24" w:name="_Toc104198971"/>
      <w:bookmarkStart w:id="25" w:name="_Toc96092292"/>
      <w:bookmarkStart w:id="26" w:name="_Toc94701509"/>
      <w:bookmarkStart w:id="27" w:name="_Toc505704851"/>
      <w:bookmarkStart w:id="28" w:name="_Toc3538963"/>
      <w:bookmarkStart w:id="29" w:name="_Toc127378528"/>
      <w:bookmarkStart w:id="30" w:name="_Toc127981486"/>
      <w:bookmarkStart w:id="31" w:name="_Toc144317454"/>
      <w:bookmarkStart w:id="32" w:name="_Toc149156086"/>
      <w:bookmarkStart w:id="33" w:name="_Toc183619937"/>
      <w:bookmarkStart w:id="34" w:name="_Toc183636732"/>
      <w:r w:rsidRPr="00EF4A7F">
        <w:rPr>
          <w:rFonts w:cs="Arial"/>
          <w:kern w:val="32"/>
          <w:sz w:val="22"/>
        </w:rPr>
        <w:t>FORMA DE ADJUDICACIÓN</w:t>
      </w:r>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p>
    <w:p w14:paraId="24D762B0" w14:textId="1E3E6F4E" w:rsidR="00512069" w:rsidRPr="00EF4A7F" w:rsidRDefault="00512069" w:rsidP="00512069">
      <w:pPr>
        <w:tabs>
          <w:tab w:val="left" w:pos="1560"/>
        </w:tabs>
        <w:spacing w:before="120" w:after="120"/>
        <w:jc w:val="both"/>
        <w:rPr>
          <w:rFonts w:ascii="Arial" w:hAnsi="Arial" w:cs="Arial"/>
          <w:bCs/>
          <w:iCs/>
        </w:rPr>
      </w:pPr>
      <w:r w:rsidRPr="00EF4A7F">
        <w:rPr>
          <w:rFonts w:ascii="Arial" w:hAnsi="Arial" w:cs="Arial"/>
          <w:bCs/>
          <w:iCs/>
        </w:rPr>
        <w:t xml:space="preserve">Con fundamento en el artículo 44 fracción II del REGLAMENTO, así como lo establecido en el </w:t>
      </w:r>
      <w:r w:rsidRPr="00EF4A7F">
        <w:rPr>
          <w:rFonts w:ascii="Arial" w:hAnsi="Arial" w:cs="Arial"/>
          <w:b/>
          <w:bCs/>
          <w:iCs/>
        </w:rPr>
        <w:t>numeral 5.3</w:t>
      </w:r>
      <w:r w:rsidRPr="00EF4A7F">
        <w:rPr>
          <w:rFonts w:ascii="Arial" w:hAnsi="Arial" w:cs="Arial"/>
          <w:bCs/>
          <w:iCs/>
        </w:rPr>
        <w:t xml:space="preserve"> de esta convocatoria; una vez hecha la evaluación de las proposiciones respectivas, el contrato se adjudicará al LICITANTE cuya oferta resulte solvente, porque cumple con los requisitos legales, técnicos y económicos establecidos en la presente convocatoria y por tanto garantiza el cumplimiento de las obligaciones respectivas y oferta el precio más bajo, siempre y cuando éste resulte conveniente. En este supuesto, la convocante evaluará al menos las dos proposiciones cuyo precio resulte ser más bajo; de no resultar estas solventes, se evaluarán las que les sigan en precio, tal como se establece en el artículo 43 del REGLAMENTO.</w:t>
      </w:r>
    </w:p>
    <w:p w14:paraId="5E45AA2F" w14:textId="77777777" w:rsidR="00DB6BD8" w:rsidRPr="00EF4A7F" w:rsidRDefault="00DB6BD8" w:rsidP="00DB6BD8">
      <w:pPr>
        <w:spacing w:before="120" w:after="120"/>
        <w:jc w:val="both"/>
        <w:rPr>
          <w:rFonts w:ascii="Arial" w:hAnsi="Arial" w:cs="Arial"/>
          <w:bCs/>
          <w:iCs/>
          <w:u w:val="single"/>
          <w:lang w:val="es-ES_tradnl"/>
        </w:rPr>
      </w:pPr>
      <w:r w:rsidRPr="00EF4A7F">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14:paraId="319EC7CF" w14:textId="666F6E08" w:rsidR="00DB6BD8" w:rsidRPr="00EF4A7F" w:rsidRDefault="00DB6BD8" w:rsidP="004D15A1">
      <w:pPr>
        <w:jc w:val="both"/>
      </w:pPr>
      <w:r w:rsidRPr="00EF4A7F">
        <w:rPr>
          <w:rFonts w:ascii="Arial" w:hAnsi="Arial" w:cs="Arial"/>
          <w:bCs/>
          <w:iCs/>
        </w:rPr>
        <w:t xml:space="preserve">A los LICITANTES que no hayan asistido a la junta pública en la que se dé a conocer el Fallo, se les enviará por correo electrónico un aviso informándoles que el Acta del Fallo se encuentra a su disposición en la página electrónica: </w:t>
      </w:r>
      <w:hyperlink r:id="rId21" w:history="1">
        <w:r w:rsidR="00196F0B" w:rsidRPr="00F55F15">
          <w:rPr>
            <w:rStyle w:val="Hipervnculo"/>
            <w:rFonts w:ascii="Arial" w:hAnsi="Arial" w:cs="Arial"/>
          </w:rPr>
          <w:t>https://www.ine.mx/licitaciones-contrataciones-presenciales/</w:t>
        </w:r>
      </w:hyperlink>
    </w:p>
    <w:p w14:paraId="4D49AA90" w14:textId="77777777" w:rsidR="004D15A1" w:rsidRPr="00EF4A7F" w:rsidRDefault="004D15A1" w:rsidP="004D15A1">
      <w:pPr>
        <w:jc w:val="both"/>
        <w:rPr>
          <w:rFonts w:ascii="Arial" w:hAnsi="Arial" w:cs="Arial"/>
          <w:bCs/>
          <w:color w:val="0000FF"/>
          <w:u w:val="single"/>
        </w:rPr>
      </w:pPr>
    </w:p>
    <w:p w14:paraId="336417E8" w14:textId="77777777" w:rsidR="00DB6BD8" w:rsidRPr="00EF4A7F" w:rsidRDefault="00DB6BD8" w:rsidP="00DB6BD8">
      <w:pPr>
        <w:spacing w:before="120" w:after="120"/>
        <w:jc w:val="both"/>
        <w:rPr>
          <w:rFonts w:ascii="Arial" w:hAnsi="Arial" w:cs="Arial"/>
          <w:bCs/>
          <w:iCs/>
        </w:rPr>
      </w:pPr>
      <w:r w:rsidRPr="00EF4A7F">
        <w:rPr>
          <w:rFonts w:ascii="Arial" w:hAnsi="Arial" w:cs="Arial"/>
          <w:bCs/>
          <w:iCs/>
        </w:rPr>
        <w:t>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remitiendo copia de la misma al Órgano Interno de Control dentro de los 5 (cinco) días hábiles posteriores a la fecha de su firma.</w:t>
      </w:r>
    </w:p>
    <w:p w14:paraId="21F5F29B" w14:textId="77777777" w:rsidR="00DB6BD8" w:rsidRPr="00EF4A7F" w:rsidRDefault="00DB6BD8" w:rsidP="00DB6BD8">
      <w:pPr>
        <w:autoSpaceDE w:val="0"/>
        <w:autoSpaceDN w:val="0"/>
        <w:adjustRightInd w:val="0"/>
        <w:spacing w:before="120" w:after="120"/>
        <w:jc w:val="both"/>
        <w:rPr>
          <w:rFonts w:ascii="Arial" w:hAnsi="Arial" w:cs="Arial"/>
          <w:bCs/>
          <w:iCs/>
        </w:rPr>
      </w:pPr>
      <w:r w:rsidRPr="00EF4A7F">
        <w:rPr>
          <w:rFonts w:ascii="Arial" w:hAnsi="Arial" w:cs="Arial"/>
          <w:bCs/>
          <w:iCs/>
        </w:rPr>
        <w:t xml:space="preserve">En caso de empate, la adjudicación se efectuará conforme a lo establecido en el artículo 44 del REGLAMENTO y artículo 83 de las POBALINES. </w:t>
      </w:r>
    </w:p>
    <w:p w14:paraId="7368D72F" w14:textId="45EA47DC" w:rsidR="00DB6BD8" w:rsidRPr="00EF4A7F" w:rsidRDefault="00DB6BD8" w:rsidP="00DB6BD8">
      <w:pPr>
        <w:pStyle w:val="Ttulo"/>
        <w:ind w:firstLine="0"/>
        <w:jc w:val="both"/>
        <w:rPr>
          <w:rFonts w:cs="Arial"/>
          <w:b w:val="0"/>
          <w:bCs/>
          <w:iCs/>
          <w:sz w:val="20"/>
        </w:rPr>
      </w:pPr>
      <w:r w:rsidRPr="00EF4A7F">
        <w:rPr>
          <w:rFonts w:cs="Arial"/>
          <w:b w:val="0"/>
          <w:bCs/>
          <w:iCs/>
          <w:sz w:val="20"/>
        </w:rPr>
        <w:t>Este procedimiento de contratación comprende</w:t>
      </w:r>
      <w:r w:rsidR="006B663D">
        <w:rPr>
          <w:rFonts w:cs="Arial"/>
          <w:b w:val="0"/>
          <w:bCs/>
          <w:iCs/>
          <w:sz w:val="20"/>
        </w:rPr>
        <w:t xml:space="preserve"> de</w:t>
      </w:r>
      <w:r w:rsidR="00170A7B" w:rsidRPr="00EF4A7F">
        <w:rPr>
          <w:rFonts w:cs="Arial"/>
          <w:bCs/>
          <w:iCs/>
          <w:sz w:val="20"/>
        </w:rPr>
        <w:t xml:space="preserve"> </w:t>
      </w:r>
      <w:r w:rsidR="006B663D">
        <w:rPr>
          <w:rFonts w:cs="Arial"/>
          <w:bCs/>
          <w:iCs/>
          <w:sz w:val="20"/>
        </w:rPr>
        <w:t>1</w:t>
      </w:r>
      <w:r w:rsidRPr="00EF4A7F">
        <w:rPr>
          <w:rFonts w:cs="Arial"/>
          <w:bCs/>
          <w:iCs/>
          <w:sz w:val="20"/>
        </w:rPr>
        <w:t xml:space="preserve"> (</w:t>
      </w:r>
      <w:r w:rsidR="006B663D">
        <w:rPr>
          <w:rFonts w:cs="Arial"/>
          <w:bCs/>
          <w:iCs/>
          <w:sz w:val="20"/>
        </w:rPr>
        <w:t>una</w:t>
      </w:r>
      <w:r w:rsidRPr="00EF4A7F">
        <w:rPr>
          <w:rFonts w:cs="Arial"/>
          <w:bCs/>
          <w:iCs/>
          <w:sz w:val="20"/>
        </w:rPr>
        <w:t>) partida</w:t>
      </w:r>
      <w:r w:rsidRPr="00EF4A7F">
        <w:rPr>
          <w:rFonts w:cs="Arial"/>
          <w:b w:val="0"/>
          <w:bCs/>
          <w:iCs/>
          <w:sz w:val="20"/>
        </w:rPr>
        <w:t>, por lo tanto, la adjudicación del contrato será a</w:t>
      </w:r>
      <w:r w:rsidR="006B663D">
        <w:rPr>
          <w:rFonts w:cs="Arial"/>
          <w:b w:val="0"/>
          <w:bCs/>
          <w:iCs/>
          <w:sz w:val="20"/>
        </w:rPr>
        <w:t xml:space="preserve"> un solo</w:t>
      </w:r>
      <w:r w:rsidRPr="00EF4A7F">
        <w:rPr>
          <w:rFonts w:cs="Arial"/>
          <w:b w:val="0"/>
          <w:bCs/>
          <w:iCs/>
          <w:sz w:val="20"/>
        </w:rPr>
        <w:t xml:space="preserve"> LICITANTE.</w:t>
      </w:r>
    </w:p>
    <w:p w14:paraId="2DC73C34" w14:textId="77777777" w:rsidR="00DB6BD8" w:rsidRPr="00EF4A7F" w:rsidRDefault="00DB6BD8">
      <w:pPr>
        <w:pStyle w:val="Ttulo"/>
        <w:ind w:firstLine="0"/>
        <w:jc w:val="both"/>
        <w:rPr>
          <w:rFonts w:cs="Arial"/>
          <w:b w:val="0"/>
          <w:bCs/>
          <w:iCs/>
          <w:sz w:val="20"/>
        </w:rPr>
      </w:pPr>
    </w:p>
    <w:p w14:paraId="42C65CA4" w14:textId="77777777" w:rsidR="00CC1403" w:rsidRPr="00EF4A7F" w:rsidRDefault="00CC1403">
      <w:pPr>
        <w:pStyle w:val="Ttulo"/>
        <w:ind w:firstLine="0"/>
        <w:jc w:val="both"/>
        <w:rPr>
          <w:rFonts w:cs="Arial"/>
          <w:b w:val="0"/>
          <w:bCs/>
          <w:iCs/>
          <w:sz w:val="20"/>
        </w:rPr>
      </w:pPr>
    </w:p>
    <w:p w14:paraId="4EDCD49F" w14:textId="77777777" w:rsidR="00CC1403" w:rsidRPr="00EF4A7F" w:rsidRDefault="00CC1403">
      <w:pPr>
        <w:pStyle w:val="Ttulo"/>
        <w:ind w:firstLine="0"/>
        <w:jc w:val="both"/>
        <w:rPr>
          <w:rFonts w:cs="Arial"/>
          <w:b w:val="0"/>
          <w:bCs/>
          <w:iCs/>
          <w:sz w:val="20"/>
        </w:rPr>
      </w:pPr>
    </w:p>
    <w:p w14:paraId="0DBACD1C" w14:textId="77777777" w:rsidR="00CC1403" w:rsidRPr="00EF4A7F" w:rsidRDefault="00CC1403" w:rsidP="00682E1A">
      <w:pPr>
        <w:tabs>
          <w:tab w:val="left" w:pos="3686"/>
        </w:tabs>
        <w:spacing w:before="120" w:after="120"/>
        <w:outlineLvl w:val="0"/>
        <w:rPr>
          <w:rFonts w:ascii="Arial" w:hAnsi="Arial" w:cs="Arial"/>
          <w:b/>
          <w:smallCaps/>
          <w:sz w:val="28"/>
          <w:szCs w:val="28"/>
        </w:rPr>
      </w:pPr>
    </w:p>
    <w:p w14:paraId="525B55A8"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t>Transparencia y Acceso a la Información</w:t>
      </w:r>
    </w:p>
    <w:p w14:paraId="14F1E780" w14:textId="77777777" w:rsidR="00CC1403" w:rsidRPr="00EF4A7F" w:rsidRDefault="00624CF1">
      <w:pPr>
        <w:autoSpaceDE w:val="0"/>
        <w:autoSpaceDN w:val="0"/>
        <w:adjustRightInd w:val="0"/>
        <w:spacing w:before="120" w:after="120"/>
        <w:jc w:val="both"/>
        <w:rPr>
          <w:rFonts w:ascii="Arial" w:hAnsi="Arial" w:cs="Arial"/>
          <w:lang w:eastAsia="es-MX"/>
        </w:rPr>
      </w:pPr>
      <w:r w:rsidRPr="00EF4A7F">
        <w:rPr>
          <w:rFonts w:ascii="Arial" w:hAnsi="Arial" w:cs="Arial"/>
          <w:lang w:eastAsia="es-MX"/>
        </w:rPr>
        <w:t xml:space="preserve">De conformidad con las obligaciones de transparencia del INSTITUTO señaladas en el artículo 5 del Reglamento del Instituto Nacional Electoral en materia de Transparencia y Acceso a la Información Pública y artículo 70 fracción XXVIII de la Ley General de Transparencia y Acceso a la Información Pública, en relación con el diverso 68 de la Ley Federal de Transparencia y Acceso a la Información Pública, aplicada supletoriamente,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 el LICITANTE podrá incluir en su proposición, solicitud expresa para que el INSTITUTO realice una versión pública en la que se omitan aspectos de índole comercial, industrial o económica que actualicen la causal prevista en el artículo 120 de la Ley Federal de Transparencia y Acceso a la Información Pública como las características o finalidades de los productos; los métodos o procesos de producción; o los medios o formas de distribución o comercialización de productos, entre otros, tratándose de la propuesta técnica. </w:t>
      </w:r>
    </w:p>
    <w:p w14:paraId="1F4AC855" w14:textId="77777777" w:rsidR="00CC1403" w:rsidRPr="00EF4A7F" w:rsidRDefault="00624CF1">
      <w:pPr>
        <w:autoSpaceDE w:val="0"/>
        <w:autoSpaceDN w:val="0"/>
        <w:adjustRightInd w:val="0"/>
        <w:spacing w:before="120" w:after="120"/>
        <w:jc w:val="both"/>
        <w:rPr>
          <w:rFonts w:ascii="Arial" w:hAnsi="Arial" w:cs="Arial"/>
          <w:lang w:eastAsia="es-MX"/>
        </w:rPr>
      </w:pPr>
      <w:r w:rsidRPr="00EF4A7F">
        <w:rPr>
          <w:rFonts w:ascii="Arial" w:hAnsi="Arial" w:cs="Arial"/>
          <w:lang w:eastAsia="es-MX"/>
        </w:rPr>
        <w:t>En relación con la propuesta económica, podrán ser omitidos aquellos aspectos como la estructura de costos y precios ofrecidos, la forma en que comercializan o negocian los servicios solicitados, entre otros, que le signifique a su titular una ventaja frente a sus competidores; sin embargo, el INSTITUTO no podrá omitir información relativa al número de partidas, la cantidad de producto ofrecido, la unidad de medida, la descripción genérica del producto, el precio unitario, subtotal, Impuesto al Valor Agregado y el importe total.</w:t>
      </w:r>
    </w:p>
    <w:p w14:paraId="12F42C83" w14:textId="77777777" w:rsidR="00CC1403" w:rsidRPr="00EF4A7F" w:rsidRDefault="00CC1403">
      <w:pPr>
        <w:tabs>
          <w:tab w:val="left" w:pos="3686"/>
        </w:tabs>
        <w:spacing w:before="120" w:after="120"/>
        <w:jc w:val="center"/>
        <w:rPr>
          <w:rFonts w:ascii="Arial" w:hAnsi="Arial" w:cs="Arial"/>
          <w:b/>
          <w:smallCaps/>
          <w:sz w:val="28"/>
          <w:szCs w:val="28"/>
        </w:rPr>
      </w:pPr>
    </w:p>
    <w:p w14:paraId="3C5C69F1" w14:textId="77777777" w:rsidR="00CC1403" w:rsidRPr="00EF4A7F" w:rsidRDefault="00CC1403">
      <w:pPr>
        <w:tabs>
          <w:tab w:val="left" w:pos="3686"/>
        </w:tabs>
        <w:spacing w:before="120" w:after="120"/>
        <w:jc w:val="center"/>
        <w:rPr>
          <w:rFonts w:ascii="Arial" w:hAnsi="Arial" w:cs="Arial"/>
          <w:b/>
          <w:smallCaps/>
          <w:sz w:val="28"/>
          <w:szCs w:val="28"/>
        </w:rPr>
      </w:pPr>
    </w:p>
    <w:p w14:paraId="40591FE9"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t>No Discriminación</w:t>
      </w:r>
    </w:p>
    <w:p w14:paraId="362A13EC" w14:textId="77777777" w:rsidR="00CC1403" w:rsidRPr="00EF4A7F" w:rsidRDefault="00624CF1">
      <w:pPr>
        <w:tabs>
          <w:tab w:val="left" w:pos="3686"/>
        </w:tabs>
        <w:spacing w:before="120" w:after="120"/>
        <w:jc w:val="both"/>
        <w:rPr>
          <w:rFonts w:ascii="Arial" w:hAnsi="Arial" w:cs="Arial"/>
          <w:lang w:eastAsia="es-MX"/>
        </w:rPr>
      </w:pPr>
      <w:r w:rsidRPr="00EF4A7F">
        <w:rPr>
          <w:rFonts w:ascii="Arial" w:hAnsi="Arial" w:cs="Arial"/>
          <w:lang w:eastAsia="es-MX"/>
        </w:rPr>
        <w:t>En cumplimiento al artículo 1 de la Constitución Política de los Estados Unidos Mexicanos; artículos 1, 2, 3 y 4 de la Ley Federal para Prevenir y Eliminar la Discriminación, así como el artículo 56 fracción I inciso g) de las POBALINES, 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p>
    <w:p w14:paraId="074B1C41" w14:textId="77777777" w:rsidR="00CC1403" w:rsidRDefault="00CC1403">
      <w:pPr>
        <w:tabs>
          <w:tab w:val="left" w:pos="3686"/>
        </w:tabs>
        <w:spacing w:before="120" w:after="120"/>
        <w:jc w:val="both"/>
        <w:rPr>
          <w:rFonts w:ascii="Arial" w:hAnsi="Arial" w:cs="Arial"/>
          <w:lang w:eastAsia="es-MX"/>
        </w:rPr>
      </w:pPr>
    </w:p>
    <w:p w14:paraId="752813DE" w14:textId="77777777" w:rsidR="00BD0CB7" w:rsidRDefault="00BD0CB7">
      <w:pPr>
        <w:tabs>
          <w:tab w:val="left" w:pos="3686"/>
        </w:tabs>
        <w:spacing w:before="120" w:after="120"/>
        <w:jc w:val="both"/>
        <w:rPr>
          <w:rFonts w:ascii="Arial" w:hAnsi="Arial" w:cs="Arial"/>
          <w:lang w:eastAsia="es-MX"/>
        </w:rPr>
      </w:pPr>
    </w:p>
    <w:p w14:paraId="1658F58D" w14:textId="77777777" w:rsidR="00BD0CB7" w:rsidRPr="00EF4A7F" w:rsidRDefault="00BD0CB7">
      <w:pPr>
        <w:tabs>
          <w:tab w:val="left" w:pos="3686"/>
        </w:tabs>
        <w:spacing w:before="120" w:after="120"/>
        <w:jc w:val="both"/>
        <w:rPr>
          <w:rFonts w:ascii="Arial" w:hAnsi="Arial" w:cs="Arial"/>
          <w:lang w:eastAsia="es-MX"/>
        </w:rPr>
      </w:pPr>
    </w:p>
    <w:p w14:paraId="6787A315" w14:textId="77777777" w:rsidR="00CC1403" w:rsidRPr="00EF4A7F" w:rsidRDefault="00CC1403">
      <w:pPr>
        <w:tabs>
          <w:tab w:val="left" w:pos="3686"/>
        </w:tabs>
        <w:spacing w:before="120" w:after="120"/>
        <w:jc w:val="both"/>
        <w:rPr>
          <w:rFonts w:ascii="Arial" w:hAnsi="Arial" w:cs="Arial"/>
          <w:lang w:eastAsia="es-MX"/>
        </w:rPr>
      </w:pPr>
    </w:p>
    <w:p w14:paraId="598842AE" w14:textId="4AFD3904" w:rsidR="00CC1403" w:rsidRDefault="00CC1403">
      <w:pPr>
        <w:tabs>
          <w:tab w:val="left" w:pos="3686"/>
        </w:tabs>
        <w:spacing w:before="120" w:after="120"/>
        <w:jc w:val="both"/>
        <w:rPr>
          <w:rFonts w:ascii="Arial" w:hAnsi="Arial" w:cs="Arial"/>
          <w:lang w:eastAsia="es-MX"/>
        </w:rPr>
      </w:pPr>
    </w:p>
    <w:p w14:paraId="6F813866" w14:textId="77777777" w:rsidR="004E048B" w:rsidRPr="00EF4A7F" w:rsidRDefault="004E048B">
      <w:pPr>
        <w:tabs>
          <w:tab w:val="left" w:pos="3686"/>
        </w:tabs>
        <w:spacing w:before="120" w:after="120"/>
        <w:jc w:val="both"/>
        <w:rPr>
          <w:rFonts w:ascii="Arial" w:hAnsi="Arial" w:cs="Arial"/>
          <w:lang w:eastAsia="es-MX"/>
        </w:rPr>
      </w:pPr>
    </w:p>
    <w:p w14:paraId="04135EEA" w14:textId="717D77EC" w:rsidR="00CC1403" w:rsidRPr="00EF4A7F" w:rsidRDefault="00CC1403">
      <w:pPr>
        <w:tabs>
          <w:tab w:val="left" w:pos="3686"/>
        </w:tabs>
        <w:spacing w:before="120" w:after="120"/>
        <w:jc w:val="both"/>
        <w:rPr>
          <w:rFonts w:ascii="Arial" w:hAnsi="Arial" w:cs="Arial"/>
          <w:lang w:eastAsia="es-MX"/>
        </w:rPr>
      </w:pPr>
    </w:p>
    <w:p w14:paraId="25BCBA5C" w14:textId="3E2BBD7A" w:rsidR="00132BC3" w:rsidRDefault="00132BC3" w:rsidP="00671C9D">
      <w:pPr>
        <w:tabs>
          <w:tab w:val="left" w:pos="3686"/>
        </w:tabs>
        <w:spacing w:before="120" w:after="120"/>
        <w:outlineLvl w:val="0"/>
        <w:rPr>
          <w:rFonts w:ascii="Arial" w:hAnsi="Arial" w:cs="Arial"/>
          <w:lang w:eastAsia="es-MX"/>
        </w:rPr>
      </w:pPr>
    </w:p>
    <w:p w14:paraId="2F10C0F8" w14:textId="77777777" w:rsidR="004E048B" w:rsidRDefault="004E048B" w:rsidP="00671C9D">
      <w:pPr>
        <w:tabs>
          <w:tab w:val="left" w:pos="3686"/>
        </w:tabs>
        <w:spacing w:before="120" w:after="120"/>
        <w:outlineLvl w:val="0"/>
        <w:rPr>
          <w:rFonts w:ascii="Arial" w:hAnsi="Arial" w:cs="Arial"/>
          <w:lang w:eastAsia="es-MX"/>
        </w:rPr>
      </w:pPr>
    </w:p>
    <w:p w14:paraId="5F8040F0" w14:textId="77777777" w:rsidR="004E048B" w:rsidRPr="00EF4A7F" w:rsidRDefault="004E048B" w:rsidP="00671C9D">
      <w:pPr>
        <w:tabs>
          <w:tab w:val="left" w:pos="3686"/>
        </w:tabs>
        <w:spacing w:before="120" w:after="120"/>
        <w:outlineLvl w:val="0"/>
        <w:rPr>
          <w:rFonts w:ascii="Arial" w:hAnsi="Arial" w:cs="Arial"/>
          <w:b/>
          <w:smallCaps/>
          <w:sz w:val="28"/>
          <w:szCs w:val="28"/>
        </w:rPr>
      </w:pPr>
    </w:p>
    <w:p w14:paraId="762CF5CB" w14:textId="1F554820"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lastRenderedPageBreak/>
        <w:t>Glosario</w:t>
      </w:r>
    </w:p>
    <w:p w14:paraId="35DE7531" w14:textId="77777777" w:rsidR="00CC1403" w:rsidRPr="00EF4A7F" w:rsidRDefault="00624CF1">
      <w:pPr>
        <w:pStyle w:val="Texto0"/>
        <w:spacing w:before="120" w:after="120" w:line="240" w:lineRule="auto"/>
        <w:ind w:firstLine="0"/>
        <w:rPr>
          <w:rFonts w:cs="Arial"/>
          <w:sz w:val="20"/>
        </w:rPr>
      </w:pPr>
      <w:r w:rsidRPr="00EF4A7F">
        <w:rPr>
          <w:rFonts w:cs="Arial"/>
          <w:sz w:val="20"/>
        </w:rPr>
        <w:t>Para los efectos de la presente licitación, se entenderá por:</w:t>
      </w:r>
    </w:p>
    <w:p w14:paraId="3242A9CD"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Administrador del contrato:</w:t>
      </w:r>
      <w:r w:rsidRPr="00EF4A7F">
        <w:rPr>
          <w:rFonts w:cs="Arial"/>
          <w:sz w:val="20"/>
        </w:rPr>
        <w:t xml:space="preserve"> Titular del Área Requirente, en términos del artículo 68 del Reglamento, en órganos centrales, delegacionales o subdelegacionales o servidor público designado, para administrar y vigilar que se cumpla lo estipulado en los contratos que se celebren;</w:t>
      </w:r>
    </w:p>
    <w:p w14:paraId="4278DE8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Área Coordinadora:</w:t>
      </w:r>
      <w:r w:rsidRPr="00EF4A7F">
        <w:rPr>
          <w:rFonts w:cs="Arial"/>
          <w:sz w:val="20"/>
        </w:rPr>
        <w:t xml:space="preserve"> Cualquier unidad responsable en órganos centrales, delegacionales o subdelegacionales que, tratándose de proyectos vinculados entre Unidades Responsables, funge como Área Requirente y se acompaña para llevar a cabo la adquisición, arrendamiento de bienes muebles o la prestación de servicios, de un Área o Áreas Técnicas;</w:t>
      </w:r>
    </w:p>
    <w:p w14:paraId="31FD148B"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Área requirente:</w:t>
      </w:r>
      <w:r w:rsidRPr="00EF4A7F">
        <w:rPr>
          <w:rFonts w:cs="Arial"/>
          <w:sz w:val="20"/>
        </w:rPr>
        <w:t xml:space="preserve"> Unidad responsable que solicite formalmente la adquisición, arrendamiento de bienes muebles o la prestación de servicios;</w:t>
      </w:r>
    </w:p>
    <w:p w14:paraId="5509E0E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Área técnica:</w:t>
      </w:r>
      <w:r w:rsidRPr="00EF4A7F">
        <w:rPr>
          <w:rFonts w:cs="Arial"/>
          <w:sz w:val="20"/>
        </w:rPr>
        <w:t xml:space="preserve"> Cualquier área que elabora las especificaciones técnicas de los bienes a adquirir o arrendar o de los servicios y que se deberán considerar en el procedimiento de contratación. Será responsable de responder a las preguntas que realicen los licitantes en las juntas de aclaraciones, evaluar la oferta técnica de las proposiciones presentadas por éstos y, tratándose de bienes, deberá inspeccionar su recepción o la prestación de los servicios;</w:t>
      </w:r>
    </w:p>
    <w:p w14:paraId="7704DD0B"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CFDI:</w:t>
      </w:r>
      <w:r w:rsidRPr="00EF4A7F">
        <w:rPr>
          <w:rFonts w:cs="Arial"/>
          <w:sz w:val="20"/>
        </w:rPr>
        <w:t xml:space="preserve"> Comprobante Fiscal Digital por Internet;</w:t>
      </w:r>
    </w:p>
    <w:p w14:paraId="10A0EFE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Convocante:</w:t>
      </w:r>
      <w:r w:rsidRPr="00EF4A7F">
        <w:rPr>
          <w:rFonts w:cs="Arial"/>
          <w:sz w:val="20"/>
        </w:rPr>
        <w:t xml:space="preserve"> la unidad o área facultada para emitir la convocatoria a la licitación pública y las invitaciones a cuando menos tres personas; así como de realizar solicitudes de cotización en adjudicaciones directas. En órganos centrales serán los titulares de la Dirección de Recursos Materiales y Servicios y de la Subdirección de Adquisiciones;</w:t>
      </w:r>
    </w:p>
    <w:p w14:paraId="091F280A" w14:textId="2292C38D" w:rsidR="00CC1403" w:rsidRDefault="00624CF1">
      <w:pPr>
        <w:pStyle w:val="Texto0"/>
        <w:numPr>
          <w:ilvl w:val="0"/>
          <w:numId w:val="51"/>
        </w:numPr>
        <w:spacing w:before="120" w:after="120" w:line="240" w:lineRule="auto"/>
        <w:ind w:left="567" w:hanging="283"/>
        <w:rPr>
          <w:rFonts w:cs="Arial"/>
          <w:sz w:val="20"/>
        </w:rPr>
      </w:pPr>
      <w:r w:rsidRPr="00EF4A7F">
        <w:rPr>
          <w:rFonts w:cs="Arial"/>
          <w:b/>
          <w:sz w:val="20"/>
        </w:rPr>
        <w:t>DEA:</w:t>
      </w:r>
      <w:r w:rsidRPr="00EF4A7F">
        <w:rPr>
          <w:rFonts w:cs="Arial"/>
          <w:sz w:val="20"/>
        </w:rPr>
        <w:t xml:space="preserve"> Dirección Ejecutiva de Administración;</w:t>
      </w:r>
    </w:p>
    <w:p w14:paraId="0CE9916D" w14:textId="77777777" w:rsidR="00CC1403" w:rsidRDefault="00624CF1">
      <w:pPr>
        <w:pStyle w:val="Texto0"/>
        <w:numPr>
          <w:ilvl w:val="0"/>
          <w:numId w:val="51"/>
        </w:numPr>
        <w:spacing w:before="120" w:after="120" w:line="240" w:lineRule="auto"/>
        <w:ind w:left="567" w:hanging="283"/>
        <w:rPr>
          <w:rFonts w:cs="Arial"/>
          <w:sz w:val="20"/>
        </w:rPr>
      </w:pPr>
      <w:r w:rsidRPr="00EF4A7F">
        <w:rPr>
          <w:rFonts w:cs="Arial"/>
          <w:b/>
          <w:sz w:val="20"/>
        </w:rPr>
        <w:t>DRMS:</w:t>
      </w:r>
      <w:r w:rsidRPr="00EF4A7F">
        <w:rPr>
          <w:rFonts w:cs="Arial"/>
          <w:sz w:val="20"/>
        </w:rPr>
        <w:t xml:space="preserve"> Dirección de Recursos Materiales y Servicios;</w:t>
      </w:r>
    </w:p>
    <w:p w14:paraId="25C69387" w14:textId="67974BB0" w:rsidR="002D4A66" w:rsidRPr="00EF4A7F" w:rsidRDefault="002D4A66">
      <w:pPr>
        <w:pStyle w:val="Texto0"/>
        <w:numPr>
          <w:ilvl w:val="0"/>
          <w:numId w:val="51"/>
        </w:numPr>
        <w:spacing w:before="120" w:after="120" w:line="240" w:lineRule="auto"/>
        <w:ind w:left="567" w:hanging="283"/>
        <w:rPr>
          <w:rFonts w:cs="Arial"/>
          <w:sz w:val="20"/>
        </w:rPr>
      </w:pPr>
      <w:r>
        <w:rPr>
          <w:rFonts w:cs="Arial"/>
          <w:b/>
          <w:sz w:val="20"/>
        </w:rPr>
        <w:t>DEPPP:</w:t>
      </w:r>
      <w:r>
        <w:rPr>
          <w:rFonts w:cs="Arial"/>
          <w:sz w:val="20"/>
        </w:rPr>
        <w:t xml:space="preserve"> </w:t>
      </w:r>
      <w:r w:rsidR="005066D8" w:rsidRPr="005066D8">
        <w:rPr>
          <w:rFonts w:cs="Arial"/>
          <w:sz w:val="20"/>
        </w:rPr>
        <w:t>Dirección Ejecutiva de Prerrogativas y Partidos Políticos</w:t>
      </w:r>
      <w:r w:rsidR="005066D8">
        <w:rPr>
          <w:rFonts w:cs="Arial"/>
          <w:sz w:val="20"/>
        </w:rPr>
        <w:t>;</w:t>
      </w:r>
    </w:p>
    <w:p w14:paraId="777CAEA7"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Evaluación de proposiciones:</w:t>
      </w:r>
      <w:r w:rsidRPr="00EF4A7F">
        <w:rPr>
          <w:rFonts w:cs="Arial"/>
          <w:sz w:val="20"/>
        </w:rPr>
        <w:t xml:space="preserve"> </w:t>
      </w:r>
      <w:r w:rsidRPr="00EF4A7F">
        <w:rPr>
          <w:rFonts w:cs="Arial"/>
          <w:sz w:val="20"/>
          <w:lang w:val="es-MX"/>
        </w:rPr>
        <w:t>Consiste en el análisis cualitativo y cuantitativo de las ofertas técnicas, económicas, así como de la documentación legal y administrativa presentada por los licitantes en el procedimiento de contratación, que realizan los Órganos centrales, delegacionales y subdelegacionales que se hayan señalado en la Convocatoria, de conformidad con las disposiciones del REGLAMENTO y el criterio de evaluación preestablecido en la propia Convocatoria o Solicitud de cotización;</w:t>
      </w:r>
    </w:p>
    <w:p w14:paraId="05453562"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Instituto:</w:t>
      </w:r>
      <w:r w:rsidRPr="00EF4A7F">
        <w:rPr>
          <w:rFonts w:cs="Arial"/>
          <w:sz w:val="20"/>
        </w:rPr>
        <w:t xml:space="preserve"> Instituto Nacional Electoral;</w:t>
      </w:r>
    </w:p>
    <w:p w14:paraId="4B1D95B1"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 xml:space="preserve">IVA: </w:t>
      </w:r>
      <w:r w:rsidRPr="00EF4A7F">
        <w:rPr>
          <w:rFonts w:cs="Arial"/>
          <w:sz w:val="20"/>
        </w:rPr>
        <w:t>Impuesto al Valor Agregado;</w:t>
      </w:r>
    </w:p>
    <w:p w14:paraId="49047DC5"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Licitante:</w:t>
      </w:r>
      <w:r w:rsidRPr="00EF4A7F">
        <w:rPr>
          <w:rFonts w:cs="Arial"/>
          <w:sz w:val="20"/>
        </w:rPr>
        <w:t xml:space="preserve"> La persona física o moral participante en cualquier procedimiento de licitación pública o de invitación a cuando menos tres personas;</w:t>
      </w:r>
    </w:p>
    <w:p w14:paraId="4C59B992"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MIPYMES:</w:t>
      </w:r>
      <w:r w:rsidRPr="00EF4A7F">
        <w:rPr>
          <w:rFonts w:cs="Arial"/>
          <w:sz w:val="20"/>
        </w:rPr>
        <w:t xml:space="preserve"> Las micro, pequeñas y medianas empresas de nacionalidad mexicana a que hace referencia la Ley para el Desarrollo de la Competitividad de la Micro, Pequeña y Mediana Empresa;</w:t>
      </w:r>
    </w:p>
    <w:p w14:paraId="2930E91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OIC:</w:t>
      </w:r>
      <w:r w:rsidRPr="00EF4A7F">
        <w:rPr>
          <w:rFonts w:cs="Arial"/>
          <w:sz w:val="20"/>
        </w:rPr>
        <w:t xml:space="preserve"> El Órgano Interno de Control, de acuerdo con lo establecido en el artículo 81 del Reglamento Interior del Instituto Nacional Electoral, como órgano encargado del control, fiscalización y vigilancia de las finanzas y recursos del Instituto;</w:t>
      </w:r>
    </w:p>
    <w:p w14:paraId="5469C82E"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POBALINES:</w:t>
      </w:r>
      <w:r w:rsidRPr="00EF4A7F">
        <w:rPr>
          <w:rFonts w:cs="Arial"/>
          <w:sz w:val="20"/>
        </w:rPr>
        <w:t xml:space="preserve"> </w:t>
      </w:r>
      <w:r w:rsidRPr="00EF4A7F">
        <w:rPr>
          <w:rFonts w:cs="Arial"/>
          <w:sz w:val="20"/>
          <w:lang w:val="es-MX"/>
        </w:rPr>
        <w:t xml:space="preserve">Políticas, Bases y Lineamientos en materia de Adquisiciones, Arrendamientos de Bienes Muebles y Servicios. Documento normativo que tiene por objeto establecer e integrar de forma sistematizada, los criterios, directrices, condiciones y acciones, que deben ser observados por los servidores públicos del Instituto Nacional Electoral previo, durante y posteriormente a la realización </w:t>
      </w:r>
      <w:r w:rsidRPr="00EF4A7F">
        <w:rPr>
          <w:rFonts w:cs="Arial"/>
          <w:sz w:val="20"/>
          <w:lang w:val="es-MX"/>
        </w:rPr>
        <w:lastRenderedPageBreak/>
        <w:t>de los procedimientos de contratación en cumplimiento del artículo 134 Constitucional y a lo dispuesto por el REGLAMENTO;</w:t>
      </w:r>
    </w:p>
    <w:p w14:paraId="79315D7B" w14:textId="77777777" w:rsidR="00CC1403" w:rsidRPr="00EF4A7F" w:rsidRDefault="00624CF1">
      <w:pPr>
        <w:pStyle w:val="Texto0"/>
        <w:numPr>
          <w:ilvl w:val="0"/>
          <w:numId w:val="51"/>
        </w:numPr>
        <w:spacing w:before="120" w:after="120" w:line="240" w:lineRule="auto"/>
        <w:ind w:left="567" w:hanging="207"/>
        <w:rPr>
          <w:rFonts w:cs="Arial"/>
          <w:b/>
          <w:sz w:val="20"/>
        </w:rPr>
      </w:pPr>
      <w:r w:rsidRPr="00EF4A7F">
        <w:rPr>
          <w:rFonts w:cs="Arial"/>
          <w:b/>
          <w:sz w:val="20"/>
        </w:rPr>
        <w:t xml:space="preserve">Precio conveniente: </w:t>
      </w:r>
      <w:r w:rsidRPr="00EF4A7F">
        <w:rPr>
          <w:sz w:val="20"/>
        </w:rPr>
        <w:t>Es aquél que se determina a partir de obtener el promedio de los precios preponderantes que resulten de las proposiciones aceptadas técnicamente en la Licitación o Invitación a cuando menos tres personas, y a éste se le resta el porcentaje que determine el Instituto en sus políticas, bases y lineamientos</w:t>
      </w:r>
      <w:r w:rsidRPr="00EF4A7F">
        <w:rPr>
          <w:rFonts w:cs="Arial"/>
          <w:b/>
          <w:sz w:val="20"/>
        </w:rPr>
        <w:t>;</w:t>
      </w:r>
    </w:p>
    <w:p w14:paraId="75DC308A"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Precio no aceptable:</w:t>
      </w:r>
      <w:r w:rsidRPr="00EF4A7F">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p>
    <w:p w14:paraId="1B3F1DE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Proveedor:</w:t>
      </w:r>
      <w:r w:rsidRPr="00EF4A7F">
        <w:rPr>
          <w:rFonts w:cs="Arial"/>
          <w:sz w:val="20"/>
        </w:rPr>
        <w:t xml:space="preserve"> </w:t>
      </w:r>
      <w:r w:rsidRPr="00EF4A7F">
        <w:rPr>
          <w:rFonts w:cs="Arial"/>
          <w:sz w:val="20"/>
          <w:lang w:val="es-MX"/>
        </w:rPr>
        <w:t>La persona física o moral que celebre contratos de adquisiciones o arrendamientos de bienes muebles o prestación de servicios mediante contratación realizada por el Instituto;</w:t>
      </w:r>
    </w:p>
    <w:p w14:paraId="5F6A5BC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Reglamento:</w:t>
      </w:r>
      <w:r w:rsidRPr="00EF4A7F">
        <w:rPr>
          <w:rFonts w:cs="Arial"/>
          <w:sz w:val="20"/>
        </w:rPr>
        <w:t xml:space="preserve"> El Reglamento del Instituto Nacional Electoral en materia de Adquisiciones, Arrendamientos de Bienes Muebles y Servicios;</w:t>
      </w:r>
    </w:p>
    <w:p w14:paraId="0E4F40ED"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Reglamento de Transparencia:</w:t>
      </w:r>
      <w:r w:rsidRPr="00EF4A7F">
        <w:rPr>
          <w:rFonts w:cs="Arial"/>
          <w:sz w:val="20"/>
        </w:rPr>
        <w:t xml:space="preserve"> Reglamento del Instituto Nacional Electoral en materia de Transparencia y Acceso a la Información Pública;</w:t>
      </w:r>
    </w:p>
    <w:p w14:paraId="117A8BF5"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 xml:space="preserve">SAT: </w:t>
      </w:r>
      <w:r w:rsidRPr="00EF4A7F">
        <w:rPr>
          <w:rFonts w:cs="Arial"/>
          <w:sz w:val="20"/>
        </w:rPr>
        <w:t>Servicio de Administración Tributaria;</w:t>
      </w:r>
    </w:p>
    <w:p w14:paraId="2557F0E6" w14:textId="7E9E6035" w:rsidR="00CC1403" w:rsidRPr="00BD0CB7" w:rsidRDefault="00624CF1">
      <w:pPr>
        <w:pStyle w:val="Texto0"/>
        <w:numPr>
          <w:ilvl w:val="0"/>
          <w:numId w:val="51"/>
        </w:numPr>
        <w:spacing w:before="120" w:after="120" w:line="240" w:lineRule="auto"/>
        <w:ind w:left="567" w:hanging="207"/>
        <w:rPr>
          <w:rFonts w:cs="Arial"/>
          <w:sz w:val="20"/>
        </w:rPr>
      </w:pPr>
      <w:r w:rsidRPr="00EF4A7F">
        <w:rPr>
          <w:rFonts w:cs="Arial"/>
          <w:b/>
          <w:sz w:val="20"/>
        </w:rPr>
        <w:t>Transparencia:</w:t>
      </w:r>
      <w:r w:rsidRPr="00EF4A7F">
        <w:rPr>
          <w:rFonts w:cs="Arial"/>
          <w:sz w:val="20"/>
        </w:rPr>
        <w:t xml:space="preserve"> </w:t>
      </w:r>
      <w:r w:rsidRPr="00EF4A7F">
        <w:rPr>
          <w:rFonts w:cs="Arial"/>
          <w:sz w:val="20"/>
          <w:lang w:val="es-MX"/>
        </w:rPr>
        <w:t>Criterio rector de los procedimientos de contratación, el cual podrá acreditarse mostrando que el flujo de información relativo al propio procedimiento es accesible, claro, oportuno, completo, verificable y que se rige por el principio constitucional de máxima publicidad;</w:t>
      </w:r>
    </w:p>
    <w:p w14:paraId="4E3AA0A0" w14:textId="77777777" w:rsidR="00CC1403" w:rsidRPr="00EF4A7F" w:rsidRDefault="00CC1403">
      <w:pPr>
        <w:tabs>
          <w:tab w:val="left" w:pos="3686"/>
        </w:tabs>
        <w:spacing w:before="120" w:after="120"/>
        <w:jc w:val="both"/>
        <w:rPr>
          <w:rFonts w:ascii="Arial" w:hAnsi="Arial" w:cs="Arial"/>
          <w:lang w:eastAsia="es-MX"/>
        </w:rPr>
      </w:pPr>
    </w:p>
    <w:p w14:paraId="0E63E50D" w14:textId="77777777" w:rsidR="00C653A5" w:rsidRDefault="00624CF1">
      <w:pPr>
        <w:spacing w:line="276" w:lineRule="auto"/>
        <w:jc w:val="center"/>
        <w:outlineLvl w:val="0"/>
        <w:rPr>
          <w:noProof/>
        </w:rPr>
      </w:pPr>
      <w:bookmarkStart w:id="35" w:name="_Toc289064606"/>
      <w:r w:rsidRPr="00EF4A7F">
        <w:rPr>
          <w:rFonts w:ascii="Lucida Sans" w:hAnsi="Lucida Sans"/>
          <w:sz w:val="24"/>
          <w:szCs w:val="32"/>
        </w:rPr>
        <w:br w:type="page"/>
      </w:r>
      <w:r w:rsidRPr="00EF4A7F">
        <w:rPr>
          <w:rFonts w:ascii="Lucida Sans" w:hAnsi="Lucida Sans"/>
          <w:b/>
          <w:sz w:val="17"/>
          <w:szCs w:val="17"/>
        </w:rPr>
        <w:lastRenderedPageBreak/>
        <w:t>Índice</w:t>
      </w:r>
      <w:r w:rsidRPr="00EF4A7F">
        <w:rPr>
          <w:b/>
          <w:iCs/>
          <w:sz w:val="17"/>
          <w:szCs w:val="17"/>
        </w:rPr>
        <w:fldChar w:fldCharType="begin"/>
      </w:r>
      <w:r w:rsidRPr="00EF4A7F">
        <w:rPr>
          <w:b/>
          <w:iCs/>
          <w:sz w:val="17"/>
          <w:szCs w:val="17"/>
        </w:rPr>
        <w:instrText xml:space="preserve"> TOC \o "1-1" \h \z </w:instrText>
      </w:r>
      <w:r w:rsidRPr="00EF4A7F">
        <w:rPr>
          <w:b/>
          <w:iCs/>
          <w:sz w:val="17"/>
          <w:szCs w:val="17"/>
        </w:rPr>
        <w:fldChar w:fldCharType="separate"/>
      </w:r>
    </w:p>
    <w:p w14:paraId="66FBD21F" w14:textId="450AC835" w:rsidR="00C653A5" w:rsidRDefault="00C653A5">
      <w:pPr>
        <w:pStyle w:val="TDC1"/>
        <w:rPr>
          <w:rFonts w:asciiTheme="minorHAnsi" w:eastAsiaTheme="minorEastAsia" w:hAnsiTheme="minorHAnsi" w:cstheme="minorBidi"/>
          <w:bCs w:val="0"/>
          <w:noProof/>
          <w:kern w:val="0"/>
          <w:sz w:val="22"/>
          <w:szCs w:val="22"/>
          <w:lang w:eastAsia="es-MX"/>
        </w:rPr>
      </w:pPr>
      <w:hyperlink w:anchor="_Toc183636734" w:history="1">
        <w:r w:rsidRPr="009478DF">
          <w:rPr>
            <w:rStyle w:val="Hipervnculo"/>
            <w:noProof/>
          </w:rPr>
          <w:t>1.</w:t>
        </w:r>
        <w:r>
          <w:rPr>
            <w:rFonts w:asciiTheme="minorHAnsi" w:eastAsiaTheme="minorEastAsia" w:hAnsiTheme="minorHAnsi" w:cstheme="minorBidi"/>
            <w:bCs w:val="0"/>
            <w:noProof/>
            <w:kern w:val="0"/>
            <w:sz w:val="22"/>
            <w:szCs w:val="22"/>
            <w:lang w:eastAsia="es-MX"/>
          </w:rPr>
          <w:tab/>
        </w:r>
        <w:r w:rsidRPr="009478DF">
          <w:rPr>
            <w:rStyle w:val="Hipervnculo"/>
            <w:noProof/>
          </w:rPr>
          <w:t>INFORMACIÓN GENÉRICA Y ALCANCE DE LA CONTRATACIÓN</w:t>
        </w:r>
        <w:r>
          <w:rPr>
            <w:noProof/>
            <w:webHidden/>
          </w:rPr>
          <w:tab/>
        </w:r>
        <w:r>
          <w:rPr>
            <w:noProof/>
            <w:webHidden/>
          </w:rPr>
          <w:fldChar w:fldCharType="begin"/>
        </w:r>
        <w:r>
          <w:rPr>
            <w:noProof/>
            <w:webHidden/>
          </w:rPr>
          <w:instrText xml:space="preserve"> PAGEREF _Toc183636734 \h </w:instrText>
        </w:r>
        <w:r>
          <w:rPr>
            <w:noProof/>
            <w:webHidden/>
          </w:rPr>
        </w:r>
        <w:r>
          <w:rPr>
            <w:noProof/>
            <w:webHidden/>
          </w:rPr>
          <w:fldChar w:fldCharType="separate"/>
        </w:r>
        <w:r w:rsidR="00E476CE">
          <w:rPr>
            <w:noProof/>
            <w:webHidden/>
          </w:rPr>
          <w:t>13</w:t>
        </w:r>
        <w:r>
          <w:rPr>
            <w:noProof/>
            <w:webHidden/>
          </w:rPr>
          <w:fldChar w:fldCharType="end"/>
        </w:r>
      </w:hyperlink>
    </w:p>
    <w:p w14:paraId="65B8E45F" w14:textId="6963C276" w:rsidR="00C653A5" w:rsidRDefault="00C653A5">
      <w:pPr>
        <w:pStyle w:val="TDC1"/>
        <w:rPr>
          <w:rFonts w:asciiTheme="minorHAnsi" w:eastAsiaTheme="minorEastAsia" w:hAnsiTheme="minorHAnsi" w:cstheme="minorBidi"/>
          <w:bCs w:val="0"/>
          <w:noProof/>
          <w:kern w:val="0"/>
          <w:sz w:val="22"/>
          <w:szCs w:val="22"/>
          <w:lang w:eastAsia="es-MX"/>
        </w:rPr>
      </w:pPr>
      <w:hyperlink w:anchor="_Toc183636735" w:history="1">
        <w:r w:rsidRPr="009478DF">
          <w:rPr>
            <w:rStyle w:val="Hipervnculo"/>
            <w:noProof/>
          </w:rPr>
          <w:t>1.1.</w:t>
        </w:r>
        <w:r>
          <w:rPr>
            <w:rFonts w:asciiTheme="minorHAnsi" w:eastAsiaTheme="minorEastAsia" w:hAnsiTheme="minorHAnsi" w:cstheme="minorBidi"/>
            <w:bCs w:val="0"/>
            <w:noProof/>
            <w:kern w:val="0"/>
            <w:sz w:val="22"/>
            <w:szCs w:val="22"/>
            <w:lang w:eastAsia="es-MX"/>
          </w:rPr>
          <w:tab/>
        </w:r>
        <w:r w:rsidRPr="009478DF">
          <w:rPr>
            <w:rStyle w:val="Hipervnculo"/>
            <w:noProof/>
          </w:rPr>
          <w:t>Objeto de la contratación</w:t>
        </w:r>
        <w:r>
          <w:rPr>
            <w:noProof/>
            <w:webHidden/>
          </w:rPr>
          <w:tab/>
        </w:r>
        <w:r>
          <w:rPr>
            <w:noProof/>
            <w:webHidden/>
          </w:rPr>
          <w:fldChar w:fldCharType="begin"/>
        </w:r>
        <w:r>
          <w:rPr>
            <w:noProof/>
            <w:webHidden/>
          </w:rPr>
          <w:instrText xml:space="preserve"> PAGEREF _Toc183636735 \h </w:instrText>
        </w:r>
        <w:r>
          <w:rPr>
            <w:noProof/>
            <w:webHidden/>
          </w:rPr>
        </w:r>
        <w:r>
          <w:rPr>
            <w:noProof/>
            <w:webHidden/>
          </w:rPr>
          <w:fldChar w:fldCharType="separate"/>
        </w:r>
        <w:r w:rsidR="00E476CE">
          <w:rPr>
            <w:noProof/>
            <w:webHidden/>
          </w:rPr>
          <w:t>13</w:t>
        </w:r>
        <w:r>
          <w:rPr>
            <w:noProof/>
            <w:webHidden/>
          </w:rPr>
          <w:fldChar w:fldCharType="end"/>
        </w:r>
      </w:hyperlink>
    </w:p>
    <w:p w14:paraId="011E0D0C" w14:textId="21F3E04E" w:rsidR="00C653A5" w:rsidRDefault="00C653A5">
      <w:pPr>
        <w:pStyle w:val="TDC1"/>
        <w:rPr>
          <w:rFonts w:asciiTheme="minorHAnsi" w:eastAsiaTheme="minorEastAsia" w:hAnsiTheme="minorHAnsi" w:cstheme="minorBidi"/>
          <w:bCs w:val="0"/>
          <w:noProof/>
          <w:kern w:val="0"/>
          <w:sz w:val="22"/>
          <w:szCs w:val="22"/>
          <w:lang w:eastAsia="es-MX"/>
        </w:rPr>
      </w:pPr>
      <w:hyperlink w:anchor="_Toc183636736" w:history="1">
        <w:r w:rsidRPr="009478DF">
          <w:rPr>
            <w:rStyle w:val="Hipervnculo"/>
            <w:noProof/>
          </w:rPr>
          <w:t>1.2.</w:t>
        </w:r>
        <w:r>
          <w:rPr>
            <w:rFonts w:asciiTheme="minorHAnsi" w:eastAsiaTheme="minorEastAsia" w:hAnsiTheme="minorHAnsi" w:cstheme="minorBidi"/>
            <w:bCs w:val="0"/>
            <w:noProof/>
            <w:kern w:val="0"/>
            <w:sz w:val="22"/>
            <w:szCs w:val="22"/>
            <w:lang w:eastAsia="es-MX"/>
          </w:rPr>
          <w:tab/>
        </w:r>
        <w:r w:rsidRPr="009478DF">
          <w:rPr>
            <w:rStyle w:val="Hipervnculo"/>
            <w:noProof/>
          </w:rPr>
          <w:t>Tipo de contratación</w:t>
        </w:r>
        <w:r>
          <w:rPr>
            <w:noProof/>
            <w:webHidden/>
          </w:rPr>
          <w:tab/>
        </w:r>
        <w:r>
          <w:rPr>
            <w:noProof/>
            <w:webHidden/>
          </w:rPr>
          <w:fldChar w:fldCharType="begin"/>
        </w:r>
        <w:r>
          <w:rPr>
            <w:noProof/>
            <w:webHidden/>
          </w:rPr>
          <w:instrText xml:space="preserve"> PAGEREF _Toc183636736 \h </w:instrText>
        </w:r>
        <w:r>
          <w:rPr>
            <w:noProof/>
            <w:webHidden/>
          </w:rPr>
        </w:r>
        <w:r>
          <w:rPr>
            <w:noProof/>
            <w:webHidden/>
          </w:rPr>
          <w:fldChar w:fldCharType="separate"/>
        </w:r>
        <w:r w:rsidR="00E476CE">
          <w:rPr>
            <w:noProof/>
            <w:webHidden/>
          </w:rPr>
          <w:t>13</w:t>
        </w:r>
        <w:r>
          <w:rPr>
            <w:noProof/>
            <w:webHidden/>
          </w:rPr>
          <w:fldChar w:fldCharType="end"/>
        </w:r>
      </w:hyperlink>
    </w:p>
    <w:p w14:paraId="78E7347C" w14:textId="6AE4A292" w:rsidR="00C653A5" w:rsidRDefault="00C653A5">
      <w:pPr>
        <w:pStyle w:val="TDC1"/>
        <w:rPr>
          <w:rFonts w:asciiTheme="minorHAnsi" w:eastAsiaTheme="minorEastAsia" w:hAnsiTheme="minorHAnsi" w:cstheme="minorBidi"/>
          <w:bCs w:val="0"/>
          <w:noProof/>
          <w:kern w:val="0"/>
          <w:sz w:val="22"/>
          <w:szCs w:val="22"/>
          <w:lang w:eastAsia="es-MX"/>
        </w:rPr>
      </w:pPr>
      <w:hyperlink w:anchor="_Toc183636737" w:history="1">
        <w:r w:rsidRPr="009478DF">
          <w:rPr>
            <w:rStyle w:val="Hipervnculo"/>
            <w:noProof/>
          </w:rPr>
          <w:t>1.3.</w:t>
        </w:r>
        <w:r>
          <w:rPr>
            <w:rFonts w:asciiTheme="minorHAnsi" w:eastAsiaTheme="minorEastAsia" w:hAnsiTheme="minorHAnsi" w:cstheme="minorBidi"/>
            <w:bCs w:val="0"/>
            <w:noProof/>
            <w:kern w:val="0"/>
            <w:sz w:val="22"/>
            <w:szCs w:val="22"/>
            <w:lang w:eastAsia="es-MX"/>
          </w:rPr>
          <w:tab/>
        </w:r>
        <w:r w:rsidRPr="009478DF">
          <w:rPr>
            <w:rStyle w:val="Hipervnculo"/>
            <w:noProof/>
          </w:rPr>
          <w:t>Vigencia del contrato</w:t>
        </w:r>
        <w:r>
          <w:rPr>
            <w:noProof/>
            <w:webHidden/>
          </w:rPr>
          <w:tab/>
        </w:r>
        <w:r>
          <w:rPr>
            <w:noProof/>
            <w:webHidden/>
          </w:rPr>
          <w:fldChar w:fldCharType="begin"/>
        </w:r>
        <w:r>
          <w:rPr>
            <w:noProof/>
            <w:webHidden/>
          </w:rPr>
          <w:instrText xml:space="preserve"> PAGEREF _Toc183636737 \h </w:instrText>
        </w:r>
        <w:r>
          <w:rPr>
            <w:noProof/>
            <w:webHidden/>
          </w:rPr>
        </w:r>
        <w:r>
          <w:rPr>
            <w:noProof/>
            <w:webHidden/>
          </w:rPr>
          <w:fldChar w:fldCharType="separate"/>
        </w:r>
        <w:r w:rsidR="00E476CE">
          <w:rPr>
            <w:noProof/>
            <w:webHidden/>
          </w:rPr>
          <w:t>13</w:t>
        </w:r>
        <w:r>
          <w:rPr>
            <w:noProof/>
            <w:webHidden/>
          </w:rPr>
          <w:fldChar w:fldCharType="end"/>
        </w:r>
      </w:hyperlink>
    </w:p>
    <w:p w14:paraId="58D582EA" w14:textId="39C3DC9A" w:rsidR="00C653A5" w:rsidRDefault="00C653A5">
      <w:pPr>
        <w:pStyle w:val="TDC1"/>
        <w:rPr>
          <w:rFonts w:asciiTheme="minorHAnsi" w:eastAsiaTheme="minorEastAsia" w:hAnsiTheme="minorHAnsi" w:cstheme="minorBidi"/>
          <w:bCs w:val="0"/>
          <w:noProof/>
          <w:kern w:val="0"/>
          <w:sz w:val="22"/>
          <w:szCs w:val="22"/>
          <w:lang w:eastAsia="es-MX"/>
        </w:rPr>
      </w:pPr>
      <w:hyperlink w:anchor="_Toc183636738" w:history="1">
        <w:r w:rsidRPr="009478DF">
          <w:rPr>
            <w:rStyle w:val="Hipervnculo"/>
            <w:noProof/>
          </w:rPr>
          <w:t>1.4.</w:t>
        </w:r>
        <w:r>
          <w:rPr>
            <w:rFonts w:asciiTheme="minorHAnsi" w:eastAsiaTheme="minorEastAsia" w:hAnsiTheme="minorHAnsi" w:cstheme="minorBidi"/>
            <w:bCs w:val="0"/>
            <w:noProof/>
            <w:kern w:val="0"/>
            <w:sz w:val="22"/>
            <w:szCs w:val="22"/>
            <w:lang w:eastAsia="es-MX"/>
          </w:rPr>
          <w:tab/>
        </w:r>
        <w:r w:rsidRPr="009478DF">
          <w:rPr>
            <w:rStyle w:val="Hipervnculo"/>
            <w:noProof/>
          </w:rPr>
          <w:t>Plazo, lugar y condiciones para la prestación del servicio</w:t>
        </w:r>
        <w:r>
          <w:rPr>
            <w:noProof/>
            <w:webHidden/>
          </w:rPr>
          <w:tab/>
        </w:r>
        <w:r>
          <w:rPr>
            <w:noProof/>
            <w:webHidden/>
          </w:rPr>
          <w:fldChar w:fldCharType="begin"/>
        </w:r>
        <w:r>
          <w:rPr>
            <w:noProof/>
            <w:webHidden/>
          </w:rPr>
          <w:instrText xml:space="preserve"> PAGEREF _Toc183636738 \h </w:instrText>
        </w:r>
        <w:r>
          <w:rPr>
            <w:noProof/>
            <w:webHidden/>
          </w:rPr>
        </w:r>
        <w:r>
          <w:rPr>
            <w:noProof/>
            <w:webHidden/>
          </w:rPr>
          <w:fldChar w:fldCharType="separate"/>
        </w:r>
        <w:r w:rsidR="00E476CE">
          <w:rPr>
            <w:noProof/>
            <w:webHidden/>
          </w:rPr>
          <w:t>14</w:t>
        </w:r>
        <w:r>
          <w:rPr>
            <w:noProof/>
            <w:webHidden/>
          </w:rPr>
          <w:fldChar w:fldCharType="end"/>
        </w:r>
      </w:hyperlink>
    </w:p>
    <w:p w14:paraId="120C38C8" w14:textId="6218C287" w:rsidR="00C653A5" w:rsidRDefault="00C653A5">
      <w:pPr>
        <w:pStyle w:val="TDC1"/>
        <w:rPr>
          <w:rFonts w:asciiTheme="minorHAnsi" w:eastAsiaTheme="minorEastAsia" w:hAnsiTheme="minorHAnsi" w:cstheme="minorBidi"/>
          <w:bCs w:val="0"/>
          <w:noProof/>
          <w:kern w:val="0"/>
          <w:sz w:val="22"/>
          <w:szCs w:val="22"/>
          <w:lang w:eastAsia="es-MX"/>
        </w:rPr>
      </w:pPr>
      <w:hyperlink w:anchor="_Toc183636739" w:history="1">
        <w:r w:rsidRPr="009478DF">
          <w:rPr>
            <w:rStyle w:val="Hipervnculo"/>
            <w:noProof/>
          </w:rPr>
          <w:t>1.5.</w:t>
        </w:r>
        <w:r>
          <w:rPr>
            <w:rFonts w:asciiTheme="minorHAnsi" w:eastAsiaTheme="minorEastAsia" w:hAnsiTheme="minorHAnsi" w:cstheme="minorBidi"/>
            <w:bCs w:val="0"/>
            <w:noProof/>
            <w:kern w:val="0"/>
            <w:sz w:val="22"/>
            <w:szCs w:val="22"/>
            <w:lang w:eastAsia="es-MX"/>
          </w:rPr>
          <w:tab/>
        </w:r>
        <w:r w:rsidRPr="009478DF">
          <w:rPr>
            <w:rStyle w:val="Hipervnculo"/>
            <w:noProof/>
          </w:rPr>
          <w:t>Idioma de la presentación de las proposiciones</w:t>
        </w:r>
        <w:r>
          <w:rPr>
            <w:noProof/>
            <w:webHidden/>
          </w:rPr>
          <w:tab/>
        </w:r>
        <w:r>
          <w:rPr>
            <w:noProof/>
            <w:webHidden/>
          </w:rPr>
          <w:fldChar w:fldCharType="begin"/>
        </w:r>
        <w:r>
          <w:rPr>
            <w:noProof/>
            <w:webHidden/>
          </w:rPr>
          <w:instrText xml:space="preserve"> PAGEREF _Toc183636739 \h </w:instrText>
        </w:r>
        <w:r>
          <w:rPr>
            <w:noProof/>
            <w:webHidden/>
          </w:rPr>
        </w:r>
        <w:r>
          <w:rPr>
            <w:noProof/>
            <w:webHidden/>
          </w:rPr>
          <w:fldChar w:fldCharType="separate"/>
        </w:r>
        <w:r w:rsidR="00E476CE">
          <w:rPr>
            <w:noProof/>
            <w:webHidden/>
          </w:rPr>
          <w:t>15</w:t>
        </w:r>
        <w:r>
          <w:rPr>
            <w:noProof/>
            <w:webHidden/>
          </w:rPr>
          <w:fldChar w:fldCharType="end"/>
        </w:r>
      </w:hyperlink>
    </w:p>
    <w:p w14:paraId="79EB081A" w14:textId="6F41A74E" w:rsidR="00C653A5" w:rsidRDefault="00C653A5">
      <w:pPr>
        <w:pStyle w:val="TDC1"/>
        <w:rPr>
          <w:rFonts w:asciiTheme="minorHAnsi" w:eastAsiaTheme="minorEastAsia" w:hAnsiTheme="minorHAnsi" w:cstheme="minorBidi"/>
          <w:bCs w:val="0"/>
          <w:noProof/>
          <w:kern w:val="0"/>
          <w:sz w:val="22"/>
          <w:szCs w:val="22"/>
          <w:lang w:eastAsia="es-MX"/>
        </w:rPr>
      </w:pPr>
      <w:hyperlink w:anchor="_Toc183636740" w:history="1">
        <w:r w:rsidRPr="009478DF">
          <w:rPr>
            <w:rStyle w:val="Hipervnculo"/>
            <w:noProof/>
          </w:rPr>
          <w:t>1.6.</w:t>
        </w:r>
        <w:r>
          <w:rPr>
            <w:rFonts w:asciiTheme="minorHAnsi" w:eastAsiaTheme="minorEastAsia" w:hAnsiTheme="minorHAnsi" w:cstheme="minorBidi"/>
            <w:bCs w:val="0"/>
            <w:noProof/>
            <w:kern w:val="0"/>
            <w:sz w:val="22"/>
            <w:szCs w:val="22"/>
            <w:lang w:eastAsia="es-MX"/>
          </w:rPr>
          <w:tab/>
        </w:r>
        <w:r w:rsidRPr="009478DF">
          <w:rPr>
            <w:rStyle w:val="Hipervnculo"/>
            <w:noProof/>
          </w:rPr>
          <w:t>Normas aplicables</w:t>
        </w:r>
        <w:r>
          <w:rPr>
            <w:noProof/>
            <w:webHidden/>
          </w:rPr>
          <w:tab/>
        </w:r>
        <w:r>
          <w:rPr>
            <w:noProof/>
            <w:webHidden/>
          </w:rPr>
          <w:fldChar w:fldCharType="begin"/>
        </w:r>
        <w:r>
          <w:rPr>
            <w:noProof/>
            <w:webHidden/>
          </w:rPr>
          <w:instrText xml:space="preserve"> PAGEREF _Toc183636740 \h </w:instrText>
        </w:r>
        <w:r>
          <w:rPr>
            <w:noProof/>
            <w:webHidden/>
          </w:rPr>
        </w:r>
        <w:r>
          <w:rPr>
            <w:noProof/>
            <w:webHidden/>
          </w:rPr>
          <w:fldChar w:fldCharType="separate"/>
        </w:r>
        <w:r w:rsidR="00E476CE">
          <w:rPr>
            <w:noProof/>
            <w:webHidden/>
          </w:rPr>
          <w:t>15</w:t>
        </w:r>
        <w:r>
          <w:rPr>
            <w:noProof/>
            <w:webHidden/>
          </w:rPr>
          <w:fldChar w:fldCharType="end"/>
        </w:r>
      </w:hyperlink>
    </w:p>
    <w:p w14:paraId="48A2B72B" w14:textId="09ABC7E6" w:rsidR="00C653A5" w:rsidRDefault="00C653A5">
      <w:pPr>
        <w:pStyle w:val="TDC1"/>
        <w:rPr>
          <w:rFonts w:asciiTheme="minorHAnsi" w:eastAsiaTheme="minorEastAsia" w:hAnsiTheme="minorHAnsi" w:cstheme="minorBidi"/>
          <w:bCs w:val="0"/>
          <w:noProof/>
          <w:kern w:val="0"/>
          <w:sz w:val="22"/>
          <w:szCs w:val="22"/>
          <w:lang w:eastAsia="es-MX"/>
        </w:rPr>
      </w:pPr>
      <w:hyperlink w:anchor="_Toc183636741" w:history="1">
        <w:r w:rsidRPr="009478DF">
          <w:rPr>
            <w:rStyle w:val="Hipervnculo"/>
            <w:noProof/>
          </w:rPr>
          <w:t>1.7.</w:t>
        </w:r>
        <w:r>
          <w:rPr>
            <w:rFonts w:asciiTheme="minorHAnsi" w:eastAsiaTheme="minorEastAsia" w:hAnsiTheme="minorHAnsi" w:cstheme="minorBidi"/>
            <w:bCs w:val="0"/>
            <w:noProof/>
            <w:kern w:val="0"/>
            <w:sz w:val="22"/>
            <w:szCs w:val="22"/>
            <w:lang w:eastAsia="es-MX"/>
          </w:rPr>
          <w:tab/>
        </w:r>
        <w:r w:rsidRPr="009478DF">
          <w:rPr>
            <w:rStyle w:val="Hipervnculo"/>
            <w:noProof/>
          </w:rPr>
          <w:t>Administración y vigilancia del contrato</w:t>
        </w:r>
        <w:r>
          <w:rPr>
            <w:noProof/>
            <w:webHidden/>
          </w:rPr>
          <w:tab/>
        </w:r>
        <w:r>
          <w:rPr>
            <w:noProof/>
            <w:webHidden/>
          </w:rPr>
          <w:fldChar w:fldCharType="begin"/>
        </w:r>
        <w:r>
          <w:rPr>
            <w:noProof/>
            <w:webHidden/>
          </w:rPr>
          <w:instrText xml:space="preserve"> PAGEREF _Toc183636741 \h </w:instrText>
        </w:r>
        <w:r>
          <w:rPr>
            <w:noProof/>
            <w:webHidden/>
          </w:rPr>
        </w:r>
        <w:r>
          <w:rPr>
            <w:noProof/>
            <w:webHidden/>
          </w:rPr>
          <w:fldChar w:fldCharType="separate"/>
        </w:r>
        <w:r w:rsidR="00E476CE">
          <w:rPr>
            <w:noProof/>
            <w:webHidden/>
          </w:rPr>
          <w:t>15</w:t>
        </w:r>
        <w:r>
          <w:rPr>
            <w:noProof/>
            <w:webHidden/>
          </w:rPr>
          <w:fldChar w:fldCharType="end"/>
        </w:r>
      </w:hyperlink>
    </w:p>
    <w:p w14:paraId="2559D1DA" w14:textId="607C2A22" w:rsidR="00C653A5" w:rsidRDefault="00C653A5">
      <w:pPr>
        <w:pStyle w:val="TDC1"/>
        <w:rPr>
          <w:rFonts w:asciiTheme="minorHAnsi" w:eastAsiaTheme="minorEastAsia" w:hAnsiTheme="minorHAnsi" w:cstheme="minorBidi"/>
          <w:bCs w:val="0"/>
          <w:noProof/>
          <w:kern w:val="0"/>
          <w:sz w:val="22"/>
          <w:szCs w:val="22"/>
          <w:lang w:eastAsia="es-MX"/>
        </w:rPr>
      </w:pPr>
      <w:hyperlink w:anchor="_Toc183636742" w:history="1">
        <w:r w:rsidRPr="009478DF">
          <w:rPr>
            <w:rStyle w:val="Hipervnculo"/>
            <w:noProof/>
          </w:rPr>
          <w:t>1.8.</w:t>
        </w:r>
        <w:r>
          <w:rPr>
            <w:rFonts w:asciiTheme="minorHAnsi" w:eastAsiaTheme="minorEastAsia" w:hAnsiTheme="minorHAnsi" w:cstheme="minorBidi"/>
            <w:bCs w:val="0"/>
            <w:noProof/>
            <w:kern w:val="0"/>
            <w:sz w:val="22"/>
            <w:szCs w:val="22"/>
            <w:lang w:eastAsia="es-MX"/>
          </w:rPr>
          <w:tab/>
        </w:r>
        <w:r w:rsidRPr="009478DF">
          <w:rPr>
            <w:rStyle w:val="Hipervnculo"/>
            <w:noProof/>
          </w:rPr>
          <w:t>Moneda en que se deberá cotizar y efectuar el pago respectivo</w:t>
        </w:r>
        <w:r>
          <w:rPr>
            <w:noProof/>
            <w:webHidden/>
          </w:rPr>
          <w:tab/>
        </w:r>
        <w:r>
          <w:rPr>
            <w:noProof/>
            <w:webHidden/>
          </w:rPr>
          <w:fldChar w:fldCharType="begin"/>
        </w:r>
        <w:r>
          <w:rPr>
            <w:noProof/>
            <w:webHidden/>
          </w:rPr>
          <w:instrText xml:space="preserve"> PAGEREF _Toc183636742 \h </w:instrText>
        </w:r>
        <w:r>
          <w:rPr>
            <w:noProof/>
            <w:webHidden/>
          </w:rPr>
        </w:r>
        <w:r>
          <w:rPr>
            <w:noProof/>
            <w:webHidden/>
          </w:rPr>
          <w:fldChar w:fldCharType="separate"/>
        </w:r>
        <w:r w:rsidR="00E476CE">
          <w:rPr>
            <w:noProof/>
            <w:webHidden/>
          </w:rPr>
          <w:t>16</w:t>
        </w:r>
        <w:r>
          <w:rPr>
            <w:noProof/>
            <w:webHidden/>
          </w:rPr>
          <w:fldChar w:fldCharType="end"/>
        </w:r>
      </w:hyperlink>
    </w:p>
    <w:p w14:paraId="01D45AE3" w14:textId="60F50014" w:rsidR="00C653A5" w:rsidRDefault="00C653A5">
      <w:pPr>
        <w:pStyle w:val="TDC1"/>
        <w:rPr>
          <w:rFonts w:asciiTheme="minorHAnsi" w:eastAsiaTheme="minorEastAsia" w:hAnsiTheme="minorHAnsi" w:cstheme="minorBidi"/>
          <w:bCs w:val="0"/>
          <w:noProof/>
          <w:kern w:val="0"/>
          <w:sz w:val="22"/>
          <w:szCs w:val="22"/>
          <w:lang w:eastAsia="es-MX"/>
        </w:rPr>
      </w:pPr>
      <w:hyperlink w:anchor="_Toc183636743" w:history="1">
        <w:r w:rsidRPr="009478DF">
          <w:rPr>
            <w:rStyle w:val="Hipervnculo"/>
            <w:noProof/>
          </w:rPr>
          <w:t>1.9.</w:t>
        </w:r>
        <w:r>
          <w:rPr>
            <w:rFonts w:asciiTheme="minorHAnsi" w:eastAsiaTheme="minorEastAsia" w:hAnsiTheme="minorHAnsi" w:cstheme="minorBidi"/>
            <w:bCs w:val="0"/>
            <w:noProof/>
            <w:kern w:val="0"/>
            <w:sz w:val="22"/>
            <w:szCs w:val="22"/>
            <w:lang w:eastAsia="es-MX"/>
          </w:rPr>
          <w:tab/>
        </w:r>
        <w:r w:rsidRPr="009478DF">
          <w:rPr>
            <w:rStyle w:val="Hipervnculo"/>
            <w:noProof/>
          </w:rPr>
          <w:t>Condiciones de pago</w:t>
        </w:r>
        <w:r>
          <w:rPr>
            <w:noProof/>
            <w:webHidden/>
          </w:rPr>
          <w:tab/>
        </w:r>
        <w:r>
          <w:rPr>
            <w:noProof/>
            <w:webHidden/>
          </w:rPr>
          <w:fldChar w:fldCharType="begin"/>
        </w:r>
        <w:r>
          <w:rPr>
            <w:noProof/>
            <w:webHidden/>
          </w:rPr>
          <w:instrText xml:space="preserve"> PAGEREF _Toc183636743 \h </w:instrText>
        </w:r>
        <w:r>
          <w:rPr>
            <w:noProof/>
            <w:webHidden/>
          </w:rPr>
        </w:r>
        <w:r>
          <w:rPr>
            <w:noProof/>
            <w:webHidden/>
          </w:rPr>
          <w:fldChar w:fldCharType="separate"/>
        </w:r>
        <w:r w:rsidR="00E476CE">
          <w:rPr>
            <w:noProof/>
            <w:webHidden/>
          </w:rPr>
          <w:t>16</w:t>
        </w:r>
        <w:r>
          <w:rPr>
            <w:noProof/>
            <w:webHidden/>
          </w:rPr>
          <w:fldChar w:fldCharType="end"/>
        </w:r>
      </w:hyperlink>
    </w:p>
    <w:p w14:paraId="4AAF5CE7" w14:textId="4D067FBA" w:rsidR="00C653A5" w:rsidRDefault="00C653A5">
      <w:pPr>
        <w:pStyle w:val="TDC1"/>
        <w:rPr>
          <w:rFonts w:asciiTheme="minorHAnsi" w:eastAsiaTheme="minorEastAsia" w:hAnsiTheme="minorHAnsi" w:cstheme="minorBidi"/>
          <w:bCs w:val="0"/>
          <w:noProof/>
          <w:kern w:val="0"/>
          <w:sz w:val="22"/>
          <w:szCs w:val="22"/>
          <w:lang w:eastAsia="es-MX"/>
        </w:rPr>
      </w:pPr>
      <w:hyperlink w:anchor="_Toc183636744" w:history="1">
        <w:r w:rsidRPr="009478DF">
          <w:rPr>
            <w:rStyle w:val="Hipervnculo"/>
            <w:noProof/>
          </w:rPr>
          <w:t>1.10.</w:t>
        </w:r>
        <w:r>
          <w:rPr>
            <w:rFonts w:asciiTheme="minorHAnsi" w:eastAsiaTheme="minorEastAsia" w:hAnsiTheme="minorHAnsi" w:cstheme="minorBidi"/>
            <w:bCs w:val="0"/>
            <w:noProof/>
            <w:kern w:val="0"/>
            <w:sz w:val="22"/>
            <w:szCs w:val="22"/>
            <w:lang w:eastAsia="es-MX"/>
          </w:rPr>
          <w:tab/>
        </w:r>
        <w:r w:rsidRPr="009478DF">
          <w:rPr>
            <w:rStyle w:val="Hipervnculo"/>
            <w:noProof/>
          </w:rPr>
          <w:t>Anticipos</w:t>
        </w:r>
        <w:r>
          <w:rPr>
            <w:noProof/>
            <w:webHidden/>
          </w:rPr>
          <w:tab/>
        </w:r>
        <w:r>
          <w:rPr>
            <w:noProof/>
            <w:webHidden/>
          </w:rPr>
          <w:fldChar w:fldCharType="begin"/>
        </w:r>
        <w:r>
          <w:rPr>
            <w:noProof/>
            <w:webHidden/>
          </w:rPr>
          <w:instrText xml:space="preserve"> PAGEREF _Toc183636744 \h </w:instrText>
        </w:r>
        <w:r>
          <w:rPr>
            <w:noProof/>
            <w:webHidden/>
          </w:rPr>
        </w:r>
        <w:r>
          <w:rPr>
            <w:noProof/>
            <w:webHidden/>
          </w:rPr>
          <w:fldChar w:fldCharType="separate"/>
        </w:r>
        <w:r w:rsidR="00E476CE">
          <w:rPr>
            <w:noProof/>
            <w:webHidden/>
          </w:rPr>
          <w:t>16</w:t>
        </w:r>
        <w:r>
          <w:rPr>
            <w:noProof/>
            <w:webHidden/>
          </w:rPr>
          <w:fldChar w:fldCharType="end"/>
        </w:r>
      </w:hyperlink>
    </w:p>
    <w:p w14:paraId="448BEABA" w14:textId="0D98FE88" w:rsidR="00C653A5" w:rsidRDefault="00C653A5">
      <w:pPr>
        <w:pStyle w:val="TDC1"/>
        <w:rPr>
          <w:rFonts w:asciiTheme="minorHAnsi" w:eastAsiaTheme="minorEastAsia" w:hAnsiTheme="minorHAnsi" w:cstheme="minorBidi"/>
          <w:bCs w:val="0"/>
          <w:noProof/>
          <w:kern w:val="0"/>
          <w:sz w:val="22"/>
          <w:szCs w:val="22"/>
          <w:lang w:eastAsia="es-MX"/>
        </w:rPr>
      </w:pPr>
      <w:hyperlink w:anchor="_Toc183636745" w:history="1">
        <w:r w:rsidRPr="009478DF">
          <w:rPr>
            <w:rStyle w:val="Hipervnculo"/>
            <w:noProof/>
          </w:rPr>
          <w:t>1.11.</w:t>
        </w:r>
        <w:r>
          <w:rPr>
            <w:rFonts w:asciiTheme="minorHAnsi" w:eastAsiaTheme="minorEastAsia" w:hAnsiTheme="minorHAnsi" w:cstheme="minorBidi"/>
            <w:bCs w:val="0"/>
            <w:noProof/>
            <w:kern w:val="0"/>
            <w:sz w:val="22"/>
            <w:szCs w:val="22"/>
            <w:lang w:eastAsia="es-MX"/>
          </w:rPr>
          <w:tab/>
        </w:r>
        <w:r w:rsidRPr="009478DF">
          <w:rPr>
            <w:rStyle w:val="Hipervnculo"/>
            <w:noProof/>
          </w:rPr>
          <w:t>Requisitos para la presentación del CFDI y trámite de pago</w:t>
        </w:r>
        <w:r>
          <w:rPr>
            <w:noProof/>
            <w:webHidden/>
          </w:rPr>
          <w:tab/>
        </w:r>
        <w:r>
          <w:rPr>
            <w:noProof/>
            <w:webHidden/>
          </w:rPr>
          <w:fldChar w:fldCharType="begin"/>
        </w:r>
        <w:r>
          <w:rPr>
            <w:noProof/>
            <w:webHidden/>
          </w:rPr>
          <w:instrText xml:space="preserve"> PAGEREF _Toc183636745 \h </w:instrText>
        </w:r>
        <w:r>
          <w:rPr>
            <w:noProof/>
            <w:webHidden/>
          </w:rPr>
        </w:r>
        <w:r>
          <w:rPr>
            <w:noProof/>
            <w:webHidden/>
          </w:rPr>
          <w:fldChar w:fldCharType="separate"/>
        </w:r>
        <w:r w:rsidR="00E476CE">
          <w:rPr>
            <w:noProof/>
            <w:webHidden/>
          </w:rPr>
          <w:t>16</w:t>
        </w:r>
        <w:r>
          <w:rPr>
            <w:noProof/>
            <w:webHidden/>
          </w:rPr>
          <w:fldChar w:fldCharType="end"/>
        </w:r>
      </w:hyperlink>
    </w:p>
    <w:p w14:paraId="46B8C620" w14:textId="03AAAC70" w:rsidR="00C653A5" w:rsidRDefault="00C653A5">
      <w:pPr>
        <w:pStyle w:val="TDC1"/>
        <w:rPr>
          <w:rFonts w:asciiTheme="minorHAnsi" w:eastAsiaTheme="minorEastAsia" w:hAnsiTheme="minorHAnsi" w:cstheme="minorBidi"/>
          <w:bCs w:val="0"/>
          <w:noProof/>
          <w:kern w:val="0"/>
          <w:sz w:val="22"/>
          <w:szCs w:val="22"/>
          <w:lang w:eastAsia="es-MX"/>
        </w:rPr>
      </w:pPr>
      <w:hyperlink w:anchor="_Toc183636746" w:history="1">
        <w:r w:rsidRPr="009478DF">
          <w:rPr>
            <w:rStyle w:val="Hipervnculo"/>
            <w:noProof/>
          </w:rPr>
          <w:t>1.12.</w:t>
        </w:r>
        <w:r>
          <w:rPr>
            <w:rFonts w:asciiTheme="minorHAnsi" w:eastAsiaTheme="minorEastAsia" w:hAnsiTheme="minorHAnsi" w:cstheme="minorBidi"/>
            <w:bCs w:val="0"/>
            <w:noProof/>
            <w:kern w:val="0"/>
            <w:sz w:val="22"/>
            <w:szCs w:val="22"/>
            <w:lang w:eastAsia="es-MX"/>
          </w:rPr>
          <w:tab/>
        </w:r>
        <w:r w:rsidRPr="009478DF">
          <w:rPr>
            <w:rStyle w:val="Hipervnculo"/>
            <w:noProof/>
          </w:rPr>
          <w:t>Impuestos y derechos</w:t>
        </w:r>
        <w:r>
          <w:rPr>
            <w:noProof/>
            <w:webHidden/>
          </w:rPr>
          <w:tab/>
        </w:r>
        <w:r>
          <w:rPr>
            <w:noProof/>
            <w:webHidden/>
          </w:rPr>
          <w:fldChar w:fldCharType="begin"/>
        </w:r>
        <w:r>
          <w:rPr>
            <w:noProof/>
            <w:webHidden/>
          </w:rPr>
          <w:instrText xml:space="preserve"> PAGEREF _Toc183636746 \h </w:instrText>
        </w:r>
        <w:r>
          <w:rPr>
            <w:noProof/>
            <w:webHidden/>
          </w:rPr>
        </w:r>
        <w:r>
          <w:rPr>
            <w:noProof/>
            <w:webHidden/>
          </w:rPr>
          <w:fldChar w:fldCharType="separate"/>
        </w:r>
        <w:r w:rsidR="00E476CE">
          <w:rPr>
            <w:noProof/>
            <w:webHidden/>
          </w:rPr>
          <w:t>17</w:t>
        </w:r>
        <w:r>
          <w:rPr>
            <w:noProof/>
            <w:webHidden/>
          </w:rPr>
          <w:fldChar w:fldCharType="end"/>
        </w:r>
      </w:hyperlink>
    </w:p>
    <w:p w14:paraId="39958A53" w14:textId="0CB24379" w:rsidR="00C653A5" w:rsidRDefault="00C653A5">
      <w:pPr>
        <w:pStyle w:val="TDC1"/>
        <w:rPr>
          <w:rFonts w:asciiTheme="minorHAnsi" w:eastAsiaTheme="minorEastAsia" w:hAnsiTheme="minorHAnsi" w:cstheme="minorBidi"/>
          <w:bCs w:val="0"/>
          <w:noProof/>
          <w:kern w:val="0"/>
          <w:sz w:val="22"/>
          <w:szCs w:val="22"/>
          <w:lang w:eastAsia="es-MX"/>
        </w:rPr>
      </w:pPr>
      <w:hyperlink w:anchor="_Toc183636747" w:history="1">
        <w:r w:rsidRPr="009478DF">
          <w:rPr>
            <w:rStyle w:val="Hipervnculo"/>
            <w:noProof/>
          </w:rPr>
          <w:t>1.13.</w:t>
        </w:r>
        <w:r>
          <w:rPr>
            <w:rFonts w:asciiTheme="minorHAnsi" w:eastAsiaTheme="minorEastAsia" w:hAnsiTheme="minorHAnsi" w:cstheme="minorBidi"/>
            <w:bCs w:val="0"/>
            <w:noProof/>
            <w:kern w:val="0"/>
            <w:sz w:val="22"/>
            <w:szCs w:val="22"/>
            <w:lang w:eastAsia="es-MX"/>
          </w:rPr>
          <w:tab/>
        </w:r>
        <w:r w:rsidRPr="009478DF">
          <w:rPr>
            <w:rStyle w:val="Hipervnculo"/>
            <w:noProof/>
          </w:rPr>
          <w:t>Transferencia de derechos</w:t>
        </w:r>
        <w:r>
          <w:rPr>
            <w:noProof/>
            <w:webHidden/>
          </w:rPr>
          <w:tab/>
        </w:r>
        <w:r>
          <w:rPr>
            <w:noProof/>
            <w:webHidden/>
          </w:rPr>
          <w:fldChar w:fldCharType="begin"/>
        </w:r>
        <w:r>
          <w:rPr>
            <w:noProof/>
            <w:webHidden/>
          </w:rPr>
          <w:instrText xml:space="preserve"> PAGEREF _Toc183636747 \h </w:instrText>
        </w:r>
        <w:r>
          <w:rPr>
            <w:noProof/>
            <w:webHidden/>
          </w:rPr>
        </w:r>
        <w:r>
          <w:rPr>
            <w:noProof/>
            <w:webHidden/>
          </w:rPr>
          <w:fldChar w:fldCharType="separate"/>
        </w:r>
        <w:r w:rsidR="00E476CE">
          <w:rPr>
            <w:noProof/>
            <w:webHidden/>
          </w:rPr>
          <w:t>17</w:t>
        </w:r>
        <w:r>
          <w:rPr>
            <w:noProof/>
            <w:webHidden/>
          </w:rPr>
          <w:fldChar w:fldCharType="end"/>
        </w:r>
      </w:hyperlink>
    </w:p>
    <w:p w14:paraId="38E85DAE" w14:textId="1C282FCC" w:rsidR="00C653A5" w:rsidRDefault="00C653A5">
      <w:pPr>
        <w:pStyle w:val="TDC1"/>
        <w:rPr>
          <w:rFonts w:asciiTheme="minorHAnsi" w:eastAsiaTheme="minorEastAsia" w:hAnsiTheme="minorHAnsi" w:cstheme="minorBidi"/>
          <w:bCs w:val="0"/>
          <w:noProof/>
          <w:kern w:val="0"/>
          <w:sz w:val="22"/>
          <w:szCs w:val="22"/>
          <w:lang w:eastAsia="es-MX"/>
        </w:rPr>
      </w:pPr>
      <w:hyperlink w:anchor="_Toc183636748" w:history="1">
        <w:r w:rsidRPr="009478DF">
          <w:rPr>
            <w:rStyle w:val="Hipervnculo"/>
            <w:noProof/>
          </w:rPr>
          <w:t>1.14.</w:t>
        </w:r>
        <w:r>
          <w:rPr>
            <w:rFonts w:asciiTheme="minorHAnsi" w:eastAsiaTheme="minorEastAsia" w:hAnsiTheme="minorHAnsi" w:cstheme="minorBidi"/>
            <w:bCs w:val="0"/>
            <w:noProof/>
            <w:kern w:val="0"/>
            <w:sz w:val="22"/>
            <w:szCs w:val="22"/>
            <w:lang w:eastAsia="es-MX"/>
          </w:rPr>
          <w:tab/>
        </w:r>
        <w:r w:rsidRPr="009478DF">
          <w:rPr>
            <w:rStyle w:val="Hipervnculo"/>
            <w:noProof/>
          </w:rPr>
          <w:t>Derechos de Autor y Propiedad Intelectual</w:t>
        </w:r>
        <w:r>
          <w:rPr>
            <w:noProof/>
            <w:webHidden/>
          </w:rPr>
          <w:tab/>
        </w:r>
        <w:r>
          <w:rPr>
            <w:noProof/>
            <w:webHidden/>
          </w:rPr>
          <w:fldChar w:fldCharType="begin"/>
        </w:r>
        <w:r>
          <w:rPr>
            <w:noProof/>
            <w:webHidden/>
          </w:rPr>
          <w:instrText xml:space="preserve"> PAGEREF _Toc183636748 \h </w:instrText>
        </w:r>
        <w:r>
          <w:rPr>
            <w:noProof/>
            <w:webHidden/>
          </w:rPr>
        </w:r>
        <w:r>
          <w:rPr>
            <w:noProof/>
            <w:webHidden/>
          </w:rPr>
          <w:fldChar w:fldCharType="separate"/>
        </w:r>
        <w:r w:rsidR="00E476CE">
          <w:rPr>
            <w:noProof/>
            <w:webHidden/>
          </w:rPr>
          <w:t>17</w:t>
        </w:r>
        <w:r>
          <w:rPr>
            <w:noProof/>
            <w:webHidden/>
          </w:rPr>
          <w:fldChar w:fldCharType="end"/>
        </w:r>
      </w:hyperlink>
    </w:p>
    <w:p w14:paraId="455EB9A6" w14:textId="3EBAD442" w:rsidR="00C653A5" w:rsidRDefault="00C653A5">
      <w:pPr>
        <w:pStyle w:val="TDC1"/>
        <w:rPr>
          <w:rFonts w:asciiTheme="minorHAnsi" w:eastAsiaTheme="minorEastAsia" w:hAnsiTheme="minorHAnsi" w:cstheme="minorBidi"/>
          <w:bCs w:val="0"/>
          <w:noProof/>
          <w:kern w:val="0"/>
          <w:sz w:val="22"/>
          <w:szCs w:val="22"/>
          <w:lang w:eastAsia="es-MX"/>
        </w:rPr>
      </w:pPr>
      <w:hyperlink w:anchor="_Toc183636749" w:history="1">
        <w:r w:rsidRPr="009478DF">
          <w:rPr>
            <w:rStyle w:val="Hipervnculo"/>
            <w:noProof/>
          </w:rPr>
          <w:t>1.15.</w:t>
        </w:r>
        <w:r>
          <w:rPr>
            <w:rFonts w:asciiTheme="minorHAnsi" w:eastAsiaTheme="minorEastAsia" w:hAnsiTheme="minorHAnsi" w:cstheme="minorBidi"/>
            <w:bCs w:val="0"/>
            <w:noProof/>
            <w:kern w:val="0"/>
            <w:sz w:val="22"/>
            <w:szCs w:val="22"/>
            <w:lang w:eastAsia="es-MX"/>
          </w:rPr>
          <w:tab/>
        </w:r>
        <w:r w:rsidRPr="009478DF">
          <w:rPr>
            <w:rStyle w:val="Hipervnculo"/>
            <w:noProof/>
          </w:rPr>
          <w:t>Transparencia y Acceso a la Información Pública</w:t>
        </w:r>
        <w:r>
          <w:rPr>
            <w:noProof/>
            <w:webHidden/>
          </w:rPr>
          <w:tab/>
        </w:r>
        <w:r>
          <w:rPr>
            <w:noProof/>
            <w:webHidden/>
          </w:rPr>
          <w:fldChar w:fldCharType="begin"/>
        </w:r>
        <w:r>
          <w:rPr>
            <w:noProof/>
            <w:webHidden/>
          </w:rPr>
          <w:instrText xml:space="preserve"> PAGEREF _Toc183636749 \h </w:instrText>
        </w:r>
        <w:r>
          <w:rPr>
            <w:noProof/>
            <w:webHidden/>
          </w:rPr>
        </w:r>
        <w:r>
          <w:rPr>
            <w:noProof/>
            <w:webHidden/>
          </w:rPr>
          <w:fldChar w:fldCharType="separate"/>
        </w:r>
        <w:r w:rsidR="00E476CE">
          <w:rPr>
            <w:noProof/>
            <w:webHidden/>
          </w:rPr>
          <w:t>18</w:t>
        </w:r>
        <w:r>
          <w:rPr>
            <w:noProof/>
            <w:webHidden/>
          </w:rPr>
          <w:fldChar w:fldCharType="end"/>
        </w:r>
      </w:hyperlink>
    </w:p>
    <w:p w14:paraId="5E04DC2F" w14:textId="2C66AF79" w:rsidR="00C653A5" w:rsidRDefault="00C653A5">
      <w:pPr>
        <w:pStyle w:val="TDC1"/>
        <w:rPr>
          <w:rFonts w:asciiTheme="minorHAnsi" w:eastAsiaTheme="minorEastAsia" w:hAnsiTheme="minorHAnsi" w:cstheme="minorBidi"/>
          <w:bCs w:val="0"/>
          <w:noProof/>
          <w:kern w:val="0"/>
          <w:sz w:val="22"/>
          <w:szCs w:val="22"/>
          <w:lang w:eastAsia="es-MX"/>
        </w:rPr>
      </w:pPr>
      <w:hyperlink w:anchor="_Toc183636750" w:history="1">
        <w:r w:rsidRPr="009478DF">
          <w:rPr>
            <w:rStyle w:val="Hipervnculo"/>
            <w:noProof/>
          </w:rPr>
          <w:t>1.16.</w:t>
        </w:r>
        <w:r>
          <w:rPr>
            <w:rFonts w:asciiTheme="minorHAnsi" w:eastAsiaTheme="minorEastAsia" w:hAnsiTheme="minorHAnsi" w:cstheme="minorBidi"/>
            <w:bCs w:val="0"/>
            <w:noProof/>
            <w:kern w:val="0"/>
            <w:sz w:val="22"/>
            <w:szCs w:val="22"/>
            <w:lang w:eastAsia="es-MX"/>
          </w:rPr>
          <w:tab/>
        </w:r>
        <w:r w:rsidRPr="009478DF">
          <w:rPr>
            <w:rStyle w:val="Hipervnculo"/>
            <w:noProof/>
          </w:rPr>
          <w:t>Responsabilidad laboral</w:t>
        </w:r>
        <w:r>
          <w:rPr>
            <w:noProof/>
            <w:webHidden/>
          </w:rPr>
          <w:tab/>
        </w:r>
        <w:r>
          <w:rPr>
            <w:noProof/>
            <w:webHidden/>
          </w:rPr>
          <w:fldChar w:fldCharType="begin"/>
        </w:r>
        <w:r>
          <w:rPr>
            <w:noProof/>
            <w:webHidden/>
          </w:rPr>
          <w:instrText xml:space="preserve"> PAGEREF _Toc183636750 \h </w:instrText>
        </w:r>
        <w:r>
          <w:rPr>
            <w:noProof/>
            <w:webHidden/>
          </w:rPr>
        </w:r>
        <w:r>
          <w:rPr>
            <w:noProof/>
            <w:webHidden/>
          </w:rPr>
          <w:fldChar w:fldCharType="separate"/>
        </w:r>
        <w:r w:rsidR="00E476CE">
          <w:rPr>
            <w:noProof/>
            <w:webHidden/>
          </w:rPr>
          <w:t>18</w:t>
        </w:r>
        <w:r>
          <w:rPr>
            <w:noProof/>
            <w:webHidden/>
          </w:rPr>
          <w:fldChar w:fldCharType="end"/>
        </w:r>
      </w:hyperlink>
    </w:p>
    <w:p w14:paraId="7B7FF0D4" w14:textId="47B8455D" w:rsidR="00C653A5" w:rsidRDefault="00C653A5">
      <w:pPr>
        <w:pStyle w:val="TDC1"/>
        <w:rPr>
          <w:rFonts w:asciiTheme="minorHAnsi" w:eastAsiaTheme="minorEastAsia" w:hAnsiTheme="minorHAnsi" w:cstheme="minorBidi"/>
          <w:bCs w:val="0"/>
          <w:noProof/>
          <w:kern w:val="0"/>
          <w:sz w:val="22"/>
          <w:szCs w:val="22"/>
          <w:lang w:eastAsia="es-MX"/>
        </w:rPr>
      </w:pPr>
      <w:hyperlink w:anchor="_Toc183636751" w:history="1">
        <w:r w:rsidRPr="009478DF">
          <w:rPr>
            <w:rStyle w:val="Hipervnculo"/>
            <w:noProof/>
          </w:rPr>
          <w:t>2.</w:t>
        </w:r>
        <w:r>
          <w:rPr>
            <w:rFonts w:asciiTheme="minorHAnsi" w:eastAsiaTheme="minorEastAsia" w:hAnsiTheme="minorHAnsi" w:cstheme="minorBidi"/>
            <w:bCs w:val="0"/>
            <w:noProof/>
            <w:kern w:val="0"/>
            <w:sz w:val="22"/>
            <w:szCs w:val="22"/>
            <w:lang w:eastAsia="es-MX"/>
          </w:rPr>
          <w:tab/>
        </w:r>
        <w:r w:rsidRPr="009478DF">
          <w:rPr>
            <w:rStyle w:val="Hipervnculo"/>
            <w:noProof/>
          </w:rPr>
          <w:t>INSTRUCCIONES PARA ELABORAR LA OFERTA TÉCNICA Y LA OFERTA ECONÓMICA</w:t>
        </w:r>
        <w:r>
          <w:rPr>
            <w:noProof/>
            <w:webHidden/>
          </w:rPr>
          <w:tab/>
        </w:r>
        <w:r>
          <w:rPr>
            <w:noProof/>
            <w:webHidden/>
          </w:rPr>
          <w:fldChar w:fldCharType="begin"/>
        </w:r>
        <w:r>
          <w:rPr>
            <w:noProof/>
            <w:webHidden/>
          </w:rPr>
          <w:instrText xml:space="preserve"> PAGEREF _Toc183636751 \h </w:instrText>
        </w:r>
        <w:r>
          <w:rPr>
            <w:noProof/>
            <w:webHidden/>
          </w:rPr>
        </w:r>
        <w:r>
          <w:rPr>
            <w:noProof/>
            <w:webHidden/>
          </w:rPr>
          <w:fldChar w:fldCharType="separate"/>
        </w:r>
        <w:r w:rsidR="00E476CE">
          <w:rPr>
            <w:noProof/>
            <w:webHidden/>
          </w:rPr>
          <w:t>18</w:t>
        </w:r>
        <w:r>
          <w:rPr>
            <w:noProof/>
            <w:webHidden/>
          </w:rPr>
          <w:fldChar w:fldCharType="end"/>
        </w:r>
      </w:hyperlink>
    </w:p>
    <w:p w14:paraId="7646FB95" w14:textId="446EB11F" w:rsidR="00C653A5" w:rsidRDefault="00C653A5">
      <w:pPr>
        <w:pStyle w:val="TDC1"/>
        <w:rPr>
          <w:rFonts w:asciiTheme="minorHAnsi" w:eastAsiaTheme="minorEastAsia" w:hAnsiTheme="minorHAnsi" w:cstheme="minorBidi"/>
          <w:bCs w:val="0"/>
          <w:noProof/>
          <w:kern w:val="0"/>
          <w:sz w:val="22"/>
          <w:szCs w:val="22"/>
          <w:lang w:eastAsia="es-MX"/>
        </w:rPr>
      </w:pPr>
      <w:hyperlink w:anchor="_Toc183636752" w:history="1">
        <w:r w:rsidRPr="009478DF">
          <w:rPr>
            <w:rStyle w:val="Hipervnculo"/>
            <w:noProof/>
          </w:rPr>
          <w:t>3.</w:t>
        </w:r>
        <w:r>
          <w:rPr>
            <w:rFonts w:asciiTheme="minorHAnsi" w:eastAsiaTheme="minorEastAsia" w:hAnsiTheme="minorHAnsi" w:cstheme="minorBidi"/>
            <w:bCs w:val="0"/>
            <w:noProof/>
            <w:kern w:val="0"/>
            <w:sz w:val="22"/>
            <w:szCs w:val="22"/>
            <w:lang w:eastAsia="es-MX"/>
          </w:rPr>
          <w:tab/>
        </w:r>
        <w:r w:rsidRPr="009478DF">
          <w:rPr>
            <w:rStyle w:val="Hipervnculo"/>
            <w:noProof/>
          </w:rPr>
          <w:t>PARTICIPACIÓN EN EL PROCEDIMIENTO Y PRESENTACIÓN DE PROPOSICIONES</w:t>
        </w:r>
        <w:r>
          <w:rPr>
            <w:noProof/>
            <w:webHidden/>
          </w:rPr>
          <w:tab/>
        </w:r>
        <w:r>
          <w:rPr>
            <w:noProof/>
            <w:webHidden/>
          </w:rPr>
          <w:fldChar w:fldCharType="begin"/>
        </w:r>
        <w:r>
          <w:rPr>
            <w:noProof/>
            <w:webHidden/>
          </w:rPr>
          <w:instrText xml:space="preserve"> PAGEREF _Toc183636752 \h </w:instrText>
        </w:r>
        <w:r>
          <w:rPr>
            <w:noProof/>
            <w:webHidden/>
          </w:rPr>
        </w:r>
        <w:r>
          <w:rPr>
            <w:noProof/>
            <w:webHidden/>
          </w:rPr>
          <w:fldChar w:fldCharType="separate"/>
        </w:r>
        <w:r w:rsidR="00E476CE">
          <w:rPr>
            <w:noProof/>
            <w:webHidden/>
          </w:rPr>
          <w:t>19</w:t>
        </w:r>
        <w:r>
          <w:rPr>
            <w:noProof/>
            <w:webHidden/>
          </w:rPr>
          <w:fldChar w:fldCharType="end"/>
        </w:r>
      </w:hyperlink>
    </w:p>
    <w:p w14:paraId="6199F5AC" w14:textId="0E824B9A" w:rsidR="00C653A5" w:rsidRDefault="00C653A5">
      <w:pPr>
        <w:pStyle w:val="TDC1"/>
        <w:rPr>
          <w:rFonts w:asciiTheme="minorHAnsi" w:eastAsiaTheme="minorEastAsia" w:hAnsiTheme="minorHAnsi" w:cstheme="minorBidi"/>
          <w:bCs w:val="0"/>
          <w:noProof/>
          <w:kern w:val="0"/>
          <w:sz w:val="22"/>
          <w:szCs w:val="22"/>
          <w:lang w:eastAsia="es-MX"/>
        </w:rPr>
      </w:pPr>
      <w:hyperlink w:anchor="_Toc183636756" w:history="1">
        <w:r w:rsidRPr="009478DF">
          <w:rPr>
            <w:rStyle w:val="Hipervnculo"/>
            <w:noProof/>
          </w:rPr>
          <w:t>4.</w:t>
        </w:r>
        <w:r>
          <w:rPr>
            <w:rFonts w:asciiTheme="minorHAnsi" w:eastAsiaTheme="minorEastAsia" w:hAnsiTheme="minorHAnsi" w:cstheme="minorBidi"/>
            <w:bCs w:val="0"/>
            <w:noProof/>
            <w:kern w:val="0"/>
            <w:sz w:val="22"/>
            <w:szCs w:val="22"/>
            <w:lang w:eastAsia="es-MX"/>
          </w:rPr>
          <w:tab/>
        </w:r>
        <w:r w:rsidRPr="009478DF">
          <w:rPr>
            <w:rStyle w:val="Hipervnculo"/>
            <w:noProof/>
          </w:rPr>
          <w:t>CONTENIDO DE LAS PROPOSICIONES</w:t>
        </w:r>
        <w:r>
          <w:rPr>
            <w:noProof/>
            <w:webHidden/>
          </w:rPr>
          <w:tab/>
        </w:r>
        <w:r>
          <w:rPr>
            <w:noProof/>
            <w:webHidden/>
          </w:rPr>
          <w:fldChar w:fldCharType="begin"/>
        </w:r>
        <w:r>
          <w:rPr>
            <w:noProof/>
            <w:webHidden/>
          </w:rPr>
          <w:instrText xml:space="preserve"> PAGEREF _Toc183636756 \h </w:instrText>
        </w:r>
        <w:r>
          <w:rPr>
            <w:noProof/>
            <w:webHidden/>
          </w:rPr>
        </w:r>
        <w:r>
          <w:rPr>
            <w:noProof/>
            <w:webHidden/>
          </w:rPr>
          <w:fldChar w:fldCharType="separate"/>
        </w:r>
        <w:r w:rsidR="00E476CE">
          <w:rPr>
            <w:noProof/>
            <w:webHidden/>
          </w:rPr>
          <w:t>20</w:t>
        </w:r>
        <w:r>
          <w:rPr>
            <w:noProof/>
            <w:webHidden/>
          </w:rPr>
          <w:fldChar w:fldCharType="end"/>
        </w:r>
      </w:hyperlink>
    </w:p>
    <w:p w14:paraId="49F7499D" w14:textId="539F7465" w:rsidR="00C653A5" w:rsidRDefault="00C653A5">
      <w:pPr>
        <w:pStyle w:val="TDC1"/>
        <w:rPr>
          <w:rFonts w:asciiTheme="minorHAnsi" w:eastAsiaTheme="minorEastAsia" w:hAnsiTheme="minorHAnsi" w:cstheme="minorBidi"/>
          <w:bCs w:val="0"/>
          <w:noProof/>
          <w:kern w:val="0"/>
          <w:sz w:val="22"/>
          <w:szCs w:val="22"/>
          <w:lang w:eastAsia="es-MX"/>
        </w:rPr>
      </w:pPr>
      <w:hyperlink w:anchor="_Toc183636760" w:history="1">
        <w:r w:rsidRPr="009478DF">
          <w:rPr>
            <w:rStyle w:val="Hipervnculo"/>
            <w:noProof/>
          </w:rPr>
          <w:t>5.</w:t>
        </w:r>
        <w:r>
          <w:rPr>
            <w:rFonts w:asciiTheme="minorHAnsi" w:eastAsiaTheme="minorEastAsia" w:hAnsiTheme="minorHAnsi" w:cstheme="minorBidi"/>
            <w:bCs w:val="0"/>
            <w:noProof/>
            <w:kern w:val="0"/>
            <w:sz w:val="22"/>
            <w:szCs w:val="22"/>
            <w:lang w:eastAsia="es-MX"/>
          </w:rPr>
          <w:tab/>
        </w:r>
        <w:r w:rsidRPr="009478DF">
          <w:rPr>
            <w:rStyle w:val="Hipervnculo"/>
            <w:noProof/>
          </w:rPr>
          <w:t>CRITERIO DE EVALUACIÓN Y ADJUDICACIÓN DEL CONTRATO</w:t>
        </w:r>
        <w:r>
          <w:rPr>
            <w:noProof/>
            <w:webHidden/>
          </w:rPr>
          <w:tab/>
        </w:r>
        <w:r>
          <w:rPr>
            <w:noProof/>
            <w:webHidden/>
          </w:rPr>
          <w:fldChar w:fldCharType="begin"/>
        </w:r>
        <w:r>
          <w:rPr>
            <w:noProof/>
            <w:webHidden/>
          </w:rPr>
          <w:instrText xml:space="preserve"> PAGEREF _Toc183636760 \h </w:instrText>
        </w:r>
        <w:r>
          <w:rPr>
            <w:noProof/>
            <w:webHidden/>
          </w:rPr>
        </w:r>
        <w:r>
          <w:rPr>
            <w:noProof/>
            <w:webHidden/>
          </w:rPr>
          <w:fldChar w:fldCharType="separate"/>
        </w:r>
        <w:r w:rsidR="00E476CE">
          <w:rPr>
            <w:noProof/>
            <w:webHidden/>
          </w:rPr>
          <w:t>22</w:t>
        </w:r>
        <w:r>
          <w:rPr>
            <w:noProof/>
            <w:webHidden/>
          </w:rPr>
          <w:fldChar w:fldCharType="end"/>
        </w:r>
      </w:hyperlink>
    </w:p>
    <w:p w14:paraId="0870FF99" w14:textId="0858F548" w:rsidR="00C653A5" w:rsidRDefault="00C653A5">
      <w:pPr>
        <w:pStyle w:val="TDC1"/>
        <w:rPr>
          <w:rFonts w:asciiTheme="minorHAnsi" w:eastAsiaTheme="minorEastAsia" w:hAnsiTheme="minorHAnsi" w:cstheme="minorBidi"/>
          <w:bCs w:val="0"/>
          <w:noProof/>
          <w:kern w:val="0"/>
          <w:sz w:val="22"/>
          <w:szCs w:val="22"/>
          <w:lang w:eastAsia="es-MX"/>
        </w:rPr>
      </w:pPr>
      <w:hyperlink w:anchor="_Toc183636764" w:history="1">
        <w:r w:rsidRPr="009478DF">
          <w:rPr>
            <w:rStyle w:val="Hipervnculo"/>
            <w:noProof/>
          </w:rPr>
          <w:t>6.</w:t>
        </w:r>
        <w:r>
          <w:rPr>
            <w:rFonts w:asciiTheme="minorHAnsi" w:eastAsiaTheme="minorEastAsia" w:hAnsiTheme="minorHAnsi" w:cstheme="minorBidi"/>
            <w:bCs w:val="0"/>
            <w:noProof/>
            <w:kern w:val="0"/>
            <w:sz w:val="22"/>
            <w:szCs w:val="22"/>
            <w:lang w:eastAsia="es-MX"/>
          </w:rPr>
          <w:tab/>
        </w:r>
        <w:r w:rsidRPr="009478DF">
          <w:rPr>
            <w:rStyle w:val="Hipervnculo"/>
            <w:noProof/>
          </w:rPr>
          <w:t>ACTOS QUE SE EFECTUARÁN DURANTE EL DESARROLLO DEL PROCEDIMIENTO</w:t>
        </w:r>
        <w:r>
          <w:rPr>
            <w:noProof/>
            <w:webHidden/>
          </w:rPr>
          <w:tab/>
        </w:r>
        <w:r>
          <w:rPr>
            <w:noProof/>
            <w:webHidden/>
          </w:rPr>
          <w:fldChar w:fldCharType="begin"/>
        </w:r>
        <w:r>
          <w:rPr>
            <w:noProof/>
            <w:webHidden/>
          </w:rPr>
          <w:instrText xml:space="preserve"> PAGEREF _Toc183636764 \h </w:instrText>
        </w:r>
        <w:r>
          <w:rPr>
            <w:noProof/>
            <w:webHidden/>
          </w:rPr>
        </w:r>
        <w:r>
          <w:rPr>
            <w:noProof/>
            <w:webHidden/>
          </w:rPr>
          <w:fldChar w:fldCharType="separate"/>
        </w:r>
        <w:r w:rsidR="00E476CE">
          <w:rPr>
            <w:noProof/>
            <w:webHidden/>
          </w:rPr>
          <w:t>24</w:t>
        </w:r>
        <w:r>
          <w:rPr>
            <w:noProof/>
            <w:webHidden/>
          </w:rPr>
          <w:fldChar w:fldCharType="end"/>
        </w:r>
      </w:hyperlink>
    </w:p>
    <w:p w14:paraId="2B494C90" w14:textId="73E3CACE" w:rsidR="00C653A5" w:rsidRDefault="00C653A5">
      <w:pPr>
        <w:pStyle w:val="TDC1"/>
        <w:rPr>
          <w:rFonts w:asciiTheme="minorHAnsi" w:eastAsiaTheme="minorEastAsia" w:hAnsiTheme="minorHAnsi" w:cstheme="minorBidi"/>
          <w:bCs w:val="0"/>
          <w:noProof/>
          <w:kern w:val="0"/>
          <w:sz w:val="22"/>
          <w:szCs w:val="22"/>
          <w:lang w:eastAsia="es-MX"/>
        </w:rPr>
      </w:pPr>
      <w:hyperlink w:anchor="_Toc183636775" w:history="1">
        <w:r w:rsidRPr="009478DF">
          <w:rPr>
            <w:rStyle w:val="Hipervnculo"/>
            <w:noProof/>
          </w:rPr>
          <w:t>7.</w:t>
        </w:r>
        <w:r>
          <w:rPr>
            <w:rFonts w:asciiTheme="minorHAnsi" w:eastAsiaTheme="minorEastAsia" w:hAnsiTheme="minorHAnsi" w:cstheme="minorBidi"/>
            <w:bCs w:val="0"/>
            <w:noProof/>
            <w:kern w:val="0"/>
            <w:sz w:val="22"/>
            <w:szCs w:val="22"/>
            <w:lang w:eastAsia="es-MX"/>
          </w:rPr>
          <w:tab/>
        </w:r>
        <w:r w:rsidRPr="009478DF">
          <w:rPr>
            <w:rStyle w:val="Hipervnculo"/>
            <w:noProof/>
          </w:rPr>
          <w:t>FORMALIZACIÓN DEL CONTRATO</w:t>
        </w:r>
        <w:r>
          <w:rPr>
            <w:noProof/>
            <w:webHidden/>
          </w:rPr>
          <w:tab/>
        </w:r>
        <w:r>
          <w:rPr>
            <w:noProof/>
            <w:webHidden/>
          </w:rPr>
          <w:fldChar w:fldCharType="begin"/>
        </w:r>
        <w:r>
          <w:rPr>
            <w:noProof/>
            <w:webHidden/>
          </w:rPr>
          <w:instrText xml:space="preserve"> PAGEREF _Toc183636775 \h </w:instrText>
        </w:r>
        <w:r>
          <w:rPr>
            <w:noProof/>
            <w:webHidden/>
          </w:rPr>
        </w:r>
        <w:r>
          <w:rPr>
            <w:noProof/>
            <w:webHidden/>
          </w:rPr>
          <w:fldChar w:fldCharType="separate"/>
        </w:r>
        <w:r w:rsidR="00E476CE">
          <w:rPr>
            <w:noProof/>
            <w:webHidden/>
          </w:rPr>
          <w:t>28</w:t>
        </w:r>
        <w:r>
          <w:rPr>
            <w:noProof/>
            <w:webHidden/>
          </w:rPr>
          <w:fldChar w:fldCharType="end"/>
        </w:r>
      </w:hyperlink>
    </w:p>
    <w:p w14:paraId="34B562A5" w14:textId="5E3081A6" w:rsidR="00C653A5" w:rsidRDefault="00C653A5">
      <w:pPr>
        <w:pStyle w:val="TDC1"/>
        <w:rPr>
          <w:rFonts w:asciiTheme="minorHAnsi" w:eastAsiaTheme="minorEastAsia" w:hAnsiTheme="minorHAnsi" w:cstheme="minorBidi"/>
          <w:bCs w:val="0"/>
          <w:noProof/>
          <w:kern w:val="0"/>
          <w:sz w:val="22"/>
          <w:szCs w:val="22"/>
          <w:lang w:eastAsia="es-MX"/>
        </w:rPr>
      </w:pPr>
      <w:hyperlink w:anchor="_Toc183636781" w:history="1">
        <w:r w:rsidRPr="009478DF">
          <w:rPr>
            <w:rStyle w:val="Hipervnculo"/>
            <w:noProof/>
          </w:rPr>
          <w:t>8.</w:t>
        </w:r>
        <w:r>
          <w:rPr>
            <w:rFonts w:asciiTheme="minorHAnsi" w:eastAsiaTheme="minorEastAsia" w:hAnsiTheme="minorHAnsi" w:cstheme="minorBidi"/>
            <w:bCs w:val="0"/>
            <w:noProof/>
            <w:kern w:val="0"/>
            <w:sz w:val="22"/>
            <w:szCs w:val="22"/>
            <w:lang w:eastAsia="es-MX"/>
          </w:rPr>
          <w:tab/>
        </w:r>
        <w:r w:rsidRPr="009478DF">
          <w:rPr>
            <w:rStyle w:val="Hipervnculo"/>
            <w:noProof/>
          </w:rPr>
          <w:t>PENAS CONVENCIONALES</w:t>
        </w:r>
        <w:r>
          <w:rPr>
            <w:noProof/>
            <w:webHidden/>
          </w:rPr>
          <w:tab/>
        </w:r>
        <w:r>
          <w:rPr>
            <w:noProof/>
            <w:webHidden/>
          </w:rPr>
          <w:fldChar w:fldCharType="begin"/>
        </w:r>
        <w:r>
          <w:rPr>
            <w:noProof/>
            <w:webHidden/>
          </w:rPr>
          <w:instrText xml:space="preserve"> PAGEREF _Toc183636781 \h </w:instrText>
        </w:r>
        <w:r>
          <w:rPr>
            <w:noProof/>
            <w:webHidden/>
          </w:rPr>
        </w:r>
        <w:r>
          <w:rPr>
            <w:noProof/>
            <w:webHidden/>
          </w:rPr>
          <w:fldChar w:fldCharType="separate"/>
        </w:r>
        <w:r w:rsidR="00E476CE">
          <w:rPr>
            <w:noProof/>
            <w:webHidden/>
          </w:rPr>
          <w:t>32</w:t>
        </w:r>
        <w:r>
          <w:rPr>
            <w:noProof/>
            <w:webHidden/>
          </w:rPr>
          <w:fldChar w:fldCharType="end"/>
        </w:r>
      </w:hyperlink>
    </w:p>
    <w:p w14:paraId="2D9633ED" w14:textId="17D428A7" w:rsidR="00C653A5" w:rsidRDefault="00C653A5">
      <w:pPr>
        <w:pStyle w:val="TDC1"/>
        <w:rPr>
          <w:rFonts w:asciiTheme="minorHAnsi" w:eastAsiaTheme="minorEastAsia" w:hAnsiTheme="minorHAnsi" w:cstheme="minorBidi"/>
          <w:bCs w:val="0"/>
          <w:noProof/>
          <w:kern w:val="0"/>
          <w:sz w:val="22"/>
          <w:szCs w:val="22"/>
          <w:lang w:eastAsia="es-MX"/>
        </w:rPr>
      </w:pPr>
      <w:hyperlink w:anchor="_Toc183636782" w:history="1">
        <w:r w:rsidRPr="009478DF">
          <w:rPr>
            <w:rStyle w:val="Hipervnculo"/>
            <w:noProof/>
          </w:rPr>
          <w:t>9.</w:t>
        </w:r>
        <w:r>
          <w:rPr>
            <w:rFonts w:asciiTheme="minorHAnsi" w:eastAsiaTheme="minorEastAsia" w:hAnsiTheme="minorHAnsi" w:cstheme="minorBidi"/>
            <w:bCs w:val="0"/>
            <w:noProof/>
            <w:kern w:val="0"/>
            <w:sz w:val="22"/>
            <w:szCs w:val="22"/>
            <w:lang w:eastAsia="es-MX"/>
          </w:rPr>
          <w:tab/>
        </w:r>
        <w:r w:rsidRPr="009478DF">
          <w:rPr>
            <w:rStyle w:val="Hipervnculo"/>
            <w:noProof/>
          </w:rPr>
          <w:t>DEDUCCIONES</w:t>
        </w:r>
        <w:r>
          <w:rPr>
            <w:noProof/>
            <w:webHidden/>
          </w:rPr>
          <w:tab/>
        </w:r>
        <w:r>
          <w:rPr>
            <w:noProof/>
            <w:webHidden/>
          </w:rPr>
          <w:fldChar w:fldCharType="begin"/>
        </w:r>
        <w:r>
          <w:rPr>
            <w:noProof/>
            <w:webHidden/>
          </w:rPr>
          <w:instrText xml:space="preserve"> PAGEREF _Toc183636782 \h </w:instrText>
        </w:r>
        <w:r>
          <w:rPr>
            <w:noProof/>
            <w:webHidden/>
          </w:rPr>
        </w:r>
        <w:r>
          <w:rPr>
            <w:noProof/>
            <w:webHidden/>
          </w:rPr>
          <w:fldChar w:fldCharType="separate"/>
        </w:r>
        <w:r w:rsidR="00E476CE">
          <w:rPr>
            <w:noProof/>
            <w:webHidden/>
          </w:rPr>
          <w:t>33</w:t>
        </w:r>
        <w:r>
          <w:rPr>
            <w:noProof/>
            <w:webHidden/>
          </w:rPr>
          <w:fldChar w:fldCharType="end"/>
        </w:r>
      </w:hyperlink>
    </w:p>
    <w:p w14:paraId="635111F0" w14:textId="43BD11BD" w:rsidR="00C653A5" w:rsidRDefault="00C653A5">
      <w:pPr>
        <w:pStyle w:val="TDC1"/>
        <w:rPr>
          <w:rFonts w:asciiTheme="minorHAnsi" w:eastAsiaTheme="minorEastAsia" w:hAnsiTheme="minorHAnsi" w:cstheme="minorBidi"/>
          <w:bCs w:val="0"/>
          <w:noProof/>
          <w:kern w:val="0"/>
          <w:sz w:val="22"/>
          <w:szCs w:val="22"/>
          <w:lang w:eastAsia="es-MX"/>
        </w:rPr>
      </w:pPr>
      <w:hyperlink w:anchor="_Toc183636784" w:history="1">
        <w:r w:rsidRPr="009478DF">
          <w:rPr>
            <w:rStyle w:val="Hipervnculo"/>
            <w:noProof/>
          </w:rPr>
          <w:t>10.</w:t>
        </w:r>
        <w:r>
          <w:rPr>
            <w:rFonts w:asciiTheme="minorHAnsi" w:eastAsiaTheme="minorEastAsia" w:hAnsiTheme="minorHAnsi" w:cstheme="minorBidi"/>
            <w:bCs w:val="0"/>
            <w:noProof/>
            <w:kern w:val="0"/>
            <w:sz w:val="22"/>
            <w:szCs w:val="22"/>
            <w:lang w:eastAsia="es-MX"/>
          </w:rPr>
          <w:tab/>
        </w:r>
        <w:r w:rsidRPr="009478DF">
          <w:rPr>
            <w:rStyle w:val="Hipervnculo"/>
            <w:noProof/>
          </w:rPr>
          <w:t>PRÓRROGAS</w:t>
        </w:r>
        <w:r>
          <w:rPr>
            <w:noProof/>
            <w:webHidden/>
          </w:rPr>
          <w:tab/>
        </w:r>
        <w:r>
          <w:rPr>
            <w:noProof/>
            <w:webHidden/>
          </w:rPr>
          <w:fldChar w:fldCharType="begin"/>
        </w:r>
        <w:r>
          <w:rPr>
            <w:noProof/>
            <w:webHidden/>
          </w:rPr>
          <w:instrText xml:space="preserve"> PAGEREF _Toc183636784 \h </w:instrText>
        </w:r>
        <w:r>
          <w:rPr>
            <w:noProof/>
            <w:webHidden/>
          </w:rPr>
        </w:r>
        <w:r>
          <w:rPr>
            <w:noProof/>
            <w:webHidden/>
          </w:rPr>
          <w:fldChar w:fldCharType="separate"/>
        </w:r>
        <w:r w:rsidR="00E476CE">
          <w:rPr>
            <w:noProof/>
            <w:webHidden/>
          </w:rPr>
          <w:t>33</w:t>
        </w:r>
        <w:r>
          <w:rPr>
            <w:noProof/>
            <w:webHidden/>
          </w:rPr>
          <w:fldChar w:fldCharType="end"/>
        </w:r>
      </w:hyperlink>
    </w:p>
    <w:p w14:paraId="382A1135" w14:textId="0948F8ED" w:rsidR="00C653A5" w:rsidRDefault="00C653A5">
      <w:pPr>
        <w:pStyle w:val="TDC1"/>
        <w:rPr>
          <w:rFonts w:asciiTheme="minorHAnsi" w:eastAsiaTheme="minorEastAsia" w:hAnsiTheme="minorHAnsi" w:cstheme="minorBidi"/>
          <w:bCs w:val="0"/>
          <w:noProof/>
          <w:kern w:val="0"/>
          <w:sz w:val="22"/>
          <w:szCs w:val="22"/>
          <w:lang w:eastAsia="es-MX"/>
        </w:rPr>
      </w:pPr>
      <w:hyperlink w:anchor="_Toc183636785" w:history="1">
        <w:r w:rsidRPr="009478DF">
          <w:rPr>
            <w:rStyle w:val="Hipervnculo"/>
            <w:noProof/>
          </w:rPr>
          <w:t>11.</w:t>
        </w:r>
        <w:r>
          <w:rPr>
            <w:rFonts w:asciiTheme="minorHAnsi" w:eastAsiaTheme="minorEastAsia" w:hAnsiTheme="minorHAnsi" w:cstheme="minorBidi"/>
            <w:bCs w:val="0"/>
            <w:noProof/>
            <w:kern w:val="0"/>
            <w:sz w:val="22"/>
            <w:szCs w:val="22"/>
            <w:lang w:eastAsia="es-MX"/>
          </w:rPr>
          <w:tab/>
        </w:r>
        <w:r w:rsidRPr="009478DF">
          <w:rPr>
            <w:rStyle w:val="Hipervnculo"/>
            <w:noProof/>
          </w:rPr>
          <w:t>TERMINACIÓN ANTICIPADA DEL CONTRATO</w:t>
        </w:r>
        <w:r>
          <w:rPr>
            <w:noProof/>
            <w:webHidden/>
          </w:rPr>
          <w:tab/>
        </w:r>
        <w:r>
          <w:rPr>
            <w:noProof/>
            <w:webHidden/>
          </w:rPr>
          <w:fldChar w:fldCharType="begin"/>
        </w:r>
        <w:r>
          <w:rPr>
            <w:noProof/>
            <w:webHidden/>
          </w:rPr>
          <w:instrText xml:space="preserve"> PAGEREF _Toc183636785 \h </w:instrText>
        </w:r>
        <w:r>
          <w:rPr>
            <w:noProof/>
            <w:webHidden/>
          </w:rPr>
        </w:r>
        <w:r>
          <w:rPr>
            <w:noProof/>
            <w:webHidden/>
          </w:rPr>
          <w:fldChar w:fldCharType="separate"/>
        </w:r>
        <w:r w:rsidR="00E476CE">
          <w:rPr>
            <w:noProof/>
            <w:webHidden/>
          </w:rPr>
          <w:t>34</w:t>
        </w:r>
        <w:r>
          <w:rPr>
            <w:noProof/>
            <w:webHidden/>
          </w:rPr>
          <w:fldChar w:fldCharType="end"/>
        </w:r>
      </w:hyperlink>
    </w:p>
    <w:p w14:paraId="40E3031C" w14:textId="55CBE538" w:rsidR="00C653A5" w:rsidRDefault="00C653A5">
      <w:pPr>
        <w:pStyle w:val="TDC1"/>
        <w:rPr>
          <w:rFonts w:asciiTheme="minorHAnsi" w:eastAsiaTheme="minorEastAsia" w:hAnsiTheme="minorHAnsi" w:cstheme="minorBidi"/>
          <w:bCs w:val="0"/>
          <w:noProof/>
          <w:kern w:val="0"/>
          <w:sz w:val="22"/>
          <w:szCs w:val="22"/>
          <w:lang w:eastAsia="es-MX"/>
        </w:rPr>
      </w:pPr>
      <w:hyperlink w:anchor="_Toc183636786" w:history="1">
        <w:r w:rsidRPr="009478DF">
          <w:rPr>
            <w:rStyle w:val="Hipervnculo"/>
            <w:noProof/>
          </w:rPr>
          <w:t>12.</w:t>
        </w:r>
        <w:r>
          <w:rPr>
            <w:rFonts w:asciiTheme="minorHAnsi" w:eastAsiaTheme="minorEastAsia" w:hAnsiTheme="minorHAnsi" w:cstheme="minorBidi"/>
            <w:bCs w:val="0"/>
            <w:noProof/>
            <w:kern w:val="0"/>
            <w:sz w:val="22"/>
            <w:szCs w:val="22"/>
            <w:lang w:eastAsia="es-MX"/>
          </w:rPr>
          <w:tab/>
        </w:r>
        <w:r w:rsidRPr="009478DF">
          <w:rPr>
            <w:rStyle w:val="Hipervnculo"/>
            <w:noProof/>
          </w:rPr>
          <w:t>RESCISIÓN DEL CONTRATO</w:t>
        </w:r>
        <w:r>
          <w:rPr>
            <w:noProof/>
            <w:webHidden/>
          </w:rPr>
          <w:tab/>
        </w:r>
        <w:r>
          <w:rPr>
            <w:noProof/>
            <w:webHidden/>
          </w:rPr>
          <w:fldChar w:fldCharType="begin"/>
        </w:r>
        <w:r>
          <w:rPr>
            <w:noProof/>
            <w:webHidden/>
          </w:rPr>
          <w:instrText xml:space="preserve"> PAGEREF _Toc183636786 \h </w:instrText>
        </w:r>
        <w:r>
          <w:rPr>
            <w:noProof/>
            <w:webHidden/>
          </w:rPr>
        </w:r>
        <w:r>
          <w:rPr>
            <w:noProof/>
            <w:webHidden/>
          </w:rPr>
          <w:fldChar w:fldCharType="separate"/>
        </w:r>
        <w:r w:rsidR="00E476CE">
          <w:rPr>
            <w:noProof/>
            <w:webHidden/>
          </w:rPr>
          <w:t>34</w:t>
        </w:r>
        <w:r>
          <w:rPr>
            <w:noProof/>
            <w:webHidden/>
          </w:rPr>
          <w:fldChar w:fldCharType="end"/>
        </w:r>
      </w:hyperlink>
    </w:p>
    <w:p w14:paraId="5FFB0F61" w14:textId="5AD93C37" w:rsidR="00C653A5" w:rsidRDefault="00C653A5">
      <w:pPr>
        <w:pStyle w:val="TDC1"/>
        <w:rPr>
          <w:rFonts w:asciiTheme="minorHAnsi" w:eastAsiaTheme="minorEastAsia" w:hAnsiTheme="minorHAnsi" w:cstheme="minorBidi"/>
          <w:bCs w:val="0"/>
          <w:noProof/>
          <w:kern w:val="0"/>
          <w:sz w:val="22"/>
          <w:szCs w:val="22"/>
          <w:lang w:eastAsia="es-MX"/>
        </w:rPr>
      </w:pPr>
      <w:hyperlink w:anchor="_Toc183636787" w:history="1">
        <w:r w:rsidRPr="009478DF">
          <w:rPr>
            <w:rStyle w:val="Hipervnculo"/>
            <w:noProof/>
          </w:rPr>
          <w:t>13.</w:t>
        </w:r>
        <w:r>
          <w:rPr>
            <w:rFonts w:asciiTheme="minorHAnsi" w:eastAsiaTheme="minorEastAsia" w:hAnsiTheme="minorHAnsi" w:cstheme="minorBidi"/>
            <w:bCs w:val="0"/>
            <w:noProof/>
            <w:kern w:val="0"/>
            <w:sz w:val="22"/>
            <w:szCs w:val="22"/>
            <w:lang w:eastAsia="es-MX"/>
          </w:rPr>
          <w:tab/>
        </w:r>
        <w:r w:rsidRPr="009478DF">
          <w:rPr>
            <w:rStyle w:val="Hipervnculo"/>
            <w:noProof/>
          </w:rPr>
          <w:t>MODIFICACIONES AL CONTRATO Y CANTIDADES ADICIONALES QUE PODRÁN CONTRATARSE</w:t>
        </w:r>
        <w:r>
          <w:rPr>
            <w:noProof/>
            <w:webHidden/>
          </w:rPr>
          <w:tab/>
        </w:r>
        <w:r>
          <w:rPr>
            <w:noProof/>
            <w:webHidden/>
          </w:rPr>
          <w:fldChar w:fldCharType="begin"/>
        </w:r>
        <w:r>
          <w:rPr>
            <w:noProof/>
            <w:webHidden/>
          </w:rPr>
          <w:instrText xml:space="preserve"> PAGEREF _Toc183636787 \h </w:instrText>
        </w:r>
        <w:r>
          <w:rPr>
            <w:noProof/>
            <w:webHidden/>
          </w:rPr>
        </w:r>
        <w:r>
          <w:rPr>
            <w:noProof/>
            <w:webHidden/>
          </w:rPr>
          <w:fldChar w:fldCharType="separate"/>
        </w:r>
        <w:r w:rsidR="00E476CE">
          <w:rPr>
            <w:noProof/>
            <w:webHidden/>
          </w:rPr>
          <w:t>35</w:t>
        </w:r>
        <w:r>
          <w:rPr>
            <w:noProof/>
            <w:webHidden/>
          </w:rPr>
          <w:fldChar w:fldCharType="end"/>
        </w:r>
      </w:hyperlink>
    </w:p>
    <w:p w14:paraId="3D89DDA5" w14:textId="11856E24" w:rsidR="00C653A5" w:rsidRDefault="00C653A5">
      <w:pPr>
        <w:pStyle w:val="TDC1"/>
        <w:rPr>
          <w:rFonts w:asciiTheme="minorHAnsi" w:eastAsiaTheme="minorEastAsia" w:hAnsiTheme="minorHAnsi" w:cstheme="minorBidi"/>
          <w:bCs w:val="0"/>
          <w:noProof/>
          <w:kern w:val="0"/>
          <w:sz w:val="22"/>
          <w:szCs w:val="22"/>
          <w:lang w:eastAsia="es-MX"/>
        </w:rPr>
      </w:pPr>
      <w:hyperlink w:anchor="_Toc183636788" w:history="1">
        <w:r w:rsidRPr="009478DF">
          <w:rPr>
            <w:rStyle w:val="Hipervnculo"/>
            <w:noProof/>
          </w:rPr>
          <w:t>14.</w:t>
        </w:r>
        <w:r>
          <w:rPr>
            <w:rFonts w:asciiTheme="minorHAnsi" w:eastAsiaTheme="minorEastAsia" w:hAnsiTheme="minorHAnsi" w:cstheme="minorBidi"/>
            <w:bCs w:val="0"/>
            <w:noProof/>
            <w:kern w:val="0"/>
            <w:sz w:val="22"/>
            <w:szCs w:val="22"/>
            <w:lang w:eastAsia="es-MX"/>
          </w:rPr>
          <w:tab/>
        </w:r>
        <w:r w:rsidRPr="009478DF">
          <w:rPr>
            <w:rStyle w:val="Hipervnculo"/>
            <w:noProof/>
          </w:rPr>
          <w:t xml:space="preserve">CAUSAS PARA DESECHAR LAS PROPOSICIONES; DECLARACIÓN DE LICITACIÓN DESIERTA </w:t>
        </w:r>
        <w:r>
          <w:rPr>
            <w:noProof/>
            <w:webHidden/>
          </w:rPr>
          <w:tab/>
        </w:r>
        <w:r>
          <w:rPr>
            <w:noProof/>
            <w:webHidden/>
          </w:rPr>
          <w:fldChar w:fldCharType="begin"/>
        </w:r>
        <w:r>
          <w:rPr>
            <w:noProof/>
            <w:webHidden/>
          </w:rPr>
          <w:instrText xml:space="preserve"> PAGEREF _Toc183636788 \h </w:instrText>
        </w:r>
        <w:r>
          <w:rPr>
            <w:noProof/>
            <w:webHidden/>
          </w:rPr>
        </w:r>
        <w:r>
          <w:rPr>
            <w:noProof/>
            <w:webHidden/>
          </w:rPr>
          <w:fldChar w:fldCharType="separate"/>
        </w:r>
        <w:r w:rsidR="00E476CE">
          <w:rPr>
            <w:noProof/>
            <w:webHidden/>
          </w:rPr>
          <w:t>35</w:t>
        </w:r>
        <w:r>
          <w:rPr>
            <w:noProof/>
            <w:webHidden/>
          </w:rPr>
          <w:fldChar w:fldCharType="end"/>
        </w:r>
      </w:hyperlink>
    </w:p>
    <w:p w14:paraId="1CF8D90A" w14:textId="74EDDE63" w:rsidR="00C653A5" w:rsidRDefault="00C653A5">
      <w:pPr>
        <w:pStyle w:val="TDC1"/>
        <w:rPr>
          <w:rFonts w:asciiTheme="minorHAnsi" w:eastAsiaTheme="minorEastAsia" w:hAnsiTheme="minorHAnsi" w:cstheme="minorBidi"/>
          <w:bCs w:val="0"/>
          <w:noProof/>
          <w:kern w:val="0"/>
          <w:sz w:val="22"/>
          <w:szCs w:val="22"/>
          <w:lang w:eastAsia="es-MX"/>
        </w:rPr>
      </w:pPr>
      <w:hyperlink w:anchor="_Toc183636792" w:history="1">
        <w:r w:rsidRPr="009478DF">
          <w:rPr>
            <w:rStyle w:val="Hipervnculo"/>
            <w:noProof/>
          </w:rPr>
          <w:t>15.</w:t>
        </w:r>
        <w:r>
          <w:rPr>
            <w:rFonts w:asciiTheme="minorHAnsi" w:eastAsiaTheme="minorEastAsia" w:hAnsiTheme="minorHAnsi" w:cstheme="minorBidi"/>
            <w:bCs w:val="0"/>
            <w:noProof/>
            <w:kern w:val="0"/>
            <w:sz w:val="22"/>
            <w:szCs w:val="22"/>
            <w:lang w:eastAsia="es-MX"/>
          </w:rPr>
          <w:tab/>
        </w:r>
        <w:r w:rsidRPr="009478DF">
          <w:rPr>
            <w:rStyle w:val="Hipervnculo"/>
            <w:noProof/>
          </w:rPr>
          <w:t>INFRACCIONES Y SANCIONES</w:t>
        </w:r>
        <w:r>
          <w:rPr>
            <w:noProof/>
            <w:webHidden/>
          </w:rPr>
          <w:tab/>
        </w:r>
        <w:r>
          <w:rPr>
            <w:noProof/>
            <w:webHidden/>
          </w:rPr>
          <w:fldChar w:fldCharType="begin"/>
        </w:r>
        <w:r>
          <w:rPr>
            <w:noProof/>
            <w:webHidden/>
          </w:rPr>
          <w:instrText xml:space="preserve"> PAGEREF _Toc183636792 \h </w:instrText>
        </w:r>
        <w:r>
          <w:rPr>
            <w:noProof/>
            <w:webHidden/>
          </w:rPr>
        </w:r>
        <w:r>
          <w:rPr>
            <w:noProof/>
            <w:webHidden/>
          </w:rPr>
          <w:fldChar w:fldCharType="separate"/>
        </w:r>
        <w:r w:rsidR="00E476CE">
          <w:rPr>
            <w:noProof/>
            <w:webHidden/>
          </w:rPr>
          <w:t>37</w:t>
        </w:r>
        <w:r>
          <w:rPr>
            <w:noProof/>
            <w:webHidden/>
          </w:rPr>
          <w:fldChar w:fldCharType="end"/>
        </w:r>
      </w:hyperlink>
    </w:p>
    <w:p w14:paraId="11AB0EDB" w14:textId="2110CCA7" w:rsidR="00C653A5" w:rsidRDefault="00C653A5">
      <w:pPr>
        <w:pStyle w:val="TDC1"/>
        <w:rPr>
          <w:rFonts w:asciiTheme="minorHAnsi" w:eastAsiaTheme="minorEastAsia" w:hAnsiTheme="minorHAnsi" w:cstheme="minorBidi"/>
          <w:bCs w:val="0"/>
          <w:noProof/>
          <w:kern w:val="0"/>
          <w:sz w:val="22"/>
          <w:szCs w:val="22"/>
          <w:lang w:eastAsia="es-MX"/>
        </w:rPr>
      </w:pPr>
      <w:hyperlink w:anchor="_Toc183636793" w:history="1">
        <w:r w:rsidRPr="009478DF">
          <w:rPr>
            <w:rStyle w:val="Hipervnculo"/>
            <w:noProof/>
          </w:rPr>
          <w:t>16.</w:t>
        </w:r>
        <w:r>
          <w:rPr>
            <w:rFonts w:asciiTheme="minorHAnsi" w:eastAsiaTheme="minorEastAsia" w:hAnsiTheme="minorHAnsi" w:cstheme="minorBidi"/>
            <w:bCs w:val="0"/>
            <w:noProof/>
            <w:kern w:val="0"/>
            <w:sz w:val="22"/>
            <w:szCs w:val="22"/>
            <w:lang w:eastAsia="es-MX"/>
          </w:rPr>
          <w:tab/>
        </w:r>
        <w:r w:rsidRPr="009478DF">
          <w:rPr>
            <w:rStyle w:val="Hipervnculo"/>
            <w:noProof/>
          </w:rPr>
          <w:t>INCONFORMIDADES</w:t>
        </w:r>
        <w:r>
          <w:rPr>
            <w:noProof/>
            <w:webHidden/>
          </w:rPr>
          <w:tab/>
        </w:r>
        <w:r>
          <w:rPr>
            <w:noProof/>
            <w:webHidden/>
          </w:rPr>
          <w:fldChar w:fldCharType="begin"/>
        </w:r>
        <w:r>
          <w:rPr>
            <w:noProof/>
            <w:webHidden/>
          </w:rPr>
          <w:instrText xml:space="preserve"> PAGEREF _Toc183636793 \h </w:instrText>
        </w:r>
        <w:r>
          <w:rPr>
            <w:noProof/>
            <w:webHidden/>
          </w:rPr>
        </w:r>
        <w:r>
          <w:rPr>
            <w:noProof/>
            <w:webHidden/>
          </w:rPr>
          <w:fldChar w:fldCharType="separate"/>
        </w:r>
        <w:r w:rsidR="00E476CE">
          <w:rPr>
            <w:noProof/>
            <w:webHidden/>
          </w:rPr>
          <w:t>37</w:t>
        </w:r>
        <w:r>
          <w:rPr>
            <w:noProof/>
            <w:webHidden/>
          </w:rPr>
          <w:fldChar w:fldCharType="end"/>
        </w:r>
      </w:hyperlink>
    </w:p>
    <w:p w14:paraId="6A65A034" w14:textId="2454226A" w:rsidR="00C653A5" w:rsidRDefault="00C653A5">
      <w:pPr>
        <w:pStyle w:val="TDC1"/>
        <w:rPr>
          <w:rFonts w:asciiTheme="minorHAnsi" w:eastAsiaTheme="minorEastAsia" w:hAnsiTheme="minorHAnsi" w:cstheme="minorBidi"/>
          <w:bCs w:val="0"/>
          <w:noProof/>
          <w:kern w:val="0"/>
          <w:sz w:val="22"/>
          <w:szCs w:val="22"/>
          <w:lang w:eastAsia="es-MX"/>
        </w:rPr>
      </w:pPr>
      <w:hyperlink w:anchor="_Toc183636794" w:history="1">
        <w:r w:rsidRPr="009478DF">
          <w:rPr>
            <w:rStyle w:val="Hipervnculo"/>
            <w:noProof/>
          </w:rPr>
          <w:t>17.</w:t>
        </w:r>
        <w:r>
          <w:rPr>
            <w:rFonts w:asciiTheme="minorHAnsi" w:eastAsiaTheme="minorEastAsia" w:hAnsiTheme="minorHAnsi" w:cstheme="minorBidi"/>
            <w:bCs w:val="0"/>
            <w:noProof/>
            <w:kern w:val="0"/>
            <w:sz w:val="22"/>
            <w:szCs w:val="22"/>
            <w:lang w:eastAsia="es-MX"/>
          </w:rPr>
          <w:tab/>
        </w:r>
        <w:r w:rsidRPr="009478DF">
          <w:rPr>
            <w:rStyle w:val="Hipervnculo"/>
            <w:noProof/>
          </w:rPr>
          <w:t>SOLICITUD DE INFORMACIÓN</w:t>
        </w:r>
        <w:r>
          <w:rPr>
            <w:noProof/>
            <w:webHidden/>
          </w:rPr>
          <w:tab/>
        </w:r>
        <w:r>
          <w:rPr>
            <w:noProof/>
            <w:webHidden/>
          </w:rPr>
          <w:fldChar w:fldCharType="begin"/>
        </w:r>
        <w:r>
          <w:rPr>
            <w:noProof/>
            <w:webHidden/>
          </w:rPr>
          <w:instrText xml:space="preserve"> PAGEREF _Toc183636794 \h </w:instrText>
        </w:r>
        <w:r>
          <w:rPr>
            <w:noProof/>
            <w:webHidden/>
          </w:rPr>
        </w:r>
        <w:r>
          <w:rPr>
            <w:noProof/>
            <w:webHidden/>
          </w:rPr>
          <w:fldChar w:fldCharType="separate"/>
        </w:r>
        <w:r w:rsidR="00E476CE">
          <w:rPr>
            <w:noProof/>
            <w:webHidden/>
          </w:rPr>
          <w:t>37</w:t>
        </w:r>
        <w:r>
          <w:rPr>
            <w:noProof/>
            <w:webHidden/>
          </w:rPr>
          <w:fldChar w:fldCharType="end"/>
        </w:r>
      </w:hyperlink>
    </w:p>
    <w:p w14:paraId="57BFD104" w14:textId="3690290D" w:rsidR="00C653A5" w:rsidRDefault="00C653A5">
      <w:pPr>
        <w:pStyle w:val="TDC1"/>
        <w:rPr>
          <w:rFonts w:asciiTheme="minorHAnsi" w:eastAsiaTheme="minorEastAsia" w:hAnsiTheme="minorHAnsi" w:cstheme="minorBidi"/>
          <w:bCs w:val="0"/>
          <w:noProof/>
          <w:kern w:val="0"/>
          <w:sz w:val="22"/>
          <w:szCs w:val="22"/>
          <w:lang w:eastAsia="es-MX"/>
        </w:rPr>
      </w:pPr>
      <w:hyperlink w:anchor="_Toc183636795" w:history="1">
        <w:r w:rsidRPr="009478DF">
          <w:rPr>
            <w:rStyle w:val="Hipervnculo"/>
            <w:noProof/>
          </w:rPr>
          <w:t>18.</w:t>
        </w:r>
        <w:r>
          <w:rPr>
            <w:rFonts w:asciiTheme="minorHAnsi" w:eastAsiaTheme="minorEastAsia" w:hAnsiTheme="minorHAnsi" w:cstheme="minorBidi"/>
            <w:bCs w:val="0"/>
            <w:noProof/>
            <w:kern w:val="0"/>
            <w:sz w:val="22"/>
            <w:szCs w:val="22"/>
            <w:lang w:eastAsia="es-MX"/>
          </w:rPr>
          <w:tab/>
        </w:r>
        <w:r w:rsidRPr="009478DF">
          <w:rPr>
            <w:rStyle w:val="Hipervnculo"/>
            <w:noProof/>
          </w:rPr>
          <w:t>NO NEGOCIABILIDAD DE LAS CONDICIONES CONTENIDAS EN ESTA CONVOCATORIA</w:t>
        </w:r>
        <w:r>
          <w:rPr>
            <w:noProof/>
            <w:webHidden/>
          </w:rPr>
          <w:tab/>
        </w:r>
        <w:r>
          <w:rPr>
            <w:noProof/>
            <w:webHidden/>
          </w:rPr>
          <w:fldChar w:fldCharType="begin"/>
        </w:r>
        <w:r>
          <w:rPr>
            <w:noProof/>
            <w:webHidden/>
          </w:rPr>
          <w:instrText xml:space="preserve"> PAGEREF _Toc183636795 \h </w:instrText>
        </w:r>
        <w:r>
          <w:rPr>
            <w:noProof/>
            <w:webHidden/>
          </w:rPr>
        </w:r>
        <w:r>
          <w:rPr>
            <w:noProof/>
            <w:webHidden/>
          </w:rPr>
          <w:fldChar w:fldCharType="separate"/>
        </w:r>
        <w:r w:rsidR="00E476CE">
          <w:rPr>
            <w:noProof/>
            <w:webHidden/>
          </w:rPr>
          <w:t>37</w:t>
        </w:r>
        <w:r>
          <w:rPr>
            <w:noProof/>
            <w:webHidden/>
          </w:rPr>
          <w:fldChar w:fldCharType="end"/>
        </w:r>
      </w:hyperlink>
    </w:p>
    <w:p w14:paraId="74C27665" w14:textId="7ED24C63" w:rsidR="00C653A5" w:rsidRDefault="00C653A5">
      <w:pPr>
        <w:pStyle w:val="TDC1"/>
        <w:rPr>
          <w:rFonts w:asciiTheme="minorHAnsi" w:eastAsiaTheme="minorEastAsia" w:hAnsiTheme="minorHAnsi" w:cstheme="minorBidi"/>
          <w:bCs w:val="0"/>
          <w:noProof/>
          <w:kern w:val="0"/>
          <w:sz w:val="22"/>
          <w:szCs w:val="22"/>
          <w:lang w:eastAsia="es-MX"/>
        </w:rPr>
      </w:pPr>
      <w:hyperlink w:anchor="_Toc183636796" w:history="1">
        <w:r w:rsidRPr="009478DF">
          <w:rPr>
            <w:rStyle w:val="Hipervnculo"/>
            <w:noProof/>
          </w:rPr>
          <w:t>ANEXO 1</w:t>
        </w:r>
        <w:r>
          <w:rPr>
            <w:noProof/>
            <w:webHidden/>
          </w:rPr>
          <w:tab/>
        </w:r>
        <w:r>
          <w:rPr>
            <w:noProof/>
            <w:webHidden/>
          </w:rPr>
          <w:fldChar w:fldCharType="begin"/>
        </w:r>
        <w:r>
          <w:rPr>
            <w:noProof/>
            <w:webHidden/>
          </w:rPr>
          <w:instrText xml:space="preserve"> PAGEREF _Toc183636796 \h </w:instrText>
        </w:r>
        <w:r>
          <w:rPr>
            <w:noProof/>
            <w:webHidden/>
          </w:rPr>
        </w:r>
        <w:r>
          <w:rPr>
            <w:noProof/>
            <w:webHidden/>
          </w:rPr>
          <w:fldChar w:fldCharType="separate"/>
        </w:r>
        <w:r w:rsidR="00E476CE">
          <w:rPr>
            <w:noProof/>
            <w:webHidden/>
          </w:rPr>
          <w:t>38</w:t>
        </w:r>
        <w:r>
          <w:rPr>
            <w:noProof/>
            <w:webHidden/>
          </w:rPr>
          <w:fldChar w:fldCharType="end"/>
        </w:r>
      </w:hyperlink>
    </w:p>
    <w:p w14:paraId="65A28C94" w14:textId="1C5C2DC2" w:rsidR="00C653A5" w:rsidRDefault="00C653A5">
      <w:pPr>
        <w:pStyle w:val="TDC1"/>
        <w:rPr>
          <w:rFonts w:asciiTheme="minorHAnsi" w:eastAsiaTheme="minorEastAsia" w:hAnsiTheme="minorHAnsi" w:cstheme="minorBidi"/>
          <w:bCs w:val="0"/>
          <w:noProof/>
          <w:kern w:val="0"/>
          <w:sz w:val="22"/>
          <w:szCs w:val="22"/>
          <w:lang w:eastAsia="es-MX"/>
        </w:rPr>
      </w:pPr>
      <w:hyperlink w:anchor="_Toc183636798" w:history="1">
        <w:r w:rsidRPr="009478DF">
          <w:rPr>
            <w:rStyle w:val="Hipervnculo"/>
            <w:noProof/>
          </w:rPr>
          <w:t>ANEXO 2</w:t>
        </w:r>
        <w:r>
          <w:rPr>
            <w:noProof/>
            <w:webHidden/>
          </w:rPr>
          <w:tab/>
        </w:r>
        <w:r>
          <w:rPr>
            <w:noProof/>
            <w:webHidden/>
          </w:rPr>
          <w:fldChar w:fldCharType="begin"/>
        </w:r>
        <w:r>
          <w:rPr>
            <w:noProof/>
            <w:webHidden/>
          </w:rPr>
          <w:instrText xml:space="preserve"> PAGEREF _Toc183636798 \h </w:instrText>
        </w:r>
        <w:r>
          <w:rPr>
            <w:noProof/>
            <w:webHidden/>
          </w:rPr>
        </w:r>
        <w:r>
          <w:rPr>
            <w:noProof/>
            <w:webHidden/>
          </w:rPr>
          <w:fldChar w:fldCharType="separate"/>
        </w:r>
        <w:r w:rsidR="00E476CE">
          <w:rPr>
            <w:noProof/>
            <w:webHidden/>
          </w:rPr>
          <w:t>67</w:t>
        </w:r>
        <w:r>
          <w:rPr>
            <w:noProof/>
            <w:webHidden/>
          </w:rPr>
          <w:fldChar w:fldCharType="end"/>
        </w:r>
      </w:hyperlink>
    </w:p>
    <w:p w14:paraId="27F800C1" w14:textId="10EC6B8C" w:rsidR="00C653A5" w:rsidRDefault="00C653A5">
      <w:pPr>
        <w:pStyle w:val="TDC1"/>
        <w:rPr>
          <w:rFonts w:asciiTheme="minorHAnsi" w:eastAsiaTheme="minorEastAsia" w:hAnsiTheme="minorHAnsi" w:cstheme="minorBidi"/>
          <w:bCs w:val="0"/>
          <w:noProof/>
          <w:kern w:val="0"/>
          <w:sz w:val="22"/>
          <w:szCs w:val="22"/>
          <w:lang w:eastAsia="es-MX"/>
        </w:rPr>
      </w:pPr>
      <w:hyperlink w:anchor="_Toc183636799" w:history="1">
        <w:r w:rsidRPr="009478DF">
          <w:rPr>
            <w:rStyle w:val="Hipervnculo"/>
            <w:noProof/>
          </w:rPr>
          <w:t>ANEXO 3 “A”</w:t>
        </w:r>
        <w:r>
          <w:rPr>
            <w:noProof/>
            <w:webHidden/>
          </w:rPr>
          <w:tab/>
        </w:r>
        <w:r>
          <w:rPr>
            <w:noProof/>
            <w:webHidden/>
          </w:rPr>
          <w:fldChar w:fldCharType="begin"/>
        </w:r>
        <w:r>
          <w:rPr>
            <w:noProof/>
            <w:webHidden/>
          </w:rPr>
          <w:instrText xml:space="preserve"> PAGEREF _Toc183636799 \h </w:instrText>
        </w:r>
        <w:r>
          <w:rPr>
            <w:noProof/>
            <w:webHidden/>
          </w:rPr>
        </w:r>
        <w:r>
          <w:rPr>
            <w:noProof/>
            <w:webHidden/>
          </w:rPr>
          <w:fldChar w:fldCharType="separate"/>
        </w:r>
        <w:r w:rsidR="00E476CE">
          <w:rPr>
            <w:noProof/>
            <w:webHidden/>
          </w:rPr>
          <w:t>68</w:t>
        </w:r>
        <w:r>
          <w:rPr>
            <w:noProof/>
            <w:webHidden/>
          </w:rPr>
          <w:fldChar w:fldCharType="end"/>
        </w:r>
      </w:hyperlink>
    </w:p>
    <w:p w14:paraId="7041B0AC" w14:textId="23A8A14C" w:rsidR="00C653A5" w:rsidRDefault="00C653A5">
      <w:pPr>
        <w:pStyle w:val="TDC1"/>
        <w:rPr>
          <w:rFonts w:asciiTheme="minorHAnsi" w:eastAsiaTheme="minorEastAsia" w:hAnsiTheme="minorHAnsi" w:cstheme="minorBidi"/>
          <w:bCs w:val="0"/>
          <w:noProof/>
          <w:kern w:val="0"/>
          <w:sz w:val="22"/>
          <w:szCs w:val="22"/>
          <w:lang w:eastAsia="es-MX"/>
        </w:rPr>
      </w:pPr>
      <w:hyperlink w:anchor="_Toc183636800" w:history="1">
        <w:r w:rsidRPr="009478DF">
          <w:rPr>
            <w:rStyle w:val="Hipervnculo"/>
            <w:noProof/>
          </w:rPr>
          <w:t>ANEXO 3 “B”</w:t>
        </w:r>
        <w:r>
          <w:rPr>
            <w:noProof/>
            <w:webHidden/>
          </w:rPr>
          <w:tab/>
        </w:r>
        <w:r>
          <w:rPr>
            <w:noProof/>
            <w:webHidden/>
          </w:rPr>
          <w:fldChar w:fldCharType="begin"/>
        </w:r>
        <w:r>
          <w:rPr>
            <w:noProof/>
            <w:webHidden/>
          </w:rPr>
          <w:instrText xml:space="preserve"> PAGEREF _Toc183636800 \h </w:instrText>
        </w:r>
        <w:r>
          <w:rPr>
            <w:noProof/>
            <w:webHidden/>
          </w:rPr>
        </w:r>
        <w:r>
          <w:rPr>
            <w:noProof/>
            <w:webHidden/>
          </w:rPr>
          <w:fldChar w:fldCharType="separate"/>
        </w:r>
        <w:r w:rsidR="00E476CE">
          <w:rPr>
            <w:noProof/>
            <w:webHidden/>
          </w:rPr>
          <w:t>69</w:t>
        </w:r>
        <w:r>
          <w:rPr>
            <w:noProof/>
            <w:webHidden/>
          </w:rPr>
          <w:fldChar w:fldCharType="end"/>
        </w:r>
      </w:hyperlink>
    </w:p>
    <w:p w14:paraId="2323980B" w14:textId="28D3443C" w:rsidR="00C653A5" w:rsidRDefault="00C653A5">
      <w:pPr>
        <w:pStyle w:val="TDC1"/>
        <w:rPr>
          <w:rFonts w:asciiTheme="minorHAnsi" w:eastAsiaTheme="minorEastAsia" w:hAnsiTheme="minorHAnsi" w:cstheme="minorBidi"/>
          <w:bCs w:val="0"/>
          <w:noProof/>
          <w:kern w:val="0"/>
          <w:sz w:val="22"/>
          <w:szCs w:val="22"/>
          <w:lang w:eastAsia="es-MX"/>
        </w:rPr>
      </w:pPr>
      <w:hyperlink w:anchor="_Toc183636801" w:history="1">
        <w:r w:rsidRPr="009478DF">
          <w:rPr>
            <w:rStyle w:val="Hipervnculo"/>
            <w:noProof/>
          </w:rPr>
          <w:t>ANEXO 3 “C”</w:t>
        </w:r>
        <w:r>
          <w:rPr>
            <w:noProof/>
            <w:webHidden/>
          </w:rPr>
          <w:tab/>
        </w:r>
        <w:r>
          <w:rPr>
            <w:noProof/>
            <w:webHidden/>
          </w:rPr>
          <w:fldChar w:fldCharType="begin"/>
        </w:r>
        <w:r>
          <w:rPr>
            <w:noProof/>
            <w:webHidden/>
          </w:rPr>
          <w:instrText xml:space="preserve"> PAGEREF _Toc183636801 \h </w:instrText>
        </w:r>
        <w:r>
          <w:rPr>
            <w:noProof/>
            <w:webHidden/>
          </w:rPr>
        </w:r>
        <w:r>
          <w:rPr>
            <w:noProof/>
            <w:webHidden/>
          </w:rPr>
          <w:fldChar w:fldCharType="separate"/>
        </w:r>
        <w:r w:rsidR="00E476CE">
          <w:rPr>
            <w:noProof/>
            <w:webHidden/>
          </w:rPr>
          <w:t>70</w:t>
        </w:r>
        <w:r>
          <w:rPr>
            <w:noProof/>
            <w:webHidden/>
          </w:rPr>
          <w:fldChar w:fldCharType="end"/>
        </w:r>
      </w:hyperlink>
    </w:p>
    <w:p w14:paraId="278CA4A8" w14:textId="72DC2057" w:rsidR="00C653A5" w:rsidRDefault="00C653A5">
      <w:pPr>
        <w:pStyle w:val="TDC1"/>
        <w:rPr>
          <w:rFonts w:asciiTheme="minorHAnsi" w:eastAsiaTheme="minorEastAsia" w:hAnsiTheme="minorHAnsi" w:cstheme="minorBidi"/>
          <w:bCs w:val="0"/>
          <w:noProof/>
          <w:kern w:val="0"/>
          <w:sz w:val="22"/>
          <w:szCs w:val="22"/>
          <w:lang w:eastAsia="es-MX"/>
        </w:rPr>
      </w:pPr>
      <w:hyperlink w:anchor="_Toc183636802" w:history="1">
        <w:r w:rsidRPr="009478DF">
          <w:rPr>
            <w:rStyle w:val="Hipervnculo"/>
            <w:noProof/>
          </w:rPr>
          <w:t>ANEXO 4</w:t>
        </w:r>
        <w:r>
          <w:rPr>
            <w:noProof/>
            <w:webHidden/>
          </w:rPr>
          <w:tab/>
        </w:r>
        <w:r>
          <w:rPr>
            <w:noProof/>
            <w:webHidden/>
          </w:rPr>
          <w:fldChar w:fldCharType="begin"/>
        </w:r>
        <w:r>
          <w:rPr>
            <w:noProof/>
            <w:webHidden/>
          </w:rPr>
          <w:instrText xml:space="preserve"> PAGEREF _Toc183636802 \h </w:instrText>
        </w:r>
        <w:r>
          <w:rPr>
            <w:noProof/>
            <w:webHidden/>
          </w:rPr>
        </w:r>
        <w:r>
          <w:rPr>
            <w:noProof/>
            <w:webHidden/>
          </w:rPr>
          <w:fldChar w:fldCharType="separate"/>
        </w:r>
        <w:r w:rsidR="00E476CE">
          <w:rPr>
            <w:noProof/>
            <w:webHidden/>
          </w:rPr>
          <w:t>71</w:t>
        </w:r>
        <w:r>
          <w:rPr>
            <w:noProof/>
            <w:webHidden/>
          </w:rPr>
          <w:fldChar w:fldCharType="end"/>
        </w:r>
      </w:hyperlink>
    </w:p>
    <w:p w14:paraId="5749FDE3" w14:textId="63975A14" w:rsidR="00C653A5" w:rsidRDefault="00C653A5">
      <w:pPr>
        <w:pStyle w:val="TDC1"/>
        <w:rPr>
          <w:rFonts w:asciiTheme="minorHAnsi" w:eastAsiaTheme="minorEastAsia" w:hAnsiTheme="minorHAnsi" w:cstheme="minorBidi"/>
          <w:bCs w:val="0"/>
          <w:noProof/>
          <w:kern w:val="0"/>
          <w:sz w:val="22"/>
          <w:szCs w:val="22"/>
          <w:lang w:eastAsia="es-MX"/>
        </w:rPr>
      </w:pPr>
      <w:hyperlink w:anchor="_Toc183636804" w:history="1">
        <w:r w:rsidRPr="009478DF">
          <w:rPr>
            <w:rStyle w:val="Hipervnculo"/>
            <w:noProof/>
          </w:rPr>
          <w:t>ANEXO 5</w:t>
        </w:r>
        <w:r>
          <w:rPr>
            <w:noProof/>
            <w:webHidden/>
          </w:rPr>
          <w:tab/>
        </w:r>
        <w:r>
          <w:rPr>
            <w:noProof/>
            <w:webHidden/>
          </w:rPr>
          <w:fldChar w:fldCharType="begin"/>
        </w:r>
        <w:r>
          <w:rPr>
            <w:noProof/>
            <w:webHidden/>
          </w:rPr>
          <w:instrText xml:space="preserve"> PAGEREF _Toc183636804 \h </w:instrText>
        </w:r>
        <w:r>
          <w:rPr>
            <w:noProof/>
            <w:webHidden/>
          </w:rPr>
        </w:r>
        <w:r>
          <w:rPr>
            <w:noProof/>
            <w:webHidden/>
          </w:rPr>
          <w:fldChar w:fldCharType="separate"/>
        </w:r>
        <w:r w:rsidR="00E476CE">
          <w:rPr>
            <w:noProof/>
            <w:webHidden/>
          </w:rPr>
          <w:t>72</w:t>
        </w:r>
        <w:r>
          <w:rPr>
            <w:noProof/>
            <w:webHidden/>
          </w:rPr>
          <w:fldChar w:fldCharType="end"/>
        </w:r>
      </w:hyperlink>
    </w:p>
    <w:p w14:paraId="4C9DCEDF" w14:textId="6391E278" w:rsidR="00C653A5" w:rsidRDefault="00C653A5">
      <w:pPr>
        <w:pStyle w:val="TDC1"/>
        <w:rPr>
          <w:rFonts w:asciiTheme="minorHAnsi" w:eastAsiaTheme="minorEastAsia" w:hAnsiTheme="minorHAnsi" w:cstheme="minorBidi"/>
          <w:bCs w:val="0"/>
          <w:noProof/>
          <w:kern w:val="0"/>
          <w:sz w:val="22"/>
          <w:szCs w:val="22"/>
          <w:lang w:eastAsia="es-MX"/>
        </w:rPr>
      </w:pPr>
      <w:hyperlink w:anchor="_Toc183636805" w:history="1">
        <w:r w:rsidRPr="009478DF">
          <w:rPr>
            <w:rStyle w:val="Hipervnculo"/>
            <w:noProof/>
          </w:rPr>
          <w:t>ANEXO 6</w:t>
        </w:r>
        <w:r>
          <w:rPr>
            <w:noProof/>
            <w:webHidden/>
          </w:rPr>
          <w:tab/>
        </w:r>
        <w:r>
          <w:rPr>
            <w:noProof/>
            <w:webHidden/>
          </w:rPr>
          <w:fldChar w:fldCharType="begin"/>
        </w:r>
        <w:r>
          <w:rPr>
            <w:noProof/>
            <w:webHidden/>
          </w:rPr>
          <w:instrText xml:space="preserve"> PAGEREF _Toc183636805 \h </w:instrText>
        </w:r>
        <w:r>
          <w:rPr>
            <w:noProof/>
            <w:webHidden/>
          </w:rPr>
        </w:r>
        <w:r>
          <w:rPr>
            <w:noProof/>
            <w:webHidden/>
          </w:rPr>
          <w:fldChar w:fldCharType="separate"/>
        </w:r>
        <w:r w:rsidR="00E476CE">
          <w:rPr>
            <w:noProof/>
            <w:webHidden/>
          </w:rPr>
          <w:t>73</w:t>
        </w:r>
        <w:r>
          <w:rPr>
            <w:noProof/>
            <w:webHidden/>
          </w:rPr>
          <w:fldChar w:fldCharType="end"/>
        </w:r>
      </w:hyperlink>
    </w:p>
    <w:p w14:paraId="5D161FF2" w14:textId="088CC46A" w:rsidR="00C653A5" w:rsidRDefault="00C653A5">
      <w:pPr>
        <w:pStyle w:val="TDC1"/>
        <w:rPr>
          <w:rFonts w:asciiTheme="minorHAnsi" w:eastAsiaTheme="minorEastAsia" w:hAnsiTheme="minorHAnsi" w:cstheme="minorBidi"/>
          <w:bCs w:val="0"/>
          <w:noProof/>
          <w:kern w:val="0"/>
          <w:sz w:val="22"/>
          <w:szCs w:val="22"/>
          <w:lang w:eastAsia="es-MX"/>
        </w:rPr>
      </w:pPr>
      <w:hyperlink w:anchor="_Toc183636806" w:history="1">
        <w:r w:rsidRPr="009478DF">
          <w:rPr>
            <w:rStyle w:val="Hipervnculo"/>
            <w:noProof/>
          </w:rPr>
          <w:t>ANEXO 7</w:t>
        </w:r>
        <w:r>
          <w:rPr>
            <w:noProof/>
            <w:webHidden/>
          </w:rPr>
          <w:tab/>
        </w:r>
        <w:r>
          <w:rPr>
            <w:noProof/>
            <w:webHidden/>
          </w:rPr>
          <w:fldChar w:fldCharType="begin"/>
        </w:r>
        <w:r>
          <w:rPr>
            <w:noProof/>
            <w:webHidden/>
          </w:rPr>
          <w:instrText xml:space="preserve"> PAGEREF _Toc183636806 \h </w:instrText>
        </w:r>
        <w:r>
          <w:rPr>
            <w:noProof/>
            <w:webHidden/>
          </w:rPr>
        </w:r>
        <w:r>
          <w:rPr>
            <w:noProof/>
            <w:webHidden/>
          </w:rPr>
          <w:fldChar w:fldCharType="separate"/>
        </w:r>
        <w:r w:rsidR="00E476CE">
          <w:rPr>
            <w:noProof/>
            <w:webHidden/>
          </w:rPr>
          <w:t>74</w:t>
        </w:r>
        <w:r>
          <w:rPr>
            <w:noProof/>
            <w:webHidden/>
          </w:rPr>
          <w:fldChar w:fldCharType="end"/>
        </w:r>
      </w:hyperlink>
    </w:p>
    <w:p w14:paraId="34D46613" w14:textId="1106A491" w:rsidR="00C653A5" w:rsidRDefault="00C653A5">
      <w:pPr>
        <w:pStyle w:val="TDC1"/>
        <w:rPr>
          <w:rFonts w:asciiTheme="minorHAnsi" w:eastAsiaTheme="minorEastAsia" w:hAnsiTheme="minorHAnsi" w:cstheme="minorBidi"/>
          <w:bCs w:val="0"/>
          <w:noProof/>
          <w:kern w:val="0"/>
          <w:sz w:val="22"/>
          <w:szCs w:val="22"/>
          <w:lang w:eastAsia="es-MX"/>
        </w:rPr>
      </w:pPr>
      <w:hyperlink w:anchor="_Toc183636807" w:history="1">
        <w:r w:rsidRPr="009478DF">
          <w:rPr>
            <w:rStyle w:val="Hipervnculo"/>
            <w:noProof/>
          </w:rPr>
          <w:t>ANEXO 8</w:t>
        </w:r>
        <w:r>
          <w:rPr>
            <w:noProof/>
            <w:webHidden/>
          </w:rPr>
          <w:tab/>
        </w:r>
        <w:r>
          <w:rPr>
            <w:noProof/>
            <w:webHidden/>
          </w:rPr>
          <w:fldChar w:fldCharType="begin"/>
        </w:r>
        <w:r>
          <w:rPr>
            <w:noProof/>
            <w:webHidden/>
          </w:rPr>
          <w:instrText xml:space="preserve"> PAGEREF _Toc183636807 \h </w:instrText>
        </w:r>
        <w:r>
          <w:rPr>
            <w:noProof/>
            <w:webHidden/>
          </w:rPr>
        </w:r>
        <w:r>
          <w:rPr>
            <w:noProof/>
            <w:webHidden/>
          </w:rPr>
          <w:fldChar w:fldCharType="separate"/>
        </w:r>
        <w:r w:rsidR="00E476CE">
          <w:rPr>
            <w:noProof/>
            <w:webHidden/>
          </w:rPr>
          <w:t>81</w:t>
        </w:r>
        <w:r>
          <w:rPr>
            <w:noProof/>
            <w:webHidden/>
          </w:rPr>
          <w:fldChar w:fldCharType="end"/>
        </w:r>
      </w:hyperlink>
    </w:p>
    <w:p w14:paraId="535CB49A" w14:textId="378BFD4D" w:rsidR="00C653A5" w:rsidRDefault="00C653A5">
      <w:pPr>
        <w:pStyle w:val="TDC1"/>
        <w:rPr>
          <w:rFonts w:asciiTheme="minorHAnsi" w:eastAsiaTheme="minorEastAsia" w:hAnsiTheme="minorHAnsi" w:cstheme="minorBidi"/>
          <w:bCs w:val="0"/>
          <w:noProof/>
          <w:kern w:val="0"/>
          <w:sz w:val="22"/>
          <w:szCs w:val="22"/>
          <w:lang w:eastAsia="es-MX"/>
        </w:rPr>
      </w:pPr>
      <w:hyperlink w:anchor="_Toc183636808" w:history="1">
        <w:r w:rsidRPr="009478DF">
          <w:rPr>
            <w:rStyle w:val="Hipervnculo"/>
            <w:noProof/>
          </w:rPr>
          <w:t>ANEXO 9</w:t>
        </w:r>
        <w:r>
          <w:rPr>
            <w:noProof/>
            <w:webHidden/>
          </w:rPr>
          <w:tab/>
        </w:r>
        <w:r>
          <w:rPr>
            <w:noProof/>
            <w:webHidden/>
          </w:rPr>
          <w:fldChar w:fldCharType="begin"/>
        </w:r>
        <w:r>
          <w:rPr>
            <w:noProof/>
            <w:webHidden/>
          </w:rPr>
          <w:instrText xml:space="preserve"> PAGEREF _Toc183636808 \h </w:instrText>
        </w:r>
        <w:r>
          <w:rPr>
            <w:noProof/>
            <w:webHidden/>
          </w:rPr>
        </w:r>
        <w:r>
          <w:rPr>
            <w:noProof/>
            <w:webHidden/>
          </w:rPr>
          <w:fldChar w:fldCharType="separate"/>
        </w:r>
        <w:r w:rsidR="00E476CE">
          <w:rPr>
            <w:noProof/>
            <w:webHidden/>
          </w:rPr>
          <w:t>82</w:t>
        </w:r>
        <w:r>
          <w:rPr>
            <w:noProof/>
            <w:webHidden/>
          </w:rPr>
          <w:fldChar w:fldCharType="end"/>
        </w:r>
      </w:hyperlink>
    </w:p>
    <w:p w14:paraId="7F2725C3" w14:textId="4B4A1AC9" w:rsidR="00C653A5" w:rsidRDefault="00C653A5">
      <w:pPr>
        <w:pStyle w:val="TDC1"/>
        <w:rPr>
          <w:rFonts w:asciiTheme="minorHAnsi" w:eastAsiaTheme="minorEastAsia" w:hAnsiTheme="minorHAnsi" w:cstheme="minorBidi"/>
          <w:bCs w:val="0"/>
          <w:noProof/>
          <w:kern w:val="0"/>
          <w:sz w:val="22"/>
          <w:szCs w:val="22"/>
          <w:lang w:eastAsia="es-MX"/>
        </w:rPr>
      </w:pPr>
      <w:hyperlink w:anchor="_Toc183636810" w:history="1">
        <w:r w:rsidRPr="009478DF">
          <w:rPr>
            <w:rStyle w:val="Hipervnculo"/>
            <w:noProof/>
          </w:rPr>
          <w:t>ANEXO 10</w:t>
        </w:r>
        <w:r>
          <w:rPr>
            <w:noProof/>
            <w:webHidden/>
          </w:rPr>
          <w:tab/>
        </w:r>
        <w:r>
          <w:rPr>
            <w:noProof/>
            <w:webHidden/>
          </w:rPr>
          <w:fldChar w:fldCharType="begin"/>
        </w:r>
        <w:r>
          <w:rPr>
            <w:noProof/>
            <w:webHidden/>
          </w:rPr>
          <w:instrText xml:space="preserve"> PAGEREF _Toc183636810 \h </w:instrText>
        </w:r>
        <w:r>
          <w:rPr>
            <w:noProof/>
            <w:webHidden/>
          </w:rPr>
        </w:r>
        <w:r>
          <w:rPr>
            <w:noProof/>
            <w:webHidden/>
          </w:rPr>
          <w:fldChar w:fldCharType="separate"/>
        </w:r>
        <w:r w:rsidR="00E476CE">
          <w:rPr>
            <w:noProof/>
            <w:webHidden/>
          </w:rPr>
          <w:t>91</w:t>
        </w:r>
        <w:r>
          <w:rPr>
            <w:noProof/>
            <w:webHidden/>
          </w:rPr>
          <w:fldChar w:fldCharType="end"/>
        </w:r>
      </w:hyperlink>
    </w:p>
    <w:p w14:paraId="1591D231" w14:textId="1492793B" w:rsidR="00C653A5" w:rsidRDefault="00C653A5">
      <w:pPr>
        <w:pStyle w:val="TDC1"/>
        <w:rPr>
          <w:rFonts w:asciiTheme="minorHAnsi" w:eastAsiaTheme="minorEastAsia" w:hAnsiTheme="minorHAnsi" w:cstheme="minorBidi"/>
          <w:bCs w:val="0"/>
          <w:noProof/>
          <w:kern w:val="0"/>
          <w:sz w:val="22"/>
          <w:szCs w:val="22"/>
          <w:lang w:eastAsia="es-MX"/>
        </w:rPr>
      </w:pPr>
      <w:hyperlink w:anchor="_Toc183636812" w:history="1">
        <w:r w:rsidRPr="009478DF">
          <w:rPr>
            <w:rStyle w:val="Hipervnculo"/>
            <w:noProof/>
          </w:rPr>
          <w:t>ANEXO 11</w:t>
        </w:r>
        <w:r>
          <w:rPr>
            <w:noProof/>
            <w:webHidden/>
          </w:rPr>
          <w:tab/>
        </w:r>
        <w:r>
          <w:rPr>
            <w:noProof/>
            <w:webHidden/>
          </w:rPr>
          <w:fldChar w:fldCharType="begin"/>
        </w:r>
        <w:r>
          <w:rPr>
            <w:noProof/>
            <w:webHidden/>
          </w:rPr>
          <w:instrText xml:space="preserve"> PAGEREF _Toc183636812 \h </w:instrText>
        </w:r>
        <w:r>
          <w:rPr>
            <w:noProof/>
            <w:webHidden/>
          </w:rPr>
        </w:r>
        <w:r>
          <w:rPr>
            <w:noProof/>
            <w:webHidden/>
          </w:rPr>
          <w:fldChar w:fldCharType="separate"/>
        </w:r>
        <w:r w:rsidR="00E476CE">
          <w:rPr>
            <w:noProof/>
            <w:webHidden/>
          </w:rPr>
          <w:t>92</w:t>
        </w:r>
        <w:r>
          <w:rPr>
            <w:noProof/>
            <w:webHidden/>
          </w:rPr>
          <w:fldChar w:fldCharType="end"/>
        </w:r>
      </w:hyperlink>
    </w:p>
    <w:p w14:paraId="309D7590" w14:textId="3A0DAEB1" w:rsidR="00C653A5" w:rsidRDefault="00C653A5">
      <w:pPr>
        <w:pStyle w:val="TDC1"/>
        <w:rPr>
          <w:rFonts w:asciiTheme="minorHAnsi" w:eastAsiaTheme="minorEastAsia" w:hAnsiTheme="minorHAnsi" w:cstheme="minorBidi"/>
          <w:bCs w:val="0"/>
          <w:noProof/>
          <w:kern w:val="0"/>
          <w:sz w:val="22"/>
          <w:szCs w:val="22"/>
          <w:lang w:eastAsia="es-MX"/>
        </w:rPr>
      </w:pPr>
      <w:hyperlink w:anchor="_Toc183636814" w:history="1">
        <w:r w:rsidRPr="009478DF">
          <w:rPr>
            <w:rStyle w:val="Hipervnculo"/>
            <w:noProof/>
          </w:rPr>
          <w:t>ANEXO 12</w:t>
        </w:r>
        <w:r>
          <w:rPr>
            <w:noProof/>
            <w:webHidden/>
          </w:rPr>
          <w:tab/>
        </w:r>
        <w:r>
          <w:rPr>
            <w:noProof/>
            <w:webHidden/>
          </w:rPr>
          <w:fldChar w:fldCharType="begin"/>
        </w:r>
        <w:r>
          <w:rPr>
            <w:noProof/>
            <w:webHidden/>
          </w:rPr>
          <w:instrText xml:space="preserve"> PAGEREF _Toc183636814 \h </w:instrText>
        </w:r>
        <w:r>
          <w:rPr>
            <w:noProof/>
            <w:webHidden/>
          </w:rPr>
        </w:r>
        <w:r>
          <w:rPr>
            <w:noProof/>
            <w:webHidden/>
          </w:rPr>
          <w:fldChar w:fldCharType="separate"/>
        </w:r>
        <w:r w:rsidR="00E476CE">
          <w:rPr>
            <w:noProof/>
            <w:webHidden/>
          </w:rPr>
          <w:t>93</w:t>
        </w:r>
        <w:r>
          <w:rPr>
            <w:noProof/>
            <w:webHidden/>
          </w:rPr>
          <w:fldChar w:fldCharType="end"/>
        </w:r>
      </w:hyperlink>
    </w:p>
    <w:p w14:paraId="413E29ED" w14:textId="1165854A" w:rsidR="00CC1403" w:rsidRPr="00EF4A7F" w:rsidRDefault="00624CF1">
      <w:pPr>
        <w:pStyle w:val="Ttulo1"/>
        <w:spacing w:before="240" w:after="60"/>
        <w:rPr>
          <w:rFonts w:cs="Arial"/>
          <w:szCs w:val="24"/>
        </w:rPr>
      </w:pPr>
      <w:r w:rsidRPr="00EF4A7F">
        <w:rPr>
          <w:rFonts w:cs="Arial"/>
          <w:sz w:val="17"/>
          <w:szCs w:val="17"/>
        </w:rPr>
        <w:lastRenderedPageBreak/>
        <w:fldChar w:fldCharType="end"/>
      </w:r>
      <w:bookmarkStart w:id="36" w:name="_Toc19704237"/>
      <w:bookmarkStart w:id="37" w:name="_Toc3538964"/>
      <w:bookmarkStart w:id="38" w:name="_Toc94701510"/>
      <w:bookmarkStart w:id="39" w:name="_Toc96092293"/>
      <w:bookmarkStart w:id="40" w:name="_Toc104198972"/>
      <w:bookmarkStart w:id="41" w:name="_Toc89112311"/>
      <w:bookmarkStart w:id="42" w:name="_Toc23957979"/>
      <w:bookmarkStart w:id="43" w:name="_Toc23410212"/>
      <w:bookmarkStart w:id="44" w:name="_Toc127378529"/>
      <w:bookmarkStart w:id="45" w:name="_Toc127981487"/>
      <w:bookmarkStart w:id="46" w:name="_Toc144317455"/>
      <w:bookmarkStart w:id="47" w:name="_Toc149156087"/>
      <w:bookmarkStart w:id="48" w:name="_Toc183619938"/>
      <w:bookmarkStart w:id="49" w:name="_Toc183636733"/>
      <w:r w:rsidRPr="00EF4A7F">
        <w:rPr>
          <w:rFonts w:cs="Arial"/>
          <w:szCs w:val="24"/>
        </w:rPr>
        <w:t xml:space="preserve">CONVOCATORIA a la Licitación Pública Nacional </w:t>
      </w:r>
      <w:r w:rsidR="006F038F" w:rsidRPr="00EF4A7F">
        <w:rPr>
          <w:rFonts w:cs="Arial"/>
          <w:szCs w:val="24"/>
        </w:rPr>
        <w:t>Presencial</w:t>
      </w:r>
      <w:r w:rsidRPr="00EF4A7F">
        <w:rPr>
          <w:rFonts w:cs="Arial"/>
          <w:szCs w:val="24"/>
        </w:rPr>
        <w:t xml:space="preserve"> en la cual se establecen las bases en las que se desarrollará el procedimiento y en las que se describen los requisitos de participación</w:t>
      </w:r>
      <w:bookmarkEnd w:id="36"/>
      <w:bookmarkEnd w:id="37"/>
      <w:bookmarkEnd w:id="38"/>
      <w:bookmarkEnd w:id="39"/>
      <w:bookmarkEnd w:id="40"/>
      <w:bookmarkEnd w:id="41"/>
      <w:bookmarkEnd w:id="42"/>
      <w:bookmarkEnd w:id="43"/>
      <w:bookmarkEnd w:id="44"/>
      <w:bookmarkEnd w:id="45"/>
      <w:bookmarkEnd w:id="46"/>
      <w:bookmarkEnd w:id="47"/>
      <w:bookmarkEnd w:id="48"/>
      <w:bookmarkEnd w:id="49"/>
    </w:p>
    <w:p w14:paraId="08DB4B55" w14:textId="77777777" w:rsidR="00CC1403" w:rsidRPr="00EF4A7F" w:rsidRDefault="00CC1403">
      <w:pPr>
        <w:rPr>
          <w:lang w:val="es-ES"/>
        </w:rPr>
      </w:pPr>
    </w:p>
    <w:p w14:paraId="5FE5B460" w14:textId="77777777" w:rsidR="00CC1403" w:rsidRPr="00EF4A7F" w:rsidRDefault="00624CF1">
      <w:pPr>
        <w:pStyle w:val="Ttulo1"/>
        <w:numPr>
          <w:ilvl w:val="0"/>
          <w:numId w:val="52"/>
        </w:numPr>
        <w:spacing w:before="120" w:after="120"/>
        <w:jc w:val="both"/>
        <w:rPr>
          <w:rFonts w:cs="Arial"/>
          <w:color w:val="244061" w:themeColor="accent1" w:themeShade="80"/>
          <w:kern w:val="32"/>
          <w:sz w:val="20"/>
        </w:rPr>
      </w:pPr>
      <w:bookmarkStart w:id="50" w:name="_Toc314085291"/>
      <w:bookmarkStart w:id="51" w:name="_Toc434004079"/>
      <w:bookmarkStart w:id="52" w:name="_Toc289064560"/>
      <w:bookmarkStart w:id="53" w:name="_Toc314094112"/>
      <w:bookmarkStart w:id="54" w:name="_Toc144317456"/>
      <w:bookmarkStart w:id="55" w:name="_Toc183636734"/>
      <w:bookmarkStart w:id="56" w:name="_Toc289064579"/>
      <w:bookmarkStart w:id="57" w:name="_Toc284238903"/>
      <w:bookmarkStart w:id="58" w:name="_Toc313943738"/>
      <w:bookmarkStart w:id="59" w:name="_Toc289064581"/>
      <w:bookmarkStart w:id="60" w:name="_Toc314007645"/>
      <w:bookmarkStart w:id="61" w:name="_Toc312083757"/>
      <w:bookmarkStart w:id="62" w:name="_Toc312402702"/>
      <w:bookmarkStart w:id="63" w:name="_Toc313999941"/>
      <w:bookmarkStart w:id="64" w:name="_Toc313943676"/>
      <w:bookmarkStart w:id="65" w:name="_Toc310514791"/>
      <w:bookmarkEnd w:id="35"/>
      <w:r w:rsidRPr="00EF4A7F">
        <w:rPr>
          <w:rFonts w:cs="Arial"/>
          <w:color w:val="244061" w:themeColor="accent1" w:themeShade="80"/>
          <w:kern w:val="32"/>
          <w:sz w:val="20"/>
        </w:rPr>
        <w:t>INFORMACIÓN GENÉRICA Y ALCANCE DE LA CONTRATACIÓN</w:t>
      </w:r>
      <w:bookmarkEnd w:id="50"/>
      <w:bookmarkEnd w:id="51"/>
      <w:bookmarkEnd w:id="52"/>
      <w:bookmarkEnd w:id="53"/>
      <w:bookmarkEnd w:id="54"/>
      <w:bookmarkEnd w:id="55"/>
    </w:p>
    <w:p w14:paraId="0A459F12"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66" w:name="_Toc434004080"/>
      <w:bookmarkStart w:id="67" w:name="_Toc289064561"/>
      <w:bookmarkStart w:id="68" w:name="_Toc314094113"/>
      <w:bookmarkStart w:id="69" w:name="_Toc314085292"/>
      <w:bookmarkStart w:id="70" w:name="_Toc183636735"/>
      <w:r w:rsidRPr="00EF4A7F">
        <w:rPr>
          <w:rFonts w:cs="Arial"/>
          <w:bCs/>
          <w:color w:val="244061" w:themeColor="accent1" w:themeShade="80"/>
          <w:sz w:val="20"/>
        </w:rPr>
        <w:t>Objeto de la contratación</w:t>
      </w:r>
      <w:bookmarkEnd w:id="66"/>
      <w:bookmarkEnd w:id="67"/>
      <w:bookmarkEnd w:id="68"/>
      <w:bookmarkEnd w:id="69"/>
      <w:bookmarkEnd w:id="70"/>
    </w:p>
    <w:p w14:paraId="5A23A7FB" w14:textId="5408B05E" w:rsidR="00A94A87" w:rsidRPr="00EF4A7F" w:rsidRDefault="00A94A87" w:rsidP="00A94A87">
      <w:pPr>
        <w:ind w:left="709" w:right="-1"/>
        <w:jc w:val="both"/>
        <w:rPr>
          <w:rFonts w:ascii="Arial" w:hAnsi="Arial" w:cs="Arial"/>
        </w:rPr>
      </w:pPr>
      <w:bookmarkStart w:id="71" w:name="_Toc314094114"/>
      <w:bookmarkStart w:id="72" w:name="_Toc314085293"/>
      <w:bookmarkStart w:id="73" w:name="_Toc289064562"/>
      <w:bookmarkStart w:id="74" w:name="_Toc434004081"/>
      <w:r w:rsidRPr="00EF4A7F">
        <w:rPr>
          <w:rFonts w:ascii="Arial" w:hAnsi="Arial" w:cs="Arial"/>
        </w:rPr>
        <w:t xml:space="preserve">La presente licitación tiene por objeto la </w:t>
      </w:r>
      <w:r>
        <w:rPr>
          <w:rFonts w:ascii="Arial" w:hAnsi="Arial" w:cs="Arial"/>
        </w:rPr>
        <w:t>contratación del “</w:t>
      </w:r>
      <w:r w:rsidRPr="008013EE">
        <w:rPr>
          <w:rFonts w:ascii="Arial" w:hAnsi="Arial" w:cs="Arial"/>
          <w:b/>
          <w:bCs/>
        </w:rPr>
        <w:t>Servicio integral de mantenimiento preventivo y correctivo para los equipos de ambiente y seguridad física de los centros de procesamiento de datos de la Dirección Ejecutiva de Prerrogativas y Partidos Políticos (CEVEM y CENACOM)</w:t>
      </w:r>
      <w:r w:rsidRPr="00EF4A7F">
        <w:rPr>
          <w:rFonts w:ascii="Arial" w:hAnsi="Arial" w:cs="Arial"/>
          <w:b/>
          <w:bCs/>
        </w:rPr>
        <w:t>”,</w:t>
      </w:r>
      <w:r w:rsidRPr="00EF4A7F">
        <w:rPr>
          <w:rFonts w:ascii="Arial" w:hAnsi="Arial" w:cs="Arial"/>
          <w:b/>
        </w:rPr>
        <w:t xml:space="preserve"> </w:t>
      </w:r>
      <w:r w:rsidRPr="00EF4A7F">
        <w:rPr>
          <w:rFonts w:ascii="Arial" w:hAnsi="Arial" w:cs="Arial"/>
        </w:rPr>
        <w:t xml:space="preserve">que consiste en </w:t>
      </w:r>
      <w:r>
        <w:rPr>
          <w:rFonts w:ascii="Arial" w:hAnsi="Arial" w:cs="Arial"/>
          <w:b/>
          <w:bCs/>
        </w:rPr>
        <w:t>1</w:t>
      </w:r>
      <w:r w:rsidRPr="00EF4A7F">
        <w:rPr>
          <w:rFonts w:ascii="Arial" w:hAnsi="Arial" w:cs="Arial"/>
          <w:b/>
          <w:bCs/>
        </w:rPr>
        <w:t xml:space="preserve"> (</w:t>
      </w:r>
      <w:r>
        <w:rPr>
          <w:rFonts w:ascii="Arial" w:hAnsi="Arial" w:cs="Arial"/>
          <w:b/>
          <w:bCs/>
        </w:rPr>
        <w:t>una</w:t>
      </w:r>
      <w:r w:rsidRPr="00EF4A7F">
        <w:rPr>
          <w:rFonts w:ascii="Arial" w:hAnsi="Arial" w:cs="Arial"/>
          <w:b/>
          <w:bCs/>
        </w:rPr>
        <w:t>) partida</w:t>
      </w:r>
      <w:r w:rsidRPr="00EF4A7F">
        <w:rPr>
          <w:rFonts w:ascii="Arial" w:hAnsi="Arial" w:cs="Arial"/>
        </w:rPr>
        <w:t>, por lo tanto, la adjudicación será a un</w:t>
      </w:r>
      <w:r>
        <w:rPr>
          <w:rFonts w:ascii="Arial" w:hAnsi="Arial" w:cs="Arial"/>
        </w:rPr>
        <w:t xml:space="preserve"> solo</w:t>
      </w:r>
      <w:r w:rsidRPr="00EF4A7F">
        <w:rPr>
          <w:rFonts w:ascii="Arial" w:hAnsi="Arial" w:cs="Arial"/>
        </w:rPr>
        <w:t xml:space="preserve"> LICITANTE.</w:t>
      </w:r>
    </w:p>
    <w:p w14:paraId="24F02565" w14:textId="77777777" w:rsidR="00A94A87" w:rsidRPr="00EF4A7F" w:rsidRDefault="00A94A87" w:rsidP="00A94A87">
      <w:pPr>
        <w:spacing w:before="120" w:after="120"/>
        <w:ind w:left="709"/>
        <w:jc w:val="both"/>
        <w:rPr>
          <w:rFonts w:ascii="Arial" w:hAnsi="Arial" w:cs="Arial"/>
        </w:rPr>
      </w:pPr>
      <w:r w:rsidRPr="00EF4A7F">
        <w:rPr>
          <w:rFonts w:ascii="Arial" w:hAnsi="Arial" w:cs="Arial"/>
        </w:rPr>
        <w:t>La descripción detallada de los servicios y el alcance de la presente contratación se encuentran en el</w:t>
      </w:r>
      <w:r w:rsidRPr="00EF4A7F">
        <w:rPr>
          <w:rFonts w:ascii="Arial" w:hAnsi="Arial" w:cs="Arial"/>
          <w:b/>
        </w:rPr>
        <w:t xml:space="preserve"> Anexo 1 “Especificaciones técnicas” </w:t>
      </w:r>
      <w:r w:rsidRPr="00EF4A7F">
        <w:rPr>
          <w:rFonts w:ascii="Arial" w:hAnsi="Arial" w:cs="Arial"/>
        </w:rPr>
        <w:t xml:space="preserve">de esta convocatoria. </w:t>
      </w:r>
    </w:p>
    <w:p w14:paraId="315E72B7" w14:textId="77777777" w:rsidR="00CC1403" w:rsidRPr="00EF4A7F" w:rsidRDefault="00CC1403" w:rsidP="006708F9">
      <w:pPr>
        <w:spacing w:before="120" w:after="120"/>
        <w:jc w:val="both"/>
        <w:rPr>
          <w:rFonts w:ascii="Arial" w:hAnsi="Arial" w:cs="Arial"/>
          <w:b/>
        </w:rPr>
      </w:pPr>
    </w:p>
    <w:p w14:paraId="0F63A2FC" w14:textId="77777777" w:rsidR="00CC1403" w:rsidRPr="00EF4A7F" w:rsidRDefault="00624CF1">
      <w:pPr>
        <w:pStyle w:val="Ttulo1"/>
        <w:numPr>
          <w:ilvl w:val="1"/>
          <w:numId w:val="52"/>
        </w:numPr>
        <w:shd w:val="clear" w:color="auto" w:fill="FFFFFF"/>
        <w:spacing w:before="120" w:after="120"/>
        <w:jc w:val="both"/>
        <w:rPr>
          <w:rFonts w:cs="Arial"/>
          <w:bCs/>
          <w:color w:val="244061" w:themeColor="accent1" w:themeShade="80"/>
          <w:sz w:val="20"/>
        </w:rPr>
      </w:pPr>
      <w:bookmarkStart w:id="75" w:name="_Toc183636736"/>
      <w:r w:rsidRPr="00EF4A7F">
        <w:rPr>
          <w:rFonts w:cs="Arial"/>
          <w:bCs/>
          <w:color w:val="244061" w:themeColor="accent1" w:themeShade="80"/>
          <w:sz w:val="20"/>
        </w:rPr>
        <w:t>Tipo de contratación</w:t>
      </w:r>
      <w:bookmarkEnd w:id="71"/>
      <w:bookmarkEnd w:id="72"/>
      <w:bookmarkEnd w:id="73"/>
      <w:bookmarkEnd w:id="74"/>
      <w:bookmarkEnd w:id="75"/>
    </w:p>
    <w:p w14:paraId="6A611590" w14:textId="65D461A1" w:rsidR="00EA6622" w:rsidRDefault="007A3E8A" w:rsidP="007A3E8A">
      <w:pPr>
        <w:pStyle w:val="Sangra3detindependiente1"/>
        <w:spacing w:before="120" w:after="120"/>
        <w:ind w:left="705"/>
        <w:rPr>
          <w:rFonts w:cs="Arial"/>
          <w:sz w:val="20"/>
        </w:rPr>
      </w:pPr>
      <w:bookmarkStart w:id="76" w:name="_Toc289064563"/>
      <w:bookmarkStart w:id="77" w:name="_Toc314085294"/>
      <w:bookmarkStart w:id="78" w:name="_Toc314094115"/>
      <w:r w:rsidRPr="007A3E8A">
        <w:rPr>
          <w:rFonts w:cs="Arial"/>
          <w:sz w:val="20"/>
        </w:rPr>
        <w:t>Para la presente contratación se utilizarán recursos del ejercicio fiscal 2025, 2026 y 2027 y se adjudicará al LICITANTE cuya proposición resulte solvente y será un contrato abierto en términos del artículo 56 del REGLAMENTO conforme al Monto de Presupuesto Mínimo IVA Incluido y Monto de Presupuesto Máximo IVA Incluido que se podrá ejercer y que se señala a continuación:</w:t>
      </w:r>
    </w:p>
    <w:tbl>
      <w:tblPr>
        <w:tblW w:w="0" w:type="auto"/>
        <w:jc w:val="right"/>
        <w:tblCellMar>
          <w:left w:w="0" w:type="dxa"/>
          <w:right w:w="0" w:type="dxa"/>
        </w:tblCellMar>
        <w:tblLook w:val="04A0" w:firstRow="1" w:lastRow="0" w:firstColumn="1" w:lastColumn="0" w:noHBand="0" w:noVBand="1"/>
      </w:tblPr>
      <w:tblGrid>
        <w:gridCol w:w="2379"/>
        <w:gridCol w:w="3272"/>
        <w:gridCol w:w="3101"/>
      </w:tblGrid>
      <w:tr w:rsidR="004F37F7" w:rsidRPr="00565F46" w14:paraId="5EDEE787" w14:textId="77777777" w:rsidTr="001024DB">
        <w:trPr>
          <w:trHeight w:val="654"/>
          <w:jc w:val="right"/>
        </w:trPr>
        <w:tc>
          <w:tcPr>
            <w:tcW w:w="2379" w:type="dxa"/>
            <w:tcBorders>
              <w:top w:val="single" w:sz="8" w:space="0" w:color="000000"/>
              <w:left w:val="single" w:sz="8" w:space="0" w:color="000000"/>
              <w:bottom w:val="single" w:sz="4" w:space="0" w:color="auto"/>
              <w:right w:val="single" w:sz="8" w:space="0" w:color="000000"/>
            </w:tcBorders>
            <w:shd w:val="clear" w:color="auto" w:fill="D9D9D9"/>
            <w:vAlign w:val="center"/>
          </w:tcPr>
          <w:p w14:paraId="44A006A5" w14:textId="77777777" w:rsidR="004F37F7" w:rsidRPr="00565F46" w:rsidRDefault="004F37F7" w:rsidP="001024DB">
            <w:pPr>
              <w:pStyle w:val="Sangra3detindependiente1"/>
              <w:ind w:left="0"/>
              <w:jc w:val="center"/>
              <w:rPr>
                <w:rFonts w:cs="Arial"/>
                <w:b/>
                <w:bCs/>
                <w:sz w:val="18"/>
                <w:szCs w:val="18"/>
              </w:rPr>
            </w:pPr>
            <w:r w:rsidRPr="00565F46">
              <w:rPr>
                <w:rFonts w:cs="Arial"/>
                <w:b/>
                <w:bCs/>
                <w:sz w:val="18"/>
                <w:szCs w:val="18"/>
              </w:rPr>
              <w:t>EJERCICIO FISCAL</w:t>
            </w:r>
          </w:p>
        </w:tc>
        <w:tc>
          <w:tcPr>
            <w:tcW w:w="3272" w:type="dxa"/>
            <w:tcBorders>
              <w:top w:val="single" w:sz="8" w:space="0" w:color="000000"/>
              <w:left w:val="single" w:sz="8" w:space="0" w:color="000000"/>
              <w:bottom w:val="single" w:sz="4" w:space="0" w:color="auto"/>
              <w:right w:val="single" w:sz="8" w:space="0" w:color="000000"/>
            </w:tcBorders>
            <w:shd w:val="clear" w:color="auto" w:fill="D9D9D9"/>
            <w:tcMar>
              <w:top w:w="0" w:type="dxa"/>
              <w:left w:w="108" w:type="dxa"/>
              <w:bottom w:w="0" w:type="dxa"/>
              <w:right w:w="108" w:type="dxa"/>
            </w:tcMar>
            <w:vAlign w:val="center"/>
            <w:hideMark/>
          </w:tcPr>
          <w:p w14:paraId="4A2BD257" w14:textId="77777777" w:rsidR="004F37F7" w:rsidRPr="00565F46" w:rsidRDefault="004F37F7" w:rsidP="001024DB">
            <w:pPr>
              <w:pStyle w:val="Sangra3detindependiente1"/>
              <w:ind w:left="0"/>
              <w:jc w:val="center"/>
              <w:rPr>
                <w:rFonts w:cs="Arial"/>
                <w:b/>
                <w:bCs/>
                <w:sz w:val="18"/>
                <w:szCs w:val="18"/>
              </w:rPr>
            </w:pPr>
            <w:bookmarkStart w:id="79" w:name="_Hlk98261827"/>
            <w:r w:rsidRPr="00565F46">
              <w:rPr>
                <w:rFonts w:cs="Arial"/>
                <w:b/>
                <w:bCs/>
                <w:sz w:val="18"/>
                <w:szCs w:val="18"/>
              </w:rPr>
              <w:t xml:space="preserve">Monto de presupuesto mínimo </w:t>
            </w:r>
          </w:p>
          <w:p w14:paraId="0E312AC0" w14:textId="77777777" w:rsidR="004F37F7" w:rsidRPr="00565F46" w:rsidRDefault="004F37F7" w:rsidP="001024DB">
            <w:pPr>
              <w:pStyle w:val="Sangra3detindependiente1"/>
              <w:ind w:left="0"/>
              <w:jc w:val="center"/>
              <w:rPr>
                <w:rFonts w:cs="Arial"/>
                <w:b/>
                <w:bCs/>
                <w:sz w:val="18"/>
                <w:szCs w:val="18"/>
              </w:rPr>
            </w:pPr>
            <w:r w:rsidRPr="00565F46">
              <w:rPr>
                <w:rFonts w:cs="Arial"/>
                <w:b/>
                <w:bCs/>
                <w:sz w:val="18"/>
                <w:szCs w:val="18"/>
              </w:rPr>
              <w:t>(I.V.A. incluido)</w:t>
            </w:r>
          </w:p>
        </w:tc>
        <w:tc>
          <w:tcPr>
            <w:tcW w:w="3101" w:type="dxa"/>
            <w:tcBorders>
              <w:top w:val="single" w:sz="8" w:space="0" w:color="000000"/>
              <w:left w:val="nil"/>
              <w:bottom w:val="single" w:sz="4" w:space="0" w:color="auto"/>
              <w:right w:val="single" w:sz="8" w:space="0" w:color="000000"/>
            </w:tcBorders>
            <w:shd w:val="clear" w:color="auto" w:fill="D9D9D9"/>
            <w:tcMar>
              <w:top w:w="0" w:type="dxa"/>
              <w:left w:w="108" w:type="dxa"/>
              <w:bottom w:w="0" w:type="dxa"/>
              <w:right w:w="108" w:type="dxa"/>
            </w:tcMar>
            <w:vAlign w:val="center"/>
            <w:hideMark/>
          </w:tcPr>
          <w:p w14:paraId="0F41C4BF" w14:textId="77777777" w:rsidR="004F37F7" w:rsidRPr="00565F46" w:rsidRDefault="004F37F7" w:rsidP="001024DB">
            <w:pPr>
              <w:pStyle w:val="Sangra3detindependiente1"/>
              <w:ind w:left="0"/>
              <w:jc w:val="center"/>
              <w:rPr>
                <w:rFonts w:cs="Arial"/>
                <w:b/>
                <w:bCs/>
                <w:sz w:val="18"/>
                <w:szCs w:val="18"/>
              </w:rPr>
            </w:pPr>
            <w:r w:rsidRPr="00565F46">
              <w:rPr>
                <w:rFonts w:cs="Arial"/>
                <w:b/>
                <w:bCs/>
                <w:sz w:val="18"/>
                <w:szCs w:val="18"/>
              </w:rPr>
              <w:t xml:space="preserve">Monto de presupuesto máximo </w:t>
            </w:r>
          </w:p>
          <w:p w14:paraId="69258151" w14:textId="77777777" w:rsidR="004F37F7" w:rsidRPr="00565F46" w:rsidRDefault="004F37F7" w:rsidP="001024DB">
            <w:pPr>
              <w:pStyle w:val="Sangra3detindependiente1"/>
              <w:ind w:left="0"/>
              <w:jc w:val="center"/>
              <w:rPr>
                <w:rFonts w:cs="Arial"/>
                <w:b/>
                <w:bCs/>
                <w:sz w:val="18"/>
                <w:szCs w:val="18"/>
              </w:rPr>
            </w:pPr>
            <w:r w:rsidRPr="00565F46">
              <w:rPr>
                <w:rFonts w:cs="Arial"/>
                <w:b/>
                <w:bCs/>
                <w:sz w:val="18"/>
                <w:szCs w:val="18"/>
              </w:rPr>
              <w:t>(I.V.A. incluido)</w:t>
            </w:r>
          </w:p>
        </w:tc>
      </w:tr>
      <w:tr w:rsidR="004F37F7" w:rsidRPr="00565F46" w14:paraId="1DCAC487" w14:textId="77777777" w:rsidTr="001024DB">
        <w:trPr>
          <w:trHeight w:val="248"/>
          <w:jc w:val="right"/>
        </w:trPr>
        <w:tc>
          <w:tcPr>
            <w:tcW w:w="2379" w:type="dxa"/>
            <w:tcBorders>
              <w:top w:val="single" w:sz="4" w:space="0" w:color="auto"/>
              <w:left w:val="single" w:sz="4" w:space="0" w:color="auto"/>
              <w:bottom w:val="single" w:sz="4" w:space="0" w:color="auto"/>
              <w:right w:val="single" w:sz="4" w:space="0" w:color="auto"/>
            </w:tcBorders>
            <w:vAlign w:val="center"/>
          </w:tcPr>
          <w:p w14:paraId="2864FD7C" w14:textId="77777777" w:rsidR="004F37F7" w:rsidRPr="00565F46" w:rsidRDefault="004F37F7" w:rsidP="001024DB">
            <w:pPr>
              <w:pStyle w:val="Sangra3detindependiente1"/>
              <w:ind w:left="0"/>
              <w:jc w:val="center"/>
              <w:rPr>
                <w:rFonts w:cs="Arial"/>
                <w:sz w:val="18"/>
                <w:szCs w:val="18"/>
              </w:rPr>
            </w:pPr>
            <w:r w:rsidRPr="00565F46">
              <w:rPr>
                <w:rFonts w:cs="Arial"/>
                <w:sz w:val="18"/>
                <w:szCs w:val="18"/>
              </w:rPr>
              <w:t>202</w:t>
            </w:r>
            <w:r>
              <w:rPr>
                <w:rFonts w:cs="Arial"/>
                <w:sz w:val="18"/>
                <w:szCs w:val="18"/>
              </w:rPr>
              <w:t>5</w:t>
            </w:r>
          </w:p>
        </w:tc>
        <w:tc>
          <w:tcPr>
            <w:tcW w:w="3272"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455D56E9" w14:textId="77777777" w:rsidR="004F37F7" w:rsidRPr="00565F46" w:rsidRDefault="004F37F7" w:rsidP="001024DB">
            <w:pPr>
              <w:pStyle w:val="Sangra3detindependiente1"/>
              <w:ind w:left="0"/>
              <w:jc w:val="center"/>
              <w:rPr>
                <w:rFonts w:cs="Arial"/>
                <w:sz w:val="18"/>
                <w:szCs w:val="18"/>
              </w:rPr>
            </w:pPr>
            <w:r w:rsidRPr="00565F46">
              <w:rPr>
                <w:rFonts w:cs="Arial"/>
                <w:sz w:val="18"/>
                <w:szCs w:val="18"/>
              </w:rPr>
              <w:t>$</w:t>
            </w:r>
            <w:r>
              <w:rPr>
                <w:rFonts w:cs="Arial"/>
                <w:sz w:val="18"/>
                <w:szCs w:val="18"/>
              </w:rPr>
              <w:t>1,097,332.16</w:t>
            </w:r>
          </w:p>
        </w:tc>
        <w:tc>
          <w:tcPr>
            <w:tcW w:w="3101"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28DC12D2" w14:textId="77777777" w:rsidR="004F37F7" w:rsidRPr="00565F46" w:rsidRDefault="004F37F7" w:rsidP="001024DB">
            <w:pPr>
              <w:pStyle w:val="Sangra3detindependiente1"/>
              <w:ind w:left="0"/>
              <w:jc w:val="center"/>
              <w:rPr>
                <w:rFonts w:cs="Arial"/>
                <w:sz w:val="18"/>
                <w:szCs w:val="18"/>
              </w:rPr>
            </w:pPr>
            <w:r w:rsidRPr="00565F46">
              <w:rPr>
                <w:rFonts w:cs="Arial"/>
                <w:sz w:val="18"/>
                <w:szCs w:val="18"/>
              </w:rPr>
              <w:t>$</w:t>
            </w:r>
            <w:r>
              <w:rPr>
                <w:rFonts w:cs="Arial"/>
                <w:sz w:val="18"/>
                <w:szCs w:val="18"/>
              </w:rPr>
              <w:t>2,743,330.40</w:t>
            </w:r>
          </w:p>
        </w:tc>
      </w:tr>
      <w:tr w:rsidR="004F37F7" w:rsidRPr="00565F46" w14:paraId="163A4B69" w14:textId="77777777" w:rsidTr="001024DB">
        <w:trPr>
          <w:trHeight w:val="281"/>
          <w:jc w:val="right"/>
        </w:trPr>
        <w:tc>
          <w:tcPr>
            <w:tcW w:w="2379" w:type="dxa"/>
            <w:tcBorders>
              <w:top w:val="single" w:sz="4" w:space="0" w:color="auto"/>
              <w:left w:val="single" w:sz="4" w:space="0" w:color="auto"/>
              <w:bottom w:val="single" w:sz="4" w:space="0" w:color="auto"/>
              <w:right w:val="single" w:sz="4" w:space="0" w:color="auto"/>
            </w:tcBorders>
            <w:vAlign w:val="center"/>
          </w:tcPr>
          <w:p w14:paraId="06E23867" w14:textId="77777777" w:rsidR="004F37F7" w:rsidRPr="00565F46" w:rsidRDefault="004F37F7" w:rsidP="001024DB">
            <w:pPr>
              <w:pStyle w:val="Sangra3detindependiente1"/>
              <w:ind w:left="0"/>
              <w:jc w:val="center"/>
              <w:rPr>
                <w:rFonts w:cs="Arial"/>
                <w:sz w:val="18"/>
                <w:szCs w:val="18"/>
              </w:rPr>
            </w:pPr>
            <w:r>
              <w:rPr>
                <w:rFonts w:cs="Arial"/>
                <w:sz w:val="18"/>
                <w:szCs w:val="18"/>
              </w:rPr>
              <w:t>2026</w:t>
            </w:r>
          </w:p>
        </w:tc>
        <w:tc>
          <w:tcPr>
            <w:tcW w:w="3272"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2F9A743A" w14:textId="77777777" w:rsidR="004F37F7" w:rsidRPr="00565F46" w:rsidRDefault="004F37F7" w:rsidP="001024DB">
            <w:pPr>
              <w:pStyle w:val="Sangra3detindependiente1"/>
              <w:ind w:left="0"/>
              <w:jc w:val="center"/>
              <w:rPr>
                <w:rFonts w:cs="Arial"/>
                <w:sz w:val="18"/>
                <w:szCs w:val="18"/>
              </w:rPr>
            </w:pPr>
            <w:r>
              <w:rPr>
                <w:rFonts w:cs="Arial"/>
                <w:sz w:val="18"/>
                <w:szCs w:val="18"/>
              </w:rPr>
              <w:t>$1,097,332.16</w:t>
            </w:r>
          </w:p>
        </w:tc>
        <w:tc>
          <w:tcPr>
            <w:tcW w:w="3101"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5369A05F" w14:textId="77777777" w:rsidR="004F37F7" w:rsidRPr="00565F46" w:rsidRDefault="004F37F7" w:rsidP="001024DB">
            <w:pPr>
              <w:pStyle w:val="Sangra3detindependiente1"/>
              <w:ind w:left="0"/>
              <w:jc w:val="center"/>
              <w:rPr>
                <w:rFonts w:cs="Arial"/>
                <w:sz w:val="18"/>
                <w:szCs w:val="18"/>
              </w:rPr>
            </w:pPr>
            <w:r>
              <w:rPr>
                <w:rFonts w:cs="Arial"/>
                <w:sz w:val="18"/>
                <w:szCs w:val="18"/>
              </w:rPr>
              <w:t>$2,743,330.40</w:t>
            </w:r>
          </w:p>
        </w:tc>
      </w:tr>
      <w:tr w:rsidR="004F37F7" w:rsidRPr="00565F46" w14:paraId="60854ADC" w14:textId="77777777" w:rsidTr="001024DB">
        <w:trPr>
          <w:trHeight w:val="270"/>
          <w:jc w:val="right"/>
        </w:trPr>
        <w:tc>
          <w:tcPr>
            <w:tcW w:w="2379" w:type="dxa"/>
            <w:tcBorders>
              <w:top w:val="single" w:sz="4" w:space="0" w:color="auto"/>
              <w:left w:val="single" w:sz="4" w:space="0" w:color="auto"/>
              <w:bottom w:val="single" w:sz="4" w:space="0" w:color="auto"/>
              <w:right w:val="single" w:sz="4" w:space="0" w:color="auto"/>
            </w:tcBorders>
            <w:vAlign w:val="center"/>
          </w:tcPr>
          <w:p w14:paraId="556BA807" w14:textId="77777777" w:rsidR="004F37F7" w:rsidRPr="00565F46" w:rsidRDefault="004F37F7" w:rsidP="001024DB">
            <w:pPr>
              <w:pStyle w:val="Sangra3detindependiente1"/>
              <w:ind w:left="0"/>
              <w:jc w:val="center"/>
              <w:rPr>
                <w:rFonts w:cs="Arial"/>
                <w:sz w:val="18"/>
                <w:szCs w:val="18"/>
              </w:rPr>
            </w:pPr>
            <w:r>
              <w:rPr>
                <w:rFonts w:cs="Arial"/>
                <w:sz w:val="18"/>
                <w:szCs w:val="18"/>
              </w:rPr>
              <w:t>2027</w:t>
            </w:r>
          </w:p>
        </w:tc>
        <w:tc>
          <w:tcPr>
            <w:tcW w:w="3272"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1E19E6D1" w14:textId="77777777" w:rsidR="004F37F7" w:rsidRPr="00565F46" w:rsidRDefault="004F37F7" w:rsidP="001024DB">
            <w:pPr>
              <w:pStyle w:val="Sangra3detindependiente1"/>
              <w:ind w:left="0"/>
              <w:jc w:val="center"/>
              <w:rPr>
                <w:rFonts w:cs="Arial"/>
                <w:sz w:val="18"/>
                <w:szCs w:val="18"/>
              </w:rPr>
            </w:pPr>
            <w:r>
              <w:rPr>
                <w:rFonts w:cs="Arial"/>
                <w:sz w:val="18"/>
                <w:szCs w:val="18"/>
              </w:rPr>
              <w:t>$1,097,332.16</w:t>
            </w:r>
          </w:p>
        </w:tc>
        <w:tc>
          <w:tcPr>
            <w:tcW w:w="3101"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62B8A455" w14:textId="77777777" w:rsidR="004F37F7" w:rsidRPr="00565F46" w:rsidRDefault="004F37F7" w:rsidP="001024DB">
            <w:pPr>
              <w:pStyle w:val="Sangra3detindependiente1"/>
              <w:ind w:left="0"/>
              <w:jc w:val="center"/>
              <w:rPr>
                <w:rFonts w:cs="Arial"/>
                <w:sz w:val="18"/>
                <w:szCs w:val="18"/>
              </w:rPr>
            </w:pPr>
            <w:r>
              <w:rPr>
                <w:rFonts w:cs="Arial"/>
                <w:sz w:val="18"/>
                <w:szCs w:val="18"/>
              </w:rPr>
              <w:t>$2,743,330.40</w:t>
            </w:r>
          </w:p>
        </w:tc>
      </w:tr>
    </w:tbl>
    <w:bookmarkEnd w:id="79"/>
    <w:p w14:paraId="72FA1EB1" w14:textId="52A561B6" w:rsidR="004128DE" w:rsidRDefault="004128DE" w:rsidP="004128DE">
      <w:pPr>
        <w:pStyle w:val="Sangra3detindependiente1"/>
        <w:spacing w:before="120" w:after="120"/>
        <w:ind w:left="709"/>
        <w:rPr>
          <w:rFonts w:cs="Arial"/>
          <w:sz w:val="20"/>
          <w:lang w:val="es-ES_tradnl"/>
        </w:rPr>
      </w:pPr>
      <w:r w:rsidRPr="00B10D03">
        <w:rPr>
          <w:rFonts w:cs="Arial"/>
          <w:sz w:val="20"/>
          <w:lang w:val="es-ES_tradnl"/>
        </w:rPr>
        <w:t>Para la presente contratación se cuenta con</w:t>
      </w:r>
      <w:r>
        <w:rPr>
          <w:rFonts w:cs="Arial"/>
          <w:sz w:val="20"/>
          <w:lang w:val="es-ES_tradnl"/>
        </w:rPr>
        <w:t xml:space="preserve"> autorización </w:t>
      </w:r>
      <w:r w:rsidRPr="00DF598B">
        <w:rPr>
          <w:rFonts w:cs="Arial"/>
          <w:sz w:val="20"/>
          <w:lang w:val="es-ES_tradnl"/>
        </w:rPr>
        <w:t>para llevar a cabo adquisiciones, arrendamientos y servicios, cuya vigencia inicie en el ejercicio fiscal siguiente y el ejercicio del gasto rebase un ejercicio presupuestario</w:t>
      </w:r>
      <w:r>
        <w:rPr>
          <w:rFonts w:cs="Arial"/>
          <w:sz w:val="20"/>
          <w:lang w:val="es-ES_tradnl"/>
        </w:rPr>
        <w:t xml:space="preserve"> para </w:t>
      </w:r>
      <w:r w:rsidRPr="0027412B">
        <w:rPr>
          <w:rFonts w:cs="Arial"/>
          <w:sz w:val="20"/>
          <w:lang w:val="es-ES_tradnl"/>
        </w:rPr>
        <w:t xml:space="preserve">ejercer recursos en la partida presupuestal </w:t>
      </w:r>
      <w:r w:rsidR="00E40FBB" w:rsidRPr="0027412B">
        <w:rPr>
          <w:rFonts w:cs="Arial"/>
          <w:sz w:val="20"/>
          <w:lang w:val="es-ES_tradnl"/>
        </w:rPr>
        <w:t>31904 “</w:t>
      </w:r>
      <w:r w:rsidR="00CC62DA" w:rsidRPr="0027412B">
        <w:rPr>
          <w:rFonts w:cs="Arial"/>
          <w:sz w:val="20"/>
          <w:lang w:val="es-ES_tradnl"/>
        </w:rPr>
        <w:t>Servicios Integrales de Infraestructura de Cómputo”.</w:t>
      </w:r>
    </w:p>
    <w:p w14:paraId="00785A4D" w14:textId="77777777" w:rsidR="004128DE" w:rsidRDefault="004128DE" w:rsidP="004128DE">
      <w:pPr>
        <w:pStyle w:val="Sangra3detindependiente1"/>
        <w:spacing w:before="120" w:after="120"/>
        <w:ind w:left="709"/>
        <w:rPr>
          <w:rFonts w:cs="Arial"/>
          <w:sz w:val="20"/>
          <w:lang w:val="es-ES_tradnl"/>
        </w:rPr>
      </w:pPr>
      <w:r w:rsidRPr="009629ED">
        <w:rPr>
          <w:rFonts w:cs="Arial"/>
          <w:sz w:val="20"/>
          <w:lang w:val="es-ES_tradnl"/>
        </w:rPr>
        <w:t>La erogación del recurso para l</w:t>
      </w:r>
      <w:r>
        <w:rPr>
          <w:rFonts w:cs="Arial"/>
          <w:sz w:val="20"/>
          <w:lang w:val="es-ES_tradnl"/>
        </w:rPr>
        <w:t>os</w:t>
      </w:r>
      <w:r w:rsidRPr="009629ED">
        <w:rPr>
          <w:rFonts w:cs="Arial"/>
          <w:sz w:val="20"/>
          <w:lang w:val="es-ES_tradnl"/>
        </w:rPr>
        <w:t xml:space="preserve"> ejercicio</w:t>
      </w:r>
      <w:r>
        <w:rPr>
          <w:rFonts w:cs="Arial"/>
          <w:sz w:val="20"/>
          <w:lang w:val="es-ES_tradnl"/>
        </w:rPr>
        <w:t>s</w:t>
      </w:r>
      <w:r w:rsidRPr="009629ED">
        <w:rPr>
          <w:rFonts w:cs="Arial"/>
          <w:sz w:val="20"/>
          <w:lang w:val="es-ES_tradnl"/>
        </w:rPr>
        <w:t xml:space="preserve"> fiscal</w:t>
      </w:r>
      <w:r>
        <w:rPr>
          <w:rFonts w:cs="Arial"/>
          <w:sz w:val="20"/>
          <w:lang w:val="es-ES_tradnl"/>
        </w:rPr>
        <w:t>es</w:t>
      </w:r>
      <w:r w:rsidRPr="009629ED">
        <w:rPr>
          <w:rFonts w:cs="Arial"/>
          <w:sz w:val="20"/>
          <w:lang w:val="es-ES_tradnl"/>
        </w:rPr>
        <w:t xml:space="preserve"> 2025,</w:t>
      </w:r>
      <w:r>
        <w:rPr>
          <w:rFonts w:cs="Arial"/>
          <w:sz w:val="20"/>
          <w:lang w:val="es-ES_tradnl"/>
        </w:rPr>
        <w:t xml:space="preserve"> 2026 y 2027</w:t>
      </w:r>
      <w:r w:rsidRPr="009629ED">
        <w:rPr>
          <w:rFonts w:cs="Arial"/>
          <w:sz w:val="20"/>
          <w:lang w:val="es-ES_tradnl"/>
        </w:rPr>
        <w:t xml:space="preserve"> estará sujeto a la disponibilidad presupuestal que apruebe la Cámara de Diputados y el presupuesto que apruebe el Consejo General del Instituto, por lo que sus efectos estarán condicionados a la existencia de los recursos presupuestarios respectivos, sin que la no realización de la referida condición suspensiva origine responsabilidad alguna para las partes, cualquier pacto en contrario se considerará nulo.</w:t>
      </w:r>
    </w:p>
    <w:p w14:paraId="49BB6011" w14:textId="77777777" w:rsidR="005054E0" w:rsidRPr="00EF4A7F" w:rsidRDefault="005054E0" w:rsidP="004128DE">
      <w:pPr>
        <w:pStyle w:val="Sangra3detindependiente1"/>
        <w:spacing w:before="120" w:after="120"/>
        <w:ind w:left="0"/>
        <w:rPr>
          <w:rFonts w:cs="Arial"/>
          <w:sz w:val="20"/>
          <w:lang w:val="es-ES_tradnl"/>
        </w:rPr>
      </w:pPr>
    </w:p>
    <w:p w14:paraId="1C73B8BB" w14:textId="4D63F629" w:rsidR="00876641" w:rsidRPr="00D97C41" w:rsidRDefault="00624CF1" w:rsidP="00D97C41">
      <w:pPr>
        <w:pStyle w:val="Ttulo1"/>
        <w:numPr>
          <w:ilvl w:val="1"/>
          <w:numId w:val="52"/>
        </w:numPr>
        <w:spacing w:before="120" w:after="120"/>
        <w:jc w:val="both"/>
        <w:rPr>
          <w:rFonts w:cs="Arial"/>
          <w:bCs/>
          <w:color w:val="244061" w:themeColor="accent1" w:themeShade="80"/>
          <w:sz w:val="20"/>
        </w:rPr>
      </w:pPr>
      <w:bookmarkStart w:id="80" w:name="_Toc434004082"/>
      <w:bookmarkStart w:id="81" w:name="_Toc183636737"/>
      <w:r w:rsidRPr="00EF4A7F">
        <w:rPr>
          <w:rFonts w:cs="Arial"/>
          <w:bCs/>
          <w:color w:val="244061" w:themeColor="accent1" w:themeShade="80"/>
          <w:sz w:val="20"/>
        </w:rPr>
        <w:t>Vigencia</w:t>
      </w:r>
      <w:bookmarkEnd w:id="76"/>
      <w:r w:rsidRPr="00EF4A7F">
        <w:rPr>
          <w:rFonts w:cs="Arial"/>
          <w:bCs/>
          <w:color w:val="244061" w:themeColor="accent1" w:themeShade="80"/>
          <w:sz w:val="20"/>
        </w:rPr>
        <w:t xml:space="preserve"> del contrato</w:t>
      </w:r>
      <w:bookmarkStart w:id="82" w:name="_Toc298959961"/>
      <w:bookmarkStart w:id="83" w:name="_Toc289064564"/>
      <w:bookmarkStart w:id="84" w:name="_Toc289064565"/>
      <w:bookmarkEnd w:id="77"/>
      <w:bookmarkEnd w:id="78"/>
      <w:bookmarkEnd w:id="80"/>
      <w:bookmarkEnd w:id="81"/>
    </w:p>
    <w:p w14:paraId="243F2A06" w14:textId="3D3DB3E0" w:rsidR="00254841" w:rsidRPr="00DD26C2" w:rsidRDefault="00254841" w:rsidP="00254841">
      <w:pPr>
        <w:pStyle w:val="Listavistosa-nfasis11"/>
        <w:spacing w:after="0" w:line="240" w:lineRule="auto"/>
        <w:ind w:left="709" w:right="50"/>
        <w:jc w:val="both"/>
        <w:rPr>
          <w:rFonts w:ascii="Arial" w:hAnsi="Arial"/>
          <w:sz w:val="20"/>
          <w:szCs w:val="20"/>
          <w:lang w:val="es-ES" w:eastAsia="es-ES"/>
        </w:rPr>
      </w:pPr>
      <w:r w:rsidRPr="00DD26C2">
        <w:rPr>
          <w:rFonts w:ascii="Arial" w:hAnsi="Arial"/>
          <w:sz w:val="20"/>
          <w:szCs w:val="20"/>
          <w:lang w:val="es-ES" w:eastAsia="es-ES"/>
        </w:rPr>
        <w:t xml:space="preserve">La vigencia </w:t>
      </w:r>
      <w:r>
        <w:rPr>
          <w:rFonts w:ascii="Arial" w:hAnsi="Arial"/>
          <w:sz w:val="20"/>
          <w:szCs w:val="20"/>
          <w:lang w:val="es-ES" w:eastAsia="es-ES"/>
        </w:rPr>
        <w:t>de la contratación será a partir del 1 de enero de 2025 y hasta el 31 de diciembre de 2027.</w:t>
      </w:r>
    </w:p>
    <w:p w14:paraId="38B7843C" w14:textId="77777777" w:rsidR="001904A8" w:rsidRDefault="001904A8" w:rsidP="00A851F2">
      <w:pPr>
        <w:pStyle w:val="Listavistosa-nfasis11"/>
        <w:spacing w:after="0" w:line="240" w:lineRule="auto"/>
        <w:ind w:left="0" w:right="50"/>
        <w:jc w:val="both"/>
        <w:rPr>
          <w:rFonts w:ascii="Arial" w:hAnsi="Arial"/>
          <w:sz w:val="20"/>
          <w:szCs w:val="20"/>
          <w:lang w:val="es-ES" w:eastAsia="es-ES"/>
        </w:rPr>
      </w:pPr>
    </w:p>
    <w:p w14:paraId="1F18E2C6" w14:textId="3B1DC824" w:rsidR="001904A8" w:rsidRPr="00254841" w:rsidRDefault="00624CF1" w:rsidP="00876641">
      <w:pPr>
        <w:pStyle w:val="Listavistosa-nfasis11"/>
        <w:spacing w:after="0" w:line="240" w:lineRule="auto"/>
        <w:ind w:left="709" w:right="50"/>
        <w:jc w:val="both"/>
        <w:rPr>
          <w:rFonts w:ascii="Arial" w:hAnsi="Arial"/>
          <w:sz w:val="20"/>
          <w:szCs w:val="20"/>
          <w:lang w:val="es-ES" w:eastAsia="es-ES"/>
        </w:rPr>
      </w:pPr>
      <w:r w:rsidRPr="001904A8">
        <w:rPr>
          <w:rFonts w:ascii="Arial" w:hAnsi="Arial"/>
          <w:sz w:val="20"/>
          <w:szCs w:val="20"/>
          <w:lang w:val="es-ES" w:eastAsia="es-ES"/>
        </w:rPr>
        <w:t xml:space="preserve">Para efecto de lo anterior, con fundamento en el artículo 55 del REGLAMENTO con la notificación del Fallo serán exigibles los derechos y obligaciones establecidos en el modelo de contrato de este procedimiento de contratación y obligará al INSTITUTO y al PROVEEDOR a firmar el contrato en la fecha, hora, lugar y forma prevista en el propio fallo o bien, dentro de los 15 (quince) días naturales </w:t>
      </w:r>
      <w:r w:rsidRPr="001904A8">
        <w:rPr>
          <w:rFonts w:ascii="Arial" w:hAnsi="Arial"/>
          <w:sz w:val="20"/>
          <w:szCs w:val="20"/>
          <w:lang w:val="es-ES" w:eastAsia="es-ES"/>
        </w:rPr>
        <w:lastRenderedPageBreak/>
        <w:t xml:space="preserve">posteriores al de la citada notificación. Asimismo, con la notificación del fallo el INSTITUTO podrá solicitar la prestación de los </w:t>
      </w:r>
      <w:r w:rsidRPr="00254841">
        <w:rPr>
          <w:rFonts w:ascii="Arial" w:hAnsi="Arial"/>
          <w:sz w:val="20"/>
          <w:szCs w:val="20"/>
          <w:lang w:val="es-ES" w:eastAsia="es-ES"/>
        </w:rPr>
        <w:t>servicios de acuerdo con lo establecido en la presente convocatoria.</w:t>
      </w:r>
    </w:p>
    <w:p w14:paraId="4A28F327" w14:textId="77777777" w:rsidR="00CC1403" w:rsidRPr="00254841" w:rsidRDefault="00CC1403">
      <w:pPr>
        <w:pStyle w:val="Texto0"/>
        <w:tabs>
          <w:tab w:val="left" w:pos="567"/>
        </w:tabs>
        <w:spacing w:before="120" w:after="120" w:line="240" w:lineRule="auto"/>
        <w:ind w:firstLine="0"/>
        <w:rPr>
          <w:sz w:val="20"/>
        </w:rPr>
      </w:pPr>
    </w:p>
    <w:p w14:paraId="2004FC75" w14:textId="0B420815" w:rsidR="00CC1403" w:rsidRPr="00254841" w:rsidRDefault="00624CF1">
      <w:pPr>
        <w:pStyle w:val="Ttulo1"/>
        <w:numPr>
          <w:ilvl w:val="1"/>
          <w:numId w:val="52"/>
        </w:numPr>
        <w:spacing w:before="120" w:after="120"/>
        <w:jc w:val="both"/>
        <w:rPr>
          <w:rFonts w:cs="Arial"/>
          <w:bCs/>
          <w:color w:val="244061" w:themeColor="accent1" w:themeShade="80"/>
          <w:sz w:val="20"/>
        </w:rPr>
      </w:pPr>
      <w:bookmarkStart w:id="85" w:name="_Toc314085295"/>
      <w:bookmarkStart w:id="86" w:name="_Toc314094116"/>
      <w:bookmarkStart w:id="87" w:name="_Toc434004083"/>
      <w:bookmarkStart w:id="88" w:name="_Toc183636738"/>
      <w:r w:rsidRPr="00254841">
        <w:rPr>
          <w:rFonts w:cs="Arial"/>
          <w:bCs/>
          <w:color w:val="244061" w:themeColor="accent1" w:themeShade="80"/>
          <w:sz w:val="20"/>
        </w:rPr>
        <w:t xml:space="preserve">Plazo, lugar y condiciones para </w:t>
      </w:r>
      <w:bookmarkStart w:id="89" w:name="_Toc390246797"/>
      <w:bookmarkEnd w:id="85"/>
      <w:bookmarkEnd w:id="86"/>
      <w:r w:rsidRPr="00254841">
        <w:rPr>
          <w:rFonts w:cs="Arial"/>
          <w:bCs/>
          <w:color w:val="244061" w:themeColor="accent1" w:themeShade="80"/>
          <w:sz w:val="20"/>
        </w:rPr>
        <w:t>la</w:t>
      </w:r>
      <w:bookmarkEnd w:id="87"/>
      <w:bookmarkEnd w:id="89"/>
      <w:r w:rsidRPr="00254841">
        <w:rPr>
          <w:rFonts w:cs="Arial"/>
          <w:bCs/>
          <w:color w:val="244061" w:themeColor="accent1" w:themeShade="80"/>
          <w:sz w:val="20"/>
        </w:rPr>
        <w:t xml:space="preserve"> </w:t>
      </w:r>
      <w:r w:rsidR="00CB198F" w:rsidRPr="00254841">
        <w:rPr>
          <w:rFonts w:cs="Arial"/>
          <w:bCs/>
          <w:color w:val="244061" w:themeColor="accent1" w:themeShade="80"/>
          <w:sz w:val="20"/>
        </w:rPr>
        <w:t>prestación del servicio</w:t>
      </w:r>
      <w:bookmarkEnd w:id="88"/>
    </w:p>
    <w:p w14:paraId="794D95C7" w14:textId="77777777" w:rsidR="004B6C7F" w:rsidRPr="00254841" w:rsidRDefault="00624CF1" w:rsidP="004B6C7F">
      <w:pPr>
        <w:pStyle w:val="Texto0"/>
        <w:numPr>
          <w:ilvl w:val="2"/>
          <w:numId w:val="53"/>
        </w:numPr>
        <w:tabs>
          <w:tab w:val="left" w:pos="567"/>
        </w:tabs>
        <w:spacing w:before="120" w:after="120" w:line="240" w:lineRule="auto"/>
        <w:ind w:left="851"/>
        <w:rPr>
          <w:rFonts w:cs="Arial"/>
          <w:b/>
          <w:bCs/>
          <w:color w:val="244061" w:themeColor="accent1" w:themeShade="80"/>
          <w:sz w:val="20"/>
        </w:rPr>
      </w:pPr>
      <w:bookmarkStart w:id="90" w:name="_Toc314085297"/>
      <w:bookmarkStart w:id="91" w:name="_Toc314094118"/>
      <w:r w:rsidRPr="00254841">
        <w:rPr>
          <w:rFonts w:cs="Arial"/>
          <w:b/>
          <w:bCs/>
          <w:color w:val="244061" w:themeColor="accent1" w:themeShade="80"/>
          <w:sz w:val="20"/>
        </w:rPr>
        <w:t xml:space="preserve">Plazo </w:t>
      </w:r>
      <w:r w:rsidRPr="00254841">
        <w:rPr>
          <w:rFonts w:cs="Arial"/>
          <w:b/>
          <w:bCs/>
          <w:color w:val="244061" w:themeColor="accent1" w:themeShade="80"/>
          <w:sz w:val="20"/>
          <w:lang w:val="es-MX"/>
        </w:rPr>
        <w:t xml:space="preserve">para la </w:t>
      </w:r>
      <w:bookmarkStart w:id="92" w:name="_Toc390246799"/>
      <w:r w:rsidR="00CB198F" w:rsidRPr="00254841">
        <w:rPr>
          <w:rFonts w:cs="Arial"/>
          <w:b/>
          <w:bCs/>
          <w:color w:val="244061" w:themeColor="accent1" w:themeShade="80"/>
          <w:sz w:val="20"/>
          <w:lang w:val="es-MX"/>
        </w:rPr>
        <w:t>prestación del servicio</w:t>
      </w:r>
    </w:p>
    <w:p w14:paraId="073FB2F9" w14:textId="6B0CCCC4" w:rsidR="00DE5031" w:rsidRPr="00DE5031" w:rsidRDefault="00DE5031" w:rsidP="00DE5031">
      <w:pPr>
        <w:pStyle w:val="Texto0"/>
        <w:tabs>
          <w:tab w:val="left" w:pos="567"/>
        </w:tabs>
        <w:ind w:left="851" w:firstLine="0"/>
        <w:rPr>
          <w:bCs/>
          <w:iCs/>
          <w:sz w:val="20"/>
        </w:rPr>
      </w:pPr>
      <w:r w:rsidRPr="00DE5031">
        <w:rPr>
          <w:bCs/>
          <w:iCs/>
          <w:sz w:val="20"/>
        </w:rPr>
        <w:t>El plazo para la prestación del servicio será a partir del 1 de enero de 2025 y hasta el 31 de diciembre de 2027.</w:t>
      </w:r>
    </w:p>
    <w:p w14:paraId="56E4B91F" w14:textId="31C1A3F8" w:rsidR="00B91DA8" w:rsidRDefault="00DE5031" w:rsidP="00DE5031">
      <w:pPr>
        <w:pStyle w:val="Texto0"/>
        <w:tabs>
          <w:tab w:val="left" w:pos="567"/>
        </w:tabs>
        <w:spacing w:after="0" w:line="240" w:lineRule="auto"/>
        <w:ind w:left="851" w:firstLine="0"/>
        <w:rPr>
          <w:bCs/>
          <w:iCs/>
          <w:sz w:val="20"/>
        </w:rPr>
      </w:pPr>
      <w:r w:rsidRPr="00DE5031">
        <w:rPr>
          <w:bCs/>
          <w:iCs/>
          <w:sz w:val="20"/>
        </w:rPr>
        <w:t>El plazo para la presentación de los entregables será de conformidad con lo señalado en el numeral 8 “Entregables” del Anexo 1 “Especificaciones técnicas” de la presente convocatoria.</w:t>
      </w:r>
    </w:p>
    <w:p w14:paraId="6BCF931B" w14:textId="77777777" w:rsidR="00631AD7" w:rsidRPr="00EF4A7F" w:rsidRDefault="00631AD7" w:rsidP="009755FE">
      <w:pPr>
        <w:pStyle w:val="Texto0"/>
        <w:tabs>
          <w:tab w:val="left" w:pos="567"/>
        </w:tabs>
        <w:spacing w:before="120" w:after="120"/>
        <w:ind w:firstLine="0"/>
        <w:rPr>
          <w:bCs/>
          <w:iCs/>
          <w:sz w:val="20"/>
        </w:rPr>
      </w:pPr>
    </w:p>
    <w:p w14:paraId="7206A0CE" w14:textId="368F95CF" w:rsidR="00141F9B" w:rsidRDefault="00624CF1" w:rsidP="00141F9B">
      <w:pPr>
        <w:pStyle w:val="Texto0"/>
        <w:numPr>
          <w:ilvl w:val="2"/>
          <w:numId w:val="53"/>
        </w:numPr>
        <w:tabs>
          <w:tab w:val="left" w:pos="567"/>
        </w:tabs>
        <w:spacing w:before="120" w:after="120" w:line="240" w:lineRule="auto"/>
        <w:rPr>
          <w:rFonts w:cs="Arial"/>
          <w:b/>
          <w:bCs/>
          <w:color w:val="244061" w:themeColor="accent1" w:themeShade="80"/>
          <w:sz w:val="20"/>
        </w:rPr>
      </w:pPr>
      <w:r w:rsidRPr="00EF4A7F">
        <w:rPr>
          <w:rFonts w:cs="Arial"/>
          <w:b/>
          <w:bCs/>
          <w:color w:val="244061" w:themeColor="accent1" w:themeShade="80"/>
          <w:sz w:val="20"/>
        </w:rPr>
        <w:t xml:space="preserve">Lugar para la </w:t>
      </w:r>
      <w:r w:rsidR="00F538F3">
        <w:rPr>
          <w:rFonts w:cs="Arial"/>
          <w:b/>
          <w:bCs/>
          <w:color w:val="244061" w:themeColor="accent1" w:themeShade="80"/>
          <w:sz w:val="20"/>
        </w:rPr>
        <w:t>presentación de los entregables</w:t>
      </w:r>
      <w:r w:rsidR="003441F3" w:rsidRPr="00EF4A7F">
        <w:rPr>
          <w:rFonts w:cs="Arial"/>
          <w:b/>
          <w:bCs/>
          <w:color w:val="244061" w:themeColor="accent1" w:themeShade="80"/>
          <w:sz w:val="20"/>
        </w:rPr>
        <w:t xml:space="preserve"> </w:t>
      </w:r>
    </w:p>
    <w:p w14:paraId="0478E392" w14:textId="7E2B002E" w:rsidR="00F0484F" w:rsidRDefault="009D0B15" w:rsidP="00F0484F">
      <w:pPr>
        <w:pStyle w:val="Texto0"/>
        <w:tabs>
          <w:tab w:val="left" w:pos="567"/>
        </w:tabs>
        <w:spacing w:after="0" w:line="240" w:lineRule="auto"/>
        <w:ind w:left="851" w:firstLine="0"/>
        <w:rPr>
          <w:bCs/>
          <w:iCs/>
          <w:sz w:val="20"/>
        </w:rPr>
      </w:pPr>
      <w:r w:rsidRPr="009D0B15">
        <w:rPr>
          <w:bCs/>
          <w:iCs/>
          <w:sz w:val="20"/>
        </w:rPr>
        <w:t>El PROVEEDOR deberá presentar los servicios de Mantenimiento Preventivo y Correctivos en los Centros de Procesamiento de Datos CEVEM y CENACOM, serán en los domicilios que se describen en el numeral 4.1 “Relación de Inmuebles y su Ubicación” del Anexo 1 “Especificaciones técnicas”, mismos que se encuentran instalados en las siguientes direcciones:</w:t>
      </w:r>
    </w:p>
    <w:p w14:paraId="52B2F1CD" w14:textId="77777777" w:rsidR="001F4A70" w:rsidRDefault="001F4A70" w:rsidP="00F0484F">
      <w:pPr>
        <w:pStyle w:val="Texto0"/>
        <w:tabs>
          <w:tab w:val="left" w:pos="567"/>
        </w:tabs>
        <w:spacing w:after="0" w:line="240" w:lineRule="auto"/>
        <w:ind w:left="851" w:firstLine="0"/>
        <w:rPr>
          <w:bCs/>
          <w:iCs/>
          <w:sz w:val="20"/>
        </w:rPr>
      </w:pPr>
    </w:p>
    <w:tbl>
      <w:tblPr>
        <w:tblStyle w:val="Tablaconcuadrcula"/>
        <w:tblW w:w="0" w:type="auto"/>
        <w:jc w:val="right"/>
        <w:tblLook w:val="04A0" w:firstRow="1" w:lastRow="0" w:firstColumn="1" w:lastColumn="0" w:noHBand="0" w:noVBand="1"/>
      </w:tblPr>
      <w:tblGrid>
        <w:gridCol w:w="2546"/>
        <w:gridCol w:w="6113"/>
      </w:tblGrid>
      <w:tr w:rsidR="005A1E60" w14:paraId="0E6B5735" w14:textId="77777777" w:rsidTr="001024DB">
        <w:trPr>
          <w:jc w:val="right"/>
        </w:trPr>
        <w:tc>
          <w:tcPr>
            <w:tcW w:w="2546" w:type="dxa"/>
            <w:shd w:val="clear" w:color="auto" w:fill="7F7F7F" w:themeFill="text1" w:themeFillTint="80"/>
            <w:vAlign w:val="center"/>
          </w:tcPr>
          <w:p w14:paraId="517D9EB7" w14:textId="77777777" w:rsidR="005A1E60" w:rsidRPr="009B08CF" w:rsidRDefault="005A1E60" w:rsidP="001024DB">
            <w:pPr>
              <w:pStyle w:val="Texto0"/>
              <w:tabs>
                <w:tab w:val="left" w:pos="567"/>
              </w:tabs>
              <w:ind w:firstLine="0"/>
              <w:jc w:val="center"/>
              <w:rPr>
                <w:b/>
                <w:iCs/>
                <w:sz w:val="20"/>
              </w:rPr>
            </w:pPr>
            <w:r w:rsidRPr="009B08CF">
              <w:rPr>
                <w:b/>
                <w:iCs/>
                <w:sz w:val="20"/>
              </w:rPr>
              <w:t>Nombre del Inmueble</w:t>
            </w:r>
          </w:p>
        </w:tc>
        <w:tc>
          <w:tcPr>
            <w:tcW w:w="6113" w:type="dxa"/>
            <w:shd w:val="clear" w:color="auto" w:fill="7F7F7F" w:themeFill="text1" w:themeFillTint="80"/>
            <w:vAlign w:val="center"/>
          </w:tcPr>
          <w:p w14:paraId="5B3EAC78" w14:textId="77777777" w:rsidR="005A1E60" w:rsidRPr="009B08CF" w:rsidRDefault="005A1E60" w:rsidP="001024DB">
            <w:pPr>
              <w:pStyle w:val="Texto0"/>
              <w:tabs>
                <w:tab w:val="left" w:pos="567"/>
              </w:tabs>
              <w:ind w:firstLine="0"/>
              <w:jc w:val="center"/>
              <w:rPr>
                <w:b/>
                <w:iCs/>
                <w:sz w:val="20"/>
              </w:rPr>
            </w:pPr>
            <w:r w:rsidRPr="009B08CF">
              <w:rPr>
                <w:b/>
                <w:iCs/>
                <w:sz w:val="20"/>
              </w:rPr>
              <w:t>Ubicación</w:t>
            </w:r>
          </w:p>
        </w:tc>
      </w:tr>
      <w:tr w:rsidR="005A1E60" w14:paraId="4655AA62" w14:textId="77777777" w:rsidTr="001024DB">
        <w:trPr>
          <w:jc w:val="right"/>
        </w:trPr>
        <w:tc>
          <w:tcPr>
            <w:tcW w:w="2546" w:type="dxa"/>
            <w:vAlign w:val="center"/>
          </w:tcPr>
          <w:p w14:paraId="46FD370A" w14:textId="77777777" w:rsidR="005A1E60" w:rsidRDefault="005A1E60" w:rsidP="001024DB">
            <w:pPr>
              <w:pStyle w:val="Texto0"/>
              <w:tabs>
                <w:tab w:val="left" w:pos="567"/>
              </w:tabs>
              <w:ind w:firstLine="0"/>
              <w:jc w:val="center"/>
              <w:rPr>
                <w:bCs/>
                <w:iCs/>
                <w:sz w:val="20"/>
              </w:rPr>
            </w:pPr>
            <w:r>
              <w:t>CPD CEVEM-Moneda</w:t>
            </w:r>
          </w:p>
        </w:tc>
        <w:tc>
          <w:tcPr>
            <w:tcW w:w="6113" w:type="dxa"/>
            <w:vAlign w:val="center"/>
          </w:tcPr>
          <w:p w14:paraId="7B35499B" w14:textId="77777777" w:rsidR="005A1E60" w:rsidRDefault="005A1E60" w:rsidP="001024DB">
            <w:pPr>
              <w:pStyle w:val="Texto0"/>
              <w:tabs>
                <w:tab w:val="left" w:pos="567"/>
              </w:tabs>
              <w:ind w:firstLine="0"/>
              <w:jc w:val="center"/>
              <w:rPr>
                <w:bCs/>
                <w:iCs/>
                <w:sz w:val="20"/>
              </w:rPr>
            </w:pPr>
            <w:r>
              <w:t>Calle Moneda No 64, Col. Tlalpan Centro, Tlalpan, C.P. 14000, Ciudad de México, Primer piso</w:t>
            </w:r>
          </w:p>
        </w:tc>
      </w:tr>
      <w:tr w:rsidR="005A1E60" w14:paraId="7CA761DE" w14:textId="77777777" w:rsidTr="001024DB">
        <w:trPr>
          <w:jc w:val="right"/>
        </w:trPr>
        <w:tc>
          <w:tcPr>
            <w:tcW w:w="2546" w:type="dxa"/>
            <w:vAlign w:val="center"/>
          </w:tcPr>
          <w:p w14:paraId="5F763ACE" w14:textId="77777777" w:rsidR="005A1E60" w:rsidRDefault="005A1E60" w:rsidP="001024DB">
            <w:pPr>
              <w:pStyle w:val="Texto0"/>
              <w:tabs>
                <w:tab w:val="left" w:pos="567"/>
              </w:tabs>
              <w:ind w:firstLine="0"/>
              <w:jc w:val="center"/>
              <w:rPr>
                <w:bCs/>
                <w:iCs/>
                <w:sz w:val="20"/>
              </w:rPr>
            </w:pPr>
            <w:r>
              <w:t>CPD CENACOM-Tlalpan</w:t>
            </w:r>
          </w:p>
        </w:tc>
        <w:tc>
          <w:tcPr>
            <w:tcW w:w="6113" w:type="dxa"/>
            <w:vAlign w:val="center"/>
          </w:tcPr>
          <w:p w14:paraId="55BADC6F" w14:textId="77777777" w:rsidR="005A1E60" w:rsidRDefault="005A1E60" w:rsidP="001024DB">
            <w:pPr>
              <w:pStyle w:val="Texto0"/>
              <w:tabs>
                <w:tab w:val="left" w:pos="567"/>
              </w:tabs>
              <w:ind w:firstLine="0"/>
              <w:jc w:val="center"/>
              <w:rPr>
                <w:bCs/>
                <w:iCs/>
                <w:sz w:val="20"/>
              </w:rPr>
            </w:pPr>
            <w:r>
              <w:t>Viaducto Tlalpan No. 100 Col. Arenal Tepepan, Tlalpan, C.P. 14610, Ciudad de México, Edificio D, Planta Baja.</w:t>
            </w:r>
          </w:p>
        </w:tc>
      </w:tr>
    </w:tbl>
    <w:p w14:paraId="6068EA5D" w14:textId="77777777" w:rsidR="00837878" w:rsidRDefault="00837878" w:rsidP="00837878">
      <w:pPr>
        <w:pStyle w:val="Texto0"/>
        <w:tabs>
          <w:tab w:val="left" w:pos="567"/>
        </w:tabs>
        <w:ind w:firstLine="0"/>
        <w:rPr>
          <w:bCs/>
          <w:iCs/>
          <w:sz w:val="20"/>
        </w:rPr>
      </w:pPr>
    </w:p>
    <w:p w14:paraId="33F3E8D9" w14:textId="77777777" w:rsidR="00837878" w:rsidRDefault="00837878" w:rsidP="00837878">
      <w:pPr>
        <w:pStyle w:val="Texto0"/>
        <w:tabs>
          <w:tab w:val="left" w:pos="567"/>
        </w:tabs>
        <w:ind w:left="851" w:firstLine="0"/>
        <w:rPr>
          <w:bCs/>
          <w:iCs/>
          <w:sz w:val="20"/>
        </w:rPr>
      </w:pPr>
      <w:r w:rsidRPr="00FA3727">
        <w:rPr>
          <w:bCs/>
          <w:iCs/>
          <w:sz w:val="20"/>
        </w:rPr>
        <w:t>Con un horario de atención para los mantenimientos preventivos de lunes a viernes de 09:00 a 18:00 horas durante la vigencia del servicio; por lo que un día hábil consideran nueve horas de trabajo al día.</w:t>
      </w:r>
    </w:p>
    <w:p w14:paraId="2F38985C" w14:textId="77777777" w:rsidR="00837878" w:rsidRDefault="00837878" w:rsidP="00837878">
      <w:pPr>
        <w:pStyle w:val="Texto0"/>
        <w:tabs>
          <w:tab w:val="left" w:pos="567"/>
        </w:tabs>
        <w:ind w:left="851" w:firstLine="0"/>
        <w:rPr>
          <w:bCs/>
          <w:iCs/>
          <w:sz w:val="20"/>
        </w:rPr>
      </w:pPr>
      <w:r w:rsidRPr="00FA3727">
        <w:rPr>
          <w:bCs/>
          <w:iCs/>
          <w:sz w:val="20"/>
        </w:rPr>
        <w:t xml:space="preserve">El horario de prestación de servicio para mantenimiento correctivo será de lunes a domingo, las 24 (veinticuatro) horas del día, durante la vigencia del servicio y conforme a los niveles de atención establecidos en el numeral </w:t>
      </w:r>
      <w:r w:rsidRPr="00FA3727">
        <w:rPr>
          <w:b/>
          <w:iCs/>
          <w:sz w:val="20"/>
        </w:rPr>
        <w:t>4.9 “Niveles de Atención”,</w:t>
      </w:r>
      <w:r w:rsidRPr="00FA3727">
        <w:rPr>
          <w:bCs/>
          <w:iCs/>
          <w:sz w:val="20"/>
        </w:rPr>
        <w:t xml:space="preserve"> del Anexo </w:t>
      </w:r>
      <w:r>
        <w:rPr>
          <w:bCs/>
          <w:iCs/>
          <w:sz w:val="20"/>
        </w:rPr>
        <w:t>1 “Especificaciones técnicas” de la presente convocatoria.</w:t>
      </w:r>
    </w:p>
    <w:p w14:paraId="2939DEDC" w14:textId="77777777" w:rsidR="00837878" w:rsidRDefault="00837878" w:rsidP="00837878">
      <w:pPr>
        <w:pStyle w:val="Texto0"/>
        <w:tabs>
          <w:tab w:val="left" w:pos="567"/>
        </w:tabs>
        <w:ind w:left="851" w:firstLine="0"/>
        <w:rPr>
          <w:bCs/>
          <w:iCs/>
          <w:sz w:val="20"/>
        </w:rPr>
      </w:pPr>
      <w:r w:rsidRPr="00FA3727">
        <w:rPr>
          <w:bCs/>
          <w:iCs/>
          <w:sz w:val="20"/>
        </w:rPr>
        <w:t xml:space="preserve">En caso de un cambio en los horarios y/o fechas programadas para dar el mantenimiento, </w:t>
      </w:r>
      <w:r>
        <w:rPr>
          <w:bCs/>
          <w:iCs/>
          <w:sz w:val="20"/>
        </w:rPr>
        <w:t>e</w:t>
      </w:r>
      <w:r w:rsidRPr="00FA3727">
        <w:rPr>
          <w:bCs/>
          <w:iCs/>
          <w:sz w:val="20"/>
        </w:rPr>
        <w:t>l P</w:t>
      </w:r>
      <w:r>
        <w:rPr>
          <w:bCs/>
          <w:iCs/>
          <w:sz w:val="20"/>
        </w:rPr>
        <w:t>ROVEEDOR</w:t>
      </w:r>
      <w:r w:rsidRPr="00FA3727">
        <w:rPr>
          <w:bCs/>
          <w:iCs/>
          <w:sz w:val="20"/>
        </w:rPr>
        <w:t xml:space="preserve"> debe informar al I</w:t>
      </w:r>
      <w:r>
        <w:rPr>
          <w:bCs/>
          <w:iCs/>
          <w:sz w:val="20"/>
        </w:rPr>
        <w:t>NSTITUTO</w:t>
      </w:r>
      <w:r w:rsidRPr="00FA3727">
        <w:rPr>
          <w:bCs/>
          <w:iCs/>
          <w:sz w:val="20"/>
        </w:rPr>
        <w:t xml:space="preserve"> (por los medios establecidos para la generación de incidentes) con por lo menos 24 horas hábiles de anticipación, para que se realicen los ajustes pertinentes al cronograma de realización de los mantenimientos.</w:t>
      </w:r>
    </w:p>
    <w:p w14:paraId="2C2764CE" w14:textId="77777777" w:rsidR="00837878" w:rsidRDefault="00837878" w:rsidP="00837878">
      <w:pPr>
        <w:pStyle w:val="Texto0"/>
        <w:tabs>
          <w:tab w:val="left" w:pos="567"/>
        </w:tabs>
        <w:ind w:left="851" w:firstLine="0"/>
        <w:rPr>
          <w:bCs/>
          <w:iCs/>
          <w:sz w:val="20"/>
        </w:rPr>
      </w:pPr>
      <w:r w:rsidRPr="00FA3727">
        <w:rPr>
          <w:bCs/>
          <w:iCs/>
          <w:sz w:val="20"/>
        </w:rPr>
        <w:t xml:space="preserve">El </w:t>
      </w:r>
      <w:r>
        <w:rPr>
          <w:bCs/>
          <w:iCs/>
          <w:sz w:val="20"/>
        </w:rPr>
        <w:t>PROVEEDOR</w:t>
      </w:r>
      <w:r w:rsidRPr="00FA3727">
        <w:rPr>
          <w:bCs/>
          <w:iCs/>
          <w:sz w:val="20"/>
        </w:rPr>
        <w:t xml:space="preserve"> deberá proporcionar todos los documentos que se generen durante la vigencia del contrato, deberán de ser entregados y dirigidos al Administrador del Contrato designado por </w:t>
      </w:r>
      <w:r>
        <w:rPr>
          <w:bCs/>
          <w:iCs/>
          <w:sz w:val="20"/>
        </w:rPr>
        <w:t>e</w:t>
      </w:r>
      <w:r w:rsidRPr="00FA3727">
        <w:rPr>
          <w:bCs/>
          <w:iCs/>
          <w:sz w:val="20"/>
        </w:rPr>
        <w:t>l I</w:t>
      </w:r>
      <w:r>
        <w:rPr>
          <w:bCs/>
          <w:iCs/>
          <w:sz w:val="20"/>
        </w:rPr>
        <w:t>NSTITUTO</w:t>
      </w:r>
      <w:r w:rsidRPr="00FA3727">
        <w:rPr>
          <w:bCs/>
          <w:iCs/>
          <w:sz w:val="20"/>
        </w:rPr>
        <w:t>, ubicado en las oficinas del I</w:t>
      </w:r>
      <w:r>
        <w:rPr>
          <w:bCs/>
          <w:iCs/>
          <w:sz w:val="20"/>
        </w:rPr>
        <w:t>NSTITUTO</w:t>
      </w:r>
      <w:r w:rsidRPr="00FA3727">
        <w:rPr>
          <w:bCs/>
          <w:iCs/>
          <w:sz w:val="20"/>
        </w:rPr>
        <w:t xml:space="preserve"> Calle Moneda 64, Colonia Tlalpan Centro, Tlalpan C.P. 14000, Ciudad de México, Sótano, Oficialía de Partes de la Dirección Ejecutiva de Prerrogativas y Partidos Políticos, conforme a lo que se describe en la Tabla </w:t>
      </w:r>
      <w:r w:rsidRPr="00556925">
        <w:rPr>
          <w:b/>
          <w:iCs/>
          <w:sz w:val="20"/>
        </w:rPr>
        <w:t>9 “Documentos del proyecto” en el numeral 8. “Entregables”</w:t>
      </w:r>
      <w:r w:rsidRPr="00FA3727">
        <w:rPr>
          <w:bCs/>
          <w:iCs/>
          <w:sz w:val="20"/>
        </w:rPr>
        <w:t xml:space="preserve"> del Anexo</w:t>
      </w:r>
      <w:r>
        <w:rPr>
          <w:bCs/>
          <w:iCs/>
          <w:sz w:val="20"/>
        </w:rPr>
        <w:t xml:space="preserve"> 1 “Especificaciones técnicas” de la presente convocatoria.</w:t>
      </w:r>
    </w:p>
    <w:p w14:paraId="622AC933" w14:textId="77777777" w:rsidR="00530109" w:rsidRDefault="00530109" w:rsidP="00F0484F">
      <w:pPr>
        <w:pStyle w:val="Texto0"/>
        <w:tabs>
          <w:tab w:val="left" w:pos="567"/>
        </w:tabs>
        <w:spacing w:before="120" w:after="120"/>
        <w:ind w:firstLine="0"/>
        <w:rPr>
          <w:rFonts w:cs="Arial"/>
          <w:sz w:val="20"/>
          <w:lang w:val="es-MX"/>
        </w:rPr>
      </w:pPr>
    </w:p>
    <w:p w14:paraId="764756CB" w14:textId="1A09340F" w:rsidR="00CC1403" w:rsidRPr="00EF4A7F" w:rsidRDefault="00624CF1">
      <w:pPr>
        <w:pStyle w:val="Texto0"/>
        <w:numPr>
          <w:ilvl w:val="2"/>
          <w:numId w:val="53"/>
        </w:numPr>
        <w:tabs>
          <w:tab w:val="left" w:pos="567"/>
        </w:tabs>
        <w:spacing w:before="120" w:after="120" w:line="240" w:lineRule="auto"/>
        <w:rPr>
          <w:rFonts w:cs="Arial"/>
          <w:b/>
          <w:bCs/>
          <w:color w:val="244061" w:themeColor="accent1" w:themeShade="80"/>
          <w:sz w:val="20"/>
        </w:rPr>
      </w:pPr>
      <w:r w:rsidRPr="00EF4A7F">
        <w:rPr>
          <w:rFonts w:cs="Arial"/>
          <w:b/>
          <w:bCs/>
          <w:color w:val="244061" w:themeColor="accent1" w:themeShade="80"/>
          <w:sz w:val="20"/>
        </w:rPr>
        <w:t xml:space="preserve">Condiciones </w:t>
      </w:r>
      <w:bookmarkEnd w:id="92"/>
      <w:r w:rsidRPr="00EF4A7F">
        <w:rPr>
          <w:rFonts w:cs="Arial"/>
          <w:b/>
          <w:bCs/>
          <w:color w:val="244061" w:themeColor="accent1" w:themeShade="80"/>
          <w:sz w:val="20"/>
        </w:rPr>
        <w:t xml:space="preserve">para la </w:t>
      </w:r>
      <w:r w:rsidR="00340D68" w:rsidRPr="00EF4A7F">
        <w:rPr>
          <w:rFonts w:cs="Arial"/>
          <w:b/>
          <w:bCs/>
          <w:color w:val="244061" w:themeColor="accent1" w:themeShade="80"/>
          <w:sz w:val="20"/>
        </w:rPr>
        <w:t>prestación de los servicios</w:t>
      </w:r>
    </w:p>
    <w:p w14:paraId="06FA2C6C" w14:textId="068679CF" w:rsidR="00B10D03" w:rsidRDefault="00624CF1" w:rsidP="00116C1F">
      <w:pPr>
        <w:spacing w:before="120" w:after="120"/>
        <w:ind w:left="709" w:right="23"/>
        <w:jc w:val="both"/>
        <w:rPr>
          <w:rFonts w:ascii="Arial" w:eastAsia="Arial" w:hAnsi="Arial" w:cs="Arial"/>
        </w:rPr>
      </w:pPr>
      <w:r w:rsidRPr="00EF4A7F">
        <w:rPr>
          <w:rFonts w:ascii="Arial" w:eastAsia="Arial" w:hAnsi="Arial" w:cs="Arial"/>
        </w:rPr>
        <w:t xml:space="preserve">Los LICITANTES participantes deberán cumplir con las especificaciones técnicas y demás requisitos solicitados en la presente convocatoria y para el caso del LICITANTE que resulte adjudicado, éste </w:t>
      </w:r>
      <w:r w:rsidRPr="00EF4A7F">
        <w:rPr>
          <w:rFonts w:ascii="Arial" w:eastAsia="Arial" w:hAnsi="Arial" w:cs="Arial"/>
        </w:rPr>
        <w:lastRenderedPageBreak/>
        <w:t>deberá prestar los servicios de conformidad con lo establecido en esta convocatoria, lo que derive de la(s) Junta(s) de Aclaraciones y lo asentado en su oferta técnica y económica.</w:t>
      </w:r>
    </w:p>
    <w:p w14:paraId="73CD8017" w14:textId="77777777" w:rsidR="00CC1403" w:rsidRPr="00EF4A7F" w:rsidRDefault="00CC1403">
      <w:pPr>
        <w:pStyle w:val="Texto0"/>
        <w:tabs>
          <w:tab w:val="left" w:pos="567"/>
        </w:tabs>
        <w:spacing w:before="120" w:after="120"/>
        <w:ind w:left="705" w:firstLine="0"/>
        <w:rPr>
          <w:rFonts w:cs="Arial"/>
          <w:sz w:val="20"/>
          <w:lang w:val="es-MX"/>
        </w:rPr>
      </w:pPr>
    </w:p>
    <w:p w14:paraId="2F552EAA" w14:textId="681EEB27" w:rsidR="00AB5F17" w:rsidRPr="00116C1F" w:rsidRDefault="00624CF1" w:rsidP="00116C1F">
      <w:pPr>
        <w:pStyle w:val="Ttulo1"/>
        <w:numPr>
          <w:ilvl w:val="1"/>
          <w:numId w:val="52"/>
        </w:numPr>
        <w:spacing w:before="120" w:after="120"/>
        <w:jc w:val="both"/>
        <w:rPr>
          <w:rFonts w:cs="Arial"/>
          <w:bCs/>
          <w:color w:val="244061" w:themeColor="accent1" w:themeShade="80"/>
          <w:sz w:val="20"/>
        </w:rPr>
      </w:pPr>
      <w:bookmarkStart w:id="93" w:name="_Toc183636739"/>
      <w:bookmarkEnd w:id="90"/>
      <w:bookmarkEnd w:id="91"/>
      <w:r w:rsidRPr="00EF4A7F">
        <w:rPr>
          <w:rFonts w:cs="Arial"/>
          <w:bCs/>
          <w:color w:val="244061" w:themeColor="accent1" w:themeShade="80"/>
          <w:sz w:val="20"/>
        </w:rPr>
        <w:t>Idioma de la presentación de las proposiciones</w:t>
      </w:r>
      <w:bookmarkEnd w:id="93"/>
    </w:p>
    <w:p w14:paraId="0376F9FF" w14:textId="45CF7BE4" w:rsidR="00CC1403" w:rsidRPr="00EF4A7F" w:rsidRDefault="00624CF1">
      <w:pPr>
        <w:pStyle w:val="Textoindependienteprimerasangra2"/>
        <w:spacing w:before="120"/>
        <w:ind w:left="705" w:firstLine="0"/>
        <w:jc w:val="both"/>
        <w:rPr>
          <w:rFonts w:ascii="Arial" w:eastAsia="Arial" w:hAnsi="Arial" w:cs="Arial"/>
          <w:b/>
          <w:bCs/>
          <w:snapToGrid w:val="0"/>
        </w:rPr>
      </w:pPr>
      <w:r w:rsidRPr="00EF4A7F">
        <w:rPr>
          <w:rFonts w:ascii="Arial" w:eastAsia="Arial" w:hAnsi="Arial" w:cs="Arial"/>
          <w:snapToGrid w:val="0"/>
        </w:rPr>
        <w:t xml:space="preserve">La convocatoria, la conducción de los actos del procedimiento y los documentos que deriven de los mismos, serán en idioma </w:t>
      </w:r>
      <w:r w:rsidRPr="00EF4A7F">
        <w:rPr>
          <w:rFonts w:ascii="Arial" w:eastAsia="Arial" w:hAnsi="Arial" w:cs="Arial"/>
          <w:b/>
          <w:bCs/>
          <w:snapToGrid w:val="0"/>
          <w:u w:val="single"/>
        </w:rPr>
        <w:t>español.</w:t>
      </w:r>
    </w:p>
    <w:p w14:paraId="2B78B391" w14:textId="77777777" w:rsidR="00331810" w:rsidRPr="008170FD" w:rsidRDefault="00624CF1" w:rsidP="00331810">
      <w:pPr>
        <w:pStyle w:val="Textoindependienteprimerasangra2"/>
        <w:spacing w:before="120"/>
        <w:ind w:left="705" w:firstLine="0"/>
        <w:jc w:val="both"/>
        <w:rPr>
          <w:rFonts w:ascii="Arial" w:eastAsia="Arial" w:hAnsi="Arial" w:cs="Arial"/>
          <w:snapToGrid w:val="0"/>
        </w:rPr>
      </w:pPr>
      <w:r w:rsidRPr="00EF4A7F">
        <w:rPr>
          <w:rFonts w:ascii="Arial" w:eastAsia="Arial" w:hAnsi="Arial" w:cs="Arial"/>
          <w:snapToGrid w:val="0"/>
        </w:rPr>
        <w:t xml:space="preserve">La proposición </w:t>
      </w:r>
      <w:r w:rsidRPr="008170FD">
        <w:rPr>
          <w:rFonts w:ascii="Arial" w:eastAsia="Arial" w:hAnsi="Arial" w:cs="Arial"/>
          <w:snapToGrid w:val="0"/>
        </w:rPr>
        <w:t>que presenten los LICITANTES deberá ser en idioma español.</w:t>
      </w:r>
    </w:p>
    <w:p w14:paraId="5ED8A0BC" w14:textId="77777777" w:rsidR="00CC1403" w:rsidRPr="008170FD" w:rsidRDefault="00624CF1">
      <w:pPr>
        <w:pStyle w:val="Textoindependienteprimerasangra2"/>
        <w:spacing w:before="120"/>
        <w:ind w:left="705" w:firstLine="0"/>
        <w:jc w:val="both"/>
        <w:rPr>
          <w:rFonts w:ascii="Arial" w:eastAsia="Arial" w:hAnsi="Arial" w:cs="Arial"/>
          <w:snapToGrid w:val="0"/>
        </w:rPr>
      </w:pPr>
      <w:r w:rsidRPr="008170FD">
        <w:rPr>
          <w:rFonts w:ascii="Arial" w:hAnsi="Arial" w:cs="Arial"/>
          <w:color w:val="000000"/>
          <w:lang w:eastAsia="es-MX"/>
        </w:rPr>
        <w:t> </w:t>
      </w:r>
    </w:p>
    <w:p w14:paraId="6E348E25" w14:textId="62868996" w:rsidR="00764DD9" w:rsidRPr="008170FD" w:rsidRDefault="00624CF1" w:rsidP="00D72599">
      <w:pPr>
        <w:pStyle w:val="Ttulo1"/>
        <w:numPr>
          <w:ilvl w:val="1"/>
          <w:numId w:val="52"/>
        </w:numPr>
        <w:spacing w:before="120" w:after="120"/>
        <w:jc w:val="both"/>
        <w:rPr>
          <w:rFonts w:cs="Arial"/>
          <w:bCs/>
          <w:color w:val="244061" w:themeColor="accent1" w:themeShade="80"/>
          <w:sz w:val="20"/>
        </w:rPr>
      </w:pPr>
      <w:bookmarkStart w:id="94" w:name="_Toc289064574"/>
      <w:bookmarkStart w:id="95" w:name="_Toc434004085"/>
      <w:bookmarkStart w:id="96" w:name="_Toc314094120"/>
      <w:bookmarkStart w:id="97" w:name="_Toc314085299"/>
      <w:bookmarkStart w:id="98" w:name="_Toc183636740"/>
      <w:r w:rsidRPr="008170FD">
        <w:rPr>
          <w:rFonts w:cs="Arial"/>
          <w:bCs/>
          <w:color w:val="244061" w:themeColor="accent1" w:themeShade="80"/>
          <w:sz w:val="20"/>
        </w:rPr>
        <w:t>Normas aplicables</w:t>
      </w:r>
      <w:bookmarkEnd w:id="94"/>
      <w:bookmarkEnd w:id="95"/>
      <w:bookmarkEnd w:id="96"/>
      <w:bookmarkEnd w:id="97"/>
      <w:bookmarkEnd w:id="98"/>
      <w:r w:rsidRPr="008170FD">
        <w:rPr>
          <w:rFonts w:cs="Arial"/>
          <w:bCs/>
          <w:color w:val="244061" w:themeColor="accent1" w:themeShade="80"/>
          <w:sz w:val="20"/>
        </w:rPr>
        <w:t xml:space="preserve"> </w:t>
      </w:r>
      <w:bookmarkStart w:id="99" w:name="_Toc314085301"/>
      <w:bookmarkStart w:id="100" w:name="_Toc314094122"/>
      <w:bookmarkEnd w:id="82"/>
      <w:bookmarkEnd w:id="83"/>
    </w:p>
    <w:p w14:paraId="5E056ADD" w14:textId="77777777" w:rsidR="008170FD" w:rsidRPr="008170FD" w:rsidRDefault="00624CF1" w:rsidP="008170FD">
      <w:pPr>
        <w:ind w:left="709"/>
        <w:jc w:val="both"/>
        <w:rPr>
          <w:rFonts w:ascii="Arial" w:eastAsia="Calibri" w:hAnsi="Arial" w:cs="Arial"/>
          <w:bCs/>
        </w:rPr>
      </w:pPr>
      <w:r w:rsidRPr="008170FD">
        <w:rPr>
          <w:rFonts w:ascii="Arial" w:eastAsia="Calibri" w:hAnsi="Arial" w:cs="Arial"/>
          <w:bCs/>
        </w:rPr>
        <w:t>Con fundamento en el artículo 64 de la Ley de Infraestructura de la Calidad y de conformidad con el artículo 12 de las POBALINES, para el presente procedimiento</w:t>
      </w:r>
      <w:r w:rsidR="00C00CC3" w:rsidRPr="008170FD">
        <w:rPr>
          <w:rFonts w:ascii="Arial" w:eastAsia="Calibri" w:hAnsi="Arial" w:cs="Arial"/>
          <w:bCs/>
        </w:rPr>
        <w:t xml:space="preserve"> </w:t>
      </w:r>
      <w:bookmarkStart w:id="101" w:name="_Toc434004086"/>
      <w:r w:rsidR="003525EB" w:rsidRPr="008170FD">
        <w:rPr>
          <w:rFonts w:ascii="Arial" w:eastAsia="Calibri" w:hAnsi="Arial" w:cs="Arial"/>
          <w:bCs/>
        </w:rPr>
        <w:t xml:space="preserve">el LICITANTE como parte de su propuesta, </w:t>
      </w:r>
      <w:r w:rsidR="008170FD" w:rsidRPr="008170FD">
        <w:rPr>
          <w:rFonts w:ascii="Arial" w:eastAsia="Calibri" w:hAnsi="Arial" w:cs="Arial"/>
          <w:bCs/>
        </w:rPr>
        <w:t>debe integrar por escrito una carta o manifiesto de decir verdad, en el que declare que el servicio objeto de la presente contratación se presentará en estricta observancia a las siguientes normas:</w:t>
      </w:r>
    </w:p>
    <w:p w14:paraId="10E17F73" w14:textId="77777777" w:rsidR="008170FD" w:rsidRPr="008170FD" w:rsidRDefault="008170FD" w:rsidP="008170FD">
      <w:pPr>
        <w:ind w:left="709"/>
        <w:jc w:val="both"/>
        <w:rPr>
          <w:rFonts w:ascii="Arial" w:eastAsia="Calibri" w:hAnsi="Arial" w:cs="Arial"/>
          <w:bCs/>
        </w:rPr>
      </w:pPr>
    </w:p>
    <w:p w14:paraId="35E3061E" w14:textId="77777777" w:rsidR="008170FD" w:rsidRPr="008170FD" w:rsidRDefault="008170FD" w:rsidP="008170FD">
      <w:pPr>
        <w:ind w:left="709"/>
        <w:jc w:val="both"/>
        <w:rPr>
          <w:rFonts w:ascii="Arial" w:eastAsia="Calibri" w:hAnsi="Arial" w:cs="Arial"/>
          <w:bCs/>
        </w:rPr>
      </w:pPr>
      <w:r w:rsidRPr="008170FD">
        <w:rPr>
          <w:rFonts w:ascii="Arial" w:eastAsia="Calibri" w:hAnsi="Arial" w:cs="Arial"/>
          <w:bCs/>
        </w:rPr>
        <w:t>-</w:t>
      </w:r>
      <w:r w:rsidRPr="008170FD">
        <w:rPr>
          <w:rFonts w:ascii="Arial" w:eastAsia="Calibri" w:hAnsi="Arial" w:cs="Arial"/>
          <w:bCs/>
        </w:rPr>
        <w:tab/>
        <w:t>NOM-001-SEDE-2012, Instalaciones eléctricas (utilización)</w:t>
      </w:r>
    </w:p>
    <w:p w14:paraId="616E6E3C" w14:textId="77777777" w:rsidR="008170FD" w:rsidRPr="008170FD" w:rsidRDefault="008170FD" w:rsidP="008170FD">
      <w:pPr>
        <w:ind w:left="709"/>
        <w:jc w:val="both"/>
        <w:rPr>
          <w:rFonts w:ascii="Arial" w:eastAsia="Calibri" w:hAnsi="Arial" w:cs="Arial"/>
          <w:bCs/>
        </w:rPr>
      </w:pPr>
      <w:r w:rsidRPr="008170FD">
        <w:rPr>
          <w:rFonts w:ascii="Arial" w:eastAsia="Calibri" w:hAnsi="Arial" w:cs="Arial"/>
          <w:bCs/>
        </w:rPr>
        <w:t>-</w:t>
      </w:r>
      <w:r w:rsidRPr="008170FD">
        <w:rPr>
          <w:rFonts w:ascii="Arial" w:eastAsia="Calibri" w:hAnsi="Arial" w:cs="Arial"/>
          <w:bCs/>
        </w:rPr>
        <w:tab/>
        <w:t>NOM-003-SCFI-2014 Productos Eléctricos-Especificaciones de seguridad</w:t>
      </w:r>
    </w:p>
    <w:p w14:paraId="6487DC9F" w14:textId="77777777" w:rsidR="008170FD" w:rsidRPr="008170FD" w:rsidRDefault="008170FD" w:rsidP="008170FD">
      <w:pPr>
        <w:ind w:left="709"/>
        <w:jc w:val="both"/>
        <w:rPr>
          <w:rFonts w:ascii="Arial" w:eastAsia="Calibri" w:hAnsi="Arial" w:cs="Arial"/>
          <w:bCs/>
        </w:rPr>
      </w:pPr>
      <w:r w:rsidRPr="008170FD">
        <w:rPr>
          <w:rFonts w:ascii="Arial" w:eastAsia="Calibri" w:hAnsi="Arial" w:cs="Arial"/>
          <w:bCs/>
        </w:rPr>
        <w:t>-</w:t>
      </w:r>
      <w:r w:rsidRPr="008170FD">
        <w:rPr>
          <w:rFonts w:ascii="Arial" w:eastAsia="Calibri" w:hAnsi="Arial" w:cs="Arial"/>
          <w:bCs/>
        </w:rPr>
        <w:tab/>
        <w:t>NOM-017-STPS-2008 Equipo de protección personal-Selección, uso y manejo en los centros de trabajo</w:t>
      </w:r>
    </w:p>
    <w:p w14:paraId="4B279E05" w14:textId="77777777" w:rsidR="008170FD" w:rsidRPr="008170FD" w:rsidRDefault="008170FD" w:rsidP="008170FD">
      <w:pPr>
        <w:ind w:left="709"/>
        <w:jc w:val="both"/>
        <w:rPr>
          <w:rFonts w:ascii="Arial" w:eastAsia="Calibri" w:hAnsi="Arial" w:cs="Arial"/>
          <w:bCs/>
        </w:rPr>
      </w:pPr>
    </w:p>
    <w:p w14:paraId="49E612FD" w14:textId="77777777" w:rsidR="008170FD" w:rsidRPr="008170FD" w:rsidRDefault="008170FD" w:rsidP="008170FD">
      <w:pPr>
        <w:ind w:left="709"/>
        <w:jc w:val="both"/>
        <w:rPr>
          <w:rFonts w:ascii="Arial" w:eastAsia="Calibri" w:hAnsi="Arial" w:cs="Arial"/>
          <w:bCs/>
        </w:rPr>
      </w:pPr>
      <w:r w:rsidRPr="008170FD">
        <w:rPr>
          <w:rFonts w:ascii="Arial" w:eastAsia="Calibri" w:hAnsi="Arial" w:cs="Arial"/>
          <w:bCs/>
        </w:rPr>
        <w:t>Asimismo, el documento deberá incluir el compromiso de cumplir con lo establecido en la LEY GENERAL PARA LA PREVENCIÓN Y GESTIÓN INTEGRAL DE LOS RESIDUOS.</w:t>
      </w:r>
    </w:p>
    <w:p w14:paraId="1A734057" w14:textId="77777777" w:rsidR="008170FD" w:rsidRPr="008170FD" w:rsidRDefault="008170FD" w:rsidP="008170FD">
      <w:pPr>
        <w:ind w:left="709"/>
        <w:jc w:val="both"/>
        <w:rPr>
          <w:rFonts w:ascii="Arial" w:eastAsia="Calibri" w:hAnsi="Arial" w:cs="Arial"/>
          <w:bCs/>
        </w:rPr>
      </w:pPr>
    </w:p>
    <w:p w14:paraId="4C3DDDD0" w14:textId="52780792" w:rsidR="003525EB" w:rsidRDefault="008170FD" w:rsidP="008170FD">
      <w:pPr>
        <w:ind w:left="709"/>
        <w:jc w:val="both"/>
        <w:rPr>
          <w:rFonts w:ascii="Arial" w:eastAsia="Calibri" w:hAnsi="Arial" w:cs="Arial"/>
          <w:bCs/>
        </w:rPr>
      </w:pPr>
      <w:r w:rsidRPr="008170FD">
        <w:rPr>
          <w:rFonts w:ascii="Arial" w:eastAsia="Calibri" w:hAnsi="Arial" w:cs="Arial"/>
          <w:bCs/>
        </w:rPr>
        <w:t>En caso de que este cumplimiento se manifieste en un documento adicional, deberá especificarse claramente en su propuesta.</w:t>
      </w:r>
    </w:p>
    <w:p w14:paraId="7C735272" w14:textId="77777777" w:rsidR="003525EB" w:rsidRDefault="003525EB" w:rsidP="003525EB">
      <w:pPr>
        <w:ind w:left="709"/>
        <w:jc w:val="both"/>
        <w:rPr>
          <w:rFonts w:ascii="Arial" w:eastAsia="Calibri" w:hAnsi="Arial" w:cs="Arial"/>
          <w:bCs/>
        </w:rPr>
      </w:pPr>
    </w:p>
    <w:p w14:paraId="6F2EDB91" w14:textId="77777777" w:rsidR="003525EB" w:rsidRPr="00EF4A7F" w:rsidRDefault="003525EB" w:rsidP="003525EB">
      <w:pPr>
        <w:ind w:left="709"/>
        <w:jc w:val="both"/>
        <w:rPr>
          <w:rFonts w:ascii="Arial" w:eastAsia="Calibri" w:hAnsi="Arial" w:cs="Arial"/>
          <w:bCs/>
        </w:rPr>
      </w:pPr>
      <w:r>
        <w:rPr>
          <w:rFonts w:ascii="Arial" w:eastAsia="Calibri" w:hAnsi="Arial" w:cs="Arial"/>
          <w:bCs/>
        </w:rPr>
        <w:t xml:space="preserve">Lo anterior de conformidad con lo señalado en el </w:t>
      </w:r>
      <w:r w:rsidRPr="00B27424">
        <w:rPr>
          <w:rFonts w:ascii="Arial" w:eastAsia="Calibri" w:hAnsi="Arial" w:cs="Arial"/>
          <w:b/>
        </w:rPr>
        <w:t>numeral 9 “Normas aplicables”</w:t>
      </w:r>
      <w:r>
        <w:rPr>
          <w:rFonts w:ascii="Arial" w:eastAsia="Calibri" w:hAnsi="Arial" w:cs="Arial"/>
          <w:bCs/>
        </w:rPr>
        <w:t xml:space="preserve"> del Anexo 1 “Especificaciones técnicas” de la presente convocatoria.</w:t>
      </w:r>
    </w:p>
    <w:p w14:paraId="250273E2" w14:textId="77777777" w:rsidR="0010181F" w:rsidRPr="00EF4A7F" w:rsidRDefault="0010181F" w:rsidP="008B0C59">
      <w:pPr>
        <w:rPr>
          <w:lang w:val="es-ES"/>
        </w:rPr>
      </w:pPr>
    </w:p>
    <w:p w14:paraId="15BED7FC" w14:textId="155823C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02" w:name="_Toc183636741"/>
      <w:r w:rsidRPr="00EF4A7F">
        <w:rPr>
          <w:rFonts w:cs="Arial"/>
          <w:bCs/>
          <w:color w:val="244061" w:themeColor="accent1" w:themeShade="80"/>
          <w:sz w:val="20"/>
        </w:rPr>
        <w:t>Administración y vigilancia del contrato</w:t>
      </w:r>
      <w:bookmarkEnd w:id="99"/>
      <w:bookmarkEnd w:id="100"/>
      <w:bookmarkEnd w:id="101"/>
      <w:bookmarkEnd w:id="102"/>
    </w:p>
    <w:p w14:paraId="55708AC1" w14:textId="62362EB0" w:rsidR="00CC1403" w:rsidRPr="00EF4A7F" w:rsidRDefault="0090473D" w:rsidP="00147FCC">
      <w:pPr>
        <w:pStyle w:val="Texto0"/>
        <w:tabs>
          <w:tab w:val="left" w:pos="709"/>
        </w:tabs>
        <w:spacing w:before="120" w:after="120"/>
        <w:ind w:left="709" w:firstLine="0"/>
        <w:rPr>
          <w:sz w:val="20"/>
        </w:rPr>
      </w:pPr>
      <w:r w:rsidRPr="0090473D">
        <w:rPr>
          <w:sz w:val="20"/>
        </w:rPr>
        <w:t>De conformidad con el artículo 68 del REGLAMENTO y 143 de las POBALINES, el responsable de vigilar y administrar el contrato que se celebre a efecto de validar que el PROVEEDOR cumpla con lo estipulado en el mismo, será el titular de la Dirección de Procesos Tecnológicos de la Dirección Ejecutiva de Prerrogativas y Partidos Políticos, quien informará a la DRMS lo siguiente:</w:t>
      </w:r>
    </w:p>
    <w:p w14:paraId="5987EE65" w14:textId="7E0DF2B8" w:rsidR="00CC1403" w:rsidRPr="00EF4A7F" w:rsidRDefault="00624CF1">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De los atrasos e incumplimientos, así como el cálculo de las penas convencionales</w:t>
      </w:r>
      <w:r w:rsidR="009F33B3" w:rsidRPr="00EF4A7F">
        <w:rPr>
          <w:rFonts w:ascii="Arial" w:hAnsi="Arial" w:cs="Arial"/>
        </w:rPr>
        <w:t xml:space="preserve"> </w:t>
      </w:r>
      <w:r w:rsidRPr="00EF4A7F">
        <w:rPr>
          <w:rFonts w:ascii="Arial" w:hAnsi="Arial" w:cs="Arial"/>
        </w:rPr>
        <w:t>correspondientes, anexando los documentos probatorios del incumplimiento en que incurra el PROVEEDOR.</w:t>
      </w:r>
    </w:p>
    <w:p w14:paraId="4ED18231" w14:textId="77777777" w:rsidR="00CC1403" w:rsidRPr="00EF4A7F" w:rsidRDefault="00624CF1">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Visto bueno para la liberación de la garantía de cumplimiento.</w:t>
      </w:r>
    </w:p>
    <w:p w14:paraId="7CCA54CD" w14:textId="4A528470" w:rsidR="00CC1403" w:rsidRDefault="00624CF1" w:rsidP="00416040">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Evaluación del PROVEEDOR en los términos establecidos en el artículo 27 del REGLAMENTO.</w:t>
      </w:r>
    </w:p>
    <w:p w14:paraId="06D8BB6E" w14:textId="784C50F8" w:rsidR="00E278C3" w:rsidRPr="00EF4A7F" w:rsidRDefault="00E278C3" w:rsidP="00E278C3">
      <w:pPr>
        <w:tabs>
          <w:tab w:val="left" w:pos="2119"/>
        </w:tabs>
        <w:spacing w:before="120" w:after="120"/>
        <w:ind w:left="709"/>
        <w:jc w:val="both"/>
        <w:rPr>
          <w:rFonts w:ascii="Arial" w:hAnsi="Arial" w:cs="Arial"/>
        </w:rPr>
      </w:pPr>
      <w:r w:rsidRPr="00E278C3">
        <w:rPr>
          <w:rFonts w:ascii="Arial" w:hAnsi="Arial" w:cs="Arial"/>
        </w:rPr>
        <w:t>De conformidad con lo establecido en el artículo 144 de las POBALINES, el responsable de supervisar el cumplimiento del contrato que se derive de la contratación será el Subdirector de Administración de Infraestructura Tecnológica de la Dirección Ejecutiva de Prerrogativas y Partidos Políticos.</w:t>
      </w:r>
    </w:p>
    <w:p w14:paraId="0BDD4BA9" w14:textId="77777777" w:rsidR="001E0726" w:rsidRPr="00EF4A7F" w:rsidRDefault="001E0726" w:rsidP="00C938B6">
      <w:pPr>
        <w:spacing w:before="120" w:after="120"/>
        <w:ind w:left="709"/>
        <w:jc w:val="both"/>
        <w:rPr>
          <w:rFonts w:ascii="Arial" w:hAnsi="Arial" w:cs="Arial"/>
          <w:lang w:val="es-ES"/>
        </w:rPr>
      </w:pPr>
    </w:p>
    <w:p w14:paraId="054D54B3" w14:textId="7F4C650C" w:rsidR="009B60F1" w:rsidRPr="004754A7" w:rsidRDefault="00624CF1" w:rsidP="004754A7">
      <w:pPr>
        <w:pStyle w:val="Ttulo1"/>
        <w:numPr>
          <w:ilvl w:val="1"/>
          <w:numId w:val="52"/>
        </w:numPr>
        <w:spacing w:before="120" w:after="120"/>
        <w:jc w:val="both"/>
        <w:rPr>
          <w:rFonts w:cs="Arial"/>
          <w:bCs/>
          <w:color w:val="244061" w:themeColor="accent1" w:themeShade="80"/>
          <w:sz w:val="20"/>
        </w:rPr>
      </w:pPr>
      <w:bookmarkStart w:id="103" w:name="_Toc314094123"/>
      <w:bookmarkStart w:id="104" w:name="_Toc314085302"/>
      <w:bookmarkStart w:id="105" w:name="_Toc434004087"/>
      <w:bookmarkStart w:id="106" w:name="_Toc183636742"/>
      <w:r w:rsidRPr="00EF4A7F">
        <w:rPr>
          <w:rFonts w:cs="Arial"/>
          <w:bCs/>
          <w:color w:val="244061" w:themeColor="accent1" w:themeShade="80"/>
          <w:sz w:val="20"/>
        </w:rPr>
        <w:lastRenderedPageBreak/>
        <w:t>Moneda en que se deberá cotizar y efectuar el pago respectivo</w:t>
      </w:r>
      <w:bookmarkStart w:id="107" w:name="_Toc289064567"/>
      <w:bookmarkEnd w:id="84"/>
      <w:bookmarkEnd w:id="103"/>
      <w:bookmarkEnd w:id="104"/>
      <w:bookmarkEnd w:id="105"/>
      <w:bookmarkEnd w:id="106"/>
    </w:p>
    <w:p w14:paraId="7677AB6F" w14:textId="02B18E3A" w:rsidR="00397922" w:rsidRDefault="00397922" w:rsidP="00397922">
      <w:pPr>
        <w:pStyle w:val="Prrafodelista"/>
        <w:spacing w:before="120" w:after="120"/>
        <w:ind w:left="705"/>
        <w:jc w:val="both"/>
        <w:rPr>
          <w:rFonts w:ascii="Arial" w:hAnsi="Arial" w:cs="Arial"/>
        </w:rPr>
      </w:pPr>
      <w:r w:rsidRPr="00397922">
        <w:rPr>
          <w:rFonts w:ascii="Arial" w:hAnsi="Arial" w:cs="Arial"/>
        </w:rPr>
        <w:t xml:space="preserve">Los precios se cotizarán en pesos mexicanos con </w:t>
      </w:r>
      <w:r w:rsidR="00786C9E">
        <w:rPr>
          <w:rFonts w:ascii="Arial" w:hAnsi="Arial" w:cs="Arial"/>
        </w:rPr>
        <w:t>dos</w:t>
      </w:r>
      <w:r w:rsidRPr="00397922">
        <w:rPr>
          <w:rFonts w:ascii="Arial" w:hAnsi="Arial" w:cs="Arial"/>
        </w:rPr>
        <w:t xml:space="preserve"> decimales y serán fijos durante la vigencia del contrato correspondiente. </w:t>
      </w:r>
    </w:p>
    <w:p w14:paraId="750D7138" w14:textId="77777777" w:rsidR="00397922" w:rsidRPr="00397922" w:rsidRDefault="00397922" w:rsidP="00397922">
      <w:pPr>
        <w:pStyle w:val="Prrafodelista"/>
        <w:spacing w:before="120" w:after="120"/>
        <w:ind w:left="705"/>
        <w:jc w:val="both"/>
        <w:rPr>
          <w:rFonts w:ascii="Arial" w:hAnsi="Arial" w:cs="Arial"/>
        </w:rPr>
      </w:pPr>
    </w:p>
    <w:p w14:paraId="2DEA94B5" w14:textId="67F8B490" w:rsidR="0032368B" w:rsidRPr="005209AD" w:rsidRDefault="00397922" w:rsidP="00397922">
      <w:pPr>
        <w:pStyle w:val="Prrafodelista"/>
        <w:spacing w:before="120" w:after="120"/>
        <w:ind w:left="705"/>
        <w:jc w:val="both"/>
        <w:rPr>
          <w:rFonts w:ascii="Arial" w:hAnsi="Arial" w:cs="Arial"/>
        </w:rPr>
      </w:pPr>
      <w:r w:rsidRPr="00397922">
        <w:rPr>
          <w:rFonts w:ascii="Arial" w:hAnsi="Arial" w:cs="Arial"/>
        </w:rPr>
        <w:t>De conformidad con el artículo 54 fracción XIII del REGLAMENTO, el pago respectivo se realizará en pesos mexicanos.</w:t>
      </w:r>
    </w:p>
    <w:p w14:paraId="5DB9B92A" w14:textId="77777777" w:rsidR="00CC1403" w:rsidRPr="00EF4A7F" w:rsidRDefault="00CC1403">
      <w:pPr>
        <w:pStyle w:val="Textoindependienteprimerasangra2"/>
        <w:spacing w:before="120"/>
        <w:ind w:left="0" w:firstLine="0"/>
        <w:jc w:val="both"/>
        <w:rPr>
          <w:rFonts w:ascii="Arial" w:hAnsi="Arial" w:cs="Arial"/>
        </w:rPr>
      </w:pPr>
    </w:p>
    <w:p w14:paraId="75B4ED95" w14:textId="77777777" w:rsidR="00136654" w:rsidRPr="00EF4A7F" w:rsidRDefault="00136654" w:rsidP="00136654">
      <w:pPr>
        <w:pStyle w:val="Ttulo1"/>
        <w:numPr>
          <w:ilvl w:val="1"/>
          <w:numId w:val="52"/>
        </w:numPr>
        <w:spacing w:before="120" w:after="120"/>
        <w:jc w:val="both"/>
        <w:rPr>
          <w:rFonts w:cs="Arial"/>
          <w:bCs/>
          <w:color w:val="244061" w:themeColor="accent1" w:themeShade="80"/>
          <w:sz w:val="20"/>
        </w:rPr>
      </w:pPr>
      <w:bookmarkStart w:id="108" w:name="_Toc183636743"/>
      <w:bookmarkStart w:id="109" w:name="_Toc314094124"/>
      <w:bookmarkStart w:id="110" w:name="_Toc314085303"/>
      <w:bookmarkStart w:id="111" w:name="_Toc434004088"/>
      <w:r w:rsidRPr="00EF4A7F">
        <w:rPr>
          <w:rFonts w:cs="Arial"/>
          <w:bCs/>
          <w:color w:val="244061" w:themeColor="accent1" w:themeShade="80"/>
          <w:sz w:val="20"/>
        </w:rPr>
        <w:t>Condiciones de pago</w:t>
      </w:r>
      <w:bookmarkEnd w:id="108"/>
    </w:p>
    <w:p w14:paraId="5110D562" w14:textId="10595526" w:rsidR="00274678" w:rsidRDefault="00274678" w:rsidP="00274678">
      <w:pPr>
        <w:spacing w:before="120" w:after="120"/>
        <w:ind w:left="709"/>
        <w:jc w:val="both"/>
        <w:rPr>
          <w:rFonts w:ascii="Arial" w:hAnsi="Arial" w:cs="Arial"/>
        </w:rPr>
      </w:pPr>
      <w:r>
        <w:rPr>
          <w:rFonts w:ascii="Arial" w:hAnsi="Arial" w:cs="Arial"/>
        </w:rPr>
        <w:t>El pago se realizará conforme a lo siguiente:</w:t>
      </w:r>
    </w:p>
    <w:p w14:paraId="0DD6FB27" w14:textId="77777777" w:rsidR="00274678" w:rsidRDefault="00274678" w:rsidP="00274678">
      <w:pPr>
        <w:pStyle w:val="Prrafodelista"/>
        <w:spacing w:before="120" w:after="120"/>
        <w:ind w:left="709"/>
        <w:jc w:val="both"/>
        <w:rPr>
          <w:rFonts w:ascii="Arial" w:hAnsi="Arial" w:cs="Arial"/>
        </w:rPr>
      </w:pPr>
      <w:r w:rsidRPr="00421CB0">
        <w:rPr>
          <w:rFonts w:ascii="Arial" w:hAnsi="Arial" w:cs="Arial"/>
          <w:b/>
          <w:bCs/>
        </w:rPr>
        <w:t>Mantenimiento preventivo</w:t>
      </w:r>
      <w:r w:rsidRPr="00421CB0">
        <w:rPr>
          <w:rFonts w:ascii="Arial" w:hAnsi="Arial" w:cs="Arial"/>
        </w:rPr>
        <w:t xml:space="preserve">: a mes vencido por servicio devengado conforme al numeral </w:t>
      </w:r>
      <w:r w:rsidRPr="00421CB0">
        <w:rPr>
          <w:rFonts w:ascii="Arial" w:hAnsi="Arial" w:cs="Arial"/>
          <w:b/>
          <w:bCs/>
        </w:rPr>
        <w:t>10. “Calendario de prestación de servicios”</w:t>
      </w:r>
      <w:r w:rsidRPr="00421CB0">
        <w:rPr>
          <w:rFonts w:ascii="Arial" w:hAnsi="Arial" w:cs="Arial"/>
        </w:rPr>
        <w:t xml:space="preserve"> del </w:t>
      </w:r>
      <w:r>
        <w:rPr>
          <w:rFonts w:ascii="Arial" w:hAnsi="Arial" w:cs="Arial"/>
        </w:rPr>
        <w:t>A</w:t>
      </w:r>
      <w:r w:rsidRPr="00421CB0">
        <w:rPr>
          <w:rFonts w:ascii="Arial" w:hAnsi="Arial" w:cs="Arial"/>
        </w:rPr>
        <w:t xml:space="preserve">nexo </w:t>
      </w:r>
      <w:r>
        <w:rPr>
          <w:rFonts w:ascii="Arial" w:hAnsi="Arial" w:cs="Arial"/>
        </w:rPr>
        <w:t>1 “Especificaciones técnicas”</w:t>
      </w:r>
      <w:r w:rsidRPr="00421CB0">
        <w:rPr>
          <w:rFonts w:ascii="Arial" w:hAnsi="Arial" w:cs="Arial"/>
        </w:rPr>
        <w:t xml:space="preserve">, una vez presentados los documentos </w:t>
      </w:r>
      <w:r w:rsidRPr="00421CB0">
        <w:rPr>
          <w:rFonts w:ascii="Arial" w:hAnsi="Arial" w:cs="Arial"/>
          <w:b/>
          <w:bCs/>
        </w:rPr>
        <w:t>3 “numeral 4.10 Bitácora de mantenimientos”</w:t>
      </w:r>
      <w:r w:rsidRPr="00421CB0">
        <w:rPr>
          <w:rFonts w:ascii="Arial" w:hAnsi="Arial" w:cs="Arial"/>
        </w:rPr>
        <w:t xml:space="preserve">, </w:t>
      </w:r>
      <w:r w:rsidRPr="00421CB0">
        <w:rPr>
          <w:rFonts w:ascii="Arial" w:hAnsi="Arial" w:cs="Arial"/>
          <w:b/>
          <w:bCs/>
        </w:rPr>
        <w:t>4 “numeral 4.12. Reporte de Mantenimiento Preventivo (hoja de servicio)”</w:t>
      </w:r>
      <w:r w:rsidRPr="00421CB0">
        <w:rPr>
          <w:rFonts w:ascii="Arial" w:hAnsi="Arial" w:cs="Arial"/>
        </w:rPr>
        <w:t xml:space="preserve"> y </w:t>
      </w:r>
      <w:r w:rsidRPr="00421CB0">
        <w:rPr>
          <w:rFonts w:ascii="Arial" w:hAnsi="Arial" w:cs="Arial"/>
          <w:b/>
          <w:bCs/>
        </w:rPr>
        <w:t>9 “numeral 7.2. Garantía del servicio”</w:t>
      </w:r>
      <w:r w:rsidRPr="00421CB0">
        <w:rPr>
          <w:rFonts w:ascii="Arial" w:hAnsi="Arial" w:cs="Arial"/>
        </w:rPr>
        <w:t xml:space="preserve">, señalados en la </w:t>
      </w:r>
      <w:r w:rsidRPr="00421CB0">
        <w:rPr>
          <w:rFonts w:ascii="Arial" w:hAnsi="Arial" w:cs="Arial"/>
          <w:b/>
          <w:bCs/>
        </w:rPr>
        <w:t>Tabla 9 “Documentos del proyecto”</w:t>
      </w:r>
      <w:r w:rsidRPr="00421CB0">
        <w:rPr>
          <w:rFonts w:ascii="Arial" w:hAnsi="Arial" w:cs="Arial"/>
        </w:rPr>
        <w:t xml:space="preserve"> en el numeral 8. “Entregables” del Anexo </w:t>
      </w:r>
      <w:r>
        <w:rPr>
          <w:rFonts w:ascii="Arial" w:hAnsi="Arial" w:cs="Arial"/>
        </w:rPr>
        <w:t>1 “Especificaciones técnicas”</w:t>
      </w:r>
      <w:r w:rsidRPr="00421CB0">
        <w:rPr>
          <w:rFonts w:ascii="Arial" w:hAnsi="Arial" w:cs="Arial"/>
        </w:rPr>
        <w:t>, previa validación y aceptación por parte del Administrador del contrato</w:t>
      </w:r>
      <w:r>
        <w:rPr>
          <w:rFonts w:ascii="Arial" w:hAnsi="Arial" w:cs="Arial"/>
        </w:rPr>
        <w:t>.</w:t>
      </w:r>
    </w:p>
    <w:p w14:paraId="0B6DC5E3" w14:textId="77777777" w:rsidR="00274678" w:rsidRDefault="00274678" w:rsidP="00274678">
      <w:pPr>
        <w:pStyle w:val="Prrafodelista"/>
        <w:spacing w:before="120" w:after="120"/>
        <w:ind w:left="709"/>
        <w:jc w:val="both"/>
        <w:rPr>
          <w:rFonts w:ascii="Arial" w:hAnsi="Arial" w:cs="Arial"/>
        </w:rPr>
      </w:pPr>
    </w:p>
    <w:p w14:paraId="0D4D4A38" w14:textId="77777777" w:rsidR="00274678" w:rsidRPr="00777CB2" w:rsidRDefault="00274678" w:rsidP="00274678">
      <w:pPr>
        <w:pStyle w:val="Prrafodelista"/>
        <w:spacing w:before="120" w:after="120"/>
        <w:ind w:left="709"/>
        <w:jc w:val="both"/>
        <w:rPr>
          <w:rFonts w:ascii="Arial" w:hAnsi="Arial" w:cs="Arial"/>
        </w:rPr>
      </w:pPr>
      <w:r w:rsidRPr="00777CB2">
        <w:rPr>
          <w:rFonts w:ascii="Arial" w:hAnsi="Arial" w:cs="Arial"/>
          <w:b/>
          <w:bCs/>
        </w:rPr>
        <w:t>Mantenimiento correctivo:</w:t>
      </w:r>
      <w:r w:rsidRPr="00273CC0">
        <w:rPr>
          <w:rFonts w:ascii="Arial" w:hAnsi="Arial" w:cs="Arial"/>
        </w:rPr>
        <w:t xml:space="preserve"> a mes vencido por servicio devengado y conforme a la cotización presentada por </w:t>
      </w:r>
      <w:r>
        <w:rPr>
          <w:rFonts w:ascii="Arial" w:hAnsi="Arial" w:cs="Arial"/>
        </w:rPr>
        <w:t>e</w:t>
      </w:r>
      <w:r w:rsidRPr="00273CC0">
        <w:rPr>
          <w:rFonts w:ascii="Arial" w:hAnsi="Arial" w:cs="Arial"/>
        </w:rPr>
        <w:t>l P</w:t>
      </w:r>
      <w:r>
        <w:rPr>
          <w:rFonts w:ascii="Arial" w:hAnsi="Arial" w:cs="Arial"/>
        </w:rPr>
        <w:t>ROVEEDOR</w:t>
      </w:r>
      <w:r w:rsidRPr="00273CC0">
        <w:rPr>
          <w:rFonts w:ascii="Arial" w:hAnsi="Arial" w:cs="Arial"/>
        </w:rPr>
        <w:t xml:space="preserve"> y aceptada por el Administrador del Contrato, una vez presentados los documentos </w:t>
      </w:r>
      <w:r w:rsidRPr="00777CB2">
        <w:rPr>
          <w:rFonts w:ascii="Arial" w:hAnsi="Arial" w:cs="Arial"/>
          <w:b/>
          <w:bCs/>
        </w:rPr>
        <w:t>3 “numeral 4.10 Bitácora de mantenimientos”</w:t>
      </w:r>
      <w:r w:rsidRPr="00273CC0">
        <w:rPr>
          <w:rFonts w:ascii="Arial" w:hAnsi="Arial" w:cs="Arial"/>
        </w:rPr>
        <w:t xml:space="preserve">, </w:t>
      </w:r>
      <w:r w:rsidRPr="00777CB2">
        <w:rPr>
          <w:rFonts w:ascii="Arial" w:hAnsi="Arial" w:cs="Arial"/>
          <w:b/>
          <w:bCs/>
        </w:rPr>
        <w:t>5 “numeral 4.13 Reporte de Mantenimiento Correctivo (hoja de servicio)”</w:t>
      </w:r>
      <w:r w:rsidRPr="00273CC0">
        <w:rPr>
          <w:rFonts w:ascii="Arial" w:hAnsi="Arial" w:cs="Arial"/>
        </w:rPr>
        <w:t xml:space="preserve">, </w:t>
      </w:r>
      <w:r w:rsidRPr="00777CB2">
        <w:rPr>
          <w:rFonts w:ascii="Arial" w:hAnsi="Arial" w:cs="Arial"/>
          <w:b/>
          <w:bCs/>
        </w:rPr>
        <w:t>8 “numeral 7.1. Garantía de las refacciones”</w:t>
      </w:r>
      <w:r w:rsidRPr="00273CC0">
        <w:rPr>
          <w:rFonts w:ascii="Arial" w:hAnsi="Arial" w:cs="Arial"/>
        </w:rPr>
        <w:t xml:space="preserve"> y </w:t>
      </w:r>
      <w:r w:rsidRPr="00777CB2">
        <w:rPr>
          <w:rFonts w:ascii="Arial" w:hAnsi="Arial" w:cs="Arial"/>
          <w:b/>
          <w:bCs/>
        </w:rPr>
        <w:t>9 “numeral 7.2. Garantía del servicio”</w:t>
      </w:r>
      <w:r w:rsidRPr="00273CC0">
        <w:rPr>
          <w:rFonts w:ascii="Arial" w:hAnsi="Arial" w:cs="Arial"/>
        </w:rPr>
        <w:t xml:space="preserve"> señalados en la </w:t>
      </w:r>
      <w:r w:rsidRPr="00777CB2">
        <w:rPr>
          <w:rFonts w:ascii="Arial" w:hAnsi="Arial" w:cs="Arial"/>
          <w:b/>
          <w:bCs/>
        </w:rPr>
        <w:t>Tabla 9 “Documentos del proyecto”</w:t>
      </w:r>
      <w:r w:rsidRPr="00777CB2">
        <w:rPr>
          <w:rFonts w:ascii="Arial" w:hAnsi="Arial" w:cs="Arial"/>
        </w:rPr>
        <w:t xml:space="preserve"> en el numeral </w:t>
      </w:r>
      <w:r w:rsidRPr="00777CB2">
        <w:rPr>
          <w:rFonts w:ascii="Arial" w:hAnsi="Arial" w:cs="Arial"/>
          <w:b/>
          <w:bCs/>
        </w:rPr>
        <w:t>8. “Entregables”</w:t>
      </w:r>
      <w:r w:rsidRPr="00777CB2">
        <w:rPr>
          <w:rFonts w:ascii="Arial" w:hAnsi="Arial" w:cs="Arial"/>
        </w:rPr>
        <w:t xml:space="preserve"> del Anexo </w:t>
      </w:r>
      <w:r>
        <w:rPr>
          <w:rFonts w:ascii="Arial" w:hAnsi="Arial" w:cs="Arial"/>
        </w:rPr>
        <w:t>1 “Especificaciones técnicas”</w:t>
      </w:r>
      <w:r w:rsidRPr="00777CB2">
        <w:rPr>
          <w:rFonts w:ascii="Arial" w:hAnsi="Arial" w:cs="Arial"/>
        </w:rPr>
        <w:t>, previa validación y aceptación por parte del Administrador del contrato</w:t>
      </w:r>
      <w:r>
        <w:rPr>
          <w:rFonts w:ascii="Arial" w:hAnsi="Arial" w:cs="Arial"/>
        </w:rPr>
        <w:t>.</w:t>
      </w:r>
    </w:p>
    <w:p w14:paraId="48EA2471" w14:textId="3D21B51D" w:rsidR="00136654" w:rsidRPr="00B10D03" w:rsidRDefault="00274678" w:rsidP="00274678">
      <w:pPr>
        <w:spacing w:before="120" w:after="120"/>
        <w:ind w:left="709"/>
        <w:jc w:val="both"/>
        <w:rPr>
          <w:rFonts w:ascii="Arial" w:hAnsi="Arial" w:cs="Arial"/>
        </w:rPr>
      </w:pPr>
      <w:r w:rsidRPr="00EF4A7F">
        <w:rPr>
          <w:rFonts w:ascii="Arial" w:hAnsi="Arial" w:cs="Arial"/>
        </w:rPr>
        <w:t xml:space="preserve">Con fundamento en los artículos 60 del REGLAMENTO y 163 de las POBALINES, la fecha de pago al PROVEEDOR no podrá exceder de 20 (veinte) días naturales contados a </w:t>
      </w:r>
      <w:r w:rsidRPr="00B10D03">
        <w:rPr>
          <w:rFonts w:ascii="Arial" w:hAnsi="Arial" w:cs="Arial"/>
        </w:rPr>
        <w:t>partir de la entrega del CFDI, que cumpla con los requisitos fiscales, según lo estipulado en los artículos 29 y 29 A del Código Fiscal de la Federación, en los términos contratados.</w:t>
      </w:r>
    </w:p>
    <w:p w14:paraId="5B0A6662" w14:textId="77777777" w:rsidR="00CC1403" w:rsidRPr="00EF4A7F" w:rsidRDefault="00CC1403">
      <w:pPr>
        <w:rPr>
          <w:lang w:val="es-ES"/>
        </w:rPr>
      </w:pPr>
      <w:bookmarkStart w:id="112" w:name="_Toc314085305"/>
      <w:bookmarkStart w:id="113" w:name="_Toc314094126"/>
      <w:bookmarkEnd w:id="109"/>
      <w:bookmarkEnd w:id="110"/>
      <w:bookmarkEnd w:id="111"/>
    </w:p>
    <w:p w14:paraId="3906B69D"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14" w:name="_Toc434004089"/>
      <w:bookmarkStart w:id="115" w:name="_Toc183636744"/>
      <w:r w:rsidRPr="00EF4A7F">
        <w:rPr>
          <w:rFonts w:cs="Arial"/>
          <w:bCs/>
          <w:color w:val="244061" w:themeColor="accent1" w:themeShade="80"/>
          <w:sz w:val="20"/>
        </w:rPr>
        <w:t>Anticipos</w:t>
      </w:r>
      <w:bookmarkEnd w:id="112"/>
      <w:bookmarkEnd w:id="113"/>
      <w:bookmarkEnd w:id="114"/>
      <w:bookmarkEnd w:id="115"/>
    </w:p>
    <w:p w14:paraId="519865EC" w14:textId="77777777" w:rsidR="00CC1403" w:rsidRPr="00741A49" w:rsidRDefault="00624CF1">
      <w:pPr>
        <w:spacing w:before="120" w:after="120"/>
        <w:ind w:left="709" w:hanging="1"/>
        <w:jc w:val="both"/>
        <w:rPr>
          <w:rFonts w:ascii="Arial" w:hAnsi="Arial" w:cs="Arial"/>
        </w:rPr>
      </w:pPr>
      <w:r w:rsidRPr="00EF4A7F">
        <w:rPr>
          <w:rFonts w:ascii="Arial" w:hAnsi="Arial" w:cs="Arial"/>
        </w:rPr>
        <w:t xml:space="preserve">Para la presente </w:t>
      </w:r>
      <w:r w:rsidRPr="00741A49">
        <w:rPr>
          <w:rFonts w:ascii="Arial" w:hAnsi="Arial" w:cs="Arial"/>
        </w:rPr>
        <w:t>contratación no aplicarán anticipos.</w:t>
      </w:r>
    </w:p>
    <w:p w14:paraId="5E8AF41C" w14:textId="77777777" w:rsidR="00CC1403" w:rsidRPr="00741A49" w:rsidRDefault="00CC1403">
      <w:pPr>
        <w:spacing w:before="120" w:after="120"/>
        <w:ind w:left="709" w:hanging="1"/>
        <w:jc w:val="both"/>
        <w:rPr>
          <w:rFonts w:ascii="Arial" w:hAnsi="Arial" w:cs="Arial"/>
        </w:rPr>
      </w:pPr>
    </w:p>
    <w:p w14:paraId="13C3CD29" w14:textId="77777777" w:rsidR="00CC1403" w:rsidRPr="00741A49" w:rsidRDefault="00624CF1">
      <w:pPr>
        <w:pStyle w:val="Ttulo1"/>
        <w:numPr>
          <w:ilvl w:val="1"/>
          <w:numId w:val="52"/>
        </w:numPr>
        <w:spacing w:before="120" w:after="120"/>
        <w:jc w:val="both"/>
        <w:rPr>
          <w:rFonts w:cs="Arial"/>
          <w:bCs/>
          <w:color w:val="244061" w:themeColor="accent1" w:themeShade="80"/>
          <w:sz w:val="20"/>
        </w:rPr>
      </w:pPr>
      <w:bookmarkStart w:id="116" w:name="_Toc298407606"/>
      <w:bookmarkStart w:id="117" w:name="_Toc298953431"/>
      <w:bookmarkStart w:id="118" w:name="_Toc495060386"/>
      <w:bookmarkStart w:id="119" w:name="_Toc312083743"/>
      <w:bookmarkStart w:id="120" w:name="_Toc314094125"/>
      <w:bookmarkStart w:id="121" w:name="_Toc298961970"/>
      <w:bookmarkStart w:id="122" w:name="_Toc310514777"/>
      <w:bookmarkStart w:id="123" w:name="_Toc314085304"/>
      <w:bookmarkStart w:id="124" w:name="_Toc312402689"/>
      <w:bookmarkStart w:id="125" w:name="_Toc434004090"/>
      <w:bookmarkStart w:id="126" w:name="_Toc494213964"/>
      <w:bookmarkStart w:id="127" w:name="_Toc495054224"/>
      <w:bookmarkStart w:id="128" w:name="_Toc299363065"/>
      <w:bookmarkStart w:id="129" w:name="_Toc495068580"/>
      <w:bookmarkStart w:id="130" w:name="_Toc298956225"/>
      <w:bookmarkStart w:id="131" w:name="_Toc299363005"/>
      <w:bookmarkStart w:id="132" w:name="_Toc183636745"/>
      <w:bookmarkStart w:id="133" w:name="_Toc289064568"/>
      <w:bookmarkStart w:id="134" w:name="_Toc402178196"/>
      <w:bookmarkStart w:id="135" w:name="_Toc314094127"/>
      <w:bookmarkStart w:id="136" w:name="_Toc289064569"/>
      <w:bookmarkStart w:id="137" w:name="_Toc314085306"/>
      <w:bookmarkEnd w:id="107"/>
      <w:r w:rsidRPr="00741A49">
        <w:rPr>
          <w:rFonts w:cs="Arial"/>
          <w:bCs/>
          <w:color w:val="244061" w:themeColor="accent1" w:themeShade="80"/>
          <w:sz w:val="20"/>
        </w:rPr>
        <w:t>Requisitos para la presentación del CFDI y trámite de pago</w:t>
      </w:r>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p>
    <w:bookmarkEnd w:id="133"/>
    <w:p w14:paraId="24403CE9" w14:textId="160FE280" w:rsidR="00AA3D77" w:rsidRPr="00AA3D77" w:rsidRDefault="00AA3D77" w:rsidP="00AA3D77">
      <w:pPr>
        <w:ind w:left="709" w:right="49"/>
        <w:jc w:val="both"/>
        <w:rPr>
          <w:rFonts w:ascii="Arial" w:hAnsi="Arial" w:cs="Arial"/>
        </w:rPr>
      </w:pPr>
      <w:r w:rsidRPr="00AA3D77">
        <w:rPr>
          <w:rFonts w:ascii="Arial" w:hAnsi="Arial" w:cs="Arial"/>
        </w:rPr>
        <w:t>Los CFDI´s que presente el PROVEEDOR para el trámite de pago, deberán ser congruentes con el objeto del gasto y la contratación y cumplir con los requisitos fiscales que señalan los artículos 29 y 29 A del Código Fiscal de la Federación, las reglas 2.7.1.32 o 2.7.1.39 de la Resolución Miscelánea Fiscal (RMF) vigente, o las que en lo sucesivo se adicionen o modifiquen. Se deberá privilegiar el uso de la regla 2.7.1.39.</w:t>
      </w:r>
    </w:p>
    <w:p w14:paraId="4F6D76DC" w14:textId="77777777" w:rsidR="00AA3D77" w:rsidRPr="00AA3D77" w:rsidRDefault="00AA3D77" w:rsidP="00AA3D77">
      <w:pPr>
        <w:ind w:left="709" w:right="49"/>
        <w:jc w:val="both"/>
        <w:rPr>
          <w:rFonts w:ascii="Arial" w:hAnsi="Arial" w:cs="Arial"/>
        </w:rPr>
      </w:pPr>
    </w:p>
    <w:p w14:paraId="15249EC5" w14:textId="7FB9DCAD" w:rsidR="003A3DF5" w:rsidRPr="00AA3D77" w:rsidRDefault="003A3DF5" w:rsidP="003A3DF5">
      <w:pPr>
        <w:ind w:left="709" w:right="49"/>
        <w:jc w:val="both"/>
        <w:rPr>
          <w:rFonts w:ascii="Arial" w:hAnsi="Arial" w:cs="Arial"/>
        </w:rPr>
      </w:pPr>
      <w:r w:rsidRPr="00AA3D77">
        <w:rPr>
          <w:rFonts w:ascii="Arial" w:hAnsi="Arial" w:cs="Arial"/>
        </w:rPr>
        <w:t>Si el PROVEEDOR está en posibilidad de cumplir con la regla 2.7.1.32 de la RMF,  al recibir el pago, el PROVEEDOR deberá enviar el CFDI complemento de pago correspondiente, al correo electrónico de la Subdirección de Cuentas por Pagar (</w:t>
      </w:r>
      <w:hyperlink r:id="rId22" w:history="1">
        <w:r w:rsidRPr="00E553C7">
          <w:rPr>
            <w:rStyle w:val="Hipervnculo"/>
            <w:rFonts w:ascii="Arial" w:hAnsi="Arial" w:cs="Arial"/>
          </w:rPr>
          <w:t>complementodepago.scp@ine.mx</w:t>
        </w:r>
      </w:hyperlink>
      <w:r>
        <w:rPr>
          <w:rFonts w:ascii="Arial" w:hAnsi="Arial" w:cs="Arial"/>
        </w:rPr>
        <w:t>)</w:t>
      </w:r>
      <w:r w:rsidRPr="00AA3D77">
        <w:rPr>
          <w:rFonts w:ascii="Arial" w:hAnsi="Arial" w:cs="Arial"/>
        </w:rPr>
        <w:t xml:space="preserve"> y del Administrador del Contrato (</w:t>
      </w:r>
      <w:hyperlink r:id="rId23" w:history="1">
        <w:r w:rsidRPr="0049260D">
          <w:rPr>
            <w:rStyle w:val="Hipervnculo"/>
            <w:rFonts w:ascii="Arial" w:hAnsi="Arial" w:cs="Arial"/>
          </w:rPr>
          <w:t>oscar.badillo@ine.mx</w:t>
        </w:r>
      </w:hyperlink>
      <w:r>
        <w:rPr>
          <w:rFonts w:ascii="Arial" w:hAnsi="Arial" w:cs="Arial"/>
        </w:rPr>
        <w:t>),</w:t>
      </w:r>
      <w:r w:rsidRPr="00AA3D77">
        <w:rPr>
          <w:rFonts w:ascii="Arial" w:hAnsi="Arial" w:cs="Arial"/>
        </w:rPr>
        <w:t xml:space="preserve"> indicando obligatoriamente como referencia el número de Oficio de Solicitud de Pago (OSP), mismo que le será notificado por la Subdirección de Operación Financiera, vía correo electrónico; dicho envío deberá realizarse dentro de los primeros 5 (cinco) días naturales del mes siguiente a aquel en que haya recibido el pago correspondiente. </w:t>
      </w:r>
    </w:p>
    <w:p w14:paraId="7CF9139F" w14:textId="77777777" w:rsidR="00AA3D77" w:rsidRPr="00AA3D77" w:rsidRDefault="00AA3D77" w:rsidP="003A3DF5">
      <w:pPr>
        <w:ind w:right="49"/>
        <w:jc w:val="both"/>
        <w:rPr>
          <w:rFonts w:ascii="Arial" w:hAnsi="Arial" w:cs="Arial"/>
        </w:rPr>
      </w:pPr>
    </w:p>
    <w:p w14:paraId="7A72C8AC" w14:textId="77777777" w:rsidR="00AA3D77" w:rsidRPr="00AA3D77" w:rsidRDefault="00AA3D77" w:rsidP="00AA3D77">
      <w:pPr>
        <w:ind w:left="709" w:right="49"/>
        <w:jc w:val="both"/>
        <w:rPr>
          <w:rFonts w:ascii="Arial" w:hAnsi="Arial" w:cs="Arial"/>
        </w:rPr>
      </w:pPr>
      <w:r w:rsidRPr="00AA3D77">
        <w:rPr>
          <w:rFonts w:ascii="Arial" w:hAnsi="Arial" w:cs="Arial"/>
        </w:rPr>
        <w:t>Para efectos del plazo anterior, se considerará como fecha de recepción del pago, aquella en que el PROVEEDOR haya recibido la transferencia electrónica en la cuenta bancaria señalada para tal efecto, o bien, en la que haya recibido el cheque correspondiente, en la Caja General de la Dirección Ejecutiva de Administración del INSTITUTO, ubicada en Periférico Sur, número 4124, piso 1, Colonia Jardines del Pedregal, Álvaro Obregón, código postal 01900, Ciudad de México.</w:t>
      </w:r>
    </w:p>
    <w:p w14:paraId="20896FE3" w14:textId="77777777" w:rsidR="00AA3D77" w:rsidRPr="00AA3D77" w:rsidRDefault="00AA3D77" w:rsidP="00AA3D77">
      <w:pPr>
        <w:ind w:left="709" w:right="49"/>
        <w:jc w:val="both"/>
        <w:rPr>
          <w:rFonts w:ascii="Arial" w:hAnsi="Arial" w:cs="Arial"/>
        </w:rPr>
      </w:pPr>
    </w:p>
    <w:p w14:paraId="59E36D67" w14:textId="5396259D" w:rsidR="00CC1403" w:rsidRPr="00EF4A7F" w:rsidRDefault="00AA3D77" w:rsidP="00AA3D77">
      <w:pPr>
        <w:ind w:left="709" w:right="49"/>
        <w:jc w:val="both"/>
        <w:rPr>
          <w:rFonts w:ascii="Arial" w:hAnsi="Arial" w:cs="Arial"/>
        </w:rPr>
      </w:pPr>
      <w:r w:rsidRPr="00AA3D77">
        <w:rPr>
          <w:rFonts w:ascii="Arial" w:hAnsi="Arial" w:cs="Arial"/>
        </w:rPr>
        <w:t>En caso de que no se reciba el CFDI complemento de pago correspondiente en el plazo antes señalado, la Subdirección de Cuentas por Pagar, realizará la denuncia correspondiente ante el Servicio de Administración Tributaria.</w:t>
      </w:r>
    </w:p>
    <w:p w14:paraId="04E8F6CB" w14:textId="77777777" w:rsidR="00CC1403" w:rsidRPr="00EF4A7F" w:rsidRDefault="00CC1403">
      <w:pPr>
        <w:ind w:right="49"/>
        <w:jc w:val="both"/>
        <w:rPr>
          <w:rFonts w:ascii="Arial" w:hAnsi="Arial" w:cs="Arial"/>
        </w:rPr>
      </w:pPr>
    </w:p>
    <w:p w14:paraId="78506C36"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38" w:name="_Toc434004091"/>
      <w:bookmarkStart w:id="139" w:name="_Toc183636746"/>
      <w:bookmarkEnd w:id="134"/>
      <w:r w:rsidRPr="00EF4A7F">
        <w:rPr>
          <w:rFonts w:cs="Arial"/>
          <w:bCs/>
          <w:color w:val="244061" w:themeColor="accent1" w:themeShade="80"/>
          <w:sz w:val="20"/>
        </w:rPr>
        <w:t>Impuestos y derechos</w:t>
      </w:r>
      <w:bookmarkEnd w:id="135"/>
      <w:bookmarkEnd w:id="136"/>
      <w:bookmarkEnd w:id="137"/>
      <w:bookmarkEnd w:id="138"/>
      <w:bookmarkEnd w:id="139"/>
    </w:p>
    <w:p w14:paraId="405442BC"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 xml:space="preserve">Todos los impuestos y derechos que se generen por </w:t>
      </w:r>
      <w:r w:rsidRPr="00EF4A7F">
        <w:rPr>
          <w:rFonts w:ascii="Arial" w:hAnsi="Arial" w:cs="Arial"/>
          <w:lang w:val="es-MX"/>
        </w:rPr>
        <w:t xml:space="preserve">la prestación de los servicios </w:t>
      </w:r>
      <w:r w:rsidRPr="00EF4A7F">
        <w:rPr>
          <w:rFonts w:ascii="Arial" w:hAnsi="Arial" w:cs="Arial"/>
        </w:rPr>
        <w:t xml:space="preserve">correrán por cuenta del PROVEEDOR, trasladando al INSTITUTO </w:t>
      </w:r>
      <w:bookmarkStart w:id="140" w:name="_Toc314094128"/>
      <w:bookmarkStart w:id="141" w:name="_Toc314085307"/>
      <w:bookmarkStart w:id="142" w:name="_Toc289064570"/>
      <w:r w:rsidRPr="00EF4A7F">
        <w:rPr>
          <w:rFonts w:ascii="Arial" w:hAnsi="Arial" w:cs="Arial"/>
        </w:rPr>
        <w:t>únicamente el Impuesto al Valor Agregado (IVA) de acuerdo a la legislación fiscal vigente.</w:t>
      </w:r>
    </w:p>
    <w:p w14:paraId="7B910E85"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 xml:space="preserve"> </w:t>
      </w:r>
    </w:p>
    <w:p w14:paraId="06E6F78F"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43" w:name="_Toc434004092"/>
      <w:bookmarkStart w:id="144" w:name="_Toc183636747"/>
      <w:r w:rsidRPr="00EF4A7F">
        <w:rPr>
          <w:rFonts w:cs="Arial"/>
          <w:bCs/>
          <w:color w:val="244061" w:themeColor="accent1" w:themeShade="80"/>
          <w:sz w:val="20"/>
        </w:rPr>
        <w:t>Transferencia de derechos</w:t>
      </w:r>
      <w:bookmarkEnd w:id="140"/>
      <w:bookmarkEnd w:id="141"/>
      <w:bookmarkEnd w:id="142"/>
      <w:bookmarkEnd w:id="143"/>
      <w:bookmarkEnd w:id="144"/>
    </w:p>
    <w:p w14:paraId="65B3EA82" w14:textId="77777777" w:rsidR="00CC1403" w:rsidRPr="00EF4A7F" w:rsidRDefault="00624CF1">
      <w:pPr>
        <w:pStyle w:val="Textosinformato"/>
        <w:tabs>
          <w:tab w:val="left" w:pos="1134"/>
        </w:tabs>
        <w:spacing w:before="120" w:after="120"/>
        <w:ind w:left="708"/>
        <w:jc w:val="both"/>
        <w:rPr>
          <w:rFonts w:ascii="Arial" w:hAnsi="Arial" w:cs="Arial"/>
          <w:u w:val="single"/>
        </w:rPr>
      </w:pPr>
      <w:r w:rsidRPr="00EF4A7F">
        <w:rPr>
          <w:rFonts w:ascii="Arial" w:hAnsi="Arial" w:cs="Arial"/>
        </w:rPr>
        <w:t>Los derechos y obligaciones que se deriven de los contratos no podrán ser transferidos por el proveedor en favor de cualquier otra persona, con excepción de los derechos de cobro, en cuyo caso, para oficinas centrales se deberá contar con la autorización por escrito del titular de la Dirección de Recursos Financieros del Instituto, previa solicitud por escrito del Administrador del Contrato, en la que conste que éste haya revisado que los datos de la misma, coincida con la documentación que obra en su expediente del proveedor, en los términos señalados en el último párrafo del artículo 55 del REGLAMENTO.</w:t>
      </w:r>
    </w:p>
    <w:p w14:paraId="42387AF5"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Por lo anterior, el único derecho que se podrá transferir a un tercero derivado de la adjudicación del contrato es el derecho de cobro y el PROVEEDOR no podrá subcontratar parcial o totalmente los servicios solicitados. El PROVEEDOR será el único responsable ante el INSTITUTO de los derechos y obligaciones contraídas durante la vigencia del contrato.</w:t>
      </w:r>
    </w:p>
    <w:p w14:paraId="0BD1DAE7"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Para efectos del párrafo anterior, se considera como tercero, cualquier persona física o moral constituida de conformidad con las leyes aplicables en la República Mexicana o su país de origen, incluyendo las denominadas como casa matriz, sucursal o subsidiaria.</w:t>
      </w:r>
    </w:p>
    <w:p w14:paraId="0CC797DA" w14:textId="77777777" w:rsidR="00CC1403" w:rsidRPr="00EF4A7F" w:rsidRDefault="00CC1403">
      <w:pPr>
        <w:pStyle w:val="Textosinformato"/>
        <w:tabs>
          <w:tab w:val="left" w:pos="1134"/>
        </w:tabs>
        <w:spacing w:before="120" w:after="120"/>
        <w:ind w:left="708"/>
        <w:jc w:val="both"/>
        <w:rPr>
          <w:rFonts w:ascii="Arial" w:hAnsi="Arial" w:cs="Arial"/>
        </w:rPr>
      </w:pPr>
    </w:p>
    <w:p w14:paraId="6019480E"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45" w:name="_Toc314085308"/>
      <w:bookmarkStart w:id="146" w:name="_Toc298407610"/>
      <w:bookmarkStart w:id="147" w:name="_Toc434004093"/>
      <w:bookmarkStart w:id="148" w:name="_Toc284333672"/>
      <w:bookmarkStart w:id="149" w:name="_Toc314094129"/>
      <w:bookmarkStart w:id="150" w:name="_Toc183636748"/>
      <w:r w:rsidRPr="00EF4A7F">
        <w:rPr>
          <w:rFonts w:cs="Arial"/>
          <w:bCs/>
          <w:color w:val="244061" w:themeColor="accent1" w:themeShade="80"/>
          <w:sz w:val="20"/>
        </w:rPr>
        <w:t xml:space="preserve">Derechos de Autor y Propiedad </w:t>
      </w:r>
      <w:bookmarkEnd w:id="145"/>
      <w:bookmarkEnd w:id="146"/>
      <w:bookmarkEnd w:id="147"/>
      <w:bookmarkEnd w:id="148"/>
      <w:bookmarkEnd w:id="149"/>
      <w:r w:rsidRPr="00EF4A7F">
        <w:rPr>
          <w:rFonts w:cs="Arial"/>
          <w:bCs/>
          <w:color w:val="244061" w:themeColor="accent1" w:themeShade="80"/>
          <w:sz w:val="20"/>
        </w:rPr>
        <w:t>Intelectual</w:t>
      </w:r>
      <w:bookmarkEnd w:id="150"/>
    </w:p>
    <w:p w14:paraId="44EE3453" w14:textId="77777777" w:rsidR="00CC1403" w:rsidRPr="00EF4A7F" w:rsidRDefault="00624CF1">
      <w:pPr>
        <w:pStyle w:val="E2"/>
        <w:spacing w:before="120" w:after="120"/>
        <w:ind w:left="705"/>
        <w:rPr>
          <w:rFonts w:cs="Arial"/>
          <w:sz w:val="20"/>
        </w:rPr>
      </w:pPr>
      <w:bookmarkStart w:id="151" w:name="_Toc299018343"/>
      <w:bookmarkStart w:id="152" w:name="_Toc299017183"/>
      <w:bookmarkStart w:id="153" w:name="_Toc314094130"/>
      <w:bookmarkStart w:id="154" w:name="_Toc434004094"/>
      <w:bookmarkStart w:id="155" w:name="_Toc314085309"/>
      <w:r w:rsidRPr="00EF4A7F">
        <w:rPr>
          <w:rFonts w:cs="Arial"/>
          <w:sz w:val="20"/>
        </w:rPr>
        <w:t>Con fundamento en el artículo 54 fracción XX del REGLAMENTO, el LICITANTE y el PROVEEDOR, según sea el caso, asumen cualquier tipo de responsabilidad por las violaciones que pudiera darse en materia de derechos inherentes a la propiedad intelectual, con respecto del objeto de la presente convocatoria, por lo que de presentarse alguna reclamación al INSTITUTO o se presenten controversias por violación a derechos de autor o de propiedad industrial de terceros durante la vigencia del contrato que se celebre y posterior a éste, el PROVEEDOR se obligará a sacar a salvo y en paz al INSTITUTO frente a las autoridades administrativas y judiciales que correspondan.</w:t>
      </w:r>
    </w:p>
    <w:p w14:paraId="015A3BEF" w14:textId="77777777" w:rsidR="00CC1403" w:rsidRPr="00EF4A7F" w:rsidRDefault="00624CF1">
      <w:pPr>
        <w:pStyle w:val="E2"/>
        <w:spacing w:before="120" w:after="120"/>
        <w:ind w:left="705"/>
        <w:rPr>
          <w:rFonts w:cs="Arial"/>
          <w:sz w:val="20"/>
        </w:rPr>
      </w:pPr>
      <w:r w:rsidRPr="00EF4A7F">
        <w:rPr>
          <w:rFonts w:cs="Arial"/>
          <w:sz w:val="20"/>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 este.</w:t>
      </w:r>
    </w:p>
    <w:p w14:paraId="7DB9E2E3" w14:textId="77777777" w:rsidR="00CC1403" w:rsidRPr="00EF4A7F" w:rsidRDefault="00CC1403">
      <w:pPr>
        <w:pStyle w:val="E2"/>
        <w:spacing w:before="120" w:after="120"/>
        <w:ind w:left="705"/>
        <w:rPr>
          <w:rFonts w:cs="Arial"/>
          <w:sz w:val="20"/>
        </w:rPr>
      </w:pPr>
    </w:p>
    <w:p w14:paraId="5F421EF7"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56" w:name="_Toc183636749"/>
      <w:r w:rsidRPr="00EF4A7F">
        <w:rPr>
          <w:rFonts w:cs="Arial"/>
          <w:bCs/>
          <w:color w:val="244061" w:themeColor="accent1" w:themeShade="80"/>
          <w:sz w:val="20"/>
        </w:rPr>
        <w:t>Transparencia y Acceso a la Información Pública</w:t>
      </w:r>
      <w:bookmarkEnd w:id="151"/>
      <w:bookmarkEnd w:id="152"/>
      <w:bookmarkEnd w:id="153"/>
      <w:bookmarkEnd w:id="154"/>
      <w:bookmarkEnd w:id="155"/>
      <w:bookmarkEnd w:id="156"/>
    </w:p>
    <w:p w14:paraId="06AAE2E5" w14:textId="3A640503" w:rsidR="00CC1403" w:rsidRPr="00EF4A7F" w:rsidRDefault="00624CF1">
      <w:pPr>
        <w:spacing w:before="120" w:after="120"/>
        <w:ind w:left="705"/>
        <w:jc w:val="both"/>
        <w:rPr>
          <w:rFonts w:ascii="Arial" w:hAnsi="Arial" w:cs="Arial"/>
          <w:bCs/>
        </w:rPr>
      </w:pPr>
      <w:r w:rsidRPr="00EF4A7F">
        <w:rPr>
          <w:rFonts w:ascii="Arial" w:hAnsi="Arial" w:cs="Arial"/>
          <w:bCs/>
        </w:rPr>
        <w:t xml:space="preserve">Derivado de la prestación de los servicios solicitados, cuando el PROVEEDOR o su personal maneje información de terceros, tendrá la obligación de </w:t>
      </w:r>
      <w:r w:rsidRPr="00EF4A7F">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EF4A7F">
        <w:rPr>
          <w:rFonts w:ascii="Arial" w:hAnsi="Arial" w:cs="Arial"/>
          <w:bCs/>
        </w:rPr>
        <w:t xml:space="preserve"> cumplimiento a la </w:t>
      </w:r>
      <w:r w:rsidR="00891671" w:rsidRPr="00EF4A7F">
        <w:rPr>
          <w:rFonts w:ascii="Arial" w:hAnsi="Arial" w:cs="Arial"/>
          <w:bCs/>
        </w:rPr>
        <w:t>Ley General de Protección de Datos Personales en Posesión de Sujetos Obligados publicada en el Diario Oficial de la Federación el 26 de enero de 2017.</w:t>
      </w:r>
    </w:p>
    <w:p w14:paraId="64CF13A7" w14:textId="77777777" w:rsidR="00CC1403" w:rsidRPr="00EF4A7F" w:rsidRDefault="00CC1403">
      <w:pPr>
        <w:spacing w:before="120" w:after="120"/>
        <w:ind w:left="705"/>
        <w:jc w:val="both"/>
        <w:rPr>
          <w:rFonts w:ascii="Arial" w:hAnsi="Arial" w:cs="Arial"/>
          <w:bCs/>
        </w:rPr>
      </w:pPr>
    </w:p>
    <w:p w14:paraId="7731CACD"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57" w:name="_Toc434004095"/>
      <w:bookmarkStart w:id="158" w:name="_Toc314094131"/>
      <w:bookmarkStart w:id="159" w:name="_Toc289064573"/>
      <w:bookmarkStart w:id="160" w:name="_Toc314085310"/>
      <w:bookmarkStart w:id="161" w:name="_Toc183636750"/>
      <w:r w:rsidRPr="00EF4A7F">
        <w:rPr>
          <w:rFonts w:cs="Arial"/>
          <w:bCs/>
          <w:color w:val="244061" w:themeColor="accent1" w:themeShade="80"/>
          <w:sz w:val="20"/>
        </w:rPr>
        <w:t>Responsabilidad laboral</w:t>
      </w:r>
      <w:bookmarkEnd w:id="157"/>
      <w:bookmarkEnd w:id="158"/>
      <w:bookmarkEnd w:id="159"/>
      <w:bookmarkEnd w:id="160"/>
      <w:bookmarkEnd w:id="161"/>
    </w:p>
    <w:p w14:paraId="4C3E1235" w14:textId="77777777" w:rsidR="00CC1403" w:rsidRPr="00EF4A7F" w:rsidRDefault="00624CF1">
      <w:pPr>
        <w:spacing w:before="120" w:after="120"/>
        <w:ind w:left="708"/>
        <w:jc w:val="both"/>
        <w:rPr>
          <w:rFonts w:ascii="Arial" w:hAnsi="Arial" w:cs="Arial"/>
        </w:rPr>
      </w:pPr>
      <w:r w:rsidRPr="00EF4A7F">
        <w:rPr>
          <w:rFonts w:ascii="Arial" w:hAnsi="Arial" w:cs="Arial"/>
        </w:rPr>
        <w:t>El PROVEEDOR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como patrón sustituto o solidario o beneficiario o intermediario.</w:t>
      </w:r>
    </w:p>
    <w:p w14:paraId="044D5F4A" w14:textId="77777777" w:rsidR="00CC1403" w:rsidRPr="00EF4A7F" w:rsidRDefault="00624CF1">
      <w:pPr>
        <w:spacing w:before="120" w:after="120"/>
        <w:ind w:left="708"/>
        <w:jc w:val="both"/>
        <w:rPr>
          <w:rFonts w:ascii="Arial" w:hAnsi="Arial" w:cs="Arial"/>
        </w:rPr>
      </w:pPr>
      <w:r w:rsidRPr="00EF4A7F">
        <w:rPr>
          <w:rFonts w:ascii="Arial" w:hAnsi="Arial" w:cs="Arial"/>
          <w:bCs/>
        </w:rPr>
        <w:t>En su caso, el PROVEEDOR</w:t>
      </w:r>
      <w:r w:rsidRPr="00EF4A7F">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EF4A7F">
        <w:rPr>
          <w:rFonts w:ascii="Arial" w:hAnsi="Arial" w:cs="Arial"/>
          <w:bCs/>
        </w:rPr>
        <w:t>INSTITUTO</w:t>
      </w:r>
      <w:r w:rsidRPr="00EF4A7F">
        <w:rPr>
          <w:rFonts w:ascii="Arial" w:hAnsi="Arial" w:cs="Arial"/>
        </w:rPr>
        <w:t xml:space="preserve"> por esta circunstancia.</w:t>
      </w:r>
    </w:p>
    <w:p w14:paraId="274D39CE" w14:textId="77777777" w:rsidR="00CC1403" w:rsidRPr="00EF4A7F" w:rsidRDefault="00CC1403">
      <w:pPr>
        <w:spacing w:before="120" w:after="120"/>
        <w:ind w:left="708"/>
        <w:jc w:val="both"/>
        <w:rPr>
          <w:rFonts w:ascii="Arial" w:hAnsi="Arial" w:cs="Arial"/>
        </w:rPr>
      </w:pPr>
    </w:p>
    <w:p w14:paraId="59A1EDD7" w14:textId="00C6B020" w:rsidR="00CC1403" w:rsidRPr="00EF4A7F" w:rsidRDefault="00624CF1" w:rsidP="00815478">
      <w:pPr>
        <w:pStyle w:val="Ttulo1"/>
        <w:numPr>
          <w:ilvl w:val="0"/>
          <w:numId w:val="52"/>
        </w:numPr>
        <w:spacing w:before="120" w:after="120"/>
        <w:jc w:val="both"/>
        <w:rPr>
          <w:rFonts w:cs="Arial"/>
          <w:color w:val="002060"/>
          <w:kern w:val="32"/>
          <w:sz w:val="20"/>
        </w:rPr>
      </w:pPr>
      <w:bookmarkStart w:id="162" w:name="_Toc434004096"/>
      <w:bookmarkStart w:id="163" w:name="_Toc289064578"/>
      <w:bookmarkStart w:id="164" w:name="_Toc314094132"/>
      <w:bookmarkStart w:id="165" w:name="_Toc496883312"/>
      <w:bookmarkStart w:id="166" w:name="_Toc314085311"/>
      <w:bookmarkStart w:id="167" w:name="_Toc183636751"/>
      <w:bookmarkStart w:id="168" w:name="_Toc434004097"/>
      <w:bookmarkStart w:id="169" w:name="_Toc314085312"/>
      <w:bookmarkStart w:id="170" w:name="_Toc314094133"/>
      <w:r w:rsidRPr="00EF4A7F">
        <w:rPr>
          <w:rFonts w:cs="Arial"/>
          <w:color w:val="002060"/>
          <w:kern w:val="32"/>
          <w:sz w:val="20"/>
        </w:rPr>
        <w:t>INSTRUCCIONES PARA ELABORAR LA OFERTA TÉCNICA Y LA OFERTA ECONÓMICA</w:t>
      </w:r>
      <w:bookmarkEnd w:id="162"/>
      <w:bookmarkEnd w:id="163"/>
      <w:bookmarkEnd w:id="164"/>
      <w:bookmarkEnd w:id="165"/>
      <w:bookmarkEnd w:id="166"/>
      <w:bookmarkEnd w:id="167"/>
    </w:p>
    <w:p w14:paraId="77CC2437" w14:textId="77777777"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rPr>
        <w:t>Conforme a lo estipulado en los párrafos primero y segundo del artículo 41 del REGLAMENTO, l</w:t>
      </w:r>
      <w:r w:rsidRPr="00EF4A7F">
        <w:rPr>
          <w:rFonts w:ascii="Arial" w:hAnsi="Arial" w:cs="Arial"/>
          <w:lang w:eastAsia="es-MX"/>
        </w:rPr>
        <w:t xml:space="preserve">a entrega de proposiciones se hará en </w:t>
      </w:r>
      <w:r w:rsidRPr="00EF4A7F">
        <w:rPr>
          <w:rFonts w:ascii="Arial" w:hAnsi="Arial" w:cs="Arial"/>
          <w:b/>
          <w:u w:val="single"/>
          <w:lang w:eastAsia="es-MX"/>
        </w:rPr>
        <w:t>sobre cerrado</w:t>
      </w:r>
      <w:r w:rsidRPr="00EF4A7F">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14:paraId="6D964BA9" w14:textId="77777777"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lang w:eastAsia="es-MX"/>
        </w:rPr>
        <w:t xml:space="preserve">El sobre o paquete cerrado deberá indicar la razón o denominación social del LICITANTE. </w:t>
      </w:r>
    </w:p>
    <w:p w14:paraId="39E19200" w14:textId="5A2C5E79"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lang w:eastAsia="es-MX"/>
        </w:rPr>
        <w:t>Conforme lo previsto en el noveno párrafo del artículo 31 del REGLAMENTO y el artículo 56, fracción III, inciso f) de las POBALINES, se indica a los LICITANTES que sólo podrán presentar una proposición para l</w:t>
      </w:r>
      <w:r w:rsidR="00F52D7A" w:rsidRPr="00EF4A7F">
        <w:rPr>
          <w:rFonts w:ascii="Arial" w:hAnsi="Arial" w:cs="Arial"/>
          <w:lang w:eastAsia="es-MX"/>
        </w:rPr>
        <w:t>a</w:t>
      </w:r>
      <w:r w:rsidR="004E23E9" w:rsidRPr="00EF4A7F">
        <w:rPr>
          <w:rFonts w:ascii="Arial" w:hAnsi="Arial" w:cs="Arial"/>
          <w:lang w:eastAsia="es-MX"/>
        </w:rPr>
        <w:t xml:space="preserve"> </w:t>
      </w:r>
      <w:r w:rsidRPr="00EF4A7F">
        <w:rPr>
          <w:rFonts w:ascii="Arial" w:hAnsi="Arial" w:cs="Arial"/>
          <w:lang w:eastAsia="es-MX"/>
        </w:rPr>
        <w:t>partida</w:t>
      </w:r>
      <w:r w:rsidR="006C3703">
        <w:rPr>
          <w:rFonts w:ascii="Arial" w:hAnsi="Arial" w:cs="Arial"/>
          <w:lang w:eastAsia="es-MX"/>
        </w:rPr>
        <w:t xml:space="preserve"> única</w:t>
      </w:r>
      <w:r w:rsidR="00B37593">
        <w:rPr>
          <w:rFonts w:ascii="Arial" w:hAnsi="Arial" w:cs="Arial"/>
          <w:lang w:eastAsia="es-MX"/>
        </w:rPr>
        <w:t xml:space="preserve"> </w:t>
      </w:r>
      <w:r w:rsidRPr="00EF4A7F">
        <w:rPr>
          <w:rFonts w:ascii="Arial" w:hAnsi="Arial" w:cs="Arial"/>
          <w:lang w:eastAsia="es-MX"/>
        </w:rPr>
        <w:t xml:space="preserve">objeto del presente procedimiento de contratación. </w:t>
      </w:r>
    </w:p>
    <w:p w14:paraId="1DAACA5E" w14:textId="3EE2E2D8" w:rsidR="00815478" w:rsidRPr="00EF4A7F" w:rsidRDefault="00815478" w:rsidP="006F7D2E">
      <w:pPr>
        <w:pStyle w:val="E2"/>
        <w:numPr>
          <w:ilvl w:val="0"/>
          <w:numId w:val="78"/>
        </w:numPr>
        <w:spacing w:before="120" w:after="120"/>
        <w:ind w:left="993" w:hanging="284"/>
        <w:rPr>
          <w:rFonts w:cs="Arial"/>
          <w:sz w:val="20"/>
        </w:rPr>
      </w:pPr>
      <w:r w:rsidRPr="00EF4A7F">
        <w:rPr>
          <w:rFonts w:cs="Arial"/>
          <w:sz w:val="20"/>
        </w:rPr>
        <w:t>De acuerdo a lo señalado en el primer párrafo del artículo 66 de las POBALINES, la proposición</w:t>
      </w:r>
      <w:r w:rsidR="001B0690">
        <w:rPr>
          <w:rFonts w:cs="Arial"/>
          <w:sz w:val="20"/>
        </w:rPr>
        <w:t xml:space="preserve"> (Oferta técnica, </w:t>
      </w:r>
      <w:r w:rsidR="003F5457">
        <w:rPr>
          <w:rFonts w:cs="Arial"/>
          <w:sz w:val="20"/>
        </w:rPr>
        <w:t>o</w:t>
      </w:r>
      <w:r w:rsidR="001B0690">
        <w:rPr>
          <w:rFonts w:cs="Arial"/>
          <w:sz w:val="20"/>
        </w:rPr>
        <w:t>ferta económica</w:t>
      </w:r>
      <w:r w:rsidRPr="00EF4A7F">
        <w:rPr>
          <w:rFonts w:cs="Arial"/>
          <w:sz w:val="20"/>
        </w:rPr>
        <w:t xml:space="preserve"> y los documentos que se solicitan en el numeral 4.1 de la presente convocatoria</w:t>
      </w:r>
      <w:r w:rsidR="001B0690">
        <w:rPr>
          <w:rFonts w:cs="Arial"/>
          <w:sz w:val="20"/>
        </w:rPr>
        <w:t>)</w:t>
      </w:r>
      <w:r w:rsidRPr="00EF4A7F">
        <w:rPr>
          <w:rFonts w:cs="Arial"/>
          <w:sz w:val="20"/>
        </w:rPr>
        <w:t xml:space="preserve"> deberán ser </w:t>
      </w:r>
      <w:r w:rsidRPr="00EF4A7F">
        <w:rPr>
          <w:rFonts w:cs="Arial"/>
          <w:b/>
          <w:sz w:val="20"/>
        </w:rPr>
        <w:t>firmados autógrafamente</w:t>
      </w:r>
      <w:r w:rsidRPr="00EF4A7F">
        <w:rPr>
          <w:rFonts w:cs="Arial"/>
          <w:sz w:val="20"/>
        </w:rPr>
        <w:t xml:space="preserv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14:paraId="3C222CC0" w14:textId="77777777" w:rsidR="00815478" w:rsidRPr="00EF4A7F" w:rsidRDefault="00815478" w:rsidP="006F7D2E">
      <w:pPr>
        <w:pStyle w:val="E2"/>
        <w:numPr>
          <w:ilvl w:val="0"/>
          <w:numId w:val="78"/>
        </w:numPr>
        <w:spacing w:before="120" w:after="120"/>
        <w:ind w:left="993" w:hanging="284"/>
        <w:rPr>
          <w:rFonts w:cs="Arial"/>
          <w:sz w:val="20"/>
        </w:rPr>
      </w:pPr>
      <w:r w:rsidRPr="00EF4A7F">
        <w:rPr>
          <w:rFonts w:cs="Arial"/>
          <w:sz w:val="20"/>
        </w:rPr>
        <w:t xml:space="preserve">De conformidad con lo estipulado en el segundo párrafo del artículo 66 de las POBALINES, </w:t>
      </w:r>
      <w:r w:rsidRPr="00EF4A7F">
        <w:rPr>
          <w:rFonts w:cs="Arial"/>
          <w:b/>
          <w:sz w:val="20"/>
        </w:rPr>
        <w:t xml:space="preserve">cada uno de los documentos que integren la proposición y aquellos distintos a ésta, </w:t>
      </w:r>
      <w:r w:rsidRPr="00EF4A7F">
        <w:rPr>
          <w:rFonts w:cs="Arial"/>
          <w:b/>
          <w:sz w:val="20"/>
          <w:u w:val="single"/>
        </w:rPr>
        <w:t>deberán estar foliados en todas y cada una de las hojas que los integren</w:t>
      </w:r>
      <w:r w:rsidRPr="00EF4A7F">
        <w:rPr>
          <w:rFonts w:cs="Arial"/>
          <w:sz w:val="20"/>
          <w:u w:val="single"/>
        </w:rPr>
        <w:t>.</w:t>
      </w:r>
      <w:r w:rsidRPr="00EF4A7F">
        <w:rPr>
          <w:rFonts w:cs="Arial"/>
          <w:sz w:val="20"/>
        </w:rPr>
        <w:t xml:space="preserve"> </w:t>
      </w:r>
      <w:r w:rsidRPr="00EF4A7F">
        <w:rPr>
          <w:rFonts w:cs="Arial"/>
          <w:b/>
          <w:sz w:val="20"/>
        </w:rPr>
        <w:t>Al efecto, se deberán numerar de manera individual las propuestas técnica y económica</w:t>
      </w:r>
      <w:r w:rsidRPr="00EF4A7F">
        <w:rPr>
          <w:rFonts w:cs="Arial"/>
          <w:sz w:val="20"/>
        </w:rPr>
        <w:t xml:space="preserve">, así como el resto de los documentos que entregue el LICITANTE. </w:t>
      </w:r>
    </w:p>
    <w:p w14:paraId="26E62C48" w14:textId="0E4532B4" w:rsidR="006C4AC2" w:rsidRPr="00EF4A7F" w:rsidRDefault="006C4AC2" w:rsidP="006C4AC2">
      <w:pPr>
        <w:pStyle w:val="E2"/>
        <w:spacing w:before="120" w:after="120"/>
        <w:ind w:left="993"/>
        <w:rPr>
          <w:rFonts w:cs="Arial"/>
          <w:sz w:val="20"/>
        </w:rPr>
      </w:pPr>
      <w:r w:rsidRPr="00EF4A7F">
        <w:rPr>
          <w:rFonts w:cs="Arial"/>
          <w:sz w:val="20"/>
        </w:rPr>
        <w:t>Conforme a lo dispuesto en el párrafo tercero del artículo 66 de las POBALINES, en el caso de que alguna o algunas hojas de los documentos mencionados en el párrafo anterior carezcan de folio y se constate que la o las hojas no foliadas mantienen continuidad o en el supuesto de que falte alguna hoja y la omisión pueda ser cubierta con información contenida en la propia proposición o con los documentos distintos a la misma, la Convocante no desechará la proposición.</w:t>
      </w:r>
    </w:p>
    <w:p w14:paraId="061B88DC" w14:textId="77777777" w:rsidR="00815478" w:rsidRPr="00EF4A7F" w:rsidRDefault="00815478" w:rsidP="006F7D2E">
      <w:pPr>
        <w:pStyle w:val="E2"/>
        <w:numPr>
          <w:ilvl w:val="0"/>
          <w:numId w:val="78"/>
        </w:numPr>
        <w:spacing w:before="120" w:after="120"/>
        <w:ind w:left="993" w:hanging="284"/>
        <w:rPr>
          <w:rFonts w:cs="Arial"/>
          <w:sz w:val="20"/>
          <w:u w:val="single"/>
        </w:rPr>
      </w:pPr>
      <w:r w:rsidRPr="00EF4A7F">
        <w:rPr>
          <w:rFonts w:cs="Arial"/>
          <w:sz w:val="20"/>
          <w:u w:val="single"/>
        </w:rPr>
        <w:lastRenderedPageBreak/>
        <w:t>Las proposiciones deberán realizarse en estricto apego a las necesidades planteadas por el INSTITUTO en la presente convocatoria, sus anexos y las modificaciones que se deriven de la(s) Junta(s) de Aclaraciones que se celebre(n).</w:t>
      </w:r>
    </w:p>
    <w:p w14:paraId="3E23A05F" w14:textId="490FCEDE" w:rsidR="00815478" w:rsidRPr="00EF4A7F" w:rsidRDefault="00815478" w:rsidP="006F7D2E">
      <w:pPr>
        <w:pStyle w:val="E2"/>
        <w:numPr>
          <w:ilvl w:val="0"/>
          <w:numId w:val="78"/>
        </w:numPr>
        <w:spacing w:before="120" w:after="120"/>
        <w:ind w:left="993" w:hanging="284"/>
        <w:rPr>
          <w:rFonts w:cs="Arial"/>
          <w:sz w:val="20"/>
        </w:rPr>
      </w:pPr>
      <w:r w:rsidRPr="00EF4A7F">
        <w:rPr>
          <w:rFonts w:cs="Arial"/>
          <w:sz w:val="20"/>
        </w:rPr>
        <w:t xml:space="preserve">De conformidad con las fracciones I y II del artículo 64 de las POBALINES, los LICITANTES podrán entregar, dentro o fuera del sobre cerrado, el </w:t>
      </w:r>
      <w:r w:rsidRPr="00EF4A7F">
        <w:rPr>
          <w:rFonts w:cs="Arial"/>
          <w:b/>
          <w:sz w:val="20"/>
        </w:rPr>
        <w:t>Anexo 1</w:t>
      </w:r>
      <w:r w:rsidR="008E26EA">
        <w:rPr>
          <w:rFonts w:cs="Arial"/>
          <w:b/>
          <w:sz w:val="20"/>
        </w:rPr>
        <w:t>2</w:t>
      </w:r>
      <w:r w:rsidRPr="00EF4A7F">
        <w:rPr>
          <w:rFonts w:cs="Arial"/>
          <w:b/>
          <w:sz w:val="20"/>
        </w:rPr>
        <w:t xml:space="preserve"> </w:t>
      </w:r>
      <w:r w:rsidRPr="00EF4A7F">
        <w:rPr>
          <w:rFonts w:cs="Arial"/>
          <w:sz w:val="20"/>
        </w:rPr>
        <w:t>de la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14:paraId="342E3177" w14:textId="77777777" w:rsidR="00CC1403" w:rsidRPr="00EF4A7F" w:rsidRDefault="00CC1403">
      <w:pPr>
        <w:pStyle w:val="E2"/>
        <w:spacing w:before="120" w:after="120"/>
        <w:ind w:left="993"/>
        <w:rPr>
          <w:rFonts w:cs="Arial"/>
          <w:sz w:val="20"/>
        </w:rPr>
      </w:pPr>
    </w:p>
    <w:p w14:paraId="6B2C6C55" w14:textId="77777777" w:rsidR="00CC1403" w:rsidRPr="00EF4A7F" w:rsidRDefault="00624CF1">
      <w:pPr>
        <w:pStyle w:val="Ttulo1"/>
        <w:numPr>
          <w:ilvl w:val="0"/>
          <w:numId w:val="52"/>
        </w:numPr>
        <w:spacing w:before="120" w:after="120"/>
        <w:jc w:val="both"/>
        <w:rPr>
          <w:rFonts w:cs="Arial"/>
          <w:color w:val="244061" w:themeColor="accent1" w:themeShade="80"/>
          <w:kern w:val="32"/>
          <w:sz w:val="20"/>
        </w:rPr>
      </w:pPr>
      <w:bookmarkStart w:id="171" w:name="_Toc183636752"/>
      <w:r w:rsidRPr="00EF4A7F">
        <w:rPr>
          <w:rFonts w:cs="Arial"/>
          <w:color w:val="244061" w:themeColor="accent1" w:themeShade="80"/>
          <w:kern w:val="32"/>
          <w:sz w:val="20"/>
        </w:rPr>
        <w:t>PARTICIPACIÓN EN EL PROCEDIMIENTO Y PRESENTACIÓN DE PROPOSICIONES</w:t>
      </w:r>
      <w:bookmarkEnd w:id="168"/>
      <w:bookmarkEnd w:id="169"/>
      <w:bookmarkEnd w:id="170"/>
      <w:bookmarkEnd w:id="171"/>
    </w:p>
    <w:p w14:paraId="2244EB5F"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72" w:name="_Toc314804490"/>
      <w:bookmarkStart w:id="173" w:name="_Toc314804555"/>
      <w:bookmarkStart w:id="174" w:name="_Toc314030195"/>
      <w:bookmarkStart w:id="175" w:name="_Toc315905503"/>
      <w:bookmarkStart w:id="176" w:name="_Toc314085313"/>
      <w:bookmarkStart w:id="177" w:name="_Toc314094134"/>
      <w:bookmarkStart w:id="178" w:name="_Toc396148585"/>
      <w:bookmarkStart w:id="179" w:name="_Toc434003979"/>
      <w:bookmarkStart w:id="180" w:name="_Toc316315419"/>
      <w:bookmarkStart w:id="181" w:name="_Toc390246814"/>
      <w:bookmarkStart w:id="182" w:name="_Toc464498299"/>
      <w:bookmarkStart w:id="183" w:name="_Toc382993247"/>
      <w:bookmarkStart w:id="184" w:name="_Toc390699230"/>
      <w:bookmarkStart w:id="185" w:name="_Toc434004098"/>
      <w:bookmarkStart w:id="186" w:name="_Toc316316305"/>
      <w:bookmarkStart w:id="187" w:name="_Toc327181253"/>
      <w:bookmarkStart w:id="188" w:name="_Toc329602569"/>
      <w:bookmarkStart w:id="189" w:name="_Toc405207171"/>
      <w:bookmarkStart w:id="190" w:name="_Toc488428628"/>
      <w:bookmarkStart w:id="191" w:name="_Toc492377916"/>
      <w:bookmarkStart w:id="192" w:name="_Toc494211577"/>
      <w:bookmarkStart w:id="193" w:name="_Toc493501618"/>
      <w:bookmarkStart w:id="194" w:name="_Toc498523195"/>
      <w:bookmarkStart w:id="195" w:name="_Toc414448108"/>
      <w:bookmarkStart w:id="196" w:name="_Toc491180956"/>
      <w:bookmarkStart w:id="197" w:name="_Toc487209315"/>
      <w:bookmarkStart w:id="198" w:name="_Toc464498704"/>
      <w:bookmarkStart w:id="199" w:name="_Toc496883314"/>
      <w:bookmarkStart w:id="200" w:name="_Toc94701530"/>
      <w:bookmarkStart w:id="201" w:name="_Toc23957999"/>
      <w:bookmarkStart w:id="202" w:name="_Toc104198992"/>
      <w:bookmarkStart w:id="203" w:name="_Toc505704873"/>
      <w:bookmarkStart w:id="204" w:name="_Toc3538984"/>
      <w:bookmarkStart w:id="205" w:name="_Toc19704257"/>
      <w:bookmarkStart w:id="206" w:name="_Toc96092313"/>
      <w:bookmarkStart w:id="207" w:name="_Toc510612316"/>
      <w:bookmarkStart w:id="208" w:name="_Toc23410233"/>
      <w:bookmarkStart w:id="209" w:name="_Toc89112333"/>
      <w:bookmarkStart w:id="210" w:name="_Toc127378549"/>
      <w:bookmarkStart w:id="211" w:name="_Toc127981507"/>
      <w:bookmarkStart w:id="212" w:name="_Toc144317476"/>
      <w:bookmarkStart w:id="213" w:name="_Toc149156107"/>
      <w:bookmarkStart w:id="214" w:name="_Toc183619958"/>
      <w:bookmarkStart w:id="215" w:name="_Toc183636753"/>
      <w:r w:rsidRPr="00EF4A7F">
        <w:rPr>
          <w:rFonts w:cs="Arial"/>
          <w:bCs/>
          <w:color w:val="244061" w:themeColor="accent1" w:themeShade="80"/>
          <w:sz w:val="20"/>
        </w:rPr>
        <w:t>Condiciones establecidas para la participación en los actos del procedimiento</w:t>
      </w:r>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p>
    <w:p w14:paraId="000BA17A" w14:textId="7CD28592" w:rsidR="00815478" w:rsidRPr="00EF4A7F" w:rsidRDefault="00815478" w:rsidP="00815478">
      <w:pPr>
        <w:pStyle w:val="Textosinformato"/>
        <w:tabs>
          <w:tab w:val="left" w:pos="1134"/>
        </w:tabs>
        <w:spacing w:before="120" w:after="120"/>
        <w:ind w:left="705"/>
        <w:jc w:val="both"/>
        <w:rPr>
          <w:rFonts w:ascii="Arial" w:hAnsi="Arial" w:cs="Arial"/>
        </w:rPr>
      </w:pPr>
      <w:r w:rsidRPr="00EF4A7F">
        <w:rPr>
          <w:rFonts w:ascii="Arial" w:hAnsi="Arial" w:cs="Arial"/>
        </w:rPr>
        <w:t xml:space="preserve">La(s) Junta(s) de Aclaraciones, el Acto de Presentación y Apertura de Proposiciones y el Acto de Fallo, se realizarán de manera presencial, a los cuales podrán asistir los LICITANTES, sin perjuicio de que el Fallo pueda notificarse por escrito conforme a lo dispuesto por el quinto párrafo del artículo 45 del REGLAMENTO. </w:t>
      </w:r>
    </w:p>
    <w:p w14:paraId="1535ED60" w14:textId="09FB12C4" w:rsidR="00CC1403" w:rsidRPr="00EF4A7F" w:rsidRDefault="00624CF1">
      <w:pPr>
        <w:pStyle w:val="Textosinformato"/>
        <w:tabs>
          <w:tab w:val="left" w:pos="1134"/>
        </w:tabs>
        <w:spacing w:before="120" w:after="120"/>
        <w:ind w:left="705"/>
        <w:jc w:val="both"/>
        <w:rPr>
          <w:rFonts w:ascii="Arial" w:hAnsi="Arial" w:cs="Arial"/>
        </w:rPr>
      </w:pPr>
      <w:r w:rsidRPr="00EF4A7F">
        <w:rPr>
          <w:rFonts w:ascii="Arial" w:hAnsi="Arial" w:cs="Arial"/>
        </w:rPr>
        <w:t>Solo podrán participar personas de nacionalidad mexicana.</w:t>
      </w:r>
    </w:p>
    <w:p w14:paraId="7C5991E1" w14:textId="41E47C21" w:rsidR="00815478" w:rsidRPr="00EF4A7F" w:rsidRDefault="00815478" w:rsidP="00815478">
      <w:pPr>
        <w:pStyle w:val="Textosinformato"/>
        <w:tabs>
          <w:tab w:val="left" w:pos="1134"/>
        </w:tabs>
        <w:spacing w:before="120" w:after="120"/>
        <w:ind w:left="709"/>
        <w:jc w:val="both"/>
        <w:rPr>
          <w:rFonts w:ascii="Arial" w:hAnsi="Arial" w:cs="Arial"/>
        </w:rPr>
      </w:pPr>
      <w:r w:rsidRPr="00EF4A7F">
        <w:rPr>
          <w:rFonts w:ascii="Arial" w:hAnsi="Arial" w:cs="Arial"/>
        </w:rPr>
        <w:t>De conformidad con lo señalado en el artículo 31 décimo párrafo del REGLAMENTO, a los Actos del procedimiento podrá asistir cualquier persona en calidad de observador, bajo la condición de registrar su asistencia y abstenerse de intervenir en cualquier forma en los mismos.</w:t>
      </w:r>
    </w:p>
    <w:p w14:paraId="50E02BE7" w14:textId="77777777" w:rsidR="00CC1403" w:rsidRPr="00EF4A7F" w:rsidRDefault="00CC1403">
      <w:pPr>
        <w:pStyle w:val="Textosinformato"/>
        <w:tabs>
          <w:tab w:val="left" w:pos="1134"/>
        </w:tabs>
        <w:spacing w:before="120" w:after="120"/>
        <w:ind w:left="709"/>
        <w:jc w:val="both"/>
        <w:rPr>
          <w:rFonts w:ascii="Arial" w:hAnsi="Arial" w:cs="Arial"/>
        </w:rPr>
      </w:pPr>
    </w:p>
    <w:p w14:paraId="43012751"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216" w:name="_Toc316315420"/>
      <w:bookmarkStart w:id="217" w:name="_Toc382992956"/>
      <w:bookmarkStart w:id="218" w:name="_Toc314804556"/>
      <w:bookmarkStart w:id="219" w:name="_Toc390935270"/>
      <w:bookmarkStart w:id="220" w:name="_Toc309618065"/>
      <w:bookmarkStart w:id="221" w:name="_Toc314030196"/>
      <w:bookmarkStart w:id="222" w:name="_Toc314804491"/>
      <w:bookmarkStart w:id="223" w:name="_Toc315905504"/>
      <w:bookmarkStart w:id="224" w:name="_Toc314085314"/>
      <w:bookmarkStart w:id="225" w:name="_Toc314094135"/>
      <w:bookmarkStart w:id="226" w:name="_Toc491180957"/>
      <w:bookmarkStart w:id="227" w:name="_Toc428879784"/>
      <w:bookmarkStart w:id="228" w:name="_Toc383788306"/>
      <w:bookmarkStart w:id="229" w:name="_Toc327181254"/>
      <w:bookmarkStart w:id="230" w:name="_Toc409002213"/>
      <w:bookmarkStart w:id="231" w:name="_Toc329602570"/>
      <w:bookmarkStart w:id="232" w:name="_Toc422232834"/>
      <w:bookmarkStart w:id="233" w:name="_Toc383184929"/>
      <w:bookmarkStart w:id="234" w:name="_Toc316316306"/>
      <w:bookmarkStart w:id="235" w:name="_Toc488428629"/>
      <w:bookmarkStart w:id="236" w:name="_Toc452121377"/>
      <w:bookmarkStart w:id="237" w:name="_Toc464498300"/>
      <w:bookmarkStart w:id="238" w:name="_Toc447120309"/>
      <w:bookmarkStart w:id="239" w:name="_Toc464498705"/>
      <w:bookmarkStart w:id="240" w:name="_Toc487209316"/>
      <w:bookmarkStart w:id="241" w:name="_Toc494211578"/>
      <w:bookmarkStart w:id="242" w:name="_Toc498523196"/>
      <w:bookmarkStart w:id="243" w:name="_Toc505704874"/>
      <w:bookmarkStart w:id="244" w:name="_Toc492377917"/>
      <w:bookmarkStart w:id="245" w:name="_Toc427242072"/>
      <w:bookmarkStart w:id="246" w:name="_Toc493501619"/>
      <w:bookmarkStart w:id="247" w:name="_Toc3538985"/>
      <w:bookmarkStart w:id="248" w:name="_Toc19704258"/>
      <w:bookmarkStart w:id="249" w:name="_Toc23958000"/>
      <w:bookmarkStart w:id="250" w:name="_Toc96092314"/>
      <w:bookmarkStart w:id="251" w:name="_Toc23410234"/>
      <w:bookmarkStart w:id="252" w:name="_Toc104198993"/>
      <w:bookmarkStart w:id="253" w:name="_Toc510612317"/>
      <w:bookmarkStart w:id="254" w:name="_Toc496883315"/>
      <w:bookmarkStart w:id="255" w:name="_Toc89112334"/>
      <w:bookmarkStart w:id="256" w:name="_Toc94701531"/>
      <w:bookmarkStart w:id="257" w:name="_Toc127378550"/>
      <w:bookmarkStart w:id="258" w:name="_Toc127981508"/>
      <w:bookmarkStart w:id="259" w:name="_Toc144317477"/>
      <w:bookmarkStart w:id="260" w:name="_Toc149156108"/>
      <w:bookmarkStart w:id="261" w:name="_Toc183619959"/>
      <w:bookmarkStart w:id="262" w:name="_Toc183636754"/>
      <w:r w:rsidRPr="00EF4A7F">
        <w:rPr>
          <w:rFonts w:cs="Arial"/>
          <w:bCs/>
          <w:color w:val="244061" w:themeColor="accent1" w:themeShade="80"/>
          <w:sz w:val="20"/>
        </w:rPr>
        <w:t>Licitantes que no podrán participar en el presente procedimiento</w:t>
      </w:r>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p>
    <w:p w14:paraId="1E4E2592" w14:textId="77777777" w:rsidR="00CC1403" w:rsidRPr="00EF4A7F" w:rsidRDefault="00624CF1">
      <w:pPr>
        <w:pStyle w:val="Textosinformato"/>
        <w:tabs>
          <w:tab w:val="left" w:pos="1134"/>
        </w:tabs>
        <w:spacing w:before="120" w:after="120"/>
        <w:ind w:left="705"/>
        <w:jc w:val="both"/>
        <w:rPr>
          <w:rFonts w:ascii="Arial" w:hAnsi="Arial" w:cs="Arial"/>
        </w:rPr>
      </w:pPr>
      <w:r w:rsidRPr="00EF4A7F">
        <w:rPr>
          <w:rFonts w:ascii="Arial" w:hAnsi="Arial" w:cs="Arial"/>
        </w:rPr>
        <w:t xml:space="preserve">No podrán participar las personas físicas o morales que se encuentren en los supuestos establecidos en los artículos 59 y 78 del REGLAMENTO y 49 fracción IX de la Ley General de Responsabilidades Administrativas. La Dirección de Recursos Materiales y Servicios verificará desde el registro de participación y hasta el Fallo que los LICITANTES no se encuentren inhabilitados durante todo el procedimiento. </w:t>
      </w:r>
    </w:p>
    <w:p w14:paraId="37040F08" w14:textId="77777777" w:rsidR="00CC1403" w:rsidRPr="00EF4A7F" w:rsidRDefault="00CC1403">
      <w:pPr>
        <w:pStyle w:val="Prrafodelista"/>
        <w:spacing w:before="120" w:after="120"/>
        <w:ind w:left="709"/>
        <w:jc w:val="both"/>
        <w:rPr>
          <w:rFonts w:ascii="Arial" w:hAnsi="Arial" w:cs="Arial"/>
          <w:snapToGrid/>
        </w:rPr>
      </w:pPr>
    </w:p>
    <w:p w14:paraId="31C17A34"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263" w:name="_Toc314804557"/>
      <w:bookmarkStart w:id="264" w:name="_Toc314085315"/>
      <w:bookmarkStart w:id="265" w:name="_Toc315905505"/>
      <w:bookmarkStart w:id="266" w:name="_Toc314094136"/>
      <w:bookmarkStart w:id="267" w:name="_Toc309618066"/>
      <w:bookmarkStart w:id="268" w:name="_Toc314030197"/>
      <w:bookmarkStart w:id="269" w:name="_Toc314804492"/>
      <w:bookmarkStart w:id="270" w:name="_Toc390935271"/>
      <w:bookmarkStart w:id="271" w:name="_Toc487209317"/>
      <w:bookmarkStart w:id="272" w:name="_Toc447120310"/>
      <w:bookmarkStart w:id="273" w:name="_Toc329602571"/>
      <w:bookmarkStart w:id="274" w:name="_Toc427242073"/>
      <w:bookmarkStart w:id="275" w:name="_Toc382992957"/>
      <w:bookmarkStart w:id="276" w:name="_Toc23958001"/>
      <w:bookmarkStart w:id="277" w:name="_Toc498523197"/>
      <w:bookmarkStart w:id="278" w:name="_Toc409002214"/>
      <w:bookmarkStart w:id="279" w:name="_Toc510612318"/>
      <w:bookmarkStart w:id="280" w:name="_Toc505704875"/>
      <w:bookmarkStart w:id="281" w:name="_Toc383788307"/>
      <w:bookmarkStart w:id="282" w:name="_Toc383184930"/>
      <w:bookmarkStart w:id="283" w:name="_Toc316316307"/>
      <w:bookmarkStart w:id="284" w:name="_Toc493501620"/>
      <w:bookmarkStart w:id="285" w:name="_Toc428879785"/>
      <w:bookmarkStart w:id="286" w:name="_Toc316315421"/>
      <w:bookmarkStart w:id="287" w:name="_Toc494211579"/>
      <w:bookmarkStart w:id="288" w:name="_Toc464498301"/>
      <w:bookmarkStart w:id="289" w:name="_Toc422232835"/>
      <w:bookmarkStart w:id="290" w:name="_Toc327181255"/>
      <w:bookmarkStart w:id="291" w:name="_Toc464498706"/>
      <w:bookmarkStart w:id="292" w:name="_Toc452121378"/>
      <w:bookmarkStart w:id="293" w:name="_Toc496883316"/>
      <w:bookmarkStart w:id="294" w:name="_Toc89112335"/>
      <w:bookmarkStart w:id="295" w:name="_Toc19704259"/>
      <w:bookmarkStart w:id="296" w:name="_Toc94701532"/>
      <w:bookmarkStart w:id="297" w:name="_Toc96092315"/>
      <w:bookmarkStart w:id="298" w:name="_Toc491180958"/>
      <w:bookmarkStart w:id="299" w:name="_Toc492377918"/>
      <w:bookmarkStart w:id="300" w:name="_Toc3538986"/>
      <w:bookmarkStart w:id="301" w:name="_Toc23410235"/>
      <w:bookmarkStart w:id="302" w:name="_Toc488428630"/>
      <w:bookmarkStart w:id="303" w:name="_Toc104198994"/>
      <w:bookmarkStart w:id="304" w:name="_Toc127378551"/>
      <w:bookmarkStart w:id="305" w:name="_Toc127981509"/>
      <w:bookmarkStart w:id="306" w:name="_Toc144317478"/>
      <w:bookmarkStart w:id="307" w:name="_Toc149156109"/>
      <w:bookmarkStart w:id="308" w:name="_Toc183619960"/>
      <w:bookmarkStart w:id="309" w:name="_Toc183636755"/>
      <w:r w:rsidRPr="00EF4A7F">
        <w:rPr>
          <w:rFonts w:cs="Arial"/>
          <w:bCs/>
          <w:color w:val="244061" w:themeColor="accent1" w:themeShade="80"/>
          <w:sz w:val="20"/>
        </w:rPr>
        <w:t>Para el caso de presentación de proposiciones conjuntas</w:t>
      </w:r>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p>
    <w:p w14:paraId="6679DDA0" w14:textId="77777777" w:rsidR="00CC1403" w:rsidRPr="00EF4A7F" w:rsidRDefault="00624CF1">
      <w:pPr>
        <w:autoSpaceDE w:val="0"/>
        <w:autoSpaceDN w:val="0"/>
        <w:spacing w:before="120" w:after="120"/>
        <w:ind w:left="705"/>
        <w:jc w:val="both"/>
        <w:rPr>
          <w:rFonts w:ascii="Arial" w:hAnsi="Arial" w:cs="Arial"/>
        </w:rPr>
      </w:pPr>
      <w:bookmarkStart w:id="310" w:name="_Toc314085316"/>
      <w:bookmarkStart w:id="311" w:name="_Toc314094137"/>
      <w:r w:rsidRPr="00EF4A7F">
        <w:rPr>
          <w:rFonts w:ascii="Arial" w:hAnsi="Arial" w:cs="Arial"/>
        </w:rPr>
        <w:t>De conformidad con lo dispuesto en los artículos 36 fracción V y 41 del REGLAMENTO y el artículo 60 de las POBALINES, los interesados podrán agruparse para presentar una proposición, cumpliendo los siguientes aspectos:</w:t>
      </w:r>
    </w:p>
    <w:p w14:paraId="6C3840ED"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Cualquiera de los integrantes de la agrupación podrá presentar el escrito mediante el cual manifieste su interés en participar en la junta de aclaraciones y en el procedimiento de contratación que se solicita en el numeral 6.1 de la presente convocatoria.</w:t>
      </w:r>
    </w:p>
    <w:p w14:paraId="451FC353"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 xml:space="preserve">Las personas que integran la agrupación deberán celebrar en los términos de la legislación aplicable el convenio de proposición conjunta, en el que se establecerán </w:t>
      </w:r>
      <w:r w:rsidRPr="00EF4A7F">
        <w:rPr>
          <w:rFonts w:ascii="Arial" w:hAnsi="Arial" w:cs="Arial"/>
          <w:b/>
          <w:bCs/>
          <w:u w:val="single"/>
        </w:rPr>
        <w:t>con precisión</w:t>
      </w:r>
      <w:r w:rsidRPr="00EF4A7F">
        <w:rPr>
          <w:rFonts w:ascii="Arial" w:hAnsi="Arial" w:cs="Arial"/>
        </w:rPr>
        <w:t xml:space="preserve"> los aspectos siguientes:</w:t>
      </w:r>
    </w:p>
    <w:p w14:paraId="6E953179"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Nombre, domicilio y Registro Federal de Contribuyentes de las personas integrantes, señalando, en su caso, los datos de los instrumentos públicos con los que se acredita la existencia legal de las personas morales y, de haberlas, sus reformas y modificaciones, así como el nombre de los socios que aparezcan en éstas;</w:t>
      </w:r>
    </w:p>
    <w:p w14:paraId="6C97E57E"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C660DA">
        <w:rPr>
          <w:rFonts w:ascii="Arial" w:hAnsi="Arial" w:cs="Arial"/>
          <w:b/>
          <w:bCs/>
          <w:u w:val="single"/>
        </w:rPr>
        <w:lastRenderedPageBreak/>
        <w:t>Nombre y domicilio de los representantes de cada una de las personas agrupadas,</w:t>
      </w:r>
      <w:r w:rsidRPr="00EF4A7F">
        <w:rPr>
          <w:rFonts w:ascii="Arial" w:hAnsi="Arial" w:cs="Arial"/>
        </w:rPr>
        <w:t xml:space="preserve"> señalando, en su caso, los datos de las escrituras públicas con las que acrediten las facultades de representación;</w:t>
      </w:r>
    </w:p>
    <w:p w14:paraId="1A4BFA67"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Designación de un representante común, otorgándole poder amplio y suficiente, para atender todo lo relacionado con la proposición y con el procedimiento de esta licitación;</w:t>
      </w:r>
    </w:p>
    <w:p w14:paraId="6FD1FCFC"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b/>
          <w:bCs/>
          <w:u w:val="single"/>
        </w:rPr>
        <w:t>Descripción clara y precisa del objeto del contrato que corresponderá cumplir a cada persona integrante, así como la manera en que se exigirá el cumplimiento de las obligaciones</w:t>
      </w:r>
      <w:r w:rsidRPr="00EF4A7F">
        <w:rPr>
          <w:rFonts w:ascii="Arial" w:hAnsi="Arial" w:cs="Arial"/>
        </w:rPr>
        <w:t>, y</w:t>
      </w:r>
    </w:p>
    <w:p w14:paraId="65E338E5"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Estipulación expresa de que cada uno de los firmantes quedará obligado junto con los demás integrantes en forma solidaria, para efectos del procedimiento de contratación y del contrato, en caso de que se les adjudique el mismo;</w:t>
      </w:r>
    </w:p>
    <w:p w14:paraId="590A9204"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El convenio a que hace referencia la fracción II de este numeral se presentará con la proposición y, en caso de que a los LICITANTES que la hubieren presentado se les adjudique el contrato, dicho convenio, formará parte integrante del mismo como uno de sus Anexos.</w:t>
      </w:r>
    </w:p>
    <w:p w14:paraId="059081B8"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De conformidad con lo señalado en el artículo 41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perjuicio de que el INSTITUTO determine los requisitos, características y condiciones de los mismos en el ámbito de sus atribuciones.</w:t>
      </w:r>
    </w:p>
    <w:p w14:paraId="13CD104A"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 xml:space="preserve">En el supuesto de que se adjudique el contrato a los LICITANTES que presentaron una proposición conjunta, el convenio indicado en la fracción II de este numeral y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14:paraId="3CF6B34F" w14:textId="77777777" w:rsidR="00CC1403" w:rsidRPr="00EF4A7F" w:rsidRDefault="00CC1403">
      <w:pPr>
        <w:autoSpaceDE w:val="0"/>
        <w:autoSpaceDN w:val="0"/>
        <w:spacing w:before="120" w:after="120"/>
        <w:ind w:left="1425"/>
        <w:jc w:val="both"/>
        <w:rPr>
          <w:rFonts w:ascii="Arial" w:hAnsi="Arial" w:cs="Arial"/>
          <w:b/>
          <w:bCs/>
          <w:color w:val="244061" w:themeColor="accent1" w:themeShade="80"/>
          <w:lang w:val="es-ES"/>
        </w:rPr>
      </w:pPr>
    </w:p>
    <w:p w14:paraId="5F49C207"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312" w:name="_Toc183636756"/>
      <w:r w:rsidRPr="00EF4A7F">
        <w:rPr>
          <w:rFonts w:cs="Arial"/>
          <w:bCs/>
          <w:color w:val="244061" w:themeColor="accent1" w:themeShade="80"/>
          <w:sz w:val="20"/>
        </w:rPr>
        <w:t>CONTENIDO DE LAS PROPOSICIONES</w:t>
      </w:r>
      <w:bookmarkEnd w:id="56"/>
      <w:bookmarkEnd w:id="310"/>
      <w:bookmarkEnd w:id="311"/>
      <w:bookmarkEnd w:id="312"/>
    </w:p>
    <w:p w14:paraId="08640CD3" w14:textId="4FE04919" w:rsidR="00815478" w:rsidRPr="00EF4A7F" w:rsidRDefault="00624CF1" w:rsidP="00474399">
      <w:pPr>
        <w:pStyle w:val="Texto0"/>
        <w:tabs>
          <w:tab w:val="left" w:pos="709"/>
        </w:tabs>
        <w:spacing w:after="0" w:line="240" w:lineRule="auto"/>
        <w:ind w:left="705" w:firstLine="0"/>
        <w:rPr>
          <w:sz w:val="20"/>
        </w:rPr>
      </w:pPr>
      <w:r w:rsidRPr="00EF4A7F">
        <w:rPr>
          <w:sz w:val="20"/>
        </w:rPr>
        <w:t xml:space="preserve">Los LICITANTES deberán presentar los requisitos y </w:t>
      </w:r>
      <w:r w:rsidRPr="00EF4A7F">
        <w:rPr>
          <w:b/>
          <w:sz w:val="20"/>
        </w:rPr>
        <w:t>documentos completamente legibles</w:t>
      </w:r>
      <w:r w:rsidRPr="00EF4A7F">
        <w:rPr>
          <w:sz w:val="20"/>
        </w:rPr>
        <w:t xml:space="preserve">, señalados en los </w:t>
      </w:r>
      <w:r w:rsidRPr="00EF4A7F">
        <w:rPr>
          <w:b/>
          <w:sz w:val="20"/>
        </w:rPr>
        <w:t>puntos 4.1</w:t>
      </w:r>
      <w:r w:rsidRPr="00EF4A7F">
        <w:rPr>
          <w:sz w:val="20"/>
        </w:rPr>
        <w:t>,</w:t>
      </w:r>
      <w:r w:rsidRPr="00EF4A7F">
        <w:rPr>
          <w:b/>
          <w:sz w:val="20"/>
        </w:rPr>
        <w:t xml:space="preserve"> 4.2 </w:t>
      </w:r>
      <w:r w:rsidRPr="00EF4A7F">
        <w:rPr>
          <w:sz w:val="20"/>
        </w:rPr>
        <w:t>y</w:t>
      </w:r>
      <w:r w:rsidRPr="00EF4A7F">
        <w:rPr>
          <w:b/>
          <w:sz w:val="20"/>
        </w:rPr>
        <w:t xml:space="preserve"> 4.3</w:t>
      </w:r>
      <w:r w:rsidRPr="00EF4A7F">
        <w:rPr>
          <w:sz w:val="20"/>
        </w:rPr>
        <w:t>, según se describe a continuación:</w:t>
      </w:r>
    </w:p>
    <w:p w14:paraId="5A917405" w14:textId="77777777" w:rsidR="00CC1403" w:rsidRPr="00EF4A7F" w:rsidRDefault="00CC1403">
      <w:pPr>
        <w:pStyle w:val="Texto0"/>
        <w:tabs>
          <w:tab w:val="left" w:pos="709"/>
        </w:tabs>
        <w:spacing w:before="120" w:after="120" w:line="240" w:lineRule="auto"/>
        <w:rPr>
          <w:sz w:val="20"/>
        </w:rPr>
      </w:pPr>
    </w:p>
    <w:p w14:paraId="191CCEAB" w14:textId="3663CA32"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13" w:name="_Toc383788309"/>
      <w:bookmarkStart w:id="314" w:name="_Toc314804494"/>
      <w:bookmarkStart w:id="315" w:name="_Toc315905507"/>
      <w:bookmarkStart w:id="316" w:name="_Toc312402701"/>
      <w:bookmarkStart w:id="317" w:name="_Toc427242075"/>
      <w:bookmarkStart w:id="318" w:name="_Toc383184932"/>
      <w:bookmarkStart w:id="319" w:name="_Toc314030199"/>
      <w:bookmarkStart w:id="320" w:name="_Toc409002216"/>
      <w:bookmarkStart w:id="321" w:name="_Toc316315423"/>
      <w:bookmarkStart w:id="322" w:name="_Toc464498708"/>
      <w:bookmarkStart w:id="323" w:name="_Toc316316309"/>
      <w:bookmarkStart w:id="324" w:name="_Toc327181257"/>
      <w:bookmarkStart w:id="325" w:name="_Toc312083756"/>
      <w:bookmarkStart w:id="326" w:name="_Toc329602573"/>
      <w:bookmarkStart w:id="327" w:name="_Toc464498303"/>
      <w:bookmarkStart w:id="328" w:name="_Toc487209319"/>
      <w:bookmarkStart w:id="329" w:name="_Toc310514790"/>
      <w:bookmarkStart w:id="330" w:name="_Toc422232837"/>
      <w:bookmarkStart w:id="331" w:name="_Toc314085317"/>
      <w:bookmarkStart w:id="332" w:name="_Toc382992959"/>
      <w:bookmarkStart w:id="333" w:name="_Toc314804559"/>
      <w:bookmarkStart w:id="334" w:name="_Toc314002686"/>
      <w:bookmarkStart w:id="335" w:name="_Toc289064580"/>
      <w:bookmarkStart w:id="336" w:name="_Toc390935273"/>
      <w:bookmarkStart w:id="337" w:name="_Toc314094138"/>
      <w:bookmarkStart w:id="338" w:name="_Toc488428632"/>
      <w:bookmarkStart w:id="339" w:name="_Toc447120312"/>
      <w:bookmarkStart w:id="340" w:name="_Toc505704877"/>
      <w:bookmarkStart w:id="341" w:name="_Toc23958003"/>
      <w:bookmarkStart w:id="342" w:name="_Toc428879787"/>
      <w:bookmarkStart w:id="343" w:name="_Toc452121380"/>
      <w:bookmarkStart w:id="344" w:name="_Toc492377920"/>
      <w:bookmarkStart w:id="345" w:name="_Toc494211581"/>
      <w:bookmarkStart w:id="346" w:name="_Toc491180960"/>
      <w:bookmarkStart w:id="347" w:name="_Toc496883318"/>
      <w:bookmarkStart w:id="348" w:name="_Toc23410237"/>
      <w:bookmarkStart w:id="349" w:name="_Toc493501622"/>
      <w:bookmarkStart w:id="350" w:name="_Toc498523199"/>
      <w:bookmarkStart w:id="351" w:name="_Toc19704261"/>
      <w:bookmarkStart w:id="352" w:name="_Toc510612320"/>
      <w:bookmarkStart w:id="353" w:name="_Toc3538988"/>
      <w:bookmarkStart w:id="354" w:name="_Toc127378553"/>
      <w:bookmarkStart w:id="355" w:name="_Toc127981511"/>
      <w:bookmarkStart w:id="356" w:name="_Toc144317480"/>
      <w:bookmarkStart w:id="357" w:name="_Toc149156111"/>
      <w:bookmarkStart w:id="358" w:name="_Toc183619962"/>
      <w:bookmarkStart w:id="359" w:name="_Toc183636757"/>
      <w:bookmarkStart w:id="360" w:name="_Toc94701534"/>
      <w:bookmarkStart w:id="361" w:name="_Toc104198996"/>
      <w:bookmarkStart w:id="362" w:name="_Toc89112337"/>
      <w:bookmarkStart w:id="363" w:name="_Toc96092317"/>
      <w:r w:rsidRPr="00EF4A7F">
        <w:rPr>
          <w:rFonts w:cs="Arial"/>
          <w:bCs/>
          <w:color w:val="244061" w:themeColor="accent1" w:themeShade="80"/>
          <w:sz w:val="20"/>
        </w:rPr>
        <w:t>Documentación distinta a la oferta técnica y la oferta económica</w:t>
      </w:r>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r w:rsidRPr="00EF4A7F">
        <w:rPr>
          <w:rFonts w:cs="Arial"/>
          <w:bCs/>
          <w:color w:val="244061" w:themeColor="accent1" w:themeShade="80"/>
          <w:sz w:val="20"/>
        </w:rPr>
        <w:t xml:space="preserve"> </w:t>
      </w:r>
      <w:bookmarkEnd w:id="360"/>
      <w:bookmarkEnd w:id="361"/>
      <w:bookmarkEnd w:id="362"/>
      <w:bookmarkEnd w:id="363"/>
    </w:p>
    <w:p w14:paraId="155C22E3" w14:textId="61DCB870" w:rsidR="00D5473A" w:rsidRPr="00EF4A7F" w:rsidRDefault="00D5473A" w:rsidP="00D5473A">
      <w:pPr>
        <w:pStyle w:val="Texto0"/>
        <w:tabs>
          <w:tab w:val="left" w:pos="851"/>
          <w:tab w:val="left" w:pos="1878"/>
        </w:tabs>
        <w:spacing w:before="120" w:after="120" w:line="240" w:lineRule="auto"/>
        <w:ind w:left="705" w:firstLine="0"/>
        <w:rPr>
          <w:sz w:val="20"/>
        </w:rPr>
      </w:pPr>
      <w:r w:rsidRPr="00EF4A7F">
        <w:rPr>
          <w:sz w:val="20"/>
        </w:rPr>
        <w:t>De conformidad con el segundo párrafo del artículo 41 del REGLAMENTO y el artículo 56 fracción III inciso g) de las POBALINES, la documentación distinta a la proposición podrá entregarse, a elección del LICITANTE, dentro o fuera del sobre que la contenga.</w:t>
      </w:r>
    </w:p>
    <w:p w14:paraId="01938BC3" w14:textId="579F3A85" w:rsidR="00762EDC" w:rsidRPr="00EF4A7F" w:rsidRDefault="00762EDC" w:rsidP="00762EDC">
      <w:pPr>
        <w:pStyle w:val="Texto0"/>
        <w:tabs>
          <w:tab w:val="left" w:pos="851"/>
        </w:tabs>
        <w:spacing w:before="120" w:after="120" w:line="240" w:lineRule="auto"/>
        <w:ind w:left="709" w:firstLine="0"/>
        <w:rPr>
          <w:sz w:val="20"/>
        </w:rPr>
      </w:pPr>
      <w:r w:rsidRPr="00EF4A7F">
        <w:rPr>
          <w:sz w:val="20"/>
        </w:rPr>
        <w:t xml:space="preserve">De </w:t>
      </w:r>
      <w:r w:rsidRPr="00EF4A7F">
        <w:rPr>
          <w:b/>
          <w:sz w:val="20"/>
          <w:u w:val="single"/>
        </w:rPr>
        <w:t>los LICITANTES y cada uno de los LICITANTES en participación conjunta</w:t>
      </w:r>
      <w:r w:rsidRPr="00EF4A7F">
        <w:rPr>
          <w:sz w:val="20"/>
        </w:rPr>
        <w:t xml:space="preserve"> de conformidad con lo establecido en la fracción VII del artículo 36 del REGLAMENTO y fracción VII del artículo 64 de las POBALINES, deberán presentar en original o copia, según corresponda los documentos que se listan en los incisos siguientes, mismos que no deberán tener tachaduras ni enmendaduras</w:t>
      </w:r>
      <w:r w:rsidR="002846CD" w:rsidRPr="00EF4A7F">
        <w:rPr>
          <w:sz w:val="20"/>
        </w:rPr>
        <w:t xml:space="preserve"> y deberán estar firmados </w:t>
      </w:r>
      <w:r w:rsidR="002846CD" w:rsidRPr="00EF4A7F">
        <w:rPr>
          <w:sz w:val="20"/>
          <w:u w:val="single"/>
        </w:rPr>
        <w:t>autógrafamente</w:t>
      </w:r>
      <w:r w:rsidR="002846CD" w:rsidRPr="00EF4A7F">
        <w:rPr>
          <w:sz w:val="20"/>
        </w:rPr>
        <w:t xml:space="preserve"> por el representante legal del LICITANTE,</w:t>
      </w:r>
      <w:r w:rsidRPr="00EF4A7F">
        <w:rPr>
          <w:sz w:val="20"/>
        </w:rPr>
        <w:t xml:space="preserve"> en caso de </w:t>
      </w:r>
      <w:r w:rsidRPr="00EF4A7F">
        <w:rPr>
          <w:sz w:val="20"/>
        </w:rPr>
        <w:lastRenderedPageBreak/>
        <w:t xml:space="preserve">participación conjunta los documentos deben ser firmados </w:t>
      </w:r>
      <w:r w:rsidRPr="00EF4A7F">
        <w:rPr>
          <w:sz w:val="20"/>
          <w:u w:val="single"/>
        </w:rPr>
        <w:t>autógrafamente</w:t>
      </w:r>
      <w:r w:rsidRPr="00EF4A7F">
        <w:rPr>
          <w:sz w:val="20"/>
        </w:rPr>
        <w:t xml:space="preserve"> por los representantes legales de las empresas consorciadas que los suscriben, que intervienen en la formalización del convenio de participación conjunta</w:t>
      </w:r>
      <w:r w:rsidR="00C70EC7" w:rsidRPr="00EF4A7F">
        <w:rPr>
          <w:sz w:val="20"/>
        </w:rPr>
        <w:t>.</w:t>
      </w:r>
    </w:p>
    <w:p w14:paraId="563262F6" w14:textId="0FF68C85" w:rsidR="00CC1403" w:rsidRPr="00EF4A7F" w:rsidRDefault="00624CF1" w:rsidP="0015679D">
      <w:pPr>
        <w:pStyle w:val="Texto0"/>
        <w:numPr>
          <w:ilvl w:val="0"/>
          <w:numId w:val="57"/>
        </w:numPr>
        <w:tabs>
          <w:tab w:val="clear" w:pos="705"/>
          <w:tab w:val="left" w:pos="851"/>
          <w:tab w:val="left" w:pos="993"/>
        </w:tabs>
        <w:spacing w:before="120" w:after="120" w:line="240" w:lineRule="auto"/>
        <w:ind w:left="993" w:hanging="284"/>
        <w:rPr>
          <w:sz w:val="20"/>
        </w:rPr>
      </w:pPr>
      <w:r w:rsidRPr="00EF4A7F">
        <w:rPr>
          <w:sz w:val="20"/>
          <w:lang w:val="es-MX"/>
        </w:rPr>
        <w:t>Manifestación por escrito del representante legal del LICITANTE, </w:t>
      </w:r>
      <w:r w:rsidRPr="00EF4A7F">
        <w:rPr>
          <w:b/>
          <w:bCs/>
          <w:sz w:val="20"/>
          <w:lang w:val="es-MX"/>
        </w:rPr>
        <w:t>bajo protesta de decir verdad</w:t>
      </w:r>
      <w:r w:rsidRPr="00EF4A7F">
        <w:rPr>
          <w:sz w:val="20"/>
          <w:lang w:val="es-MX"/>
        </w:rPr>
        <w:t xml:space="preserve">,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así como la información que, </w:t>
      </w:r>
      <w:r w:rsidRPr="00EF4A7F">
        <w:rPr>
          <w:b/>
          <w:bCs/>
          <w:i/>
          <w:iCs/>
          <w:sz w:val="20"/>
          <w:lang w:val="es-MX"/>
        </w:rPr>
        <w:t>con fundamento en el artículo 64 fracción V de las POBALINES</w:t>
      </w:r>
      <w:r w:rsidRPr="00EF4A7F">
        <w:rPr>
          <w:sz w:val="20"/>
          <w:lang w:val="es-MX"/>
        </w:rPr>
        <w:t>, se solicita en el  </w:t>
      </w:r>
      <w:r w:rsidRPr="00EF4A7F">
        <w:rPr>
          <w:b/>
          <w:sz w:val="20"/>
        </w:rPr>
        <w:t>Anexo 2</w:t>
      </w:r>
      <w:r w:rsidR="004D3CD9">
        <w:rPr>
          <w:b/>
          <w:sz w:val="20"/>
        </w:rPr>
        <w:t xml:space="preserve"> </w:t>
      </w:r>
      <w:r w:rsidR="004D3CD9" w:rsidRPr="004D3CD9">
        <w:rPr>
          <w:bCs/>
          <w:sz w:val="20"/>
        </w:rPr>
        <w:t>de la presente convocatoria (en original).</w:t>
      </w:r>
    </w:p>
    <w:p w14:paraId="660B4DE9" w14:textId="049CFD1C" w:rsidR="00CC1403" w:rsidRPr="00EF4A7F" w:rsidRDefault="00624CF1">
      <w:pPr>
        <w:pStyle w:val="Texto0"/>
        <w:tabs>
          <w:tab w:val="left" w:pos="993"/>
        </w:tabs>
        <w:spacing w:before="120" w:after="120" w:line="240" w:lineRule="auto"/>
        <w:ind w:left="993" w:firstLine="0"/>
        <w:rPr>
          <w:i/>
          <w:sz w:val="20"/>
          <w:u w:val="single"/>
        </w:rPr>
      </w:pPr>
      <w:r w:rsidRPr="00EF4A7F">
        <w:rPr>
          <w:i/>
          <w:sz w:val="20"/>
          <w:u w:val="single"/>
        </w:rPr>
        <w:t xml:space="preserve">Debiéndola acompañar de la copia simple por ambos lados de su identificación oficial </w:t>
      </w:r>
      <w:r w:rsidRPr="00EF4A7F">
        <w:rPr>
          <w:b/>
          <w:i/>
          <w:sz w:val="20"/>
          <w:u w:val="single"/>
        </w:rPr>
        <w:t>VIGENTE y LEGIBLE</w:t>
      </w:r>
      <w:r w:rsidRPr="00EF4A7F">
        <w:rPr>
          <w:i/>
          <w:sz w:val="20"/>
          <w:u w:val="single"/>
        </w:rPr>
        <w:t xml:space="preserve"> (credencial para votar, pasaporte, cédula profesional), tratándose de personas físicas y, en el caso de personas morales, la del representante legal, esto de conformidad con lo señalado en el artículo 64 fracción IX de las POBALINES. En caso de </w:t>
      </w:r>
      <w:r w:rsidR="00703BD9" w:rsidRPr="00EF4A7F">
        <w:rPr>
          <w:i/>
          <w:sz w:val="20"/>
          <w:u w:val="single"/>
        </w:rPr>
        <w:t>presentar credencial</w:t>
      </w:r>
      <w:r w:rsidRPr="00EF4A7F">
        <w:rPr>
          <w:i/>
          <w:sz w:val="20"/>
          <w:u w:val="single"/>
        </w:rPr>
        <w:t xml:space="preserve"> para votar, para verificar la vigencia se consultará la siguiente liga </w:t>
      </w:r>
      <w:hyperlink r:id="rId24" w:history="1">
        <w:r>
          <w:rPr>
            <w:rStyle w:val="Hipervnculo"/>
            <w:i/>
            <w:sz w:val="20"/>
          </w:rPr>
          <w:t>https://listanominal.ine.mx/scpln/</w:t>
        </w:r>
      </w:hyperlink>
      <w:r w:rsidRPr="00EF4A7F">
        <w:rPr>
          <w:i/>
          <w:sz w:val="20"/>
          <w:u w:val="single"/>
        </w:rPr>
        <w:t xml:space="preserve"> </w:t>
      </w:r>
    </w:p>
    <w:p w14:paraId="5AB8C114" w14:textId="329CA19C"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t xml:space="preserve">Manifestación, </w:t>
      </w:r>
      <w:r w:rsidRPr="00EF4A7F">
        <w:rPr>
          <w:b/>
          <w:sz w:val="20"/>
        </w:rPr>
        <w:t>bajo protesta de decir verdad,</w:t>
      </w:r>
      <w:r w:rsidRPr="00EF4A7F">
        <w:rPr>
          <w:sz w:val="20"/>
        </w:rPr>
        <w:t xml:space="preserve"> de no encontrarse en supuesto alguno de los establecidos en los artículos 59 y 78 del REGLAMENTO</w:t>
      </w:r>
      <w:r w:rsidRPr="00EF4A7F">
        <w:rPr>
          <w:bCs/>
          <w:sz w:val="20"/>
        </w:rPr>
        <w:t xml:space="preserve">, </w:t>
      </w:r>
      <w:r w:rsidRPr="00EF4A7F">
        <w:rPr>
          <w:b/>
          <w:sz w:val="20"/>
        </w:rPr>
        <w:t>Anexo 3 “A”</w:t>
      </w:r>
      <w:r w:rsidRPr="00EF4A7F">
        <w:rPr>
          <w:sz w:val="20"/>
        </w:rPr>
        <w:t>.</w:t>
      </w:r>
      <w:r w:rsidR="004D3CD9">
        <w:rPr>
          <w:sz w:val="20"/>
        </w:rPr>
        <w:t xml:space="preserve"> (en original)</w:t>
      </w:r>
    </w:p>
    <w:p w14:paraId="7CD40982" w14:textId="46ACBCA6"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t xml:space="preserve">Manifestación, </w:t>
      </w:r>
      <w:r w:rsidRPr="00EF4A7F">
        <w:rPr>
          <w:b/>
          <w:sz w:val="20"/>
        </w:rPr>
        <w:t>bajo protesta de decir verdad,</w:t>
      </w:r>
      <w:r w:rsidRPr="00EF4A7F">
        <w:rPr>
          <w:sz w:val="20"/>
        </w:rPr>
        <w:t xml:space="preserve"> de estar al corriente en el pago de las obligaciones fiscales y en materia de seguridad social, </w:t>
      </w:r>
      <w:r w:rsidRPr="00EF4A7F">
        <w:rPr>
          <w:b/>
          <w:sz w:val="20"/>
        </w:rPr>
        <w:t>Anexo</w:t>
      </w:r>
      <w:r w:rsidRPr="00EF4A7F">
        <w:rPr>
          <w:sz w:val="20"/>
        </w:rPr>
        <w:t xml:space="preserve"> </w:t>
      </w:r>
      <w:r w:rsidRPr="00EF4A7F">
        <w:rPr>
          <w:b/>
          <w:sz w:val="20"/>
        </w:rPr>
        <w:t xml:space="preserve">3 “B”. </w:t>
      </w:r>
      <w:r w:rsidR="004D3CD9">
        <w:rPr>
          <w:sz w:val="20"/>
        </w:rPr>
        <w:t>(en original)</w:t>
      </w:r>
    </w:p>
    <w:p w14:paraId="6D7DB9FC" w14:textId="5B49FA0A"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t xml:space="preserve">Manifestación, </w:t>
      </w:r>
      <w:r w:rsidRPr="00EF4A7F">
        <w:rPr>
          <w:b/>
          <w:sz w:val="20"/>
        </w:rPr>
        <w:t xml:space="preserve">bajo protesta de decir verdad, </w:t>
      </w:r>
      <w:r w:rsidRPr="00EF4A7F">
        <w:rPr>
          <w:sz w:val="20"/>
        </w:rPr>
        <w:t xml:space="preserve">de no encontrarse en alguno de los supuestos establecidos en el artículo 49 fracción IX de la Ley General de Responsabilidades Administrativas, </w:t>
      </w:r>
      <w:r w:rsidRPr="00EF4A7F">
        <w:rPr>
          <w:b/>
          <w:sz w:val="20"/>
        </w:rPr>
        <w:t>Anexo</w:t>
      </w:r>
      <w:r w:rsidRPr="00EF4A7F">
        <w:rPr>
          <w:sz w:val="20"/>
        </w:rPr>
        <w:t xml:space="preserve"> </w:t>
      </w:r>
      <w:r w:rsidRPr="00EF4A7F">
        <w:rPr>
          <w:b/>
          <w:sz w:val="20"/>
        </w:rPr>
        <w:t>3 “C”</w:t>
      </w:r>
      <w:r w:rsidRPr="00EF4A7F">
        <w:rPr>
          <w:i/>
          <w:sz w:val="20"/>
        </w:rPr>
        <w:t>.</w:t>
      </w:r>
      <w:r w:rsidR="004D3CD9">
        <w:rPr>
          <w:i/>
          <w:sz w:val="20"/>
        </w:rPr>
        <w:t xml:space="preserve"> </w:t>
      </w:r>
      <w:r w:rsidR="004D3CD9">
        <w:rPr>
          <w:sz w:val="20"/>
        </w:rPr>
        <w:t>(en original)</w:t>
      </w:r>
    </w:p>
    <w:p w14:paraId="0B54D8D5" w14:textId="400A4AA4"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rPr>
      </w:pPr>
      <w:r w:rsidRPr="00EF4A7F">
        <w:rPr>
          <w:sz w:val="20"/>
        </w:rPr>
        <w:t xml:space="preserve">Escrito del LICITANTE en el que </w:t>
      </w:r>
      <w:r w:rsidRPr="00EF4A7F">
        <w:rPr>
          <w:b/>
          <w:sz w:val="20"/>
        </w:rPr>
        <w:t>manifieste bajo protesta de decir verdad</w:t>
      </w:r>
      <w:r w:rsidRPr="00EF4A7F">
        <w:rPr>
          <w:sz w:val="20"/>
        </w:rPr>
        <w:t>,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w:t>
      </w:r>
      <w:r w:rsidRPr="00EF4A7F">
        <w:rPr>
          <w:b/>
          <w:sz w:val="20"/>
        </w:rPr>
        <w:t xml:space="preserve"> Anexo 4</w:t>
      </w:r>
      <w:r w:rsidRPr="00EF4A7F">
        <w:rPr>
          <w:sz w:val="20"/>
        </w:rPr>
        <w:t xml:space="preserve">. </w:t>
      </w:r>
      <w:r w:rsidR="004D3CD9">
        <w:rPr>
          <w:sz w:val="20"/>
        </w:rPr>
        <w:t>(en original)</w:t>
      </w:r>
    </w:p>
    <w:p w14:paraId="510F2697" w14:textId="77777777"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u w:val="single"/>
        </w:rPr>
      </w:pPr>
      <w:r w:rsidRPr="00EF4A7F">
        <w:rPr>
          <w:sz w:val="20"/>
        </w:rPr>
        <w:t xml:space="preserve">Escrito en el que </w:t>
      </w:r>
      <w:r w:rsidRPr="00EF4A7F">
        <w:rPr>
          <w:b/>
          <w:sz w:val="20"/>
        </w:rPr>
        <w:t>manifieste bajo protesta de decir verdad</w:t>
      </w:r>
      <w:r w:rsidRPr="00EF4A7F">
        <w:rPr>
          <w:sz w:val="20"/>
        </w:rPr>
        <w:t xml:space="preserve"> que es de nacionalidad mexicana. </w:t>
      </w:r>
      <w:r w:rsidRPr="00EF4A7F">
        <w:rPr>
          <w:b/>
          <w:sz w:val="20"/>
        </w:rPr>
        <w:t xml:space="preserve">Anexo 5. </w:t>
      </w:r>
    </w:p>
    <w:p w14:paraId="4D484612" w14:textId="58755880"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rPr>
      </w:pPr>
      <w:r w:rsidRPr="00EF4A7F">
        <w:rPr>
          <w:sz w:val="20"/>
        </w:rPr>
        <w:t xml:space="preserve">En caso de pertenecer al Sector de </w:t>
      </w:r>
      <w:r w:rsidR="00251ACC" w:rsidRPr="00EF4A7F">
        <w:rPr>
          <w:sz w:val="20"/>
        </w:rPr>
        <w:t>MIPYMES</w:t>
      </w:r>
      <w:r w:rsidRPr="00EF4A7F">
        <w:rPr>
          <w:sz w:val="20"/>
        </w:rPr>
        <w:t xml:space="preserve">, carta en la que manifieste bajo protesta de decir verdad el rango al que pertenece su empresa conforme a la estratificación determinada por la Secretaría de Economía </w:t>
      </w:r>
      <w:r w:rsidRPr="00EF4A7F">
        <w:rPr>
          <w:b/>
          <w:bCs/>
          <w:sz w:val="20"/>
        </w:rPr>
        <w:t>Anexo 6.</w:t>
      </w:r>
    </w:p>
    <w:p w14:paraId="68B50ADC" w14:textId="7CDFBB01"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u w:val="single"/>
        </w:rPr>
      </w:pPr>
      <w:r w:rsidRPr="00EF4A7F">
        <w:rPr>
          <w:sz w:val="20"/>
        </w:rPr>
        <w:t xml:space="preserve">En su caso, el convenio de participación conjunta, identificando al representante común designado por las empresas, </w:t>
      </w:r>
      <w:r w:rsidRPr="00EF4A7F">
        <w:rPr>
          <w:sz w:val="20"/>
          <w:u w:val="single"/>
        </w:rPr>
        <w:t xml:space="preserve">debiendo adjuntar copia de la identificación oficial </w:t>
      </w:r>
      <w:r w:rsidRPr="00EF4A7F">
        <w:rPr>
          <w:b/>
          <w:sz w:val="20"/>
          <w:u w:val="single"/>
        </w:rPr>
        <w:t>VIGENTE</w:t>
      </w:r>
      <w:r w:rsidR="001428CC">
        <w:rPr>
          <w:b/>
          <w:sz w:val="20"/>
          <w:u w:val="single"/>
        </w:rPr>
        <w:t xml:space="preserve"> Y LEGIBLE</w:t>
      </w:r>
      <w:r w:rsidRPr="00EF4A7F">
        <w:rPr>
          <w:sz w:val="20"/>
          <w:u w:val="single"/>
        </w:rPr>
        <w:t xml:space="preserve"> de cada uno de los firmantes</w:t>
      </w:r>
      <w:r w:rsidRPr="00EF4A7F">
        <w:rPr>
          <w:sz w:val="20"/>
        </w:rPr>
        <w:t>.</w:t>
      </w:r>
    </w:p>
    <w:p w14:paraId="53FB98FB" w14:textId="75B00F0D" w:rsidR="00730D38" w:rsidRPr="00EF4A7F" w:rsidRDefault="00730D38" w:rsidP="00730D38">
      <w:pPr>
        <w:pStyle w:val="Texto0"/>
        <w:spacing w:before="120" w:after="120" w:line="240" w:lineRule="auto"/>
        <w:ind w:left="993" w:firstLine="0"/>
        <w:rPr>
          <w:sz w:val="20"/>
        </w:rPr>
      </w:pPr>
      <w:r w:rsidRPr="00EF4A7F">
        <w:rPr>
          <w:sz w:val="20"/>
          <w:u w:val="single"/>
        </w:rPr>
        <w:t>Cada una</w:t>
      </w:r>
      <w:r w:rsidRPr="00EF4A7F">
        <w:rPr>
          <w:sz w:val="20"/>
        </w:rPr>
        <w:t xml:space="preserve"> de las empresas que participan bajo la modalidad de participación conjunta deberá presentar debidamente requisitados y </w:t>
      </w:r>
      <w:r w:rsidRPr="00EF4A7F">
        <w:rPr>
          <w:sz w:val="20"/>
          <w:u w:val="single"/>
        </w:rPr>
        <w:t>firmados autógrafamente</w:t>
      </w:r>
      <w:r w:rsidRPr="00EF4A7F">
        <w:rPr>
          <w:sz w:val="20"/>
        </w:rPr>
        <w:t xml:space="preserve"> los formatos que se relacionan en el presente numeral como incisos </w:t>
      </w:r>
      <w:r w:rsidRPr="00EF4A7F">
        <w:rPr>
          <w:b/>
          <w:sz w:val="20"/>
        </w:rPr>
        <w:t>a), b)</w:t>
      </w:r>
      <w:r w:rsidRPr="00EF4A7F">
        <w:rPr>
          <w:sz w:val="20"/>
        </w:rPr>
        <w:t>,</w:t>
      </w:r>
      <w:r w:rsidRPr="00EF4A7F">
        <w:rPr>
          <w:b/>
          <w:sz w:val="20"/>
        </w:rPr>
        <w:t xml:space="preserve"> c), d), e), f) </w:t>
      </w:r>
      <w:r w:rsidRPr="00EF4A7F">
        <w:rPr>
          <w:bCs/>
          <w:sz w:val="20"/>
        </w:rPr>
        <w:t>y en su caso,</w:t>
      </w:r>
      <w:r w:rsidRPr="00EF4A7F">
        <w:rPr>
          <w:b/>
          <w:sz w:val="20"/>
        </w:rPr>
        <w:t xml:space="preserve"> g).</w:t>
      </w:r>
      <w:r w:rsidRPr="00EF4A7F">
        <w:rPr>
          <w:sz w:val="20"/>
        </w:rPr>
        <w:t xml:space="preserve"> El Licitante </w:t>
      </w:r>
      <w:r w:rsidRPr="00EF4A7F">
        <w:rPr>
          <w:rFonts w:eastAsia="MS Mincho" w:cs="Arial"/>
          <w:b/>
        </w:rPr>
        <w:t>(persona física o moral, participante)</w:t>
      </w:r>
      <w:r w:rsidRPr="00EF4A7F">
        <w:rPr>
          <w:sz w:val="20"/>
        </w:rPr>
        <w:t xml:space="preserve"> que presente la proposición deberá firmar la oferta técnica y la oferta económica, asimismo, presentar la proposición.</w:t>
      </w:r>
    </w:p>
    <w:p w14:paraId="20A8BFFB" w14:textId="1B54004E" w:rsidR="00CC1403" w:rsidRPr="00EF4A7F" w:rsidRDefault="00624CF1">
      <w:pPr>
        <w:pStyle w:val="Texto0"/>
        <w:spacing w:before="120" w:after="120" w:line="240" w:lineRule="auto"/>
        <w:ind w:left="993" w:firstLine="0"/>
        <w:rPr>
          <w:sz w:val="20"/>
        </w:rPr>
      </w:pPr>
      <w:r w:rsidRPr="00EF4A7F">
        <w:rPr>
          <w:sz w:val="20"/>
        </w:rPr>
        <w:t xml:space="preserve">Los documentos antes mencionados, son indispensables para evaluar la documentación distinta a la proposición técnica y económica y, en consecuencia, su incumplimiento afecta su solvencia y motivaría su desechamiento. </w:t>
      </w:r>
      <w:r w:rsidR="00567E2C">
        <w:rPr>
          <w:sz w:val="20"/>
        </w:rPr>
        <w:t xml:space="preserve">Sin ser obligatorio </w:t>
      </w:r>
      <w:r w:rsidRPr="00EF4A7F">
        <w:rPr>
          <w:sz w:val="20"/>
        </w:rPr>
        <w:t xml:space="preserve">pertenecer al sector </w:t>
      </w:r>
      <w:r w:rsidR="00251ACC" w:rsidRPr="00EF4A7F">
        <w:rPr>
          <w:sz w:val="20"/>
        </w:rPr>
        <w:t>MIPYMES</w:t>
      </w:r>
      <w:r w:rsidRPr="00EF4A7F">
        <w:rPr>
          <w:sz w:val="20"/>
        </w:rPr>
        <w:t xml:space="preserve"> o participar de manera conjunta.</w:t>
      </w:r>
    </w:p>
    <w:p w14:paraId="04D9D41B" w14:textId="12992814" w:rsidR="00CC1403" w:rsidRPr="00EF4A7F" w:rsidRDefault="00CC1403">
      <w:pPr>
        <w:pStyle w:val="Texto0"/>
        <w:spacing w:before="120" w:after="120" w:line="240" w:lineRule="auto"/>
        <w:ind w:left="993" w:firstLine="0"/>
        <w:rPr>
          <w:sz w:val="20"/>
        </w:rPr>
      </w:pPr>
    </w:p>
    <w:p w14:paraId="33AAD412" w14:textId="2D50C219"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64" w:name="_Toc314804495"/>
      <w:bookmarkStart w:id="365" w:name="_Toc314094139"/>
      <w:bookmarkStart w:id="366" w:name="_Toc315905508"/>
      <w:bookmarkStart w:id="367" w:name="_Toc491180961"/>
      <w:bookmarkStart w:id="368" w:name="_Toc464498304"/>
      <w:bookmarkStart w:id="369" w:name="_Toc316316310"/>
      <w:bookmarkStart w:id="370" w:name="_Toc447120313"/>
      <w:bookmarkStart w:id="371" w:name="_Toc316315424"/>
      <w:bookmarkStart w:id="372" w:name="_Toc314804560"/>
      <w:bookmarkStart w:id="373" w:name="_Toc427242076"/>
      <w:bookmarkStart w:id="374" w:name="_Toc492377921"/>
      <w:bookmarkStart w:id="375" w:name="_Toc494211582"/>
      <w:bookmarkStart w:id="376" w:name="_Toc498523200"/>
      <w:bookmarkStart w:id="377" w:name="_Toc422232838"/>
      <w:bookmarkStart w:id="378" w:name="_Toc327181258"/>
      <w:bookmarkStart w:id="379" w:name="_Toc428879788"/>
      <w:bookmarkStart w:id="380" w:name="_Toc496883319"/>
      <w:bookmarkStart w:id="381" w:name="_Toc19704262"/>
      <w:bookmarkStart w:id="382" w:name="_Toc452121381"/>
      <w:bookmarkStart w:id="383" w:name="_Toc487209320"/>
      <w:bookmarkStart w:id="384" w:name="_Toc390935274"/>
      <w:bookmarkStart w:id="385" w:name="_Toc383184933"/>
      <w:bookmarkStart w:id="386" w:name="_Toc409002217"/>
      <w:bookmarkStart w:id="387" w:name="_Toc382992960"/>
      <w:bookmarkStart w:id="388" w:name="_Toc505704878"/>
      <w:bookmarkStart w:id="389" w:name="_Toc493501623"/>
      <w:bookmarkStart w:id="390" w:name="_Toc488428633"/>
      <w:bookmarkStart w:id="391" w:name="_Toc383788310"/>
      <w:bookmarkStart w:id="392" w:name="_Toc3538989"/>
      <w:bookmarkStart w:id="393" w:name="_Toc510612321"/>
      <w:bookmarkStart w:id="394" w:name="_Toc329602574"/>
      <w:bookmarkStart w:id="395" w:name="_Toc464498709"/>
      <w:bookmarkStart w:id="396" w:name="_Toc23410238"/>
      <w:bookmarkStart w:id="397" w:name="_Toc23958004"/>
      <w:bookmarkStart w:id="398" w:name="_Toc127378554"/>
      <w:bookmarkStart w:id="399" w:name="_Toc127981512"/>
      <w:bookmarkStart w:id="400" w:name="_Toc144317481"/>
      <w:bookmarkStart w:id="401" w:name="_Toc149156112"/>
      <w:bookmarkStart w:id="402" w:name="_Toc183619963"/>
      <w:bookmarkStart w:id="403" w:name="_Toc183636758"/>
      <w:bookmarkStart w:id="404" w:name="_Toc94701535"/>
      <w:bookmarkStart w:id="405" w:name="_Toc89112338"/>
      <w:bookmarkStart w:id="406" w:name="_Toc96092318"/>
      <w:bookmarkStart w:id="407" w:name="_Toc104198997"/>
      <w:r w:rsidRPr="00EF4A7F">
        <w:rPr>
          <w:rFonts w:cs="Arial"/>
          <w:bCs/>
          <w:color w:val="244061" w:themeColor="accent1" w:themeShade="80"/>
          <w:sz w:val="20"/>
        </w:rPr>
        <w:lastRenderedPageBreak/>
        <w:t>Contenido de la oferta técnica</w:t>
      </w:r>
      <w:bookmarkEnd w:id="57"/>
      <w:bookmarkEnd w:id="58"/>
      <w:bookmarkEnd w:id="59"/>
      <w:bookmarkEnd w:id="60"/>
      <w:bookmarkEnd w:id="61"/>
      <w:bookmarkEnd w:id="62"/>
      <w:bookmarkEnd w:id="63"/>
      <w:bookmarkEnd w:id="64"/>
      <w:bookmarkEnd w:id="65"/>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r w:rsidRPr="00EF4A7F">
        <w:rPr>
          <w:rFonts w:cs="Arial"/>
          <w:bCs/>
          <w:color w:val="244061" w:themeColor="accent1" w:themeShade="80"/>
          <w:sz w:val="20"/>
        </w:rPr>
        <w:t xml:space="preserve"> </w:t>
      </w:r>
      <w:bookmarkEnd w:id="404"/>
      <w:bookmarkEnd w:id="405"/>
      <w:bookmarkEnd w:id="406"/>
      <w:bookmarkEnd w:id="407"/>
    </w:p>
    <w:p w14:paraId="66C83F23" w14:textId="6963A080" w:rsidR="00AB2BCD" w:rsidRPr="00BC29B2" w:rsidRDefault="00BC29B2" w:rsidP="00AB2BCD">
      <w:pPr>
        <w:pStyle w:val="Texto0"/>
        <w:numPr>
          <w:ilvl w:val="0"/>
          <w:numId w:val="58"/>
        </w:numPr>
        <w:tabs>
          <w:tab w:val="left" w:pos="993"/>
        </w:tabs>
        <w:spacing w:before="120" w:after="120" w:line="240" w:lineRule="auto"/>
        <w:ind w:left="993" w:hanging="284"/>
        <w:rPr>
          <w:b/>
          <w:bCs/>
          <w:sz w:val="20"/>
        </w:rPr>
      </w:pPr>
      <w:bookmarkStart w:id="408" w:name="_Toc284238904"/>
      <w:bookmarkStart w:id="409" w:name="_Toc289064582"/>
      <w:r w:rsidRPr="00BC29B2">
        <w:rPr>
          <w:b/>
          <w:bCs/>
          <w:sz w:val="20"/>
        </w:rPr>
        <w:t xml:space="preserve">La oferta técnica que será elaborada conforme al numeral 2 de la presente convocatoria, </w:t>
      </w:r>
      <w:r w:rsidRPr="00BC29B2">
        <w:rPr>
          <w:b/>
          <w:bCs/>
          <w:sz w:val="20"/>
          <w:u w:val="single"/>
        </w:rPr>
        <w:t>deberá contener toda la información señalada y solicitada en el Anexo 1 “Especificaciones Técnicas”, de la presente convocatoria, no se aceptará escrito o leyenda que solo haga referencia al mismo</w:t>
      </w:r>
      <w:r w:rsidRPr="00BC29B2">
        <w:rPr>
          <w:b/>
          <w:bCs/>
          <w:sz w:val="20"/>
        </w:rPr>
        <w:t xml:space="preserve"> y deberá contener los documentos que, en su caso, se soliciten en dicho anexo, debiendo considerar las modificaciones que se deriven de la(s) Junta(s) de Aclaraciones que se celebre(n).</w:t>
      </w:r>
    </w:p>
    <w:p w14:paraId="17286DB4" w14:textId="77777777" w:rsidR="00CC1403" w:rsidRPr="00EF4A7F" w:rsidRDefault="00624CF1">
      <w:pPr>
        <w:pStyle w:val="Texto0"/>
        <w:tabs>
          <w:tab w:val="left" w:pos="993"/>
        </w:tabs>
        <w:spacing w:before="120" w:after="120" w:line="240" w:lineRule="auto"/>
        <w:ind w:left="993" w:firstLine="0"/>
        <w:rPr>
          <w:sz w:val="20"/>
        </w:rPr>
      </w:pPr>
      <w:r w:rsidRPr="00EF4A7F">
        <w:rPr>
          <w:sz w:val="20"/>
        </w:rPr>
        <w:t>Los documentos mencionados en este numeral son indispensables para evaluar la proposición técnica presentada y, en consecuencia, su incumplimiento afecta su solvencia y motivaría su desechamiento.</w:t>
      </w:r>
    </w:p>
    <w:p w14:paraId="05054173" w14:textId="77777777" w:rsidR="00CC1403" w:rsidRPr="00EF4A7F" w:rsidRDefault="00CC1403">
      <w:pPr>
        <w:pStyle w:val="Texto0"/>
        <w:tabs>
          <w:tab w:val="left" w:pos="993"/>
        </w:tabs>
        <w:spacing w:before="120" w:after="120" w:line="240" w:lineRule="auto"/>
        <w:ind w:left="993" w:firstLine="0"/>
        <w:rPr>
          <w:sz w:val="20"/>
        </w:rPr>
      </w:pPr>
    </w:p>
    <w:p w14:paraId="35AC8EF4" w14:textId="489FB750" w:rsidR="00CC1403" w:rsidRPr="00EF4A7F" w:rsidRDefault="00624CF1">
      <w:pPr>
        <w:pStyle w:val="Ttulo1"/>
        <w:numPr>
          <w:ilvl w:val="1"/>
          <w:numId w:val="52"/>
        </w:numPr>
        <w:spacing w:before="120" w:after="120"/>
        <w:jc w:val="both"/>
        <w:rPr>
          <w:rFonts w:cs="Arial"/>
          <w:bCs/>
          <w:color w:val="244061" w:themeColor="accent1" w:themeShade="80"/>
          <w:sz w:val="20"/>
        </w:rPr>
      </w:pPr>
      <w:bookmarkStart w:id="410" w:name="_Toc487209321"/>
      <w:bookmarkStart w:id="411" w:name="_Toc488428634"/>
      <w:bookmarkStart w:id="412" w:name="_Toc314094140"/>
      <w:bookmarkStart w:id="413" w:name="_Toc390935275"/>
      <w:bookmarkStart w:id="414" w:name="_Toc505704879"/>
      <w:bookmarkStart w:id="415" w:name="_Toc494211583"/>
      <w:bookmarkStart w:id="416" w:name="_Toc314804496"/>
      <w:bookmarkStart w:id="417" w:name="_Toc316315425"/>
      <w:bookmarkStart w:id="418" w:name="_Toc3538990"/>
      <w:bookmarkStart w:id="419" w:name="_Toc464498710"/>
      <w:bookmarkStart w:id="420" w:name="_Toc19704263"/>
      <w:bookmarkStart w:id="421" w:name="_Toc314804561"/>
      <w:bookmarkStart w:id="422" w:name="_Toc327181259"/>
      <w:bookmarkStart w:id="423" w:name="_Toc498523201"/>
      <w:bookmarkStart w:id="424" w:name="_Toc452121382"/>
      <w:bookmarkStart w:id="425" w:name="_Toc491180962"/>
      <w:bookmarkStart w:id="426" w:name="_Toc315905509"/>
      <w:bookmarkStart w:id="427" w:name="_Toc382992961"/>
      <w:bookmarkStart w:id="428" w:name="_Toc496883320"/>
      <w:bookmarkStart w:id="429" w:name="_Toc329602575"/>
      <w:bookmarkStart w:id="430" w:name="_Toc313999942"/>
      <w:bookmarkStart w:id="431" w:name="_Toc23958005"/>
      <w:bookmarkStart w:id="432" w:name="_Toc23410239"/>
      <w:bookmarkStart w:id="433" w:name="_Toc493501624"/>
      <w:bookmarkStart w:id="434" w:name="_Toc422232839"/>
      <w:bookmarkStart w:id="435" w:name="_Toc383788311"/>
      <w:bookmarkStart w:id="436" w:name="_Toc316316311"/>
      <w:bookmarkStart w:id="437" w:name="_Toc492377922"/>
      <w:bookmarkStart w:id="438" w:name="_Toc447120314"/>
      <w:bookmarkStart w:id="439" w:name="_Toc383184934"/>
      <w:bookmarkStart w:id="440" w:name="_Toc313943677"/>
      <w:bookmarkStart w:id="441" w:name="_Toc312083758"/>
      <w:bookmarkStart w:id="442" w:name="_Toc310514792"/>
      <w:bookmarkStart w:id="443" w:name="_Toc313943739"/>
      <w:bookmarkStart w:id="444" w:name="_Toc464498305"/>
      <w:bookmarkStart w:id="445" w:name="_Toc312402703"/>
      <w:bookmarkStart w:id="446" w:name="_Toc510612322"/>
      <w:bookmarkStart w:id="447" w:name="_Toc427242077"/>
      <w:bookmarkStart w:id="448" w:name="_Toc409002218"/>
      <w:bookmarkStart w:id="449" w:name="_Toc314007646"/>
      <w:bookmarkStart w:id="450" w:name="_Toc428879789"/>
      <w:bookmarkStart w:id="451" w:name="_Toc127378555"/>
      <w:bookmarkStart w:id="452" w:name="_Toc127981513"/>
      <w:bookmarkStart w:id="453" w:name="_Toc144317482"/>
      <w:bookmarkStart w:id="454" w:name="_Toc149156113"/>
      <w:bookmarkStart w:id="455" w:name="_Toc183619964"/>
      <w:bookmarkStart w:id="456" w:name="_Toc183636759"/>
      <w:bookmarkStart w:id="457" w:name="_Toc89112339"/>
      <w:bookmarkStart w:id="458" w:name="_Toc96092319"/>
      <w:bookmarkStart w:id="459" w:name="_Toc104198998"/>
      <w:bookmarkStart w:id="460" w:name="_Toc94701536"/>
      <w:r w:rsidRPr="00EF4A7F">
        <w:rPr>
          <w:rFonts w:cs="Arial"/>
          <w:bCs/>
          <w:color w:val="244061" w:themeColor="accent1" w:themeShade="80"/>
          <w:sz w:val="20"/>
        </w:rPr>
        <w:t>Contenido de la oferta económica</w:t>
      </w:r>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r w:rsidRPr="00EF4A7F">
        <w:rPr>
          <w:rFonts w:cs="Arial"/>
          <w:bCs/>
          <w:color w:val="244061" w:themeColor="accent1" w:themeShade="80"/>
          <w:sz w:val="20"/>
        </w:rPr>
        <w:t xml:space="preserve"> </w:t>
      </w:r>
      <w:bookmarkEnd w:id="457"/>
      <w:bookmarkEnd w:id="458"/>
      <w:bookmarkEnd w:id="459"/>
      <w:bookmarkEnd w:id="460"/>
    </w:p>
    <w:p w14:paraId="37F4E6A1" w14:textId="663DF1FF" w:rsidR="00CC1403" w:rsidRPr="00EF4A7F" w:rsidRDefault="00624CF1" w:rsidP="0015679D">
      <w:pPr>
        <w:pStyle w:val="Texto0"/>
        <w:numPr>
          <w:ilvl w:val="0"/>
          <w:numId w:val="59"/>
        </w:numPr>
        <w:tabs>
          <w:tab w:val="left" w:pos="709"/>
        </w:tabs>
        <w:spacing w:before="120" w:after="120" w:line="240" w:lineRule="auto"/>
        <w:ind w:left="993" w:hanging="284"/>
        <w:rPr>
          <w:sz w:val="20"/>
        </w:rPr>
      </w:pPr>
      <w:bookmarkStart w:id="461" w:name="_Toc310514796"/>
      <w:bookmarkStart w:id="462" w:name="_Toc284238908"/>
      <w:bookmarkStart w:id="463" w:name="_Toc314030205"/>
      <w:bookmarkStart w:id="464" w:name="_Toc314085323"/>
      <w:bookmarkStart w:id="465" w:name="_Toc299018180"/>
      <w:bookmarkStart w:id="466" w:name="_Toc305758551"/>
      <w:bookmarkStart w:id="467" w:name="_Toc316482410"/>
      <w:bookmarkStart w:id="468" w:name="_Toc289064586"/>
      <w:bookmarkStart w:id="469" w:name="_Toc314086221"/>
      <w:bookmarkStart w:id="470" w:name="_Toc350422272"/>
      <w:bookmarkStart w:id="471" w:name="_Toc353180914"/>
      <w:bookmarkStart w:id="472" w:name="_Toc314086081"/>
      <w:bookmarkStart w:id="473" w:name="_Toc315900391"/>
      <w:bookmarkStart w:id="474" w:name="_Toc314804309"/>
      <w:bookmarkStart w:id="475" w:name="_Toc329602267"/>
      <w:bookmarkStart w:id="476" w:name="_Toc312083762"/>
      <w:bookmarkStart w:id="477" w:name="_Toc324237750"/>
      <w:bookmarkStart w:id="478" w:name="_Toc314002692"/>
      <w:bookmarkStart w:id="479" w:name="_Toc312402707"/>
      <w:bookmarkStart w:id="480" w:name="_Toc316472881"/>
      <w:bookmarkStart w:id="481" w:name="_Toc315904630"/>
      <w:bookmarkStart w:id="482" w:name="_Toc314085324"/>
      <w:bookmarkStart w:id="483" w:name="_Toc314086222"/>
      <w:bookmarkStart w:id="484" w:name="_Toc314094145"/>
      <w:bookmarkStart w:id="485" w:name="_Toc289064605"/>
      <w:r w:rsidRPr="00EF4A7F">
        <w:rPr>
          <w:sz w:val="20"/>
        </w:rPr>
        <w:t xml:space="preserve">Los LICITANTES deberán presentar la oferta económica, debiendo preferentemente requisitar el </w:t>
      </w:r>
      <w:r w:rsidRPr="00EF4A7F">
        <w:rPr>
          <w:b/>
          <w:sz w:val="20"/>
        </w:rPr>
        <w:t>Anexo 7</w:t>
      </w:r>
      <w:r w:rsidRPr="00EF4A7F">
        <w:rPr>
          <w:sz w:val="20"/>
        </w:rPr>
        <w:t xml:space="preserve"> de la presente convocatoria, </w:t>
      </w:r>
      <w:r w:rsidRPr="00EF4A7F">
        <w:rPr>
          <w:sz w:val="20"/>
          <w:u w:val="single"/>
        </w:rPr>
        <w:t>conteniendo como mínimo los requisitos que en dicho anexo se solicitan</w:t>
      </w:r>
      <w:r w:rsidRPr="00EF4A7F">
        <w:rPr>
          <w:sz w:val="20"/>
        </w:rPr>
        <w:t xml:space="preserve">. La oferta económica deberá ser presentada </w:t>
      </w:r>
      <w:r w:rsidRPr="00EF4A7F">
        <w:rPr>
          <w:sz w:val="20"/>
          <w:lang w:val="es-MX"/>
        </w:rPr>
        <w:t>para</w:t>
      </w:r>
      <w:r w:rsidR="00A34C80">
        <w:rPr>
          <w:sz w:val="20"/>
          <w:lang w:val="es-MX"/>
        </w:rPr>
        <w:t xml:space="preserve"> </w:t>
      </w:r>
      <w:r w:rsidR="00BC29B2">
        <w:rPr>
          <w:sz w:val="20"/>
          <w:lang w:val="es-MX"/>
        </w:rPr>
        <w:t xml:space="preserve">la </w:t>
      </w:r>
      <w:r w:rsidRPr="00EF4A7F">
        <w:rPr>
          <w:sz w:val="20"/>
          <w:lang w:val="es-MX"/>
        </w:rPr>
        <w:t>partida</w:t>
      </w:r>
      <w:r w:rsidR="001E02A9">
        <w:rPr>
          <w:sz w:val="20"/>
          <w:lang w:val="es-MX"/>
        </w:rPr>
        <w:t xml:space="preserve"> </w:t>
      </w:r>
      <w:r w:rsidR="00A34C80">
        <w:rPr>
          <w:sz w:val="20"/>
          <w:lang w:val="es-MX"/>
        </w:rPr>
        <w:t xml:space="preserve">única </w:t>
      </w:r>
      <w:r w:rsidRPr="00EF4A7F">
        <w:rPr>
          <w:sz w:val="20"/>
          <w:lang w:val="es-MX"/>
        </w:rPr>
        <w:t xml:space="preserve">objeto del presente procedimiento, </w:t>
      </w:r>
      <w:r w:rsidRPr="00EF4A7F">
        <w:rPr>
          <w:sz w:val="20"/>
        </w:rPr>
        <w:t xml:space="preserve">debiendo ser congruente con lo presentado en su oferta técnica, en </w:t>
      </w:r>
      <w:r w:rsidR="00AF7BB4">
        <w:rPr>
          <w:b/>
          <w:sz w:val="20"/>
        </w:rPr>
        <w:t>Pesos mexicanos</w:t>
      </w:r>
      <w:r w:rsidRPr="00EF4A7F">
        <w:rPr>
          <w:sz w:val="20"/>
        </w:rPr>
        <w:t xml:space="preserve">, considerando </w:t>
      </w:r>
      <w:r w:rsidR="00703BD9">
        <w:rPr>
          <w:b/>
          <w:bCs/>
          <w:sz w:val="20"/>
        </w:rPr>
        <w:t>dos</w:t>
      </w:r>
      <w:r w:rsidRPr="00EF4A7F">
        <w:rPr>
          <w:b/>
          <w:bCs/>
          <w:sz w:val="20"/>
        </w:rPr>
        <w:t xml:space="preserve"> decimales</w:t>
      </w:r>
      <w:r w:rsidRPr="00EF4A7F">
        <w:rPr>
          <w:sz w:val="20"/>
        </w:rPr>
        <w:t>, separando el IVA y el importe total ofertado en número y letra.</w:t>
      </w:r>
      <w:bookmarkStart w:id="486" w:name="_Toc289064583"/>
      <w:bookmarkStart w:id="487" w:name="_Toc284238905"/>
      <w:bookmarkStart w:id="488" w:name="_Toc314094141"/>
    </w:p>
    <w:p w14:paraId="49408CF9" w14:textId="0ECD1F4F" w:rsidR="00CC1403" w:rsidRPr="00EF4A7F" w:rsidRDefault="00624CF1" w:rsidP="0015679D">
      <w:pPr>
        <w:pStyle w:val="Texto0"/>
        <w:numPr>
          <w:ilvl w:val="0"/>
          <w:numId w:val="59"/>
        </w:numPr>
        <w:tabs>
          <w:tab w:val="left" w:pos="709"/>
        </w:tabs>
        <w:spacing w:before="120" w:after="120" w:line="240" w:lineRule="auto"/>
        <w:ind w:left="993" w:hanging="284"/>
        <w:rPr>
          <w:sz w:val="20"/>
        </w:rPr>
      </w:pPr>
      <w:r w:rsidRPr="00EF4A7F">
        <w:rPr>
          <w:sz w:val="20"/>
        </w:rPr>
        <w:t xml:space="preserve">Para la elaboración de su oferta económica, el LICITANTE deberá cotizar los conceptos que se incluyan para </w:t>
      </w:r>
      <w:r w:rsidRPr="00EF4A7F">
        <w:rPr>
          <w:sz w:val="20"/>
          <w:lang w:val="es-MX"/>
        </w:rPr>
        <w:t>la partida</w:t>
      </w:r>
      <w:r w:rsidR="00F8104A">
        <w:rPr>
          <w:sz w:val="20"/>
          <w:lang w:val="es-MX"/>
        </w:rPr>
        <w:t xml:space="preserve"> única</w:t>
      </w:r>
      <w:r w:rsidRPr="00EF4A7F">
        <w:rPr>
          <w:sz w:val="20"/>
          <w:lang w:val="es-MX"/>
        </w:rPr>
        <w:t xml:space="preserve"> </w:t>
      </w:r>
      <w:r w:rsidRPr="00EF4A7F">
        <w:rPr>
          <w:sz w:val="20"/>
        </w:rPr>
        <w:t xml:space="preserve">y considerar que los precios que cotiza serán considerados fijos </w:t>
      </w:r>
      <w:bookmarkStart w:id="489" w:name="_Hlk70602955"/>
      <w:r w:rsidRPr="00EF4A7F">
        <w:rPr>
          <w:sz w:val="20"/>
        </w:rPr>
        <w:t>durante la vigencia del contrato y no podrá modificarlos en ninguna circunstancia, hasta el último día de vigencia del contrato objeto de la presente licitación</w:t>
      </w:r>
      <w:bookmarkEnd w:id="489"/>
      <w:r w:rsidRPr="00EF4A7F">
        <w:rPr>
          <w:sz w:val="20"/>
        </w:rPr>
        <w:t>.</w:t>
      </w:r>
    </w:p>
    <w:p w14:paraId="4C6D082B" w14:textId="77777777" w:rsidR="00CC1403" w:rsidRPr="00EF4A7F" w:rsidRDefault="00624CF1" w:rsidP="0015679D">
      <w:pPr>
        <w:pStyle w:val="Texto0"/>
        <w:numPr>
          <w:ilvl w:val="0"/>
          <w:numId w:val="59"/>
        </w:numPr>
        <w:tabs>
          <w:tab w:val="left" w:pos="709"/>
        </w:tabs>
        <w:spacing w:before="120" w:after="120" w:line="240" w:lineRule="auto"/>
        <w:ind w:left="993" w:hanging="284"/>
        <w:rPr>
          <w:sz w:val="20"/>
        </w:rPr>
      </w:pPr>
      <w:r w:rsidRPr="00EF4A7F">
        <w:rPr>
          <w:sz w:val="20"/>
        </w:rPr>
        <w:t xml:space="preserve">Los precios que se oferten no deberán cotizarse en condiciones de prácticas desleales de comercio o de competencia económica, sino que deberán corresponder al mercado de acuerdo con la Ley Federal de Competencia Económica y la normativa en la materia. </w:t>
      </w:r>
    </w:p>
    <w:p w14:paraId="0DDF400D" w14:textId="1398114D" w:rsidR="00CC1403" w:rsidRPr="00EF4A7F" w:rsidRDefault="00624CF1">
      <w:pPr>
        <w:pStyle w:val="Texto0"/>
        <w:tabs>
          <w:tab w:val="left" w:pos="709"/>
        </w:tabs>
        <w:spacing w:before="120" w:after="120" w:line="240" w:lineRule="auto"/>
        <w:ind w:left="993" w:hanging="284"/>
        <w:rPr>
          <w:sz w:val="20"/>
        </w:rPr>
      </w:pPr>
      <w:r w:rsidRPr="00EF4A7F">
        <w:rPr>
          <w:sz w:val="20"/>
        </w:rPr>
        <w:t xml:space="preserve">     La pr</w:t>
      </w:r>
      <w:r w:rsidR="00C660DA">
        <w:rPr>
          <w:sz w:val="20"/>
        </w:rPr>
        <w:t>esentación</w:t>
      </w:r>
      <w:r w:rsidRPr="00EF4A7F">
        <w:rPr>
          <w:sz w:val="20"/>
        </w:rPr>
        <w:t xml:space="preserve"> de la oferta económica es indispensable para su evaluación y, en consecuencia, su incumplimiento afecta su solvencia y motivaría su desechamiento.</w:t>
      </w:r>
    </w:p>
    <w:p w14:paraId="48A8F1D0" w14:textId="77777777" w:rsidR="00CC1403" w:rsidRPr="00EF4A7F" w:rsidRDefault="00CC1403">
      <w:pPr>
        <w:pStyle w:val="Texto0"/>
        <w:tabs>
          <w:tab w:val="left" w:pos="709"/>
        </w:tabs>
        <w:spacing w:before="120" w:after="120" w:line="240" w:lineRule="auto"/>
        <w:ind w:left="993" w:firstLine="0"/>
        <w:rPr>
          <w:sz w:val="20"/>
        </w:rPr>
      </w:pPr>
    </w:p>
    <w:p w14:paraId="14519028"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490" w:name="_Toc434004105"/>
      <w:bookmarkStart w:id="491" w:name="_Toc183636760"/>
      <w:r w:rsidRPr="00EF4A7F">
        <w:rPr>
          <w:rFonts w:cs="Arial"/>
          <w:bCs/>
          <w:color w:val="244061" w:themeColor="accent1" w:themeShade="80"/>
          <w:sz w:val="20"/>
        </w:rPr>
        <w:t>CRITERIO DE EVALUACIÓN Y ADJUDICACIÓN DEL CONTRATO</w:t>
      </w:r>
      <w:bookmarkEnd w:id="486"/>
      <w:bookmarkEnd w:id="487"/>
      <w:bookmarkEnd w:id="488"/>
      <w:bookmarkEnd w:id="490"/>
      <w:bookmarkEnd w:id="491"/>
    </w:p>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p w14:paraId="18140EF9" w14:textId="77777777" w:rsidR="00CC1403" w:rsidRPr="00EF4A7F" w:rsidRDefault="00624CF1">
      <w:pPr>
        <w:pStyle w:val="Sangra3detindependiente2"/>
        <w:spacing w:before="120" w:after="120"/>
        <w:rPr>
          <w:rFonts w:cs="Arial"/>
        </w:rPr>
      </w:pPr>
      <w:r w:rsidRPr="00EF4A7F">
        <w:t xml:space="preserve">De conformidad con el segundo párrafo del artículo 43 del REGLAMENTO, el </w:t>
      </w:r>
      <w:r w:rsidRPr="00EF4A7F">
        <w:rPr>
          <w:rFonts w:cs="Arial"/>
        </w:rPr>
        <w:t>INSTITUTO analizará y evaluará las proposiciones mediante el mecanismo de</w:t>
      </w:r>
      <w:r w:rsidRPr="00EF4A7F">
        <w:rPr>
          <w:rFonts w:cs="Arial"/>
          <w:b/>
        </w:rPr>
        <w:t xml:space="preserve"> evaluación binario</w:t>
      </w:r>
      <w:r w:rsidRPr="00EF4A7F">
        <w:rPr>
          <w:rFonts w:cs="Arial"/>
        </w:rPr>
        <w:t>,</w:t>
      </w:r>
      <w:r w:rsidRPr="00EF4A7F">
        <w:rPr>
          <w:b/>
        </w:rPr>
        <w:t xml:space="preserve"> </w:t>
      </w:r>
      <w:r w:rsidRPr="00EF4A7F">
        <w:rPr>
          <w:rFonts w:cs="Arial"/>
        </w:rPr>
        <w:t>verificando que las proposiciones cumplan con los requisitos solicitados en la presente convocatoria, sus anexos y las modificaciones que resulten de la(s) Junta(s) de Aclaraciones, lo que permitirá realizar la evaluación en igualdad de condiciones para todos los LICITANTES.</w:t>
      </w:r>
    </w:p>
    <w:p w14:paraId="12192988" w14:textId="68919434" w:rsidR="00CC1403" w:rsidRPr="00EF4A7F" w:rsidRDefault="00624CF1" w:rsidP="00103DAC">
      <w:pPr>
        <w:pStyle w:val="Sangra3detindependiente2"/>
        <w:spacing w:before="120" w:after="120"/>
      </w:pPr>
      <w:r w:rsidRPr="00EF4A7F">
        <w:t>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con relación a lo indicado en dicho numeral y los anexos correspondientes de la presente convocatoria. Dicho análisis se incorporará como un anexo del Acta de Fallo, mismo que formará parte integral de la misma.</w:t>
      </w:r>
    </w:p>
    <w:p w14:paraId="33EF8145" w14:textId="77777777" w:rsidR="00503027" w:rsidRPr="00EF4A7F" w:rsidRDefault="00503027" w:rsidP="00103DAC">
      <w:pPr>
        <w:pStyle w:val="Sangra3detindependiente2"/>
        <w:spacing w:before="120" w:after="120"/>
      </w:pPr>
    </w:p>
    <w:p w14:paraId="6A5B08B7"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492" w:name="_Toc463973967"/>
      <w:bookmarkStart w:id="493" w:name="_Toc480826318"/>
      <w:bookmarkStart w:id="494" w:name="_Toc510612324"/>
      <w:bookmarkStart w:id="495" w:name="_Toc488428636"/>
      <w:bookmarkStart w:id="496" w:name="_Toc505704881"/>
      <w:bookmarkStart w:id="497" w:name="_Toc496883322"/>
      <w:bookmarkStart w:id="498" w:name="_Toc498523203"/>
      <w:bookmarkStart w:id="499" w:name="_Toc104199000"/>
      <w:bookmarkStart w:id="500" w:name="_Toc494211585"/>
      <w:bookmarkStart w:id="501" w:name="_Toc23958007"/>
      <w:bookmarkStart w:id="502" w:name="_Toc94701538"/>
      <w:bookmarkStart w:id="503" w:name="_Toc3538992"/>
      <w:bookmarkStart w:id="504" w:name="_Toc96092321"/>
      <w:bookmarkStart w:id="505" w:name="_Toc486343085"/>
      <w:bookmarkStart w:id="506" w:name="_Toc493501626"/>
      <w:bookmarkStart w:id="507" w:name="_Toc23410241"/>
      <w:bookmarkStart w:id="508" w:name="_Toc19704265"/>
      <w:bookmarkStart w:id="509" w:name="_Toc89112341"/>
      <w:bookmarkStart w:id="510" w:name="_Toc382992963"/>
      <w:bookmarkStart w:id="511" w:name="_Toc396148593"/>
      <w:bookmarkStart w:id="512" w:name="_Toc463548625"/>
      <w:bookmarkStart w:id="513" w:name="_Toc405207179"/>
      <w:bookmarkStart w:id="514" w:name="_Toc383184936"/>
      <w:bookmarkStart w:id="515" w:name="_Toc448329801"/>
      <w:bookmarkStart w:id="516" w:name="_Toc463549814"/>
      <w:bookmarkStart w:id="517" w:name="_Toc417482645"/>
      <w:bookmarkStart w:id="518" w:name="_Toc449969796"/>
      <w:bookmarkStart w:id="519" w:name="_Toc414448116"/>
      <w:bookmarkStart w:id="520" w:name="_Toc417477107"/>
      <w:bookmarkStart w:id="521" w:name="_Toc447617376"/>
      <w:bookmarkStart w:id="522" w:name="_Toc477352434"/>
      <w:bookmarkStart w:id="523" w:name="_Toc463549893"/>
      <w:bookmarkStart w:id="524" w:name="_Toc492377924"/>
      <w:bookmarkStart w:id="525" w:name="_Toc463548989"/>
      <w:bookmarkStart w:id="526" w:name="_Toc491180964"/>
      <w:bookmarkStart w:id="527" w:name="_Toc463549076"/>
      <w:bookmarkStart w:id="528" w:name="_Toc127378557"/>
      <w:bookmarkStart w:id="529" w:name="_Toc127981515"/>
      <w:bookmarkStart w:id="530" w:name="_Toc144317484"/>
      <w:bookmarkStart w:id="531" w:name="_Toc149156115"/>
      <w:bookmarkStart w:id="532" w:name="_Toc183619966"/>
      <w:bookmarkStart w:id="533" w:name="_Toc183636761"/>
      <w:r w:rsidRPr="00EF4A7F">
        <w:rPr>
          <w:rFonts w:cs="Arial"/>
          <w:bCs/>
          <w:color w:val="365F91" w:themeColor="accent1" w:themeShade="BF"/>
          <w:sz w:val="20"/>
        </w:rPr>
        <w:t>Criterio de evaluación técnica</w:t>
      </w:r>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p>
    <w:p w14:paraId="416A4B2B" w14:textId="3C8238DA" w:rsidR="00CC1403" w:rsidRDefault="00624CF1" w:rsidP="007A6FE4">
      <w:pPr>
        <w:pStyle w:val="p31"/>
        <w:tabs>
          <w:tab w:val="left" w:pos="709"/>
        </w:tabs>
        <w:spacing w:before="120" w:after="120" w:line="240" w:lineRule="auto"/>
        <w:ind w:left="720"/>
        <w:jc w:val="both"/>
        <w:rPr>
          <w:rFonts w:ascii="Arial" w:hAnsi="Arial"/>
          <w:sz w:val="20"/>
        </w:rPr>
      </w:pPr>
      <w:bookmarkStart w:id="534" w:name="_Toc284239305"/>
      <w:r w:rsidRPr="00EF4A7F">
        <w:rPr>
          <w:rFonts w:ascii="Arial" w:hAnsi="Arial"/>
          <w:sz w:val="20"/>
        </w:rPr>
        <w:t xml:space="preserve">Atendiendo lo establecido en el tercer párrafo del artículo 67 de las POBALINES, la evaluación técnica que se realizará a las ofertas aceptadas en el Acto de Presentación y Apertura de </w:t>
      </w:r>
      <w:r w:rsidRPr="00EF4A7F">
        <w:rPr>
          <w:rFonts w:ascii="Arial" w:hAnsi="Arial"/>
          <w:sz w:val="20"/>
        </w:rPr>
        <w:lastRenderedPageBreak/>
        <w:t>Proposiciones, determinando si éstas cumplen o no cumplen la realizará</w:t>
      </w:r>
      <w:r w:rsidR="00217B20" w:rsidRPr="00EF4A7F">
        <w:rPr>
          <w:rFonts w:ascii="Arial" w:hAnsi="Arial"/>
          <w:sz w:val="20"/>
        </w:rPr>
        <w:t xml:space="preserve"> la</w:t>
      </w:r>
      <w:r w:rsidR="00250A17" w:rsidRPr="00EF4A7F">
        <w:rPr>
          <w:rFonts w:ascii="Arial" w:hAnsi="Arial"/>
          <w:sz w:val="20"/>
        </w:rPr>
        <w:t xml:space="preserve"> </w:t>
      </w:r>
      <w:bookmarkStart w:id="535" w:name="_Hlk149153758"/>
      <w:r w:rsidR="00F755B0" w:rsidRPr="00F755B0">
        <w:rPr>
          <w:rFonts w:ascii="Arial" w:hAnsi="Arial"/>
          <w:sz w:val="20"/>
        </w:rPr>
        <w:t>Dirección de Procesos Tecnológicos de la Dirección Ejecutiva de Prerrogativas y Partidos Político</w:t>
      </w:r>
      <w:bookmarkEnd w:id="535"/>
      <w:r w:rsidR="00F755B0" w:rsidRPr="00F755B0">
        <w:rPr>
          <w:rFonts w:ascii="Arial" w:hAnsi="Arial"/>
          <w:sz w:val="20"/>
        </w:rPr>
        <w:t>s</w:t>
      </w:r>
      <w:r w:rsidR="001F4A70">
        <w:rPr>
          <w:rFonts w:ascii="Arial" w:hAnsi="Arial"/>
          <w:sz w:val="20"/>
        </w:rPr>
        <w:t>. Dicho análisis formara parte del acta de fallo.</w:t>
      </w:r>
    </w:p>
    <w:p w14:paraId="25D27FAC" w14:textId="77777777" w:rsidR="00CC1403" w:rsidRPr="00EF4A7F" w:rsidRDefault="00CC1403" w:rsidP="001F4A70">
      <w:pPr>
        <w:pStyle w:val="p31"/>
        <w:tabs>
          <w:tab w:val="clear" w:pos="900"/>
          <w:tab w:val="left" w:pos="709"/>
        </w:tabs>
        <w:spacing w:before="120" w:after="120" w:line="240" w:lineRule="auto"/>
        <w:ind w:left="0"/>
        <w:jc w:val="both"/>
        <w:rPr>
          <w:rFonts w:ascii="Arial" w:eastAsia="Arial Unicode MS" w:hAnsi="Arial" w:cs="Arial"/>
          <w:sz w:val="20"/>
        </w:rPr>
      </w:pPr>
    </w:p>
    <w:p w14:paraId="1778B52A"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536" w:name="_Toc299007079"/>
      <w:bookmarkStart w:id="537" w:name="_Toc316315428"/>
      <w:bookmarkStart w:id="538" w:name="_Toc308600231"/>
      <w:bookmarkStart w:id="539" w:name="_Toc313943680"/>
      <w:bookmarkStart w:id="540" w:name="_Toc314094143"/>
      <w:bookmarkStart w:id="541" w:name="_Toc316316314"/>
      <w:bookmarkStart w:id="542" w:name="_Toc313943742"/>
      <w:bookmarkStart w:id="543" w:name="_Toc313999945"/>
      <w:bookmarkStart w:id="544" w:name="_Toc327181262"/>
      <w:bookmarkStart w:id="545" w:name="_Toc314007649"/>
      <w:bookmarkStart w:id="546" w:name="_Toc448329802"/>
      <w:bookmarkStart w:id="547" w:name="_Toc498523204"/>
      <w:bookmarkStart w:id="548" w:name="_Toc480826319"/>
      <w:bookmarkStart w:id="549" w:name="_Toc396148594"/>
      <w:bookmarkStart w:id="550" w:name="_Toc405207180"/>
      <w:bookmarkStart w:id="551" w:name="_Toc463548990"/>
      <w:bookmarkStart w:id="552" w:name="_Toc463549815"/>
      <w:bookmarkStart w:id="553" w:name="_Toc463973968"/>
      <w:bookmarkStart w:id="554" w:name="_Toc477352435"/>
      <w:bookmarkStart w:id="555" w:name="_Toc449969797"/>
      <w:bookmarkStart w:id="556" w:name="_Toc494211586"/>
      <w:bookmarkStart w:id="557" w:name="_Toc492377925"/>
      <w:bookmarkStart w:id="558" w:name="_Toc488428637"/>
      <w:bookmarkStart w:id="559" w:name="_Toc463549077"/>
      <w:bookmarkStart w:id="560" w:name="_Toc505704882"/>
      <w:bookmarkStart w:id="561" w:name="_Toc510612325"/>
      <w:bookmarkStart w:id="562" w:name="_Toc491180965"/>
      <w:bookmarkStart w:id="563" w:name="_Toc3538993"/>
      <w:bookmarkStart w:id="564" w:name="_Toc383184937"/>
      <w:bookmarkStart w:id="565" w:name="_Toc486343086"/>
      <w:bookmarkStart w:id="566" w:name="_Toc414448117"/>
      <w:bookmarkStart w:id="567" w:name="_Toc382992964"/>
      <w:bookmarkStart w:id="568" w:name="_Toc417482646"/>
      <w:bookmarkStart w:id="569" w:name="_Toc493501627"/>
      <w:bookmarkStart w:id="570" w:name="_Toc329602578"/>
      <w:bookmarkStart w:id="571" w:name="_Toc315905512"/>
      <w:bookmarkStart w:id="572" w:name="_Toc463549894"/>
      <w:bookmarkStart w:id="573" w:name="_Toc314804564"/>
      <w:bookmarkStart w:id="574" w:name="_Toc496883323"/>
      <w:bookmarkStart w:id="575" w:name="_Toc463548626"/>
      <w:bookmarkStart w:id="576" w:name="_Toc447617377"/>
      <w:bookmarkStart w:id="577" w:name="_Toc417477108"/>
      <w:bookmarkStart w:id="578" w:name="_Toc94701539"/>
      <w:bookmarkStart w:id="579" w:name="_Toc89112342"/>
      <w:bookmarkStart w:id="580" w:name="_Toc96092322"/>
      <w:bookmarkStart w:id="581" w:name="_Toc19704266"/>
      <w:bookmarkStart w:id="582" w:name="_Toc104199001"/>
      <w:bookmarkStart w:id="583" w:name="_Toc23958008"/>
      <w:bookmarkStart w:id="584" w:name="_Toc23410242"/>
      <w:bookmarkStart w:id="585" w:name="_Toc127378558"/>
      <w:bookmarkStart w:id="586" w:name="_Toc127981516"/>
      <w:bookmarkStart w:id="587" w:name="_Toc144317485"/>
      <w:bookmarkStart w:id="588" w:name="_Toc149156116"/>
      <w:bookmarkStart w:id="589" w:name="_Toc183619967"/>
      <w:bookmarkStart w:id="590" w:name="_Toc183636762"/>
      <w:r w:rsidRPr="00EF4A7F">
        <w:rPr>
          <w:rFonts w:cs="Arial"/>
          <w:bCs/>
          <w:color w:val="365F91" w:themeColor="accent1" w:themeShade="BF"/>
          <w:sz w:val="20"/>
        </w:rPr>
        <w:t>Criterio de evaluación económica</w:t>
      </w:r>
      <w:bookmarkStart w:id="591" w:name="_Toc284239306"/>
      <w:bookmarkEnd w:id="534"/>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p>
    <w:p w14:paraId="5FF918DB" w14:textId="39848D66" w:rsidR="002372B8" w:rsidRPr="002372B8" w:rsidRDefault="002372B8" w:rsidP="002372B8">
      <w:pPr>
        <w:pStyle w:val="Sangra3detindependiente2"/>
        <w:spacing w:before="120" w:after="120"/>
        <w:rPr>
          <w:rFonts w:eastAsia="Arial Unicode MS" w:cs="Arial"/>
        </w:rPr>
      </w:pPr>
      <w:r w:rsidRPr="002372B8">
        <w:rPr>
          <w:rFonts w:eastAsia="Arial Unicode MS" w:cs="Arial"/>
        </w:rPr>
        <w:t>En cumplimiento a lo establecido en el segundo párrafo del artículo 43 del REGLAMENTO en relación con el tercer párrafo del artículo 67 de las POBALINES, la Dirección de Recursos Materiales y Servicios a través del titular de la Subdirección de Adquisiciones del INSTITUTO, evaluará económicamente al menos las 2 (dos) proposiciones cuyo precio resulte ser más bajo; de no resultar estas solventes, se evaluarán las que les sigan en precio.</w:t>
      </w:r>
    </w:p>
    <w:p w14:paraId="723B7D78" w14:textId="77777777" w:rsidR="002372B8" w:rsidRPr="002372B8" w:rsidRDefault="002372B8" w:rsidP="002372B8">
      <w:pPr>
        <w:pStyle w:val="Sangra3detindependiente2"/>
        <w:spacing w:before="120" w:after="120"/>
        <w:rPr>
          <w:rFonts w:eastAsia="Arial Unicode MS" w:cs="Arial"/>
        </w:rPr>
      </w:pPr>
      <w:r w:rsidRPr="002372B8">
        <w:rPr>
          <w:rFonts w:eastAsia="Arial Unicode MS" w:cs="Arial"/>
        </w:rPr>
        <w:t xml:space="preserve">La evaluación económica se realizará considerando las </w:t>
      </w:r>
      <w:r w:rsidRPr="002372B8">
        <w:rPr>
          <w:rFonts w:eastAsia="Arial Unicode MS" w:cs="Arial"/>
          <w:b/>
          <w:bCs/>
        </w:rPr>
        <w:t>“Notas”</w:t>
      </w:r>
      <w:r w:rsidRPr="002372B8">
        <w:rPr>
          <w:rFonts w:eastAsia="Arial Unicode MS" w:cs="Arial"/>
        </w:rPr>
        <w:t xml:space="preserve"> que se indican en el </w:t>
      </w:r>
      <w:r w:rsidRPr="002372B8">
        <w:rPr>
          <w:rFonts w:eastAsia="Arial Unicode MS" w:cs="Arial"/>
          <w:b/>
          <w:bCs/>
        </w:rPr>
        <w:t>Anexo 7 “Oferta económica”</w:t>
      </w:r>
      <w:r w:rsidRPr="002372B8">
        <w:rPr>
          <w:rFonts w:eastAsia="Arial Unicode MS" w:cs="Arial"/>
        </w:rPr>
        <w:t xml:space="preserve"> de la presente convocatoria, toda vez que guardan relación con los requisitos y especificaciones señalados en la misma para la integración de la propuesta económica.</w:t>
      </w:r>
    </w:p>
    <w:p w14:paraId="7817FF0B" w14:textId="6F4964B8" w:rsidR="00A15D04" w:rsidRPr="00EF4A7F" w:rsidRDefault="002372B8" w:rsidP="002372B8">
      <w:pPr>
        <w:pStyle w:val="Sangra3detindependiente2"/>
        <w:spacing w:before="120" w:after="120"/>
        <w:rPr>
          <w:rFonts w:eastAsia="Arial Unicode MS" w:cs="Arial"/>
        </w:rPr>
      </w:pPr>
      <w:r w:rsidRPr="002372B8">
        <w:rPr>
          <w:rFonts w:eastAsia="Arial Unicode MS" w:cs="Arial"/>
        </w:rPr>
        <w:t xml:space="preserve">Sólo serán susceptibles de evaluar económicamente aquellas ofertas que hayan cumplido con los requisitos solicitados en los numerales </w:t>
      </w:r>
      <w:r w:rsidRPr="002372B8">
        <w:rPr>
          <w:rFonts w:eastAsia="Arial Unicode MS" w:cs="Arial"/>
          <w:b/>
          <w:bCs/>
        </w:rPr>
        <w:t>4.1 y 4.2</w:t>
      </w:r>
      <w:r w:rsidRPr="002372B8">
        <w:rPr>
          <w:rFonts w:eastAsia="Arial Unicode MS" w:cs="Arial"/>
        </w:rPr>
        <w:t xml:space="preserve"> de la convocatoria.</w:t>
      </w:r>
    </w:p>
    <w:p w14:paraId="28A436B4" w14:textId="77777777" w:rsidR="0073387B" w:rsidRPr="00EF4A7F" w:rsidRDefault="0073387B" w:rsidP="0073387B">
      <w:pPr>
        <w:pStyle w:val="Sangra3detindependiente2"/>
        <w:spacing w:before="120" w:after="120"/>
        <w:rPr>
          <w:rFonts w:eastAsia="Arial Unicode MS" w:cs="Arial"/>
        </w:rPr>
      </w:pPr>
    </w:p>
    <w:p w14:paraId="205ABE63"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592" w:name="_Toc383184938"/>
      <w:bookmarkStart w:id="593" w:name="_Toc327181263"/>
      <w:bookmarkStart w:id="594" w:name="_Toc463548627"/>
      <w:bookmarkStart w:id="595" w:name="_Toc314804565"/>
      <w:bookmarkStart w:id="596" w:name="_Toc463548991"/>
      <w:bookmarkStart w:id="597" w:name="_Toc299007080"/>
      <w:bookmarkStart w:id="598" w:name="_Toc463549816"/>
      <w:bookmarkStart w:id="599" w:name="_Toc314094144"/>
      <w:bookmarkStart w:id="600" w:name="_Toc316316315"/>
      <w:bookmarkStart w:id="601" w:name="_Toc329602579"/>
      <w:bookmarkStart w:id="602" w:name="_Toc447617378"/>
      <w:bookmarkStart w:id="603" w:name="_Toc417477109"/>
      <w:bookmarkStart w:id="604" w:name="_Toc463973969"/>
      <w:bookmarkStart w:id="605" w:name="_Toc448329803"/>
      <w:bookmarkStart w:id="606" w:name="_Toc449969798"/>
      <w:bookmarkStart w:id="607" w:name="_Toc313943743"/>
      <w:bookmarkStart w:id="608" w:name="_Toc315905513"/>
      <w:bookmarkStart w:id="609" w:name="_Toc313999946"/>
      <w:bookmarkStart w:id="610" w:name="_Toc417482647"/>
      <w:bookmarkStart w:id="611" w:name="_Toc308600232"/>
      <w:bookmarkStart w:id="612" w:name="_Toc382992965"/>
      <w:bookmarkStart w:id="613" w:name="_Toc313943681"/>
      <w:bookmarkStart w:id="614" w:name="_Toc314007650"/>
      <w:bookmarkStart w:id="615" w:name="_Toc316315429"/>
      <w:bookmarkStart w:id="616" w:name="_Toc405207181"/>
      <w:bookmarkStart w:id="617" w:name="_Toc396148595"/>
      <w:bookmarkStart w:id="618" w:name="_Toc414448118"/>
      <w:bookmarkStart w:id="619" w:name="_Toc488428638"/>
      <w:bookmarkStart w:id="620" w:name="_Toc491180966"/>
      <w:bookmarkStart w:id="621" w:name="_Toc96092323"/>
      <w:bookmarkStart w:id="622" w:name="_Toc477352436"/>
      <w:bookmarkStart w:id="623" w:name="_Toc486343087"/>
      <w:bookmarkStart w:id="624" w:name="_Toc493501628"/>
      <w:bookmarkStart w:id="625" w:name="_Toc3538994"/>
      <w:bookmarkStart w:id="626" w:name="_Toc94701540"/>
      <w:bookmarkStart w:id="627" w:name="_Toc496883324"/>
      <w:bookmarkStart w:id="628" w:name="_Toc23410243"/>
      <w:bookmarkStart w:id="629" w:name="_Toc463549078"/>
      <w:bookmarkStart w:id="630" w:name="_Toc89112343"/>
      <w:bookmarkStart w:id="631" w:name="_Toc498523205"/>
      <w:bookmarkStart w:id="632" w:name="_Toc104199002"/>
      <w:bookmarkStart w:id="633" w:name="_Toc492377926"/>
      <w:bookmarkStart w:id="634" w:name="_Toc480826320"/>
      <w:bookmarkStart w:id="635" w:name="_Toc510612326"/>
      <w:bookmarkStart w:id="636" w:name="_Toc23958009"/>
      <w:bookmarkStart w:id="637" w:name="_Toc505704883"/>
      <w:bookmarkStart w:id="638" w:name="_Toc463549895"/>
      <w:bookmarkStart w:id="639" w:name="_Toc494211587"/>
      <w:bookmarkStart w:id="640" w:name="_Toc19704267"/>
      <w:bookmarkStart w:id="641" w:name="_Toc127378559"/>
      <w:bookmarkStart w:id="642" w:name="_Toc127981517"/>
      <w:bookmarkStart w:id="643" w:name="_Toc144317486"/>
      <w:bookmarkStart w:id="644" w:name="_Toc149156117"/>
      <w:bookmarkStart w:id="645" w:name="_Toc183619968"/>
      <w:bookmarkStart w:id="646" w:name="_Toc183636763"/>
      <w:r w:rsidRPr="00EF4A7F">
        <w:rPr>
          <w:rFonts w:cs="Arial"/>
          <w:bCs/>
          <w:color w:val="365F91" w:themeColor="accent1" w:themeShade="BF"/>
          <w:sz w:val="20"/>
        </w:rPr>
        <w:t>Criterios para la adjudicación del contrato</w:t>
      </w:r>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p>
    <w:p w14:paraId="544691D6" w14:textId="77777777" w:rsidR="00CC1403" w:rsidRPr="00EF4A7F" w:rsidRDefault="00624CF1">
      <w:pPr>
        <w:tabs>
          <w:tab w:val="left" w:pos="709"/>
          <w:tab w:val="left" w:pos="1560"/>
        </w:tabs>
        <w:spacing w:before="120" w:after="120"/>
        <w:ind w:left="720"/>
        <w:jc w:val="both"/>
        <w:rPr>
          <w:rFonts w:ascii="Arial" w:hAnsi="Arial" w:cs="Arial"/>
        </w:rPr>
      </w:pPr>
      <w:r w:rsidRPr="00EF4A7F">
        <w:rPr>
          <w:rFonts w:ascii="Arial" w:hAnsi="Arial" w:cs="Arial"/>
        </w:rPr>
        <w:t xml:space="preserve">De conformidad con lo establecido en el artículo 44 fracción II del REGLAMENTO, una vez hecha la evaluación de las proposiciones, conforme a lo señalado en los </w:t>
      </w:r>
      <w:r w:rsidRPr="00EF4A7F">
        <w:rPr>
          <w:rFonts w:ascii="Arial" w:hAnsi="Arial" w:cs="Arial"/>
          <w:b/>
        </w:rPr>
        <w:t xml:space="preserve">numerales 5, 5.1 </w:t>
      </w:r>
      <w:r w:rsidRPr="00EF4A7F">
        <w:rPr>
          <w:rFonts w:ascii="Arial" w:hAnsi="Arial" w:cs="Arial"/>
        </w:rPr>
        <w:t>y</w:t>
      </w:r>
      <w:r w:rsidRPr="00EF4A7F">
        <w:rPr>
          <w:rFonts w:ascii="Arial" w:hAnsi="Arial" w:cs="Arial"/>
          <w:b/>
        </w:rPr>
        <w:t xml:space="preserve"> 5.2 </w:t>
      </w:r>
      <w:r w:rsidRPr="00EF4A7F">
        <w:rPr>
          <w:rFonts w:ascii="Arial" w:hAnsi="Arial" w:cs="Arial"/>
        </w:rPr>
        <w:t>de esta convocatoria y de acuerdo con el resultado que se obtenga del mecanismo de evaluación binario, se determinará la proposición que será susceptible de ser adjudicada conforme a lo siguiente:</w:t>
      </w:r>
      <w:r w:rsidRPr="00EF4A7F">
        <w:rPr>
          <w:rFonts w:cs="Arial"/>
        </w:rPr>
        <w:t xml:space="preserve"> </w:t>
      </w:r>
    </w:p>
    <w:p w14:paraId="3255AF96" w14:textId="77777777" w:rsidR="00CC1403" w:rsidRPr="00EF4A7F" w:rsidRDefault="00624CF1" w:rsidP="006F7D2E">
      <w:pPr>
        <w:numPr>
          <w:ilvl w:val="0"/>
          <w:numId w:val="60"/>
        </w:numPr>
        <w:spacing w:before="120" w:after="120"/>
        <w:ind w:left="993" w:hanging="284"/>
        <w:jc w:val="both"/>
        <w:rPr>
          <w:rFonts w:ascii="Arial" w:hAnsi="Arial" w:cs="Arial"/>
          <w:lang w:eastAsia="es-MX"/>
        </w:rPr>
      </w:pPr>
      <w:r w:rsidRPr="00EF4A7F">
        <w:rPr>
          <w:rFonts w:ascii="Arial" w:hAnsi="Arial" w:cs="Arial"/>
        </w:rPr>
        <w:t>El contrato objeto de la presente convocatoria se adjudicará al LICITANTE, cuya proposición haya resultado solvente.</w:t>
      </w:r>
    </w:p>
    <w:p w14:paraId="1C3DD61A" w14:textId="77777777" w:rsidR="00CC1403" w:rsidRPr="00EF4A7F" w:rsidRDefault="00624CF1">
      <w:pPr>
        <w:spacing w:before="120" w:after="120"/>
        <w:ind w:left="993"/>
        <w:jc w:val="both"/>
        <w:rPr>
          <w:rFonts w:ascii="Arial" w:hAnsi="Arial" w:cs="Arial"/>
          <w:lang w:eastAsia="es-MX"/>
        </w:rPr>
      </w:pPr>
      <w:r w:rsidRPr="00EF4A7F">
        <w:rPr>
          <w:rFonts w:ascii="Arial" w:hAnsi="Arial" w:cs="Arial"/>
        </w:rPr>
        <w:t>Se entenderá por proposición solvente aquella que cumpla con los requisitos legales, técnicos y económicos establecidos en la presente convocatoria, sus anexos y en su caso, modificaciones derivadas de la(s) Junta(s) de Aclaraciones y por tanto garantiza el cumplimiento de las obligaciones respectivas y que al mismo tiempo haya ofertado el precio más bajo, siempre que éste resulte conveniente.</w:t>
      </w:r>
    </w:p>
    <w:p w14:paraId="0B4B574D" w14:textId="2A9843F0" w:rsidR="00CC1403" w:rsidRPr="00EF4A7F" w:rsidRDefault="00624CF1" w:rsidP="006F7D2E">
      <w:pPr>
        <w:numPr>
          <w:ilvl w:val="0"/>
          <w:numId w:val="60"/>
        </w:numPr>
        <w:spacing w:before="120" w:after="120"/>
        <w:ind w:left="993" w:hanging="284"/>
        <w:jc w:val="both"/>
        <w:rPr>
          <w:rFonts w:ascii="Arial" w:hAnsi="Arial" w:cs="Arial"/>
        </w:rPr>
      </w:pPr>
      <w:r w:rsidRPr="00EF4A7F">
        <w:rPr>
          <w:rFonts w:ascii="Arial" w:hAnsi="Arial" w:cs="Arial"/>
        </w:rPr>
        <w:t xml:space="preserve">Con fundamento en el segundo párrafo del artículo 44 del REGLAMENTO y el primer párrafo del artículo 83 de las POBALINES, en caso de empate entre dos o más LICITANTES en una misma o más partidas o conceptos, se dará preferencia a las personas que integren el sector de </w:t>
      </w:r>
      <w:r w:rsidR="00251ACC" w:rsidRPr="00EF4A7F">
        <w:rPr>
          <w:rFonts w:ascii="Arial" w:hAnsi="Arial" w:cs="Arial"/>
        </w:rPr>
        <w:t>MIPYMES</w:t>
      </w:r>
      <w:r w:rsidRPr="00EF4A7F">
        <w:rPr>
          <w:rFonts w:ascii="Arial" w:hAnsi="Arial" w:cs="Arial"/>
        </w:rPr>
        <w:t>, y se adjudicará el contrato en primer término a las micro empresas, a continuación se considerará a las pequeñas empresas y en caso de no contarse con alguna de las anteriores, se adjudicará a la que tenga en carácter de mediana empresa.</w:t>
      </w:r>
    </w:p>
    <w:p w14:paraId="6460CCC2" w14:textId="77777777" w:rsidR="00CC1403" w:rsidRPr="00EF4A7F" w:rsidRDefault="00624CF1" w:rsidP="006F7D2E">
      <w:pPr>
        <w:numPr>
          <w:ilvl w:val="0"/>
          <w:numId w:val="60"/>
        </w:numPr>
        <w:ind w:left="993" w:hanging="284"/>
        <w:jc w:val="both"/>
        <w:rPr>
          <w:rFonts w:ascii="Arial" w:hAnsi="Arial" w:cs="Arial"/>
        </w:rPr>
      </w:pPr>
      <w:r w:rsidRPr="00EF4A7F">
        <w:rPr>
          <w:rFonts w:ascii="Arial" w:hAnsi="Arial" w:cs="Arial"/>
        </w:rPr>
        <w:t>Con fundamento en el último párrafo del artículo 44 del REGLAMENTO y 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un sorteo por cada una de ellas. (dos o más partidas). Se levantará acta que firmarán los asistentes, sin que la inasistencia, la negativa o falta de firma de los LICITANTES o invitados invalide el acto. Para llevar a cabo un sorteo de insaculación la convocante invitará al OIC y al testigo social que, en su caso, participe.</w:t>
      </w:r>
    </w:p>
    <w:p w14:paraId="3D736E4A" w14:textId="77777777" w:rsidR="00CC1403" w:rsidRPr="00EF4A7F" w:rsidRDefault="00CC1403">
      <w:pPr>
        <w:jc w:val="both"/>
        <w:rPr>
          <w:rFonts w:ascii="Arial" w:hAnsi="Arial" w:cs="Arial"/>
        </w:rPr>
      </w:pPr>
    </w:p>
    <w:p w14:paraId="105AEBE5"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647" w:name="_Toc183636764"/>
      <w:r w:rsidRPr="00EF4A7F">
        <w:rPr>
          <w:rFonts w:cs="Arial"/>
          <w:bCs/>
          <w:color w:val="244061" w:themeColor="accent1" w:themeShade="80"/>
          <w:sz w:val="20"/>
        </w:rPr>
        <w:t>ACTOS QUE SE EFECTUARÁN DURANTE EL DESARROLLO DEL PROCEDIMIENTO</w:t>
      </w:r>
      <w:bookmarkEnd w:id="482"/>
      <w:bookmarkEnd w:id="483"/>
      <w:bookmarkEnd w:id="484"/>
      <w:bookmarkEnd w:id="647"/>
      <w:r w:rsidRPr="00EF4A7F">
        <w:rPr>
          <w:rFonts w:cs="Arial"/>
          <w:bCs/>
          <w:color w:val="244061" w:themeColor="accent1" w:themeShade="80"/>
          <w:sz w:val="20"/>
        </w:rPr>
        <w:t xml:space="preserve"> </w:t>
      </w:r>
    </w:p>
    <w:p w14:paraId="0B186FF5" w14:textId="77777777" w:rsidR="00CC1403" w:rsidRPr="00EF4A7F" w:rsidRDefault="00624CF1">
      <w:pPr>
        <w:pStyle w:val="Texto0"/>
        <w:tabs>
          <w:tab w:val="left" w:pos="567"/>
        </w:tabs>
        <w:spacing w:before="120" w:after="120" w:line="240" w:lineRule="auto"/>
        <w:ind w:left="709" w:firstLine="0"/>
        <w:outlineLvl w:val="0"/>
        <w:rPr>
          <w:rFonts w:cs="Arial"/>
          <w:b/>
          <w:bCs/>
          <w:color w:val="244061" w:themeColor="accent1" w:themeShade="80"/>
          <w:sz w:val="20"/>
        </w:rPr>
      </w:pPr>
      <w:bookmarkStart w:id="648" w:name="_Toc298953455"/>
      <w:bookmarkStart w:id="649" w:name="_Toc298956249"/>
      <w:bookmarkStart w:id="650" w:name="_Toc301965566"/>
      <w:bookmarkStart w:id="651" w:name="_Toc299363090"/>
      <w:bookmarkStart w:id="652" w:name="_Toc307995589"/>
      <w:bookmarkStart w:id="653" w:name="_Toc301965399"/>
      <w:bookmarkStart w:id="654" w:name="_Toc303722300"/>
      <w:bookmarkStart w:id="655" w:name="_Toc307923722"/>
      <w:bookmarkStart w:id="656" w:name="_Toc298961994"/>
      <w:bookmarkStart w:id="657" w:name="_Toc299363030"/>
      <w:bookmarkStart w:id="658" w:name="_Toc303777771"/>
      <w:bookmarkStart w:id="659" w:name="_Toc309618079"/>
      <w:bookmarkStart w:id="660" w:name="_Toc308181768"/>
      <w:bookmarkStart w:id="661" w:name="_Toc314002700"/>
      <w:bookmarkStart w:id="662" w:name="_Toc312083771"/>
      <w:bookmarkStart w:id="663" w:name="_Toc298961996"/>
      <w:bookmarkStart w:id="664" w:name="_Toc298953457"/>
      <w:bookmarkStart w:id="665" w:name="_Toc299363092"/>
      <w:bookmarkStart w:id="666" w:name="_Toc312402715"/>
      <w:bookmarkStart w:id="667" w:name="_Toc298956251"/>
      <w:bookmarkStart w:id="668" w:name="_Toc298407632"/>
      <w:bookmarkStart w:id="669" w:name="_Toc299363032"/>
      <w:bookmarkStart w:id="670" w:name="_Toc310514804"/>
      <w:r w:rsidRPr="00EF4A7F">
        <w:rPr>
          <w:rFonts w:cs="Arial"/>
          <w:b/>
          <w:bCs/>
          <w:color w:val="244061" w:themeColor="accent1" w:themeShade="80"/>
          <w:sz w:val="20"/>
        </w:rPr>
        <w:t>De las actas de los Actos que se efectúen:</w:t>
      </w:r>
    </w:p>
    <w:p w14:paraId="53E1E8B8" w14:textId="77777777" w:rsidR="00102B7C" w:rsidRPr="00EF4A7F" w:rsidRDefault="00102B7C" w:rsidP="00102B7C">
      <w:pPr>
        <w:pStyle w:val="Texto0"/>
        <w:tabs>
          <w:tab w:val="left" w:pos="567"/>
        </w:tabs>
        <w:spacing w:before="120" w:after="120" w:line="240" w:lineRule="auto"/>
        <w:ind w:left="709" w:firstLine="0"/>
        <w:rPr>
          <w:rFonts w:cs="Arial"/>
          <w:bCs/>
        </w:rPr>
      </w:pPr>
      <w:r w:rsidRPr="00EF4A7F">
        <w:rPr>
          <w:sz w:val="20"/>
        </w:rPr>
        <w:t xml:space="preserve">De conformidad con el artículo 46 del REGLAMENTO, las actas de la(s) Junta(s) de Aclaraciones que se realicen, del Acto de Presentación y Apertura de Proposiciones y de la junta pública en la que se dé a conocer el Fallo, 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14:paraId="1CA9B62F" w14:textId="11DBB59B" w:rsidR="00102B7C" w:rsidRPr="00EF4A7F" w:rsidRDefault="00102B7C" w:rsidP="006F7D2E">
      <w:pPr>
        <w:pStyle w:val="Texto0"/>
        <w:numPr>
          <w:ilvl w:val="0"/>
          <w:numId w:val="79"/>
        </w:numPr>
        <w:tabs>
          <w:tab w:val="left" w:pos="567"/>
        </w:tabs>
        <w:ind w:left="993"/>
        <w:rPr>
          <w:bCs/>
          <w:sz w:val="20"/>
          <w:lang w:val="es-MX"/>
        </w:rPr>
      </w:pPr>
      <w:r w:rsidRPr="00EF4A7F">
        <w:rPr>
          <w:b/>
          <w:bCs/>
          <w:sz w:val="20"/>
          <w:lang w:val="es-MX"/>
        </w:rPr>
        <w:t>Documento impreso.</w:t>
      </w:r>
      <w:r w:rsidRPr="00EF4A7F">
        <w:rPr>
          <w:bCs/>
          <w:sz w:val="20"/>
          <w:lang w:val="es-MX"/>
        </w:rPr>
        <w:t xml:space="preserve"> En la oficina del Departamento de Licitaciones</w:t>
      </w:r>
      <w:r w:rsidR="006E4A57" w:rsidRPr="00EF4A7F">
        <w:rPr>
          <w:bCs/>
          <w:sz w:val="20"/>
          <w:lang w:val="es-MX"/>
        </w:rPr>
        <w:t xml:space="preserve"> e Invitaciones</w:t>
      </w:r>
      <w:r w:rsidRPr="00EF4A7F">
        <w:rPr>
          <w:bCs/>
          <w:sz w:val="20"/>
          <w:lang w:val="es-MX"/>
        </w:rPr>
        <w:t xml:space="preserve"> de la Subdirección de Adquisiciones adscrita a la Dirección Ejecutiva de Administración, ubicad</w:t>
      </w:r>
      <w:r w:rsidR="00A34C80">
        <w:rPr>
          <w:bCs/>
          <w:sz w:val="20"/>
          <w:lang w:val="es-MX"/>
        </w:rPr>
        <w:t>o</w:t>
      </w:r>
      <w:r w:rsidRPr="00EF4A7F">
        <w:rPr>
          <w:bCs/>
          <w:sz w:val="20"/>
          <w:lang w:val="es-MX"/>
        </w:rPr>
        <w:t xml:space="preserve"> en el sexto piso del Edificio Zafiro II, en Periférico Sur 4124, Colonia Jardines del Pedregal, Álvaro Obregón, C.P. 01900 en la Ciudad de México, en días hábiles con horario de 09:00 a 18:00 horas.</w:t>
      </w:r>
    </w:p>
    <w:p w14:paraId="35BEECA9" w14:textId="4670B38E" w:rsidR="00102B7C" w:rsidRPr="00EF4A7F" w:rsidRDefault="00102B7C" w:rsidP="006F7D2E">
      <w:pPr>
        <w:pStyle w:val="Texto0"/>
        <w:numPr>
          <w:ilvl w:val="0"/>
          <w:numId w:val="79"/>
        </w:numPr>
        <w:tabs>
          <w:tab w:val="left" w:pos="567"/>
        </w:tabs>
        <w:ind w:left="993"/>
        <w:rPr>
          <w:bCs/>
          <w:sz w:val="20"/>
          <w:lang w:val="es-MX"/>
        </w:rPr>
      </w:pPr>
      <w:r w:rsidRPr="00EF4A7F">
        <w:rPr>
          <w:b/>
          <w:bCs/>
          <w:sz w:val="20"/>
          <w:lang w:val="es-MX"/>
        </w:rPr>
        <w:t>Documento electrónico en formato PDF.</w:t>
      </w:r>
      <w:r w:rsidRPr="00EF4A7F">
        <w:rPr>
          <w:bCs/>
          <w:sz w:val="20"/>
          <w:lang w:val="es-MX"/>
        </w:rPr>
        <w:t xml:space="preserve"> </w:t>
      </w:r>
      <w:r w:rsidRPr="000873EF">
        <w:rPr>
          <w:bCs/>
          <w:sz w:val="20"/>
          <w:lang w:val="es-MX"/>
        </w:rPr>
        <w:t xml:space="preserve">Podrá ser descargado desde la </w:t>
      </w:r>
      <w:r w:rsidRPr="00D62D18">
        <w:rPr>
          <w:bCs/>
          <w:sz w:val="20"/>
          <w:lang w:val="es-MX"/>
        </w:rPr>
        <w:t>página we</w:t>
      </w:r>
      <w:r w:rsidRPr="006E4A57">
        <w:rPr>
          <w:bCs/>
          <w:sz w:val="20"/>
          <w:lang w:val="es-MX"/>
        </w:rPr>
        <w:t>b del INSTITUTO en el siguiente vínculo</w:t>
      </w:r>
      <w:r w:rsidR="004D15A1" w:rsidRPr="006E4A57">
        <w:rPr>
          <w:bCs/>
          <w:sz w:val="20"/>
          <w:lang w:val="es-MX"/>
        </w:rPr>
        <w:t xml:space="preserve">: </w:t>
      </w:r>
      <w:hyperlink r:id="rId25" w:history="1">
        <w:r w:rsidR="00C03793" w:rsidRPr="006E4A57">
          <w:rPr>
            <w:rStyle w:val="Hipervnculo"/>
            <w:sz w:val="20"/>
          </w:rPr>
          <w:t>https://www.ine.mx/licitaciones-contrataciones-presenciales/</w:t>
        </w:r>
      </w:hyperlink>
    </w:p>
    <w:p w14:paraId="10A2E2C2" w14:textId="146D13CD" w:rsidR="00102B7C" w:rsidRPr="00EF4A7F" w:rsidRDefault="00102B7C" w:rsidP="00474399">
      <w:pPr>
        <w:pStyle w:val="Texto0"/>
        <w:tabs>
          <w:tab w:val="left" w:pos="567"/>
        </w:tabs>
        <w:ind w:left="993" w:firstLine="0"/>
        <w:rPr>
          <w:bCs/>
          <w:sz w:val="20"/>
          <w:lang w:val="es-MX"/>
        </w:rPr>
      </w:pPr>
      <w:r w:rsidRPr="00EF4A7F">
        <w:rPr>
          <w:bCs/>
          <w:sz w:val="20"/>
          <w:lang w:val="es-MX"/>
        </w:rPr>
        <w:t>Lo anterior sustituye a la notificación personal.</w:t>
      </w:r>
    </w:p>
    <w:p w14:paraId="62592731" w14:textId="77777777" w:rsidR="00CC1403" w:rsidRPr="00EF4A7F" w:rsidRDefault="00CC1403">
      <w:pPr>
        <w:spacing w:before="120" w:after="120"/>
        <w:ind w:firstLine="720"/>
        <w:jc w:val="both"/>
        <w:rPr>
          <w:rFonts w:ascii="Arial" w:hAnsi="Arial" w:cs="Arial"/>
          <w:bCs/>
        </w:rPr>
      </w:pPr>
    </w:p>
    <w:p w14:paraId="114172D2" w14:textId="77777777" w:rsidR="00CC1403" w:rsidRPr="00EF4A7F" w:rsidRDefault="00624CF1">
      <w:pPr>
        <w:pStyle w:val="Ttulo1"/>
        <w:numPr>
          <w:ilvl w:val="1"/>
          <w:numId w:val="52"/>
        </w:numPr>
        <w:tabs>
          <w:tab w:val="left" w:pos="567"/>
        </w:tabs>
        <w:spacing w:before="120" w:after="120"/>
        <w:jc w:val="both"/>
        <w:rPr>
          <w:rFonts w:cs="Arial"/>
          <w:bCs/>
          <w:color w:val="244061" w:themeColor="accent1" w:themeShade="80"/>
          <w:sz w:val="20"/>
        </w:rPr>
      </w:pPr>
      <w:bookmarkStart w:id="671" w:name="_Toc314804567"/>
      <w:bookmarkStart w:id="672" w:name="_Toc315905515"/>
      <w:bookmarkStart w:id="673" w:name="_Toc316315431"/>
      <w:bookmarkStart w:id="674" w:name="_Toc487209327"/>
      <w:bookmarkStart w:id="675" w:name="_Toc382993258"/>
      <w:bookmarkStart w:id="676" w:name="_Toc316316317"/>
      <w:bookmarkStart w:id="677" w:name="_Toc19704269"/>
      <w:bookmarkStart w:id="678" w:name="_Toc491180968"/>
      <w:bookmarkStart w:id="679" w:name="_Toc329602581"/>
      <w:bookmarkStart w:id="680" w:name="_Toc434003991"/>
      <w:bookmarkStart w:id="681" w:name="_Toc492377928"/>
      <w:bookmarkStart w:id="682" w:name="_Toc396148597"/>
      <w:bookmarkStart w:id="683" w:name="_Toc488428640"/>
      <w:bookmarkStart w:id="684" w:name="_Toc498523207"/>
      <w:bookmarkStart w:id="685" w:name="_Toc464498310"/>
      <w:bookmarkStart w:id="686" w:name="_Toc405207183"/>
      <w:bookmarkStart w:id="687" w:name="_Toc23958011"/>
      <w:bookmarkStart w:id="688" w:name="_Toc104199004"/>
      <w:bookmarkStart w:id="689" w:name="_Toc390699241"/>
      <w:bookmarkStart w:id="690" w:name="_Toc23410245"/>
      <w:bookmarkStart w:id="691" w:name="_Toc94701542"/>
      <w:bookmarkStart w:id="692" w:name="_Toc494211589"/>
      <w:bookmarkStart w:id="693" w:name="_Toc414448120"/>
      <w:bookmarkStart w:id="694" w:name="_Toc505704885"/>
      <w:bookmarkStart w:id="695" w:name="_Toc327181265"/>
      <w:bookmarkStart w:id="696" w:name="_Toc496883326"/>
      <w:bookmarkStart w:id="697" w:name="_Toc434004110"/>
      <w:bookmarkStart w:id="698" w:name="_Toc3538996"/>
      <w:bookmarkStart w:id="699" w:name="_Toc89112345"/>
      <w:bookmarkStart w:id="700" w:name="_Toc464498715"/>
      <w:bookmarkStart w:id="701" w:name="_Toc510612328"/>
      <w:bookmarkStart w:id="702" w:name="_Toc96092325"/>
      <w:bookmarkStart w:id="703" w:name="_Toc493501630"/>
      <w:bookmarkStart w:id="704" w:name="_Toc127378561"/>
      <w:bookmarkStart w:id="705" w:name="_Toc127981519"/>
      <w:bookmarkStart w:id="706" w:name="_Toc144317488"/>
      <w:bookmarkStart w:id="707" w:name="_Toc149156119"/>
      <w:bookmarkStart w:id="708" w:name="_Toc183619970"/>
      <w:bookmarkStart w:id="709" w:name="_Toc183636765"/>
      <w:r w:rsidRPr="00EF4A7F">
        <w:rPr>
          <w:rFonts w:cs="Arial"/>
          <w:bCs/>
          <w:color w:val="244061" w:themeColor="accent1" w:themeShade="80"/>
          <w:sz w:val="20"/>
        </w:rPr>
        <w:t>Acto de Junta de Aclaraciones</w:t>
      </w:r>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p>
    <w:p w14:paraId="16DEAAF9" w14:textId="77777777" w:rsidR="00CC1403" w:rsidRPr="00EF4A7F" w:rsidRDefault="00624CF1">
      <w:pPr>
        <w:pStyle w:val="Ttulo1"/>
        <w:spacing w:before="120" w:after="120"/>
        <w:jc w:val="both"/>
        <w:rPr>
          <w:rFonts w:cs="Arial"/>
          <w:bCs/>
          <w:sz w:val="20"/>
        </w:rPr>
      </w:pPr>
      <w:bookmarkStart w:id="710" w:name="_Toc382993259"/>
      <w:bookmarkStart w:id="711" w:name="_Toc3538997"/>
      <w:bookmarkStart w:id="712" w:name="_Toc396148598"/>
      <w:bookmarkStart w:id="713" w:name="_Toc414448121"/>
      <w:bookmarkStart w:id="714" w:name="_Toc405207184"/>
      <w:bookmarkStart w:id="715" w:name="_Toc434003992"/>
      <w:bookmarkStart w:id="716" w:name="_Toc434004111"/>
      <w:bookmarkStart w:id="717" w:name="_Toc510612329"/>
      <w:bookmarkStart w:id="718" w:name="_Toc390699242"/>
      <w:bookmarkStart w:id="719" w:name="_Toc464498311"/>
      <w:bookmarkStart w:id="720" w:name="_Toc496883327"/>
      <w:bookmarkStart w:id="721" w:name="_Toc505704886"/>
      <w:bookmarkStart w:id="722" w:name="_Toc19704270"/>
      <w:bookmarkStart w:id="723" w:name="_Toc491180969"/>
      <w:bookmarkStart w:id="724" w:name="_Toc492377929"/>
      <w:bookmarkStart w:id="725" w:name="_Toc104199005"/>
      <w:bookmarkStart w:id="726" w:name="_Toc498523208"/>
      <w:bookmarkStart w:id="727" w:name="_Toc23958012"/>
      <w:bookmarkStart w:id="728" w:name="_Toc488428641"/>
      <w:bookmarkStart w:id="729" w:name="_Toc94701543"/>
      <w:bookmarkStart w:id="730" w:name="_Toc464498716"/>
      <w:bookmarkStart w:id="731" w:name="_Toc494211590"/>
      <w:bookmarkStart w:id="732" w:name="_Toc96092326"/>
      <w:bookmarkStart w:id="733" w:name="_Toc493501631"/>
      <w:bookmarkStart w:id="734" w:name="_Toc23410246"/>
      <w:bookmarkStart w:id="735" w:name="_Toc89112346"/>
      <w:bookmarkStart w:id="736" w:name="_Toc487209328"/>
      <w:bookmarkStart w:id="737" w:name="_Toc127378562"/>
      <w:bookmarkStart w:id="738" w:name="_Toc127981520"/>
      <w:bookmarkStart w:id="739" w:name="_Toc144317489"/>
      <w:bookmarkStart w:id="740" w:name="_Toc149156120"/>
      <w:bookmarkStart w:id="741" w:name="_Toc183619971"/>
      <w:bookmarkStart w:id="742" w:name="_Toc183636766"/>
      <w:r w:rsidRPr="00EF4A7F">
        <w:rPr>
          <w:rFonts w:cs="Arial"/>
          <w:bCs/>
          <w:sz w:val="20"/>
        </w:rPr>
        <w:t>6.1.1</w:t>
      </w:r>
      <w:r w:rsidRPr="00EF4A7F">
        <w:rPr>
          <w:rFonts w:cs="Arial"/>
          <w:bCs/>
          <w:sz w:val="20"/>
        </w:rPr>
        <w:tab/>
      </w:r>
      <w:r w:rsidRPr="00EF4A7F">
        <w:rPr>
          <w:rFonts w:cs="Arial"/>
          <w:bCs/>
          <w:color w:val="244061" w:themeColor="accent1" w:themeShade="80"/>
          <w:sz w:val="20"/>
        </w:rPr>
        <w:t>Lugar, fecha y hora:</w:t>
      </w:r>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p>
    <w:p w14:paraId="49FC5B6F" w14:textId="23675FDD" w:rsidR="00102B7C" w:rsidRPr="00EF4A7F" w:rsidRDefault="00102B7C" w:rsidP="00102B7C">
      <w:pPr>
        <w:pStyle w:val="Texto0"/>
        <w:tabs>
          <w:tab w:val="left" w:pos="709"/>
        </w:tabs>
        <w:spacing w:before="120" w:after="120" w:line="240" w:lineRule="auto"/>
        <w:ind w:left="708" w:firstLine="0"/>
        <w:rPr>
          <w:sz w:val="20"/>
          <w:lang w:eastAsia="es-MX"/>
        </w:rPr>
      </w:pPr>
      <w:r w:rsidRPr="00EF4A7F">
        <w:rPr>
          <w:sz w:val="20"/>
          <w:lang w:eastAsia="es-MX"/>
        </w:rPr>
        <w:t xml:space="preserve">La </w:t>
      </w:r>
      <w:bookmarkStart w:id="743" w:name="_Hlk122110960"/>
      <w:r w:rsidRPr="00EF4A7F">
        <w:rPr>
          <w:sz w:val="20"/>
          <w:lang w:eastAsia="es-MX"/>
        </w:rPr>
        <w:t xml:space="preserve">Junta de Aclaraciones de la presente convocatoria se llevará a cabo de conformidad con lo señalado en el artículo 40 del REGLAMENTO y el artículo 61 de las POBALINES, el día </w:t>
      </w:r>
      <w:r w:rsidR="008170FD">
        <w:rPr>
          <w:b/>
          <w:sz w:val="20"/>
          <w:u w:val="single"/>
          <w:lang w:eastAsia="es-MX"/>
        </w:rPr>
        <w:t>6</w:t>
      </w:r>
      <w:r w:rsidRPr="00EF4A7F">
        <w:rPr>
          <w:b/>
          <w:sz w:val="20"/>
          <w:u w:val="single"/>
          <w:lang w:eastAsia="es-MX"/>
        </w:rPr>
        <w:t xml:space="preserve"> de</w:t>
      </w:r>
      <w:r w:rsidR="00F806B3" w:rsidRPr="00EF4A7F">
        <w:rPr>
          <w:b/>
          <w:sz w:val="20"/>
          <w:u w:val="single"/>
          <w:lang w:eastAsia="es-MX"/>
        </w:rPr>
        <w:t xml:space="preserve"> </w:t>
      </w:r>
      <w:r w:rsidR="008170FD">
        <w:rPr>
          <w:b/>
          <w:sz w:val="20"/>
          <w:u w:val="single"/>
          <w:lang w:eastAsia="es-MX"/>
        </w:rPr>
        <w:t>diciembre</w:t>
      </w:r>
      <w:r w:rsidRPr="00EF4A7F">
        <w:rPr>
          <w:b/>
          <w:sz w:val="20"/>
          <w:u w:val="single"/>
          <w:lang w:eastAsia="es-MX"/>
        </w:rPr>
        <w:t xml:space="preserve"> de 202</w:t>
      </w:r>
      <w:r w:rsidR="00A61285" w:rsidRPr="00EF4A7F">
        <w:rPr>
          <w:b/>
          <w:sz w:val="20"/>
          <w:u w:val="single"/>
          <w:lang w:eastAsia="es-MX"/>
        </w:rPr>
        <w:t>4</w:t>
      </w:r>
      <w:r w:rsidRPr="00EF4A7F">
        <w:rPr>
          <w:b/>
          <w:sz w:val="20"/>
          <w:u w:val="single"/>
          <w:lang w:eastAsia="es-MX"/>
        </w:rPr>
        <w:t>, a las</w:t>
      </w:r>
      <w:r w:rsidR="003E4940" w:rsidRPr="00EF4A7F">
        <w:rPr>
          <w:b/>
          <w:sz w:val="20"/>
          <w:u w:val="single"/>
          <w:lang w:eastAsia="es-MX"/>
        </w:rPr>
        <w:t xml:space="preserve"> </w:t>
      </w:r>
      <w:r w:rsidR="008170FD">
        <w:rPr>
          <w:b/>
          <w:sz w:val="20"/>
          <w:u w:val="single"/>
          <w:lang w:eastAsia="es-MX"/>
        </w:rPr>
        <w:t>16:00</w:t>
      </w:r>
      <w:r w:rsidRPr="00EF4A7F">
        <w:rPr>
          <w:b/>
          <w:sz w:val="20"/>
          <w:u w:val="single"/>
          <w:lang w:eastAsia="es-MX"/>
        </w:rPr>
        <w:t xml:space="preserve"> horas</w:t>
      </w:r>
      <w:r w:rsidRPr="00EF4A7F">
        <w:rPr>
          <w:sz w:val="20"/>
          <w:lang w:eastAsia="es-MX"/>
        </w:rPr>
        <w:t xml:space="preserve">, en Sala de Juntas de la Dirección de Recursos Materiales y Servicios ubicada en Periférico Sur  No. 4124, Edificio Zafiro II, </w:t>
      </w:r>
      <w:r w:rsidRPr="00EF4A7F">
        <w:rPr>
          <w:sz w:val="20"/>
          <w:u w:val="single"/>
          <w:lang w:eastAsia="es-MX"/>
        </w:rPr>
        <w:t>sexto piso</w:t>
      </w:r>
      <w:r w:rsidRPr="00EF4A7F">
        <w:rPr>
          <w:sz w:val="20"/>
          <w:lang w:eastAsia="es-MX"/>
        </w:rPr>
        <w:t xml:space="preserve">, Colonia Jardines del Pedregal, Álvaro Obregón, C.P. 01900, en la Ciudad de México, </w:t>
      </w:r>
      <w:r w:rsidRPr="00EF4A7F">
        <w:rPr>
          <w:b/>
          <w:sz w:val="20"/>
          <w:lang w:eastAsia="es-MX"/>
        </w:rPr>
        <w:t>siendo optativo para los LICITANTES su asistencia a la misma</w:t>
      </w:r>
      <w:r w:rsidRPr="00EF4A7F">
        <w:rPr>
          <w:sz w:val="20"/>
          <w:lang w:eastAsia="es-MX"/>
        </w:rPr>
        <w:t>.</w:t>
      </w:r>
    </w:p>
    <w:p w14:paraId="0984E2C5" w14:textId="6585014B" w:rsidR="00102B7C" w:rsidRPr="00EF4A7F" w:rsidRDefault="00102B7C" w:rsidP="00102B7C">
      <w:pPr>
        <w:pStyle w:val="Texto0"/>
        <w:ind w:left="709" w:firstLine="0"/>
        <w:rPr>
          <w:sz w:val="20"/>
          <w:lang w:eastAsia="es-MX"/>
        </w:rPr>
      </w:pPr>
      <w:r w:rsidRPr="00EF4A7F">
        <w:rPr>
          <w:sz w:val="20"/>
          <w:lang w:eastAsia="es-MX"/>
        </w:rPr>
        <w:t>Con fundamento en lo señalado en el artículo 40 del REGLAMENTO, el servidor público que presida deberá ser asistido por un representante del área técnica o requirente de los materiales, arrendamientos o servicios objeto de la contratación, de la Dirección Jurídica y asesorados por un representante del Órgano Interno Control del INSTITUTO, a fin de que se resuelvan en forma clara y precisa las dudas y planteamientos de los LICITANTES relacionados con los aspectos contenidos en la convocatoria.</w:t>
      </w:r>
      <w:bookmarkEnd w:id="743"/>
    </w:p>
    <w:p w14:paraId="736FF1CF" w14:textId="77777777" w:rsidR="00CC1403" w:rsidRPr="00EF4A7F" w:rsidRDefault="00CC1403">
      <w:pPr>
        <w:pStyle w:val="Texto0"/>
        <w:tabs>
          <w:tab w:val="left" w:pos="709"/>
        </w:tabs>
        <w:spacing w:before="120" w:after="120" w:line="240" w:lineRule="auto"/>
        <w:ind w:left="708" w:firstLine="0"/>
        <w:rPr>
          <w:sz w:val="20"/>
          <w:lang w:eastAsia="es-MX"/>
        </w:rPr>
      </w:pPr>
    </w:p>
    <w:p w14:paraId="65F04449" w14:textId="61F896FB" w:rsidR="00CC1403" w:rsidRPr="00EF4A7F" w:rsidRDefault="00624CF1" w:rsidP="00102B7C">
      <w:pPr>
        <w:pStyle w:val="Ttulo1"/>
        <w:spacing w:before="120" w:after="120"/>
        <w:ind w:left="709" w:hanging="709"/>
        <w:jc w:val="both"/>
        <w:rPr>
          <w:rFonts w:cs="Arial"/>
          <w:bCs/>
          <w:sz w:val="20"/>
        </w:rPr>
      </w:pPr>
      <w:bookmarkStart w:id="744" w:name="_Toc434003993"/>
      <w:bookmarkStart w:id="745" w:name="_Toc405207185"/>
      <w:bookmarkStart w:id="746" w:name="_Toc464498717"/>
      <w:bookmarkStart w:id="747" w:name="_Toc23410247"/>
      <w:bookmarkStart w:id="748" w:name="_Toc496883328"/>
      <w:bookmarkStart w:id="749" w:name="_Toc396148599"/>
      <w:bookmarkStart w:id="750" w:name="_Toc414448122"/>
      <w:bookmarkStart w:id="751" w:name="_Toc492377930"/>
      <w:bookmarkStart w:id="752" w:name="_Toc488428642"/>
      <w:bookmarkStart w:id="753" w:name="_Toc382993260"/>
      <w:bookmarkStart w:id="754" w:name="_Toc434004112"/>
      <w:bookmarkStart w:id="755" w:name="_Toc464498312"/>
      <w:bookmarkStart w:id="756" w:name="_Toc491180970"/>
      <w:bookmarkStart w:id="757" w:name="_Toc494211591"/>
      <w:bookmarkStart w:id="758" w:name="_Toc493501632"/>
      <w:bookmarkStart w:id="759" w:name="_Toc505704887"/>
      <w:bookmarkStart w:id="760" w:name="_Toc19704271"/>
      <w:bookmarkStart w:id="761" w:name="_Toc498523209"/>
      <w:bookmarkStart w:id="762" w:name="_Toc487209329"/>
      <w:bookmarkStart w:id="763" w:name="_Toc390699243"/>
      <w:bookmarkStart w:id="764" w:name="_Toc510612330"/>
      <w:bookmarkStart w:id="765" w:name="_Toc3538998"/>
      <w:bookmarkStart w:id="766" w:name="_Toc94701544"/>
      <w:bookmarkStart w:id="767" w:name="_Toc96092327"/>
      <w:bookmarkStart w:id="768" w:name="_Toc89112347"/>
      <w:bookmarkStart w:id="769" w:name="_Toc104199006"/>
      <w:bookmarkStart w:id="770" w:name="_Toc23958013"/>
      <w:bookmarkStart w:id="771" w:name="_Toc127378563"/>
      <w:bookmarkStart w:id="772" w:name="_Toc127981521"/>
      <w:bookmarkStart w:id="773" w:name="_Toc144317490"/>
      <w:bookmarkStart w:id="774" w:name="_Toc149156121"/>
      <w:bookmarkStart w:id="775" w:name="_Toc183619972"/>
      <w:bookmarkStart w:id="776" w:name="_Toc183636767"/>
      <w:r w:rsidRPr="00EF4A7F">
        <w:rPr>
          <w:rFonts w:cs="Arial"/>
          <w:bCs/>
          <w:sz w:val="20"/>
        </w:rPr>
        <w:t xml:space="preserve">6.1.2 </w:t>
      </w:r>
      <w:r w:rsidRPr="00EF4A7F">
        <w:rPr>
          <w:rFonts w:cs="Arial"/>
          <w:bCs/>
          <w:sz w:val="20"/>
        </w:rPr>
        <w:tab/>
      </w:r>
      <w:r w:rsidRPr="00EF4A7F">
        <w:rPr>
          <w:rFonts w:cs="Arial"/>
          <w:bCs/>
          <w:color w:val="244061" w:themeColor="accent1" w:themeShade="80"/>
          <w:sz w:val="20"/>
        </w:rPr>
        <w:t>Solicitud de aclaraciones:</w:t>
      </w:r>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p>
    <w:p w14:paraId="69475F26" w14:textId="77777777" w:rsidR="00102B7C" w:rsidRPr="00EF4A7F" w:rsidRDefault="00102B7C" w:rsidP="006F7D2E">
      <w:pPr>
        <w:pStyle w:val="Texto0"/>
        <w:numPr>
          <w:ilvl w:val="0"/>
          <w:numId w:val="61"/>
        </w:numPr>
        <w:tabs>
          <w:tab w:val="left" w:pos="709"/>
        </w:tabs>
        <w:spacing w:before="120" w:after="120" w:line="240" w:lineRule="auto"/>
        <w:ind w:left="993" w:hanging="284"/>
        <w:rPr>
          <w:sz w:val="20"/>
          <w:lang w:eastAsia="es-MX"/>
        </w:rPr>
      </w:pPr>
      <w:r w:rsidRPr="00EF4A7F">
        <w:rPr>
          <w:sz w:val="20"/>
          <w:lang w:eastAsia="es-MX"/>
        </w:rPr>
        <w:t xml:space="preserve">Los LICITANTES que pretendan solicitar aclaraciones a los aspectos contenidos en la convocatoria, </w:t>
      </w:r>
      <w:r w:rsidRPr="00EF4A7F">
        <w:rPr>
          <w:b/>
          <w:sz w:val="20"/>
          <w:u w:val="single"/>
          <w:lang w:eastAsia="es-MX"/>
        </w:rPr>
        <w:t>deberán presentar un</w:t>
      </w:r>
      <w:r w:rsidRPr="00EF4A7F">
        <w:rPr>
          <w:sz w:val="20"/>
          <w:u w:val="single"/>
          <w:lang w:eastAsia="es-MX"/>
        </w:rPr>
        <w:t xml:space="preserve"> </w:t>
      </w:r>
      <w:r w:rsidRPr="00EF4A7F">
        <w:rPr>
          <w:b/>
          <w:sz w:val="20"/>
          <w:u w:val="single"/>
          <w:lang w:eastAsia="es-MX"/>
        </w:rPr>
        <w:t>escrito en el que expresen su interés en participar en la licitación</w:t>
      </w:r>
      <w:r w:rsidRPr="00EF4A7F">
        <w:rPr>
          <w:sz w:val="20"/>
          <w:lang w:eastAsia="es-MX"/>
        </w:rPr>
        <w:t>, por sí o en representación de un tercero; De conformidad con lo señalado en el artículo 61 cuarto párrafo de las POBALINES, dicho escrito deberá contener los siguientes datos generales:</w:t>
      </w:r>
    </w:p>
    <w:p w14:paraId="721A11DD" w14:textId="77777777" w:rsidR="00102B7C" w:rsidRPr="00EF4A7F" w:rsidRDefault="00102B7C" w:rsidP="006F7D2E">
      <w:pPr>
        <w:pStyle w:val="Texto0"/>
        <w:numPr>
          <w:ilvl w:val="1"/>
          <w:numId w:val="61"/>
        </w:numPr>
        <w:tabs>
          <w:tab w:val="left" w:pos="709"/>
        </w:tabs>
        <w:spacing w:before="120" w:after="120" w:line="240" w:lineRule="auto"/>
        <w:ind w:left="1418" w:hanging="142"/>
        <w:rPr>
          <w:sz w:val="20"/>
          <w:lang w:eastAsia="es-MX"/>
        </w:rPr>
      </w:pPr>
      <w:r w:rsidRPr="00EF4A7F">
        <w:rPr>
          <w:sz w:val="20"/>
          <w:lang w:eastAsia="es-MX"/>
        </w:rPr>
        <w:t>Del LICITANTE: Registro Federal de contribuyentes, nombre y domicilio, así como, en su caso, de su apoderado o representante.</w:t>
      </w:r>
    </w:p>
    <w:p w14:paraId="6D2C3C0D" w14:textId="77777777" w:rsidR="00102B7C" w:rsidRPr="00EF4A7F" w:rsidRDefault="00102B7C" w:rsidP="00102B7C">
      <w:pPr>
        <w:pStyle w:val="Texto0"/>
        <w:tabs>
          <w:tab w:val="left" w:pos="709"/>
        </w:tabs>
        <w:spacing w:before="120" w:after="120" w:line="240" w:lineRule="auto"/>
        <w:ind w:left="1418" w:hanging="142"/>
        <w:rPr>
          <w:sz w:val="20"/>
          <w:lang w:eastAsia="es-MX"/>
        </w:rPr>
      </w:pPr>
      <w:r w:rsidRPr="00EF4A7F">
        <w:rPr>
          <w:sz w:val="20"/>
          <w:lang w:eastAsia="es-MX"/>
        </w:rPr>
        <w:tab/>
        <w:t xml:space="preserve">Tratándose de personas morales, además se señalará su nacionalidad, la descripción del objeto social de la empresa, identificando los datos de escrituras públicas y, de haberlas, sus reformas y modificaciones, con las que se acredita la existencia legal de las personas morales así como el nombre de los socios, y </w:t>
      </w:r>
    </w:p>
    <w:p w14:paraId="5508A6CC" w14:textId="77777777" w:rsidR="00102B7C" w:rsidRPr="00EF4A7F" w:rsidRDefault="00102B7C" w:rsidP="006F7D2E">
      <w:pPr>
        <w:pStyle w:val="Texto0"/>
        <w:numPr>
          <w:ilvl w:val="1"/>
          <w:numId w:val="61"/>
        </w:numPr>
        <w:tabs>
          <w:tab w:val="left" w:pos="709"/>
        </w:tabs>
        <w:spacing w:before="120" w:after="120" w:line="240" w:lineRule="auto"/>
        <w:ind w:left="1418" w:hanging="142"/>
        <w:rPr>
          <w:sz w:val="20"/>
          <w:lang w:eastAsia="es-MX"/>
        </w:rPr>
      </w:pPr>
      <w:r w:rsidRPr="00EF4A7F">
        <w:rPr>
          <w:sz w:val="20"/>
          <w:lang w:eastAsia="es-MX"/>
        </w:rPr>
        <w:lastRenderedPageBreak/>
        <w:t xml:space="preserve">Del representante legal del LICITANTE: datos de las escrituras públicas en las que le fueron otorgadas las facultades para suscribir las propuestas. </w:t>
      </w:r>
    </w:p>
    <w:p w14:paraId="000734A1" w14:textId="20211575" w:rsidR="000222F0" w:rsidRPr="00EF4A7F" w:rsidRDefault="000222F0" w:rsidP="006F7D2E">
      <w:pPr>
        <w:pStyle w:val="Texto0"/>
        <w:numPr>
          <w:ilvl w:val="0"/>
          <w:numId w:val="61"/>
        </w:numPr>
        <w:tabs>
          <w:tab w:val="left" w:pos="709"/>
        </w:tabs>
        <w:spacing w:before="120" w:after="120" w:line="240" w:lineRule="auto"/>
        <w:ind w:left="993" w:hanging="284"/>
        <w:rPr>
          <w:b/>
          <w:sz w:val="20"/>
          <w:lang w:eastAsia="es-MX"/>
        </w:rPr>
      </w:pPr>
      <w:r w:rsidRPr="00EF4A7F">
        <w:rPr>
          <w:sz w:val="20"/>
          <w:lang w:eastAsia="es-MX"/>
        </w:rPr>
        <w:t xml:space="preserve">Las solicitudes de aclaración se presentarán </w:t>
      </w:r>
      <w:r w:rsidRPr="00EF4A7F">
        <w:rPr>
          <w:b/>
          <w:sz w:val="20"/>
          <w:u w:val="single"/>
          <w:lang w:eastAsia="es-MX"/>
        </w:rPr>
        <w:t xml:space="preserve">a más tardar el día </w:t>
      </w:r>
      <w:r w:rsidR="008170FD">
        <w:rPr>
          <w:b/>
          <w:sz w:val="20"/>
          <w:u w:val="single"/>
          <w:lang w:eastAsia="es-MX"/>
        </w:rPr>
        <w:t>4</w:t>
      </w:r>
      <w:r w:rsidRPr="00EF4A7F">
        <w:rPr>
          <w:b/>
          <w:sz w:val="20"/>
          <w:u w:val="single"/>
          <w:lang w:eastAsia="es-MX"/>
        </w:rPr>
        <w:t xml:space="preserve"> de </w:t>
      </w:r>
      <w:r w:rsidR="008170FD">
        <w:rPr>
          <w:b/>
          <w:sz w:val="20"/>
          <w:u w:val="single"/>
          <w:lang w:eastAsia="es-MX"/>
        </w:rPr>
        <w:t>diciembre</w:t>
      </w:r>
      <w:r w:rsidRPr="00EF4A7F">
        <w:rPr>
          <w:b/>
          <w:sz w:val="20"/>
          <w:u w:val="single"/>
          <w:lang w:eastAsia="es-MX"/>
        </w:rPr>
        <w:t xml:space="preserve"> 202</w:t>
      </w:r>
      <w:r w:rsidR="001F0E51" w:rsidRPr="00EF4A7F">
        <w:rPr>
          <w:b/>
          <w:sz w:val="20"/>
          <w:u w:val="single"/>
          <w:lang w:eastAsia="es-MX"/>
        </w:rPr>
        <w:t>4</w:t>
      </w:r>
      <w:r w:rsidRPr="00EF4A7F">
        <w:rPr>
          <w:b/>
          <w:sz w:val="20"/>
          <w:u w:val="single"/>
          <w:lang w:eastAsia="es-MX"/>
        </w:rPr>
        <w:t xml:space="preserve">, a las </w:t>
      </w:r>
      <w:r w:rsidR="008170FD">
        <w:rPr>
          <w:b/>
          <w:sz w:val="20"/>
          <w:u w:val="single"/>
          <w:lang w:eastAsia="es-MX"/>
        </w:rPr>
        <w:t>16:00</w:t>
      </w:r>
      <w:r w:rsidRPr="00EF4A7F">
        <w:rPr>
          <w:b/>
          <w:sz w:val="20"/>
          <w:u w:val="single"/>
          <w:lang w:eastAsia="es-MX"/>
        </w:rPr>
        <w:t xml:space="preserve"> horas</w:t>
      </w:r>
      <w:r w:rsidRPr="00EF4A7F">
        <w:rPr>
          <w:sz w:val="20"/>
          <w:lang w:eastAsia="es-MX"/>
        </w:rPr>
        <w:t xml:space="preserve">, en el domicilio en el que se llevara a cabo la junta de aclaraciones o a los correos </w:t>
      </w:r>
      <w:hyperlink r:id="rId26" w:history="1">
        <w:r w:rsidRPr="000267AA">
          <w:rPr>
            <w:rStyle w:val="Hipervnculo"/>
            <w:sz w:val="20"/>
            <w:lang w:eastAsia="es-MX"/>
          </w:rPr>
          <w:t>roberto.medina@ine.mx</w:t>
        </w:r>
      </w:hyperlink>
      <w:r w:rsidRPr="00EF4A7F">
        <w:rPr>
          <w:sz w:val="20"/>
          <w:lang w:eastAsia="es-MX"/>
        </w:rPr>
        <w:t xml:space="preserve"> y </w:t>
      </w:r>
      <w:hyperlink r:id="rId27" w:history="1">
        <w:r w:rsidR="001557EA" w:rsidRPr="001E5B4E">
          <w:rPr>
            <w:rStyle w:val="Hipervnculo"/>
            <w:sz w:val="20"/>
            <w:lang w:eastAsia="es-MX"/>
          </w:rPr>
          <w:t>carolina.rodriguezb@ine.mx</w:t>
        </w:r>
      </w:hyperlink>
      <w:r w:rsidRPr="00EF4A7F">
        <w:rPr>
          <w:sz w:val="20"/>
          <w:lang w:eastAsia="es-MX"/>
        </w:rPr>
        <w:t xml:space="preserve"> </w:t>
      </w:r>
    </w:p>
    <w:p w14:paraId="6DEC1D08" w14:textId="41932908" w:rsidR="00102B7C" w:rsidRPr="00EF4A7F" w:rsidRDefault="00E23C85" w:rsidP="006F7D2E">
      <w:pPr>
        <w:pStyle w:val="Prrafodelista"/>
        <w:numPr>
          <w:ilvl w:val="0"/>
          <w:numId w:val="61"/>
        </w:numPr>
        <w:ind w:left="993"/>
        <w:jc w:val="both"/>
        <w:rPr>
          <w:rFonts w:ascii="Arial" w:hAnsi="Arial" w:cs="Arial"/>
          <w:snapToGrid/>
          <w:lang w:val="es-ES"/>
        </w:rPr>
      </w:pPr>
      <w:r w:rsidRPr="00EF4A7F">
        <w:rPr>
          <w:rFonts w:ascii="Arial" w:hAnsi="Arial" w:cs="Arial"/>
          <w:snapToGrid/>
          <w:lang w:val="es-ES"/>
        </w:rPr>
        <w:t>Cuando el escrito de interés en participar se presente fuera del plazo previsto o al inicio de la junta de aclaraciones, el LICITANTE podrá formular preguntas sobre las respuestas que dé la Convocante a las preguntas que le sean propias.</w:t>
      </w:r>
    </w:p>
    <w:p w14:paraId="1622A6D5" w14:textId="77777777" w:rsidR="00102B7C" w:rsidRPr="00EF4A7F" w:rsidRDefault="00102B7C" w:rsidP="006F7D2E">
      <w:pPr>
        <w:numPr>
          <w:ilvl w:val="0"/>
          <w:numId w:val="61"/>
        </w:numPr>
        <w:autoSpaceDE w:val="0"/>
        <w:autoSpaceDN w:val="0"/>
        <w:spacing w:before="120" w:after="120"/>
        <w:ind w:left="993" w:hanging="284"/>
        <w:jc w:val="both"/>
        <w:rPr>
          <w:rFonts w:ascii="Arial" w:hAnsi="Arial" w:cs="Arial"/>
          <w:lang w:val="es-ES"/>
        </w:rPr>
      </w:pPr>
      <w:r w:rsidRPr="00EF4A7F">
        <w:rPr>
          <w:rFonts w:ascii="Arial" w:hAnsi="Arial" w:cs="Arial"/>
          <w:lang w:val="es-ES"/>
        </w:rPr>
        <w:t>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señalados podrán ser desechadas por la Convocante.</w:t>
      </w:r>
    </w:p>
    <w:p w14:paraId="4A66F4A6" w14:textId="5EF18D2F" w:rsidR="00102B7C" w:rsidRPr="00EF4A7F" w:rsidRDefault="00102B7C" w:rsidP="006F7D2E">
      <w:pPr>
        <w:numPr>
          <w:ilvl w:val="0"/>
          <w:numId w:val="61"/>
        </w:numPr>
        <w:autoSpaceDE w:val="0"/>
        <w:autoSpaceDN w:val="0"/>
        <w:spacing w:before="120" w:after="120"/>
        <w:ind w:left="993" w:hanging="284"/>
        <w:jc w:val="both"/>
        <w:rPr>
          <w:rFonts w:ascii="Arial" w:hAnsi="Arial" w:cs="Arial"/>
          <w:b/>
          <w:lang w:eastAsia="es-MX"/>
        </w:rPr>
      </w:pPr>
      <w:r w:rsidRPr="00EF4A7F">
        <w:rPr>
          <w:rFonts w:ascii="Arial" w:hAnsi="Arial" w:cs="Arial"/>
          <w:lang w:eastAsia="es-MX"/>
        </w:rPr>
        <w:t>Las solicitudes de aclaración se enviar</w:t>
      </w:r>
      <w:r w:rsidR="00B10D03">
        <w:rPr>
          <w:rFonts w:ascii="Arial" w:hAnsi="Arial" w:cs="Arial"/>
          <w:lang w:eastAsia="es-MX"/>
        </w:rPr>
        <w:t>á</w:t>
      </w:r>
      <w:r w:rsidRPr="00EF4A7F">
        <w:rPr>
          <w:rFonts w:ascii="Arial" w:hAnsi="Arial" w:cs="Arial"/>
          <w:lang w:eastAsia="es-MX"/>
        </w:rPr>
        <w:t xml:space="preserve">n en </w:t>
      </w:r>
      <w:r w:rsidRPr="00EF4A7F">
        <w:rPr>
          <w:rFonts w:ascii="Arial" w:hAnsi="Arial" w:cs="Arial"/>
          <w:b/>
          <w:lang w:eastAsia="es-MX"/>
        </w:rPr>
        <w:t>formato WORD</w:t>
      </w:r>
      <w:r w:rsidRPr="00EF4A7F">
        <w:rPr>
          <w:rFonts w:ascii="Arial" w:hAnsi="Arial" w:cs="Arial"/>
          <w:lang w:eastAsia="es-MX"/>
        </w:rPr>
        <w:t xml:space="preserve"> que permita a la convocante su clasificación e integración.</w:t>
      </w:r>
    </w:p>
    <w:p w14:paraId="0B6CD581" w14:textId="0F36143D" w:rsidR="00102B7C" w:rsidRPr="00EF4A7F" w:rsidRDefault="00102B7C" w:rsidP="00102B7C">
      <w:pPr>
        <w:pStyle w:val="Texto0"/>
        <w:tabs>
          <w:tab w:val="left" w:pos="1134"/>
        </w:tabs>
        <w:spacing w:before="120" w:after="120" w:line="240" w:lineRule="auto"/>
        <w:ind w:left="993" w:hanging="284"/>
        <w:rPr>
          <w:sz w:val="20"/>
          <w:lang w:eastAsia="es-MX"/>
        </w:rPr>
      </w:pPr>
      <w:r w:rsidRPr="00EF4A7F">
        <w:rPr>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4A0" w:firstRow="1" w:lastRow="0" w:firstColumn="1" w:lastColumn="0" w:noHBand="0" w:noVBand="1"/>
      </w:tblPr>
      <w:tblGrid>
        <w:gridCol w:w="1084"/>
        <w:gridCol w:w="1293"/>
        <w:gridCol w:w="1417"/>
        <w:gridCol w:w="4668"/>
      </w:tblGrid>
      <w:tr w:rsidR="00CC1403" w:rsidRPr="00EF4A7F" w14:paraId="25F2BA4C" w14:textId="77777777">
        <w:trPr>
          <w:trHeight w:val="144"/>
          <w:tblHeader/>
          <w:jc w:val="right"/>
        </w:trPr>
        <w:tc>
          <w:tcPr>
            <w:tcW w:w="5000" w:type="pct"/>
            <w:gridSpan w:val="4"/>
            <w:shd w:val="clear" w:color="00FFFF" w:fill="auto"/>
            <w:vAlign w:val="center"/>
          </w:tcPr>
          <w:p w14:paraId="4D7894D6" w14:textId="77777777"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Nombre del LICITANTE:</w:t>
            </w:r>
          </w:p>
        </w:tc>
      </w:tr>
      <w:tr w:rsidR="00CC1403" w:rsidRPr="00EF4A7F" w14:paraId="4F81903A" w14:textId="77777777">
        <w:trPr>
          <w:trHeight w:val="144"/>
          <w:tblHeader/>
          <w:jc w:val="right"/>
        </w:trPr>
        <w:tc>
          <w:tcPr>
            <w:tcW w:w="5000" w:type="pct"/>
            <w:gridSpan w:val="4"/>
            <w:shd w:val="clear" w:color="00FFFF" w:fill="auto"/>
            <w:vAlign w:val="center"/>
          </w:tcPr>
          <w:p w14:paraId="6BE1C64E" w14:textId="77FC8A6C"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 xml:space="preserve">Licitación Pública Nacional </w:t>
            </w:r>
            <w:r w:rsidR="00102B7C" w:rsidRPr="00EF4A7F">
              <w:rPr>
                <w:color w:val="548DD4"/>
                <w:lang w:eastAsia="es-MX"/>
              </w:rPr>
              <w:t>Presencial</w:t>
            </w:r>
            <w:r w:rsidRPr="00EF4A7F">
              <w:rPr>
                <w:color w:val="548DD4"/>
                <w:lang w:eastAsia="es-MX"/>
              </w:rPr>
              <w:t xml:space="preserve"> No.: </w:t>
            </w:r>
          </w:p>
        </w:tc>
      </w:tr>
      <w:tr w:rsidR="00CC1403" w:rsidRPr="00EF4A7F" w14:paraId="2912E81C" w14:textId="77777777">
        <w:trPr>
          <w:trHeight w:val="236"/>
          <w:tblHeader/>
          <w:jc w:val="right"/>
        </w:trPr>
        <w:tc>
          <w:tcPr>
            <w:tcW w:w="5000" w:type="pct"/>
            <w:gridSpan w:val="4"/>
            <w:shd w:val="clear" w:color="00FFFF" w:fill="auto"/>
            <w:vAlign w:val="center"/>
          </w:tcPr>
          <w:p w14:paraId="3886DE82" w14:textId="77777777"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 xml:space="preserve">Relativa al: </w:t>
            </w:r>
          </w:p>
        </w:tc>
      </w:tr>
      <w:tr w:rsidR="00CC1403" w:rsidRPr="00EF4A7F" w14:paraId="3DCCC090" w14:textId="77777777">
        <w:trPr>
          <w:trHeight w:val="326"/>
          <w:tblHeader/>
          <w:jc w:val="right"/>
        </w:trPr>
        <w:tc>
          <w:tcPr>
            <w:tcW w:w="641" w:type="pct"/>
            <w:shd w:val="clear" w:color="00FFFF" w:fill="auto"/>
            <w:vAlign w:val="center"/>
          </w:tcPr>
          <w:p w14:paraId="555F4D9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Núm. de pregunta</w:t>
            </w:r>
          </w:p>
        </w:tc>
        <w:tc>
          <w:tcPr>
            <w:tcW w:w="764" w:type="pct"/>
            <w:shd w:val="clear" w:color="00FFFF" w:fill="auto"/>
            <w:noWrap/>
            <w:vAlign w:val="center"/>
          </w:tcPr>
          <w:p w14:paraId="442F93E2"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Página de la convocatoria</w:t>
            </w:r>
          </w:p>
        </w:tc>
        <w:tc>
          <w:tcPr>
            <w:tcW w:w="837" w:type="pct"/>
            <w:shd w:val="clear" w:color="00FFFF" w:fill="auto"/>
            <w:noWrap/>
            <w:vAlign w:val="center"/>
          </w:tcPr>
          <w:p w14:paraId="704927A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Ref. (Número, inciso, etc.)</w:t>
            </w:r>
          </w:p>
        </w:tc>
        <w:tc>
          <w:tcPr>
            <w:tcW w:w="2758" w:type="pct"/>
            <w:shd w:val="clear" w:color="00FFFF" w:fill="auto"/>
            <w:noWrap/>
            <w:vAlign w:val="center"/>
          </w:tcPr>
          <w:p w14:paraId="41824639"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Pregunta</w:t>
            </w:r>
          </w:p>
        </w:tc>
      </w:tr>
      <w:tr w:rsidR="00CC1403" w:rsidRPr="00EF4A7F" w14:paraId="342960F6" w14:textId="77777777">
        <w:trPr>
          <w:trHeight w:val="326"/>
          <w:jc w:val="right"/>
        </w:trPr>
        <w:tc>
          <w:tcPr>
            <w:tcW w:w="641" w:type="pct"/>
            <w:vAlign w:val="center"/>
          </w:tcPr>
          <w:p w14:paraId="7304359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764" w:type="pct"/>
            <w:noWrap/>
            <w:vAlign w:val="center"/>
          </w:tcPr>
          <w:p w14:paraId="0387F30A"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837" w:type="pct"/>
            <w:noWrap/>
            <w:vAlign w:val="center"/>
          </w:tcPr>
          <w:p w14:paraId="118387C0"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2758" w:type="pct"/>
            <w:vAlign w:val="center"/>
          </w:tcPr>
          <w:p w14:paraId="7DFB7E4E"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r>
    </w:tbl>
    <w:p w14:paraId="32798320" w14:textId="77777777" w:rsidR="00CC1403" w:rsidRPr="00EF4A7F" w:rsidRDefault="00CC1403">
      <w:pPr>
        <w:pStyle w:val="Texto0"/>
        <w:tabs>
          <w:tab w:val="left" w:pos="709"/>
        </w:tabs>
        <w:spacing w:after="0" w:line="240" w:lineRule="auto"/>
        <w:ind w:left="709" w:firstLine="0"/>
        <w:rPr>
          <w:sz w:val="12"/>
          <w:lang w:eastAsia="es-MX"/>
        </w:rPr>
      </w:pPr>
    </w:p>
    <w:p w14:paraId="7AA84095" w14:textId="77777777" w:rsidR="00CC1403" w:rsidRPr="00EF4A7F" w:rsidRDefault="00CC1403">
      <w:pPr>
        <w:pStyle w:val="Texto0"/>
        <w:tabs>
          <w:tab w:val="left" w:pos="709"/>
        </w:tabs>
        <w:spacing w:after="0" w:line="240" w:lineRule="auto"/>
        <w:ind w:left="709" w:firstLine="0"/>
        <w:rPr>
          <w:sz w:val="12"/>
          <w:lang w:eastAsia="es-MX"/>
        </w:rPr>
      </w:pPr>
    </w:p>
    <w:p w14:paraId="23C28BCB" w14:textId="77777777" w:rsidR="00CC1403" w:rsidRPr="00EF4A7F" w:rsidRDefault="00624CF1">
      <w:pPr>
        <w:pStyle w:val="Ttulo1"/>
        <w:spacing w:before="120" w:after="120"/>
        <w:ind w:left="709" w:hanging="709"/>
        <w:jc w:val="both"/>
        <w:rPr>
          <w:rFonts w:cs="Arial"/>
          <w:bCs/>
          <w:sz w:val="20"/>
        </w:rPr>
      </w:pPr>
      <w:bookmarkStart w:id="777" w:name="_Toc493501633"/>
      <w:bookmarkStart w:id="778" w:name="_Toc496883329"/>
      <w:bookmarkStart w:id="779" w:name="_Toc494211592"/>
      <w:bookmarkStart w:id="780" w:name="_Toc498523210"/>
      <w:bookmarkStart w:id="781" w:name="_Toc464498313"/>
      <w:bookmarkStart w:id="782" w:name="_Toc491180971"/>
      <w:bookmarkStart w:id="783" w:name="_Toc505704888"/>
      <w:bookmarkStart w:id="784" w:name="_Toc510612331"/>
      <w:bookmarkStart w:id="785" w:name="_Toc464498718"/>
      <w:bookmarkStart w:id="786" w:name="_Toc488428643"/>
      <w:bookmarkStart w:id="787" w:name="_Toc405207186"/>
      <w:bookmarkStart w:id="788" w:name="_Toc487209330"/>
      <w:bookmarkStart w:id="789" w:name="_Toc492377931"/>
      <w:bookmarkStart w:id="790" w:name="_Toc434003994"/>
      <w:bookmarkStart w:id="791" w:name="_Toc396148600"/>
      <w:bookmarkStart w:id="792" w:name="_Toc94701545"/>
      <w:bookmarkStart w:id="793" w:name="_Toc434004113"/>
      <w:bookmarkStart w:id="794" w:name="_Toc3538999"/>
      <w:bookmarkStart w:id="795" w:name="_Toc104199007"/>
      <w:bookmarkStart w:id="796" w:name="_Toc89112348"/>
      <w:bookmarkStart w:id="797" w:name="_Toc96092328"/>
      <w:bookmarkStart w:id="798" w:name="_Toc23410248"/>
      <w:bookmarkStart w:id="799" w:name="_Toc19704272"/>
      <w:bookmarkStart w:id="800" w:name="_Toc23958014"/>
      <w:bookmarkStart w:id="801" w:name="_Toc414448123"/>
      <w:bookmarkStart w:id="802" w:name="_Toc382993261"/>
      <w:bookmarkStart w:id="803" w:name="_Toc390699244"/>
      <w:bookmarkStart w:id="804" w:name="_Toc127378564"/>
      <w:bookmarkStart w:id="805" w:name="_Toc127981522"/>
      <w:bookmarkStart w:id="806" w:name="_Toc144317491"/>
      <w:bookmarkStart w:id="807" w:name="_Toc149156122"/>
      <w:bookmarkStart w:id="808" w:name="_Toc183619973"/>
      <w:bookmarkStart w:id="809" w:name="_Toc183636768"/>
      <w:r w:rsidRPr="00EF4A7F">
        <w:rPr>
          <w:rFonts w:cs="Arial"/>
          <w:bCs/>
          <w:sz w:val="20"/>
        </w:rPr>
        <w:t>6.1.3</w:t>
      </w:r>
      <w:r w:rsidRPr="00EF4A7F">
        <w:rPr>
          <w:rFonts w:cs="Arial"/>
          <w:bCs/>
          <w:sz w:val="20"/>
        </w:rPr>
        <w:tab/>
      </w:r>
      <w:r w:rsidRPr="00EF4A7F">
        <w:rPr>
          <w:rFonts w:cs="Arial"/>
          <w:bCs/>
          <w:color w:val="244061" w:themeColor="accent1" w:themeShade="80"/>
          <w:sz w:val="20"/>
        </w:rPr>
        <w:t>Desarrollo de la Junta de Aclaraciones:</w:t>
      </w:r>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r w:rsidRPr="00EF4A7F">
        <w:rPr>
          <w:rFonts w:cs="Arial"/>
          <w:bCs/>
          <w:sz w:val="20"/>
        </w:rPr>
        <w:t xml:space="preserve"> </w:t>
      </w:r>
    </w:p>
    <w:p w14:paraId="71687995" w14:textId="6F490136" w:rsidR="00D6640F" w:rsidRPr="00EF4A7F" w:rsidRDefault="00D6640F" w:rsidP="00D6640F">
      <w:pPr>
        <w:tabs>
          <w:tab w:val="left" w:pos="993"/>
        </w:tabs>
        <w:autoSpaceDE w:val="0"/>
        <w:autoSpaceDN w:val="0"/>
        <w:spacing w:before="120" w:after="120"/>
        <w:ind w:left="709"/>
        <w:jc w:val="both"/>
        <w:rPr>
          <w:rFonts w:ascii="Arial" w:hAnsi="Arial" w:cs="Arial"/>
          <w:lang w:val="es-ES"/>
        </w:rPr>
      </w:pPr>
      <w:r w:rsidRPr="00EF4A7F">
        <w:rPr>
          <w:rFonts w:ascii="Arial" w:hAnsi="Arial" w:cs="Arial"/>
          <w:lang w:val="es-ES"/>
        </w:rPr>
        <w:t>El servidor público que presida dará lectura a la declaratoria oficial para iniciar el Acto, dará a conocer el orden del día y la logística para su conducción atendiendo en todo momento lo señalado en el artículo 62 de las POBALINES.</w:t>
      </w:r>
    </w:p>
    <w:p w14:paraId="66ECC62A" w14:textId="77777777" w:rsidR="00D6640F" w:rsidRPr="00EF4A7F" w:rsidRDefault="00D6640F" w:rsidP="006F7D2E">
      <w:pPr>
        <w:pStyle w:val="Prrafodelista"/>
        <w:widowControl/>
        <w:numPr>
          <w:ilvl w:val="0"/>
          <w:numId w:val="80"/>
        </w:numPr>
        <w:tabs>
          <w:tab w:val="left" w:pos="993"/>
        </w:tabs>
        <w:autoSpaceDE w:val="0"/>
        <w:autoSpaceDN w:val="0"/>
        <w:spacing w:before="120" w:after="120"/>
        <w:ind w:left="993"/>
        <w:contextualSpacing w:val="0"/>
        <w:jc w:val="both"/>
        <w:rPr>
          <w:rFonts w:ascii="Arial" w:hAnsi="Arial" w:cs="Arial"/>
          <w:lang w:val="es-ES"/>
        </w:rPr>
      </w:pPr>
      <w:r w:rsidRPr="00EF4A7F">
        <w:rPr>
          <w:rFonts w:ascii="Arial" w:hAnsi="Arial" w:cs="Arial"/>
          <w:lang w:val="es-ES"/>
        </w:rPr>
        <w:t>En la fecha y hora establecida para la primera Junta de Aclaraciones, el servidor público que la presida procederá a dar contestación a las solicitudes de aclaración, 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14:paraId="247B24A2" w14:textId="77777777" w:rsidR="00D6640F" w:rsidRPr="00EF4A7F" w:rsidRDefault="00D6640F" w:rsidP="006F7D2E">
      <w:pPr>
        <w:pStyle w:val="Prrafodelista"/>
        <w:numPr>
          <w:ilvl w:val="0"/>
          <w:numId w:val="80"/>
        </w:numPr>
        <w:tabs>
          <w:tab w:val="left" w:pos="993"/>
        </w:tabs>
        <w:autoSpaceDE w:val="0"/>
        <w:autoSpaceDN w:val="0"/>
        <w:spacing w:before="120" w:after="120"/>
        <w:ind w:left="993" w:hanging="142"/>
        <w:contextualSpacing w:val="0"/>
        <w:jc w:val="both"/>
        <w:rPr>
          <w:rFonts w:ascii="Arial" w:hAnsi="Arial" w:cs="Arial"/>
          <w:lang w:val="es-ES"/>
        </w:rPr>
      </w:pPr>
      <w:r w:rsidRPr="00EF4A7F">
        <w:rPr>
          <w:rFonts w:ascii="Arial" w:hAnsi="Arial" w:cs="Arial"/>
          <w:lang w:val="es-ES"/>
        </w:rPr>
        <w:t>Quien presida la(s) Junta(s) de Aclaraciones podrá suspender la sesión, en razón del número de solicitudes de aclaración recibidas o del tiempo que se emplearía en darles contestación, informando a los LICITANTES la hora y, en su caso, fecha o lugar, en que se continuará con la Junta de Aclaraciones.</w:t>
      </w:r>
    </w:p>
    <w:p w14:paraId="3FD5E74C" w14:textId="24BEBAF8" w:rsidR="00E23C85" w:rsidRPr="00EF4A7F" w:rsidRDefault="00D6640F" w:rsidP="00E23C85">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EF4A7F">
        <w:rPr>
          <w:rFonts w:ascii="Arial" w:hAnsi="Arial" w:cs="Arial"/>
          <w:lang w:val="es-ES"/>
        </w:rPr>
        <w:tab/>
      </w:r>
      <w:r w:rsidR="00E23C85" w:rsidRPr="00EF4A7F">
        <w:rPr>
          <w:rFonts w:ascii="Arial" w:hAnsi="Arial" w:cs="Arial"/>
          <w:lang w:val="es-ES"/>
        </w:rPr>
        <w:t>Una vez que la convocante termine de dar respuesta a las solicitudes de aclaración, se dará inmediatamente oportunidad a los LICITANTES para que, en el mismo orden de los puntos o apartados de la convocatoria en que se dio respuesta, formulen la(s) pregunta(s) que estimen pertinentes en relación con las respuestas recibidas, únicamente respecto de las preguntas que se le sean propias, conforme se establece en el último párrafo del artículo 40 del REGLAMENTO.</w:t>
      </w:r>
    </w:p>
    <w:p w14:paraId="6093CAEB" w14:textId="77777777" w:rsidR="00D6640F" w:rsidRPr="00EF4A7F" w:rsidRDefault="00D6640F" w:rsidP="00D6640F">
      <w:pPr>
        <w:pStyle w:val="Prrafodelista"/>
        <w:tabs>
          <w:tab w:val="left" w:pos="993"/>
        </w:tabs>
        <w:autoSpaceDE w:val="0"/>
        <w:autoSpaceDN w:val="0"/>
        <w:spacing w:before="120" w:after="120"/>
        <w:ind w:left="993"/>
        <w:contextualSpacing w:val="0"/>
        <w:jc w:val="both"/>
        <w:rPr>
          <w:rFonts w:ascii="Arial" w:hAnsi="Arial" w:cs="Arial"/>
          <w:lang w:val="es-ES"/>
        </w:rPr>
      </w:pPr>
      <w:r w:rsidRPr="00EF4A7F">
        <w:rPr>
          <w:rFonts w:ascii="Arial" w:hAnsi="Arial" w:cs="Arial"/>
          <w:lang w:val="es-ES"/>
        </w:rPr>
        <w:t xml:space="preserve">Las solicitudes de aclaración que sean recibidas con posterioridad al plazo previsto en el inciso </w:t>
      </w:r>
      <w:r w:rsidRPr="00EF4A7F">
        <w:rPr>
          <w:rFonts w:ascii="Arial" w:hAnsi="Arial" w:cs="Arial"/>
          <w:lang w:val="es-ES"/>
        </w:rPr>
        <w:lastRenderedPageBreak/>
        <w:t>b) del numeral 6.1.2 de la presente convocatoria, no serán contestadas por la convocante por resultar extemporáneas, debiéndose integrar al expediente respectivo; en caso que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14:paraId="20DC728A" w14:textId="77777777" w:rsidR="00D6640F" w:rsidRPr="00EF4A7F" w:rsidRDefault="00D6640F" w:rsidP="006F7D2E">
      <w:pPr>
        <w:pStyle w:val="Texto0"/>
        <w:numPr>
          <w:ilvl w:val="0"/>
          <w:numId w:val="80"/>
        </w:numPr>
        <w:tabs>
          <w:tab w:val="left" w:pos="993"/>
        </w:tabs>
        <w:spacing w:before="120" w:after="120" w:line="240" w:lineRule="auto"/>
        <w:ind w:left="993" w:hanging="142"/>
        <w:rPr>
          <w:sz w:val="20"/>
          <w:lang w:eastAsia="es-MX"/>
        </w:rPr>
      </w:pPr>
      <w:r w:rsidRPr="00EF4A7F">
        <w:rPr>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14:paraId="4422D174" w14:textId="77777777" w:rsidR="00D6640F" w:rsidRPr="00EF4A7F" w:rsidRDefault="00D6640F" w:rsidP="006F7D2E">
      <w:pPr>
        <w:pStyle w:val="Prrafodelista"/>
        <w:widowControl/>
        <w:numPr>
          <w:ilvl w:val="0"/>
          <w:numId w:val="80"/>
        </w:numPr>
        <w:tabs>
          <w:tab w:val="left" w:pos="993"/>
        </w:tabs>
        <w:autoSpaceDE w:val="0"/>
        <w:autoSpaceDN w:val="0"/>
        <w:spacing w:before="120" w:after="120"/>
        <w:ind w:left="993" w:hanging="142"/>
        <w:contextualSpacing w:val="0"/>
        <w:jc w:val="both"/>
        <w:rPr>
          <w:rFonts w:ascii="Arial" w:hAnsi="Arial" w:cs="Arial"/>
        </w:rPr>
      </w:pPr>
      <w:r w:rsidRPr="00EF4A7F">
        <w:rPr>
          <w:rFonts w:ascii="Arial" w:hAnsi="Arial" w:cs="Arial"/>
          <w:lang w:val="es-ES"/>
        </w:rPr>
        <w:t>Si derivado de la o las Juntas de Aclaraciones se determina posponer la fecha de celebración del acto de Presentación y Apertura de Proposiciones, la modificación respectiva a la convocatoria deberá publicarse; en este caso, el diferimiento deberá considerar la existencia de un plazo de al menos 6 (seis) días naturales, desde el momento en que concluya la Junta de Aclaraciones hasta el momento del acto de Presentación y Apertura de Proposiciones.</w:t>
      </w:r>
    </w:p>
    <w:p w14:paraId="2775A2A1" w14:textId="05C2BF7D" w:rsidR="00D6640F" w:rsidRPr="00EF4A7F" w:rsidRDefault="00D6640F" w:rsidP="006F7D2E">
      <w:pPr>
        <w:pStyle w:val="Texto0"/>
        <w:numPr>
          <w:ilvl w:val="0"/>
          <w:numId w:val="80"/>
        </w:numPr>
        <w:tabs>
          <w:tab w:val="left" w:pos="993"/>
        </w:tabs>
        <w:spacing w:before="120" w:after="120" w:line="240" w:lineRule="auto"/>
        <w:ind w:left="993" w:hanging="142"/>
        <w:rPr>
          <w:sz w:val="20"/>
          <w:u w:val="single"/>
          <w:lang w:eastAsia="es-MX"/>
        </w:rPr>
      </w:pPr>
      <w:r w:rsidRPr="00EF4A7F">
        <w:rPr>
          <w:sz w:val="20"/>
          <w:lang w:eastAsia="es-MX"/>
        </w:rPr>
        <w:t xml:space="preserve">De conformidad con el artículo 39 tercer párrafo del REGLAMENTO, </w:t>
      </w:r>
      <w:r w:rsidRPr="00EF4A7F">
        <w:rPr>
          <w:sz w:val="20"/>
          <w:u w:val="single"/>
          <w:lang w:eastAsia="es-MX"/>
        </w:rPr>
        <w:t>cualquier modificación a la convocatoria de la presente licitación, incluyendo las que resulten de la o las Juntas de Aclaraciones, formará parte de la misma y deberá ser considerada por los LICITANTES en la elaboración de su proposición.</w:t>
      </w:r>
    </w:p>
    <w:p w14:paraId="591611C8" w14:textId="5B3457AA" w:rsidR="00CC1403" w:rsidRPr="00EF4A7F" w:rsidRDefault="00CC1403" w:rsidP="00D6640F">
      <w:pPr>
        <w:pStyle w:val="Prrafodelista"/>
        <w:widowControl/>
        <w:tabs>
          <w:tab w:val="left" w:pos="993"/>
        </w:tabs>
        <w:autoSpaceDE w:val="0"/>
        <w:autoSpaceDN w:val="0"/>
        <w:spacing w:before="120" w:after="120"/>
        <w:ind w:left="993"/>
        <w:contextualSpacing w:val="0"/>
        <w:jc w:val="both"/>
        <w:rPr>
          <w:u w:val="single"/>
          <w:lang w:eastAsia="es-MX"/>
        </w:rPr>
      </w:pPr>
    </w:p>
    <w:p w14:paraId="3EB4FA7A" w14:textId="77777777" w:rsidR="00CC1403" w:rsidRPr="00EF4A7F" w:rsidRDefault="00624CF1">
      <w:pPr>
        <w:pStyle w:val="Ttulo1"/>
        <w:numPr>
          <w:ilvl w:val="1"/>
          <w:numId w:val="52"/>
        </w:numPr>
        <w:tabs>
          <w:tab w:val="clear" w:pos="720"/>
          <w:tab w:val="left" w:pos="709"/>
        </w:tabs>
        <w:spacing w:before="120" w:after="120"/>
        <w:jc w:val="both"/>
        <w:rPr>
          <w:rFonts w:cs="Arial"/>
          <w:bCs/>
          <w:color w:val="244061" w:themeColor="accent1" w:themeShade="80"/>
          <w:sz w:val="20"/>
        </w:rPr>
      </w:pPr>
      <w:bookmarkStart w:id="810" w:name="_Toc405207187"/>
      <w:bookmarkStart w:id="811" w:name="_Toc434004114"/>
      <w:bookmarkStart w:id="812" w:name="_Toc89112349"/>
      <w:bookmarkStart w:id="813" w:name="_Toc390699245"/>
      <w:bookmarkStart w:id="814" w:name="_Toc434003995"/>
      <w:bookmarkStart w:id="815" w:name="_Toc491180972"/>
      <w:bookmarkStart w:id="816" w:name="_Toc23958015"/>
      <w:bookmarkStart w:id="817" w:name="_Toc498523211"/>
      <w:bookmarkStart w:id="818" w:name="_Toc414448124"/>
      <w:bookmarkStart w:id="819" w:name="_Toc493501634"/>
      <w:bookmarkStart w:id="820" w:name="_Toc464498314"/>
      <w:bookmarkStart w:id="821" w:name="_Toc396148601"/>
      <w:bookmarkStart w:id="822" w:name="_Toc19704273"/>
      <w:bookmarkStart w:id="823" w:name="_Toc492377932"/>
      <w:bookmarkStart w:id="824" w:name="_Toc505704889"/>
      <w:bookmarkStart w:id="825" w:name="_Toc510612332"/>
      <w:bookmarkStart w:id="826" w:name="_Toc104199008"/>
      <w:bookmarkStart w:id="827" w:name="_Toc487209331"/>
      <w:bookmarkStart w:id="828" w:name="_Toc494211593"/>
      <w:bookmarkStart w:id="829" w:name="_Toc23410249"/>
      <w:bookmarkStart w:id="830" w:name="_Toc96092329"/>
      <w:bookmarkStart w:id="831" w:name="_Toc496883330"/>
      <w:bookmarkStart w:id="832" w:name="_Toc94701546"/>
      <w:bookmarkStart w:id="833" w:name="_Toc488428644"/>
      <w:bookmarkStart w:id="834" w:name="_Toc3539000"/>
      <w:bookmarkStart w:id="835" w:name="_Toc464498719"/>
      <w:bookmarkStart w:id="836" w:name="_Toc127378565"/>
      <w:bookmarkStart w:id="837" w:name="_Toc127981523"/>
      <w:bookmarkStart w:id="838" w:name="_Toc144317492"/>
      <w:bookmarkStart w:id="839" w:name="_Toc149156123"/>
      <w:bookmarkStart w:id="840" w:name="_Toc183619974"/>
      <w:bookmarkStart w:id="841" w:name="_Toc183636769"/>
      <w:r w:rsidRPr="00EF4A7F">
        <w:rPr>
          <w:rFonts w:cs="Arial"/>
          <w:bCs/>
          <w:color w:val="244061" w:themeColor="accent1" w:themeShade="80"/>
          <w:sz w:val="20"/>
        </w:rPr>
        <w:t>Acto de Presentación y Apertura de Proposiciones</w:t>
      </w:r>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p>
    <w:p w14:paraId="3FF9E579" w14:textId="77777777" w:rsidR="00CC1403" w:rsidRPr="00EF4A7F" w:rsidRDefault="00624CF1">
      <w:pPr>
        <w:pStyle w:val="Ttulo1"/>
        <w:spacing w:before="120" w:after="120"/>
        <w:jc w:val="both"/>
        <w:rPr>
          <w:rFonts w:cs="Arial"/>
          <w:bCs/>
          <w:sz w:val="20"/>
        </w:rPr>
      </w:pPr>
      <w:bookmarkStart w:id="842" w:name="_Toc327181267"/>
      <w:bookmarkStart w:id="843" w:name="_Toc464498720"/>
      <w:bookmarkStart w:id="844" w:name="_Toc314086085"/>
      <w:bookmarkStart w:id="845" w:name="_Toc314804569"/>
      <w:bookmarkStart w:id="846" w:name="_Toc488428645"/>
      <w:bookmarkStart w:id="847" w:name="_Toc494211594"/>
      <w:bookmarkStart w:id="848" w:name="_Toc496883331"/>
      <w:bookmarkStart w:id="849" w:name="_Toc434004115"/>
      <w:bookmarkStart w:id="850" w:name="_Toc464498315"/>
      <w:bookmarkStart w:id="851" w:name="_Toc390699246"/>
      <w:bookmarkStart w:id="852" w:name="_Toc414448125"/>
      <w:bookmarkStart w:id="853" w:name="_Toc405207188"/>
      <w:bookmarkStart w:id="854" w:name="_Toc329602583"/>
      <w:bookmarkStart w:id="855" w:name="_Toc505704890"/>
      <w:bookmarkStart w:id="856" w:name="_Toc491180973"/>
      <w:bookmarkStart w:id="857" w:name="_Toc3539001"/>
      <w:bookmarkStart w:id="858" w:name="_Toc396148602"/>
      <w:bookmarkStart w:id="859" w:name="_Toc314030209"/>
      <w:bookmarkStart w:id="860" w:name="_Toc316315433"/>
      <w:bookmarkStart w:id="861" w:name="_Toc493501635"/>
      <w:bookmarkStart w:id="862" w:name="_Toc510612333"/>
      <w:bookmarkStart w:id="863" w:name="_Toc104199009"/>
      <w:bookmarkStart w:id="864" w:name="_Toc314094148"/>
      <w:bookmarkStart w:id="865" w:name="_Toc316316319"/>
      <w:bookmarkStart w:id="866" w:name="_Toc94701547"/>
      <w:bookmarkStart w:id="867" w:name="_Toc96092330"/>
      <w:bookmarkStart w:id="868" w:name="_Toc19704274"/>
      <w:bookmarkStart w:id="869" w:name="_Toc487209332"/>
      <w:bookmarkStart w:id="870" w:name="_Toc315905517"/>
      <w:bookmarkStart w:id="871" w:name="_Toc23958016"/>
      <w:bookmarkStart w:id="872" w:name="_Toc314085327"/>
      <w:bookmarkStart w:id="873" w:name="_Toc23410250"/>
      <w:bookmarkStart w:id="874" w:name="_Toc314086225"/>
      <w:bookmarkStart w:id="875" w:name="_Toc382993263"/>
      <w:bookmarkStart w:id="876" w:name="_Toc390246827"/>
      <w:bookmarkStart w:id="877" w:name="_Toc89112350"/>
      <w:bookmarkStart w:id="878" w:name="_Toc434003996"/>
      <w:bookmarkStart w:id="879" w:name="_Toc498523212"/>
      <w:bookmarkStart w:id="880" w:name="_Toc492377933"/>
      <w:bookmarkStart w:id="881" w:name="_Toc127378566"/>
      <w:bookmarkStart w:id="882" w:name="_Toc127981524"/>
      <w:bookmarkStart w:id="883" w:name="_Toc144317493"/>
      <w:bookmarkStart w:id="884" w:name="_Toc149156124"/>
      <w:bookmarkStart w:id="885" w:name="_Toc183619975"/>
      <w:bookmarkStart w:id="886" w:name="_Toc183636770"/>
      <w:r w:rsidRPr="00EF4A7F">
        <w:rPr>
          <w:rFonts w:cs="Arial"/>
          <w:bCs/>
          <w:sz w:val="20"/>
        </w:rPr>
        <w:t>6.2.1</w:t>
      </w:r>
      <w:r w:rsidRPr="00EF4A7F">
        <w:rPr>
          <w:rFonts w:cs="Arial"/>
          <w:bCs/>
          <w:sz w:val="20"/>
        </w:rPr>
        <w:tab/>
        <w:t>Lugar, fecha y hora</w:t>
      </w:r>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p>
    <w:p w14:paraId="78D53DD2" w14:textId="4718B7A9" w:rsidR="00D6640F" w:rsidRPr="0066478A" w:rsidRDefault="00D6640F" w:rsidP="0066478A">
      <w:pPr>
        <w:pStyle w:val="Texto0"/>
        <w:tabs>
          <w:tab w:val="left" w:pos="709"/>
        </w:tabs>
        <w:spacing w:before="120" w:after="120" w:line="240" w:lineRule="auto"/>
        <w:ind w:left="708" w:firstLine="0"/>
        <w:rPr>
          <w:b/>
          <w:sz w:val="20"/>
          <w:u w:val="single"/>
          <w:lang w:eastAsia="es-MX"/>
        </w:rPr>
      </w:pPr>
      <w:r w:rsidRPr="00EF4A7F">
        <w:rPr>
          <w:sz w:val="20"/>
          <w:lang w:eastAsia="es-MX"/>
        </w:rPr>
        <w:t>El Acto de Presentación y Apertura de Proposiciones se llevará a cabo de conformidad con lo estipulado en el artículo 42 del REGLAMENTO y el artículo 63 de las POBALINES, el día</w:t>
      </w:r>
      <w:r w:rsidRPr="00EF4A7F">
        <w:rPr>
          <w:b/>
          <w:sz w:val="20"/>
          <w:lang w:eastAsia="es-MX"/>
        </w:rPr>
        <w:t xml:space="preserve"> </w:t>
      </w:r>
      <w:r w:rsidR="008170FD">
        <w:rPr>
          <w:b/>
          <w:sz w:val="20"/>
          <w:u w:val="single"/>
          <w:lang w:eastAsia="es-MX"/>
        </w:rPr>
        <w:t>13</w:t>
      </w:r>
      <w:r w:rsidRPr="00EF4A7F">
        <w:rPr>
          <w:b/>
          <w:sz w:val="20"/>
          <w:u w:val="single"/>
          <w:lang w:eastAsia="es-MX"/>
        </w:rPr>
        <w:t xml:space="preserve"> de</w:t>
      </w:r>
      <w:r w:rsidR="006D003C" w:rsidRPr="00EF4A7F">
        <w:rPr>
          <w:b/>
          <w:sz w:val="20"/>
          <w:u w:val="single"/>
          <w:lang w:eastAsia="es-MX"/>
        </w:rPr>
        <w:t xml:space="preserve"> </w:t>
      </w:r>
      <w:r w:rsidR="008170FD">
        <w:rPr>
          <w:b/>
          <w:sz w:val="20"/>
          <w:u w:val="single"/>
          <w:lang w:eastAsia="es-MX"/>
        </w:rPr>
        <w:t>diciembre</w:t>
      </w:r>
      <w:r w:rsidRPr="00EF4A7F">
        <w:rPr>
          <w:b/>
          <w:sz w:val="20"/>
          <w:u w:val="single"/>
          <w:lang w:eastAsia="es-MX"/>
        </w:rPr>
        <w:t xml:space="preserve"> 202</w:t>
      </w:r>
      <w:r w:rsidR="00A61285" w:rsidRPr="00EF4A7F">
        <w:rPr>
          <w:b/>
          <w:sz w:val="20"/>
          <w:u w:val="single"/>
          <w:lang w:eastAsia="es-MX"/>
        </w:rPr>
        <w:t>4</w:t>
      </w:r>
      <w:r w:rsidRPr="00EF4A7F">
        <w:rPr>
          <w:b/>
          <w:sz w:val="20"/>
          <w:u w:val="single"/>
          <w:lang w:eastAsia="es-MX"/>
        </w:rPr>
        <w:t>, a las</w:t>
      </w:r>
      <w:r w:rsidR="008170FD">
        <w:rPr>
          <w:b/>
          <w:sz w:val="20"/>
          <w:u w:val="single"/>
          <w:lang w:eastAsia="es-MX"/>
        </w:rPr>
        <w:t xml:space="preserve"> 10:00</w:t>
      </w:r>
      <w:r w:rsidRPr="00EF4A7F">
        <w:rPr>
          <w:b/>
          <w:sz w:val="20"/>
          <w:u w:val="single"/>
          <w:lang w:eastAsia="es-MX"/>
        </w:rPr>
        <w:t xml:space="preserve"> horas</w:t>
      </w:r>
      <w:r w:rsidRPr="00EF4A7F">
        <w:rPr>
          <w:sz w:val="20"/>
          <w:lang w:eastAsia="es-MX"/>
        </w:rPr>
        <w:t xml:space="preserve">, en </w:t>
      </w:r>
      <w:r w:rsidRPr="00EF4A7F">
        <w:rPr>
          <w:sz w:val="20"/>
        </w:rPr>
        <w:t xml:space="preserve">Sala de Juntas de la Dirección de Recursos Materiales y Servicios ubicada en Periférico Sur No. 4124, edificio Zafiro II, </w:t>
      </w:r>
      <w:r w:rsidRPr="00EF4A7F">
        <w:rPr>
          <w:sz w:val="20"/>
          <w:u w:val="single"/>
        </w:rPr>
        <w:t>sexto piso</w:t>
      </w:r>
      <w:r w:rsidRPr="00EF4A7F">
        <w:rPr>
          <w:sz w:val="20"/>
        </w:rPr>
        <w:t>, Colonia Jardines del Pedregal, Álvaro Obregón, C.P. 01900 en la Ciudad de México</w:t>
      </w:r>
      <w:r w:rsidRPr="00EF4A7F">
        <w:rPr>
          <w:sz w:val="20"/>
          <w:lang w:eastAsia="es-MX"/>
        </w:rPr>
        <w:t>.</w:t>
      </w:r>
    </w:p>
    <w:p w14:paraId="2E395C15" w14:textId="77777777" w:rsidR="00B266C5" w:rsidRPr="00EF4A7F" w:rsidRDefault="00B266C5" w:rsidP="00D6640F">
      <w:pPr>
        <w:pStyle w:val="Texto0"/>
        <w:tabs>
          <w:tab w:val="left" w:pos="709"/>
        </w:tabs>
        <w:spacing w:before="120" w:after="120" w:line="240" w:lineRule="auto"/>
        <w:ind w:left="708" w:firstLine="0"/>
        <w:rPr>
          <w:sz w:val="20"/>
          <w:u w:val="single"/>
          <w:lang w:eastAsia="es-MX"/>
        </w:rPr>
      </w:pPr>
    </w:p>
    <w:p w14:paraId="397A4D92" w14:textId="5409E938" w:rsidR="00D6640F" w:rsidRPr="00EF4A7F" w:rsidRDefault="00D6640F" w:rsidP="00D6640F">
      <w:pPr>
        <w:pStyle w:val="Ttulo1"/>
        <w:spacing w:before="120" w:after="120"/>
        <w:jc w:val="both"/>
        <w:rPr>
          <w:rFonts w:cs="Arial"/>
          <w:bCs/>
          <w:color w:val="244061" w:themeColor="accent1" w:themeShade="80"/>
          <w:sz w:val="20"/>
        </w:rPr>
      </w:pPr>
      <w:bookmarkStart w:id="887" w:name="_Toc127378567"/>
      <w:bookmarkStart w:id="888" w:name="_Toc127981525"/>
      <w:bookmarkStart w:id="889" w:name="_Toc144317494"/>
      <w:bookmarkStart w:id="890" w:name="_Toc149156125"/>
      <w:bookmarkStart w:id="891" w:name="_Toc183619976"/>
      <w:bookmarkStart w:id="892" w:name="_Toc183636771"/>
      <w:r w:rsidRPr="00EF4A7F">
        <w:rPr>
          <w:rFonts w:cs="Arial"/>
          <w:bCs/>
          <w:sz w:val="20"/>
        </w:rPr>
        <w:t>6.2.2</w:t>
      </w:r>
      <w:r w:rsidRPr="00EF4A7F">
        <w:rPr>
          <w:rFonts w:cs="Arial"/>
          <w:bCs/>
          <w:sz w:val="20"/>
        </w:rPr>
        <w:tab/>
      </w:r>
      <w:r w:rsidRPr="00EF4A7F">
        <w:rPr>
          <w:rFonts w:cs="Arial"/>
          <w:bCs/>
          <w:color w:val="244061" w:themeColor="accent1" w:themeShade="80"/>
          <w:sz w:val="20"/>
        </w:rPr>
        <w:t>Registro de asistencia y revisión preliminar de documentación distinta a la oferta técnica y económica</w:t>
      </w:r>
      <w:bookmarkEnd w:id="887"/>
      <w:bookmarkEnd w:id="888"/>
      <w:bookmarkEnd w:id="889"/>
      <w:bookmarkEnd w:id="890"/>
      <w:bookmarkEnd w:id="891"/>
      <w:bookmarkEnd w:id="892"/>
    </w:p>
    <w:p w14:paraId="43EB405E" w14:textId="77777777" w:rsidR="00D6640F" w:rsidRPr="00EF4A7F" w:rsidRDefault="00D6640F" w:rsidP="00D6640F">
      <w:pPr>
        <w:pStyle w:val="Prrafodelista"/>
        <w:spacing w:before="120" w:after="120"/>
        <w:ind w:left="709"/>
        <w:contextualSpacing w:val="0"/>
        <w:jc w:val="both"/>
        <w:rPr>
          <w:rFonts w:ascii="Arial" w:hAnsi="Arial" w:cs="Arial"/>
          <w:snapToGrid/>
        </w:rPr>
      </w:pPr>
      <w:r w:rsidRPr="00EF4A7F">
        <w:rPr>
          <w:rFonts w:ascii="Arial" w:hAnsi="Arial" w:cs="Arial"/>
          <w:snapToGrid/>
        </w:rPr>
        <w:t>Conforme a lo señalado en el artículo 41 último párrafo del REGLAMENTO y el artículo 56 fracción III inciso h) del de las POBALINES, previo al Acto de Presentación y Apertura de Proposiciones el INSTITUTO la convocante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14:paraId="19D6B9B8" w14:textId="1B44E38F" w:rsidR="00D6640F" w:rsidRPr="00EF4A7F" w:rsidRDefault="00D6640F" w:rsidP="00D6640F">
      <w:pPr>
        <w:pStyle w:val="Prrafodelista"/>
        <w:spacing w:before="120" w:after="120"/>
        <w:ind w:left="709"/>
        <w:contextualSpacing w:val="0"/>
        <w:jc w:val="both"/>
        <w:rPr>
          <w:rFonts w:ascii="Arial" w:hAnsi="Arial" w:cs="Arial"/>
          <w:snapToGrid/>
        </w:rPr>
      </w:pPr>
      <w:r w:rsidRPr="00EF4A7F">
        <w:rPr>
          <w:rFonts w:ascii="Arial" w:hAnsi="Arial" w:cs="Arial"/>
          <w:snapToGrid/>
        </w:rPr>
        <w:t xml:space="preserve">La solicitud de dichas revisiones será optativa para los LICITANTES, por lo que no se podrá impedir el acceso a quien decida presentar su documentación, proposición en sobre cerrado en la </w:t>
      </w:r>
      <w:r w:rsidRPr="00EF4A7F">
        <w:rPr>
          <w:rFonts w:ascii="Arial" w:hAnsi="Arial" w:cs="Arial"/>
          <w:b/>
          <w:snapToGrid/>
          <w:u w:val="single"/>
        </w:rPr>
        <w:t>fecha, hora y lugar establecido</w:t>
      </w:r>
      <w:r w:rsidRPr="00EF4A7F">
        <w:rPr>
          <w:rFonts w:ascii="Arial" w:hAnsi="Arial" w:cs="Arial"/>
          <w:b/>
          <w:snapToGrid/>
        </w:rPr>
        <w:t xml:space="preserve"> </w:t>
      </w:r>
      <w:r w:rsidRPr="00EF4A7F">
        <w:rPr>
          <w:rFonts w:ascii="Arial" w:hAnsi="Arial" w:cs="Arial"/>
          <w:snapToGrid/>
        </w:rPr>
        <w:t>para la celebración del citado Acto.</w:t>
      </w:r>
    </w:p>
    <w:p w14:paraId="70112F55" w14:textId="77777777" w:rsidR="00D6640F" w:rsidRPr="00EF4A7F" w:rsidRDefault="00D6640F" w:rsidP="00D6640F">
      <w:pPr>
        <w:rPr>
          <w:lang w:val="es-ES"/>
        </w:rPr>
      </w:pPr>
    </w:p>
    <w:p w14:paraId="4B1F1EB8" w14:textId="2D15B13B" w:rsidR="00CC1403" w:rsidRPr="00EF4A7F" w:rsidRDefault="00624CF1">
      <w:pPr>
        <w:pStyle w:val="Ttulo1"/>
        <w:spacing w:before="120" w:after="120"/>
        <w:jc w:val="both"/>
        <w:rPr>
          <w:rFonts w:cs="Arial"/>
          <w:bCs/>
          <w:sz w:val="20"/>
        </w:rPr>
      </w:pPr>
      <w:bookmarkStart w:id="893" w:name="_Toc316316321"/>
      <w:bookmarkStart w:id="894" w:name="_Toc329602585"/>
      <w:bookmarkStart w:id="895" w:name="_Toc316315435"/>
      <w:bookmarkStart w:id="896" w:name="_Toc327181269"/>
      <w:bookmarkStart w:id="897" w:name="_Toc314086087"/>
      <w:bookmarkStart w:id="898" w:name="_Toc434003998"/>
      <w:bookmarkStart w:id="899" w:name="_Toc104199010"/>
      <w:bookmarkStart w:id="900" w:name="_Toc505704892"/>
      <w:bookmarkStart w:id="901" w:name="_Toc492377935"/>
      <w:bookmarkStart w:id="902" w:name="_Toc382993265"/>
      <w:bookmarkStart w:id="903" w:name="_Toc23410251"/>
      <w:bookmarkStart w:id="904" w:name="_Toc390699248"/>
      <w:bookmarkStart w:id="905" w:name="_Toc94701548"/>
      <w:bookmarkStart w:id="906" w:name="_Toc315905519"/>
      <w:bookmarkStart w:id="907" w:name="_Toc510612335"/>
      <w:bookmarkStart w:id="908" w:name="_Toc496883333"/>
      <w:bookmarkStart w:id="909" w:name="_Toc493501637"/>
      <w:bookmarkStart w:id="910" w:name="_Toc314085329"/>
      <w:bookmarkStart w:id="911" w:name="_Toc464498722"/>
      <w:bookmarkStart w:id="912" w:name="_Toc96092331"/>
      <w:bookmarkStart w:id="913" w:name="_Toc491180975"/>
      <w:bookmarkStart w:id="914" w:name="_Toc89112351"/>
      <w:bookmarkStart w:id="915" w:name="_Toc23958017"/>
      <w:bookmarkStart w:id="916" w:name="_Toc314804571"/>
      <w:bookmarkStart w:id="917" w:name="_Toc314086227"/>
      <w:bookmarkStart w:id="918" w:name="_Toc494211596"/>
      <w:bookmarkStart w:id="919" w:name="_Toc3539002"/>
      <w:bookmarkStart w:id="920" w:name="_Toc434004117"/>
      <w:bookmarkStart w:id="921" w:name="_Toc396148604"/>
      <w:bookmarkStart w:id="922" w:name="_Toc19704275"/>
      <w:bookmarkStart w:id="923" w:name="_Toc405207190"/>
      <w:bookmarkStart w:id="924" w:name="_Toc488428647"/>
      <w:bookmarkStart w:id="925" w:name="_Toc487209334"/>
      <w:bookmarkStart w:id="926" w:name="_Toc414448127"/>
      <w:bookmarkStart w:id="927" w:name="_Toc314030211"/>
      <w:bookmarkStart w:id="928" w:name="_Toc390246829"/>
      <w:bookmarkStart w:id="929" w:name="_Toc314094150"/>
      <w:bookmarkStart w:id="930" w:name="_Toc464498317"/>
      <w:bookmarkStart w:id="931" w:name="_Toc498523214"/>
      <w:bookmarkStart w:id="932" w:name="_Toc127378568"/>
      <w:bookmarkStart w:id="933" w:name="_Toc127981526"/>
      <w:bookmarkStart w:id="934" w:name="_Toc144317495"/>
      <w:bookmarkStart w:id="935" w:name="_Toc149156126"/>
      <w:bookmarkStart w:id="936" w:name="_Toc183619977"/>
      <w:bookmarkStart w:id="937" w:name="_Toc183636772"/>
      <w:r w:rsidRPr="00EF4A7F">
        <w:rPr>
          <w:rFonts w:cs="Arial"/>
          <w:bCs/>
          <w:sz w:val="20"/>
        </w:rPr>
        <w:t>6.2.</w:t>
      </w:r>
      <w:r w:rsidR="00D6640F" w:rsidRPr="00EF4A7F">
        <w:rPr>
          <w:rFonts w:cs="Arial"/>
          <w:bCs/>
          <w:sz w:val="20"/>
        </w:rPr>
        <w:t>3</w:t>
      </w:r>
      <w:r w:rsidRPr="00EF4A7F">
        <w:rPr>
          <w:rFonts w:cs="Arial"/>
          <w:bCs/>
          <w:sz w:val="20"/>
        </w:rPr>
        <w:tab/>
      </w:r>
      <w:r w:rsidRPr="00EF4A7F">
        <w:rPr>
          <w:rFonts w:cs="Arial"/>
          <w:bCs/>
          <w:color w:val="244061" w:themeColor="accent1" w:themeShade="80"/>
          <w:sz w:val="20"/>
        </w:rPr>
        <w:t>Inicio del acto</w:t>
      </w:r>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p>
    <w:p w14:paraId="48887757" w14:textId="77777777" w:rsidR="004B0E10"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 xml:space="preserve">A partir de la hora señalada para el inicio del Acto, el servidor público que lo presida </w:t>
      </w:r>
      <w:r w:rsidRPr="00EF4A7F">
        <w:rPr>
          <w:rFonts w:ascii="Arial" w:hAnsi="Arial" w:cs="Arial"/>
          <w:snapToGrid/>
          <w:u w:val="single"/>
        </w:rPr>
        <w:t>sólo podrá permitir el acceso a cualquier persona en calidad de observador conforme a lo establecido en el penúltimo párrafo del artículo 31 del REGLAMENTO</w:t>
      </w:r>
      <w:r w:rsidRPr="00EF4A7F">
        <w:rPr>
          <w:rFonts w:ascii="Arial" w:hAnsi="Arial" w:cs="Arial"/>
          <w:snapToGrid/>
        </w:rPr>
        <w:t>.</w:t>
      </w:r>
    </w:p>
    <w:p w14:paraId="36571CCC" w14:textId="77777777" w:rsidR="004B0E10"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lastRenderedPageBreak/>
        <w:t>El servidor público que presida dará lectura a la declaratoria oficial para iniciar el Acto, dará a conocer el orden del día y la logística para su conducción atendiendo en todo momento lo señalado en los artículos 63 y 64 de las POBALINES.</w:t>
      </w:r>
    </w:p>
    <w:p w14:paraId="4E537090" w14:textId="78CA724A" w:rsidR="00CC1403"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Una vez iniciado el Acto se procederá a registrar a los asistentes, salvo aquéllos que ya se hubieren registrado en los términos del numeral 6.2.2 de esta convocatoria, en cuyo caso se pasará lista a los mismos.</w:t>
      </w:r>
    </w:p>
    <w:p w14:paraId="098F78FF" w14:textId="77777777" w:rsidR="004B0E10" w:rsidRPr="00EF4A7F" w:rsidRDefault="004B0E10" w:rsidP="004B0E10">
      <w:pPr>
        <w:pStyle w:val="Prrafodelista"/>
        <w:spacing w:before="120" w:after="120"/>
        <w:ind w:left="709"/>
        <w:contextualSpacing w:val="0"/>
        <w:jc w:val="both"/>
        <w:rPr>
          <w:rFonts w:ascii="Arial" w:hAnsi="Arial" w:cs="Arial"/>
          <w:snapToGrid/>
        </w:rPr>
      </w:pPr>
    </w:p>
    <w:p w14:paraId="72123560" w14:textId="217DE5EB" w:rsidR="00CC1403" w:rsidRPr="00EF4A7F" w:rsidRDefault="00624CF1">
      <w:pPr>
        <w:pStyle w:val="Ttulo1"/>
        <w:spacing w:before="120" w:after="120"/>
        <w:jc w:val="both"/>
        <w:rPr>
          <w:rFonts w:cs="Arial"/>
          <w:bCs/>
          <w:sz w:val="20"/>
        </w:rPr>
      </w:pPr>
      <w:bookmarkStart w:id="938" w:name="_Toc316316322"/>
      <w:bookmarkStart w:id="939" w:name="_Toc496883334"/>
      <w:bookmarkStart w:id="940" w:name="_Toc464498318"/>
      <w:bookmarkStart w:id="941" w:name="_Toc314085330"/>
      <w:bookmarkStart w:id="942" w:name="_Toc314094151"/>
      <w:bookmarkStart w:id="943" w:name="_Toc491180976"/>
      <w:bookmarkStart w:id="944" w:name="_Toc434004118"/>
      <w:bookmarkStart w:id="945" w:name="_Toc487209335"/>
      <w:bookmarkStart w:id="946" w:name="_Toc314030212"/>
      <w:bookmarkStart w:id="947" w:name="_Toc314804572"/>
      <w:bookmarkStart w:id="948" w:name="_Toc314086228"/>
      <w:bookmarkStart w:id="949" w:name="_Toc390246830"/>
      <w:bookmarkStart w:id="950" w:name="_Toc327181270"/>
      <w:bookmarkStart w:id="951" w:name="_Toc315905520"/>
      <w:bookmarkStart w:id="952" w:name="_Toc405207191"/>
      <w:bookmarkStart w:id="953" w:name="_Toc316315436"/>
      <w:bookmarkStart w:id="954" w:name="_Toc434003999"/>
      <w:bookmarkStart w:id="955" w:name="_Toc492377936"/>
      <w:bookmarkStart w:id="956" w:name="_Toc464498723"/>
      <w:bookmarkStart w:id="957" w:name="_Toc390699249"/>
      <w:bookmarkStart w:id="958" w:name="_Toc493501638"/>
      <w:bookmarkStart w:id="959" w:name="_Toc382993266"/>
      <w:bookmarkStart w:id="960" w:name="_Toc414448128"/>
      <w:bookmarkStart w:id="961" w:name="_Toc498523215"/>
      <w:bookmarkStart w:id="962" w:name="_Toc104199011"/>
      <w:bookmarkStart w:id="963" w:name="_Toc488428648"/>
      <w:bookmarkStart w:id="964" w:name="_Toc23410252"/>
      <w:bookmarkStart w:id="965" w:name="_Toc19704276"/>
      <w:bookmarkStart w:id="966" w:name="_Toc94701549"/>
      <w:bookmarkStart w:id="967" w:name="_Toc23958018"/>
      <w:bookmarkStart w:id="968" w:name="_Toc329602586"/>
      <w:bookmarkStart w:id="969" w:name="_Toc494211597"/>
      <w:bookmarkStart w:id="970" w:name="_Toc96092332"/>
      <w:bookmarkStart w:id="971" w:name="_Toc314086088"/>
      <w:bookmarkStart w:id="972" w:name="_Toc505704893"/>
      <w:bookmarkStart w:id="973" w:name="_Toc89112352"/>
      <w:bookmarkStart w:id="974" w:name="_Toc3539003"/>
      <w:bookmarkStart w:id="975" w:name="_Toc396148605"/>
      <w:bookmarkStart w:id="976" w:name="_Toc510612336"/>
      <w:bookmarkStart w:id="977" w:name="_Toc127378569"/>
      <w:bookmarkStart w:id="978" w:name="_Toc127981527"/>
      <w:bookmarkStart w:id="979" w:name="_Toc144317496"/>
      <w:bookmarkStart w:id="980" w:name="_Toc149156127"/>
      <w:bookmarkStart w:id="981" w:name="_Toc183619978"/>
      <w:bookmarkStart w:id="982" w:name="_Toc183636773"/>
      <w:r w:rsidRPr="00EF4A7F">
        <w:rPr>
          <w:rFonts w:cs="Arial"/>
          <w:bCs/>
          <w:sz w:val="20"/>
        </w:rPr>
        <w:t>6.2.</w:t>
      </w:r>
      <w:r w:rsidR="00D6640F" w:rsidRPr="00EF4A7F">
        <w:rPr>
          <w:rFonts w:cs="Arial"/>
          <w:bCs/>
          <w:sz w:val="20"/>
        </w:rPr>
        <w:t>4</w:t>
      </w:r>
      <w:r w:rsidRPr="00EF4A7F">
        <w:rPr>
          <w:rFonts w:cs="Arial"/>
          <w:bCs/>
          <w:sz w:val="20"/>
        </w:rPr>
        <w:tab/>
      </w:r>
      <w:r w:rsidRPr="00EF4A7F">
        <w:rPr>
          <w:rFonts w:cs="Arial"/>
          <w:bCs/>
          <w:color w:val="244061" w:themeColor="accent1" w:themeShade="80"/>
          <w:sz w:val="20"/>
        </w:rPr>
        <w:t>Desarrollo del Acto</w:t>
      </w:r>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p>
    <w:p w14:paraId="3C19F3E4" w14:textId="34A7F7E7" w:rsidR="004B0E10" w:rsidRPr="00EF4A7F" w:rsidRDefault="00D54338" w:rsidP="006F7D2E">
      <w:pPr>
        <w:pStyle w:val="Texto0"/>
        <w:numPr>
          <w:ilvl w:val="0"/>
          <w:numId w:val="62"/>
        </w:numPr>
        <w:tabs>
          <w:tab w:val="left" w:pos="851"/>
        </w:tabs>
        <w:spacing w:before="120" w:after="120" w:line="240" w:lineRule="auto"/>
        <w:ind w:left="993"/>
        <w:rPr>
          <w:rFonts w:cs="Arial"/>
          <w:b/>
          <w:bCs/>
          <w:color w:val="244061" w:themeColor="accent1" w:themeShade="80"/>
        </w:rPr>
      </w:pPr>
      <w:bookmarkStart w:id="983" w:name="_Toc308181766"/>
      <w:bookmarkStart w:id="984" w:name="_Toc289064590"/>
      <w:bookmarkStart w:id="985" w:name="_Toc307923720"/>
      <w:bookmarkStart w:id="986" w:name="_Toc315905521"/>
      <w:bookmarkStart w:id="987" w:name="_Toc314085331"/>
      <w:bookmarkStart w:id="988" w:name="_Toc314086089"/>
      <w:bookmarkStart w:id="989" w:name="_Toc316316323"/>
      <w:bookmarkStart w:id="990" w:name="_Toc314086229"/>
      <w:bookmarkStart w:id="991" w:name="_Toc314094152"/>
      <w:bookmarkStart w:id="992" w:name="_Toc314030213"/>
      <w:bookmarkStart w:id="993" w:name="_Toc309618077"/>
      <w:bookmarkStart w:id="994" w:name="_Toc327181271"/>
      <w:bookmarkStart w:id="995" w:name="_Toc316315437"/>
      <w:bookmarkStart w:id="996" w:name="_Toc314804573"/>
      <w:bookmarkStart w:id="997" w:name="_Toc307995587"/>
      <w:bookmarkStart w:id="998" w:name="_Toc329602587"/>
      <w:r w:rsidRPr="00EF4A7F">
        <w:rPr>
          <w:sz w:val="20"/>
        </w:rPr>
        <w:t xml:space="preserve">   </w:t>
      </w:r>
      <w:r w:rsidR="004B0E10" w:rsidRPr="00EF4A7F">
        <w:rPr>
          <w:sz w:val="20"/>
        </w:rPr>
        <w:t xml:space="preserve">De conformidad con el artículo 36 fracción VI del REGLAMENTO, </w:t>
      </w:r>
      <w:r w:rsidR="004B0E10" w:rsidRPr="00EF4A7F">
        <w:rPr>
          <w:b/>
          <w:sz w:val="20"/>
        </w:rPr>
        <w:t xml:space="preserve">para poder intervenir en el Acto de Presentación y Apertura de Proposiciones, </w:t>
      </w:r>
      <w:r w:rsidR="004B0E10" w:rsidRPr="00EF4A7F">
        <w:rPr>
          <w:sz w:val="20"/>
        </w:rPr>
        <w:t xml:space="preserve">bastará que los LICITANTES </w:t>
      </w:r>
      <w:r w:rsidR="004B0E10" w:rsidRPr="00EF4A7F">
        <w:rPr>
          <w:b/>
          <w:sz w:val="20"/>
          <w:u w:val="single"/>
        </w:rPr>
        <w:t>presenten escrito</w:t>
      </w:r>
      <w:r w:rsidR="004B0E10" w:rsidRPr="00EF4A7F">
        <w:rPr>
          <w:b/>
          <w:sz w:val="20"/>
        </w:rPr>
        <w:t xml:space="preserve"> </w:t>
      </w:r>
      <w:r w:rsidR="004B0E10" w:rsidRPr="00EF4A7F">
        <w:rPr>
          <w:sz w:val="20"/>
        </w:rPr>
        <w:t xml:space="preserve">en donde su firmante manifieste, bajo protesta de decir verdad que cuenta con facultades suficientes para comprometerse por sí o por su representada para intervenir, sin que resulte necesario acreditar su personalidad jurídica, </w:t>
      </w:r>
      <w:r w:rsidR="004B0E10" w:rsidRPr="00EF4A7F">
        <w:rPr>
          <w:b/>
          <w:sz w:val="20"/>
          <w:u w:val="single"/>
        </w:rPr>
        <w:t>debiendo entregarlo a la convocante en el momento en que realice su registro de asistencia.</w:t>
      </w:r>
    </w:p>
    <w:p w14:paraId="4AAE4752" w14:textId="77777777" w:rsidR="004B0E10" w:rsidRDefault="004B0E10" w:rsidP="006F7D2E">
      <w:pPr>
        <w:numPr>
          <w:ilvl w:val="0"/>
          <w:numId w:val="62"/>
        </w:numPr>
        <w:spacing w:before="120" w:after="120"/>
        <w:ind w:left="993"/>
        <w:jc w:val="both"/>
        <w:rPr>
          <w:rFonts w:ascii="Arial" w:hAnsi="Arial" w:cs="Arial"/>
        </w:rPr>
      </w:pPr>
      <w:r w:rsidRPr="00EF4A7F">
        <w:rPr>
          <w:rFonts w:ascii="Arial" w:hAnsi="Arial" w:cs="Arial"/>
        </w:rPr>
        <w:t xml:space="preserve">En acatamiento a lo previsto en el artículo 41 primer párrafo y artículo 42 fracción I del REGLAMENTO, una vez recibidas las proposiciones en sobre cerrado, se procederá a su apertura, haciéndose constar la documentación presentada, sin que ello implique la evaluación de su contenido, por lo que la convocante sólo hará constar la documentación que presentó cada LICITANTE y el monto ofertado, sin entrar al análisis técnico, legal o administrativo de su contenido; </w:t>
      </w:r>
      <w:r w:rsidRPr="00EF4A7F">
        <w:rPr>
          <w:rFonts w:ascii="Arial" w:hAnsi="Arial" w:cs="Arial"/>
          <w:u w:val="single"/>
        </w:rPr>
        <w:t>las proposiciones ya presentadas no podrán ser retiradas o dejarse sin efecto por los LICITANTES</w:t>
      </w:r>
      <w:r w:rsidRPr="00EF4A7F">
        <w:rPr>
          <w:rFonts w:ascii="Arial" w:hAnsi="Arial" w:cs="Arial"/>
        </w:rPr>
        <w:t>, lo anterior, de conformidad con lo señalado en el noveno párrafo del artículo 31 del REGLAMENTO  y el artículo 56 fracción III inciso d) de las POBALINES.</w:t>
      </w:r>
    </w:p>
    <w:p w14:paraId="762C3779" w14:textId="77777777" w:rsidR="004B0E10" w:rsidRPr="00EF4A7F" w:rsidRDefault="004B0E10" w:rsidP="006F7D2E">
      <w:pPr>
        <w:numPr>
          <w:ilvl w:val="0"/>
          <w:numId w:val="62"/>
        </w:numPr>
        <w:spacing w:before="120" w:after="120"/>
        <w:ind w:left="993"/>
        <w:jc w:val="both"/>
        <w:rPr>
          <w:rFonts w:ascii="Arial" w:hAnsi="Arial" w:cs="Arial"/>
        </w:rPr>
      </w:pPr>
      <w:r w:rsidRPr="00EF4A7F">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14:paraId="1959222F" w14:textId="77777777" w:rsidR="004B0E10" w:rsidRPr="00EF4A7F" w:rsidRDefault="004B0E10" w:rsidP="006F7D2E">
      <w:pPr>
        <w:numPr>
          <w:ilvl w:val="0"/>
          <w:numId w:val="62"/>
        </w:numPr>
        <w:spacing w:before="120" w:after="120"/>
        <w:ind w:left="993"/>
        <w:jc w:val="both"/>
        <w:rPr>
          <w:rFonts w:ascii="Arial" w:hAnsi="Arial" w:cs="Arial"/>
        </w:rPr>
      </w:pPr>
      <w:r w:rsidRPr="00EF4A7F">
        <w:rPr>
          <w:rFonts w:ascii="Arial" w:hAnsi="Arial" w:cs="Arial"/>
        </w:rPr>
        <w:t>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licitación.</w:t>
      </w:r>
    </w:p>
    <w:p w14:paraId="7E4130FE" w14:textId="77777777" w:rsidR="004B0E10" w:rsidRPr="00EF4A7F" w:rsidRDefault="004B0E10" w:rsidP="004B0E10">
      <w:pPr>
        <w:pStyle w:val="Texto0"/>
        <w:tabs>
          <w:tab w:val="left" w:pos="851"/>
        </w:tabs>
        <w:spacing w:before="120" w:after="120" w:line="240" w:lineRule="auto"/>
        <w:rPr>
          <w:rFonts w:cs="Arial"/>
          <w:b/>
          <w:bCs/>
          <w:color w:val="244061" w:themeColor="accent1" w:themeShade="80"/>
        </w:rPr>
      </w:pPr>
    </w:p>
    <w:p w14:paraId="579D881B" w14:textId="77777777" w:rsidR="00CC1403" w:rsidRPr="00EF4A7F" w:rsidRDefault="00624CF1">
      <w:pPr>
        <w:pStyle w:val="Ttulo1"/>
        <w:numPr>
          <w:ilvl w:val="1"/>
          <w:numId w:val="52"/>
        </w:numPr>
        <w:tabs>
          <w:tab w:val="left" w:pos="567"/>
        </w:tabs>
        <w:spacing w:before="120" w:after="120"/>
        <w:jc w:val="both"/>
        <w:rPr>
          <w:rFonts w:cs="Arial"/>
          <w:bCs/>
          <w:color w:val="244061" w:themeColor="accent1" w:themeShade="80"/>
          <w:sz w:val="20"/>
        </w:rPr>
      </w:pPr>
      <w:bookmarkStart w:id="999" w:name="_Toc390246831"/>
      <w:bookmarkStart w:id="1000" w:name="_Toc414448129"/>
      <w:bookmarkStart w:id="1001" w:name="_Toc382993267"/>
      <w:bookmarkStart w:id="1002" w:name="_Toc396148606"/>
      <w:bookmarkStart w:id="1003" w:name="_Toc491180977"/>
      <w:bookmarkStart w:id="1004" w:name="_Toc104199012"/>
      <w:bookmarkStart w:id="1005" w:name="_Toc493501639"/>
      <w:bookmarkStart w:id="1006" w:name="_Toc510612337"/>
      <w:bookmarkStart w:id="1007" w:name="_Toc3539004"/>
      <w:bookmarkStart w:id="1008" w:name="_Toc434004119"/>
      <w:bookmarkStart w:id="1009" w:name="_Toc19704277"/>
      <w:bookmarkStart w:id="1010" w:name="_Toc494211598"/>
      <w:bookmarkStart w:id="1011" w:name="_Toc405207192"/>
      <w:bookmarkStart w:id="1012" w:name="_Toc390699250"/>
      <w:bookmarkStart w:id="1013" w:name="_Toc505704894"/>
      <w:bookmarkStart w:id="1014" w:name="_Toc488428649"/>
      <w:bookmarkStart w:id="1015" w:name="_Toc487209336"/>
      <w:bookmarkStart w:id="1016" w:name="_Toc434004000"/>
      <w:bookmarkStart w:id="1017" w:name="_Toc23958019"/>
      <w:bookmarkStart w:id="1018" w:name="_Toc464498724"/>
      <w:bookmarkStart w:id="1019" w:name="_Toc89112353"/>
      <w:bookmarkStart w:id="1020" w:name="_Toc498523216"/>
      <w:bookmarkStart w:id="1021" w:name="_Toc492377937"/>
      <w:bookmarkStart w:id="1022" w:name="_Toc94701550"/>
      <w:bookmarkStart w:id="1023" w:name="_Toc464498319"/>
      <w:bookmarkStart w:id="1024" w:name="_Toc23410253"/>
      <w:bookmarkStart w:id="1025" w:name="_Toc96092333"/>
      <w:bookmarkStart w:id="1026" w:name="_Toc496883335"/>
      <w:bookmarkStart w:id="1027" w:name="_Toc127378570"/>
      <w:bookmarkStart w:id="1028" w:name="_Toc127981528"/>
      <w:bookmarkStart w:id="1029" w:name="_Toc144317497"/>
      <w:bookmarkStart w:id="1030" w:name="_Toc149156128"/>
      <w:bookmarkStart w:id="1031" w:name="_Toc183619979"/>
      <w:bookmarkStart w:id="1032" w:name="_Toc183636774"/>
      <w:r w:rsidRPr="00EF4A7F">
        <w:rPr>
          <w:rFonts w:cs="Arial"/>
          <w:bCs/>
          <w:color w:val="244061" w:themeColor="accent1" w:themeShade="80"/>
          <w:sz w:val="20"/>
        </w:rPr>
        <w:t>Acto de Fallo</w:t>
      </w:r>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p>
    <w:p w14:paraId="4553C6A4" w14:textId="50BCACE0" w:rsidR="004B0E10" w:rsidRPr="00EF4A7F" w:rsidRDefault="004B0E10" w:rsidP="006F7D2E">
      <w:pPr>
        <w:numPr>
          <w:ilvl w:val="0"/>
          <w:numId w:val="63"/>
        </w:numPr>
        <w:spacing w:before="120" w:after="120"/>
        <w:ind w:left="1066"/>
        <w:jc w:val="both"/>
        <w:rPr>
          <w:rFonts w:ascii="Arial" w:hAnsi="Arial" w:cs="Arial"/>
          <w:b/>
          <w:bCs/>
          <w:color w:val="244061" w:themeColor="accent1" w:themeShade="80"/>
          <w:lang w:val="es-ES"/>
        </w:rPr>
      </w:pPr>
      <w:bookmarkStart w:id="1033" w:name="_Toc314086230"/>
      <w:bookmarkStart w:id="1034" w:name="_Toc314094153"/>
      <w:bookmarkStart w:id="1035" w:name="_Toc314085332"/>
      <w:bookmarkStart w:id="1036" w:name="_Toc298407629"/>
      <w:bookmarkStart w:id="1037" w:name="_Toc314804574"/>
      <w:bookmarkStart w:id="1038" w:name="_Toc309618078"/>
      <w:r w:rsidRPr="00EF4A7F">
        <w:rPr>
          <w:rFonts w:ascii="Arial" w:hAnsi="Arial" w:cs="Arial"/>
          <w:bCs/>
        </w:rPr>
        <w:t>De conformidad con lo estipulado en el quinto párrafo del artículo 45 del REGLAMENTO, el</w:t>
      </w:r>
      <w:r w:rsidRPr="00EF4A7F">
        <w:rPr>
          <w:rFonts w:ascii="Arial" w:hAnsi="Arial" w:cs="Arial"/>
          <w:b/>
          <w:bCs/>
        </w:rPr>
        <w:t xml:space="preserve"> </w:t>
      </w:r>
      <w:r w:rsidR="008170FD">
        <w:rPr>
          <w:rFonts w:ascii="Arial" w:hAnsi="Arial" w:cs="Arial"/>
          <w:b/>
          <w:bCs/>
        </w:rPr>
        <w:t>20</w:t>
      </w:r>
      <w:r w:rsidR="00D54338" w:rsidRPr="00EF4A7F">
        <w:rPr>
          <w:rFonts w:ascii="Arial" w:hAnsi="Arial" w:cs="Arial"/>
          <w:b/>
          <w:bCs/>
        </w:rPr>
        <w:t xml:space="preserve"> </w:t>
      </w:r>
      <w:r w:rsidRPr="00EF4A7F">
        <w:rPr>
          <w:rFonts w:ascii="Arial" w:hAnsi="Arial" w:cs="Arial"/>
          <w:b/>
          <w:bCs/>
        </w:rPr>
        <w:t>de</w:t>
      </w:r>
      <w:r w:rsidR="009A25CB">
        <w:rPr>
          <w:rFonts w:ascii="Arial" w:hAnsi="Arial" w:cs="Arial"/>
          <w:b/>
          <w:bCs/>
        </w:rPr>
        <w:t xml:space="preserve"> </w:t>
      </w:r>
      <w:r w:rsidR="008170FD">
        <w:rPr>
          <w:rFonts w:ascii="Arial" w:hAnsi="Arial" w:cs="Arial"/>
          <w:b/>
          <w:bCs/>
        </w:rPr>
        <w:t>diciembre</w:t>
      </w:r>
      <w:r w:rsidRPr="00EF4A7F">
        <w:rPr>
          <w:rFonts w:ascii="Arial" w:hAnsi="Arial" w:cs="Arial"/>
          <w:b/>
          <w:bCs/>
        </w:rPr>
        <w:t xml:space="preserve"> de 202</w:t>
      </w:r>
      <w:r w:rsidR="00A61285" w:rsidRPr="00EF4A7F">
        <w:rPr>
          <w:rFonts w:ascii="Arial" w:hAnsi="Arial" w:cs="Arial"/>
          <w:b/>
          <w:bCs/>
        </w:rPr>
        <w:t>4</w:t>
      </w:r>
      <w:r w:rsidRPr="00EF4A7F">
        <w:rPr>
          <w:rFonts w:ascii="Arial" w:hAnsi="Arial" w:cs="Arial"/>
          <w:b/>
          <w:bCs/>
        </w:rPr>
        <w:t>,</w:t>
      </w:r>
      <w:r w:rsidRPr="00EF4A7F">
        <w:rPr>
          <w:rFonts w:ascii="Arial" w:hAnsi="Arial" w:cs="Arial"/>
          <w:bCs/>
        </w:rPr>
        <w:t xml:space="preserve"> se notificará por escrito a cada uno de los licitantes el acta de fallo informándoles que se encontrará a su disposición en la página del Instituto</w:t>
      </w:r>
      <w:r w:rsidR="004D15A1" w:rsidRPr="00EF4A7F">
        <w:rPr>
          <w:rFonts w:ascii="Arial" w:hAnsi="Arial" w:cs="Arial"/>
          <w:bCs/>
        </w:rPr>
        <w:t xml:space="preserve">: </w:t>
      </w:r>
      <w:hyperlink r:id="rId28" w:history="1">
        <w:r w:rsidR="004D15A1" w:rsidRPr="005800C4">
          <w:rPr>
            <w:rStyle w:val="Hipervnculo"/>
            <w:rFonts w:ascii="Arial" w:hAnsi="Arial" w:cs="Arial"/>
            <w:bCs/>
          </w:rPr>
          <w:t>https://ine.mx/licitaciones</w:t>
        </w:r>
      </w:hyperlink>
      <w:r w:rsidR="004D15A1" w:rsidRPr="00EF4A7F">
        <w:rPr>
          <w:rFonts w:ascii="Arial" w:hAnsi="Arial" w:cs="Arial"/>
          <w:bCs/>
        </w:rPr>
        <w:t xml:space="preserve"> </w:t>
      </w:r>
    </w:p>
    <w:p w14:paraId="39F86682" w14:textId="77777777" w:rsidR="004B0E10" w:rsidRPr="00EF4A7F" w:rsidRDefault="004B0E10" w:rsidP="006F7D2E">
      <w:pPr>
        <w:numPr>
          <w:ilvl w:val="0"/>
          <w:numId w:val="63"/>
        </w:numPr>
        <w:spacing w:before="120" w:after="120"/>
        <w:ind w:left="1066"/>
        <w:jc w:val="both"/>
        <w:rPr>
          <w:rFonts w:ascii="Arial" w:hAnsi="Arial" w:cs="Arial"/>
        </w:rPr>
      </w:pPr>
      <w:r w:rsidRPr="00EF4A7F">
        <w:rPr>
          <w:rFonts w:ascii="Arial" w:hAnsi="Arial" w:cs="Arial"/>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6D038E79" w14:textId="05663F3E" w:rsidR="004B0E10" w:rsidRPr="00EF4A7F" w:rsidRDefault="004B0E10" w:rsidP="006F7D2E">
      <w:pPr>
        <w:pStyle w:val="Prrafodelista"/>
        <w:numPr>
          <w:ilvl w:val="0"/>
          <w:numId w:val="63"/>
        </w:numPr>
        <w:spacing w:before="120" w:after="120"/>
        <w:ind w:left="1066"/>
        <w:contextualSpacing w:val="0"/>
        <w:jc w:val="both"/>
        <w:rPr>
          <w:rFonts w:ascii="Arial" w:hAnsi="Arial" w:cs="Arial"/>
          <w:bCs/>
        </w:rPr>
      </w:pPr>
      <w:r w:rsidRPr="00EF4A7F">
        <w:rPr>
          <w:rFonts w:ascii="Arial" w:hAnsi="Arial" w:cs="Arial"/>
          <w:snapToGrid/>
        </w:rPr>
        <w:t>Según lo señalado en el artículo 45 octavo párrafo del REGLAMENTO, contra el Fallo no procederá recurso alguno; sin embargo, procederá la inconformidad en términos del Título Séptimo</w:t>
      </w:r>
      <w:r w:rsidRPr="00EF4A7F">
        <w:rPr>
          <w:rFonts w:ascii="Arial" w:hAnsi="Arial" w:cs="Arial"/>
          <w:bCs/>
        </w:rPr>
        <w:t>, Capítulo Primero del REGLAMENTO.</w:t>
      </w:r>
    </w:p>
    <w:p w14:paraId="3E94ECFD" w14:textId="77777777" w:rsidR="008A636C" w:rsidRPr="00EF4A7F" w:rsidRDefault="008A636C" w:rsidP="008A636C">
      <w:pPr>
        <w:pStyle w:val="Prrafodelista"/>
        <w:spacing w:before="120" w:after="120"/>
        <w:ind w:left="1066"/>
        <w:contextualSpacing w:val="0"/>
        <w:jc w:val="both"/>
        <w:rPr>
          <w:rFonts w:ascii="Arial" w:hAnsi="Arial" w:cs="Arial"/>
          <w:bCs/>
        </w:rPr>
      </w:pPr>
    </w:p>
    <w:p w14:paraId="190675BD"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039" w:name="_FORMALIZACIÓN_DEL_CONTRATO"/>
      <w:bookmarkStart w:id="1040" w:name="_Toc434004120"/>
      <w:bookmarkStart w:id="1041" w:name="_Toc183636775"/>
      <w:bookmarkEnd w:id="1039"/>
      <w:r w:rsidRPr="00EF4A7F">
        <w:rPr>
          <w:rFonts w:cs="Arial"/>
          <w:bCs/>
          <w:color w:val="244061" w:themeColor="accent1" w:themeShade="80"/>
          <w:sz w:val="20"/>
        </w:rPr>
        <w:lastRenderedPageBreak/>
        <w:t>FORMALIZACIÓN DEL CONTRATO</w:t>
      </w:r>
      <w:bookmarkEnd w:id="1033"/>
      <w:bookmarkEnd w:id="1034"/>
      <w:bookmarkEnd w:id="1035"/>
      <w:bookmarkEnd w:id="1036"/>
      <w:bookmarkEnd w:id="1037"/>
      <w:bookmarkEnd w:id="1038"/>
      <w:bookmarkEnd w:id="1040"/>
      <w:bookmarkEnd w:id="1041"/>
      <w:r w:rsidRPr="00EF4A7F">
        <w:rPr>
          <w:rFonts w:cs="Arial"/>
          <w:bCs/>
          <w:color w:val="244061" w:themeColor="accent1" w:themeShade="80"/>
          <w:sz w:val="20"/>
        </w:rPr>
        <w:t xml:space="preserve"> </w:t>
      </w:r>
    </w:p>
    <w:p w14:paraId="27DF9C58" w14:textId="3CE9221D" w:rsidR="00CC1403" w:rsidRPr="00EF4A7F" w:rsidRDefault="00624CF1">
      <w:pPr>
        <w:spacing w:before="120" w:after="120"/>
        <w:ind w:left="705"/>
        <w:jc w:val="both"/>
        <w:rPr>
          <w:rFonts w:ascii="Arial" w:hAnsi="Arial" w:cs="Arial"/>
        </w:rPr>
      </w:pPr>
      <w:r w:rsidRPr="00EF4A7F">
        <w:rPr>
          <w:rFonts w:ascii="Arial" w:hAnsi="Arial" w:cs="Arial"/>
          <w:bCs/>
        </w:rPr>
        <w:t xml:space="preserve">De conformidad con el primer párrafo del artículo 55 del REGLAMENTO, con la notificación del Fallo serán exigibles los derechos y obligaciones establecidas en el modelo del </w:t>
      </w:r>
      <w:r w:rsidRPr="00EF4A7F">
        <w:rPr>
          <w:rFonts w:ascii="Arial" w:hAnsi="Arial" w:cs="Arial"/>
        </w:rPr>
        <w:t xml:space="preserve">contrato </w:t>
      </w:r>
      <w:r w:rsidRPr="00EF4A7F">
        <w:rPr>
          <w:rFonts w:ascii="Arial" w:hAnsi="Arial" w:cs="Arial"/>
          <w:bCs/>
        </w:rPr>
        <w:t>de la presente convocatoria (</w:t>
      </w:r>
      <w:r w:rsidRPr="00EF4A7F">
        <w:rPr>
          <w:rFonts w:ascii="Arial" w:hAnsi="Arial" w:cs="Arial"/>
          <w:b/>
          <w:bCs/>
        </w:rPr>
        <w:t xml:space="preserve">Anexo </w:t>
      </w:r>
      <w:r w:rsidR="008E26EA">
        <w:rPr>
          <w:rFonts w:ascii="Arial" w:hAnsi="Arial" w:cs="Arial"/>
          <w:b/>
          <w:bCs/>
        </w:rPr>
        <w:t>9</w:t>
      </w:r>
      <w:r w:rsidRPr="00EF4A7F">
        <w:rPr>
          <w:rFonts w:ascii="Arial" w:hAnsi="Arial" w:cs="Arial"/>
          <w:bCs/>
        </w:rPr>
        <w:t xml:space="preserve">) y obligará al INSTITUTO y al representante legal del PROVEEDOR a firmar el </w:t>
      </w:r>
      <w:r w:rsidRPr="00EF4A7F">
        <w:rPr>
          <w:rFonts w:ascii="Arial" w:hAnsi="Arial" w:cs="Arial"/>
        </w:rPr>
        <w:t xml:space="preserve">contrato </w:t>
      </w:r>
      <w:r w:rsidRPr="00EF4A7F">
        <w:rPr>
          <w:rFonts w:ascii="Arial" w:hAnsi="Arial" w:cs="Arial"/>
          <w:bCs/>
        </w:rPr>
        <w:t xml:space="preserve">correspondiente en la fecha, hora, lugar y forma prevista en el propio fallo o bien, dentro de los 15 (quince) días naturales </w:t>
      </w:r>
      <w:r w:rsidRPr="00EF4A7F">
        <w:rPr>
          <w:rFonts w:ascii="Arial" w:hAnsi="Arial" w:cs="Arial"/>
          <w:lang w:eastAsia="es-MX"/>
        </w:rPr>
        <w:t xml:space="preserve">siguientes al día de la notificación del Fallo, por lo que </w:t>
      </w:r>
      <w:r w:rsidRPr="00EF4A7F">
        <w:rPr>
          <w:rFonts w:ascii="Arial" w:hAnsi="Arial" w:cs="Arial"/>
          <w:bCs/>
        </w:rPr>
        <w:t>se llevará a cabo el inicio de la firma electrónica del contrato por parte de los servidores públicos señalados en la fracción VI del artículo 117 de las POBALINES, instrumento jurídico que, una vez que sea firmado electrónicamente en su totalidad, será remitido al correo electrónico designado dentro del procedimiento por el licitante adjudicado para su conocimiento, debiendo presentarse el representante legal del licitante adjudicado, en la fecha que se indique en el propio fallo, a firmar autógrafamente el contrato en las i</w:t>
      </w:r>
      <w:r w:rsidRPr="00EF4A7F">
        <w:rPr>
          <w:rFonts w:ascii="Arial" w:hAnsi="Arial" w:cs="Arial"/>
          <w:lang w:eastAsia="es-MX"/>
        </w:rPr>
        <w:t xml:space="preserve">nstalaciones del Departamento de Contratos de la Subdirección de Contratos, ubicadas en </w:t>
      </w:r>
      <w:r w:rsidRPr="00EF4A7F">
        <w:rPr>
          <w:rFonts w:ascii="Arial" w:hAnsi="Arial" w:cs="Arial"/>
        </w:rPr>
        <w:t>Periférico Sur 4124, Edificio Zafiro II, sexto piso, Colonia Jardines del Pedregal, Álvaro Obregón, C.P. 01900, en la Ciudad de México</w:t>
      </w:r>
    </w:p>
    <w:p w14:paraId="487D96CA" w14:textId="77777777" w:rsidR="00CC1403" w:rsidRPr="00EF4A7F" w:rsidRDefault="00624CF1">
      <w:pPr>
        <w:shd w:val="clear" w:color="auto" w:fill="FFFFFF"/>
        <w:spacing w:before="120" w:after="120"/>
        <w:ind w:left="709"/>
        <w:jc w:val="both"/>
        <w:outlineLvl w:val="0"/>
        <w:rPr>
          <w:rFonts w:ascii="Arial" w:hAnsi="Arial" w:cs="Arial"/>
          <w:b/>
        </w:rPr>
      </w:pPr>
      <w:r w:rsidRPr="00EF4A7F">
        <w:rPr>
          <w:rFonts w:ascii="Arial" w:hAnsi="Arial" w:cs="Arial"/>
          <w:b/>
        </w:rPr>
        <w:t>En caso de que el PROVEEDOR adjudicado no firme el contrato, se estará a lo siguiente:</w:t>
      </w:r>
    </w:p>
    <w:p w14:paraId="150E8D6A" w14:textId="77777777" w:rsidR="00CC1403" w:rsidRPr="00EF4A7F" w:rsidRDefault="00624CF1">
      <w:pPr>
        <w:spacing w:before="120" w:after="120"/>
        <w:ind w:left="705"/>
        <w:jc w:val="both"/>
        <w:rPr>
          <w:rFonts w:ascii="Arial" w:hAnsi="Arial" w:cs="Arial"/>
        </w:rPr>
      </w:pPr>
      <w:r w:rsidRPr="00EF4A7F">
        <w:rPr>
          <w:rFonts w:ascii="Arial" w:hAnsi="Arial" w:cs="Arial"/>
        </w:rPr>
        <w:t>En acatamiento a lo previsto en el segundo párrafo del artículo 55 del REGLAMENTO, si el LICITANTE no firma el contrato por causas imputables al mismo, la convocante sin necesidad de un nuevo procedimiento deberá adjudicar al LICITANTE que haya obtenido el segundo lugar, dentro del margen del 10% (diez por ciento) del precio de conformidad con lo asentado en el fallo y así sucesivamente en caso de que este último no acepte la adjudicación.</w:t>
      </w:r>
    </w:p>
    <w:p w14:paraId="6A53E0AA" w14:textId="77777777" w:rsidR="00CC1403" w:rsidRPr="00EF4A7F" w:rsidRDefault="00624CF1">
      <w:pPr>
        <w:spacing w:before="120" w:after="120"/>
        <w:ind w:left="705"/>
        <w:jc w:val="both"/>
        <w:rPr>
          <w:rFonts w:ascii="Arial" w:hAnsi="Arial" w:cs="Arial"/>
        </w:rPr>
      </w:pPr>
      <w:r w:rsidRPr="00EF4A7F">
        <w:rPr>
          <w:rFonts w:ascii="Arial" w:hAnsi="Arial" w:cs="Arial"/>
        </w:rPr>
        <w:t>Con fundamento en el artículo 78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el Órgano Interno de Control, además de la sanción a que se refiere el primer párrafo del artículo 77 del REGLAMENTO, lo inhabilitará temporalmente para participar de manera directa o por interpósita persona en procedimientos de contratación o celebrar contratos regulados por el REGLAMENTO.</w:t>
      </w:r>
    </w:p>
    <w:p w14:paraId="2EDECCB3" w14:textId="77777777" w:rsidR="00CC1403" w:rsidRPr="00EF4A7F" w:rsidRDefault="00CC1403">
      <w:pPr>
        <w:spacing w:before="120" w:after="120"/>
        <w:ind w:left="705"/>
        <w:jc w:val="both"/>
        <w:rPr>
          <w:rFonts w:ascii="Arial" w:hAnsi="Arial" w:cs="Arial"/>
        </w:rPr>
      </w:pPr>
    </w:p>
    <w:p w14:paraId="345FBAEE" w14:textId="77777777" w:rsidR="00CC1403" w:rsidRPr="00EF4A7F" w:rsidRDefault="00624CF1" w:rsidP="006F7D2E">
      <w:pPr>
        <w:pStyle w:val="Ttulo1"/>
        <w:numPr>
          <w:ilvl w:val="1"/>
          <w:numId w:val="64"/>
        </w:numPr>
        <w:spacing w:before="120" w:after="120"/>
        <w:jc w:val="both"/>
        <w:rPr>
          <w:rFonts w:cs="Arial"/>
          <w:bCs/>
          <w:color w:val="244061" w:themeColor="accent1" w:themeShade="80"/>
          <w:sz w:val="20"/>
        </w:rPr>
      </w:pPr>
      <w:bookmarkStart w:id="1042" w:name="_Toc427242093"/>
      <w:bookmarkStart w:id="1043" w:name="_Toc487209338"/>
      <w:bookmarkStart w:id="1044" w:name="_Toc383788328"/>
      <w:bookmarkStart w:id="1045" w:name="_Toc491180979"/>
      <w:bookmarkStart w:id="1046" w:name="_Toc488428651"/>
      <w:bookmarkStart w:id="1047" w:name="_Toc428879805"/>
      <w:bookmarkStart w:id="1048" w:name="_Toc492377939"/>
      <w:bookmarkStart w:id="1049" w:name="_Toc498523218"/>
      <w:bookmarkStart w:id="1050" w:name="_Toc505704896"/>
      <w:bookmarkStart w:id="1051" w:name="_Toc464498321"/>
      <w:bookmarkStart w:id="1052" w:name="_Toc464498726"/>
      <w:bookmarkStart w:id="1053" w:name="_Toc94701552"/>
      <w:bookmarkStart w:id="1054" w:name="_Toc382992978"/>
      <w:bookmarkStart w:id="1055" w:name="_Toc493501641"/>
      <w:bookmarkStart w:id="1056" w:name="_Toc89112355"/>
      <w:bookmarkStart w:id="1057" w:name="_Toc104199014"/>
      <w:bookmarkStart w:id="1058" w:name="_Toc383184951"/>
      <w:bookmarkStart w:id="1059" w:name="_Toc409002234"/>
      <w:bookmarkStart w:id="1060" w:name="_Toc494211600"/>
      <w:bookmarkStart w:id="1061" w:name="_Toc19704279"/>
      <w:bookmarkStart w:id="1062" w:name="_Toc390935291"/>
      <w:bookmarkStart w:id="1063" w:name="_Toc23410255"/>
      <w:bookmarkStart w:id="1064" w:name="_Toc452121398"/>
      <w:bookmarkStart w:id="1065" w:name="_Toc422232855"/>
      <w:bookmarkStart w:id="1066" w:name="_Toc96092335"/>
      <w:bookmarkStart w:id="1067" w:name="_Toc510612339"/>
      <w:bookmarkStart w:id="1068" w:name="_Toc496883337"/>
      <w:bookmarkStart w:id="1069" w:name="_Toc3539006"/>
      <w:bookmarkStart w:id="1070" w:name="_Toc447120331"/>
      <w:bookmarkStart w:id="1071" w:name="_Toc23958021"/>
      <w:bookmarkStart w:id="1072" w:name="_Toc127378572"/>
      <w:bookmarkStart w:id="1073" w:name="_Toc127981530"/>
      <w:bookmarkStart w:id="1074" w:name="_Toc144317499"/>
      <w:bookmarkStart w:id="1075" w:name="_Toc149156130"/>
      <w:bookmarkStart w:id="1076" w:name="_Toc183619981"/>
      <w:bookmarkStart w:id="1077" w:name="_Toc183636776"/>
      <w:bookmarkStart w:id="1078" w:name="_Toc309618080"/>
      <w:bookmarkEnd w:id="648"/>
      <w:bookmarkEnd w:id="649"/>
      <w:bookmarkEnd w:id="650"/>
      <w:bookmarkEnd w:id="651"/>
      <w:bookmarkEnd w:id="652"/>
      <w:bookmarkEnd w:id="653"/>
      <w:bookmarkEnd w:id="654"/>
      <w:bookmarkEnd w:id="655"/>
      <w:bookmarkEnd w:id="656"/>
      <w:bookmarkEnd w:id="657"/>
      <w:bookmarkEnd w:id="658"/>
      <w:bookmarkEnd w:id="659"/>
      <w:bookmarkEnd w:id="660"/>
      <w:r w:rsidRPr="00EF4A7F">
        <w:rPr>
          <w:rFonts w:cs="Arial"/>
          <w:bCs/>
          <w:color w:val="244061" w:themeColor="accent1" w:themeShade="80"/>
          <w:sz w:val="20"/>
        </w:rPr>
        <w:t>Para la suscripción del contrato para personas físicas y morales:</w:t>
      </w:r>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p>
    <w:p w14:paraId="57931660" w14:textId="77777777" w:rsidR="00CC1403" w:rsidRPr="00EF4A7F" w:rsidRDefault="00624CF1" w:rsidP="006F7D2E">
      <w:pPr>
        <w:pStyle w:val="Ttulo1"/>
        <w:numPr>
          <w:ilvl w:val="2"/>
          <w:numId w:val="65"/>
        </w:numPr>
        <w:spacing w:before="120" w:after="120"/>
        <w:ind w:left="709"/>
        <w:jc w:val="both"/>
        <w:rPr>
          <w:rFonts w:cs="Arial"/>
          <w:bCs/>
          <w:color w:val="244061" w:themeColor="accent1" w:themeShade="80"/>
          <w:sz w:val="20"/>
        </w:rPr>
      </w:pPr>
      <w:bookmarkStart w:id="1079" w:name="_Toc104199015"/>
      <w:bookmarkStart w:id="1080" w:name="_Toc127378573"/>
      <w:bookmarkStart w:id="1081" w:name="_Toc127981531"/>
      <w:bookmarkStart w:id="1082" w:name="_Toc144317500"/>
      <w:bookmarkStart w:id="1083" w:name="_Toc149156131"/>
      <w:bookmarkStart w:id="1084" w:name="_Toc183619982"/>
      <w:bookmarkStart w:id="1085" w:name="_Toc183636777"/>
      <w:r w:rsidRPr="00EF4A7F">
        <w:rPr>
          <w:rFonts w:cs="Arial"/>
          <w:bCs/>
          <w:color w:val="244061" w:themeColor="accent1" w:themeShade="80"/>
          <w:sz w:val="20"/>
        </w:rPr>
        <w:t>Documentación que deberá entregar el Licitante que resulte adjudicado:</w:t>
      </w:r>
      <w:bookmarkEnd w:id="1079"/>
      <w:bookmarkEnd w:id="1080"/>
      <w:bookmarkEnd w:id="1081"/>
      <w:bookmarkEnd w:id="1082"/>
      <w:bookmarkEnd w:id="1083"/>
      <w:bookmarkEnd w:id="1084"/>
      <w:bookmarkEnd w:id="1085"/>
    </w:p>
    <w:p w14:paraId="40CE3984" w14:textId="139080B6" w:rsidR="00CC1403" w:rsidRPr="00EF4A7F" w:rsidRDefault="00624CF1">
      <w:pPr>
        <w:ind w:left="709"/>
        <w:jc w:val="both"/>
        <w:rPr>
          <w:rFonts w:ascii="Arial" w:hAnsi="Arial" w:cs="Arial"/>
          <w:color w:val="000000"/>
          <w:lang w:val="es-ES" w:eastAsia="es-MX"/>
        </w:rPr>
      </w:pPr>
      <w:bookmarkStart w:id="1086" w:name="_Toc314094155"/>
      <w:bookmarkStart w:id="1087" w:name="_Toc314086232"/>
      <w:bookmarkStart w:id="1088" w:name="_Toc316316326"/>
      <w:bookmarkStart w:id="1089" w:name="_Toc409002235"/>
      <w:bookmarkStart w:id="1090" w:name="_Toc382992979"/>
      <w:bookmarkStart w:id="1091" w:name="_Toc314030216"/>
      <w:bookmarkStart w:id="1092" w:name="_Toc314086092"/>
      <w:bookmarkStart w:id="1093" w:name="_Toc314804576"/>
      <w:bookmarkStart w:id="1094" w:name="_Toc314085334"/>
      <w:bookmarkStart w:id="1095" w:name="_Toc390935292"/>
      <w:bookmarkStart w:id="1096" w:name="_Toc383184952"/>
      <w:bookmarkStart w:id="1097" w:name="_Toc383788329"/>
      <w:bookmarkStart w:id="1098" w:name="_Toc329602590"/>
      <w:bookmarkStart w:id="1099" w:name="_Toc327181274"/>
      <w:bookmarkStart w:id="1100" w:name="_Toc316315440"/>
      <w:bookmarkStart w:id="1101" w:name="_Toc315905524"/>
      <w:bookmarkEnd w:id="1078"/>
      <w:r w:rsidRPr="00EF4A7F">
        <w:rPr>
          <w:rFonts w:ascii="Arial" w:hAnsi="Arial" w:cs="Arial"/>
          <w:color w:val="000000"/>
          <w:lang w:val="es-ES" w:eastAsia="es-MX"/>
        </w:rPr>
        <w:t xml:space="preserve">De conformidad con la fracción VI del artículo 64 de las POBALINES, a más tardar al día hábil siguiente a la fecha de notificación del fallo, el PROVEEDOR deberá enviar a los correos electrónicos </w:t>
      </w:r>
      <w:hyperlink r:id="rId29" w:history="1">
        <w:r w:rsidR="00021EF3" w:rsidRPr="00444A9F">
          <w:rPr>
            <w:rStyle w:val="Hipervnculo"/>
            <w:rFonts w:ascii="Arial" w:hAnsi="Arial" w:cs="Arial"/>
            <w:lang w:val="es-ES" w:eastAsia="es-MX"/>
          </w:rPr>
          <w:t>lucia.galvan@ine.mx</w:t>
        </w:r>
      </w:hyperlink>
      <w:r w:rsidRPr="00EF4A7F">
        <w:rPr>
          <w:rFonts w:ascii="Arial" w:hAnsi="Arial" w:cs="Arial"/>
          <w:color w:val="000000"/>
          <w:lang w:val="es-ES" w:eastAsia="es-MX"/>
        </w:rPr>
        <w:t xml:space="preserve">  y </w:t>
      </w:r>
      <w:hyperlink r:id="rId30" w:history="1">
        <w:r>
          <w:rPr>
            <w:rStyle w:val="Hipervnculo"/>
            <w:rFonts w:ascii="Arial" w:hAnsi="Arial" w:cs="Arial"/>
            <w:lang w:val="es-ES" w:eastAsia="es-MX"/>
          </w:rPr>
          <w:t>alonso.rodriguez@ine.mx</w:t>
        </w:r>
      </w:hyperlink>
      <w:r w:rsidRPr="00EF4A7F">
        <w:rPr>
          <w:rFonts w:ascii="Arial" w:hAnsi="Arial" w:cs="Arial"/>
          <w:color w:val="000000"/>
          <w:lang w:val="es-ES" w:eastAsia="es-MX"/>
        </w:rPr>
        <w:t xml:space="preserve">: </w:t>
      </w:r>
    </w:p>
    <w:p w14:paraId="42815239" w14:textId="77777777" w:rsidR="00CC1403" w:rsidRPr="00EF4A7F" w:rsidRDefault="00CC1403">
      <w:pPr>
        <w:ind w:left="709"/>
        <w:rPr>
          <w:rFonts w:ascii="Arial" w:hAnsi="Arial" w:cs="Arial"/>
          <w:color w:val="000000"/>
          <w:lang w:val="es-ES" w:eastAsia="es-MX"/>
        </w:rPr>
      </w:pPr>
    </w:p>
    <w:p w14:paraId="763C234E"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En formato digital (Word o Excel):</w:t>
      </w:r>
    </w:p>
    <w:p w14:paraId="7C2355ED" w14:textId="77777777" w:rsidR="00CC1403" w:rsidRPr="00EF4A7F" w:rsidRDefault="00624CF1">
      <w:pPr>
        <w:ind w:left="1276"/>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La oferta técnica, y</w:t>
      </w:r>
    </w:p>
    <w:p w14:paraId="72A46932" w14:textId="77777777" w:rsidR="00CC1403" w:rsidRPr="00EF4A7F" w:rsidRDefault="00624CF1">
      <w:pPr>
        <w:ind w:left="1276"/>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La oferta económica</w:t>
      </w:r>
    </w:p>
    <w:p w14:paraId="286485FF" w14:textId="77777777" w:rsidR="00CC1403" w:rsidRPr="00EF4A7F" w:rsidRDefault="00CC1403">
      <w:pPr>
        <w:ind w:left="709"/>
        <w:rPr>
          <w:rFonts w:ascii="Arial" w:hAnsi="Arial" w:cs="Arial"/>
          <w:color w:val="000000"/>
          <w:lang w:val="es-ES" w:eastAsia="es-MX"/>
        </w:rPr>
      </w:pPr>
    </w:p>
    <w:p w14:paraId="33755198"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firmada en el referido Acto.</w:t>
      </w:r>
    </w:p>
    <w:p w14:paraId="36C7F269" w14:textId="77777777" w:rsidR="00CC1403" w:rsidRPr="00EF4A7F" w:rsidRDefault="00CC1403">
      <w:pPr>
        <w:ind w:left="709"/>
        <w:jc w:val="both"/>
        <w:rPr>
          <w:rFonts w:ascii="Arial" w:hAnsi="Arial" w:cs="Arial"/>
          <w:color w:val="000000"/>
          <w:lang w:val="es-ES" w:eastAsia="es-MX"/>
        </w:rPr>
      </w:pPr>
    </w:p>
    <w:p w14:paraId="657F01F8" w14:textId="224E8A22" w:rsidR="00F9351E" w:rsidRPr="00EF4A7F" w:rsidRDefault="00624CF1" w:rsidP="006F7D2E">
      <w:pPr>
        <w:pStyle w:val="Prrafodelista"/>
        <w:numPr>
          <w:ilvl w:val="0"/>
          <w:numId w:val="83"/>
        </w:numPr>
        <w:ind w:left="993"/>
        <w:jc w:val="both"/>
        <w:rPr>
          <w:rFonts w:ascii="Arial" w:hAnsi="Arial" w:cs="Arial"/>
          <w:b/>
          <w:bCs/>
          <w:color w:val="000000"/>
          <w:lang w:val="es-ES" w:eastAsia="es-MX"/>
        </w:rPr>
      </w:pPr>
      <w:r w:rsidRPr="00EF4A7F">
        <w:rPr>
          <w:rFonts w:ascii="Arial" w:hAnsi="Arial" w:cs="Arial"/>
          <w:b/>
          <w:bCs/>
          <w:color w:val="000000"/>
          <w:lang w:val="es-ES" w:eastAsia="es-MX"/>
        </w:rPr>
        <w:t>Documentación legal requerida, en original y copia simple para cotejo, para formalización del contrato</w:t>
      </w:r>
    </w:p>
    <w:p w14:paraId="16B05F1E" w14:textId="77777777" w:rsidR="00474399" w:rsidRPr="00EF4A7F" w:rsidRDefault="00474399" w:rsidP="00474399">
      <w:pPr>
        <w:ind w:left="709"/>
        <w:jc w:val="both"/>
        <w:rPr>
          <w:rFonts w:ascii="Arial" w:hAnsi="Arial" w:cs="Arial"/>
          <w:b/>
          <w:bCs/>
          <w:color w:val="000000"/>
          <w:lang w:val="es-ES" w:eastAsia="es-MX"/>
        </w:rPr>
      </w:pPr>
    </w:p>
    <w:p w14:paraId="7AD962C8" w14:textId="77777777" w:rsidR="00CC1403" w:rsidRPr="00EF4A7F" w:rsidRDefault="00624CF1" w:rsidP="00FE6D58">
      <w:pPr>
        <w:ind w:left="709"/>
        <w:jc w:val="both"/>
        <w:rPr>
          <w:rFonts w:ascii="Arial" w:hAnsi="Arial" w:cs="Arial"/>
          <w:b/>
          <w:bCs/>
          <w:color w:val="000000"/>
          <w:lang w:val="es-ES" w:eastAsia="es-MX"/>
        </w:rPr>
      </w:pPr>
      <w:r w:rsidRPr="00EF4A7F">
        <w:rPr>
          <w:rFonts w:ascii="Arial" w:hAnsi="Arial" w:cs="Arial"/>
          <w:b/>
          <w:bCs/>
          <w:color w:val="000000"/>
          <w:lang w:val="es-ES" w:eastAsia="es-MX"/>
        </w:rPr>
        <w:t>Persona moral</w:t>
      </w:r>
    </w:p>
    <w:p w14:paraId="00AF8C6B" w14:textId="77777777" w:rsidR="00CC1403" w:rsidRPr="00EF4A7F" w:rsidRDefault="00CC1403">
      <w:pPr>
        <w:ind w:left="709"/>
        <w:jc w:val="both"/>
        <w:rPr>
          <w:rFonts w:ascii="Arial" w:hAnsi="Arial" w:cs="Arial"/>
          <w:color w:val="000000"/>
          <w:lang w:val="es-ES" w:eastAsia="es-MX"/>
        </w:rPr>
      </w:pPr>
    </w:p>
    <w:p w14:paraId="11AB7789" w14:textId="77777777" w:rsidR="00A0272C"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lastRenderedPageBreak/>
        <w:t>Testimonio de la escritura pública del acta constitutiva en su caso, las reformas o modificaciones que hubiere sufrido.</w:t>
      </w:r>
    </w:p>
    <w:p w14:paraId="26CA6504" w14:textId="77777777" w:rsidR="00A0272C" w:rsidRPr="00EF4A7F" w:rsidRDefault="00A0272C" w:rsidP="00A0272C">
      <w:pPr>
        <w:pStyle w:val="Prrafodelista"/>
        <w:ind w:left="1065"/>
        <w:jc w:val="both"/>
        <w:rPr>
          <w:rFonts w:ascii="Arial" w:hAnsi="Arial" w:cs="Arial"/>
          <w:color w:val="000000"/>
          <w:lang w:val="es-ES" w:eastAsia="es-MX"/>
        </w:rPr>
      </w:pPr>
    </w:p>
    <w:p w14:paraId="6E5DAAC5" w14:textId="77777777" w:rsidR="00A0272C"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1A6D38A3" w14:textId="77777777" w:rsidR="00A0272C" w:rsidRPr="00EF4A7F" w:rsidRDefault="00A0272C" w:rsidP="00A0272C">
      <w:pPr>
        <w:pStyle w:val="Prrafodelista"/>
        <w:rPr>
          <w:rFonts w:ascii="Arial" w:hAnsi="Arial" w:cs="Arial"/>
          <w:color w:val="000000"/>
          <w:lang w:val="es-ES" w:eastAsia="es-MX"/>
        </w:rPr>
      </w:pPr>
    </w:p>
    <w:p w14:paraId="05112852" w14:textId="77777777" w:rsidR="00A0272C" w:rsidRPr="00EF4A7F" w:rsidRDefault="00624CF1" w:rsidP="00A0272C">
      <w:pPr>
        <w:pStyle w:val="Prrafodelista"/>
        <w:ind w:left="1065"/>
        <w:jc w:val="both"/>
        <w:rPr>
          <w:rFonts w:ascii="Arial" w:hAnsi="Arial" w:cs="Arial"/>
          <w:color w:val="000000"/>
          <w:lang w:val="es-ES" w:eastAsia="es-MX"/>
        </w:rPr>
      </w:pPr>
      <w:r w:rsidRPr="00EF4A7F">
        <w:rPr>
          <w:rFonts w:ascii="Arial" w:hAnsi="Arial" w:cs="Arial"/>
          <w:color w:val="000000"/>
          <w:lang w:val="es-ES" w:eastAsia="es-MX"/>
        </w:rPr>
        <w:t>Los documentos señalados anteriormente, deberán encontrarse debidamente inscritos en el Registro Público de la Propiedad y el Comercio que corresponda. Tratándose de poderes especiales no será necesaria dicha inscripción.</w:t>
      </w:r>
    </w:p>
    <w:p w14:paraId="26DE8630" w14:textId="77777777" w:rsidR="00A0272C" w:rsidRPr="00EF4A7F" w:rsidRDefault="00A0272C" w:rsidP="00A0272C">
      <w:pPr>
        <w:pStyle w:val="Prrafodelista"/>
        <w:ind w:left="1065"/>
        <w:jc w:val="both"/>
        <w:rPr>
          <w:rFonts w:ascii="Arial" w:hAnsi="Arial" w:cs="Arial"/>
          <w:color w:val="000000"/>
          <w:lang w:val="es-ES" w:eastAsia="es-MX"/>
        </w:rPr>
      </w:pPr>
    </w:p>
    <w:p w14:paraId="4C40F20A" w14:textId="77777777" w:rsidR="0031032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Identificación oficial del representante legal VIGENTE (credencial para votar o pasaporte o cédula profesional).</w:t>
      </w:r>
    </w:p>
    <w:p w14:paraId="714A1E15" w14:textId="77777777" w:rsidR="00310323" w:rsidRPr="00EF4A7F" w:rsidRDefault="00310323" w:rsidP="00310323">
      <w:pPr>
        <w:pStyle w:val="Prrafodelista"/>
        <w:ind w:left="1065"/>
        <w:jc w:val="both"/>
        <w:rPr>
          <w:rFonts w:ascii="Arial" w:hAnsi="Arial" w:cs="Arial"/>
          <w:color w:val="000000"/>
          <w:lang w:val="es-ES" w:eastAsia="es-MX"/>
        </w:rPr>
      </w:pPr>
    </w:p>
    <w:p w14:paraId="13D437C8" w14:textId="2952101D"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Constancia de alta ante la Secretaría de Hacienda y Crédito Público (SHCP): formato R1 o Acuse electrónico con sello digital emitido por el Servicio de Administración Tributaria.</w:t>
      </w:r>
    </w:p>
    <w:p w14:paraId="4F6CB6B7" w14:textId="77777777" w:rsidR="00CC1403" w:rsidRPr="00EF4A7F" w:rsidRDefault="00CC1403">
      <w:pPr>
        <w:rPr>
          <w:rFonts w:ascii="Arial" w:hAnsi="Arial" w:cs="Arial"/>
          <w:color w:val="000000"/>
          <w:lang w:val="es-ES" w:eastAsia="es-MX"/>
        </w:rPr>
      </w:pPr>
    </w:p>
    <w:p w14:paraId="18AA7A20" w14:textId="5CC710CC"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5F1BE9D3" w14:textId="77777777" w:rsidR="00CC1403" w:rsidRPr="00EF4A7F" w:rsidRDefault="00CC1403">
      <w:pPr>
        <w:ind w:left="709"/>
        <w:jc w:val="both"/>
        <w:rPr>
          <w:rFonts w:ascii="Arial" w:hAnsi="Arial" w:cs="Arial"/>
          <w:color w:val="000000"/>
          <w:lang w:val="es-ES" w:eastAsia="es-MX"/>
        </w:rPr>
      </w:pPr>
    </w:p>
    <w:p w14:paraId="4CE63970" w14:textId="79DEAB0E"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Cédula de Identificación Fiscal o constancia del Registro Federal de Contribuyentes y la última modificación.</w:t>
      </w:r>
    </w:p>
    <w:p w14:paraId="37366C35" w14:textId="77777777" w:rsidR="00CC1403" w:rsidRPr="00EF4A7F" w:rsidRDefault="00CC1403">
      <w:pPr>
        <w:ind w:left="709"/>
        <w:jc w:val="both"/>
        <w:rPr>
          <w:rFonts w:ascii="Arial" w:hAnsi="Arial" w:cs="Arial"/>
          <w:color w:val="000000"/>
          <w:lang w:val="es-ES" w:eastAsia="es-MX"/>
        </w:rPr>
      </w:pPr>
    </w:p>
    <w:p w14:paraId="3DE20405" w14:textId="45BD27FC"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Comprobante de domicilio fiscal con una antigüedad no mayor a dos meses (recibo telefónico, recibo de luz o agua).</w:t>
      </w:r>
    </w:p>
    <w:p w14:paraId="22C11AB2" w14:textId="77777777" w:rsidR="00CC1403" w:rsidRPr="00EF4A7F" w:rsidRDefault="00CC1403">
      <w:pPr>
        <w:rPr>
          <w:rFonts w:ascii="Arial" w:hAnsi="Arial" w:cs="Arial"/>
          <w:color w:val="000000"/>
          <w:lang w:val="es-ES" w:eastAsia="es-MX"/>
        </w:rPr>
      </w:pPr>
    </w:p>
    <w:p w14:paraId="6529E133"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Persona física</w:t>
      </w:r>
    </w:p>
    <w:p w14:paraId="12B146C2" w14:textId="77777777" w:rsidR="00CC1403" w:rsidRPr="00EF4A7F" w:rsidRDefault="00CC1403">
      <w:pPr>
        <w:rPr>
          <w:rFonts w:ascii="Arial" w:hAnsi="Arial" w:cs="Arial"/>
          <w:color w:val="000000"/>
          <w:lang w:val="es-ES" w:eastAsia="es-MX"/>
        </w:rPr>
      </w:pPr>
    </w:p>
    <w:p w14:paraId="39883B65" w14:textId="24F26013"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 xml:space="preserve">Identificación oficial VIGENTE </w:t>
      </w:r>
      <w:r w:rsidR="001428CC">
        <w:rPr>
          <w:rFonts w:ascii="Arial" w:hAnsi="Arial" w:cs="Arial"/>
          <w:color w:val="000000"/>
          <w:lang w:val="es-ES" w:eastAsia="es-MX"/>
        </w:rPr>
        <w:t xml:space="preserve">Y LEGIBLE </w:t>
      </w:r>
      <w:r w:rsidRPr="00EF4A7F">
        <w:rPr>
          <w:rFonts w:ascii="Arial" w:hAnsi="Arial" w:cs="Arial"/>
          <w:color w:val="000000"/>
          <w:lang w:val="es-ES" w:eastAsia="es-MX"/>
        </w:rPr>
        <w:t>(credencial para votar o pasaporte o cédula profesional).</w:t>
      </w:r>
    </w:p>
    <w:p w14:paraId="6183A334" w14:textId="77777777" w:rsidR="00310323" w:rsidRPr="00EF4A7F" w:rsidRDefault="00310323" w:rsidP="00310323">
      <w:pPr>
        <w:pStyle w:val="Prrafodelista"/>
        <w:ind w:left="1134"/>
        <w:jc w:val="both"/>
        <w:rPr>
          <w:rFonts w:ascii="Arial" w:hAnsi="Arial" w:cs="Arial"/>
          <w:color w:val="000000"/>
          <w:lang w:val="es-ES" w:eastAsia="es-MX"/>
        </w:rPr>
      </w:pPr>
    </w:p>
    <w:p w14:paraId="415D4A8A"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Constancia de alta ante la SHCP: formato R1 o Acuse electrónico con sello digital emitido por el Servicio de Administración Tributaria.</w:t>
      </w:r>
    </w:p>
    <w:p w14:paraId="33016507" w14:textId="77777777" w:rsidR="00310323" w:rsidRPr="00EF4A7F" w:rsidRDefault="00310323" w:rsidP="00310323">
      <w:pPr>
        <w:pStyle w:val="Prrafodelista"/>
        <w:rPr>
          <w:rFonts w:ascii="Arial" w:hAnsi="Arial" w:cs="Arial"/>
          <w:color w:val="000000"/>
          <w:lang w:val="es-ES" w:eastAsia="es-MX"/>
        </w:rPr>
      </w:pPr>
    </w:p>
    <w:p w14:paraId="4C86AE09"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65CF5ED7" w14:textId="77777777" w:rsidR="00310323" w:rsidRPr="00EF4A7F" w:rsidRDefault="00310323" w:rsidP="00310323">
      <w:pPr>
        <w:pStyle w:val="Prrafodelista"/>
        <w:rPr>
          <w:rFonts w:ascii="Arial" w:hAnsi="Arial" w:cs="Arial"/>
          <w:color w:val="000000"/>
          <w:lang w:val="es-ES" w:eastAsia="es-MX"/>
        </w:rPr>
      </w:pPr>
    </w:p>
    <w:p w14:paraId="48F3D267"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Cédula de Identificación Fiscal o constancia del Registro Federal de Contribuyentes y la última modificación.</w:t>
      </w:r>
    </w:p>
    <w:p w14:paraId="4CDBA397" w14:textId="77777777" w:rsidR="00310323" w:rsidRPr="00EF4A7F" w:rsidRDefault="00310323" w:rsidP="00310323">
      <w:pPr>
        <w:pStyle w:val="Prrafodelista"/>
        <w:rPr>
          <w:rFonts w:ascii="Arial" w:hAnsi="Arial" w:cs="Arial"/>
          <w:color w:val="000000"/>
          <w:lang w:val="es-ES" w:eastAsia="es-MX"/>
        </w:rPr>
      </w:pPr>
    </w:p>
    <w:p w14:paraId="5C946134" w14:textId="63C2F312" w:rsidR="00CC140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Comprobante de domicilio fiscal con una antigüedad no mayor a dos meses (recibo telefónico, recibo de luz o agua).</w:t>
      </w:r>
    </w:p>
    <w:p w14:paraId="08BDE10F" w14:textId="77777777" w:rsidR="00310323" w:rsidRPr="00EF4A7F" w:rsidRDefault="00310323" w:rsidP="00310323">
      <w:pPr>
        <w:jc w:val="both"/>
        <w:rPr>
          <w:rFonts w:ascii="Arial" w:hAnsi="Arial" w:cs="Arial"/>
          <w:color w:val="000000"/>
          <w:lang w:val="es-ES" w:eastAsia="es-MX"/>
        </w:rPr>
      </w:pPr>
    </w:p>
    <w:p w14:paraId="4361FA3B" w14:textId="77777777" w:rsidR="00CC1403" w:rsidRPr="00EF4A7F" w:rsidRDefault="00624CF1">
      <w:pPr>
        <w:ind w:left="709"/>
        <w:rPr>
          <w:rFonts w:ascii="Arial" w:hAnsi="Arial" w:cs="Arial"/>
          <w:color w:val="000000"/>
          <w:lang w:val="es-ES" w:eastAsia="es-MX"/>
        </w:rPr>
      </w:pPr>
      <w:r w:rsidRPr="00EF4A7F">
        <w:rPr>
          <w:rFonts w:ascii="Arial" w:hAnsi="Arial" w:cs="Arial"/>
          <w:color w:val="000000"/>
          <w:lang w:val="es-ES" w:eastAsia="es-MX"/>
        </w:rPr>
        <w:t>Asimismo, deberá presentar, previo a la formalización del contrato:</w:t>
      </w:r>
    </w:p>
    <w:p w14:paraId="20C98A51" w14:textId="77777777" w:rsidR="00CC1403" w:rsidRPr="00EF4A7F" w:rsidRDefault="00CC1403" w:rsidP="00D326A8">
      <w:pPr>
        <w:rPr>
          <w:rFonts w:ascii="Arial" w:hAnsi="Arial" w:cs="Arial"/>
          <w:color w:val="000000"/>
          <w:lang w:val="es-ES" w:eastAsia="es-MX"/>
        </w:rPr>
      </w:pPr>
    </w:p>
    <w:p w14:paraId="6ECC19F1"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B. Opinión de cumplimiento de OBLIGACIONES FISCALES</w:t>
      </w:r>
    </w:p>
    <w:p w14:paraId="270C2E8F" w14:textId="77777777" w:rsidR="00CC1403" w:rsidRPr="00EF4A7F" w:rsidRDefault="00CC1403">
      <w:pPr>
        <w:ind w:left="709"/>
        <w:rPr>
          <w:rFonts w:ascii="Arial" w:hAnsi="Arial" w:cs="Arial"/>
          <w:color w:val="000000"/>
          <w:lang w:val="es-ES" w:eastAsia="es-MX"/>
        </w:rPr>
      </w:pPr>
    </w:p>
    <w:p w14:paraId="732D4468" w14:textId="5CBEA933" w:rsidR="00F9351E" w:rsidRPr="00EF4A7F" w:rsidRDefault="00D71067" w:rsidP="00B54D85">
      <w:pPr>
        <w:ind w:left="709"/>
        <w:jc w:val="both"/>
        <w:rPr>
          <w:rFonts w:ascii="Arial" w:hAnsi="Arial" w:cs="Arial"/>
          <w:color w:val="000000"/>
          <w:lang w:val="es-ES" w:eastAsia="es-MX"/>
        </w:rPr>
      </w:pPr>
      <w:r w:rsidRPr="00EF4A7F">
        <w:rPr>
          <w:rFonts w:ascii="Arial" w:hAnsi="Arial" w:cs="Arial"/>
          <w:color w:val="000000"/>
          <w:lang w:val="es-ES" w:eastAsia="es-MX"/>
        </w:rPr>
        <w:t xml:space="preserve">En cumplimiento a la regla 2.1.28. de la Resolución Miscelánea Fiscal para 2024, publicada en el Diario Oficial de la Federación el 29 de diciembre de 2023, para los efectos del artículo 32-D, primero, segundo, tercero y séptimo párrafos del Código Fiscal de la Federación, para contrataciones por adquisición de bienes, arrendamientos, prestación de servicios u obra pública, con cargo total o parcial a fondos federales, cuyo monto exceda de $300,000.00 sin incluir el IVA, el PROVEEDOR </w:t>
      </w:r>
      <w:r w:rsidRPr="00EF4A7F">
        <w:rPr>
          <w:rFonts w:ascii="Arial" w:hAnsi="Arial" w:cs="Arial"/>
          <w:color w:val="000000"/>
          <w:lang w:val="es-ES" w:eastAsia="es-MX"/>
        </w:rPr>
        <w:lastRenderedPageBreak/>
        <w:t>deberá autorizar hacer público “la opinión de cumplimiento de sus obligaciones fiscales”, en términos de la regla 2.1.24 “Procedimiento que debe observarse para hacer público el resultado de la opinión del cumplimiento de obligaciones fiscales”.</w:t>
      </w:r>
    </w:p>
    <w:p w14:paraId="2AA648DC" w14:textId="77777777" w:rsidR="00F9351E" w:rsidRPr="00EF4A7F" w:rsidRDefault="00F9351E" w:rsidP="00B54D85">
      <w:pPr>
        <w:ind w:left="709"/>
        <w:jc w:val="both"/>
        <w:rPr>
          <w:rFonts w:ascii="Arial" w:hAnsi="Arial" w:cs="Arial"/>
          <w:color w:val="000000"/>
          <w:lang w:val="es-ES" w:eastAsia="es-MX"/>
        </w:rPr>
      </w:pPr>
    </w:p>
    <w:p w14:paraId="4845FC29" w14:textId="77777777" w:rsidR="00F9351E" w:rsidRPr="00EF4A7F" w:rsidRDefault="00F9351E" w:rsidP="00B54D85">
      <w:pPr>
        <w:ind w:left="709"/>
        <w:jc w:val="both"/>
        <w:rPr>
          <w:rFonts w:ascii="Arial" w:hAnsi="Arial" w:cs="Arial"/>
          <w:color w:val="000000"/>
          <w:lang w:val="es-ES" w:eastAsia="es-MX"/>
        </w:rPr>
      </w:pPr>
      <w:r w:rsidRPr="00EF4A7F">
        <w:rPr>
          <w:rFonts w:ascii="Arial" w:hAnsi="Arial" w:cs="Arial"/>
          <w:color w:val="000000"/>
          <w:lang w:val="es-ES" w:eastAsia="es-MX"/>
        </w:rPr>
        <w:t>El resultado de la opinión del cumplimiento de obligaciones fiscales se consultará a través de la ejecución en línea “Consulta la opinión del cumplimiento de los contribuyentes que autorizaron hacerla pública”, en el Portal del SAT.</w:t>
      </w:r>
    </w:p>
    <w:p w14:paraId="3FE77B60" w14:textId="77777777" w:rsidR="00F9351E" w:rsidRPr="00EF4A7F" w:rsidRDefault="00F9351E" w:rsidP="00B54D85">
      <w:pPr>
        <w:ind w:left="709"/>
        <w:jc w:val="both"/>
        <w:rPr>
          <w:rFonts w:ascii="Arial" w:hAnsi="Arial" w:cs="Arial"/>
          <w:color w:val="000000"/>
          <w:lang w:val="es-ES" w:eastAsia="es-MX"/>
        </w:rPr>
      </w:pPr>
    </w:p>
    <w:p w14:paraId="2E74DA7B" w14:textId="77777777" w:rsidR="00F9351E" w:rsidRPr="00EF4A7F" w:rsidRDefault="00F9351E" w:rsidP="00B54D85">
      <w:pPr>
        <w:ind w:left="709"/>
        <w:jc w:val="both"/>
        <w:rPr>
          <w:rFonts w:ascii="Arial" w:hAnsi="Arial" w:cs="Arial"/>
          <w:color w:val="000000"/>
          <w:lang w:val="es-ES" w:eastAsia="es-MX"/>
        </w:rPr>
      </w:pPr>
      <w:r w:rsidRPr="00EF4A7F">
        <w:rPr>
          <w:rFonts w:ascii="Arial" w:hAnsi="Arial" w:cs="Arial"/>
          <w:color w:val="000000"/>
          <w:lang w:val="es-ES" w:eastAsia="es-MX"/>
        </w:rPr>
        <w:t>En caso de no generar opinión de cumplimiento y hacerla pública, dentro de los 15 días contados a partir de la emisión del fallo y a la firma del contrato respectivo, serán acreedores a lo estipulado en los artículos 78, fracción I y 55 segundo párrafo del REGLAMENTO.</w:t>
      </w:r>
    </w:p>
    <w:p w14:paraId="6B620759" w14:textId="77777777" w:rsidR="00CC1403" w:rsidRPr="00EF4A7F" w:rsidRDefault="00CC1403" w:rsidP="00D326A8">
      <w:pPr>
        <w:jc w:val="both"/>
        <w:rPr>
          <w:rFonts w:ascii="Arial" w:hAnsi="Arial" w:cs="Arial"/>
          <w:color w:val="000000"/>
          <w:lang w:val="es-ES" w:eastAsia="es-MX"/>
        </w:rPr>
      </w:pPr>
    </w:p>
    <w:p w14:paraId="2AC0D2B3" w14:textId="77777777" w:rsidR="00CC1403" w:rsidRPr="00EF4A7F" w:rsidRDefault="00624CF1">
      <w:pPr>
        <w:ind w:left="709"/>
        <w:jc w:val="both"/>
        <w:rPr>
          <w:rFonts w:ascii="Arial" w:hAnsi="Arial" w:cs="Arial"/>
          <w:color w:val="000000"/>
          <w:lang w:val="es-ES" w:eastAsia="es-MX"/>
        </w:rPr>
      </w:pPr>
      <w:r w:rsidRPr="00EF4A7F">
        <w:rPr>
          <w:rFonts w:ascii="Arial" w:hAnsi="Arial" w:cs="Arial"/>
          <w:b/>
          <w:bCs/>
          <w:color w:val="000000"/>
          <w:lang w:val="es-ES" w:eastAsia="es-MX"/>
        </w:rPr>
        <w:t>C.</w:t>
      </w:r>
      <w:r w:rsidRPr="00EF4A7F">
        <w:rPr>
          <w:rFonts w:ascii="Arial" w:hAnsi="Arial" w:cs="Arial"/>
          <w:color w:val="000000"/>
          <w:lang w:val="es-ES" w:eastAsia="es-MX"/>
        </w:rPr>
        <w:t xml:space="preserve"> </w:t>
      </w:r>
      <w:r w:rsidRPr="00EF4A7F">
        <w:rPr>
          <w:rFonts w:ascii="Arial" w:hAnsi="Arial" w:cs="Arial"/>
          <w:b/>
          <w:bCs/>
          <w:color w:val="000000"/>
          <w:lang w:val="es-ES" w:eastAsia="es-MX"/>
        </w:rPr>
        <w:t>Opinión de cumplimiento de obligaciones fiscales en materia de SEGURIDAD SOCIAL en sentido positivo</w:t>
      </w:r>
    </w:p>
    <w:p w14:paraId="425FF01F" w14:textId="77777777" w:rsidR="00CC1403" w:rsidRPr="00EF4A7F" w:rsidRDefault="00CC1403">
      <w:pPr>
        <w:jc w:val="both"/>
        <w:rPr>
          <w:rStyle w:val="Hipervnculo"/>
          <w:rFonts w:ascii="Arial" w:hAnsi="Arial" w:cs="Arial"/>
          <w:lang w:val="es-ES" w:eastAsia="es-MX"/>
        </w:rPr>
      </w:pPr>
    </w:p>
    <w:p w14:paraId="65C5B0EA" w14:textId="4476B8F1" w:rsidR="00021EF3" w:rsidRPr="00EF4A7F" w:rsidRDefault="00021EF3" w:rsidP="00021EF3">
      <w:pPr>
        <w:ind w:left="709"/>
        <w:jc w:val="both"/>
        <w:rPr>
          <w:rFonts w:ascii="Arial" w:hAnsi="Arial" w:cs="Arial"/>
          <w:color w:val="000000"/>
          <w:lang w:eastAsia="es-MX"/>
        </w:rPr>
      </w:pPr>
      <w:r w:rsidRPr="00EF4A7F">
        <w:rPr>
          <w:rFonts w:ascii="Arial" w:hAnsi="Arial" w:cs="Arial"/>
          <w:color w:val="000000"/>
          <w:lang w:eastAsia="es-MX"/>
        </w:rPr>
        <w:t xml:space="preserve">En cumplimiento al ACUERDO número ACDO.AS2.HCT.250423/106.P.DIR dictado en sesión ordinaria de 25 de abril de 2023, publicado en el Diario Oficial de la Federación el 4 de mayo de 2023,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los particulares deberán realizar el procedimiento señalado en la Regla Quinta del citado Acuerdo para imprimirse el documento que contiene la opinión del cumplimiento de Obligaciones Fiscales en materia de Seguridad social respectiva. </w:t>
      </w:r>
      <w:r w:rsidRPr="00EF4A7F">
        <w:rPr>
          <w:rFonts w:ascii="Arial" w:hAnsi="Arial" w:cs="Arial"/>
          <w:b/>
          <w:bCs/>
          <w:color w:val="000000"/>
          <w:lang w:eastAsia="es-MX"/>
        </w:rPr>
        <w:t>Lo anterior, considerando que será válida durante quince días naturales, plazo que se tiene para la firma del contrato correspondiente.</w:t>
      </w:r>
    </w:p>
    <w:p w14:paraId="0D500D06" w14:textId="77777777" w:rsidR="00CC1403" w:rsidRPr="00EF4A7F" w:rsidRDefault="00CC1403">
      <w:pPr>
        <w:ind w:left="709"/>
        <w:jc w:val="both"/>
        <w:rPr>
          <w:rFonts w:ascii="Arial" w:hAnsi="Arial" w:cs="Arial"/>
          <w:color w:val="000000"/>
          <w:lang w:eastAsia="es-MX"/>
        </w:rPr>
      </w:pPr>
    </w:p>
    <w:p w14:paraId="53104BC3" w14:textId="59E5115E" w:rsidR="00CC1403" w:rsidRPr="00EF4A7F" w:rsidRDefault="00624CF1">
      <w:pPr>
        <w:ind w:left="709"/>
        <w:jc w:val="both"/>
        <w:rPr>
          <w:rFonts w:ascii="Arial" w:hAnsi="Arial" w:cs="Arial"/>
          <w:color w:val="000000"/>
          <w:lang w:eastAsia="es-MX"/>
        </w:rPr>
      </w:pPr>
      <w:r w:rsidRPr="00EF4A7F">
        <w:rPr>
          <w:rFonts w:ascii="Arial" w:hAnsi="Arial" w:cs="Arial"/>
          <w:color w:val="000000"/>
          <w:lang w:eastAsia="es-MX"/>
        </w:rPr>
        <w:t>La opinión en sentido positivo será entregada en la oficina de la Subdirección de Contratos ubicada en el sexto piso del Edificio Zafiro II, en Periférico Sur No. 4124, Colonia Jardines del Pedregal, Álvaro Obregón, Código Postal 01900, Ciudad de México, o bien, podrán enviarlo en archivo electrónico a los correos: </w:t>
      </w:r>
      <w:hyperlink r:id="rId31" w:history="1">
        <w:r w:rsidR="007F0FA2" w:rsidRPr="00444A9F">
          <w:rPr>
            <w:rStyle w:val="Hipervnculo"/>
            <w:rFonts w:ascii="Arial" w:hAnsi="Arial" w:cs="Arial"/>
            <w:lang w:eastAsia="es-MX"/>
          </w:rPr>
          <w:t>lucia.galvan@ine.mx</w:t>
        </w:r>
      </w:hyperlink>
      <w:r>
        <w:rPr>
          <w:rFonts w:ascii="Arial" w:hAnsi="Arial" w:cs="Arial"/>
          <w:color w:val="000000"/>
          <w:lang w:eastAsia="es-MX"/>
        </w:rPr>
        <w:t> y </w:t>
      </w:r>
      <w:hyperlink r:id="rId32" w:tgtFrame="_blank" w:history="1">
        <w:r>
          <w:rPr>
            <w:rStyle w:val="Hipervnculo"/>
            <w:rFonts w:ascii="Arial" w:hAnsi="Arial" w:cs="Arial"/>
            <w:lang w:eastAsia="es-MX"/>
          </w:rPr>
          <w:t>alonso.rodriguez@ine.mx</w:t>
        </w:r>
      </w:hyperlink>
      <w:r>
        <w:rPr>
          <w:rFonts w:ascii="Arial" w:hAnsi="Arial" w:cs="Arial"/>
          <w:color w:val="000000"/>
          <w:lang w:eastAsia="es-MX"/>
        </w:rPr>
        <w:t>. </w:t>
      </w:r>
    </w:p>
    <w:p w14:paraId="3337549A" w14:textId="77777777" w:rsidR="00CC1403" w:rsidRPr="00EF4A7F" w:rsidRDefault="00CC1403">
      <w:pPr>
        <w:rPr>
          <w:rFonts w:ascii="Arial" w:hAnsi="Arial" w:cs="Arial"/>
          <w:color w:val="000000"/>
          <w:lang w:val="es-ES" w:eastAsia="es-MX"/>
        </w:rPr>
      </w:pPr>
    </w:p>
    <w:p w14:paraId="6CB56CD6"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Queda prohibida la Subcontratación de personal, en términos de lo previsto en el artículo 12 de la Ley Federal del Trabajo.</w:t>
      </w:r>
    </w:p>
    <w:p w14:paraId="071D463B" w14:textId="77777777" w:rsidR="00CC1403" w:rsidRPr="00EF4A7F" w:rsidRDefault="00CC1403">
      <w:pPr>
        <w:jc w:val="both"/>
        <w:rPr>
          <w:rFonts w:ascii="Arial" w:hAnsi="Arial" w:cs="Arial"/>
          <w:color w:val="000000"/>
          <w:lang w:val="es-ES" w:eastAsia="es-MX"/>
        </w:rPr>
      </w:pPr>
    </w:p>
    <w:p w14:paraId="091BFBE9" w14:textId="63D13F4C"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El licitante adjudicado por conducto de sus representantes legales deberá presentar en la fecha en que se lleve cabo la firma autógrafa del contrato, y en las instalaciones del Departamento de Contratos de la Subdirección de Contratos, ubicadas en Periférico Sur número 4124,</w:t>
      </w:r>
      <w:r w:rsidR="006A729E">
        <w:rPr>
          <w:rFonts w:ascii="Arial" w:hAnsi="Arial" w:cs="Arial"/>
          <w:color w:val="000000"/>
          <w:lang w:val="es-ES" w:eastAsia="es-MX"/>
        </w:rPr>
        <w:t xml:space="preserve"> Zafiro II,</w:t>
      </w:r>
      <w:r w:rsidRPr="00EF4A7F">
        <w:rPr>
          <w:rFonts w:ascii="Arial" w:hAnsi="Arial" w:cs="Arial"/>
          <w:color w:val="000000"/>
          <w:lang w:val="es-ES" w:eastAsia="es-MX"/>
        </w:rPr>
        <w:t xml:space="preserve"> sexto piso, Colonia Jardines del Pedregal, en Álvaro Obregón, C.P. 01900, en la Ciudad de México, la documentación original, para su cotejo</w:t>
      </w:r>
    </w:p>
    <w:p w14:paraId="119BCF26" w14:textId="77777777" w:rsidR="00CC1403" w:rsidRPr="00EF4A7F" w:rsidRDefault="00CC1403">
      <w:pPr>
        <w:ind w:left="709"/>
        <w:jc w:val="both"/>
        <w:rPr>
          <w:rFonts w:ascii="Arial" w:hAnsi="Arial" w:cs="Arial"/>
          <w:color w:val="000000"/>
          <w:lang w:val="es-ES" w:eastAsia="es-MX"/>
        </w:rPr>
      </w:pPr>
    </w:p>
    <w:p w14:paraId="7626A842" w14:textId="20986777" w:rsidR="00CC1403" w:rsidRPr="00EF4A7F" w:rsidRDefault="00624CF1" w:rsidP="006F7D2E">
      <w:pPr>
        <w:pStyle w:val="Ttulo1"/>
        <w:numPr>
          <w:ilvl w:val="2"/>
          <w:numId w:val="65"/>
        </w:numPr>
        <w:spacing w:before="120" w:after="120"/>
        <w:ind w:left="709"/>
        <w:jc w:val="both"/>
        <w:rPr>
          <w:rFonts w:cs="Arial"/>
          <w:bCs/>
          <w:color w:val="244061" w:themeColor="accent1" w:themeShade="80"/>
          <w:sz w:val="20"/>
        </w:rPr>
      </w:pPr>
      <w:bookmarkStart w:id="1102" w:name="_Toc104199016"/>
      <w:bookmarkStart w:id="1103" w:name="_Toc127378574"/>
      <w:bookmarkStart w:id="1104" w:name="_Toc127981532"/>
      <w:bookmarkStart w:id="1105" w:name="_Toc144317501"/>
      <w:bookmarkStart w:id="1106" w:name="_Toc149156132"/>
      <w:bookmarkStart w:id="1107" w:name="_Toc183619983"/>
      <w:bookmarkStart w:id="1108" w:name="_Toc183636778"/>
      <w:r w:rsidRPr="00EF4A7F">
        <w:rPr>
          <w:rFonts w:cs="Arial"/>
          <w:bCs/>
          <w:color w:val="244061" w:themeColor="accent1" w:themeShade="80"/>
          <w:sz w:val="20"/>
        </w:rPr>
        <w:t>Procedimiento y requisitos que debe cubrir el licitante que resulte adjudicado para el caso de optar por firmar el instrumento contractual de manera electrónica.</w:t>
      </w:r>
      <w:bookmarkEnd w:id="1102"/>
      <w:bookmarkEnd w:id="1103"/>
      <w:bookmarkEnd w:id="1104"/>
      <w:bookmarkEnd w:id="1105"/>
      <w:bookmarkEnd w:id="1106"/>
      <w:bookmarkEnd w:id="1107"/>
      <w:bookmarkEnd w:id="1108"/>
    </w:p>
    <w:p w14:paraId="4411EAAE"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 xml:space="preserve">Para obtener la Firma Electrónica Avanzada Institucional FirmaINE, con base a lo que establece el Reglamento para el uso y operación de la Firma Electrónica Avanzada en el Instituto Nacional Electoral el licitante adjudicado, deberán presentar de manera electrónica la documentación que acredite su identidad, dicha acreditación se podrá realizar a través de la utilización de medios electrónicos, mediante procedimiento que la Autoridad Certificadora establezca para ello, y realizar el requerimiento del certificado digital a través de la herramienta que para tal fin se determine, y </w:t>
      </w:r>
      <w:r w:rsidRPr="00EF4A7F">
        <w:rPr>
          <w:rFonts w:ascii="Arial" w:hAnsi="Arial" w:cs="Arial"/>
          <w:color w:val="000000"/>
          <w:lang w:val="es-ES" w:eastAsia="es-MX"/>
        </w:rPr>
        <w:lastRenderedPageBreak/>
        <w:t xml:space="preserve">deberá enviar la siguiente documentación a la cuenta de correo electrónico </w:t>
      </w:r>
      <w:hyperlink r:id="rId33" w:history="1">
        <w:r>
          <w:rPr>
            <w:rStyle w:val="Hipervnculo"/>
            <w:rFonts w:ascii="Arial" w:hAnsi="Arial" w:cs="Arial"/>
            <w:lang w:val="es-ES" w:eastAsia="es-MX"/>
          </w:rPr>
          <w:t>autoridad.certificadora@ine.mx</w:t>
        </w:r>
      </w:hyperlink>
      <w:r w:rsidRPr="00EF4A7F">
        <w:rPr>
          <w:rFonts w:ascii="Arial" w:hAnsi="Arial" w:cs="Arial"/>
          <w:color w:val="000000"/>
          <w:lang w:val="es-ES" w:eastAsia="es-MX"/>
        </w:rPr>
        <w:t xml:space="preserve"> con copia a las cuentas </w:t>
      </w:r>
      <w:hyperlink r:id="rId34" w:history="1">
        <w:r>
          <w:rPr>
            <w:rStyle w:val="Hipervnculo"/>
            <w:rFonts w:ascii="Arial" w:hAnsi="Arial" w:cs="Arial"/>
            <w:lang w:val="es-ES" w:eastAsia="es-MX"/>
          </w:rPr>
          <w:t>antonio.lara@ine.mx</w:t>
        </w:r>
      </w:hyperlink>
      <w:r w:rsidRPr="00EF4A7F">
        <w:rPr>
          <w:rFonts w:ascii="Arial" w:hAnsi="Arial" w:cs="Arial"/>
          <w:color w:val="000000"/>
          <w:lang w:val="es-ES" w:eastAsia="es-MX"/>
        </w:rPr>
        <w:t xml:space="preserve">  y </w:t>
      </w:r>
      <w:hyperlink r:id="rId35" w:history="1">
        <w:r>
          <w:rPr>
            <w:rStyle w:val="Hipervnculo"/>
            <w:rFonts w:ascii="Arial" w:hAnsi="Arial" w:cs="Arial"/>
            <w:lang w:val="es-ES" w:eastAsia="es-MX"/>
          </w:rPr>
          <w:t>xochitl.apaez@ine.mx</w:t>
        </w:r>
      </w:hyperlink>
      <w:r w:rsidRPr="00EF4A7F">
        <w:rPr>
          <w:rFonts w:ascii="Arial" w:hAnsi="Arial" w:cs="Arial"/>
          <w:color w:val="000000"/>
          <w:lang w:val="es-ES" w:eastAsia="es-MX"/>
        </w:rPr>
        <w:t xml:space="preserve"> digitalizada en formato PDF: </w:t>
      </w:r>
    </w:p>
    <w:p w14:paraId="7E64F50A" w14:textId="77777777" w:rsidR="00CC1403" w:rsidRPr="00EF4A7F" w:rsidRDefault="00CC1403">
      <w:pPr>
        <w:ind w:left="709"/>
        <w:jc w:val="both"/>
        <w:rPr>
          <w:rFonts w:ascii="Arial" w:hAnsi="Arial" w:cs="Arial"/>
          <w:color w:val="000000"/>
          <w:lang w:val="es-ES" w:eastAsia="es-MX"/>
        </w:rPr>
      </w:pPr>
    </w:p>
    <w:p w14:paraId="02198D0D"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 xml:space="preserve">Personas físicas con nacionalidad mexicana: </w:t>
      </w:r>
    </w:p>
    <w:p w14:paraId="2944EE7C" w14:textId="77777777" w:rsidR="00CC1403" w:rsidRPr="00EF4A7F" w:rsidRDefault="00CC1403">
      <w:pPr>
        <w:rPr>
          <w:rFonts w:ascii="Arial" w:hAnsi="Arial" w:cs="Arial"/>
          <w:color w:val="000000"/>
          <w:lang w:val="es-ES" w:eastAsia="es-MX"/>
        </w:rPr>
      </w:pPr>
    </w:p>
    <w:p w14:paraId="547DDED1" w14:textId="2D2C4F06"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Solicitud de Expedición del Certificado Digital, con la firma autógrafa del solicitante. </w:t>
      </w:r>
      <w:r w:rsidRPr="00EF4A7F">
        <w:rPr>
          <w:rFonts w:ascii="Arial" w:hAnsi="Arial" w:cs="Arial"/>
          <w:lang w:eastAsia="es-MX"/>
        </w:rPr>
        <w:t>(</w:t>
      </w:r>
      <w:r w:rsidRPr="00EF4A7F">
        <w:rPr>
          <w:rFonts w:ascii="Arial" w:hAnsi="Arial" w:cs="Arial"/>
          <w:b/>
          <w:bCs/>
          <w:lang w:eastAsia="es-MX"/>
        </w:rPr>
        <w:t>Anexo 1</w:t>
      </w:r>
      <w:r w:rsidR="00D47354">
        <w:rPr>
          <w:rFonts w:ascii="Arial" w:hAnsi="Arial" w:cs="Arial"/>
          <w:b/>
          <w:bCs/>
          <w:lang w:eastAsia="es-MX"/>
        </w:rPr>
        <w:t>0</w:t>
      </w:r>
      <w:r w:rsidRPr="00EF4A7F">
        <w:rPr>
          <w:rFonts w:ascii="Arial" w:hAnsi="Arial" w:cs="Arial"/>
          <w:lang w:eastAsia="es-MX"/>
        </w:rPr>
        <w:t xml:space="preserve"> de la presente convocatoria)</w:t>
      </w:r>
    </w:p>
    <w:p w14:paraId="7BD9EB9D" w14:textId="77777777" w:rsidR="00CC1403" w:rsidRPr="00EF4A7F" w:rsidRDefault="00CC1403" w:rsidP="006F7D2E">
      <w:pPr>
        <w:numPr>
          <w:ilvl w:val="0"/>
          <w:numId w:val="66"/>
        </w:numPr>
        <w:ind w:left="709"/>
        <w:jc w:val="both"/>
        <w:rPr>
          <w:rFonts w:ascii="Arial" w:hAnsi="Arial" w:cs="Arial"/>
          <w:color w:val="000000"/>
          <w:lang w:val="es-ES" w:eastAsia="es-MX"/>
        </w:rPr>
      </w:pPr>
    </w:p>
    <w:p w14:paraId="7230D141"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Identificación oficial,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55D8A81E" w14:textId="77777777" w:rsidR="00CC1403" w:rsidRPr="00EF4A7F" w:rsidRDefault="00CC1403">
      <w:pPr>
        <w:jc w:val="both"/>
        <w:rPr>
          <w:rFonts w:ascii="Arial" w:hAnsi="Arial" w:cs="Arial"/>
          <w:color w:val="000000"/>
          <w:lang w:val="es-ES" w:eastAsia="es-MX"/>
        </w:rPr>
      </w:pPr>
    </w:p>
    <w:p w14:paraId="73B66A53"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c)</w:t>
      </w:r>
      <w:r w:rsidRPr="00EF4A7F">
        <w:rPr>
          <w:rFonts w:ascii="Arial" w:hAnsi="Arial" w:cs="Arial"/>
          <w:color w:val="000000"/>
          <w:lang w:val="es-ES" w:eastAsia="es-MX"/>
        </w:rPr>
        <w:t xml:space="preserve"> Cédula de identificación fiscal original (RFC). </w:t>
      </w:r>
    </w:p>
    <w:p w14:paraId="3819F3C7" w14:textId="77777777" w:rsidR="00CC1403" w:rsidRPr="00EF4A7F" w:rsidRDefault="00CC1403">
      <w:pPr>
        <w:jc w:val="both"/>
        <w:rPr>
          <w:rFonts w:ascii="Arial" w:hAnsi="Arial" w:cs="Arial"/>
          <w:color w:val="000000"/>
          <w:lang w:val="es-ES" w:eastAsia="es-MX"/>
        </w:rPr>
      </w:pPr>
    </w:p>
    <w:p w14:paraId="56A9FC6C"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d)</w:t>
      </w:r>
      <w:r w:rsidRPr="00EF4A7F">
        <w:rPr>
          <w:rFonts w:ascii="Arial" w:hAnsi="Arial" w:cs="Arial"/>
          <w:color w:val="000000"/>
          <w:lang w:val="es-ES" w:eastAsia="es-MX"/>
        </w:rPr>
        <w:t xml:space="preserve"> Clave Única de Registro de Población (CURP).</w:t>
      </w:r>
    </w:p>
    <w:p w14:paraId="5245A0FC" w14:textId="77777777" w:rsidR="00CC1403" w:rsidRPr="00EF4A7F" w:rsidRDefault="00CC1403">
      <w:pPr>
        <w:jc w:val="both"/>
        <w:rPr>
          <w:rFonts w:ascii="Arial" w:hAnsi="Arial" w:cs="Arial"/>
          <w:color w:val="000000"/>
          <w:lang w:val="es-ES" w:eastAsia="es-MX"/>
        </w:rPr>
      </w:pPr>
    </w:p>
    <w:p w14:paraId="543DD703"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e)</w:t>
      </w:r>
      <w:r w:rsidRPr="00EF4A7F">
        <w:rPr>
          <w:rFonts w:ascii="Arial" w:hAnsi="Arial" w:cs="Arial"/>
          <w:color w:val="000000"/>
          <w:lang w:val="es-ES" w:eastAsia="es-MX"/>
        </w:rPr>
        <w:t xml:space="preserve"> Justificación expresa para obtener la Firma Electrónica Avanzada.</w:t>
      </w:r>
    </w:p>
    <w:p w14:paraId="422D5DE3" w14:textId="77777777" w:rsidR="003F24A9" w:rsidRPr="00EF4A7F" w:rsidRDefault="003F24A9" w:rsidP="003F24A9">
      <w:pPr>
        <w:pStyle w:val="Prrafodelista"/>
        <w:rPr>
          <w:rFonts w:ascii="Arial" w:hAnsi="Arial" w:cs="Arial"/>
          <w:color w:val="000000"/>
          <w:lang w:val="es-ES" w:eastAsia="es-MX"/>
        </w:rPr>
      </w:pPr>
    </w:p>
    <w:p w14:paraId="636E6468" w14:textId="77777777" w:rsidR="00CC1403" w:rsidRPr="00EF4A7F" w:rsidRDefault="00CC1403">
      <w:pPr>
        <w:rPr>
          <w:rFonts w:ascii="Arial" w:hAnsi="Arial" w:cs="Arial"/>
          <w:color w:val="000000"/>
          <w:lang w:val="es-ES" w:eastAsia="es-MX"/>
        </w:rPr>
      </w:pPr>
    </w:p>
    <w:p w14:paraId="1D0ECD37"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 xml:space="preserve">Personas morales nacionales: </w:t>
      </w:r>
    </w:p>
    <w:p w14:paraId="5BE36BE1" w14:textId="77777777" w:rsidR="00CC1403" w:rsidRPr="00EF4A7F" w:rsidRDefault="00CC1403">
      <w:pPr>
        <w:rPr>
          <w:rFonts w:ascii="Arial" w:hAnsi="Arial" w:cs="Arial"/>
          <w:color w:val="000000"/>
          <w:lang w:val="es-ES" w:eastAsia="es-MX"/>
        </w:rPr>
      </w:pPr>
    </w:p>
    <w:p w14:paraId="3EAE79B8" w14:textId="2375FA3E"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Solicitud de Expedición del Certificado Digital, con la firma autógrafa del solicitante. </w:t>
      </w:r>
      <w:r w:rsidRPr="00EF4A7F">
        <w:rPr>
          <w:rFonts w:ascii="Arial" w:hAnsi="Arial" w:cs="Arial"/>
          <w:lang w:eastAsia="es-MX"/>
        </w:rPr>
        <w:t>(</w:t>
      </w:r>
      <w:r w:rsidRPr="00EF4A7F">
        <w:rPr>
          <w:rFonts w:ascii="Arial" w:hAnsi="Arial" w:cs="Arial"/>
          <w:b/>
          <w:bCs/>
          <w:lang w:eastAsia="es-MX"/>
        </w:rPr>
        <w:t>Anexo 1</w:t>
      </w:r>
      <w:r w:rsidR="00D47354">
        <w:rPr>
          <w:rFonts w:ascii="Arial" w:hAnsi="Arial" w:cs="Arial"/>
          <w:b/>
          <w:bCs/>
          <w:lang w:eastAsia="es-MX"/>
        </w:rPr>
        <w:t>0</w:t>
      </w:r>
      <w:r w:rsidRPr="00EF4A7F">
        <w:rPr>
          <w:rFonts w:ascii="Arial" w:hAnsi="Arial" w:cs="Arial"/>
          <w:lang w:eastAsia="es-MX"/>
        </w:rPr>
        <w:t xml:space="preserve"> de la presente convocatoria)</w:t>
      </w:r>
    </w:p>
    <w:p w14:paraId="46805FA9" w14:textId="77777777" w:rsidR="00CC1403" w:rsidRPr="00EF4A7F" w:rsidRDefault="00CC1403" w:rsidP="007F0FA2">
      <w:pPr>
        <w:ind w:left="709"/>
        <w:jc w:val="both"/>
        <w:rPr>
          <w:rFonts w:ascii="Arial" w:hAnsi="Arial" w:cs="Arial"/>
          <w:color w:val="000000"/>
          <w:lang w:val="es-ES" w:eastAsia="es-MX"/>
        </w:rPr>
      </w:pPr>
    </w:p>
    <w:p w14:paraId="548EA687" w14:textId="77777777" w:rsidR="00A25358" w:rsidRPr="00EF4A7F" w:rsidRDefault="00624CF1" w:rsidP="00A25358">
      <w:pPr>
        <w:ind w:left="709"/>
        <w:jc w:val="both"/>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Identificación oficial con fotografía,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543C2E64" w14:textId="77777777" w:rsidR="00A25358" w:rsidRPr="00EF4A7F" w:rsidRDefault="00A25358" w:rsidP="00A25358">
      <w:pPr>
        <w:ind w:left="709"/>
        <w:jc w:val="both"/>
        <w:rPr>
          <w:rFonts w:ascii="Arial" w:hAnsi="Arial" w:cs="Arial"/>
          <w:color w:val="000000"/>
          <w:lang w:val="es-ES" w:eastAsia="es-MX"/>
        </w:rPr>
      </w:pPr>
    </w:p>
    <w:p w14:paraId="047B7407" w14:textId="77777777" w:rsidR="001146FF" w:rsidRPr="00EF4A7F" w:rsidRDefault="00624CF1" w:rsidP="006F7D2E">
      <w:pPr>
        <w:pStyle w:val="Prrafodelista"/>
        <w:numPr>
          <w:ilvl w:val="0"/>
          <w:numId w:val="79"/>
        </w:numPr>
        <w:ind w:left="993" w:hanging="284"/>
        <w:jc w:val="both"/>
        <w:rPr>
          <w:rFonts w:ascii="Arial" w:hAnsi="Arial" w:cs="Arial"/>
          <w:color w:val="000000"/>
          <w:lang w:val="es-ES" w:eastAsia="es-MX"/>
        </w:rPr>
      </w:pPr>
      <w:r w:rsidRPr="00EF4A7F">
        <w:rPr>
          <w:rFonts w:ascii="Arial" w:hAnsi="Arial" w:cs="Arial"/>
          <w:color w:val="000000"/>
          <w:lang w:val="es-ES" w:eastAsia="es-MX"/>
        </w:rPr>
        <w:t xml:space="preserve">Cédula de identificación fiscal original (RFC). </w:t>
      </w:r>
      <w:r w:rsidRPr="00EF4A7F">
        <w:rPr>
          <w:rFonts w:ascii="Arial" w:hAnsi="Arial" w:cs="Arial"/>
          <w:lang w:eastAsia="es-MX"/>
        </w:rPr>
        <w:t>(Del Apoderado o Representante Legal que suscribirá el contrato correspondiente).</w:t>
      </w:r>
    </w:p>
    <w:p w14:paraId="2E5AEE49" w14:textId="77777777" w:rsidR="001146FF" w:rsidRPr="00EF4A7F" w:rsidRDefault="001146FF" w:rsidP="001146FF">
      <w:pPr>
        <w:pStyle w:val="Prrafodelista"/>
        <w:ind w:left="993"/>
        <w:jc w:val="both"/>
        <w:rPr>
          <w:rFonts w:ascii="Arial" w:hAnsi="Arial" w:cs="Arial"/>
          <w:color w:val="000000"/>
          <w:lang w:val="es-ES" w:eastAsia="es-MX"/>
        </w:rPr>
      </w:pPr>
    </w:p>
    <w:p w14:paraId="1B1BD98C" w14:textId="7DA6D662" w:rsidR="00CC1403" w:rsidRPr="00EF4A7F" w:rsidRDefault="00624CF1" w:rsidP="006F7D2E">
      <w:pPr>
        <w:pStyle w:val="Prrafodelista"/>
        <w:numPr>
          <w:ilvl w:val="0"/>
          <w:numId w:val="79"/>
        </w:numPr>
        <w:ind w:left="993" w:hanging="284"/>
        <w:jc w:val="both"/>
        <w:rPr>
          <w:rFonts w:ascii="Arial" w:hAnsi="Arial" w:cs="Arial"/>
          <w:color w:val="000000"/>
          <w:lang w:val="es-ES" w:eastAsia="es-MX"/>
        </w:rPr>
      </w:pPr>
      <w:r w:rsidRPr="00EF4A7F">
        <w:rPr>
          <w:rFonts w:ascii="Arial" w:hAnsi="Arial" w:cs="Arial"/>
          <w:color w:val="000000"/>
          <w:lang w:val="es-ES" w:eastAsia="es-MX"/>
        </w:rPr>
        <w:t>Clave Única de Registro de Población (CURP).</w:t>
      </w:r>
    </w:p>
    <w:p w14:paraId="16757E2B" w14:textId="77777777" w:rsidR="00CC1403" w:rsidRPr="00EF4A7F" w:rsidRDefault="00CC1403">
      <w:pPr>
        <w:jc w:val="both"/>
        <w:rPr>
          <w:rFonts w:ascii="Arial" w:hAnsi="Arial" w:cs="Arial"/>
          <w:color w:val="000000"/>
          <w:lang w:val="es-ES" w:eastAsia="es-MX"/>
        </w:rPr>
      </w:pPr>
    </w:p>
    <w:p w14:paraId="54B9441D" w14:textId="4B385355" w:rsidR="003F24A9" w:rsidRPr="00EF4A7F" w:rsidRDefault="00624CF1" w:rsidP="006F7D2E">
      <w:pPr>
        <w:numPr>
          <w:ilvl w:val="0"/>
          <w:numId w:val="67"/>
        </w:numPr>
        <w:ind w:left="709"/>
        <w:jc w:val="both"/>
        <w:rPr>
          <w:rFonts w:ascii="Arial" w:hAnsi="Arial" w:cs="Arial"/>
          <w:color w:val="000000"/>
          <w:lang w:val="es-ES" w:eastAsia="es-MX"/>
        </w:rPr>
      </w:pPr>
      <w:r w:rsidRPr="00EF4A7F">
        <w:rPr>
          <w:rFonts w:ascii="Arial" w:hAnsi="Arial" w:cs="Arial"/>
          <w:b/>
          <w:bCs/>
          <w:color w:val="000000"/>
          <w:lang w:val="es-ES" w:eastAsia="es-MX"/>
        </w:rPr>
        <w:t>e)</w:t>
      </w:r>
      <w:r w:rsidRPr="00EF4A7F">
        <w:rPr>
          <w:rFonts w:ascii="Arial" w:hAnsi="Arial" w:cs="Arial"/>
          <w:color w:val="000000"/>
          <w:lang w:val="es-ES" w:eastAsia="es-MX"/>
        </w:rPr>
        <w:t xml:space="preserve"> Documento que acredite la facultad de representación.</w:t>
      </w:r>
    </w:p>
    <w:p w14:paraId="2C3E9EF1" w14:textId="77777777" w:rsidR="00CC1403" w:rsidRPr="00EF4A7F" w:rsidRDefault="00CC1403">
      <w:pPr>
        <w:jc w:val="both"/>
        <w:rPr>
          <w:rFonts w:ascii="Arial" w:hAnsi="Arial" w:cs="Arial"/>
          <w:color w:val="000000"/>
          <w:lang w:val="es-ES" w:eastAsia="es-MX"/>
        </w:rPr>
      </w:pPr>
    </w:p>
    <w:p w14:paraId="79645E49" w14:textId="77777777" w:rsidR="00CC1403" w:rsidRPr="00EF4A7F" w:rsidRDefault="00624CF1" w:rsidP="006F7D2E">
      <w:pPr>
        <w:numPr>
          <w:ilvl w:val="0"/>
          <w:numId w:val="67"/>
        </w:numPr>
        <w:ind w:left="709"/>
        <w:jc w:val="both"/>
        <w:rPr>
          <w:rFonts w:ascii="Arial" w:hAnsi="Arial" w:cs="Arial"/>
          <w:color w:val="000000"/>
          <w:lang w:val="es-ES" w:eastAsia="es-MX"/>
        </w:rPr>
      </w:pPr>
      <w:r w:rsidRPr="00EF4A7F">
        <w:rPr>
          <w:rFonts w:ascii="Arial" w:hAnsi="Arial" w:cs="Arial"/>
          <w:b/>
          <w:bCs/>
          <w:color w:val="000000"/>
          <w:lang w:val="es-ES" w:eastAsia="es-MX"/>
        </w:rPr>
        <w:t>f)</w:t>
      </w:r>
      <w:r w:rsidRPr="00EF4A7F">
        <w:rPr>
          <w:rFonts w:ascii="Arial" w:hAnsi="Arial" w:cs="Arial"/>
          <w:color w:val="000000"/>
          <w:lang w:val="es-ES" w:eastAsia="es-MX"/>
        </w:rPr>
        <w:t xml:space="preserve"> Justificación expresa para obtener la Firma Electrónica Avanzada. </w:t>
      </w:r>
    </w:p>
    <w:p w14:paraId="6276F030" w14:textId="77777777" w:rsidR="003F24A9" w:rsidRPr="00EF4A7F" w:rsidRDefault="003F24A9" w:rsidP="003F24A9">
      <w:pPr>
        <w:pStyle w:val="Prrafodelista"/>
        <w:rPr>
          <w:rFonts w:ascii="Arial" w:hAnsi="Arial" w:cs="Arial"/>
          <w:color w:val="000000"/>
          <w:lang w:val="es-ES" w:eastAsia="es-MX"/>
        </w:rPr>
      </w:pPr>
    </w:p>
    <w:p w14:paraId="1A821573" w14:textId="77777777" w:rsidR="00CC1403" w:rsidRPr="00EF4A7F" w:rsidRDefault="00CC1403">
      <w:pPr>
        <w:ind w:left="709"/>
        <w:jc w:val="both"/>
        <w:rPr>
          <w:rFonts w:ascii="Arial" w:hAnsi="Arial" w:cs="Arial"/>
          <w:color w:val="000000"/>
          <w:lang w:val="es-ES" w:eastAsia="es-MX"/>
        </w:rPr>
      </w:pPr>
    </w:p>
    <w:p w14:paraId="0B7DAB3B"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Una vez recibida y validada la documentación, el licitante que resultó adjudicado recibirá a través de correo electrónico la aplicación “Requerimiento 7.34”, así como las guías de operación, con el objetivo que lleve a cabo la creación de la llave privada y el requerimiento de certificado digital (.req).</w:t>
      </w:r>
    </w:p>
    <w:p w14:paraId="6F1EB0BA" w14:textId="77777777" w:rsidR="00CC1403" w:rsidRPr="00EF4A7F" w:rsidRDefault="00624CF1">
      <w:pPr>
        <w:rPr>
          <w:rFonts w:ascii="Arial" w:hAnsi="Arial" w:cs="Arial"/>
          <w:color w:val="000000"/>
          <w:lang w:val="es-ES" w:eastAsia="es-MX"/>
        </w:rPr>
      </w:pPr>
      <w:r w:rsidRPr="00EF4A7F">
        <w:rPr>
          <w:rFonts w:ascii="Arial" w:hAnsi="Arial" w:cs="Arial"/>
          <w:color w:val="000000"/>
          <w:lang w:val="es-ES" w:eastAsia="es-MX"/>
        </w:rPr>
        <w:t xml:space="preserve"> </w:t>
      </w:r>
    </w:p>
    <w:p w14:paraId="076EB58D" w14:textId="066C996D" w:rsidR="00CC1403" w:rsidRPr="00EF4A7F" w:rsidRDefault="00624CF1">
      <w:pPr>
        <w:ind w:left="709"/>
        <w:jc w:val="both"/>
        <w:rPr>
          <w:rFonts w:ascii="Arial" w:hAnsi="Arial" w:cs="Arial"/>
          <w:color w:val="000000"/>
          <w:lang w:val="es-ES" w:eastAsia="es-MX"/>
        </w:rPr>
      </w:pPr>
      <w:r>
        <w:rPr>
          <w:rFonts w:ascii="Arial" w:hAnsi="Arial" w:cs="Arial"/>
          <w:color w:val="000000"/>
          <w:lang w:val="es-ES" w:eastAsia="es-MX"/>
        </w:rPr>
        <w:t xml:space="preserve">El licitante que resultó adjudicado debe enviar exclusivamente el archivo de requerimiento (.req) a las cuentas de correo electrónico </w:t>
      </w:r>
      <w:hyperlink r:id="rId36" w:history="1">
        <w:r>
          <w:rPr>
            <w:rStyle w:val="Hipervnculo"/>
            <w:rFonts w:ascii="Arial" w:hAnsi="Arial" w:cs="Arial"/>
            <w:lang w:val="es-ES" w:eastAsia="es-MX"/>
          </w:rPr>
          <w:t>autoridad.certificadora@ine.mx</w:t>
        </w:r>
      </w:hyperlink>
      <w:r>
        <w:rPr>
          <w:rFonts w:ascii="Arial" w:hAnsi="Arial" w:cs="Arial"/>
          <w:color w:val="000000"/>
          <w:lang w:val="es-ES" w:eastAsia="es-MX"/>
        </w:rPr>
        <w:t xml:space="preserve"> con copia a </w:t>
      </w:r>
      <w:hyperlink r:id="rId37" w:history="1">
        <w:r>
          <w:rPr>
            <w:rStyle w:val="Hipervnculo"/>
            <w:rFonts w:ascii="Arial" w:hAnsi="Arial" w:cs="Arial"/>
            <w:lang w:val="es-ES" w:eastAsia="es-MX"/>
          </w:rPr>
          <w:t>antonio.lara@ine.mx</w:t>
        </w:r>
      </w:hyperlink>
      <w:r>
        <w:rPr>
          <w:rFonts w:ascii="Arial" w:hAnsi="Arial" w:cs="Arial"/>
          <w:color w:val="000000"/>
          <w:lang w:val="es-ES" w:eastAsia="es-MX"/>
        </w:rPr>
        <w:t xml:space="preserve"> y </w:t>
      </w:r>
      <w:hyperlink r:id="rId38" w:history="1">
        <w:r>
          <w:rPr>
            <w:rStyle w:val="Hipervnculo"/>
            <w:rFonts w:ascii="Arial" w:hAnsi="Arial" w:cs="Arial"/>
            <w:lang w:val="es-ES" w:eastAsia="es-MX"/>
          </w:rPr>
          <w:t>xochitl.apaez@ine.mx</w:t>
        </w:r>
      </w:hyperlink>
      <w:r>
        <w:rPr>
          <w:rFonts w:ascii="Arial" w:hAnsi="Arial" w:cs="Arial"/>
          <w:color w:val="000000"/>
          <w:lang w:val="es-ES" w:eastAsia="es-MX"/>
        </w:rPr>
        <w:t xml:space="preserve"> Además, en el caso de personas morales nacionales, deberá marcar copia en el correo electrónico a </w:t>
      </w:r>
      <w:hyperlink r:id="rId39" w:history="1">
        <w:r w:rsidR="00AD0AB1" w:rsidRPr="00444A9F">
          <w:rPr>
            <w:rStyle w:val="Hipervnculo"/>
            <w:rFonts w:ascii="Arial" w:hAnsi="Arial" w:cs="Arial"/>
            <w:lang w:val="es-ES" w:eastAsia="es-MX"/>
          </w:rPr>
          <w:t>lucia.galvan@ine.mx</w:t>
        </w:r>
      </w:hyperlink>
      <w:r w:rsidR="00572FA8">
        <w:rPr>
          <w:rStyle w:val="Hipervnculo"/>
          <w:rFonts w:ascii="Arial" w:hAnsi="Arial" w:cs="Arial"/>
          <w:lang w:val="es-ES" w:eastAsia="es-MX"/>
        </w:rPr>
        <w:t xml:space="preserve"> y</w:t>
      </w:r>
      <w:r>
        <w:rPr>
          <w:rFonts w:ascii="Arial" w:hAnsi="Arial" w:cs="Arial"/>
          <w:color w:val="000000"/>
          <w:lang w:val="es-ES" w:eastAsia="es-MX"/>
        </w:rPr>
        <w:t xml:space="preserve"> </w:t>
      </w:r>
      <w:hyperlink r:id="rId40" w:history="1">
        <w:r>
          <w:rPr>
            <w:rStyle w:val="Hipervnculo"/>
            <w:rFonts w:ascii="Arial" w:hAnsi="Arial" w:cs="Arial"/>
            <w:lang w:val="es-ES" w:eastAsia="es-MX"/>
          </w:rPr>
          <w:t>alonso.rodriguez@ine.mx</w:t>
        </w:r>
      </w:hyperlink>
      <w:r>
        <w:rPr>
          <w:rFonts w:ascii="Arial" w:hAnsi="Arial" w:cs="Arial"/>
          <w:color w:val="000000"/>
          <w:lang w:val="es-ES" w:eastAsia="es-MX"/>
        </w:rPr>
        <w:t xml:space="preserve">  </w:t>
      </w:r>
    </w:p>
    <w:p w14:paraId="3D379DF1" w14:textId="77777777" w:rsidR="00CC1403" w:rsidRPr="00EF4A7F" w:rsidRDefault="00CC1403">
      <w:pPr>
        <w:rPr>
          <w:rFonts w:ascii="Arial" w:hAnsi="Arial" w:cs="Arial"/>
          <w:color w:val="000000"/>
          <w:lang w:val="es-ES" w:eastAsia="es-MX"/>
        </w:rPr>
      </w:pPr>
    </w:p>
    <w:p w14:paraId="19B2F77A" w14:textId="5A207DDA"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 xml:space="preserve">Es importante señalar que, en caso de optar por firmar el instrumento contractual de manera electrónica, la documentación anteriormente señalada deberá ser enviada </w:t>
      </w:r>
      <w:r w:rsidRPr="00EF4A7F">
        <w:rPr>
          <w:rFonts w:ascii="Arial" w:hAnsi="Arial" w:cs="Arial"/>
          <w:b/>
          <w:bCs/>
          <w:color w:val="000000"/>
          <w:lang w:val="es-ES" w:eastAsia="es-MX"/>
        </w:rPr>
        <w:t xml:space="preserve">a más tardar a las 18:00 </w:t>
      </w:r>
      <w:r w:rsidRPr="00EF4A7F">
        <w:rPr>
          <w:rFonts w:ascii="Arial" w:hAnsi="Arial" w:cs="Arial"/>
          <w:b/>
          <w:bCs/>
          <w:color w:val="000000"/>
          <w:lang w:val="es-ES" w:eastAsia="es-MX"/>
        </w:rPr>
        <w:lastRenderedPageBreak/>
        <w:t xml:space="preserve">horas del </w:t>
      </w:r>
      <w:r w:rsidR="00B54D85" w:rsidRPr="00EF4A7F">
        <w:rPr>
          <w:rFonts w:ascii="Arial" w:hAnsi="Arial" w:cs="Arial"/>
          <w:b/>
          <w:bCs/>
          <w:color w:val="000000"/>
          <w:lang w:val="es-ES" w:eastAsia="es-MX"/>
        </w:rPr>
        <w:t>quinto</w:t>
      </w:r>
      <w:r w:rsidRPr="00EF4A7F">
        <w:rPr>
          <w:rFonts w:ascii="Arial" w:hAnsi="Arial" w:cs="Arial"/>
          <w:b/>
          <w:bCs/>
          <w:color w:val="000000"/>
          <w:lang w:val="es-ES" w:eastAsia="es-MX"/>
        </w:rPr>
        <w:t xml:space="preserve"> día </w:t>
      </w:r>
      <w:r w:rsidR="00B54D85" w:rsidRPr="00EF4A7F">
        <w:rPr>
          <w:rFonts w:ascii="Arial" w:hAnsi="Arial" w:cs="Arial"/>
          <w:b/>
          <w:bCs/>
          <w:color w:val="000000"/>
          <w:lang w:val="es-ES" w:eastAsia="es-MX"/>
        </w:rPr>
        <w:t xml:space="preserve">hábil </w:t>
      </w:r>
      <w:r w:rsidRPr="00EF4A7F">
        <w:rPr>
          <w:rFonts w:ascii="Arial" w:hAnsi="Arial" w:cs="Arial"/>
          <w:b/>
          <w:bCs/>
          <w:color w:val="000000"/>
          <w:lang w:val="es-ES" w:eastAsia="es-MX"/>
        </w:rPr>
        <w:t>contado a partir de la notificación del fallo</w:t>
      </w:r>
      <w:r w:rsidRPr="00EF4A7F">
        <w:rPr>
          <w:rFonts w:ascii="Arial" w:hAnsi="Arial" w:cs="Arial"/>
          <w:color w:val="000000"/>
          <w:lang w:val="es-ES" w:eastAsia="es-MX"/>
        </w:rPr>
        <w:t>. En caso de hacerse fuera de este plazo, se le citará para firma autógrafa el día 15 (salvo que sea día inhábil, en cuyo caso se citará el día hábil anterior), quedando bajo absoluta responsabilidad del licitante adjudicado la obligación de firmar en el día y hora que sea citado.</w:t>
      </w:r>
    </w:p>
    <w:p w14:paraId="01CCBD65" w14:textId="77777777" w:rsidR="00CC1403" w:rsidRPr="00EF4A7F" w:rsidRDefault="00CC1403">
      <w:pPr>
        <w:ind w:left="709"/>
        <w:jc w:val="both"/>
        <w:rPr>
          <w:rFonts w:ascii="Arial" w:hAnsi="Arial" w:cs="Arial"/>
          <w:color w:val="000000"/>
          <w:lang w:val="es-ES" w:eastAsia="es-MX"/>
        </w:rPr>
      </w:pPr>
    </w:p>
    <w:p w14:paraId="268A7667" w14:textId="77777777" w:rsidR="00CC1403" w:rsidRPr="00EF4A7F" w:rsidRDefault="00624CF1" w:rsidP="006F7D2E">
      <w:pPr>
        <w:pStyle w:val="Ttulo1"/>
        <w:numPr>
          <w:ilvl w:val="1"/>
          <w:numId w:val="64"/>
        </w:numPr>
        <w:spacing w:before="120" w:after="120"/>
        <w:jc w:val="both"/>
        <w:rPr>
          <w:rFonts w:cs="Arial"/>
          <w:bCs/>
          <w:color w:val="244061" w:themeColor="accent1" w:themeShade="80"/>
          <w:sz w:val="20"/>
        </w:rPr>
      </w:pPr>
      <w:bookmarkStart w:id="1109" w:name="_Toc464498322"/>
      <w:bookmarkStart w:id="1110" w:name="_Toc464498727"/>
      <w:bookmarkStart w:id="1111" w:name="_Toc96092336"/>
      <w:bookmarkStart w:id="1112" w:name="_Toc491180980"/>
      <w:bookmarkStart w:id="1113" w:name="_Toc510612340"/>
      <w:bookmarkStart w:id="1114" w:name="_Toc3539007"/>
      <w:bookmarkStart w:id="1115" w:name="_Toc488428652"/>
      <w:bookmarkStart w:id="1116" w:name="_Toc94701553"/>
      <w:bookmarkStart w:id="1117" w:name="_Toc487209339"/>
      <w:bookmarkStart w:id="1118" w:name="_Toc492377940"/>
      <w:bookmarkStart w:id="1119" w:name="_Toc19704280"/>
      <w:bookmarkStart w:id="1120" w:name="_Toc23410256"/>
      <w:bookmarkStart w:id="1121" w:name="_Toc452121399"/>
      <w:bookmarkStart w:id="1122" w:name="_Toc447120332"/>
      <w:bookmarkStart w:id="1123" w:name="_Toc494211601"/>
      <w:bookmarkStart w:id="1124" w:name="_Toc493501642"/>
      <w:bookmarkStart w:id="1125" w:name="_Toc104199017"/>
      <w:bookmarkStart w:id="1126" w:name="_Toc498523219"/>
      <w:bookmarkStart w:id="1127" w:name="_Toc505704897"/>
      <w:bookmarkStart w:id="1128" w:name="_Toc89112356"/>
      <w:bookmarkStart w:id="1129" w:name="_Toc496883338"/>
      <w:bookmarkStart w:id="1130" w:name="_Toc23958022"/>
      <w:bookmarkStart w:id="1131" w:name="_Toc127378575"/>
      <w:bookmarkStart w:id="1132" w:name="_Toc127981533"/>
      <w:bookmarkStart w:id="1133" w:name="_Toc144317502"/>
      <w:bookmarkStart w:id="1134" w:name="_Toc149156133"/>
      <w:bookmarkStart w:id="1135" w:name="_Toc183619984"/>
      <w:bookmarkStart w:id="1136" w:name="_Toc183636779"/>
      <w:bookmarkStart w:id="1137" w:name="_Toc428879806"/>
      <w:bookmarkStart w:id="1138" w:name="_Toc427242094"/>
      <w:bookmarkStart w:id="1139" w:name="_Toc422232856"/>
      <w:r w:rsidRPr="00EF4A7F">
        <w:rPr>
          <w:rFonts w:cs="Arial"/>
          <w:bCs/>
          <w:color w:val="244061" w:themeColor="accent1" w:themeShade="80"/>
          <w:sz w:val="20"/>
        </w:rPr>
        <w:t>Posterior a la firma del contrato, para personas físicas y morales</w:t>
      </w:r>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p>
    <w:p w14:paraId="60A0D80E" w14:textId="06BEF2E8" w:rsidR="00DB3B41" w:rsidRPr="00CC394D" w:rsidRDefault="00DB3B41" w:rsidP="00CC394D">
      <w:pPr>
        <w:pStyle w:val="Ttulo1"/>
        <w:numPr>
          <w:ilvl w:val="2"/>
          <w:numId w:val="64"/>
        </w:numPr>
        <w:spacing w:before="120" w:after="120"/>
        <w:jc w:val="both"/>
        <w:rPr>
          <w:rFonts w:cs="Arial"/>
          <w:bCs/>
          <w:color w:val="244061" w:themeColor="accent1" w:themeShade="80"/>
          <w:sz w:val="20"/>
        </w:rPr>
      </w:pPr>
      <w:bookmarkStart w:id="1140" w:name="_Toc183619985"/>
      <w:bookmarkStart w:id="1141" w:name="_Toc183636780"/>
      <w:bookmarkStart w:id="1142" w:name="_Toc89112357"/>
      <w:bookmarkStart w:id="1143" w:name="_Toc94701554"/>
      <w:bookmarkStart w:id="1144" w:name="_Toc96092337"/>
      <w:bookmarkStart w:id="1145" w:name="_Toc104199018"/>
      <w:bookmarkStart w:id="1146" w:name="_Toc127378576"/>
      <w:bookmarkStart w:id="1147" w:name="_Toc127981534"/>
      <w:bookmarkStart w:id="1148" w:name="_Toc144317503"/>
      <w:bookmarkStart w:id="1149" w:name="_Toc149156134"/>
      <w:r w:rsidRPr="00EF4A7F">
        <w:rPr>
          <w:rFonts w:cs="Arial"/>
          <w:bCs/>
          <w:color w:val="244061" w:themeColor="accent1" w:themeShade="80"/>
          <w:sz w:val="20"/>
        </w:rPr>
        <w:t>Garantía de cumplimiento del contrato:</w:t>
      </w:r>
      <w:bookmarkEnd w:id="1140"/>
      <w:bookmarkEnd w:id="1141"/>
    </w:p>
    <w:p w14:paraId="2D1ADE1B" w14:textId="070E6250" w:rsidR="002D2E30" w:rsidRPr="00B74AFB" w:rsidRDefault="005301E7" w:rsidP="002D2E30">
      <w:pPr>
        <w:ind w:left="709"/>
        <w:jc w:val="both"/>
        <w:rPr>
          <w:rFonts w:ascii="Arial" w:hAnsi="Arial" w:cs="Arial"/>
          <w:strike/>
          <w:lang w:val="es-ES"/>
        </w:rPr>
      </w:pPr>
      <w:r w:rsidRPr="005301E7">
        <w:rPr>
          <w:rFonts w:ascii="Arial" w:hAnsi="Arial" w:cs="Arial"/>
          <w:lang w:val="es-ES"/>
        </w:rPr>
        <w:t>Con fundamento en la fracción II y penúltimo párrafo del artículo 57 y 58 del REGLAMENTO, así como en los artículos 115 fracción III, 124, 125 y 127 de las POBALINES, el PROVEEDOR deberá presentar la garantía de cumplimiento del contrato dentro de los 10 (diez) días naturales siguientes a la formalización del contrato, por la cantidad correspondiente al 15% (quince por ciento) del monto máximo total del contrato, por erogar en el ejercicio fiscal 2025, sin incluir el impuesto del valor agregado, debiendo renovarse, durante los primeros 10 (diez) días naturales de los ejercicios fiscales 2026 y 2027, por el equivalente al 15 % (quince por ciento) del monto máximo total a erogar en dichos ejercicios fiscales, sin incluir el impuesto al valor agregado.</w:t>
      </w:r>
    </w:p>
    <w:p w14:paraId="570C09C9" w14:textId="77777777" w:rsidR="00550B96" w:rsidRPr="00550B96" w:rsidRDefault="00550B96" w:rsidP="00550B96">
      <w:pPr>
        <w:ind w:left="709"/>
        <w:jc w:val="both"/>
        <w:rPr>
          <w:rFonts w:ascii="Arial" w:hAnsi="Arial" w:cs="Arial"/>
          <w:lang w:val="es-ES"/>
        </w:rPr>
      </w:pPr>
    </w:p>
    <w:p w14:paraId="03E046C7" w14:textId="77777777" w:rsidR="00550B96" w:rsidRDefault="00550B96" w:rsidP="00550B96">
      <w:pPr>
        <w:ind w:left="709"/>
        <w:jc w:val="both"/>
        <w:rPr>
          <w:rFonts w:ascii="Arial" w:hAnsi="Arial" w:cs="Arial"/>
          <w:lang w:val="es-ES"/>
        </w:rPr>
      </w:pPr>
      <w:r w:rsidRPr="00550B96">
        <w:rPr>
          <w:rFonts w:ascii="Arial" w:hAnsi="Arial" w:cs="Arial"/>
          <w:lang w:val="es-ES"/>
        </w:rPr>
        <w:t>De conformidad con el artículo 119 de las POBALINES, en caso de que el PROVEEDOR no entregue la garantía de cumplimiento en los términos señalados se procederá a la rescisión del contrato conforme a lo señalado en el artículo 64 del REGLAMENTO.</w:t>
      </w:r>
    </w:p>
    <w:p w14:paraId="588923CB" w14:textId="77777777" w:rsidR="00A37574" w:rsidRPr="00550B96" w:rsidRDefault="00A37574" w:rsidP="00550B96">
      <w:pPr>
        <w:ind w:left="709"/>
        <w:jc w:val="both"/>
        <w:rPr>
          <w:rFonts w:ascii="Arial" w:hAnsi="Arial" w:cs="Arial"/>
          <w:lang w:val="es-ES"/>
        </w:rPr>
      </w:pPr>
    </w:p>
    <w:p w14:paraId="4E080334" w14:textId="77777777" w:rsidR="00550B96" w:rsidRDefault="00550B96" w:rsidP="00550B96">
      <w:pPr>
        <w:ind w:left="709"/>
        <w:jc w:val="both"/>
        <w:rPr>
          <w:rFonts w:ascii="Arial" w:hAnsi="Arial" w:cs="Arial"/>
          <w:lang w:val="es-ES"/>
        </w:rPr>
      </w:pPr>
      <w:r w:rsidRPr="00550B96">
        <w:rPr>
          <w:rFonts w:ascii="Arial" w:hAnsi="Arial" w:cs="Arial"/>
          <w:lang w:val="es-ES"/>
        </w:rPr>
        <w:t>La garantía de cumplimiento del contrato deberá ser en pesos mexicanos a nombre del INSTITUTO y deberá estar vigente hasta la total aceptación por parte del Administrador del Contrato respecto de la entrega de los bienes y prestación de los servicios.</w:t>
      </w:r>
    </w:p>
    <w:p w14:paraId="7EB1D35F" w14:textId="77777777" w:rsidR="00697385" w:rsidRPr="00550B96" w:rsidRDefault="00697385" w:rsidP="00550B96">
      <w:pPr>
        <w:ind w:left="709"/>
        <w:jc w:val="both"/>
        <w:rPr>
          <w:rFonts w:ascii="Arial" w:hAnsi="Arial" w:cs="Arial"/>
          <w:lang w:val="es-ES"/>
        </w:rPr>
      </w:pPr>
    </w:p>
    <w:p w14:paraId="246FC399" w14:textId="77777777" w:rsidR="00550B96" w:rsidRPr="00550B96" w:rsidRDefault="00550B96" w:rsidP="00550B96">
      <w:pPr>
        <w:ind w:left="709"/>
        <w:jc w:val="both"/>
        <w:rPr>
          <w:rFonts w:ascii="Arial" w:hAnsi="Arial" w:cs="Arial"/>
          <w:lang w:val="es-ES"/>
        </w:rPr>
      </w:pPr>
      <w:r w:rsidRPr="00550B96">
        <w:rPr>
          <w:rFonts w:ascii="Arial" w:hAnsi="Arial" w:cs="Arial"/>
          <w:lang w:val="es-ES"/>
        </w:rPr>
        <w:t>De conformidad con el artículo 130 de las POBALINES, el PROVEEDOR podrá otorgar la garantía en alguna de las formas siguientes:</w:t>
      </w:r>
    </w:p>
    <w:p w14:paraId="6EAF9906" w14:textId="77777777" w:rsidR="00550B96" w:rsidRPr="00550B96" w:rsidRDefault="00550B96" w:rsidP="00550B96">
      <w:pPr>
        <w:ind w:left="709"/>
        <w:jc w:val="both"/>
        <w:rPr>
          <w:rFonts w:ascii="Arial" w:hAnsi="Arial" w:cs="Arial"/>
          <w:lang w:val="es-ES"/>
        </w:rPr>
      </w:pPr>
    </w:p>
    <w:p w14:paraId="618E7037" w14:textId="77777777" w:rsidR="00550B96" w:rsidRPr="00550B96" w:rsidRDefault="00550B96" w:rsidP="00550B96">
      <w:pPr>
        <w:ind w:left="709"/>
        <w:jc w:val="both"/>
        <w:rPr>
          <w:rFonts w:ascii="Arial" w:hAnsi="Arial" w:cs="Arial"/>
          <w:lang w:val="es-ES"/>
        </w:rPr>
      </w:pPr>
      <w:r w:rsidRPr="00550B96">
        <w:rPr>
          <w:rFonts w:ascii="Arial" w:hAnsi="Arial" w:cs="Arial"/>
          <w:lang w:val="es-ES"/>
        </w:rPr>
        <w:t>-</w:t>
      </w:r>
      <w:r w:rsidRPr="00550B96">
        <w:rPr>
          <w:rFonts w:ascii="Arial" w:hAnsi="Arial" w:cs="Arial"/>
          <w:lang w:val="es-ES"/>
        </w:rPr>
        <w:tab/>
        <w:t>Mediante póliza de fianza otorgada por institución autorizada por la SHCP (Anexo 7)</w:t>
      </w:r>
    </w:p>
    <w:p w14:paraId="3073E3B2" w14:textId="77777777" w:rsidR="00550B96" w:rsidRPr="00550B96" w:rsidRDefault="00550B96" w:rsidP="00550B96">
      <w:pPr>
        <w:ind w:left="709"/>
        <w:jc w:val="both"/>
        <w:rPr>
          <w:rFonts w:ascii="Arial" w:hAnsi="Arial" w:cs="Arial"/>
          <w:lang w:val="es-ES"/>
        </w:rPr>
      </w:pPr>
      <w:r w:rsidRPr="00550B96">
        <w:rPr>
          <w:rFonts w:ascii="Arial" w:hAnsi="Arial" w:cs="Arial"/>
          <w:lang w:val="es-ES"/>
        </w:rPr>
        <w:t>-</w:t>
      </w:r>
      <w:r w:rsidRPr="00550B96">
        <w:rPr>
          <w:rFonts w:ascii="Arial" w:hAnsi="Arial" w:cs="Arial"/>
          <w:lang w:val="es-ES"/>
        </w:rPr>
        <w:tab/>
        <w:t xml:space="preserve">Con carta de crédito irrevocable, expedida por institución de crédito autorizada conforme a las disposiciones legales aplicables, o </w:t>
      </w:r>
    </w:p>
    <w:p w14:paraId="68F2E4D9" w14:textId="77777777" w:rsidR="00550B96" w:rsidRDefault="00550B96" w:rsidP="00550B96">
      <w:pPr>
        <w:ind w:left="709"/>
        <w:jc w:val="both"/>
        <w:rPr>
          <w:rFonts w:ascii="Arial" w:hAnsi="Arial" w:cs="Arial"/>
          <w:lang w:val="es-ES"/>
        </w:rPr>
      </w:pPr>
      <w:r w:rsidRPr="00550B96">
        <w:rPr>
          <w:rFonts w:ascii="Arial" w:hAnsi="Arial" w:cs="Arial"/>
          <w:lang w:val="es-ES"/>
        </w:rPr>
        <w:t>-</w:t>
      </w:r>
      <w:r w:rsidRPr="00550B96">
        <w:rPr>
          <w:rFonts w:ascii="Arial" w:hAnsi="Arial" w:cs="Arial"/>
          <w:lang w:val="es-ES"/>
        </w:rPr>
        <w:tab/>
        <w:t>Con cheque de caja o certificado expedido a favor del INSTITUTO.</w:t>
      </w:r>
    </w:p>
    <w:p w14:paraId="1316A3A0" w14:textId="77777777" w:rsidR="005E5BE1" w:rsidRPr="00550B96" w:rsidRDefault="005E5BE1" w:rsidP="00550B96">
      <w:pPr>
        <w:ind w:left="709"/>
        <w:jc w:val="both"/>
        <w:rPr>
          <w:rFonts w:ascii="Arial" w:hAnsi="Arial" w:cs="Arial"/>
          <w:lang w:val="es-ES"/>
        </w:rPr>
      </w:pPr>
    </w:p>
    <w:p w14:paraId="33D607F3" w14:textId="30059A1C" w:rsidR="00DB3B41" w:rsidRDefault="00550B96" w:rsidP="00550B96">
      <w:pPr>
        <w:ind w:left="709"/>
        <w:jc w:val="both"/>
        <w:rPr>
          <w:rFonts w:ascii="Arial" w:hAnsi="Arial" w:cs="Arial"/>
          <w:lang w:val="es-ES"/>
        </w:rPr>
      </w:pPr>
      <w:r w:rsidRPr="00550B96">
        <w:rPr>
          <w:rFonts w:ascii="Arial" w:hAnsi="Arial" w:cs="Arial"/>
          <w:lang w:val="es-ES"/>
        </w:rPr>
        <w:t xml:space="preserve">El criterio con respecto a las obligaciones que se garantizan será divisible; es decir, que en caso de incumplimiento del contrato que motive la rescisión del mismo, la garantía se aplicará sobre el monto </w:t>
      </w:r>
      <w:r w:rsidR="004E15C5">
        <w:rPr>
          <w:rFonts w:ascii="Arial" w:hAnsi="Arial" w:cs="Arial"/>
          <w:lang w:val="es-ES"/>
        </w:rPr>
        <w:t>de l</w:t>
      </w:r>
      <w:r w:rsidR="005301E7">
        <w:rPr>
          <w:rFonts w:ascii="Arial" w:hAnsi="Arial" w:cs="Arial"/>
          <w:lang w:val="es-ES"/>
        </w:rPr>
        <w:t>os servicios no prestados.</w:t>
      </w:r>
    </w:p>
    <w:bookmarkEnd w:id="1142"/>
    <w:bookmarkEnd w:id="1143"/>
    <w:bookmarkEnd w:id="1144"/>
    <w:bookmarkEnd w:id="1145"/>
    <w:bookmarkEnd w:id="1146"/>
    <w:bookmarkEnd w:id="1147"/>
    <w:bookmarkEnd w:id="1148"/>
    <w:bookmarkEnd w:id="1149"/>
    <w:p w14:paraId="622F36A7" w14:textId="77777777" w:rsidR="00DB3B41" w:rsidRPr="001F1642" w:rsidRDefault="00DB3B41" w:rsidP="00407B7D">
      <w:pPr>
        <w:jc w:val="both"/>
        <w:rPr>
          <w:rFonts w:ascii="Arial" w:hAnsi="Arial" w:cs="Arial"/>
          <w:lang w:val="es-ES"/>
        </w:rPr>
      </w:pPr>
    </w:p>
    <w:p w14:paraId="43E3A9FA" w14:textId="61A37467" w:rsidR="006B1F60" w:rsidRPr="008170FD" w:rsidRDefault="00624CF1" w:rsidP="007146AC">
      <w:pPr>
        <w:pStyle w:val="Ttulo1"/>
        <w:numPr>
          <w:ilvl w:val="0"/>
          <w:numId w:val="52"/>
        </w:numPr>
        <w:spacing w:before="120" w:after="120"/>
        <w:jc w:val="both"/>
        <w:rPr>
          <w:rFonts w:cs="Arial"/>
          <w:bCs/>
          <w:color w:val="244061" w:themeColor="accent1" w:themeShade="80"/>
          <w:sz w:val="20"/>
        </w:rPr>
      </w:pPr>
      <w:bookmarkStart w:id="1150" w:name="_Toc183636781"/>
      <w:r w:rsidRPr="008170FD">
        <w:rPr>
          <w:rFonts w:cs="Arial"/>
          <w:bCs/>
          <w:color w:val="244061" w:themeColor="accent1" w:themeShade="80"/>
          <w:sz w:val="20"/>
        </w:rPr>
        <w:t>PENAS CONVENCIONALES</w:t>
      </w:r>
      <w:bookmarkStart w:id="1151" w:name="_Toc314094169"/>
      <w:bookmarkStart w:id="1152" w:name="_Toc309618095"/>
      <w:bookmarkStart w:id="1153" w:name="_Toc311547462"/>
      <w:bookmarkEnd w:id="485"/>
      <w:bookmarkEnd w:id="661"/>
      <w:bookmarkEnd w:id="662"/>
      <w:bookmarkEnd w:id="663"/>
      <w:bookmarkEnd w:id="664"/>
      <w:bookmarkEnd w:id="665"/>
      <w:bookmarkEnd w:id="666"/>
      <w:bookmarkEnd w:id="667"/>
      <w:bookmarkEnd w:id="668"/>
      <w:bookmarkEnd w:id="669"/>
      <w:bookmarkEnd w:id="670"/>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37"/>
      <w:bookmarkEnd w:id="1138"/>
      <w:bookmarkEnd w:id="1139"/>
      <w:bookmarkEnd w:id="1150"/>
    </w:p>
    <w:p w14:paraId="720C3065" w14:textId="1E334C3B" w:rsidR="008170FD" w:rsidRPr="008170FD" w:rsidRDefault="00624CF1" w:rsidP="008170FD">
      <w:pPr>
        <w:pStyle w:val="Textoindependiente"/>
        <w:ind w:left="709" w:right="-1"/>
        <w:rPr>
          <w:rFonts w:cs="Arial"/>
          <w:sz w:val="20"/>
          <w:lang w:val="es-ES"/>
        </w:rPr>
      </w:pPr>
      <w:r w:rsidRPr="008170FD">
        <w:rPr>
          <w:rFonts w:cs="Arial"/>
          <w:sz w:val="20"/>
          <w:lang w:eastAsia="en-US"/>
        </w:rPr>
        <w:t xml:space="preserve">Con base </w:t>
      </w:r>
      <w:r w:rsidRPr="008170FD">
        <w:rPr>
          <w:rFonts w:cs="Arial"/>
          <w:sz w:val="20"/>
          <w:lang w:val="es-ES"/>
        </w:rPr>
        <w:t>en el artículo 62 del REGLAMENTO</w:t>
      </w:r>
      <w:r w:rsidR="005F3D9E" w:rsidRPr="008170FD">
        <w:rPr>
          <w:rFonts w:cs="Arial"/>
          <w:sz w:val="20"/>
          <w:lang w:val="es-ES"/>
        </w:rPr>
        <w:t xml:space="preserve"> </w:t>
      </w:r>
      <w:r w:rsidRPr="008170FD">
        <w:rPr>
          <w:rFonts w:cs="Arial"/>
          <w:sz w:val="20"/>
          <w:lang w:val="es-ES"/>
        </w:rPr>
        <w:t xml:space="preserve">y 145 de las POBALINES, </w:t>
      </w:r>
      <w:r w:rsidR="00AB17A9" w:rsidRPr="008170FD">
        <w:rPr>
          <w:rFonts w:cs="Arial"/>
          <w:sz w:val="20"/>
          <w:lang w:val="es-ES"/>
        </w:rPr>
        <w:t xml:space="preserve">si el PROVEEDOR, incurre en algún atraso </w:t>
      </w:r>
      <w:r w:rsidR="008170FD" w:rsidRPr="008170FD">
        <w:rPr>
          <w:rFonts w:cs="Arial"/>
          <w:sz w:val="20"/>
          <w:lang w:val="es-ES"/>
        </w:rPr>
        <w:t xml:space="preserve">en los plazos establecidos para la prestación del servicio, conforme a lo establecido en el numeral </w:t>
      </w:r>
      <w:r w:rsidR="008170FD" w:rsidRPr="008170FD">
        <w:rPr>
          <w:rFonts w:cs="Arial"/>
          <w:b/>
          <w:bCs/>
          <w:sz w:val="20"/>
          <w:lang w:val="es-ES"/>
        </w:rPr>
        <w:t>4.9 “Niveles de Atención”</w:t>
      </w:r>
      <w:r w:rsidR="008170FD" w:rsidRPr="008170FD">
        <w:rPr>
          <w:rFonts w:cs="Arial"/>
          <w:sz w:val="20"/>
          <w:lang w:val="es-ES"/>
        </w:rPr>
        <w:t xml:space="preserve"> del Anexo </w:t>
      </w:r>
      <w:r w:rsidR="008170FD">
        <w:rPr>
          <w:rFonts w:cs="Arial"/>
          <w:sz w:val="20"/>
          <w:lang w:val="es-ES"/>
        </w:rPr>
        <w:t>1 “Especificaciones técnicas”</w:t>
      </w:r>
      <w:r w:rsidR="008170FD" w:rsidRPr="008170FD">
        <w:rPr>
          <w:rFonts w:cs="Arial"/>
          <w:sz w:val="20"/>
          <w:lang w:val="es-ES"/>
        </w:rPr>
        <w:t>, le serán aplicables las siguientes penas:</w:t>
      </w:r>
    </w:p>
    <w:p w14:paraId="58A98794" w14:textId="77777777" w:rsidR="008170FD" w:rsidRPr="008170FD" w:rsidRDefault="008170FD" w:rsidP="008170FD">
      <w:pPr>
        <w:pStyle w:val="Textoindependiente"/>
        <w:ind w:left="709" w:right="-1"/>
        <w:rPr>
          <w:rFonts w:cs="Arial"/>
          <w:sz w:val="20"/>
          <w:lang w:val="es-ES"/>
        </w:rPr>
      </w:pPr>
    </w:p>
    <w:p w14:paraId="7AC32063" w14:textId="77777777" w:rsidR="008170FD" w:rsidRPr="008170FD" w:rsidRDefault="008170FD" w:rsidP="008170FD">
      <w:pPr>
        <w:pStyle w:val="Textoindependiente"/>
        <w:ind w:left="709" w:right="-1"/>
        <w:rPr>
          <w:rFonts w:cs="Arial"/>
          <w:b/>
          <w:bCs/>
          <w:sz w:val="20"/>
          <w:lang w:val="es-ES"/>
        </w:rPr>
      </w:pPr>
      <w:r w:rsidRPr="008170FD">
        <w:rPr>
          <w:rFonts w:cs="Arial"/>
          <w:b/>
          <w:bCs/>
          <w:sz w:val="20"/>
          <w:lang w:val="es-ES"/>
        </w:rPr>
        <w:t>Mantenimientos Correctivos</w:t>
      </w:r>
    </w:p>
    <w:p w14:paraId="2ABE7E30" w14:textId="77777777" w:rsidR="008170FD" w:rsidRPr="008170FD" w:rsidRDefault="008170FD" w:rsidP="008170FD">
      <w:pPr>
        <w:pStyle w:val="Textoindependiente"/>
        <w:ind w:left="709" w:right="-1"/>
        <w:rPr>
          <w:rFonts w:cs="Arial"/>
          <w:sz w:val="20"/>
          <w:lang w:val="es-ES"/>
        </w:rPr>
      </w:pPr>
    </w:p>
    <w:p w14:paraId="498172CE" w14:textId="77777777" w:rsidR="008170FD" w:rsidRDefault="008170FD" w:rsidP="008170FD">
      <w:pPr>
        <w:pStyle w:val="Textoindependiente"/>
        <w:ind w:left="709" w:right="-1"/>
        <w:rPr>
          <w:rFonts w:cs="Arial"/>
          <w:sz w:val="20"/>
          <w:lang w:val="es-ES"/>
        </w:rPr>
      </w:pPr>
      <w:r w:rsidRPr="008170FD">
        <w:rPr>
          <w:rFonts w:cs="Arial"/>
          <w:sz w:val="20"/>
          <w:lang w:val="es-ES"/>
        </w:rPr>
        <w:t>Una pena convencional del 1% (uno por ciento) por cada 9 horas o día hábil de atraso, de lunes a viernes de 09:00 a 18:00 horas, para los mantenimientos correctivos, cuando sea un tipo de incidente bajo o medio, calculado sobre el monto de los servicios no prestados oportunamente. Éstas se contabilizarán únicamente dentro del horario de servicio de 09:00 a 18:00 horas, en caso de que el atraso sea menor a 9 horas se obtendrá el monto de manera proporcional, utilizando una regla de tres.</w:t>
      </w:r>
    </w:p>
    <w:p w14:paraId="1F1A7BEB" w14:textId="5A535219" w:rsidR="008170FD" w:rsidRPr="008170FD" w:rsidRDefault="008170FD" w:rsidP="008170FD">
      <w:pPr>
        <w:pStyle w:val="Textoindependiente"/>
        <w:ind w:left="709" w:right="-1"/>
        <w:rPr>
          <w:rFonts w:cs="Arial"/>
          <w:sz w:val="20"/>
          <w:lang w:val="es-ES"/>
        </w:rPr>
      </w:pPr>
      <w:r w:rsidRPr="008170FD">
        <w:rPr>
          <w:rFonts w:cs="Arial"/>
          <w:sz w:val="20"/>
          <w:lang w:val="es-ES"/>
        </w:rPr>
        <w:lastRenderedPageBreak/>
        <w:t>Una pena convencional del 1% (uno por ciento) por cada hora de atraso, de lunes a domingo de 00:00 a 23:59 horas, para los mantenimientos correctivos, cuando sea un tipo de incidente alto, calculado sobre el monto de los servicios no prestados oportunamente.</w:t>
      </w:r>
    </w:p>
    <w:p w14:paraId="5610B9B1" w14:textId="77777777" w:rsidR="008170FD" w:rsidRPr="008170FD" w:rsidRDefault="008170FD" w:rsidP="008170FD">
      <w:pPr>
        <w:pStyle w:val="Textoindependiente"/>
        <w:ind w:left="709" w:right="-1"/>
        <w:rPr>
          <w:rFonts w:cs="Arial"/>
          <w:sz w:val="20"/>
          <w:lang w:val="es-ES"/>
        </w:rPr>
      </w:pPr>
    </w:p>
    <w:p w14:paraId="5AB0948A" w14:textId="77777777" w:rsidR="008170FD" w:rsidRPr="008170FD" w:rsidRDefault="008170FD" w:rsidP="008170FD">
      <w:pPr>
        <w:pStyle w:val="Textoindependiente"/>
        <w:ind w:left="709" w:right="-1"/>
        <w:rPr>
          <w:rFonts w:cs="Arial"/>
          <w:b/>
          <w:bCs/>
          <w:sz w:val="20"/>
          <w:lang w:val="es-ES"/>
        </w:rPr>
      </w:pPr>
      <w:r w:rsidRPr="008170FD">
        <w:rPr>
          <w:rFonts w:cs="Arial"/>
          <w:b/>
          <w:bCs/>
          <w:sz w:val="20"/>
          <w:lang w:val="es-ES"/>
        </w:rPr>
        <w:t>Mantenimientos Preventivos</w:t>
      </w:r>
    </w:p>
    <w:p w14:paraId="433F58C9" w14:textId="77777777" w:rsidR="008170FD" w:rsidRPr="008170FD" w:rsidRDefault="008170FD" w:rsidP="008170FD">
      <w:pPr>
        <w:pStyle w:val="Textoindependiente"/>
        <w:ind w:left="709" w:right="-1"/>
        <w:rPr>
          <w:rFonts w:cs="Arial"/>
          <w:sz w:val="20"/>
          <w:lang w:val="es-ES"/>
        </w:rPr>
      </w:pPr>
    </w:p>
    <w:p w14:paraId="703DEB03" w14:textId="5252D544" w:rsidR="008170FD" w:rsidRPr="008170FD" w:rsidRDefault="008170FD" w:rsidP="008170FD">
      <w:pPr>
        <w:pStyle w:val="Textoindependiente"/>
        <w:ind w:left="709" w:right="-1"/>
        <w:rPr>
          <w:rFonts w:cs="Arial"/>
          <w:sz w:val="20"/>
          <w:lang w:val="es-ES"/>
        </w:rPr>
      </w:pPr>
      <w:r w:rsidRPr="008170FD">
        <w:rPr>
          <w:rFonts w:cs="Arial"/>
          <w:sz w:val="20"/>
          <w:lang w:val="es-ES"/>
        </w:rPr>
        <w:t xml:space="preserve">Una pena convencional del 1% (uno por ciento) por cada 9 horas o día hábil de atraso, de lunes a viernes de 09:00 a 18:00 horas, calculado sobre el monto de los servicios no prestados oportunamente, cuando existan atrasos no notificados al Instituto con por lo menos 24 horas hábiles de antelación en los mantenimientos preventivos, antes de la fecha y horarios previamente programados, conforme a lo mencionado en el numeral </w:t>
      </w:r>
      <w:r w:rsidRPr="008170FD">
        <w:rPr>
          <w:rFonts w:cs="Arial"/>
          <w:b/>
          <w:bCs/>
          <w:sz w:val="20"/>
          <w:lang w:val="es-ES"/>
        </w:rPr>
        <w:t>4.5 “Plan de Mantenimientos Preventivos”,</w:t>
      </w:r>
      <w:r w:rsidRPr="008170FD">
        <w:rPr>
          <w:rFonts w:cs="Arial"/>
          <w:sz w:val="20"/>
          <w:lang w:val="es-ES"/>
        </w:rPr>
        <w:t xml:space="preserve"> del Anexo </w:t>
      </w:r>
      <w:r>
        <w:rPr>
          <w:rFonts w:cs="Arial"/>
          <w:sz w:val="20"/>
          <w:lang w:val="es-ES"/>
        </w:rPr>
        <w:t>1 “Especificaciones técnicas” de la presente convocatoria.</w:t>
      </w:r>
    </w:p>
    <w:p w14:paraId="126DC3AF" w14:textId="77777777" w:rsidR="008170FD" w:rsidRPr="008170FD" w:rsidRDefault="008170FD" w:rsidP="008170FD">
      <w:pPr>
        <w:pStyle w:val="Textoindependiente"/>
        <w:ind w:left="709" w:right="-1"/>
        <w:rPr>
          <w:rFonts w:cs="Arial"/>
          <w:sz w:val="20"/>
          <w:lang w:val="es-ES"/>
        </w:rPr>
      </w:pPr>
    </w:p>
    <w:p w14:paraId="17F8D224" w14:textId="77777777" w:rsidR="008170FD" w:rsidRPr="008170FD" w:rsidRDefault="008170FD" w:rsidP="008170FD">
      <w:pPr>
        <w:pStyle w:val="Textoindependiente"/>
        <w:ind w:left="709" w:right="-1"/>
        <w:rPr>
          <w:rFonts w:cs="Arial"/>
          <w:b/>
          <w:bCs/>
          <w:sz w:val="20"/>
          <w:lang w:val="es-ES"/>
        </w:rPr>
      </w:pPr>
      <w:r w:rsidRPr="008170FD">
        <w:rPr>
          <w:rFonts w:cs="Arial"/>
          <w:b/>
          <w:bCs/>
          <w:sz w:val="20"/>
          <w:lang w:val="es-ES"/>
        </w:rPr>
        <w:t>Entregables</w:t>
      </w:r>
    </w:p>
    <w:p w14:paraId="3FA26015" w14:textId="77777777" w:rsidR="008170FD" w:rsidRPr="008170FD" w:rsidRDefault="008170FD" w:rsidP="008170FD">
      <w:pPr>
        <w:pStyle w:val="Textoindependiente"/>
        <w:ind w:left="709" w:right="-1"/>
        <w:rPr>
          <w:rFonts w:cs="Arial"/>
          <w:sz w:val="20"/>
          <w:lang w:val="es-ES"/>
        </w:rPr>
      </w:pPr>
    </w:p>
    <w:p w14:paraId="4B004DEC" w14:textId="63E66B19" w:rsidR="00201389" w:rsidRDefault="008170FD" w:rsidP="008170FD">
      <w:pPr>
        <w:pStyle w:val="Textoindependiente"/>
        <w:ind w:left="709" w:right="-1"/>
        <w:rPr>
          <w:rFonts w:cs="Arial"/>
          <w:lang w:eastAsia="es-MX"/>
        </w:rPr>
      </w:pPr>
      <w:r w:rsidRPr="008170FD">
        <w:rPr>
          <w:rFonts w:cs="Arial"/>
          <w:sz w:val="20"/>
          <w:lang w:val="es-ES"/>
        </w:rPr>
        <w:t xml:space="preserve">Asimismo, si </w:t>
      </w:r>
      <w:r>
        <w:rPr>
          <w:rFonts w:cs="Arial"/>
          <w:sz w:val="20"/>
          <w:lang w:val="es-ES"/>
        </w:rPr>
        <w:t>e</w:t>
      </w:r>
      <w:r w:rsidRPr="008170FD">
        <w:rPr>
          <w:rFonts w:cs="Arial"/>
          <w:sz w:val="20"/>
          <w:lang w:val="es-ES"/>
        </w:rPr>
        <w:t xml:space="preserve">l </w:t>
      </w:r>
      <w:r>
        <w:rPr>
          <w:rFonts w:cs="Arial"/>
          <w:sz w:val="20"/>
          <w:lang w:val="es-ES"/>
        </w:rPr>
        <w:t>PROVEEDOR</w:t>
      </w:r>
      <w:r w:rsidRPr="008170FD">
        <w:rPr>
          <w:rFonts w:cs="Arial"/>
          <w:sz w:val="20"/>
          <w:lang w:val="es-ES"/>
        </w:rPr>
        <w:t xml:space="preserve"> incurre en algún atraso en los plazos establecidos para la presentación de los documentos </w:t>
      </w:r>
      <w:r w:rsidRPr="008170FD">
        <w:rPr>
          <w:rFonts w:cs="Arial"/>
          <w:b/>
          <w:bCs/>
          <w:sz w:val="20"/>
          <w:lang w:val="es-ES"/>
        </w:rPr>
        <w:t xml:space="preserve">1 numeral 4.5. </w:t>
      </w:r>
      <w:r>
        <w:rPr>
          <w:rFonts w:cs="Arial"/>
          <w:b/>
          <w:bCs/>
          <w:sz w:val="20"/>
          <w:lang w:val="es-ES"/>
        </w:rPr>
        <w:t>“</w:t>
      </w:r>
      <w:r w:rsidRPr="008170FD">
        <w:rPr>
          <w:rFonts w:cs="Arial"/>
          <w:b/>
          <w:bCs/>
          <w:sz w:val="20"/>
          <w:lang w:val="es-ES"/>
        </w:rPr>
        <w:t xml:space="preserve">Plan de Mantenimientos Preventivos”, 2 numeral 4.6.2. </w:t>
      </w:r>
      <w:r>
        <w:rPr>
          <w:rFonts w:cs="Arial"/>
          <w:b/>
          <w:bCs/>
          <w:sz w:val="20"/>
          <w:lang w:val="es-ES"/>
        </w:rPr>
        <w:t>“</w:t>
      </w:r>
      <w:r w:rsidRPr="008170FD">
        <w:rPr>
          <w:rFonts w:cs="Arial"/>
          <w:b/>
          <w:bCs/>
          <w:sz w:val="20"/>
          <w:lang w:val="es-ES"/>
        </w:rPr>
        <w:t xml:space="preserve">Sistema de Circuito Cerrado de Televisión (CCTV)”, 3 numeral 4.10 </w:t>
      </w:r>
      <w:r>
        <w:rPr>
          <w:rFonts w:cs="Arial"/>
          <w:b/>
          <w:bCs/>
          <w:sz w:val="20"/>
          <w:lang w:val="es-ES"/>
        </w:rPr>
        <w:t>“</w:t>
      </w:r>
      <w:r w:rsidRPr="008170FD">
        <w:rPr>
          <w:rFonts w:cs="Arial"/>
          <w:b/>
          <w:bCs/>
          <w:sz w:val="20"/>
          <w:lang w:val="es-ES"/>
        </w:rPr>
        <w:t xml:space="preserve">Bitácora de mantenimientos”, 4 numeral 4.12. </w:t>
      </w:r>
      <w:r>
        <w:rPr>
          <w:rFonts w:cs="Arial"/>
          <w:b/>
          <w:bCs/>
          <w:sz w:val="20"/>
          <w:lang w:val="es-ES"/>
        </w:rPr>
        <w:t>“</w:t>
      </w:r>
      <w:r w:rsidRPr="008170FD">
        <w:rPr>
          <w:rFonts w:cs="Arial"/>
          <w:b/>
          <w:bCs/>
          <w:sz w:val="20"/>
          <w:lang w:val="es-ES"/>
        </w:rPr>
        <w:t xml:space="preserve">Reporte de Mantenimiento Preventivo (hoja de servicio)”, 5 numeral 4.13 </w:t>
      </w:r>
      <w:r>
        <w:rPr>
          <w:rFonts w:cs="Arial"/>
          <w:b/>
          <w:bCs/>
          <w:sz w:val="20"/>
          <w:lang w:val="es-ES"/>
        </w:rPr>
        <w:t>“</w:t>
      </w:r>
      <w:r w:rsidRPr="008170FD">
        <w:rPr>
          <w:rFonts w:cs="Arial"/>
          <w:b/>
          <w:bCs/>
          <w:sz w:val="20"/>
          <w:lang w:val="es-ES"/>
        </w:rPr>
        <w:t xml:space="preserve">Reporte de Mantenimiento Correctivo (hoja de servicio)”, 6 numeral 4.16 </w:t>
      </w:r>
      <w:r>
        <w:rPr>
          <w:rFonts w:cs="Arial"/>
          <w:b/>
          <w:bCs/>
          <w:sz w:val="20"/>
          <w:lang w:val="es-ES"/>
        </w:rPr>
        <w:t>“</w:t>
      </w:r>
      <w:r w:rsidRPr="008170FD">
        <w:rPr>
          <w:rFonts w:cs="Arial"/>
          <w:b/>
          <w:bCs/>
          <w:sz w:val="20"/>
          <w:lang w:val="es-ES"/>
        </w:rPr>
        <w:t xml:space="preserve">Transferencia de conocimientos”, 7 numeral 4.16. </w:t>
      </w:r>
      <w:r>
        <w:rPr>
          <w:rFonts w:cs="Arial"/>
          <w:b/>
          <w:bCs/>
          <w:sz w:val="20"/>
          <w:lang w:val="es-ES"/>
        </w:rPr>
        <w:t>“</w:t>
      </w:r>
      <w:r w:rsidRPr="008170FD">
        <w:rPr>
          <w:rFonts w:cs="Arial"/>
          <w:b/>
          <w:bCs/>
          <w:sz w:val="20"/>
          <w:lang w:val="es-ES"/>
        </w:rPr>
        <w:t xml:space="preserve">Transferencia de conocimientos”, 8 numeral 7.1. </w:t>
      </w:r>
      <w:r>
        <w:rPr>
          <w:rFonts w:cs="Arial"/>
          <w:b/>
          <w:bCs/>
          <w:sz w:val="20"/>
          <w:lang w:val="es-ES"/>
        </w:rPr>
        <w:t>“</w:t>
      </w:r>
      <w:r w:rsidRPr="008170FD">
        <w:rPr>
          <w:rFonts w:cs="Arial"/>
          <w:b/>
          <w:bCs/>
          <w:sz w:val="20"/>
          <w:lang w:val="es-ES"/>
        </w:rPr>
        <w:t>Garantía de las refacciones”</w:t>
      </w:r>
      <w:r>
        <w:rPr>
          <w:rFonts w:cs="Arial"/>
          <w:b/>
          <w:bCs/>
          <w:sz w:val="20"/>
          <w:lang w:val="es-ES"/>
        </w:rPr>
        <w:t xml:space="preserve"> </w:t>
      </w:r>
      <w:r w:rsidRPr="008170FD">
        <w:rPr>
          <w:rFonts w:cs="Arial"/>
          <w:b/>
          <w:bCs/>
          <w:sz w:val="20"/>
          <w:lang w:val="es-ES"/>
        </w:rPr>
        <w:t xml:space="preserve">y 9 numeral 7.2. </w:t>
      </w:r>
      <w:r>
        <w:rPr>
          <w:rFonts w:cs="Arial"/>
          <w:b/>
          <w:bCs/>
          <w:sz w:val="20"/>
          <w:lang w:val="es-ES"/>
        </w:rPr>
        <w:t>“</w:t>
      </w:r>
      <w:r w:rsidRPr="008170FD">
        <w:rPr>
          <w:rFonts w:cs="Arial"/>
          <w:b/>
          <w:bCs/>
          <w:sz w:val="20"/>
          <w:lang w:val="es-ES"/>
        </w:rPr>
        <w:t>Garantía del servicio”</w:t>
      </w:r>
      <w:r w:rsidRPr="008170FD">
        <w:rPr>
          <w:rFonts w:cs="Arial"/>
          <w:sz w:val="20"/>
          <w:lang w:val="es-ES"/>
        </w:rPr>
        <w:t xml:space="preserve">, le será aplicable una pena convencional de $500.00 (Quinientos pesos 00/100 M.N.) por cada día hábil de atraso a partir del plazo señalado en la </w:t>
      </w:r>
      <w:r w:rsidRPr="008170FD">
        <w:rPr>
          <w:rFonts w:cs="Arial"/>
          <w:b/>
          <w:bCs/>
          <w:sz w:val="20"/>
          <w:lang w:val="es-ES"/>
        </w:rPr>
        <w:t>Tabla 9 “Documentos del proyecto”</w:t>
      </w:r>
      <w:r w:rsidRPr="008170FD">
        <w:rPr>
          <w:rFonts w:cs="Arial"/>
          <w:sz w:val="20"/>
          <w:lang w:val="es-ES"/>
        </w:rPr>
        <w:t xml:space="preserve"> en el </w:t>
      </w:r>
      <w:r w:rsidRPr="008170FD">
        <w:rPr>
          <w:rFonts w:cs="Arial"/>
          <w:b/>
          <w:bCs/>
          <w:sz w:val="20"/>
          <w:lang w:val="es-ES"/>
        </w:rPr>
        <w:t>numeral 8 “Entregables”</w:t>
      </w:r>
      <w:r w:rsidRPr="008170FD">
        <w:rPr>
          <w:rFonts w:cs="Arial"/>
          <w:sz w:val="20"/>
          <w:lang w:val="es-ES"/>
        </w:rPr>
        <w:t xml:space="preserve"> del Anexo </w:t>
      </w:r>
      <w:r>
        <w:rPr>
          <w:rFonts w:cs="Arial"/>
          <w:sz w:val="20"/>
          <w:lang w:val="es-ES"/>
        </w:rPr>
        <w:t>1 “Especificaciones técnicas”</w:t>
      </w:r>
      <w:r w:rsidRPr="008170FD">
        <w:rPr>
          <w:rFonts w:cs="Arial"/>
          <w:sz w:val="20"/>
          <w:lang w:val="es-ES"/>
        </w:rPr>
        <w:t>, por cada documento no entregado en tiempo y forma.</w:t>
      </w:r>
    </w:p>
    <w:p w14:paraId="32734E40" w14:textId="77777777" w:rsidR="00201389" w:rsidRDefault="00201389" w:rsidP="000E3366">
      <w:pPr>
        <w:jc w:val="both"/>
        <w:rPr>
          <w:rFonts w:ascii="Arial" w:hAnsi="Arial" w:cs="Arial"/>
          <w:lang w:eastAsia="es-MX"/>
        </w:rPr>
      </w:pPr>
    </w:p>
    <w:p w14:paraId="23072A9F" w14:textId="65BA2D93" w:rsidR="00CC1403" w:rsidRPr="00EF4A7F" w:rsidRDefault="002C48A5" w:rsidP="002352C2">
      <w:pPr>
        <w:ind w:left="709"/>
        <w:jc w:val="both"/>
        <w:rPr>
          <w:rFonts w:ascii="Arial" w:hAnsi="Arial" w:cs="Arial"/>
          <w:lang w:eastAsia="es-MX"/>
        </w:rPr>
      </w:pPr>
      <w:r w:rsidRPr="002C48A5">
        <w:rPr>
          <w:rFonts w:ascii="Arial" w:hAnsi="Arial" w:cs="Arial"/>
          <w:lang w:eastAsia="es-MX"/>
        </w:rPr>
        <w:t>El límite máximo de penas convencionales que podrá aplicarse al PROVEEDOR será hasta por el monto de la garantía de cumplimiento del contrato, después de lo cual el INSTITUTO podrá iniciar el procedimiento de rescisión del contrato.</w:t>
      </w:r>
    </w:p>
    <w:p w14:paraId="64FADB25" w14:textId="77777777" w:rsidR="00CC1403" w:rsidRPr="00EF4A7F" w:rsidRDefault="00CC1403">
      <w:pPr>
        <w:ind w:left="705"/>
        <w:jc w:val="both"/>
        <w:rPr>
          <w:rFonts w:ascii="Arial" w:hAnsi="Arial" w:cs="Arial"/>
          <w:lang w:eastAsia="es-MX"/>
        </w:rPr>
      </w:pPr>
    </w:p>
    <w:p w14:paraId="06B5FBED" w14:textId="77777777" w:rsidR="00CC1403" w:rsidRPr="00EF4A7F" w:rsidRDefault="00624CF1">
      <w:pPr>
        <w:ind w:left="705"/>
        <w:jc w:val="both"/>
        <w:rPr>
          <w:rFonts w:ascii="Arial" w:hAnsi="Arial" w:cs="Arial"/>
          <w:lang w:eastAsia="es-MX"/>
        </w:rPr>
      </w:pPr>
      <w:r w:rsidRPr="00EF4A7F">
        <w:rPr>
          <w:rFonts w:ascii="Arial" w:hAnsi="Arial" w:cs="Arial"/>
          <w:lang w:eastAsia="es-MX"/>
        </w:rPr>
        <w:t>El titular de la DRMS 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w:t>
      </w:r>
    </w:p>
    <w:p w14:paraId="0E8E72A4" w14:textId="77777777" w:rsidR="00CC1403" w:rsidRPr="00EF4A7F" w:rsidRDefault="00CC1403">
      <w:pPr>
        <w:ind w:left="705"/>
        <w:jc w:val="both"/>
        <w:rPr>
          <w:rFonts w:ascii="Arial" w:hAnsi="Arial" w:cs="Arial"/>
          <w:lang w:eastAsia="es-MX"/>
        </w:rPr>
      </w:pPr>
    </w:p>
    <w:p w14:paraId="09D0B242" w14:textId="77777777" w:rsidR="00CC1403" w:rsidRPr="00EF4A7F" w:rsidRDefault="00624CF1">
      <w:pPr>
        <w:ind w:left="705"/>
        <w:jc w:val="both"/>
        <w:rPr>
          <w:rFonts w:ascii="Arial" w:hAnsi="Arial" w:cs="Arial"/>
          <w:lang w:eastAsia="es-MX"/>
        </w:rPr>
      </w:pPr>
      <w:r w:rsidRPr="00EF4A7F">
        <w:rPr>
          <w:rFonts w:ascii="Arial" w:hAnsi="Arial" w:cs="Arial"/>
          <w:lang w:eastAsia="es-MX"/>
        </w:rPr>
        <w:t>El PROVEEDOR realizará en su caso, el pago por concepto de penas convencionales, mediante cheque certificado, en la Caja General de la Dirección Ejecutiva de Administración del INSTITUTO, ubicada en Periférico Sur número 4124, primer piso, Colonia Jardines del Pedregal, Álvaro Obregón, Código Postal 01900, Ciudad de México, o bien mediante transferencia electrónica a la cuenta que el INSTITUTO le proporcione con la notificación correspondiente.</w:t>
      </w:r>
    </w:p>
    <w:p w14:paraId="265335B1" w14:textId="77777777" w:rsidR="00CC1403" w:rsidRPr="00EF4A7F" w:rsidRDefault="00CC1403">
      <w:pPr>
        <w:ind w:left="705"/>
        <w:jc w:val="both"/>
        <w:rPr>
          <w:rFonts w:ascii="Arial" w:hAnsi="Arial" w:cs="Arial"/>
          <w:lang w:eastAsia="es-MX"/>
        </w:rPr>
      </w:pPr>
    </w:p>
    <w:p w14:paraId="613F851D" w14:textId="6695D55A" w:rsidR="00CC1403" w:rsidRPr="00EF4A7F" w:rsidRDefault="00624CF1">
      <w:pPr>
        <w:ind w:left="705"/>
        <w:jc w:val="both"/>
        <w:rPr>
          <w:rFonts w:ascii="Arial" w:hAnsi="Arial" w:cs="Arial"/>
          <w:lang w:eastAsia="es-MX"/>
        </w:rPr>
      </w:pPr>
      <w:r w:rsidRPr="00EF4A7F">
        <w:rPr>
          <w:rFonts w:ascii="Arial" w:hAnsi="Arial" w:cs="Arial"/>
          <w:lang w:eastAsia="es-MX"/>
        </w:rPr>
        <w:t>El pago de los servicios quedará condicionado, proporcionalmente, al pago que el PROVEEDOR deba efectuar por concepto de penas convencionales</w:t>
      </w:r>
      <w:r w:rsidR="00015EC4">
        <w:rPr>
          <w:rFonts w:ascii="Arial" w:hAnsi="Arial" w:cs="Arial"/>
          <w:lang w:eastAsia="es-MX"/>
        </w:rPr>
        <w:t>.</w:t>
      </w:r>
    </w:p>
    <w:p w14:paraId="5CE2A41E" w14:textId="77777777" w:rsidR="00CC1403" w:rsidRPr="00EF4A7F" w:rsidRDefault="00CC1403">
      <w:pPr>
        <w:jc w:val="both"/>
        <w:rPr>
          <w:rFonts w:ascii="Arial" w:hAnsi="Arial" w:cs="Arial"/>
          <w:b/>
          <w:bCs/>
          <w:color w:val="244061" w:themeColor="accent1" w:themeShade="80"/>
          <w:lang w:val="es-ES"/>
        </w:rPr>
      </w:pPr>
    </w:p>
    <w:p w14:paraId="3C7F2D68" w14:textId="77777777" w:rsidR="000D0795" w:rsidRDefault="00624CF1" w:rsidP="000D0795">
      <w:pPr>
        <w:pStyle w:val="Ttulo1"/>
        <w:numPr>
          <w:ilvl w:val="0"/>
          <w:numId w:val="52"/>
        </w:numPr>
        <w:spacing w:before="120" w:after="120"/>
        <w:ind w:left="703"/>
        <w:jc w:val="both"/>
        <w:rPr>
          <w:rFonts w:cs="Arial"/>
          <w:bCs/>
          <w:color w:val="244061" w:themeColor="accent1" w:themeShade="80"/>
          <w:sz w:val="20"/>
        </w:rPr>
      </w:pPr>
      <w:bookmarkStart w:id="1154" w:name="_Toc434004124"/>
      <w:bookmarkStart w:id="1155" w:name="_Toc183636782"/>
      <w:r w:rsidRPr="00EF4A7F">
        <w:rPr>
          <w:rFonts w:cs="Arial"/>
          <w:bCs/>
          <w:color w:val="244061" w:themeColor="accent1" w:themeShade="80"/>
          <w:sz w:val="20"/>
        </w:rPr>
        <w:t>DEDUCCIONES</w:t>
      </w:r>
      <w:bookmarkEnd w:id="1154"/>
      <w:bookmarkEnd w:id="1155"/>
    </w:p>
    <w:p w14:paraId="138891FC" w14:textId="36DB1130" w:rsidR="00F10412" w:rsidRPr="00B07382" w:rsidRDefault="000D0795" w:rsidP="00B07382">
      <w:pPr>
        <w:pStyle w:val="Ttulo1"/>
        <w:spacing w:before="120" w:after="120"/>
        <w:ind w:left="703"/>
        <w:jc w:val="both"/>
        <w:rPr>
          <w:rFonts w:cs="Arial"/>
          <w:b w:val="0"/>
          <w:sz w:val="20"/>
          <w:lang w:val="es-MX" w:eastAsia="es-MX"/>
        </w:rPr>
      </w:pPr>
      <w:bookmarkStart w:id="1156" w:name="_Toc183619988"/>
      <w:bookmarkStart w:id="1157" w:name="_Toc183636783"/>
      <w:r w:rsidRPr="000D0795">
        <w:rPr>
          <w:rFonts w:cs="Arial"/>
          <w:b w:val="0"/>
          <w:sz w:val="20"/>
          <w:lang w:val="es-MX" w:eastAsia="es-MX"/>
        </w:rPr>
        <w:t xml:space="preserve">Para el presente procedimiento </w:t>
      </w:r>
      <w:r w:rsidR="00B07382">
        <w:rPr>
          <w:rFonts w:cs="Arial"/>
          <w:b w:val="0"/>
          <w:sz w:val="20"/>
          <w:lang w:val="es-MX" w:eastAsia="es-MX"/>
        </w:rPr>
        <w:t>no hay deducciones.</w:t>
      </w:r>
      <w:bookmarkEnd w:id="1156"/>
      <w:bookmarkEnd w:id="1157"/>
    </w:p>
    <w:p w14:paraId="54DA9A41" w14:textId="77777777" w:rsidR="00F10412" w:rsidRPr="00EF4A7F" w:rsidRDefault="00F10412" w:rsidP="00A956B4">
      <w:pPr>
        <w:ind w:left="708"/>
        <w:jc w:val="both"/>
        <w:rPr>
          <w:rFonts w:ascii="Arial" w:hAnsi="Arial" w:cs="Arial"/>
        </w:rPr>
      </w:pPr>
    </w:p>
    <w:p w14:paraId="04B29412" w14:textId="77777777" w:rsidR="00CC1403" w:rsidRPr="00EF4A7F" w:rsidRDefault="00624CF1">
      <w:pPr>
        <w:pStyle w:val="Ttulo1"/>
        <w:numPr>
          <w:ilvl w:val="0"/>
          <w:numId w:val="52"/>
        </w:numPr>
        <w:spacing w:before="120" w:after="120"/>
        <w:ind w:left="703"/>
        <w:jc w:val="both"/>
        <w:rPr>
          <w:rFonts w:cs="Arial"/>
          <w:bCs/>
          <w:color w:val="244061" w:themeColor="accent1" w:themeShade="80"/>
          <w:sz w:val="20"/>
        </w:rPr>
      </w:pPr>
      <w:r w:rsidRPr="00EF4A7F">
        <w:rPr>
          <w:rFonts w:cs="Arial"/>
          <w:bCs/>
          <w:color w:val="244061" w:themeColor="accent1" w:themeShade="80"/>
          <w:sz w:val="20"/>
        </w:rPr>
        <w:tab/>
      </w:r>
      <w:bookmarkStart w:id="1158" w:name="_Toc183636784"/>
      <w:r w:rsidRPr="00EF4A7F">
        <w:rPr>
          <w:rFonts w:cs="Arial"/>
          <w:bCs/>
          <w:color w:val="244061" w:themeColor="accent1" w:themeShade="80"/>
          <w:sz w:val="20"/>
        </w:rPr>
        <w:t>PRÓRROGAS</w:t>
      </w:r>
      <w:bookmarkEnd w:id="1158"/>
    </w:p>
    <w:p w14:paraId="51E71EC6" w14:textId="77777777" w:rsidR="00CC1403" w:rsidRPr="00EF4A7F" w:rsidRDefault="00624CF1">
      <w:pPr>
        <w:ind w:left="708"/>
        <w:jc w:val="both"/>
        <w:rPr>
          <w:rFonts w:ascii="Arial" w:hAnsi="Arial" w:cs="Arial"/>
        </w:rPr>
      </w:pPr>
      <w:r w:rsidRPr="00EF4A7F">
        <w:rPr>
          <w:rFonts w:ascii="Arial" w:hAnsi="Arial" w:cs="Arial"/>
        </w:rPr>
        <w:t>Para el presente procedimiento no se otorgarán prórrogas.</w:t>
      </w:r>
    </w:p>
    <w:p w14:paraId="2A948087" w14:textId="77777777" w:rsidR="00CC1403" w:rsidRPr="00EF4A7F" w:rsidRDefault="00CC1403">
      <w:pPr>
        <w:ind w:left="708"/>
        <w:jc w:val="both"/>
        <w:rPr>
          <w:rFonts w:ascii="Arial" w:hAnsi="Arial" w:cs="Arial"/>
        </w:rPr>
      </w:pPr>
    </w:p>
    <w:p w14:paraId="1E13726B"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59" w:name="_Toc434004125"/>
      <w:bookmarkStart w:id="1160" w:name="_Toc183636785"/>
      <w:r w:rsidRPr="00EF4A7F">
        <w:rPr>
          <w:rFonts w:cs="Arial"/>
          <w:bCs/>
          <w:color w:val="244061" w:themeColor="accent1" w:themeShade="80"/>
          <w:sz w:val="20"/>
        </w:rPr>
        <w:t>TERMINACIÓN ANTICIPADA DEL CONTRATO</w:t>
      </w:r>
      <w:bookmarkEnd w:id="1159"/>
      <w:bookmarkEnd w:id="1160"/>
    </w:p>
    <w:p w14:paraId="6B192F43" w14:textId="77777777" w:rsidR="00CC1403" w:rsidRPr="00EF4A7F" w:rsidRDefault="00624CF1">
      <w:pPr>
        <w:spacing w:before="120" w:after="120"/>
        <w:ind w:left="703"/>
        <w:jc w:val="both"/>
        <w:rPr>
          <w:rFonts w:ascii="Arial" w:hAnsi="Arial" w:cs="Arial"/>
        </w:rPr>
      </w:pPr>
      <w:r w:rsidRPr="00EF4A7F">
        <w:rPr>
          <w:rFonts w:ascii="Arial" w:hAnsi="Arial" w:cs="Arial"/>
        </w:rPr>
        <w:t>En términos del artículo 65 del REGLAMENTO y los artículos 147 y 148 de las POBALINES, el INSTITUTO podrá dar por terminado anticipadamente un contrato en los siguientes supuestos:</w:t>
      </w:r>
    </w:p>
    <w:p w14:paraId="4037069D"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Por caso fortuito o fuerza mayor; o bien cuando concurran razones de interés general, entendiéndose por éstas últimas, el bien común de la sociedad entera, como cuerpo social.</w:t>
      </w:r>
    </w:p>
    <w:p w14:paraId="1A0596D2"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Cuando por causas justificadas se extinga la necesidad de requerir los servicios originalmente contratados.</w:t>
      </w:r>
    </w:p>
    <w:p w14:paraId="6377AB56"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Cuando se determine la nulidad de los actos que dieron origen al contrato, con motivo de la resolución de una inconformidad o intervención de oficio emitida por el Órgano Interno de Control, y</w:t>
      </w:r>
    </w:p>
    <w:p w14:paraId="00F4F32A"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Cuando el administrador del contrato justifique mediante dictamen que la continuidad del contrato contraviene los intereses del INSTITUTO.</w:t>
      </w:r>
    </w:p>
    <w:p w14:paraId="50213B78"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En estos supuestos el INSTITUTO reembolsará, previa solicitud por escrito, al PROVEEDOR los gastos no recuperables en que haya incurrido, siempre que éstos sean razonables, estén debidamente comprobados y se relacionen directamente con el contrato correspondiente. </w:t>
      </w:r>
    </w:p>
    <w:p w14:paraId="25F340B0" w14:textId="77777777" w:rsidR="00CC1403" w:rsidRDefault="00624CF1">
      <w:pPr>
        <w:spacing w:before="120" w:after="120"/>
        <w:ind w:left="705"/>
        <w:jc w:val="both"/>
        <w:rPr>
          <w:rFonts w:ascii="Arial" w:hAnsi="Arial" w:cs="Arial"/>
        </w:rPr>
      </w:pPr>
      <w:r w:rsidRPr="00EF4A7F">
        <w:rPr>
          <w:rFonts w:ascii="Arial" w:hAnsi="Arial" w:cs="Arial"/>
        </w:rPr>
        <w:t>Lo señalado en el párrafo anterior quedará sujeto a lo previsto en el artículo 149 y 150 de las POBALINES.</w:t>
      </w:r>
    </w:p>
    <w:p w14:paraId="602AC729" w14:textId="77777777" w:rsidR="00027C39" w:rsidRPr="00027C39" w:rsidRDefault="00027C39" w:rsidP="00027C39">
      <w:pPr>
        <w:autoSpaceDE w:val="0"/>
        <w:autoSpaceDN w:val="0"/>
        <w:adjustRightInd w:val="0"/>
        <w:ind w:left="709"/>
        <w:jc w:val="both"/>
        <w:rPr>
          <w:rFonts w:ascii="Arial" w:hAnsi="Arial" w:cs="Arial"/>
        </w:rPr>
      </w:pPr>
      <w:r w:rsidRPr="00027C39">
        <w:rPr>
          <w:rFonts w:ascii="Arial" w:hAnsi="Arial" w:cs="Arial"/>
        </w:rPr>
        <w:t>En caso de terminación anticipada del contrato, la ASEGURADORA devolverá las primas no devengadas por el período que corresponda.</w:t>
      </w:r>
    </w:p>
    <w:p w14:paraId="000579EE" w14:textId="77777777" w:rsidR="00CC1403" w:rsidRPr="00EF4A7F" w:rsidRDefault="00CC1403" w:rsidP="00176B40">
      <w:pPr>
        <w:spacing w:before="120" w:after="120"/>
        <w:jc w:val="both"/>
        <w:rPr>
          <w:rFonts w:ascii="Arial" w:hAnsi="Arial" w:cs="Arial"/>
          <w:color w:val="7F7F7F" w:themeColor="text1" w:themeTint="80"/>
        </w:rPr>
      </w:pPr>
    </w:p>
    <w:p w14:paraId="6D2358B4"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61" w:name="_Toc434004126"/>
      <w:bookmarkStart w:id="1162" w:name="_Toc314094157"/>
      <w:bookmarkStart w:id="1163" w:name="_Toc309618084"/>
      <w:bookmarkStart w:id="1164" w:name="_Toc314086234"/>
      <w:bookmarkStart w:id="1165" w:name="_Toc314085336"/>
      <w:bookmarkStart w:id="1166" w:name="_Toc183636786"/>
      <w:r w:rsidRPr="00EF4A7F">
        <w:rPr>
          <w:rFonts w:cs="Arial"/>
          <w:bCs/>
          <w:color w:val="244061" w:themeColor="accent1" w:themeShade="80"/>
          <w:sz w:val="20"/>
        </w:rPr>
        <w:t>RESCISIÓN DEL CONTRATO</w:t>
      </w:r>
      <w:bookmarkEnd w:id="1161"/>
      <w:bookmarkEnd w:id="1162"/>
      <w:bookmarkEnd w:id="1163"/>
      <w:bookmarkEnd w:id="1164"/>
      <w:bookmarkEnd w:id="1165"/>
      <w:bookmarkEnd w:id="1166"/>
    </w:p>
    <w:p w14:paraId="000EE8E8" w14:textId="77777777" w:rsidR="00CC1403" w:rsidRPr="00EF4A7F" w:rsidRDefault="00624CF1">
      <w:pPr>
        <w:spacing w:before="120" w:after="120"/>
        <w:ind w:left="705"/>
        <w:jc w:val="both"/>
        <w:rPr>
          <w:rFonts w:ascii="Arial" w:hAnsi="Arial" w:cs="Arial"/>
        </w:rPr>
      </w:pPr>
      <w:r w:rsidRPr="00EF4A7F">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14:paraId="5709C2C1"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Si durante la vigencia del contrato, el INSTITUTO corrobora que el PROVEEDOR ha proporcionado información falsa, relacionada con su documentación legal y/o sus ofertas técnica y económica; o</w:t>
      </w:r>
    </w:p>
    <w:p w14:paraId="2C8141FA"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 xml:space="preserve">Si el monto calculado de la pena convencional excede el monto de la garantía de cumplimiento. </w:t>
      </w:r>
    </w:p>
    <w:p w14:paraId="75CCEF74"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Si el PROVEEDOR incumple con cualquiera de las obligaciones establecidas en el contrato;</w:t>
      </w:r>
    </w:p>
    <w:p w14:paraId="520B3AF6"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Cuando la autoridad competente lo declare en concurso mercantil, o bien se encuentre en cualquier otra situación que afecte su patrimonio en tal forma que le impida cumplir con las obligaciones asumidas en el contrato.</w:t>
      </w:r>
    </w:p>
    <w:p w14:paraId="13E1D918"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14:paraId="5A522C82" w14:textId="77777777" w:rsidR="00CC1403" w:rsidRPr="00EF4A7F" w:rsidRDefault="00624CF1">
      <w:pPr>
        <w:spacing w:before="120" w:after="120"/>
        <w:ind w:left="705"/>
        <w:jc w:val="both"/>
        <w:rPr>
          <w:rFonts w:ascii="Arial" w:hAnsi="Arial" w:cs="Arial"/>
        </w:rPr>
      </w:pPr>
      <w:r w:rsidRPr="00EF4A7F">
        <w:rPr>
          <w:rFonts w:ascii="Arial" w:hAnsi="Arial" w:cs="Arial"/>
        </w:rPr>
        <w:t>La Dirección de Recursos Materiales y Servicios procederá a notificar al PROVEEDOR la rescisión del contrato y se llevará a cabo mediante el procedimiento que se señala en el artículo 64 del REGLAMENTO.</w:t>
      </w:r>
    </w:p>
    <w:p w14:paraId="1D82594F"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De conformidad con lo señalado en el artículo 152 de las POBALINES, concluido el procedimiento de rescisión de un contrato se formulará y notificará el finiquito correspondiente, dentro de los 20 </w:t>
      </w:r>
      <w:r w:rsidRPr="00EF4A7F">
        <w:rPr>
          <w:rFonts w:ascii="Arial" w:hAnsi="Arial" w:cs="Arial"/>
        </w:rPr>
        <w:lastRenderedPageBreak/>
        <w:t>(veinte) días naturales siguientes a la fecha en que se notifique la rescisión, lo anterior sin perjuicio de lo dispuesto en la fracción III del artículo 78 del REGLAMENTO.</w:t>
      </w:r>
    </w:p>
    <w:p w14:paraId="2CA8FCA0"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 </w:t>
      </w:r>
    </w:p>
    <w:p w14:paraId="69F04031" w14:textId="77777777" w:rsidR="00CC1403" w:rsidRPr="00EF4A7F" w:rsidRDefault="00624CF1">
      <w:pPr>
        <w:pStyle w:val="Ttulo1"/>
        <w:numPr>
          <w:ilvl w:val="0"/>
          <w:numId w:val="52"/>
        </w:numPr>
        <w:spacing w:before="120" w:after="120"/>
        <w:jc w:val="both"/>
        <w:rPr>
          <w:rFonts w:cs="Arial"/>
          <w:color w:val="7F7F7F" w:themeColor="text1" w:themeTint="80"/>
          <w:kern w:val="32"/>
          <w:sz w:val="20"/>
        </w:rPr>
      </w:pPr>
      <w:bookmarkStart w:id="1167" w:name="_Toc434004127"/>
      <w:bookmarkStart w:id="1168" w:name="_Toc183636787"/>
      <w:r w:rsidRPr="00EF4A7F">
        <w:rPr>
          <w:rFonts w:cs="Arial"/>
          <w:bCs/>
          <w:color w:val="244061" w:themeColor="accent1" w:themeShade="80"/>
          <w:sz w:val="20"/>
        </w:rPr>
        <w:t>MODIFICACIONES AL CONTRATO Y CANTIDADES ADICIONALES QUE PODRÁN CONTRATARSE</w:t>
      </w:r>
      <w:bookmarkEnd w:id="1167"/>
      <w:bookmarkEnd w:id="1168"/>
    </w:p>
    <w:p w14:paraId="40DB8F3D" w14:textId="4424746C" w:rsidR="00CC1403" w:rsidRPr="00EF4A7F" w:rsidRDefault="00624CF1">
      <w:pPr>
        <w:pStyle w:val="Textosinformato"/>
        <w:spacing w:before="120" w:after="120"/>
        <w:ind w:left="709"/>
        <w:jc w:val="both"/>
        <w:rPr>
          <w:rFonts w:ascii="Arial" w:hAnsi="Arial" w:cs="Arial"/>
        </w:rPr>
      </w:pPr>
      <w:r w:rsidRPr="00EF4A7F">
        <w:rPr>
          <w:rFonts w:ascii="Arial" w:hAnsi="Arial" w:cs="Arial"/>
        </w:rPr>
        <w:t xml:space="preserve">De conformidad con </w:t>
      </w:r>
      <w:r w:rsidR="0043778B">
        <w:rPr>
          <w:rFonts w:ascii="Arial" w:hAnsi="Arial" w:cs="Arial"/>
        </w:rPr>
        <w:t>el</w:t>
      </w:r>
      <w:r w:rsidRPr="00EF4A7F">
        <w:rPr>
          <w:rFonts w:ascii="Arial" w:hAnsi="Arial" w:cs="Arial"/>
        </w:rPr>
        <w:t xml:space="preserve"> artículo</w:t>
      </w:r>
      <w:r w:rsidR="00733CA4" w:rsidRPr="00EF4A7F">
        <w:rPr>
          <w:rFonts w:ascii="Arial" w:hAnsi="Arial" w:cs="Arial"/>
        </w:rPr>
        <w:t xml:space="preserve"> </w:t>
      </w:r>
      <w:r w:rsidRPr="00EF4A7F">
        <w:rPr>
          <w:rFonts w:ascii="Arial" w:hAnsi="Arial" w:cs="Arial"/>
        </w:rPr>
        <w:t>61 del REGLAMENTO, el área requirente podrá, dentro de su presupuesto aprobado y disponible, bajo su responsabilidad y por razones fundadas y explícitas, solicitar a la Dirección de Recursos Materiales  y Servicios el incremento del monto del contrato o de la cantidad de servicios solicitados mediante modificaciones a sus contratos vigentes, siempre que las modificaciones no rebasen, en conjunto, el 20% (veinte por ciento) del monto o cantidad de los conceptos o volúmenes establecidos originalmente y el precio de los bienes, arrendamientos o servicios, sea igual al pactado originalmente.</w:t>
      </w:r>
    </w:p>
    <w:p w14:paraId="4212DF2B" w14:textId="77777777" w:rsidR="00CC1403" w:rsidRPr="00EF4A7F" w:rsidRDefault="00624CF1">
      <w:pPr>
        <w:pStyle w:val="Textosinformato"/>
        <w:spacing w:before="120" w:after="120"/>
        <w:ind w:left="709"/>
        <w:jc w:val="both"/>
        <w:rPr>
          <w:rFonts w:ascii="Arial" w:hAnsi="Arial" w:cs="Arial"/>
        </w:rPr>
      </w:pPr>
      <w:r w:rsidRPr="00EF4A7F">
        <w:rPr>
          <w:rFonts w:ascii="Arial" w:hAnsi="Arial" w:cs="Arial"/>
        </w:rPr>
        <w:t>En acatamiento a lo previsto en el artículo 157 de las POBALINES, cuando se convenga un incremento en la cantidad de servicios se solicitará al PROVEEDOR la entrega de la modificación respectiva de la garantía de cumplimiento por dicho incremento, lo cual deberá estipularse en el Convenio Modificatorio respectivo, así como la fecha de entrega para las cantidades adicionales. Dicha modificación de la garantía se entregará conforme se señala en el artículo 160 de las POBALINES.</w:t>
      </w:r>
    </w:p>
    <w:p w14:paraId="69083D73" w14:textId="77777777" w:rsidR="00CC1403" w:rsidRPr="00EF4A7F" w:rsidRDefault="00624CF1">
      <w:pPr>
        <w:pStyle w:val="Textosinformato"/>
        <w:spacing w:before="120" w:after="120"/>
        <w:ind w:left="709"/>
        <w:jc w:val="both"/>
        <w:rPr>
          <w:rFonts w:ascii="Arial" w:hAnsi="Arial" w:cs="Arial"/>
          <w:lang w:eastAsia="es-MX"/>
        </w:rPr>
      </w:pPr>
      <w:r w:rsidRPr="00EF4A7F">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EF4A7F">
        <w:rPr>
          <w:rFonts w:ascii="Arial" w:hAnsi="Arial" w:cs="Arial"/>
          <w:lang w:eastAsia="es-MX"/>
        </w:rPr>
        <w:t xml:space="preserve"> serán suscritos por el servidor público que lo haya hecho en el </w:t>
      </w:r>
      <w:r w:rsidRPr="00EF4A7F">
        <w:rPr>
          <w:rFonts w:ascii="Arial" w:hAnsi="Arial" w:cs="Arial"/>
        </w:rPr>
        <w:t xml:space="preserve">contrato </w:t>
      </w:r>
      <w:r w:rsidRPr="00EF4A7F">
        <w:rPr>
          <w:rFonts w:ascii="Arial" w:hAnsi="Arial" w:cs="Arial"/>
          <w:lang w:eastAsia="es-MX"/>
        </w:rPr>
        <w:t>o quien lo sustituya o esté facultado para ello, y deberá contar con la revisión y validación de la Dirección Jurídica del INSTITUTO.</w:t>
      </w:r>
    </w:p>
    <w:p w14:paraId="7C2A53E5" w14:textId="77777777" w:rsidR="00CC1403" w:rsidRPr="00EF4A7F" w:rsidRDefault="00624CF1">
      <w:pPr>
        <w:spacing w:before="120" w:after="120"/>
        <w:ind w:left="709"/>
        <w:jc w:val="both"/>
        <w:rPr>
          <w:rFonts w:ascii="Arial" w:hAnsi="Arial" w:cs="Arial"/>
          <w:lang w:eastAsia="es-MX"/>
        </w:rPr>
      </w:pPr>
      <w:r w:rsidRPr="00EF4A7F">
        <w:rPr>
          <w:rFonts w:ascii="Arial" w:hAnsi="Arial" w:cs="Arial"/>
          <w:lang w:eastAsia="es-MX"/>
        </w:rPr>
        <w:t>De acuerdo con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14:paraId="7EE16057" w14:textId="77777777" w:rsidR="00CC1403" w:rsidRPr="00EF4A7F" w:rsidRDefault="00CC1403">
      <w:pPr>
        <w:spacing w:before="120" w:after="120"/>
        <w:ind w:left="709"/>
        <w:jc w:val="both"/>
        <w:rPr>
          <w:rFonts w:ascii="Arial" w:hAnsi="Arial" w:cs="Arial"/>
          <w:lang w:eastAsia="es-MX"/>
        </w:rPr>
      </w:pPr>
    </w:p>
    <w:p w14:paraId="2739D607"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69" w:name="_Toc298407635"/>
      <w:bookmarkStart w:id="1170" w:name="_Toc314085338"/>
      <w:bookmarkStart w:id="1171" w:name="_Toc309618086"/>
      <w:bookmarkStart w:id="1172" w:name="_Toc303777776"/>
      <w:bookmarkStart w:id="1173" w:name="_Toc434004128"/>
      <w:bookmarkStart w:id="1174" w:name="_Toc314086236"/>
      <w:bookmarkStart w:id="1175" w:name="_Toc287290904"/>
      <w:bookmarkStart w:id="1176" w:name="_Toc314094159"/>
      <w:bookmarkStart w:id="1177" w:name="_Toc183636788"/>
      <w:r w:rsidRPr="00EF4A7F">
        <w:rPr>
          <w:rFonts w:cs="Arial"/>
          <w:bCs/>
          <w:color w:val="244061" w:themeColor="accent1" w:themeShade="80"/>
          <w:sz w:val="20"/>
        </w:rPr>
        <w:t xml:space="preserve">CAUSAS PARA DESECHAR LAS PROPOSICIONES; DECLARACIÓN DE LICITACIÓN DESIERTA Y CANCELACIÓN DE </w:t>
      </w:r>
      <w:bookmarkEnd w:id="1169"/>
      <w:bookmarkEnd w:id="1170"/>
      <w:bookmarkEnd w:id="1171"/>
      <w:bookmarkEnd w:id="1172"/>
      <w:bookmarkEnd w:id="1173"/>
      <w:bookmarkEnd w:id="1174"/>
      <w:bookmarkEnd w:id="1175"/>
      <w:bookmarkEnd w:id="1176"/>
      <w:r w:rsidRPr="00EF4A7F">
        <w:rPr>
          <w:rFonts w:cs="Arial"/>
          <w:bCs/>
          <w:color w:val="244061" w:themeColor="accent1" w:themeShade="80"/>
          <w:sz w:val="20"/>
        </w:rPr>
        <w:t>LICITACIÓN</w:t>
      </w:r>
      <w:bookmarkEnd w:id="1177"/>
    </w:p>
    <w:p w14:paraId="70D49E16" w14:textId="77777777" w:rsidR="00CC1403" w:rsidRPr="00EF4A7F" w:rsidRDefault="00624CF1">
      <w:pPr>
        <w:pStyle w:val="Ttulo1"/>
        <w:numPr>
          <w:ilvl w:val="1"/>
          <w:numId w:val="52"/>
        </w:numPr>
        <w:spacing w:before="120" w:after="120"/>
        <w:jc w:val="both"/>
        <w:rPr>
          <w:rFonts w:cs="Arial"/>
          <w:bCs/>
          <w:sz w:val="20"/>
          <w:u w:val="single"/>
        </w:rPr>
      </w:pPr>
      <w:bookmarkStart w:id="1178" w:name="_Toc396148616"/>
      <w:bookmarkStart w:id="1179" w:name="_Toc405207202"/>
      <w:bookmarkStart w:id="1180" w:name="_Toc314086097"/>
      <w:bookmarkStart w:id="1181" w:name="_Toc315905529"/>
      <w:bookmarkStart w:id="1182" w:name="_Toc390246841"/>
      <w:bookmarkStart w:id="1183" w:name="_Toc382993277"/>
      <w:bookmarkStart w:id="1184" w:name="_Toc287290905"/>
      <w:bookmarkStart w:id="1185" w:name="_Toc307995595"/>
      <w:bookmarkStart w:id="1186" w:name="_Toc390699260"/>
      <w:bookmarkStart w:id="1187" w:name="_Toc301965405"/>
      <w:bookmarkStart w:id="1188" w:name="_Toc316315445"/>
      <w:bookmarkStart w:id="1189" w:name="_Toc327181279"/>
      <w:bookmarkStart w:id="1190" w:name="_Toc494211610"/>
      <w:bookmarkStart w:id="1191" w:name="_Toc464498329"/>
      <w:bookmarkStart w:id="1192" w:name="_Toc510612349"/>
      <w:bookmarkStart w:id="1193" w:name="_Toc314030221"/>
      <w:bookmarkStart w:id="1194" w:name="_Toc493501652"/>
      <w:bookmarkStart w:id="1195" w:name="_Toc316316331"/>
      <w:bookmarkStart w:id="1196" w:name="_Toc294270262"/>
      <w:bookmarkStart w:id="1197" w:name="_Toc414448139"/>
      <w:bookmarkStart w:id="1198" w:name="_Toc23410264"/>
      <w:bookmarkStart w:id="1199" w:name="_Toc329602595"/>
      <w:bookmarkStart w:id="1200" w:name="_Toc23958030"/>
      <w:bookmarkStart w:id="1201" w:name="_Toc96092345"/>
      <w:bookmarkStart w:id="1202" w:name="_Toc89112366"/>
      <w:bookmarkStart w:id="1203" w:name="_Toc464498734"/>
      <w:bookmarkStart w:id="1204" w:name="_Toc505704905"/>
      <w:bookmarkStart w:id="1205" w:name="_Toc434004010"/>
      <w:bookmarkStart w:id="1206" w:name="_Toc104199026"/>
      <w:bookmarkStart w:id="1207" w:name="_Toc498523227"/>
      <w:bookmarkStart w:id="1208" w:name="_Toc314086237"/>
      <w:bookmarkStart w:id="1209" w:name="_Toc434004129"/>
      <w:bookmarkStart w:id="1210" w:name="_Toc314094160"/>
      <w:bookmarkStart w:id="1211" w:name="_Toc19704289"/>
      <w:bookmarkStart w:id="1212" w:name="_Toc492377950"/>
      <w:bookmarkStart w:id="1213" w:name="_Toc298407636"/>
      <w:bookmarkStart w:id="1214" w:name="_Toc314085339"/>
      <w:bookmarkStart w:id="1215" w:name="_Toc314804581"/>
      <w:bookmarkStart w:id="1216" w:name="_Toc301965572"/>
      <w:bookmarkStart w:id="1217" w:name="_Toc308181774"/>
      <w:bookmarkStart w:id="1218" w:name="_Toc488428662"/>
      <w:bookmarkStart w:id="1219" w:name="_Toc309618087"/>
      <w:bookmarkStart w:id="1220" w:name="_Toc491180988"/>
      <w:bookmarkStart w:id="1221" w:name="_Toc487209348"/>
      <w:bookmarkStart w:id="1222" w:name="_Toc94701562"/>
      <w:bookmarkStart w:id="1223" w:name="_Toc3539016"/>
      <w:bookmarkStart w:id="1224" w:name="_Toc496883346"/>
      <w:bookmarkStart w:id="1225" w:name="_Toc127378584"/>
      <w:bookmarkStart w:id="1226" w:name="_Toc127981542"/>
      <w:bookmarkStart w:id="1227" w:name="_Toc144317511"/>
      <w:bookmarkStart w:id="1228" w:name="_Toc149156142"/>
      <w:bookmarkStart w:id="1229" w:name="_Toc183619994"/>
      <w:bookmarkStart w:id="1230" w:name="_Toc183636789"/>
      <w:r w:rsidRPr="00EF4A7F">
        <w:rPr>
          <w:rFonts w:cs="Arial"/>
          <w:bCs/>
          <w:sz w:val="20"/>
          <w:u w:val="single"/>
        </w:rPr>
        <w:t>Causas para desechar las proposiciones</w:t>
      </w:r>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p>
    <w:p w14:paraId="27C1A023" w14:textId="77777777" w:rsidR="00CC1403" w:rsidRPr="00EF4A7F" w:rsidRDefault="00624CF1">
      <w:pPr>
        <w:pStyle w:val="Textoindependiente"/>
        <w:spacing w:before="120" w:after="120"/>
        <w:ind w:left="708"/>
        <w:rPr>
          <w:rFonts w:cs="Arial"/>
          <w:sz w:val="20"/>
        </w:rPr>
      </w:pPr>
      <w:r w:rsidRPr="00EF4A7F">
        <w:rPr>
          <w:rFonts w:cs="Arial"/>
          <w:sz w:val="20"/>
        </w:rPr>
        <w:t>En cumplimiento al artículo 36 fracción XV del REGLAMENTO y el artículo 56 fracción IV de las POBALINES, se podrá desechar la proposición de un LICITANTE en los siguientes supuestos:</w:t>
      </w:r>
    </w:p>
    <w:p w14:paraId="4A293927"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 xml:space="preserve">Por no cumplir con cualquiera de los requisitos establecidos en esta convocatoria, sus anexos, sus modificaciones que deriven de la(s) Junta(s) de Aclaraciones, que afecte la solvencia de la proposición, considerando lo establecido en el penúltimo y último párrafo del artículo 43 del REGLAMENTO. </w:t>
      </w:r>
    </w:p>
    <w:p w14:paraId="2A82703A" w14:textId="77777777" w:rsidR="00CC1403" w:rsidRPr="00EF4A7F" w:rsidRDefault="00624CF1" w:rsidP="006F7D2E">
      <w:pPr>
        <w:numPr>
          <w:ilvl w:val="0"/>
          <w:numId w:val="70"/>
        </w:numPr>
        <w:tabs>
          <w:tab w:val="left" w:pos="1134"/>
        </w:tabs>
        <w:spacing w:before="120" w:after="120"/>
        <w:ind w:left="1134" w:hanging="283"/>
        <w:jc w:val="both"/>
        <w:rPr>
          <w:rFonts w:ascii="Arial" w:eastAsia="MS Mincho" w:hAnsi="Arial" w:cs="Arial"/>
        </w:rPr>
      </w:pPr>
      <w:r w:rsidRPr="00EF4A7F">
        <w:rPr>
          <w:rFonts w:ascii="Arial" w:eastAsia="MS Mincho" w:hAnsi="Arial" w:cs="Arial"/>
        </w:rPr>
        <w:t xml:space="preserve">Por no presentar o no estar </w:t>
      </w:r>
      <w:r w:rsidRPr="00EF4A7F">
        <w:rPr>
          <w:rFonts w:ascii="Arial" w:eastAsia="MS Mincho" w:hAnsi="Arial" w:cs="Arial"/>
          <w:b/>
        </w:rPr>
        <w:t>VIGENTE</w:t>
      </w:r>
      <w:r w:rsidRPr="00EF4A7F">
        <w:rPr>
          <w:rFonts w:ascii="Arial" w:eastAsia="MS Mincho" w:hAnsi="Arial" w:cs="Arial"/>
        </w:rPr>
        <w:t xml:space="preserve"> la identificación oficial solicitada como parte del escrito (</w:t>
      </w:r>
      <w:r w:rsidRPr="00EF4A7F">
        <w:rPr>
          <w:rFonts w:ascii="Arial" w:eastAsia="MS Mincho" w:hAnsi="Arial" w:cs="Arial"/>
          <w:b/>
        </w:rPr>
        <w:t>Anexo 2</w:t>
      </w:r>
      <w:r w:rsidRPr="00EF4A7F">
        <w:rPr>
          <w:rFonts w:ascii="Arial" w:eastAsia="MS Mincho" w:hAnsi="Arial" w:cs="Arial"/>
        </w:rPr>
        <w:t>) a que se refiere el inciso a) del numeral 4.1 de la presente convocatoria.</w:t>
      </w:r>
    </w:p>
    <w:p w14:paraId="6918197D"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Si se comprueba que el LICITANTE</w:t>
      </w:r>
      <w:r w:rsidRPr="00EF4A7F">
        <w:rPr>
          <w:rFonts w:ascii="Arial" w:eastAsia="MS Mincho" w:hAnsi="Arial" w:cs="Arial"/>
          <w:b/>
        </w:rPr>
        <w:t xml:space="preserve"> </w:t>
      </w:r>
      <w:r w:rsidRPr="00EF4A7F">
        <w:rPr>
          <w:rFonts w:ascii="Arial" w:eastAsia="MS Mincho" w:hAnsi="Arial" w:cs="Arial"/>
        </w:rPr>
        <w:t>se encuentra en alguno de los supuestos de los artículos 59 y 78 del REGLAMENTO o 49 fracción IX de la Ley General de Responsabilidades Administrativas.</w:t>
      </w:r>
    </w:p>
    <w:p w14:paraId="5C96C7FF"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 xml:space="preserve">Si se comprueba que algún LICITANTE ha acordado con otro u otros elevar el costo de </w:t>
      </w:r>
      <w:r w:rsidRPr="00EF4A7F">
        <w:rPr>
          <w:rFonts w:ascii="Arial" w:hAnsi="Arial" w:cs="Arial"/>
        </w:rPr>
        <w:t>los servicios solicitados</w:t>
      </w:r>
      <w:r w:rsidRPr="00EF4A7F">
        <w:rPr>
          <w:rFonts w:ascii="Arial" w:eastAsia="MS Mincho" w:hAnsi="Arial" w:cs="Arial"/>
        </w:rPr>
        <w:t xml:space="preserve"> o cualquier otro acuerdo que tenga como fin obtener una ventaja sobre los demás LICITANTES.</w:t>
      </w:r>
    </w:p>
    <w:p w14:paraId="1F835795" w14:textId="77777777" w:rsidR="00CC1403" w:rsidRPr="00EF4A7F" w:rsidRDefault="00624CF1" w:rsidP="006F7D2E">
      <w:pPr>
        <w:numPr>
          <w:ilvl w:val="0"/>
          <w:numId w:val="70"/>
        </w:numPr>
        <w:tabs>
          <w:tab w:val="left" w:pos="567"/>
          <w:tab w:val="left" w:pos="1134"/>
          <w:tab w:val="left" w:pos="1353"/>
        </w:tabs>
        <w:spacing w:before="120" w:after="120"/>
        <w:ind w:left="1134" w:hanging="283"/>
        <w:jc w:val="both"/>
        <w:rPr>
          <w:rFonts w:ascii="Arial" w:eastAsia="MS Mincho" w:hAnsi="Arial" w:cs="Arial"/>
        </w:rPr>
      </w:pPr>
      <w:r w:rsidRPr="00EF4A7F">
        <w:rPr>
          <w:rFonts w:ascii="Arial" w:hAnsi="Arial" w:cs="Arial"/>
        </w:rPr>
        <w:lastRenderedPageBreak/>
        <w:t>Cuando la proposición presentada no se encuentre foliada total o parcialmente y del análisis efectuado a los documentos que la integren no se pueda constatar su continuidad u</w:t>
      </w:r>
      <w:r w:rsidRPr="00EF4A7F">
        <w:rPr>
          <w:rFonts w:ascii="Arial" w:hAnsi="Arial" w:cs="Arial"/>
          <w:b/>
          <w:bCs/>
        </w:rPr>
        <w:t xml:space="preserve"> </w:t>
      </w:r>
      <w:r w:rsidRPr="00EF4A7F">
        <w:rPr>
          <w:rFonts w:ascii="Arial" w:hAnsi="Arial" w:cs="Arial"/>
        </w:rPr>
        <w:t>orden, siempre que esto impida realizar su evaluación; o bien, cuando falte alguna hoja y la omisión no pueda ser cubierta con información contenida en la propia proposición o con los documentos distintos a la misma.</w:t>
      </w:r>
    </w:p>
    <w:p w14:paraId="0CC3AFB8" w14:textId="4B4DEF61"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bCs/>
        </w:rPr>
      </w:pPr>
      <w:r w:rsidRPr="00EF4A7F">
        <w:rPr>
          <w:rFonts w:ascii="Arial" w:eastAsia="MS Mincho" w:hAnsi="Arial" w:cs="Arial"/>
          <w:lang w:eastAsia="es-MX"/>
        </w:rPr>
        <w:t xml:space="preserve">Cuando la proposición no esté firmada </w:t>
      </w:r>
      <w:r w:rsidR="005F459D" w:rsidRPr="00EF4A7F">
        <w:rPr>
          <w:rFonts w:ascii="Arial" w:eastAsia="MS Mincho" w:hAnsi="Arial" w:cs="Arial"/>
          <w:lang w:eastAsia="es-MX"/>
        </w:rPr>
        <w:t xml:space="preserve">autógrafamente </w:t>
      </w:r>
      <w:r w:rsidR="00CC0D42" w:rsidRPr="00EF4A7F">
        <w:rPr>
          <w:rFonts w:ascii="Arial" w:eastAsia="MS Mincho" w:hAnsi="Arial" w:cs="Arial"/>
          <w:bCs/>
        </w:rPr>
        <w:t>por la persona facultada para ello</w:t>
      </w:r>
      <w:r w:rsidR="00501FDC" w:rsidRPr="00EF4A7F">
        <w:rPr>
          <w:rFonts w:ascii="Arial" w:eastAsia="MS Mincho" w:hAnsi="Arial" w:cs="Arial"/>
          <w:bCs/>
        </w:rPr>
        <w:t xml:space="preserve"> en la última hoja</w:t>
      </w:r>
      <w:r w:rsidR="00CC0D42" w:rsidRPr="00EF4A7F">
        <w:rPr>
          <w:rFonts w:ascii="Arial" w:eastAsia="MS Mincho" w:hAnsi="Arial" w:cs="Arial"/>
          <w:bCs/>
        </w:rPr>
        <w:t xml:space="preserve"> de cada uno de los documentos que forma parte de la misma.</w:t>
      </w:r>
    </w:p>
    <w:p w14:paraId="4A38EF59" w14:textId="4A23D034" w:rsidR="00CC1403" w:rsidRPr="00D66AFA"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EF4A7F">
        <w:rPr>
          <w:rFonts w:ascii="Arial" w:eastAsia="MS Mincho" w:hAnsi="Arial" w:cs="Arial"/>
          <w:lang w:eastAsia="es-MX"/>
        </w:rPr>
        <w:t xml:space="preserve">Cuando </w:t>
      </w:r>
      <w:r w:rsidRPr="00EF4A7F">
        <w:rPr>
          <w:rFonts w:ascii="Arial" w:hAnsi="Arial" w:cs="Arial"/>
          <w:lang w:eastAsia="es-MX"/>
        </w:rPr>
        <w:t xml:space="preserve">los precios ofertados se consideren no aceptables </w:t>
      </w:r>
      <w:r w:rsidR="00D814D7">
        <w:rPr>
          <w:rFonts w:ascii="Arial" w:hAnsi="Arial" w:cs="Arial"/>
          <w:lang w:eastAsia="es-MX"/>
        </w:rPr>
        <w:t xml:space="preserve">de acuerdo con </w:t>
      </w:r>
      <w:r w:rsidRPr="00EF4A7F">
        <w:rPr>
          <w:rFonts w:ascii="Arial" w:hAnsi="Arial" w:cs="Arial"/>
          <w:lang w:eastAsia="es-MX"/>
        </w:rPr>
        <w:t xml:space="preserve">lo </w:t>
      </w:r>
      <w:r w:rsidRPr="00D66AFA">
        <w:rPr>
          <w:rFonts w:ascii="Arial" w:hAnsi="Arial" w:cs="Arial"/>
          <w:lang w:eastAsia="es-MX"/>
        </w:rPr>
        <w:t>señalado en el artículo 2 fracci</w:t>
      </w:r>
      <w:r w:rsidR="00101C5D" w:rsidRPr="00D66AFA">
        <w:rPr>
          <w:rFonts w:ascii="Arial" w:hAnsi="Arial" w:cs="Arial"/>
          <w:lang w:eastAsia="es-MX"/>
        </w:rPr>
        <w:t>ó</w:t>
      </w:r>
      <w:r w:rsidRPr="00D66AFA">
        <w:rPr>
          <w:rFonts w:ascii="Arial" w:hAnsi="Arial" w:cs="Arial"/>
          <w:lang w:eastAsia="es-MX"/>
        </w:rPr>
        <w:t>n XL</w:t>
      </w:r>
      <w:r w:rsidR="00D9011C" w:rsidRPr="00D66AFA">
        <w:rPr>
          <w:rFonts w:ascii="Arial" w:hAnsi="Arial" w:cs="Arial"/>
          <w:lang w:eastAsia="es-MX"/>
        </w:rPr>
        <w:t>I</w:t>
      </w:r>
      <w:r w:rsidRPr="00D66AFA">
        <w:rPr>
          <w:rFonts w:ascii="Arial" w:hAnsi="Arial" w:cs="Arial"/>
          <w:lang w:eastAsia="es-MX"/>
        </w:rPr>
        <w:t xml:space="preserve"> del REGLAMENTO.</w:t>
      </w:r>
    </w:p>
    <w:p w14:paraId="5AF72EBC" w14:textId="6DC96343" w:rsidR="00D66AFA" w:rsidRPr="00D66AFA" w:rsidRDefault="00D66AFA" w:rsidP="006F7D2E">
      <w:pPr>
        <w:pStyle w:val="Prrafodelista"/>
        <w:numPr>
          <w:ilvl w:val="0"/>
          <w:numId w:val="70"/>
        </w:numPr>
        <w:tabs>
          <w:tab w:val="clear" w:pos="1495"/>
          <w:tab w:val="left" w:pos="1135"/>
        </w:tabs>
        <w:ind w:left="1134"/>
        <w:jc w:val="both"/>
        <w:rPr>
          <w:rFonts w:ascii="Arial" w:hAnsi="Arial" w:cs="Arial"/>
          <w:snapToGrid/>
          <w:lang w:eastAsia="es-MX"/>
        </w:rPr>
      </w:pPr>
      <w:r w:rsidRPr="00D66AFA">
        <w:rPr>
          <w:rFonts w:ascii="Arial" w:hAnsi="Arial" w:cs="Arial"/>
          <w:lang w:eastAsia="es-MX"/>
        </w:rPr>
        <w:t>Cuando los precios ofertados no sean convenientes</w:t>
      </w:r>
      <w:r w:rsidR="00817587">
        <w:rPr>
          <w:rFonts w:ascii="Arial" w:hAnsi="Arial" w:cs="Arial"/>
          <w:lang w:eastAsia="es-MX"/>
        </w:rPr>
        <w:t>,</w:t>
      </w:r>
      <w:r w:rsidRPr="00D66AFA">
        <w:rPr>
          <w:rFonts w:ascii="Arial" w:hAnsi="Arial" w:cs="Arial"/>
          <w:lang w:eastAsia="es-MX"/>
        </w:rPr>
        <w:t xml:space="preserve"> en caso de que el área compradora requiera acreditar que el precio ofertado se encuentre por debajo del precio determinado conforme a lo señal</w:t>
      </w:r>
      <w:r w:rsidR="00817587">
        <w:rPr>
          <w:rFonts w:ascii="Arial" w:hAnsi="Arial" w:cs="Arial"/>
          <w:lang w:eastAsia="es-MX"/>
        </w:rPr>
        <w:t>ado</w:t>
      </w:r>
      <w:r w:rsidRPr="00D66AFA">
        <w:rPr>
          <w:rFonts w:ascii="Arial" w:hAnsi="Arial" w:cs="Arial"/>
          <w:lang w:eastAsia="es-MX"/>
        </w:rPr>
        <w:t xml:space="preserve"> en el </w:t>
      </w:r>
      <w:r w:rsidRPr="00D66AFA">
        <w:rPr>
          <w:rFonts w:ascii="Arial" w:hAnsi="Arial" w:cs="Arial"/>
          <w:snapToGrid/>
          <w:lang w:eastAsia="es-MX"/>
        </w:rPr>
        <w:t>artículo 2 fracción XL del REGLAMENTO.</w:t>
      </w:r>
    </w:p>
    <w:p w14:paraId="05430A71" w14:textId="77777777" w:rsidR="00CC1403" w:rsidRPr="00D66AFA"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D66AFA">
        <w:rPr>
          <w:rFonts w:ascii="Arial" w:hAnsi="Arial" w:cs="Arial"/>
          <w:lang w:eastAsia="es-MX"/>
        </w:rPr>
        <w:t>Cuando el objeto social (en caso de ser persona moral) o actividad preponderante (en caso de ser persona física) no se señale o no se relacione con el objeto de la presente contratación.</w:t>
      </w:r>
    </w:p>
    <w:p w14:paraId="77F4541C" w14:textId="4E0FF3FE"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EF4A7F">
        <w:rPr>
          <w:rFonts w:ascii="Arial" w:eastAsia="MS Mincho" w:hAnsi="Arial" w:cs="Arial"/>
          <w:lang w:eastAsia="es-MX"/>
        </w:rPr>
        <w:t>Por señalar condiciones de pago distintas a las establecidas en la convocatoria o por no cotizar</w:t>
      </w:r>
      <w:r w:rsidR="00D30472" w:rsidRPr="00EF4A7F">
        <w:rPr>
          <w:rFonts w:ascii="Arial" w:eastAsia="MS Mincho" w:hAnsi="Arial" w:cs="Arial"/>
          <w:lang w:eastAsia="es-MX"/>
        </w:rPr>
        <w:t xml:space="preserve"> </w:t>
      </w:r>
      <w:r w:rsidR="00C67AAA">
        <w:rPr>
          <w:rFonts w:ascii="Arial" w:eastAsia="MS Mincho" w:hAnsi="Arial" w:cs="Arial"/>
          <w:lang w:eastAsia="es-MX"/>
        </w:rPr>
        <w:t>todos los</w:t>
      </w:r>
      <w:r w:rsidRPr="00EF4A7F">
        <w:rPr>
          <w:rFonts w:ascii="Arial" w:eastAsia="MS Mincho" w:hAnsi="Arial" w:cs="Arial"/>
          <w:lang w:eastAsia="es-MX"/>
        </w:rPr>
        <w:t xml:space="preserve"> concepto</w:t>
      </w:r>
      <w:r w:rsidR="00B3121A">
        <w:rPr>
          <w:rFonts w:ascii="Arial" w:eastAsia="MS Mincho" w:hAnsi="Arial" w:cs="Arial"/>
          <w:lang w:eastAsia="es-MX"/>
        </w:rPr>
        <w:t>s</w:t>
      </w:r>
      <w:r w:rsidRPr="00EF4A7F">
        <w:rPr>
          <w:rFonts w:ascii="Arial" w:eastAsia="MS Mincho" w:hAnsi="Arial" w:cs="Arial"/>
          <w:lang w:eastAsia="es-MX"/>
        </w:rPr>
        <w:t xml:space="preserve"> señalado</w:t>
      </w:r>
      <w:r w:rsidR="00C32F8C">
        <w:rPr>
          <w:rFonts w:ascii="Arial" w:eastAsia="MS Mincho" w:hAnsi="Arial" w:cs="Arial"/>
          <w:lang w:eastAsia="es-MX"/>
        </w:rPr>
        <w:t>s</w:t>
      </w:r>
      <w:r w:rsidRPr="00EF4A7F">
        <w:rPr>
          <w:rFonts w:ascii="Arial" w:eastAsia="MS Mincho" w:hAnsi="Arial" w:cs="Arial"/>
          <w:lang w:eastAsia="es-MX"/>
        </w:rPr>
        <w:t xml:space="preserve"> en el </w:t>
      </w:r>
      <w:r w:rsidRPr="00EF4A7F">
        <w:rPr>
          <w:rFonts w:ascii="Arial" w:eastAsia="MS Mincho" w:hAnsi="Arial" w:cs="Arial"/>
          <w:b/>
          <w:lang w:eastAsia="es-MX"/>
        </w:rPr>
        <w:t>Anexo 7 “Oferta económica”</w:t>
      </w:r>
      <w:r w:rsidRPr="00EF4A7F">
        <w:rPr>
          <w:rFonts w:ascii="Arial" w:eastAsia="MS Mincho" w:hAnsi="Arial" w:cs="Arial"/>
          <w:lang w:eastAsia="es-MX"/>
        </w:rPr>
        <w:t>, de la presente Convocatoria.</w:t>
      </w:r>
    </w:p>
    <w:p w14:paraId="734BA5D0" w14:textId="77777777" w:rsidR="00CC1403" w:rsidRPr="00EF4A7F" w:rsidRDefault="00624CF1">
      <w:pPr>
        <w:spacing w:before="120" w:after="120"/>
        <w:ind w:left="709"/>
        <w:jc w:val="both"/>
        <w:rPr>
          <w:rFonts w:ascii="Arial" w:eastAsia="MS Mincho" w:hAnsi="Arial" w:cs="Arial"/>
        </w:rPr>
      </w:pPr>
      <w:r w:rsidRPr="00EF4A7F">
        <w:rPr>
          <w:rFonts w:ascii="Arial" w:eastAsia="MS Mincho" w:hAnsi="Arial" w:cs="Arial"/>
          <w:lang w:eastAsia="es-MX"/>
        </w:rPr>
        <w:t>Las</w:t>
      </w:r>
      <w:r w:rsidRPr="00EF4A7F">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EF4A7F">
        <w:rPr>
          <w:rFonts w:ascii="Arial" w:hAnsi="Arial" w:cs="Arial"/>
        </w:rPr>
        <w:t>INSTITUTO</w:t>
      </w:r>
      <w:r w:rsidRPr="00EF4A7F">
        <w:rPr>
          <w:rFonts w:ascii="Arial" w:eastAsia="MS Mincho" w:hAnsi="Arial" w:cs="Arial"/>
        </w:rPr>
        <w:t xml:space="preserve"> podrá proceder a su devolución o destrucción.</w:t>
      </w:r>
    </w:p>
    <w:p w14:paraId="38250F47" w14:textId="77777777" w:rsidR="00CC1403" w:rsidRPr="00EF4A7F" w:rsidRDefault="00CC1403">
      <w:pPr>
        <w:spacing w:before="120" w:after="120"/>
        <w:ind w:left="709"/>
        <w:jc w:val="both"/>
        <w:rPr>
          <w:rFonts w:ascii="Arial" w:eastAsia="MS Mincho" w:hAnsi="Arial" w:cs="Arial"/>
        </w:rPr>
      </w:pPr>
    </w:p>
    <w:p w14:paraId="00C7F43C" w14:textId="77777777" w:rsidR="00CC1403" w:rsidRPr="00EF4A7F" w:rsidRDefault="00624CF1">
      <w:pPr>
        <w:pStyle w:val="Ttulo1"/>
        <w:numPr>
          <w:ilvl w:val="1"/>
          <w:numId w:val="52"/>
        </w:numPr>
        <w:spacing w:before="120" w:after="120"/>
        <w:jc w:val="both"/>
        <w:rPr>
          <w:rFonts w:cs="Arial"/>
          <w:bCs/>
          <w:sz w:val="20"/>
          <w:u w:val="single"/>
        </w:rPr>
      </w:pPr>
      <w:bookmarkStart w:id="1231" w:name="_Toc307995596"/>
      <w:bookmarkStart w:id="1232" w:name="_Toc314804582"/>
      <w:bookmarkStart w:id="1233" w:name="_Toc316316332"/>
      <w:bookmarkStart w:id="1234" w:name="_Toc405207203"/>
      <w:bookmarkStart w:id="1235" w:name="_Toc314030222"/>
      <w:bookmarkStart w:id="1236" w:name="_Toc316315446"/>
      <w:bookmarkStart w:id="1237" w:name="_Toc327181280"/>
      <w:bookmarkStart w:id="1238" w:name="_Toc298407637"/>
      <w:bookmarkStart w:id="1239" w:name="_Toc292192868"/>
      <w:bookmarkStart w:id="1240" w:name="_Toc301965573"/>
      <w:bookmarkStart w:id="1241" w:name="_Toc314085340"/>
      <w:bookmarkStart w:id="1242" w:name="_Toc314086098"/>
      <w:bookmarkStart w:id="1243" w:name="_Toc314086238"/>
      <w:bookmarkStart w:id="1244" w:name="_Toc309618088"/>
      <w:bookmarkStart w:id="1245" w:name="_Toc314094161"/>
      <w:bookmarkStart w:id="1246" w:name="_Toc390699261"/>
      <w:bookmarkStart w:id="1247" w:name="_Toc294270263"/>
      <w:bookmarkStart w:id="1248" w:name="_Toc308181775"/>
      <w:bookmarkStart w:id="1249" w:name="_Toc396148617"/>
      <w:bookmarkStart w:id="1250" w:name="_Toc414448140"/>
      <w:bookmarkStart w:id="1251" w:name="_Toc287290906"/>
      <w:bookmarkStart w:id="1252" w:name="_Toc301965406"/>
      <w:bookmarkStart w:id="1253" w:name="_Toc510612350"/>
      <w:bookmarkStart w:id="1254" w:name="_Toc23958031"/>
      <w:bookmarkStart w:id="1255" w:name="_Toc434004011"/>
      <w:bookmarkStart w:id="1256" w:name="_Toc493501653"/>
      <w:bookmarkStart w:id="1257" w:name="_Toc505704906"/>
      <w:bookmarkStart w:id="1258" w:name="_Toc487209349"/>
      <w:bookmarkStart w:id="1259" w:name="_Toc96092346"/>
      <w:bookmarkStart w:id="1260" w:name="_Toc464498735"/>
      <w:bookmarkStart w:id="1261" w:name="_Toc496883347"/>
      <w:bookmarkStart w:id="1262" w:name="_Toc464498330"/>
      <w:bookmarkStart w:id="1263" w:name="_Toc104199027"/>
      <w:bookmarkStart w:id="1264" w:name="_Toc315905530"/>
      <w:bookmarkStart w:id="1265" w:name="_Toc23410265"/>
      <w:bookmarkStart w:id="1266" w:name="_Toc19704290"/>
      <w:bookmarkStart w:id="1267" w:name="_Toc94701563"/>
      <w:bookmarkStart w:id="1268" w:name="_Toc434004130"/>
      <w:bookmarkStart w:id="1269" w:name="_Toc329602596"/>
      <w:bookmarkStart w:id="1270" w:name="_Toc390246842"/>
      <w:bookmarkStart w:id="1271" w:name="_Toc492377951"/>
      <w:bookmarkStart w:id="1272" w:name="_Toc494211611"/>
      <w:bookmarkStart w:id="1273" w:name="_Toc498523228"/>
      <w:bookmarkStart w:id="1274" w:name="_Toc382993278"/>
      <w:bookmarkStart w:id="1275" w:name="_Toc89112367"/>
      <w:bookmarkStart w:id="1276" w:name="_Toc491180989"/>
      <w:bookmarkStart w:id="1277" w:name="_Toc488428663"/>
      <w:bookmarkStart w:id="1278" w:name="_Toc3539017"/>
      <w:bookmarkStart w:id="1279" w:name="_Toc127378585"/>
      <w:bookmarkStart w:id="1280" w:name="_Toc127981543"/>
      <w:bookmarkStart w:id="1281" w:name="_Toc144317512"/>
      <w:bookmarkStart w:id="1282" w:name="_Toc149156143"/>
      <w:bookmarkStart w:id="1283" w:name="_Toc183619995"/>
      <w:bookmarkStart w:id="1284" w:name="_Toc183636790"/>
      <w:r w:rsidRPr="00EF4A7F">
        <w:rPr>
          <w:rFonts w:cs="Arial"/>
          <w:bCs/>
          <w:sz w:val="20"/>
          <w:u w:val="single"/>
        </w:rPr>
        <w:t>Declaración de procedimiento desierto.</w:t>
      </w:r>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p>
    <w:p w14:paraId="11F14252" w14:textId="77777777" w:rsidR="00CC1403" w:rsidRPr="00EF4A7F" w:rsidRDefault="00624CF1">
      <w:pPr>
        <w:spacing w:before="120" w:after="120"/>
        <w:ind w:left="705"/>
        <w:jc w:val="both"/>
        <w:rPr>
          <w:rFonts w:ascii="Arial" w:eastAsia="MS Mincho" w:hAnsi="Arial" w:cs="Arial"/>
        </w:rPr>
      </w:pPr>
      <w:r w:rsidRPr="00EF4A7F">
        <w:rPr>
          <w:rFonts w:ascii="Arial" w:eastAsia="MS Mincho" w:hAnsi="Arial" w:cs="Arial"/>
        </w:rPr>
        <w:t>En términos de lo dispuesto por el artículo 47 del REGLAMENTO y el artículo 86 de las POBALINES, la convocante podrá declarar desierta la presente licitación, por las siguientes razones:</w:t>
      </w:r>
    </w:p>
    <w:p w14:paraId="6F89F0D2"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rPr>
      </w:pPr>
      <w:bookmarkStart w:id="1285" w:name="_Toc292192869"/>
      <w:bookmarkStart w:id="1286" w:name="_Toc315905531"/>
      <w:bookmarkStart w:id="1287" w:name="_Toc298407638"/>
      <w:bookmarkStart w:id="1288" w:name="_Toc327181281"/>
      <w:bookmarkStart w:id="1289" w:name="_Toc288678531"/>
      <w:bookmarkStart w:id="1290" w:name="_Toc329602597"/>
      <w:bookmarkStart w:id="1291" w:name="_Toc314804583"/>
      <w:bookmarkStart w:id="1292" w:name="_Toc314030223"/>
      <w:bookmarkStart w:id="1293" w:name="_Toc301965574"/>
      <w:bookmarkStart w:id="1294" w:name="_Toc288651033"/>
      <w:bookmarkStart w:id="1295" w:name="_Toc316316333"/>
      <w:bookmarkStart w:id="1296" w:name="_Toc316315447"/>
      <w:bookmarkStart w:id="1297" w:name="_Toc314086099"/>
      <w:bookmarkStart w:id="1298" w:name="_Toc301965407"/>
      <w:bookmarkStart w:id="1299" w:name="_Toc314085341"/>
      <w:bookmarkStart w:id="1300" w:name="_Toc314094162"/>
      <w:bookmarkStart w:id="1301" w:name="_Toc288637095"/>
      <w:bookmarkStart w:id="1302" w:name="_Toc309618089"/>
      <w:bookmarkStart w:id="1303" w:name="_Toc308181776"/>
      <w:bookmarkStart w:id="1304" w:name="_Toc314086239"/>
      <w:bookmarkStart w:id="1305" w:name="_Toc287290911"/>
      <w:bookmarkStart w:id="1306" w:name="_Toc307995597"/>
      <w:r w:rsidRPr="00EF4A7F">
        <w:rPr>
          <w:rFonts w:ascii="Arial" w:eastAsia="MS Mincho" w:hAnsi="Arial" w:cs="Arial"/>
        </w:rPr>
        <w:t>Cuando no se cuente con proposiciones susceptibles de analizarse técnicamente.</w:t>
      </w:r>
    </w:p>
    <w:p w14:paraId="19E89400"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rPr>
      </w:pPr>
      <w:r w:rsidRPr="00EF4A7F">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14:paraId="0A828EDB"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b/>
          <w:bCs/>
        </w:rPr>
      </w:pPr>
      <w:r w:rsidRPr="00EF4A7F">
        <w:rPr>
          <w:rFonts w:ascii="Arial" w:eastAsia="MS Mincho" w:hAnsi="Arial" w:cs="Arial"/>
        </w:rPr>
        <w:t>Los precios no resulten aceptables, en términos de lo señalado en los artículos 44 fracción II y 47 del REGLAMENTO.</w:t>
      </w:r>
    </w:p>
    <w:p w14:paraId="4DAF2CA4" w14:textId="77777777" w:rsidR="00CC1403" w:rsidRPr="00EF4A7F" w:rsidRDefault="00624CF1">
      <w:pPr>
        <w:spacing w:before="120" w:after="120"/>
        <w:ind w:left="705"/>
        <w:jc w:val="both"/>
        <w:rPr>
          <w:rFonts w:ascii="Arial" w:hAnsi="Arial" w:cs="Arial"/>
          <w:lang w:eastAsia="es-MX"/>
        </w:rPr>
      </w:pPr>
      <w:r w:rsidRPr="00EF4A7F">
        <w:rPr>
          <w:rFonts w:ascii="Arial" w:hAnsi="Arial" w:cs="Arial"/>
          <w:lang w:eastAsia="es-MX"/>
        </w:rPr>
        <w:t>En caso de que se declare desierta la licitación se señalará en el Fallo las razones que lo motivaron y se estará a lo dispuesto en el artículo 47 del REGLAMENTO.</w:t>
      </w:r>
    </w:p>
    <w:p w14:paraId="54507B8D" w14:textId="77777777" w:rsidR="00CC1403" w:rsidRPr="00EF4A7F" w:rsidRDefault="00CC1403">
      <w:pPr>
        <w:spacing w:before="120" w:after="120"/>
        <w:ind w:left="705"/>
        <w:jc w:val="both"/>
        <w:rPr>
          <w:rFonts w:ascii="Arial" w:hAnsi="Arial" w:cs="Arial"/>
          <w:lang w:eastAsia="es-MX"/>
        </w:rPr>
      </w:pPr>
    </w:p>
    <w:p w14:paraId="2EA0A03F" w14:textId="77777777" w:rsidR="00CC1403" w:rsidRPr="00EF4A7F" w:rsidRDefault="00624CF1">
      <w:pPr>
        <w:pStyle w:val="Ttulo1"/>
        <w:numPr>
          <w:ilvl w:val="1"/>
          <w:numId w:val="52"/>
        </w:numPr>
        <w:spacing w:before="120" w:after="120"/>
        <w:jc w:val="both"/>
        <w:rPr>
          <w:rFonts w:cs="Arial"/>
          <w:bCs/>
          <w:sz w:val="20"/>
          <w:u w:val="single"/>
        </w:rPr>
      </w:pPr>
      <w:bookmarkStart w:id="1307" w:name="_Toc390699262"/>
      <w:bookmarkStart w:id="1308" w:name="_Toc434004131"/>
      <w:bookmarkStart w:id="1309" w:name="_Toc434004012"/>
      <w:bookmarkStart w:id="1310" w:name="_Toc405207204"/>
      <w:bookmarkStart w:id="1311" w:name="_Toc491180990"/>
      <w:bookmarkStart w:id="1312" w:name="_Toc493501654"/>
      <w:bookmarkStart w:id="1313" w:name="_Toc464498331"/>
      <w:bookmarkStart w:id="1314" w:name="_Toc494211612"/>
      <w:bookmarkStart w:id="1315" w:name="_Toc496883348"/>
      <w:bookmarkStart w:id="1316" w:name="_Toc382993279"/>
      <w:bookmarkStart w:id="1317" w:name="_Toc396148618"/>
      <w:bookmarkStart w:id="1318" w:name="_Toc414448141"/>
      <w:bookmarkStart w:id="1319" w:name="_Toc464498736"/>
      <w:bookmarkStart w:id="1320" w:name="_Toc488428664"/>
      <w:bookmarkStart w:id="1321" w:name="_Toc89112368"/>
      <w:bookmarkStart w:id="1322" w:name="_Toc505704907"/>
      <w:bookmarkStart w:id="1323" w:name="_Toc492377952"/>
      <w:bookmarkStart w:id="1324" w:name="_Toc390246843"/>
      <w:bookmarkStart w:id="1325" w:name="_Toc487209350"/>
      <w:bookmarkStart w:id="1326" w:name="_Toc96092347"/>
      <w:bookmarkStart w:id="1327" w:name="_Toc19704291"/>
      <w:bookmarkStart w:id="1328" w:name="_Toc94701564"/>
      <w:bookmarkStart w:id="1329" w:name="_Toc498523229"/>
      <w:bookmarkStart w:id="1330" w:name="_Toc23410266"/>
      <w:bookmarkStart w:id="1331" w:name="_Toc3539018"/>
      <w:bookmarkStart w:id="1332" w:name="_Toc23958032"/>
      <w:bookmarkStart w:id="1333" w:name="_Toc510612351"/>
      <w:bookmarkStart w:id="1334" w:name="_Toc104199028"/>
      <w:bookmarkStart w:id="1335" w:name="_Toc127378586"/>
      <w:bookmarkStart w:id="1336" w:name="_Toc127981544"/>
      <w:bookmarkStart w:id="1337" w:name="_Toc144317513"/>
      <w:bookmarkStart w:id="1338" w:name="_Toc149156144"/>
      <w:bookmarkStart w:id="1339" w:name="_Toc183619996"/>
      <w:bookmarkStart w:id="1340" w:name="_Toc183636791"/>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r w:rsidRPr="00EF4A7F">
        <w:rPr>
          <w:rFonts w:cs="Arial"/>
          <w:bCs/>
          <w:sz w:val="20"/>
          <w:u w:val="single"/>
        </w:rPr>
        <w:t>Cancelación del procedimiento de licitación.</w:t>
      </w:r>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p>
    <w:p w14:paraId="63306A6D" w14:textId="77777777" w:rsidR="00CC1403" w:rsidRPr="00EF4A7F" w:rsidRDefault="00624CF1">
      <w:pPr>
        <w:spacing w:before="120" w:after="120"/>
        <w:ind w:left="705"/>
        <w:jc w:val="both"/>
        <w:rPr>
          <w:rFonts w:ascii="Arial" w:eastAsia="MS Mincho" w:hAnsi="Arial" w:cs="Arial"/>
        </w:rPr>
      </w:pPr>
      <w:r w:rsidRPr="00EF4A7F">
        <w:rPr>
          <w:rFonts w:ascii="Arial" w:eastAsia="MS Mincho" w:hAnsi="Arial" w:cs="Arial"/>
        </w:rPr>
        <w:t>En términos del penúltimo párrafo del artículo 47 del REGLAMENTO, el INSTITUTO</w:t>
      </w:r>
      <w:r w:rsidRPr="00EF4A7F">
        <w:rPr>
          <w:rFonts w:ascii="Arial" w:eastAsia="MS Mincho" w:hAnsi="Arial" w:cs="Arial"/>
          <w:b/>
          <w:bCs/>
        </w:rPr>
        <w:t xml:space="preserve"> </w:t>
      </w:r>
      <w:r w:rsidRPr="00EF4A7F">
        <w:rPr>
          <w:rFonts w:ascii="Arial" w:eastAsia="MS Mincho" w:hAnsi="Arial" w:cs="Arial"/>
        </w:rPr>
        <w:t xml:space="preserve">podrá cancelar la presente licitación o conceptos incluidos, cuando se presente:  </w:t>
      </w:r>
    </w:p>
    <w:p w14:paraId="536FB3C2"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b/>
          <w:bCs/>
        </w:rPr>
      </w:pPr>
      <w:r w:rsidRPr="00EF4A7F">
        <w:rPr>
          <w:rFonts w:ascii="Arial" w:eastAsia="MS Mincho" w:hAnsi="Arial" w:cs="Arial"/>
        </w:rPr>
        <w:t xml:space="preserve">Caso fortuito o fuerza mayor, </w:t>
      </w:r>
    </w:p>
    <w:p w14:paraId="7F500359"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rPr>
      </w:pPr>
      <w:r w:rsidRPr="00EF4A7F">
        <w:rPr>
          <w:rFonts w:ascii="Arial" w:eastAsia="MS Mincho" w:hAnsi="Arial" w:cs="Arial"/>
        </w:rPr>
        <w:t>Existan circunstancias justificadas que extingan la necesidad para contratar los servicios, o</w:t>
      </w:r>
    </w:p>
    <w:p w14:paraId="3B9D606C"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rPr>
      </w:pPr>
      <w:r w:rsidRPr="00EF4A7F">
        <w:rPr>
          <w:rFonts w:ascii="Arial" w:eastAsia="MS Mincho" w:hAnsi="Arial" w:cs="Arial"/>
        </w:rPr>
        <w:lastRenderedPageBreak/>
        <w:t>Que de continuarse con el procedimiento se pudiera ocasionar un daño o perjuicio al propio INSTITUTO.</w:t>
      </w:r>
    </w:p>
    <w:p w14:paraId="1F88E913" w14:textId="77777777" w:rsidR="00CC1403" w:rsidRPr="00EF4A7F" w:rsidRDefault="00CC1403">
      <w:pPr>
        <w:spacing w:before="120" w:after="120"/>
        <w:jc w:val="both"/>
        <w:rPr>
          <w:rFonts w:ascii="Arial" w:eastAsia="MS Mincho" w:hAnsi="Arial" w:cs="Arial"/>
        </w:rPr>
      </w:pPr>
    </w:p>
    <w:p w14:paraId="62624F93"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341" w:name="_Toc314094165"/>
      <w:bookmarkStart w:id="1342" w:name="_Toc314086242"/>
      <w:bookmarkStart w:id="1343" w:name="_Toc314085344"/>
      <w:bookmarkStart w:id="1344" w:name="_Toc434004132"/>
      <w:bookmarkStart w:id="1345" w:name="_Toc183636792"/>
      <w:r w:rsidRPr="00EF4A7F">
        <w:rPr>
          <w:rFonts w:cs="Arial"/>
          <w:bCs/>
          <w:color w:val="244061" w:themeColor="accent1" w:themeShade="80"/>
          <w:sz w:val="20"/>
        </w:rPr>
        <w:t>INFRACCIONES Y SANCIONES</w:t>
      </w:r>
      <w:bookmarkEnd w:id="1341"/>
      <w:bookmarkEnd w:id="1342"/>
      <w:bookmarkEnd w:id="1343"/>
      <w:bookmarkEnd w:id="1344"/>
      <w:bookmarkEnd w:id="1345"/>
    </w:p>
    <w:p w14:paraId="709393CA" w14:textId="77777777" w:rsidR="00CC1403" w:rsidRPr="00EF4A7F" w:rsidRDefault="00624CF1">
      <w:pPr>
        <w:spacing w:before="120" w:after="120"/>
        <w:ind w:left="709"/>
        <w:jc w:val="both"/>
        <w:rPr>
          <w:rFonts w:ascii="Arial" w:hAnsi="Arial" w:cs="Arial"/>
          <w:b/>
          <w:bCs/>
        </w:rPr>
      </w:pPr>
      <w:r w:rsidRPr="00EF4A7F">
        <w:rPr>
          <w:rFonts w:ascii="Arial" w:hAnsi="Arial" w:cs="Arial"/>
        </w:rPr>
        <w:t>Se estará a lo dispuesto por el Título Sexto del REGLAMENTO</w:t>
      </w:r>
      <w:r w:rsidRPr="00EF4A7F">
        <w:rPr>
          <w:rFonts w:ascii="Arial" w:hAnsi="Arial" w:cs="Arial"/>
          <w:b/>
          <w:bCs/>
        </w:rPr>
        <w:t>.</w:t>
      </w:r>
    </w:p>
    <w:p w14:paraId="6899A0F8" w14:textId="77777777" w:rsidR="00CC1403" w:rsidRPr="00EF4A7F" w:rsidRDefault="00CC1403">
      <w:pPr>
        <w:spacing w:before="120" w:after="120"/>
        <w:ind w:left="709"/>
        <w:jc w:val="both"/>
        <w:rPr>
          <w:rFonts w:ascii="Arial" w:hAnsi="Arial" w:cs="Arial"/>
          <w:b/>
          <w:bCs/>
          <w:color w:val="244061" w:themeColor="accent1" w:themeShade="80"/>
          <w:lang w:val="es-ES"/>
        </w:rPr>
      </w:pPr>
    </w:p>
    <w:p w14:paraId="68C13C35"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346" w:name="_Toc434004133"/>
      <w:bookmarkStart w:id="1347" w:name="_Toc309618092"/>
      <w:bookmarkStart w:id="1348" w:name="_Toc292192875"/>
      <w:bookmarkStart w:id="1349" w:name="_Toc314086243"/>
      <w:bookmarkStart w:id="1350" w:name="_Toc314085345"/>
      <w:bookmarkStart w:id="1351" w:name="_Toc298407642"/>
      <w:bookmarkStart w:id="1352" w:name="_Toc314094166"/>
      <w:bookmarkStart w:id="1353" w:name="_Toc183636793"/>
      <w:r w:rsidRPr="00EF4A7F">
        <w:rPr>
          <w:rFonts w:cs="Arial"/>
          <w:bCs/>
          <w:color w:val="244061" w:themeColor="accent1" w:themeShade="80"/>
          <w:sz w:val="20"/>
        </w:rPr>
        <w:t>INCONFORMIDADES</w:t>
      </w:r>
      <w:bookmarkEnd w:id="1346"/>
      <w:bookmarkEnd w:id="1347"/>
      <w:bookmarkEnd w:id="1348"/>
      <w:bookmarkEnd w:id="1349"/>
      <w:bookmarkEnd w:id="1350"/>
      <w:bookmarkEnd w:id="1351"/>
      <w:bookmarkEnd w:id="1352"/>
      <w:bookmarkEnd w:id="1353"/>
    </w:p>
    <w:p w14:paraId="582FAF98" w14:textId="77777777" w:rsidR="00CC1403" w:rsidRPr="00EF4A7F" w:rsidRDefault="00624CF1">
      <w:pPr>
        <w:spacing w:before="120" w:after="120"/>
        <w:ind w:left="709"/>
        <w:jc w:val="both"/>
        <w:rPr>
          <w:rFonts w:ascii="Arial" w:hAnsi="Arial" w:cs="Arial"/>
        </w:rPr>
      </w:pPr>
      <w:r w:rsidRPr="00EF4A7F">
        <w:rPr>
          <w:rFonts w:ascii="Arial" w:hAnsi="Arial" w:cs="Arial"/>
        </w:rPr>
        <w:t>Se sujetará a lo dispuesto en el Título Séptimo, Capítulo Primero del REGLAMENTO.</w:t>
      </w:r>
    </w:p>
    <w:p w14:paraId="38703B1A" w14:textId="77777777" w:rsidR="00CC1403" w:rsidRPr="00EF4A7F" w:rsidRDefault="00624CF1">
      <w:pPr>
        <w:spacing w:before="120" w:after="120"/>
        <w:ind w:left="705"/>
        <w:jc w:val="both"/>
        <w:rPr>
          <w:rFonts w:ascii="Arial" w:hAnsi="Arial" w:cs="Arial"/>
        </w:rPr>
      </w:pPr>
      <w:bookmarkStart w:id="1354" w:name="_Toc298407644"/>
      <w:bookmarkStart w:id="1355" w:name="_Toc292192876"/>
      <w:bookmarkStart w:id="1356" w:name="_Toc314086245"/>
      <w:bookmarkStart w:id="1357" w:name="_Toc309618094"/>
      <w:bookmarkStart w:id="1358" w:name="_Toc314085347"/>
      <w:bookmarkStart w:id="1359" w:name="_Toc287290912"/>
      <w:bookmarkStart w:id="1360" w:name="_Toc314094168"/>
      <w:r w:rsidRPr="00EF4A7F">
        <w:rPr>
          <w:rFonts w:ascii="Arial" w:hAnsi="Arial" w:cs="Arial"/>
        </w:rPr>
        <w:t>Las inconformidades podrán presentarse en el Órgano Interno de Control del Instituto Nacional Electoral, ubicada en Periférico Sur No. 4124, Edificio Zafiro II, tercer piso, Colonia Jardines del Pedregal, Álvaro Obregón, C.P.  01900, Ciudad de México.</w:t>
      </w:r>
    </w:p>
    <w:p w14:paraId="449828F7" w14:textId="77777777" w:rsidR="00CC1403" w:rsidRPr="00EF4A7F" w:rsidRDefault="00CC1403">
      <w:pPr>
        <w:spacing w:before="120" w:after="120"/>
        <w:ind w:left="705"/>
        <w:jc w:val="both"/>
        <w:rPr>
          <w:rFonts w:ascii="Arial" w:hAnsi="Arial" w:cs="Arial"/>
        </w:rPr>
      </w:pPr>
    </w:p>
    <w:p w14:paraId="1C686160"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361" w:name="_Toc434004134"/>
      <w:bookmarkStart w:id="1362" w:name="_Toc314705823"/>
      <w:bookmarkStart w:id="1363" w:name="_Toc298407643"/>
      <w:bookmarkStart w:id="1364" w:name="_Toc309618093"/>
      <w:bookmarkStart w:id="1365" w:name="_Toc183636794"/>
      <w:r w:rsidRPr="00EF4A7F">
        <w:rPr>
          <w:rFonts w:cs="Arial"/>
          <w:bCs/>
          <w:color w:val="244061" w:themeColor="accent1" w:themeShade="80"/>
          <w:sz w:val="20"/>
        </w:rPr>
        <w:t>SOLICITUD DE INFORMACIÓN</w:t>
      </w:r>
      <w:bookmarkEnd w:id="1361"/>
      <w:bookmarkEnd w:id="1362"/>
      <w:bookmarkEnd w:id="1363"/>
      <w:bookmarkEnd w:id="1364"/>
      <w:bookmarkEnd w:id="1365"/>
    </w:p>
    <w:p w14:paraId="6B6C6AF3" w14:textId="77777777" w:rsidR="00CC1403" w:rsidRPr="00EF4A7F" w:rsidRDefault="00624CF1">
      <w:pPr>
        <w:spacing w:before="120" w:after="120"/>
        <w:ind w:left="709"/>
        <w:jc w:val="both"/>
        <w:rPr>
          <w:rFonts w:ascii="Arial" w:hAnsi="Arial" w:cs="Arial"/>
        </w:rPr>
      </w:pPr>
      <w:r w:rsidRPr="00EF4A7F">
        <w:rPr>
          <w:rFonts w:ascii="Arial" w:hAnsi="Arial" w:cs="Arial"/>
        </w:rPr>
        <w:t>El LICITANTE se compromete a proporcionar los datos e informes relacionados con la entrega de los servicios solicitados, así como los referidos al desarrollo y ejecución de los mismos, que, en su caso, le requiera el Órgano Interno de Control del INSTITUTO en el ámbito de sus atribuciones y en apego a lo previsto en el artículo 70 del REGLAMENTO.</w:t>
      </w:r>
    </w:p>
    <w:p w14:paraId="394FECA1" w14:textId="77777777" w:rsidR="00CC1403" w:rsidRPr="00EF4A7F" w:rsidRDefault="00CC1403">
      <w:pPr>
        <w:spacing w:before="120" w:after="120"/>
        <w:ind w:left="709"/>
        <w:jc w:val="both"/>
        <w:rPr>
          <w:rFonts w:ascii="Arial" w:hAnsi="Arial" w:cs="Arial"/>
        </w:rPr>
      </w:pPr>
    </w:p>
    <w:p w14:paraId="4A35BC2C"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366" w:name="_Toc434004135"/>
      <w:bookmarkStart w:id="1367" w:name="_Toc183636795"/>
      <w:r w:rsidRPr="00EF4A7F">
        <w:rPr>
          <w:rFonts w:cs="Arial"/>
          <w:bCs/>
          <w:color w:val="244061" w:themeColor="accent1" w:themeShade="80"/>
          <w:sz w:val="20"/>
        </w:rPr>
        <w:t>NO NEGOCIABILIDAD DE LAS CONDICIONES CONTENIDAS EN ESTA CONVOCATORIA Y EN LAS PROPOSICIONES</w:t>
      </w:r>
      <w:bookmarkEnd w:id="1354"/>
      <w:bookmarkEnd w:id="1355"/>
      <w:bookmarkEnd w:id="1356"/>
      <w:bookmarkEnd w:id="1357"/>
      <w:bookmarkEnd w:id="1358"/>
      <w:bookmarkEnd w:id="1359"/>
      <w:bookmarkEnd w:id="1360"/>
      <w:bookmarkEnd w:id="1366"/>
      <w:bookmarkEnd w:id="1367"/>
    </w:p>
    <w:p w14:paraId="0A80BC1B" w14:textId="77777777" w:rsidR="00CC1403" w:rsidRPr="00EF4A7F" w:rsidRDefault="00624CF1">
      <w:pPr>
        <w:spacing w:before="120" w:after="120"/>
        <w:ind w:left="705"/>
        <w:jc w:val="both"/>
        <w:rPr>
          <w:rFonts w:cs="Arial"/>
          <w:kern w:val="32"/>
        </w:rPr>
      </w:pPr>
      <w:r w:rsidRPr="00EF4A7F">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Pr="00EF4A7F">
        <w:rPr>
          <w:rFonts w:cs="Arial"/>
          <w:kern w:val="32"/>
        </w:rPr>
        <w:t xml:space="preserve"> </w:t>
      </w:r>
    </w:p>
    <w:p w14:paraId="07BCFC4D" w14:textId="77777777" w:rsidR="00CC1403" w:rsidRPr="00EF4A7F" w:rsidRDefault="00624CF1">
      <w:pPr>
        <w:pStyle w:val="Ttulo1"/>
        <w:rPr>
          <w:rFonts w:cs="Arial"/>
          <w:color w:val="666699"/>
          <w:kern w:val="32"/>
          <w:sz w:val="32"/>
          <w:szCs w:val="32"/>
        </w:rPr>
      </w:pPr>
      <w:r w:rsidRPr="00EF4A7F">
        <w:rPr>
          <w:rFonts w:cs="Arial"/>
          <w:b w:val="0"/>
          <w:color w:val="CC0066"/>
          <w:kern w:val="32"/>
        </w:rPr>
        <w:br w:type="page"/>
      </w:r>
      <w:bookmarkStart w:id="1368" w:name="_Toc183636796"/>
      <w:r w:rsidRPr="00EF4A7F">
        <w:rPr>
          <w:rFonts w:cs="Arial"/>
          <w:color w:val="CC0066"/>
          <w:kern w:val="32"/>
          <w:sz w:val="28"/>
        </w:rPr>
        <w:lastRenderedPageBreak/>
        <w:t>ANEXO 1</w:t>
      </w:r>
      <w:bookmarkEnd w:id="1151"/>
      <w:bookmarkEnd w:id="1152"/>
      <w:bookmarkEnd w:id="1368"/>
    </w:p>
    <w:p w14:paraId="5754B1D6" w14:textId="206048D9" w:rsidR="001D2530" w:rsidRPr="001D2530" w:rsidRDefault="00624CF1" w:rsidP="00C44F22">
      <w:pPr>
        <w:pStyle w:val="Ttulo1"/>
        <w:shd w:val="clear" w:color="auto" w:fill="D9D9D9" w:themeFill="background1" w:themeFillShade="D9"/>
        <w:rPr>
          <w:rFonts w:cs="Arial"/>
          <w:kern w:val="32"/>
          <w:sz w:val="28"/>
          <w:szCs w:val="32"/>
        </w:rPr>
      </w:pPr>
      <w:bookmarkStart w:id="1369" w:name="_Toc496883354"/>
      <w:bookmarkStart w:id="1370" w:name="_Toc452121414"/>
      <w:bookmarkStart w:id="1371" w:name="_Toc89112374"/>
      <w:bookmarkStart w:id="1372" w:name="_Toc505704913"/>
      <w:bookmarkStart w:id="1373" w:name="_Toc23958038"/>
      <w:bookmarkStart w:id="1374" w:name="_Toc491180996"/>
      <w:bookmarkStart w:id="1375" w:name="_Toc488428670"/>
      <w:bookmarkStart w:id="1376" w:name="_Toc464498337"/>
      <w:bookmarkStart w:id="1377" w:name="_Toc94701570"/>
      <w:bookmarkStart w:id="1378" w:name="_Toc492377958"/>
      <w:bookmarkStart w:id="1379" w:name="_Toc510612357"/>
      <w:bookmarkStart w:id="1380" w:name="_Toc464498742"/>
      <w:bookmarkStart w:id="1381" w:name="_Toc494211618"/>
      <w:bookmarkStart w:id="1382" w:name="_Toc498523235"/>
      <w:bookmarkStart w:id="1383" w:name="_Toc487209356"/>
      <w:bookmarkStart w:id="1384" w:name="_Toc19704297"/>
      <w:bookmarkStart w:id="1385" w:name="_Toc104199034"/>
      <w:bookmarkStart w:id="1386" w:name="_Toc96092353"/>
      <w:bookmarkStart w:id="1387" w:name="_Toc3539024"/>
      <w:bookmarkStart w:id="1388" w:name="_Toc493501660"/>
      <w:bookmarkStart w:id="1389" w:name="_Toc23410272"/>
      <w:bookmarkStart w:id="1390" w:name="_Toc127378592"/>
      <w:bookmarkStart w:id="1391" w:name="_Toc127981550"/>
      <w:bookmarkStart w:id="1392" w:name="_Toc144317519"/>
      <w:bookmarkStart w:id="1393" w:name="_Toc149156150"/>
      <w:bookmarkStart w:id="1394" w:name="_Toc183620002"/>
      <w:bookmarkStart w:id="1395" w:name="_Toc183636797"/>
      <w:r w:rsidRPr="00EF4A7F">
        <w:rPr>
          <w:rFonts w:cs="Arial"/>
          <w:kern w:val="32"/>
          <w:sz w:val="28"/>
          <w:szCs w:val="32"/>
        </w:rPr>
        <w:t>Especificaciones Técnicas</w:t>
      </w:r>
      <w:bookmarkStart w:id="1396" w:name="_Toc314094171"/>
      <w:bookmarkStart w:id="1397" w:name="_Toc309618101"/>
      <w:bookmarkStart w:id="1398" w:name="_Toc314085350"/>
      <w:bookmarkStart w:id="1399" w:name="_Toc289064607"/>
      <w:bookmarkEnd w:id="1153"/>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p>
    <w:p w14:paraId="091C93AF" w14:textId="77777777" w:rsidR="004E048B" w:rsidRPr="004E048B" w:rsidRDefault="004E048B" w:rsidP="004E048B">
      <w:pPr>
        <w:rPr>
          <w:rFonts w:ascii="Arial" w:eastAsia="Arial" w:hAnsi="Arial" w:cs="Arial"/>
          <w:b/>
          <w:lang w:val="es-ES" w:eastAsia="en-US"/>
        </w:rPr>
      </w:pPr>
    </w:p>
    <w:p w14:paraId="28C4ED04" w14:textId="664B26C9" w:rsidR="004E048B" w:rsidRDefault="004E048B">
      <w:pPr>
        <w:keepNext/>
        <w:keepLines/>
        <w:numPr>
          <w:ilvl w:val="0"/>
          <w:numId w:val="115"/>
        </w:numPr>
        <w:suppressLineNumbers/>
        <w:spacing w:after="240"/>
        <w:ind w:left="714" w:hanging="357"/>
        <w:outlineLvl w:val="0"/>
        <w:rPr>
          <w:rFonts w:ascii="Arial" w:eastAsia="SimHei" w:hAnsi="Arial" w:cs="Arial"/>
          <w:b/>
          <w:caps/>
          <w:lang w:val="es-ES" w:eastAsia="en-US"/>
        </w:rPr>
      </w:pPr>
      <w:bookmarkStart w:id="1400" w:name="_Toc181786506"/>
      <w:bookmarkStart w:id="1401" w:name="_Hlk68027049"/>
      <w:bookmarkStart w:id="1402" w:name="_Hlk172892378"/>
      <w:bookmarkStart w:id="1403" w:name="_Hlk60247795"/>
      <w:bookmarkStart w:id="1404" w:name="_Hlk66301899"/>
      <w:r>
        <w:rPr>
          <w:rFonts w:ascii="Arial" w:eastAsia="SimHei" w:hAnsi="Arial" w:cs="Arial"/>
          <w:b/>
          <w:caps/>
          <w:lang w:val="es-ES" w:eastAsia="en-US"/>
        </w:rPr>
        <w:t>OBJETO</w:t>
      </w:r>
    </w:p>
    <w:p w14:paraId="6C1BD11F" w14:textId="05A8E51A" w:rsidR="004E048B" w:rsidRPr="004E048B" w:rsidRDefault="004E048B" w:rsidP="004E048B">
      <w:pPr>
        <w:keepNext/>
        <w:keepLines/>
        <w:suppressLineNumbers/>
        <w:spacing w:after="240"/>
        <w:ind w:left="142"/>
        <w:jc w:val="both"/>
        <w:outlineLvl w:val="0"/>
        <w:rPr>
          <w:rFonts w:ascii="Arial" w:eastAsia="SimHei" w:hAnsi="Arial" w:cs="Arial"/>
          <w:bCs/>
          <w:caps/>
          <w:lang w:val="es-ES" w:eastAsia="en-US"/>
        </w:rPr>
      </w:pPr>
      <w:r>
        <w:rPr>
          <w:rFonts w:ascii="Arial" w:eastAsia="SimHei" w:hAnsi="Arial" w:cs="Arial"/>
          <w:bCs/>
          <w:lang w:val="es-ES" w:eastAsia="en-US"/>
        </w:rPr>
        <w:t>S</w:t>
      </w:r>
      <w:r w:rsidRPr="004E048B">
        <w:rPr>
          <w:rFonts w:ascii="Arial" w:eastAsia="SimHei" w:hAnsi="Arial" w:cs="Arial"/>
          <w:bCs/>
          <w:lang w:val="es-ES" w:eastAsia="en-US"/>
        </w:rPr>
        <w:t>ervicio integral de mantenimiento preventivo y correctivo para los equipos de ambiente y seguridad física de los centros de procesamiento de datos de la dirección ejecutiva de prerrogativas y partidos políticos (cevem y cenacom)</w:t>
      </w:r>
    </w:p>
    <w:p w14:paraId="285A4FA2" w14:textId="3948612E" w:rsidR="004E048B" w:rsidRPr="004E048B" w:rsidRDefault="004E048B">
      <w:pPr>
        <w:keepNext/>
        <w:keepLines/>
        <w:numPr>
          <w:ilvl w:val="0"/>
          <w:numId w:val="115"/>
        </w:numPr>
        <w:suppressLineNumbers/>
        <w:spacing w:after="240"/>
        <w:ind w:left="714" w:hanging="357"/>
        <w:outlineLvl w:val="0"/>
        <w:rPr>
          <w:rFonts w:ascii="Arial" w:eastAsia="SimHei" w:hAnsi="Arial" w:cs="Arial"/>
          <w:b/>
          <w:caps/>
          <w:lang w:val="es-ES" w:eastAsia="en-US"/>
        </w:rPr>
      </w:pPr>
      <w:r w:rsidRPr="004E048B">
        <w:rPr>
          <w:rFonts w:ascii="Arial" w:eastAsia="SimHei" w:hAnsi="Arial" w:cs="Arial"/>
          <w:b/>
          <w:lang w:val="es-ES" w:eastAsia="en-US"/>
        </w:rPr>
        <w:t>OBJETO DE LA CONTRATACIÓN</w:t>
      </w:r>
      <w:bookmarkEnd w:id="1400"/>
    </w:p>
    <w:p w14:paraId="2BADB007" w14:textId="77777777" w:rsidR="004E048B" w:rsidRPr="004E048B" w:rsidRDefault="004E048B" w:rsidP="004E048B">
      <w:pPr>
        <w:jc w:val="both"/>
        <w:rPr>
          <w:rFonts w:ascii="Arial" w:eastAsia="Arial" w:hAnsi="Arial"/>
          <w:lang w:val="es-ES" w:eastAsia="en-US"/>
        </w:rPr>
      </w:pPr>
      <w:r w:rsidRPr="004E048B">
        <w:rPr>
          <w:rFonts w:ascii="Arial" w:eastAsia="Arial" w:hAnsi="Arial"/>
          <w:lang w:val="es-ES" w:eastAsia="en-US"/>
        </w:rPr>
        <w:t>“</w:t>
      </w:r>
      <w:r w:rsidRPr="004E048B">
        <w:rPr>
          <w:rFonts w:ascii="Arial" w:eastAsia="Arial" w:hAnsi="Arial"/>
          <w:b/>
          <w:lang w:val="es-ES" w:eastAsia="en-US"/>
        </w:rPr>
        <w:t>El Instituto”</w:t>
      </w:r>
      <w:r w:rsidRPr="004E048B">
        <w:rPr>
          <w:rFonts w:ascii="Arial" w:eastAsia="Arial" w:hAnsi="Arial"/>
          <w:lang w:val="es-ES" w:eastAsia="en-US"/>
        </w:rPr>
        <w:t xml:space="preserve"> requiere de </w:t>
      </w:r>
      <w:bookmarkStart w:id="1405" w:name="_Hlk67504382"/>
      <w:r w:rsidRPr="004E048B">
        <w:rPr>
          <w:rFonts w:ascii="Arial" w:eastAsia="Arial" w:hAnsi="Arial"/>
          <w:lang w:val="es-ES" w:eastAsia="en-US"/>
        </w:rPr>
        <w:t>un contrato plurianual abierto de mínimos y máximos por monto, en términos del artículo 56 del REGLAMENTO de “</w:t>
      </w:r>
      <w:r w:rsidRPr="004E048B">
        <w:rPr>
          <w:rFonts w:ascii="Arial" w:eastAsia="Arial" w:hAnsi="Arial"/>
          <w:b/>
          <w:bCs/>
          <w:lang w:val="es-ES" w:eastAsia="en-US"/>
        </w:rPr>
        <w:t>El Instituto</w:t>
      </w:r>
      <w:r w:rsidRPr="004E048B">
        <w:rPr>
          <w:rFonts w:ascii="Arial" w:eastAsia="Arial" w:hAnsi="Arial"/>
          <w:lang w:val="es-ES" w:eastAsia="en-US"/>
        </w:rPr>
        <w:t xml:space="preserve">” para la contratación de un </w:t>
      </w:r>
      <w:r w:rsidRPr="004E048B">
        <w:rPr>
          <w:rFonts w:ascii="Arial" w:eastAsia="Arial" w:hAnsi="Arial"/>
          <w:b/>
          <w:lang w:val="es-ES" w:eastAsia="en-US"/>
        </w:rPr>
        <w:t>“Servicio Integral de Mantenimiento Preventivo y Correctivo para los Equipos de Ambiente y Seguridad Física de los Centros de Procesamiento de Datos de La Dirección Ejecutiva de Prerrogativas y Partidos Políticos (CEVEM y CENACOM)”</w:t>
      </w:r>
      <w:bookmarkEnd w:id="1405"/>
      <w:r w:rsidRPr="004E048B">
        <w:rPr>
          <w:rFonts w:ascii="Arial" w:eastAsia="Arial" w:hAnsi="Arial"/>
          <w:lang w:val="es-ES" w:eastAsia="en-US"/>
        </w:rPr>
        <w:t>, con el objeto de priorizar la continuidad de la infraestructura a través de un ambiente confiable que garantice una mejor disponibilidad y protección efectiva de los activos informáticos.</w:t>
      </w:r>
    </w:p>
    <w:p w14:paraId="4146BC88" w14:textId="77777777" w:rsidR="004E048B" w:rsidRPr="004E048B" w:rsidRDefault="004E048B">
      <w:pPr>
        <w:keepNext/>
        <w:keepLines/>
        <w:numPr>
          <w:ilvl w:val="0"/>
          <w:numId w:val="115"/>
        </w:numPr>
        <w:suppressLineNumbers/>
        <w:spacing w:before="240" w:after="240"/>
        <w:ind w:left="714" w:hanging="357"/>
        <w:outlineLvl w:val="0"/>
        <w:rPr>
          <w:rFonts w:ascii="Arial" w:eastAsia="SimHei" w:hAnsi="Arial" w:cs="Arial"/>
          <w:b/>
          <w:caps/>
          <w:lang w:val="es-ES" w:eastAsia="en-US"/>
        </w:rPr>
      </w:pPr>
      <w:bookmarkStart w:id="1406" w:name="_Toc181786507"/>
      <w:r w:rsidRPr="004E048B">
        <w:rPr>
          <w:rFonts w:ascii="Arial" w:eastAsia="SimHei" w:hAnsi="Arial" w:cs="Arial"/>
          <w:b/>
          <w:lang w:val="es-ES" w:eastAsia="en-US"/>
        </w:rPr>
        <w:t>SITUACIÓN ACTUAL</w:t>
      </w:r>
      <w:bookmarkEnd w:id="1406"/>
    </w:p>
    <w:p w14:paraId="51BB8BE4" w14:textId="77777777" w:rsidR="004E048B" w:rsidRPr="004E048B" w:rsidRDefault="004E048B" w:rsidP="004E048B">
      <w:pPr>
        <w:jc w:val="both"/>
        <w:rPr>
          <w:rFonts w:ascii="Arial" w:eastAsia="Calibri" w:hAnsi="Arial" w:cs="Arial"/>
          <w:lang w:val="es-ES" w:eastAsia="en-US"/>
        </w:rPr>
      </w:pPr>
      <w:r w:rsidRPr="004E048B">
        <w:rPr>
          <w:rFonts w:ascii="Arial" w:eastAsia="Arial" w:hAnsi="Arial"/>
          <w:bCs/>
          <w:lang w:val="es-ES" w:eastAsia="en-US"/>
        </w:rPr>
        <w:t>El Instituto cuenta actualmente con el contrato INE/053/2023, cuya vigencia termina el 31 de diciembre de 2024, el objeto del contrato es proporcionar el servicio integral de mantenimiento preventivo y correctivo para los equipos de ambiente y seguridad física de los Centros de Procesamiento de Datos de la Dirección Ejecutiva de Prerrogativas y Partidos Políticos (CEVEM y CENACOM).</w:t>
      </w:r>
      <w:r w:rsidRPr="004E048B">
        <w:rPr>
          <w:rFonts w:ascii="Arial" w:eastAsia="Calibri" w:hAnsi="Arial" w:cs="Arial"/>
          <w:lang w:val="es-ES" w:eastAsia="en-US"/>
        </w:rPr>
        <w:t xml:space="preserve"> </w:t>
      </w:r>
    </w:p>
    <w:p w14:paraId="22F2858B" w14:textId="77777777" w:rsidR="004E048B" w:rsidRPr="004E048B" w:rsidRDefault="004E048B" w:rsidP="004E048B">
      <w:pPr>
        <w:jc w:val="both"/>
        <w:rPr>
          <w:rFonts w:ascii="Arial" w:eastAsia="Calibri" w:hAnsi="Arial" w:cs="Arial"/>
          <w:lang w:val="es-ES" w:eastAsia="en-US"/>
        </w:rPr>
      </w:pPr>
    </w:p>
    <w:p w14:paraId="4CF9E58F" w14:textId="77777777" w:rsidR="004E048B" w:rsidRPr="004E048B" w:rsidRDefault="004E048B">
      <w:pPr>
        <w:keepNext/>
        <w:keepLines/>
        <w:numPr>
          <w:ilvl w:val="1"/>
          <w:numId w:val="115"/>
        </w:numPr>
        <w:suppressLineNumbers/>
        <w:spacing w:before="120"/>
        <w:outlineLvl w:val="0"/>
        <w:rPr>
          <w:rFonts w:ascii="Arial" w:eastAsia="SimHei" w:hAnsi="Arial" w:cs="Arial"/>
          <w:bCs/>
          <w:caps/>
          <w:color w:val="FFFFFF"/>
          <w:lang w:val="es-ES" w:eastAsia="en-US"/>
        </w:rPr>
      </w:pPr>
      <w:bookmarkStart w:id="1407" w:name="_Toc181786508"/>
      <w:r w:rsidRPr="004E048B">
        <w:rPr>
          <w:rFonts w:ascii="Arial" w:eastAsia="SimHei" w:hAnsi="Arial" w:cs="Arial"/>
          <w:bCs/>
          <w:caps/>
          <w:lang w:val="es-ES" w:eastAsia="en-US"/>
        </w:rPr>
        <w:t>CPD CEVEM - Moneda</w:t>
      </w:r>
      <w:bookmarkEnd w:id="1407"/>
      <w:r w:rsidRPr="004E048B">
        <w:rPr>
          <w:rFonts w:ascii="Arial" w:eastAsia="SimHei" w:hAnsi="Arial" w:cs="Arial"/>
          <w:bCs/>
          <w:caps/>
          <w:lang w:val="es-ES" w:eastAsia="en-US"/>
        </w:rPr>
        <w:t xml:space="preserve">                                </w:t>
      </w:r>
    </w:p>
    <w:p w14:paraId="29E88467" w14:textId="77777777" w:rsidR="004E048B" w:rsidRPr="004E048B" w:rsidRDefault="004E048B" w:rsidP="004E048B">
      <w:pPr>
        <w:jc w:val="both"/>
        <w:rPr>
          <w:rFonts w:ascii="Arial" w:eastAsia="Calibri" w:hAnsi="Arial" w:cs="Arial"/>
          <w:lang w:val="es-ES" w:eastAsia="en-US"/>
        </w:rPr>
      </w:pPr>
    </w:p>
    <w:tbl>
      <w:tblPr>
        <w:tblW w:w="8652" w:type="dxa"/>
        <w:jc w:val="center"/>
        <w:tblBorders>
          <w:top w:val="single" w:sz="4" w:space="0" w:color="B283B9"/>
          <w:left w:val="single" w:sz="4" w:space="0" w:color="B283B9"/>
          <w:bottom w:val="single" w:sz="4" w:space="0" w:color="B283B9"/>
          <w:right w:val="single" w:sz="4" w:space="0" w:color="B283B9"/>
          <w:insideH w:val="single" w:sz="4" w:space="0" w:color="B283B9"/>
          <w:insideV w:val="single" w:sz="4" w:space="0" w:color="B283B9"/>
        </w:tblBorders>
        <w:tblCellMar>
          <w:left w:w="70" w:type="dxa"/>
          <w:right w:w="70" w:type="dxa"/>
        </w:tblCellMar>
        <w:tblLook w:val="04A0" w:firstRow="1" w:lastRow="0" w:firstColumn="1" w:lastColumn="0" w:noHBand="0" w:noVBand="1"/>
      </w:tblPr>
      <w:tblGrid>
        <w:gridCol w:w="1101"/>
        <w:gridCol w:w="3430"/>
        <w:gridCol w:w="1948"/>
        <w:gridCol w:w="1029"/>
        <w:gridCol w:w="1144"/>
      </w:tblGrid>
      <w:tr w:rsidR="004E048B" w:rsidRPr="004E048B" w14:paraId="642D4BE9" w14:textId="77777777" w:rsidTr="00250913">
        <w:trPr>
          <w:trHeight w:val="660"/>
          <w:jc w:val="center"/>
        </w:trPr>
        <w:tc>
          <w:tcPr>
            <w:tcW w:w="585" w:type="dxa"/>
            <w:shd w:val="clear" w:color="auto" w:fill="B283B9"/>
            <w:noWrap/>
            <w:vAlign w:val="center"/>
            <w:hideMark/>
          </w:tcPr>
          <w:p w14:paraId="582C3B02" w14:textId="77777777" w:rsidR="004E048B" w:rsidRPr="004E048B" w:rsidRDefault="004E048B" w:rsidP="004E048B">
            <w:pPr>
              <w:jc w:val="center"/>
              <w:rPr>
                <w:rFonts w:ascii="Arial" w:hAnsi="Arial" w:cs="Arial"/>
                <w:b/>
                <w:bCs/>
                <w:color w:val="FFFFFF"/>
                <w:sz w:val="16"/>
                <w:szCs w:val="16"/>
                <w:lang w:eastAsia="es-MX"/>
              </w:rPr>
            </w:pPr>
            <w:r w:rsidRPr="004E048B">
              <w:rPr>
                <w:rFonts w:ascii="Arial" w:hAnsi="Arial" w:cs="Arial"/>
                <w:b/>
                <w:bCs/>
                <w:color w:val="FFFFFF"/>
                <w:sz w:val="16"/>
                <w:szCs w:val="16"/>
                <w:lang w:eastAsia="es-MX"/>
              </w:rPr>
              <w:t>Consecutivo</w:t>
            </w:r>
          </w:p>
        </w:tc>
        <w:tc>
          <w:tcPr>
            <w:tcW w:w="3946" w:type="dxa"/>
            <w:shd w:val="clear" w:color="auto" w:fill="B283B9"/>
            <w:vAlign w:val="center"/>
            <w:hideMark/>
          </w:tcPr>
          <w:p w14:paraId="33E0A287" w14:textId="77777777" w:rsidR="004E048B" w:rsidRPr="004E048B" w:rsidRDefault="004E048B" w:rsidP="004E048B">
            <w:pPr>
              <w:jc w:val="center"/>
              <w:rPr>
                <w:rFonts w:ascii="Arial" w:hAnsi="Arial" w:cs="Arial"/>
                <w:b/>
                <w:bCs/>
                <w:color w:val="FFFFFF"/>
                <w:sz w:val="16"/>
                <w:szCs w:val="16"/>
                <w:lang w:eastAsia="es-MX"/>
              </w:rPr>
            </w:pPr>
            <w:r w:rsidRPr="004E048B">
              <w:rPr>
                <w:rFonts w:ascii="Arial" w:hAnsi="Arial" w:cs="Arial"/>
                <w:b/>
                <w:bCs/>
                <w:color w:val="FFFFFF"/>
                <w:sz w:val="16"/>
                <w:szCs w:val="16"/>
                <w:lang w:eastAsia="es-MX"/>
              </w:rPr>
              <w:t>Nombre</w:t>
            </w:r>
          </w:p>
        </w:tc>
        <w:tc>
          <w:tcPr>
            <w:tcW w:w="1948" w:type="dxa"/>
            <w:shd w:val="clear" w:color="auto" w:fill="B283B9"/>
            <w:noWrap/>
            <w:vAlign w:val="center"/>
            <w:hideMark/>
          </w:tcPr>
          <w:p w14:paraId="4BC7F6F9" w14:textId="77777777" w:rsidR="004E048B" w:rsidRPr="004E048B" w:rsidRDefault="004E048B" w:rsidP="004E048B">
            <w:pPr>
              <w:jc w:val="center"/>
              <w:rPr>
                <w:rFonts w:ascii="Arial" w:hAnsi="Arial" w:cs="Arial"/>
                <w:b/>
                <w:bCs/>
                <w:color w:val="FFFFFF"/>
                <w:sz w:val="16"/>
                <w:szCs w:val="16"/>
                <w:lang w:eastAsia="es-MX"/>
              </w:rPr>
            </w:pPr>
            <w:r w:rsidRPr="004E048B">
              <w:rPr>
                <w:rFonts w:ascii="Arial" w:hAnsi="Arial" w:cs="Arial"/>
                <w:b/>
                <w:bCs/>
                <w:color w:val="FFFFFF"/>
                <w:sz w:val="16"/>
                <w:szCs w:val="16"/>
                <w:lang w:eastAsia="es-MX"/>
              </w:rPr>
              <w:t>último servicio</w:t>
            </w:r>
          </w:p>
        </w:tc>
        <w:tc>
          <w:tcPr>
            <w:tcW w:w="1029" w:type="dxa"/>
            <w:shd w:val="clear" w:color="auto" w:fill="B283B9"/>
            <w:vAlign w:val="center"/>
            <w:hideMark/>
          </w:tcPr>
          <w:p w14:paraId="515A97CE" w14:textId="77777777" w:rsidR="004E048B" w:rsidRPr="004E048B" w:rsidRDefault="004E048B" w:rsidP="004E048B">
            <w:pPr>
              <w:jc w:val="center"/>
              <w:rPr>
                <w:rFonts w:ascii="Arial" w:hAnsi="Arial" w:cs="Arial"/>
                <w:b/>
                <w:bCs/>
                <w:color w:val="FFFFFF"/>
                <w:sz w:val="16"/>
                <w:szCs w:val="16"/>
                <w:lang w:eastAsia="es-MX"/>
              </w:rPr>
            </w:pPr>
            <w:r w:rsidRPr="004E048B">
              <w:rPr>
                <w:rFonts w:ascii="Arial" w:hAnsi="Arial" w:cs="Arial"/>
                <w:b/>
                <w:bCs/>
                <w:color w:val="FFFFFF"/>
                <w:sz w:val="16"/>
                <w:szCs w:val="16"/>
                <w:lang w:eastAsia="es-MX"/>
              </w:rPr>
              <w:t>Año de adquisición</w:t>
            </w:r>
          </w:p>
        </w:tc>
        <w:tc>
          <w:tcPr>
            <w:tcW w:w="1144" w:type="dxa"/>
            <w:shd w:val="clear" w:color="auto" w:fill="B283B9"/>
            <w:vAlign w:val="center"/>
            <w:hideMark/>
          </w:tcPr>
          <w:p w14:paraId="1B7EA283" w14:textId="77777777" w:rsidR="004E048B" w:rsidRPr="004E048B" w:rsidRDefault="004E048B" w:rsidP="004E048B">
            <w:pPr>
              <w:jc w:val="center"/>
              <w:rPr>
                <w:rFonts w:ascii="Arial" w:hAnsi="Arial" w:cs="Arial"/>
                <w:b/>
                <w:bCs/>
                <w:color w:val="FFFFFF"/>
                <w:sz w:val="16"/>
                <w:szCs w:val="16"/>
                <w:lang w:eastAsia="es-MX"/>
              </w:rPr>
            </w:pPr>
            <w:r w:rsidRPr="004E048B">
              <w:rPr>
                <w:rFonts w:ascii="Arial" w:hAnsi="Arial" w:cs="Arial"/>
                <w:b/>
                <w:bCs/>
                <w:color w:val="FFFFFF"/>
                <w:sz w:val="16"/>
                <w:szCs w:val="16"/>
                <w:lang w:eastAsia="es-MX"/>
              </w:rPr>
              <w:t>Fallas en el equipo</w:t>
            </w:r>
          </w:p>
        </w:tc>
      </w:tr>
      <w:tr w:rsidR="004E048B" w:rsidRPr="004E048B" w14:paraId="44846C5F" w14:textId="77777777" w:rsidTr="00250913">
        <w:trPr>
          <w:trHeight w:val="300"/>
          <w:jc w:val="center"/>
        </w:trPr>
        <w:tc>
          <w:tcPr>
            <w:tcW w:w="585" w:type="dxa"/>
            <w:shd w:val="clear" w:color="auto" w:fill="auto"/>
            <w:noWrap/>
            <w:vAlign w:val="center"/>
            <w:hideMark/>
          </w:tcPr>
          <w:p w14:paraId="38C61F0F" w14:textId="77777777" w:rsidR="004E048B" w:rsidRPr="004E048B" w:rsidRDefault="004E048B" w:rsidP="004E048B">
            <w:pPr>
              <w:jc w:val="center"/>
              <w:rPr>
                <w:rFonts w:ascii="Arial" w:hAnsi="Arial" w:cs="Arial"/>
                <w:color w:val="000000"/>
                <w:sz w:val="16"/>
                <w:szCs w:val="16"/>
                <w:lang w:eastAsia="es-MX"/>
              </w:rPr>
            </w:pPr>
            <w:r w:rsidRPr="004E048B">
              <w:rPr>
                <w:rFonts w:ascii="Arial" w:hAnsi="Arial" w:cs="Arial"/>
                <w:color w:val="000000"/>
                <w:sz w:val="16"/>
                <w:szCs w:val="16"/>
                <w:lang w:eastAsia="es-MX"/>
              </w:rPr>
              <w:t>1</w:t>
            </w:r>
          </w:p>
        </w:tc>
        <w:tc>
          <w:tcPr>
            <w:tcW w:w="3946" w:type="dxa"/>
            <w:shd w:val="clear" w:color="auto" w:fill="auto"/>
            <w:vAlign w:val="center"/>
            <w:hideMark/>
          </w:tcPr>
          <w:p w14:paraId="23A24E21" w14:textId="77777777" w:rsidR="004E048B" w:rsidRPr="004E048B" w:rsidRDefault="004E048B" w:rsidP="004E048B">
            <w:pPr>
              <w:rPr>
                <w:rFonts w:ascii="Arial" w:hAnsi="Arial" w:cs="Arial"/>
                <w:color w:val="000000"/>
                <w:sz w:val="16"/>
                <w:szCs w:val="16"/>
                <w:lang w:eastAsia="es-MX"/>
              </w:rPr>
            </w:pPr>
            <w:r w:rsidRPr="004E048B">
              <w:rPr>
                <w:rFonts w:ascii="Arial" w:hAnsi="Arial" w:cs="Arial"/>
                <w:color w:val="000000"/>
                <w:sz w:val="16"/>
                <w:szCs w:val="16"/>
                <w:lang w:eastAsia="es-MX"/>
              </w:rPr>
              <w:t>Aire Acondicionado de Precisión (Cyber ROW)</w:t>
            </w:r>
          </w:p>
        </w:tc>
        <w:tc>
          <w:tcPr>
            <w:tcW w:w="1948" w:type="dxa"/>
            <w:shd w:val="clear" w:color="auto" w:fill="auto"/>
            <w:vAlign w:val="center"/>
            <w:hideMark/>
          </w:tcPr>
          <w:p w14:paraId="249C0D00" w14:textId="77777777" w:rsidR="004E048B" w:rsidRPr="004E048B" w:rsidRDefault="004E048B" w:rsidP="004E048B">
            <w:pPr>
              <w:jc w:val="center"/>
              <w:rPr>
                <w:rFonts w:ascii="Arial" w:hAnsi="Arial" w:cs="Arial"/>
                <w:color w:val="000000"/>
                <w:sz w:val="16"/>
                <w:szCs w:val="16"/>
                <w:lang w:eastAsia="es-MX"/>
              </w:rPr>
            </w:pPr>
            <w:r w:rsidRPr="004E048B">
              <w:rPr>
                <w:rFonts w:ascii="Arial" w:hAnsi="Arial" w:cs="Arial"/>
                <w:color w:val="000000"/>
                <w:sz w:val="16"/>
                <w:szCs w:val="16"/>
                <w:lang w:eastAsia="es-MX"/>
              </w:rPr>
              <w:t>Segundo semestre 2024</w:t>
            </w:r>
          </w:p>
        </w:tc>
        <w:tc>
          <w:tcPr>
            <w:tcW w:w="1029" w:type="dxa"/>
            <w:shd w:val="clear" w:color="auto" w:fill="auto"/>
            <w:noWrap/>
            <w:vAlign w:val="center"/>
            <w:hideMark/>
          </w:tcPr>
          <w:p w14:paraId="11AB77A5" w14:textId="77777777" w:rsidR="004E048B" w:rsidRPr="004E048B" w:rsidRDefault="004E048B" w:rsidP="004E048B">
            <w:pPr>
              <w:jc w:val="center"/>
              <w:rPr>
                <w:rFonts w:ascii="Arial" w:hAnsi="Arial" w:cs="Arial"/>
                <w:color w:val="000000"/>
                <w:sz w:val="16"/>
                <w:szCs w:val="16"/>
                <w:lang w:eastAsia="es-MX"/>
              </w:rPr>
            </w:pPr>
            <w:r w:rsidRPr="004E048B">
              <w:rPr>
                <w:rFonts w:ascii="Arial" w:hAnsi="Arial" w:cs="Arial"/>
                <w:color w:val="000000"/>
                <w:sz w:val="16"/>
                <w:szCs w:val="16"/>
                <w:lang w:eastAsia="es-MX"/>
              </w:rPr>
              <w:t>2021</w:t>
            </w:r>
          </w:p>
        </w:tc>
        <w:tc>
          <w:tcPr>
            <w:tcW w:w="1144" w:type="dxa"/>
            <w:shd w:val="clear" w:color="auto" w:fill="auto"/>
            <w:noWrap/>
            <w:vAlign w:val="center"/>
            <w:hideMark/>
          </w:tcPr>
          <w:p w14:paraId="7A19A2B8" w14:textId="77777777" w:rsidR="004E048B" w:rsidRPr="004E048B" w:rsidRDefault="004E048B" w:rsidP="004E048B">
            <w:pPr>
              <w:jc w:val="center"/>
              <w:rPr>
                <w:rFonts w:ascii="Arial" w:hAnsi="Arial" w:cs="Arial"/>
                <w:color w:val="000000"/>
                <w:sz w:val="16"/>
                <w:szCs w:val="16"/>
                <w:lang w:eastAsia="es-MX"/>
              </w:rPr>
            </w:pPr>
            <w:r w:rsidRPr="004E048B">
              <w:rPr>
                <w:rFonts w:ascii="Arial" w:hAnsi="Arial" w:cs="Arial"/>
                <w:color w:val="000000"/>
                <w:sz w:val="16"/>
                <w:szCs w:val="16"/>
                <w:lang w:eastAsia="es-MX"/>
              </w:rPr>
              <w:t>Sin fallas</w:t>
            </w:r>
          </w:p>
        </w:tc>
      </w:tr>
      <w:tr w:rsidR="004E048B" w:rsidRPr="004E048B" w14:paraId="69A932D7" w14:textId="77777777" w:rsidTr="00250913">
        <w:trPr>
          <w:trHeight w:val="300"/>
          <w:jc w:val="center"/>
        </w:trPr>
        <w:tc>
          <w:tcPr>
            <w:tcW w:w="585" w:type="dxa"/>
            <w:shd w:val="clear" w:color="auto" w:fill="auto"/>
            <w:noWrap/>
            <w:vAlign w:val="center"/>
            <w:hideMark/>
          </w:tcPr>
          <w:p w14:paraId="273E5859" w14:textId="77777777" w:rsidR="004E048B" w:rsidRPr="004E048B" w:rsidRDefault="004E048B" w:rsidP="004E048B">
            <w:pPr>
              <w:jc w:val="center"/>
              <w:rPr>
                <w:rFonts w:ascii="Arial" w:hAnsi="Arial" w:cs="Arial"/>
                <w:color w:val="000000"/>
                <w:sz w:val="16"/>
                <w:szCs w:val="16"/>
                <w:lang w:eastAsia="es-MX"/>
              </w:rPr>
            </w:pPr>
            <w:r w:rsidRPr="004E048B">
              <w:rPr>
                <w:rFonts w:ascii="Arial" w:hAnsi="Arial" w:cs="Arial"/>
                <w:color w:val="000000"/>
                <w:sz w:val="16"/>
                <w:szCs w:val="16"/>
                <w:lang w:eastAsia="es-MX"/>
              </w:rPr>
              <w:t>2</w:t>
            </w:r>
          </w:p>
        </w:tc>
        <w:tc>
          <w:tcPr>
            <w:tcW w:w="3946" w:type="dxa"/>
            <w:shd w:val="clear" w:color="auto" w:fill="auto"/>
            <w:vAlign w:val="center"/>
            <w:hideMark/>
          </w:tcPr>
          <w:p w14:paraId="1DD00E06" w14:textId="77777777" w:rsidR="004E048B" w:rsidRPr="004E048B" w:rsidRDefault="004E048B" w:rsidP="004E048B">
            <w:pPr>
              <w:rPr>
                <w:rFonts w:ascii="Arial" w:hAnsi="Arial" w:cs="Arial"/>
                <w:color w:val="000000"/>
                <w:sz w:val="16"/>
                <w:szCs w:val="16"/>
                <w:lang w:eastAsia="es-MX"/>
              </w:rPr>
            </w:pPr>
            <w:r w:rsidRPr="004E048B">
              <w:rPr>
                <w:rFonts w:ascii="Arial" w:hAnsi="Arial" w:cs="Arial"/>
                <w:color w:val="000000"/>
                <w:sz w:val="16"/>
                <w:szCs w:val="16"/>
                <w:lang w:eastAsia="es-MX"/>
              </w:rPr>
              <w:t>Circuito Cerrado de Televisión (CCTV)</w:t>
            </w:r>
          </w:p>
        </w:tc>
        <w:tc>
          <w:tcPr>
            <w:tcW w:w="1948" w:type="dxa"/>
            <w:shd w:val="clear" w:color="auto" w:fill="auto"/>
            <w:vAlign w:val="center"/>
            <w:hideMark/>
          </w:tcPr>
          <w:p w14:paraId="51B6BECA" w14:textId="77777777" w:rsidR="004E048B" w:rsidRPr="004E048B" w:rsidRDefault="004E048B" w:rsidP="004E048B">
            <w:pPr>
              <w:jc w:val="center"/>
              <w:rPr>
                <w:rFonts w:ascii="Arial" w:hAnsi="Arial" w:cs="Arial"/>
                <w:color w:val="000000"/>
                <w:sz w:val="16"/>
                <w:szCs w:val="16"/>
                <w:lang w:eastAsia="es-MX"/>
              </w:rPr>
            </w:pPr>
            <w:r w:rsidRPr="004E048B">
              <w:rPr>
                <w:rFonts w:ascii="Arial" w:hAnsi="Arial" w:cs="Arial"/>
                <w:color w:val="000000"/>
                <w:sz w:val="16"/>
                <w:szCs w:val="16"/>
                <w:lang w:eastAsia="es-MX"/>
              </w:rPr>
              <w:t>Segundo semestre 2024</w:t>
            </w:r>
          </w:p>
        </w:tc>
        <w:tc>
          <w:tcPr>
            <w:tcW w:w="1029" w:type="dxa"/>
            <w:shd w:val="clear" w:color="auto" w:fill="auto"/>
            <w:noWrap/>
            <w:vAlign w:val="center"/>
            <w:hideMark/>
          </w:tcPr>
          <w:p w14:paraId="6AC23794" w14:textId="77777777" w:rsidR="004E048B" w:rsidRPr="004E048B" w:rsidRDefault="004E048B" w:rsidP="004E048B">
            <w:pPr>
              <w:jc w:val="center"/>
              <w:rPr>
                <w:rFonts w:ascii="Arial" w:hAnsi="Arial" w:cs="Arial"/>
                <w:color w:val="000000"/>
                <w:sz w:val="16"/>
                <w:szCs w:val="16"/>
                <w:lang w:eastAsia="es-MX"/>
              </w:rPr>
            </w:pPr>
            <w:r w:rsidRPr="004E048B">
              <w:rPr>
                <w:rFonts w:ascii="Arial" w:hAnsi="Arial" w:cs="Arial"/>
                <w:color w:val="000000"/>
                <w:sz w:val="16"/>
                <w:szCs w:val="16"/>
                <w:lang w:eastAsia="es-MX"/>
              </w:rPr>
              <w:t>2020</w:t>
            </w:r>
          </w:p>
        </w:tc>
        <w:tc>
          <w:tcPr>
            <w:tcW w:w="1144" w:type="dxa"/>
            <w:shd w:val="clear" w:color="auto" w:fill="auto"/>
            <w:noWrap/>
            <w:vAlign w:val="center"/>
            <w:hideMark/>
          </w:tcPr>
          <w:p w14:paraId="37DB0DB2" w14:textId="77777777" w:rsidR="004E048B" w:rsidRPr="004E048B" w:rsidRDefault="004E048B" w:rsidP="004E048B">
            <w:pPr>
              <w:jc w:val="center"/>
              <w:rPr>
                <w:rFonts w:ascii="Arial" w:hAnsi="Arial" w:cs="Arial"/>
                <w:color w:val="000000"/>
                <w:sz w:val="16"/>
                <w:szCs w:val="16"/>
                <w:lang w:eastAsia="es-MX"/>
              </w:rPr>
            </w:pPr>
            <w:r w:rsidRPr="004E048B">
              <w:rPr>
                <w:rFonts w:ascii="Arial" w:hAnsi="Arial" w:cs="Arial"/>
                <w:color w:val="000000"/>
                <w:sz w:val="16"/>
                <w:szCs w:val="16"/>
                <w:lang w:eastAsia="es-MX"/>
              </w:rPr>
              <w:t>Sin fallas</w:t>
            </w:r>
          </w:p>
        </w:tc>
      </w:tr>
      <w:tr w:rsidR="004E048B" w:rsidRPr="004E048B" w14:paraId="0A4531BE" w14:textId="77777777" w:rsidTr="00250913">
        <w:trPr>
          <w:trHeight w:val="300"/>
          <w:jc w:val="center"/>
        </w:trPr>
        <w:tc>
          <w:tcPr>
            <w:tcW w:w="585" w:type="dxa"/>
            <w:shd w:val="clear" w:color="auto" w:fill="auto"/>
            <w:noWrap/>
            <w:vAlign w:val="center"/>
            <w:hideMark/>
          </w:tcPr>
          <w:p w14:paraId="1B103F65" w14:textId="77777777" w:rsidR="004E048B" w:rsidRPr="004E048B" w:rsidRDefault="004E048B" w:rsidP="004E048B">
            <w:pPr>
              <w:jc w:val="center"/>
              <w:rPr>
                <w:rFonts w:ascii="Arial" w:hAnsi="Arial" w:cs="Arial"/>
                <w:color w:val="000000"/>
                <w:sz w:val="16"/>
                <w:szCs w:val="16"/>
                <w:lang w:eastAsia="es-MX"/>
              </w:rPr>
            </w:pPr>
            <w:r w:rsidRPr="004E048B">
              <w:rPr>
                <w:rFonts w:ascii="Arial" w:hAnsi="Arial" w:cs="Arial"/>
                <w:color w:val="000000"/>
                <w:sz w:val="16"/>
                <w:szCs w:val="16"/>
                <w:lang w:eastAsia="es-MX"/>
              </w:rPr>
              <w:t>3</w:t>
            </w:r>
          </w:p>
        </w:tc>
        <w:tc>
          <w:tcPr>
            <w:tcW w:w="3946" w:type="dxa"/>
            <w:shd w:val="clear" w:color="auto" w:fill="auto"/>
            <w:vAlign w:val="center"/>
            <w:hideMark/>
          </w:tcPr>
          <w:p w14:paraId="595CBEA3" w14:textId="77777777" w:rsidR="004E048B" w:rsidRPr="004E048B" w:rsidRDefault="004E048B" w:rsidP="004E048B">
            <w:pPr>
              <w:rPr>
                <w:rFonts w:ascii="Arial" w:hAnsi="Arial" w:cs="Arial"/>
                <w:color w:val="000000"/>
                <w:sz w:val="16"/>
                <w:szCs w:val="16"/>
                <w:lang w:eastAsia="es-MX"/>
              </w:rPr>
            </w:pPr>
            <w:r w:rsidRPr="004E048B">
              <w:rPr>
                <w:rFonts w:ascii="Arial" w:hAnsi="Arial" w:cs="Arial"/>
                <w:color w:val="000000"/>
                <w:sz w:val="16"/>
                <w:szCs w:val="16"/>
                <w:lang w:eastAsia="es-MX"/>
              </w:rPr>
              <w:t>Sistema de Control de Accesos (SCA)</w:t>
            </w:r>
          </w:p>
        </w:tc>
        <w:tc>
          <w:tcPr>
            <w:tcW w:w="1948" w:type="dxa"/>
            <w:shd w:val="clear" w:color="auto" w:fill="auto"/>
            <w:vAlign w:val="center"/>
            <w:hideMark/>
          </w:tcPr>
          <w:p w14:paraId="560A4EDA" w14:textId="77777777" w:rsidR="004E048B" w:rsidRPr="004E048B" w:rsidRDefault="004E048B" w:rsidP="004E048B">
            <w:pPr>
              <w:jc w:val="center"/>
              <w:rPr>
                <w:rFonts w:ascii="Arial" w:hAnsi="Arial" w:cs="Arial"/>
                <w:color w:val="000000"/>
                <w:sz w:val="16"/>
                <w:szCs w:val="16"/>
                <w:lang w:eastAsia="es-MX"/>
              </w:rPr>
            </w:pPr>
            <w:r w:rsidRPr="004E048B">
              <w:rPr>
                <w:rFonts w:ascii="Arial" w:hAnsi="Arial" w:cs="Arial"/>
                <w:color w:val="000000"/>
                <w:sz w:val="16"/>
                <w:szCs w:val="16"/>
                <w:lang w:eastAsia="es-MX"/>
              </w:rPr>
              <w:t>Segundo semestre 2024</w:t>
            </w:r>
          </w:p>
        </w:tc>
        <w:tc>
          <w:tcPr>
            <w:tcW w:w="1029" w:type="dxa"/>
            <w:shd w:val="clear" w:color="auto" w:fill="auto"/>
            <w:noWrap/>
            <w:vAlign w:val="center"/>
            <w:hideMark/>
          </w:tcPr>
          <w:p w14:paraId="647FE0A7" w14:textId="77777777" w:rsidR="004E048B" w:rsidRPr="004E048B" w:rsidRDefault="004E048B" w:rsidP="004E048B">
            <w:pPr>
              <w:jc w:val="center"/>
              <w:rPr>
                <w:rFonts w:ascii="Arial" w:hAnsi="Arial" w:cs="Arial"/>
                <w:color w:val="000000"/>
                <w:sz w:val="16"/>
                <w:szCs w:val="16"/>
                <w:lang w:eastAsia="es-MX"/>
              </w:rPr>
            </w:pPr>
            <w:r w:rsidRPr="004E048B">
              <w:rPr>
                <w:rFonts w:ascii="Arial" w:hAnsi="Arial" w:cs="Arial"/>
                <w:color w:val="000000"/>
                <w:sz w:val="16"/>
                <w:szCs w:val="16"/>
                <w:lang w:eastAsia="es-MX"/>
              </w:rPr>
              <w:t>2020</w:t>
            </w:r>
          </w:p>
        </w:tc>
        <w:tc>
          <w:tcPr>
            <w:tcW w:w="1144" w:type="dxa"/>
            <w:shd w:val="clear" w:color="auto" w:fill="auto"/>
            <w:noWrap/>
            <w:vAlign w:val="center"/>
            <w:hideMark/>
          </w:tcPr>
          <w:p w14:paraId="18DA503F" w14:textId="77777777" w:rsidR="004E048B" w:rsidRPr="004E048B" w:rsidRDefault="004E048B" w:rsidP="004E048B">
            <w:pPr>
              <w:jc w:val="center"/>
              <w:rPr>
                <w:rFonts w:ascii="Arial" w:hAnsi="Arial" w:cs="Arial"/>
                <w:color w:val="000000"/>
                <w:sz w:val="16"/>
                <w:szCs w:val="16"/>
                <w:lang w:eastAsia="es-MX"/>
              </w:rPr>
            </w:pPr>
            <w:r w:rsidRPr="004E048B">
              <w:rPr>
                <w:rFonts w:ascii="Arial" w:hAnsi="Arial" w:cs="Arial"/>
                <w:color w:val="000000"/>
                <w:sz w:val="16"/>
                <w:szCs w:val="16"/>
                <w:lang w:eastAsia="es-MX"/>
              </w:rPr>
              <w:t>Sin fallas</w:t>
            </w:r>
          </w:p>
        </w:tc>
      </w:tr>
      <w:tr w:rsidR="004E048B" w:rsidRPr="004E048B" w14:paraId="639B6FEB" w14:textId="77777777" w:rsidTr="00250913">
        <w:trPr>
          <w:trHeight w:val="300"/>
          <w:jc w:val="center"/>
        </w:trPr>
        <w:tc>
          <w:tcPr>
            <w:tcW w:w="585" w:type="dxa"/>
            <w:shd w:val="clear" w:color="auto" w:fill="auto"/>
            <w:noWrap/>
            <w:vAlign w:val="center"/>
            <w:hideMark/>
          </w:tcPr>
          <w:p w14:paraId="1B9209FC" w14:textId="77777777" w:rsidR="004E048B" w:rsidRPr="004E048B" w:rsidRDefault="004E048B" w:rsidP="004E048B">
            <w:pPr>
              <w:jc w:val="center"/>
              <w:rPr>
                <w:rFonts w:ascii="Arial" w:hAnsi="Arial" w:cs="Arial"/>
                <w:color w:val="000000"/>
                <w:sz w:val="16"/>
                <w:szCs w:val="16"/>
                <w:lang w:eastAsia="es-MX"/>
              </w:rPr>
            </w:pPr>
            <w:r w:rsidRPr="004E048B">
              <w:rPr>
                <w:rFonts w:ascii="Arial" w:hAnsi="Arial" w:cs="Arial"/>
                <w:color w:val="000000"/>
                <w:sz w:val="16"/>
                <w:szCs w:val="16"/>
                <w:lang w:eastAsia="es-MX"/>
              </w:rPr>
              <w:t>4</w:t>
            </w:r>
          </w:p>
        </w:tc>
        <w:tc>
          <w:tcPr>
            <w:tcW w:w="3946" w:type="dxa"/>
            <w:shd w:val="clear" w:color="auto" w:fill="auto"/>
            <w:vAlign w:val="center"/>
            <w:hideMark/>
          </w:tcPr>
          <w:p w14:paraId="4C95D8B8" w14:textId="77777777" w:rsidR="004E048B" w:rsidRPr="004E048B" w:rsidRDefault="004E048B" w:rsidP="004E048B">
            <w:pPr>
              <w:rPr>
                <w:rFonts w:ascii="Arial" w:hAnsi="Arial" w:cs="Arial"/>
                <w:color w:val="000000"/>
                <w:sz w:val="16"/>
                <w:szCs w:val="16"/>
                <w:lang w:eastAsia="es-MX"/>
              </w:rPr>
            </w:pPr>
            <w:r w:rsidRPr="004E048B">
              <w:rPr>
                <w:rFonts w:ascii="Arial" w:hAnsi="Arial" w:cs="Arial"/>
                <w:color w:val="000000"/>
                <w:sz w:val="16"/>
                <w:szCs w:val="16"/>
                <w:lang w:eastAsia="es-MX"/>
              </w:rPr>
              <w:t>Sistema de Detección y Control de Incendios (SCI)</w:t>
            </w:r>
          </w:p>
        </w:tc>
        <w:tc>
          <w:tcPr>
            <w:tcW w:w="1948" w:type="dxa"/>
            <w:shd w:val="clear" w:color="auto" w:fill="auto"/>
            <w:vAlign w:val="center"/>
            <w:hideMark/>
          </w:tcPr>
          <w:p w14:paraId="2BA7F252" w14:textId="77777777" w:rsidR="004E048B" w:rsidRPr="004E048B" w:rsidRDefault="004E048B" w:rsidP="004E048B">
            <w:pPr>
              <w:jc w:val="center"/>
              <w:rPr>
                <w:rFonts w:ascii="Arial" w:hAnsi="Arial" w:cs="Arial"/>
                <w:color w:val="000000"/>
                <w:sz w:val="16"/>
                <w:szCs w:val="16"/>
                <w:lang w:eastAsia="es-MX"/>
              </w:rPr>
            </w:pPr>
            <w:r w:rsidRPr="004E048B">
              <w:rPr>
                <w:rFonts w:ascii="Arial" w:hAnsi="Arial" w:cs="Arial"/>
                <w:color w:val="000000"/>
                <w:sz w:val="16"/>
                <w:szCs w:val="16"/>
                <w:lang w:eastAsia="es-MX"/>
              </w:rPr>
              <w:t>Segundo semestre 2024</w:t>
            </w:r>
          </w:p>
        </w:tc>
        <w:tc>
          <w:tcPr>
            <w:tcW w:w="1029" w:type="dxa"/>
            <w:shd w:val="clear" w:color="auto" w:fill="auto"/>
            <w:noWrap/>
            <w:vAlign w:val="center"/>
            <w:hideMark/>
          </w:tcPr>
          <w:p w14:paraId="650807B5" w14:textId="77777777" w:rsidR="004E048B" w:rsidRPr="004E048B" w:rsidRDefault="004E048B" w:rsidP="004E048B">
            <w:pPr>
              <w:jc w:val="center"/>
              <w:rPr>
                <w:rFonts w:ascii="Arial" w:hAnsi="Arial" w:cs="Arial"/>
                <w:color w:val="000000"/>
                <w:sz w:val="16"/>
                <w:szCs w:val="16"/>
                <w:lang w:eastAsia="es-MX"/>
              </w:rPr>
            </w:pPr>
            <w:r w:rsidRPr="004E048B">
              <w:rPr>
                <w:rFonts w:ascii="Arial" w:hAnsi="Arial" w:cs="Arial"/>
                <w:color w:val="000000"/>
                <w:sz w:val="16"/>
                <w:szCs w:val="16"/>
                <w:lang w:eastAsia="es-MX"/>
              </w:rPr>
              <w:t>2020</w:t>
            </w:r>
          </w:p>
        </w:tc>
        <w:tc>
          <w:tcPr>
            <w:tcW w:w="1144" w:type="dxa"/>
            <w:shd w:val="clear" w:color="auto" w:fill="auto"/>
            <w:noWrap/>
            <w:vAlign w:val="center"/>
            <w:hideMark/>
          </w:tcPr>
          <w:p w14:paraId="001C9562" w14:textId="77777777" w:rsidR="004E048B" w:rsidRPr="004E048B" w:rsidRDefault="004E048B" w:rsidP="004E048B">
            <w:pPr>
              <w:jc w:val="center"/>
              <w:rPr>
                <w:rFonts w:ascii="Arial" w:hAnsi="Arial" w:cs="Arial"/>
                <w:color w:val="000000"/>
                <w:sz w:val="16"/>
                <w:szCs w:val="16"/>
                <w:lang w:eastAsia="es-MX"/>
              </w:rPr>
            </w:pPr>
            <w:r w:rsidRPr="004E048B">
              <w:rPr>
                <w:rFonts w:ascii="Arial" w:hAnsi="Arial" w:cs="Arial"/>
                <w:color w:val="000000"/>
                <w:sz w:val="16"/>
                <w:szCs w:val="16"/>
                <w:lang w:eastAsia="es-MX"/>
              </w:rPr>
              <w:t>Sin fallas</w:t>
            </w:r>
          </w:p>
        </w:tc>
      </w:tr>
      <w:tr w:rsidR="004E048B" w:rsidRPr="004E048B" w14:paraId="738ACB7E" w14:textId="77777777" w:rsidTr="00250913">
        <w:trPr>
          <w:trHeight w:val="300"/>
          <w:jc w:val="center"/>
        </w:trPr>
        <w:tc>
          <w:tcPr>
            <w:tcW w:w="585" w:type="dxa"/>
            <w:shd w:val="clear" w:color="auto" w:fill="auto"/>
            <w:noWrap/>
            <w:vAlign w:val="center"/>
            <w:hideMark/>
          </w:tcPr>
          <w:p w14:paraId="5D2187BA" w14:textId="77777777" w:rsidR="004E048B" w:rsidRPr="004E048B" w:rsidRDefault="004E048B" w:rsidP="004E048B">
            <w:pPr>
              <w:jc w:val="center"/>
              <w:rPr>
                <w:rFonts w:ascii="Arial" w:hAnsi="Arial" w:cs="Arial"/>
                <w:color w:val="000000"/>
                <w:sz w:val="16"/>
                <w:szCs w:val="16"/>
                <w:lang w:eastAsia="es-MX"/>
              </w:rPr>
            </w:pPr>
            <w:r w:rsidRPr="004E048B">
              <w:rPr>
                <w:rFonts w:ascii="Arial" w:hAnsi="Arial" w:cs="Arial"/>
                <w:color w:val="000000"/>
                <w:sz w:val="16"/>
                <w:szCs w:val="16"/>
                <w:lang w:eastAsia="es-MX"/>
              </w:rPr>
              <w:t>5</w:t>
            </w:r>
          </w:p>
        </w:tc>
        <w:tc>
          <w:tcPr>
            <w:tcW w:w="3946" w:type="dxa"/>
            <w:shd w:val="clear" w:color="auto" w:fill="auto"/>
            <w:vAlign w:val="center"/>
            <w:hideMark/>
          </w:tcPr>
          <w:p w14:paraId="6A60CE5F" w14:textId="77777777" w:rsidR="004E048B" w:rsidRPr="004E048B" w:rsidRDefault="004E048B" w:rsidP="004E048B">
            <w:pPr>
              <w:rPr>
                <w:rFonts w:ascii="Arial" w:hAnsi="Arial" w:cs="Arial"/>
                <w:color w:val="000000"/>
                <w:sz w:val="16"/>
                <w:szCs w:val="16"/>
                <w:lang w:eastAsia="es-MX"/>
              </w:rPr>
            </w:pPr>
            <w:r w:rsidRPr="004E048B">
              <w:rPr>
                <w:rFonts w:ascii="Arial" w:hAnsi="Arial" w:cs="Arial"/>
                <w:color w:val="000000"/>
                <w:sz w:val="16"/>
                <w:szCs w:val="16"/>
                <w:lang w:eastAsia="es-MX"/>
              </w:rPr>
              <w:t>Aire Acondicionado Multisplit (AAM)</w:t>
            </w:r>
          </w:p>
        </w:tc>
        <w:tc>
          <w:tcPr>
            <w:tcW w:w="1948" w:type="dxa"/>
            <w:shd w:val="clear" w:color="auto" w:fill="auto"/>
            <w:vAlign w:val="center"/>
            <w:hideMark/>
          </w:tcPr>
          <w:p w14:paraId="1EDA109E" w14:textId="77777777" w:rsidR="004E048B" w:rsidRPr="004E048B" w:rsidRDefault="004E048B" w:rsidP="004E048B">
            <w:pPr>
              <w:jc w:val="center"/>
              <w:rPr>
                <w:rFonts w:ascii="Arial" w:hAnsi="Arial" w:cs="Arial"/>
                <w:color w:val="000000"/>
                <w:sz w:val="16"/>
                <w:szCs w:val="16"/>
                <w:lang w:eastAsia="es-MX"/>
              </w:rPr>
            </w:pPr>
            <w:r w:rsidRPr="004E048B">
              <w:rPr>
                <w:rFonts w:ascii="Arial" w:hAnsi="Arial" w:cs="Arial"/>
                <w:color w:val="000000"/>
                <w:sz w:val="16"/>
                <w:szCs w:val="16"/>
                <w:lang w:eastAsia="es-MX"/>
              </w:rPr>
              <w:t>Segundo semestre 2024</w:t>
            </w:r>
          </w:p>
        </w:tc>
        <w:tc>
          <w:tcPr>
            <w:tcW w:w="1029" w:type="dxa"/>
            <w:shd w:val="clear" w:color="auto" w:fill="auto"/>
            <w:noWrap/>
            <w:vAlign w:val="center"/>
            <w:hideMark/>
          </w:tcPr>
          <w:p w14:paraId="2EBC4BC6" w14:textId="77777777" w:rsidR="004E048B" w:rsidRPr="004E048B" w:rsidRDefault="004E048B" w:rsidP="004E048B">
            <w:pPr>
              <w:jc w:val="center"/>
              <w:rPr>
                <w:rFonts w:ascii="Arial" w:hAnsi="Arial" w:cs="Arial"/>
                <w:color w:val="000000"/>
                <w:sz w:val="16"/>
                <w:szCs w:val="16"/>
                <w:lang w:eastAsia="es-MX"/>
              </w:rPr>
            </w:pPr>
            <w:r w:rsidRPr="004E048B">
              <w:rPr>
                <w:rFonts w:ascii="Arial" w:hAnsi="Arial" w:cs="Arial"/>
                <w:color w:val="000000"/>
                <w:sz w:val="16"/>
                <w:szCs w:val="16"/>
                <w:lang w:eastAsia="es-MX"/>
              </w:rPr>
              <w:t>2022</w:t>
            </w:r>
          </w:p>
        </w:tc>
        <w:tc>
          <w:tcPr>
            <w:tcW w:w="1144" w:type="dxa"/>
            <w:shd w:val="clear" w:color="auto" w:fill="auto"/>
            <w:noWrap/>
            <w:vAlign w:val="center"/>
            <w:hideMark/>
          </w:tcPr>
          <w:p w14:paraId="08B3C49F" w14:textId="77777777" w:rsidR="004E048B" w:rsidRPr="004E048B" w:rsidRDefault="004E048B" w:rsidP="004E048B">
            <w:pPr>
              <w:jc w:val="center"/>
              <w:rPr>
                <w:rFonts w:ascii="Arial" w:hAnsi="Arial" w:cs="Arial"/>
                <w:color w:val="000000"/>
                <w:sz w:val="16"/>
                <w:szCs w:val="16"/>
                <w:lang w:eastAsia="es-MX"/>
              </w:rPr>
            </w:pPr>
            <w:r w:rsidRPr="004E048B">
              <w:rPr>
                <w:rFonts w:ascii="Arial" w:hAnsi="Arial" w:cs="Arial"/>
                <w:color w:val="000000"/>
                <w:sz w:val="16"/>
                <w:szCs w:val="16"/>
                <w:lang w:eastAsia="es-MX"/>
              </w:rPr>
              <w:t>Sin fallas</w:t>
            </w:r>
          </w:p>
        </w:tc>
      </w:tr>
      <w:tr w:rsidR="004E048B" w:rsidRPr="004E048B" w14:paraId="6A6C79F5" w14:textId="77777777" w:rsidTr="00250913">
        <w:trPr>
          <w:trHeight w:val="300"/>
          <w:jc w:val="center"/>
        </w:trPr>
        <w:tc>
          <w:tcPr>
            <w:tcW w:w="585" w:type="dxa"/>
            <w:shd w:val="clear" w:color="auto" w:fill="auto"/>
            <w:noWrap/>
            <w:vAlign w:val="center"/>
            <w:hideMark/>
          </w:tcPr>
          <w:p w14:paraId="2EADA8C5" w14:textId="77777777" w:rsidR="004E048B" w:rsidRPr="004E048B" w:rsidRDefault="004E048B" w:rsidP="004E048B">
            <w:pPr>
              <w:jc w:val="center"/>
              <w:rPr>
                <w:rFonts w:ascii="Arial" w:hAnsi="Arial" w:cs="Arial"/>
                <w:color w:val="000000"/>
                <w:sz w:val="16"/>
                <w:szCs w:val="16"/>
                <w:lang w:eastAsia="es-MX"/>
              </w:rPr>
            </w:pPr>
            <w:r w:rsidRPr="004E048B">
              <w:rPr>
                <w:rFonts w:ascii="Arial" w:hAnsi="Arial" w:cs="Arial"/>
                <w:color w:val="000000"/>
                <w:sz w:val="16"/>
                <w:szCs w:val="16"/>
                <w:lang w:eastAsia="es-MX"/>
              </w:rPr>
              <w:t>6</w:t>
            </w:r>
          </w:p>
        </w:tc>
        <w:tc>
          <w:tcPr>
            <w:tcW w:w="3946" w:type="dxa"/>
            <w:shd w:val="clear" w:color="auto" w:fill="auto"/>
            <w:vAlign w:val="center"/>
            <w:hideMark/>
          </w:tcPr>
          <w:p w14:paraId="57305B1E" w14:textId="77777777" w:rsidR="004E048B" w:rsidRPr="004E048B" w:rsidRDefault="004E048B" w:rsidP="004E048B">
            <w:pPr>
              <w:rPr>
                <w:rFonts w:ascii="Arial" w:hAnsi="Arial" w:cs="Arial"/>
                <w:color w:val="000000"/>
                <w:sz w:val="16"/>
                <w:szCs w:val="16"/>
                <w:lang w:eastAsia="es-MX"/>
              </w:rPr>
            </w:pPr>
            <w:r w:rsidRPr="004E048B">
              <w:rPr>
                <w:rFonts w:ascii="Arial" w:hAnsi="Arial" w:cs="Arial"/>
                <w:color w:val="000000"/>
                <w:sz w:val="16"/>
                <w:szCs w:val="16"/>
                <w:lang w:eastAsia="es-MX"/>
              </w:rPr>
              <w:t>Aire Acondicionado Minisplit de Confort (AAC)</w:t>
            </w:r>
          </w:p>
        </w:tc>
        <w:tc>
          <w:tcPr>
            <w:tcW w:w="1948" w:type="dxa"/>
            <w:shd w:val="clear" w:color="auto" w:fill="auto"/>
            <w:vAlign w:val="center"/>
            <w:hideMark/>
          </w:tcPr>
          <w:p w14:paraId="752467A9" w14:textId="77777777" w:rsidR="004E048B" w:rsidRPr="004E048B" w:rsidRDefault="004E048B" w:rsidP="004E048B">
            <w:pPr>
              <w:jc w:val="center"/>
              <w:rPr>
                <w:rFonts w:ascii="Arial" w:hAnsi="Arial" w:cs="Arial"/>
                <w:color w:val="000000"/>
                <w:sz w:val="16"/>
                <w:szCs w:val="16"/>
                <w:lang w:eastAsia="es-MX"/>
              </w:rPr>
            </w:pPr>
            <w:r w:rsidRPr="004E048B">
              <w:rPr>
                <w:rFonts w:ascii="Arial" w:hAnsi="Arial" w:cs="Arial"/>
                <w:color w:val="000000"/>
                <w:sz w:val="16"/>
                <w:szCs w:val="16"/>
                <w:lang w:eastAsia="es-MX"/>
              </w:rPr>
              <w:t>Segundo semestre 2024</w:t>
            </w:r>
          </w:p>
        </w:tc>
        <w:tc>
          <w:tcPr>
            <w:tcW w:w="1029" w:type="dxa"/>
            <w:shd w:val="clear" w:color="auto" w:fill="auto"/>
            <w:noWrap/>
            <w:vAlign w:val="center"/>
            <w:hideMark/>
          </w:tcPr>
          <w:p w14:paraId="10A9AF77" w14:textId="77777777" w:rsidR="004E048B" w:rsidRPr="004E048B" w:rsidRDefault="004E048B" w:rsidP="004E048B">
            <w:pPr>
              <w:jc w:val="center"/>
              <w:rPr>
                <w:rFonts w:ascii="Arial" w:hAnsi="Arial" w:cs="Arial"/>
                <w:color w:val="000000"/>
                <w:sz w:val="16"/>
                <w:szCs w:val="16"/>
                <w:lang w:eastAsia="es-MX"/>
              </w:rPr>
            </w:pPr>
            <w:r w:rsidRPr="004E048B">
              <w:rPr>
                <w:rFonts w:ascii="Arial" w:hAnsi="Arial" w:cs="Arial"/>
                <w:color w:val="000000"/>
                <w:sz w:val="16"/>
                <w:szCs w:val="16"/>
                <w:lang w:eastAsia="es-MX"/>
              </w:rPr>
              <w:t>2019</w:t>
            </w:r>
          </w:p>
        </w:tc>
        <w:tc>
          <w:tcPr>
            <w:tcW w:w="1144" w:type="dxa"/>
            <w:shd w:val="clear" w:color="auto" w:fill="auto"/>
            <w:noWrap/>
            <w:vAlign w:val="center"/>
            <w:hideMark/>
          </w:tcPr>
          <w:p w14:paraId="58BD1F74" w14:textId="77777777" w:rsidR="004E048B" w:rsidRPr="004E048B" w:rsidRDefault="004E048B" w:rsidP="004E048B">
            <w:pPr>
              <w:jc w:val="center"/>
              <w:rPr>
                <w:rFonts w:ascii="Arial" w:hAnsi="Arial" w:cs="Arial"/>
                <w:color w:val="000000"/>
                <w:sz w:val="16"/>
                <w:szCs w:val="16"/>
                <w:lang w:eastAsia="es-MX"/>
              </w:rPr>
            </w:pPr>
            <w:r w:rsidRPr="004E048B">
              <w:rPr>
                <w:rFonts w:ascii="Arial" w:hAnsi="Arial" w:cs="Arial"/>
                <w:color w:val="000000"/>
                <w:sz w:val="16"/>
                <w:szCs w:val="16"/>
                <w:lang w:eastAsia="es-MX"/>
              </w:rPr>
              <w:t>Sin fallas</w:t>
            </w:r>
          </w:p>
        </w:tc>
      </w:tr>
      <w:tr w:rsidR="004E048B" w:rsidRPr="004E048B" w14:paraId="7D901468" w14:textId="77777777" w:rsidTr="00250913">
        <w:trPr>
          <w:trHeight w:val="300"/>
          <w:jc w:val="center"/>
        </w:trPr>
        <w:tc>
          <w:tcPr>
            <w:tcW w:w="585" w:type="dxa"/>
            <w:shd w:val="clear" w:color="auto" w:fill="auto"/>
            <w:noWrap/>
            <w:vAlign w:val="center"/>
            <w:hideMark/>
          </w:tcPr>
          <w:p w14:paraId="5E8F9D85" w14:textId="77777777" w:rsidR="004E048B" w:rsidRPr="004E048B" w:rsidRDefault="004E048B" w:rsidP="004E048B">
            <w:pPr>
              <w:jc w:val="center"/>
              <w:rPr>
                <w:rFonts w:ascii="Arial" w:hAnsi="Arial" w:cs="Arial"/>
                <w:color w:val="000000"/>
                <w:sz w:val="16"/>
                <w:szCs w:val="16"/>
                <w:lang w:eastAsia="es-MX"/>
              </w:rPr>
            </w:pPr>
            <w:r w:rsidRPr="004E048B">
              <w:rPr>
                <w:rFonts w:ascii="Arial" w:hAnsi="Arial" w:cs="Arial"/>
                <w:color w:val="000000"/>
                <w:sz w:val="16"/>
                <w:szCs w:val="16"/>
                <w:lang w:eastAsia="es-MX"/>
              </w:rPr>
              <w:t>7</w:t>
            </w:r>
          </w:p>
        </w:tc>
        <w:tc>
          <w:tcPr>
            <w:tcW w:w="3946" w:type="dxa"/>
            <w:shd w:val="clear" w:color="auto" w:fill="auto"/>
            <w:vAlign w:val="center"/>
            <w:hideMark/>
          </w:tcPr>
          <w:p w14:paraId="469AD846" w14:textId="77777777" w:rsidR="004E048B" w:rsidRPr="004E048B" w:rsidRDefault="004E048B" w:rsidP="004E048B">
            <w:pPr>
              <w:rPr>
                <w:rFonts w:ascii="Arial" w:hAnsi="Arial" w:cs="Arial"/>
                <w:color w:val="000000"/>
                <w:sz w:val="16"/>
                <w:szCs w:val="16"/>
                <w:lang w:eastAsia="es-MX"/>
              </w:rPr>
            </w:pPr>
            <w:r w:rsidRPr="004E048B">
              <w:rPr>
                <w:rFonts w:ascii="Arial" w:hAnsi="Arial" w:cs="Arial"/>
                <w:color w:val="000000"/>
                <w:sz w:val="16"/>
                <w:szCs w:val="16"/>
                <w:lang w:eastAsia="es-MX"/>
              </w:rPr>
              <w:t>Generador de Emergencia Automático (GE)</w:t>
            </w:r>
          </w:p>
        </w:tc>
        <w:tc>
          <w:tcPr>
            <w:tcW w:w="1948" w:type="dxa"/>
            <w:shd w:val="clear" w:color="auto" w:fill="auto"/>
            <w:vAlign w:val="center"/>
            <w:hideMark/>
          </w:tcPr>
          <w:p w14:paraId="3D67D0EB" w14:textId="77777777" w:rsidR="004E048B" w:rsidRPr="004E048B" w:rsidRDefault="004E048B" w:rsidP="004E048B">
            <w:pPr>
              <w:jc w:val="center"/>
              <w:rPr>
                <w:rFonts w:ascii="Arial" w:hAnsi="Arial" w:cs="Arial"/>
                <w:color w:val="000000"/>
                <w:sz w:val="16"/>
                <w:szCs w:val="16"/>
                <w:lang w:eastAsia="es-MX"/>
              </w:rPr>
            </w:pPr>
            <w:r w:rsidRPr="004E048B">
              <w:rPr>
                <w:rFonts w:ascii="Arial" w:hAnsi="Arial" w:cs="Arial"/>
                <w:color w:val="000000"/>
                <w:sz w:val="16"/>
                <w:szCs w:val="16"/>
                <w:lang w:eastAsia="es-MX"/>
              </w:rPr>
              <w:t>Segundo semestre 2024</w:t>
            </w:r>
          </w:p>
        </w:tc>
        <w:tc>
          <w:tcPr>
            <w:tcW w:w="1029" w:type="dxa"/>
            <w:shd w:val="clear" w:color="auto" w:fill="auto"/>
            <w:noWrap/>
            <w:vAlign w:val="center"/>
            <w:hideMark/>
          </w:tcPr>
          <w:p w14:paraId="52C698E4" w14:textId="77777777" w:rsidR="004E048B" w:rsidRPr="004E048B" w:rsidRDefault="004E048B" w:rsidP="004E048B">
            <w:pPr>
              <w:jc w:val="center"/>
              <w:rPr>
                <w:rFonts w:ascii="Arial" w:hAnsi="Arial" w:cs="Arial"/>
                <w:color w:val="000000"/>
                <w:sz w:val="16"/>
                <w:szCs w:val="16"/>
                <w:lang w:eastAsia="es-MX"/>
              </w:rPr>
            </w:pPr>
            <w:r w:rsidRPr="004E048B">
              <w:rPr>
                <w:rFonts w:ascii="Arial" w:hAnsi="Arial" w:cs="Arial"/>
                <w:color w:val="000000"/>
                <w:sz w:val="16"/>
                <w:szCs w:val="16"/>
                <w:lang w:eastAsia="es-MX"/>
              </w:rPr>
              <w:t>2020</w:t>
            </w:r>
          </w:p>
        </w:tc>
        <w:tc>
          <w:tcPr>
            <w:tcW w:w="1144" w:type="dxa"/>
            <w:shd w:val="clear" w:color="auto" w:fill="auto"/>
            <w:noWrap/>
            <w:vAlign w:val="center"/>
            <w:hideMark/>
          </w:tcPr>
          <w:p w14:paraId="27E454A5" w14:textId="77777777" w:rsidR="004E048B" w:rsidRPr="004E048B" w:rsidRDefault="004E048B" w:rsidP="004E048B">
            <w:pPr>
              <w:jc w:val="center"/>
              <w:rPr>
                <w:rFonts w:ascii="Arial" w:hAnsi="Arial" w:cs="Arial"/>
                <w:color w:val="000000"/>
                <w:sz w:val="16"/>
                <w:szCs w:val="16"/>
                <w:lang w:eastAsia="es-MX"/>
              </w:rPr>
            </w:pPr>
            <w:r w:rsidRPr="004E048B">
              <w:rPr>
                <w:rFonts w:ascii="Arial" w:hAnsi="Arial" w:cs="Arial"/>
                <w:color w:val="000000"/>
                <w:sz w:val="16"/>
                <w:szCs w:val="16"/>
                <w:lang w:eastAsia="es-MX"/>
              </w:rPr>
              <w:t>Sin fallas</w:t>
            </w:r>
          </w:p>
        </w:tc>
      </w:tr>
      <w:tr w:rsidR="004E048B" w:rsidRPr="004E048B" w14:paraId="211AEB59" w14:textId="77777777" w:rsidTr="00250913">
        <w:trPr>
          <w:trHeight w:val="300"/>
          <w:jc w:val="center"/>
        </w:trPr>
        <w:tc>
          <w:tcPr>
            <w:tcW w:w="585" w:type="dxa"/>
            <w:shd w:val="clear" w:color="auto" w:fill="auto"/>
            <w:noWrap/>
            <w:vAlign w:val="center"/>
            <w:hideMark/>
          </w:tcPr>
          <w:p w14:paraId="1B6BCB26" w14:textId="77777777" w:rsidR="004E048B" w:rsidRPr="004E048B" w:rsidRDefault="004E048B" w:rsidP="004E048B">
            <w:pPr>
              <w:jc w:val="center"/>
              <w:rPr>
                <w:rFonts w:ascii="Arial" w:hAnsi="Arial" w:cs="Arial"/>
                <w:color w:val="000000"/>
                <w:sz w:val="16"/>
                <w:szCs w:val="16"/>
                <w:lang w:eastAsia="es-MX"/>
              </w:rPr>
            </w:pPr>
            <w:r w:rsidRPr="004E048B">
              <w:rPr>
                <w:rFonts w:ascii="Arial" w:hAnsi="Arial" w:cs="Arial"/>
                <w:color w:val="000000"/>
                <w:sz w:val="16"/>
                <w:szCs w:val="16"/>
                <w:lang w:eastAsia="es-MX"/>
              </w:rPr>
              <w:t>8</w:t>
            </w:r>
          </w:p>
        </w:tc>
        <w:tc>
          <w:tcPr>
            <w:tcW w:w="3946" w:type="dxa"/>
            <w:shd w:val="clear" w:color="auto" w:fill="auto"/>
            <w:vAlign w:val="center"/>
            <w:hideMark/>
          </w:tcPr>
          <w:p w14:paraId="115D43E7" w14:textId="77777777" w:rsidR="004E048B" w:rsidRPr="004E048B" w:rsidRDefault="004E048B" w:rsidP="004E048B">
            <w:pPr>
              <w:rPr>
                <w:rFonts w:ascii="Arial" w:hAnsi="Arial" w:cs="Arial"/>
                <w:color w:val="000000"/>
                <w:sz w:val="16"/>
                <w:szCs w:val="16"/>
                <w:lang w:eastAsia="es-MX"/>
              </w:rPr>
            </w:pPr>
            <w:r w:rsidRPr="004E048B">
              <w:rPr>
                <w:rFonts w:ascii="Arial" w:hAnsi="Arial" w:cs="Arial"/>
                <w:color w:val="000000"/>
                <w:sz w:val="16"/>
                <w:szCs w:val="16"/>
                <w:lang w:eastAsia="es-MX"/>
              </w:rPr>
              <w:t>Unidad de Energía Ininterrumpida UPS 30 kVA (UPS)</w:t>
            </w:r>
          </w:p>
        </w:tc>
        <w:tc>
          <w:tcPr>
            <w:tcW w:w="1948" w:type="dxa"/>
            <w:shd w:val="clear" w:color="auto" w:fill="auto"/>
            <w:vAlign w:val="center"/>
            <w:hideMark/>
          </w:tcPr>
          <w:p w14:paraId="4202B941" w14:textId="77777777" w:rsidR="004E048B" w:rsidRPr="004E048B" w:rsidRDefault="004E048B" w:rsidP="004E048B">
            <w:pPr>
              <w:jc w:val="center"/>
              <w:rPr>
                <w:rFonts w:ascii="Arial" w:hAnsi="Arial" w:cs="Arial"/>
                <w:color w:val="000000"/>
                <w:sz w:val="16"/>
                <w:szCs w:val="16"/>
                <w:lang w:eastAsia="es-MX"/>
              </w:rPr>
            </w:pPr>
            <w:r w:rsidRPr="004E048B">
              <w:rPr>
                <w:rFonts w:ascii="Arial" w:hAnsi="Arial" w:cs="Arial"/>
                <w:color w:val="000000"/>
                <w:sz w:val="16"/>
                <w:szCs w:val="16"/>
                <w:lang w:eastAsia="es-MX"/>
              </w:rPr>
              <w:t>Segundo semestre 2024</w:t>
            </w:r>
          </w:p>
        </w:tc>
        <w:tc>
          <w:tcPr>
            <w:tcW w:w="1029" w:type="dxa"/>
            <w:shd w:val="clear" w:color="auto" w:fill="auto"/>
            <w:noWrap/>
            <w:vAlign w:val="center"/>
            <w:hideMark/>
          </w:tcPr>
          <w:p w14:paraId="7D89BF43" w14:textId="77777777" w:rsidR="004E048B" w:rsidRPr="004E048B" w:rsidRDefault="004E048B" w:rsidP="004E048B">
            <w:pPr>
              <w:jc w:val="center"/>
              <w:rPr>
                <w:rFonts w:ascii="Arial" w:hAnsi="Arial" w:cs="Arial"/>
                <w:color w:val="000000"/>
                <w:sz w:val="16"/>
                <w:szCs w:val="16"/>
                <w:lang w:eastAsia="es-MX"/>
              </w:rPr>
            </w:pPr>
            <w:r w:rsidRPr="004E048B">
              <w:rPr>
                <w:rFonts w:ascii="Arial" w:hAnsi="Arial" w:cs="Arial"/>
                <w:color w:val="000000"/>
                <w:sz w:val="16"/>
                <w:szCs w:val="16"/>
                <w:lang w:eastAsia="es-MX"/>
              </w:rPr>
              <w:t>2021</w:t>
            </w:r>
          </w:p>
        </w:tc>
        <w:tc>
          <w:tcPr>
            <w:tcW w:w="1144" w:type="dxa"/>
            <w:shd w:val="clear" w:color="auto" w:fill="auto"/>
            <w:noWrap/>
            <w:vAlign w:val="center"/>
            <w:hideMark/>
          </w:tcPr>
          <w:p w14:paraId="287B6693" w14:textId="77777777" w:rsidR="004E048B" w:rsidRPr="004E048B" w:rsidRDefault="004E048B" w:rsidP="004E048B">
            <w:pPr>
              <w:keepNext/>
              <w:jc w:val="center"/>
              <w:rPr>
                <w:rFonts w:ascii="Arial" w:hAnsi="Arial" w:cs="Arial"/>
                <w:color w:val="000000"/>
                <w:sz w:val="16"/>
                <w:szCs w:val="16"/>
                <w:lang w:eastAsia="es-MX"/>
              </w:rPr>
            </w:pPr>
            <w:r w:rsidRPr="004E048B">
              <w:rPr>
                <w:rFonts w:ascii="Arial" w:hAnsi="Arial" w:cs="Arial"/>
                <w:color w:val="000000"/>
                <w:sz w:val="16"/>
                <w:szCs w:val="16"/>
                <w:lang w:eastAsia="es-MX"/>
              </w:rPr>
              <w:t>Sin fallas</w:t>
            </w:r>
          </w:p>
        </w:tc>
      </w:tr>
    </w:tbl>
    <w:p w14:paraId="20C375EC" w14:textId="0D7EC089" w:rsidR="004E048B" w:rsidRPr="004E048B" w:rsidRDefault="004E048B" w:rsidP="004E048B">
      <w:pPr>
        <w:jc w:val="center"/>
        <w:rPr>
          <w:rFonts w:ascii="Arial" w:hAnsi="Arial" w:cs="Arial"/>
          <w:b/>
          <w:i/>
          <w:iCs/>
          <w:sz w:val="16"/>
          <w:szCs w:val="16"/>
        </w:rPr>
      </w:pPr>
      <w:r w:rsidRPr="004E048B">
        <w:rPr>
          <w:rFonts w:ascii="Arial" w:hAnsi="Arial" w:cs="Arial"/>
          <w:b/>
          <w:i/>
          <w:iCs/>
          <w:sz w:val="16"/>
          <w:szCs w:val="16"/>
        </w:rPr>
        <w:t xml:space="preserve">Tabla </w:t>
      </w:r>
      <w:r w:rsidRPr="004E048B">
        <w:rPr>
          <w:rFonts w:ascii="Arial" w:hAnsi="Arial" w:cs="Arial"/>
          <w:b/>
          <w:i/>
          <w:iCs/>
          <w:sz w:val="16"/>
          <w:szCs w:val="16"/>
        </w:rPr>
        <w:fldChar w:fldCharType="begin"/>
      </w:r>
      <w:r w:rsidRPr="004E048B">
        <w:rPr>
          <w:rFonts w:ascii="Arial" w:hAnsi="Arial" w:cs="Arial"/>
          <w:b/>
          <w:i/>
          <w:iCs/>
          <w:sz w:val="16"/>
          <w:szCs w:val="16"/>
        </w:rPr>
        <w:instrText xml:space="preserve"> SEQ Tabla \* ARABIC </w:instrText>
      </w:r>
      <w:r w:rsidRPr="004E048B">
        <w:rPr>
          <w:rFonts w:ascii="Arial" w:hAnsi="Arial" w:cs="Arial"/>
          <w:b/>
          <w:i/>
          <w:iCs/>
          <w:sz w:val="16"/>
          <w:szCs w:val="16"/>
        </w:rPr>
        <w:fldChar w:fldCharType="separate"/>
      </w:r>
      <w:r w:rsidR="00E476CE">
        <w:rPr>
          <w:rFonts w:ascii="Arial" w:hAnsi="Arial" w:cs="Arial"/>
          <w:b/>
          <w:i/>
          <w:iCs/>
          <w:noProof/>
          <w:sz w:val="16"/>
          <w:szCs w:val="16"/>
        </w:rPr>
        <w:t>1</w:t>
      </w:r>
      <w:r w:rsidRPr="004E048B">
        <w:rPr>
          <w:rFonts w:ascii="Arial" w:hAnsi="Arial" w:cs="Arial"/>
          <w:b/>
          <w:i/>
          <w:iCs/>
          <w:sz w:val="16"/>
          <w:szCs w:val="16"/>
        </w:rPr>
        <w:fldChar w:fldCharType="end"/>
      </w:r>
      <w:r w:rsidRPr="004E048B">
        <w:rPr>
          <w:rFonts w:ascii="Arial" w:hAnsi="Arial" w:cs="Arial"/>
          <w:b/>
          <w:i/>
          <w:iCs/>
          <w:sz w:val="16"/>
          <w:szCs w:val="16"/>
        </w:rPr>
        <w:t xml:space="preserve"> - Adquisición de los bienes y servicios realizados - CPD Moneda</w:t>
      </w:r>
    </w:p>
    <w:p w14:paraId="058FA83E" w14:textId="77777777" w:rsidR="004E048B" w:rsidRPr="004E048B" w:rsidRDefault="004E048B" w:rsidP="004E048B">
      <w:pPr>
        <w:rPr>
          <w:rFonts w:ascii="Arial" w:eastAsia="Arial" w:hAnsi="Arial" w:cs="Arial"/>
          <w:sz w:val="16"/>
          <w:szCs w:val="24"/>
        </w:rPr>
      </w:pPr>
    </w:p>
    <w:p w14:paraId="73360D44" w14:textId="77777777" w:rsidR="004E048B" w:rsidRPr="004E048B" w:rsidRDefault="004E048B">
      <w:pPr>
        <w:keepNext/>
        <w:keepLines/>
        <w:numPr>
          <w:ilvl w:val="1"/>
          <w:numId w:val="115"/>
        </w:numPr>
        <w:suppressLineNumbers/>
        <w:spacing w:before="120"/>
        <w:outlineLvl w:val="0"/>
        <w:rPr>
          <w:rFonts w:ascii="Arial" w:eastAsia="SimHei" w:hAnsi="Arial" w:cs="Arial"/>
          <w:bCs/>
          <w:caps/>
          <w:color w:val="FFFFFF"/>
          <w:lang w:val="es-ES" w:eastAsia="en-US"/>
        </w:rPr>
      </w:pPr>
      <w:bookmarkStart w:id="1408" w:name="_Toc181786509"/>
      <w:r w:rsidRPr="004E048B">
        <w:rPr>
          <w:rFonts w:ascii="Arial" w:eastAsia="SimHei" w:hAnsi="Arial" w:cs="Arial"/>
          <w:bCs/>
          <w:caps/>
          <w:lang w:val="es-ES" w:eastAsia="en-US"/>
        </w:rPr>
        <w:t>CPD CENACOM - Tlalpan</w:t>
      </w:r>
      <w:bookmarkEnd w:id="1408"/>
    </w:p>
    <w:p w14:paraId="7BA7D320" w14:textId="77777777" w:rsidR="004E048B" w:rsidRPr="004E048B" w:rsidRDefault="004E048B" w:rsidP="004E048B">
      <w:pPr>
        <w:rPr>
          <w:rFonts w:ascii="Arial" w:eastAsia="Arial" w:hAnsi="Arial"/>
          <w:b/>
          <w:lang w:val="es-ES" w:eastAsia="en-US"/>
        </w:rPr>
      </w:pPr>
    </w:p>
    <w:tbl>
      <w:tblPr>
        <w:tblW w:w="8652" w:type="dxa"/>
        <w:jc w:val="center"/>
        <w:tblBorders>
          <w:top w:val="single" w:sz="4" w:space="0" w:color="B283B9"/>
          <w:left w:val="single" w:sz="4" w:space="0" w:color="B283B9"/>
          <w:bottom w:val="single" w:sz="4" w:space="0" w:color="B283B9"/>
          <w:right w:val="single" w:sz="4" w:space="0" w:color="B283B9"/>
          <w:insideH w:val="single" w:sz="4" w:space="0" w:color="B283B9"/>
          <w:insideV w:val="single" w:sz="4" w:space="0" w:color="B283B9"/>
        </w:tblBorders>
        <w:tblCellMar>
          <w:left w:w="70" w:type="dxa"/>
          <w:right w:w="70" w:type="dxa"/>
        </w:tblCellMar>
        <w:tblLook w:val="04A0" w:firstRow="1" w:lastRow="0" w:firstColumn="1" w:lastColumn="0" w:noHBand="0" w:noVBand="1"/>
      </w:tblPr>
      <w:tblGrid>
        <w:gridCol w:w="1101"/>
        <w:gridCol w:w="3430"/>
        <w:gridCol w:w="1948"/>
        <w:gridCol w:w="1029"/>
        <w:gridCol w:w="1144"/>
      </w:tblGrid>
      <w:tr w:rsidR="004E048B" w:rsidRPr="004E048B" w14:paraId="2AC30551" w14:textId="77777777" w:rsidTr="00250913">
        <w:trPr>
          <w:trHeight w:val="540"/>
          <w:jc w:val="center"/>
        </w:trPr>
        <w:tc>
          <w:tcPr>
            <w:tcW w:w="585" w:type="dxa"/>
            <w:shd w:val="clear" w:color="auto" w:fill="B283B9"/>
            <w:noWrap/>
            <w:vAlign w:val="center"/>
            <w:hideMark/>
          </w:tcPr>
          <w:p w14:paraId="705B6257" w14:textId="77777777" w:rsidR="004E048B" w:rsidRPr="004E048B" w:rsidRDefault="004E048B" w:rsidP="004E048B">
            <w:pPr>
              <w:jc w:val="center"/>
              <w:rPr>
                <w:rFonts w:ascii="Arial" w:hAnsi="Arial" w:cs="Arial"/>
                <w:b/>
                <w:bCs/>
                <w:color w:val="FFFFFF"/>
                <w:sz w:val="16"/>
                <w:szCs w:val="16"/>
                <w:lang w:eastAsia="es-MX"/>
              </w:rPr>
            </w:pPr>
            <w:r w:rsidRPr="004E048B">
              <w:rPr>
                <w:rFonts w:ascii="Arial" w:hAnsi="Arial" w:cs="Arial"/>
                <w:b/>
                <w:bCs/>
                <w:color w:val="FFFFFF"/>
                <w:sz w:val="16"/>
                <w:szCs w:val="16"/>
                <w:lang w:eastAsia="es-MX"/>
              </w:rPr>
              <w:t>Consecutivo</w:t>
            </w:r>
          </w:p>
        </w:tc>
        <w:tc>
          <w:tcPr>
            <w:tcW w:w="3946" w:type="dxa"/>
            <w:shd w:val="clear" w:color="auto" w:fill="B283B9"/>
            <w:vAlign w:val="center"/>
            <w:hideMark/>
          </w:tcPr>
          <w:p w14:paraId="7CD89D36" w14:textId="77777777" w:rsidR="004E048B" w:rsidRPr="004E048B" w:rsidRDefault="004E048B" w:rsidP="004E048B">
            <w:pPr>
              <w:jc w:val="center"/>
              <w:rPr>
                <w:rFonts w:ascii="Arial" w:hAnsi="Arial" w:cs="Arial"/>
                <w:b/>
                <w:bCs/>
                <w:color w:val="FFFFFF"/>
                <w:sz w:val="16"/>
                <w:szCs w:val="16"/>
                <w:lang w:eastAsia="es-MX"/>
              </w:rPr>
            </w:pPr>
            <w:r w:rsidRPr="004E048B">
              <w:rPr>
                <w:rFonts w:ascii="Arial" w:hAnsi="Arial" w:cs="Arial"/>
                <w:b/>
                <w:bCs/>
                <w:color w:val="FFFFFF"/>
                <w:sz w:val="16"/>
                <w:szCs w:val="16"/>
                <w:lang w:eastAsia="es-MX"/>
              </w:rPr>
              <w:t>Nombre</w:t>
            </w:r>
          </w:p>
        </w:tc>
        <w:tc>
          <w:tcPr>
            <w:tcW w:w="1948" w:type="dxa"/>
            <w:shd w:val="clear" w:color="auto" w:fill="B283B9"/>
            <w:noWrap/>
            <w:vAlign w:val="center"/>
            <w:hideMark/>
          </w:tcPr>
          <w:p w14:paraId="1D141954" w14:textId="77777777" w:rsidR="004E048B" w:rsidRPr="004E048B" w:rsidRDefault="004E048B" w:rsidP="004E048B">
            <w:pPr>
              <w:jc w:val="center"/>
              <w:rPr>
                <w:rFonts w:ascii="Arial" w:hAnsi="Arial" w:cs="Arial"/>
                <w:b/>
                <w:bCs/>
                <w:color w:val="FFFFFF"/>
                <w:sz w:val="16"/>
                <w:szCs w:val="16"/>
                <w:lang w:eastAsia="es-MX"/>
              </w:rPr>
            </w:pPr>
            <w:r w:rsidRPr="004E048B">
              <w:rPr>
                <w:rFonts w:ascii="Arial" w:hAnsi="Arial" w:cs="Arial"/>
                <w:b/>
                <w:bCs/>
                <w:color w:val="FFFFFF"/>
                <w:sz w:val="16"/>
                <w:szCs w:val="16"/>
                <w:lang w:eastAsia="es-MX"/>
              </w:rPr>
              <w:t>último servicio</w:t>
            </w:r>
          </w:p>
        </w:tc>
        <w:tc>
          <w:tcPr>
            <w:tcW w:w="1029" w:type="dxa"/>
            <w:shd w:val="clear" w:color="auto" w:fill="B283B9"/>
            <w:vAlign w:val="center"/>
            <w:hideMark/>
          </w:tcPr>
          <w:p w14:paraId="271C76F8" w14:textId="77777777" w:rsidR="004E048B" w:rsidRPr="004E048B" w:rsidRDefault="004E048B" w:rsidP="004E048B">
            <w:pPr>
              <w:jc w:val="center"/>
              <w:rPr>
                <w:rFonts w:ascii="Arial" w:hAnsi="Arial" w:cs="Arial"/>
                <w:b/>
                <w:bCs/>
                <w:color w:val="FFFFFF"/>
                <w:sz w:val="16"/>
                <w:szCs w:val="16"/>
                <w:lang w:eastAsia="es-MX"/>
              </w:rPr>
            </w:pPr>
            <w:r w:rsidRPr="004E048B">
              <w:rPr>
                <w:rFonts w:ascii="Arial" w:hAnsi="Arial" w:cs="Arial"/>
                <w:b/>
                <w:bCs/>
                <w:color w:val="FFFFFF"/>
                <w:sz w:val="16"/>
                <w:szCs w:val="16"/>
                <w:lang w:eastAsia="es-MX"/>
              </w:rPr>
              <w:t>Año de adquisición</w:t>
            </w:r>
          </w:p>
        </w:tc>
        <w:tc>
          <w:tcPr>
            <w:tcW w:w="1144" w:type="dxa"/>
            <w:shd w:val="clear" w:color="auto" w:fill="B283B9"/>
            <w:vAlign w:val="center"/>
            <w:hideMark/>
          </w:tcPr>
          <w:p w14:paraId="0A0CDE91" w14:textId="77777777" w:rsidR="004E048B" w:rsidRPr="004E048B" w:rsidRDefault="004E048B" w:rsidP="004E048B">
            <w:pPr>
              <w:jc w:val="center"/>
              <w:rPr>
                <w:rFonts w:ascii="Arial" w:hAnsi="Arial" w:cs="Arial"/>
                <w:b/>
                <w:bCs/>
                <w:color w:val="FFFFFF"/>
                <w:sz w:val="16"/>
                <w:szCs w:val="16"/>
                <w:lang w:eastAsia="es-MX"/>
              </w:rPr>
            </w:pPr>
            <w:r w:rsidRPr="004E048B">
              <w:rPr>
                <w:rFonts w:ascii="Arial" w:hAnsi="Arial" w:cs="Arial"/>
                <w:b/>
                <w:bCs/>
                <w:color w:val="FFFFFF"/>
                <w:sz w:val="16"/>
                <w:szCs w:val="16"/>
                <w:lang w:eastAsia="es-MX"/>
              </w:rPr>
              <w:t>Fallas en el equipo</w:t>
            </w:r>
          </w:p>
        </w:tc>
      </w:tr>
      <w:tr w:rsidR="004E048B" w:rsidRPr="004E048B" w14:paraId="1005C520" w14:textId="77777777" w:rsidTr="00250913">
        <w:trPr>
          <w:trHeight w:val="300"/>
          <w:jc w:val="center"/>
        </w:trPr>
        <w:tc>
          <w:tcPr>
            <w:tcW w:w="585" w:type="dxa"/>
            <w:shd w:val="clear" w:color="auto" w:fill="auto"/>
            <w:noWrap/>
            <w:vAlign w:val="center"/>
            <w:hideMark/>
          </w:tcPr>
          <w:p w14:paraId="16AFC773" w14:textId="77777777" w:rsidR="004E048B" w:rsidRPr="004E048B" w:rsidRDefault="004E048B" w:rsidP="004E048B">
            <w:pPr>
              <w:jc w:val="center"/>
              <w:rPr>
                <w:rFonts w:ascii="Arial" w:hAnsi="Arial" w:cs="Arial"/>
                <w:color w:val="000000"/>
                <w:sz w:val="16"/>
                <w:szCs w:val="16"/>
                <w:lang w:eastAsia="es-MX"/>
              </w:rPr>
            </w:pPr>
            <w:r w:rsidRPr="004E048B">
              <w:rPr>
                <w:rFonts w:ascii="Arial" w:hAnsi="Arial" w:cs="Arial"/>
                <w:color w:val="000000"/>
                <w:sz w:val="16"/>
                <w:szCs w:val="16"/>
                <w:lang w:eastAsia="es-MX"/>
              </w:rPr>
              <w:t>1</w:t>
            </w:r>
          </w:p>
        </w:tc>
        <w:tc>
          <w:tcPr>
            <w:tcW w:w="3946" w:type="dxa"/>
            <w:shd w:val="clear" w:color="auto" w:fill="auto"/>
            <w:vAlign w:val="center"/>
            <w:hideMark/>
          </w:tcPr>
          <w:p w14:paraId="70834424" w14:textId="77777777" w:rsidR="004E048B" w:rsidRPr="004E048B" w:rsidRDefault="004E048B" w:rsidP="004E048B">
            <w:pPr>
              <w:rPr>
                <w:rFonts w:ascii="Arial" w:hAnsi="Arial" w:cs="Arial"/>
                <w:color w:val="000000"/>
                <w:sz w:val="16"/>
                <w:szCs w:val="16"/>
                <w:lang w:eastAsia="es-MX"/>
              </w:rPr>
            </w:pPr>
            <w:r w:rsidRPr="004E048B">
              <w:rPr>
                <w:rFonts w:ascii="Arial" w:hAnsi="Arial" w:cs="Arial"/>
                <w:color w:val="000000"/>
                <w:sz w:val="16"/>
                <w:szCs w:val="16"/>
                <w:lang w:eastAsia="es-MX"/>
              </w:rPr>
              <w:t>Circuito Cerrado de Televisión (CCTV)</w:t>
            </w:r>
          </w:p>
        </w:tc>
        <w:tc>
          <w:tcPr>
            <w:tcW w:w="1948" w:type="dxa"/>
            <w:shd w:val="clear" w:color="auto" w:fill="auto"/>
            <w:vAlign w:val="center"/>
            <w:hideMark/>
          </w:tcPr>
          <w:p w14:paraId="76DA1036" w14:textId="77777777" w:rsidR="004E048B" w:rsidRPr="004E048B" w:rsidRDefault="004E048B" w:rsidP="004E048B">
            <w:pPr>
              <w:jc w:val="center"/>
              <w:rPr>
                <w:rFonts w:ascii="Arial" w:hAnsi="Arial" w:cs="Arial"/>
                <w:color w:val="000000"/>
                <w:sz w:val="16"/>
                <w:szCs w:val="16"/>
                <w:lang w:eastAsia="es-MX"/>
              </w:rPr>
            </w:pPr>
            <w:r w:rsidRPr="004E048B">
              <w:rPr>
                <w:rFonts w:ascii="Arial" w:hAnsi="Arial" w:cs="Arial"/>
                <w:color w:val="000000"/>
                <w:sz w:val="16"/>
                <w:szCs w:val="16"/>
                <w:lang w:eastAsia="es-MX"/>
              </w:rPr>
              <w:t>Segundo semestre 2024</w:t>
            </w:r>
          </w:p>
        </w:tc>
        <w:tc>
          <w:tcPr>
            <w:tcW w:w="1029" w:type="dxa"/>
            <w:shd w:val="clear" w:color="auto" w:fill="auto"/>
            <w:noWrap/>
            <w:vAlign w:val="center"/>
            <w:hideMark/>
          </w:tcPr>
          <w:p w14:paraId="26ACE0A1" w14:textId="77777777" w:rsidR="004E048B" w:rsidRPr="004E048B" w:rsidRDefault="004E048B" w:rsidP="004E048B">
            <w:pPr>
              <w:jc w:val="center"/>
              <w:rPr>
                <w:rFonts w:ascii="Arial" w:hAnsi="Arial" w:cs="Arial"/>
                <w:color w:val="000000"/>
                <w:sz w:val="16"/>
                <w:szCs w:val="16"/>
                <w:lang w:eastAsia="es-MX"/>
              </w:rPr>
            </w:pPr>
            <w:r w:rsidRPr="004E048B">
              <w:rPr>
                <w:rFonts w:ascii="Arial" w:hAnsi="Arial" w:cs="Arial"/>
                <w:color w:val="000000"/>
                <w:sz w:val="16"/>
                <w:szCs w:val="16"/>
                <w:lang w:eastAsia="es-MX"/>
              </w:rPr>
              <w:t>2022</w:t>
            </w:r>
          </w:p>
        </w:tc>
        <w:tc>
          <w:tcPr>
            <w:tcW w:w="1144" w:type="dxa"/>
            <w:shd w:val="clear" w:color="auto" w:fill="auto"/>
            <w:noWrap/>
            <w:vAlign w:val="center"/>
            <w:hideMark/>
          </w:tcPr>
          <w:p w14:paraId="51324173" w14:textId="77777777" w:rsidR="004E048B" w:rsidRPr="004E048B" w:rsidRDefault="004E048B" w:rsidP="004E048B">
            <w:pPr>
              <w:jc w:val="center"/>
              <w:rPr>
                <w:rFonts w:ascii="Arial" w:hAnsi="Arial" w:cs="Arial"/>
                <w:color w:val="000000"/>
                <w:sz w:val="16"/>
                <w:szCs w:val="16"/>
                <w:lang w:eastAsia="es-MX"/>
              </w:rPr>
            </w:pPr>
            <w:r w:rsidRPr="004E048B">
              <w:rPr>
                <w:rFonts w:ascii="Arial" w:hAnsi="Arial" w:cs="Arial"/>
                <w:color w:val="000000"/>
                <w:sz w:val="16"/>
                <w:szCs w:val="16"/>
                <w:lang w:eastAsia="es-MX"/>
              </w:rPr>
              <w:t>Sin fallas</w:t>
            </w:r>
          </w:p>
        </w:tc>
      </w:tr>
      <w:tr w:rsidR="004E048B" w:rsidRPr="004E048B" w14:paraId="529D3FD3" w14:textId="77777777" w:rsidTr="00250913">
        <w:trPr>
          <w:trHeight w:val="300"/>
          <w:jc w:val="center"/>
        </w:trPr>
        <w:tc>
          <w:tcPr>
            <w:tcW w:w="585" w:type="dxa"/>
            <w:shd w:val="clear" w:color="auto" w:fill="auto"/>
            <w:noWrap/>
            <w:vAlign w:val="center"/>
            <w:hideMark/>
          </w:tcPr>
          <w:p w14:paraId="48682920" w14:textId="77777777" w:rsidR="004E048B" w:rsidRPr="004E048B" w:rsidRDefault="004E048B" w:rsidP="004E048B">
            <w:pPr>
              <w:jc w:val="center"/>
              <w:rPr>
                <w:rFonts w:ascii="Arial" w:hAnsi="Arial" w:cs="Arial"/>
                <w:color w:val="000000"/>
                <w:sz w:val="16"/>
                <w:szCs w:val="16"/>
                <w:lang w:eastAsia="es-MX"/>
              </w:rPr>
            </w:pPr>
            <w:r w:rsidRPr="004E048B">
              <w:rPr>
                <w:rFonts w:ascii="Arial" w:hAnsi="Arial" w:cs="Arial"/>
                <w:color w:val="000000"/>
                <w:sz w:val="16"/>
                <w:szCs w:val="16"/>
                <w:lang w:eastAsia="es-MX"/>
              </w:rPr>
              <w:t>2</w:t>
            </w:r>
          </w:p>
        </w:tc>
        <w:tc>
          <w:tcPr>
            <w:tcW w:w="3946" w:type="dxa"/>
            <w:shd w:val="clear" w:color="auto" w:fill="auto"/>
            <w:vAlign w:val="center"/>
            <w:hideMark/>
          </w:tcPr>
          <w:p w14:paraId="5EFE9BEC" w14:textId="77777777" w:rsidR="004E048B" w:rsidRPr="004E048B" w:rsidRDefault="004E048B" w:rsidP="004E048B">
            <w:pPr>
              <w:rPr>
                <w:rFonts w:ascii="Arial" w:hAnsi="Arial" w:cs="Arial"/>
                <w:color w:val="000000"/>
                <w:sz w:val="16"/>
                <w:szCs w:val="16"/>
                <w:lang w:eastAsia="es-MX"/>
              </w:rPr>
            </w:pPr>
            <w:r w:rsidRPr="004E048B">
              <w:rPr>
                <w:rFonts w:ascii="Arial" w:hAnsi="Arial" w:cs="Arial"/>
                <w:color w:val="000000"/>
                <w:sz w:val="16"/>
                <w:szCs w:val="16"/>
                <w:lang w:eastAsia="es-MX"/>
              </w:rPr>
              <w:t>Sistema de Control de Accesos (SCA)</w:t>
            </w:r>
          </w:p>
        </w:tc>
        <w:tc>
          <w:tcPr>
            <w:tcW w:w="1948" w:type="dxa"/>
            <w:shd w:val="clear" w:color="auto" w:fill="auto"/>
            <w:vAlign w:val="center"/>
            <w:hideMark/>
          </w:tcPr>
          <w:p w14:paraId="68B08AC4" w14:textId="77777777" w:rsidR="004E048B" w:rsidRPr="004E048B" w:rsidRDefault="004E048B" w:rsidP="004E048B">
            <w:pPr>
              <w:jc w:val="center"/>
              <w:rPr>
                <w:rFonts w:ascii="Arial" w:hAnsi="Arial" w:cs="Arial"/>
                <w:color w:val="000000"/>
                <w:sz w:val="16"/>
                <w:szCs w:val="16"/>
                <w:lang w:eastAsia="es-MX"/>
              </w:rPr>
            </w:pPr>
            <w:r w:rsidRPr="004E048B">
              <w:rPr>
                <w:rFonts w:ascii="Arial" w:hAnsi="Arial" w:cs="Arial"/>
                <w:color w:val="000000"/>
                <w:sz w:val="16"/>
                <w:szCs w:val="16"/>
                <w:lang w:eastAsia="es-MX"/>
              </w:rPr>
              <w:t>Segundo semestre 2024</w:t>
            </w:r>
          </w:p>
        </w:tc>
        <w:tc>
          <w:tcPr>
            <w:tcW w:w="1029" w:type="dxa"/>
            <w:shd w:val="clear" w:color="auto" w:fill="auto"/>
            <w:noWrap/>
            <w:vAlign w:val="center"/>
            <w:hideMark/>
          </w:tcPr>
          <w:p w14:paraId="57C87FD5" w14:textId="77777777" w:rsidR="004E048B" w:rsidRPr="004E048B" w:rsidRDefault="004E048B" w:rsidP="004E048B">
            <w:pPr>
              <w:jc w:val="center"/>
              <w:rPr>
                <w:rFonts w:ascii="Arial" w:hAnsi="Arial" w:cs="Arial"/>
                <w:color w:val="000000"/>
                <w:sz w:val="16"/>
                <w:szCs w:val="16"/>
                <w:lang w:eastAsia="es-MX"/>
              </w:rPr>
            </w:pPr>
            <w:r w:rsidRPr="004E048B">
              <w:rPr>
                <w:rFonts w:ascii="Arial" w:hAnsi="Arial" w:cs="Arial"/>
                <w:color w:val="000000"/>
                <w:sz w:val="16"/>
                <w:szCs w:val="16"/>
                <w:lang w:eastAsia="es-MX"/>
              </w:rPr>
              <w:t>2022</w:t>
            </w:r>
          </w:p>
        </w:tc>
        <w:tc>
          <w:tcPr>
            <w:tcW w:w="1144" w:type="dxa"/>
            <w:shd w:val="clear" w:color="auto" w:fill="auto"/>
            <w:noWrap/>
            <w:vAlign w:val="center"/>
            <w:hideMark/>
          </w:tcPr>
          <w:p w14:paraId="41DCE72B" w14:textId="77777777" w:rsidR="004E048B" w:rsidRPr="004E048B" w:rsidRDefault="004E048B" w:rsidP="004E048B">
            <w:pPr>
              <w:jc w:val="center"/>
              <w:rPr>
                <w:rFonts w:ascii="Arial" w:hAnsi="Arial" w:cs="Arial"/>
                <w:color w:val="000000"/>
                <w:sz w:val="16"/>
                <w:szCs w:val="16"/>
                <w:lang w:eastAsia="es-MX"/>
              </w:rPr>
            </w:pPr>
            <w:r w:rsidRPr="004E048B">
              <w:rPr>
                <w:rFonts w:ascii="Arial" w:hAnsi="Arial" w:cs="Arial"/>
                <w:color w:val="000000"/>
                <w:sz w:val="16"/>
                <w:szCs w:val="16"/>
                <w:lang w:eastAsia="es-MX"/>
              </w:rPr>
              <w:t xml:space="preserve">Sin fallas </w:t>
            </w:r>
          </w:p>
        </w:tc>
      </w:tr>
      <w:tr w:rsidR="004E048B" w:rsidRPr="004E048B" w14:paraId="6C75AD7B" w14:textId="77777777" w:rsidTr="00250913">
        <w:trPr>
          <w:trHeight w:val="300"/>
          <w:jc w:val="center"/>
        </w:trPr>
        <w:tc>
          <w:tcPr>
            <w:tcW w:w="585" w:type="dxa"/>
            <w:shd w:val="clear" w:color="auto" w:fill="auto"/>
            <w:noWrap/>
            <w:vAlign w:val="center"/>
            <w:hideMark/>
          </w:tcPr>
          <w:p w14:paraId="75A66E5F" w14:textId="77777777" w:rsidR="004E048B" w:rsidRPr="004E048B" w:rsidRDefault="004E048B" w:rsidP="004E048B">
            <w:pPr>
              <w:jc w:val="center"/>
              <w:rPr>
                <w:rFonts w:ascii="Arial" w:hAnsi="Arial" w:cs="Arial"/>
                <w:color w:val="000000"/>
                <w:sz w:val="16"/>
                <w:szCs w:val="16"/>
                <w:lang w:eastAsia="es-MX"/>
              </w:rPr>
            </w:pPr>
            <w:r w:rsidRPr="004E048B">
              <w:rPr>
                <w:rFonts w:ascii="Arial" w:hAnsi="Arial" w:cs="Arial"/>
                <w:color w:val="000000"/>
                <w:sz w:val="16"/>
                <w:szCs w:val="16"/>
                <w:lang w:eastAsia="es-MX"/>
              </w:rPr>
              <w:lastRenderedPageBreak/>
              <w:t>3</w:t>
            </w:r>
          </w:p>
        </w:tc>
        <w:tc>
          <w:tcPr>
            <w:tcW w:w="3946" w:type="dxa"/>
            <w:shd w:val="clear" w:color="auto" w:fill="auto"/>
            <w:vAlign w:val="center"/>
            <w:hideMark/>
          </w:tcPr>
          <w:p w14:paraId="0CE521DC" w14:textId="77777777" w:rsidR="004E048B" w:rsidRPr="004E048B" w:rsidRDefault="004E048B" w:rsidP="004E048B">
            <w:pPr>
              <w:rPr>
                <w:rFonts w:ascii="Arial" w:hAnsi="Arial" w:cs="Arial"/>
                <w:color w:val="000000"/>
                <w:sz w:val="16"/>
                <w:szCs w:val="16"/>
                <w:lang w:eastAsia="es-MX"/>
              </w:rPr>
            </w:pPr>
            <w:r w:rsidRPr="004E048B">
              <w:rPr>
                <w:rFonts w:ascii="Arial" w:hAnsi="Arial" w:cs="Arial"/>
                <w:color w:val="000000"/>
                <w:sz w:val="16"/>
                <w:szCs w:val="16"/>
                <w:lang w:eastAsia="es-MX"/>
              </w:rPr>
              <w:t>Unidad de Energía Ininterrumpida UPS 50kVA (UPS)</w:t>
            </w:r>
          </w:p>
        </w:tc>
        <w:tc>
          <w:tcPr>
            <w:tcW w:w="1948" w:type="dxa"/>
            <w:shd w:val="clear" w:color="auto" w:fill="auto"/>
            <w:vAlign w:val="center"/>
            <w:hideMark/>
          </w:tcPr>
          <w:p w14:paraId="4D50A566" w14:textId="77777777" w:rsidR="004E048B" w:rsidRPr="004E048B" w:rsidRDefault="004E048B" w:rsidP="004E048B">
            <w:pPr>
              <w:jc w:val="center"/>
              <w:rPr>
                <w:rFonts w:ascii="Arial" w:hAnsi="Arial" w:cs="Arial"/>
                <w:color w:val="000000"/>
                <w:sz w:val="16"/>
                <w:szCs w:val="16"/>
                <w:lang w:eastAsia="es-MX"/>
              </w:rPr>
            </w:pPr>
            <w:r w:rsidRPr="004E048B">
              <w:rPr>
                <w:rFonts w:ascii="Arial" w:hAnsi="Arial" w:cs="Arial"/>
                <w:color w:val="000000"/>
                <w:sz w:val="16"/>
                <w:szCs w:val="16"/>
                <w:lang w:eastAsia="es-MX"/>
              </w:rPr>
              <w:t>Segundo semestre 2024</w:t>
            </w:r>
          </w:p>
        </w:tc>
        <w:tc>
          <w:tcPr>
            <w:tcW w:w="1029" w:type="dxa"/>
            <w:shd w:val="clear" w:color="auto" w:fill="auto"/>
            <w:noWrap/>
            <w:vAlign w:val="center"/>
            <w:hideMark/>
          </w:tcPr>
          <w:p w14:paraId="29E627E7" w14:textId="77777777" w:rsidR="004E048B" w:rsidRPr="004E048B" w:rsidRDefault="004E048B" w:rsidP="004E048B">
            <w:pPr>
              <w:jc w:val="center"/>
              <w:rPr>
                <w:rFonts w:ascii="Arial" w:hAnsi="Arial" w:cs="Arial"/>
                <w:color w:val="000000"/>
                <w:sz w:val="16"/>
                <w:szCs w:val="16"/>
                <w:lang w:eastAsia="es-MX"/>
              </w:rPr>
            </w:pPr>
            <w:r w:rsidRPr="004E048B">
              <w:rPr>
                <w:rFonts w:ascii="Arial" w:hAnsi="Arial" w:cs="Arial"/>
                <w:color w:val="000000"/>
                <w:sz w:val="16"/>
                <w:szCs w:val="16"/>
                <w:lang w:eastAsia="es-MX"/>
              </w:rPr>
              <w:t>2014</w:t>
            </w:r>
          </w:p>
        </w:tc>
        <w:tc>
          <w:tcPr>
            <w:tcW w:w="1144" w:type="dxa"/>
            <w:shd w:val="clear" w:color="auto" w:fill="auto"/>
            <w:noWrap/>
            <w:vAlign w:val="center"/>
            <w:hideMark/>
          </w:tcPr>
          <w:p w14:paraId="7D958754" w14:textId="77777777" w:rsidR="004E048B" w:rsidRPr="004E048B" w:rsidRDefault="004E048B" w:rsidP="004E048B">
            <w:pPr>
              <w:jc w:val="center"/>
              <w:rPr>
                <w:rFonts w:ascii="Arial" w:hAnsi="Arial" w:cs="Arial"/>
                <w:color w:val="000000"/>
                <w:sz w:val="16"/>
                <w:szCs w:val="16"/>
                <w:lang w:eastAsia="es-MX"/>
              </w:rPr>
            </w:pPr>
            <w:r w:rsidRPr="004E048B">
              <w:rPr>
                <w:rFonts w:ascii="Arial" w:hAnsi="Arial" w:cs="Arial"/>
                <w:color w:val="000000"/>
                <w:sz w:val="16"/>
                <w:szCs w:val="16"/>
                <w:lang w:eastAsia="es-MX"/>
              </w:rPr>
              <w:t>Sin fallas</w:t>
            </w:r>
          </w:p>
        </w:tc>
      </w:tr>
      <w:tr w:rsidR="004E048B" w:rsidRPr="004E048B" w14:paraId="00F4530A" w14:textId="77777777" w:rsidTr="00250913">
        <w:trPr>
          <w:trHeight w:val="333"/>
          <w:jc w:val="center"/>
        </w:trPr>
        <w:tc>
          <w:tcPr>
            <w:tcW w:w="585" w:type="dxa"/>
            <w:shd w:val="clear" w:color="auto" w:fill="auto"/>
            <w:noWrap/>
            <w:vAlign w:val="center"/>
            <w:hideMark/>
          </w:tcPr>
          <w:p w14:paraId="798D2D35" w14:textId="77777777" w:rsidR="004E048B" w:rsidRPr="004E048B" w:rsidRDefault="004E048B" w:rsidP="004E048B">
            <w:pPr>
              <w:jc w:val="center"/>
              <w:rPr>
                <w:rFonts w:ascii="Arial" w:hAnsi="Arial" w:cs="Arial"/>
                <w:color w:val="000000"/>
                <w:sz w:val="16"/>
                <w:szCs w:val="16"/>
                <w:lang w:eastAsia="es-MX"/>
              </w:rPr>
            </w:pPr>
            <w:r w:rsidRPr="004E048B">
              <w:rPr>
                <w:rFonts w:ascii="Arial" w:hAnsi="Arial" w:cs="Arial"/>
                <w:color w:val="000000"/>
                <w:sz w:val="16"/>
                <w:szCs w:val="16"/>
                <w:lang w:eastAsia="es-MX"/>
              </w:rPr>
              <w:t>4</w:t>
            </w:r>
          </w:p>
        </w:tc>
        <w:tc>
          <w:tcPr>
            <w:tcW w:w="3946" w:type="dxa"/>
            <w:shd w:val="clear" w:color="auto" w:fill="auto"/>
            <w:vAlign w:val="center"/>
            <w:hideMark/>
          </w:tcPr>
          <w:p w14:paraId="380C4F41" w14:textId="77777777" w:rsidR="004E048B" w:rsidRPr="004E048B" w:rsidRDefault="004E048B" w:rsidP="004E048B">
            <w:pPr>
              <w:rPr>
                <w:rFonts w:ascii="Arial" w:hAnsi="Arial" w:cs="Arial"/>
                <w:color w:val="000000"/>
                <w:sz w:val="16"/>
                <w:szCs w:val="16"/>
                <w:lang w:eastAsia="es-MX"/>
              </w:rPr>
            </w:pPr>
            <w:r w:rsidRPr="004E048B">
              <w:rPr>
                <w:rFonts w:ascii="Arial" w:hAnsi="Arial" w:cs="Arial"/>
                <w:color w:val="000000"/>
                <w:sz w:val="16"/>
                <w:szCs w:val="16"/>
                <w:lang w:eastAsia="es-MX"/>
              </w:rPr>
              <w:t>Aire Acondicionado de Precisión (AAP)</w:t>
            </w:r>
          </w:p>
        </w:tc>
        <w:tc>
          <w:tcPr>
            <w:tcW w:w="1948" w:type="dxa"/>
            <w:shd w:val="clear" w:color="auto" w:fill="auto"/>
            <w:vAlign w:val="center"/>
            <w:hideMark/>
          </w:tcPr>
          <w:p w14:paraId="4B4933F9" w14:textId="77777777" w:rsidR="004E048B" w:rsidRPr="004E048B" w:rsidRDefault="004E048B" w:rsidP="004E048B">
            <w:pPr>
              <w:jc w:val="center"/>
              <w:rPr>
                <w:rFonts w:ascii="Arial" w:hAnsi="Arial" w:cs="Arial"/>
                <w:color w:val="000000"/>
                <w:sz w:val="16"/>
                <w:szCs w:val="16"/>
                <w:lang w:eastAsia="es-MX"/>
              </w:rPr>
            </w:pPr>
            <w:r w:rsidRPr="004E048B">
              <w:rPr>
                <w:rFonts w:ascii="Arial" w:hAnsi="Arial" w:cs="Arial"/>
                <w:color w:val="000000"/>
                <w:sz w:val="16"/>
                <w:szCs w:val="16"/>
                <w:lang w:eastAsia="es-MX"/>
              </w:rPr>
              <w:t>Segundo semestre 2024</w:t>
            </w:r>
          </w:p>
        </w:tc>
        <w:tc>
          <w:tcPr>
            <w:tcW w:w="1029" w:type="dxa"/>
            <w:shd w:val="clear" w:color="auto" w:fill="auto"/>
            <w:noWrap/>
            <w:vAlign w:val="center"/>
            <w:hideMark/>
          </w:tcPr>
          <w:p w14:paraId="525BBC9C" w14:textId="77777777" w:rsidR="004E048B" w:rsidRPr="004E048B" w:rsidRDefault="004E048B" w:rsidP="004E048B">
            <w:pPr>
              <w:jc w:val="center"/>
              <w:rPr>
                <w:rFonts w:ascii="Arial" w:hAnsi="Arial" w:cs="Arial"/>
                <w:color w:val="000000"/>
                <w:sz w:val="16"/>
                <w:szCs w:val="16"/>
                <w:lang w:eastAsia="es-MX"/>
              </w:rPr>
            </w:pPr>
            <w:r w:rsidRPr="004E048B">
              <w:rPr>
                <w:rFonts w:ascii="Arial" w:hAnsi="Arial" w:cs="Arial"/>
                <w:color w:val="000000"/>
                <w:sz w:val="16"/>
                <w:szCs w:val="16"/>
                <w:lang w:eastAsia="es-MX"/>
              </w:rPr>
              <w:t>2014</w:t>
            </w:r>
          </w:p>
        </w:tc>
        <w:tc>
          <w:tcPr>
            <w:tcW w:w="1144" w:type="dxa"/>
            <w:shd w:val="clear" w:color="auto" w:fill="auto"/>
            <w:vAlign w:val="center"/>
            <w:hideMark/>
          </w:tcPr>
          <w:p w14:paraId="245F8EC1" w14:textId="77777777" w:rsidR="004E048B" w:rsidRPr="004E048B" w:rsidRDefault="004E048B" w:rsidP="004E048B">
            <w:pPr>
              <w:jc w:val="center"/>
              <w:rPr>
                <w:rFonts w:ascii="Arial" w:hAnsi="Arial" w:cs="Arial"/>
                <w:color w:val="000000"/>
                <w:sz w:val="16"/>
                <w:szCs w:val="16"/>
                <w:lang w:eastAsia="es-MX"/>
              </w:rPr>
            </w:pPr>
            <w:r w:rsidRPr="004E048B">
              <w:rPr>
                <w:rFonts w:ascii="Arial" w:hAnsi="Arial" w:cs="Arial"/>
                <w:color w:val="000000"/>
                <w:sz w:val="16"/>
                <w:szCs w:val="16"/>
                <w:lang w:eastAsia="es-MX"/>
              </w:rPr>
              <w:t>Sin fallas</w:t>
            </w:r>
          </w:p>
        </w:tc>
      </w:tr>
      <w:tr w:rsidR="004E048B" w:rsidRPr="004E048B" w14:paraId="4623BFA9" w14:textId="77777777" w:rsidTr="00250913">
        <w:trPr>
          <w:trHeight w:val="300"/>
          <w:jc w:val="center"/>
        </w:trPr>
        <w:tc>
          <w:tcPr>
            <w:tcW w:w="585" w:type="dxa"/>
            <w:shd w:val="clear" w:color="auto" w:fill="auto"/>
            <w:noWrap/>
            <w:vAlign w:val="center"/>
            <w:hideMark/>
          </w:tcPr>
          <w:p w14:paraId="382260B4" w14:textId="77777777" w:rsidR="004E048B" w:rsidRPr="004E048B" w:rsidRDefault="004E048B" w:rsidP="004E048B">
            <w:pPr>
              <w:jc w:val="center"/>
              <w:rPr>
                <w:rFonts w:ascii="Arial" w:hAnsi="Arial" w:cs="Arial"/>
                <w:color w:val="000000"/>
                <w:sz w:val="16"/>
                <w:szCs w:val="16"/>
                <w:lang w:eastAsia="es-MX"/>
              </w:rPr>
            </w:pPr>
            <w:r w:rsidRPr="004E048B">
              <w:rPr>
                <w:rFonts w:ascii="Arial" w:hAnsi="Arial" w:cs="Arial"/>
                <w:color w:val="000000"/>
                <w:sz w:val="16"/>
                <w:szCs w:val="16"/>
                <w:lang w:eastAsia="es-MX"/>
              </w:rPr>
              <w:t>5</w:t>
            </w:r>
          </w:p>
        </w:tc>
        <w:tc>
          <w:tcPr>
            <w:tcW w:w="3946" w:type="dxa"/>
            <w:shd w:val="clear" w:color="auto" w:fill="auto"/>
            <w:vAlign w:val="center"/>
            <w:hideMark/>
          </w:tcPr>
          <w:p w14:paraId="19E4AA78" w14:textId="77777777" w:rsidR="004E048B" w:rsidRPr="004E048B" w:rsidRDefault="004E048B" w:rsidP="004E048B">
            <w:pPr>
              <w:rPr>
                <w:rFonts w:ascii="Arial" w:hAnsi="Arial" w:cs="Arial"/>
                <w:color w:val="000000"/>
                <w:sz w:val="16"/>
                <w:szCs w:val="16"/>
                <w:lang w:eastAsia="es-MX"/>
              </w:rPr>
            </w:pPr>
            <w:r w:rsidRPr="004E048B">
              <w:rPr>
                <w:rFonts w:ascii="Arial" w:hAnsi="Arial" w:cs="Arial"/>
                <w:color w:val="000000"/>
                <w:sz w:val="16"/>
                <w:szCs w:val="16"/>
                <w:lang w:eastAsia="es-MX"/>
              </w:rPr>
              <w:t>Sistema de Detección y Control de Incendios (SCI)</w:t>
            </w:r>
          </w:p>
        </w:tc>
        <w:tc>
          <w:tcPr>
            <w:tcW w:w="1948" w:type="dxa"/>
            <w:shd w:val="clear" w:color="auto" w:fill="auto"/>
            <w:vAlign w:val="center"/>
            <w:hideMark/>
          </w:tcPr>
          <w:p w14:paraId="746C6AB3" w14:textId="77777777" w:rsidR="004E048B" w:rsidRPr="004E048B" w:rsidRDefault="004E048B" w:rsidP="004E048B">
            <w:pPr>
              <w:jc w:val="center"/>
              <w:rPr>
                <w:rFonts w:ascii="Arial" w:hAnsi="Arial" w:cs="Arial"/>
                <w:color w:val="000000"/>
                <w:sz w:val="16"/>
                <w:szCs w:val="16"/>
                <w:lang w:eastAsia="es-MX"/>
              </w:rPr>
            </w:pPr>
            <w:r w:rsidRPr="004E048B">
              <w:rPr>
                <w:rFonts w:ascii="Arial" w:hAnsi="Arial" w:cs="Arial"/>
                <w:color w:val="000000"/>
                <w:sz w:val="16"/>
                <w:szCs w:val="16"/>
                <w:lang w:eastAsia="es-MX"/>
              </w:rPr>
              <w:t>Segundo semestre 2024</w:t>
            </w:r>
          </w:p>
        </w:tc>
        <w:tc>
          <w:tcPr>
            <w:tcW w:w="1029" w:type="dxa"/>
            <w:shd w:val="clear" w:color="auto" w:fill="auto"/>
            <w:noWrap/>
            <w:vAlign w:val="center"/>
            <w:hideMark/>
          </w:tcPr>
          <w:p w14:paraId="7E463C33" w14:textId="77777777" w:rsidR="004E048B" w:rsidRPr="004E048B" w:rsidRDefault="004E048B" w:rsidP="004E048B">
            <w:pPr>
              <w:jc w:val="center"/>
              <w:rPr>
                <w:rFonts w:ascii="Arial" w:hAnsi="Arial" w:cs="Arial"/>
                <w:color w:val="000000"/>
                <w:sz w:val="16"/>
                <w:szCs w:val="16"/>
                <w:lang w:eastAsia="es-MX"/>
              </w:rPr>
            </w:pPr>
            <w:r w:rsidRPr="004E048B">
              <w:rPr>
                <w:rFonts w:ascii="Arial" w:hAnsi="Arial" w:cs="Arial"/>
                <w:color w:val="000000"/>
                <w:sz w:val="16"/>
                <w:szCs w:val="16"/>
                <w:lang w:eastAsia="es-MX"/>
              </w:rPr>
              <w:t>2014</w:t>
            </w:r>
          </w:p>
        </w:tc>
        <w:tc>
          <w:tcPr>
            <w:tcW w:w="1144" w:type="dxa"/>
            <w:shd w:val="clear" w:color="auto" w:fill="auto"/>
            <w:noWrap/>
            <w:vAlign w:val="center"/>
            <w:hideMark/>
          </w:tcPr>
          <w:p w14:paraId="67807560" w14:textId="77777777" w:rsidR="004E048B" w:rsidRPr="004E048B" w:rsidRDefault="004E048B" w:rsidP="004E048B">
            <w:pPr>
              <w:jc w:val="center"/>
              <w:rPr>
                <w:rFonts w:ascii="Arial" w:hAnsi="Arial" w:cs="Arial"/>
                <w:color w:val="000000"/>
                <w:sz w:val="16"/>
                <w:szCs w:val="16"/>
                <w:lang w:eastAsia="es-MX"/>
              </w:rPr>
            </w:pPr>
            <w:r w:rsidRPr="004E048B">
              <w:rPr>
                <w:rFonts w:ascii="Arial" w:hAnsi="Arial" w:cs="Arial"/>
                <w:color w:val="000000"/>
                <w:sz w:val="16"/>
                <w:szCs w:val="16"/>
                <w:lang w:eastAsia="es-MX"/>
              </w:rPr>
              <w:t xml:space="preserve">Sin fallas </w:t>
            </w:r>
          </w:p>
        </w:tc>
      </w:tr>
      <w:tr w:rsidR="004E048B" w:rsidRPr="004E048B" w14:paraId="73A3C321" w14:textId="77777777" w:rsidTr="00250913">
        <w:trPr>
          <w:trHeight w:val="300"/>
          <w:jc w:val="center"/>
        </w:trPr>
        <w:tc>
          <w:tcPr>
            <w:tcW w:w="585" w:type="dxa"/>
            <w:shd w:val="clear" w:color="auto" w:fill="auto"/>
            <w:noWrap/>
            <w:vAlign w:val="center"/>
            <w:hideMark/>
          </w:tcPr>
          <w:p w14:paraId="647CA3CA" w14:textId="77777777" w:rsidR="004E048B" w:rsidRPr="004E048B" w:rsidRDefault="004E048B" w:rsidP="004E048B">
            <w:pPr>
              <w:jc w:val="center"/>
              <w:rPr>
                <w:rFonts w:ascii="Arial" w:hAnsi="Arial" w:cs="Arial"/>
                <w:color w:val="000000"/>
                <w:sz w:val="16"/>
                <w:szCs w:val="16"/>
                <w:lang w:eastAsia="es-MX"/>
              </w:rPr>
            </w:pPr>
            <w:r w:rsidRPr="004E048B">
              <w:rPr>
                <w:rFonts w:ascii="Arial" w:hAnsi="Arial" w:cs="Arial"/>
                <w:color w:val="000000"/>
                <w:sz w:val="16"/>
                <w:szCs w:val="16"/>
                <w:lang w:eastAsia="es-MX"/>
              </w:rPr>
              <w:t>6</w:t>
            </w:r>
          </w:p>
        </w:tc>
        <w:tc>
          <w:tcPr>
            <w:tcW w:w="3946" w:type="dxa"/>
            <w:shd w:val="clear" w:color="auto" w:fill="auto"/>
            <w:vAlign w:val="center"/>
            <w:hideMark/>
          </w:tcPr>
          <w:p w14:paraId="1CA45DB8" w14:textId="77777777" w:rsidR="004E048B" w:rsidRPr="004E048B" w:rsidRDefault="004E048B" w:rsidP="004E048B">
            <w:pPr>
              <w:rPr>
                <w:rFonts w:ascii="Arial" w:hAnsi="Arial" w:cs="Arial"/>
                <w:color w:val="000000"/>
                <w:sz w:val="16"/>
                <w:szCs w:val="16"/>
                <w:lang w:eastAsia="es-MX"/>
              </w:rPr>
            </w:pPr>
            <w:r w:rsidRPr="004E048B">
              <w:rPr>
                <w:rFonts w:ascii="Arial" w:hAnsi="Arial" w:cs="Arial"/>
                <w:color w:val="000000"/>
                <w:sz w:val="16"/>
                <w:szCs w:val="16"/>
                <w:lang w:eastAsia="es-MX"/>
              </w:rPr>
              <w:t>Aire Acondicionado Minisplit de Confort (AAC)</w:t>
            </w:r>
          </w:p>
        </w:tc>
        <w:tc>
          <w:tcPr>
            <w:tcW w:w="1948" w:type="dxa"/>
            <w:shd w:val="clear" w:color="auto" w:fill="auto"/>
            <w:vAlign w:val="center"/>
            <w:hideMark/>
          </w:tcPr>
          <w:p w14:paraId="68AC0D72" w14:textId="77777777" w:rsidR="004E048B" w:rsidRPr="004E048B" w:rsidRDefault="004E048B" w:rsidP="004E048B">
            <w:pPr>
              <w:jc w:val="center"/>
              <w:rPr>
                <w:rFonts w:ascii="Arial" w:hAnsi="Arial" w:cs="Arial"/>
                <w:color w:val="000000"/>
                <w:sz w:val="16"/>
                <w:szCs w:val="16"/>
                <w:lang w:eastAsia="es-MX"/>
              </w:rPr>
            </w:pPr>
            <w:r w:rsidRPr="004E048B">
              <w:rPr>
                <w:rFonts w:ascii="Arial" w:hAnsi="Arial" w:cs="Arial"/>
                <w:color w:val="000000"/>
                <w:sz w:val="16"/>
                <w:szCs w:val="16"/>
                <w:lang w:eastAsia="es-MX"/>
              </w:rPr>
              <w:t>Segundo semestre 2024</w:t>
            </w:r>
          </w:p>
        </w:tc>
        <w:tc>
          <w:tcPr>
            <w:tcW w:w="1029" w:type="dxa"/>
            <w:shd w:val="clear" w:color="auto" w:fill="auto"/>
            <w:noWrap/>
            <w:vAlign w:val="center"/>
            <w:hideMark/>
          </w:tcPr>
          <w:p w14:paraId="2B8CB1B2" w14:textId="77777777" w:rsidR="004E048B" w:rsidRPr="004E048B" w:rsidRDefault="004E048B" w:rsidP="004E048B">
            <w:pPr>
              <w:jc w:val="center"/>
              <w:rPr>
                <w:rFonts w:ascii="Arial" w:hAnsi="Arial" w:cs="Arial"/>
                <w:color w:val="000000"/>
                <w:sz w:val="16"/>
                <w:szCs w:val="16"/>
                <w:lang w:eastAsia="es-MX"/>
              </w:rPr>
            </w:pPr>
            <w:r w:rsidRPr="004E048B">
              <w:rPr>
                <w:rFonts w:ascii="Arial" w:hAnsi="Arial" w:cs="Arial"/>
                <w:color w:val="000000"/>
                <w:sz w:val="16"/>
                <w:szCs w:val="16"/>
                <w:lang w:eastAsia="es-MX"/>
              </w:rPr>
              <w:t>2019</w:t>
            </w:r>
          </w:p>
        </w:tc>
        <w:tc>
          <w:tcPr>
            <w:tcW w:w="1144" w:type="dxa"/>
            <w:shd w:val="clear" w:color="auto" w:fill="auto"/>
            <w:noWrap/>
            <w:vAlign w:val="center"/>
            <w:hideMark/>
          </w:tcPr>
          <w:p w14:paraId="4F89C6FD" w14:textId="77777777" w:rsidR="004E048B" w:rsidRPr="004E048B" w:rsidRDefault="004E048B" w:rsidP="004E048B">
            <w:pPr>
              <w:jc w:val="center"/>
              <w:rPr>
                <w:rFonts w:ascii="Arial" w:hAnsi="Arial" w:cs="Arial"/>
                <w:color w:val="000000"/>
                <w:sz w:val="16"/>
                <w:szCs w:val="16"/>
                <w:lang w:eastAsia="es-MX"/>
              </w:rPr>
            </w:pPr>
            <w:r w:rsidRPr="004E048B">
              <w:rPr>
                <w:rFonts w:ascii="Arial" w:hAnsi="Arial" w:cs="Arial"/>
                <w:color w:val="000000"/>
                <w:sz w:val="16"/>
                <w:szCs w:val="16"/>
                <w:lang w:eastAsia="es-MX"/>
              </w:rPr>
              <w:t xml:space="preserve">Sin fallas </w:t>
            </w:r>
          </w:p>
        </w:tc>
      </w:tr>
      <w:tr w:rsidR="004E048B" w:rsidRPr="004E048B" w14:paraId="6B5D4682" w14:textId="77777777" w:rsidTr="00250913">
        <w:trPr>
          <w:trHeight w:val="300"/>
          <w:jc w:val="center"/>
        </w:trPr>
        <w:tc>
          <w:tcPr>
            <w:tcW w:w="585" w:type="dxa"/>
            <w:shd w:val="clear" w:color="auto" w:fill="auto"/>
            <w:noWrap/>
            <w:vAlign w:val="center"/>
            <w:hideMark/>
          </w:tcPr>
          <w:p w14:paraId="6C81C66A" w14:textId="77777777" w:rsidR="004E048B" w:rsidRPr="004E048B" w:rsidRDefault="004E048B" w:rsidP="004E048B">
            <w:pPr>
              <w:jc w:val="center"/>
              <w:rPr>
                <w:rFonts w:ascii="Arial" w:hAnsi="Arial" w:cs="Arial"/>
                <w:color w:val="000000"/>
                <w:sz w:val="16"/>
                <w:szCs w:val="16"/>
                <w:lang w:eastAsia="es-MX"/>
              </w:rPr>
            </w:pPr>
            <w:r w:rsidRPr="004E048B">
              <w:rPr>
                <w:rFonts w:ascii="Arial" w:hAnsi="Arial" w:cs="Arial"/>
                <w:color w:val="000000"/>
                <w:sz w:val="16"/>
                <w:szCs w:val="16"/>
                <w:lang w:eastAsia="es-MX"/>
              </w:rPr>
              <w:t>7</w:t>
            </w:r>
          </w:p>
        </w:tc>
        <w:tc>
          <w:tcPr>
            <w:tcW w:w="3946" w:type="dxa"/>
            <w:shd w:val="clear" w:color="auto" w:fill="auto"/>
            <w:vAlign w:val="center"/>
            <w:hideMark/>
          </w:tcPr>
          <w:p w14:paraId="49A5D368" w14:textId="77777777" w:rsidR="004E048B" w:rsidRPr="004E048B" w:rsidRDefault="004E048B" w:rsidP="004E048B">
            <w:pPr>
              <w:rPr>
                <w:rFonts w:ascii="Arial" w:hAnsi="Arial" w:cs="Arial"/>
                <w:color w:val="000000"/>
                <w:sz w:val="16"/>
                <w:szCs w:val="16"/>
                <w:lang w:eastAsia="es-MX"/>
              </w:rPr>
            </w:pPr>
            <w:r w:rsidRPr="004E048B">
              <w:rPr>
                <w:rFonts w:ascii="Arial" w:hAnsi="Arial" w:cs="Arial"/>
                <w:color w:val="000000"/>
                <w:sz w:val="16"/>
                <w:szCs w:val="16"/>
                <w:lang w:eastAsia="es-MX"/>
              </w:rPr>
              <w:t>Generador de Emergencia Automático (GE)</w:t>
            </w:r>
          </w:p>
        </w:tc>
        <w:tc>
          <w:tcPr>
            <w:tcW w:w="1948" w:type="dxa"/>
            <w:shd w:val="clear" w:color="auto" w:fill="auto"/>
            <w:vAlign w:val="center"/>
            <w:hideMark/>
          </w:tcPr>
          <w:p w14:paraId="79AC2334" w14:textId="77777777" w:rsidR="004E048B" w:rsidRPr="004E048B" w:rsidRDefault="004E048B" w:rsidP="004E048B">
            <w:pPr>
              <w:jc w:val="center"/>
              <w:rPr>
                <w:rFonts w:ascii="Arial" w:hAnsi="Arial" w:cs="Arial"/>
                <w:color w:val="000000"/>
                <w:sz w:val="16"/>
                <w:szCs w:val="16"/>
                <w:lang w:eastAsia="es-MX"/>
              </w:rPr>
            </w:pPr>
            <w:r w:rsidRPr="004E048B">
              <w:rPr>
                <w:rFonts w:ascii="Arial" w:hAnsi="Arial" w:cs="Arial"/>
                <w:color w:val="000000"/>
                <w:sz w:val="16"/>
                <w:szCs w:val="16"/>
                <w:lang w:eastAsia="es-MX"/>
              </w:rPr>
              <w:t>Segundo semestre 2024</w:t>
            </w:r>
          </w:p>
        </w:tc>
        <w:tc>
          <w:tcPr>
            <w:tcW w:w="1029" w:type="dxa"/>
            <w:shd w:val="clear" w:color="auto" w:fill="auto"/>
            <w:noWrap/>
            <w:vAlign w:val="center"/>
            <w:hideMark/>
          </w:tcPr>
          <w:p w14:paraId="5BCF8DB5" w14:textId="77777777" w:rsidR="004E048B" w:rsidRPr="004E048B" w:rsidRDefault="004E048B" w:rsidP="004E048B">
            <w:pPr>
              <w:jc w:val="center"/>
              <w:rPr>
                <w:rFonts w:ascii="Arial" w:hAnsi="Arial" w:cs="Arial"/>
                <w:color w:val="000000"/>
                <w:sz w:val="16"/>
                <w:szCs w:val="16"/>
                <w:lang w:eastAsia="es-MX"/>
              </w:rPr>
            </w:pPr>
            <w:r w:rsidRPr="004E048B">
              <w:rPr>
                <w:rFonts w:ascii="Arial" w:hAnsi="Arial" w:cs="Arial"/>
                <w:color w:val="000000"/>
                <w:sz w:val="16"/>
                <w:szCs w:val="16"/>
                <w:lang w:eastAsia="es-MX"/>
              </w:rPr>
              <w:t>2014</w:t>
            </w:r>
          </w:p>
        </w:tc>
        <w:tc>
          <w:tcPr>
            <w:tcW w:w="1144" w:type="dxa"/>
            <w:shd w:val="clear" w:color="auto" w:fill="auto"/>
            <w:noWrap/>
            <w:vAlign w:val="center"/>
            <w:hideMark/>
          </w:tcPr>
          <w:p w14:paraId="447C307F" w14:textId="77777777" w:rsidR="004E048B" w:rsidRPr="004E048B" w:rsidRDefault="004E048B" w:rsidP="004E048B">
            <w:pPr>
              <w:keepNext/>
              <w:jc w:val="center"/>
              <w:rPr>
                <w:rFonts w:ascii="Arial" w:hAnsi="Arial" w:cs="Arial"/>
                <w:color w:val="000000"/>
                <w:sz w:val="16"/>
                <w:szCs w:val="16"/>
                <w:lang w:eastAsia="es-MX"/>
              </w:rPr>
            </w:pPr>
            <w:r w:rsidRPr="004E048B">
              <w:rPr>
                <w:rFonts w:ascii="Arial" w:hAnsi="Arial" w:cs="Arial"/>
                <w:color w:val="000000"/>
                <w:sz w:val="16"/>
                <w:szCs w:val="16"/>
                <w:lang w:eastAsia="es-MX"/>
              </w:rPr>
              <w:t xml:space="preserve">Sin fallas </w:t>
            </w:r>
          </w:p>
        </w:tc>
      </w:tr>
    </w:tbl>
    <w:p w14:paraId="7466E947" w14:textId="35A37433" w:rsidR="004E048B" w:rsidRPr="004E048B" w:rsidRDefault="004E048B" w:rsidP="004E048B">
      <w:pPr>
        <w:jc w:val="center"/>
        <w:rPr>
          <w:rFonts w:ascii="Arial" w:hAnsi="Arial" w:cs="Arial"/>
          <w:b/>
          <w:i/>
          <w:iCs/>
          <w:sz w:val="16"/>
          <w:szCs w:val="16"/>
        </w:rPr>
      </w:pPr>
      <w:r w:rsidRPr="004E048B">
        <w:rPr>
          <w:rFonts w:ascii="Arial" w:hAnsi="Arial" w:cs="Arial"/>
          <w:b/>
          <w:i/>
          <w:iCs/>
          <w:sz w:val="16"/>
          <w:szCs w:val="16"/>
        </w:rPr>
        <w:t xml:space="preserve">Tabla </w:t>
      </w:r>
      <w:r w:rsidRPr="004E048B">
        <w:rPr>
          <w:rFonts w:ascii="Arial" w:hAnsi="Arial" w:cs="Arial"/>
          <w:b/>
          <w:i/>
          <w:iCs/>
          <w:sz w:val="16"/>
          <w:szCs w:val="16"/>
        </w:rPr>
        <w:fldChar w:fldCharType="begin"/>
      </w:r>
      <w:r w:rsidRPr="004E048B">
        <w:rPr>
          <w:rFonts w:ascii="Arial" w:hAnsi="Arial" w:cs="Arial"/>
          <w:b/>
          <w:i/>
          <w:iCs/>
          <w:sz w:val="16"/>
          <w:szCs w:val="16"/>
        </w:rPr>
        <w:instrText xml:space="preserve"> SEQ Tabla \* ARABIC </w:instrText>
      </w:r>
      <w:r w:rsidRPr="004E048B">
        <w:rPr>
          <w:rFonts w:ascii="Arial" w:hAnsi="Arial" w:cs="Arial"/>
          <w:b/>
          <w:i/>
          <w:iCs/>
          <w:sz w:val="16"/>
          <w:szCs w:val="16"/>
        </w:rPr>
        <w:fldChar w:fldCharType="separate"/>
      </w:r>
      <w:r w:rsidR="00E476CE">
        <w:rPr>
          <w:rFonts w:ascii="Arial" w:hAnsi="Arial" w:cs="Arial"/>
          <w:b/>
          <w:i/>
          <w:iCs/>
          <w:noProof/>
          <w:sz w:val="16"/>
          <w:szCs w:val="16"/>
        </w:rPr>
        <w:t>2</w:t>
      </w:r>
      <w:r w:rsidRPr="004E048B">
        <w:rPr>
          <w:rFonts w:ascii="Arial" w:hAnsi="Arial" w:cs="Arial"/>
          <w:b/>
          <w:i/>
          <w:iCs/>
          <w:sz w:val="16"/>
          <w:szCs w:val="16"/>
        </w:rPr>
        <w:fldChar w:fldCharType="end"/>
      </w:r>
      <w:r w:rsidRPr="004E048B">
        <w:rPr>
          <w:rFonts w:ascii="Arial" w:hAnsi="Arial" w:cs="Arial"/>
          <w:b/>
          <w:i/>
          <w:iCs/>
          <w:sz w:val="16"/>
          <w:szCs w:val="16"/>
        </w:rPr>
        <w:t xml:space="preserve"> – Adquisición de los bienes y servicios realizados - CPD Tlalpan</w:t>
      </w:r>
    </w:p>
    <w:p w14:paraId="2B1032F8" w14:textId="77777777" w:rsidR="004E048B" w:rsidRPr="004E048B" w:rsidRDefault="004E048B" w:rsidP="004E048B">
      <w:pPr>
        <w:jc w:val="both"/>
        <w:rPr>
          <w:rFonts w:ascii="Arial" w:eastAsia="Calibri" w:hAnsi="Arial" w:cs="Arial"/>
          <w:lang w:val="es-ES" w:eastAsia="en-US"/>
        </w:rPr>
      </w:pPr>
    </w:p>
    <w:p w14:paraId="27801668" w14:textId="77777777" w:rsidR="004E048B" w:rsidRPr="004E048B" w:rsidRDefault="004E048B">
      <w:pPr>
        <w:keepNext/>
        <w:keepLines/>
        <w:numPr>
          <w:ilvl w:val="0"/>
          <w:numId w:val="115"/>
        </w:numPr>
        <w:suppressLineNumbers/>
        <w:spacing w:after="240"/>
        <w:ind w:left="714" w:hanging="357"/>
        <w:outlineLvl w:val="0"/>
        <w:rPr>
          <w:rFonts w:ascii="Arial" w:eastAsia="SimHei" w:hAnsi="Arial" w:cs="Arial"/>
          <w:b/>
          <w:caps/>
          <w:lang w:val="es-ES" w:eastAsia="en-US"/>
        </w:rPr>
      </w:pPr>
      <w:bookmarkStart w:id="1409" w:name="_Toc181786510"/>
      <w:r w:rsidRPr="004E048B">
        <w:rPr>
          <w:rFonts w:ascii="Arial" w:eastAsia="SimHei" w:hAnsi="Arial" w:cs="Arial"/>
          <w:b/>
          <w:lang w:val="es-ES" w:eastAsia="en-US"/>
        </w:rPr>
        <w:t>DESCRIPCIÓN DETALLADA DE LA CONTRATACIÓN</w:t>
      </w:r>
      <w:bookmarkEnd w:id="1409"/>
    </w:p>
    <w:p w14:paraId="77E8641A" w14:textId="77777777" w:rsidR="004E048B" w:rsidRPr="004E048B" w:rsidRDefault="004E048B" w:rsidP="004E048B">
      <w:pPr>
        <w:jc w:val="both"/>
        <w:rPr>
          <w:rFonts w:ascii="Arial" w:eastAsia="Arial" w:hAnsi="Arial"/>
          <w:lang w:val="es-ES" w:eastAsia="en-US"/>
        </w:rPr>
      </w:pPr>
      <w:r w:rsidRPr="004E048B">
        <w:rPr>
          <w:rFonts w:ascii="Arial" w:eastAsia="Arial" w:hAnsi="Arial"/>
          <w:lang w:val="es-ES" w:eastAsia="en-US"/>
        </w:rPr>
        <w:t>Durante la vigencia del servicio “</w:t>
      </w:r>
      <w:r w:rsidRPr="004E048B">
        <w:rPr>
          <w:rFonts w:ascii="Arial" w:eastAsia="Arial" w:hAnsi="Arial"/>
          <w:b/>
          <w:lang w:val="es-ES" w:eastAsia="en-US"/>
        </w:rPr>
        <w:t>El Proveedor”</w:t>
      </w:r>
      <w:r w:rsidRPr="004E048B">
        <w:rPr>
          <w:rFonts w:ascii="Arial" w:eastAsia="Arial" w:hAnsi="Arial"/>
          <w:lang w:val="es-ES" w:eastAsia="en-US"/>
        </w:rPr>
        <w:t xml:space="preserve"> debe asegurar el correcto funcionamiento de los equipos mediante la correcta aplicación de las rutinas de mantenimiento preventivo y correctivo, así como en los términos y condiciones que se precisan en el presente Anexo Técnico.</w:t>
      </w:r>
    </w:p>
    <w:bookmarkEnd w:id="1401"/>
    <w:p w14:paraId="29552EDC" w14:textId="77777777" w:rsidR="004E048B" w:rsidRPr="004E048B" w:rsidRDefault="004E048B" w:rsidP="004E048B">
      <w:pPr>
        <w:jc w:val="both"/>
        <w:rPr>
          <w:rFonts w:ascii="Arial" w:eastAsia="Arial" w:hAnsi="Arial"/>
          <w:lang w:val="es-ES" w:eastAsia="en-US"/>
        </w:rPr>
      </w:pPr>
    </w:p>
    <w:p w14:paraId="43F379AD" w14:textId="77777777" w:rsidR="004E048B" w:rsidRPr="004E048B" w:rsidRDefault="004E048B">
      <w:pPr>
        <w:keepNext/>
        <w:keepLines/>
        <w:numPr>
          <w:ilvl w:val="1"/>
          <w:numId w:val="115"/>
        </w:numPr>
        <w:suppressLineNumbers/>
        <w:spacing w:before="120" w:after="120"/>
        <w:outlineLvl w:val="0"/>
        <w:rPr>
          <w:rFonts w:ascii="Arial" w:eastAsia="SimHei" w:hAnsi="Arial" w:cs="Arial"/>
          <w:szCs w:val="30"/>
          <w:lang w:val="es-ES" w:eastAsia="en-US"/>
        </w:rPr>
      </w:pPr>
      <w:bookmarkStart w:id="1410" w:name="_Toc181786511"/>
      <w:r w:rsidRPr="004E048B">
        <w:rPr>
          <w:rFonts w:ascii="Arial" w:eastAsia="SimHei" w:hAnsi="Arial" w:cs="Arial"/>
          <w:szCs w:val="30"/>
          <w:lang w:val="es-ES" w:eastAsia="en-US"/>
        </w:rPr>
        <w:t>Relación de inmuebles y su ubicación</w:t>
      </w:r>
      <w:bookmarkEnd w:id="1410"/>
    </w:p>
    <w:p w14:paraId="6E8FADD3" w14:textId="77777777" w:rsidR="004E048B" w:rsidRPr="004E048B" w:rsidRDefault="004E048B" w:rsidP="004E048B">
      <w:pPr>
        <w:spacing w:after="240"/>
        <w:jc w:val="both"/>
        <w:rPr>
          <w:rFonts w:ascii="Arial" w:eastAsia="Arial" w:hAnsi="Arial" w:cs="Arial"/>
          <w:lang w:val="es-ES" w:eastAsia="en-US"/>
        </w:rPr>
      </w:pPr>
      <w:r w:rsidRPr="004E048B">
        <w:rPr>
          <w:rFonts w:ascii="Arial" w:eastAsia="Arial" w:hAnsi="Arial" w:cs="Arial"/>
          <w:b/>
          <w:bCs/>
          <w:lang w:val="es-ES" w:eastAsia="en-US"/>
        </w:rPr>
        <w:t>“El Instituto”</w:t>
      </w:r>
      <w:r w:rsidRPr="004E048B">
        <w:rPr>
          <w:rFonts w:ascii="Arial" w:eastAsia="Arial" w:hAnsi="Arial" w:cs="Arial"/>
          <w:lang w:val="es-ES" w:eastAsia="en-US"/>
        </w:rPr>
        <w:t xml:space="preserve"> requiere que “</w:t>
      </w:r>
      <w:r w:rsidRPr="004E048B">
        <w:rPr>
          <w:rFonts w:ascii="Arial" w:eastAsia="Arial" w:hAnsi="Arial" w:cs="Arial"/>
          <w:b/>
          <w:lang w:val="es-ES" w:eastAsia="en-US"/>
        </w:rPr>
        <w:t>El Proveedor”</w:t>
      </w:r>
      <w:r w:rsidRPr="004E048B">
        <w:rPr>
          <w:rFonts w:ascii="Arial" w:eastAsia="Arial" w:hAnsi="Arial" w:cs="Arial"/>
          <w:lang w:val="es-ES" w:eastAsia="en-US"/>
        </w:rPr>
        <w:t xml:space="preserve"> proporcione los servicios de mantenimiento preventivo y correctivo en los Centros de Procesamiento de Datos (CPD), ubicados en las siguientes direcciones:</w:t>
      </w:r>
    </w:p>
    <w:tbl>
      <w:tblPr>
        <w:tblW w:w="8515" w:type="dxa"/>
        <w:jc w:val="center"/>
        <w:tblBorders>
          <w:top w:val="single" w:sz="8" w:space="0" w:color="B283B9"/>
          <w:left w:val="single" w:sz="8" w:space="0" w:color="B283B9"/>
          <w:bottom w:val="single" w:sz="8" w:space="0" w:color="B283B9"/>
          <w:right w:val="single" w:sz="8" w:space="0" w:color="B283B9"/>
          <w:insideH w:val="single" w:sz="8" w:space="0" w:color="B283B9"/>
          <w:insideV w:val="single" w:sz="8" w:space="0" w:color="B283B9"/>
        </w:tblBorders>
        <w:tblCellMar>
          <w:left w:w="70" w:type="dxa"/>
          <w:right w:w="70" w:type="dxa"/>
        </w:tblCellMar>
        <w:tblLook w:val="04A0" w:firstRow="1" w:lastRow="0" w:firstColumn="1" w:lastColumn="0" w:noHBand="0" w:noVBand="1"/>
      </w:tblPr>
      <w:tblGrid>
        <w:gridCol w:w="3685"/>
        <w:gridCol w:w="4830"/>
      </w:tblGrid>
      <w:tr w:rsidR="004E048B" w:rsidRPr="004E048B" w14:paraId="598A5065" w14:textId="77777777" w:rsidTr="00250913">
        <w:trPr>
          <w:trHeight w:val="288"/>
          <w:jc w:val="center"/>
        </w:trPr>
        <w:tc>
          <w:tcPr>
            <w:tcW w:w="3685" w:type="dxa"/>
            <w:shd w:val="clear" w:color="auto" w:fill="B283B9"/>
            <w:vAlign w:val="center"/>
            <w:hideMark/>
          </w:tcPr>
          <w:p w14:paraId="190C588A" w14:textId="77777777" w:rsidR="004E048B" w:rsidRPr="004E048B" w:rsidRDefault="004E048B" w:rsidP="004E048B">
            <w:pPr>
              <w:jc w:val="center"/>
              <w:rPr>
                <w:rFonts w:ascii="Arial" w:eastAsia="Arial" w:hAnsi="Arial" w:cs="Arial"/>
                <w:b/>
                <w:bCs/>
                <w:color w:val="FFFFFF"/>
                <w:sz w:val="16"/>
                <w:szCs w:val="16"/>
                <w:lang w:val="es-ES" w:eastAsia="es-MX"/>
              </w:rPr>
            </w:pPr>
            <w:r w:rsidRPr="004E048B">
              <w:rPr>
                <w:rFonts w:ascii="Arial" w:eastAsia="Arial" w:hAnsi="Arial" w:cs="Arial"/>
                <w:b/>
                <w:bCs/>
                <w:color w:val="FFFFFF"/>
                <w:sz w:val="16"/>
                <w:szCs w:val="16"/>
                <w:lang w:val="es-ES" w:eastAsia="es-MX"/>
              </w:rPr>
              <w:t>Nombre del Inmueble</w:t>
            </w:r>
          </w:p>
        </w:tc>
        <w:tc>
          <w:tcPr>
            <w:tcW w:w="4830" w:type="dxa"/>
            <w:shd w:val="clear" w:color="auto" w:fill="B283B9"/>
            <w:noWrap/>
            <w:vAlign w:val="center"/>
            <w:hideMark/>
          </w:tcPr>
          <w:p w14:paraId="09AD545E" w14:textId="77777777" w:rsidR="004E048B" w:rsidRPr="004E048B" w:rsidRDefault="004E048B" w:rsidP="004E048B">
            <w:pPr>
              <w:jc w:val="center"/>
              <w:rPr>
                <w:rFonts w:ascii="Arial" w:eastAsia="Arial" w:hAnsi="Arial" w:cs="Arial"/>
                <w:b/>
                <w:bCs/>
                <w:color w:val="FFFFFF"/>
                <w:sz w:val="16"/>
                <w:szCs w:val="16"/>
                <w:lang w:val="es-ES" w:eastAsia="es-MX"/>
              </w:rPr>
            </w:pPr>
            <w:r w:rsidRPr="004E048B">
              <w:rPr>
                <w:rFonts w:ascii="Arial" w:eastAsia="Arial" w:hAnsi="Arial" w:cs="Arial"/>
                <w:b/>
                <w:bCs/>
                <w:color w:val="FFFFFF"/>
                <w:sz w:val="16"/>
                <w:szCs w:val="16"/>
                <w:lang w:val="es-ES" w:eastAsia="es-MX"/>
              </w:rPr>
              <w:t>Ubicación</w:t>
            </w:r>
          </w:p>
        </w:tc>
      </w:tr>
      <w:tr w:rsidR="004E048B" w:rsidRPr="004E048B" w14:paraId="176D573B" w14:textId="77777777" w:rsidTr="00250913">
        <w:trPr>
          <w:trHeight w:val="58"/>
          <w:jc w:val="center"/>
        </w:trPr>
        <w:tc>
          <w:tcPr>
            <w:tcW w:w="3685" w:type="dxa"/>
            <w:shd w:val="clear" w:color="auto" w:fill="auto"/>
            <w:vAlign w:val="center"/>
            <w:hideMark/>
          </w:tcPr>
          <w:p w14:paraId="2A3B2003" w14:textId="77777777" w:rsidR="004E048B" w:rsidRPr="004E048B" w:rsidRDefault="004E048B">
            <w:pPr>
              <w:numPr>
                <w:ilvl w:val="0"/>
                <w:numId w:val="122"/>
              </w:numPr>
              <w:contextualSpacing/>
              <w:rPr>
                <w:rFonts w:ascii="Arial" w:eastAsia="Arial" w:hAnsi="Arial" w:cs="Arial"/>
                <w:caps/>
                <w:sz w:val="16"/>
                <w:szCs w:val="16"/>
                <w:lang w:val="es-ES" w:eastAsia="es-MX"/>
              </w:rPr>
            </w:pPr>
            <w:r w:rsidRPr="004E048B">
              <w:rPr>
                <w:rFonts w:ascii="Arial" w:eastAsia="Arial" w:hAnsi="Arial" w:cs="Arial"/>
                <w:caps/>
                <w:sz w:val="16"/>
                <w:szCs w:val="16"/>
                <w:lang w:val="es-ES" w:eastAsia="es-MX"/>
              </w:rPr>
              <w:t>CPD CEVEM – Moneda</w:t>
            </w:r>
          </w:p>
        </w:tc>
        <w:tc>
          <w:tcPr>
            <w:tcW w:w="4830" w:type="dxa"/>
            <w:shd w:val="clear" w:color="auto" w:fill="auto"/>
            <w:vAlign w:val="center"/>
            <w:hideMark/>
          </w:tcPr>
          <w:p w14:paraId="3947ED74" w14:textId="77777777" w:rsidR="004E048B" w:rsidRPr="004E048B" w:rsidRDefault="004E048B" w:rsidP="004E048B">
            <w:pPr>
              <w:rPr>
                <w:rFonts w:ascii="Arial" w:eastAsia="Arial" w:hAnsi="Arial" w:cs="Arial"/>
                <w:sz w:val="16"/>
                <w:szCs w:val="16"/>
                <w:lang w:val="es-ES" w:eastAsia="es-MX"/>
              </w:rPr>
            </w:pPr>
            <w:r w:rsidRPr="004E048B">
              <w:rPr>
                <w:rFonts w:ascii="Arial" w:eastAsia="Arial" w:hAnsi="Arial" w:cs="Arial"/>
                <w:sz w:val="16"/>
                <w:szCs w:val="16"/>
                <w:lang w:val="es-ES" w:eastAsia="es-MX"/>
              </w:rPr>
              <w:t>Calle Moneda No 64, Col. Tlalpan Centro, Alcaldía Tlalpan, C.P. 14000, Ciudad de México, Primer piso.</w:t>
            </w:r>
          </w:p>
        </w:tc>
      </w:tr>
      <w:tr w:rsidR="004E048B" w:rsidRPr="004E048B" w14:paraId="67866295" w14:textId="77777777" w:rsidTr="00250913">
        <w:trPr>
          <w:trHeight w:val="58"/>
          <w:jc w:val="center"/>
        </w:trPr>
        <w:tc>
          <w:tcPr>
            <w:tcW w:w="3685" w:type="dxa"/>
            <w:shd w:val="clear" w:color="auto" w:fill="auto"/>
            <w:vAlign w:val="center"/>
            <w:hideMark/>
          </w:tcPr>
          <w:p w14:paraId="58B82EF9" w14:textId="77777777" w:rsidR="004E048B" w:rsidRPr="004E048B" w:rsidRDefault="004E048B">
            <w:pPr>
              <w:numPr>
                <w:ilvl w:val="0"/>
                <w:numId w:val="122"/>
              </w:numPr>
              <w:contextualSpacing/>
              <w:rPr>
                <w:rFonts w:ascii="Arial" w:eastAsia="Arial" w:hAnsi="Arial" w:cs="Arial"/>
                <w:caps/>
                <w:sz w:val="16"/>
                <w:szCs w:val="16"/>
                <w:lang w:val="es-ES" w:eastAsia="es-MX"/>
              </w:rPr>
            </w:pPr>
            <w:r w:rsidRPr="004E048B">
              <w:rPr>
                <w:rFonts w:ascii="Arial" w:eastAsia="Arial" w:hAnsi="Arial" w:cs="Arial"/>
                <w:caps/>
                <w:sz w:val="16"/>
                <w:szCs w:val="16"/>
                <w:lang w:val="es-ES" w:eastAsia="es-MX"/>
              </w:rPr>
              <w:t>CPD CENACOM – Tlalpan</w:t>
            </w:r>
          </w:p>
        </w:tc>
        <w:tc>
          <w:tcPr>
            <w:tcW w:w="4830" w:type="dxa"/>
            <w:shd w:val="clear" w:color="auto" w:fill="auto"/>
            <w:vAlign w:val="center"/>
            <w:hideMark/>
          </w:tcPr>
          <w:p w14:paraId="2CEEFDAB" w14:textId="77777777" w:rsidR="004E048B" w:rsidRPr="004E048B" w:rsidRDefault="004E048B" w:rsidP="004E048B">
            <w:pPr>
              <w:keepNext/>
              <w:rPr>
                <w:rFonts w:ascii="Arial" w:eastAsia="Arial" w:hAnsi="Arial" w:cs="Arial"/>
                <w:sz w:val="16"/>
                <w:szCs w:val="16"/>
                <w:lang w:val="es-ES" w:eastAsia="es-MX"/>
              </w:rPr>
            </w:pPr>
            <w:r w:rsidRPr="004E048B">
              <w:rPr>
                <w:rFonts w:ascii="Arial" w:eastAsia="Arial" w:hAnsi="Arial" w:cs="Arial"/>
                <w:sz w:val="16"/>
                <w:szCs w:val="16"/>
                <w:lang w:val="es-ES" w:eastAsia="es-MX"/>
              </w:rPr>
              <w:t>Viaducto Tlalpan No. 100 Col. Arenal Tepepan, Alcaldía Tlalpan, C.P. 14610, Ciudad de México, Edificio D, Planta Baja.</w:t>
            </w:r>
          </w:p>
        </w:tc>
      </w:tr>
    </w:tbl>
    <w:p w14:paraId="2980E9B0" w14:textId="3D2F0332" w:rsidR="004E048B" w:rsidRPr="004E048B" w:rsidRDefault="004E048B" w:rsidP="004E048B">
      <w:pPr>
        <w:jc w:val="center"/>
        <w:rPr>
          <w:rFonts w:ascii="Arial" w:hAnsi="Arial" w:cs="Arial"/>
          <w:b/>
          <w:i/>
          <w:iCs/>
          <w:sz w:val="16"/>
          <w:szCs w:val="16"/>
        </w:rPr>
      </w:pPr>
      <w:r w:rsidRPr="004E048B">
        <w:rPr>
          <w:rFonts w:ascii="Arial" w:hAnsi="Arial" w:cs="Arial"/>
          <w:b/>
          <w:i/>
          <w:iCs/>
          <w:sz w:val="16"/>
          <w:szCs w:val="16"/>
        </w:rPr>
        <w:t xml:space="preserve">Tabla </w:t>
      </w:r>
      <w:r w:rsidRPr="004E048B">
        <w:rPr>
          <w:rFonts w:ascii="Arial" w:hAnsi="Arial" w:cs="Arial"/>
          <w:b/>
          <w:i/>
          <w:iCs/>
          <w:sz w:val="16"/>
          <w:szCs w:val="16"/>
        </w:rPr>
        <w:fldChar w:fldCharType="begin"/>
      </w:r>
      <w:r w:rsidRPr="004E048B">
        <w:rPr>
          <w:rFonts w:ascii="Arial" w:hAnsi="Arial" w:cs="Arial"/>
          <w:b/>
          <w:i/>
          <w:iCs/>
          <w:sz w:val="16"/>
          <w:szCs w:val="16"/>
        </w:rPr>
        <w:instrText xml:space="preserve"> SEQ Tabla \* ARABIC </w:instrText>
      </w:r>
      <w:r w:rsidRPr="004E048B">
        <w:rPr>
          <w:rFonts w:ascii="Arial" w:hAnsi="Arial" w:cs="Arial"/>
          <w:b/>
          <w:i/>
          <w:iCs/>
          <w:sz w:val="16"/>
          <w:szCs w:val="16"/>
        </w:rPr>
        <w:fldChar w:fldCharType="separate"/>
      </w:r>
      <w:r w:rsidR="00E476CE">
        <w:rPr>
          <w:rFonts w:ascii="Arial" w:hAnsi="Arial" w:cs="Arial"/>
          <w:b/>
          <w:i/>
          <w:iCs/>
          <w:noProof/>
          <w:sz w:val="16"/>
          <w:szCs w:val="16"/>
        </w:rPr>
        <w:t>3</w:t>
      </w:r>
      <w:r w:rsidRPr="004E048B">
        <w:rPr>
          <w:rFonts w:ascii="Arial" w:hAnsi="Arial" w:cs="Arial"/>
          <w:b/>
          <w:i/>
          <w:iCs/>
          <w:sz w:val="16"/>
          <w:szCs w:val="16"/>
        </w:rPr>
        <w:fldChar w:fldCharType="end"/>
      </w:r>
      <w:r w:rsidRPr="004E048B">
        <w:rPr>
          <w:rFonts w:ascii="Arial" w:hAnsi="Arial" w:cs="Arial"/>
          <w:b/>
          <w:i/>
          <w:iCs/>
          <w:sz w:val="16"/>
          <w:szCs w:val="16"/>
        </w:rPr>
        <w:t xml:space="preserve"> - Ubicación de los Centros de Procesamiento de Datos DEPPP</w:t>
      </w:r>
    </w:p>
    <w:p w14:paraId="5191CC91" w14:textId="77777777" w:rsidR="004E048B" w:rsidRPr="004E048B" w:rsidRDefault="004E048B" w:rsidP="004E048B">
      <w:pPr>
        <w:suppressLineNumbers/>
        <w:jc w:val="both"/>
        <w:rPr>
          <w:rFonts w:ascii="Arial" w:eastAsia="Arial" w:hAnsi="Arial" w:cs="Arial"/>
          <w:lang w:val="es-ES" w:eastAsia="en-US"/>
        </w:rPr>
      </w:pPr>
    </w:p>
    <w:p w14:paraId="6161C964" w14:textId="77777777" w:rsidR="004E048B" w:rsidRPr="004E048B" w:rsidRDefault="004E048B">
      <w:pPr>
        <w:keepNext/>
        <w:keepLines/>
        <w:numPr>
          <w:ilvl w:val="1"/>
          <w:numId w:val="115"/>
        </w:numPr>
        <w:suppressLineNumbers/>
        <w:spacing w:before="120" w:after="120"/>
        <w:outlineLvl w:val="0"/>
        <w:rPr>
          <w:rFonts w:ascii="Arial" w:eastAsia="SimHei" w:hAnsi="Arial" w:cs="Arial"/>
          <w:szCs w:val="30"/>
          <w:lang w:val="es-ES" w:eastAsia="en-US"/>
        </w:rPr>
      </w:pPr>
      <w:bookmarkStart w:id="1411" w:name="_Toc523830335"/>
      <w:bookmarkStart w:id="1412" w:name="_Toc523832976"/>
      <w:bookmarkStart w:id="1413" w:name="_Toc523830336"/>
      <w:bookmarkStart w:id="1414" w:name="_Toc523832977"/>
      <w:bookmarkStart w:id="1415" w:name="_Toc523836985"/>
      <w:bookmarkStart w:id="1416" w:name="_Toc181786512"/>
      <w:bookmarkEnd w:id="1411"/>
      <w:bookmarkEnd w:id="1412"/>
      <w:bookmarkEnd w:id="1413"/>
      <w:bookmarkEnd w:id="1414"/>
      <w:r w:rsidRPr="004E048B">
        <w:rPr>
          <w:rFonts w:ascii="Arial" w:eastAsia="SimHei" w:hAnsi="Arial" w:cs="Arial"/>
          <w:szCs w:val="30"/>
          <w:lang w:val="es-ES" w:eastAsia="en-US"/>
        </w:rPr>
        <w:t>Relación de los equipos</w:t>
      </w:r>
      <w:bookmarkEnd w:id="1415"/>
      <w:r w:rsidRPr="004E048B">
        <w:rPr>
          <w:rFonts w:ascii="Arial" w:eastAsia="SimHei" w:hAnsi="Arial" w:cs="Arial"/>
          <w:szCs w:val="30"/>
          <w:lang w:val="es-ES" w:eastAsia="en-US"/>
        </w:rPr>
        <w:t xml:space="preserve"> por ubicación</w:t>
      </w:r>
      <w:bookmarkEnd w:id="1416"/>
    </w:p>
    <w:p w14:paraId="7F77DEAF" w14:textId="77777777" w:rsidR="004E048B" w:rsidRPr="004E048B" w:rsidRDefault="004E048B" w:rsidP="004E048B">
      <w:pPr>
        <w:jc w:val="both"/>
        <w:rPr>
          <w:rFonts w:ascii="Arial" w:eastAsia="Arial" w:hAnsi="Arial"/>
          <w:lang w:val="es-ES" w:eastAsia="en-US"/>
        </w:rPr>
      </w:pPr>
      <w:r w:rsidRPr="004E048B">
        <w:rPr>
          <w:rFonts w:ascii="Arial" w:eastAsia="Arial" w:hAnsi="Arial"/>
          <w:lang w:val="es-ES" w:eastAsia="en-US"/>
        </w:rPr>
        <w:t>A continuación, se describen los equipos y los componentes que los integran, así como sus características técnicas.</w:t>
      </w:r>
    </w:p>
    <w:p w14:paraId="34A6EC37" w14:textId="77777777" w:rsidR="004E048B" w:rsidRPr="004E048B" w:rsidRDefault="004E048B" w:rsidP="004E048B">
      <w:pPr>
        <w:jc w:val="both"/>
        <w:rPr>
          <w:rFonts w:ascii="Arial" w:eastAsia="Arial" w:hAnsi="Arial"/>
          <w:lang w:val="es-ES" w:eastAsia="en-US"/>
        </w:rPr>
      </w:pPr>
    </w:p>
    <w:p w14:paraId="02C0D193" w14:textId="77777777" w:rsidR="004E048B" w:rsidRPr="004E048B" w:rsidRDefault="004E048B">
      <w:pPr>
        <w:keepNext/>
        <w:keepLines/>
        <w:numPr>
          <w:ilvl w:val="2"/>
          <w:numId w:val="115"/>
        </w:numPr>
        <w:suppressLineNumbers/>
        <w:spacing w:after="120"/>
        <w:outlineLvl w:val="0"/>
        <w:rPr>
          <w:rFonts w:ascii="Arial" w:eastAsia="SimHei" w:hAnsi="Arial" w:cs="Arial"/>
          <w:caps/>
          <w:lang w:val="es-ES" w:eastAsia="en-US"/>
        </w:rPr>
      </w:pPr>
      <w:bookmarkStart w:id="1417" w:name="_Toc181786513"/>
      <w:r w:rsidRPr="004E048B">
        <w:rPr>
          <w:rFonts w:ascii="Arial" w:eastAsia="SimHei" w:hAnsi="Arial" w:cs="Arial"/>
          <w:caps/>
          <w:lang w:val="es-ES" w:eastAsia="en-US"/>
        </w:rPr>
        <w:t xml:space="preserve">CPD CEVEM - </w:t>
      </w:r>
      <w:r w:rsidRPr="004E048B">
        <w:rPr>
          <w:rFonts w:ascii="Arial" w:eastAsia="SimHei" w:hAnsi="Arial" w:cs="Arial"/>
          <w:lang w:val="es-ES" w:eastAsia="en-US"/>
        </w:rPr>
        <w:t>Moneda</w:t>
      </w:r>
      <w:bookmarkEnd w:id="1417"/>
    </w:p>
    <w:p w14:paraId="3A34B4D7" w14:textId="77777777" w:rsidR="004E048B" w:rsidRPr="004E048B" w:rsidRDefault="004E048B">
      <w:pPr>
        <w:widowControl w:val="0"/>
        <w:numPr>
          <w:ilvl w:val="0"/>
          <w:numId w:val="130"/>
        </w:numPr>
        <w:contextualSpacing/>
        <w:jc w:val="both"/>
        <w:rPr>
          <w:rFonts w:ascii="Arial" w:eastAsia="Calibri" w:hAnsi="Arial" w:cs="Arial"/>
          <w:caps/>
          <w:color w:val="000000"/>
          <w:lang w:val="es-ES" w:eastAsia="en-US"/>
        </w:rPr>
      </w:pPr>
      <w:r w:rsidRPr="004E048B">
        <w:rPr>
          <w:rFonts w:ascii="Arial" w:eastAsia="Calibri" w:hAnsi="Arial" w:cs="Arial"/>
          <w:lang w:val="es-ES" w:eastAsia="en-US"/>
        </w:rPr>
        <w:t>Dirección: Calle Moneda No 64, Col. Tlalpan Centro, Alcaldía Tlalpan, C.P. 14000, Ciudad de México, Primer piso.</w:t>
      </w:r>
    </w:p>
    <w:p w14:paraId="130A7E0B" w14:textId="77777777" w:rsidR="004E048B" w:rsidRPr="004E048B" w:rsidRDefault="004E048B" w:rsidP="004E048B">
      <w:pPr>
        <w:rPr>
          <w:rFonts w:ascii="Arial" w:eastAsia="Arial" w:hAnsi="Arial" w:cs="Arial"/>
          <w:sz w:val="16"/>
          <w:szCs w:val="24"/>
        </w:rPr>
      </w:pPr>
    </w:p>
    <w:tbl>
      <w:tblPr>
        <w:tblStyle w:val="Tabladecuadrcula412"/>
        <w:tblW w:w="5000" w:type="pct"/>
        <w:tblBorders>
          <w:top w:val="single" w:sz="4" w:space="0" w:color="B283B9"/>
          <w:left w:val="single" w:sz="4" w:space="0" w:color="B283B9"/>
          <w:bottom w:val="single" w:sz="4" w:space="0" w:color="B283B9"/>
          <w:right w:val="single" w:sz="4" w:space="0" w:color="B283B9"/>
          <w:insideH w:val="single" w:sz="4" w:space="0" w:color="B283B9"/>
          <w:insideV w:val="single" w:sz="4" w:space="0" w:color="B283B9"/>
        </w:tblBorders>
        <w:tblLook w:val="04A0" w:firstRow="1" w:lastRow="0" w:firstColumn="1" w:lastColumn="0" w:noHBand="0" w:noVBand="1"/>
      </w:tblPr>
      <w:tblGrid>
        <w:gridCol w:w="1198"/>
        <w:gridCol w:w="1645"/>
        <w:gridCol w:w="940"/>
        <w:gridCol w:w="2275"/>
        <w:gridCol w:w="2031"/>
        <w:gridCol w:w="1421"/>
      </w:tblGrid>
      <w:tr w:rsidR="004E048B" w:rsidRPr="004E048B" w14:paraId="23B0EB5F" w14:textId="77777777" w:rsidTr="00250913">
        <w:trPr>
          <w:cnfStyle w:val="100000000000" w:firstRow="1" w:lastRow="0" w:firstColumn="0" w:lastColumn="0" w:oddVBand="0" w:evenVBand="0" w:oddHBand="0" w:evenHBand="0" w:firstRowFirstColumn="0" w:firstRowLastColumn="0" w:lastRowFirstColumn="0" w:lastRowLastColumn="0"/>
          <w:trHeight w:val="288"/>
          <w:tblHeader/>
        </w:trPr>
        <w:tc>
          <w:tcPr>
            <w:cnfStyle w:val="001000000000" w:firstRow="0" w:lastRow="0" w:firstColumn="1" w:lastColumn="0" w:oddVBand="0" w:evenVBand="0" w:oddHBand="0" w:evenHBand="0" w:firstRowFirstColumn="0" w:firstRowLastColumn="0" w:lastRowFirstColumn="0" w:lastRowLastColumn="0"/>
            <w:tcW w:w="630" w:type="pct"/>
            <w:shd w:val="clear" w:color="auto" w:fill="B283B9"/>
            <w:noWrap/>
            <w:vAlign w:val="center"/>
            <w:hideMark/>
          </w:tcPr>
          <w:p w14:paraId="14921FA0" w14:textId="77777777" w:rsidR="004E048B" w:rsidRPr="004E048B" w:rsidRDefault="004E048B" w:rsidP="004E048B">
            <w:pPr>
              <w:jc w:val="center"/>
              <w:rPr>
                <w:rFonts w:cs="Arial"/>
                <w:sz w:val="16"/>
                <w:szCs w:val="16"/>
                <w:lang w:eastAsia="es-MX"/>
              </w:rPr>
            </w:pPr>
            <w:r w:rsidRPr="004E048B">
              <w:rPr>
                <w:rFonts w:cs="Arial"/>
                <w:sz w:val="16"/>
                <w:szCs w:val="16"/>
                <w:lang w:eastAsia="es-MX"/>
              </w:rPr>
              <w:t>Consecutivo</w:t>
            </w:r>
          </w:p>
        </w:tc>
        <w:tc>
          <w:tcPr>
            <w:tcW w:w="865" w:type="pct"/>
            <w:shd w:val="clear" w:color="auto" w:fill="B283B9"/>
            <w:vAlign w:val="center"/>
            <w:hideMark/>
          </w:tcPr>
          <w:p w14:paraId="44D3F65F" w14:textId="77777777" w:rsidR="004E048B" w:rsidRPr="004E048B" w:rsidRDefault="004E048B" w:rsidP="004E048B">
            <w:pPr>
              <w:jc w:val="center"/>
              <w:cnfStyle w:val="100000000000" w:firstRow="1"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s-MX"/>
              </w:rPr>
              <w:t>Nombre</w:t>
            </w:r>
          </w:p>
        </w:tc>
        <w:tc>
          <w:tcPr>
            <w:tcW w:w="494" w:type="pct"/>
            <w:shd w:val="clear" w:color="auto" w:fill="B283B9"/>
            <w:noWrap/>
            <w:vAlign w:val="center"/>
            <w:hideMark/>
          </w:tcPr>
          <w:p w14:paraId="129F6BAA" w14:textId="77777777" w:rsidR="004E048B" w:rsidRPr="004E048B" w:rsidRDefault="004E048B" w:rsidP="004E048B">
            <w:pPr>
              <w:jc w:val="center"/>
              <w:cnfStyle w:val="100000000000" w:firstRow="1"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s-MX"/>
              </w:rPr>
              <w:t>Cantidad</w:t>
            </w:r>
          </w:p>
        </w:tc>
        <w:tc>
          <w:tcPr>
            <w:tcW w:w="1196" w:type="pct"/>
            <w:shd w:val="clear" w:color="auto" w:fill="B283B9"/>
            <w:noWrap/>
            <w:vAlign w:val="center"/>
            <w:hideMark/>
          </w:tcPr>
          <w:p w14:paraId="08F2015F" w14:textId="77777777" w:rsidR="004E048B" w:rsidRPr="004E048B" w:rsidRDefault="004E048B" w:rsidP="004E048B">
            <w:pPr>
              <w:jc w:val="center"/>
              <w:cnfStyle w:val="100000000000" w:firstRow="1"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s-MX"/>
              </w:rPr>
              <w:t>Descripción</w:t>
            </w:r>
          </w:p>
        </w:tc>
        <w:tc>
          <w:tcPr>
            <w:tcW w:w="1068" w:type="pct"/>
            <w:shd w:val="clear" w:color="auto" w:fill="B283B9"/>
            <w:noWrap/>
            <w:vAlign w:val="center"/>
            <w:hideMark/>
          </w:tcPr>
          <w:p w14:paraId="472B5E39" w14:textId="77777777" w:rsidR="004E048B" w:rsidRPr="004E048B" w:rsidRDefault="004E048B" w:rsidP="004E048B">
            <w:pPr>
              <w:jc w:val="center"/>
              <w:cnfStyle w:val="100000000000" w:firstRow="1"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s-MX"/>
              </w:rPr>
              <w:t>Serie</w:t>
            </w:r>
          </w:p>
        </w:tc>
        <w:tc>
          <w:tcPr>
            <w:tcW w:w="747" w:type="pct"/>
            <w:shd w:val="clear" w:color="auto" w:fill="B283B9"/>
            <w:noWrap/>
            <w:vAlign w:val="center"/>
            <w:hideMark/>
          </w:tcPr>
          <w:p w14:paraId="65CA79D6" w14:textId="77777777" w:rsidR="004E048B" w:rsidRPr="004E048B" w:rsidRDefault="004E048B" w:rsidP="004E048B">
            <w:pPr>
              <w:jc w:val="center"/>
              <w:cnfStyle w:val="100000000000" w:firstRow="1"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s-MX"/>
              </w:rPr>
              <w:t>Activo</w:t>
            </w:r>
          </w:p>
        </w:tc>
      </w:tr>
      <w:tr w:rsidR="004E048B" w:rsidRPr="004E048B" w14:paraId="25C87ACB" w14:textId="77777777" w:rsidTr="00250913">
        <w:trPr>
          <w:cnfStyle w:val="000000100000" w:firstRow="0" w:lastRow="0" w:firstColumn="0" w:lastColumn="0" w:oddVBand="0" w:evenVBand="0" w:oddHBand="1" w:evenHBand="0" w:firstRowFirstColumn="0" w:firstRowLastColumn="0" w:lastRowFirstColumn="0" w:lastRowLastColumn="0"/>
          <w:trHeight w:val="1904"/>
        </w:trPr>
        <w:tc>
          <w:tcPr>
            <w:cnfStyle w:val="001000000000" w:firstRow="0" w:lastRow="0" w:firstColumn="1" w:lastColumn="0" w:oddVBand="0" w:evenVBand="0" w:oddHBand="0" w:evenHBand="0" w:firstRowFirstColumn="0" w:firstRowLastColumn="0" w:lastRowFirstColumn="0" w:lastRowLastColumn="0"/>
            <w:tcW w:w="630" w:type="pct"/>
            <w:noWrap/>
            <w:vAlign w:val="center"/>
            <w:hideMark/>
          </w:tcPr>
          <w:p w14:paraId="5542732D" w14:textId="77777777" w:rsidR="004E048B" w:rsidRPr="004E048B" w:rsidRDefault="004E048B" w:rsidP="004E048B">
            <w:pPr>
              <w:jc w:val="center"/>
              <w:rPr>
                <w:rFonts w:cs="Arial"/>
                <w:sz w:val="16"/>
                <w:szCs w:val="16"/>
                <w:lang w:eastAsia="es-MX"/>
              </w:rPr>
            </w:pPr>
            <w:r w:rsidRPr="004E048B">
              <w:rPr>
                <w:rFonts w:cs="Arial"/>
                <w:sz w:val="16"/>
                <w:szCs w:val="16"/>
                <w:lang w:eastAsia="es-MX"/>
              </w:rPr>
              <w:t>1</w:t>
            </w:r>
          </w:p>
        </w:tc>
        <w:tc>
          <w:tcPr>
            <w:tcW w:w="865" w:type="pct"/>
            <w:vAlign w:val="center"/>
            <w:hideMark/>
          </w:tcPr>
          <w:p w14:paraId="7149731D" w14:textId="77777777" w:rsidR="004E048B" w:rsidRPr="004E048B" w:rsidRDefault="004E048B" w:rsidP="004E048B">
            <w:pP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s-MX"/>
              </w:rPr>
              <w:t>Aire Acondicionado de Precisión (Cyber ROW)</w:t>
            </w:r>
          </w:p>
        </w:tc>
        <w:tc>
          <w:tcPr>
            <w:tcW w:w="494" w:type="pct"/>
            <w:noWrap/>
            <w:vAlign w:val="center"/>
            <w:hideMark/>
          </w:tcPr>
          <w:p w14:paraId="29D223B6"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s-MX"/>
              </w:rPr>
              <w:t>2</w:t>
            </w:r>
          </w:p>
        </w:tc>
        <w:tc>
          <w:tcPr>
            <w:tcW w:w="1196" w:type="pct"/>
            <w:vAlign w:val="center"/>
            <w:hideMark/>
          </w:tcPr>
          <w:p w14:paraId="7DB0C079" w14:textId="77777777" w:rsidR="004E048B" w:rsidRPr="004E048B" w:rsidRDefault="004E048B" w:rsidP="004E048B">
            <w:pPr>
              <w:cnfStyle w:val="000000100000" w:firstRow="0" w:lastRow="0" w:firstColumn="0" w:lastColumn="0" w:oddVBand="0" w:evenVBand="0" w:oddHBand="1" w:evenHBand="0" w:firstRowFirstColumn="0" w:firstRowLastColumn="0" w:lastRowFirstColumn="0" w:lastRowLastColumn="0"/>
              <w:rPr>
                <w:rFonts w:cs="Arial"/>
                <w:b/>
                <w:bCs/>
                <w:sz w:val="16"/>
                <w:szCs w:val="16"/>
                <w:u w:val="single"/>
                <w:lang w:eastAsia="es-MX"/>
              </w:rPr>
            </w:pPr>
            <w:r w:rsidRPr="004E048B">
              <w:rPr>
                <w:rFonts w:cs="Arial"/>
                <w:b/>
                <w:bCs/>
                <w:sz w:val="16"/>
                <w:szCs w:val="16"/>
                <w:u w:val="single"/>
                <w:lang w:eastAsia="es-MX"/>
              </w:rPr>
              <w:t>Marca: Stulz - Expansión Directa</w:t>
            </w:r>
            <w:r w:rsidRPr="004E048B">
              <w:rPr>
                <w:rFonts w:cs="Arial"/>
                <w:b/>
                <w:bCs/>
                <w:sz w:val="16"/>
                <w:szCs w:val="16"/>
                <w:u w:val="single"/>
                <w:lang w:eastAsia="es-MX"/>
              </w:rPr>
              <w:br/>
              <w:t>Modelo: CRS-361-A</w:t>
            </w:r>
            <w:r w:rsidRPr="004E048B">
              <w:rPr>
                <w:rFonts w:cs="Arial"/>
                <w:b/>
                <w:bCs/>
                <w:sz w:val="16"/>
                <w:szCs w:val="16"/>
                <w:u w:val="single"/>
                <w:lang w:eastAsia="es-MX"/>
              </w:rPr>
              <w:br/>
            </w:r>
            <w:r w:rsidRPr="004E048B">
              <w:rPr>
                <w:rFonts w:cs="Arial"/>
                <w:sz w:val="16"/>
                <w:szCs w:val="16"/>
                <w:lang w:eastAsia="es-MX"/>
              </w:rPr>
              <w:t>Capacidad 10 TR</w:t>
            </w:r>
            <w:r w:rsidRPr="004E048B">
              <w:rPr>
                <w:rFonts w:cs="Arial"/>
                <w:sz w:val="16"/>
                <w:szCs w:val="16"/>
                <w:lang w:eastAsia="es-MX"/>
              </w:rPr>
              <w:br/>
              <w:t>- 1 Evaporador</w:t>
            </w:r>
            <w:r w:rsidRPr="004E048B">
              <w:rPr>
                <w:rFonts w:cs="Arial"/>
                <w:sz w:val="16"/>
                <w:szCs w:val="16"/>
                <w:lang w:eastAsia="es-MX"/>
              </w:rPr>
              <w:br/>
              <w:t>- 1 Válvula de expansión electrónica</w:t>
            </w:r>
            <w:r w:rsidRPr="004E048B">
              <w:rPr>
                <w:rFonts w:cs="Arial"/>
                <w:sz w:val="16"/>
                <w:szCs w:val="16"/>
                <w:lang w:eastAsia="es-MX"/>
              </w:rPr>
              <w:br/>
              <w:t>- 1 Filtro de aire</w:t>
            </w:r>
            <w:r w:rsidRPr="004E048B">
              <w:rPr>
                <w:rFonts w:cs="Arial"/>
                <w:sz w:val="16"/>
                <w:szCs w:val="16"/>
                <w:lang w:eastAsia="es-MX"/>
              </w:rPr>
              <w:br/>
              <w:t>- 1 Compresor</w:t>
            </w:r>
            <w:r w:rsidRPr="004E048B">
              <w:rPr>
                <w:rFonts w:cs="Arial"/>
                <w:sz w:val="16"/>
                <w:szCs w:val="16"/>
                <w:lang w:eastAsia="es-MX"/>
              </w:rPr>
              <w:br/>
              <w:t>- 1 Humidificador</w:t>
            </w:r>
            <w:r w:rsidRPr="004E048B">
              <w:rPr>
                <w:rFonts w:cs="Arial"/>
                <w:sz w:val="16"/>
                <w:szCs w:val="16"/>
                <w:lang w:eastAsia="es-MX"/>
              </w:rPr>
              <w:br/>
              <w:t>- 1 Bastidor</w:t>
            </w:r>
            <w:r w:rsidRPr="004E048B">
              <w:rPr>
                <w:rFonts w:cs="Arial"/>
                <w:sz w:val="16"/>
                <w:szCs w:val="16"/>
                <w:lang w:eastAsia="es-MX"/>
              </w:rPr>
              <w:br/>
            </w:r>
            <w:r w:rsidRPr="004E048B">
              <w:rPr>
                <w:rFonts w:cs="Arial"/>
                <w:b/>
                <w:bCs/>
                <w:sz w:val="16"/>
                <w:szCs w:val="16"/>
                <w:u w:val="single"/>
                <w:lang w:eastAsia="es-MX"/>
              </w:rPr>
              <w:t xml:space="preserve">1 Condensador </w:t>
            </w:r>
            <w:r w:rsidRPr="004E048B">
              <w:rPr>
                <w:rFonts w:cs="Arial"/>
                <w:b/>
                <w:bCs/>
                <w:sz w:val="16"/>
                <w:szCs w:val="16"/>
                <w:u w:val="single"/>
                <w:lang w:eastAsia="es-MX"/>
              </w:rPr>
              <w:br/>
              <w:t>Modelo: KSV045A32</w:t>
            </w:r>
            <w:r w:rsidRPr="004E048B">
              <w:rPr>
                <w:rFonts w:cs="Arial"/>
                <w:b/>
                <w:bCs/>
                <w:sz w:val="16"/>
                <w:szCs w:val="16"/>
                <w:u w:val="single"/>
                <w:lang w:eastAsia="es-MX"/>
              </w:rPr>
              <w:br/>
              <w:t>Marca: Stulz</w:t>
            </w:r>
          </w:p>
        </w:tc>
        <w:tc>
          <w:tcPr>
            <w:tcW w:w="1068" w:type="pct"/>
            <w:vAlign w:val="center"/>
            <w:hideMark/>
          </w:tcPr>
          <w:p w14:paraId="00D4ED7A" w14:textId="77777777" w:rsidR="004E048B" w:rsidRPr="004E048B" w:rsidRDefault="004E048B" w:rsidP="004E048B">
            <w:pP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s-MX"/>
              </w:rPr>
              <w:t xml:space="preserve">Evaporador 1 </w:t>
            </w:r>
          </w:p>
          <w:p w14:paraId="03A71D31" w14:textId="77777777" w:rsidR="004E048B" w:rsidRPr="004E048B" w:rsidRDefault="004E048B" w:rsidP="004E048B">
            <w:pP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s-MX"/>
              </w:rPr>
              <w:t>1300631</w:t>
            </w:r>
            <w:r w:rsidRPr="004E048B">
              <w:rPr>
                <w:rFonts w:cs="Arial"/>
                <w:sz w:val="16"/>
                <w:szCs w:val="16"/>
                <w:lang w:eastAsia="es-MX"/>
              </w:rPr>
              <w:br/>
              <w:t>Condensador 1 2940560006</w:t>
            </w:r>
          </w:p>
          <w:p w14:paraId="3D17994C" w14:textId="77777777" w:rsidR="004E048B" w:rsidRPr="004E048B" w:rsidRDefault="004E048B" w:rsidP="004E048B">
            <w:pP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s-MX"/>
              </w:rPr>
              <w:t xml:space="preserve">Evaporador 2 </w:t>
            </w:r>
          </w:p>
          <w:p w14:paraId="4D60DC4C" w14:textId="77777777" w:rsidR="004E048B" w:rsidRPr="004E048B" w:rsidRDefault="004E048B" w:rsidP="004E048B">
            <w:pP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s-MX"/>
              </w:rPr>
              <w:t>15029489</w:t>
            </w:r>
          </w:p>
          <w:p w14:paraId="17F0287A" w14:textId="77777777" w:rsidR="004E048B" w:rsidRPr="004E048B" w:rsidRDefault="004E048B" w:rsidP="004E048B">
            <w:pP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s-MX"/>
              </w:rPr>
              <w:t>Condensador 2 5530590010</w:t>
            </w:r>
          </w:p>
        </w:tc>
        <w:tc>
          <w:tcPr>
            <w:tcW w:w="747" w:type="pct"/>
            <w:vAlign w:val="center"/>
            <w:hideMark/>
          </w:tcPr>
          <w:p w14:paraId="734D9421" w14:textId="77777777" w:rsidR="004E048B" w:rsidRPr="004E048B" w:rsidRDefault="004E048B" w:rsidP="004E048B">
            <w:pP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s-MX"/>
              </w:rPr>
              <w:t>Evaporador 1 890614</w:t>
            </w:r>
            <w:r w:rsidRPr="004E048B">
              <w:rPr>
                <w:rFonts w:cs="Arial"/>
                <w:sz w:val="16"/>
                <w:szCs w:val="16"/>
                <w:lang w:eastAsia="es-MX"/>
              </w:rPr>
              <w:br/>
              <w:t>Condensador 1 891781</w:t>
            </w:r>
          </w:p>
          <w:p w14:paraId="02389E98" w14:textId="77777777" w:rsidR="004E048B" w:rsidRPr="004E048B" w:rsidRDefault="004E048B" w:rsidP="004E048B">
            <w:pP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s-MX"/>
              </w:rPr>
              <w:t>Evaporador 2 1372083</w:t>
            </w:r>
          </w:p>
          <w:p w14:paraId="5128D036" w14:textId="77777777" w:rsidR="004E048B" w:rsidRPr="004E048B" w:rsidRDefault="004E048B" w:rsidP="004E048B">
            <w:pP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s-MX"/>
              </w:rPr>
              <w:t>Condensador 2 1372092</w:t>
            </w:r>
          </w:p>
        </w:tc>
      </w:tr>
      <w:tr w:rsidR="004E048B" w:rsidRPr="004E048B" w14:paraId="4DFE746A" w14:textId="77777777" w:rsidTr="00250913">
        <w:trPr>
          <w:trHeight w:val="1164"/>
        </w:trPr>
        <w:tc>
          <w:tcPr>
            <w:cnfStyle w:val="001000000000" w:firstRow="0" w:lastRow="0" w:firstColumn="1" w:lastColumn="0" w:oddVBand="0" w:evenVBand="0" w:oddHBand="0" w:evenHBand="0" w:firstRowFirstColumn="0" w:firstRowLastColumn="0" w:lastRowFirstColumn="0" w:lastRowLastColumn="0"/>
            <w:tcW w:w="630" w:type="pct"/>
            <w:noWrap/>
            <w:vAlign w:val="center"/>
            <w:hideMark/>
          </w:tcPr>
          <w:p w14:paraId="171B79B1" w14:textId="77777777" w:rsidR="004E048B" w:rsidRPr="004E048B" w:rsidRDefault="004E048B" w:rsidP="004E048B">
            <w:pPr>
              <w:jc w:val="center"/>
              <w:rPr>
                <w:rFonts w:cs="Arial"/>
                <w:sz w:val="16"/>
                <w:szCs w:val="16"/>
                <w:lang w:eastAsia="es-MX"/>
              </w:rPr>
            </w:pPr>
            <w:r w:rsidRPr="004E048B">
              <w:rPr>
                <w:rFonts w:cs="Arial"/>
                <w:sz w:val="16"/>
                <w:szCs w:val="16"/>
                <w:lang w:eastAsia="es-MX"/>
              </w:rPr>
              <w:lastRenderedPageBreak/>
              <w:t>2</w:t>
            </w:r>
          </w:p>
        </w:tc>
        <w:tc>
          <w:tcPr>
            <w:tcW w:w="865" w:type="pct"/>
            <w:vAlign w:val="center"/>
            <w:hideMark/>
          </w:tcPr>
          <w:p w14:paraId="14183AC5" w14:textId="77777777" w:rsidR="004E048B" w:rsidRPr="004E048B" w:rsidRDefault="004E048B" w:rsidP="004E048B">
            <w:pPr>
              <w:cnfStyle w:val="000000000000" w:firstRow="0"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s-MX"/>
              </w:rPr>
              <w:t>Circuito Cerrado de Televisión (CCTV)</w:t>
            </w:r>
          </w:p>
        </w:tc>
        <w:tc>
          <w:tcPr>
            <w:tcW w:w="494" w:type="pct"/>
            <w:noWrap/>
            <w:vAlign w:val="center"/>
            <w:hideMark/>
          </w:tcPr>
          <w:p w14:paraId="00934547"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s-MX"/>
              </w:rPr>
              <w:t>1</w:t>
            </w:r>
          </w:p>
        </w:tc>
        <w:tc>
          <w:tcPr>
            <w:tcW w:w="1196" w:type="pct"/>
            <w:vAlign w:val="center"/>
            <w:hideMark/>
          </w:tcPr>
          <w:p w14:paraId="2CD560A1" w14:textId="77777777" w:rsidR="004E048B" w:rsidRPr="004E048B" w:rsidRDefault="004E048B" w:rsidP="004E048B">
            <w:pPr>
              <w:cnfStyle w:val="000000000000" w:firstRow="0" w:lastRow="0" w:firstColumn="0" w:lastColumn="0" w:oddVBand="0" w:evenVBand="0" w:oddHBand="0" w:evenHBand="0" w:firstRowFirstColumn="0" w:firstRowLastColumn="0" w:lastRowFirstColumn="0" w:lastRowLastColumn="0"/>
              <w:rPr>
                <w:rFonts w:cs="Arial"/>
                <w:b/>
                <w:bCs/>
                <w:sz w:val="16"/>
                <w:szCs w:val="16"/>
                <w:u w:val="single"/>
                <w:lang w:eastAsia="es-MX"/>
              </w:rPr>
            </w:pPr>
            <w:r w:rsidRPr="004E048B">
              <w:rPr>
                <w:rFonts w:cs="Arial"/>
                <w:b/>
                <w:bCs/>
                <w:sz w:val="16"/>
                <w:szCs w:val="16"/>
                <w:u w:val="single"/>
                <w:lang w:eastAsia="es-MX"/>
              </w:rPr>
              <w:t>Marca: Dahua</w:t>
            </w:r>
            <w:r w:rsidRPr="004E048B">
              <w:rPr>
                <w:rFonts w:cs="Arial"/>
                <w:b/>
                <w:bCs/>
                <w:sz w:val="16"/>
                <w:szCs w:val="16"/>
                <w:u w:val="single"/>
                <w:lang w:eastAsia="es-MX"/>
              </w:rPr>
              <w:br/>
              <w:t>Modelo: DHI-HCVR5104/08/16HS-S3</w:t>
            </w:r>
            <w:r w:rsidRPr="004E048B">
              <w:rPr>
                <w:rFonts w:cs="Arial"/>
                <w:b/>
                <w:bCs/>
                <w:sz w:val="16"/>
                <w:szCs w:val="16"/>
                <w:u w:val="single"/>
                <w:lang w:eastAsia="es-MX"/>
              </w:rPr>
              <w:br/>
            </w:r>
            <w:r w:rsidRPr="004E048B">
              <w:rPr>
                <w:rFonts w:cs="Arial"/>
                <w:sz w:val="16"/>
                <w:szCs w:val="16"/>
                <w:lang w:eastAsia="es-MX"/>
              </w:rPr>
              <w:t>- 1 Grabador de Video en Red (NVR)</w:t>
            </w:r>
            <w:r w:rsidRPr="004E048B">
              <w:rPr>
                <w:rFonts w:cs="Arial"/>
                <w:sz w:val="16"/>
                <w:szCs w:val="16"/>
                <w:lang w:eastAsia="es-MX"/>
              </w:rPr>
              <w:br/>
              <w:t>- 4 Cámara digital IP (Domo Antivandálica)</w:t>
            </w:r>
            <w:r w:rsidRPr="004E048B">
              <w:rPr>
                <w:rFonts w:cs="Arial"/>
                <w:sz w:val="16"/>
                <w:szCs w:val="16"/>
                <w:lang w:eastAsia="es-MX"/>
              </w:rPr>
              <w:br/>
              <w:t>- 1 Sistema operativo embebido</w:t>
            </w:r>
          </w:p>
        </w:tc>
        <w:tc>
          <w:tcPr>
            <w:tcW w:w="1068" w:type="pct"/>
            <w:vAlign w:val="center"/>
            <w:hideMark/>
          </w:tcPr>
          <w:p w14:paraId="10E8BDEF" w14:textId="77777777" w:rsidR="004E048B" w:rsidRPr="004E048B" w:rsidRDefault="004E048B" w:rsidP="004E048B">
            <w:pPr>
              <w:cnfStyle w:val="000000000000" w:firstRow="0"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s-MX"/>
              </w:rPr>
              <w:t>Grabador 2E024A0PA800103</w:t>
            </w:r>
            <w:r w:rsidRPr="004E048B">
              <w:rPr>
                <w:rFonts w:cs="Arial"/>
                <w:sz w:val="16"/>
                <w:szCs w:val="16"/>
                <w:lang w:eastAsia="es-MX"/>
              </w:rPr>
              <w:br/>
              <w:t>Cámara 1  IM01E5PPAA00002</w:t>
            </w:r>
            <w:r w:rsidRPr="004E048B">
              <w:rPr>
                <w:rFonts w:cs="Arial"/>
                <w:sz w:val="16"/>
                <w:szCs w:val="16"/>
                <w:lang w:eastAsia="es-MX"/>
              </w:rPr>
              <w:br/>
              <w:t>Cámara 2 IM01E5PPAA00014</w:t>
            </w:r>
            <w:r w:rsidRPr="004E048B">
              <w:rPr>
                <w:rFonts w:cs="Arial"/>
                <w:sz w:val="16"/>
                <w:szCs w:val="16"/>
                <w:lang w:eastAsia="es-MX"/>
              </w:rPr>
              <w:br/>
              <w:t>Cámara 3 IM01E5PPAA00173</w:t>
            </w:r>
            <w:r w:rsidRPr="004E048B">
              <w:rPr>
                <w:rFonts w:cs="Arial"/>
                <w:sz w:val="16"/>
                <w:szCs w:val="16"/>
                <w:lang w:eastAsia="es-MX"/>
              </w:rPr>
              <w:br/>
              <w:t>Cámara 4 IM01E5PPAA00290</w:t>
            </w:r>
          </w:p>
        </w:tc>
        <w:tc>
          <w:tcPr>
            <w:tcW w:w="747" w:type="pct"/>
            <w:vAlign w:val="center"/>
            <w:hideMark/>
          </w:tcPr>
          <w:p w14:paraId="4BCB36B4" w14:textId="77777777" w:rsidR="004E048B" w:rsidRPr="004E048B" w:rsidRDefault="004E048B" w:rsidP="004E048B">
            <w:pPr>
              <w:cnfStyle w:val="000000000000" w:firstRow="0"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s-MX"/>
              </w:rPr>
              <w:t>Grabador 890615</w:t>
            </w:r>
            <w:r w:rsidRPr="004E048B">
              <w:rPr>
                <w:rFonts w:cs="Arial"/>
                <w:sz w:val="16"/>
                <w:szCs w:val="16"/>
                <w:lang w:eastAsia="es-MX"/>
              </w:rPr>
              <w:br/>
              <w:t>Cámara 1 891678</w:t>
            </w:r>
            <w:r w:rsidRPr="004E048B">
              <w:rPr>
                <w:rFonts w:cs="Arial"/>
                <w:sz w:val="16"/>
                <w:szCs w:val="16"/>
                <w:lang w:eastAsia="es-MX"/>
              </w:rPr>
              <w:br/>
              <w:t>Cámara 2 891759</w:t>
            </w:r>
            <w:r w:rsidRPr="004E048B">
              <w:rPr>
                <w:rFonts w:cs="Arial"/>
                <w:sz w:val="16"/>
                <w:szCs w:val="16"/>
                <w:lang w:eastAsia="es-MX"/>
              </w:rPr>
              <w:br/>
              <w:t>Cámara 3 891760</w:t>
            </w:r>
            <w:r w:rsidRPr="004E048B">
              <w:rPr>
                <w:rFonts w:cs="Arial"/>
                <w:sz w:val="16"/>
                <w:szCs w:val="16"/>
                <w:lang w:eastAsia="es-MX"/>
              </w:rPr>
              <w:br/>
              <w:t>Cámara 4 891761</w:t>
            </w:r>
          </w:p>
        </w:tc>
      </w:tr>
      <w:tr w:rsidR="004E048B" w:rsidRPr="004E048B" w14:paraId="4DD08166" w14:textId="77777777" w:rsidTr="00250913">
        <w:trPr>
          <w:cnfStyle w:val="000000100000" w:firstRow="0" w:lastRow="0" w:firstColumn="0" w:lastColumn="0" w:oddVBand="0" w:evenVBand="0" w:oddHBand="1" w:evenHBand="0" w:firstRowFirstColumn="0" w:firstRowLastColumn="0" w:lastRowFirstColumn="0" w:lastRowLastColumn="0"/>
          <w:trHeight w:val="888"/>
        </w:trPr>
        <w:tc>
          <w:tcPr>
            <w:cnfStyle w:val="001000000000" w:firstRow="0" w:lastRow="0" w:firstColumn="1" w:lastColumn="0" w:oddVBand="0" w:evenVBand="0" w:oddHBand="0" w:evenHBand="0" w:firstRowFirstColumn="0" w:firstRowLastColumn="0" w:lastRowFirstColumn="0" w:lastRowLastColumn="0"/>
            <w:tcW w:w="630" w:type="pct"/>
            <w:noWrap/>
            <w:vAlign w:val="center"/>
            <w:hideMark/>
          </w:tcPr>
          <w:p w14:paraId="35C4E093" w14:textId="77777777" w:rsidR="004E048B" w:rsidRPr="004E048B" w:rsidRDefault="004E048B" w:rsidP="004E048B">
            <w:pPr>
              <w:jc w:val="center"/>
              <w:rPr>
                <w:rFonts w:cs="Arial"/>
                <w:sz w:val="16"/>
                <w:szCs w:val="16"/>
                <w:lang w:eastAsia="es-MX"/>
              </w:rPr>
            </w:pPr>
            <w:r w:rsidRPr="004E048B">
              <w:rPr>
                <w:rFonts w:cs="Arial"/>
                <w:sz w:val="16"/>
                <w:szCs w:val="16"/>
                <w:lang w:eastAsia="es-MX"/>
              </w:rPr>
              <w:t>3</w:t>
            </w:r>
          </w:p>
        </w:tc>
        <w:tc>
          <w:tcPr>
            <w:tcW w:w="865" w:type="pct"/>
            <w:vAlign w:val="center"/>
            <w:hideMark/>
          </w:tcPr>
          <w:p w14:paraId="5CE8279D" w14:textId="77777777" w:rsidR="004E048B" w:rsidRPr="004E048B" w:rsidRDefault="004E048B" w:rsidP="004E048B">
            <w:pP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s-MX"/>
              </w:rPr>
              <w:t>Sistema de Control de Accesos (SCA)</w:t>
            </w:r>
          </w:p>
        </w:tc>
        <w:tc>
          <w:tcPr>
            <w:tcW w:w="494" w:type="pct"/>
            <w:noWrap/>
            <w:vAlign w:val="center"/>
            <w:hideMark/>
          </w:tcPr>
          <w:p w14:paraId="5144A56D"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s-MX"/>
              </w:rPr>
              <w:t>1</w:t>
            </w:r>
          </w:p>
        </w:tc>
        <w:tc>
          <w:tcPr>
            <w:tcW w:w="1196" w:type="pct"/>
            <w:vAlign w:val="center"/>
            <w:hideMark/>
          </w:tcPr>
          <w:p w14:paraId="518B15F2" w14:textId="77777777" w:rsidR="004E048B" w:rsidRPr="004E048B" w:rsidRDefault="004E048B" w:rsidP="004E048B">
            <w:pPr>
              <w:cnfStyle w:val="000000100000" w:firstRow="0" w:lastRow="0" w:firstColumn="0" w:lastColumn="0" w:oddVBand="0" w:evenVBand="0" w:oddHBand="1" w:evenHBand="0" w:firstRowFirstColumn="0" w:firstRowLastColumn="0" w:lastRowFirstColumn="0" w:lastRowLastColumn="0"/>
              <w:rPr>
                <w:rFonts w:cs="Arial"/>
                <w:b/>
                <w:bCs/>
                <w:sz w:val="16"/>
                <w:szCs w:val="16"/>
                <w:u w:val="single"/>
                <w:lang w:eastAsia="es-MX"/>
              </w:rPr>
            </w:pPr>
            <w:r w:rsidRPr="004E048B">
              <w:rPr>
                <w:rFonts w:cs="Arial"/>
                <w:b/>
                <w:bCs/>
                <w:sz w:val="16"/>
                <w:szCs w:val="16"/>
                <w:u w:val="single"/>
                <w:lang w:eastAsia="es-MX"/>
              </w:rPr>
              <w:t>Marca: ID Teck</w:t>
            </w:r>
            <w:r w:rsidRPr="004E048B">
              <w:rPr>
                <w:rFonts w:cs="Arial"/>
                <w:b/>
                <w:bCs/>
                <w:sz w:val="16"/>
                <w:szCs w:val="16"/>
                <w:u w:val="single"/>
                <w:lang w:eastAsia="es-MX"/>
              </w:rPr>
              <w:br/>
              <w:t>Modelo: IP-Finger 007</w:t>
            </w:r>
            <w:r w:rsidRPr="004E048B">
              <w:rPr>
                <w:rFonts w:cs="Arial"/>
                <w:b/>
                <w:bCs/>
                <w:sz w:val="16"/>
                <w:szCs w:val="16"/>
                <w:u w:val="single"/>
                <w:lang w:eastAsia="es-MX"/>
              </w:rPr>
              <w:br/>
            </w:r>
            <w:r w:rsidRPr="004E048B">
              <w:rPr>
                <w:rFonts w:cs="Arial"/>
                <w:sz w:val="16"/>
                <w:szCs w:val="16"/>
                <w:lang w:eastAsia="es-MX"/>
              </w:rPr>
              <w:t>- 8 Terminal biométrica de control de acceso con Montajes y Brackets</w:t>
            </w:r>
            <w:r w:rsidRPr="004E048B">
              <w:rPr>
                <w:rFonts w:cs="Arial"/>
                <w:sz w:val="16"/>
                <w:szCs w:val="16"/>
                <w:lang w:eastAsia="es-MX"/>
              </w:rPr>
              <w:br/>
              <w:t>- 5 Electroimán de 600 lb a 12CDV</w:t>
            </w:r>
            <w:r w:rsidRPr="004E048B">
              <w:rPr>
                <w:rFonts w:cs="Arial"/>
                <w:sz w:val="16"/>
                <w:szCs w:val="16"/>
                <w:lang w:eastAsia="es-MX"/>
              </w:rPr>
              <w:br/>
              <w:t>- 1 Botón de salida para salida de emergencia</w:t>
            </w:r>
            <w:r w:rsidRPr="004E048B">
              <w:rPr>
                <w:rFonts w:cs="Arial"/>
                <w:sz w:val="16"/>
                <w:szCs w:val="16"/>
                <w:lang w:eastAsia="es-MX"/>
              </w:rPr>
              <w:br/>
              <w:t>- 1 Fuente de alimentación y respaldo con baterías</w:t>
            </w:r>
          </w:p>
        </w:tc>
        <w:tc>
          <w:tcPr>
            <w:tcW w:w="1068" w:type="pct"/>
            <w:vAlign w:val="center"/>
            <w:hideMark/>
          </w:tcPr>
          <w:p w14:paraId="5FD5CC77" w14:textId="77777777" w:rsidR="004E048B" w:rsidRPr="004E048B" w:rsidRDefault="004E048B" w:rsidP="004E048B">
            <w:pP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s-MX"/>
              </w:rPr>
              <w:t>Terminal 1 06ABZ2031420043</w:t>
            </w:r>
            <w:r w:rsidRPr="004E048B">
              <w:rPr>
                <w:rFonts w:cs="Arial"/>
                <w:sz w:val="16"/>
                <w:szCs w:val="16"/>
                <w:lang w:eastAsia="es-MX"/>
              </w:rPr>
              <w:br/>
              <w:t>Terminal 2 06ABZ2031420044</w:t>
            </w:r>
            <w:r w:rsidRPr="004E048B">
              <w:rPr>
                <w:rFonts w:cs="Arial"/>
                <w:sz w:val="16"/>
                <w:szCs w:val="16"/>
                <w:lang w:eastAsia="es-MX"/>
              </w:rPr>
              <w:br/>
              <w:t>Terminal 3 06ABZ2031420040</w:t>
            </w:r>
            <w:r w:rsidRPr="004E048B">
              <w:rPr>
                <w:rFonts w:cs="Arial"/>
                <w:sz w:val="16"/>
                <w:szCs w:val="16"/>
                <w:lang w:eastAsia="es-MX"/>
              </w:rPr>
              <w:br/>
              <w:t>Terminal 4 06ABZ2031285009</w:t>
            </w:r>
            <w:r w:rsidRPr="004E048B">
              <w:rPr>
                <w:rFonts w:cs="Arial"/>
                <w:sz w:val="16"/>
                <w:szCs w:val="16"/>
                <w:lang w:eastAsia="es-MX"/>
              </w:rPr>
              <w:br/>
              <w:t>Terminal 5 06ABZ2031285014</w:t>
            </w:r>
            <w:r w:rsidRPr="004E048B">
              <w:rPr>
                <w:rFonts w:cs="Arial"/>
                <w:sz w:val="16"/>
                <w:szCs w:val="16"/>
                <w:lang w:eastAsia="es-MX"/>
              </w:rPr>
              <w:br/>
              <w:t>terminal 6 06ABZ2031420048</w:t>
            </w:r>
            <w:r w:rsidRPr="004E048B">
              <w:rPr>
                <w:rFonts w:cs="Arial"/>
                <w:sz w:val="16"/>
                <w:szCs w:val="16"/>
                <w:lang w:eastAsia="es-MX"/>
              </w:rPr>
              <w:br/>
              <w:t>terminal 7 06ª8Z2031420098</w:t>
            </w:r>
            <w:r w:rsidRPr="004E048B">
              <w:rPr>
                <w:rFonts w:cs="Arial"/>
                <w:sz w:val="16"/>
                <w:szCs w:val="16"/>
                <w:lang w:eastAsia="es-MX"/>
              </w:rPr>
              <w:br/>
              <w:t>Terminal 8 06A8Z2031420039</w:t>
            </w:r>
          </w:p>
        </w:tc>
        <w:tc>
          <w:tcPr>
            <w:tcW w:w="747" w:type="pct"/>
            <w:vAlign w:val="center"/>
            <w:hideMark/>
          </w:tcPr>
          <w:p w14:paraId="2811CC1F" w14:textId="77777777" w:rsidR="004E048B" w:rsidRPr="004E048B" w:rsidRDefault="004E048B" w:rsidP="004E048B">
            <w:pP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s-MX"/>
              </w:rPr>
              <w:t>Terminal 1 891762</w:t>
            </w:r>
            <w:r w:rsidRPr="004E048B">
              <w:rPr>
                <w:rFonts w:cs="Arial"/>
                <w:sz w:val="16"/>
                <w:szCs w:val="16"/>
                <w:lang w:eastAsia="es-MX"/>
              </w:rPr>
              <w:br/>
              <w:t>Terminal 2 891763</w:t>
            </w:r>
            <w:r w:rsidRPr="004E048B">
              <w:rPr>
                <w:rFonts w:cs="Arial"/>
                <w:sz w:val="16"/>
                <w:szCs w:val="16"/>
                <w:lang w:eastAsia="es-MX"/>
              </w:rPr>
              <w:br/>
              <w:t>Terminal 3 891764</w:t>
            </w:r>
            <w:r w:rsidRPr="004E048B">
              <w:rPr>
                <w:rFonts w:cs="Arial"/>
                <w:sz w:val="16"/>
                <w:szCs w:val="16"/>
                <w:lang w:eastAsia="es-MX"/>
              </w:rPr>
              <w:br/>
              <w:t>Terminal 4 891765</w:t>
            </w:r>
            <w:r w:rsidRPr="004E048B">
              <w:rPr>
                <w:rFonts w:cs="Arial"/>
                <w:sz w:val="16"/>
                <w:szCs w:val="16"/>
                <w:lang w:eastAsia="es-MX"/>
              </w:rPr>
              <w:br/>
              <w:t>Terminal 5 891766</w:t>
            </w:r>
            <w:r w:rsidRPr="004E048B">
              <w:rPr>
                <w:rFonts w:cs="Arial"/>
                <w:sz w:val="16"/>
                <w:szCs w:val="16"/>
                <w:lang w:eastAsia="es-MX"/>
              </w:rPr>
              <w:br/>
              <w:t>Terminal 6 891767</w:t>
            </w:r>
            <w:r w:rsidRPr="004E048B">
              <w:rPr>
                <w:rFonts w:cs="Arial"/>
                <w:sz w:val="16"/>
                <w:szCs w:val="16"/>
                <w:lang w:eastAsia="es-MX"/>
              </w:rPr>
              <w:br/>
              <w:t>Terminal 7 891768</w:t>
            </w:r>
            <w:r w:rsidRPr="004E048B">
              <w:rPr>
                <w:rFonts w:cs="Arial"/>
                <w:sz w:val="16"/>
                <w:szCs w:val="16"/>
                <w:lang w:eastAsia="es-MX"/>
              </w:rPr>
              <w:br/>
              <w:t>Terminal 8 891769</w:t>
            </w:r>
          </w:p>
        </w:tc>
      </w:tr>
      <w:tr w:rsidR="004E048B" w:rsidRPr="004E048B" w14:paraId="1437A395" w14:textId="77777777" w:rsidTr="00250913">
        <w:trPr>
          <w:trHeight w:val="3444"/>
        </w:trPr>
        <w:tc>
          <w:tcPr>
            <w:cnfStyle w:val="001000000000" w:firstRow="0" w:lastRow="0" w:firstColumn="1" w:lastColumn="0" w:oddVBand="0" w:evenVBand="0" w:oddHBand="0" w:evenHBand="0" w:firstRowFirstColumn="0" w:firstRowLastColumn="0" w:lastRowFirstColumn="0" w:lastRowLastColumn="0"/>
            <w:tcW w:w="630" w:type="pct"/>
            <w:noWrap/>
            <w:vAlign w:val="center"/>
            <w:hideMark/>
          </w:tcPr>
          <w:p w14:paraId="5301127A" w14:textId="77777777" w:rsidR="004E048B" w:rsidRPr="004E048B" w:rsidRDefault="004E048B" w:rsidP="004E048B">
            <w:pPr>
              <w:jc w:val="center"/>
              <w:rPr>
                <w:rFonts w:cs="Arial"/>
                <w:sz w:val="16"/>
                <w:szCs w:val="16"/>
                <w:lang w:eastAsia="es-MX"/>
              </w:rPr>
            </w:pPr>
            <w:r w:rsidRPr="004E048B">
              <w:rPr>
                <w:rFonts w:cs="Arial"/>
                <w:sz w:val="16"/>
                <w:szCs w:val="16"/>
                <w:lang w:eastAsia="es-MX"/>
              </w:rPr>
              <w:t>4</w:t>
            </w:r>
          </w:p>
        </w:tc>
        <w:tc>
          <w:tcPr>
            <w:tcW w:w="865" w:type="pct"/>
            <w:vAlign w:val="center"/>
            <w:hideMark/>
          </w:tcPr>
          <w:p w14:paraId="6B2EA5CA" w14:textId="77777777" w:rsidR="004E048B" w:rsidRPr="004E048B" w:rsidRDefault="004E048B" w:rsidP="004E048B">
            <w:pPr>
              <w:cnfStyle w:val="000000000000" w:firstRow="0"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s-MX"/>
              </w:rPr>
              <w:t>Sistema de Detección y Control de Incendios (SCI)</w:t>
            </w:r>
          </w:p>
        </w:tc>
        <w:tc>
          <w:tcPr>
            <w:tcW w:w="494" w:type="pct"/>
            <w:noWrap/>
            <w:vAlign w:val="center"/>
            <w:hideMark/>
          </w:tcPr>
          <w:p w14:paraId="779B1D8E"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s-MX"/>
              </w:rPr>
              <w:t>1</w:t>
            </w:r>
          </w:p>
        </w:tc>
        <w:tc>
          <w:tcPr>
            <w:tcW w:w="1196" w:type="pct"/>
            <w:vAlign w:val="center"/>
            <w:hideMark/>
          </w:tcPr>
          <w:p w14:paraId="14C9D570" w14:textId="77777777" w:rsidR="004E048B" w:rsidRPr="004E048B" w:rsidRDefault="004E048B" w:rsidP="004E048B">
            <w:pPr>
              <w:cnfStyle w:val="000000000000" w:firstRow="0" w:lastRow="0" w:firstColumn="0" w:lastColumn="0" w:oddVBand="0" w:evenVBand="0" w:oddHBand="0" w:evenHBand="0" w:firstRowFirstColumn="0" w:firstRowLastColumn="0" w:lastRowFirstColumn="0" w:lastRowLastColumn="0"/>
              <w:rPr>
                <w:rFonts w:cs="Arial"/>
                <w:b/>
                <w:bCs/>
                <w:sz w:val="16"/>
                <w:szCs w:val="16"/>
                <w:u w:val="single"/>
                <w:lang w:eastAsia="es-MX"/>
              </w:rPr>
            </w:pPr>
            <w:r w:rsidRPr="004E048B">
              <w:rPr>
                <w:rFonts w:cs="Arial"/>
                <w:b/>
                <w:bCs/>
                <w:sz w:val="16"/>
                <w:szCs w:val="16"/>
                <w:u w:val="single"/>
                <w:lang w:eastAsia="es-MX"/>
              </w:rPr>
              <w:t>Marca: Notifier</w:t>
            </w:r>
            <w:r w:rsidRPr="004E048B">
              <w:rPr>
                <w:rFonts w:cs="Arial"/>
                <w:b/>
                <w:bCs/>
                <w:sz w:val="16"/>
                <w:szCs w:val="16"/>
                <w:u w:val="single"/>
                <w:lang w:eastAsia="es-MX"/>
              </w:rPr>
              <w:br/>
              <w:t>Modelo: NFS 320</w:t>
            </w:r>
            <w:r w:rsidRPr="004E048B">
              <w:rPr>
                <w:rFonts w:cs="Arial"/>
                <w:b/>
                <w:bCs/>
                <w:sz w:val="16"/>
                <w:szCs w:val="16"/>
                <w:u w:val="single"/>
                <w:lang w:eastAsia="es-MX"/>
              </w:rPr>
              <w:br/>
            </w:r>
            <w:r w:rsidRPr="004E048B">
              <w:rPr>
                <w:rFonts w:cs="Arial"/>
                <w:sz w:val="16"/>
                <w:szCs w:val="16"/>
                <w:lang w:eastAsia="es-MX"/>
              </w:rPr>
              <w:t>Agente extintor: Novec 1230 - 3M</w:t>
            </w:r>
            <w:r w:rsidRPr="004E048B">
              <w:rPr>
                <w:rFonts w:cs="Arial"/>
                <w:sz w:val="16"/>
                <w:szCs w:val="16"/>
                <w:lang w:eastAsia="es-MX"/>
              </w:rPr>
              <w:br/>
              <w:t xml:space="preserve">- 1 Cylinder Assembly, 70 lb. </w:t>
            </w:r>
            <w:r w:rsidRPr="004E048B">
              <w:rPr>
                <w:rFonts w:cs="Arial"/>
                <w:sz w:val="16"/>
                <w:szCs w:val="16"/>
                <w:lang w:val="en-US" w:eastAsia="es-MX"/>
              </w:rPr>
              <w:t>(31.7 Kg.) Capacity 1-1/2" Valve</w:t>
            </w:r>
            <w:r w:rsidRPr="004E048B">
              <w:rPr>
                <w:rFonts w:cs="Arial"/>
                <w:sz w:val="16"/>
                <w:szCs w:val="16"/>
                <w:lang w:val="en-US" w:eastAsia="es-MX"/>
              </w:rPr>
              <w:br/>
              <w:t>- 1 Discharge Hose, 1-1/2" x 24"</w:t>
            </w:r>
            <w:r w:rsidRPr="004E048B">
              <w:rPr>
                <w:rFonts w:cs="Arial"/>
                <w:sz w:val="16"/>
                <w:szCs w:val="16"/>
                <w:lang w:val="en-US" w:eastAsia="es-MX"/>
              </w:rPr>
              <w:br/>
              <w:t>- 1 Electric Control Head, 24 VDC Kit with Control Head Monitor</w:t>
            </w:r>
            <w:r w:rsidRPr="004E048B">
              <w:rPr>
                <w:rFonts w:cs="Arial"/>
                <w:sz w:val="16"/>
                <w:szCs w:val="16"/>
                <w:lang w:val="en-US" w:eastAsia="es-MX"/>
              </w:rPr>
              <w:br/>
              <w:t xml:space="preserve">- 1 Strap, 40 &amp; 70 lb. </w:t>
            </w:r>
            <w:r w:rsidRPr="004E048B">
              <w:rPr>
                <w:rFonts w:cs="Arial"/>
                <w:sz w:val="16"/>
                <w:szCs w:val="16"/>
                <w:lang w:eastAsia="es-MX"/>
              </w:rPr>
              <w:t>Cylinder</w:t>
            </w:r>
            <w:r w:rsidRPr="004E048B">
              <w:rPr>
                <w:rFonts w:cs="Arial"/>
                <w:sz w:val="16"/>
                <w:szCs w:val="16"/>
                <w:lang w:eastAsia="es-MX"/>
              </w:rPr>
              <w:br/>
              <w:t>- 2 Discharge Nozzles, Brass, 180°, 3/4" NPT</w:t>
            </w:r>
            <w:r w:rsidRPr="004E048B">
              <w:rPr>
                <w:rFonts w:cs="Arial"/>
                <w:sz w:val="16"/>
                <w:szCs w:val="16"/>
                <w:lang w:eastAsia="es-MX"/>
              </w:rPr>
              <w:br/>
              <w:t>- 13 Detector de humo tipo fotoeléctrico inteligente</w:t>
            </w:r>
            <w:r w:rsidRPr="004E048B">
              <w:rPr>
                <w:rFonts w:cs="Arial"/>
                <w:sz w:val="16"/>
                <w:szCs w:val="16"/>
                <w:lang w:eastAsia="es-MX"/>
              </w:rPr>
              <w:br/>
              <w:t>- 4 Sirena con luz estroboscópica</w:t>
            </w:r>
            <w:r w:rsidRPr="004E048B">
              <w:rPr>
                <w:rFonts w:cs="Arial"/>
                <w:sz w:val="16"/>
                <w:szCs w:val="16"/>
                <w:lang w:eastAsia="es-MX"/>
              </w:rPr>
              <w:br/>
              <w:t>- 4 Estación manual con botón de aborto, Notifier mod. NBG-12LRA</w:t>
            </w:r>
            <w:r w:rsidRPr="004E048B">
              <w:rPr>
                <w:rFonts w:cs="Arial"/>
                <w:sz w:val="16"/>
                <w:szCs w:val="16"/>
                <w:lang w:eastAsia="es-MX"/>
              </w:rPr>
              <w:br/>
              <w:t>- 2 Módulos de control - Notifier, mod. FCM-1</w:t>
            </w:r>
            <w:r w:rsidRPr="004E048B">
              <w:rPr>
                <w:rFonts w:cs="Arial"/>
                <w:sz w:val="16"/>
                <w:szCs w:val="16"/>
                <w:lang w:eastAsia="es-MX"/>
              </w:rPr>
              <w:br/>
              <w:t>- 1 Módulos de control - Notifier, mod. FCM-1REL</w:t>
            </w:r>
            <w:r w:rsidRPr="004E048B">
              <w:rPr>
                <w:rFonts w:cs="Arial"/>
                <w:sz w:val="16"/>
                <w:szCs w:val="16"/>
                <w:lang w:eastAsia="es-MX"/>
              </w:rPr>
              <w:br/>
              <w:t>- 1 Módulos de monitoreo - Notifier, mod. FMM-101</w:t>
            </w:r>
            <w:r w:rsidRPr="004E048B">
              <w:rPr>
                <w:rFonts w:cs="Arial"/>
                <w:sz w:val="16"/>
                <w:szCs w:val="16"/>
                <w:lang w:eastAsia="es-MX"/>
              </w:rPr>
              <w:br/>
              <w:t>- 1 Módulos de monitoreo - Notifier, mod. FRM-1</w:t>
            </w:r>
          </w:p>
        </w:tc>
        <w:tc>
          <w:tcPr>
            <w:tcW w:w="1068" w:type="pct"/>
            <w:vAlign w:val="center"/>
            <w:hideMark/>
          </w:tcPr>
          <w:p w14:paraId="1E0DDF1D" w14:textId="77777777" w:rsidR="004E048B" w:rsidRPr="004E048B" w:rsidRDefault="004E048B" w:rsidP="004E048B">
            <w:pPr>
              <w:cnfStyle w:val="000000000000" w:firstRow="0"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s-MX"/>
              </w:rPr>
              <w:t xml:space="preserve">SCI </w:t>
            </w:r>
          </w:p>
          <w:p w14:paraId="15352292" w14:textId="77777777" w:rsidR="004E048B" w:rsidRPr="004E048B" w:rsidRDefault="004E048B" w:rsidP="004E048B">
            <w:pPr>
              <w:cnfStyle w:val="000000000000" w:firstRow="0"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s-MX"/>
              </w:rPr>
              <w:t>DN-7112PO H</w:t>
            </w:r>
          </w:p>
        </w:tc>
        <w:tc>
          <w:tcPr>
            <w:tcW w:w="747" w:type="pct"/>
            <w:vAlign w:val="center"/>
            <w:hideMark/>
          </w:tcPr>
          <w:p w14:paraId="327BF602" w14:textId="77777777" w:rsidR="004E048B" w:rsidRPr="004E048B" w:rsidRDefault="004E048B" w:rsidP="004E048B">
            <w:pPr>
              <w:cnfStyle w:val="000000000000" w:firstRow="0"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s-MX"/>
              </w:rPr>
              <w:t>SCI</w:t>
            </w:r>
          </w:p>
          <w:p w14:paraId="589982B1" w14:textId="77777777" w:rsidR="004E048B" w:rsidRPr="004E048B" w:rsidRDefault="004E048B" w:rsidP="004E048B">
            <w:pPr>
              <w:cnfStyle w:val="000000000000" w:firstRow="0"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s-MX"/>
              </w:rPr>
              <w:t>890613</w:t>
            </w:r>
          </w:p>
        </w:tc>
      </w:tr>
      <w:tr w:rsidR="004E048B" w:rsidRPr="004E048B" w14:paraId="2C9CC62E" w14:textId="77777777" w:rsidTr="00250913">
        <w:trPr>
          <w:cnfStyle w:val="000000100000" w:firstRow="0" w:lastRow="0" w:firstColumn="0" w:lastColumn="0" w:oddVBand="0" w:evenVBand="0" w:oddHBand="1" w:evenHBand="0" w:firstRowFirstColumn="0" w:firstRowLastColumn="0" w:lastRowFirstColumn="0" w:lastRowLastColumn="0"/>
          <w:trHeight w:val="400"/>
        </w:trPr>
        <w:tc>
          <w:tcPr>
            <w:cnfStyle w:val="001000000000" w:firstRow="0" w:lastRow="0" w:firstColumn="1" w:lastColumn="0" w:oddVBand="0" w:evenVBand="0" w:oddHBand="0" w:evenHBand="0" w:firstRowFirstColumn="0" w:firstRowLastColumn="0" w:lastRowFirstColumn="0" w:lastRowLastColumn="0"/>
            <w:tcW w:w="630" w:type="pct"/>
            <w:noWrap/>
            <w:vAlign w:val="center"/>
            <w:hideMark/>
          </w:tcPr>
          <w:p w14:paraId="358B5875" w14:textId="77777777" w:rsidR="004E048B" w:rsidRPr="004E048B" w:rsidRDefault="004E048B" w:rsidP="004E048B">
            <w:pPr>
              <w:jc w:val="center"/>
              <w:rPr>
                <w:rFonts w:cs="Arial"/>
                <w:sz w:val="16"/>
                <w:szCs w:val="16"/>
                <w:lang w:eastAsia="es-MX"/>
              </w:rPr>
            </w:pPr>
            <w:r w:rsidRPr="004E048B">
              <w:rPr>
                <w:rFonts w:cs="Arial"/>
                <w:sz w:val="16"/>
                <w:szCs w:val="16"/>
                <w:lang w:eastAsia="es-MX"/>
              </w:rPr>
              <w:t>5</w:t>
            </w:r>
          </w:p>
        </w:tc>
        <w:tc>
          <w:tcPr>
            <w:tcW w:w="865" w:type="pct"/>
            <w:vAlign w:val="center"/>
            <w:hideMark/>
          </w:tcPr>
          <w:p w14:paraId="3DCD455D" w14:textId="77777777" w:rsidR="004E048B" w:rsidRPr="004E048B" w:rsidRDefault="004E048B" w:rsidP="004E048B">
            <w:pP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s-MX"/>
              </w:rPr>
              <w:t>Aire Acondicionado Multisplit (AAM)</w:t>
            </w:r>
          </w:p>
        </w:tc>
        <w:tc>
          <w:tcPr>
            <w:tcW w:w="494" w:type="pct"/>
            <w:noWrap/>
            <w:vAlign w:val="center"/>
            <w:hideMark/>
          </w:tcPr>
          <w:p w14:paraId="06EAD7DB"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s-MX"/>
              </w:rPr>
              <w:t>2</w:t>
            </w:r>
          </w:p>
        </w:tc>
        <w:tc>
          <w:tcPr>
            <w:tcW w:w="1196" w:type="pct"/>
            <w:vAlign w:val="center"/>
            <w:hideMark/>
          </w:tcPr>
          <w:p w14:paraId="7A67A294" w14:textId="77777777" w:rsidR="004E048B" w:rsidRPr="004E048B" w:rsidRDefault="004E048B" w:rsidP="004E048B">
            <w:pPr>
              <w:cnfStyle w:val="000000100000" w:firstRow="0" w:lastRow="0" w:firstColumn="0" w:lastColumn="0" w:oddVBand="0" w:evenVBand="0" w:oddHBand="1" w:evenHBand="0" w:firstRowFirstColumn="0" w:firstRowLastColumn="0" w:lastRowFirstColumn="0" w:lastRowLastColumn="0"/>
              <w:rPr>
                <w:rFonts w:cs="Arial"/>
                <w:b/>
                <w:bCs/>
                <w:sz w:val="16"/>
                <w:szCs w:val="16"/>
                <w:u w:val="single"/>
                <w:lang w:eastAsia="es-MX"/>
              </w:rPr>
            </w:pPr>
            <w:r w:rsidRPr="004E048B">
              <w:rPr>
                <w:rFonts w:cs="Arial"/>
                <w:b/>
                <w:bCs/>
                <w:sz w:val="16"/>
                <w:szCs w:val="16"/>
                <w:u w:val="single"/>
                <w:lang w:eastAsia="es-MX"/>
              </w:rPr>
              <w:t>Marca: LG</w:t>
            </w:r>
            <w:r w:rsidRPr="004E048B">
              <w:rPr>
                <w:rFonts w:cs="Arial"/>
                <w:b/>
                <w:bCs/>
                <w:sz w:val="16"/>
                <w:szCs w:val="16"/>
                <w:u w:val="single"/>
                <w:lang w:eastAsia="es-MX"/>
              </w:rPr>
              <w:br/>
              <w:t>Tipo: Multisplit 5x1</w:t>
            </w:r>
          </w:p>
          <w:p w14:paraId="74D5068B" w14:textId="77777777" w:rsidR="004E048B" w:rsidRPr="004E048B" w:rsidRDefault="004E048B" w:rsidP="004E048B">
            <w:pP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b/>
                <w:bCs/>
                <w:sz w:val="16"/>
                <w:szCs w:val="16"/>
                <w:u w:val="single"/>
                <w:lang w:eastAsia="es-MX"/>
              </w:rPr>
              <w:t xml:space="preserve">- </w:t>
            </w:r>
            <w:r w:rsidRPr="004E048B">
              <w:rPr>
                <w:rFonts w:cs="Arial"/>
                <w:sz w:val="16"/>
                <w:szCs w:val="16"/>
                <w:u w:val="single"/>
                <w:lang w:eastAsia="es-MX"/>
              </w:rPr>
              <w:t>(9) unidades evaporadoras</w:t>
            </w:r>
            <w:r w:rsidRPr="004E048B">
              <w:rPr>
                <w:rFonts w:cs="Arial"/>
                <w:b/>
                <w:bCs/>
                <w:sz w:val="16"/>
                <w:szCs w:val="16"/>
                <w:u w:val="single"/>
                <w:lang w:eastAsia="es-MX"/>
              </w:rPr>
              <w:br/>
            </w:r>
            <w:r w:rsidRPr="004E048B">
              <w:rPr>
                <w:rFonts w:cs="Arial"/>
                <w:sz w:val="16"/>
                <w:szCs w:val="16"/>
                <w:lang w:eastAsia="es-MX"/>
              </w:rPr>
              <w:t>- Capacidad 12,000 BTU C/U</w:t>
            </w:r>
            <w:r w:rsidRPr="004E048B">
              <w:rPr>
                <w:rFonts w:cs="Arial"/>
                <w:sz w:val="16"/>
                <w:szCs w:val="16"/>
                <w:lang w:eastAsia="es-MX"/>
              </w:rPr>
              <w:br/>
              <w:t>- Modelo de la evaporadora: AMNW12GSJR0</w:t>
            </w:r>
          </w:p>
          <w:p w14:paraId="2B68E939" w14:textId="77777777" w:rsidR="004E048B" w:rsidRPr="004E048B" w:rsidRDefault="004E048B" w:rsidP="004E048B">
            <w:pP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s-MX"/>
              </w:rPr>
              <w:lastRenderedPageBreak/>
              <w:t>- (2) unidades condensadoras para 5 evaporadoras.</w:t>
            </w:r>
            <w:r w:rsidRPr="004E048B">
              <w:rPr>
                <w:rFonts w:cs="Arial"/>
                <w:sz w:val="16"/>
                <w:szCs w:val="16"/>
                <w:lang w:eastAsia="es-MX"/>
              </w:rPr>
              <w:br/>
              <w:t>- Modelo de la condensadora: A5UW48GFA1</w:t>
            </w:r>
          </w:p>
          <w:p w14:paraId="72C80ABE" w14:textId="77777777" w:rsidR="004E048B" w:rsidRPr="004E048B" w:rsidRDefault="004E048B" w:rsidP="004E048B">
            <w:pP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s-MX"/>
              </w:rPr>
              <w:t>- Capacidad 48,000 BTU C/U</w:t>
            </w:r>
          </w:p>
          <w:p w14:paraId="7F510F75" w14:textId="77777777" w:rsidR="004E048B" w:rsidRPr="004E048B" w:rsidRDefault="004E048B" w:rsidP="004E048B">
            <w:pPr>
              <w:cnfStyle w:val="000000100000" w:firstRow="0" w:lastRow="0" w:firstColumn="0" w:lastColumn="0" w:oddVBand="0" w:evenVBand="0" w:oddHBand="1" w:evenHBand="0" w:firstRowFirstColumn="0" w:firstRowLastColumn="0" w:lastRowFirstColumn="0" w:lastRowLastColumn="0"/>
              <w:rPr>
                <w:rFonts w:cs="Arial"/>
                <w:b/>
                <w:bCs/>
                <w:sz w:val="16"/>
                <w:szCs w:val="16"/>
                <w:u w:val="single"/>
                <w:lang w:eastAsia="es-MX"/>
              </w:rPr>
            </w:pPr>
          </w:p>
        </w:tc>
        <w:tc>
          <w:tcPr>
            <w:tcW w:w="1068" w:type="pct"/>
            <w:vAlign w:val="center"/>
            <w:hideMark/>
          </w:tcPr>
          <w:p w14:paraId="63CB0632" w14:textId="77777777" w:rsidR="004E048B" w:rsidRPr="004E048B" w:rsidRDefault="004E048B" w:rsidP="004E048B">
            <w:pP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s-MX"/>
              </w:rPr>
              <w:lastRenderedPageBreak/>
              <w:t>Evaporador 1 205TAQPEB244</w:t>
            </w:r>
          </w:p>
          <w:p w14:paraId="7EB98E64" w14:textId="77777777" w:rsidR="004E048B" w:rsidRPr="004E048B" w:rsidRDefault="004E048B" w:rsidP="004E048B">
            <w:pP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s-MX"/>
              </w:rPr>
              <w:t>Evaporador 2 205TAPEB1456</w:t>
            </w:r>
          </w:p>
          <w:p w14:paraId="2F98978D" w14:textId="77777777" w:rsidR="004E048B" w:rsidRPr="004E048B" w:rsidRDefault="004E048B" w:rsidP="004E048B">
            <w:pP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s-MX"/>
              </w:rPr>
              <w:t>Evaporador 3 205TAWMB1497</w:t>
            </w:r>
          </w:p>
          <w:p w14:paraId="0BFAD491" w14:textId="77777777" w:rsidR="004E048B" w:rsidRPr="004E048B" w:rsidRDefault="004E048B" w:rsidP="004E048B">
            <w:pP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s-MX"/>
              </w:rPr>
              <w:lastRenderedPageBreak/>
              <w:t>Evaporador 4 205TADRB1514</w:t>
            </w:r>
          </w:p>
          <w:p w14:paraId="30B97812" w14:textId="77777777" w:rsidR="004E048B" w:rsidRPr="004E048B" w:rsidRDefault="004E048B" w:rsidP="004E048B">
            <w:pP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s-MX"/>
              </w:rPr>
              <w:t>Evaporador 5 205TAYVB1650</w:t>
            </w:r>
          </w:p>
          <w:p w14:paraId="5640299F" w14:textId="77777777" w:rsidR="004E048B" w:rsidRPr="004E048B" w:rsidRDefault="004E048B" w:rsidP="004E048B">
            <w:pP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s-MX"/>
              </w:rPr>
              <w:t>Evaporador 6 804TAQPF7060</w:t>
            </w:r>
          </w:p>
          <w:p w14:paraId="7689A5DB" w14:textId="77777777" w:rsidR="004E048B" w:rsidRPr="004E048B" w:rsidRDefault="004E048B" w:rsidP="004E048B">
            <w:pP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s-MX"/>
              </w:rPr>
              <w:t>Evaporador 7 804TATGF7065</w:t>
            </w:r>
          </w:p>
          <w:p w14:paraId="19ACAE62" w14:textId="77777777" w:rsidR="004E048B" w:rsidRPr="004E048B" w:rsidRDefault="004E048B" w:rsidP="004E048B">
            <w:pP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s-MX"/>
              </w:rPr>
              <w:t>Evaporador 8 804TAMAF7067</w:t>
            </w:r>
          </w:p>
          <w:p w14:paraId="10AAA7C4" w14:textId="77777777" w:rsidR="004E048B" w:rsidRPr="004E048B" w:rsidRDefault="004E048B" w:rsidP="004E048B">
            <w:pP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s-MX"/>
              </w:rPr>
              <w:t>Evaporador 9 804TAVYF7079</w:t>
            </w:r>
          </w:p>
          <w:p w14:paraId="7DF2CC96" w14:textId="77777777" w:rsidR="004E048B" w:rsidRPr="004E048B" w:rsidRDefault="004E048B" w:rsidP="004E048B">
            <w:pP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s-MX"/>
              </w:rPr>
              <w:t xml:space="preserve">Condensador 1 712KCBD0G925 </w:t>
            </w:r>
          </w:p>
          <w:p w14:paraId="669F9425" w14:textId="77777777" w:rsidR="004E048B" w:rsidRPr="004E048B" w:rsidRDefault="004E048B" w:rsidP="004E048B">
            <w:pP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s-MX"/>
              </w:rPr>
              <w:t>Condensador 2 712KCRN0G926</w:t>
            </w:r>
          </w:p>
        </w:tc>
        <w:tc>
          <w:tcPr>
            <w:tcW w:w="747" w:type="pct"/>
            <w:vAlign w:val="center"/>
            <w:hideMark/>
          </w:tcPr>
          <w:p w14:paraId="130340D0" w14:textId="77777777" w:rsidR="004E048B" w:rsidRPr="004E048B" w:rsidRDefault="004E048B" w:rsidP="004E048B">
            <w:pP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s-MX"/>
              </w:rPr>
              <w:lastRenderedPageBreak/>
              <w:t>Evaporador 1 1131965</w:t>
            </w:r>
          </w:p>
          <w:p w14:paraId="7EDA1837" w14:textId="77777777" w:rsidR="004E048B" w:rsidRPr="004E048B" w:rsidRDefault="004E048B" w:rsidP="004E048B">
            <w:pP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s-MX"/>
              </w:rPr>
              <w:t>Evaporador 2 1131967</w:t>
            </w:r>
          </w:p>
          <w:p w14:paraId="0FE00014" w14:textId="77777777" w:rsidR="004E048B" w:rsidRPr="004E048B" w:rsidRDefault="004E048B" w:rsidP="004E048B">
            <w:pP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s-MX"/>
              </w:rPr>
              <w:t>Evaporador 3 1131969</w:t>
            </w:r>
          </w:p>
          <w:p w14:paraId="1F6FA9C1" w14:textId="77777777" w:rsidR="004E048B" w:rsidRPr="004E048B" w:rsidRDefault="004E048B" w:rsidP="004E048B">
            <w:pP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s-MX"/>
              </w:rPr>
              <w:lastRenderedPageBreak/>
              <w:t>Evaporador 4 1131971</w:t>
            </w:r>
          </w:p>
          <w:p w14:paraId="19D00438" w14:textId="77777777" w:rsidR="004E048B" w:rsidRPr="004E048B" w:rsidRDefault="004E048B" w:rsidP="004E048B">
            <w:pP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s-MX"/>
              </w:rPr>
              <w:t>Evaporador 5 1131973</w:t>
            </w:r>
          </w:p>
          <w:p w14:paraId="5C3E872C" w14:textId="77777777" w:rsidR="004E048B" w:rsidRPr="004E048B" w:rsidRDefault="004E048B" w:rsidP="004E048B">
            <w:pP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s-MX"/>
              </w:rPr>
              <w:t>Evaporador 6 1131966</w:t>
            </w:r>
          </w:p>
          <w:p w14:paraId="65D490FA" w14:textId="77777777" w:rsidR="004E048B" w:rsidRPr="004E048B" w:rsidRDefault="004E048B" w:rsidP="004E048B">
            <w:pP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s-MX"/>
              </w:rPr>
              <w:t>Evaporador 7 1131968</w:t>
            </w:r>
          </w:p>
          <w:p w14:paraId="26CAB98A" w14:textId="77777777" w:rsidR="004E048B" w:rsidRPr="004E048B" w:rsidRDefault="004E048B" w:rsidP="004E048B">
            <w:pP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s-MX"/>
              </w:rPr>
              <w:t>Evaporador 8 1131970</w:t>
            </w:r>
          </w:p>
          <w:p w14:paraId="4A3C9A21" w14:textId="77777777" w:rsidR="004E048B" w:rsidRPr="004E048B" w:rsidRDefault="004E048B" w:rsidP="004E048B">
            <w:pP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s-MX"/>
              </w:rPr>
              <w:t>Evaporador 9 1131972</w:t>
            </w:r>
          </w:p>
          <w:p w14:paraId="11F1CA45" w14:textId="77777777" w:rsidR="004E048B" w:rsidRPr="004E048B" w:rsidRDefault="004E048B" w:rsidP="004E048B">
            <w:pP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s-MX"/>
              </w:rPr>
              <w:t>Condensador 1 1124018</w:t>
            </w:r>
          </w:p>
          <w:p w14:paraId="03E96A39" w14:textId="77777777" w:rsidR="004E048B" w:rsidRPr="004E048B" w:rsidRDefault="004E048B" w:rsidP="004E048B">
            <w:pP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s-MX"/>
              </w:rPr>
              <w:t>Condensador 2 1124020</w:t>
            </w:r>
          </w:p>
        </w:tc>
      </w:tr>
      <w:tr w:rsidR="004E048B" w:rsidRPr="004E048B" w14:paraId="0806CD84" w14:textId="77777777" w:rsidTr="00250913">
        <w:trPr>
          <w:trHeight w:val="3526"/>
        </w:trPr>
        <w:tc>
          <w:tcPr>
            <w:cnfStyle w:val="001000000000" w:firstRow="0" w:lastRow="0" w:firstColumn="1" w:lastColumn="0" w:oddVBand="0" w:evenVBand="0" w:oddHBand="0" w:evenHBand="0" w:firstRowFirstColumn="0" w:firstRowLastColumn="0" w:lastRowFirstColumn="0" w:lastRowLastColumn="0"/>
            <w:tcW w:w="630" w:type="pct"/>
            <w:noWrap/>
            <w:vAlign w:val="center"/>
          </w:tcPr>
          <w:p w14:paraId="156B9267" w14:textId="77777777" w:rsidR="004E048B" w:rsidRPr="004E048B" w:rsidRDefault="004E048B" w:rsidP="004E048B">
            <w:pPr>
              <w:jc w:val="center"/>
              <w:rPr>
                <w:rFonts w:cs="Arial"/>
                <w:sz w:val="16"/>
                <w:szCs w:val="16"/>
                <w:lang w:eastAsia="es-MX"/>
              </w:rPr>
            </w:pPr>
            <w:r w:rsidRPr="004E048B">
              <w:rPr>
                <w:rFonts w:cs="Arial"/>
                <w:sz w:val="16"/>
                <w:szCs w:val="16"/>
                <w:lang w:eastAsia="es-MX"/>
              </w:rPr>
              <w:lastRenderedPageBreak/>
              <w:t>6</w:t>
            </w:r>
          </w:p>
        </w:tc>
        <w:tc>
          <w:tcPr>
            <w:tcW w:w="865" w:type="pct"/>
            <w:vAlign w:val="center"/>
          </w:tcPr>
          <w:p w14:paraId="5ADC3C07" w14:textId="77777777" w:rsidR="004E048B" w:rsidRPr="004E048B" w:rsidRDefault="004E048B" w:rsidP="004E048B">
            <w:pPr>
              <w:cnfStyle w:val="000000000000" w:firstRow="0"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s-MX"/>
              </w:rPr>
              <w:t>Aire Acondicionado Minisplit de Confort (AAC)</w:t>
            </w:r>
          </w:p>
          <w:p w14:paraId="4DF7C4BD" w14:textId="77777777" w:rsidR="004E048B" w:rsidRPr="004E048B" w:rsidRDefault="004E048B" w:rsidP="004E048B">
            <w:pPr>
              <w:cnfStyle w:val="000000000000" w:firstRow="0" w:lastRow="0" w:firstColumn="0" w:lastColumn="0" w:oddVBand="0" w:evenVBand="0" w:oddHBand="0" w:evenHBand="0" w:firstRowFirstColumn="0" w:firstRowLastColumn="0" w:lastRowFirstColumn="0" w:lastRowLastColumn="0"/>
              <w:rPr>
                <w:rFonts w:cs="Arial"/>
                <w:sz w:val="16"/>
                <w:szCs w:val="16"/>
                <w:lang w:eastAsia="es-MX"/>
              </w:rPr>
            </w:pPr>
          </w:p>
        </w:tc>
        <w:tc>
          <w:tcPr>
            <w:tcW w:w="494" w:type="pct"/>
            <w:noWrap/>
            <w:vAlign w:val="center"/>
          </w:tcPr>
          <w:p w14:paraId="35436B97"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s-MX"/>
              </w:rPr>
              <w:t>4</w:t>
            </w:r>
          </w:p>
        </w:tc>
        <w:tc>
          <w:tcPr>
            <w:tcW w:w="1196" w:type="pct"/>
            <w:vAlign w:val="center"/>
          </w:tcPr>
          <w:p w14:paraId="76834D07" w14:textId="77777777" w:rsidR="004E048B" w:rsidRPr="004E048B" w:rsidRDefault="004E048B" w:rsidP="004E048B">
            <w:pPr>
              <w:cnfStyle w:val="000000000000" w:firstRow="0"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b/>
                <w:bCs/>
                <w:sz w:val="16"/>
                <w:szCs w:val="16"/>
                <w:u w:val="single"/>
                <w:lang w:eastAsia="es-MX"/>
              </w:rPr>
              <w:t>Marca: Trane</w:t>
            </w:r>
            <w:r w:rsidRPr="004E048B">
              <w:rPr>
                <w:rFonts w:cs="Arial"/>
                <w:b/>
                <w:bCs/>
                <w:sz w:val="16"/>
                <w:szCs w:val="16"/>
                <w:u w:val="single"/>
                <w:lang w:eastAsia="es-MX"/>
              </w:rPr>
              <w:br/>
              <w:t>Tipo: Minisplit</w:t>
            </w:r>
            <w:r w:rsidRPr="004E048B">
              <w:rPr>
                <w:rFonts w:cs="Arial"/>
                <w:b/>
                <w:bCs/>
                <w:sz w:val="16"/>
                <w:szCs w:val="16"/>
                <w:u w:val="single"/>
                <w:lang w:eastAsia="es-MX"/>
              </w:rPr>
              <w:br/>
            </w:r>
            <w:r w:rsidRPr="004E048B">
              <w:rPr>
                <w:rFonts w:cs="Arial"/>
                <w:sz w:val="16"/>
                <w:szCs w:val="16"/>
                <w:lang w:eastAsia="es-MX"/>
              </w:rPr>
              <w:t xml:space="preserve">Capacidad 36,000 BTU </w:t>
            </w:r>
            <w:r w:rsidRPr="004E048B">
              <w:rPr>
                <w:rFonts w:cs="Arial"/>
                <w:sz w:val="16"/>
                <w:szCs w:val="16"/>
                <w:lang w:eastAsia="es-MX"/>
              </w:rPr>
              <w:br/>
              <w:t>- Modelo de la evaporadora: 4MCW1536A1000AA</w:t>
            </w:r>
            <w:r w:rsidRPr="004E048B">
              <w:rPr>
                <w:rFonts w:cs="Arial"/>
                <w:sz w:val="16"/>
                <w:szCs w:val="16"/>
                <w:lang w:eastAsia="es-MX"/>
              </w:rPr>
              <w:br/>
              <w:t>- Modelo de la condensadora: 4TTK1536A1L00AA</w:t>
            </w:r>
          </w:p>
          <w:p w14:paraId="262F0932" w14:textId="77777777" w:rsidR="004E048B" w:rsidRPr="004E048B" w:rsidRDefault="004E048B" w:rsidP="004E048B">
            <w:pPr>
              <w:cnfStyle w:val="000000000000" w:firstRow="0" w:lastRow="0" w:firstColumn="0" w:lastColumn="0" w:oddVBand="0" w:evenVBand="0" w:oddHBand="0" w:evenHBand="0" w:firstRowFirstColumn="0" w:firstRowLastColumn="0" w:lastRowFirstColumn="0" w:lastRowLastColumn="0"/>
              <w:rPr>
                <w:rFonts w:cs="Arial"/>
                <w:sz w:val="16"/>
                <w:szCs w:val="16"/>
                <w:lang w:eastAsia="es-MX"/>
              </w:rPr>
            </w:pPr>
          </w:p>
          <w:p w14:paraId="75807C2E" w14:textId="77777777" w:rsidR="004E048B" w:rsidRPr="004E048B" w:rsidRDefault="004E048B" w:rsidP="004E048B">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Verdana" w:hAnsi="Verdana"/>
                <w:sz w:val="24"/>
                <w:szCs w:val="24"/>
              </w:rPr>
            </w:pPr>
            <w:r w:rsidRPr="004E048B">
              <w:rPr>
                <w:rFonts w:cs="Arial"/>
                <w:b/>
                <w:bCs/>
                <w:sz w:val="16"/>
                <w:szCs w:val="16"/>
                <w:u w:val="single"/>
                <w:lang w:eastAsia="es-MX"/>
              </w:rPr>
              <w:t>Marca: LG</w:t>
            </w:r>
            <w:r w:rsidRPr="004E048B">
              <w:rPr>
                <w:rFonts w:cs="Arial"/>
                <w:b/>
                <w:bCs/>
                <w:sz w:val="16"/>
                <w:szCs w:val="16"/>
                <w:u w:val="single"/>
                <w:lang w:eastAsia="es-MX"/>
              </w:rPr>
              <w:br/>
              <w:t>Tipo: Minisplit</w:t>
            </w:r>
            <w:r w:rsidRPr="004E048B">
              <w:rPr>
                <w:rFonts w:cs="Arial"/>
                <w:b/>
                <w:bCs/>
                <w:szCs w:val="16"/>
                <w:u w:val="single"/>
                <w:lang w:eastAsia="es-MX"/>
              </w:rPr>
              <w:br/>
            </w:r>
            <w:r w:rsidRPr="004E048B">
              <w:rPr>
                <w:rFonts w:cs="Arial"/>
                <w:sz w:val="16"/>
                <w:szCs w:val="16"/>
                <w:lang w:eastAsia="es-MX"/>
              </w:rPr>
              <w:t xml:space="preserve">Capacidad 18,000 BTU </w:t>
            </w:r>
            <w:r w:rsidRPr="004E048B">
              <w:rPr>
                <w:rFonts w:cs="Arial"/>
                <w:sz w:val="16"/>
                <w:szCs w:val="16"/>
                <w:lang w:eastAsia="es-MX"/>
              </w:rPr>
              <w:br/>
              <w:t>- Modelo: S4- W18KLRPA</w:t>
            </w:r>
            <w:r w:rsidRPr="004E048B">
              <w:rPr>
                <w:rFonts w:cs="Arial"/>
                <w:szCs w:val="16"/>
                <w:lang w:eastAsia="es-MX"/>
              </w:rPr>
              <w:br/>
            </w:r>
          </w:p>
        </w:tc>
        <w:tc>
          <w:tcPr>
            <w:tcW w:w="1068" w:type="pct"/>
            <w:vAlign w:val="center"/>
          </w:tcPr>
          <w:p w14:paraId="5D28F9AE" w14:textId="77777777" w:rsidR="004E048B" w:rsidRPr="004E048B" w:rsidRDefault="004E048B" w:rsidP="004E048B">
            <w:pPr>
              <w:cnfStyle w:val="000000000000" w:firstRow="0"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s-MX"/>
              </w:rPr>
              <w:t>Trane</w:t>
            </w:r>
          </w:p>
          <w:p w14:paraId="07FF638D" w14:textId="77777777" w:rsidR="004E048B" w:rsidRPr="004E048B" w:rsidRDefault="004E048B" w:rsidP="004E048B">
            <w:pPr>
              <w:cnfStyle w:val="000000000000" w:firstRow="0"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s-MX"/>
              </w:rPr>
              <w:t>Evaporador 1 190977Z17236XCP0282</w:t>
            </w:r>
          </w:p>
          <w:p w14:paraId="6B9ADBCE" w14:textId="77777777" w:rsidR="004E048B" w:rsidRPr="004E048B" w:rsidRDefault="004E048B" w:rsidP="004E048B">
            <w:pPr>
              <w:cnfStyle w:val="000000000000" w:firstRow="0"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s-MX"/>
              </w:rPr>
              <w:t>Condensador 1</w:t>
            </w:r>
          </w:p>
          <w:p w14:paraId="2EEF67E5" w14:textId="77777777" w:rsidR="004E048B" w:rsidRPr="004E048B" w:rsidRDefault="004E048B" w:rsidP="004E048B">
            <w:pPr>
              <w:cnfStyle w:val="000000000000" w:firstRow="0"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s-MX"/>
              </w:rPr>
              <w:t>190977Z17236YCP0836</w:t>
            </w:r>
          </w:p>
          <w:p w14:paraId="317191FC" w14:textId="77777777" w:rsidR="004E048B" w:rsidRPr="004E048B" w:rsidRDefault="004E048B" w:rsidP="004E048B">
            <w:pPr>
              <w:cnfStyle w:val="000000000000" w:firstRow="0"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s-MX"/>
              </w:rPr>
              <w:t>Condensador 2</w:t>
            </w:r>
          </w:p>
          <w:p w14:paraId="6CFA498F" w14:textId="77777777" w:rsidR="004E048B" w:rsidRPr="004E048B" w:rsidRDefault="004E048B" w:rsidP="004E048B">
            <w:pPr>
              <w:cnfStyle w:val="000000000000" w:firstRow="0"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s-MX"/>
              </w:rPr>
              <w:t>190977Z17236YCP0072</w:t>
            </w:r>
          </w:p>
          <w:p w14:paraId="58E4EB0F" w14:textId="77777777" w:rsidR="004E048B" w:rsidRPr="004E048B" w:rsidRDefault="004E048B" w:rsidP="004E048B">
            <w:pPr>
              <w:cnfStyle w:val="000000000000" w:firstRow="0"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s-MX"/>
              </w:rPr>
              <w:t>Evaporador 2</w:t>
            </w:r>
          </w:p>
          <w:p w14:paraId="611A7EE1" w14:textId="77777777" w:rsidR="004E048B" w:rsidRPr="004E048B" w:rsidRDefault="004E048B" w:rsidP="004E048B">
            <w:pPr>
              <w:cnfStyle w:val="000000000000" w:firstRow="0"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s-MX"/>
              </w:rPr>
              <w:t>190977Z17236XCP0047</w:t>
            </w:r>
          </w:p>
          <w:p w14:paraId="5082752C" w14:textId="77777777" w:rsidR="004E048B" w:rsidRPr="004E048B" w:rsidRDefault="004E048B" w:rsidP="004E048B">
            <w:pPr>
              <w:cnfStyle w:val="000000000000" w:firstRow="0" w:lastRow="0" w:firstColumn="0" w:lastColumn="0" w:oddVBand="0" w:evenVBand="0" w:oddHBand="0" w:evenHBand="0" w:firstRowFirstColumn="0" w:firstRowLastColumn="0" w:lastRowFirstColumn="0" w:lastRowLastColumn="0"/>
              <w:rPr>
                <w:rFonts w:cs="Arial"/>
                <w:sz w:val="16"/>
                <w:szCs w:val="16"/>
                <w:lang w:eastAsia="es-MX"/>
              </w:rPr>
            </w:pPr>
          </w:p>
          <w:p w14:paraId="37D6075B" w14:textId="77777777" w:rsidR="004E048B" w:rsidRPr="004E048B" w:rsidRDefault="004E048B" w:rsidP="004E048B">
            <w:pPr>
              <w:cnfStyle w:val="000000000000" w:firstRow="0"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s-MX"/>
              </w:rPr>
              <w:t>LG:</w:t>
            </w:r>
          </w:p>
          <w:p w14:paraId="28E4F6E4" w14:textId="77777777" w:rsidR="004E048B" w:rsidRPr="004E048B" w:rsidDel="00806C38" w:rsidRDefault="004E048B" w:rsidP="004E048B">
            <w:pPr>
              <w:cnfStyle w:val="000000000000" w:firstRow="0"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color w:val="1E1E1E"/>
                <w:sz w:val="16"/>
                <w:szCs w:val="16"/>
                <w:lang w:eastAsia="en-US"/>
              </w:rPr>
              <w:t>Evaporador 1: 208TAYVAT762 Condensador 1: 208TAULDT102 Evaporador 2: 303TAGHL2143</w:t>
            </w:r>
            <w:r w:rsidRPr="004E048B">
              <w:rPr>
                <w:rFonts w:cs="Arial"/>
                <w:sz w:val="16"/>
                <w:szCs w:val="16"/>
                <w:lang w:eastAsia="en-US"/>
              </w:rPr>
              <w:t xml:space="preserve"> Condensador 2: </w:t>
            </w:r>
            <w:r w:rsidRPr="004E048B">
              <w:rPr>
                <w:rFonts w:cs="Arial"/>
                <w:color w:val="1E1E1E"/>
                <w:sz w:val="16"/>
                <w:szCs w:val="16"/>
                <w:lang w:eastAsia="en-US"/>
              </w:rPr>
              <w:t>302TAWMG0761</w:t>
            </w:r>
          </w:p>
        </w:tc>
        <w:tc>
          <w:tcPr>
            <w:tcW w:w="747" w:type="pct"/>
            <w:vAlign w:val="center"/>
          </w:tcPr>
          <w:p w14:paraId="72E05195" w14:textId="77777777" w:rsidR="004E048B" w:rsidRPr="004E048B" w:rsidRDefault="004E048B" w:rsidP="004E048B">
            <w:pPr>
              <w:cnfStyle w:val="000000000000" w:firstRow="0"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s-MX"/>
              </w:rPr>
              <w:t>Evaporador 1</w:t>
            </w:r>
          </w:p>
          <w:p w14:paraId="22A6A948" w14:textId="77777777" w:rsidR="004E048B" w:rsidRPr="004E048B" w:rsidRDefault="004E048B" w:rsidP="004E048B">
            <w:pPr>
              <w:cnfStyle w:val="000000000000" w:firstRow="0"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s-MX"/>
              </w:rPr>
              <w:t>1124014</w:t>
            </w:r>
          </w:p>
          <w:p w14:paraId="6EB8F536" w14:textId="77777777" w:rsidR="004E048B" w:rsidRPr="004E048B" w:rsidRDefault="004E048B" w:rsidP="004E048B">
            <w:pPr>
              <w:cnfStyle w:val="000000000000" w:firstRow="0"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s-MX"/>
              </w:rPr>
              <w:t>Condensador 11131974</w:t>
            </w:r>
          </w:p>
          <w:p w14:paraId="48A41273" w14:textId="77777777" w:rsidR="004E048B" w:rsidRPr="004E048B" w:rsidRDefault="004E048B" w:rsidP="004E048B">
            <w:pPr>
              <w:cnfStyle w:val="000000000000" w:firstRow="0"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s-MX"/>
              </w:rPr>
              <w:t>Condensador 2</w:t>
            </w:r>
          </w:p>
          <w:p w14:paraId="5964AD1A" w14:textId="77777777" w:rsidR="004E048B" w:rsidRPr="004E048B" w:rsidRDefault="004E048B" w:rsidP="004E048B">
            <w:pPr>
              <w:cnfStyle w:val="000000000000" w:firstRow="0"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s-MX"/>
              </w:rPr>
              <w:t>1131969</w:t>
            </w:r>
          </w:p>
          <w:p w14:paraId="0651AACC" w14:textId="77777777" w:rsidR="004E048B" w:rsidRPr="004E048B" w:rsidRDefault="004E048B" w:rsidP="004E048B">
            <w:pPr>
              <w:cnfStyle w:val="000000000000" w:firstRow="0"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s-MX"/>
              </w:rPr>
              <w:t>Evaporador 2</w:t>
            </w:r>
          </w:p>
          <w:p w14:paraId="0611FA40" w14:textId="77777777" w:rsidR="004E048B" w:rsidRPr="004E048B" w:rsidRDefault="004E048B" w:rsidP="004E048B">
            <w:pPr>
              <w:cnfStyle w:val="000000000000" w:firstRow="0"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s-MX"/>
              </w:rPr>
              <w:t>1124020</w:t>
            </w:r>
          </w:p>
          <w:p w14:paraId="7ABA2E2E" w14:textId="77777777" w:rsidR="004E048B" w:rsidRPr="004E048B" w:rsidRDefault="004E048B" w:rsidP="004E048B">
            <w:pPr>
              <w:cnfStyle w:val="000000000000" w:firstRow="0" w:lastRow="0" w:firstColumn="0" w:lastColumn="0" w:oddVBand="0" w:evenVBand="0" w:oddHBand="0" w:evenHBand="0" w:firstRowFirstColumn="0" w:firstRowLastColumn="0" w:lastRowFirstColumn="0" w:lastRowLastColumn="0"/>
              <w:rPr>
                <w:rFonts w:cs="Arial"/>
                <w:sz w:val="16"/>
                <w:szCs w:val="16"/>
                <w:lang w:eastAsia="es-MX"/>
              </w:rPr>
            </w:pPr>
          </w:p>
          <w:p w14:paraId="538A9F1C" w14:textId="77777777" w:rsidR="004E048B" w:rsidRPr="004E048B" w:rsidRDefault="004E048B" w:rsidP="004E048B">
            <w:pPr>
              <w:cnfStyle w:val="000000000000" w:firstRow="0" w:lastRow="0" w:firstColumn="0" w:lastColumn="0" w:oddVBand="0" w:evenVBand="0" w:oddHBand="0" w:evenHBand="0" w:firstRowFirstColumn="0" w:firstRowLastColumn="0" w:lastRowFirstColumn="0" w:lastRowLastColumn="0"/>
              <w:rPr>
                <w:rFonts w:cs="Arial"/>
                <w:sz w:val="16"/>
                <w:szCs w:val="16"/>
                <w:lang w:eastAsia="es-MX"/>
              </w:rPr>
            </w:pPr>
          </w:p>
        </w:tc>
      </w:tr>
      <w:tr w:rsidR="004E048B" w:rsidRPr="004E048B" w14:paraId="299037A2" w14:textId="77777777" w:rsidTr="00250913">
        <w:trPr>
          <w:cnfStyle w:val="000000100000" w:firstRow="0" w:lastRow="0" w:firstColumn="0" w:lastColumn="0" w:oddVBand="0" w:evenVBand="0" w:oddHBand="1" w:evenHBand="0" w:firstRowFirstColumn="0" w:firstRowLastColumn="0" w:lastRowFirstColumn="0" w:lastRowLastColumn="0"/>
          <w:trHeight w:val="566"/>
        </w:trPr>
        <w:tc>
          <w:tcPr>
            <w:cnfStyle w:val="001000000000" w:firstRow="0" w:lastRow="0" w:firstColumn="1" w:lastColumn="0" w:oddVBand="0" w:evenVBand="0" w:oddHBand="0" w:evenHBand="0" w:firstRowFirstColumn="0" w:firstRowLastColumn="0" w:lastRowFirstColumn="0" w:lastRowLastColumn="0"/>
            <w:tcW w:w="630" w:type="pct"/>
            <w:noWrap/>
            <w:vAlign w:val="center"/>
            <w:hideMark/>
          </w:tcPr>
          <w:p w14:paraId="0806FA5A" w14:textId="77777777" w:rsidR="004E048B" w:rsidRPr="004E048B" w:rsidRDefault="004E048B" w:rsidP="004E048B">
            <w:pPr>
              <w:jc w:val="center"/>
              <w:rPr>
                <w:rFonts w:cs="Arial"/>
                <w:sz w:val="16"/>
                <w:szCs w:val="16"/>
                <w:lang w:eastAsia="es-MX"/>
              </w:rPr>
            </w:pPr>
            <w:r w:rsidRPr="004E048B">
              <w:rPr>
                <w:rFonts w:cs="Arial"/>
                <w:sz w:val="16"/>
                <w:szCs w:val="16"/>
                <w:lang w:eastAsia="es-MX"/>
              </w:rPr>
              <w:t>7</w:t>
            </w:r>
          </w:p>
        </w:tc>
        <w:tc>
          <w:tcPr>
            <w:tcW w:w="865" w:type="pct"/>
            <w:vAlign w:val="center"/>
            <w:hideMark/>
          </w:tcPr>
          <w:p w14:paraId="0EBF076B" w14:textId="77777777" w:rsidR="004E048B" w:rsidRPr="004E048B" w:rsidRDefault="004E048B" w:rsidP="004E048B">
            <w:pP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s-MX"/>
              </w:rPr>
              <w:t>Generador de Emergencia Automático (GE)</w:t>
            </w:r>
          </w:p>
        </w:tc>
        <w:tc>
          <w:tcPr>
            <w:tcW w:w="494" w:type="pct"/>
            <w:noWrap/>
            <w:vAlign w:val="center"/>
            <w:hideMark/>
          </w:tcPr>
          <w:p w14:paraId="518C5A9A"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s-MX"/>
              </w:rPr>
              <w:t>1</w:t>
            </w:r>
          </w:p>
        </w:tc>
        <w:tc>
          <w:tcPr>
            <w:tcW w:w="1196" w:type="pct"/>
            <w:vAlign w:val="center"/>
            <w:hideMark/>
          </w:tcPr>
          <w:p w14:paraId="107CB1C5" w14:textId="77777777" w:rsidR="004E048B" w:rsidRPr="004E048B" w:rsidRDefault="004E048B" w:rsidP="004E048B">
            <w:pPr>
              <w:cnfStyle w:val="000000100000" w:firstRow="0" w:lastRow="0" w:firstColumn="0" w:lastColumn="0" w:oddVBand="0" w:evenVBand="0" w:oddHBand="1" w:evenHBand="0" w:firstRowFirstColumn="0" w:firstRowLastColumn="0" w:lastRowFirstColumn="0" w:lastRowLastColumn="0"/>
              <w:rPr>
                <w:rFonts w:cs="Arial"/>
                <w:b/>
                <w:bCs/>
                <w:sz w:val="16"/>
                <w:szCs w:val="16"/>
                <w:u w:val="single"/>
                <w:lang w:eastAsia="es-MX"/>
              </w:rPr>
            </w:pPr>
            <w:r w:rsidRPr="004E048B">
              <w:rPr>
                <w:rFonts w:cs="Arial"/>
                <w:b/>
                <w:bCs/>
                <w:sz w:val="16"/>
                <w:szCs w:val="16"/>
                <w:u w:val="single"/>
                <w:lang w:eastAsia="es-MX"/>
              </w:rPr>
              <w:t>Marca: GENERAC</w:t>
            </w:r>
            <w:r w:rsidRPr="004E048B">
              <w:rPr>
                <w:rFonts w:cs="Arial"/>
                <w:b/>
                <w:bCs/>
                <w:sz w:val="16"/>
                <w:szCs w:val="16"/>
                <w:u w:val="single"/>
                <w:lang w:eastAsia="es-MX"/>
              </w:rPr>
              <w:br/>
              <w:t>- Capacidad: 150KW, 187KVA</w:t>
            </w:r>
            <w:r w:rsidRPr="004E048B">
              <w:rPr>
                <w:rFonts w:cs="Arial"/>
                <w:b/>
                <w:bCs/>
                <w:sz w:val="16"/>
                <w:szCs w:val="16"/>
                <w:u w:val="single"/>
                <w:lang w:eastAsia="es-MX"/>
              </w:rPr>
              <w:br/>
              <w:t>- Modelo: PLY150</w:t>
            </w:r>
            <w:r w:rsidRPr="004E048B">
              <w:rPr>
                <w:rFonts w:cs="Arial"/>
                <w:b/>
                <w:bCs/>
                <w:sz w:val="16"/>
                <w:szCs w:val="16"/>
                <w:u w:val="single"/>
                <w:lang w:eastAsia="es-MX"/>
              </w:rPr>
              <w:br/>
            </w:r>
            <w:r w:rsidRPr="004E048B">
              <w:rPr>
                <w:rFonts w:cs="Arial"/>
                <w:sz w:val="16"/>
                <w:szCs w:val="16"/>
                <w:lang w:eastAsia="es-MX"/>
              </w:rPr>
              <w:t>- Motor: Perkins</w:t>
            </w:r>
            <w:r w:rsidRPr="004E048B">
              <w:rPr>
                <w:rFonts w:cs="Arial"/>
                <w:sz w:val="16"/>
                <w:szCs w:val="16"/>
                <w:lang w:eastAsia="es-MX"/>
              </w:rPr>
              <w:br/>
              <w:t>- Modelo: 1106A-70TAG23</w:t>
            </w:r>
            <w:r w:rsidRPr="004E048B">
              <w:rPr>
                <w:rFonts w:cs="Arial"/>
                <w:sz w:val="16"/>
                <w:szCs w:val="16"/>
                <w:lang w:eastAsia="es-MX"/>
              </w:rPr>
              <w:br/>
              <w:t>- Generador: Leroy Somer</w:t>
            </w:r>
            <w:r w:rsidRPr="004E048B">
              <w:rPr>
                <w:rFonts w:cs="Arial"/>
                <w:sz w:val="16"/>
                <w:szCs w:val="16"/>
                <w:lang w:eastAsia="es-MX"/>
              </w:rPr>
              <w:br/>
              <w:t>- Modelo: LSA44.2M95</w:t>
            </w:r>
            <w:r w:rsidRPr="004E048B">
              <w:rPr>
                <w:rFonts w:cs="Arial"/>
                <w:sz w:val="16"/>
                <w:szCs w:val="16"/>
                <w:lang w:eastAsia="es-MX"/>
              </w:rPr>
              <w:br/>
              <w:t>- Tablero de transferencia automática</w:t>
            </w:r>
            <w:r w:rsidRPr="004E048B">
              <w:rPr>
                <w:rFonts w:cs="Arial"/>
                <w:sz w:val="16"/>
                <w:szCs w:val="16"/>
                <w:lang w:eastAsia="es-MX"/>
              </w:rPr>
              <w:br/>
              <w:t>- Frecuencia: (Hz) 60 Hz</w:t>
            </w:r>
            <w:r w:rsidRPr="004E048B">
              <w:rPr>
                <w:rFonts w:cs="Arial"/>
                <w:sz w:val="16"/>
                <w:szCs w:val="16"/>
                <w:lang w:eastAsia="es-MX"/>
              </w:rPr>
              <w:br/>
              <w:t>- Tensión: (V) 480/277</w:t>
            </w:r>
            <w:r w:rsidRPr="004E048B">
              <w:rPr>
                <w:rFonts w:cs="Arial"/>
                <w:sz w:val="16"/>
                <w:szCs w:val="16"/>
                <w:lang w:eastAsia="es-MX"/>
              </w:rPr>
              <w:br/>
              <w:t>- Disposición de los cilindros: L</w:t>
            </w:r>
            <w:r w:rsidRPr="004E048B">
              <w:rPr>
                <w:rFonts w:cs="Arial"/>
                <w:sz w:val="16"/>
                <w:szCs w:val="16"/>
                <w:lang w:eastAsia="es-MX"/>
              </w:rPr>
              <w:br/>
              <w:t>- Número de cilindros: 6</w:t>
            </w:r>
            <w:r w:rsidRPr="004E048B">
              <w:rPr>
                <w:rFonts w:cs="Arial"/>
                <w:sz w:val="16"/>
                <w:szCs w:val="16"/>
                <w:lang w:eastAsia="es-MX"/>
              </w:rPr>
              <w:br/>
              <w:t>- Cilindrada (L): 6,72</w:t>
            </w:r>
          </w:p>
        </w:tc>
        <w:tc>
          <w:tcPr>
            <w:tcW w:w="1068" w:type="pct"/>
            <w:noWrap/>
            <w:vAlign w:val="center"/>
            <w:hideMark/>
          </w:tcPr>
          <w:p w14:paraId="1ABC94A8" w14:textId="77777777" w:rsidR="004E048B" w:rsidRPr="004E048B" w:rsidRDefault="004E048B" w:rsidP="004E048B">
            <w:pP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s-MX"/>
              </w:rPr>
              <w:t xml:space="preserve">GE </w:t>
            </w:r>
          </w:p>
          <w:p w14:paraId="4F9FAC73" w14:textId="77777777" w:rsidR="004E048B" w:rsidRPr="004E048B" w:rsidRDefault="004E048B" w:rsidP="004E048B">
            <w:pP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s-MX"/>
              </w:rPr>
              <w:t>3005466350</w:t>
            </w:r>
          </w:p>
        </w:tc>
        <w:tc>
          <w:tcPr>
            <w:tcW w:w="747" w:type="pct"/>
            <w:vAlign w:val="center"/>
            <w:hideMark/>
          </w:tcPr>
          <w:p w14:paraId="3BA79331" w14:textId="77777777" w:rsidR="004E048B" w:rsidRPr="004E048B" w:rsidRDefault="004E048B" w:rsidP="004E048B">
            <w:pPr>
              <w:keepNext/>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s-MX"/>
              </w:rPr>
              <w:t xml:space="preserve">GE </w:t>
            </w:r>
          </w:p>
          <w:p w14:paraId="26C6895B" w14:textId="77777777" w:rsidR="004E048B" w:rsidRPr="004E048B" w:rsidRDefault="004E048B" w:rsidP="004E048B">
            <w:pPr>
              <w:keepNext/>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s-MX"/>
              </w:rPr>
              <w:t>1124023</w:t>
            </w:r>
          </w:p>
        </w:tc>
      </w:tr>
      <w:tr w:rsidR="004E048B" w:rsidRPr="004E048B" w14:paraId="0041E7CF" w14:textId="77777777" w:rsidTr="00250913">
        <w:trPr>
          <w:trHeight w:val="1101"/>
        </w:trPr>
        <w:tc>
          <w:tcPr>
            <w:cnfStyle w:val="001000000000" w:firstRow="0" w:lastRow="0" w:firstColumn="1" w:lastColumn="0" w:oddVBand="0" w:evenVBand="0" w:oddHBand="0" w:evenHBand="0" w:firstRowFirstColumn="0" w:firstRowLastColumn="0" w:lastRowFirstColumn="0" w:lastRowLastColumn="0"/>
            <w:tcW w:w="630" w:type="pct"/>
            <w:noWrap/>
            <w:vAlign w:val="center"/>
          </w:tcPr>
          <w:p w14:paraId="1CB317F2" w14:textId="77777777" w:rsidR="004E048B" w:rsidRPr="004E048B" w:rsidRDefault="004E048B" w:rsidP="004E048B">
            <w:pPr>
              <w:jc w:val="center"/>
              <w:rPr>
                <w:rFonts w:cs="Arial"/>
                <w:sz w:val="16"/>
                <w:szCs w:val="16"/>
                <w:lang w:eastAsia="es-MX"/>
              </w:rPr>
            </w:pPr>
            <w:r w:rsidRPr="004E048B">
              <w:rPr>
                <w:rFonts w:cs="Arial"/>
                <w:sz w:val="16"/>
                <w:szCs w:val="16"/>
                <w:lang w:eastAsia="es-MX"/>
              </w:rPr>
              <w:t>8</w:t>
            </w:r>
          </w:p>
        </w:tc>
        <w:tc>
          <w:tcPr>
            <w:tcW w:w="865" w:type="pct"/>
            <w:vAlign w:val="center"/>
          </w:tcPr>
          <w:p w14:paraId="1DAA6D71" w14:textId="77777777" w:rsidR="004E048B" w:rsidRPr="004E048B" w:rsidRDefault="004E048B" w:rsidP="004E048B">
            <w:pPr>
              <w:cnfStyle w:val="000000000000" w:firstRow="0"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s-MX"/>
              </w:rPr>
              <w:t xml:space="preserve">Unidad de Energía Ininterrumpida </w:t>
            </w:r>
          </w:p>
          <w:p w14:paraId="2E354951" w14:textId="77777777" w:rsidR="004E048B" w:rsidRPr="004E048B" w:rsidRDefault="004E048B" w:rsidP="004E048B">
            <w:pPr>
              <w:cnfStyle w:val="000000000000" w:firstRow="0"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s-MX"/>
              </w:rPr>
              <w:t>UPS 30 kVA (UPS)</w:t>
            </w:r>
          </w:p>
        </w:tc>
        <w:tc>
          <w:tcPr>
            <w:tcW w:w="494" w:type="pct"/>
            <w:noWrap/>
            <w:vAlign w:val="center"/>
          </w:tcPr>
          <w:p w14:paraId="4D4A63EB"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s-MX"/>
              </w:rPr>
              <w:t>2</w:t>
            </w:r>
          </w:p>
        </w:tc>
        <w:tc>
          <w:tcPr>
            <w:tcW w:w="1196" w:type="pct"/>
            <w:vAlign w:val="center"/>
          </w:tcPr>
          <w:p w14:paraId="39E810C1" w14:textId="77777777" w:rsidR="004E048B" w:rsidRPr="004E048B" w:rsidRDefault="004E048B" w:rsidP="004E048B">
            <w:pPr>
              <w:cnfStyle w:val="000000000000" w:firstRow="0" w:lastRow="0" w:firstColumn="0" w:lastColumn="0" w:oddVBand="0" w:evenVBand="0" w:oddHBand="0" w:evenHBand="0" w:firstRowFirstColumn="0" w:firstRowLastColumn="0" w:lastRowFirstColumn="0" w:lastRowLastColumn="0"/>
              <w:rPr>
                <w:rFonts w:cs="Arial"/>
                <w:b/>
                <w:bCs/>
                <w:sz w:val="16"/>
                <w:szCs w:val="16"/>
                <w:u w:val="single"/>
                <w:lang w:eastAsia="es-MX"/>
              </w:rPr>
            </w:pPr>
            <w:r w:rsidRPr="004E048B">
              <w:rPr>
                <w:rFonts w:cs="Arial"/>
                <w:b/>
                <w:bCs/>
                <w:sz w:val="16"/>
                <w:szCs w:val="16"/>
                <w:u w:val="single"/>
                <w:lang w:eastAsia="es-MX"/>
              </w:rPr>
              <w:t>Marca: CDP</w:t>
            </w:r>
          </w:p>
          <w:p w14:paraId="16D7828C" w14:textId="77777777" w:rsidR="004E048B" w:rsidRPr="004E048B" w:rsidRDefault="004E048B" w:rsidP="004E048B">
            <w:pPr>
              <w:cnfStyle w:val="000000000000" w:firstRow="0" w:lastRow="0" w:firstColumn="0" w:lastColumn="0" w:oddVBand="0" w:evenVBand="0" w:oddHBand="0" w:evenHBand="0" w:firstRowFirstColumn="0" w:firstRowLastColumn="0" w:lastRowFirstColumn="0" w:lastRowLastColumn="0"/>
              <w:rPr>
                <w:rFonts w:cs="Arial"/>
                <w:b/>
                <w:bCs/>
                <w:sz w:val="16"/>
                <w:szCs w:val="16"/>
                <w:u w:val="single"/>
                <w:lang w:eastAsia="es-MX"/>
              </w:rPr>
            </w:pPr>
            <w:r w:rsidRPr="004E048B">
              <w:rPr>
                <w:rFonts w:cs="Arial"/>
                <w:b/>
                <w:bCs/>
                <w:sz w:val="16"/>
                <w:szCs w:val="16"/>
                <w:u w:val="single"/>
                <w:lang w:eastAsia="es-MX"/>
              </w:rPr>
              <w:t>Modelo: UP033-PF365</w:t>
            </w:r>
          </w:p>
          <w:p w14:paraId="64B804CE" w14:textId="77777777" w:rsidR="004E048B" w:rsidRPr="004E048B" w:rsidRDefault="004E048B" w:rsidP="004E048B">
            <w:pPr>
              <w:cnfStyle w:val="000000000000" w:firstRow="0"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s-MX"/>
              </w:rPr>
              <w:t>- Capacidad: 30 KVA</w:t>
            </w:r>
          </w:p>
          <w:p w14:paraId="029D4BC6" w14:textId="77777777" w:rsidR="004E048B" w:rsidRPr="004E048B" w:rsidRDefault="004E048B" w:rsidP="004E048B">
            <w:pPr>
              <w:cnfStyle w:val="000000000000" w:firstRow="0"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s-MX"/>
              </w:rPr>
              <w:t>- Potencia (VA): 30000</w:t>
            </w:r>
          </w:p>
          <w:p w14:paraId="6770A4D9" w14:textId="77777777" w:rsidR="004E048B" w:rsidRPr="004E048B" w:rsidRDefault="004E048B" w:rsidP="004E048B">
            <w:pPr>
              <w:cnfStyle w:val="000000000000" w:firstRow="0"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s-MX"/>
              </w:rPr>
              <w:t>- Potencia (W): 27000</w:t>
            </w:r>
          </w:p>
          <w:p w14:paraId="67710255" w14:textId="77777777" w:rsidR="004E048B" w:rsidRPr="004E048B" w:rsidRDefault="004E048B" w:rsidP="004E048B">
            <w:pPr>
              <w:cnfStyle w:val="000000000000" w:firstRow="0"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s-MX"/>
              </w:rPr>
              <w:t>- FP: 0.9</w:t>
            </w:r>
          </w:p>
          <w:p w14:paraId="75735E21" w14:textId="77777777" w:rsidR="004E048B" w:rsidRPr="004E048B" w:rsidRDefault="004E048B" w:rsidP="004E048B">
            <w:pPr>
              <w:cnfStyle w:val="000000000000" w:firstRow="0"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s-MX"/>
              </w:rPr>
              <w:t>- Frecuencia de salida: 60 HZ</w:t>
            </w:r>
          </w:p>
        </w:tc>
        <w:tc>
          <w:tcPr>
            <w:tcW w:w="1068" w:type="pct"/>
            <w:noWrap/>
            <w:vAlign w:val="center"/>
          </w:tcPr>
          <w:p w14:paraId="65EEFD5D" w14:textId="77777777" w:rsidR="004E048B" w:rsidRPr="004E048B" w:rsidRDefault="004E048B" w:rsidP="004E048B">
            <w:pPr>
              <w:cnfStyle w:val="000000000000" w:firstRow="0"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s-MX"/>
              </w:rPr>
              <w:t>UPS 1 R030KT8395</w:t>
            </w:r>
          </w:p>
          <w:p w14:paraId="1C7ACFD9" w14:textId="77777777" w:rsidR="004E048B" w:rsidRPr="004E048B" w:rsidRDefault="004E048B" w:rsidP="004E048B">
            <w:pPr>
              <w:cnfStyle w:val="000000000000" w:firstRow="0"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s-MX"/>
              </w:rPr>
              <w:t>UPS 2 R030KT8388</w:t>
            </w:r>
          </w:p>
        </w:tc>
        <w:tc>
          <w:tcPr>
            <w:tcW w:w="747" w:type="pct"/>
            <w:vAlign w:val="center"/>
          </w:tcPr>
          <w:p w14:paraId="2E84835C" w14:textId="77777777" w:rsidR="004E048B" w:rsidRPr="004E048B" w:rsidRDefault="004E048B" w:rsidP="004E048B">
            <w:pPr>
              <w:keepNext/>
              <w:cnfStyle w:val="000000000000" w:firstRow="0"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s-MX"/>
              </w:rPr>
              <w:t>UPS 1 1577121</w:t>
            </w:r>
          </w:p>
          <w:p w14:paraId="2CB03DDC" w14:textId="77777777" w:rsidR="004E048B" w:rsidRPr="004E048B" w:rsidRDefault="004E048B" w:rsidP="004E048B">
            <w:pPr>
              <w:keepNext/>
              <w:cnfStyle w:val="000000000000" w:firstRow="0"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s-MX"/>
              </w:rPr>
              <w:t>UPS 2 1577122</w:t>
            </w:r>
          </w:p>
        </w:tc>
      </w:tr>
    </w:tbl>
    <w:p w14:paraId="7B669D3A" w14:textId="1DD6AEBC" w:rsidR="004E048B" w:rsidRPr="004E048B" w:rsidRDefault="004E048B" w:rsidP="004E048B">
      <w:pPr>
        <w:jc w:val="center"/>
        <w:rPr>
          <w:rFonts w:ascii="Arial" w:hAnsi="Arial" w:cs="Arial"/>
          <w:i/>
          <w:iCs/>
          <w:sz w:val="14"/>
          <w:szCs w:val="16"/>
        </w:rPr>
      </w:pPr>
      <w:r w:rsidRPr="004E048B">
        <w:rPr>
          <w:rFonts w:ascii="Arial" w:hAnsi="Arial" w:cs="Arial"/>
          <w:b/>
          <w:i/>
          <w:iCs/>
          <w:sz w:val="16"/>
          <w:szCs w:val="16"/>
        </w:rPr>
        <w:t xml:space="preserve">Tabla </w:t>
      </w:r>
      <w:r w:rsidRPr="004E048B">
        <w:rPr>
          <w:rFonts w:ascii="Arial" w:hAnsi="Arial" w:cs="Arial"/>
          <w:b/>
          <w:i/>
          <w:iCs/>
          <w:sz w:val="16"/>
          <w:szCs w:val="16"/>
        </w:rPr>
        <w:fldChar w:fldCharType="begin"/>
      </w:r>
      <w:r w:rsidRPr="004E048B">
        <w:rPr>
          <w:rFonts w:ascii="Arial" w:hAnsi="Arial" w:cs="Arial"/>
          <w:b/>
          <w:i/>
          <w:iCs/>
          <w:sz w:val="16"/>
          <w:szCs w:val="16"/>
        </w:rPr>
        <w:instrText xml:space="preserve"> SEQ Tabla \* ARABIC </w:instrText>
      </w:r>
      <w:r w:rsidRPr="004E048B">
        <w:rPr>
          <w:rFonts w:ascii="Arial" w:hAnsi="Arial" w:cs="Arial"/>
          <w:b/>
          <w:i/>
          <w:iCs/>
          <w:sz w:val="16"/>
          <w:szCs w:val="16"/>
        </w:rPr>
        <w:fldChar w:fldCharType="separate"/>
      </w:r>
      <w:r w:rsidR="00E476CE">
        <w:rPr>
          <w:rFonts w:ascii="Arial" w:hAnsi="Arial" w:cs="Arial"/>
          <w:b/>
          <w:i/>
          <w:iCs/>
          <w:noProof/>
          <w:sz w:val="16"/>
          <w:szCs w:val="16"/>
        </w:rPr>
        <w:t>4</w:t>
      </w:r>
      <w:r w:rsidRPr="004E048B">
        <w:rPr>
          <w:rFonts w:ascii="Arial" w:hAnsi="Arial" w:cs="Arial"/>
          <w:b/>
          <w:i/>
          <w:iCs/>
          <w:sz w:val="16"/>
          <w:szCs w:val="16"/>
        </w:rPr>
        <w:fldChar w:fldCharType="end"/>
      </w:r>
      <w:r w:rsidRPr="004E048B">
        <w:rPr>
          <w:rFonts w:ascii="Arial" w:hAnsi="Arial" w:cs="Arial"/>
          <w:b/>
          <w:i/>
          <w:iCs/>
          <w:sz w:val="16"/>
          <w:szCs w:val="16"/>
        </w:rPr>
        <w:t xml:space="preserve"> - Características técnicas de los equipos CPD CEVEM - Moneda</w:t>
      </w:r>
    </w:p>
    <w:p w14:paraId="2AAAC0A5" w14:textId="77777777" w:rsidR="004E048B" w:rsidRPr="004E048B" w:rsidRDefault="004E048B" w:rsidP="004E048B">
      <w:pPr>
        <w:suppressLineNumbers/>
        <w:jc w:val="both"/>
        <w:rPr>
          <w:rFonts w:ascii="Arial" w:eastAsia="Calibri" w:hAnsi="Arial" w:cs="Arial"/>
          <w:sz w:val="22"/>
          <w:szCs w:val="24"/>
          <w:lang w:val="es-ES" w:eastAsia="en-US"/>
        </w:rPr>
      </w:pPr>
    </w:p>
    <w:p w14:paraId="73AD447E" w14:textId="77777777" w:rsidR="004E048B" w:rsidRPr="004E048B" w:rsidRDefault="004E048B">
      <w:pPr>
        <w:keepNext/>
        <w:keepLines/>
        <w:numPr>
          <w:ilvl w:val="2"/>
          <w:numId w:val="115"/>
        </w:numPr>
        <w:suppressLineNumbers/>
        <w:spacing w:after="120"/>
        <w:outlineLvl w:val="0"/>
        <w:rPr>
          <w:rFonts w:ascii="Arial" w:eastAsia="SimHei" w:hAnsi="Arial" w:cs="Arial"/>
          <w:caps/>
          <w:szCs w:val="30"/>
          <w:lang w:val="es-ES" w:eastAsia="en-US"/>
        </w:rPr>
      </w:pPr>
      <w:bookmarkStart w:id="1418" w:name="_Toc181786514"/>
      <w:r w:rsidRPr="004E048B">
        <w:rPr>
          <w:rFonts w:ascii="Arial" w:eastAsia="SimHei" w:hAnsi="Arial" w:cs="Arial"/>
          <w:caps/>
          <w:szCs w:val="30"/>
          <w:lang w:val="es-ES" w:eastAsia="en-US"/>
        </w:rPr>
        <w:lastRenderedPageBreak/>
        <w:t xml:space="preserve">CPD CENACOM - </w:t>
      </w:r>
      <w:r w:rsidRPr="004E048B">
        <w:rPr>
          <w:rFonts w:ascii="Arial" w:eastAsia="SimHei" w:hAnsi="Arial" w:cs="Arial"/>
          <w:szCs w:val="30"/>
          <w:lang w:val="es-ES" w:eastAsia="en-US"/>
        </w:rPr>
        <w:t>Tlalpan</w:t>
      </w:r>
      <w:bookmarkEnd w:id="1418"/>
    </w:p>
    <w:p w14:paraId="59298BB6" w14:textId="77777777" w:rsidR="004E048B" w:rsidRPr="004E048B" w:rsidRDefault="004E048B">
      <w:pPr>
        <w:widowControl w:val="0"/>
        <w:numPr>
          <w:ilvl w:val="0"/>
          <w:numId w:val="130"/>
        </w:numPr>
        <w:contextualSpacing/>
        <w:jc w:val="both"/>
        <w:rPr>
          <w:rFonts w:ascii="Arial" w:eastAsia="Calibri" w:hAnsi="Arial" w:cs="Arial"/>
          <w:lang w:val="es-ES" w:eastAsia="en-US"/>
        </w:rPr>
      </w:pPr>
      <w:r w:rsidRPr="004E048B">
        <w:rPr>
          <w:rFonts w:ascii="Arial" w:eastAsia="Calibri" w:hAnsi="Arial" w:cs="Arial"/>
          <w:lang w:val="es-ES" w:eastAsia="en-US"/>
        </w:rPr>
        <w:t>Dirección: Viaducto Tlalpan No. 100 Col. Arenal Tepepan, Alcaldía Tlalpan, C.P. 14610, Ciudad de México, Edificio D, Planta Baja.</w:t>
      </w:r>
    </w:p>
    <w:p w14:paraId="29E19B5C" w14:textId="77777777" w:rsidR="004E048B" w:rsidRPr="004E048B" w:rsidRDefault="004E048B" w:rsidP="004E048B">
      <w:pPr>
        <w:rPr>
          <w:rFonts w:ascii="Arial" w:eastAsia="Calibri" w:hAnsi="Arial" w:cs="Arial"/>
          <w:sz w:val="22"/>
          <w:szCs w:val="24"/>
          <w:lang w:val="es-ES" w:eastAsia="en-US"/>
        </w:rPr>
      </w:pPr>
    </w:p>
    <w:tbl>
      <w:tblPr>
        <w:tblStyle w:val="Tabladecuadrcula412"/>
        <w:tblW w:w="0" w:type="auto"/>
        <w:tblBorders>
          <w:top w:val="single" w:sz="4" w:space="0" w:color="B283B9"/>
          <w:left w:val="single" w:sz="4" w:space="0" w:color="B283B9"/>
          <w:bottom w:val="single" w:sz="4" w:space="0" w:color="B283B9"/>
          <w:right w:val="single" w:sz="4" w:space="0" w:color="B283B9"/>
          <w:insideH w:val="single" w:sz="4" w:space="0" w:color="B283B9"/>
          <w:insideV w:val="single" w:sz="4" w:space="0" w:color="B283B9"/>
        </w:tblBorders>
        <w:tblLook w:val="04A0" w:firstRow="1" w:lastRow="0" w:firstColumn="1" w:lastColumn="0" w:noHBand="0" w:noVBand="1"/>
      </w:tblPr>
      <w:tblGrid>
        <w:gridCol w:w="1177"/>
        <w:gridCol w:w="1603"/>
        <w:gridCol w:w="901"/>
        <w:gridCol w:w="2126"/>
        <w:gridCol w:w="2126"/>
        <w:gridCol w:w="1323"/>
      </w:tblGrid>
      <w:tr w:rsidR="004E048B" w:rsidRPr="004E048B" w14:paraId="0E0F6633" w14:textId="77777777" w:rsidTr="00250913">
        <w:trPr>
          <w:cnfStyle w:val="100000000000" w:firstRow="1" w:lastRow="0" w:firstColumn="0" w:lastColumn="0" w:oddVBand="0" w:evenVBand="0" w:oddHBand="0" w:evenHBand="0" w:firstRowFirstColumn="0" w:firstRowLastColumn="0" w:lastRowFirstColumn="0" w:lastRowLastColumn="0"/>
          <w:trHeight w:val="288"/>
          <w:tblHeader/>
        </w:trPr>
        <w:tc>
          <w:tcPr>
            <w:cnfStyle w:val="001000000000" w:firstRow="0" w:lastRow="0" w:firstColumn="1" w:lastColumn="0" w:oddVBand="0" w:evenVBand="0" w:oddHBand="0" w:evenHBand="0" w:firstRowFirstColumn="0" w:firstRowLastColumn="0" w:lastRowFirstColumn="0" w:lastRowLastColumn="0"/>
            <w:tcW w:w="1177" w:type="dxa"/>
            <w:tcBorders>
              <w:top w:val="single" w:sz="4" w:space="0" w:color="B283B9"/>
              <w:left w:val="single" w:sz="4" w:space="0" w:color="B283B9"/>
              <w:bottom w:val="single" w:sz="4" w:space="0" w:color="B283B9"/>
              <w:right w:val="single" w:sz="4" w:space="0" w:color="B283B9"/>
            </w:tcBorders>
            <w:shd w:val="clear" w:color="auto" w:fill="B283B9"/>
            <w:noWrap/>
            <w:vAlign w:val="center"/>
            <w:hideMark/>
          </w:tcPr>
          <w:p w14:paraId="4F11F4E2" w14:textId="77777777" w:rsidR="004E048B" w:rsidRPr="004E048B" w:rsidRDefault="004E048B" w:rsidP="004E048B">
            <w:pPr>
              <w:jc w:val="center"/>
              <w:rPr>
                <w:rFonts w:cs="Arial"/>
                <w:sz w:val="16"/>
                <w:szCs w:val="16"/>
                <w:lang w:eastAsia="es-MX"/>
              </w:rPr>
            </w:pPr>
            <w:r w:rsidRPr="004E048B">
              <w:rPr>
                <w:rFonts w:cs="Arial"/>
                <w:sz w:val="16"/>
                <w:szCs w:val="16"/>
                <w:lang w:eastAsia="es-MX"/>
              </w:rPr>
              <w:t>Consecutivo</w:t>
            </w:r>
          </w:p>
        </w:tc>
        <w:tc>
          <w:tcPr>
            <w:tcW w:w="1603" w:type="dxa"/>
            <w:tcBorders>
              <w:top w:val="single" w:sz="4" w:space="0" w:color="B283B9"/>
              <w:left w:val="single" w:sz="4" w:space="0" w:color="B283B9"/>
              <w:bottom w:val="single" w:sz="4" w:space="0" w:color="B283B9"/>
              <w:right w:val="single" w:sz="4" w:space="0" w:color="B283B9"/>
            </w:tcBorders>
            <w:shd w:val="clear" w:color="auto" w:fill="B283B9"/>
            <w:vAlign w:val="center"/>
            <w:hideMark/>
          </w:tcPr>
          <w:p w14:paraId="7EEC617B" w14:textId="77777777" w:rsidR="004E048B" w:rsidRPr="004E048B" w:rsidRDefault="004E048B" w:rsidP="004E048B">
            <w:pPr>
              <w:jc w:val="center"/>
              <w:cnfStyle w:val="100000000000" w:firstRow="1"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s-MX"/>
              </w:rPr>
              <w:t>Nombre</w:t>
            </w:r>
          </w:p>
        </w:tc>
        <w:tc>
          <w:tcPr>
            <w:tcW w:w="901" w:type="dxa"/>
            <w:tcBorders>
              <w:top w:val="single" w:sz="4" w:space="0" w:color="B283B9"/>
              <w:left w:val="single" w:sz="4" w:space="0" w:color="B283B9"/>
              <w:bottom w:val="single" w:sz="4" w:space="0" w:color="B283B9"/>
              <w:right w:val="single" w:sz="4" w:space="0" w:color="B283B9"/>
            </w:tcBorders>
            <w:shd w:val="clear" w:color="auto" w:fill="B283B9"/>
            <w:noWrap/>
            <w:vAlign w:val="center"/>
            <w:hideMark/>
          </w:tcPr>
          <w:p w14:paraId="4D64B4A7" w14:textId="77777777" w:rsidR="004E048B" w:rsidRPr="004E048B" w:rsidRDefault="004E048B" w:rsidP="004E048B">
            <w:pPr>
              <w:jc w:val="center"/>
              <w:cnfStyle w:val="100000000000" w:firstRow="1"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s-MX"/>
              </w:rPr>
              <w:t>Cantidad</w:t>
            </w:r>
          </w:p>
        </w:tc>
        <w:tc>
          <w:tcPr>
            <w:tcW w:w="2126" w:type="dxa"/>
            <w:tcBorders>
              <w:top w:val="single" w:sz="4" w:space="0" w:color="B283B9"/>
              <w:left w:val="single" w:sz="4" w:space="0" w:color="B283B9"/>
              <w:bottom w:val="single" w:sz="4" w:space="0" w:color="B283B9"/>
              <w:right w:val="single" w:sz="4" w:space="0" w:color="B283B9"/>
            </w:tcBorders>
            <w:shd w:val="clear" w:color="auto" w:fill="B283B9"/>
            <w:noWrap/>
            <w:vAlign w:val="center"/>
            <w:hideMark/>
          </w:tcPr>
          <w:p w14:paraId="2B734602" w14:textId="77777777" w:rsidR="004E048B" w:rsidRPr="004E048B" w:rsidRDefault="004E048B" w:rsidP="004E048B">
            <w:pPr>
              <w:jc w:val="center"/>
              <w:cnfStyle w:val="100000000000" w:firstRow="1"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s-MX"/>
              </w:rPr>
              <w:t>Descripción</w:t>
            </w:r>
          </w:p>
        </w:tc>
        <w:tc>
          <w:tcPr>
            <w:tcW w:w="2126" w:type="dxa"/>
            <w:tcBorders>
              <w:top w:val="single" w:sz="4" w:space="0" w:color="B283B9"/>
              <w:left w:val="single" w:sz="4" w:space="0" w:color="B283B9"/>
              <w:bottom w:val="single" w:sz="4" w:space="0" w:color="B283B9"/>
              <w:right w:val="single" w:sz="4" w:space="0" w:color="B283B9"/>
            </w:tcBorders>
            <w:shd w:val="clear" w:color="auto" w:fill="B283B9"/>
            <w:noWrap/>
            <w:vAlign w:val="center"/>
            <w:hideMark/>
          </w:tcPr>
          <w:p w14:paraId="00517E51" w14:textId="77777777" w:rsidR="004E048B" w:rsidRPr="004E048B" w:rsidRDefault="004E048B" w:rsidP="004E048B">
            <w:pPr>
              <w:jc w:val="center"/>
              <w:cnfStyle w:val="100000000000" w:firstRow="1"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s-MX"/>
              </w:rPr>
              <w:t>Serie</w:t>
            </w:r>
          </w:p>
        </w:tc>
        <w:tc>
          <w:tcPr>
            <w:tcW w:w="1323" w:type="dxa"/>
            <w:tcBorders>
              <w:top w:val="single" w:sz="4" w:space="0" w:color="B283B9"/>
              <w:left w:val="single" w:sz="4" w:space="0" w:color="B283B9"/>
              <w:bottom w:val="single" w:sz="4" w:space="0" w:color="B283B9"/>
              <w:right w:val="single" w:sz="4" w:space="0" w:color="B283B9"/>
            </w:tcBorders>
            <w:shd w:val="clear" w:color="auto" w:fill="B283B9"/>
            <w:noWrap/>
            <w:vAlign w:val="center"/>
            <w:hideMark/>
          </w:tcPr>
          <w:p w14:paraId="516796C2" w14:textId="77777777" w:rsidR="004E048B" w:rsidRPr="004E048B" w:rsidRDefault="004E048B" w:rsidP="004E048B">
            <w:pPr>
              <w:jc w:val="center"/>
              <w:cnfStyle w:val="100000000000" w:firstRow="1"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s-MX"/>
              </w:rPr>
              <w:t>Activo</w:t>
            </w:r>
          </w:p>
        </w:tc>
      </w:tr>
      <w:tr w:rsidR="004E048B" w:rsidRPr="004E048B" w14:paraId="33D3A8E7" w14:textId="77777777" w:rsidTr="00250913">
        <w:trPr>
          <w:cnfStyle w:val="000000100000" w:firstRow="0" w:lastRow="0" w:firstColumn="0" w:lastColumn="0" w:oddVBand="0" w:evenVBand="0" w:oddHBand="1" w:evenHBand="0" w:firstRowFirstColumn="0" w:firstRowLastColumn="0" w:lastRowFirstColumn="0" w:lastRowLastColumn="0"/>
          <w:trHeight w:val="559"/>
        </w:trPr>
        <w:tc>
          <w:tcPr>
            <w:cnfStyle w:val="001000000000" w:firstRow="0" w:lastRow="0" w:firstColumn="1" w:lastColumn="0" w:oddVBand="0" w:evenVBand="0" w:oddHBand="0" w:evenHBand="0" w:firstRowFirstColumn="0" w:firstRowLastColumn="0" w:lastRowFirstColumn="0" w:lastRowLastColumn="0"/>
            <w:tcW w:w="1177" w:type="dxa"/>
            <w:tcBorders>
              <w:top w:val="single" w:sz="4" w:space="0" w:color="B283B9"/>
            </w:tcBorders>
            <w:noWrap/>
            <w:vAlign w:val="center"/>
            <w:hideMark/>
          </w:tcPr>
          <w:p w14:paraId="7FD06C98" w14:textId="77777777" w:rsidR="004E048B" w:rsidRPr="004E048B" w:rsidRDefault="004E048B" w:rsidP="004E048B">
            <w:pPr>
              <w:jc w:val="center"/>
              <w:rPr>
                <w:rFonts w:cs="Arial"/>
                <w:sz w:val="16"/>
                <w:szCs w:val="16"/>
                <w:lang w:eastAsia="es-MX"/>
              </w:rPr>
            </w:pPr>
            <w:r w:rsidRPr="004E048B">
              <w:rPr>
                <w:rFonts w:cs="Arial"/>
                <w:sz w:val="16"/>
                <w:szCs w:val="16"/>
                <w:lang w:eastAsia="es-MX"/>
              </w:rPr>
              <w:t>1</w:t>
            </w:r>
          </w:p>
        </w:tc>
        <w:tc>
          <w:tcPr>
            <w:tcW w:w="1603" w:type="dxa"/>
            <w:tcBorders>
              <w:top w:val="single" w:sz="4" w:space="0" w:color="B283B9"/>
            </w:tcBorders>
            <w:vAlign w:val="center"/>
            <w:hideMark/>
          </w:tcPr>
          <w:p w14:paraId="79E2FAA7" w14:textId="77777777" w:rsidR="004E048B" w:rsidRPr="004E048B" w:rsidRDefault="004E048B" w:rsidP="004E048B">
            <w:pP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s-MX"/>
              </w:rPr>
              <w:t>Circuito Cerrado de Televisión (CCTV)</w:t>
            </w:r>
          </w:p>
        </w:tc>
        <w:tc>
          <w:tcPr>
            <w:tcW w:w="901" w:type="dxa"/>
            <w:tcBorders>
              <w:top w:val="single" w:sz="4" w:space="0" w:color="B283B9"/>
            </w:tcBorders>
            <w:noWrap/>
            <w:vAlign w:val="center"/>
            <w:hideMark/>
          </w:tcPr>
          <w:p w14:paraId="13B6C731"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s-MX"/>
              </w:rPr>
              <w:t>1</w:t>
            </w:r>
          </w:p>
        </w:tc>
        <w:tc>
          <w:tcPr>
            <w:tcW w:w="2126" w:type="dxa"/>
            <w:tcBorders>
              <w:top w:val="single" w:sz="4" w:space="0" w:color="B283B9"/>
            </w:tcBorders>
            <w:vAlign w:val="center"/>
            <w:hideMark/>
          </w:tcPr>
          <w:p w14:paraId="66045347" w14:textId="77777777" w:rsidR="004E048B" w:rsidRPr="004E048B" w:rsidRDefault="004E048B" w:rsidP="004E048B">
            <w:pPr>
              <w:cnfStyle w:val="000000100000" w:firstRow="0" w:lastRow="0" w:firstColumn="0" w:lastColumn="0" w:oddVBand="0" w:evenVBand="0" w:oddHBand="1" w:evenHBand="0" w:firstRowFirstColumn="0" w:firstRowLastColumn="0" w:lastRowFirstColumn="0" w:lastRowLastColumn="0"/>
              <w:rPr>
                <w:rFonts w:cs="Arial"/>
                <w:b/>
                <w:bCs/>
                <w:sz w:val="16"/>
                <w:szCs w:val="16"/>
                <w:u w:val="single"/>
                <w:lang w:eastAsia="es-MX"/>
              </w:rPr>
            </w:pPr>
            <w:r w:rsidRPr="004E048B">
              <w:rPr>
                <w:rFonts w:cs="Arial"/>
                <w:b/>
                <w:bCs/>
                <w:sz w:val="16"/>
                <w:szCs w:val="16"/>
                <w:u w:val="single"/>
                <w:lang w:eastAsia="es-MX"/>
              </w:rPr>
              <w:t>Marca: SAMSUNG</w:t>
            </w:r>
            <w:r w:rsidRPr="004E048B">
              <w:rPr>
                <w:rFonts w:cs="Arial"/>
                <w:b/>
                <w:bCs/>
                <w:sz w:val="16"/>
                <w:szCs w:val="16"/>
                <w:u w:val="single"/>
                <w:lang w:eastAsia="es-MX"/>
              </w:rPr>
              <w:br/>
              <w:t>Modelo: SRD-470D</w:t>
            </w:r>
            <w:r w:rsidRPr="004E048B">
              <w:rPr>
                <w:rFonts w:cs="Arial"/>
                <w:b/>
                <w:bCs/>
                <w:sz w:val="16"/>
                <w:szCs w:val="16"/>
                <w:u w:val="single"/>
                <w:lang w:eastAsia="es-MX"/>
              </w:rPr>
              <w:br/>
            </w:r>
            <w:r w:rsidRPr="004E048B">
              <w:rPr>
                <w:rFonts w:cs="Arial"/>
                <w:sz w:val="16"/>
                <w:szCs w:val="16"/>
                <w:lang w:eastAsia="es-MX"/>
              </w:rPr>
              <w:t>- 1 Grabador de Video DVR</w:t>
            </w:r>
            <w:r w:rsidRPr="004E048B">
              <w:rPr>
                <w:rFonts w:cs="Arial"/>
                <w:sz w:val="16"/>
                <w:szCs w:val="16"/>
                <w:lang w:eastAsia="es-MX"/>
              </w:rPr>
              <w:br/>
              <w:t>- 4 Cámaras SCD-2010 tipo Mini Domo alta resolución</w:t>
            </w:r>
          </w:p>
        </w:tc>
        <w:tc>
          <w:tcPr>
            <w:tcW w:w="2126" w:type="dxa"/>
            <w:tcBorders>
              <w:top w:val="single" w:sz="4" w:space="0" w:color="B283B9"/>
            </w:tcBorders>
            <w:vAlign w:val="center"/>
            <w:hideMark/>
          </w:tcPr>
          <w:p w14:paraId="4EFBB8A3" w14:textId="77777777" w:rsidR="004E048B" w:rsidRPr="004E048B" w:rsidRDefault="004E048B" w:rsidP="004E048B">
            <w:pP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s-MX"/>
              </w:rPr>
              <w:t>Cámara 1 C3ZQ6V2CB01377X</w:t>
            </w:r>
            <w:r w:rsidRPr="004E048B">
              <w:rPr>
                <w:rFonts w:cs="Arial"/>
                <w:sz w:val="16"/>
                <w:szCs w:val="16"/>
                <w:lang w:eastAsia="es-MX"/>
              </w:rPr>
              <w:br/>
              <w:t>Cámara 2 C3ZQ6V2CB01383B</w:t>
            </w:r>
            <w:r w:rsidRPr="004E048B">
              <w:rPr>
                <w:rFonts w:cs="Arial"/>
                <w:sz w:val="16"/>
                <w:szCs w:val="16"/>
                <w:lang w:eastAsia="es-MX"/>
              </w:rPr>
              <w:br/>
              <w:t>Cámara 3 C3ZQ6V2CB01392W</w:t>
            </w:r>
            <w:r w:rsidRPr="004E048B">
              <w:rPr>
                <w:rFonts w:cs="Arial"/>
                <w:sz w:val="16"/>
                <w:szCs w:val="16"/>
                <w:lang w:eastAsia="es-MX"/>
              </w:rPr>
              <w:br/>
              <w:t>Cámara 4 C3ZQ6V2CB01387A</w:t>
            </w:r>
            <w:r w:rsidRPr="004E048B">
              <w:rPr>
                <w:rFonts w:cs="Arial"/>
                <w:sz w:val="16"/>
                <w:szCs w:val="16"/>
                <w:lang w:eastAsia="es-MX"/>
              </w:rPr>
              <w:br/>
              <w:t>Grabador C7XU6V2CB01024E</w:t>
            </w:r>
          </w:p>
        </w:tc>
        <w:tc>
          <w:tcPr>
            <w:tcW w:w="1323" w:type="dxa"/>
            <w:tcBorders>
              <w:top w:val="single" w:sz="4" w:space="0" w:color="B283B9"/>
            </w:tcBorders>
            <w:vAlign w:val="center"/>
            <w:hideMark/>
          </w:tcPr>
          <w:p w14:paraId="29E729FF" w14:textId="77777777" w:rsidR="004E048B" w:rsidRPr="004E048B" w:rsidRDefault="004E048B" w:rsidP="004E048B">
            <w:pP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s-MX"/>
              </w:rPr>
              <w:t xml:space="preserve">CCTV </w:t>
            </w:r>
          </w:p>
          <w:p w14:paraId="2442DAE1" w14:textId="77777777" w:rsidR="004E048B" w:rsidRPr="004E048B" w:rsidRDefault="004E048B" w:rsidP="004E048B">
            <w:pP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s-MX"/>
              </w:rPr>
              <w:t>847651</w:t>
            </w:r>
          </w:p>
        </w:tc>
      </w:tr>
      <w:tr w:rsidR="004E048B" w:rsidRPr="004E048B" w14:paraId="099C385B" w14:textId="77777777" w:rsidTr="00250913">
        <w:trPr>
          <w:trHeight w:val="1399"/>
        </w:trPr>
        <w:tc>
          <w:tcPr>
            <w:cnfStyle w:val="001000000000" w:firstRow="0" w:lastRow="0" w:firstColumn="1" w:lastColumn="0" w:oddVBand="0" w:evenVBand="0" w:oddHBand="0" w:evenHBand="0" w:firstRowFirstColumn="0" w:firstRowLastColumn="0" w:lastRowFirstColumn="0" w:lastRowLastColumn="0"/>
            <w:tcW w:w="1177" w:type="dxa"/>
            <w:noWrap/>
            <w:vAlign w:val="center"/>
            <w:hideMark/>
          </w:tcPr>
          <w:p w14:paraId="5A03847A" w14:textId="77777777" w:rsidR="004E048B" w:rsidRPr="004E048B" w:rsidRDefault="004E048B" w:rsidP="004E048B">
            <w:pPr>
              <w:jc w:val="center"/>
              <w:rPr>
                <w:rFonts w:cs="Arial"/>
                <w:sz w:val="16"/>
                <w:szCs w:val="16"/>
                <w:lang w:eastAsia="es-MX"/>
              </w:rPr>
            </w:pPr>
            <w:r w:rsidRPr="004E048B">
              <w:rPr>
                <w:rFonts w:cs="Arial"/>
                <w:sz w:val="16"/>
                <w:szCs w:val="16"/>
                <w:lang w:eastAsia="es-MX"/>
              </w:rPr>
              <w:t>2</w:t>
            </w:r>
          </w:p>
        </w:tc>
        <w:tc>
          <w:tcPr>
            <w:tcW w:w="1603" w:type="dxa"/>
            <w:vAlign w:val="center"/>
            <w:hideMark/>
          </w:tcPr>
          <w:p w14:paraId="53FE1F00" w14:textId="77777777" w:rsidR="004E048B" w:rsidRPr="004E048B" w:rsidRDefault="004E048B" w:rsidP="004E048B">
            <w:pPr>
              <w:cnfStyle w:val="000000000000" w:firstRow="0"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s-MX"/>
              </w:rPr>
              <w:t>Sistema de Control de Accesos (SCA)</w:t>
            </w:r>
          </w:p>
        </w:tc>
        <w:tc>
          <w:tcPr>
            <w:tcW w:w="901" w:type="dxa"/>
            <w:noWrap/>
            <w:vAlign w:val="center"/>
            <w:hideMark/>
          </w:tcPr>
          <w:p w14:paraId="56F8254E"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s-MX"/>
              </w:rPr>
              <w:t>1</w:t>
            </w:r>
          </w:p>
        </w:tc>
        <w:tc>
          <w:tcPr>
            <w:tcW w:w="2126" w:type="dxa"/>
            <w:vAlign w:val="center"/>
            <w:hideMark/>
          </w:tcPr>
          <w:p w14:paraId="08BC072B" w14:textId="77777777" w:rsidR="004E048B" w:rsidRPr="004E048B" w:rsidRDefault="004E048B" w:rsidP="004E048B">
            <w:pPr>
              <w:cnfStyle w:val="000000000000" w:firstRow="0" w:lastRow="0" w:firstColumn="0" w:lastColumn="0" w:oddVBand="0" w:evenVBand="0" w:oddHBand="0" w:evenHBand="0" w:firstRowFirstColumn="0" w:firstRowLastColumn="0" w:lastRowFirstColumn="0" w:lastRowLastColumn="0"/>
              <w:rPr>
                <w:rFonts w:cs="Arial"/>
                <w:b/>
                <w:bCs/>
                <w:sz w:val="16"/>
                <w:szCs w:val="16"/>
                <w:u w:val="single"/>
                <w:lang w:eastAsia="es-MX"/>
              </w:rPr>
            </w:pPr>
            <w:r w:rsidRPr="004E048B">
              <w:rPr>
                <w:rFonts w:cs="Arial"/>
                <w:b/>
                <w:bCs/>
                <w:sz w:val="16"/>
                <w:szCs w:val="16"/>
                <w:u w:val="single"/>
                <w:lang w:eastAsia="es-MX"/>
              </w:rPr>
              <w:t>Marca: SAFRAN</w:t>
            </w:r>
            <w:r w:rsidRPr="004E048B">
              <w:rPr>
                <w:rFonts w:cs="Arial"/>
                <w:b/>
                <w:bCs/>
                <w:sz w:val="16"/>
                <w:szCs w:val="16"/>
                <w:u w:val="single"/>
                <w:lang w:eastAsia="es-MX"/>
              </w:rPr>
              <w:br/>
              <w:t>Modelo: Bioscrypt 4G V-Station</w:t>
            </w:r>
            <w:r w:rsidRPr="004E048B">
              <w:rPr>
                <w:rFonts w:cs="Arial"/>
                <w:b/>
                <w:bCs/>
                <w:sz w:val="16"/>
                <w:szCs w:val="16"/>
                <w:u w:val="single"/>
                <w:lang w:eastAsia="es-MX"/>
              </w:rPr>
              <w:br/>
            </w:r>
            <w:r w:rsidRPr="004E048B">
              <w:rPr>
                <w:rFonts w:cs="Arial"/>
                <w:sz w:val="16"/>
                <w:szCs w:val="16"/>
                <w:lang w:eastAsia="es-MX"/>
              </w:rPr>
              <w:t>- 3 Terminales biométricas</w:t>
            </w:r>
            <w:r w:rsidRPr="004E048B">
              <w:rPr>
                <w:rFonts w:cs="Arial"/>
                <w:sz w:val="16"/>
                <w:szCs w:val="16"/>
                <w:lang w:eastAsia="es-MX"/>
              </w:rPr>
              <w:br/>
              <w:t>- 6 Electroimán</w:t>
            </w:r>
            <w:r w:rsidRPr="004E048B">
              <w:rPr>
                <w:rFonts w:cs="Arial"/>
                <w:sz w:val="16"/>
                <w:szCs w:val="16"/>
                <w:lang w:eastAsia="es-MX"/>
              </w:rPr>
              <w:br/>
              <w:t>- 1 Botón de salida de emergencia</w:t>
            </w:r>
            <w:r w:rsidRPr="004E048B">
              <w:rPr>
                <w:rFonts w:cs="Arial"/>
                <w:sz w:val="16"/>
                <w:szCs w:val="16"/>
                <w:lang w:eastAsia="es-MX"/>
              </w:rPr>
              <w:br/>
              <w:t>- 1 Fuente de alimentación y respaldo con baterías</w:t>
            </w:r>
            <w:r w:rsidRPr="004E048B">
              <w:rPr>
                <w:rFonts w:cs="Arial"/>
                <w:sz w:val="16"/>
                <w:szCs w:val="16"/>
                <w:lang w:eastAsia="es-MX"/>
              </w:rPr>
              <w:br/>
              <w:t>- 1 Sistema operativo embebido</w:t>
            </w:r>
            <w:r w:rsidRPr="004E048B">
              <w:rPr>
                <w:rFonts w:cs="Arial"/>
                <w:sz w:val="16"/>
                <w:szCs w:val="16"/>
                <w:lang w:eastAsia="es-MX"/>
              </w:rPr>
              <w:br/>
              <w:t>- 1 luminaria de emergencia</w:t>
            </w:r>
          </w:p>
        </w:tc>
        <w:tc>
          <w:tcPr>
            <w:tcW w:w="2126" w:type="dxa"/>
            <w:vAlign w:val="center"/>
            <w:hideMark/>
          </w:tcPr>
          <w:p w14:paraId="306BAA54" w14:textId="77777777" w:rsidR="004E048B" w:rsidRPr="004E048B" w:rsidRDefault="004E048B" w:rsidP="004E048B">
            <w:pPr>
              <w:cnfStyle w:val="000000000000" w:firstRow="0"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s-MX"/>
              </w:rPr>
              <w:t>Terminal 1 4G0211321099</w:t>
            </w:r>
            <w:r w:rsidRPr="004E048B">
              <w:rPr>
                <w:rFonts w:cs="Arial"/>
                <w:sz w:val="16"/>
                <w:szCs w:val="16"/>
                <w:lang w:eastAsia="es-MX"/>
              </w:rPr>
              <w:br/>
              <w:t>Terminal 2 4G0211342049</w:t>
            </w:r>
            <w:r w:rsidRPr="004E048B">
              <w:rPr>
                <w:rFonts w:cs="Arial"/>
                <w:sz w:val="16"/>
                <w:szCs w:val="16"/>
                <w:lang w:eastAsia="es-MX"/>
              </w:rPr>
              <w:br/>
              <w:t>Terminal 3 4G0211332084</w:t>
            </w:r>
          </w:p>
        </w:tc>
        <w:tc>
          <w:tcPr>
            <w:tcW w:w="1323" w:type="dxa"/>
            <w:vAlign w:val="center"/>
            <w:hideMark/>
          </w:tcPr>
          <w:p w14:paraId="2D722AB7" w14:textId="77777777" w:rsidR="004E048B" w:rsidRPr="004E048B" w:rsidRDefault="004E048B" w:rsidP="004E048B">
            <w:pPr>
              <w:cnfStyle w:val="000000000000" w:firstRow="0"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s-MX"/>
              </w:rPr>
              <w:t xml:space="preserve">Terminal 1 </w:t>
            </w:r>
          </w:p>
          <w:p w14:paraId="0FDD6BED" w14:textId="77777777" w:rsidR="004E048B" w:rsidRPr="004E048B" w:rsidRDefault="004E048B" w:rsidP="004E048B">
            <w:pPr>
              <w:cnfStyle w:val="000000000000" w:firstRow="0"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s-MX"/>
              </w:rPr>
              <w:t>699583</w:t>
            </w:r>
            <w:r w:rsidRPr="004E048B">
              <w:rPr>
                <w:rFonts w:cs="Arial"/>
                <w:sz w:val="16"/>
                <w:szCs w:val="16"/>
                <w:lang w:eastAsia="es-MX"/>
              </w:rPr>
              <w:br/>
              <w:t xml:space="preserve">terminal 2 </w:t>
            </w:r>
          </w:p>
          <w:p w14:paraId="3C82147A" w14:textId="77777777" w:rsidR="004E048B" w:rsidRPr="004E048B" w:rsidRDefault="004E048B" w:rsidP="004E048B">
            <w:pPr>
              <w:cnfStyle w:val="000000000000" w:firstRow="0"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s-MX"/>
              </w:rPr>
              <w:t>847652</w:t>
            </w:r>
            <w:r w:rsidRPr="004E048B">
              <w:rPr>
                <w:rFonts w:cs="Arial"/>
                <w:sz w:val="16"/>
                <w:szCs w:val="16"/>
                <w:lang w:eastAsia="es-MX"/>
              </w:rPr>
              <w:br/>
              <w:t xml:space="preserve">Terminal 3 </w:t>
            </w:r>
          </w:p>
          <w:p w14:paraId="65585AB1" w14:textId="77777777" w:rsidR="004E048B" w:rsidRPr="004E048B" w:rsidRDefault="004E048B" w:rsidP="004E048B">
            <w:pPr>
              <w:cnfStyle w:val="000000000000" w:firstRow="0"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s-MX"/>
              </w:rPr>
              <w:t>847653</w:t>
            </w:r>
          </w:p>
        </w:tc>
      </w:tr>
      <w:tr w:rsidR="004E048B" w:rsidRPr="004E048B" w14:paraId="2DAF5E5D" w14:textId="77777777" w:rsidTr="00250913">
        <w:trPr>
          <w:cnfStyle w:val="000000100000" w:firstRow="0" w:lastRow="0" w:firstColumn="0" w:lastColumn="0" w:oddVBand="0" w:evenVBand="0" w:oddHBand="1" w:evenHBand="0" w:firstRowFirstColumn="0" w:firstRowLastColumn="0" w:lastRowFirstColumn="0" w:lastRowLastColumn="0"/>
          <w:trHeight w:val="557"/>
        </w:trPr>
        <w:tc>
          <w:tcPr>
            <w:cnfStyle w:val="001000000000" w:firstRow="0" w:lastRow="0" w:firstColumn="1" w:lastColumn="0" w:oddVBand="0" w:evenVBand="0" w:oddHBand="0" w:evenHBand="0" w:firstRowFirstColumn="0" w:firstRowLastColumn="0" w:lastRowFirstColumn="0" w:lastRowLastColumn="0"/>
            <w:tcW w:w="1177" w:type="dxa"/>
            <w:noWrap/>
            <w:vAlign w:val="center"/>
            <w:hideMark/>
          </w:tcPr>
          <w:p w14:paraId="492ABECB" w14:textId="77777777" w:rsidR="004E048B" w:rsidRPr="004E048B" w:rsidRDefault="004E048B" w:rsidP="004E048B">
            <w:pPr>
              <w:jc w:val="center"/>
              <w:rPr>
                <w:rFonts w:cs="Arial"/>
                <w:sz w:val="16"/>
                <w:szCs w:val="16"/>
                <w:lang w:eastAsia="es-MX"/>
              </w:rPr>
            </w:pPr>
            <w:r w:rsidRPr="004E048B">
              <w:rPr>
                <w:rFonts w:cs="Arial"/>
                <w:sz w:val="16"/>
                <w:szCs w:val="16"/>
                <w:lang w:eastAsia="es-MX"/>
              </w:rPr>
              <w:t>3</w:t>
            </w:r>
          </w:p>
        </w:tc>
        <w:tc>
          <w:tcPr>
            <w:tcW w:w="1603" w:type="dxa"/>
            <w:vAlign w:val="center"/>
            <w:hideMark/>
          </w:tcPr>
          <w:p w14:paraId="07E65362" w14:textId="77777777" w:rsidR="004E048B" w:rsidRPr="004E048B" w:rsidRDefault="004E048B" w:rsidP="004E048B">
            <w:pP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s-MX"/>
              </w:rPr>
              <w:t>Unidad de Energía Ininterrumpida UPS 50kVA (UPS)</w:t>
            </w:r>
          </w:p>
        </w:tc>
        <w:tc>
          <w:tcPr>
            <w:tcW w:w="901" w:type="dxa"/>
            <w:noWrap/>
            <w:vAlign w:val="center"/>
            <w:hideMark/>
          </w:tcPr>
          <w:p w14:paraId="2A197DB7"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s-MX"/>
              </w:rPr>
              <w:t>2</w:t>
            </w:r>
          </w:p>
        </w:tc>
        <w:tc>
          <w:tcPr>
            <w:tcW w:w="2126" w:type="dxa"/>
            <w:vAlign w:val="center"/>
            <w:hideMark/>
          </w:tcPr>
          <w:p w14:paraId="2EF8A847" w14:textId="77777777" w:rsidR="004E048B" w:rsidRPr="004E048B" w:rsidRDefault="004E048B" w:rsidP="004E048B">
            <w:pPr>
              <w:cnfStyle w:val="000000100000" w:firstRow="0" w:lastRow="0" w:firstColumn="0" w:lastColumn="0" w:oddVBand="0" w:evenVBand="0" w:oddHBand="1" w:evenHBand="0" w:firstRowFirstColumn="0" w:firstRowLastColumn="0" w:lastRowFirstColumn="0" w:lastRowLastColumn="0"/>
              <w:rPr>
                <w:rFonts w:cs="Arial"/>
                <w:sz w:val="16"/>
                <w:szCs w:val="16"/>
                <w:u w:val="single"/>
                <w:lang w:val="en-US" w:eastAsia="es-MX"/>
              </w:rPr>
            </w:pPr>
            <w:r w:rsidRPr="004E048B">
              <w:rPr>
                <w:rFonts w:cs="Arial"/>
                <w:b/>
                <w:bCs/>
                <w:sz w:val="16"/>
                <w:szCs w:val="16"/>
                <w:u w:val="single"/>
                <w:lang w:val="en-US" w:eastAsia="es-MX"/>
              </w:rPr>
              <w:t>Marca: Mitsubishi Electric</w:t>
            </w:r>
            <w:r w:rsidRPr="004E048B">
              <w:rPr>
                <w:rFonts w:cs="Arial"/>
                <w:b/>
                <w:bCs/>
                <w:sz w:val="16"/>
                <w:szCs w:val="16"/>
                <w:u w:val="single"/>
                <w:lang w:val="en-US" w:eastAsia="es-MX"/>
              </w:rPr>
              <w:br/>
              <w:t>Modelo: 2033A</w:t>
            </w:r>
            <w:r w:rsidRPr="004E048B">
              <w:rPr>
                <w:rFonts w:cs="Arial"/>
                <w:sz w:val="16"/>
                <w:szCs w:val="16"/>
                <w:u w:val="single"/>
                <w:lang w:val="en-US" w:eastAsia="es-MX"/>
              </w:rPr>
              <w:br/>
            </w:r>
            <w:r w:rsidRPr="004E048B">
              <w:rPr>
                <w:rFonts w:cs="Arial"/>
                <w:sz w:val="16"/>
                <w:szCs w:val="16"/>
                <w:lang w:val="en-US" w:eastAsia="es-MX"/>
              </w:rPr>
              <w:t>- Rated Output kVA: 50</w:t>
            </w:r>
            <w:r w:rsidRPr="004E048B">
              <w:rPr>
                <w:rFonts w:cs="Arial"/>
                <w:sz w:val="16"/>
                <w:szCs w:val="16"/>
                <w:lang w:val="en-US" w:eastAsia="es-MX"/>
              </w:rPr>
              <w:br/>
              <w:t>- Rated Output kW: 40</w:t>
            </w:r>
            <w:r w:rsidRPr="004E048B">
              <w:rPr>
                <w:rFonts w:cs="Arial"/>
                <w:sz w:val="16"/>
                <w:szCs w:val="16"/>
                <w:lang w:val="en-US" w:eastAsia="es-MX"/>
              </w:rPr>
              <w:br/>
              <w:t>CARACTERÍSTICAS DE ENTRADA DE CA</w:t>
            </w:r>
            <w:r w:rsidRPr="004E048B">
              <w:rPr>
                <w:rFonts w:cs="Arial"/>
                <w:sz w:val="16"/>
                <w:szCs w:val="16"/>
                <w:lang w:val="en-US" w:eastAsia="es-MX"/>
              </w:rPr>
              <w:br/>
              <w:t>- Configuration: 3 phase, 3 wire</w:t>
            </w:r>
            <w:r w:rsidRPr="004E048B">
              <w:rPr>
                <w:rFonts w:cs="Arial"/>
                <w:sz w:val="16"/>
                <w:szCs w:val="16"/>
                <w:lang w:val="en-US" w:eastAsia="es-MX"/>
              </w:rPr>
              <w:br/>
              <w:t>- Voltage: 208V, 480V, 600V +10% - -15%</w:t>
            </w:r>
            <w:r w:rsidRPr="004E048B">
              <w:rPr>
                <w:rFonts w:cs="Arial"/>
                <w:sz w:val="16"/>
                <w:szCs w:val="16"/>
                <w:lang w:val="en-US" w:eastAsia="es-MX"/>
              </w:rPr>
              <w:br/>
              <w:t>- Input Power Factor: 0.98 typical</w:t>
            </w:r>
            <w:r w:rsidRPr="004E048B">
              <w:rPr>
                <w:rFonts w:cs="Arial"/>
                <w:sz w:val="16"/>
                <w:szCs w:val="16"/>
                <w:lang w:val="en-US" w:eastAsia="es-MX"/>
              </w:rPr>
              <w:br/>
              <w:t>- Frequency: 60 Hz ± 5%</w:t>
            </w:r>
            <w:r w:rsidRPr="004E048B">
              <w:rPr>
                <w:rFonts w:cs="Arial"/>
                <w:sz w:val="16"/>
                <w:szCs w:val="16"/>
                <w:lang w:val="en-US" w:eastAsia="es-MX"/>
              </w:rPr>
              <w:br/>
              <w:t>- Reflected Current THD 3% max. at 100% load; 5% max. at 50% load</w:t>
            </w:r>
            <w:r w:rsidRPr="004E048B">
              <w:rPr>
                <w:rFonts w:cs="Arial"/>
                <w:sz w:val="16"/>
                <w:szCs w:val="16"/>
                <w:lang w:val="en-US" w:eastAsia="es-MX"/>
              </w:rPr>
              <w:br/>
              <w:t>ENTRADA DE BYPASS ESTÁTICO</w:t>
            </w:r>
            <w:r w:rsidRPr="004E048B">
              <w:rPr>
                <w:rFonts w:cs="Arial"/>
                <w:sz w:val="16"/>
                <w:szCs w:val="16"/>
                <w:lang w:val="en-US" w:eastAsia="es-MX"/>
              </w:rPr>
              <w:br/>
              <w:t>- Configuration 3 phase, 3 or 4 wire</w:t>
            </w:r>
            <w:r w:rsidRPr="004E048B">
              <w:rPr>
                <w:rFonts w:cs="Arial"/>
                <w:sz w:val="16"/>
                <w:szCs w:val="16"/>
                <w:lang w:val="en-US" w:eastAsia="es-MX"/>
              </w:rPr>
              <w:br/>
              <w:t>- Voltage 120V/ 208V, 277V/ 480V, 346V/ 600V ±10%</w:t>
            </w:r>
            <w:r w:rsidRPr="004E048B">
              <w:rPr>
                <w:rFonts w:cs="Arial"/>
                <w:sz w:val="16"/>
                <w:szCs w:val="16"/>
                <w:lang w:val="en-US" w:eastAsia="es-MX"/>
              </w:rPr>
              <w:br/>
              <w:t>- Frequency 60 Hz (±3% tracking window)</w:t>
            </w:r>
            <w:r w:rsidRPr="004E048B">
              <w:rPr>
                <w:rFonts w:cs="Arial"/>
                <w:sz w:val="16"/>
                <w:szCs w:val="16"/>
                <w:lang w:val="en-US" w:eastAsia="es-MX"/>
              </w:rPr>
              <w:br/>
            </w:r>
            <w:r w:rsidRPr="004E048B">
              <w:rPr>
                <w:rFonts w:cs="Arial"/>
                <w:b/>
                <w:bCs/>
                <w:sz w:val="16"/>
                <w:szCs w:val="16"/>
                <w:lang w:val="en-US" w:eastAsia="es-MX"/>
              </w:rPr>
              <w:t>Tarjeta de control ASI Control</w:t>
            </w:r>
            <w:r w:rsidRPr="004E048B">
              <w:rPr>
                <w:rFonts w:cs="Arial"/>
                <w:b/>
                <w:bCs/>
                <w:sz w:val="16"/>
                <w:szCs w:val="16"/>
                <w:lang w:val="en-US" w:eastAsia="es-MX"/>
              </w:rPr>
              <w:br/>
              <w:t>Modelo: ASIC/2 8540</w:t>
            </w:r>
          </w:p>
        </w:tc>
        <w:tc>
          <w:tcPr>
            <w:tcW w:w="2126" w:type="dxa"/>
            <w:vAlign w:val="center"/>
            <w:hideMark/>
          </w:tcPr>
          <w:p w14:paraId="145C7A9F" w14:textId="77777777" w:rsidR="004E048B" w:rsidRPr="004E048B" w:rsidRDefault="004E048B" w:rsidP="004E048B">
            <w:pP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s-MX"/>
              </w:rPr>
              <w:t xml:space="preserve">UPS 1 </w:t>
            </w:r>
          </w:p>
          <w:p w14:paraId="3AD8DC89" w14:textId="77777777" w:rsidR="004E048B" w:rsidRPr="004E048B" w:rsidRDefault="004E048B" w:rsidP="004E048B">
            <w:pP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s-MX"/>
              </w:rPr>
              <w:t>107M7357502</w:t>
            </w:r>
            <w:r w:rsidRPr="004E048B">
              <w:rPr>
                <w:rFonts w:cs="Arial"/>
                <w:sz w:val="16"/>
                <w:szCs w:val="16"/>
                <w:lang w:eastAsia="es-MX"/>
              </w:rPr>
              <w:br/>
              <w:t>UPS 2</w:t>
            </w:r>
          </w:p>
          <w:p w14:paraId="2C914525" w14:textId="77777777" w:rsidR="004E048B" w:rsidRPr="004E048B" w:rsidRDefault="004E048B" w:rsidP="004E048B">
            <w:pP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s-MX"/>
              </w:rPr>
              <w:t>107M7349605</w:t>
            </w:r>
            <w:r w:rsidRPr="004E048B">
              <w:rPr>
                <w:rFonts w:cs="Arial"/>
                <w:sz w:val="16"/>
                <w:szCs w:val="16"/>
                <w:lang w:eastAsia="es-MX"/>
              </w:rPr>
              <w:br/>
            </w:r>
          </w:p>
        </w:tc>
        <w:tc>
          <w:tcPr>
            <w:tcW w:w="1323" w:type="dxa"/>
            <w:vAlign w:val="center"/>
            <w:hideMark/>
          </w:tcPr>
          <w:p w14:paraId="5C1659F5" w14:textId="77777777" w:rsidR="004E048B" w:rsidRPr="004E048B" w:rsidRDefault="004E048B" w:rsidP="004E048B">
            <w:pP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s-MX"/>
              </w:rPr>
              <w:t xml:space="preserve">UPS 1 </w:t>
            </w:r>
          </w:p>
          <w:p w14:paraId="6085EAB6" w14:textId="77777777" w:rsidR="004E048B" w:rsidRPr="004E048B" w:rsidRDefault="004E048B" w:rsidP="004E048B">
            <w:pP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s-MX"/>
              </w:rPr>
              <w:t>680590</w:t>
            </w:r>
            <w:r w:rsidRPr="004E048B">
              <w:rPr>
                <w:rFonts w:cs="Arial"/>
                <w:sz w:val="16"/>
                <w:szCs w:val="16"/>
                <w:lang w:eastAsia="es-MX"/>
              </w:rPr>
              <w:br/>
              <w:t xml:space="preserve">UPS 2 </w:t>
            </w:r>
          </w:p>
          <w:p w14:paraId="0C8A38BD" w14:textId="77777777" w:rsidR="004E048B" w:rsidRPr="004E048B" w:rsidRDefault="004E048B" w:rsidP="004E048B">
            <w:pP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s-MX"/>
              </w:rPr>
              <w:t>680591</w:t>
            </w:r>
            <w:r w:rsidRPr="004E048B">
              <w:rPr>
                <w:rFonts w:cs="Arial"/>
                <w:sz w:val="16"/>
                <w:szCs w:val="16"/>
                <w:lang w:eastAsia="es-MX"/>
              </w:rPr>
              <w:br/>
            </w:r>
          </w:p>
        </w:tc>
      </w:tr>
      <w:tr w:rsidR="004E048B" w:rsidRPr="004E048B" w14:paraId="333C0041" w14:textId="77777777" w:rsidTr="00250913">
        <w:trPr>
          <w:trHeight w:val="2267"/>
        </w:trPr>
        <w:tc>
          <w:tcPr>
            <w:cnfStyle w:val="001000000000" w:firstRow="0" w:lastRow="0" w:firstColumn="1" w:lastColumn="0" w:oddVBand="0" w:evenVBand="0" w:oddHBand="0" w:evenHBand="0" w:firstRowFirstColumn="0" w:firstRowLastColumn="0" w:lastRowFirstColumn="0" w:lastRowLastColumn="0"/>
            <w:tcW w:w="1177" w:type="dxa"/>
            <w:noWrap/>
            <w:vAlign w:val="center"/>
            <w:hideMark/>
          </w:tcPr>
          <w:p w14:paraId="3BC3D600" w14:textId="77777777" w:rsidR="004E048B" w:rsidRPr="004E048B" w:rsidRDefault="004E048B" w:rsidP="004E048B">
            <w:pPr>
              <w:jc w:val="center"/>
              <w:rPr>
                <w:rFonts w:cs="Arial"/>
                <w:sz w:val="16"/>
                <w:szCs w:val="16"/>
                <w:lang w:eastAsia="es-MX"/>
              </w:rPr>
            </w:pPr>
            <w:r w:rsidRPr="004E048B">
              <w:rPr>
                <w:rFonts w:cs="Arial"/>
                <w:sz w:val="16"/>
                <w:szCs w:val="16"/>
                <w:lang w:eastAsia="es-MX"/>
              </w:rPr>
              <w:lastRenderedPageBreak/>
              <w:t>4</w:t>
            </w:r>
          </w:p>
        </w:tc>
        <w:tc>
          <w:tcPr>
            <w:tcW w:w="1603" w:type="dxa"/>
            <w:vAlign w:val="center"/>
            <w:hideMark/>
          </w:tcPr>
          <w:p w14:paraId="62F58B06" w14:textId="77777777" w:rsidR="004E048B" w:rsidRPr="004E048B" w:rsidRDefault="004E048B" w:rsidP="004E048B">
            <w:pPr>
              <w:cnfStyle w:val="000000000000" w:firstRow="0"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s-MX"/>
              </w:rPr>
              <w:t>Aire Acondicionado de Precisión (AAP)</w:t>
            </w:r>
          </w:p>
        </w:tc>
        <w:tc>
          <w:tcPr>
            <w:tcW w:w="901" w:type="dxa"/>
            <w:noWrap/>
            <w:vAlign w:val="center"/>
            <w:hideMark/>
          </w:tcPr>
          <w:p w14:paraId="00E35AE5"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s-MX"/>
              </w:rPr>
              <w:t>1</w:t>
            </w:r>
          </w:p>
        </w:tc>
        <w:tc>
          <w:tcPr>
            <w:tcW w:w="2126" w:type="dxa"/>
            <w:vAlign w:val="center"/>
            <w:hideMark/>
          </w:tcPr>
          <w:p w14:paraId="2D22C461" w14:textId="77777777" w:rsidR="004E048B" w:rsidRPr="004E048B" w:rsidRDefault="004E048B" w:rsidP="004E048B">
            <w:pPr>
              <w:cnfStyle w:val="000000000000" w:firstRow="0" w:lastRow="0" w:firstColumn="0" w:lastColumn="0" w:oddVBand="0" w:evenVBand="0" w:oddHBand="0" w:evenHBand="0" w:firstRowFirstColumn="0" w:firstRowLastColumn="0" w:lastRowFirstColumn="0" w:lastRowLastColumn="0"/>
              <w:rPr>
                <w:rFonts w:cs="Arial"/>
                <w:b/>
                <w:bCs/>
                <w:sz w:val="16"/>
                <w:szCs w:val="16"/>
                <w:u w:val="single"/>
                <w:lang w:eastAsia="es-MX"/>
              </w:rPr>
            </w:pPr>
            <w:r w:rsidRPr="004E048B">
              <w:rPr>
                <w:rFonts w:cs="Arial"/>
                <w:b/>
                <w:bCs/>
                <w:sz w:val="16"/>
                <w:szCs w:val="16"/>
                <w:u w:val="single"/>
                <w:lang w:eastAsia="es-MX"/>
              </w:rPr>
              <w:t xml:space="preserve">Marca: Data Aire - Expansión directa </w:t>
            </w:r>
            <w:r w:rsidRPr="004E048B">
              <w:rPr>
                <w:rFonts w:cs="Arial"/>
                <w:b/>
                <w:bCs/>
                <w:sz w:val="16"/>
                <w:szCs w:val="16"/>
                <w:u w:val="single"/>
                <w:lang w:eastAsia="es-MX"/>
              </w:rPr>
              <w:br/>
              <w:t>Modelo: DAAD-1032</w:t>
            </w:r>
            <w:r w:rsidRPr="004E048B">
              <w:rPr>
                <w:rFonts w:cs="Arial"/>
                <w:b/>
                <w:bCs/>
                <w:sz w:val="16"/>
                <w:szCs w:val="16"/>
                <w:u w:val="single"/>
                <w:lang w:eastAsia="es-MX"/>
              </w:rPr>
              <w:br/>
            </w:r>
            <w:r w:rsidRPr="004E048B">
              <w:rPr>
                <w:rFonts w:cs="Arial"/>
                <w:b/>
                <w:bCs/>
                <w:sz w:val="16"/>
                <w:szCs w:val="16"/>
                <w:lang w:eastAsia="es-MX"/>
              </w:rPr>
              <w:t>Capacidad: 10 TR</w:t>
            </w:r>
            <w:r w:rsidRPr="004E048B">
              <w:rPr>
                <w:rFonts w:cs="Arial"/>
                <w:b/>
                <w:bCs/>
                <w:sz w:val="16"/>
                <w:szCs w:val="16"/>
                <w:lang w:eastAsia="es-MX"/>
              </w:rPr>
              <w:br/>
              <w:t>Tipo: Modular / cámara plena</w:t>
            </w:r>
            <w:r w:rsidRPr="004E048B">
              <w:rPr>
                <w:rFonts w:cs="Arial"/>
                <w:sz w:val="16"/>
                <w:szCs w:val="16"/>
                <w:lang w:eastAsia="es-MX"/>
              </w:rPr>
              <w:br/>
              <w:t>- Tipo: Modular</w:t>
            </w:r>
            <w:r w:rsidRPr="004E048B">
              <w:rPr>
                <w:rFonts w:cs="Arial"/>
                <w:sz w:val="16"/>
                <w:szCs w:val="16"/>
                <w:lang w:eastAsia="es-MX"/>
              </w:rPr>
              <w:br/>
              <w:t>- Instalación en cámara plena</w:t>
            </w:r>
            <w:r w:rsidRPr="004E048B">
              <w:rPr>
                <w:rFonts w:cs="Arial"/>
                <w:sz w:val="16"/>
                <w:szCs w:val="16"/>
                <w:lang w:eastAsia="es-MX"/>
              </w:rPr>
              <w:br/>
              <w:t>- 1 Evaporador</w:t>
            </w:r>
            <w:r w:rsidRPr="004E048B">
              <w:rPr>
                <w:rFonts w:cs="Arial"/>
                <w:sz w:val="16"/>
                <w:szCs w:val="16"/>
                <w:lang w:eastAsia="es-MX"/>
              </w:rPr>
              <w:br/>
              <w:t>- 1 Filtro de aire</w:t>
            </w:r>
            <w:r w:rsidRPr="004E048B">
              <w:rPr>
                <w:rFonts w:cs="Arial"/>
                <w:sz w:val="16"/>
                <w:szCs w:val="16"/>
                <w:lang w:eastAsia="es-MX"/>
              </w:rPr>
              <w:br/>
              <w:t>- 1 Compresor</w:t>
            </w:r>
            <w:r w:rsidRPr="004E048B">
              <w:rPr>
                <w:rFonts w:cs="Arial"/>
                <w:sz w:val="16"/>
                <w:szCs w:val="16"/>
                <w:lang w:eastAsia="es-MX"/>
              </w:rPr>
              <w:br/>
              <w:t>- 1 Humidificador</w:t>
            </w:r>
            <w:r w:rsidRPr="004E048B">
              <w:rPr>
                <w:rFonts w:cs="Arial"/>
                <w:sz w:val="16"/>
                <w:szCs w:val="16"/>
                <w:lang w:eastAsia="es-MX"/>
              </w:rPr>
              <w:br/>
              <w:t>- 1 Bastidor</w:t>
            </w:r>
            <w:r w:rsidRPr="004E048B">
              <w:rPr>
                <w:rFonts w:cs="Arial"/>
                <w:sz w:val="16"/>
                <w:szCs w:val="16"/>
                <w:lang w:eastAsia="es-MX"/>
              </w:rPr>
              <w:br/>
            </w:r>
            <w:r w:rsidRPr="004E048B">
              <w:rPr>
                <w:rFonts w:cs="Arial"/>
                <w:b/>
                <w:bCs/>
                <w:sz w:val="16"/>
                <w:szCs w:val="16"/>
                <w:lang w:eastAsia="es-MX"/>
              </w:rPr>
              <w:t xml:space="preserve">1 Condensador </w:t>
            </w:r>
            <w:r w:rsidRPr="004E048B">
              <w:rPr>
                <w:rFonts w:cs="Arial"/>
                <w:b/>
                <w:bCs/>
                <w:sz w:val="16"/>
                <w:szCs w:val="16"/>
                <w:lang w:eastAsia="es-MX"/>
              </w:rPr>
              <w:br/>
              <w:t>Modelo: DARC-15</w:t>
            </w:r>
            <w:r w:rsidRPr="004E048B">
              <w:rPr>
                <w:rFonts w:cs="Arial"/>
                <w:b/>
                <w:bCs/>
                <w:sz w:val="16"/>
                <w:szCs w:val="16"/>
                <w:lang w:eastAsia="es-MX"/>
              </w:rPr>
              <w:br/>
              <w:t>Marca: DATA Aire</w:t>
            </w:r>
          </w:p>
        </w:tc>
        <w:tc>
          <w:tcPr>
            <w:tcW w:w="2126" w:type="dxa"/>
            <w:vAlign w:val="center"/>
            <w:hideMark/>
          </w:tcPr>
          <w:p w14:paraId="29D49821" w14:textId="77777777" w:rsidR="004E048B" w:rsidRPr="004E048B" w:rsidRDefault="004E048B" w:rsidP="004E048B">
            <w:pPr>
              <w:cnfStyle w:val="000000000000" w:firstRow="0"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s-MX"/>
              </w:rPr>
              <w:t xml:space="preserve">AAP </w:t>
            </w:r>
          </w:p>
          <w:p w14:paraId="5BDCF5A1" w14:textId="77777777" w:rsidR="004E048B" w:rsidRPr="004E048B" w:rsidRDefault="004E048B" w:rsidP="004E048B">
            <w:pPr>
              <w:cnfStyle w:val="000000000000" w:firstRow="0"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s-MX"/>
              </w:rPr>
              <w:t>2013-2786-A</w:t>
            </w:r>
          </w:p>
        </w:tc>
        <w:tc>
          <w:tcPr>
            <w:tcW w:w="1323" w:type="dxa"/>
            <w:vAlign w:val="center"/>
            <w:hideMark/>
          </w:tcPr>
          <w:p w14:paraId="46C7F632" w14:textId="77777777" w:rsidR="004E048B" w:rsidRPr="004E048B" w:rsidRDefault="004E048B" w:rsidP="004E048B">
            <w:pPr>
              <w:cnfStyle w:val="000000000000" w:firstRow="0"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s-MX"/>
              </w:rPr>
              <w:t xml:space="preserve">AAP </w:t>
            </w:r>
          </w:p>
          <w:p w14:paraId="003CB017" w14:textId="77777777" w:rsidR="004E048B" w:rsidRPr="004E048B" w:rsidRDefault="004E048B" w:rsidP="004E048B">
            <w:pPr>
              <w:cnfStyle w:val="000000000000" w:firstRow="0"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s-MX"/>
              </w:rPr>
              <w:t>697351</w:t>
            </w:r>
          </w:p>
        </w:tc>
      </w:tr>
      <w:tr w:rsidR="004E048B" w:rsidRPr="004E048B" w14:paraId="1766BE7B" w14:textId="77777777" w:rsidTr="00250913">
        <w:trPr>
          <w:cnfStyle w:val="000000100000" w:firstRow="0" w:lastRow="0" w:firstColumn="0" w:lastColumn="0" w:oddVBand="0" w:evenVBand="0" w:oddHBand="1" w:evenHBand="0" w:firstRowFirstColumn="0" w:firstRowLastColumn="0" w:lastRowFirstColumn="0" w:lastRowLastColumn="0"/>
          <w:trHeight w:val="972"/>
        </w:trPr>
        <w:tc>
          <w:tcPr>
            <w:cnfStyle w:val="001000000000" w:firstRow="0" w:lastRow="0" w:firstColumn="1" w:lastColumn="0" w:oddVBand="0" w:evenVBand="0" w:oddHBand="0" w:evenHBand="0" w:firstRowFirstColumn="0" w:firstRowLastColumn="0" w:lastRowFirstColumn="0" w:lastRowLastColumn="0"/>
            <w:tcW w:w="1177" w:type="dxa"/>
            <w:noWrap/>
            <w:vAlign w:val="center"/>
            <w:hideMark/>
          </w:tcPr>
          <w:p w14:paraId="1FE2834D" w14:textId="77777777" w:rsidR="004E048B" w:rsidRPr="004E048B" w:rsidRDefault="004E048B" w:rsidP="004E048B">
            <w:pPr>
              <w:jc w:val="center"/>
              <w:rPr>
                <w:rFonts w:cs="Arial"/>
                <w:sz w:val="16"/>
                <w:szCs w:val="16"/>
                <w:lang w:eastAsia="es-MX"/>
              </w:rPr>
            </w:pPr>
            <w:r w:rsidRPr="004E048B">
              <w:rPr>
                <w:rFonts w:cs="Arial"/>
                <w:sz w:val="16"/>
                <w:szCs w:val="16"/>
                <w:lang w:eastAsia="es-MX"/>
              </w:rPr>
              <w:t>5</w:t>
            </w:r>
          </w:p>
        </w:tc>
        <w:tc>
          <w:tcPr>
            <w:tcW w:w="1603" w:type="dxa"/>
            <w:vAlign w:val="center"/>
            <w:hideMark/>
          </w:tcPr>
          <w:p w14:paraId="4FD3DFFD" w14:textId="77777777" w:rsidR="004E048B" w:rsidRPr="004E048B" w:rsidRDefault="004E048B" w:rsidP="004E048B">
            <w:pP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s-MX"/>
              </w:rPr>
              <w:t>Sistema de Detección y Control de Incendios (SCI)</w:t>
            </w:r>
          </w:p>
        </w:tc>
        <w:tc>
          <w:tcPr>
            <w:tcW w:w="901" w:type="dxa"/>
            <w:noWrap/>
            <w:vAlign w:val="center"/>
            <w:hideMark/>
          </w:tcPr>
          <w:p w14:paraId="0E44BD89"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s-MX"/>
              </w:rPr>
              <w:t>1</w:t>
            </w:r>
          </w:p>
        </w:tc>
        <w:tc>
          <w:tcPr>
            <w:tcW w:w="2126" w:type="dxa"/>
            <w:vAlign w:val="center"/>
            <w:hideMark/>
          </w:tcPr>
          <w:p w14:paraId="7E27F553" w14:textId="77777777" w:rsidR="004E048B" w:rsidRPr="004E048B" w:rsidRDefault="004E048B" w:rsidP="004E048B">
            <w:pPr>
              <w:cnfStyle w:val="000000100000" w:firstRow="0" w:lastRow="0" w:firstColumn="0" w:lastColumn="0" w:oddVBand="0" w:evenVBand="0" w:oddHBand="1" w:evenHBand="0" w:firstRowFirstColumn="0" w:firstRowLastColumn="0" w:lastRowFirstColumn="0" w:lastRowLastColumn="0"/>
              <w:rPr>
                <w:rFonts w:cs="Arial"/>
                <w:b/>
                <w:bCs/>
                <w:sz w:val="16"/>
                <w:szCs w:val="16"/>
                <w:u w:val="single"/>
                <w:lang w:eastAsia="es-MX"/>
              </w:rPr>
            </w:pPr>
            <w:r w:rsidRPr="004E048B">
              <w:rPr>
                <w:rFonts w:cs="Arial"/>
                <w:b/>
                <w:bCs/>
                <w:sz w:val="16"/>
                <w:szCs w:val="16"/>
                <w:u w:val="single"/>
                <w:lang w:val="en-US" w:eastAsia="es-MX"/>
              </w:rPr>
              <w:t>Marca: Notifier by Honeywell</w:t>
            </w:r>
            <w:r w:rsidRPr="004E048B">
              <w:rPr>
                <w:rFonts w:cs="Arial"/>
                <w:sz w:val="16"/>
                <w:szCs w:val="16"/>
                <w:lang w:val="en-US" w:eastAsia="en-US"/>
              </w:rPr>
              <w:br/>
            </w:r>
            <w:r w:rsidRPr="004E048B">
              <w:rPr>
                <w:rFonts w:cs="Arial"/>
                <w:b/>
                <w:bCs/>
                <w:sz w:val="16"/>
                <w:szCs w:val="16"/>
                <w:u w:val="single"/>
                <w:lang w:val="en-US" w:eastAsia="es-MX"/>
              </w:rPr>
              <w:t>Modelo: RP2002</w:t>
            </w:r>
            <w:r w:rsidRPr="004E048B">
              <w:rPr>
                <w:rFonts w:cs="Arial"/>
                <w:sz w:val="16"/>
                <w:szCs w:val="16"/>
                <w:lang w:val="en-US" w:eastAsia="en-US"/>
              </w:rPr>
              <w:br/>
            </w:r>
            <w:r w:rsidRPr="004E048B">
              <w:rPr>
                <w:rFonts w:cs="Arial"/>
                <w:b/>
                <w:bCs/>
                <w:sz w:val="16"/>
                <w:szCs w:val="16"/>
                <w:u w:val="single"/>
                <w:lang w:val="en-US" w:eastAsia="es-MX"/>
              </w:rPr>
              <w:t>Agente extintor: FM200</w:t>
            </w:r>
            <w:r w:rsidRPr="004E048B">
              <w:rPr>
                <w:rFonts w:cs="Arial"/>
                <w:sz w:val="16"/>
                <w:szCs w:val="16"/>
                <w:lang w:val="en-US" w:eastAsia="en-US"/>
              </w:rPr>
              <w:br/>
            </w:r>
            <w:r w:rsidRPr="004E048B">
              <w:rPr>
                <w:rFonts w:cs="Arial"/>
                <w:sz w:val="16"/>
                <w:szCs w:val="16"/>
                <w:lang w:val="en-US" w:eastAsia="es-MX"/>
              </w:rPr>
              <w:t xml:space="preserve">- 1 Cylinder Assembly, 152 lb. </w:t>
            </w:r>
            <w:r w:rsidRPr="004E048B">
              <w:rPr>
                <w:rFonts w:cs="Arial"/>
                <w:sz w:val="16"/>
                <w:szCs w:val="16"/>
                <w:lang w:eastAsia="es-MX"/>
              </w:rPr>
              <w:t>(68.94 Kg.) Capacity 1-1/2" Valve;</w:t>
            </w:r>
            <w:r w:rsidRPr="004E048B">
              <w:rPr>
                <w:rFonts w:cs="Arial"/>
                <w:sz w:val="16"/>
                <w:szCs w:val="16"/>
                <w:lang w:eastAsia="en-US"/>
              </w:rPr>
              <w:br/>
            </w:r>
            <w:r w:rsidRPr="004E048B">
              <w:rPr>
                <w:rFonts w:cs="Arial"/>
                <w:sz w:val="16"/>
                <w:szCs w:val="16"/>
                <w:lang w:eastAsia="es-MX"/>
              </w:rPr>
              <w:t>- 1 Manguera de descarga;</w:t>
            </w:r>
            <w:r w:rsidRPr="004E048B">
              <w:rPr>
                <w:rFonts w:cs="Arial"/>
                <w:sz w:val="16"/>
                <w:szCs w:val="16"/>
                <w:lang w:eastAsia="en-US"/>
              </w:rPr>
              <w:br/>
            </w:r>
            <w:r w:rsidRPr="004E048B">
              <w:rPr>
                <w:rFonts w:cs="Arial"/>
                <w:sz w:val="16"/>
                <w:szCs w:val="16"/>
                <w:lang w:eastAsia="es-MX"/>
              </w:rPr>
              <w:t>- 1 Boquilla de descarga, latón, 180°, 3/4" NPT;</w:t>
            </w:r>
            <w:r w:rsidRPr="004E048B">
              <w:rPr>
                <w:rFonts w:cs="Arial"/>
                <w:sz w:val="16"/>
                <w:szCs w:val="16"/>
                <w:lang w:eastAsia="en-US"/>
              </w:rPr>
              <w:br/>
            </w:r>
            <w:r w:rsidRPr="004E048B">
              <w:rPr>
                <w:rFonts w:cs="Arial"/>
                <w:sz w:val="16"/>
                <w:szCs w:val="16"/>
                <w:lang w:eastAsia="es-MX"/>
              </w:rPr>
              <w:t>- 18 Detector de humo tipo fotoeléctrico inteligente SD-851E;</w:t>
            </w:r>
            <w:r w:rsidRPr="004E048B">
              <w:rPr>
                <w:rFonts w:cs="Arial"/>
                <w:sz w:val="16"/>
                <w:szCs w:val="16"/>
                <w:lang w:eastAsia="en-US"/>
              </w:rPr>
              <w:br/>
            </w:r>
            <w:r w:rsidRPr="004E048B">
              <w:rPr>
                <w:rFonts w:cs="Arial"/>
                <w:sz w:val="16"/>
                <w:szCs w:val="16"/>
                <w:lang w:eastAsia="es-MX"/>
              </w:rPr>
              <w:t>- 2 Sirena con luz estroboscópica;</w:t>
            </w:r>
            <w:r w:rsidRPr="004E048B">
              <w:rPr>
                <w:rFonts w:cs="Arial"/>
                <w:sz w:val="16"/>
                <w:szCs w:val="16"/>
                <w:lang w:eastAsia="en-US"/>
              </w:rPr>
              <w:br/>
            </w:r>
            <w:r w:rsidRPr="004E048B">
              <w:rPr>
                <w:rFonts w:cs="Arial"/>
                <w:sz w:val="16"/>
                <w:szCs w:val="16"/>
                <w:lang w:eastAsia="es-MX"/>
              </w:rPr>
              <w:t>- 1 Estación manual con botón de aborto, Notifier; y</w:t>
            </w:r>
            <w:r w:rsidRPr="004E048B">
              <w:rPr>
                <w:rFonts w:cs="Arial"/>
                <w:sz w:val="16"/>
                <w:szCs w:val="16"/>
                <w:lang w:eastAsia="en-US"/>
              </w:rPr>
              <w:br/>
            </w:r>
            <w:r w:rsidRPr="004E048B">
              <w:rPr>
                <w:rFonts w:cs="Arial"/>
                <w:sz w:val="16"/>
                <w:szCs w:val="16"/>
                <w:lang w:eastAsia="es-MX"/>
              </w:rPr>
              <w:t>- 1 Módulo de control - Notifier, mod. RP 2002</w:t>
            </w:r>
          </w:p>
        </w:tc>
        <w:tc>
          <w:tcPr>
            <w:tcW w:w="2126" w:type="dxa"/>
            <w:vAlign w:val="center"/>
            <w:hideMark/>
          </w:tcPr>
          <w:p w14:paraId="5DFB7912" w14:textId="77777777" w:rsidR="004E048B" w:rsidRPr="004E048B" w:rsidRDefault="004E048B" w:rsidP="004E048B">
            <w:pP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s-MX"/>
              </w:rPr>
              <w:t xml:space="preserve">SCI </w:t>
            </w:r>
          </w:p>
          <w:p w14:paraId="13609490" w14:textId="77777777" w:rsidR="004E048B" w:rsidRPr="004E048B" w:rsidRDefault="004E048B" w:rsidP="004E048B">
            <w:pP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s-MX"/>
              </w:rPr>
              <w:t>1006614313</w:t>
            </w:r>
          </w:p>
        </w:tc>
        <w:tc>
          <w:tcPr>
            <w:tcW w:w="1323" w:type="dxa"/>
            <w:vAlign w:val="center"/>
            <w:hideMark/>
          </w:tcPr>
          <w:p w14:paraId="7B3016CD" w14:textId="77777777" w:rsidR="004E048B" w:rsidRPr="004E048B" w:rsidRDefault="004E048B" w:rsidP="004E048B">
            <w:pP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s-MX"/>
              </w:rPr>
              <w:t xml:space="preserve">SCI </w:t>
            </w:r>
          </w:p>
          <w:p w14:paraId="7EE7A30A" w14:textId="77777777" w:rsidR="004E048B" w:rsidRPr="004E048B" w:rsidRDefault="004E048B" w:rsidP="004E048B">
            <w:pP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s-MX"/>
              </w:rPr>
              <w:t>704425</w:t>
            </w:r>
          </w:p>
        </w:tc>
      </w:tr>
      <w:tr w:rsidR="004E048B" w:rsidRPr="004E048B" w14:paraId="1924C785" w14:textId="77777777" w:rsidTr="00250913">
        <w:trPr>
          <w:trHeight w:val="1383"/>
        </w:trPr>
        <w:tc>
          <w:tcPr>
            <w:cnfStyle w:val="001000000000" w:firstRow="0" w:lastRow="0" w:firstColumn="1" w:lastColumn="0" w:oddVBand="0" w:evenVBand="0" w:oddHBand="0" w:evenHBand="0" w:firstRowFirstColumn="0" w:firstRowLastColumn="0" w:lastRowFirstColumn="0" w:lastRowLastColumn="0"/>
            <w:tcW w:w="1177" w:type="dxa"/>
            <w:noWrap/>
            <w:vAlign w:val="center"/>
            <w:hideMark/>
          </w:tcPr>
          <w:p w14:paraId="5BA6344C" w14:textId="77777777" w:rsidR="004E048B" w:rsidRPr="004E048B" w:rsidRDefault="004E048B" w:rsidP="004E048B">
            <w:pPr>
              <w:jc w:val="center"/>
              <w:rPr>
                <w:rFonts w:cs="Arial"/>
                <w:sz w:val="16"/>
                <w:szCs w:val="16"/>
                <w:lang w:eastAsia="es-MX"/>
              </w:rPr>
            </w:pPr>
            <w:r w:rsidRPr="004E048B">
              <w:rPr>
                <w:rFonts w:cs="Arial"/>
                <w:sz w:val="16"/>
                <w:szCs w:val="16"/>
                <w:lang w:eastAsia="es-MX"/>
              </w:rPr>
              <w:t>6</w:t>
            </w:r>
          </w:p>
        </w:tc>
        <w:tc>
          <w:tcPr>
            <w:tcW w:w="1603" w:type="dxa"/>
            <w:vAlign w:val="center"/>
            <w:hideMark/>
          </w:tcPr>
          <w:p w14:paraId="1231299E" w14:textId="77777777" w:rsidR="004E048B" w:rsidRPr="004E048B" w:rsidRDefault="004E048B" w:rsidP="004E048B">
            <w:pPr>
              <w:cnfStyle w:val="000000000000" w:firstRow="0"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s-MX"/>
              </w:rPr>
              <w:t>Aire Acondicionado Minisplit de Confort (AAC)</w:t>
            </w:r>
          </w:p>
          <w:p w14:paraId="03165C5B" w14:textId="77777777" w:rsidR="004E048B" w:rsidRPr="004E048B" w:rsidRDefault="004E048B" w:rsidP="004E048B">
            <w:pPr>
              <w:cnfStyle w:val="000000000000" w:firstRow="0" w:lastRow="0" w:firstColumn="0" w:lastColumn="0" w:oddVBand="0" w:evenVBand="0" w:oddHBand="0" w:evenHBand="0" w:firstRowFirstColumn="0" w:firstRowLastColumn="0" w:lastRowFirstColumn="0" w:lastRowLastColumn="0"/>
              <w:rPr>
                <w:rFonts w:cs="Arial"/>
                <w:sz w:val="16"/>
                <w:szCs w:val="16"/>
                <w:lang w:eastAsia="es-MX"/>
              </w:rPr>
            </w:pPr>
          </w:p>
        </w:tc>
        <w:tc>
          <w:tcPr>
            <w:tcW w:w="901" w:type="dxa"/>
            <w:noWrap/>
            <w:vAlign w:val="center"/>
            <w:hideMark/>
          </w:tcPr>
          <w:p w14:paraId="0BE1CD41"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s-MX"/>
              </w:rPr>
              <w:t>2</w:t>
            </w:r>
          </w:p>
        </w:tc>
        <w:tc>
          <w:tcPr>
            <w:tcW w:w="2126" w:type="dxa"/>
            <w:vAlign w:val="center"/>
            <w:hideMark/>
          </w:tcPr>
          <w:p w14:paraId="708BE0F3" w14:textId="77777777" w:rsidR="004E048B" w:rsidRPr="004E048B" w:rsidRDefault="004E048B" w:rsidP="004E048B">
            <w:pPr>
              <w:cnfStyle w:val="000000000000" w:firstRow="0" w:lastRow="0" w:firstColumn="0" w:lastColumn="0" w:oddVBand="0" w:evenVBand="0" w:oddHBand="0" w:evenHBand="0" w:firstRowFirstColumn="0" w:firstRowLastColumn="0" w:lastRowFirstColumn="0" w:lastRowLastColumn="0"/>
              <w:rPr>
                <w:rFonts w:cs="Arial"/>
                <w:b/>
                <w:bCs/>
                <w:sz w:val="16"/>
                <w:szCs w:val="16"/>
                <w:u w:val="single"/>
                <w:lang w:eastAsia="es-MX"/>
              </w:rPr>
            </w:pPr>
            <w:r w:rsidRPr="004E048B">
              <w:rPr>
                <w:rFonts w:cs="Arial"/>
                <w:b/>
                <w:bCs/>
                <w:sz w:val="16"/>
                <w:szCs w:val="16"/>
                <w:u w:val="single"/>
                <w:lang w:eastAsia="es-MX"/>
              </w:rPr>
              <w:t>Marca: Trane</w:t>
            </w:r>
            <w:r w:rsidRPr="004E048B">
              <w:rPr>
                <w:rFonts w:cs="Arial"/>
                <w:b/>
                <w:bCs/>
                <w:sz w:val="16"/>
                <w:szCs w:val="16"/>
                <w:u w:val="single"/>
                <w:lang w:eastAsia="es-MX"/>
              </w:rPr>
              <w:br/>
              <w:t>Tipo: Minisplit</w:t>
            </w:r>
            <w:r w:rsidRPr="004E048B">
              <w:rPr>
                <w:rFonts w:cs="Arial"/>
                <w:b/>
                <w:bCs/>
                <w:sz w:val="16"/>
                <w:szCs w:val="16"/>
                <w:u w:val="single"/>
                <w:lang w:eastAsia="es-MX"/>
              </w:rPr>
              <w:br/>
            </w:r>
            <w:r w:rsidRPr="004E048B">
              <w:rPr>
                <w:rFonts w:cs="Arial"/>
                <w:sz w:val="16"/>
                <w:szCs w:val="16"/>
                <w:lang w:eastAsia="es-MX"/>
              </w:rPr>
              <w:t xml:space="preserve">Capacidad 36,000 BTU </w:t>
            </w:r>
            <w:r w:rsidRPr="004E048B">
              <w:rPr>
                <w:rFonts w:cs="Arial"/>
                <w:sz w:val="16"/>
                <w:szCs w:val="16"/>
                <w:lang w:eastAsia="es-MX"/>
              </w:rPr>
              <w:br/>
              <w:t>- Modelo de la evaporadora: 4MCW1536A1000AA</w:t>
            </w:r>
            <w:r w:rsidRPr="004E048B">
              <w:rPr>
                <w:rFonts w:cs="Arial"/>
                <w:sz w:val="16"/>
                <w:szCs w:val="16"/>
                <w:lang w:eastAsia="es-MX"/>
              </w:rPr>
              <w:br/>
              <w:t>- Modelo de la condensadora: 4TTK1536A1L00AA</w:t>
            </w:r>
          </w:p>
        </w:tc>
        <w:tc>
          <w:tcPr>
            <w:tcW w:w="2126" w:type="dxa"/>
            <w:vAlign w:val="center"/>
            <w:hideMark/>
          </w:tcPr>
          <w:p w14:paraId="4141ACCD" w14:textId="77777777" w:rsidR="004E048B" w:rsidRPr="004E048B" w:rsidRDefault="004E048B" w:rsidP="004E048B">
            <w:pPr>
              <w:cnfStyle w:val="000000000000" w:firstRow="0"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s-MX"/>
              </w:rPr>
              <w:t>Condensador 1 190977Z17236YCP0826</w:t>
            </w:r>
          </w:p>
          <w:p w14:paraId="0F8EF9A2" w14:textId="77777777" w:rsidR="004E048B" w:rsidRPr="004E048B" w:rsidRDefault="004E048B" w:rsidP="004E048B">
            <w:pPr>
              <w:cnfStyle w:val="000000000000" w:firstRow="0"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s-MX"/>
              </w:rPr>
              <w:t>Evaporador 1 190977Z17236XCP0136</w:t>
            </w:r>
          </w:p>
          <w:p w14:paraId="7B0B886D" w14:textId="77777777" w:rsidR="004E048B" w:rsidRPr="004E048B" w:rsidRDefault="004E048B" w:rsidP="004E048B">
            <w:pPr>
              <w:cnfStyle w:val="000000000000" w:firstRow="0"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s-MX"/>
              </w:rPr>
              <w:t>Condensador 2 190977Z17236YCP0821</w:t>
            </w:r>
          </w:p>
          <w:p w14:paraId="047DAFDE" w14:textId="77777777" w:rsidR="004E048B" w:rsidRPr="004E048B" w:rsidRDefault="004E048B" w:rsidP="004E048B">
            <w:pPr>
              <w:cnfStyle w:val="000000000000" w:firstRow="0"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s-MX"/>
              </w:rPr>
              <w:t>Evaporador 2 190977Z17236XCP0280</w:t>
            </w:r>
          </w:p>
          <w:p w14:paraId="64D08B46" w14:textId="77777777" w:rsidR="004E048B" w:rsidRPr="004E048B" w:rsidRDefault="004E048B" w:rsidP="004E048B">
            <w:pPr>
              <w:cnfStyle w:val="000000000000" w:firstRow="0" w:lastRow="0" w:firstColumn="0" w:lastColumn="0" w:oddVBand="0" w:evenVBand="0" w:oddHBand="0" w:evenHBand="0" w:firstRowFirstColumn="0" w:firstRowLastColumn="0" w:lastRowFirstColumn="0" w:lastRowLastColumn="0"/>
              <w:rPr>
                <w:rFonts w:cs="Arial"/>
                <w:sz w:val="16"/>
                <w:szCs w:val="16"/>
                <w:lang w:eastAsia="es-MX"/>
              </w:rPr>
            </w:pPr>
          </w:p>
        </w:tc>
        <w:tc>
          <w:tcPr>
            <w:tcW w:w="1323" w:type="dxa"/>
            <w:vAlign w:val="center"/>
            <w:hideMark/>
          </w:tcPr>
          <w:p w14:paraId="2F7BDC0A" w14:textId="77777777" w:rsidR="004E048B" w:rsidRPr="004E048B" w:rsidRDefault="004E048B" w:rsidP="004E048B">
            <w:pPr>
              <w:cnfStyle w:val="000000000000" w:firstRow="0"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s-MX"/>
              </w:rPr>
              <w:t>Condensador 1 1131973</w:t>
            </w:r>
          </w:p>
          <w:p w14:paraId="3DB53CC8" w14:textId="77777777" w:rsidR="004E048B" w:rsidRPr="004E048B" w:rsidRDefault="004E048B" w:rsidP="004E048B">
            <w:pPr>
              <w:keepNext/>
              <w:cnfStyle w:val="000000000000" w:firstRow="0"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s-MX"/>
              </w:rPr>
              <w:t>Evaporador 1 1124016</w:t>
            </w:r>
          </w:p>
          <w:p w14:paraId="6CE993A1" w14:textId="77777777" w:rsidR="004E048B" w:rsidRPr="004E048B" w:rsidRDefault="004E048B" w:rsidP="004E048B">
            <w:pPr>
              <w:keepNext/>
              <w:cnfStyle w:val="000000000000" w:firstRow="0"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s-MX"/>
              </w:rPr>
              <w:t>Condensador 2 1131972</w:t>
            </w:r>
          </w:p>
          <w:p w14:paraId="57D1728F" w14:textId="77777777" w:rsidR="004E048B" w:rsidRPr="004E048B" w:rsidRDefault="004E048B" w:rsidP="004E048B">
            <w:pPr>
              <w:keepNext/>
              <w:cnfStyle w:val="000000000000" w:firstRow="0"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s-MX"/>
              </w:rPr>
              <w:t>Evaporador 2 1124022</w:t>
            </w:r>
          </w:p>
        </w:tc>
      </w:tr>
      <w:tr w:rsidR="004E048B" w:rsidRPr="004E048B" w14:paraId="1C801679" w14:textId="77777777" w:rsidTr="00250913">
        <w:trPr>
          <w:cnfStyle w:val="000000100000" w:firstRow="0" w:lastRow="0" w:firstColumn="0" w:lastColumn="0" w:oddVBand="0" w:evenVBand="0" w:oddHBand="1" w:evenHBand="0" w:firstRowFirstColumn="0" w:firstRowLastColumn="0" w:lastRowFirstColumn="0" w:lastRowLastColumn="0"/>
          <w:trHeight w:val="1164"/>
        </w:trPr>
        <w:tc>
          <w:tcPr>
            <w:cnfStyle w:val="001000000000" w:firstRow="0" w:lastRow="0" w:firstColumn="1" w:lastColumn="0" w:oddVBand="0" w:evenVBand="0" w:oddHBand="0" w:evenHBand="0" w:firstRowFirstColumn="0" w:firstRowLastColumn="0" w:lastRowFirstColumn="0" w:lastRowLastColumn="0"/>
            <w:tcW w:w="1177" w:type="dxa"/>
            <w:noWrap/>
            <w:vAlign w:val="center"/>
          </w:tcPr>
          <w:p w14:paraId="3306FE8D" w14:textId="77777777" w:rsidR="004E048B" w:rsidRPr="004E048B" w:rsidRDefault="004E048B" w:rsidP="004E048B">
            <w:pPr>
              <w:jc w:val="center"/>
              <w:rPr>
                <w:rFonts w:cs="Arial"/>
                <w:sz w:val="16"/>
                <w:szCs w:val="16"/>
                <w:lang w:eastAsia="es-MX"/>
              </w:rPr>
            </w:pPr>
            <w:r w:rsidRPr="004E048B">
              <w:rPr>
                <w:rFonts w:cs="Arial"/>
                <w:sz w:val="16"/>
                <w:szCs w:val="16"/>
                <w:lang w:eastAsia="es-MX"/>
              </w:rPr>
              <w:t>7</w:t>
            </w:r>
          </w:p>
        </w:tc>
        <w:tc>
          <w:tcPr>
            <w:tcW w:w="1603" w:type="dxa"/>
            <w:vAlign w:val="center"/>
          </w:tcPr>
          <w:p w14:paraId="2E603AC5" w14:textId="77777777" w:rsidR="004E048B" w:rsidRPr="004E048B" w:rsidRDefault="004E048B" w:rsidP="004E048B">
            <w:pP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s-MX"/>
              </w:rPr>
              <w:t>Generador de Emergencia Automático (GE)</w:t>
            </w:r>
          </w:p>
        </w:tc>
        <w:tc>
          <w:tcPr>
            <w:tcW w:w="901" w:type="dxa"/>
            <w:noWrap/>
            <w:vAlign w:val="center"/>
          </w:tcPr>
          <w:p w14:paraId="3CBB5F59"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s-MX"/>
              </w:rPr>
              <w:t>1</w:t>
            </w:r>
          </w:p>
        </w:tc>
        <w:tc>
          <w:tcPr>
            <w:tcW w:w="2126" w:type="dxa"/>
            <w:vAlign w:val="center"/>
          </w:tcPr>
          <w:p w14:paraId="7B45B39E" w14:textId="77777777" w:rsidR="004E048B" w:rsidRPr="004E048B" w:rsidRDefault="004E048B" w:rsidP="004E048B">
            <w:pPr>
              <w:cnfStyle w:val="000000100000" w:firstRow="0" w:lastRow="0" w:firstColumn="0" w:lastColumn="0" w:oddVBand="0" w:evenVBand="0" w:oddHBand="1" w:evenHBand="0" w:firstRowFirstColumn="0" w:firstRowLastColumn="0" w:lastRowFirstColumn="0" w:lastRowLastColumn="0"/>
              <w:rPr>
                <w:rFonts w:cs="Arial"/>
                <w:b/>
                <w:bCs/>
                <w:sz w:val="16"/>
                <w:szCs w:val="16"/>
                <w:u w:val="single"/>
                <w:lang w:eastAsia="es-MX"/>
              </w:rPr>
            </w:pPr>
            <w:r w:rsidRPr="004E048B">
              <w:rPr>
                <w:rFonts w:cs="Arial"/>
                <w:b/>
                <w:bCs/>
                <w:sz w:val="16"/>
                <w:szCs w:val="16"/>
                <w:u w:val="single"/>
                <w:lang w:eastAsia="es-MX"/>
              </w:rPr>
              <w:t>Marca: SDMO</w:t>
            </w:r>
          </w:p>
          <w:p w14:paraId="3C08AFE1" w14:textId="77777777" w:rsidR="004E048B" w:rsidRPr="004E048B" w:rsidRDefault="004E048B" w:rsidP="004E048B">
            <w:pPr>
              <w:cnfStyle w:val="000000100000" w:firstRow="0" w:lastRow="0" w:firstColumn="0" w:lastColumn="0" w:oddVBand="0" w:evenVBand="0" w:oddHBand="1" w:evenHBand="0" w:firstRowFirstColumn="0" w:firstRowLastColumn="0" w:lastRowFirstColumn="0" w:lastRowLastColumn="0"/>
              <w:rPr>
                <w:rFonts w:cs="Arial"/>
                <w:b/>
                <w:bCs/>
                <w:sz w:val="16"/>
                <w:szCs w:val="16"/>
                <w:u w:val="single"/>
                <w:lang w:eastAsia="es-MX"/>
              </w:rPr>
            </w:pPr>
            <w:r w:rsidRPr="004E048B">
              <w:rPr>
                <w:rFonts w:cs="Arial"/>
                <w:b/>
                <w:bCs/>
                <w:sz w:val="16"/>
                <w:szCs w:val="16"/>
                <w:u w:val="single"/>
                <w:lang w:eastAsia="es-MX"/>
              </w:rPr>
              <w:t>Modelo: XM-J150U-IV-INC</w:t>
            </w:r>
          </w:p>
          <w:p w14:paraId="345031C4" w14:textId="77777777" w:rsidR="004E048B" w:rsidRPr="004E048B" w:rsidRDefault="004E048B" w:rsidP="004E048B">
            <w:pPr>
              <w:cnfStyle w:val="000000100000" w:firstRow="0" w:lastRow="0" w:firstColumn="0" w:lastColumn="0" w:oddVBand="0" w:evenVBand="0" w:oddHBand="1" w:evenHBand="0" w:firstRowFirstColumn="0" w:firstRowLastColumn="0" w:lastRowFirstColumn="0" w:lastRowLastColumn="0"/>
              <w:rPr>
                <w:rFonts w:cs="Arial"/>
                <w:sz w:val="16"/>
                <w:szCs w:val="16"/>
                <w:lang w:val="en-US" w:eastAsia="es-MX"/>
              </w:rPr>
            </w:pPr>
            <w:r w:rsidRPr="004E048B">
              <w:rPr>
                <w:rFonts w:cs="Arial"/>
                <w:sz w:val="16"/>
                <w:szCs w:val="16"/>
                <w:lang w:val="en-US" w:eastAsia="es-MX"/>
              </w:rPr>
              <w:t>- Motor: JOHN DEERE</w:t>
            </w:r>
          </w:p>
          <w:p w14:paraId="0391FCAE" w14:textId="77777777" w:rsidR="004E048B" w:rsidRPr="004E048B" w:rsidRDefault="004E048B" w:rsidP="004E048B">
            <w:pPr>
              <w:cnfStyle w:val="000000100000" w:firstRow="0" w:lastRow="0" w:firstColumn="0" w:lastColumn="0" w:oddVBand="0" w:evenVBand="0" w:oddHBand="1" w:evenHBand="0" w:firstRowFirstColumn="0" w:firstRowLastColumn="0" w:lastRowFirstColumn="0" w:lastRowLastColumn="0"/>
              <w:rPr>
                <w:rFonts w:cs="Arial"/>
                <w:sz w:val="16"/>
                <w:szCs w:val="16"/>
                <w:lang w:val="en-US" w:eastAsia="es-MX"/>
              </w:rPr>
            </w:pPr>
            <w:r w:rsidRPr="004E048B">
              <w:rPr>
                <w:rFonts w:cs="Arial"/>
                <w:sz w:val="16"/>
                <w:szCs w:val="16"/>
                <w:lang w:val="en-US" w:eastAsia="es-MX"/>
              </w:rPr>
              <w:t>- Tipo motor: 6068HF120-153</w:t>
            </w:r>
          </w:p>
          <w:p w14:paraId="129755D6" w14:textId="77777777" w:rsidR="004E048B" w:rsidRPr="004E048B" w:rsidRDefault="004E048B" w:rsidP="004E048B">
            <w:pP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s-MX"/>
              </w:rPr>
              <w:t>- Tablero de transferencia automática (DWPPIN ELEKTRIC)</w:t>
            </w:r>
          </w:p>
          <w:p w14:paraId="52C4B62D" w14:textId="77777777" w:rsidR="004E048B" w:rsidRPr="004E048B" w:rsidRDefault="004E048B" w:rsidP="004E048B">
            <w:pP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s-MX"/>
              </w:rPr>
              <w:t>- Frecuencia: (Hz) 60 Hz</w:t>
            </w:r>
          </w:p>
          <w:p w14:paraId="5F8DC878" w14:textId="77777777" w:rsidR="004E048B" w:rsidRPr="004E048B" w:rsidRDefault="004E048B" w:rsidP="004E048B">
            <w:pP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s-MX"/>
              </w:rPr>
              <w:t>- Tensión: (V) 480/277</w:t>
            </w:r>
          </w:p>
          <w:p w14:paraId="5D50818D" w14:textId="77777777" w:rsidR="004E048B" w:rsidRPr="004E048B" w:rsidRDefault="004E048B" w:rsidP="004E048B">
            <w:pP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s-MX"/>
              </w:rPr>
              <w:t>- Caja Estándar: APM303</w:t>
            </w:r>
          </w:p>
          <w:p w14:paraId="7486F5E1" w14:textId="77777777" w:rsidR="004E048B" w:rsidRPr="004E048B" w:rsidRDefault="004E048B" w:rsidP="004E048B">
            <w:pP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s-MX"/>
              </w:rPr>
              <w:t xml:space="preserve">- ESP: (KWe: 150, KVA: 188), PRP: (KWe: 137, KWA: 171) </w:t>
            </w:r>
          </w:p>
          <w:p w14:paraId="7893BC02" w14:textId="77777777" w:rsidR="004E048B" w:rsidRPr="004E048B" w:rsidRDefault="004E048B" w:rsidP="004E048B">
            <w:pP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s-MX"/>
              </w:rPr>
              <w:t>- Amperios seguros: 226</w:t>
            </w:r>
          </w:p>
          <w:p w14:paraId="56A0A1EB" w14:textId="77777777" w:rsidR="004E048B" w:rsidRPr="004E048B" w:rsidRDefault="004E048B" w:rsidP="004E048B">
            <w:pP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s-MX"/>
              </w:rPr>
              <w:t>- Disposición de los cilindros: L</w:t>
            </w:r>
          </w:p>
          <w:p w14:paraId="6B70A4B0" w14:textId="77777777" w:rsidR="004E048B" w:rsidRPr="004E048B" w:rsidRDefault="004E048B" w:rsidP="004E048B">
            <w:pP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s-MX"/>
              </w:rPr>
              <w:lastRenderedPageBreak/>
              <w:t>- Número de cilindros: 6</w:t>
            </w:r>
          </w:p>
          <w:p w14:paraId="5B6AD87D" w14:textId="77777777" w:rsidR="004E048B" w:rsidRPr="004E048B" w:rsidRDefault="004E048B" w:rsidP="004E048B">
            <w:pP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s-MX"/>
              </w:rPr>
              <w:t>- Cilindrada (L): 6,72</w:t>
            </w:r>
          </w:p>
          <w:p w14:paraId="2D002A9F" w14:textId="77777777" w:rsidR="004E048B" w:rsidRPr="004E048B" w:rsidRDefault="004E048B" w:rsidP="004E048B">
            <w:pPr>
              <w:cnfStyle w:val="000000100000" w:firstRow="0" w:lastRow="0" w:firstColumn="0" w:lastColumn="0" w:oddVBand="0" w:evenVBand="0" w:oddHBand="1" w:evenHBand="0" w:firstRowFirstColumn="0" w:firstRowLastColumn="0" w:lastRowFirstColumn="0" w:lastRowLastColumn="0"/>
              <w:rPr>
                <w:rFonts w:cs="Arial"/>
                <w:b/>
                <w:bCs/>
                <w:sz w:val="16"/>
                <w:szCs w:val="16"/>
                <w:u w:val="single"/>
                <w:lang w:eastAsia="es-MX"/>
              </w:rPr>
            </w:pPr>
            <w:r w:rsidRPr="004E048B">
              <w:rPr>
                <w:rFonts w:cs="Arial"/>
                <w:sz w:val="16"/>
                <w:szCs w:val="16"/>
                <w:lang w:eastAsia="es-MX"/>
              </w:rPr>
              <w:t>- Refrigerante de aire: Aire/Aire DC</w:t>
            </w:r>
          </w:p>
        </w:tc>
        <w:tc>
          <w:tcPr>
            <w:tcW w:w="2126" w:type="dxa"/>
            <w:vAlign w:val="center"/>
          </w:tcPr>
          <w:p w14:paraId="7A6FEF39" w14:textId="77777777" w:rsidR="004E048B" w:rsidRPr="004E048B" w:rsidRDefault="004E048B" w:rsidP="004E048B">
            <w:pP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s-MX"/>
              </w:rPr>
              <w:lastRenderedPageBreak/>
              <w:t xml:space="preserve">GE </w:t>
            </w:r>
          </w:p>
          <w:p w14:paraId="33395944" w14:textId="77777777" w:rsidR="004E048B" w:rsidRPr="004E048B" w:rsidRDefault="004E048B" w:rsidP="004E048B">
            <w:pP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s-MX"/>
              </w:rPr>
              <w:t>J150U13007086</w:t>
            </w:r>
          </w:p>
        </w:tc>
        <w:tc>
          <w:tcPr>
            <w:tcW w:w="1323" w:type="dxa"/>
            <w:vAlign w:val="center"/>
          </w:tcPr>
          <w:p w14:paraId="3A224D69" w14:textId="77777777" w:rsidR="004E048B" w:rsidRPr="004E048B" w:rsidRDefault="004E048B" w:rsidP="004E048B">
            <w:pPr>
              <w:keepNext/>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s-MX"/>
              </w:rPr>
              <w:t>GE</w:t>
            </w:r>
          </w:p>
          <w:p w14:paraId="51008877" w14:textId="77777777" w:rsidR="004E048B" w:rsidRPr="004E048B" w:rsidRDefault="004E048B" w:rsidP="004E048B">
            <w:pPr>
              <w:keepNext/>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s-MX"/>
              </w:rPr>
              <w:t>702974</w:t>
            </w:r>
          </w:p>
        </w:tc>
      </w:tr>
    </w:tbl>
    <w:p w14:paraId="78EAE03E" w14:textId="0DAA28B6" w:rsidR="004E048B" w:rsidRPr="004E048B" w:rsidRDefault="004E048B" w:rsidP="004E048B">
      <w:pPr>
        <w:jc w:val="center"/>
        <w:rPr>
          <w:rFonts w:ascii="Arial" w:hAnsi="Arial" w:cs="Arial"/>
          <w:b/>
          <w:i/>
          <w:iCs/>
          <w:sz w:val="16"/>
          <w:szCs w:val="16"/>
        </w:rPr>
      </w:pPr>
      <w:r w:rsidRPr="004E048B">
        <w:rPr>
          <w:rFonts w:ascii="Arial" w:hAnsi="Arial" w:cs="Arial"/>
          <w:b/>
          <w:i/>
          <w:iCs/>
          <w:sz w:val="16"/>
          <w:szCs w:val="16"/>
        </w:rPr>
        <w:t xml:space="preserve">Tabla </w:t>
      </w:r>
      <w:r w:rsidRPr="004E048B">
        <w:rPr>
          <w:rFonts w:ascii="Arial" w:hAnsi="Arial" w:cs="Arial"/>
          <w:b/>
          <w:i/>
          <w:iCs/>
          <w:sz w:val="16"/>
          <w:szCs w:val="16"/>
        </w:rPr>
        <w:fldChar w:fldCharType="begin"/>
      </w:r>
      <w:r w:rsidRPr="004E048B">
        <w:rPr>
          <w:rFonts w:ascii="Arial" w:hAnsi="Arial" w:cs="Arial"/>
          <w:b/>
          <w:i/>
          <w:iCs/>
          <w:sz w:val="16"/>
          <w:szCs w:val="16"/>
        </w:rPr>
        <w:instrText xml:space="preserve"> SEQ Tabla \* ARABIC </w:instrText>
      </w:r>
      <w:r w:rsidRPr="004E048B">
        <w:rPr>
          <w:rFonts w:ascii="Arial" w:hAnsi="Arial" w:cs="Arial"/>
          <w:b/>
          <w:i/>
          <w:iCs/>
          <w:sz w:val="16"/>
          <w:szCs w:val="16"/>
        </w:rPr>
        <w:fldChar w:fldCharType="separate"/>
      </w:r>
      <w:r w:rsidR="00E476CE">
        <w:rPr>
          <w:rFonts w:ascii="Arial" w:hAnsi="Arial" w:cs="Arial"/>
          <w:b/>
          <w:i/>
          <w:iCs/>
          <w:noProof/>
          <w:sz w:val="16"/>
          <w:szCs w:val="16"/>
        </w:rPr>
        <w:t>5</w:t>
      </w:r>
      <w:r w:rsidRPr="004E048B">
        <w:rPr>
          <w:rFonts w:ascii="Arial" w:hAnsi="Arial" w:cs="Arial"/>
          <w:b/>
          <w:i/>
          <w:iCs/>
          <w:sz w:val="16"/>
          <w:szCs w:val="16"/>
        </w:rPr>
        <w:fldChar w:fldCharType="end"/>
      </w:r>
      <w:r w:rsidRPr="004E048B">
        <w:rPr>
          <w:rFonts w:ascii="Arial" w:hAnsi="Arial" w:cs="Arial"/>
          <w:b/>
          <w:i/>
          <w:iCs/>
          <w:sz w:val="16"/>
          <w:szCs w:val="16"/>
        </w:rPr>
        <w:t xml:space="preserve"> - Características técnicas de los equipos CPD CENACOM - Tlalpan</w:t>
      </w:r>
    </w:p>
    <w:p w14:paraId="65A9A4E1" w14:textId="77777777" w:rsidR="004E048B" w:rsidRPr="004E048B" w:rsidRDefault="004E048B" w:rsidP="004E048B">
      <w:pPr>
        <w:rPr>
          <w:rFonts w:ascii="Arial" w:eastAsia="Arial" w:hAnsi="Arial" w:cs="Arial"/>
          <w:sz w:val="16"/>
          <w:szCs w:val="24"/>
          <w:lang w:val="es-ES"/>
        </w:rPr>
      </w:pPr>
    </w:p>
    <w:p w14:paraId="38273D68" w14:textId="77777777" w:rsidR="004E048B" w:rsidRPr="004E048B" w:rsidRDefault="004E048B" w:rsidP="004E048B">
      <w:pPr>
        <w:jc w:val="both"/>
        <w:rPr>
          <w:rFonts w:ascii="Arial" w:eastAsia="Arial" w:hAnsi="Arial" w:cs="Arial"/>
          <w:szCs w:val="32"/>
          <w:lang w:val="es-ES" w:eastAsia="en-US"/>
        </w:rPr>
      </w:pPr>
      <w:r w:rsidRPr="004E048B">
        <w:rPr>
          <w:rFonts w:ascii="Arial" w:eastAsia="Arial" w:hAnsi="Arial" w:cs="Arial"/>
          <w:szCs w:val="32"/>
          <w:lang w:val="es-ES" w:eastAsia="en-US"/>
        </w:rPr>
        <w:t xml:space="preserve">Los equipos señalados en el </w:t>
      </w:r>
      <w:r w:rsidRPr="004E048B">
        <w:rPr>
          <w:rFonts w:ascii="Arial" w:eastAsia="Arial" w:hAnsi="Arial" w:cs="Arial"/>
          <w:b/>
          <w:bCs/>
          <w:szCs w:val="32"/>
          <w:lang w:val="es-ES" w:eastAsia="en-US"/>
        </w:rPr>
        <w:t xml:space="preserve">numeral 4.2, </w:t>
      </w:r>
      <w:r w:rsidRPr="004E048B">
        <w:rPr>
          <w:rFonts w:ascii="Arial" w:eastAsia="Arial" w:hAnsi="Arial" w:cs="Arial"/>
          <w:szCs w:val="32"/>
          <w:lang w:val="es-ES" w:eastAsia="en-US"/>
        </w:rPr>
        <w:t xml:space="preserve">son enunciativos más no limitativos y podrán darse de baja durante la vigencia del contrato, atendiendo a las necesidades y a solicitud de </w:t>
      </w:r>
      <w:r w:rsidRPr="004E048B">
        <w:rPr>
          <w:rFonts w:ascii="Arial" w:eastAsia="Arial" w:hAnsi="Arial" w:cs="Arial"/>
          <w:b/>
          <w:bCs/>
          <w:szCs w:val="32"/>
          <w:lang w:val="es-ES" w:eastAsia="en-US"/>
        </w:rPr>
        <w:t>“El Instituto”</w:t>
      </w:r>
      <w:r w:rsidRPr="004E048B">
        <w:rPr>
          <w:rFonts w:ascii="Arial" w:eastAsia="Arial" w:hAnsi="Arial" w:cs="Arial"/>
          <w:szCs w:val="32"/>
          <w:lang w:val="es-ES" w:eastAsia="en-US"/>
        </w:rPr>
        <w:t xml:space="preserve">, sin que esto implique un costos adicionales al Instituto, de igual manera el Instituto no estará obligado a realizar un servicio a equipos en proceso de baja, por lo </w:t>
      </w:r>
      <w:r w:rsidRPr="004E048B">
        <w:rPr>
          <w:rFonts w:ascii="Arial" w:eastAsia="Arial" w:hAnsi="Arial" w:cs="Arial"/>
          <w:lang w:val="es-ES" w:eastAsia="en-US"/>
        </w:rPr>
        <w:t xml:space="preserve">que la persona designada como </w:t>
      </w:r>
      <w:r w:rsidRPr="004E048B">
        <w:rPr>
          <w:rFonts w:ascii="Arial" w:eastAsia="Arial" w:hAnsi="Arial"/>
          <w:b/>
          <w:lang w:val="es-ES" w:eastAsia="en-US"/>
        </w:rPr>
        <w:t>“Supervisor del contrato”</w:t>
      </w:r>
      <w:r w:rsidRPr="004E048B">
        <w:rPr>
          <w:rFonts w:ascii="Arial" w:eastAsia="Arial" w:hAnsi="Arial"/>
          <w:sz w:val="16"/>
          <w:szCs w:val="24"/>
          <w:lang w:val="es-ES" w:eastAsia="en-US"/>
        </w:rPr>
        <w:t xml:space="preserve"> </w:t>
      </w:r>
      <w:r w:rsidRPr="004E048B">
        <w:rPr>
          <w:rFonts w:ascii="Arial" w:eastAsia="Arial" w:hAnsi="Arial" w:cs="Arial"/>
          <w:szCs w:val="32"/>
          <w:lang w:val="es-ES" w:eastAsia="en-US"/>
        </w:rPr>
        <w:t xml:space="preserve">notificará a </w:t>
      </w:r>
      <w:r w:rsidRPr="004E048B">
        <w:rPr>
          <w:rFonts w:ascii="Arial" w:eastAsia="Arial" w:hAnsi="Arial" w:cs="Arial"/>
          <w:b/>
          <w:bCs/>
          <w:szCs w:val="32"/>
          <w:lang w:val="es-ES" w:eastAsia="en-US"/>
        </w:rPr>
        <w:t>“El Proveedor”,</w:t>
      </w:r>
      <w:r w:rsidRPr="004E048B">
        <w:rPr>
          <w:rFonts w:ascii="Arial" w:eastAsia="Arial" w:hAnsi="Arial" w:cs="Arial"/>
          <w:szCs w:val="32"/>
          <w:lang w:val="es-ES" w:eastAsia="en-US"/>
        </w:rPr>
        <w:t xml:space="preserve"> con al menos 5 días hábiles de antelación, cualquier baja que impacte a los mantenimientos preventivos programados.</w:t>
      </w:r>
    </w:p>
    <w:p w14:paraId="546B8750" w14:textId="77777777" w:rsidR="004E048B" w:rsidRPr="004E048B" w:rsidRDefault="004E048B" w:rsidP="004E048B">
      <w:pPr>
        <w:jc w:val="both"/>
        <w:rPr>
          <w:rFonts w:ascii="Arial" w:eastAsia="Arial" w:hAnsi="Arial" w:cs="Arial"/>
          <w:szCs w:val="32"/>
          <w:lang w:val="es-ES" w:eastAsia="en-US"/>
        </w:rPr>
      </w:pPr>
    </w:p>
    <w:p w14:paraId="3C32DB4F" w14:textId="77777777" w:rsidR="004E048B" w:rsidRPr="004E048B" w:rsidRDefault="004E048B" w:rsidP="004E048B">
      <w:pPr>
        <w:jc w:val="both"/>
        <w:rPr>
          <w:rFonts w:ascii="Arial" w:eastAsia="Arial" w:hAnsi="Arial" w:cs="Arial"/>
          <w:szCs w:val="32"/>
          <w:lang w:val="es-ES" w:eastAsia="en-US"/>
        </w:rPr>
      </w:pPr>
      <w:r w:rsidRPr="004E048B">
        <w:rPr>
          <w:rFonts w:ascii="Arial" w:eastAsia="Arial" w:hAnsi="Arial" w:cs="Arial"/>
          <w:b/>
          <w:bCs/>
          <w:szCs w:val="32"/>
          <w:lang w:val="es-ES" w:eastAsia="en-US"/>
        </w:rPr>
        <w:t xml:space="preserve">“El Proveedor” </w:t>
      </w:r>
      <w:r w:rsidRPr="004E048B">
        <w:rPr>
          <w:rFonts w:ascii="Arial" w:eastAsia="Arial" w:hAnsi="Arial" w:cs="Arial"/>
          <w:szCs w:val="32"/>
          <w:lang w:val="es-ES" w:eastAsia="en-US"/>
        </w:rPr>
        <w:t>debe considerar que “</w:t>
      </w:r>
      <w:r w:rsidRPr="004E048B">
        <w:rPr>
          <w:rFonts w:ascii="Arial" w:eastAsia="Arial" w:hAnsi="Arial" w:cs="Arial"/>
          <w:b/>
          <w:bCs/>
          <w:szCs w:val="32"/>
          <w:lang w:val="es-ES" w:eastAsia="en-US"/>
        </w:rPr>
        <w:t>El Instituto”</w:t>
      </w:r>
      <w:r w:rsidRPr="004E048B">
        <w:rPr>
          <w:rFonts w:ascii="Arial" w:eastAsia="Arial" w:hAnsi="Arial" w:cs="Arial"/>
          <w:szCs w:val="32"/>
          <w:lang w:val="es-ES" w:eastAsia="en-US"/>
        </w:rPr>
        <w:t xml:space="preserve"> podrá integrar, durante la vigencia del contrato y para su atención, equipos de características similares a las enunciadas en el </w:t>
      </w:r>
      <w:r w:rsidRPr="004E048B">
        <w:rPr>
          <w:rFonts w:ascii="Arial" w:eastAsia="Arial" w:hAnsi="Arial" w:cs="Arial"/>
          <w:b/>
          <w:bCs/>
          <w:szCs w:val="32"/>
          <w:lang w:val="es-ES" w:eastAsia="en-US"/>
        </w:rPr>
        <w:t>numeral 4.2</w:t>
      </w:r>
      <w:r w:rsidRPr="004E048B">
        <w:rPr>
          <w:rFonts w:ascii="Arial" w:eastAsia="Arial" w:hAnsi="Arial" w:cs="Arial"/>
          <w:szCs w:val="32"/>
          <w:lang w:val="es-ES" w:eastAsia="en-US"/>
        </w:rPr>
        <w:t xml:space="preserve">., sin rebasar el monto máximo establecido en el contrato. </w:t>
      </w:r>
    </w:p>
    <w:p w14:paraId="061437F9" w14:textId="77777777" w:rsidR="004E048B" w:rsidRPr="004E048B" w:rsidRDefault="004E048B" w:rsidP="004E048B">
      <w:pPr>
        <w:jc w:val="both"/>
        <w:rPr>
          <w:rFonts w:ascii="Arial" w:eastAsia="Arial" w:hAnsi="Arial" w:cs="Arial"/>
          <w:szCs w:val="24"/>
          <w:lang w:val="es-ES"/>
        </w:rPr>
      </w:pPr>
    </w:p>
    <w:p w14:paraId="50B40FDE" w14:textId="77777777" w:rsidR="004E048B" w:rsidRPr="004E048B" w:rsidRDefault="004E048B">
      <w:pPr>
        <w:keepNext/>
        <w:keepLines/>
        <w:numPr>
          <w:ilvl w:val="1"/>
          <w:numId w:val="115"/>
        </w:numPr>
        <w:suppressLineNumbers/>
        <w:spacing w:before="120" w:after="120"/>
        <w:outlineLvl w:val="0"/>
        <w:rPr>
          <w:rFonts w:ascii="Arial" w:eastAsia="SimHei" w:hAnsi="Arial" w:cs="Arial"/>
          <w:szCs w:val="30"/>
          <w:lang w:val="es-ES" w:eastAsia="en-US"/>
        </w:rPr>
      </w:pPr>
      <w:bookmarkStart w:id="1419" w:name="_Toc523836987"/>
      <w:bookmarkStart w:id="1420" w:name="_Toc181786515"/>
      <w:r w:rsidRPr="004E048B">
        <w:rPr>
          <w:rFonts w:ascii="Arial" w:eastAsia="SimHei" w:hAnsi="Arial" w:cs="Arial"/>
          <w:szCs w:val="30"/>
          <w:lang w:val="es-ES" w:eastAsia="en-US"/>
        </w:rPr>
        <w:t>Periodo de Vigencia del Servicio</w:t>
      </w:r>
      <w:bookmarkEnd w:id="1419"/>
      <w:bookmarkEnd w:id="1420"/>
    </w:p>
    <w:p w14:paraId="26D18B45" w14:textId="77777777" w:rsidR="004E048B" w:rsidRPr="004E048B" w:rsidRDefault="004E048B" w:rsidP="004E048B">
      <w:pPr>
        <w:spacing w:before="240" w:after="240"/>
        <w:jc w:val="both"/>
        <w:rPr>
          <w:rFonts w:ascii="Arial" w:eastAsia="Arial" w:hAnsi="Arial" w:cs="Arial"/>
          <w:szCs w:val="22"/>
          <w:lang w:val="es-ES" w:eastAsia="en-US"/>
        </w:rPr>
      </w:pPr>
      <w:r w:rsidRPr="004E048B">
        <w:rPr>
          <w:rFonts w:ascii="Arial" w:eastAsia="Arial" w:hAnsi="Arial" w:cs="Arial"/>
          <w:szCs w:val="22"/>
          <w:lang w:val="es-ES" w:eastAsia="en-US"/>
        </w:rPr>
        <w:t>El periodo de vigencia de los servicios será a partir del 1 de enero de 2025 y hasta el 31 de diciembre del 2027.</w:t>
      </w:r>
    </w:p>
    <w:p w14:paraId="4FD8A4D1" w14:textId="77777777" w:rsidR="004E048B" w:rsidRPr="004E048B" w:rsidRDefault="004E048B">
      <w:pPr>
        <w:keepNext/>
        <w:keepLines/>
        <w:numPr>
          <w:ilvl w:val="1"/>
          <w:numId w:val="115"/>
        </w:numPr>
        <w:suppressLineNumbers/>
        <w:spacing w:before="120" w:after="120"/>
        <w:outlineLvl w:val="0"/>
        <w:rPr>
          <w:rFonts w:ascii="Arial" w:eastAsia="SimHei" w:hAnsi="Arial" w:cs="Arial"/>
          <w:szCs w:val="30"/>
          <w:lang w:val="es-ES" w:eastAsia="en-US"/>
        </w:rPr>
      </w:pPr>
      <w:bookmarkStart w:id="1421" w:name="_Toc523836988"/>
      <w:bookmarkStart w:id="1422" w:name="_Toc181786516"/>
      <w:r w:rsidRPr="004E048B">
        <w:rPr>
          <w:rFonts w:ascii="Arial" w:eastAsia="SimHei" w:hAnsi="Arial" w:cs="Arial"/>
          <w:szCs w:val="30"/>
          <w:lang w:val="es-ES" w:eastAsia="en-US"/>
        </w:rPr>
        <w:t>Mantenimientos Preventivos Requeridos Durante el Servicio</w:t>
      </w:r>
      <w:bookmarkEnd w:id="1421"/>
      <w:bookmarkEnd w:id="1422"/>
    </w:p>
    <w:p w14:paraId="4537BC18" w14:textId="77777777" w:rsidR="004E048B" w:rsidRPr="004E048B" w:rsidRDefault="004E048B" w:rsidP="004E048B">
      <w:pPr>
        <w:spacing w:before="240" w:after="120"/>
        <w:jc w:val="both"/>
        <w:rPr>
          <w:rFonts w:ascii="Arial" w:eastAsia="Arial" w:hAnsi="Arial" w:cs="Arial"/>
          <w:szCs w:val="22"/>
          <w:lang w:val="es-ES" w:eastAsia="en-US"/>
        </w:rPr>
      </w:pPr>
      <w:r w:rsidRPr="004E048B">
        <w:rPr>
          <w:rFonts w:ascii="Arial" w:eastAsia="Arial" w:hAnsi="Arial" w:cs="Arial"/>
          <w:b/>
          <w:szCs w:val="22"/>
          <w:lang w:val="es-ES" w:eastAsia="en-US"/>
        </w:rPr>
        <w:t>“El Proveedor”</w:t>
      </w:r>
      <w:r w:rsidRPr="004E048B">
        <w:rPr>
          <w:rFonts w:ascii="Arial" w:eastAsia="Arial" w:hAnsi="Arial" w:cs="Arial"/>
          <w:szCs w:val="22"/>
          <w:lang w:val="es-ES" w:eastAsia="en-US"/>
        </w:rPr>
        <w:t xml:space="preserve"> debe realizar los siguientes mantenimientos preventivos por cada ejercicio fiscal 2025, 2026 y 2027.</w:t>
      </w:r>
    </w:p>
    <w:p w14:paraId="0637BA37" w14:textId="77777777" w:rsidR="004E048B" w:rsidRPr="004E048B" w:rsidRDefault="004E048B">
      <w:pPr>
        <w:widowControl w:val="0"/>
        <w:numPr>
          <w:ilvl w:val="0"/>
          <w:numId w:val="119"/>
        </w:numPr>
        <w:contextualSpacing/>
        <w:jc w:val="both"/>
        <w:rPr>
          <w:rFonts w:ascii="Arial" w:eastAsia="Calibri" w:hAnsi="Arial" w:cs="Arial"/>
          <w:lang w:val="es-ES" w:eastAsia="en-US"/>
        </w:rPr>
      </w:pPr>
      <w:r w:rsidRPr="004E048B">
        <w:rPr>
          <w:rFonts w:ascii="Arial" w:eastAsia="Calibri" w:hAnsi="Arial" w:cs="Arial"/>
          <w:lang w:val="es-ES" w:eastAsia="en-US"/>
        </w:rPr>
        <w:t>CPD CEVEM – Moneda</w:t>
      </w:r>
    </w:p>
    <w:p w14:paraId="22EF8D20" w14:textId="77777777" w:rsidR="004E048B" w:rsidRPr="004E048B" w:rsidRDefault="004E048B" w:rsidP="004E048B">
      <w:pPr>
        <w:widowControl w:val="0"/>
        <w:ind w:left="720"/>
        <w:contextualSpacing/>
        <w:jc w:val="both"/>
        <w:rPr>
          <w:rFonts w:ascii="Arial" w:eastAsia="Calibri" w:hAnsi="Arial" w:cs="Arial"/>
          <w:lang w:val="es-ES" w:eastAsia="en-US"/>
        </w:rPr>
      </w:pPr>
    </w:p>
    <w:tbl>
      <w:tblPr>
        <w:tblStyle w:val="Tabladecuadrcula412"/>
        <w:tblW w:w="8505" w:type="dxa"/>
        <w:jc w:val="center"/>
        <w:tblBorders>
          <w:top w:val="single" w:sz="4" w:space="0" w:color="B283B9"/>
          <w:left w:val="single" w:sz="4" w:space="0" w:color="B283B9"/>
          <w:bottom w:val="single" w:sz="4" w:space="0" w:color="B283B9"/>
          <w:right w:val="single" w:sz="4" w:space="0" w:color="B283B9"/>
          <w:insideH w:val="single" w:sz="4" w:space="0" w:color="B283B9"/>
          <w:insideV w:val="single" w:sz="4" w:space="0" w:color="B283B9"/>
        </w:tblBorders>
        <w:tblLook w:val="04A0" w:firstRow="1" w:lastRow="0" w:firstColumn="1" w:lastColumn="0" w:noHBand="0" w:noVBand="1"/>
      </w:tblPr>
      <w:tblGrid>
        <w:gridCol w:w="1177"/>
        <w:gridCol w:w="2543"/>
        <w:gridCol w:w="1237"/>
        <w:gridCol w:w="1842"/>
        <w:gridCol w:w="1706"/>
      </w:tblGrid>
      <w:tr w:rsidR="004E048B" w:rsidRPr="004E048B" w14:paraId="3D43C2AC" w14:textId="77777777" w:rsidTr="00250913">
        <w:trPr>
          <w:cnfStyle w:val="100000000000" w:firstRow="1" w:lastRow="0" w:firstColumn="0" w:lastColumn="0" w:oddVBand="0" w:evenVBand="0" w:oddHBand="0" w:evenHBand="0" w:firstRowFirstColumn="0" w:firstRowLastColumn="0" w:lastRowFirstColumn="0" w:lastRowLastColumn="0"/>
          <w:trHeight w:val="543"/>
          <w:jc w:val="center"/>
        </w:trPr>
        <w:tc>
          <w:tcPr>
            <w:cnfStyle w:val="001000000000" w:firstRow="0" w:lastRow="0" w:firstColumn="1" w:lastColumn="0" w:oddVBand="0" w:evenVBand="0" w:oddHBand="0" w:evenHBand="0" w:firstRowFirstColumn="0" w:firstRowLastColumn="0" w:lastRowFirstColumn="0" w:lastRowLastColumn="0"/>
            <w:tcW w:w="988" w:type="dxa"/>
            <w:shd w:val="clear" w:color="auto" w:fill="B283B9"/>
            <w:vAlign w:val="center"/>
            <w:hideMark/>
          </w:tcPr>
          <w:p w14:paraId="5B05C07E" w14:textId="77777777" w:rsidR="004E048B" w:rsidRPr="004E048B" w:rsidRDefault="004E048B" w:rsidP="004E048B">
            <w:pPr>
              <w:jc w:val="center"/>
              <w:rPr>
                <w:rFonts w:cs="Arial"/>
                <w:sz w:val="16"/>
                <w:szCs w:val="16"/>
                <w:lang w:eastAsia="es-MX"/>
              </w:rPr>
            </w:pPr>
            <w:bookmarkStart w:id="1423" w:name="_Hlk143629976"/>
            <w:r w:rsidRPr="004E048B">
              <w:rPr>
                <w:rFonts w:cs="Arial"/>
                <w:sz w:val="16"/>
                <w:szCs w:val="16"/>
                <w:lang w:eastAsia="es-MX"/>
              </w:rPr>
              <w:t>Consecutivo</w:t>
            </w:r>
          </w:p>
        </w:tc>
        <w:tc>
          <w:tcPr>
            <w:tcW w:w="2693" w:type="dxa"/>
            <w:shd w:val="clear" w:color="auto" w:fill="B283B9"/>
            <w:vAlign w:val="center"/>
            <w:hideMark/>
          </w:tcPr>
          <w:p w14:paraId="06B680A3" w14:textId="77777777" w:rsidR="004E048B" w:rsidRPr="004E048B" w:rsidRDefault="004E048B" w:rsidP="004E048B">
            <w:pPr>
              <w:jc w:val="center"/>
              <w:cnfStyle w:val="100000000000" w:firstRow="1"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s-MX"/>
              </w:rPr>
              <w:t xml:space="preserve">Nombre </w:t>
            </w:r>
          </w:p>
        </w:tc>
        <w:tc>
          <w:tcPr>
            <w:tcW w:w="1276" w:type="dxa"/>
            <w:shd w:val="clear" w:color="auto" w:fill="B283B9"/>
            <w:vAlign w:val="center"/>
            <w:hideMark/>
          </w:tcPr>
          <w:p w14:paraId="22719F0B" w14:textId="77777777" w:rsidR="004E048B" w:rsidRPr="004E048B" w:rsidRDefault="004E048B" w:rsidP="004E048B">
            <w:pPr>
              <w:jc w:val="center"/>
              <w:cnfStyle w:val="100000000000" w:firstRow="1"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s-MX"/>
              </w:rPr>
              <w:t>Cantidad de equipos (A)</w:t>
            </w:r>
          </w:p>
        </w:tc>
        <w:tc>
          <w:tcPr>
            <w:tcW w:w="1842" w:type="dxa"/>
            <w:shd w:val="clear" w:color="auto" w:fill="B283B9"/>
            <w:vAlign w:val="center"/>
            <w:hideMark/>
          </w:tcPr>
          <w:p w14:paraId="7BEF3AD1" w14:textId="77777777" w:rsidR="004E048B" w:rsidRPr="004E048B" w:rsidRDefault="004E048B" w:rsidP="004E048B">
            <w:pPr>
              <w:jc w:val="center"/>
              <w:cnfStyle w:val="100000000000" w:firstRow="1"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s-MX"/>
              </w:rPr>
              <w:t>Mantenimientos a realizar por equipo al año (B)</w:t>
            </w:r>
          </w:p>
        </w:tc>
        <w:tc>
          <w:tcPr>
            <w:tcW w:w="1706" w:type="dxa"/>
            <w:shd w:val="clear" w:color="auto" w:fill="B283B9"/>
            <w:vAlign w:val="center"/>
            <w:hideMark/>
          </w:tcPr>
          <w:p w14:paraId="23B04B41" w14:textId="77777777" w:rsidR="004E048B" w:rsidRPr="004E048B" w:rsidRDefault="004E048B" w:rsidP="004E048B">
            <w:pPr>
              <w:jc w:val="center"/>
              <w:cnfStyle w:val="100000000000" w:firstRow="1"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s-MX"/>
              </w:rPr>
              <w:t>Mantenimientos a realizar por año (AxB)</w:t>
            </w:r>
          </w:p>
        </w:tc>
      </w:tr>
      <w:tr w:rsidR="004E048B" w:rsidRPr="004E048B" w14:paraId="35DB6101" w14:textId="77777777" w:rsidTr="00250913">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988" w:type="dxa"/>
            <w:vAlign w:val="center"/>
            <w:hideMark/>
          </w:tcPr>
          <w:p w14:paraId="6B9013F4" w14:textId="77777777" w:rsidR="004E048B" w:rsidRPr="004E048B" w:rsidRDefault="004E048B" w:rsidP="004E048B">
            <w:pPr>
              <w:jc w:val="center"/>
              <w:rPr>
                <w:rFonts w:cs="Arial"/>
                <w:sz w:val="16"/>
                <w:szCs w:val="16"/>
                <w:lang w:eastAsia="es-MX"/>
              </w:rPr>
            </w:pPr>
            <w:r w:rsidRPr="004E048B">
              <w:rPr>
                <w:rFonts w:cs="Arial"/>
                <w:sz w:val="16"/>
                <w:szCs w:val="16"/>
                <w:lang w:eastAsia="es-MX"/>
              </w:rPr>
              <w:t>1</w:t>
            </w:r>
          </w:p>
        </w:tc>
        <w:tc>
          <w:tcPr>
            <w:tcW w:w="2693" w:type="dxa"/>
            <w:vAlign w:val="center"/>
            <w:hideMark/>
          </w:tcPr>
          <w:p w14:paraId="115A5ED2" w14:textId="77777777" w:rsidR="004E048B" w:rsidRPr="004E048B" w:rsidRDefault="004E048B" w:rsidP="004E048B">
            <w:pP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s-MX"/>
              </w:rPr>
              <w:t>Aire Acondicionado de Precisión (Cyber ROW)</w:t>
            </w:r>
          </w:p>
        </w:tc>
        <w:tc>
          <w:tcPr>
            <w:tcW w:w="1276" w:type="dxa"/>
            <w:vAlign w:val="center"/>
            <w:hideMark/>
          </w:tcPr>
          <w:p w14:paraId="52F45669"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s-MX"/>
              </w:rPr>
              <w:t>2</w:t>
            </w:r>
          </w:p>
        </w:tc>
        <w:tc>
          <w:tcPr>
            <w:tcW w:w="1842" w:type="dxa"/>
            <w:noWrap/>
            <w:vAlign w:val="center"/>
            <w:hideMark/>
          </w:tcPr>
          <w:p w14:paraId="02A3D5DC"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s-MX"/>
              </w:rPr>
              <w:t>2</w:t>
            </w:r>
          </w:p>
        </w:tc>
        <w:tc>
          <w:tcPr>
            <w:tcW w:w="1706" w:type="dxa"/>
            <w:noWrap/>
            <w:vAlign w:val="center"/>
            <w:hideMark/>
          </w:tcPr>
          <w:p w14:paraId="625018FC"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s-MX"/>
              </w:rPr>
              <w:t>4</w:t>
            </w:r>
          </w:p>
        </w:tc>
      </w:tr>
      <w:tr w:rsidR="004E048B" w:rsidRPr="004E048B" w14:paraId="18CD454D" w14:textId="77777777" w:rsidTr="00250913">
        <w:trPr>
          <w:trHeight w:val="300"/>
          <w:jc w:val="center"/>
        </w:trPr>
        <w:tc>
          <w:tcPr>
            <w:cnfStyle w:val="001000000000" w:firstRow="0" w:lastRow="0" w:firstColumn="1" w:lastColumn="0" w:oddVBand="0" w:evenVBand="0" w:oddHBand="0" w:evenHBand="0" w:firstRowFirstColumn="0" w:firstRowLastColumn="0" w:lastRowFirstColumn="0" w:lastRowLastColumn="0"/>
            <w:tcW w:w="988" w:type="dxa"/>
            <w:vAlign w:val="center"/>
            <w:hideMark/>
          </w:tcPr>
          <w:p w14:paraId="3C252B98" w14:textId="77777777" w:rsidR="004E048B" w:rsidRPr="004E048B" w:rsidRDefault="004E048B" w:rsidP="004E048B">
            <w:pPr>
              <w:jc w:val="center"/>
              <w:rPr>
                <w:rFonts w:cs="Arial"/>
                <w:sz w:val="16"/>
                <w:szCs w:val="16"/>
                <w:lang w:eastAsia="es-MX"/>
              </w:rPr>
            </w:pPr>
            <w:r w:rsidRPr="004E048B">
              <w:rPr>
                <w:rFonts w:cs="Arial"/>
                <w:sz w:val="16"/>
                <w:szCs w:val="16"/>
                <w:lang w:eastAsia="es-MX"/>
              </w:rPr>
              <w:t>2</w:t>
            </w:r>
          </w:p>
        </w:tc>
        <w:tc>
          <w:tcPr>
            <w:tcW w:w="2693" w:type="dxa"/>
            <w:vAlign w:val="center"/>
            <w:hideMark/>
          </w:tcPr>
          <w:p w14:paraId="790643F3" w14:textId="77777777" w:rsidR="004E048B" w:rsidRPr="004E048B" w:rsidRDefault="004E048B" w:rsidP="004E048B">
            <w:pPr>
              <w:cnfStyle w:val="000000000000" w:firstRow="0"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s-MX"/>
              </w:rPr>
              <w:t>Circuito Cerrado de Televisión (CCTV)</w:t>
            </w:r>
          </w:p>
        </w:tc>
        <w:tc>
          <w:tcPr>
            <w:tcW w:w="1276" w:type="dxa"/>
            <w:vAlign w:val="center"/>
            <w:hideMark/>
          </w:tcPr>
          <w:p w14:paraId="0069CA66"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s-MX"/>
              </w:rPr>
              <w:t>1</w:t>
            </w:r>
          </w:p>
        </w:tc>
        <w:tc>
          <w:tcPr>
            <w:tcW w:w="1842" w:type="dxa"/>
            <w:noWrap/>
            <w:vAlign w:val="center"/>
            <w:hideMark/>
          </w:tcPr>
          <w:p w14:paraId="75866E1D"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s-MX"/>
              </w:rPr>
              <w:t>2</w:t>
            </w:r>
          </w:p>
        </w:tc>
        <w:tc>
          <w:tcPr>
            <w:tcW w:w="1706" w:type="dxa"/>
            <w:noWrap/>
            <w:vAlign w:val="center"/>
            <w:hideMark/>
          </w:tcPr>
          <w:p w14:paraId="413B3E2E"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s-MX"/>
              </w:rPr>
              <w:t>2</w:t>
            </w:r>
          </w:p>
        </w:tc>
      </w:tr>
      <w:tr w:rsidR="004E048B" w:rsidRPr="004E048B" w14:paraId="27A4AB6F" w14:textId="77777777" w:rsidTr="00250913">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988" w:type="dxa"/>
            <w:vAlign w:val="center"/>
            <w:hideMark/>
          </w:tcPr>
          <w:p w14:paraId="15E8659B" w14:textId="77777777" w:rsidR="004E048B" w:rsidRPr="004E048B" w:rsidRDefault="004E048B" w:rsidP="004E048B">
            <w:pPr>
              <w:jc w:val="center"/>
              <w:rPr>
                <w:rFonts w:cs="Arial"/>
                <w:sz w:val="16"/>
                <w:szCs w:val="16"/>
                <w:lang w:eastAsia="es-MX"/>
              </w:rPr>
            </w:pPr>
            <w:r w:rsidRPr="004E048B">
              <w:rPr>
                <w:rFonts w:cs="Arial"/>
                <w:sz w:val="16"/>
                <w:szCs w:val="16"/>
                <w:lang w:eastAsia="es-MX"/>
              </w:rPr>
              <w:t>3</w:t>
            </w:r>
          </w:p>
        </w:tc>
        <w:tc>
          <w:tcPr>
            <w:tcW w:w="2693" w:type="dxa"/>
            <w:vAlign w:val="center"/>
            <w:hideMark/>
          </w:tcPr>
          <w:p w14:paraId="0F8E9B7E" w14:textId="77777777" w:rsidR="004E048B" w:rsidRPr="004E048B" w:rsidRDefault="004E048B" w:rsidP="004E048B">
            <w:pP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s-MX"/>
              </w:rPr>
              <w:t>Sistema de Control de Accesos (SCA)</w:t>
            </w:r>
          </w:p>
        </w:tc>
        <w:tc>
          <w:tcPr>
            <w:tcW w:w="1276" w:type="dxa"/>
            <w:vAlign w:val="center"/>
            <w:hideMark/>
          </w:tcPr>
          <w:p w14:paraId="6CEFDC61"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s-MX"/>
              </w:rPr>
              <w:t>1</w:t>
            </w:r>
          </w:p>
        </w:tc>
        <w:tc>
          <w:tcPr>
            <w:tcW w:w="1842" w:type="dxa"/>
            <w:noWrap/>
            <w:vAlign w:val="center"/>
            <w:hideMark/>
          </w:tcPr>
          <w:p w14:paraId="48E66A80"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s-MX"/>
              </w:rPr>
              <w:t>2</w:t>
            </w:r>
          </w:p>
        </w:tc>
        <w:tc>
          <w:tcPr>
            <w:tcW w:w="1706" w:type="dxa"/>
            <w:noWrap/>
            <w:vAlign w:val="center"/>
            <w:hideMark/>
          </w:tcPr>
          <w:p w14:paraId="4A9094AE"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s-MX"/>
              </w:rPr>
              <w:t>2</w:t>
            </w:r>
          </w:p>
        </w:tc>
      </w:tr>
      <w:tr w:rsidR="004E048B" w:rsidRPr="004E048B" w14:paraId="2A083757" w14:textId="77777777" w:rsidTr="00250913">
        <w:trPr>
          <w:trHeight w:val="300"/>
          <w:jc w:val="center"/>
        </w:trPr>
        <w:tc>
          <w:tcPr>
            <w:cnfStyle w:val="001000000000" w:firstRow="0" w:lastRow="0" w:firstColumn="1" w:lastColumn="0" w:oddVBand="0" w:evenVBand="0" w:oddHBand="0" w:evenHBand="0" w:firstRowFirstColumn="0" w:firstRowLastColumn="0" w:lastRowFirstColumn="0" w:lastRowLastColumn="0"/>
            <w:tcW w:w="988" w:type="dxa"/>
            <w:vAlign w:val="center"/>
            <w:hideMark/>
          </w:tcPr>
          <w:p w14:paraId="73517B17" w14:textId="77777777" w:rsidR="004E048B" w:rsidRPr="004E048B" w:rsidRDefault="004E048B" w:rsidP="004E048B">
            <w:pPr>
              <w:jc w:val="center"/>
              <w:rPr>
                <w:rFonts w:cs="Arial"/>
                <w:sz w:val="16"/>
                <w:szCs w:val="16"/>
                <w:lang w:eastAsia="es-MX"/>
              </w:rPr>
            </w:pPr>
            <w:r w:rsidRPr="004E048B">
              <w:rPr>
                <w:rFonts w:cs="Arial"/>
                <w:sz w:val="16"/>
                <w:szCs w:val="16"/>
                <w:lang w:eastAsia="es-MX"/>
              </w:rPr>
              <w:t>4</w:t>
            </w:r>
          </w:p>
        </w:tc>
        <w:tc>
          <w:tcPr>
            <w:tcW w:w="2693" w:type="dxa"/>
            <w:vAlign w:val="center"/>
            <w:hideMark/>
          </w:tcPr>
          <w:p w14:paraId="17EC2349" w14:textId="77777777" w:rsidR="004E048B" w:rsidRPr="004E048B" w:rsidRDefault="004E048B" w:rsidP="004E048B">
            <w:pPr>
              <w:cnfStyle w:val="000000000000" w:firstRow="0"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s-MX"/>
              </w:rPr>
              <w:t>Sistema de Detección y Control de Incendios (</w:t>
            </w:r>
            <w:bookmarkStart w:id="1424" w:name="_Int_IVyTkBpm"/>
            <w:r w:rsidRPr="004E048B">
              <w:rPr>
                <w:rFonts w:cs="Arial"/>
                <w:sz w:val="16"/>
                <w:szCs w:val="16"/>
                <w:lang w:eastAsia="es-MX"/>
              </w:rPr>
              <w:t>SCI</w:t>
            </w:r>
            <w:bookmarkEnd w:id="1424"/>
            <w:r w:rsidRPr="004E048B">
              <w:rPr>
                <w:rFonts w:cs="Arial"/>
                <w:sz w:val="16"/>
                <w:szCs w:val="16"/>
                <w:lang w:eastAsia="es-MX"/>
              </w:rPr>
              <w:t xml:space="preserve">) </w:t>
            </w:r>
          </w:p>
        </w:tc>
        <w:tc>
          <w:tcPr>
            <w:tcW w:w="1276" w:type="dxa"/>
            <w:vAlign w:val="center"/>
            <w:hideMark/>
          </w:tcPr>
          <w:p w14:paraId="591259CC"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s-MX"/>
              </w:rPr>
              <w:t>1</w:t>
            </w:r>
          </w:p>
        </w:tc>
        <w:tc>
          <w:tcPr>
            <w:tcW w:w="1842" w:type="dxa"/>
            <w:noWrap/>
            <w:vAlign w:val="center"/>
            <w:hideMark/>
          </w:tcPr>
          <w:p w14:paraId="300BBC61"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s-MX"/>
              </w:rPr>
              <w:t>2</w:t>
            </w:r>
          </w:p>
        </w:tc>
        <w:tc>
          <w:tcPr>
            <w:tcW w:w="1706" w:type="dxa"/>
            <w:noWrap/>
            <w:vAlign w:val="center"/>
            <w:hideMark/>
          </w:tcPr>
          <w:p w14:paraId="4D46A3D6"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s-MX"/>
              </w:rPr>
              <w:t>2</w:t>
            </w:r>
          </w:p>
        </w:tc>
      </w:tr>
      <w:tr w:rsidR="004E048B" w:rsidRPr="004E048B" w14:paraId="439463A8" w14:textId="77777777" w:rsidTr="00250913">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988" w:type="dxa"/>
            <w:vAlign w:val="center"/>
          </w:tcPr>
          <w:p w14:paraId="183FBBFB" w14:textId="77777777" w:rsidR="004E048B" w:rsidRPr="004E048B" w:rsidRDefault="004E048B" w:rsidP="004E048B">
            <w:pPr>
              <w:jc w:val="center"/>
              <w:rPr>
                <w:rFonts w:cs="Arial"/>
                <w:sz w:val="16"/>
                <w:szCs w:val="16"/>
                <w:lang w:eastAsia="es-MX"/>
              </w:rPr>
            </w:pPr>
            <w:r w:rsidRPr="004E048B">
              <w:rPr>
                <w:rFonts w:cs="Arial"/>
                <w:sz w:val="16"/>
                <w:szCs w:val="16"/>
                <w:lang w:eastAsia="es-MX"/>
              </w:rPr>
              <w:t>5</w:t>
            </w:r>
          </w:p>
        </w:tc>
        <w:tc>
          <w:tcPr>
            <w:tcW w:w="2693" w:type="dxa"/>
            <w:vAlign w:val="center"/>
          </w:tcPr>
          <w:p w14:paraId="601B4893" w14:textId="77777777" w:rsidR="004E048B" w:rsidRPr="004E048B" w:rsidRDefault="004E048B" w:rsidP="004E048B">
            <w:pP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s-MX"/>
              </w:rPr>
              <w:t>Aire Acondicionado Multisplit (AAM)</w:t>
            </w:r>
          </w:p>
        </w:tc>
        <w:tc>
          <w:tcPr>
            <w:tcW w:w="1276" w:type="dxa"/>
            <w:vAlign w:val="center"/>
          </w:tcPr>
          <w:p w14:paraId="11BC18AE"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s-MX"/>
              </w:rPr>
              <w:t>2</w:t>
            </w:r>
          </w:p>
        </w:tc>
        <w:tc>
          <w:tcPr>
            <w:tcW w:w="1842" w:type="dxa"/>
            <w:noWrap/>
            <w:vAlign w:val="center"/>
          </w:tcPr>
          <w:p w14:paraId="780B868D"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s-MX"/>
              </w:rPr>
              <w:t>2</w:t>
            </w:r>
          </w:p>
        </w:tc>
        <w:tc>
          <w:tcPr>
            <w:tcW w:w="1706" w:type="dxa"/>
            <w:noWrap/>
            <w:vAlign w:val="center"/>
          </w:tcPr>
          <w:p w14:paraId="6D35CA07"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s-MX"/>
              </w:rPr>
              <w:t>4</w:t>
            </w:r>
          </w:p>
        </w:tc>
      </w:tr>
      <w:tr w:rsidR="004E048B" w:rsidRPr="004E048B" w14:paraId="3CEF34F2" w14:textId="77777777" w:rsidTr="00250913">
        <w:trPr>
          <w:trHeight w:val="300"/>
          <w:jc w:val="center"/>
        </w:trPr>
        <w:tc>
          <w:tcPr>
            <w:cnfStyle w:val="001000000000" w:firstRow="0" w:lastRow="0" w:firstColumn="1" w:lastColumn="0" w:oddVBand="0" w:evenVBand="0" w:oddHBand="0" w:evenHBand="0" w:firstRowFirstColumn="0" w:firstRowLastColumn="0" w:lastRowFirstColumn="0" w:lastRowLastColumn="0"/>
            <w:tcW w:w="988" w:type="dxa"/>
            <w:vAlign w:val="center"/>
            <w:hideMark/>
          </w:tcPr>
          <w:p w14:paraId="2EBFFA46" w14:textId="77777777" w:rsidR="004E048B" w:rsidRPr="004E048B" w:rsidRDefault="004E048B" w:rsidP="004E048B">
            <w:pPr>
              <w:jc w:val="center"/>
              <w:rPr>
                <w:rFonts w:cs="Arial"/>
                <w:sz w:val="16"/>
                <w:szCs w:val="16"/>
                <w:lang w:eastAsia="es-MX"/>
              </w:rPr>
            </w:pPr>
            <w:r w:rsidRPr="004E048B">
              <w:rPr>
                <w:rFonts w:cs="Arial"/>
                <w:sz w:val="16"/>
                <w:szCs w:val="16"/>
                <w:lang w:eastAsia="es-MX"/>
              </w:rPr>
              <w:t>6</w:t>
            </w:r>
          </w:p>
        </w:tc>
        <w:tc>
          <w:tcPr>
            <w:tcW w:w="2693" w:type="dxa"/>
            <w:vAlign w:val="center"/>
            <w:hideMark/>
          </w:tcPr>
          <w:p w14:paraId="15F12BE5" w14:textId="77777777" w:rsidR="004E048B" w:rsidRPr="004E048B" w:rsidRDefault="004E048B" w:rsidP="004E048B">
            <w:pPr>
              <w:cnfStyle w:val="000000000000" w:firstRow="0"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s-MX"/>
              </w:rPr>
              <w:t>Aire Acondicionado Minisplit de Confort (AAC)</w:t>
            </w:r>
          </w:p>
        </w:tc>
        <w:tc>
          <w:tcPr>
            <w:tcW w:w="1276" w:type="dxa"/>
            <w:vAlign w:val="center"/>
            <w:hideMark/>
          </w:tcPr>
          <w:p w14:paraId="602DA936"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s-MX"/>
              </w:rPr>
              <w:t>8</w:t>
            </w:r>
          </w:p>
        </w:tc>
        <w:tc>
          <w:tcPr>
            <w:tcW w:w="1842" w:type="dxa"/>
            <w:noWrap/>
            <w:vAlign w:val="center"/>
            <w:hideMark/>
          </w:tcPr>
          <w:p w14:paraId="52C15F39"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s-MX"/>
              </w:rPr>
              <w:t>2</w:t>
            </w:r>
          </w:p>
        </w:tc>
        <w:tc>
          <w:tcPr>
            <w:tcW w:w="1706" w:type="dxa"/>
            <w:noWrap/>
            <w:vAlign w:val="center"/>
            <w:hideMark/>
          </w:tcPr>
          <w:p w14:paraId="5F6EE90B"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s-MX"/>
              </w:rPr>
              <w:t>16</w:t>
            </w:r>
          </w:p>
        </w:tc>
      </w:tr>
      <w:tr w:rsidR="004E048B" w:rsidRPr="004E048B" w14:paraId="7A28FEA2" w14:textId="77777777" w:rsidTr="00250913">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988" w:type="dxa"/>
            <w:vAlign w:val="center"/>
            <w:hideMark/>
          </w:tcPr>
          <w:p w14:paraId="3FCEFB9C" w14:textId="77777777" w:rsidR="004E048B" w:rsidRPr="004E048B" w:rsidRDefault="004E048B" w:rsidP="004E048B">
            <w:pPr>
              <w:jc w:val="center"/>
              <w:rPr>
                <w:rFonts w:cs="Arial"/>
                <w:sz w:val="16"/>
                <w:szCs w:val="16"/>
                <w:lang w:eastAsia="es-MX"/>
              </w:rPr>
            </w:pPr>
            <w:r w:rsidRPr="004E048B">
              <w:rPr>
                <w:rFonts w:cs="Arial"/>
                <w:sz w:val="16"/>
                <w:szCs w:val="16"/>
                <w:lang w:eastAsia="es-MX"/>
              </w:rPr>
              <w:t>7</w:t>
            </w:r>
          </w:p>
        </w:tc>
        <w:tc>
          <w:tcPr>
            <w:tcW w:w="2693" w:type="dxa"/>
            <w:vAlign w:val="center"/>
            <w:hideMark/>
          </w:tcPr>
          <w:p w14:paraId="02976565" w14:textId="77777777" w:rsidR="004E048B" w:rsidRPr="004E048B" w:rsidRDefault="004E048B" w:rsidP="004E048B">
            <w:pP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s-MX"/>
              </w:rPr>
              <w:t>Generador de Emergencia Automático (GE)</w:t>
            </w:r>
          </w:p>
        </w:tc>
        <w:tc>
          <w:tcPr>
            <w:tcW w:w="1276" w:type="dxa"/>
            <w:vAlign w:val="center"/>
            <w:hideMark/>
          </w:tcPr>
          <w:p w14:paraId="05197F61"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s-MX"/>
              </w:rPr>
              <w:t>1</w:t>
            </w:r>
          </w:p>
        </w:tc>
        <w:tc>
          <w:tcPr>
            <w:tcW w:w="1842" w:type="dxa"/>
            <w:noWrap/>
            <w:vAlign w:val="center"/>
            <w:hideMark/>
          </w:tcPr>
          <w:p w14:paraId="3E385BBF"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s-MX"/>
              </w:rPr>
              <w:t>2</w:t>
            </w:r>
          </w:p>
        </w:tc>
        <w:tc>
          <w:tcPr>
            <w:tcW w:w="1706" w:type="dxa"/>
            <w:noWrap/>
            <w:vAlign w:val="center"/>
            <w:hideMark/>
          </w:tcPr>
          <w:p w14:paraId="13247F01"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s-MX"/>
              </w:rPr>
              <w:t>2</w:t>
            </w:r>
          </w:p>
        </w:tc>
      </w:tr>
      <w:tr w:rsidR="004E048B" w:rsidRPr="004E048B" w14:paraId="2E291BB0" w14:textId="77777777" w:rsidTr="00250913">
        <w:trPr>
          <w:trHeight w:val="300"/>
          <w:jc w:val="center"/>
        </w:trPr>
        <w:tc>
          <w:tcPr>
            <w:cnfStyle w:val="001000000000" w:firstRow="0" w:lastRow="0" w:firstColumn="1" w:lastColumn="0" w:oddVBand="0" w:evenVBand="0" w:oddHBand="0" w:evenHBand="0" w:firstRowFirstColumn="0" w:firstRowLastColumn="0" w:lastRowFirstColumn="0" w:lastRowLastColumn="0"/>
            <w:tcW w:w="988" w:type="dxa"/>
            <w:vAlign w:val="center"/>
          </w:tcPr>
          <w:p w14:paraId="11BD92AD" w14:textId="77777777" w:rsidR="004E048B" w:rsidRPr="004E048B" w:rsidRDefault="004E048B" w:rsidP="004E048B">
            <w:pPr>
              <w:jc w:val="center"/>
              <w:rPr>
                <w:rFonts w:cs="Arial"/>
                <w:sz w:val="16"/>
                <w:szCs w:val="16"/>
                <w:lang w:eastAsia="es-MX"/>
              </w:rPr>
            </w:pPr>
            <w:r w:rsidRPr="004E048B">
              <w:rPr>
                <w:rFonts w:cs="Arial"/>
                <w:sz w:val="16"/>
                <w:szCs w:val="16"/>
                <w:lang w:eastAsia="es-MX"/>
              </w:rPr>
              <w:t>8</w:t>
            </w:r>
          </w:p>
        </w:tc>
        <w:tc>
          <w:tcPr>
            <w:tcW w:w="2693" w:type="dxa"/>
            <w:vAlign w:val="center"/>
          </w:tcPr>
          <w:p w14:paraId="30B0BA36" w14:textId="77777777" w:rsidR="004E048B" w:rsidRPr="004E048B" w:rsidRDefault="004E048B" w:rsidP="004E048B">
            <w:pPr>
              <w:cnfStyle w:val="000000000000" w:firstRow="0"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n-US"/>
              </w:rPr>
              <w:t>Unidad de Energía Ininterrumpida 30KVA (UPS)</w:t>
            </w:r>
          </w:p>
        </w:tc>
        <w:tc>
          <w:tcPr>
            <w:tcW w:w="1276" w:type="dxa"/>
            <w:vAlign w:val="center"/>
          </w:tcPr>
          <w:p w14:paraId="06E46869"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s-MX"/>
              </w:rPr>
              <w:t>2</w:t>
            </w:r>
          </w:p>
        </w:tc>
        <w:tc>
          <w:tcPr>
            <w:tcW w:w="1842" w:type="dxa"/>
            <w:noWrap/>
            <w:vAlign w:val="center"/>
          </w:tcPr>
          <w:p w14:paraId="03863FDE"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s-MX"/>
              </w:rPr>
              <w:t>2</w:t>
            </w:r>
          </w:p>
        </w:tc>
        <w:tc>
          <w:tcPr>
            <w:tcW w:w="1706" w:type="dxa"/>
            <w:noWrap/>
            <w:vAlign w:val="center"/>
          </w:tcPr>
          <w:p w14:paraId="504CD235"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s-MX"/>
              </w:rPr>
              <w:t>4</w:t>
            </w:r>
          </w:p>
        </w:tc>
      </w:tr>
    </w:tbl>
    <w:bookmarkEnd w:id="1423"/>
    <w:p w14:paraId="7A180002" w14:textId="4DE8776C" w:rsidR="004E048B" w:rsidRPr="004E048B" w:rsidRDefault="004E048B" w:rsidP="004E048B">
      <w:pPr>
        <w:jc w:val="center"/>
        <w:rPr>
          <w:rFonts w:ascii="Arial" w:hAnsi="Arial" w:cs="Arial"/>
          <w:b/>
          <w:i/>
          <w:iCs/>
          <w:sz w:val="16"/>
          <w:szCs w:val="16"/>
        </w:rPr>
      </w:pPr>
      <w:r w:rsidRPr="004E048B">
        <w:rPr>
          <w:rFonts w:ascii="Arial" w:hAnsi="Arial" w:cs="Arial"/>
          <w:b/>
          <w:i/>
          <w:iCs/>
          <w:sz w:val="16"/>
          <w:szCs w:val="16"/>
        </w:rPr>
        <w:t xml:space="preserve">Tabla </w:t>
      </w:r>
      <w:r w:rsidRPr="004E048B">
        <w:rPr>
          <w:rFonts w:ascii="Arial" w:hAnsi="Arial" w:cs="Arial"/>
          <w:b/>
          <w:i/>
          <w:iCs/>
          <w:sz w:val="16"/>
          <w:szCs w:val="16"/>
        </w:rPr>
        <w:fldChar w:fldCharType="begin"/>
      </w:r>
      <w:r w:rsidRPr="004E048B">
        <w:rPr>
          <w:rFonts w:ascii="Arial" w:hAnsi="Arial" w:cs="Arial"/>
          <w:b/>
          <w:i/>
          <w:iCs/>
          <w:sz w:val="16"/>
          <w:szCs w:val="16"/>
        </w:rPr>
        <w:instrText xml:space="preserve"> SEQ Tabla \* ARABIC </w:instrText>
      </w:r>
      <w:r w:rsidRPr="004E048B">
        <w:rPr>
          <w:rFonts w:ascii="Arial" w:hAnsi="Arial" w:cs="Arial"/>
          <w:b/>
          <w:i/>
          <w:iCs/>
          <w:sz w:val="16"/>
          <w:szCs w:val="16"/>
        </w:rPr>
        <w:fldChar w:fldCharType="separate"/>
      </w:r>
      <w:r w:rsidR="00E476CE">
        <w:rPr>
          <w:rFonts w:ascii="Arial" w:hAnsi="Arial" w:cs="Arial"/>
          <w:b/>
          <w:i/>
          <w:iCs/>
          <w:noProof/>
          <w:sz w:val="16"/>
          <w:szCs w:val="16"/>
        </w:rPr>
        <w:t>6</w:t>
      </w:r>
      <w:r w:rsidRPr="004E048B">
        <w:rPr>
          <w:rFonts w:ascii="Arial" w:hAnsi="Arial" w:cs="Arial"/>
          <w:b/>
          <w:i/>
          <w:iCs/>
          <w:sz w:val="16"/>
          <w:szCs w:val="16"/>
        </w:rPr>
        <w:fldChar w:fldCharType="end"/>
      </w:r>
      <w:r w:rsidRPr="004E048B">
        <w:rPr>
          <w:rFonts w:ascii="Arial" w:hAnsi="Arial" w:cs="Arial"/>
          <w:b/>
          <w:i/>
          <w:iCs/>
          <w:sz w:val="16"/>
          <w:szCs w:val="16"/>
        </w:rPr>
        <w:t xml:space="preserve"> - Mantenimientos preventivos 2025, 2026 y 2027 (CPD CEVEM)</w:t>
      </w:r>
    </w:p>
    <w:p w14:paraId="05C53B1A" w14:textId="77777777" w:rsidR="004E048B" w:rsidRPr="004E048B" w:rsidRDefault="004E048B" w:rsidP="004E048B">
      <w:pPr>
        <w:rPr>
          <w:rFonts w:ascii="Arial" w:eastAsia="Arial" w:hAnsi="Arial" w:cs="Arial"/>
          <w:sz w:val="16"/>
          <w:szCs w:val="24"/>
        </w:rPr>
      </w:pPr>
    </w:p>
    <w:p w14:paraId="7A78F6FC" w14:textId="77777777" w:rsidR="004E048B" w:rsidRPr="004E048B" w:rsidRDefault="004E048B">
      <w:pPr>
        <w:widowControl w:val="0"/>
        <w:numPr>
          <w:ilvl w:val="0"/>
          <w:numId w:val="119"/>
        </w:numPr>
        <w:contextualSpacing/>
        <w:jc w:val="both"/>
        <w:rPr>
          <w:rFonts w:ascii="Arial" w:eastAsia="Calibri" w:hAnsi="Arial" w:cs="Arial"/>
          <w:lang w:val="es-ES" w:eastAsia="en-US"/>
        </w:rPr>
      </w:pPr>
      <w:r w:rsidRPr="004E048B">
        <w:rPr>
          <w:rFonts w:ascii="Arial" w:eastAsia="Calibri" w:hAnsi="Arial" w:cs="Arial"/>
          <w:lang w:val="es-ES" w:eastAsia="en-US"/>
        </w:rPr>
        <w:t>CPD CENACOM – Tlalpan</w:t>
      </w:r>
    </w:p>
    <w:p w14:paraId="0DA817A3" w14:textId="77777777" w:rsidR="004E048B" w:rsidRPr="004E048B" w:rsidRDefault="004E048B" w:rsidP="004E048B">
      <w:pPr>
        <w:rPr>
          <w:rFonts w:ascii="Arial" w:eastAsia="Arial" w:hAnsi="Arial" w:cs="Arial"/>
          <w:sz w:val="16"/>
          <w:szCs w:val="24"/>
          <w:lang w:val="es-ES" w:eastAsia="en-US"/>
        </w:rPr>
      </w:pPr>
    </w:p>
    <w:tbl>
      <w:tblPr>
        <w:tblStyle w:val="Tabladecuadrcula43"/>
        <w:tblW w:w="8505" w:type="dxa"/>
        <w:jc w:val="center"/>
        <w:tblBorders>
          <w:top w:val="single" w:sz="4" w:space="0" w:color="B283B9"/>
          <w:left w:val="single" w:sz="4" w:space="0" w:color="B283B9"/>
          <w:bottom w:val="single" w:sz="4" w:space="0" w:color="B283B9"/>
          <w:right w:val="single" w:sz="4" w:space="0" w:color="B283B9"/>
          <w:insideH w:val="single" w:sz="4" w:space="0" w:color="B283B9"/>
          <w:insideV w:val="single" w:sz="4" w:space="0" w:color="B283B9"/>
        </w:tblBorders>
        <w:tblLook w:val="04A0" w:firstRow="1" w:lastRow="0" w:firstColumn="1" w:lastColumn="0" w:noHBand="0" w:noVBand="1"/>
      </w:tblPr>
      <w:tblGrid>
        <w:gridCol w:w="1177"/>
        <w:gridCol w:w="2504"/>
        <w:gridCol w:w="1134"/>
        <w:gridCol w:w="1843"/>
        <w:gridCol w:w="1847"/>
      </w:tblGrid>
      <w:tr w:rsidR="004E048B" w:rsidRPr="004E048B" w14:paraId="2BBF6909" w14:textId="77777777" w:rsidTr="00250913">
        <w:trPr>
          <w:cnfStyle w:val="100000000000" w:firstRow="1" w:lastRow="0" w:firstColumn="0" w:lastColumn="0" w:oddVBand="0" w:evenVBand="0" w:oddHBand="0" w:evenHBand="0" w:firstRowFirstColumn="0" w:firstRowLastColumn="0" w:lastRowFirstColumn="0" w:lastRowLastColumn="0"/>
          <w:trHeight w:val="828"/>
          <w:jc w:val="center"/>
        </w:trPr>
        <w:tc>
          <w:tcPr>
            <w:cnfStyle w:val="001000000000" w:firstRow="0" w:lastRow="0" w:firstColumn="1" w:lastColumn="0" w:oddVBand="0" w:evenVBand="0" w:oddHBand="0" w:evenHBand="0" w:firstRowFirstColumn="0" w:firstRowLastColumn="0" w:lastRowFirstColumn="0" w:lastRowLastColumn="0"/>
            <w:tcW w:w="1177" w:type="dxa"/>
            <w:shd w:val="clear" w:color="auto" w:fill="B283B9"/>
            <w:vAlign w:val="center"/>
            <w:hideMark/>
          </w:tcPr>
          <w:p w14:paraId="049F85E3" w14:textId="77777777" w:rsidR="004E048B" w:rsidRPr="004E048B" w:rsidRDefault="004E048B" w:rsidP="004E048B">
            <w:pPr>
              <w:jc w:val="center"/>
              <w:rPr>
                <w:rFonts w:cs="Arial"/>
                <w:sz w:val="16"/>
                <w:szCs w:val="16"/>
                <w:lang w:eastAsia="es-MX"/>
              </w:rPr>
            </w:pPr>
            <w:r w:rsidRPr="004E048B">
              <w:rPr>
                <w:rFonts w:cs="Arial"/>
                <w:sz w:val="16"/>
                <w:szCs w:val="16"/>
                <w:lang w:eastAsia="es-MX"/>
              </w:rPr>
              <w:lastRenderedPageBreak/>
              <w:t>Consecutivo</w:t>
            </w:r>
          </w:p>
        </w:tc>
        <w:tc>
          <w:tcPr>
            <w:tcW w:w="2504" w:type="dxa"/>
            <w:shd w:val="clear" w:color="auto" w:fill="B283B9"/>
            <w:vAlign w:val="center"/>
            <w:hideMark/>
          </w:tcPr>
          <w:p w14:paraId="76DFF562" w14:textId="77777777" w:rsidR="004E048B" w:rsidRPr="004E048B" w:rsidRDefault="004E048B" w:rsidP="004E048B">
            <w:pPr>
              <w:jc w:val="center"/>
              <w:cnfStyle w:val="100000000000" w:firstRow="1"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s-MX"/>
              </w:rPr>
              <w:t xml:space="preserve">Nombre </w:t>
            </w:r>
          </w:p>
        </w:tc>
        <w:tc>
          <w:tcPr>
            <w:tcW w:w="1134" w:type="dxa"/>
            <w:shd w:val="clear" w:color="auto" w:fill="B283B9"/>
            <w:vAlign w:val="center"/>
            <w:hideMark/>
          </w:tcPr>
          <w:p w14:paraId="08D598FB" w14:textId="77777777" w:rsidR="004E048B" w:rsidRPr="004E048B" w:rsidRDefault="004E048B" w:rsidP="004E048B">
            <w:pPr>
              <w:jc w:val="center"/>
              <w:cnfStyle w:val="100000000000" w:firstRow="1"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s-MX"/>
              </w:rPr>
              <w:t>Cantidad de equipos (A)</w:t>
            </w:r>
          </w:p>
        </w:tc>
        <w:tc>
          <w:tcPr>
            <w:tcW w:w="1843" w:type="dxa"/>
            <w:shd w:val="clear" w:color="auto" w:fill="B283B9"/>
            <w:vAlign w:val="center"/>
            <w:hideMark/>
          </w:tcPr>
          <w:p w14:paraId="055A89B6" w14:textId="77777777" w:rsidR="004E048B" w:rsidRPr="004E048B" w:rsidRDefault="004E048B" w:rsidP="004E048B">
            <w:pPr>
              <w:jc w:val="center"/>
              <w:cnfStyle w:val="100000000000" w:firstRow="1"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s-MX"/>
              </w:rPr>
              <w:t>Mantenimientos a realizar por equipo al año (B)</w:t>
            </w:r>
          </w:p>
        </w:tc>
        <w:tc>
          <w:tcPr>
            <w:tcW w:w="1847" w:type="dxa"/>
            <w:shd w:val="clear" w:color="auto" w:fill="B283B9"/>
            <w:vAlign w:val="center"/>
            <w:hideMark/>
          </w:tcPr>
          <w:p w14:paraId="7D61CB41" w14:textId="77777777" w:rsidR="004E048B" w:rsidRPr="004E048B" w:rsidRDefault="004E048B" w:rsidP="004E048B">
            <w:pPr>
              <w:jc w:val="center"/>
              <w:cnfStyle w:val="100000000000" w:firstRow="1"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s-MX"/>
              </w:rPr>
              <w:t>Total de mantenimientos a realizar por año (AxB)</w:t>
            </w:r>
          </w:p>
        </w:tc>
      </w:tr>
      <w:tr w:rsidR="004E048B" w:rsidRPr="004E048B" w14:paraId="468522C9" w14:textId="77777777" w:rsidTr="004E048B">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177" w:type="dxa"/>
            <w:vAlign w:val="center"/>
            <w:hideMark/>
          </w:tcPr>
          <w:p w14:paraId="692D51D0" w14:textId="77777777" w:rsidR="004E048B" w:rsidRPr="004E048B" w:rsidRDefault="004E048B" w:rsidP="004E048B">
            <w:pPr>
              <w:jc w:val="center"/>
              <w:rPr>
                <w:rFonts w:cs="Arial"/>
                <w:sz w:val="16"/>
                <w:szCs w:val="16"/>
                <w:lang w:eastAsia="es-MX"/>
              </w:rPr>
            </w:pPr>
            <w:r w:rsidRPr="004E048B">
              <w:rPr>
                <w:rFonts w:cs="Arial"/>
                <w:sz w:val="16"/>
                <w:szCs w:val="16"/>
                <w:lang w:eastAsia="en-US"/>
              </w:rPr>
              <w:t>1</w:t>
            </w:r>
          </w:p>
        </w:tc>
        <w:tc>
          <w:tcPr>
            <w:tcW w:w="2504" w:type="dxa"/>
            <w:vAlign w:val="center"/>
            <w:hideMark/>
          </w:tcPr>
          <w:p w14:paraId="0AA886B6" w14:textId="77777777" w:rsidR="004E048B" w:rsidRPr="004E048B" w:rsidRDefault="004E048B" w:rsidP="004E048B">
            <w:pP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n-US"/>
              </w:rPr>
              <w:t>Aire Acondicionado de Precisión (AAP)</w:t>
            </w:r>
          </w:p>
        </w:tc>
        <w:tc>
          <w:tcPr>
            <w:tcW w:w="1134" w:type="dxa"/>
            <w:vAlign w:val="center"/>
            <w:hideMark/>
          </w:tcPr>
          <w:p w14:paraId="7E44A80A"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s-MX"/>
              </w:rPr>
              <w:t>1</w:t>
            </w:r>
          </w:p>
        </w:tc>
        <w:tc>
          <w:tcPr>
            <w:tcW w:w="1843" w:type="dxa"/>
            <w:noWrap/>
            <w:vAlign w:val="center"/>
            <w:hideMark/>
          </w:tcPr>
          <w:p w14:paraId="2AEF831E"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n-US"/>
              </w:rPr>
              <w:t>2</w:t>
            </w:r>
          </w:p>
        </w:tc>
        <w:tc>
          <w:tcPr>
            <w:tcW w:w="1847" w:type="dxa"/>
            <w:noWrap/>
            <w:vAlign w:val="center"/>
            <w:hideMark/>
          </w:tcPr>
          <w:p w14:paraId="4185D690"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s-MX"/>
              </w:rPr>
              <w:t>2</w:t>
            </w:r>
          </w:p>
        </w:tc>
      </w:tr>
      <w:tr w:rsidR="004E048B" w:rsidRPr="004E048B" w14:paraId="2DD534C0" w14:textId="77777777" w:rsidTr="00250913">
        <w:trPr>
          <w:trHeight w:val="300"/>
          <w:jc w:val="center"/>
        </w:trPr>
        <w:tc>
          <w:tcPr>
            <w:cnfStyle w:val="001000000000" w:firstRow="0" w:lastRow="0" w:firstColumn="1" w:lastColumn="0" w:oddVBand="0" w:evenVBand="0" w:oddHBand="0" w:evenHBand="0" w:firstRowFirstColumn="0" w:firstRowLastColumn="0" w:lastRowFirstColumn="0" w:lastRowLastColumn="0"/>
            <w:tcW w:w="1177" w:type="dxa"/>
            <w:vAlign w:val="center"/>
            <w:hideMark/>
          </w:tcPr>
          <w:p w14:paraId="7C945601" w14:textId="77777777" w:rsidR="004E048B" w:rsidRPr="004E048B" w:rsidRDefault="004E048B" w:rsidP="004E048B">
            <w:pPr>
              <w:jc w:val="center"/>
              <w:rPr>
                <w:rFonts w:cs="Arial"/>
                <w:sz w:val="16"/>
                <w:szCs w:val="16"/>
                <w:lang w:eastAsia="es-MX"/>
              </w:rPr>
            </w:pPr>
            <w:r w:rsidRPr="004E048B">
              <w:rPr>
                <w:rFonts w:cs="Arial"/>
                <w:sz w:val="16"/>
                <w:szCs w:val="16"/>
                <w:lang w:eastAsia="en-US"/>
              </w:rPr>
              <w:t>2</w:t>
            </w:r>
          </w:p>
        </w:tc>
        <w:tc>
          <w:tcPr>
            <w:tcW w:w="2504" w:type="dxa"/>
            <w:vAlign w:val="center"/>
            <w:hideMark/>
          </w:tcPr>
          <w:p w14:paraId="61B44E29" w14:textId="77777777" w:rsidR="004E048B" w:rsidRPr="004E048B" w:rsidRDefault="004E048B" w:rsidP="004E048B">
            <w:pPr>
              <w:cnfStyle w:val="000000000000" w:firstRow="0"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n-US"/>
              </w:rPr>
              <w:t>Circuito Cerrado de Televisión (CCTV)</w:t>
            </w:r>
          </w:p>
        </w:tc>
        <w:tc>
          <w:tcPr>
            <w:tcW w:w="1134" w:type="dxa"/>
            <w:vAlign w:val="center"/>
            <w:hideMark/>
          </w:tcPr>
          <w:p w14:paraId="5D276704"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n-US"/>
              </w:rPr>
              <w:t>1</w:t>
            </w:r>
          </w:p>
        </w:tc>
        <w:tc>
          <w:tcPr>
            <w:tcW w:w="1843" w:type="dxa"/>
            <w:noWrap/>
            <w:vAlign w:val="center"/>
            <w:hideMark/>
          </w:tcPr>
          <w:p w14:paraId="4BA7E26A"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n-US"/>
              </w:rPr>
              <w:t>2</w:t>
            </w:r>
          </w:p>
        </w:tc>
        <w:tc>
          <w:tcPr>
            <w:tcW w:w="1847" w:type="dxa"/>
            <w:noWrap/>
            <w:vAlign w:val="center"/>
            <w:hideMark/>
          </w:tcPr>
          <w:p w14:paraId="02A5CDCF"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n-US"/>
              </w:rPr>
              <w:t>2</w:t>
            </w:r>
          </w:p>
        </w:tc>
      </w:tr>
      <w:tr w:rsidR="004E048B" w:rsidRPr="004E048B" w14:paraId="32177EC1" w14:textId="77777777" w:rsidTr="004E048B">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177" w:type="dxa"/>
            <w:vAlign w:val="center"/>
            <w:hideMark/>
          </w:tcPr>
          <w:p w14:paraId="67556638" w14:textId="77777777" w:rsidR="004E048B" w:rsidRPr="004E048B" w:rsidRDefault="004E048B" w:rsidP="004E048B">
            <w:pPr>
              <w:jc w:val="center"/>
              <w:rPr>
                <w:rFonts w:cs="Arial"/>
                <w:sz w:val="16"/>
                <w:szCs w:val="16"/>
                <w:lang w:eastAsia="es-MX"/>
              </w:rPr>
            </w:pPr>
            <w:r w:rsidRPr="004E048B">
              <w:rPr>
                <w:rFonts w:cs="Arial"/>
                <w:sz w:val="16"/>
                <w:szCs w:val="16"/>
                <w:lang w:eastAsia="en-US"/>
              </w:rPr>
              <w:t>3</w:t>
            </w:r>
          </w:p>
        </w:tc>
        <w:tc>
          <w:tcPr>
            <w:tcW w:w="2504" w:type="dxa"/>
            <w:vAlign w:val="center"/>
            <w:hideMark/>
          </w:tcPr>
          <w:p w14:paraId="523F533A" w14:textId="77777777" w:rsidR="004E048B" w:rsidRPr="004E048B" w:rsidRDefault="004E048B" w:rsidP="004E048B">
            <w:pP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n-US"/>
              </w:rPr>
              <w:t>Sistema de Control de accesos (SCA)</w:t>
            </w:r>
          </w:p>
        </w:tc>
        <w:tc>
          <w:tcPr>
            <w:tcW w:w="1134" w:type="dxa"/>
            <w:vAlign w:val="center"/>
            <w:hideMark/>
          </w:tcPr>
          <w:p w14:paraId="6268AC96"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n-US"/>
              </w:rPr>
              <w:t>1</w:t>
            </w:r>
          </w:p>
        </w:tc>
        <w:tc>
          <w:tcPr>
            <w:tcW w:w="1843" w:type="dxa"/>
            <w:noWrap/>
            <w:vAlign w:val="center"/>
            <w:hideMark/>
          </w:tcPr>
          <w:p w14:paraId="64B1F27F"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n-US"/>
              </w:rPr>
              <w:t>2</w:t>
            </w:r>
          </w:p>
        </w:tc>
        <w:tc>
          <w:tcPr>
            <w:tcW w:w="1847" w:type="dxa"/>
            <w:noWrap/>
            <w:vAlign w:val="center"/>
            <w:hideMark/>
          </w:tcPr>
          <w:p w14:paraId="19B0E395"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n-US"/>
              </w:rPr>
              <w:t>2</w:t>
            </w:r>
          </w:p>
        </w:tc>
      </w:tr>
      <w:tr w:rsidR="004E048B" w:rsidRPr="004E048B" w14:paraId="67ACD5B0" w14:textId="77777777" w:rsidTr="00250913">
        <w:trPr>
          <w:trHeight w:val="300"/>
          <w:jc w:val="center"/>
        </w:trPr>
        <w:tc>
          <w:tcPr>
            <w:cnfStyle w:val="001000000000" w:firstRow="0" w:lastRow="0" w:firstColumn="1" w:lastColumn="0" w:oddVBand="0" w:evenVBand="0" w:oddHBand="0" w:evenHBand="0" w:firstRowFirstColumn="0" w:firstRowLastColumn="0" w:lastRowFirstColumn="0" w:lastRowLastColumn="0"/>
            <w:tcW w:w="1177" w:type="dxa"/>
            <w:vAlign w:val="center"/>
            <w:hideMark/>
          </w:tcPr>
          <w:p w14:paraId="4A6691B9" w14:textId="77777777" w:rsidR="004E048B" w:rsidRPr="004E048B" w:rsidRDefault="004E048B" w:rsidP="004E048B">
            <w:pPr>
              <w:jc w:val="center"/>
              <w:rPr>
                <w:rFonts w:cs="Arial"/>
                <w:sz w:val="16"/>
                <w:szCs w:val="16"/>
                <w:lang w:eastAsia="es-MX"/>
              </w:rPr>
            </w:pPr>
            <w:r w:rsidRPr="004E048B">
              <w:rPr>
                <w:rFonts w:cs="Arial"/>
                <w:sz w:val="16"/>
                <w:szCs w:val="16"/>
                <w:lang w:eastAsia="en-US"/>
              </w:rPr>
              <w:t>4</w:t>
            </w:r>
          </w:p>
        </w:tc>
        <w:tc>
          <w:tcPr>
            <w:tcW w:w="2504" w:type="dxa"/>
            <w:vAlign w:val="center"/>
            <w:hideMark/>
          </w:tcPr>
          <w:p w14:paraId="5BF1375A" w14:textId="77777777" w:rsidR="004E048B" w:rsidRPr="004E048B" w:rsidRDefault="004E048B" w:rsidP="004E048B">
            <w:pPr>
              <w:cnfStyle w:val="000000000000" w:firstRow="0"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n-US"/>
              </w:rPr>
              <w:t xml:space="preserve">Sistema de Detección y Extinción de Incendios (SCI) </w:t>
            </w:r>
          </w:p>
        </w:tc>
        <w:tc>
          <w:tcPr>
            <w:tcW w:w="1134" w:type="dxa"/>
            <w:vAlign w:val="center"/>
            <w:hideMark/>
          </w:tcPr>
          <w:p w14:paraId="4FE56D08"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n-US"/>
              </w:rPr>
              <w:t>1</w:t>
            </w:r>
          </w:p>
        </w:tc>
        <w:tc>
          <w:tcPr>
            <w:tcW w:w="1843" w:type="dxa"/>
            <w:noWrap/>
            <w:vAlign w:val="center"/>
            <w:hideMark/>
          </w:tcPr>
          <w:p w14:paraId="2F94B6FB"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n-US"/>
              </w:rPr>
              <w:t>2</w:t>
            </w:r>
          </w:p>
        </w:tc>
        <w:tc>
          <w:tcPr>
            <w:tcW w:w="1847" w:type="dxa"/>
            <w:noWrap/>
            <w:vAlign w:val="center"/>
            <w:hideMark/>
          </w:tcPr>
          <w:p w14:paraId="773C8450"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n-US"/>
              </w:rPr>
              <w:t>2</w:t>
            </w:r>
          </w:p>
        </w:tc>
      </w:tr>
      <w:tr w:rsidR="004E048B" w:rsidRPr="004E048B" w14:paraId="393C825C" w14:textId="77777777" w:rsidTr="004E048B">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177" w:type="dxa"/>
            <w:vAlign w:val="center"/>
            <w:hideMark/>
          </w:tcPr>
          <w:p w14:paraId="6C8EBF0A" w14:textId="77777777" w:rsidR="004E048B" w:rsidRPr="004E048B" w:rsidRDefault="004E048B" w:rsidP="004E048B">
            <w:pPr>
              <w:jc w:val="center"/>
              <w:rPr>
                <w:rFonts w:cs="Arial"/>
                <w:sz w:val="16"/>
                <w:szCs w:val="16"/>
                <w:lang w:eastAsia="es-MX"/>
              </w:rPr>
            </w:pPr>
            <w:r w:rsidRPr="004E048B">
              <w:rPr>
                <w:rFonts w:cs="Arial"/>
                <w:sz w:val="16"/>
                <w:szCs w:val="16"/>
                <w:lang w:eastAsia="en-US"/>
              </w:rPr>
              <w:t>5</w:t>
            </w:r>
          </w:p>
        </w:tc>
        <w:tc>
          <w:tcPr>
            <w:tcW w:w="2504" w:type="dxa"/>
            <w:vAlign w:val="center"/>
            <w:hideMark/>
          </w:tcPr>
          <w:p w14:paraId="3B43D75F" w14:textId="77777777" w:rsidR="004E048B" w:rsidRPr="004E048B" w:rsidRDefault="004E048B" w:rsidP="004E048B">
            <w:pP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n-US"/>
              </w:rPr>
              <w:t>Aire Acondicionado de confort (AAC)</w:t>
            </w:r>
          </w:p>
        </w:tc>
        <w:tc>
          <w:tcPr>
            <w:tcW w:w="1134" w:type="dxa"/>
            <w:vAlign w:val="center"/>
            <w:hideMark/>
          </w:tcPr>
          <w:p w14:paraId="34AA315A"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n-US"/>
              </w:rPr>
              <w:t>2</w:t>
            </w:r>
          </w:p>
        </w:tc>
        <w:tc>
          <w:tcPr>
            <w:tcW w:w="1843" w:type="dxa"/>
            <w:noWrap/>
            <w:vAlign w:val="center"/>
            <w:hideMark/>
          </w:tcPr>
          <w:p w14:paraId="00341B5F"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n-US"/>
              </w:rPr>
              <w:t>2</w:t>
            </w:r>
          </w:p>
        </w:tc>
        <w:tc>
          <w:tcPr>
            <w:tcW w:w="1847" w:type="dxa"/>
            <w:noWrap/>
            <w:vAlign w:val="center"/>
            <w:hideMark/>
          </w:tcPr>
          <w:p w14:paraId="6A0ABE89"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n-US"/>
              </w:rPr>
              <w:t>4</w:t>
            </w:r>
          </w:p>
        </w:tc>
      </w:tr>
      <w:tr w:rsidR="004E048B" w:rsidRPr="004E048B" w14:paraId="6F0883F4" w14:textId="77777777" w:rsidTr="00250913">
        <w:trPr>
          <w:trHeight w:val="300"/>
          <w:jc w:val="center"/>
        </w:trPr>
        <w:tc>
          <w:tcPr>
            <w:cnfStyle w:val="001000000000" w:firstRow="0" w:lastRow="0" w:firstColumn="1" w:lastColumn="0" w:oddVBand="0" w:evenVBand="0" w:oddHBand="0" w:evenHBand="0" w:firstRowFirstColumn="0" w:firstRowLastColumn="0" w:lastRowFirstColumn="0" w:lastRowLastColumn="0"/>
            <w:tcW w:w="1177" w:type="dxa"/>
            <w:vAlign w:val="center"/>
            <w:hideMark/>
          </w:tcPr>
          <w:p w14:paraId="6161DD8F" w14:textId="77777777" w:rsidR="004E048B" w:rsidRPr="004E048B" w:rsidRDefault="004E048B" w:rsidP="004E048B">
            <w:pPr>
              <w:jc w:val="center"/>
              <w:rPr>
                <w:rFonts w:cs="Arial"/>
                <w:sz w:val="16"/>
                <w:szCs w:val="16"/>
                <w:lang w:eastAsia="es-MX"/>
              </w:rPr>
            </w:pPr>
            <w:r w:rsidRPr="004E048B">
              <w:rPr>
                <w:rFonts w:cs="Arial"/>
                <w:sz w:val="16"/>
                <w:szCs w:val="16"/>
                <w:lang w:eastAsia="en-US"/>
              </w:rPr>
              <w:t>6</w:t>
            </w:r>
          </w:p>
        </w:tc>
        <w:tc>
          <w:tcPr>
            <w:tcW w:w="2504" w:type="dxa"/>
            <w:vAlign w:val="center"/>
            <w:hideMark/>
          </w:tcPr>
          <w:p w14:paraId="027DA480" w14:textId="77777777" w:rsidR="004E048B" w:rsidRPr="004E048B" w:rsidRDefault="004E048B" w:rsidP="004E048B">
            <w:pPr>
              <w:cnfStyle w:val="000000000000" w:firstRow="0"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n-US"/>
              </w:rPr>
              <w:t>Generador de Emergencia (GE)</w:t>
            </w:r>
          </w:p>
        </w:tc>
        <w:tc>
          <w:tcPr>
            <w:tcW w:w="1134" w:type="dxa"/>
            <w:vAlign w:val="center"/>
            <w:hideMark/>
          </w:tcPr>
          <w:p w14:paraId="291C650B"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n-US"/>
              </w:rPr>
              <w:t>1</w:t>
            </w:r>
          </w:p>
        </w:tc>
        <w:tc>
          <w:tcPr>
            <w:tcW w:w="1843" w:type="dxa"/>
            <w:noWrap/>
            <w:vAlign w:val="center"/>
            <w:hideMark/>
          </w:tcPr>
          <w:p w14:paraId="415D26B9"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n-US"/>
              </w:rPr>
              <w:t>2</w:t>
            </w:r>
          </w:p>
        </w:tc>
        <w:tc>
          <w:tcPr>
            <w:tcW w:w="1847" w:type="dxa"/>
            <w:noWrap/>
            <w:vAlign w:val="center"/>
            <w:hideMark/>
          </w:tcPr>
          <w:p w14:paraId="2DA35BE1"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sz w:val="16"/>
                <w:szCs w:val="16"/>
                <w:lang w:eastAsia="es-MX"/>
              </w:rPr>
            </w:pPr>
            <w:r w:rsidRPr="004E048B">
              <w:rPr>
                <w:rFonts w:cs="Arial"/>
                <w:sz w:val="16"/>
                <w:szCs w:val="16"/>
                <w:lang w:eastAsia="en-US"/>
              </w:rPr>
              <w:t>2</w:t>
            </w:r>
          </w:p>
        </w:tc>
      </w:tr>
      <w:tr w:rsidR="004E048B" w:rsidRPr="004E048B" w14:paraId="3A103BB2" w14:textId="77777777" w:rsidTr="004E048B">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177" w:type="dxa"/>
            <w:vAlign w:val="center"/>
            <w:hideMark/>
          </w:tcPr>
          <w:p w14:paraId="34BB10D7" w14:textId="77777777" w:rsidR="004E048B" w:rsidRPr="004E048B" w:rsidRDefault="004E048B" w:rsidP="004E048B">
            <w:pPr>
              <w:jc w:val="center"/>
              <w:rPr>
                <w:rFonts w:cs="Arial"/>
                <w:sz w:val="16"/>
                <w:szCs w:val="16"/>
                <w:lang w:eastAsia="es-MX"/>
              </w:rPr>
            </w:pPr>
            <w:r w:rsidRPr="004E048B">
              <w:rPr>
                <w:rFonts w:cs="Arial"/>
                <w:sz w:val="16"/>
                <w:szCs w:val="16"/>
                <w:lang w:eastAsia="en-US"/>
              </w:rPr>
              <w:t>7</w:t>
            </w:r>
          </w:p>
        </w:tc>
        <w:tc>
          <w:tcPr>
            <w:tcW w:w="2504" w:type="dxa"/>
            <w:vAlign w:val="center"/>
            <w:hideMark/>
          </w:tcPr>
          <w:p w14:paraId="0781E2D9" w14:textId="77777777" w:rsidR="004E048B" w:rsidRPr="004E048B" w:rsidRDefault="004E048B" w:rsidP="004E048B">
            <w:pP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n-US"/>
              </w:rPr>
              <w:t>Unidad de Energía Ininterrumpida 50KVA (UPS)</w:t>
            </w:r>
          </w:p>
        </w:tc>
        <w:tc>
          <w:tcPr>
            <w:tcW w:w="1134" w:type="dxa"/>
            <w:vAlign w:val="center"/>
            <w:hideMark/>
          </w:tcPr>
          <w:p w14:paraId="1CE85109"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n-US"/>
              </w:rPr>
              <w:t>2</w:t>
            </w:r>
          </w:p>
        </w:tc>
        <w:tc>
          <w:tcPr>
            <w:tcW w:w="1843" w:type="dxa"/>
            <w:noWrap/>
            <w:vAlign w:val="center"/>
            <w:hideMark/>
          </w:tcPr>
          <w:p w14:paraId="17799493"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n-US"/>
              </w:rPr>
              <w:t>2</w:t>
            </w:r>
          </w:p>
        </w:tc>
        <w:tc>
          <w:tcPr>
            <w:tcW w:w="1847" w:type="dxa"/>
            <w:noWrap/>
            <w:vAlign w:val="center"/>
            <w:hideMark/>
          </w:tcPr>
          <w:p w14:paraId="2E4577C3"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sz w:val="16"/>
                <w:szCs w:val="16"/>
                <w:lang w:eastAsia="es-MX"/>
              </w:rPr>
            </w:pPr>
            <w:r w:rsidRPr="004E048B">
              <w:rPr>
                <w:rFonts w:cs="Arial"/>
                <w:sz w:val="16"/>
                <w:szCs w:val="16"/>
                <w:lang w:eastAsia="en-US"/>
              </w:rPr>
              <w:t>4</w:t>
            </w:r>
          </w:p>
        </w:tc>
      </w:tr>
    </w:tbl>
    <w:p w14:paraId="1BCEFCEC" w14:textId="322A8C6A" w:rsidR="004E048B" w:rsidRPr="004E048B" w:rsidRDefault="004E048B" w:rsidP="004E048B">
      <w:pPr>
        <w:jc w:val="center"/>
        <w:rPr>
          <w:rFonts w:ascii="Arial" w:hAnsi="Arial" w:cs="Arial"/>
          <w:b/>
          <w:i/>
          <w:iCs/>
          <w:sz w:val="16"/>
          <w:szCs w:val="16"/>
        </w:rPr>
      </w:pPr>
      <w:r w:rsidRPr="004E048B">
        <w:rPr>
          <w:rFonts w:ascii="Arial" w:hAnsi="Arial" w:cs="Arial"/>
          <w:b/>
          <w:i/>
          <w:iCs/>
          <w:sz w:val="16"/>
          <w:szCs w:val="16"/>
        </w:rPr>
        <w:t xml:space="preserve">Tabla </w:t>
      </w:r>
      <w:r w:rsidRPr="004E048B">
        <w:rPr>
          <w:rFonts w:ascii="Arial" w:hAnsi="Arial" w:cs="Arial"/>
          <w:b/>
          <w:i/>
          <w:iCs/>
          <w:sz w:val="16"/>
          <w:szCs w:val="16"/>
        </w:rPr>
        <w:fldChar w:fldCharType="begin"/>
      </w:r>
      <w:r w:rsidRPr="004E048B">
        <w:rPr>
          <w:rFonts w:ascii="Arial" w:hAnsi="Arial" w:cs="Arial"/>
          <w:b/>
          <w:i/>
          <w:iCs/>
          <w:sz w:val="16"/>
          <w:szCs w:val="16"/>
        </w:rPr>
        <w:instrText xml:space="preserve"> SEQ Tabla \* ARABIC </w:instrText>
      </w:r>
      <w:r w:rsidRPr="004E048B">
        <w:rPr>
          <w:rFonts w:ascii="Arial" w:hAnsi="Arial" w:cs="Arial"/>
          <w:b/>
          <w:i/>
          <w:iCs/>
          <w:sz w:val="16"/>
          <w:szCs w:val="16"/>
        </w:rPr>
        <w:fldChar w:fldCharType="separate"/>
      </w:r>
      <w:r w:rsidR="00E476CE">
        <w:rPr>
          <w:rFonts w:ascii="Arial" w:hAnsi="Arial" w:cs="Arial"/>
          <w:b/>
          <w:i/>
          <w:iCs/>
          <w:noProof/>
          <w:sz w:val="16"/>
          <w:szCs w:val="16"/>
        </w:rPr>
        <w:t>7</w:t>
      </w:r>
      <w:r w:rsidRPr="004E048B">
        <w:rPr>
          <w:rFonts w:ascii="Arial" w:hAnsi="Arial" w:cs="Arial"/>
          <w:b/>
          <w:i/>
          <w:iCs/>
          <w:sz w:val="16"/>
          <w:szCs w:val="16"/>
        </w:rPr>
        <w:fldChar w:fldCharType="end"/>
      </w:r>
      <w:r w:rsidRPr="004E048B">
        <w:rPr>
          <w:rFonts w:ascii="Arial" w:hAnsi="Arial" w:cs="Arial"/>
          <w:b/>
          <w:i/>
          <w:iCs/>
          <w:sz w:val="16"/>
          <w:szCs w:val="16"/>
        </w:rPr>
        <w:t xml:space="preserve"> - Mantenimientos preventivos 2025, 2026 y 2027 (CPD CENACOM)</w:t>
      </w:r>
    </w:p>
    <w:p w14:paraId="6EC9BABB" w14:textId="77777777" w:rsidR="004E048B" w:rsidRPr="004E048B" w:rsidRDefault="004E048B">
      <w:pPr>
        <w:keepNext/>
        <w:keepLines/>
        <w:numPr>
          <w:ilvl w:val="1"/>
          <w:numId w:val="115"/>
        </w:numPr>
        <w:suppressLineNumbers/>
        <w:spacing w:before="120" w:after="120"/>
        <w:outlineLvl w:val="0"/>
        <w:rPr>
          <w:rFonts w:ascii="Franklin Gothic Medium" w:eastAsia="Arial" w:hAnsi="Franklin Gothic Medium" w:cs="Arial"/>
          <w:b/>
          <w:caps/>
          <w:color w:val="FFFFFF"/>
          <w:szCs w:val="32"/>
          <w:lang w:val="es-ES" w:eastAsia="en-US"/>
        </w:rPr>
      </w:pPr>
      <w:bookmarkStart w:id="1425" w:name="_Toc146713708"/>
      <w:bookmarkStart w:id="1426" w:name="_Toc181786517"/>
      <w:bookmarkStart w:id="1427" w:name="_Toc523836990"/>
      <w:r w:rsidRPr="004E048B">
        <w:rPr>
          <w:rFonts w:ascii="Arial" w:eastAsia="SimHei" w:hAnsi="Arial" w:cs="Arial"/>
          <w:szCs w:val="30"/>
          <w:lang w:val="es-ES" w:eastAsia="en-US"/>
        </w:rPr>
        <w:t>Plan de Mantenimientos Preventivos</w:t>
      </w:r>
      <w:bookmarkEnd w:id="1425"/>
      <w:bookmarkEnd w:id="1426"/>
    </w:p>
    <w:p w14:paraId="4C0D7F56" w14:textId="77777777" w:rsidR="004E048B" w:rsidRPr="004E048B" w:rsidRDefault="004E048B" w:rsidP="004E048B">
      <w:pPr>
        <w:jc w:val="both"/>
        <w:rPr>
          <w:rFonts w:ascii="Arial" w:eastAsia="Arial" w:hAnsi="Arial"/>
          <w:lang w:val="es-ES" w:eastAsia="en-US"/>
        </w:rPr>
      </w:pPr>
      <w:r w:rsidRPr="004E048B">
        <w:rPr>
          <w:rFonts w:ascii="Arial" w:eastAsia="Arial" w:hAnsi="Arial"/>
          <w:b/>
          <w:bCs/>
          <w:lang w:val="es-ES" w:eastAsia="en-US"/>
        </w:rPr>
        <w:t>“El Proveedor”, </w:t>
      </w:r>
      <w:r w:rsidRPr="004E048B">
        <w:rPr>
          <w:rFonts w:ascii="Arial" w:eastAsia="Arial" w:hAnsi="Arial"/>
          <w:lang w:val="es-ES" w:eastAsia="en-US"/>
        </w:rPr>
        <w:t>durante los primeros 5 días hábiles posteriores a la entrada en vigencia del contrato (uno de enero de 2025),</w:t>
      </w:r>
      <w:r w:rsidRPr="004E048B">
        <w:rPr>
          <w:rFonts w:ascii="Arial" w:eastAsia="Arial" w:hAnsi="Arial"/>
          <w:b/>
          <w:bCs/>
          <w:lang w:val="es-ES" w:eastAsia="en-US"/>
        </w:rPr>
        <w:t> </w:t>
      </w:r>
      <w:r w:rsidRPr="004E048B">
        <w:rPr>
          <w:rFonts w:ascii="Arial" w:eastAsia="Arial" w:hAnsi="Arial"/>
          <w:lang w:val="es-ES" w:eastAsia="en-US"/>
        </w:rPr>
        <w:t>debe entregar a la persona designada como</w:t>
      </w:r>
      <w:r w:rsidRPr="004E048B">
        <w:rPr>
          <w:rFonts w:ascii="Arial" w:eastAsia="Arial" w:hAnsi="Arial"/>
          <w:sz w:val="16"/>
          <w:szCs w:val="24"/>
          <w:lang w:val="es-ES" w:eastAsia="en-US"/>
        </w:rPr>
        <w:t xml:space="preserve"> </w:t>
      </w:r>
      <w:r w:rsidRPr="004E048B">
        <w:rPr>
          <w:rFonts w:ascii="Arial" w:eastAsia="Arial" w:hAnsi="Arial"/>
          <w:b/>
          <w:lang w:val="es-ES" w:eastAsia="en-US"/>
        </w:rPr>
        <w:t>“Administrador del Contrato”</w:t>
      </w:r>
      <w:r w:rsidRPr="004E048B">
        <w:rPr>
          <w:rFonts w:ascii="Arial" w:eastAsia="Arial" w:hAnsi="Arial"/>
          <w:lang w:val="es-ES" w:eastAsia="en-US"/>
        </w:rPr>
        <w:t xml:space="preserve"> el plan de mantenimientos preventivos para el ejercicio 2025, conforme a la cantidad establecida en el </w:t>
      </w:r>
      <w:r w:rsidRPr="004E048B">
        <w:rPr>
          <w:rFonts w:ascii="Arial" w:eastAsia="Arial" w:hAnsi="Arial"/>
          <w:b/>
          <w:bCs/>
          <w:lang w:val="es-ES" w:eastAsia="en-US"/>
        </w:rPr>
        <w:t>numeral 4.4</w:t>
      </w:r>
      <w:r w:rsidRPr="004E048B">
        <w:rPr>
          <w:rFonts w:ascii="Arial" w:eastAsia="Arial" w:hAnsi="Arial"/>
          <w:lang w:val="es-ES" w:eastAsia="en-US"/>
        </w:rPr>
        <w:t>, para la ejecución de los servicios correspondientes a los ejercicios 2026 y 2027, se solicitará la propuesta durante los primeros diez días hábiles del mes de enero correspondiente a cada ejercicio, atendiendo a las necesidades de la Dirección de Procesos Tecnológicos, el cual debe ser elaborado en la última versión Microsoft Project, en formato impreso y digital, describiendo actividades, recursos, interdependencias, calendarios y tiempos de ejecución, el plan de mantenimientos preventivos, debe incluir todas las actividades, así como los entregables que se deriven del presente anexo técnico, de igual manera debe de incluir los siguientes puntos:</w:t>
      </w:r>
    </w:p>
    <w:p w14:paraId="3CDAD332" w14:textId="77777777" w:rsidR="004E048B" w:rsidRPr="004E048B" w:rsidRDefault="004E048B" w:rsidP="004E048B">
      <w:pPr>
        <w:jc w:val="both"/>
        <w:rPr>
          <w:rFonts w:ascii="Arial" w:eastAsia="Arial" w:hAnsi="Arial" w:cs="Arial"/>
          <w:sz w:val="22"/>
          <w:szCs w:val="40"/>
          <w:lang w:val="es-ES" w:eastAsia="en-US"/>
        </w:rPr>
      </w:pPr>
    </w:p>
    <w:p w14:paraId="31E4ED8C" w14:textId="77777777" w:rsidR="004E048B" w:rsidRPr="004E048B" w:rsidRDefault="004E048B">
      <w:pPr>
        <w:widowControl w:val="0"/>
        <w:numPr>
          <w:ilvl w:val="0"/>
          <w:numId w:val="129"/>
        </w:numPr>
        <w:spacing w:before="240"/>
        <w:ind w:left="567" w:hanging="283"/>
        <w:contextualSpacing/>
        <w:jc w:val="both"/>
        <w:rPr>
          <w:rFonts w:ascii="Arial" w:eastAsia="Arial" w:hAnsi="Arial"/>
          <w:lang w:val="es-ES" w:eastAsia="en-US"/>
        </w:rPr>
      </w:pPr>
      <w:r w:rsidRPr="004E048B">
        <w:rPr>
          <w:rFonts w:ascii="Arial" w:eastAsia="Arial" w:hAnsi="Arial"/>
          <w:lang w:val="es-ES" w:eastAsia="en-US"/>
        </w:rPr>
        <w:t xml:space="preserve">Manifiesto por escrito, firmado por la persona representante legal de la empresa, que el personal que brindará el servicio de mantenimiento es personal capacitado para la realización de las labores requeridas, y que cuenta con al menos un año de experiencia en el desempeño de dichas labores, esta información se validará con lo solicitado en el </w:t>
      </w:r>
      <w:r w:rsidRPr="004E048B">
        <w:rPr>
          <w:rFonts w:ascii="Arial" w:eastAsia="Arial" w:hAnsi="Arial"/>
          <w:b/>
          <w:lang w:val="es-ES" w:eastAsia="en-US"/>
        </w:rPr>
        <w:t>numeral 4.15</w:t>
      </w:r>
      <w:r w:rsidRPr="004E048B">
        <w:rPr>
          <w:rFonts w:ascii="Arial" w:eastAsia="Arial" w:hAnsi="Arial"/>
          <w:b/>
          <w:bCs/>
          <w:lang w:val="es-ES" w:eastAsia="en-US"/>
        </w:rPr>
        <w:t>.</w:t>
      </w:r>
      <w:r w:rsidRPr="004E048B">
        <w:rPr>
          <w:rFonts w:ascii="Arial" w:eastAsia="Arial" w:hAnsi="Arial"/>
          <w:lang w:val="es-ES" w:eastAsia="en-US"/>
        </w:rPr>
        <w:t xml:space="preserve"> del presente anexo técnico.</w:t>
      </w:r>
    </w:p>
    <w:p w14:paraId="3679D92B" w14:textId="77777777" w:rsidR="004E048B" w:rsidRPr="004E048B" w:rsidRDefault="004E048B">
      <w:pPr>
        <w:widowControl w:val="0"/>
        <w:numPr>
          <w:ilvl w:val="0"/>
          <w:numId w:val="129"/>
        </w:numPr>
        <w:spacing w:before="240"/>
        <w:ind w:left="567" w:hanging="283"/>
        <w:contextualSpacing/>
        <w:jc w:val="both"/>
        <w:rPr>
          <w:rFonts w:ascii="Arial" w:eastAsia="Arial" w:hAnsi="Arial"/>
          <w:lang w:val="es-ES" w:eastAsia="en-US"/>
        </w:rPr>
      </w:pPr>
      <w:r w:rsidRPr="004E048B">
        <w:rPr>
          <w:rFonts w:ascii="Arial" w:eastAsia="Arial" w:hAnsi="Arial"/>
          <w:lang w:val="es-ES" w:eastAsia="en-US"/>
        </w:rPr>
        <w:t xml:space="preserve">Cronograma del servicio de mantenimiento, considerando la frecuencia de los servicios marcadas en el </w:t>
      </w:r>
      <w:r w:rsidRPr="004E048B">
        <w:rPr>
          <w:rFonts w:ascii="Arial" w:eastAsia="Arial" w:hAnsi="Arial"/>
          <w:b/>
          <w:lang w:val="es-ES" w:eastAsia="en-US"/>
        </w:rPr>
        <w:t>numeral 4.4</w:t>
      </w:r>
      <w:r w:rsidRPr="004E048B">
        <w:rPr>
          <w:rFonts w:ascii="Arial" w:eastAsia="Arial" w:hAnsi="Arial"/>
          <w:b/>
          <w:bCs/>
          <w:lang w:val="es-ES" w:eastAsia="en-US"/>
        </w:rPr>
        <w:t>.,</w:t>
      </w:r>
      <w:r w:rsidRPr="004E048B">
        <w:rPr>
          <w:rFonts w:ascii="Arial" w:eastAsia="Arial" w:hAnsi="Arial"/>
          <w:lang w:val="es-ES" w:eastAsia="en-US"/>
        </w:rPr>
        <w:t xml:space="preserve"> e incluyendo las actividades mencionadas en el </w:t>
      </w:r>
      <w:r w:rsidRPr="004E048B">
        <w:rPr>
          <w:rFonts w:ascii="Arial" w:eastAsia="Arial" w:hAnsi="Arial"/>
          <w:b/>
          <w:lang w:val="es-ES" w:eastAsia="en-US"/>
        </w:rPr>
        <w:t>numeral 4.6</w:t>
      </w:r>
      <w:r w:rsidRPr="004E048B">
        <w:rPr>
          <w:rFonts w:ascii="Arial" w:eastAsia="Arial" w:hAnsi="Arial"/>
          <w:b/>
          <w:bCs/>
          <w:lang w:val="es-ES" w:eastAsia="en-US"/>
        </w:rPr>
        <w:t>.,</w:t>
      </w:r>
      <w:r w:rsidRPr="004E048B">
        <w:rPr>
          <w:rFonts w:ascii="Arial" w:eastAsia="Arial" w:hAnsi="Arial"/>
          <w:lang w:val="es-ES" w:eastAsia="en-US"/>
        </w:rPr>
        <w:t xml:space="preserve"> incluyendo los tiempos estimados para la realización de dichas actividades;</w:t>
      </w:r>
    </w:p>
    <w:p w14:paraId="7B8D2122" w14:textId="77777777" w:rsidR="004E048B" w:rsidRPr="004E048B" w:rsidRDefault="004E048B">
      <w:pPr>
        <w:widowControl w:val="0"/>
        <w:numPr>
          <w:ilvl w:val="0"/>
          <w:numId w:val="129"/>
        </w:numPr>
        <w:spacing w:before="240"/>
        <w:ind w:left="567" w:hanging="283"/>
        <w:contextualSpacing/>
        <w:jc w:val="both"/>
        <w:rPr>
          <w:rFonts w:ascii="Arial" w:eastAsia="Arial" w:hAnsi="Arial" w:cs="Arial"/>
          <w:szCs w:val="32"/>
          <w:lang w:val="es-ES" w:eastAsia="en-US"/>
        </w:rPr>
      </w:pPr>
      <w:r w:rsidRPr="004E048B">
        <w:rPr>
          <w:rFonts w:ascii="Arial" w:eastAsia="Arial" w:hAnsi="Arial" w:cs="Arial"/>
          <w:szCs w:val="32"/>
          <w:lang w:val="es-ES" w:eastAsia="en-US"/>
        </w:rPr>
        <w:t xml:space="preserve">Requerimientos que </w:t>
      </w:r>
      <w:r w:rsidRPr="004E048B">
        <w:rPr>
          <w:rFonts w:ascii="Arial" w:eastAsia="Arial" w:hAnsi="Arial" w:cs="Arial"/>
          <w:b/>
          <w:bCs/>
          <w:szCs w:val="32"/>
          <w:lang w:val="es-ES" w:eastAsia="en-US"/>
        </w:rPr>
        <w:t>“El Proveedor”</w:t>
      </w:r>
      <w:r w:rsidRPr="004E048B">
        <w:rPr>
          <w:rFonts w:ascii="Arial" w:eastAsia="Arial" w:hAnsi="Arial" w:cs="Arial"/>
          <w:szCs w:val="32"/>
          <w:lang w:val="es-ES" w:eastAsia="en-US"/>
        </w:rPr>
        <w:t xml:space="preserve"> necesite de </w:t>
      </w:r>
      <w:r w:rsidRPr="004E048B">
        <w:rPr>
          <w:rFonts w:ascii="Arial" w:eastAsia="Arial" w:hAnsi="Arial" w:cs="Arial"/>
          <w:b/>
          <w:bCs/>
          <w:szCs w:val="32"/>
          <w:lang w:val="es-ES" w:eastAsia="en-US"/>
        </w:rPr>
        <w:t>“El Instituto”</w:t>
      </w:r>
      <w:r w:rsidRPr="004E048B">
        <w:rPr>
          <w:rFonts w:ascii="Arial" w:eastAsia="Arial" w:hAnsi="Arial" w:cs="Arial"/>
          <w:szCs w:val="32"/>
          <w:lang w:val="es-ES" w:eastAsia="en-US"/>
        </w:rPr>
        <w:t xml:space="preserve"> (Ej. Acceso las instalaciones, autorización de manipulación y manejo de equipos, solicitud de apagado de equipos por mantenimiento, y demás que requiera.);</w:t>
      </w:r>
    </w:p>
    <w:p w14:paraId="703CFF5F" w14:textId="77777777" w:rsidR="004E048B" w:rsidRPr="004E048B" w:rsidRDefault="004E048B">
      <w:pPr>
        <w:widowControl w:val="0"/>
        <w:numPr>
          <w:ilvl w:val="0"/>
          <w:numId w:val="129"/>
        </w:numPr>
        <w:spacing w:before="240"/>
        <w:ind w:left="567" w:hanging="283"/>
        <w:contextualSpacing/>
        <w:jc w:val="both"/>
        <w:rPr>
          <w:rFonts w:ascii="Arial" w:eastAsia="Arial" w:hAnsi="Arial" w:cs="Arial"/>
          <w:szCs w:val="32"/>
          <w:lang w:val="es-ES" w:eastAsia="en-US"/>
        </w:rPr>
      </w:pPr>
      <w:r w:rsidRPr="004E048B">
        <w:rPr>
          <w:rFonts w:ascii="Arial" w:eastAsia="Arial" w:hAnsi="Arial" w:cs="Arial"/>
          <w:szCs w:val="32"/>
          <w:lang w:val="es-ES" w:eastAsia="en-US"/>
        </w:rPr>
        <w:t xml:space="preserve">Nombre de la persona asignada por parte de </w:t>
      </w:r>
      <w:r w:rsidRPr="004E048B">
        <w:rPr>
          <w:rFonts w:ascii="Arial" w:eastAsia="Arial" w:hAnsi="Arial" w:cs="Arial"/>
          <w:b/>
          <w:bCs/>
          <w:szCs w:val="32"/>
          <w:lang w:val="es-ES" w:eastAsia="en-US"/>
        </w:rPr>
        <w:t>“El Proveedor”</w:t>
      </w:r>
      <w:r w:rsidRPr="004E048B">
        <w:rPr>
          <w:rFonts w:ascii="Arial" w:eastAsia="Arial" w:hAnsi="Arial" w:cs="Arial"/>
          <w:szCs w:val="32"/>
          <w:lang w:val="es-ES" w:eastAsia="en-US"/>
        </w:rPr>
        <w:t xml:space="preserve"> para ser el enlace directo con </w:t>
      </w:r>
      <w:r w:rsidRPr="004E048B">
        <w:rPr>
          <w:rFonts w:ascii="Arial" w:eastAsia="Arial" w:hAnsi="Arial" w:cs="Arial"/>
          <w:b/>
          <w:bCs/>
          <w:szCs w:val="32"/>
          <w:lang w:val="es-ES" w:eastAsia="en-US"/>
        </w:rPr>
        <w:t>“El Instituto”</w:t>
      </w:r>
      <w:r w:rsidRPr="004E048B">
        <w:rPr>
          <w:rFonts w:ascii="Arial" w:eastAsia="Arial" w:hAnsi="Arial" w:cs="Arial"/>
          <w:szCs w:val="32"/>
          <w:lang w:val="es-ES" w:eastAsia="en-US"/>
        </w:rPr>
        <w:t>, incluyendo los datos de contacto (Correo electrónico, teléfono de oficina, y teléfono celular).</w:t>
      </w:r>
    </w:p>
    <w:p w14:paraId="6F1DE09C" w14:textId="77777777" w:rsidR="004E048B" w:rsidRPr="004E048B" w:rsidRDefault="004E048B" w:rsidP="004E048B">
      <w:pPr>
        <w:widowControl w:val="0"/>
        <w:jc w:val="both"/>
        <w:rPr>
          <w:rFonts w:ascii="Arial" w:eastAsia="Arial" w:hAnsi="Arial" w:cs="Arial"/>
          <w:szCs w:val="32"/>
          <w:lang w:val="es-ES" w:eastAsia="en-US"/>
        </w:rPr>
      </w:pPr>
    </w:p>
    <w:p w14:paraId="683EBFAC" w14:textId="77777777" w:rsidR="004E048B" w:rsidRPr="004E048B" w:rsidRDefault="004E048B" w:rsidP="004E048B">
      <w:pPr>
        <w:shd w:val="clear" w:color="auto" w:fill="FFFFFF"/>
        <w:jc w:val="both"/>
        <w:rPr>
          <w:rFonts w:ascii="Arial" w:eastAsia="Arial" w:hAnsi="Arial" w:cs="Arial"/>
          <w:szCs w:val="32"/>
          <w:lang w:val="es-ES" w:eastAsia="en-US"/>
        </w:rPr>
      </w:pPr>
      <w:r w:rsidRPr="004E048B">
        <w:rPr>
          <w:rFonts w:ascii="Arial" w:eastAsia="Arial" w:hAnsi="Arial" w:cs="Arial"/>
          <w:b/>
          <w:bCs/>
          <w:szCs w:val="32"/>
          <w:lang w:val="es-ES" w:eastAsia="en-US"/>
        </w:rPr>
        <w:t>“El Proveedor”</w:t>
      </w:r>
      <w:r w:rsidRPr="004E048B">
        <w:rPr>
          <w:rFonts w:ascii="Arial" w:eastAsia="Arial" w:hAnsi="Arial" w:cs="Arial"/>
          <w:szCs w:val="32"/>
          <w:lang w:val="es-ES" w:eastAsia="en-US"/>
        </w:rPr>
        <w:t xml:space="preserve"> debe programar, de común acuerdo con personal de </w:t>
      </w:r>
      <w:r w:rsidRPr="004E048B">
        <w:rPr>
          <w:rFonts w:ascii="Arial" w:eastAsia="Arial" w:hAnsi="Arial" w:cs="Arial"/>
          <w:b/>
          <w:bCs/>
          <w:szCs w:val="32"/>
          <w:lang w:val="es-ES" w:eastAsia="en-US"/>
        </w:rPr>
        <w:t>“El Instituto”</w:t>
      </w:r>
      <w:r w:rsidRPr="004E048B">
        <w:rPr>
          <w:rFonts w:ascii="Arial" w:eastAsia="Arial" w:hAnsi="Arial" w:cs="Arial"/>
          <w:b/>
          <w:szCs w:val="32"/>
          <w:lang w:val="es-ES" w:eastAsia="en-US"/>
        </w:rPr>
        <w:t xml:space="preserve">, </w:t>
      </w:r>
      <w:r w:rsidRPr="004E048B">
        <w:rPr>
          <w:rFonts w:ascii="Arial" w:eastAsia="Arial" w:hAnsi="Arial" w:cs="Arial"/>
          <w:szCs w:val="32"/>
          <w:lang w:val="es-ES" w:eastAsia="en-US"/>
        </w:rPr>
        <w:t xml:space="preserve">las fechas y horarios más apropiados para realizar los servicios de mantenimiento conforme a los periodos establecidos en el </w:t>
      </w:r>
      <w:r w:rsidRPr="004E048B">
        <w:rPr>
          <w:rFonts w:ascii="Arial" w:eastAsia="Arial" w:hAnsi="Arial" w:cs="Arial"/>
          <w:b/>
          <w:bCs/>
          <w:szCs w:val="32"/>
          <w:lang w:val="es-ES" w:eastAsia="en-US"/>
        </w:rPr>
        <w:t>numeral 10.</w:t>
      </w:r>
    </w:p>
    <w:p w14:paraId="4A4C2531" w14:textId="77777777" w:rsidR="004E048B" w:rsidRPr="004E048B" w:rsidRDefault="004E048B" w:rsidP="004E048B">
      <w:pPr>
        <w:shd w:val="clear" w:color="auto" w:fill="FFFFFF"/>
        <w:jc w:val="both"/>
        <w:rPr>
          <w:rFonts w:ascii="Arial" w:eastAsia="Arial" w:hAnsi="Arial" w:cs="Arial"/>
          <w:szCs w:val="32"/>
          <w:lang w:val="es-ES" w:eastAsia="en-US"/>
        </w:rPr>
      </w:pPr>
    </w:p>
    <w:p w14:paraId="663B9E5E" w14:textId="77777777" w:rsidR="004E048B" w:rsidRPr="004E048B" w:rsidRDefault="004E048B" w:rsidP="004E048B">
      <w:pPr>
        <w:jc w:val="both"/>
        <w:rPr>
          <w:rFonts w:ascii="Arial" w:eastAsia="Arial" w:hAnsi="Arial"/>
          <w:lang w:val="es-ES" w:eastAsia="en-US"/>
        </w:rPr>
      </w:pPr>
      <w:r w:rsidRPr="004E048B">
        <w:rPr>
          <w:rFonts w:ascii="Arial" w:eastAsia="Arial" w:hAnsi="Arial"/>
          <w:lang w:val="es-ES" w:eastAsia="en-US"/>
        </w:rPr>
        <w:t>El Plan de los mantenimientos preventivos debe ser aprobado y validado por la persona designada como “</w:t>
      </w:r>
      <w:r w:rsidRPr="004E048B">
        <w:rPr>
          <w:rFonts w:ascii="Arial" w:eastAsia="Arial" w:hAnsi="Arial"/>
          <w:b/>
          <w:bCs/>
          <w:lang w:val="es-ES" w:eastAsia="en-US"/>
        </w:rPr>
        <w:t>Supervisor del Contrato”</w:t>
      </w:r>
      <w:r w:rsidRPr="004E048B">
        <w:rPr>
          <w:rFonts w:ascii="Arial" w:eastAsia="Arial" w:hAnsi="Arial"/>
          <w:lang w:val="es-ES" w:eastAsia="en-US"/>
        </w:rPr>
        <w:t xml:space="preserve"> del </w:t>
      </w:r>
      <w:r w:rsidRPr="004E048B">
        <w:rPr>
          <w:rFonts w:ascii="Arial" w:eastAsia="Arial" w:hAnsi="Arial"/>
          <w:b/>
          <w:bCs/>
          <w:lang w:val="es-ES" w:eastAsia="en-US"/>
        </w:rPr>
        <w:t>“El Instituto”</w:t>
      </w:r>
      <w:r w:rsidRPr="004E048B">
        <w:rPr>
          <w:rFonts w:ascii="Arial" w:eastAsia="Arial" w:hAnsi="Arial"/>
          <w:lang w:val="es-ES" w:eastAsia="en-US"/>
        </w:rPr>
        <w:t xml:space="preserve">, en un plazo no mayor a 3 días hábiles posteriores a la entrega de la información. En caso de que </w:t>
      </w:r>
      <w:r w:rsidRPr="004E048B">
        <w:rPr>
          <w:rFonts w:ascii="Arial" w:eastAsia="Arial" w:hAnsi="Arial"/>
          <w:b/>
          <w:bCs/>
          <w:lang w:val="es-ES" w:eastAsia="en-US"/>
        </w:rPr>
        <w:t>“El Proveedor”</w:t>
      </w:r>
      <w:r w:rsidRPr="004E048B">
        <w:rPr>
          <w:rFonts w:ascii="Arial" w:eastAsia="Arial" w:hAnsi="Arial"/>
          <w:lang w:val="es-ES" w:eastAsia="en-US"/>
        </w:rPr>
        <w:t xml:space="preserve"> posteriormente requiera realizar un cambio en fecha u horario al Plan de los mantenimientos preventivos, </w:t>
      </w:r>
      <w:r w:rsidRPr="004E048B">
        <w:rPr>
          <w:rFonts w:ascii="Arial" w:eastAsia="Arial" w:hAnsi="Arial"/>
          <w:b/>
          <w:bCs/>
          <w:lang w:val="es-ES" w:eastAsia="en-US"/>
        </w:rPr>
        <w:t>“El Proveedor”</w:t>
      </w:r>
      <w:r w:rsidRPr="004E048B">
        <w:rPr>
          <w:rFonts w:ascii="Arial" w:eastAsia="Arial" w:hAnsi="Arial"/>
          <w:lang w:val="es-ES" w:eastAsia="en-US"/>
        </w:rPr>
        <w:t xml:space="preserve"> debe notificar por escrito, indicando su </w:t>
      </w:r>
      <w:r w:rsidRPr="004E048B">
        <w:rPr>
          <w:rFonts w:ascii="Arial" w:eastAsia="Arial" w:hAnsi="Arial"/>
          <w:lang w:val="es-ES" w:eastAsia="en-US"/>
        </w:rPr>
        <w:lastRenderedPageBreak/>
        <w:t xml:space="preserve">justificación a la persona designada como </w:t>
      </w:r>
      <w:r w:rsidRPr="004E048B">
        <w:rPr>
          <w:rFonts w:ascii="Arial" w:eastAsia="Arial" w:hAnsi="Arial"/>
          <w:b/>
          <w:lang w:val="es-ES" w:eastAsia="en-US"/>
        </w:rPr>
        <w:t>“Supervisor del Contrato”</w:t>
      </w:r>
      <w:r w:rsidRPr="004E048B">
        <w:rPr>
          <w:rFonts w:ascii="Arial" w:eastAsia="Arial" w:hAnsi="Arial"/>
          <w:lang w:val="es-ES" w:eastAsia="en-US"/>
        </w:rPr>
        <w:t xml:space="preserve">, por lo menos 24 horas hábiles antes de la fecha y horarios programados, para que </w:t>
      </w:r>
      <w:r w:rsidRPr="004E048B">
        <w:rPr>
          <w:rFonts w:ascii="Arial" w:eastAsia="Arial" w:hAnsi="Arial"/>
          <w:b/>
          <w:bCs/>
          <w:lang w:val="es-ES" w:eastAsia="en-US"/>
        </w:rPr>
        <w:t>“El Instituto”</w:t>
      </w:r>
      <w:r w:rsidRPr="004E048B">
        <w:rPr>
          <w:rFonts w:ascii="Arial" w:eastAsia="Arial" w:hAnsi="Arial"/>
          <w:lang w:val="es-ES" w:eastAsia="en-US"/>
        </w:rPr>
        <w:t xml:space="preserve"> pueda programar una nueva fecha.</w:t>
      </w:r>
    </w:p>
    <w:p w14:paraId="183766A0" w14:textId="77777777" w:rsidR="004E048B" w:rsidRPr="004E048B" w:rsidRDefault="004E048B" w:rsidP="004E048B">
      <w:pPr>
        <w:jc w:val="both"/>
        <w:rPr>
          <w:rFonts w:ascii="Arial" w:eastAsia="Arial" w:hAnsi="Arial"/>
          <w:lang w:val="es-ES" w:eastAsia="en-US"/>
        </w:rPr>
      </w:pPr>
    </w:p>
    <w:p w14:paraId="2068BFE0" w14:textId="77777777" w:rsidR="004E048B" w:rsidRPr="004E048B" w:rsidRDefault="004E048B" w:rsidP="004E048B">
      <w:pPr>
        <w:jc w:val="both"/>
        <w:rPr>
          <w:rFonts w:ascii="Arial" w:eastAsia="Arial" w:hAnsi="Arial"/>
          <w:lang w:val="es-ES" w:eastAsia="en-US"/>
        </w:rPr>
      </w:pPr>
      <w:r w:rsidRPr="004E048B">
        <w:rPr>
          <w:rFonts w:ascii="Arial" w:eastAsia="Arial" w:hAnsi="Arial"/>
          <w:lang w:val="es-ES" w:eastAsia="en-US"/>
        </w:rPr>
        <w:t>Posterior a la aprobación del plan de los mantenimientos preventivos, la persona designada como</w:t>
      </w:r>
      <w:r w:rsidRPr="004E048B">
        <w:rPr>
          <w:rFonts w:ascii="Arial" w:eastAsia="Arial" w:hAnsi="Arial"/>
          <w:b/>
          <w:bCs/>
          <w:lang w:val="es-ES" w:eastAsia="en-US"/>
        </w:rPr>
        <w:t xml:space="preserve"> “Supervisor del contrato”</w:t>
      </w:r>
      <w:r w:rsidRPr="004E048B">
        <w:rPr>
          <w:rFonts w:ascii="Arial" w:eastAsia="Arial" w:hAnsi="Arial"/>
          <w:lang w:val="es-ES" w:eastAsia="en-US"/>
        </w:rPr>
        <w:t xml:space="preserve"> podrá realizar modificaciones y/o cambios durante la vigencia del contrato al plan de mantenimientos preventivos previamente aprobado por ambas partes, para ello, </w:t>
      </w:r>
      <w:r w:rsidRPr="004E048B">
        <w:rPr>
          <w:rFonts w:ascii="Arial" w:eastAsia="Arial" w:hAnsi="Arial"/>
          <w:bCs/>
          <w:lang w:val="es-ES" w:eastAsia="en-US"/>
        </w:rPr>
        <w:t xml:space="preserve">la persona designada como </w:t>
      </w:r>
      <w:r w:rsidRPr="004E048B">
        <w:rPr>
          <w:rFonts w:ascii="Arial" w:eastAsia="Arial" w:hAnsi="Arial"/>
          <w:b/>
          <w:lang w:val="es-ES" w:eastAsia="en-US"/>
        </w:rPr>
        <w:t>“Supervisor del contrato”</w:t>
      </w:r>
      <w:r w:rsidRPr="004E048B">
        <w:rPr>
          <w:rFonts w:ascii="Arial" w:eastAsia="Arial" w:hAnsi="Arial"/>
          <w:lang w:val="es-ES" w:eastAsia="en-US"/>
        </w:rPr>
        <w:t xml:space="preserve"> notificará por correo electrónico, con 5 días hábiles de antelación, a </w:t>
      </w:r>
      <w:r w:rsidRPr="004E048B">
        <w:rPr>
          <w:rFonts w:ascii="Arial" w:eastAsia="Arial" w:hAnsi="Arial"/>
          <w:b/>
          <w:bCs/>
          <w:lang w:val="es-ES" w:eastAsia="en-US"/>
        </w:rPr>
        <w:t>“El Proveedor”</w:t>
      </w:r>
      <w:r w:rsidRPr="004E048B">
        <w:rPr>
          <w:rFonts w:ascii="Arial" w:eastAsia="Arial" w:hAnsi="Arial"/>
          <w:lang w:val="es-ES" w:eastAsia="en-US"/>
        </w:rPr>
        <w:t xml:space="preserve"> sobre los cambios solicitados.</w:t>
      </w:r>
    </w:p>
    <w:p w14:paraId="6D95AD3E" w14:textId="77777777" w:rsidR="004E048B" w:rsidRPr="004E048B" w:rsidRDefault="004E048B" w:rsidP="004E048B">
      <w:pPr>
        <w:jc w:val="both"/>
        <w:rPr>
          <w:rFonts w:ascii="Arial" w:eastAsia="Arial" w:hAnsi="Arial"/>
          <w:lang w:val="es-ES" w:eastAsia="en-US"/>
        </w:rPr>
      </w:pPr>
    </w:p>
    <w:p w14:paraId="22241E8F" w14:textId="77777777" w:rsidR="004E048B" w:rsidRPr="004E048B" w:rsidRDefault="004E048B">
      <w:pPr>
        <w:keepNext/>
        <w:keepLines/>
        <w:numPr>
          <w:ilvl w:val="1"/>
          <w:numId w:val="115"/>
        </w:numPr>
        <w:suppressLineNumbers/>
        <w:spacing w:before="120" w:after="120"/>
        <w:outlineLvl w:val="0"/>
        <w:rPr>
          <w:rFonts w:ascii="Arial" w:eastAsia="SimHei" w:hAnsi="Arial" w:cs="Arial"/>
          <w:szCs w:val="30"/>
          <w:lang w:val="es-ES" w:eastAsia="en-US"/>
        </w:rPr>
      </w:pPr>
      <w:bookmarkStart w:id="1428" w:name="_Toc146713709"/>
      <w:bookmarkStart w:id="1429" w:name="_Toc181786518"/>
      <w:r w:rsidRPr="004E048B">
        <w:rPr>
          <w:rFonts w:ascii="Arial" w:eastAsia="SimHei" w:hAnsi="Arial" w:cs="Arial"/>
          <w:szCs w:val="30"/>
          <w:lang w:val="es-ES" w:eastAsia="en-US"/>
        </w:rPr>
        <w:t>Mantenimiento Preventivo</w:t>
      </w:r>
      <w:bookmarkEnd w:id="1428"/>
      <w:bookmarkEnd w:id="1429"/>
    </w:p>
    <w:p w14:paraId="5EB51150" w14:textId="77777777" w:rsidR="004E048B" w:rsidRPr="004E048B" w:rsidRDefault="004E048B" w:rsidP="004E048B">
      <w:pPr>
        <w:jc w:val="both"/>
        <w:rPr>
          <w:rFonts w:ascii="Arial" w:eastAsia="Calibri" w:hAnsi="Arial" w:cs="Arial"/>
          <w:b/>
          <w:bCs/>
          <w:lang w:val="es-ES" w:eastAsia="en-US"/>
        </w:rPr>
      </w:pPr>
    </w:p>
    <w:p w14:paraId="63662132" w14:textId="77777777" w:rsidR="004E048B" w:rsidRPr="004E048B" w:rsidRDefault="004E048B" w:rsidP="004E048B">
      <w:pPr>
        <w:jc w:val="both"/>
        <w:rPr>
          <w:rFonts w:ascii="Arial" w:eastAsia="Calibri" w:hAnsi="Arial" w:cs="Arial"/>
          <w:lang w:val="es-ES" w:eastAsia="en-US"/>
        </w:rPr>
      </w:pPr>
      <w:r w:rsidRPr="004E048B">
        <w:rPr>
          <w:rFonts w:ascii="Arial" w:eastAsia="Calibri" w:hAnsi="Arial" w:cs="Arial"/>
          <w:b/>
          <w:bCs/>
          <w:lang w:val="es-ES" w:eastAsia="en-US"/>
        </w:rPr>
        <w:t>“El Proveedor”</w:t>
      </w:r>
      <w:r w:rsidRPr="004E048B">
        <w:rPr>
          <w:rFonts w:ascii="Arial" w:eastAsia="Calibri" w:hAnsi="Arial" w:cs="Arial"/>
          <w:lang w:val="es-ES" w:eastAsia="en-US"/>
        </w:rPr>
        <w:t xml:space="preserve"> debe realizar las acciones necesarias para asegurar las condiciones de operación de los equipos que se describen en presente Anexo Técnico durante la vigencia del contrato, mediante la detección oportuna de los posibles desperfectos o deficiencia en el funcionamiento que evidencien la necesidad de llevar a cabo trabajos de mantenimiento correctivo, los cuales deben informarse a la persona designada como </w:t>
      </w:r>
      <w:r w:rsidRPr="004E048B">
        <w:rPr>
          <w:rFonts w:ascii="Arial" w:eastAsia="Calibri" w:hAnsi="Arial" w:cs="Arial"/>
          <w:b/>
          <w:bCs/>
          <w:lang w:val="es-ES" w:eastAsia="en-US"/>
        </w:rPr>
        <w:t>“Supervisor del contrato”</w:t>
      </w:r>
      <w:r w:rsidRPr="004E048B">
        <w:rPr>
          <w:rFonts w:ascii="Arial" w:eastAsia="Calibri" w:hAnsi="Arial" w:cs="Arial"/>
          <w:lang w:val="es-ES" w:eastAsia="en-US"/>
        </w:rPr>
        <w:t xml:space="preserve"> con toda oportunidad para programar su ejecución.</w:t>
      </w:r>
    </w:p>
    <w:p w14:paraId="60147406" w14:textId="77777777" w:rsidR="004E048B" w:rsidRPr="004E048B" w:rsidRDefault="004E048B" w:rsidP="004E048B">
      <w:pPr>
        <w:jc w:val="both"/>
        <w:rPr>
          <w:rFonts w:ascii="Arial" w:eastAsia="Calibri" w:hAnsi="Arial" w:cs="Arial"/>
          <w:lang w:val="es-ES" w:eastAsia="en-US"/>
        </w:rPr>
      </w:pPr>
    </w:p>
    <w:p w14:paraId="0BB3E37F" w14:textId="77777777" w:rsidR="004E048B" w:rsidRPr="004E048B" w:rsidRDefault="004E048B" w:rsidP="004E048B">
      <w:pPr>
        <w:jc w:val="both"/>
        <w:rPr>
          <w:rFonts w:ascii="Arial" w:eastAsia="Calibri" w:hAnsi="Arial"/>
          <w:b/>
          <w:lang w:val="es-ES" w:eastAsia="en-US"/>
        </w:rPr>
      </w:pPr>
      <w:r w:rsidRPr="004E048B">
        <w:rPr>
          <w:rFonts w:ascii="Arial" w:eastAsia="Calibri" w:hAnsi="Arial"/>
          <w:lang w:val="es-ES" w:eastAsia="en-US"/>
        </w:rPr>
        <w:t xml:space="preserve">Como parte del mantenimiento preventivo, </w:t>
      </w:r>
      <w:r w:rsidRPr="004E048B">
        <w:rPr>
          <w:rFonts w:ascii="Arial" w:eastAsia="Calibri" w:hAnsi="Arial"/>
          <w:b/>
          <w:lang w:val="es-ES" w:eastAsia="en-US"/>
        </w:rPr>
        <w:t>“El Proveedor”</w:t>
      </w:r>
      <w:r w:rsidRPr="004E048B">
        <w:rPr>
          <w:rFonts w:ascii="Arial" w:eastAsia="Calibri" w:hAnsi="Arial"/>
          <w:lang w:val="es-ES" w:eastAsia="en-US"/>
        </w:rPr>
        <w:t xml:space="preserve"> debe proporcionar el servicio de mano de obra especializada, bajo los términos establecidos en el </w:t>
      </w:r>
      <w:r w:rsidRPr="004E048B">
        <w:rPr>
          <w:rFonts w:ascii="Arial" w:eastAsia="Calibri" w:hAnsi="Arial"/>
          <w:b/>
          <w:lang w:val="es-ES" w:eastAsia="en-US"/>
        </w:rPr>
        <w:t>numeral 4.15</w:t>
      </w:r>
      <w:r w:rsidRPr="004E048B">
        <w:rPr>
          <w:rFonts w:ascii="Arial" w:eastAsia="Calibri" w:hAnsi="Arial"/>
          <w:b/>
          <w:bCs/>
          <w:lang w:val="es-ES" w:eastAsia="en-US"/>
        </w:rPr>
        <w:t>.</w:t>
      </w:r>
      <w:r w:rsidRPr="004E048B">
        <w:rPr>
          <w:rFonts w:ascii="Arial" w:eastAsia="Calibri" w:hAnsi="Arial"/>
          <w:lang w:val="es-ES" w:eastAsia="en-US"/>
        </w:rPr>
        <w:t xml:space="preserve">, así como, la realización de las rutinas de mantenimiento preventivo en los equipos y componentes que se indican en los </w:t>
      </w:r>
      <w:r w:rsidRPr="004E048B">
        <w:rPr>
          <w:rFonts w:ascii="Arial" w:eastAsia="Calibri" w:hAnsi="Arial"/>
          <w:b/>
          <w:lang w:val="es-ES" w:eastAsia="en-US"/>
        </w:rPr>
        <w:t>numerales 4.6.1., 4.6.2., 4.6.3., 4.6.4., 4.6.5. y 4.6.6.</w:t>
      </w:r>
    </w:p>
    <w:p w14:paraId="0F2B4666" w14:textId="77777777" w:rsidR="004E048B" w:rsidRPr="004E048B" w:rsidRDefault="004E048B" w:rsidP="004E048B">
      <w:pPr>
        <w:jc w:val="both"/>
        <w:rPr>
          <w:rFonts w:ascii="Arial" w:eastAsia="Calibri" w:hAnsi="Arial"/>
          <w:b/>
          <w:lang w:val="es-ES" w:eastAsia="en-US"/>
        </w:rPr>
      </w:pPr>
    </w:p>
    <w:p w14:paraId="0A386092" w14:textId="77777777" w:rsidR="004E048B" w:rsidRPr="004E048B" w:rsidRDefault="004E048B" w:rsidP="004E048B">
      <w:pPr>
        <w:jc w:val="both"/>
        <w:rPr>
          <w:rFonts w:ascii="Arial" w:eastAsia="Calibri" w:hAnsi="Arial"/>
          <w:lang w:val="es-ES" w:eastAsia="en-US"/>
        </w:rPr>
      </w:pPr>
      <w:r w:rsidRPr="004E048B">
        <w:rPr>
          <w:rFonts w:ascii="Arial" w:eastAsia="Arial" w:hAnsi="Arial"/>
          <w:lang w:val="es-ES" w:eastAsia="en-US"/>
        </w:rPr>
        <w:t xml:space="preserve">Si durante el mantenimiento preventivo, </w:t>
      </w:r>
      <w:r w:rsidRPr="004E048B">
        <w:rPr>
          <w:rFonts w:ascii="Arial" w:eastAsia="Arial" w:hAnsi="Arial"/>
          <w:b/>
          <w:lang w:val="es-ES" w:eastAsia="en-US"/>
        </w:rPr>
        <w:t>“El Proveedor”</w:t>
      </w:r>
      <w:r w:rsidRPr="004E048B">
        <w:rPr>
          <w:rFonts w:ascii="Arial" w:eastAsia="Arial" w:hAnsi="Arial"/>
          <w:lang w:val="es-ES" w:eastAsia="en-US"/>
        </w:rPr>
        <w:t xml:space="preserve"> detecta alguna pieza o refacción en mal estado en los equipos descritos en el presente Anexo Técnico, sea por desgaste, deterioro o deformación que impliquen un daño permanente en elementos que integren en la pieza o componente afectado, que impida el correcto funcionamiento del equipo o componente y que requiera de una acción correctiva, </w:t>
      </w:r>
      <w:r w:rsidRPr="004E048B">
        <w:rPr>
          <w:rFonts w:ascii="Arial" w:eastAsia="Arial" w:hAnsi="Arial"/>
          <w:b/>
          <w:bCs/>
          <w:lang w:val="es-ES" w:eastAsia="en-US"/>
        </w:rPr>
        <w:t xml:space="preserve">“El Proveedor” </w:t>
      </w:r>
      <w:r w:rsidRPr="004E048B">
        <w:rPr>
          <w:rFonts w:ascii="Arial" w:eastAsia="Arial" w:hAnsi="Arial"/>
          <w:lang w:val="es-ES" w:eastAsia="en-US"/>
        </w:rPr>
        <w:t xml:space="preserve">deberá notificar por correo electrónico, antes de finalizar el mantenimiento preventivo </w:t>
      </w:r>
      <w:r w:rsidRPr="004E048B">
        <w:rPr>
          <w:rFonts w:ascii="Arial" w:eastAsia="Calibri" w:hAnsi="Arial" w:cs="Arial"/>
          <w:lang w:val="es-ES" w:eastAsia="en-US"/>
        </w:rPr>
        <w:t xml:space="preserve">a la persona designada como </w:t>
      </w:r>
      <w:r w:rsidRPr="004E048B">
        <w:rPr>
          <w:rFonts w:ascii="Arial" w:eastAsia="Calibri" w:hAnsi="Arial" w:cs="Arial"/>
          <w:b/>
          <w:bCs/>
          <w:lang w:val="es-ES" w:eastAsia="en-US"/>
        </w:rPr>
        <w:t>“Supervisor del contrato”</w:t>
      </w:r>
      <w:r w:rsidRPr="004E048B">
        <w:rPr>
          <w:rFonts w:ascii="Arial" w:eastAsia="Calibri" w:hAnsi="Arial" w:cs="Arial"/>
          <w:lang w:val="es-ES" w:eastAsia="en-US"/>
        </w:rPr>
        <w:t xml:space="preserve"> </w:t>
      </w:r>
      <w:r w:rsidRPr="004E048B">
        <w:rPr>
          <w:rFonts w:ascii="Arial" w:eastAsia="Arial" w:hAnsi="Arial"/>
          <w:lang w:val="es-ES" w:eastAsia="en-US"/>
        </w:rPr>
        <w:t>para generar una solicitud de mantenimiento correctivo, esta deberá atenderse y documentarse conforme al numeral “4.7 Mantenimiento Correctivo”, sin que esto intervenga o afecte la rutina de mantenimiento preventivo.</w:t>
      </w:r>
    </w:p>
    <w:p w14:paraId="2FDD6648" w14:textId="77777777" w:rsidR="004E048B" w:rsidRPr="004E048B" w:rsidRDefault="004E048B" w:rsidP="004E048B">
      <w:pPr>
        <w:jc w:val="both"/>
        <w:rPr>
          <w:rFonts w:ascii="Arial" w:eastAsia="Arial" w:hAnsi="Arial"/>
          <w:highlight w:val="yellow"/>
          <w:lang w:val="es-ES" w:eastAsia="en-US"/>
        </w:rPr>
      </w:pPr>
    </w:p>
    <w:p w14:paraId="5BA99632" w14:textId="77777777" w:rsidR="004E048B" w:rsidRPr="004E048B" w:rsidRDefault="004E048B" w:rsidP="004E048B">
      <w:pPr>
        <w:jc w:val="both"/>
        <w:rPr>
          <w:rFonts w:ascii="Arial" w:eastAsia="Arial" w:hAnsi="Arial"/>
          <w:lang w:val="es-ES" w:eastAsia="en-US"/>
        </w:rPr>
      </w:pPr>
      <w:r w:rsidRPr="004E048B">
        <w:rPr>
          <w:rFonts w:ascii="Arial" w:eastAsia="Arial" w:hAnsi="Arial"/>
          <w:lang w:val="es-ES" w:eastAsia="en-US"/>
        </w:rPr>
        <w:t xml:space="preserve">Los materiales de consumo que se utilicen para la realización de los mantenimientos preventivos de los equipos mencionados en el </w:t>
      </w:r>
      <w:r w:rsidRPr="004E048B">
        <w:rPr>
          <w:rFonts w:ascii="Arial" w:eastAsia="Arial" w:hAnsi="Arial"/>
          <w:b/>
          <w:bCs/>
          <w:lang w:val="es-ES" w:eastAsia="en-US"/>
        </w:rPr>
        <w:t>numeral 4.4.</w:t>
      </w:r>
      <w:r w:rsidRPr="004E048B">
        <w:rPr>
          <w:rFonts w:ascii="Arial" w:eastAsia="Arial" w:hAnsi="Arial"/>
          <w:lang w:val="es-ES" w:eastAsia="en-US"/>
        </w:rPr>
        <w:t xml:space="preserve">, deben ser suministrados por </w:t>
      </w:r>
      <w:r w:rsidRPr="004E048B">
        <w:rPr>
          <w:rFonts w:ascii="Arial" w:eastAsia="Arial" w:hAnsi="Arial"/>
          <w:b/>
          <w:bCs/>
          <w:lang w:val="es-ES" w:eastAsia="en-US"/>
        </w:rPr>
        <w:t>“El Proveedor”</w:t>
      </w:r>
      <w:r w:rsidRPr="004E048B">
        <w:rPr>
          <w:rFonts w:ascii="Arial" w:eastAsia="Arial" w:hAnsi="Arial"/>
          <w:lang w:val="es-ES" w:eastAsia="en-US"/>
        </w:rPr>
        <w:t>.</w:t>
      </w:r>
    </w:p>
    <w:p w14:paraId="13F3E54B" w14:textId="77777777" w:rsidR="004E048B" w:rsidRPr="004E048B" w:rsidRDefault="004E048B" w:rsidP="004E048B">
      <w:pPr>
        <w:jc w:val="both"/>
        <w:rPr>
          <w:rFonts w:ascii="Arial" w:eastAsia="Calibri" w:hAnsi="Arial"/>
          <w:lang w:val="es-ES" w:eastAsia="en-US"/>
        </w:rPr>
      </w:pPr>
      <w:r w:rsidRPr="004E048B">
        <w:rPr>
          <w:rFonts w:ascii="Arial" w:eastAsia="Calibri" w:hAnsi="Arial"/>
          <w:b/>
          <w:bCs/>
          <w:lang w:val="es-ES" w:eastAsia="en-US"/>
        </w:rPr>
        <w:t>“El Proveedor”</w:t>
      </w:r>
      <w:r w:rsidRPr="004E048B">
        <w:rPr>
          <w:rFonts w:ascii="Arial" w:eastAsia="Calibri" w:hAnsi="Arial"/>
          <w:lang w:val="es-ES" w:eastAsia="en-US"/>
        </w:rPr>
        <w:t xml:space="preserve"> debe ejecutar rutinas de verificación que cumplan con los estándares de los servicios emitidos por los respectivos fabricantes, para lo cual se listan de manera enunciativa más no limitativa las actividades mínimas a realizar:</w:t>
      </w:r>
    </w:p>
    <w:p w14:paraId="0EB01BA8" w14:textId="77777777" w:rsidR="004E048B" w:rsidRPr="004E048B" w:rsidRDefault="004E048B" w:rsidP="004E048B">
      <w:pPr>
        <w:jc w:val="both"/>
        <w:rPr>
          <w:rFonts w:ascii="Arial" w:eastAsia="Calibri" w:hAnsi="Arial"/>
          <w:lang w:val="es-ES" w:eastAsia="en-US"/>
        </w:rPr>
      </w:pPr>
    </w:p>
    <w:p w14:paraId="1521B25B" w14:textId="77777777" w:rsidR="004E048B" w:rsidRPr="004E048B" w:rsidRDefault="004E048B">
      <w:pPr>
        <w:keepNext/>
        <w:keepLines/>
        <w:numPr>
          <w:ilvl w:val="2"/>
          <w:numId w:val="115"/>
        </w:numPr>
        <w:suppressLineNumbers/>
        <w:spacing w:before="120" w:after="120"/>
        <w:outlineLvl w:val="0"/>
        <w:rPr>
          <w:rFonts w:ascii="Arial" w:eastAsia="SimHei" w:hAnsi="Arial" w:cs="Arial"/>
          <w:szCs w:val="30"/>
          <w:lang w:val="es-ES" w:eastAsia="en-US"/>
        </w:rPr>
      </w:pPr>
      <w:bookmarkStart w:id="1430" w:name="_Toc146713710"/>
      <w:bookmarkStart w:id="1431" w:name="_Toc181786519"/>
      <w:r w:rsidRPr="004E048B">
        <w:rPr>
          <w:rFonts w:ascii="Arial" w:eastAsia="SimHei" w:hAnsi="Arial" w:cs="Arial"/>
          <w:szCs w:val="30"/>
          <w:lang w:val="es-ES" w:eastAsia="en-US"/>
        </w:rPr>
        <w:t>Aires Acondicionados de Precisión, Minisplit, Multisplit</w:t>
      </w:r>
      <w:bookmarkEnd w:id="1430"/>
      <w:bookmarkEnd w:id="1431"/>
    </w:p>
    <w:p w14:paraId="48C41AFC" w14:textId="77777777" w:rsidR="004E048B" w:rsidRPr="004E048B" w:rsidRDefault="004E048B" w:rsidP="004E048B">
      <w:pPr>
        <w:jc w:val="both"/>
        <w:rPr>
          <w:rFonts w:ascii="Arial" w:eastAsia="Calibri" w:hAnsi="Arial"/>
          <w:lang w:val="es-ES" w:eastAsia="en-US"/>
        </w:rPr>
      </w:pPr>
    </w:p>
    <w:p w14:paraId="264C0BCB" w14:textId="77777777" w:rsidR="004E048B" w:rsidRPr="004E048B" w:rsidRDefault="004E048B" w:rsidP="004E048B">
      <w:pPr>
        <w:jc w:val="both"/>
        <w:rPr>
          <w:rFonts w:ascii="Arial" w:eastAsia="Calibri" w:hAnsi="Arial"/>
          <w:lang w:val="es-ES" w:eastAsia="en-US"/>
        </w:rPr>
      </w:pPr>
      <w:r w:rsidRPr="004E048B">
        <w:rPr>
          <w:rFonts w:ascii="Arial" w:eastAsia="Calibri" w:hAnsi="Arial"/>
          <w:lang w:val="es-ES" w:eastAsia="en-US"/>
        </w:rPr>
        <w:t xml:space="preserve">Dentro del mantenimiento preventivo, </w:t>
      </w:r>
      <w:r w:rsidRPr="004E048B">
        <w:rPr>
          <w:rFonts w:ascii="Arial" w:eastAsia="Calibri" w:hAnsi="Arial"/>
          <w:b/>
          <w:bCs/>
          <w:lang w:val="es-ES" w:eastAsia="en-US"/>
        </w:rPr>
        <w:t>“El Proveedor”</w:t>
      </w:r>
      <w:r w:rsidRPr="004E048B">
        <w:rPr>
          <w:rFonts w:ascii="Arial" w:eastAsia="Calibri" w:hAnsi="Arial"/>
          <w:lang w:val="es-ES" w:eastAsia="en-US"/>
        </w:rPr>
        <w:t xml:space="preserve"> debe considerar el suministro, instalación y mano de obra, de las siguientes refacciones: filtros de aire para los sistemas de aires acondicionados, piezas de sujeción tales como tornillería, zapatas, abrazaderas y todo lo necesario para su correcto funcionamiento, así como aplicar la siguiente rutina de mantenimiento preventivo:</w:t>
      </w:r>
    </w:p>
    <w:p w14:paraId="4E6D20D8" w14:textId="77777777" w:rsidR="004E048B" w:rsidRPr="004E048B" w:rsidRDefault="004E048B" w:rsidP="004E048B">
      <w:pPr>
        <w:jc w:val="both"/>
        <w:rPr>
          <w:rFonts w:ascii="Arial" w:eastAsia="Calibri" w:hAnsi="Arial"/>
          <w:lang w:val="es-ES" w:eastAsia="en-US"/>
        </w:rPr>
      </w:pPr>
    </w:p>
    <w:p w14:paraId="4B91DDDA" w14:textId="77777777" w:rsidR="004E048B" w:rsidRPr="004E048B" w:rsidRDefault="004E048B">
      <w:pPr>
        <w:widowControl w:val="0"/>
        <w:numPr>
          <w:ilvl w:val="0"/>
          <w:numId w:val="131"/>
        </w:numPr>
        <w:contextualSpacing/>
        <w:jc w:val="both"/>
        <w:rPr>
          <w:rFonts w:ascii="Arial" w:eastAsia="Calibri" w:hAnsi="Arial" w:cs="Arial"/>
          <w:lang w:val="es-ES" w:eastAsia="en-US"/>
        </w:rPr>
      </w:pPr>
      <w:r w:rsidRPr="004E048B">
        <w:rPr>
          <w:rFonts w:ascii="Arial" w:eastAsia="Calibri" w:hAnsi="Arial" w:cs="Arial"/>
          <w:lang w:val="es-ES" w:eastAsia="en-US"/>
        </w:rPr>
        <w:t xml:space="preserve">El mantenimiento preventivo del sistema de aire acondicionado debe contemplar el limpiar el condensador y poner a funcionar el equipo para que no se resequen los sellos hidráulicos (o-rings) en las conexiones roscadas del sistema. Inspeccionar y validar que no existan fugas de aceite a lo largo de tuberías, particularmente en las conexiones y acoples de presión tubo-manguera. Revisar que no falte ninguna de las abrazaderas o soportes que sujetan las mangueras a fin de evitar que sufran daños, cuando detecte que falta abrazaderas o soportes, deberá colocarla sin costo extra </w:t>
      </w:r>
      <w:r w:rsidRPr="004E048B">
        <w:rPr>
          <w:rFonts w:ascii="Arial" w:eastAsia="Calibri" w:hAnsi="Arial" w:cs="Arial"/>
          <w:lang w:val="es-ES" w:eastAsia="en-US"/>
        </w:rPr>
        <w:lastRenderedPageBreak/>
        <w:t xml:space="preserve">para </w:t>
      </w:r>
      <w:r w:rsidRPr="004E048B">
        <w:rPr>
          <w:rFonts w:ascii="Arial" w:eastAsia="Calibri" w:hAnsi="Arial" w:cs="Arial"/>
          <w:b/>
          <w:bCs/>
          <w:lang w:val="es-ES" w:eastAsia="en-US"/>
        </w:rPr>
        <w:t>“El Instituto”</w:t>
      </w:r>
      <w:r w:rsidRPr="004E048B">
        <w:rPr>
          <w:rFonts w:ascii="Arial" w:eastAsia="Calibri" w:hAnsi="Arial" w:cs="Arial"/>
          <w:lang w:val="es-ES" w:eastAsia="en-US"/>
        </w:rPr>
        <w:t>. Se debe observar el estado de la correa de transmisión y el funcionamiento regular del embrague eléctrico, el cual debe hacer ciclar el compresor cuando la temperatura del habitáculo ha alcanzado la temperatura determinada por el panel de control de temperatura, según las recomendaciones del fabricante.</w:t>
      </w:r>
    </w:p>
    <w:p w14:paraId="35F8D6CD" w14:textId="77777777" w:rsidR="004E048B" w:rsidRPr="004E048B" w:rsidRDefault="004E048B">
      <w:pPr>
        <w:widowControl w:val="0"/>
        <w:numPr>
          <w:ilvl w:val="0"/>
          <w:numId w:val="131"/>
        </w:numPr>
        <w:contextualSpacing/>
        <w:jc w:val="both"/>
        <w:rPr>
          <w:rFonts w:ascii="Arial" w:eastAsia="Calibri" w:hAnsi="Arial" w:cs="Arial"/>
          <w:lang w:val="es-ES" w:eastAsia="en-US"/>
        </w:rPr>
      </w:pPr>
      <w:r w:rsidRPr="004E048B">
        <w:rPr>
          <w:rFonts w:ascii="Arial" w:eastAsia="Calibri" w:hAnsi="Arial" w:cs="Arial"/>
          <w:lang w:val="es-ES" w:eastAsia="en-US"/>
        </w:rPr>
        <w:t>Medición de voltajes y corrientes en la entrada y en la salida, medición de presiones a la entrada y a la salida, revisión de bandas, chumaceras, baleros, aceite, fusibles, contactores, lámparas de humidificación, turbinas, ventiladores, verificación de niveles de gas o líquidos refrigerantes, limpieza general profunda en el interior y exterior, revisión de parámetros y reconfiguración de equipos, verificación de alarmas, inspección visual de componentes.</w:t>
      </w:r>
    </w:p>
    <w:p w14:paraId="265551D0" w14:textId="77777777" w:rsidR="004E048B" w:rsidRPr="004E048B" w:rsidRDefault="004E048B">
      <w:pPr>
        <w:widowControl w:val="0"/>
        <w:numPr>
          <w:ilvl w:val="0"/>
          <w:numId w:val="131"/>
        </w:numPr>
        <w:contextualSpacing/>
        <w:jc w:val="both"/>
        <w:rPr>
          <w:rFonts w:ascii="Arial" w:eastAsia="Calibri" w:hAnsi="Arial" w:cs="Arial"/>
          <w:lang w:val="es-ES" w:eastAsia="en-US"/>
        </w:rPr>
      </w:pPr>
      <w:r w:rsidRPr="004E048B">
        <w:rPr>
          <w:rFonts w:ascii="Arial" w:eastAsia="Calibri" w:hAnsi="Arial" w:cs="Arial"/>
          <w:b/>
          <w:bCs/>
          <w:lang w:val="es-ES" w:eastAsia="en-US"/>
        </w:rPr>
        <w:t>“El Proveedor”</w:t>
      </w:r>
      <w:r w:rsidRPr="004E048B">
        <w:rPr>
          <w:rFonts w:ascii="Arial" w:eastAsia="Calibri" w:hAnsi="Arial" w:cs="Arial"/>
          <w:lang w:val="es-ES" w:eastAsia="en-US"/>
        </w:rPr>
        <w:t xml:space="preserve"> debe incluir los materiales, insumos, herramientas y mano de obra necesarios para llevar a cabo dicho mantenimiento preventivo, con el fin de garantizar el óptimo funcionamiento de los equipos de aire acondicionado.</w:t>
      </w:r>
    </w:p>
    <w:p w14:paraId="32305C26" w14:textId="77777777" w:rsidR="004E048B" w:rsidRPr="004E048B" w:rsidRDefault="004E048B">
      <w:pPr>
        <w:widowControl w:val="0"/>
        <w:numPr>
          <w:ilvl w:val="0"/>
          <w:numId w:val="131"/>
        </w:numPr>
        <w:contextualSpacing/>
        <w:jc w:val="both"/>
        <w:rPr>
          <w:rFonts w:ascii="Arial" w:eastAsia="Calibri" w:hAnsi="Arial" w:cs="Arial"/>
          <w:lang w:val="es-ES" w:eastAsia="en-US"/>
        </w:rPr>
      </w:pPr>
      <w:r w:rsidRPr="004E048B">
        <w:rPr>
          <w:rFonts w:ascii="Arial" w:eastAsia="Calibri" w:hAnsi="Arial" w:cs="Arial"/>
          <w:b/>
          <w:bCs/>
          <w:lang w:val="es-ES" w:eastAsia="en-US"/>
        </w:rPr>
        <w:t>“El Proveedor”</w:t>
      </w:r>
      <w:r w:rsidRPr="004E048B">
        <w:rPr>
          <w:rFonts w:ascii="Arial" w:eastAsia="Calibri" w:hAnsi="Arial" w:cs="Arial"/>
          <w:lang w:val="es-ES" w:eastAsia="en-US"/>
        </w:rPr>
        <w:t xml:space="preserve"> debe considerar que todas las refacciones, piezas o partes mecánicas y/o eléctricas que se reemplacen como parte del mantenimiento preventivo, como filtros, aceite, empaques, gas refrigerante, cables, contactores, fusibles, transformadores, tarjetas, bandas, zapatas, diodos y demás, deben ser nuevos y de iguales o superiores características a los instalados originalmente por el fabricante, las refacciones mencionadas en el presente inciso no representarán ningún costo adicional para el instituto que deriven del servicio de mantenimiento preventivo.</w:t>
      </w:r>
    </w:p>
    <w:p w14:paraId="044BF181" w14:textId="77777777" w:rsidR="004E048B" w:rsidRPr="004E048B" w:rsidRDefault="004E048B">
      <w:pPr>
        <w:widowControl w:val="0"/>
        <w:numPr>
          <w:ilvl w:val="0"/>
          <w:numId w:val="131"/>
        </w:numPr>
        <w:contextualSpacing/>
        <w:jc w:val="both"/>
        <w:rPr>
          <w:rFonts w:ascii="Arial" w:eastAsia="Calibri" w:hAnsi="Arial" w:cs="Arial"/>
          <w:lang w:val="es-ES" w:eastAsia="en-US"/>
        </w:rPr>
      </w:pPr>
      <w:r w:rsidRPr="004E048B">
        <w:rPr>
          <w:rFonts w:ascii="Arial" w:eastAsia="Calibri" w:hAnsi="Arial" w:cs="Arial"/>
          <w:lang w:val="es-ES" w:eastAsia="en-US"/>
        </w:rPr>
        <w:t xml:space="preserve">La sustitución de las piezas, partes y/o refacciones necesarias para el óptimo funcionamiento de los equipos, se deben realizar de acuerdo a las especificaciones emitidas por el fabricante, de conformidad a lo indicado en los manuales de mantenimiento preventivo, de no contar con esta información, </w:t>
      </w:r>
      <w:r w:rsidRPr="004E048B">
        <w:rPr>
          <w:rFonts w:ascii="Arial" w:eastAsia="Calibri" w:hAnsi="Arial" w:cs="Arial"/>
          <w:b/>
          <w:bCs/>
          <w:lang w:val="es-ES" w:eastAsia="en-US"/>
        </w:rPr>
        <w:t>“El Proveedor”</w:t>
      </w:r>
      <w:r w:rsidRPr="004E048B">
        <w:rPr>
          <w:rFonts w:ascii="Arial" w:eastAsia="Calibri" w:hAnsi="Arial" w:cs="Arial"/>
          <w:lang w:val="es-ES" w:eastAsia="en-US"/>
        </w:rPr>
        <w:t xml:space="preserve"> debe entregar a la persona designada como </w:t>
      </w:r>
      <w:r w:rsidRPr="004E048B">
        <w:rPr>
          <w:rFonts w:ascii="Arial" w:eastAsia="Arial" w:hAnsi="Arial"/>
          <w:b/>
          <w:lang w:val="es-ES" w:eastAsia="en-US"/>
        </w:rPr>
        <w:t>“Supervisor del Contrato”</w:t>
      </w:r>
      <w:r w:rsidRPr="004E048B">
        <w:rPr>
          <w:rFonts w:ascii="Arial" w:eastAsia="Arial" w:hAnsi="Arial"/>
          <w:b/>
          <w:sz w:val="16"/>
          <w:szCs w:val="24"/>
          <w:lang w:val="es-ES" w:eastAsia="en-US"/>
        </w:rPr>
        <w:t xml:space="preserve"> </w:t>
      </w:r>
      <w:r w:rsidRPr="004E048B">
        <w:rPr>
          <w:rFonts w:ascii="Arial" w:eastAsia="Calibri" w:hAnsi="Arial" w:cs="Arial"/>
          <w:lang w:val="es-ES" w:eastAsia="en-US"/>
        </w:rPr>
        <w:t xml:space="preserve">una carta expedida por el fabricante, en donde señale las condiciones generales de la pieza, al menos: nombre del componente, numero de parte, tiempo de vida útil, consideraciones de reemplazo del componente, esta información debe de ser revisada y autorizada por la persona designada como </w:t>
      </w:r>
      <w:r w:rsidRPr="004E048B">
        <w:rPr>
          <w:rFonts w:ascii="Arial" w:eastAsia="Calibri" w:hAnsi="Arial" w:cs="Arial"/>
          <w:b/>
          <w:bCs/>
          <w:lang w:val="es-ES" w:eastAsia="en-US"/>
        </w:rPr>
        <w:t>“Supervisor del contrato”</w:t>
      </w:r>
      <w:r w:rsidRPr="004E048B">
        <w:rPr>
          <w:rFonts w:ascii="Arial" w:eastAsia="Calibri" w:hAnsi="Arial" w:cs="Arial"/>
          <w:lang w:val="es-ES" w:eastAsia="en-US"/>
        </w:rPr>
        <w:t>, previo a la sustitución del componente afectado.</w:t>
      </w:r>
    </w:p>
    <w:p w14:paraId="707C9137" w14:textId="77777777" w:rsidR="004E048B" w:rsidRPr="004E048B" w:rsidRDefault="004E048B" w:rsidP="004E048B">
      <w:pPr>
        <w:widowControl w:val="0"/>
        <w:ind w:left="720"/>
        <w:contextualSpacing/>
        <w:jc w:val="both"/>
        <w:rPr>
          <w:rFonts w:ascii="Arial" w:eastAsia="Calibri" w:hAnsi="Arial" w:cs="Arial"/>
          <w:lang w:val="es-ES" w:eastAsia="en-US"/>
        </w:rPr>
      </w:pPr>
    </w:p>
    <w:p w14:paraId="75DBE363" w14:textId="77777777" w:rsidR="004E048B" w:rsidRPr="004E048B" w:rsidRDefault="004E048B">
      <w:pPr>
        <w:widowControl w:val="0"/>
        <w:numPr>
          <w:ilvl w:val="0"/>
          <w:numId w:val="131"/>
        </w:numPr>
        <w:contextualSpacing/>
        <w:jc w:val="both"/>
        <w:rPr>
          <w:rFonts w:ascii="Arial" w:eastAsia="Calibri" w:hAnsi="Arial" w:cs="Arial"/>
          <w:lang w:val="es-ES" w:eastAsia="en-US"/>
        </w:rPr>
      </w:pPr>
      <w:r w:rsidRPr="004E048B">
        <w:rPr>
          <w:rFonts w:ascii="Arial" w:eastAsia="Calibri" w:hAnsi="Arial" w:cs="Arial"/>
          <w:lang w:val="es-ES" w:eastAsia="en-US"/>
        </w:rPr>
        <w:t xml:space="preserve">De igual manera, </w:t>
      </w:r>
      <w:r w:rsidRPr="004E048B">
        <w:rPr>
          <w:rFonts w:ascii="Arial" w:eastAsia="Calibri" w:hAnsi="Arial" w:cs="Arial"/>
          <w:b/>
          <w:bCs/>
          <w:lang w:val="es-ES" w:eastAsia="en-US"/>
        </w:rPr>
        <w:t>“El Proveedor”</w:t>
      </w:r>
      <w:r w:rsidRPr="004E048B">
        <w:rPr>
          <w:rFonts w:ascii="Arial" w:eastAsia="Calibri" w:hAnsi="Arial" w:cs="Arial"/>
          <w:lang w:val="es-ES" w:eastAsia="en-US"/>
        </w:rPr>
        <w:t xml:space="preserve"> debe realizar las siguientes actividades:</w:t>
      </w:r>
    </w:p>
    <w:p w14:paraId="0FAF4946" w14:textId="77777777" w:rsidR="004E048B" w:rsidRPr="004E048B" w:rsidRDefault="004E048B" w:rsidP="004E048B">
      <w:pPr>
        <w:widowControl w:val="0"/>
        <w:ind w:left="720"/>
        <w:contextualSpacing/>
        <w:jc w:val="both"/>
        <w:rPr>
          <w:rFonts w:ascii="Arial" w:eastAsia="Calibri" w:hAnsi="Arial" w:cs="Arial"/>
          <w:lang w:val="es-ES" w:eastAsia="en-US"/>
        </w:rPr>
      </w:pPr>
    </w:p>
    <w:p w14:paraId="529AC318" w14:textId="77777777" w:rsidR="004E048B" w:rsidRPr="004E048B" w:rsidRDefault="004E048B">
      <w:pPr>
        <w:widowControl w:val="0"/>
        <w:numPr>
          <w:ilvl w:val="0"/>
          <w:numId w:val="116"/>
        </w:numPr>
        <w:contextualSpacing/>
        <w:rPr>
          <w:rFonts w:ascii="Arial" w:eastAsia="Arial" w:hAnsi="Arial" w:cs="Arial"/>
          <w:caps/>
          <w:lang w:val="es-ES" w:eastAsia="en-US"/>
        </w:rPr>
      </w:pPr>
      <w:r w:rsidRPr="004E048B">
        <w:rPr>
          <w:rFonts w:ascii="Arial" w:eastAsia="Arial" w:hAnsi="Arial" w:cs="Arial"/>
          <w:lang w:val="es-ES" w:eastAsia="en-US"/>
        </w:rPr>
        <w:t>Registro de condiciones ambientales previas registradas en el panel de control.</w:t>
      </w:r>
    </w:p>
    <w:p w14:paraId="163B4032" w14:textId="77777777" w:rsidR="004E048B" w:rsidRPr="004E048B" w:rsidRDefault="004E048B">
      <w:pPr>
        <w:widowControl w:val="0"/>
        <w:numPr>
          <w:ilvl w:val="0"/>
          <w:numId w:val="116"/>
        </w:numPr>
        <w:contextualSpacing/>
        <w:rPr>
          <w:rFonts w:ascii="Arial" w:eastAsia="Arial" w:hAnsi="Arial" w:cs="Arial"/>
          <w:caps/>
          <w:lang w:val="es-ES" w:eastAsia="en-US"/>
        </w:rPr>
      </w:pPr>
      <w:r w:rsidRPr="004E048B">
        <w:rPr>
          <w:rFonts w:ascii="Arial" w:eastAsia="Arial" w:hAnsi="Arial" w:cs="Arial"/>
          <w:lang w:val="es-ES" w:eastAsia="en-US"/>
        </w:rPr>
        <w:t>Mediciones de acometida eléctrica.</w:t>
      </w:r>
    </w:p>
    <w:p w14:paraId="7A1A74C9" w14:textId="77777777" w:rsidR="004E048B" w:rsidRPr="004E048B" w:rsidRDefault="004E048B">
      <w:pPr>
        <w:widowControl w:val="0"/>
        <w:numPr>
          <w:ilvl w:val="0"/>
          <w:numId w:val="116"/>
        </w:numPr>
        <w:contextualSpacing/>
        <w:rPr>
          <w:rFonts w:ascii="Arial" w:eastAsia="Arial" w:hAnsi="Arial" w:cs="Arial"/>
          <w:caps/>
          <w:lang w:val="es-ES" w:eastAsia="en-US"/>
        </w:rPr>
      </w:pPr>
      <w:r w:rsidRPr="004E048B">
        <w:rPr>
          <w:rFonts w:ascii="Arial" w:eastAsia="Arial" w:hAnsi="Arial" w:cs="Arial"/>
          <w:lang w:val="es-ES" w:eastAsia="en-US"/>
        </w:rPr>
        <w:t>Verificar el amperaje de motores.</w:t>
      </w:r>
    </w:p>
    <w:p w14:paraId="63FF2CD1" w14:textId="77777777" w:rsidR="004E048B" w:rsidRPr="004E048B" w:rsidRDefault="004E048B">
      <w:pPr>
        <w:widowControl w:val="0"/>
        <w:numPr>
          <w:ilvl w:val="0"/>
          <w:numId w:val="116"/>
        </w:numPr>
        <w:contextualSpacing/>
        <w:rPr>
          <w:rFonts w:ascii="Arial" w:eastAsia="Arial" w:hAnsi="Arial" w:cs="Arial"/>
          <w:caps/>
          <w:lang w:val="es-ES" w:eastAsia="en-US"/>
        </w:rPr>
      </w:pPr>
      <w:r w:rsidRPr="004E048B">
        <w:rPr>
          <w:rFonts w:ascii="Arial" w:eastAsia="Arial" w:hAnsi="Arial" w:cs="Arial"/>
          <w:lang w:val="es-ES" w:eastAsia="en-US"/>
        </w:rPr>
        <w:t>Comprobar el voltaje de alimentación.</w:t>
      </w:r>
    </w:p>
    <w:p w14:paraId="4F673A0C" w14:textId="77777777" w:rsidR="004E048B" w:rsidRPr="004E048B" w:rsidRDefault="004E048B">
      <w:pPr>
        <w:widowControl w:val="0"/>
        <w:numPr>
          <w:ilvl w:val="0"/>
          <w:numId w:val="116"/>
        </w:numPr>
        <w:contextualSpacing/>
        <w:rPr>
          <w:rFonts w:ascii="Arial" w:eastAsia="Arial" w:hAnsi="Arial" w:cs="Arial"/>
          <w:caps/>
          <w:lang w:val="es-ES" w:eastAsia="en-US"/>
        </w:rPr>
      </w:pPr>
      <w:r w:rsidRPr="004E048B">
        <w:rPr>
          <w:rFonts w:ascii="Arial" w:eastAsia="Arial" w:hAnsi="Arial" w:cs="Arial"/>
          <w:lang w:val="es-ES" w:eastAsia="en-US"/>
        </w:rPr>
        <w:t>Verificar el estado físico de las bandas de motores y sustituir en caso de ser requerido.</w:t>
      </w:r>
    </w:p>
    <w:p w14:paraId="462ABC52" w14:textId="77777777" w:rsidR="004E048B" w:rsidRPr="004E048B" w:rsidRDefault="004E048B">
      <w:pPr>
        <w:widowControl w:val="0"/>
        <w:numPr>
          <w:ilvl w:val="0"/>
          <w:numId w:val="116"/>
        </w:numPr>
        <w:contextualSpacing/>
        <w:rPr>
          <w:rFonts w:ascii="Arial" w:eastAsia="Arial" w:hAnsi="Arial" w:cs="Arial"/>
          <w:caps/>
          <w:lang w:val="es-ES" w:eastAsia="en-US"/>
        </w:rPr>
      </w:pPr>
      <w:r w:rsidRPr="004E048B">
        <w:rPr>
          <w:rFonts w:ascii="Arial" w:eastAsia="Arial" w:hAnsi="Arial" w:cs="Arial"/>
          <w:lang w:val="es-ES" w:eastAsia="en-US"/>
        </w:rPr>
        <w:t>Revisión de las alarmas y eventos en el display del equipo.</w:t>
      </w:r>
    </w:p>
    <w:p w14:paraId="70876715" w14:textId="77777777" w:rsidR="004E048B" w:rsidRPr="004E048B" w:rsidRDefault="004E048B">
      <w:pPr>
        <w:widowControl w:val="0"/>
        <w:numPr>
          <w:ilvl w:val="0"/>
          <w:numId w:val="116"/>
        </w:numPr>
        <w:contextualSpacing/>
        <w:rPr>
          <w:rFonts w:ascii="Arial" w:eastAsia="Arial" w:hAnsi="Arial" w:cs="Arial"/>
          <w:caps/>
          <w:lang w:val="es-ES" w:eastAsia="en-US"/>
        </w:rPr>
      </w:pPr>
      <w:r w:rsidRPr="004E048B">
        <w:rPr>
          <w:rFonts w:ascii="Arial" w:eastAsia="Arial" w:hAnsi="Arial" w:cs="Arial"/>
          <w:lang w:val="es-ES" w:eastAsia="en-US"/>
        </w:rPr>
        <w:t>Cambio de filtros cada seis meses.</w:t>
      </w:r>
    </w:p>
    <w:p w14:paraId="158A93E8" w14:textId="77777777" w:rsidR="004E048B" w:rsidRPr="004E048B" w:rsidRDefault="004E048B">
      <w:pPr>
        <w:widowControl w:val="0"/>
        <w:numPr>
          <w:ilvl w:val="0"/>
          <w:numId w:val="116"/>
        </w:numPr>
        <w:contextualSpacing/>
        <w:rPr>
          <w:rFonts w:ascii="Arial" w:eastAsia="Arial" w:hAnsi="Arial" w:cs="Arial"/>
          <w:caps/>
          <w:lang w:val="es-ES" w:eastAsia="en-US"/>
        </w:rPr>
      </w:pPr>
      <w:r w:rsidRPr="004E048B">
        <w:rPr>
          <w:rFonts w:ascii="Arial" w:eastAsia="Arial" w:hAnsi="Arial" w:cs="Arial"/>
          <w:lang w:val="es-ES" w:eastAsia="en-US"/>
        </w:rPr>
        <w:t>Engrasado de poleas y juntas cada seis meses.</w:t>
      </w:r>
    </w:p>
    <w:p w14:paraId="0058E7C1" w14:textId="77777777" w:rsidR="004E048B" w:rsidRPr="004E048B" w:rsidRDefault="004E048B">
      <w:pPr>
        <w:widowControl w:val="0"/>
        <w:numPr>
          <w:ilvl w:val="0"/>
          <w:numId w:val="116"/>
        </w:numPr>
        <w:contextualSpacing/>
        <w:rPr>
          <w:rFonts w:ascii="Arial" w:eastAsia="Arial" w:hAnsi="Arial" w:cs="Arial"/>
          <w:caps/>
          <w:lang w:val="es-ES" w:eastAsia="en-US"/>
        </w:rPr>
      </w:pPr>
      <w:r w:rsidRPr="004E048B">
        <w:rPr>
          <w:rFonts w:ascii="Arial" w:eastAsia="Arial" w:hAnsi="Arial" w:cs="Arial"/>
          <w:lang w:val="es-ES" w:eastAsia="en-US"/>
        </w:rPr>
        <w:t>Limpieza externa del compresor con espuma dieléctrica</w:t>
      </w:r>
    </w:p>
    <w:p w14:paraId="6DBF7AA0" w14:textId="77777777" w:rsidR="004E048B" w:rsidRPr="004E048B" w:rsidRDefault="004E048B">
      <w:pPr>
        <w:widowControl w:val="0"/>
        <w:numPr>
          <w:ilvl w:val="0"/>
          <w:numId w:val="116"/>
        </w:numPr>
        <w:contextualSpacing/>
        <w:rPr>
          <w:rFonts w:ascii="Arial" w:eastAsia="Arial" w:hAnsi="Arial" w:cs="Arial"/>
          <w:caps/>
          <w:lang w:val="es-ES" w:eastAsia="en-US"/>
        </w:rPr>
      </w:pPr>
      <w:r w:rsidRPr="004E048B">
        <w:rPr>
          <w:rFonts w:ascii="Arial" w:eastAsia="Arial" w:hAnsi="Arial" w:cs="Arial"/>
          <w:lang w:val="es-ES" w:eastAsia="en-US"/>
        </w:rPr>
        <w:t>Cambiar el protector adiabático (no permite transferencia de calor) de las tuberías, cuando no se encuentren en buen estado.</w:t>
      </w:r>
    </w:p>
    <w:p w14:paraId="65D05013" w14:textId="77777777" w:rsidR="004E048B" w:rsidRPr="004E048B" w:rsidRDefault="004E048B">
      <w:pPr>
        <w:widowControl w:val="0"/>
        <w:numPr>
          <w:ilvl w:val="0"/>
          <w:numId w:val="116"/>
        </w:numPr>
        <w:contextualSpacing/>
        <w:rPr>
          <w:rFonts w:ascii="Arial" w:eastAsia="Arial" w:hAnsi="Arial" w:cs="Arial"/>
          <w:caps/>
          <w:lang w:val="es-ES" w:eastAsia="en-US"/>
        </w:rPr>
      </w:pPr>
      <w:r w:rsidRPr="004E048B">
        <w:rPr>
          <w:rFonts w:ascii="Arial" w:eastAsia="Arial" w:hAnsi="Arial" w:cs="Arial"/>
          <w:lang w:val="es-ES" w:eastAsia="en-US"/>
        </w:rPr>
        <w:t>Recarga de gas las veces que sea necesario.</w:t>
      </w:r>
    </w:p>
    <w:p w14:paraId="039CCC30" w14:textId="77777777" w:rsidR="004E048B" w:rsidRPr="004E048B" w:rsidRDefault="004E048B">
      <w:pPr>
        <w:widowControl w:val="0"/>
        <w:numPr>
          <w:ilvl w:val="0"/>
          <w:numId w:val="116"/>
        </w:numPr>
        <w:contextualSpacing/>
        <w:rPr>
          <w:rFonts w:ascii="Arial" w:eastAsia="Arial" w:hAnsi="Arial" w:cs="Arial"/>
          <w:caps/>
          <w:lang w:val="es-ES" w:eastAsia="en-US"/>
        </w:rPr>
      </w:pPr>
      <w:r w:rsidRPr="004E048B">
        <w:rPr>
          <w:rFonts w:ascii="Arial" w:eastAsia="Arial" w:hAnsi="Arial" w:cs="Arial"/>
          <w:lang w:val="es-ES" w:eastAsia="en-US"/>
        </w:rPr>
        <w:t>Limpieza interna de serpentín y de la charola de humidificación con limpiador líquido alcalino para la limpieza de equipos de refrigeración y aire acondicionado.</w:t>
      </w:r>
    </w:p>
    <w:p w14:paraId="3151F467" w14:textId="77777777" w:rsidR="004E048B" w:rsidRPr="004E048B" w:rsidRDefault="004E048B">
      <w:pPr>
        <w:widowControl w:val="0"/>
        <w:numPr>
          <w:ilvl w:val="0"/>
          <w:numId w:val="116"/>
        </w:numPr>
        <w:contextualSpacing/>
        <w:rPr>
          <w:rFonts w:ascii="Arial" w:eastAsia="Arial" w:hAnsi="Arial" w:cs="Arial"/>
          <w:caps/>
          <w:lang w:val="es-ES" w:eastAsia="en-US"/>
        </w:rPr>
      </w:pPr>
      <w:r w:rsidRPr="004E048B">
        <w:rPr>
          <w:rFonts w:ascii="Arial" w:eastAsia="Arial" w:hAnsi="Arial" w:cs="Arial"/>
          <w:lang w:val="es-ES" w:eastAsia="en-US"/>
        </w:rPr>
        <w:t>Cambio de lámparas de humidificación las veces que sea necesario.</w:t>
      </w:r>
    </w:p>
    <w:p w14:paraId="3019D847" w14:textId="77777777" w:rsidR="004E048B" w:rsidRPr="004E048B" w:rsidRDefault="004E048B">
      <w:pPr>
        <w:widowControl w:val="0"/>
        <w:numPr>
          <w:ilvl w:val="0"/>
          <w:numId w:val="116"/>
        </w:numPr>
        <w:contextualSpacing/>
        <w:rPr>
          <w:rFonts w:ascii="Arial" w:eastAsia="Arial" w:hAnsi="Arial" w:cs="Arial"/>
          <w:caps/>
          <w:lang w:val="es-ES" w:eastAsia="en-US"/>
        </w:rPr>
      </w:pPr>
      <w:r w:rsidRPr="004E048B">
        <w:rPr>
          <w:rFonts w:ascii="Arial" w:eastAsia="Arial" w:hAnsi="Arial" w:cs="Arial"/>
          <w:lang w:val="es-ES" w:eastAsia="en-US"/>
        </w:rPr>
        <w:t>Sellado mediante espuma de poliuretano de la cámara plena para evitar fugas de aire las veces que sea necesario.</w:t>
      </w:r>
    </w:p>
    <w:p w14:paraId="6A8AF2DB" w14:textId="77777777" w:rsidR="004E048B" w:rsidRPr="004E048B" w:rsidRDefault="004E048B">
      <w:pPr>
        <w:widowControl w:val="0"/>
        <w:numPr>
          <w:ilvl w:val="0"/>
          <w:numId w:val="116"/>
        </w:numPr>
        <w:contextualSpacing/>
        <w:rPr>
          <w:rFonts w:ascii="Arial" w:eastAsia="Arial" w:hAnsi="Arial" w:cs="Arial"/>
          <w:caps/>
          <w:lang w:val="es-ES" w:eastAsia="en-US"/>
        </w:rPr>
      </w:pPr>
      <w:r w:rsidRPr="004E048B">
        <w:rPr>
          <w:rFonts w:ascii="Arial" w:eastAsia="Arial" w:hAnsi="Arial" w:cs="Arial"/>
          <w:lang w:val="es-ES" w:eastAsia="en-US"/>
        </w:rPr>
        <w:t>Ajuste de mangueras y abrazaderas cada que sea necesario.</w:t>
      </w:r>
    </w:p>
    <w:p w14:paraId="6F93BE4E" w14:textId="77777777" w:rsidR="004E048B" w:rsidRPr="004E048B" w:rsidRDefault="004E048B">
      <w:pPr>
        <w:widowControl w:val="0"/>
        <w:numPr>
          <w:ilvl w:val="0"/>
          <w:numId w:val="116"/>
        </w:numPr>
        <w:contextualSpacing/>
        <w:rPr>
          <w:rFonts w:ascii="Arial" w:eastAsia="Arial" w:hAnsi="Arial" w:cs="Arial"/>
          <w:caps/>
          <w:lang w:val="es-ES" w:eastAsia="en-US"/>
        </w:rPr>
      </w:pPr>
      <w:r w:rsidRPr="004E048B">
        <w:rPr>
          <w:rFonts w:ascii="Arial" w:eastAsia="Arial" w:hAnsi="Arial" w:cs="Arial"/>
          <w:lang w:val="es-ES" w:eastAsia="en-US"/>
        </w:rPr>
        <w:t>Limpieza y drenado de los desagües.</w:t>
      </w:r>
    </w:p>
    <w:p w14:paraId="11F8B51E" w14:textId="77777777" w:rsidR="004E048B" w:rsidRPr="004E048B" w:rsidRDefault="004E048B">
      <w:pPr>
        <w:widowControl w:val="0"/>
        <w:numPr>
          <w:ilvl w:val="0"/>
          <w:numId w:val="116"/>
        </w:numPr>
        <w:contextualSpacing/>
        <w:rPr>
          <w:rFonts w:ascii="Arial" w:eastAsia="Arial" w:hAnsi="Arial" w:cs="Arial"/>
          <w:caps/>
          <w:lang w:val="es-ES" w:eastAsia="en-US"/>
        </w:rPr>
      </w:pPr>
      <w:r w:rsidRPr="004E048B">
        <w:rPr>
          <w:rFonts w:ascii="Arial" w:eastAsia="Arial" w:hAnsi="Arial" w:cs="Arial"/>
          <w:lang w:val="es-ES" w:eastAsia="en-US"/>
        </w:rPr>
        <w:t>Pintado de tuberías o serpentines en caso de requerirse.</w:t>
      </w:r>
    </w:p>
    <w:p w14:paraId="0D490044" w14:textId="77777777" w:rsidR="004E048B" w:rsidRPr="004E048B" w:rsidRDefault="004E048B">
      <w:pPr>
        <w:widowControl w:val="0"/>
        <w:numPr>
          <w:ilvl w:val="0"/>
          <w:numId w:val="116"/>
        </w:numPr>
        <w:contextualSpacing/>
        <w:rPr>
          <w:rFonts w:ascii="Arial" w:eastAsia="Arial" w:hAnsi="Arial" w:cs="Arial"/>
          <w:caps/>
          <w:lang w:val="es-ES" w:eastAsia="en-US"/>
        </w:rPr>
      </w:pPr>
      <w:r w:rsidRPr="004E048B">
        <w:rPr>
          <w:rFonts w:ascii="Arial" w:eastAsia="Arial" w:hAnsi="Arial" w:cs="Arial"/>
          <w:lang w:val="es-ES" w:eastAsia="en-US"/>
        </w:rPr>
        <w:t>Verificación del estado operativo previo a la intervención.</w:t>
      </w:r>
    </w:p>
    <w:p w14:paraId="449BE54E" w14:textId="77777777" w:rsidR="004E048B" w:rsidRPr="004E048B" w:rsidRDefault="004E048B">
      <w:pPr>
        <w:widowControl w:val="0"/>
        <w:numPr>
          <w:ilvl w:val="0"/>
          <w:numId w:val="116"/>
        </w:numPr>
        <w:contextualSpacing/>
        <w:rPr>
          <w:rFonts w:ascii="Arial" w:eastAsia="Arial" w:hAnsi="Arial" w:cs="Arial"/>
          <w:caps/>
          <w:lang w:val="es-ES" w:eastAsia="en-US"/>
        </w:rPr>
      </w:pPr>
      <w:r w:rsidRPr="004E048B">
        <w:rPr>
          <w:rFonts w:ascii="Arial" w:eastAsia="Arial" w:hAnsi="Arial" w:cs="Arial"/>
          <w:lang w:val="es-ES" w:eastAsia="en-US"/>
        </w:rPr>
        <w:t>Limpieza general.</w:t>
      </w:r>
    </w:p>
    <w:p w14:paraId="2BB8A872" w14:textId="77777777" w:rsidR="004E048B" w:rsidRPr="004E048B" w:rsidRDefault="004E048B">
      <w:pPr>
        <w:widowControl w:val="0"/>
        <w:numPr>
          <w:ilvl w:val="0"/>
          <w:numId w:val="116"/>
        </w:numPr>
        <w:contextualSpacing/>
        <w:rPr>
          <w:rFonts w:ascii="Arial" w:eastAsia="Arial" w:hAnsi="Arial" w:cs="Arial"/>
          <w:caps/>
          <w:lang w:val="es-ES" w:eastAsia="en-US"/>
        </w:rPr>
      </w:pPr>
      <w:r w:rsidRPr="004E048B">
        <w:rPr>
          <w:rFonts w:ascii="Arial" w:eastAsia="Arial" w:hAnsi="Arial" w:cs="Arial"/>
          <w:lang w:val="es-ES" w:eastAsia="en-US"/>
        </w:rPr>
        <w:t>Lavado del condensador.</w:t>
      </w:r>
    </w:p>
    <w:p w14:paraId="6622DF59" w14:textId="77777777" w:rsidR="004E048B" w:rsidRPr="004E048B" w:rsidRDefault="004E048B">
      <w:pPr>
        <w:widowControl w:val="0"/>
        <w:numPr>
          <w:ilvl w:val="0"/>
          <w:numId w:val="116"/>
        </w:numPr>
        <w:contextualSpacing/>
        <w:rPr>
          <w:rFonts w:ascii="Arial" w:eastAsia="Arial" w:hAnsi="Arial" w:cs="Arial"/>
          <w:caps/>
          <w:lang w:val="es-ES" w:eastAsia="en-US"/>
        </w:rPr>
      </w:pPr>
      <w:r w:rsidRPr="004E048B">
        <w:rPr>
          <w:rFonts w:ascii="Arial" w:eastAsia="Arial" w:hAnsi="Arial" w:cs="Arial"/>
          <w:lang w:val="es-ES" w:eastAsia="en-US"/>
        </w:rPr>
        <w:lastRenderedPageBreak/>
        <w:t>Ajuste de conexiones de potencia.</w:t>
      </w:r>
    </w:p>
    <w:p w14:paraId="62DF538A" w14:textId="77777777" w:rsidR="004E048B" w:rsidRPr="004E048B" w:rsidRDefault="004E048B">
      <w:pPr>
        <w:widowControl w:val="0"/>
        <w:numPr>
          <w:ilvl w:val="0"/>
          <w:numId w:val="116"/>
        </w:numPr>
        <w:contextualSpacing/>
        <w:rPr>
          <w:rFonts w:ascii="Arial" w:eastAsia="Arial" w:hAnsi="Arial" w:cs="Arial"/>
          <w:caps/>
          <w:lang w:val="es-ES" w:eastAsia="en-US"/>
        </w:rPr>
      </w:pPr>
      <w:r w:rsidRPr="004E048B">
        <w:rPr>
          <w:rFonts w:ascii="Arial" w:eastAsia="Arial" w:hAnsi="Arial" w:cs="Arial"/>
          <w:lang w:val="es-ES" w:eastAsia="en-US"/>
        </w:rPr>
        <w:t>Revisión de fugas en el circuito refrigerante.</w:t>
      </w:r>
    </w:p>
    <w:p w14:paraId="2C94B8CA" w14:textId="77777777" w:rsidR="004E048B" w:rsidRPr="004E048B" w:rsidRDefault="004E048B">
      <w:pPr>
        <w:widowControl w:val="0"/>
        <w:numPr>
          <w:ilvl w:val="0"/>
          <w:numId w:val="116"/>
        </w:numPr>
        <w:contextualSpacing/>
        <w:rPr>
          <w:rFonts w:ascii="Arial" w:eastAsia="Arial" w:hAnsi="Arial" w:cs="Arial"/>
          <w:caps/>
          <w:lang w:val="es-ES" w:eastAsia="en-US"/>
        </w:rPr>
      </w:pPr>
      <w:r w:rsidRPr="004E048B">
        <w:rPr>
          <w:rFonts w:ascii="Arial" w:eastAsia="Arial" w:hAnsi="Arial" w:cs="Arial"/>
          <w:lang w:val="es-ES" w:eastAsia="en-US"/>
        </w:rPr>
        <w:t>Alineación de poleas y tensión de bandas.</w:t>
      </w:r>
    </w:p>
    <w:p w14:paraId="6081E72F" w14:textId="77777777" w:rsidR="004E048B" w:rsidRPr="004E048B" w:rsidRDefault="004E048B">
      <w:pPr>
        <w:widowControl w:val="0"/>
        <w:numPr>
          <w:ilvl w:val="0"/>
          <w:numId w:val="116"/>
        </w:numPr>
        <w:contextualSpacing/>
        <w:rPr>
          <w:rFonts w:ascii="Arial" w:eastAsia="Arial" w:hAnsi="Arial" w:cs="Arial"/>
          <w:caps/>
          <w:lang w:val="es-ES" w:eastAsia="en-US"/>
        </w:rPr>
      </w:pPr>
      <w:r w:rsidRPr="004E048B">
        <w:rPr>
          <w:rFonts w:ascii="Arial" w:eastAsia="Arial" w:hAnsi="Arial" w:cs="Arial"/>
          <w:lang w:val="es-ES" w:eastAsia="en-US"/>
        </w:rPr>
        <w:t>Lubricación de chumaceras.</w:t>
      </w:r>
    </w:p>
    <w:p w14:paraId="728EF30D" w14:textId="77777777" w:rsidR="004E048B" w:rsidRPr="004E048B" w:rsidRDefault="004E048B">
      <w:pPr>
        <w:widowControl w:val="0"/>
        <w:numPr>
          <w:ilvl w:val="0"/>
          <w:numId w:val="116"/>
        </w:numPr>
        <w:contextualSpacing/>
        <w:rPr>
          <w:rFonts w:ascii="Arial" w:eastAsia="Arial" w:hAnsi="Arial" w:cs="Arial"/>
          <w:caps/>
          <w:lang w:val="es-ES" w:eastAsia="en-US"/>
        </w:rPr>
      </w:pPr>
      <w:r w:rsidRPr="004E048B">
        <w:rPr>
          <w:rFonts w:ascii="Arial" w:eastAsia="Arial" w:hAnsi="Arial" w:cs="Arial"/>
          <w:lang w:val="es-ES" w:eastAsia="en-US"/>
        </w:rPr>
        <w:t>Revisión física externa del motor.</w:t>
      </w:r>
    </w:p>
    <w:p w14:paraId="710F3906" w14:textId="77777777" w:rsidR="004E048B" w:rsidRPr="004E048B" w:rsidRDefault="004E048B">
      <w:pPr>
        <w:widowControl w:val="0"/>
        <w:numPr>
          <w:ilvl w:val="0"/>
          <w:numId w:val="116"/>
        </w:numPr>
        <w:contextualSpacing/>
        <w:rPr>
          <w:rFonts w:ascii="Arial" w:eastAsia="Arial" w:hAnsi="Arial" w:cs="Arial"/>
          <w:caps/>
          <w:lang w:val="es-ES" w:eastAsia="en-US"/>
        </w:rPr>
      </w:pPr>
      <w:r w:rsidRPr="004E048B">
        <w:rPr>
          <w:rFonts w:ascii="Arial" w:eastAsia="Arial" w:hAnsi="Arial" w:cs="Arial"/>
          <w:lang w:val="es-ES" w:eastAsia="en-US"/>
        </w:rPr>
        <w:t>Lavado de charolas y rejillas.</w:t>
      </w:r>
    </w:p>
    <w:p w14:paraId="700B8C65" w14:textId="77777777" w:rsidR="004E048B" w:rsidRPr="004E048B" w:rsidRDefault="004E048B">
      <w:pPr>
        <w:widowControl w:val="0"/>
        <w:numPr>
          <w:ilvl w:val="0"/>
          <w:numId w:val="116"/>
        </w:numPr>
        <w:contextualSpacing/>
        <w:rPr>
          <w:rFonts w:ascii="Arial" w:eastAsia="Arial" w:hAnsi="Arial" w:cs="Arial"/>
          <w:caps/>
          <w:lang w:val="es-ES" w:eastAsia="en-US"/>
        </w:rPr>
      </w:pPr>
      <w:r w:rsidRPr="004E048B">
        <w:rPr>
          <w:rFonts w:ascii="Arial" w:eastAsia="Arial" w:hAnsi="Arial" w:cs="Arial"/>
          <w:lang w:val="es-ES" w:eastAsia="en-US"/>
        </w:rPr>
        <w:t>Revisar el correcto funcionamiento de la tarjeta de control.</w:t>
      </w:r>
    </w:p>
    <w:p w14:paraId="0615EA38" w14:textId="77777777" w:rsidR="004E048B" w:rsidRPr="004E048B" w:rsidRDefault="004E048B">
      <w:pPr>
        <w:widowControl w:val="0"/>
        <w:numPr>
          <w:ilvl w:val="0"/>
          <w:numId w:val="116"/>
        </w:numPr>
        <w:contextualSpacing/>
        <w:rPr>
          <w:rFonts w:ascii="Arial" w:eastAsia="Arial" w:hAnsi="Arial" w:cs="Arial"/>
          <w:caps/>
          <w:lang w:val="es-ES" w:eastAsia="en-US"/>
        </w:rPr>
      </w:pPr>
      <w:r w:rsidRPr="004E048B">
        <w:rPr>
          <w:rFonts w:ascii="Arial" w:eastAsia="Arial" w:hAnsi="Arial" w:cs="Arial"/>
          <w:lang w:val="es-ES" w:eastAsia="en-US"/>
        </w:rPr>
        <w:t>Pruebas de operación del humidificador.</w:t>
      </w:r>
    </w:p>
    <w:p w14:paraId="11C70CA3" w14:textId="77777777" w:rsidR="004E048B" w:rsidRPr="004E048B" w:rsidRDefault="004E048B">
      <w:pPr>
        <w:widowControl w:val="0"/>
        <w:numPr>
          <w:ilvl w:val="0"/>
          <w:numId w:val="116"/>
        </w:numPr>
        <w:contextualSpacing/>
        <w:rPr>
          <w:rFonts w:ascii="Arial" w:eastAsia="Arial" w:hAnsi="Arial" w:cs="Arial"/>
          <w:caps/>
          <w:lang w:val="es-ES" w:eastAsia="en-US"/>
        </w:rPr>
      </w:pPr>
      <w:r w:rsidRPr="004E048B">
        <w:rPr>
          <w:rFonts w:ascii="Arial" w:eastAsia="Arial" w:hAnsi="Arial" w:cs="Arial"/>
          <w:lang w:val="es-ES" w:eastAsia="en-US"/>
        </w:rPr>
        <w:t>Prueba de operación de deshumidificador.</w:t>
      </w:r>
    </w:p>
    <w:p w14:paraId="1C3C75BA" w14:textId="77777777" w:rsidR="004E048B" w:rsidRPr="004E048B" w:rsidRDefault="004E048B">
      <w:pPr>
        <w:widowControl w:val="0"/>
        <w:numPr>
          <w:ilvl w:val="0"/>
          <w:numId w:val="116"/>
        </w:numPr>
        <w:contextualSpacing/>
        <w:rPr>
          <w:rFonts w:ascii="Arial" w:eastAsia="Arial" w:hAnsi="Arial" w:cs="Arial"/>
          <w:caps/>
          <w:lang w:val="es-ES" w:eastAsia="en-US"/>
        </w:rPr>
      </w:pPr>
      <w:r w:rsidRPr="004E048B">
        <w:rPr>
          <w:rFonts w:ascii="Arial" w:eastAsia="Arial" w:hAnsi="Arial" w:cs="Arial"/>
          <w:lang w:val="es-ES" w:eastAsia="en-US"/>
        </w:rPr>
        <w:t>Prueba de operación de capacidad de enfriamiento.</w:t>
      </w:r>
    </w:p>
    <w:p w14:paraId="567D1000" w14:textId="77777777" w:rsidR="004E048B" w:rsidRPr="004E048B" w:rsidRDefault="004E048B">
      <w:pPr>
        <w:widowControl w:val="0"/>
        <w:numPr>
          <w:ilvl w:val="0"/>
          <w:numId w:val="116"/>
        </w:numPr>
        <w:contextualSpacing/>
        <w:rPr>
          <w:rFonts w:ascii="Arial" w:eastAsia="Arial" w:hAnsi="Arial" w:cs="Arial"/>
          <w:caps/>
          <w:lang w:val="es-ES" w:eastAsia="en-US"/>
        </w:rPr>
      </w:pPr>
      <w:r w:rsidRPr="004E048B">
        <w:rPr>
          <w:rFonts w:ascii="Arial" w:eastAsia="Arial" w:hAnsi="Arial" w:cs="Arial"/>
          <w:lang w:val="es-ES" w:eastAsia="en-US"/>
        </w:rPr>
        <w:t>Prueba de operación de display de control.</w:t>
      </w:r>
    </w:p>
    <w:p w14:paraId="16DBA905" w14:textId="77777777" w:rsidR="004E048B" w:rsidRPr="004E048B" w:rsidRDefault="004E048B">
      <w:pPr>
        <w:widowControl w:val="0"/>
        <w:numPr>
          <w:ilvl w:val="0"/>
          <w:numId w:val="116"/>
        </w:numPr>
        <w:contextualSpacing/>
        <w:rPr>
          <w:rFonts w:ascii="Arial" w:eastAsia="Arial" w:hAnsi="Arial" w:cs="Arial"/>
          <w:caps/>
          <w:lang w:val="es-ES" w:eastAsia="en-US"/>
        </w:rPr>
      </w:pPr>
      <w:r w:rsidRPr="004E048B">
        <w:rPr>
          <w:rFonts w:ascii="Arial" w:eastAsia="Arial" w:hAnsi="Arial" w:cs="Arial"/>
          <w:lang w:val="es-ES" w:eastAsia="en-US"/>
        </w:rPr>
        <w:t>Limpieza de botella de sistema de humidificador.</w:t>
      </w:r>
    </w:p>
    <w:p w14:paraId="03EFD034" w14:textId="77777777" w:rsidR="004E048B" w:rsidRPr="004E048B" w:rsidRDefault="004E048B">
      <w:pPr>
        <w:widowControl w:val="0"/>
        <w:numPr>
          <w:ilvl w:val="0"/>
          <w:numId w:val="116"/>
        </w:numPr>
        <w:contextualSpacing/>
        <w:rPr>
          <w:rFonts w:ascii="Arial" w:eastAsia="Arial" w:hAnsi="Arial" w:cs="Arial"/>
          <w:caps/>
          <w:lang w:val="es-ES" w:eastAsia="en-US"/>
        </w:rPr>
      </w:pPr>
      <w:r w:rsidRPr="004E048B">
        <w:rPr>
          <w:rFonts w:ascii="Arial" w:eastAsia="Arial" w:hAnsi="Arial" w:cs="Arial"/>
          <w:lang w:val="es-ES" w:eastAsia="en-US"/>
        </w:rPr>
        <w:t xml:space="preserve">Revisar el drenaje. </w:t>
      </w:r>
    </w:p>
    <w:p w14:paraId="221314E3" w14:textId="77777777" w:rsidR="004E048B" w:rsidRPr="004E048B" w:rsidRDefault="004E048B">
      <w:pPr>
        <w:widowControl w:val="0"/>
        <w:numPr>
          <w:ilvl w:val="0"/>
          <w:numId w:val="116"/>
        </w:numPr>
        <w:contextualSpacing/>
        <w:rPr>
          <w:rFonts w:ascii="Arial" w:eastAsia="Arial" w:hAnsi="Arial" w:cs="Arial"/>
          <w:caps/>
          <w:lang w:val="es-ES" w:eastAsia="en-US"/>
        </w:rPr>
      </w:pPr>
      <w:r w:rsidRPr="004E048B">
        <w:rPr>
          <w:rFonts w:ascii="Arial" w:eastAsia="Arial" w:hAnsi="Arial" w:cs="Arial"/>
          <w:lang w:val="es-ES" w:eastAsia="en-US"/>
        </w:rPr>
        <w:t>Revisar presión del compresor.</w:t>
      </w:r>
    </w:p>
    <w:p w14:paraId="51151291" w14:textId="77777777" w:rsidR="004E048B" w:rsidRPr="004E048B" w:rsidRDefault="004E048B">
      <w:pPr>
        <w:widowControl w:val="0"/>
        <w:numPr>
          <w:ilvl w:val="0"/>
          <w:numId w:val="116"/>
        </w:numPr>
        <w:contextualSpacing/>
        <w:rPr>
          <w:rFonts w:ascii="Arial" w:eastAsia="Arial" w:hAnsi="Arial" w:cs="Arial"/>
          <w:caps/>
          <w:lang w:val="es-ES" w:eastAsia="en-US"/>
        </w:rPr>
      </w:pPr>
      <w:r w:rsidRPr="004E048B">
        <w:rPr>
          <w:rFonts w:ascii="Arial" w:eastAsia="Arial" w:hAnsi="Arial" w:cs="Arial"/>
          <w:lang w:val="es-ES" w:eastAsia="en-US"/>
        </w:rPr>
        <w:t>Revisión del arrancador.</w:t>
      </w:r>
    </w:p>
    <w:p w14:paraId="3076372B" w14:textId="77777777" w:rsidR="004E048B" w:rsidRPr="004E048B" w:rsidRDefault="004E048B">
      <w:pPr>
        <w:widowControl w:val="0"/>
        <w:numPr>
          <w:ilvl w:val="0"/>
          <w:numId w:val="116"/>
        </w:numPr>
        <w:contextualSpacing/>
        <w:rPr>
          <w:rFonts w:ascii="Arial" w:eastAsia="Arial" w:hAnsi="Arial" w:cs="Arial"/>
          <w:caps/>
          <w:lang w:val="es-ES" w:eastAsia="en-US"/>
        </w:rPr>
      </w:pPr>
      <w:r w:rsidRPr="004E048B">
        <w:rPr>
          <w:rFonts w:ascii="Arial" w:eastAsia="Arial" w:hAnsi="Arial" w:cs="Arial"/>
          <w:lang w:val="es-ES" w:eastAsia="en-US"/>
        </w:rPr>
        <w:t>Verificación del sensor de temperatura.</w:t>
      </w:r>
    </w:p>
    <w:p w14:paraId="422F3514" w14:textId="77777777" w:rsidR="004E048B" w:rsidRPr="004E048B" w:rsidRDefault="004E048B">
      <w:pPr>
        <w:widowControl w:val="0"/>
        <w:numPr>
          <w:ilvl w:val="0"/>
          <w:numId w:val="116"/>
        </w:numPr>
        <w:contextualSpacing/>
        <w:rPr>
          <w:rFonts w:ascii="Arial" w:eastAsia="Arial" w:hAnsi="Arial" w:cs="Arial"/>
          <w:caps/>
          <w:lang w:val="es-ES" w:eastAsia="en-US"/>
        </w:rPr>
      </w:pPr>
      <w:r w:rsidRPr="004E048B">
        <w:rPr>
          <w:rFonts w:ascii="Arial" w:eastAsia="Arial" w:hAnsi="Arial" w:cs="Arial"/>
          <w:lang w:val="es-ES" w:eastAsia="en-US"/>
        </w:rPr>
        <w:t>Detección de algún ruido extraño en el equipo.</w:t>
      </w:r>
    </w:p>
    <w:p w14:paraId="28140C8B" w14:textId="77777777" w:rsidR="004E048B" w:rsidRPr="004E048B" w:rsidRDefault="004E048B">
      <w:pPr>
        <w:widowControl w:val="0"/>
        <w:numPr>
          <w:ilvl w:val="0"/>
          <w:numId w:val="131"/>
        </w:numPr>
        <w:contextualSpacing/>
        <w:jc w:val="both"/>
        <w:rPr>
          <w:rFonts w:ascii="Arial" w:eastAsia="Calibri" w:hAnsi="Arial" w:cs="Arial"/>
          <w:lang w:val="es-ES" w:eastAsia="en-US"/>
        </w:rPr>
      </w:pPr>
      <w:r w:rsidRPr="004E048B">
        <w:rPr>
          <w:rFonts w:ascii="Arial" w:eastAsia="Calibri" w:hAnsi="Arial" w:cs="Arial"/>
          <w:lang w:val="es-ES" w:eastAsia="en-US"/>
        </w:rPr>
        <w:t>Pruebas en vacío</w:t>
      </w:r>
    </w:p>
    <w:p w14:paraId="243206E4" w14:textId="77777777" w:rsidR="004E048B" w:rsidRPr="004E048B" w:rsidRDefault="004E048B">
      <w:pPr>
        <w:widowControl w:val="0"/>
        <w:numPr>
          <w:ilvl w:val="0"/>
          <w:numId w:val="116"/>
        </w:numPr>
        <w:contextualSpacing/>
        <w:rPr>
          <w:rFonts w:ascii="Arial" w:eastAsia="Arial" w:hAnsi="Arial" w:cs="Arial"/>
          <w:caps/>
          <w:lang w:val="es-ES" w:eastAsia="en-US"/>
        </w:rPr>
      </w:pPr>
      <w:r w:rsidRPr="004E048B">
        <w:rPr>
          <w:rFonts w:ascii="Arial" w:eastAsia="Arial" w:hAnsi="Arial" w:cs="Arial"/>
          <w:lang w:val="es-ES" w:eastAsia="en-US"/>
        </w:rPr>
        <w:t>Revisión de la operación de compresor, verificación de amperaje.</w:t>
      </w:r>
    </w:p>
    <w:p w14:paraId="2E3F1CDD" w14:textId="77777777" w:rsidR="004E048B" w:rsidRPr="004E048B" w:rsidRDefault="004E048B">
      <w:pPr>
        <w:widowControl w:val="0"/>
        <w:numPr>
          <w:ilvl w:val="0"/>
          <w:numId w:val="116"/>
        </w:numPr>
        <w:contextualSpacing/>
        <w:rPr>
          <w:rFonts w:ascii="Arial" w:eastAsia="Arial" w:hAnsi="Arial" w:cs="Arial"/>
          <w:caps/>
          <w:lang w:val="es-ES" w:eastAsia="en-US"/>
        </w:rPr>
      </w:pPr>
      <w:r w:rsidRPr="004E048B">
        <w:rPr>
          <w:rFonts w:ascii="Arial" w:eastAsia="Arial" w:hAnsi="Arial" w:cs="Arial"/>
          <w:lang w:val="es-ES" w:eastAsia="en-US"/>
        </w:rPr>
        <w:t>Revisión del arranque del ventilador interno, verificación de amperaje.</w:t>
      </w:r>
    </w:p>
    <w:p w14:paraId="4643216D" w14:textId="77777777" w:rsidR="004E048B" w:rsidRPr="004E048B" w:rsidRDefault="004E048B">
      <w:pPr>
        <w:widowControl w:val="0"/>
        <w:numPr>
          <w:ilvl w:val="0"/>
          <w:numId w:val="116"/>
        </w:numPr>
        <w:contextualSpacing/>
        <w:rPr>
          <w:rFonts w:ascii="Arial" w:eastAsia="Arial" w:hAnsi="Arial" w:cs="Arial"/>
          <w:caps/>
          <w:lang w:val="es-ES" w:eastAsia="en-US"/>
        </w:rPr>
      </w:pPr>
      <w:r w:rsidRPr="004E048B">
        <w:rPr>
          <w:rFonts w:ascii="Arial" w:eastAsia="Arial" w:hAnsi="Arial" w:cs="Arial"/>
          <w:lang w:val="es-ES" w:eastAsia="en-US"/>
        </w:rPr>
        <w:t>Registro de temperatura de inyección y de retorno.</w:t>
      </w:r>
    </w:p>
    <w:p w14:paraId="186635F5" w14:textId="77777777" w:rsidR="004E048B" w:rsidRPr="004E048B" w:rsidRDefault="004E048B">
      <w:pPr>
        <w:widowControl w:val="0"/>
        <w:numPr>
          <w:ilvl w:val="0"/>
          <w:numId w:val="116"/>
        </w:numPr>
        <w:contextualSpacing/>
        <w:rPr>
          <w:rFonts w:ascii="Arial" w:eastAsia="Arial" w:hAnsi="Arial" w:cs="Arial"/>
          <w:caps/>
          <w:lang w:val="es-ES" w:eastAsia="en-US"/>
        </w:rPr>
      </w:pPr>
      <w:r w:rsidRPr="004E048B">
        <w:rPr>
          <w:rFonts w:ascii="Arial" w:eastAsia="Arial" w:hAnsi="Arial" w:cs="Arial"/>
          <w:lang w:val="es-ES" w:eastAsia="en-US"/>
        </w:rPr>
        <w:t xml:space="preserve">Toma de lecturas de parámetros de operación en vacío. </w:t>
      </w:r>
    </w:p>
    <w:p w14:paraId="2430A5F0" w14:textId="77777777" w:rsidR="004E048B" w:rsidRPr="004E048B" w:rsidRDefault="004E048B">
      <w:pPr>
        <w:widowControl w:val="0"/>
        <w:numPr>
          <w:ilvl w:val="0"/>
          <w:numId w:val="131"/>
        </w:numPr>
        <w:contextualSpacing/>
        <w:jc w:val="both"/>
        <w:rPr>
          <w:rFonts w:ascii="Arial" w:eastAsia="Calibri" w:hAnsi="Arial" w:cs="Arial"/>
          <w:lang w:val="es-ES" w:eastAsia="en-US"/>
        </w:rPr>
      </w:pPr>
      <w:r w:rsidRPr="004E048B">
        <w:rPr>
          <w:rFonts w:ascii="Arial" w:eastAsia="Calibri" w:hAnsi="Arial" w:cs="Arial"/>
          <w:lang w:val="es-ES" w:eastAsia="en-US"/>
        </w:rPr>
        <w:t>Revisión operativa del control</w:t>
      </w:r>
    </w:p>
    <w:p w14:paraId="795AA8EC" w14:textId="77777777" w:rsidR="004E048B" w:rsidRPr="004E048B" w:rsidRDefault="004E048B">
      <w:pPr>
        <w:widowControl w:val="0"/>
        <w:numPr>
          <w:ilvl w:val="0"/>
          <w:numId w:val="116"/>
        </w:numPr>
        <w:contextualSpacing/>
        <w:rPr>
          <w:rFonts w:ascii="Arial" w:eastAsia="Arial" w:hAnsi="Arial" w:cs="Arial"/>
          <w:caps/>
          <w:lang w:val="es-ES" w:eastAsia="en-US"/>
        </w:rPr>
      </w:pPr>
      <w:r w:rsidRPr="004E048B">
        <w:rPr>
          <w:rFonts w:ascii="Arial" w:eastAsia="Arial" w:hAnsi="Arial" w:cs="Arial"/>
          <w:lang w:val="es-ES" w:eastAsia="en-US"/>
        </w:rPr>
        <w:t>Verificación del voltaje de control.</w:t>
      </w:r>
    </w:p>
    <w:p w14:paraId="260F638A" w14:textId="77777777" w:rsidR="004E048B" w:rsidRPr="004E048B" w:rsidRDefault="004E048B">
      <w:pPr>
        <w:widowControl w:val="0"/>
        <w:numPr>
          <w:ilvl w:val="0"/>
          <w:numId w:val="116"/>
        </w:numPr>
        <w:contextualSpacing/>
        <w:rPr>
          <w:rFonts w:ascii="Arial" w:eastAsia="Arial" w:hAnsi="Arial" w:cs="Arial"/>
          <w:caps/>
          <w:lang w:val="es-ES" w:eastAsia="en-US"/>
        </w:rPr>
      </w:pPr>
      <w:r w:rsidRPr="004E048B">
        <w:rPr>
          <w:rFonts w:ascii="Arial" w:eastAsia="Arial" w:hAnsi="Arial" w:cs="Arial"/>
          <w:lang w:val="es-ES" w:eastAsia="en-US"/>
        </w:rPr>
        <w:t>Verificación de los parámetros de control.</w:t>
      </w:r>
    </w:p>
    <w:p w14:paraId="376A7E13" w14:textId="77777777" w:rsidR="004E048B" w:rsidRPr="004E048B" w:rsidRDefault="004E048B" w:rsidP="004E048B">
      <w:pPr>
        <w:widowControl w:val="0"/>
        <w:ind w:left="1068"/>
        <w:contextualSpacing/>
        <w:rPr>
          <w:rFonts w:ascii="Arial" w:eastAsia="Arial" w:hAnsi="Arial" w:cs="Arial"/>
          <w:caps/>
          <w:lang w:val="es-ES" w:eastAsia="en-US"/>
        </w:rPr>
      </w:pPr>
    </w:p>
    <w:p w14:paraId="0B7369AF" w14:textId="77777777" w:rsidR="004E048B" w:rsidRPr="004E048B" w:rsidRDefault="004E048B">
      <w:pPr>
        <w:keepNext/>
        <w:keepLines/>
        <w:numPr>
          <w:ilvl w:val="2"/>
          <w:numId w:val="115"/>
        </w:numPr>
        <w:suppressLineNumbers/>
        <w:spacing w:before="120" w:after="120"/>
        <w:outlineLvl w:val="0"/>
        <w:rPr>
          <w:rFonts w:ascii="Arial" w:eastAsia="SimHei" w:hAnsi="Arial" w:cs="Arial"/>
          <w:szCs w:val="30"/>
          <w:lang w:val="es-ES" w:eastAsia="en-US"/>
        </w:rPr>
      </w:pPr>
      <w:bookmarkStart w:id="1432" w:name="_Toc146713711"/>
      <w:bookmarkStart w:id="1433" w:name="_Toc181786520"/>
      <w:r w:rsidRPr="004E048B">
        <w:rPr>
          <w:rFonts w:ascii="Arial" w:eastAsia="SimHei" w:hAnsi="Arial" w:cs="Arial"/>
          <w:szCs w:val="30"/>
          <w:lang w:val="es-ES" w:eastAsia="en-US"/>
        </w:rPr>
        <w:t>Sistema de Circuito Cerrado de Televisión (CCTV)</w:t>
      </w:r>
      <w:bookmarkEnd w:id="1432"/>
      <w:bookmarkEnd w:id="1433"/>
    </w:p>
    <w:p w14:paraId="65AA1CB0" w14:textId="77777777" w:rsidR="004E048B" w:rsidRPr="004E048B" w:rsidRDefault="004E048B" w:rsidP="004E048B">
      <w:pPr>
        <w:jc w:val="both"/>
        <w:rPr>
          <w:rFonts w:ascii="Arial" w:eastAsia="Arial" w:hAnsi="Arial" w:cs="Arial"/>
          <w:b/>
          <w:bCs/>
          <w:lang w:val="es-ES" w:eastAsia="en-US"/>
        </w:rPr>
      </w:pPr>
    </w:p>
    <w:p w14:paraId="4A1B7C08" w14:textId="77777777" w:rsidR="004E048B" w:rsidRPr="004E048B" w:rsidRDefault="004E048B" w:rsidP="004E048B">
      <w:pPr>
        <w:jc w:val="both"/>
        <w:rPr>
          <w:rFonts w:ascii="Arial" w:eastAsia="Arial" w:hAnsi="Arial" w:cs="Arial"/>
          <w:lang w:val="es-ES" w:eastAsia="en-US"/>
        </w:rPr>
      </w:pPr>
      <w:r w:rsidRPr="004E048B">
        <w:rPr>
          <w:rFonts w:ascii="Arial" w:eastAsia="Arial" w:hAnsi="Arial" w:cs="Arial"/>
          <w:b/>
          <w:bCs/>
          <w:lang w:val="es-ES" w:eastAsia="en-US"/>
        </w:rPr>
        <w:t>“El Proveedor”</w:t>
      </w:r>
      <w:r w:rsidRPr="004E048B">
        <w:rPr>
          <w:rFonts w:ascii="Arial" w:eastAsia="Arial" w:hAnsi="Arial" w:cs="Arial"/>
          <w:lang w:val="es-ES" w:eastAsia="en-US"/>
        </w:rPr>
        <w:t xml:space="preserve">, antes de iniciar las actividades de mantenimiento preventivo, debe realizar un respaldo de configuración del equipo, así como generar el respaldo de la media digital que contenga la información del disco duro interno del equipo (2 Terabytes), durante cada mantenimiento preventivo. Esta información debe respaldarse en una unidad de almacenamiento externo portátil 2.5” con dispositivo USB 3.0/USB 2.0” para transferencia de datos, de la misma capacidad de almacenamiento externo que la capacidad con la que cuenta equipo DVR, esta unidad de almacenamiento debe ser proporcionada por </w:t>
      </w:r>
      <w:r w:rsidRPr="004E048B">
        <w:rPr>
          <w:rFonts w:ascii="Arial" w:eastAsia="Arial" w:hAnsi="Arial" w:cs="Arial"/>
          <w:b/>
          <w:bCs/>
          <w:lang w:val="es-ES" w:eastAsia="en-US"/>
        </w:rPr>
        <w:t>“El Proveedor”</w:t>
      </w:r>
      <w:r w:rsidRPr="004E048B">
        <w:rPr>
          <w:rFonts w:ascii="Arial" w:eastAsia="Arial" w:hAnsi="Arial" w:cs="Arial"/>
          <w:b/>
          <w:lang w:val="es-ES" w:eastAsia="en-US"/>
        </w:rPr>
        <w:t xml:space="preserve"> </w:t>
      </w:r>
      <w:r w:rsidRPr="004E048B">
        <w:rPr>
          <w:rFonts w:ascii="Arial" w:eastAsia="Arial" w:hAnsi="Arial" w:cs="Arial"/>
          <w:lang w:val="es-ES" w:eastAsia="en-US"/>
        </w:rPr>
        <w:t>por única ocasión y durante la vigencia del contrato y pasará a ser propiedad del instituto.</w:t>
      </w:r>
    </w:p>
    <w:p w14:paraId="1B720E8F" w14:textId="77777777" w:rsidR="004E048B" w:rsidRPr="004E048B" w:rsidRDefault="004E048B" w:rsidP="004E048B">
      <w:pPr>
        <w:jc w:val="both"/>
        <w:rPr>
          <w:rFonts w:ascii="Arial" w:eastAsia="Arial" w:hAnsi="Arial" w:cs="Arial"/>
          <w:lang w:val="es-ES" w:eastAsia="en-US"/>
        </w:rPr>
      </w:pPr>
    </w:p>
    <w:p w14:paraId="01A53AA7" w14:textId="77777777" w:rsidR="004E048B" w:rsidRPr="004E048B" w:rsidRDefault="004E048B" w:rsidP="004E048B">
      <w:pPr>
        <w:jc w:val="both"/>
        <w:rPr>
          <w:rFonts w:ascii="Arial" w:eastAsia="Arial" w:hAnsi="Arial" w:cs="Arial"/>
          <w:lang w:val="es-ES" w:eastAsia="en-US"/>
        </w:rPr>
      </w:pPr>
      <w:r w:rsidRPr="004E048B">
        <w:rPr>
          <w:rFonts w:ascii="Arial" w:eastAsia="Arial" w:hAnsi="Arial" w:cs="Arial"/>
          <w:b/>
          <w:bCs/>
          <w:lang w:val="es-ES" w:eastAsia="en-US"/>
        </w:rPr>
        <w:t>“El Proveedor”,</w:t>
      </w:r>
      <w:r w:rsidRPr="004E048B">
        <w:rPr>
          <w:rFonts w:ascii="Arial" w:eastAsia="Arial" w:hAnsi="Arial" w:cs="Arial"/>
          <w:b/>
          <w:lang w:val="es-ES" w:eastAsia="en-US"/>
        </w:rPr>
        <w:t xml:space="preserve"> </w:t>
      </w:r>
      <w:r w:rsidRPr="004E048B">
        <w:rPr>
          <w:rFonts w:ascii="Arial" w:eastAsia="Arial" w:hAnsi="Arial" w:cs="Arial"/>
          <w:lang w:val="es-ES" w:eastAsia="en-US"/>
        </w:rPr>
        <w:t>al día hábil siguiente de la realización del mantenimiento preventivo</w:t>
      </w:r>
      <w:r w:rsidRPr="004E048B">
        <w:rPr>
          <w:rFonts w:ascii="Arial" w:eastAsia="Arial" w:hAnsi="Arial" w:cs="Arial"/>
          <w:b/>
          <w:lang w:val="es-ES" w:eastAsia="en-US"/>
        </w:rPr>
        <w:t xml:space="preserve">, </w:t>
      </w:r>
      <w:r w:rsidRPr="004E048B">
        <w:rPr>
          <w:rFonts w:ascii="Arial" w:eastAsia="Arial" w:hAnsi="Arial" w:cs="Arial"/>
          <w:lang w:val="es-ES" w:eastAsia="en-US"/>
        </w:rPr>
        <w:t xml:space="preserve">debe entregar por escrito el reporte del respaldo realizado al CCTV, a la persona designada como </w:t>
      </w:r>
      <w:r w:rsidRPr="004E048B">
        <w:rPr>
          <w:rFonts w:ascii="Arial" w:eastAsia="Arial" w:hAnsi="Arial" w:cs="Arial"/>
          <w:b/>
          <w:bCs/>
          <w:lang w:val="es-ES" w:eastAsia="en-US"/>
        </w:rPr>
        <w:t>“Supervisor del contrato”</w:t>
      </w:r>
      <w:r w:rsidRPr="004E048B">
        <w:rPr>
          <w:rFonts w:ascii="Arial" w:eastAsia="Arial" w:hAnsi="Arial" w:cs="Arial"/>
          <w:lang w:val="es-ES" w:eastAsia="en-US"/>
        </w:rPr>
        <w:t xml:space="preserve"> por </w:t>
      </w:r>
      <w:r w:rsidRPr="004E048B">
        <w:rPr>
          <w:rFonts w:ascii="Arial" w:eastAsia="Arial" w:hAnsi="Arial" w:cs="Arial"/>
          <w:b/>
          <w:bCs/>
          <w:lang w:val="es-ES" w:eastAsia="en-US"/>
        </w:rPr>
        <w:t>“El Instituto”</w:t>
      </w:r>
      <w:r w:rsidRPr="004E048B">
        <w:rPr>
          <w:rFonts w:ascii="Arial" w:eastAsia="Arial" w:hAnsi="Arial" w:cs="Arial"/>
          <w:lang w:val="es-ES" w:eastAsia="en-US"/>
        </w:rPr>
        <w:t>, este debe realizarse conforme a lo mencionado en el párrafo anterior.</w:t>
      </w:r>
    </w:p>
    <w:p w14:paraId="3AC7BCB6" w14:textId="77777777" w:rsidR="004E048B" w:rsidRPr="004E048B" w:rsidRDefault="004E048B" w:rsidP="004E048B">
      <w:pPr>
        <w:jc w:val="both"/>
        <w:rPr>
          <w:rFonts w:ascii="Arial" w:eastAsia="Arial" w:hAnsi="Arial" w:cs="Arial"/>
          <w:lang w:val="es-ES" w:eastAsia="en-US"/>
        </w:rPr>
      </w:pPr>
    </w:p>
    <w:p w14:paraId="1B9F53C2" w14:textId="77777777" w:rsidR="004E048B" w:rsidRPr="004E048B" w:rsidRDefault="004E048B" w:rsidP="004E048B">
      <w:pPr>
        <w:jc w:val="both"/>
        <w:rPr>
          <w:rFonts w:ascii="Arial" w:eastAsia="Arial" w:hAnsi="Arial"/>
          <w:lang w:val="es-ES" w:eastAsia="en-US"/>
        </w:rPr>
      </w:pPr>
      <w:r w:rsidRPr="004E048B">
        <w:rPr>
          <w:rFonts w:ascii="Arial" w:eastAsia="Arial" w:hAnsi="Arial"/>
          <w:b/>
          <w:bCs/>
          <w:lang w:val="es-ES" w:eastAsia="en-US"/>
        </w:rPr>
        <w:t>“El Proveedor”,</w:t>
      </w:r>
      <w:r w:rsidRPr="004E048B">
        <w:rPr>
          <w:rFonts w:ascii="Arial" w:eastAsia="Arial" w:hAnsi="Arial"/>
          <w:lang w:val="es-ES" w:eastAsia="en-US"/>
        </w:rPr>
        <w:t xml:space="preserve"> como parte del mantenimiento preventivo, debe realizar la orientación, ajuste y configuración de las cámaras para seguridad, las cuales deben visualizar la entrada principal, la salida de emergencia, la entrada de la exclusa, así como los pasillos caliente y frío. La configuración de las cámaras debe ser validado y verificado por personal de </w:t>
      </w:r>
      <w:r w:rsidRPr="004E048B">
        <w:rPr>
          <w:rFonts w:ascii="Arial" w:eastAsia="Arial" w:hAnsi="Arial"/>
          <w:b/>
          <w:bCs/>
          <w:lang w:val="es-ES" w:eastAsia="en-US"/>
        </w:rPr>
        <w:t>“El Instituto”</w:t>
      </w:r>
      <w:r w:rsidRPr="004E048B">
        <w:rPr>
          <w:rFonts w:ascii="Arial" w:eastAsia="Arial" w:hAnsi="Arial"/>
          <w:b/>
          <w:lang w:val="es-ES" w:eastAsia="en-US"/>
        </w:rPr>
        <w:t>,</w:t>
      </w:r>
      <w:r w:rsidRPr="004E048B">
        <w:rPr>
          <w:rFonts w:ascii="Arial" w:eastAsia="Arial" w:hAnsi="Arial"/>
          <w:lang w:val="es-ES" w:eastAsia="en-US"/>
        </w:rPr>
        <w:t xml:space="preserve"> en caso de requerir ajuste en la posición y configuración de las cámaras, </w:t>
      </w:r>
      <w:r w:rsidRPr="004E048B">
        <w:rPr>
          <w:rFonts w:ascii="Arial" w:eastAsia="Arial" w:hAnsi="Arial"/>
          <w:b/>
          <w:bCs/>
          <w:lang w:val="es-ES" w:eastAsia="en-US"/>
        </w:rPr>
        <w:t>“El Proveedor”</w:t>
      </w:r>
      <w:r w:rsidRPr="004E048B">
        <w:rPr>
          <w:rFonts w:ascii="Arial" w:eastAsia="Arial" w:hAnsi="Arial"/>
          <w:lang w:val="es-ES" w:eastAsia="en-US"/>
        </w:rPr>
        <w:t xml:space="preserve"> debe realizar los cambios las veces que sea necesario hasta la completa satisfacción del personal del Instituto.</w:t>
      </w:r>
    </w:p>
    <w:p w14:paraId="4A5CFCE9" w14:textId="77777777" w:rsidR="004E048B" w:rsidRPr="004E048B" w:rsidRDefault="004E048B" w:rsidP="004E048B">
      <w:pPr>
        <w:jc w:val="both"/>
        <w:rPr>
          <w:rFonts w:ascii="Arial" w:eastAsia="Arial" w:hAnsi="Arial"/>
          <w:lang w:val="es-ES" w:eastAsia="en-US"/>
        </w:rPr>
      </w:pPr>
    </w:p>
    <w:p w14:paraId="6C5F62C4" w14:textId="77777777" w:rsidR="004E048B" w:rsidRPr="004E048B" w:rsidRDefault="004E048B" w:rsidP="004E048B">
      <w:pPr>
        <w:jc w:val="both"/>
        <w:rPr>
          <w:rFonts w:ascii="Arial" w:eastAsia="Arial" w:hAnsi="Arial"/>
          <w:lang w:val="es-ES" w:eastAsia="en-US"/>
        </w:rPr>
      </w:pPr>
      <w:r w:rsidRPr="004E048B">
        <w:rPr>
          <w:rFonts w:ascii="Arial" w:eastAsia="Arial" w:hAnsi="Arial"/>
          <w:b/>
          <w:bCs/>
          <w:lang w:val="es-ES" w:eastAsia="en-US"/>
        </w:rPr>
        <w:t>“El Proveedor”</w:t>
      </w:r>
      <w:r w:rsidRPr="004E048B">
        <w:rPr>
          <w:rFonts w:ascii="Arial" w:eastAsia="Arial" w:hAnsi="Arial"/>
          <w:lang w:val="es-ES" w:eastAsia="en-US"/>
        </w:rPr>
        <w:t xml:space="preserve"> debe verificar los siguientes parámetros de grabación en el sistema de CCTV, en el caso que estos sean distintos, debe configurarlos de la siguiente manera:</w:t>
      </w:r>
    </w:p>
    <w:p w14:paraId="225CD72A" w14:textId="77777777" w:rsidR="004E048B" w:rsidRPr="004E048B" w:rsidRDefault="004E048B" w:rsidP="004E048B">
      <w:pPr>
        <w:jc w:val="both"/>
        <w:rPr>
          <w:rFonts w:ascii="Arial" w:eastAsia="Arial" w:hAnsi="Arial"/>
          <w:lang w:val="es-ES" w:eastAsia="en-US"/>
        </w:rPr>
      </w:pPr>
    </w:p>
    <w:p w14:paraId="5EB737B4" w14:textId="77777777" w:rsidR="004E048B" w:rsidRPr="004E048B" w:rsidRDefault="004E048B">
      <w:pPr>
        <w:widowControl w:val="0"/>
        <w:numPr>
          <w:ilvl w:val="0"/>
          <w:numId w:val="124"/>
        </w:numPr>
        <w:contextualSpacing/>
        <w:jc w:val="both"/>
        <w:rPr>
          <w:rFonts w:ascii="Arial" w:eastAsia="Calibri" w:hAnsi="Arial" w:cs="Arial"/>
          <w:lang w:val="es-ES" w:eastAsia="en-US"/>
        </w:rPr>
      </w:pPr>
      <w:r w:rsidRPr="004E048B">
        <w:rPr>
          <w:rFonts w:ascii="Arial" w:eastAsia="Calibri" w:hAnsi="Arial" w:cs="Arial"/>
          <w:lang w:val="es-ES" w:eastAsia="en-US"/>
        </w:rPr>
        <w:t>Parámetros requeridos para el sistema de CCTV analógico o IP:</w:t>
      </w:r>
    </w:p>
    <w:p w14:paraId="35E0DF3D" w14:textId="77777777" w:rsidR="004E048B" w:rsidRPr="004E048B" w:rsidRDefault="004E048B">
      <w:pPr>
        <w:widowControl w:val="0"/>
        <w:numPr>
          <w:ilvl w:val="0"/>
          <w:numId w:val="118"/>
        </w:numPr>
        <w:suppressLineNumbers/>
        <w:contextualSpacing/>
        <w:jc w:val="both"/>
        <w:rPr>
          <w:rFonts w:ascii="Arial" w:eastAsia="Calibri" w:hAnsi="Arial" w:cs="Arial"/>
          <w:caps/>
          <w:lang w:val="es-ES" w:eastAsia="en-US"/>
        </w:rPr>
      </w:pPr>
      <w:r w:rsidRPr="004E048B">
        <w:rPr>
          <w:rFonts w:ascii="Arial" w:eastAsia="Calibri" w:hAnsi="Arial" w:cs="Arial"/>
          <w:lang w:val="es-ES" w:eastAsia="en-US"/>
        </w:rPr>
        <w:lastRenderedPageBreak/>
        <w:t>Cámara día/noche con resolución mínima de 480 líneas o equivalente en pixeles mínimo CIF.</w:t>
      </w:r>
    </w:p>
    <w:p w14:paraId="0EE101C0" w14:textId="77777777" w:rsidR="004E048B" w:rsidRPr="004E048B" w:rsidRDefault="004E048B">
      <w:pPr>
        <w:widowControl w:val="0"/>
        <w:numPr>
          <w:ilvl w:val="0"/>
          <w:numId w:val="118"/>
        </w:numPr>
        <w:suppressLineNumbers/>
        <w:contextualSpacing/>
        <w:jc w:val="both"/>
        <w:rPr>
          <w:rFonts w:ascii="Arial" w:eastAsia="Calibri" w:hAnsi="Arial" w:cs="Arial"/>
          <w:caps/>
          <w:lang w:val="es-ES" w:eastAsia="en-US"/>
        </w:rPr>
      </w:pPr>
      <w:r w:rsidRPr="004E048B">
        <w:rPr>
          <w:rFonts w:ascii="Arial" w:eastAsia="Calibri" w:hAnsi="Arial" w:cs="Arial"/>
          <w:lang w:val="es-ES" w:eastAsia="en-US"/>
        </w:rPr>
        <w:t>Sistema de grabación de video digital</w:t>
      </w:r>
    </w:p>
    <w:p w14:paraId="690CED60" w14:textId="77777777" w:rsidR="004E048B" w:rsidRPr="004E048B" w:rsidRDefault="004E048B">
      <w:pPr>
        <w:widowControl w:val="0"/>
        <w:numPr>
          <w:ilvl w:val="0"/>
          <w:numId w:val="118"/>
        </w:numPr>
        <w:suppressLineNumbers/>
        <w:contextualSpacing/>
        <w:jc w:val="both"/>
        <w:rPr>
          <w:rFonts w:ascii="Arial" w:eastAsia="Calibri" w:hAnsi="Arial" w:cs="Arial"/>
          <w:caps/>
          <w:lang w:val="es-ES" w:eastAsia="en-US"/>
        </w:rPr>
      </w:pPr>
      <w:r w:rsidRPr="004E048B">
        <w:rPr>
          <w:rFonts w:ascii="Arial" w:eastAsia="Calibri" w:hAnsi="Arial" w:cs="Arial"/>
          <w:lang w:val="es-ES" w:eastAsia="en-US"/>
        </w:rPr>
        <w:t>Resolución mínima de grabación: CIF – 6 IPS, 320 x 240 pixeles.</w:t>
      </w:r>
      <w:r w:rsidRPr="004E048B">
        <w:rPr>
          <w:rFonts w:ascii="Arial" w:eastAsia="Arial" w:hAnsi="Arial" w:cs="Arial"/>
          <w:lang w:val="es-ES" w:eastAsia="en-US"/>
        </w:rPr>
        <w:t xml:space="preserve">  </w:t>
      </w:r>
    </w:p>
    <w:p w14:paraId="2FFB78C8" w14:textId="77777777" w:rsidR="004E048B" w:rsidRPr="004E048B" w:rsidRDefault="004E048B">
      <w:pPr>
        <w:widowControl w:val="0"/>
        <w:numPr>
          <w:ilvl w:val="0"/>
          <w:numId w:val="118"/>
        </w:numPr>
        <w:suppressLineNumbers/>
        <w:contextualSpacing/>
        <w:jc w:val="both"/>
        <w:rPr>
          <w:rFonts w:ascii="Arial" w:eastAsia="Calibri" w:hAnsi="Arial" w:cs="Arial"/>
          <w:caps/>
          <w:lang w:val="es-ES" w:eastAsia="en-US"/>
        </w:rPr>
      </w:pPr>
      <w:r w:rsidRPr="004E048B">
        <w:rPr>
          <w:rFonts w:ascii="Arial" w:eastAsia="Calibri" w:hAnsi="Arial" w:cs="Arial"/>
          <w:lang w:val="es-ES" w:eastAsia="en-US"/>
        </w:rPr>
        <w:t>Tiempo mínimo de almacenamiento interno o externo de video: 21 días</w:t>
      </w:r>
    </w:p>
    <w:p w14:paraId="5D5562A0" w14:textId="77777777" w:rsidR="004E048B" w:rsidRPr="004E048B" w:rsidRDefault="004E048B">
      <w:pPr>
        <w:widowControl w:val="0"/>
        <w:numPr>
          <w:ilvl w:val="0"/>
          <w:numId w:val="124"/>
        </w:numPr>
        <w:contextualSpacing/>
        <w:jc w:val="both"/>
        <w:rPr>
          <w:rFonts w:ascii="Arial" w:eastAsia="Calibri" w:hAnsi="Arial" w:cs="Arial"/>
          <w:lang w:val="es-ES" w:eastAsia="en-US"/>
        </w:rPr>
      </w:pPr>
      <w:r w:rsidRPr="004E048B">
        <w:rPr>
          <w:rFonts w:ascii="Arial" w:eastAsia="Calibri" w:hAnsi="Arial" w:cs="Arial"/>
          <w:lang w:val="es-ES" w:eastAsia="en-US"/>
        </w:rPr>
        <w:t>Se debe realizar un protocolo de pruebas de todos los equipos de seguridad realizando pruebas vivas con personal físico dentro de las zonas de operación.</w:t>
      </w:r>
    </w:p>
    <w:p w14:paraId="2FB58964" w14:textId="77777777" w:rsidR="004E048B" w:rsidRPr="004E048B" w:rsidRDefault="004E048B">
      <w:pPr>
        <w:widowControl w:val="0"/>
        <w:numPr>
          <w:ilvl w:val="0"/>
          <w:numId w:val="117"/>
        </w:numPr>
        <w:contextualSpacing/>
        <w:rPr>
          <w:rFonts w:ascii="Arial" w:eastAsia="Arial" w:hAnsi="Arial" w:cs="Arial"/>
          <w:caps/>
          <w:lang w:val="es-ES" w:eastAsia="en-US"/>
        </w:rPr>
      </w:pPr>
      <w:r w:rsidRPr="004E048B">
        <w:rPr>
          <w:rFonts w:ascii="Arial" w:eastAsia="Arial" w:hAnsi="Arial" w:cs="Arial"/>
          <w:lang w:val="es-ES" w:eastAsia="en-US"/>
        </w:rPr>
        <w:t>Desmontaje de cámaras de ser necesario</w:t>
      </w:r>
    </w:p>
    <w:p w14:paraId="62647F11" w14:textId="77777777" w:rsidR="004E048B" w:rsidRPr="004E048B" w:rsidRDefault="004E048B">
      <w:pPr>
        <w:widowControl w:val="0"/>
        <w:numPr>
          <w:ilvl w:val="0"/>
          <w:numId w:val="117"/>
        </w:numPr>
        <w:contextualSpacing/>
        <w:rPr>
          <w:rFonts w:ascii="Arial" w:eastAsia="Arial" w:hAnsi="Arial" w:cs="Arial"/>
          <w:caps/>
          <w:lang w:val="es-ES" w:eastAsia="en-US"/>
        </w:rPr>
      </w:pPr>
      <w:r w:rsidRPr="004E048B">
        <w:rPr>
          <w:rFonts w:ascii="Arial" w:eastAsia="Arial" w:hAnsi="Arial" w:cs="Arial"/>
          <w:lang w:val="es-ES" w:eastAsia="en-US"/>
        </w:rPr>
        <w:t>Limpieza de cámaras fijas</w:t>
      </w:r>
    </w:p>
    <w:p w14:paraId="446BA2CA" w14:textId="77777777" w:rsidR="004E048B" w:rsidRPr="004E048B" w:rsidRDefault="004E048B">
      <w:pPr>
        <w:widowControl w:val="0"/>
        <w:numPr>
          <w:ilvl w:val="0"/>
          <w:numId w:val="117"/>
        </w:numPr>
        <w:contextualSpacing/>
        <w:rPr>
          <w:rFonts w:ascii="Arial" w:eastAsia="Arial" w:hAnsi="Arial" w:cs="Arial"/>
          <w:caps/>
          <w:lang w:val="es-ES" w:eastAsia="en-US"/>
        </w:rPr>
      </w:pPr>
      <w:r w:rsidRPr="004E048B">
        <w:rPr>
          <w:rFonts w:ascii="Arial" w:eastAsia="Arial" w:hAnsi="Arial" w:cs="Arial"/>
          <w:lang w:val="es-ES" w:eastAsia="en-US"/>
        </w:rPr>
        <w:t>Ajuste de lente de cámaras fijas</w:t>
      </w:r>
    </w:p>
    <w:p w14:paraId="705103A2" w14:textId="77777777" w:rsidR="004E048B" w:rsidRPr="004E048B" w:rsidRDefault="004E048B">
      <w:pPr>
        <w:widowControl w:val="0"/>
        <w:numPr>
          <w:ilvl w:val="0"/>
          <w:numId w:val="117"/>
        </w:numPr>
        <w:contextualSpacing/>
        <w:rPr>
          <w:rFonts w:ascii="Arial" w:eastAsia="Arial" w:hAnsi="Arial" w:cs="Arial"/>
          <w:caps/>
          <w:lang w:val="es-ES" w:eastAsia="en-US"/>
        </w:rPr>
      </w:pPr>
      <w:r w:rsidRPr="004E048B">
        <w:rPr>
          <w:rFonts w:ascii="Arial" w:eastAsia="Arial" w:hAnsi="Arial" w:cs="Arial"/>
          <w:lang w:val="es-ES" w:eastAsia="en-US"/>
        </w:rPr>
        <w:t>Limpieza y revisión al equipo DVR revisión de conectores y fuente de alimentación por cámara</w:t>
      </w:r>
    </w:p>
    <w:p w14:paraId="6F055F66" w14:textId="77777777" w:rsidR="004E048B" w:rsidRPr="004E048B" w:rsidRDefault="004E048B">
      <w:pPr>
        <w:widowControl w:val="0"/>
        <w:numPr>
          <w:ilvl w:val="0"/>
          <w:numId w:val="117"/>
        </w:numPr>
        <w:contextualSpacing/>
        <w:rPr>
          <w:rFonts w:ascii="Arial" w:eastAsia="Arial" w:hAnsi="Arial" w:cs="Arial"/>
          <w:caps/>
          <w:lang w:val="es-ES" w:eastAsia="en-US"/>
        </w:rPr>
      </w:pPr>
      <w:r w:rsidRPr="004E048B">
        <w:rPr>
          <w:rFonts w:ascii="Arial" w:eastAsia="Arial" w:hAnsi="Arial" w:cs="Arial"/>
          <w:lang w:val="es-ES" w:eastAsia="en-US"/>
        </w:rPr>
        <w:t>Revisión ocular del estado de canalización y cableado de las cámaras</w:t>
      </w:r>
    </w:p>
    <w:p w14:paraId="3C29CE81" w14:textId="77777777" w:rsidR="004E048B" w:rsidRPr="004E048B" w:rsidRDefault="004E048B">
      <w:pPr>
        <w:widowControl w:val="0"/>
        <w:numPr>
          <w:ilvl w:val="0"/>
          <w:numId w:val="117"/>
        </w:numPr>
        <w:contextualSpacing/>
        <w:rPr>
          <w:rFonts w:ascii="Arial" w:eastAsia="Arial" w:hAnsi="Arial" w:cs="Arial"/>
          <w:caps/>
          <w:lang w:val="es-ES" w:eastAsia="en-US"/>
        </w:rPr>
      </w:pPr>
      <w:r w:rsidRPr="004E048B">
        <w:rPr>
          <w:rFonts w:ascii="Arial" w:eastAsia="Arial" w:hAnsi="Arial" w:cs="Arial"/>
          <w:lang w:val="es-ES" w:eastAsia="en-US"/>
        </w:rPr>
        <w:t>Revisión de eventos de video</w:t>
      </w:r>
    </w:p>
    <w:p w14:paraId="2AE40DD8" w14:textId="77777777" w:rsidR="004E048B" w:rsidRPr="004E048B" w:rsidRDefault="004E048B">
      <w:pPr>
        <w:widowControl w:val="0"/>
        <w:numPr>
          <w:ilvl w:val="0"/>
          <w:numId w:val="117"/>
        </w:numPr>
        <w:contextualSpacing/>
        <w:rPr>
          <w:rFonts w:ascii="Arial" w:eastAsia="Arial" w:hAnsi="Arial" w:cs="Arial"/>
          <w:caps/>
          <w:lang w:val="es-ES" w:eastAsia="en-US"/>
        </w:rPr>
      </w:pPr>
      <w:r w:rsidRPr="004E048B">
        <w:rPr>
          <w:rFonts w:ascii="Arial" w:eastAsia="Arial" w:hAnsi="Arial" w:cs="Arial"/>
          <w:lang w:val="es-ES" w:eastAsia="en-US"/>
        </w:rPr>
        <w:t xml:space="preserve">Pruebas de grabación en formato de configuración continuo y por eventos. </w:t>
      </w:r>
    </w:p>
    <w:p w14:paraId="09F3EF4A" w14:textId="77777777" w:rsidR="004E048B" w:rsidRPr="004E048B" w:rsidRDefault="004E048B">
      <w:pPr>
        <w:widowControl w:val="0"/>
        <w:numPr>
          <w:ilvl w:val="0"/>
          <w:numId w:val="117"/>
        </w:numPr>
        <w:contextualSpacing/>
        <w:rPr>
          <w:rFonts w:ascii="Arial" w:eastAsia="Arial" w:hAnsi="Arial" w:cs="Arial"/>
          <w:caps/>
          <w:lang w:val="es-ES" w:eastAsia="en-US"/>
        </w:rPr>
      </w:pPr>
      <w:r w:rsidRPr="004E048B">
        <w:rPr>
          <w:rFonts w:ascii="Arial" w:eastAsia="Arial" w:hAnsi="Arial" w:cs="Arial"/>
          <w:lang w:val="es-ES" w:eastAsia="en-US"/>
        </w:rPr>
        <w:t>Puesta en operación y elaboración de reporte con recomendaciones necesarias</w:t>
      </w:r>
    </w:p>
    <w:p w14:paraId="6E2F98DC" w14:textId="77777777" w:rsidR="004E048B" w:rsidRPr="004E048B" w:rsidRDefault="004E048B" w:rsidP="004E048B">
      <w:pPr>
        <w:widowControl w:val="0"/>
        <w:ind w:left="1080"/>
        <w:contextualSpacing/>
        <w:rPr>
          <w:rFonts w:ascii="Arial" w:eastAsia="Arial" w:hAnsi="Arial" w:cs="Arial"/>
          <w:caps/>
          <w:lang w:val="es-ES" w:eastAsia="en-US"/>
        </w:rPr>
      </w:pPr>
    </w:p>
    <w:p w14:paraId="33082BDB" w14:textId="77777777" w:rsidR="004E048B" w:rsidRPr="004E048B" w:rsidRDefault="004E048B">
      <w:pPr>
        <w:keepNext/>
        <w:keepLines/>
        <w:numPr>
          <w:ilvl w:val="2"/>
          <w:numId w:val="115"/>
        </w:numPr>
        <w:suppressLineNumbers/>
        <w:spacing w:before="120" w:after="120"/>
        <w:outlineLvl w:val="0"/>
        <w:rPr>
          <w:rFonts w:ascii="Arial" w:eastAsia="SimHei" w:hAnsi="Arial" w:cs="Arial"/>
          <w:szCs w:val="30"/>
          <w:lang w:val="es-ES" w:eastAsia="en-US"/>
        </w:rPr>
      </w:pPr>
      <w:bookmarkStart w:id="1434" w:name="_Toc146713712"/>
      <w:bookmarkStart w:id="1435" w:name="_Toc181786521"/>
      <w:r w:rsidRPr="004E048B">
        <w:rPr>
          <w:rFonts w:ascii="Arial" w:eastAsia="SimHei" w:hAnsi="Arial" w:cs="Arial"/>
          <w:szCs w:val="30"/>
          <w:lang w:val="es-ES" w:eastAsia="en-US"/>
        </w:rPr>
        <w:t>Sistema de Control de Accesos (SCA)</w:t>
      </w:r>
      <w:bookmarkEnd w:id="1434"/>
      <w:bookmarkEnd w:id="1435"/>
    </w:p>
    <w:p w14:paraId="5B8734D1" w14:textId="77777777" w:rsidR="004E048B" w:rsidRPr="004E048B" w:rsidRDefault="004E048B" w:rsidP="004E048B">
      <w:pPr>
        <w:rPr>
          <w:rFonts w:ascii="Arial" w:eastAsia="Arial" w:hAnsi="Arial" w:cs="Arial"/>
          <w:lang w:val="es-ES" w:eastAsia="en-US"/>
        </w:rPr>
      </w:pPr>
    </w:p>
    <w:p w14:paraId="6D0221F8" w14:textId="77777777" w:rsidR="004E048B" w:rsidRPr="004E048B" w:rsidRDefault="004E048B">
      <w:pPr>
        <w:widowControl w:val="0"/>
        <w:numPr>
          <w:ilvl w:val="0"/>
          <w:numId w:val="132"/>
        </w:numPr>
        <w:contextualSpacing/>
        <w:jc w:val="both"/>
        <w:rPr>
          <w:rFonts w:ascii="Arial" w:eastAsia="Calibri" w:hAnsi="Arial" w:cs="Arial"/>
          <w:lang w:val="es-ES" w:eastAsia="en-US"/>
        </w:rPr>
      </w:pPr>
      <w:r w:rsidRPr="004E048B">
        <w:rPr>
          <w:rFonts w:ascii="Arial" w:eastAsia="Calibri" w:hAnsi="Arial" w:cs="Arial"/>
          <w:lang w:val="es-ES" w:eastAsia="en-US"/>
        </w:rPr>
        <w:t>Revisión del estado de las canalizaciones, conexionado, cableado, cambio o reparación de las que se encuentren dañadas o en mal estado, sin que esto implique un costo adicional para el instituto.</w:t>
      </w:r>
    </w:p>
    <w:p w14:paraId="05DE2474" w14:textId="77777777" w:rsidR="004E048B" w:rsidRPr="004E048B" w:rsidRDefault="004E048B">
      <w:pPr>
        <w:widowControl w:val="0"/>
        <w:numPr>
          <w:ilvl w:val="0"/>
          <w:numId w:val="132"/>
        </w:numPr>
        <w:contextualSpacing/>
        <w:jc w:val="both"/>
        <w:rPr>
          <w:rFonts w:ascii="Arial" w:eastAsia="Calibri" w:hAnsi="Arial" w:cs="Arial"/>
          <w:lang w:val="es-ES" w:eastAsia="en-US"/>
        </w:rPr>
      </w:pPr>
      <w:r w:rsidRPr="004E048B">
        <w:rPr>
          <w:rFonts w:ascii="Arial" w:eastAsia="Calibri" w:hAnsi="Arial" w:cs="Arial"/>
          <w:lang w:val="es-ES" w:eastAsia="en-US"/>
        </w:rPr>
        <w:t>Revisión y verificación de sus distintas unidades, módulos, tarjetas, detectores, dispositivos sensores, chapas de las puertas de acceso.</w:t>
      </w:r>
    </w:p>
    <w:p w14:paraId="36292545" w14:textId="77777777" w:rsidR="004E048B" w:rsidRPr="004E048B" w:rsidRDefault="004E048B">
      <w:pPr>
        <w:widowControl w:val="0"/>
        <w:numPr>
          <w:ilvl w:val="0"/>
          <w:numId w:val="132"/>
        </w:numPr>
        <w:contextualSpacing/>
        <w:jc w:val="both"/>
        <w:rPr>
          <w:rFonts w:ascii="Arial" w:eastAsia="Calibri" w:hAnsi="Arial" w:cs="Arial"/>
          <w:lang w:val="es-ES" w:eastAsia="en-US"/>
        </w:rPr>
      </w:pPr>
      <w:r w:rsidRPr="004E048B">
        <w:rPr>
          <w:rFonts w:ascii="Arial" w:eastAsia="Calibri" w:hAnsi="Arial" w:cs="Arial"/>
          <w:lang w:val="es-ES" w:eastAsia="en-US"/>
        </w:rPr>
        <w:t>Limpieza completa con soplador de aire seco y elementos mecánicos, o removedores de suciedad para retirar el polvo de las distintas unidades, módulos, tarjetas, detectores, dispositivos sensores, computadoras y unidades periféricas que integran el sistema de control de accesos.</w:t>
      </w:r>
    </w:p>
    <w:p w14:paraId="6387AB92" w14:textId="77777777" w:rsidR="004E048B" w:rsidRPr="004E048B" w:rsidRDefault="004E048B">
      <w:pPr>
        <w:widowControl w:val="0"/>
        <w:numPr>
          <w:ilvl w:val="0"/>
          <w:numId w:val="132"/>
        </w:numPr>
        <w:contextualSpacing/>
        <w:jc w:val="both"/>
        <w:rPr>
          <w:rFonts w:ascii="Arial" w:eastAsia="Calibri" w:hAnsi="Arial" w:cs="Arial"/>
          <w:lang w:val="es-ES" w:eastAsia="en-US"/>
        </w:rPr>
      </w:pPr>
      <w:r w:rsidRPr="004E048B">
        <w:rPr>
          <w:rFonts w:ascii="Arial" w:eastAsia="Calibri" w:hAnsi="Arial" w:cs="Arial"/>
          <w:lang w:val="es-ES" w:eastAsia="en-US"/>
        </w:rPr>
        <w:t>Verificación del buen funcionamiento de las fuentes de alimentación.</w:t>
      </w:r>
    </w:p>
    <w:p w14:paraId="66CDE245" w14:textId="77777777" w:rsidR="004E048B" w:rsidRPr="004E048B" w:rsidRDefault="004E048B">
      <w:pPr>
        <w:widowControl w:val="0"/>
        <w:numPr>
          <w:ilvl w:val="0"/>
          <w:numId w:val="132"/>
        </w:numPr>
        <w:contextualSpacing/>
        <w:jc w:val="both"/>
        <w:rPr>
          <w:rFonts w:ascii="Arial" w:eastAsia="Calibri" w:hAnsi="Arial"/>
          <w:lang w:val="es-ES" w:eastAsia="en-US"/>
        </w:rPr>
      </w:pPr>
      <w:r w:rsidRPr="004E048B">
        <w:rPr>
          <w:rFonts w:ascii="Arial" w:eastAsia="Calibri" w:hAnsi="Arial"/>
          <w:lang w:val="es-ES" w:eastAsia="en-US"/>
        </w:rPr>
        <w:t>Revisar y validar un “buen estado de salud” de las baterías, fecha de fabricación, entendiéndose con esto que las baterías con más de 4 años de operación y/o fabricación, así como las baterías que están por debajo de un 80% de la capacidad especificada por el fabricante, deben ser removidas y reemplazadas por baterías nuevas, esta información debe ser avalada por</w:t>
      </w:r>
      <w:r w:rsidRPr="004E048B">
        <w:rPr>
          <w:rFonts w:ascii="Arial" w:eastAsia="Calibri" w:hAnsi="Arial" w:cs="Arial"/>
          <w:lang w:val="es-ES" w:eastAsia="en-US"/>
        </w:rPr>
        <w:t xml:space="preserve"> la persona designada como </w:t>
      </w:r>
      <w:r w:rsidRPr="004E048B">
        <w:rPr>
          <w:rFonts w:ascii="Arial" w:eastAsia="Calibri" w:hAnsi="Arial" w:cs="Arial"/>
          <w:b/>
          <w:bCs/>
          <w:lang w:val="es-ES" w:eastAsia="en-US"/>
        </w:rPr>
        <w:t>“Supervisor del contrato”</w:t>
      </w:r>
      <w:r w:rsidRPr="004E048B">
        <w:rPr>
          <w:rFonts w:ascii="Arial" w:eastAsia="Calibri" w:hAnsi="Arial"/>
          <w:lang w:val="es-ES" w:eastAsia="en-US"/>
        </w:rPr>
        <w:t xml:space="preserve">, en este caso, </w:t>
      </w:r>
      <w:r w:rsidRPr="004E048B">
        <w:rPr>
          <w:rFonts w:ascii="Arial" w:eastAsia="Calibri" w:hAnsi="Arial"/>
          <w:b/>
          <w:lang w:val="es-ES" w:eastAsia="en-US"/>
        </w:rPr>
        <w:t>“El Proveedor”</w:t>
      </w:r>
      <w:r w:rsidRPr="004E048B">
        <w:rPr>
          <w:rFonts w:ascii="Arial" w:eastAsia="Calibri" w:hAnsi="Arial"/>
          <w:lang w:val="es-ES" w:eastAsia="en-US"/>
        </w:rPr>
        <w:t xml:space="preserve"> sólo debe cobrar la refacción, conforme al precio establecido en el </w:t>
      </w:r>
      <w:r w:rsidRPr="004E048B">
        <w:rPr>
          <w:rFonts w:ascii="Arial" w:eastAsia="Calibri" w:hAnsi="Arial"/>
          <w:b/>
          <w:lang w:val="es-ES" w:eastAsia="en-US"/>
        </w:rPr>
        <w:t>numeral 4.11</w:t>
      </w:r>
      <w:r w:rsidRPr="004E048B">
        <w:rPr>
          <w:rFonts w:ascii="Arial" w:eastAsia="Calibri" w:hAnsi="Arial"/>
          <w:b/>
          <w:bCs/>
          <w:lang w:val="es-ES" w:eastAsia="en-US"/>
        </w:rPr>
        <w:t>.,</w:t>
      </w:r>
      <w:r w:rsidRPr="004E048B">
        <w:rPr>
          <w:rFonts w:ascii="Arial" w:eastAsia="Calibri" w:hAnsi="Arial"/>
          <w:b/>
          <w:lang w:val="es-ES" w:eastAsia="en-US"/>
        </w:rPr>
        <w:t xml:space="preserve"> </w:t>
      </w:r>
      <w:r w:rsidRPr="004E048B">
        <w:rPr>
          <w:rFonts w:ascii="Arial" w:eastAsia="Calibri" w:hAnsi="Arial"/>
          <w:lang w:val="es-ES" w:eastAsia="en-US"/>
        </w:rPr>
        <w:t xml:space="preserve">sin que esto implique un costo adicional en el servicio preventivo para </w:t>
      </w:r>
      <w:r w:rsidRPr="004E048B">
        <w:rPr>
          <w:rFonts w:ascii="Arial" w:eastAsia="Calibri" w:hAnsi="Arial"/>
          <w:b/>
          <w:lang w:val="es-ES" w:eastAsia="en-US"/>
        </w:rPr>
        <w:t>“El Instituto”</w:t>
      </w:r>
      <w:r w:rsidRPr="004E048B">
        <w:rPr>
          <w:rFonts w:ascii="Arial" w:eastAsia="Calibri" w:hAnsi="Arial"/>
          <w:lang w:val="es-ES" w:eastAsia="en-US"/>
        </w:rPr>
        <w:t>. Las lecturas se deben tomar según las instrucciones del fabricante, y las mediciones y observaciones deben registrarse para comparaciones futuras en el reporte de mantenimiento preventivo.</w:t>
      </w:r>
    </w:p>
    <w:p w14:paraId="036E4FEE" w14:textId="77777777" w:rsidR="004E048B" w:rsidRPr="004E048B" w:rsidRDefault="004E048B">
      <w:pPr>
        <w:widowControl w:val="0"/>
        <w:numPr>
          <w:ilvl w:val="0"/>
          <w:numId w:val="132"/>
        </w:numPr>
        <w:contextualSpacing/>
        <w:jc w:val="both"/>
        <w:rPr>
          <w:rFonts w:ascii="Arial" w:eastAsia="Calibri" w:hAnsi="Arial" w:cs="Arial"/>
          <w:lang w:val="es-ES" w:eastAsia="en-US"/>
        </w:rPr>
      </w:pPr>
      <w:r w:rsidRPr="004E048B">
        <w:rPr>
          <w:rFonts w:ascii="Arial" w:eastAsia="Calibri" w:hAnsi="Arial" w:cs="Arial"/>
          <w:lang w:val="es-ES" w:eastAsia="en-US"/>
        </w:rPr>
        <w:t>Efectuar reapriete en borneros de unidades, elementos detectores o dispositivos que lo requieran.</w:t>
      </w:r>
    </w:p>
    <w:p w14:paraId="39FD0F4A" w14:textId="77777777" w:rsidR="004E048B" w:rsidRPr="004E048B" w:rsidRDefault="004E048B">
      <w:pPr>
        <w:widowControl w:val="0"/>
        <w:numPr>
          <w:ilvl w:val="0"/>
          <w:numId w:val="132"/>
        </w:numPr>
        <w:contextualSpacing/>
        <w:jc w:val="both"/>
        <w:rPr>
          <w:rFonts w:ascii="Arial" w:eastAsia="Calibri" w:hAnsi="Arial" w:cs="Arial"/>
          <w:lang w:val="es-ES" w:eastAsia="en-US"/>
        </w:rPr>
      </w:pPr>
      <w:r w:rsidRPr="004E048B">
        <w:rPr>
          <w:rFonts w:ascii="Arial" w:eastAsia="Calibri" w:hAnsi="Arial" w:cs="Arial"/>
          <w:lang w:val="es-ES" w:eastAsia="en-US"/>
        </w:rPr>
        <w:t>Alineación y/o ajuste que requieran los distintos sensores o detectores. comprobación del buen funcionamiento y reparación si corresponde.</w:t>
      </w:r>
    </w:p>
    <w:p w14:paraId="3C405BB4" w14:textId="77777777" w:rsidR="004E048B" w:rsidRPr="004E048B" w:rsidRDefault="004E048B">
      <w:pPr>
        <w:widowControl w:val="0"/>
        <w:numPr>
          <w:ilvl w:val="0"/>
          <w:numId w:val="132"/>
        </w:numPr>
        <w:contextualSpacing/>
        <w:jc w:val="both"/>
        <w:rPr>
          <w:rFonts w:ascii="Arial" w:eastAsia="Calibri" w:hAnsi="Arial" w:cs="Arial"/>
          <w:lang w:val="es-ES" w:eastAsia="en-US"/>
        </w:rPr>
      </w:pPr>
      <w:r w:rsidRPr="004E048B">
        <w:rPr>
          <w:rFonts w:ascii="Arial" w:eastAsia="Calibri" w:hAnsi="Arial" w:cs="Arial"/>
          <w:lang w:val="es-ES" w:eastAsia="en-US"/>
        </w:rPr>
        <w:t>Verificar el buen funcionamiento de las unidades que conforman el sistema central, realizando los respaldos correspondientes durante cada mantenimiento a los programas que permiten la administración del sistema.</w:t>
      </w:r>
    </w:p>
    <w:p w14:paraId="0C0AEFB8" w14:textId="77777777" w:rsidR="004E048B" w:rsidRPr="004E048B" w:rsidRDefault="004E048B">
      <w:pPr>
        <w:widowControl w:val="0"/>
        <w:numPr>
          <w:ilvl w:val="0"/>
          <w:numId w:val="132"/>
        </w:numPr>
        <w:contextualSpacing/>
        <w:jc w:val="both"/>
        <w:rPr>
          <w:rFonts w:ascii="Arial" w:eastAsia="Calibri" w:hAnsi="Arial" w:cs="Arial"/>
          <w:lang w:val="es-ES" w:eastAsia="en-US"/>
        </w:rPr>
      </w:pPr>
      <w:r w:rsidRPr="004E048B">
        <w:rPr>
          <w:rFonts w:ascii="Arial" w:eastAsia="Calibri" w:hAnsi="Arial" w:cs="Arial"/>
          <w:lang w:val="es-ES" w:eastAsia="en-US"/>
        </w:rPr>
        <w:t>Verificar el correcto funcionamiento de las distintas bases de datos que conforman el sistema de control central.</w:t>
      </w:r>
    </w:p>
    <w:p w14:paraId="1A9B2BD4" w14:textId="77777777" w:rsidR="004E048B" w:rsidRPr="004E048B" w:rsidRDefault="004E048B">
      <w:pPr>
        <w:widowControl w:val="0"/>
        <w:numPr>
          <w:ilvl w:val="0"/>
          <w:numId w:val="132"/>
        </w:numPr>
        <w:contextualSpacing/>
        <w:jc w:val="both"/>
        <w:rPr>
          <w:rFonts w:ascii="Arial" w:eastAsia="Calibri" w:hAnsi="Arial" w:cs="Arial"/>
          <w:lang w:val="es-ES" w:eastAsia="en-US"/>
        </w:rPr>
      </w:pPr>
      <w:r w:rsidRPr="004E048B">
        <w:rPr>
          <w:rFonts w:ascii="Arial" w:eastAsia="Calibri" w:hAnsi="Arial" w:cs="Arial"/>
          <w:lang w:val="es-ES" w:eastAsia="en-US"/>
        </w:rPr>
        <w:t xml:space="preserve">Verificar el correcto funcionamiento de los distintos enlaces con los biométricos instalados en cada puerta. </w:t>
      </w:r>
    </w:p>
    <w:p w14:paraId="4DED3084" w14:textId="77777777" w:rsidR="004E048B" w:rsidRPr="004E048B" w:rsidRDefault="004E048B">
      <w:pPr>
        <w:widowControl w:val="0"/>
        <w:numPr>
          <w:ilvl w:val="0"/>
          <w:numId w:val="132"/>
        </w:numPr>
        <w:contextualSpacing/>
        <w:jc w:val="both"/>
        <w:rPr>
          <w:rFonts w:ascii="Arial" w:eastAsia="Calibri" w:hAnsi="Arial" w:cs="Arial"/>
          <w:lang w:val="es-ES" w:eastAsia="en-US"/>
        </w:rPr>
      </w:pPr>
      <w:r w:rsidRPr="004E048B">
        <w:rPr>
          <w:rFonts w:ascii="Arial" w:eastAsia="Calibri" w:hAnsi="Arial" w:cs="Arial"/>
          <w:lang w:val="es-ES" w:eastAsia="en-US"/>
        </w:rPr>
        <w:t>Verificar el espacio disponible en discos duros en el servidor y clientes del sistema.</w:t>
      </w:r>
    </w:p>
    <w:p w14:paraId="1F6B2341" w14:textId="77777777" w:rsidR="004E048B" w:rsidRPr="004E048B" w:rsidRDefault="004E048B">
      <w:pPr>
        <w:widowControl w:val="0"/>
        <w:numPr>
          <w:ilvl w:val="0"/>
          <w:numId w:val="132"/>
        </w:numPr>
        <w:contextualSpacing/>
        <w:jc w:val="both"/>
        <w:rPr>
          <w:rFonts w:ascii="Arial" w:eastAsia="Calibri" w:hAnsi="Arial" w:cs="Arial"/>
          <w:lang w:val="es-ES" w:eastAsia="en-US"/>
        </w:rPr>
      </w:pPr>
      <w:r w:rsidRPr="004E048B">
        <w:rPr>
          <w:rFonts w:ascii="Arial" w:eastAsia="Calibri" w:hAnsi="Arial" w:cs="Arial"/>
          <w:lang w:val="es-ES" w:eastAsia="en-US"/>
        </w:rPr>
        <w:t>Verificar los siguientes componentes como rutina general de mantenimiento:</w:t>
      </w:r>
    </w:p>
    <w:p w14:paraId="6C342C48" w14:textId="77777777" w:rsidR="004E048B" w:rsidRPr="004E048B" w:rsidRDefault="004E048B">
      <w:pPr>
        <w:widowControl w:val="0"/>
        <w:numPr>
          <w:ilvl w:val="0"/>
          <w:numId w:val="117"/>
        </w:numPr>
        <w:contextualSpacing/>
        <w:rPr>
          <w:rFonts w:ascii="Arial" w:eastAsia="Arial" w:hAnsi="Arial" w:cs="Arial"/>
          <w:caps/>
          <w:lang w:val="es-ES" w:eastAsia="en-US"/>
        </w:rPr>
      </w:pPr>
      <w:r w:rsidRPr="004E048B">
        <w:rPr>
          <w:rFonts w:ascii="Arial" w:eastAsia="Arial" w:hAnsi="Arial" w:cs="Arial"/>
          <w:lang w:val="es-ES" w:eastAsia="en-US"/>
        </w:rPr>
        <w:t>Revisión a fuente de alimentación del módulo central.</w:t>
      </w:r>
    </w:p>
    <w:p w14:paraId="2893C4C9" w14:textId="77777777" w:rsidR="004E048B" w:rsidRPr="004E048B" w:rsidRDefault="004E048B">
      <w:pPr>
        <w:widowControl w:val="0"/>
        <w:numPr>
          <w:ilvl w:val="0"/>
          <w:numId w:val="117"/>
        </w:numPr>
        <w:contextualSpacing/>
        <w:rPr>
          <w:rFonts w:ascii="Arial" w:eastAsia="Arial" w:hAnsi="Arial" w:cs="Arial"/>
          <w:caps/>
          <w:lang w:val="es-ES" w:eastAsia="en-US"/>
        </w:rPr>
      </w:pPr>
      <w:r w:rsidRPr="004E048B">
        <w:rPr>
          <w:rFonts w:ascii="Arial" w:eastAsia="Arial" w:hAnsi="Arial" w:cs="Arial"/>
          <w:lang w:val="es-ES" w:eastAsia="en-US"/>
        </w:rPr>
        <w:t>Revisión a electroimán y calibración</w:t>
      </w:r>
    </w:p>
    <w:p w14:paraId="47F12BF6" w14:textId="77777777" w:rsidR="004E048B" w:rsidRPr="004E048B" w:rsidRDefault="004E048B">
      <w:pPr>
        <w:widowControl w:val="0"/>
        <w:numPr>
          <w:ilvl w:val="0"/>
          <w:numId w:val="117"/>
        </w:numPr>
        <w:contextualSpacing/>
        <w:rPr>
          <w:rFonts w:ascii="Arial" w:eastAsia="Arial" w:hAnsi="Arial" w:cs="Arial"/>
          <w:caps/>
          <w:lang w:val="es-ES" w:eastAsia="en-US"/>
        </w:rPr>
      </w:pPr>
      <w:r w:rsidRPr="004E048B">
        <w:rPr>
          <w:rFonts w:ascii="Arial" w:eastAsia="Arial" w:hAnsi="Arial" w:cs="Arial"/>
          <w:lang w:val="es-ES" w:eastAsia="en-US"/>
        </w:rPr>
        <w:t>Revisión al contacto magnético</w:t>
      </w:r>
    </w:p>
    <w:p w14:paraId="0A304726" w14:textId="77777777" w:rsidR="004E048B" w:rsidRPr="004E048B" w:rsidRDefault="004E048B">
      <w:pPr>
        <w:widowControl w:val="0"/>
        <w:numPr>
          <w:ilvl w:val="0"/>
          <w:numId w:val="117"/>
        </w:numPr>
        <w:contextualSpacing/>
        <w:rPr>
          <w:rFonts w:ascii="Arial" w:eastAsia="Arial" w:hAnsi="Arial" w:cs="Arial"/>
          <w:caps/>
          <w:lang w:val="es-ES" w:eastAsia="en-US"/>
        </w:rPr>
      </w:pPr>
      <w:r w:rsidRPr="004E048B">
        <w:rPr>
          <w:rFonts w:ascii="Arial" w:eastAsia="Arial" w:hAnsi="Arial" w:cs="Arial"/>
          <w:lang w:val="es-ES" w:eastAsia="en-US"/>
        </w:rPr>
        <w:t>Revisión al botón de salida</w:t>
      </w:r>
    </w:p>
    <w:p w14:paraId="79263AEB" w14:textId="77777777" w:rsidR="004E048B" w:rsidRPr="004E048B" w:rsidRDefault="004E048B">
      <w:pPr>
        <w:widowControl w:val="0"/>
        <w:numPr>
          <w:ilvl w:val="0"/>
          <w:numId w:val="117"/>
        </w:numPr>
        <w:contextualSpacing/>
        <w:rPr>
          <w:rFonts w:ascii="Arial" w:eastAsia="Arial" w:hAnsi="Arial" w:cs="Arial"/>
          <w:caps/>
          <w:lang w:val="es-ES" w:eastAsia="en-US"/>
        </w:rPr>
      </w:pPr>
      <w:r w:rsidRPr="004E048B">
        <w:rPr>
          <w:rFonts w:ascii="Arial" w:eastAsia="Arial" w:hAnsi="Arial" w:cs="Arial"/>
          <w:lang w:val="es-ES" w:eastAsia="en-US"/>
        </w:rPr>
        <w:t>Revisión y limpieza al lector tiny</w:t>
      </w:r>
    </w:p>
    <w:p w14:paraId="4AAF3977" w14:textId="77777777" w:rsidR="004E048B" w:rsidRPr="004E048B" w:rsidRDefault="004E048B">
      <w:pPr>
        <w:widowControl w:val="0"/>
        <w:numPr>
          <w:ilvl w:val="0"/>
          <w:numId w:val="117"/>
        </w:numPr>
        <w:contextualSpacing/>
        <w:rPr>
          <w:rFonts w:ascii="Arial" w:eastAsia="Arial" w:hAnsi="Arial" w:cs="Arial"/>
          <w:caps/>
          <w:lang w:val="es-ES" w:eastAsia="en-US"/>
        </w:rPr>
      </w:pPr>
      <w:r w:rsidRPr="004E048B">
        <w:rPr>
          <w:rFonts w:ascii="Arial" w:eastAsia="Arial" w:hAnsi="Arial" w:cs="Arial"/>
          <w:lang w:val="es-ES" w:eastAsia="en-US"/>
        </w:rPr>
        <w:lastRenderedPageBreak/>
        <w:t>Revisión de configuración software</w:t>
      </w:r>
    </w:p>
    <w:p w14:paraId="3F3C59E1" w14:textId="77777777" w:rsidR="004E048B" w:rsidRPr="004E048B" w:rsidRDefault="004E048B">
      <w:pPr>
        <w:widowControl w:val="0"/>
        <w:numPr>
          <w:ilvl w:val="0"/>
          <w:numId w:val="117"/>
        </w:numPr>
        <w:contextualSpacing/>
        <w:rPr>
          <w:rFonts w:ascii="Arial" w:eastAsia="Arial" w:hAnsi="Arial" w:cs="Arial"/>
          <w:caps/>
          <w:lang w:val="es-ES" w:eastAsia="en-US"/>
        </w:rPr>
      </w:pPr>
      <w:r w:rsidRPr="004E048B">
        <w:rPr>
          <w:rFonts w:ascii="Arial" w:eastAsia="Arial" w:hAnsi="Arial" w:cs="Arial"/>
          <w:lang w:val="es-ES" w:eastAsia="en-US"/>
        </w:rPr>
        <w:t>Revisión de alertas en el SCA</w:t>
      </w:r>
    </w:p>
    <w:p w14:paraId="0950E9CE" w14:textId="77777777" w:rsidR="004E048B" w:rsidRPr="004E048B" w:rsidRDefault="004E048B">
      <w:pPr>
        <w:widowControl w:val="0"/>
        <w:numPr>
          <w:ilvl w:val="0"/>
          <w:numId w:val="117"/>
        </w:numPr>
        <w:contextualSpacing/>
        <w:rPr>
          <w:rFonts w:ascii="Arial" w:eastAsia="Arial" w:hAnsi="Arial" w:cs="Arial"/>
          <w:caps/>
          <w:lang w:val="es-ES" w:eastAsia="en-US"/>
        </w:rPr>
      </w:pPr>
      <w:r w:rsidRPr="004E048B">
        <w:rPr>
          <w:rFonts w:ascii="Arial" w:eastAsia="Arial" w:hAnsi="Arial" w:cs="Arial"/>
          <w:lang w:val="es-ES" w:eastAsia="en-US"/>
        </w:rPr>
        <w:t>Pruebas y puesta en operación</w:t>
      </w:r>
    </w:p>
    <w:p w14:paraId="002627E1" w14:textId="77777777" w:rsidR="004E048B" w:rsidRPr="004E048B" w:rsidRDefault="004E048B">
      <w:pPr>
        <w:widowControl w:val="0"/>
        <w:numPr>
          <w:ilvl w:val="0"/>
          <w:numId w:val="117"/>
        </w:numPr>
        <w:contextualSpacing/>
        <w:rPr>
          <w:rFonts w:ascii="Arial" w:eastAsia="Arial" w:hAnsi="Arial" w:cs="Arial"/>
          <w:caps/>
          <w:lang w:val="es-ES" w:eastAsia="en-US"/>
        </w:rPr>
      </w:pPr>
      <w:r w:rsidRPr="004E048B">
        <w:rPr>
          <w:rFonts w:ascii="Arial" w:eastAsia="Arial" w:hAnsi="Arial" w:cs="Arial"/>
          <w:lang w:val="es-ES" w:eastAsia="en-US"/>
        </w:rPr>
        <w:t>Limpieza de lectores de acceso</w:t>
      </w:r>
    </w:p>
    <w:p w14:paraId="52D4A460" w14:textId="77777777" w:rsidR="004E048B" w:rsidRPr="004E048B" w:rsidRDefault="004E048B">
      <w:pPr>
        <w:widowControl w:val="0"/>
        <w:numPr>
          <w:ilvl w:val="0"/>
          <w:numId w:val="117"/>
        </w:numPr>
        <w:contextualSpacing/>
        <w:rPr>
          <w:rFonts w:ascii="Arial" w:eastAsia="Arial" w:hAnsi="Arial" w:cs="Arial"/>
          <w:caps/>
          <w:lang w:val="es-ES" w:eastAsia="en-US"/>
        </w:rPr>
      </w:pPr>
      <w:r w:rsidRPr="004E048B">
        <w:rPr>
          <w:rFonts w:ascii="Arial" w:eastAsia="Arial" w:hAnsi="Arial" w:cs="Arial"/>
          <w:lang w:val="es-ES" w:eastAsia="en-US"/>
        </w:rPr>
        <w:t>Comprobación que todos los elementos están conectados correctamente</w:t>
      </w:r>
    </w:p>
    <w:p w14:paraId="42B2D536" w14:textId="77777777" w:rsidR="004E048B" w:rsidRPr="004E048B" w:rsidRDefault="004E048B">
      <w:pPr>
        <w:widowControl w:val="0"/>
        <w:numPr>
          <w:ilvl w:val="0"/>
          <w:numId w:val="117"/>
        </w:numPr>
        <w:contextualSpacing/>
        <w:rPr>
          <w:rFonts w:ascii="Arial" w:eastAsia="Arial" w:hAnsi="Arial" w:cs="Arial"/>
          <w:caps/>
          <w:lang w:val="es-ES" w:eastAsia="en-US"/>
        </w:rPr>
      </w:pPr>
      <w:r w:rsidRPr="004E048B">
        <w:rPr>
          <w:rFonts w:ascii="Arial" w:eastAsia="Arial" w:hAnsi="Arial" w:cs="Arial"/>
          <w:lang w:val="es-ES" w:eastAsia="en-US"/>
        </w:rPr>
        <w:t>Verificar que todos los elementos están correctamente instalados</w:t>
      </w:r>
    </w:p>
    <w:p w14:paraId="61AA54C7" w14:textId="77777777" w:rsidR="004E048B" w:rsidRPr="004E048B" w:rsidRDefault="004E048B">
      <w:pPr>
        <w:widowControl w:val="0"/>
        <w:numPr>
          <w:ilvl w:val="0"/>
          <w:numId w:val="117"/>
        </w:numPr>
        <w:contextualSpacing/>
        <w:rPr>
          <w:rFonts w:ascii="Arial" w:eastAsia="Arial" w:hAnsi="Arial" w:cs="Arial"/>
          <w:caps/>
          <w:lang w:val="es-ES" w:eastAsia="en-US"/>
        </w:rPr>
      </w:pPr>
      <w:r w:rsidRPr="004E048B">
        <w:rPr>
          <w:rFonts w:ascii="Arial" w:eastAsia="Arial" w:hAnsi="Arial" w:cs="Arial"/>
          <w:lang w:val="es-ES" w:eastAsia="en-US"/>
        </w:rPr>
        <w:t>Verificar voltaje de las cerraduras</w:t>
      </w:r>
    </w:p>
    <w:p w14:paraId="5E83402A" w14:textId="77777777" w:rsidR="004E048B" w:rsidRPr="004E048B" w:rsidRDefault="004E048B">
      <w:pPr>
        <w:widowControl w:val="0"/>
        <w:numPr>
          <w:ilvl w:val="0"/>
          <w:numId w:val="117"/>
        </w:numPr>
        <w:contextualSpacing/>
        <w:rPr>
          <w:rFonts w:ascii="Arial" w:eastAsia="Arial" w:hAnsi="Arial" w:cs="Arial"/>
          <w:caps/>
          <w:lang w:val="es-ES" w:eastAsia="en-US"/>
        </w:rPr>
      </w:pPr>
      <w:r w:rsidRPr="004E048B">
        <w:rPr>
          <w:rFonts w:ascii="Arial" w:eastAsia="Arial" w:hAnsi="Arial" w:cs="Arial"/>
          <w:lang w:val="es-ES" w:eastAsia="en-US"/>
        </w:rPr>
        <w:t>Comprobación del funcionamiento de los contactos magnéticos</w:t>
      </w:r>
    </w:p>
    <w:p w14:paraId="6C417E58" w14:textId="77777777" w:rsidR="004E048B" w:rsidRPr="004E048B" w:rsidRDefault="004E048B">
      <w:pPr>
        <w:widowControl w:val="0"/>
        <w:numPr>
          <w:ilvl w:val="0"/>
          <w:numId w:val="117"/>
        </w:numPr>
        <w:contextualSpacing/>
        <w:rPr>
          <w:rFonts w:ascii="Arial" w:eastAsia="Arial" w:hAnsi="Arial" w:cs="Arial"/>
          <w:caps/>
          <w:lang w:val="es-ES" w:eastAsia="en-US"/>
        </w:rPr>
      </w:pPr>
      <w:r w:rsidRPr="004E048B">
        <w:rPr>
          <w:rFonts w:ascii="Arial" w:eastAsia="Arial" w:hAnsi="Arial" w:cs="Arial"/>
          <w:lang w:val="es-ES" w:eastAsia="en-US"/>
        </w:rPr>
        <w:t>Verificación de fuentes de alimentación: signos de sobrecalentamiento</w:t>
      </w:r>
    </w:p>
    <w:p w14:paraId="2798F62C" w14:textId="77777777" w:rsidR="004E048B" w:rsidRPr="004E048B" w:rsidRDefault="004E048B">
      <w:pPr>
        <w:widowControl w:val="0"/>
        <w:numPr>
          <w:ilvl w:val="0"/>
          <w:numId w:val="117"/>
        </w:numPr>
        <w:contextualSpacing/>
        <w:rPr>
          <w:rFonts w:ascii="Arial" w:eastAsia="Arial" w:hAnsi="Arial" w:cs="Arial"/>
          <w:caps/>
          <w:lang w:val="es-ES" w:eastAsia="en-US"/>
        </w:rPr>
      </w:pPr>
      <w:r w:rsidRPr="004E048B">
        <w:rPr>
          <w:rFonts w:ascii="Arial" w:eastAsia="Arial" w:hAnsi="Arial" w:cs="Arial"/>
          <w:lang w:val="es-ES" w:eastAsia="en-US"/>
        </w:rPr>
        <w:t>Comprobación de autorizaciones de acceso a base de datos del sistema</w:t>
      </w:r>
    </w:p>
    <w:p w14:paraId="3228C7BB" w14:textId="77777777" w:rsidR="004E048B" w:rsidRPr="004E048B" w:rsidRDefault="004E048B">
      <w:pPr>
        <w:widowControl w:val="0"/>
        <w:numPr>
          <w:ilvl w:val="0"/>
          <w:numId w:val="117"/>
        </w:numPr>
        <w:contextualSpacing/>
        <w:rPr>
          <w:rFonts w:ascii="Arial" w:eastAsia="Arial" w:hAnsi="Arial" w:cs="Arial"/>
          <w:caps/>
          <w:lang w:val="es-ES" w:eastAsia="en-US"/>
        </w:rPr>
      </w:pPr>
      <w:r w:rsidRPr="004E048B">
        <w:rPr>
          <w:rFonts w:ascii="Arial" w:eastAsia="Arial" w:hAnsi="Arial" w:cs="Arial"/>
          <w:lang w:val="es-ES" w:eastAsia="en-US"/>
        </w:rPr>
        <w:t>Comprobación de elementos de bloqueo (cerraderos eléctricos, botón de emergencia)</w:t>
      </w:r>
    </w:p>
    <w:p w14:paraId="6183314A" w14:textId="77777777" w:rsidR="004E048B" w:rsidRPr="004E048B" w:rsidRDefault="004E048B">
      <w:pPr>
        <w:widowControl w:val="0"/>
        <w:numPr>
          <w:ilvl w:val="0"/>
          <w:numId w:val="117"/>
        </w:numPr>
        <w:contextualSpacing/>
        <w:rPr>
          <w:rFonts w:ascii="Arial" w:eastAsia="Arial" w:hAnsi="Arial" w:cs="Arial"/>
          <w:caps/>
          <w:lang w:val="es-ES" w:eastAsia="en-US"/>
        </w:rPr>
      </w:pPr>
      <w:r w:rsidRPr="004E048B">
        <w:rPr>
          <w:rFonts w:ascii="Arial" w:eastAsia="Arial" w:hAnsi="Arial" w:cs="Arial"/>
          <w:lang w:val="es-ES" w:eastAsia="en-US"/>
        </w:rPr>
        <w:t>Revisión de mecanismo del control de accesos</w:t>
      </w:r>
    </w:p>
    <w:p w14:paraId="0106D45B" w14:textId="77777777" w:rsidR="004E048B" w:rsidRPr="004E048B" w:rsidRDefault="004E048B">
      <w:pPr>
        <w:widowControl w:val="0"/>
        <w:numPr>
          <w:ilvl w:val="0"/>
          <w:numId w:val="117"/>
        </w:numPr>
        <w:contextualSpacing/>
        <w:rPr>
          <w:rFonts w:ascii="Arial" w:eastAsia="Arial" w:hAnsi="Arial" w:cs="Arial"/>
          <w:caps/>
          <w:lang w:val="es-ES" w:eastAsia="en-US"/>
        </w:rPr>
      </w:pPr>
      <w:r w:rsidRPr="004E048B">
        <w:rPr>
          <w:rFonts w:ascii="Arial" w:eastAsia="Arial" w:hAnsi="Arial" w:cs="Arial"/>
          <w:lang w:val="es-ES" w:eastAsia="en-US"/>
        </w:rPr>
        <w:t>Comprobación de equipo de gestión y cuadro eléctrico (automáticos, magnéticos)</w:t>
      </w:r>
    </w:p>
    <w:p w14:paraId="7E0D4CD2" w14:textId="77777777" w:rsidR="004E048B" w:rsidRPr="004E048B" w:rsidRDefault="004E048B" w:rsidP="004E048B">
      <w:pPr>
        <w:widowControl w:val="0"/>
        <w:ind w:left="1080"/>
        <w:contextualSpacing/>
        <w:rPr>
          <w:rFonts w:ascii="Arial" w:eastAsia="Arial" w:hAnsi="Arial" w:cs="Arial"/>
          <w:caps/>
          <w:lang w:val="es-ES" w:eastAsia="en-US"/>
        </w:rPr>
      </w:pPr>
    </w:p>
    <w:p w14:paraId="5F49031C" w14:textId="77777777" w:rsidR="004E048B" w:rsidRPr="004E048B" w:rsidRDefault="004E048B">
      <w:pPr>
        <w:keepNext/>
        <w:keepLines/>
        <w:numPr>
          <w:ilvl w:val="2"/>
          <w:numId w:val="115"/>
        </w:numPr>
        <w:suppressLineNumbers/>
        <w:spacing w:before="120" w:after="120"/>
        <w:outlineLvl w:val="0"/>
        <w:rPr>
          <w:rFonts w:ascii="Arial" w:eastAsia="SimHei" w:hAnsi="Arial" w:cs="Arial"/>
          <w:szCs w:val="30"/>
          <w:lang w:val="es-ES" w:eastAsia="en-US"/>
        </w:rPr>
      </w:pPr>
      <w:bookmarkStart w:id="1436" w:name="_Toc146713713"/>
      <w:bookmarkStart w:id="1437" w:name="_Toc181786522"/>
      <w:r w:rsidRPr="004E048B">
        <w:rPr>
          <w:rFonts w:ascii="Arial" w:eastAsia="SimHei" w:hAnsi="Arial" w:cs="Arial"/>
          <w:szCs w:val="30"/>
          <w:lang w:val="es-ES" w:eastAsia="en-US"/>
        </w:rPr>
        <w:t>Sistema de Detección y Control de Incendios (SCI)</w:t>
      </w:r>
      <w:bookmarkEnd w:id="1436"/>
      <w:bookmarkEnd w:id="1437"/>
    </w:p>
    <w:p w14:paraId="0F092111" w14:textId="77777777" w:rsidR="004E048B" w:rsidRPr="004E048B" w:rsidRDefault="004E048B" w:rsidP="004E048B">
      <w:pPr>
        <w:jc w:val="both"/>
        <w:rPr>
          <w:rFonts w:ascii="Arial" w:eastAsia="Calibri" w:hAnsi="Arial" w:cs="Arial"/>
          <w:b/>
          <w:bCs/>
          <w:lang w:val="es-ES" w:eastAsia="en-US"/>
        </w:rPr>
      </w:pPr>
    </w:p>
    <w:p w14:paraId="6C463F1F" w14:textId="77777777" w:rsidR="004E048B" w:rsidRPr="004E048B" w:rsidRDefault="004E048B" w:rsidP="004E048B">
      <w:pPr>
        <w:jc w:val="both"/>
        <w:rPr>
          <w:rFonts w:ascii="Arial" w:eastAsia="Arial" w:hAnsi="Arial" w:cs="Arial"/>
          <w:lang w:val="es-ES" w:eastAsia="en-US"/>
        </w:rPr>
      </w:pPr>
      <w:r w:rsidRPr="004E048B">
        <w:rPr>
          <w:rFonts w:ascii="Arial" w:eastAsia="Calibri" w:hAnsi="Arial" w:cs="Arial"/>
          <w:b/>
          <w:bCs/>
          <w:lang w:val="es-ES" w:eastAsia="en-US"/>
        </w:rPr>
        <w:t>“El Proveedor”</w:t>
      </w:r>
      <w:r w:rsidRPr="004E048B">
        <w:rPr>
          <w:rFonts w:ascii="Arial" w:eastAsia="Calibri" w:hAnsi="Arial" w:cs="Arial"/>
          <w:b/>
          <w:lang w:val="es-ES" w:eastAsia="en-US"/>
        </w:rPr>
        <w:t xml:space="preserve"> </w:t>
      </w:r>
      <w:r w:rsidRPr="004E048B">
        <w:rPr>
          <w:rFonts w:ascii="Arial" w:eastAsia="Arial" w:hAnsi="Arial" w:cs="Arial"/>
          <w:lang w:val="es-ES" w:eastAsia="en-US"/>
        </w:rPr>
        <w:t>debe realizar el mantenimiento preventivo al panel de control y de todos los dispositivos de iniciación y notificación para garantizar un funcionamiento adecuado y confiable, realizando las siguientes actividades:</w:t>
      </w:r>
    </w:p>
    <w:p w14:paraId="5DF08012" w14:textId="77777777" w:rsidR="004E048B" w:rsidRPr="004E048B" w:rsidRDefault="004E048B" w:rsidP="004E048B">
      <w:pPr>
        <w:jc w:val="both"/>
        <w:rPr>
          <w:rFonts w:ascii="Arial" w:eastAsia="Arial" w:hAnsi="Arial" w:cs="Arial"/>
          <w:lang w:val="es-ES" w:eastAsia="en-US"/>
        </w:rPr>
      </w:pPr>
    </w:p>
    <w:p w14:paraId="6E6E1D76" w14:textId="77777777" w:rsidR="004E048B" w:rsidRPr="004E048B" w:rsidRDefault="004E048B" w:rsidP="004E048B">
      <w:pPr>
        <w:widowControl w:val="0"/>
        <w:jc w:val="both"/>
        <w:rPr>
          <w:rFonts w:ascii="Arial" w:eastAsia="Arial" w:hAnsi="Arial" w:cs="Arial"/>
          <w:lang w:val="es-ES" w:eastAsia="en-US"/>
        </w:rPr>
      </w:pPr>
      <w:r w:rsidRPr="004E048B">
        <w:rPr>
          <w:rFonts w:ascii="Arial" w:eastAsia="Arial" w:hAnsi="Arial" w:cs="Arial"/>
          <w:lang w:val="es-ES" w:eastAsia="en-US"/>
        </w:rPr>
        <w:t>El personal de</w:t>
      </w:r>
      <w:r w:rsidRPr="004E048B">
        <w:rPr>
          <w:rFonts w:ascii="Arial" w:eastAsia="Arial" w:hAnsi="Arial" w:cs="Arial"/>
          <w:b/>
          <w:bCs/>
          <w:lang w:val="es-ES" w:eastAsia="en-US"/>
        </w:rPr>
        <w:t xml:space="preserve"> “El Proveedor”</w:t>
      </w:r>
      <w:r w:rsidRPr="004E048B">
        <w:rPr>
          <w:rFonts w:ascii="Arial" w:eastAsia="Arial" w:hAnsi="Arial" w:cs="Arial"/>
          <w:lang w:val="es-ES" w:eastAsia="en-US"/>
        </w:rPr>
        <w:t xml:space="preserve"> debe portar el equipo de protección obligatorio y respetará las reglas de seguridad para la realización de sus actividades, conforme a las recomendaciones establecidas en la NOM-017-STPS-2008 “Equipo de protección personal-Selección, uso y manejo en los centros de trabajo”.</w:t>
      </w:r>
    </w:p>
    <w:p w14:paraId="116D196D" w14:textId="77777777" w:rsidR="004E048B" w:rsidRPr="004E048B" w:rsidRDefault="004E048B" w:rsidP="004E048B">
      <w:pPr>
        <w:widowControl w:val="0"/>
        <w:jc w:val="both"/>
        <w:rPr>
          <w:rFonts w:ascii="Arial" w:eastAsia="Arial" w:hAnsi="Arial" w:cs="Arial"/>
          <w:lang w:val="es-ES" w:eastAsia="en-US"/>
        </w:rPr>
      </w:pPr>
    </w:p>
    <w:p w14:paraId="21753142" w14:textId="77777777" w:rsidR="004E048B" w:rsidRPr="004E048B" w:rsidRDefault="004E048B" w:rsidP="004E048B">
      <w:pPr>
        <w:widowControl w:val="0"/>
        <w:jc w:val="both"/>
        <w:rPr>
          <w:rFonts w:ascii="Arial" w:eastAsia="Arial" w:hAnsi="Arial" w:cs="Arial"/>
          <w:lang w:val="es-ES" w:eastAsia="en-US"/>
        </w:rPr>
      </w:pPr>
      <w:r w:rsidRPr="004E048B">
        <w:rPr>
          <w:rFonts w:ascii="Arial" w:eastAsia="Arial" w:hAnsi="Arial" w:cs="Arial"/>
          <w:lang w:val="es-ES" w:eastAsia="en-US"/>
        </w:rPr>
        <w:t xml:space="preserve">Antes de intervenir el sistema de alarmas contra incendio, </w:t>
      </w:r>
      <w:r w:rsidRPr="004E048B">
        <w:rPr>
          <w:rFonts w:ascii="Arial" w:eastAsia="Calibri" w:hAnsi="Arial" w:cs="Arial"/>
          <w:b/>
          <w:bCs/>
          <w:lang w:val="es-ES" w:eastAsia="en-US"/>
        </w:rPr>
        <w:t>“El Proveedor”</w:t>
      </w:r>
      <w:r w:rsidRPr="004E048B">
        <w:rPr>
          <w:rFonts w:ascii="Arial" w:eastAsia="Calibri" w:hAnsi="Arial" w:cs="Arial"/>
          <w:lang w:val="es-ES" w:eastAsia="en-US"/>
        </w:rPr>
        <w:t xml:space="preserve"> </w:t>
      </w:r>
      <w:r w:rsidRPr="004E048B">
        <w:rPr>
          <w:rFonts w:ascii="Arial" w:eastAsia="Arial" w:hAnsi="Arial" w:cs="Arial"/>
          <w:lang w:val="es-ES" w:eastAsia="en-US"/>
        </w:rPr>
        <w:t>debe esperar la autorización por parte del Instituto. Las actividades que deben realizarse son las siguientes:</w:t>
      </w:r>
    </w:p>
    <w:p w14:paraId="27EF6F78" w14:textId="77777777" w:rsidR="004E048B" w:rsidRPr="004E048B" w:rsidRDefault="004E048B" w:rsidP="004E048B">
      <w:pPr>
        <w:widowControl w:val="0"/>
        <w:jc w:val="both"/>
        <w:rPr>
          <w:rFonts w:ascii="Arial" w:eastAsia="Arial" w:hAnsi="Arial" w:cs="Arial"/>
          <w:lang w:val="es-ES" w:eastAsia="en-US"/>
        </w:rPr>
      </w:pPr>
    </w:p>
    <w:p w14:paraId="279414CE" w14:textId="77777777" w:rsidR="004E048B" w:rsidRPr="004E048B" w:rsidRDefault="004E048B">
      <w:pPr>
        <w:widowControl w:val="0"/>
        <w:numPr>
          <w:ilvl w:val="0"/>
          <w:numId w:val="125"/>
        </w:numPr>
        <w:contextualSpacing/>
        <w:jc w:val="both"/>
        <w:rPr>
          <w:rFonts w:ascii="Arial" w:eastAsia="Calibri" w:hAnsi="Arial" w:cs="Arial"/>
          <w:lang w:val="es-ES" w:eastAsia="en-US"/>
        </w:rPr>
      </w:pPr>
      <w:r w:rsidRPr="004E048B">
        <w:rPr>
          <w:rFonts w:ascii="Arial" w:eastAsia="Calibri" w:hAnsi="Arial" w:cs="Arial"/>
          <w:lang w:val="es-ES" w:eastAsia="en-US"/>
        </w:rPr>
        <w:t>Revisión de registros del panel de control y sus componentes:</w:t>
      </w:r>
    </w:p>
    <w:p w14:paraId="76EEDDE0" w14:textId="77777777" w:rsidR="004E048B" w:rsidRPr="004E048B" w:rsidRDefault="004E048B">
      <w:pPr>
        <w:widowControl w:val="0"/>
        <w:numPr>
          <w:ilvl w:val="0"/>
          <w:numId w:val="117"/>
        </w:numPr>
        <w:contextualSpacing/>
        <w:rPr>
          <w:rFonts w:ascii="Arial" w:eastAsia="Arial" w:hAnsi="Arial" w:cs="Arial"/>
          <w:caps/>
          <w:lang w:val="es-ES" w:eastAsia="en-US"/>
        </w:rPr>
      </w:pPr>
      <w:r w:rsidRPr="004E048B">
        <w:rPr>
          <w:rFonts w:ascii="Arial" w:eastAsia="Arial" w:hAnsi="Arial" w:cs="Arial"/>
          <w:lang w:val="es-ES" w:eastAsia="en-US"/>
        </w:rPr>
        <w:t>Registro de la programación del panel principal.</w:t>
      </w:r>
    </w:p>
    <w:p w14:paraId="44C2DFAC" w14:textId="77777777" w:rsidR="004E048B" w:rsidRPr="004E048B" w:rsidRDefault="004E048B">
      <w:pPr>
        <w:widowControl w:val="0"/>
        <w:numPr>
          <w:ilvl w:val="0"/>
          <w:numId w:val="117"/>
        </w:numPr>
        <w:contextualSpacing/>
        <w:rPr>
          <w:rFonts w:ascii="Arial" w:eastAsia="Arial" w:hAnsi="Arial" w:cs="Arial"/>
          <w:caps/>
          <w:lang w:val="es-ES" w:eastAsia="en-US"/>
        </w:rPr>
      </w:pPr>
      <w:r w:rsidRPr="004E048B">
        <w:rPr>
          <w:rFonts w:ascii="Arial" w:eastAsia="Arial" w:hAnsi="Arial" w:cs="Arial"/>
          <w:lang w:val="es-ES" w:eastAsia="en-US"/>
        </w:rPr>
        <w:t>Revisar las salidas de voltaje en corriente directa de 24 volts para alarmas.</w:t>
      </w:r>
    </w:p>
    <w:p w14:paraId="030BA8B9" w14:textId="77777777" w:rsidR="004E048B" w:rsidRPr="004E048B" w:rsidRDefault="004E048B">
      <w:pPr>
        <w:widowControl w:val="0"/>
        <w:numPr>
          <w:ilvl w:val="0"/>
          <w:numId w:val="117"/>
        </w:numPr>
        <w:contextualSpacing/>
        <w:rPr>
          <w:rFonts w:ascii="Arial" w:eastAsia="Arial" w:hAnsi="Arial" w:cs="Arial"/>
          <w:caps/>
          <w:lang w:val="es-ES" w:eastAsia="en-US"/>
        </w:rPr>
      </w:pPr>
      <w:r w:rsidRPr="004E048B">
        <w:rPr>
          <w:rFonts w:ascii="Arial" w:eastAsia="Arial" w:hAnsi="Arial" w:cs="Arial"/>
          <w:lang w:val="es-ES" w:eastAsia="en-US"/>
        </w:rPr>
        <w:t>Revisar las salidas de voltaje en corriente directa de 24 volts para anunciador.</w:t>
      </w:r>
    </w:p>
    <w:p w14:paraId="71546F83" w14:textId="77777777" w:rsidR="004E048B" w:rsidRPr="004E048B" w:rsidRDefault="004E048B">
      <w:pPr>
        <w:widowControl w:val="0"/>
        <w:numPr>
          <w:ilvl w:val="0"/>
          <w:numId w:val="117"/>
        </w:numPr>
        <w:contextualSpacing/>
        <w:rPr>
          <w:rFonts w:ascii="Arial" w:eastAsia="Arial" w:hAnsi="Arial" w:cs="Arial"/>
          <w:caps/>
          <w:lang w:val="es-ES" w:eastAsia="en-US"/>
        </w:rPr>
      </w:pPr>
      <w:r w:rsidRPr="004E048B">
        <w:rPr>
          <w:rFonts w:ascii="Arial" w:eastAsia="Arial" w:hAnsi="Arial" w:cs="Arial"/>
          <w:lang w:val="es-ES" w:eastAsia="en-US"/>
        </w:rPr>
        <w:t>Revisar las salidas de voltaje en salida de señal a anunciador.</w:t>
      </w:r>
    </w:p>
    <w:p w14:paraId="4F46D82C" w14:textId="77777777" w:rsidR="004E048B" w:rsidRPr="004E048B" w:rsidRDefault="004E048B">
      <w:pPr>
        <w:widowControl w:val="0"/>
        <w:numPr>
          <w:ilvl w:val="0"/>
          <w:numId w:val="117"/>
        </w:numPr>
        <w:contextualSpacing/>
        <w:rPr>
          <w:rFonts w:ascii="Arial" w:eastAsia="Arial" w:hAnsi="Arial" w:cs="Arial"/>
          <w:caps/>
          <w:lang w:val="es-ES" w:eastAsia="en-US"/>
        </w:rPr>
      </w:pPr>
      <w:r w:rsidRPr="004E048B">
        <w:rPr>
          <w:rFonts w:ascii="Arial" w:eastAsia="Arial" w:hAnsi="Arial" w:cs="Arial"/>
          <w:lang w:val="es-ES" w:eastAsia="en-US"/>
        </w:rPr>
        <w:t>Revisar las salidas de voltaje en salida de señal a loop de comunicaciones.</w:t>
      </w:r>
    </w:p>
    <w:p w14:paraId="6BDFE9D2" w14:textId="77777777" w:rsidR="004E048B" w:rsidRPr="004E048B" w:rsidRDefault="004E048B">
      <w:pPr>
        <w:widowControl w:val="0"/>
        <w:numPr>
          <w:ilvl w:val="0"/>
          <w:numId w:val="117"/>
        </w:numPr>
        <w:contextualSpacing/>
        <w:rPr>
          <w:rFonts w:ascii="Arial" w:eastAsia="Arial" w:hAnsi="Arial" w:cs="Arial"/>
          <w:caps/>
          <w:lang w:val="es-ES" w:eastAsia="en-US"/>
        </w:rPr>
      </w:pPr>
      <w:r w:rsidRPr="004E048B">
        <w:rPr>
          <w:rFonts w:ascii="Arial" w:eastAsia="Arial" w:hAnsi="Arial" w:cs="Arial"/>
          <w:lang w:val="es-ES" w:eastAsia="en-US"/>
        </w:rPr>
        <w:t>Revisar las salidas de voltaje en cargador de baterías.</w:t>
      </w:r>
    </w:p>
    <w:p w14:paraId="081A1554" w14:textId="77777777" w:rsidR="004E048B" w:rsidRPr="004E048B" w:rsidRDefault="004E048B">
      <w:pPr>
        <w:widowControl w:val="0"/>
        <w:numPr>
          <w:ilvl w:val="0"/>
          <w:numId w:val="117"/>
        </w:numPr>
        <w:contextualSpacing/>
        <w:rPr>
          <w:rFonts w:ascii="Arial" w:eastAsia="Arial" w:hAnsi="Arial" w:cs="Arial"/>
          <w:caps/>
          <w:lang w:val="es-ES" w:eastAsia="en-US"/>
        </w:rPr>
      </w:pPr>
      <w:r w:rsidRPr="004E048B">
        <w:rPr>
          <w:rFonts w:ascii="Arial" w:eastAsia="Arial" w:hAnsi="Arial" w:cs="Arial"/>
          <w:lang w:val="es-ES" w:eastAsia="en-US"/>
        </w:rPr>
        <w:t>Revisar estado visible y carga de baterías.</w:t>
      </w:r>
    </w:p>
    <w:p w14:paraId="6BB0EAB0" w14:textId="77777777" w:rsidR="004E048B" w:rsidRPr="004E048B" w:rsidRDefault="004E048B">
      <w:pPr>
        <w:widowControl w:val="0"/>
        <w:numPr>
          <w:ilvl w:val="0"/>
          <w:numId w:val="117"/>
        </w:numPr>
        <w:contextualSpacing/>
        <w:rPr>
          <w:rFonts w:ascii="Arial" w:eastAsia="Arial" w:hAnsi="Arial" w:cs="Arial"/>
          <w:caps/>
          <w:lang w:val="es-ES" w:eastAsia="en-US"/>
        </w:rPr>
      </w:pPr>
      <w:r w:rsidRPr="004E048B">
        <w:rPr>
          <w:rFonts w:ascii="Arial" w:eastAsia="Arial" w:hAnsi="Arial" w:cs="Arial"/>
          <w:lang w:val="es-ES" w:eastAsia="en-US"/>
        </w:rPr>
        <w:t>Realizar pruebas de circuitos de comunicación.</w:t>
      </w:r>
    </w:p>
    <w:p w14:paraId="7D286476" w14:textId="77777777" w:rsidR="004E048B" w:rsidRPr="004E048B" w:rsidRDefault="004E048B">
      <w:pPr>
        <w:widowControl w:val="0"/>
        <w:numPr>
          <w:ilvl w:val="0"/>
          <w:numId w:val="117"/>
        </w:numPr>
        <w:contextualSpacing/>
        <w:jc w:val="both"/>
        <w:rPr>
          <w:rFonts w:ascii="Arial" w:eastAsia="Arial" w:hAnsi="Arial"/>
          <w:caps/>
          <w:lang w:val="es-ES" w:eastAsia="en-US"/>
        </w:rPr>
      </w:pPr>
      <w:r w:rsidRPr="004E048B">
        <w:rPr>
          <w:rFonts w:ascii="Arial" w:eastAsia="Arial" w:hAnsi="Arial"/>
          <w:lang w:val="es-ES" w:eastAsia="en-US"/>
        </w:rPr>
        <w:t xml:space="preserve">Realizar pruebas de baterías verificar que el sistema realice las funciones normales al desconectar resistencias circuitos de baterías, fecha de fabricación y/o reemplazo de las baterías, en caso de que tengan más de 4 años en operación, estas deberán de ser reemplazadas por baterías nuevas, </w:t>
      </w:r>
      <w:r w:rsidRPr="004E048B">
        <w:rPr>
          <w:rFonts w:ascii="Arial" w:eastAsia="Calibri" w:hAnsi="Arial"/>
          <w:lang w:val="es-ES" w:eastAsia="en-US"/>
        </w:rPr>
        <w:t xml:space="preserve">esta información debe ser avalada por el personal </w:t>
      </w:r>
      <w:r w:rsidRPr="004E048B">
        <w:rPr>
          <w:rFonts w:ascii="Arial" w:eastAsia="Calibri" w:hAnsi="Arial"/>
          <w:b/>
          <w:lang w:val="es-ES" w:eastAsia="en-US"/>
        </w:rPr>
        <w:t>“El Instituto”</w:t>
      </w:r>
      <w:r w:rsidRPr="004E048B">
        <w:rPr>
          <w:rFonts w:ascii="Arial" w:eastAsia="Calibri" w:hAnsi="Arial"/>
          <w:lang w:val="es-ES" w:eastAsia="en-US"/>
        </w:rPr>
        <w:t xml:space="preserve">, en este caso, </w:t>
      </w:r>
      <w:r w:rsidRPr="004E048B">
        <w:rPr>
          <w:rFonts w:ascii="Arial" w:eastAsia="Calibri" w:hAnsi="Arial"/>
          <w:b/>
          <w:lang w:val="es-ES" w:eastAsia="en-US"/>
        </w:rPr>
        <w:t>“El Proveedor”</w:t>
      </w:r>
      <w:r w:rsidRPr="004E048B">
        <w:rPr>
          <w:rFonts w:ascii="Arial" w:eastAsia="Calibri" w:hAnsi="Arial"/>
          <w:lang w:val="es-ES" w:eastAsia="en-US"/>
        </w:rPr>
        <w:t xml:space="preserve"> sólo debe cobrar la refacción, conforme al precio establecido en el </w:t>
      </w:r>
      <w:r w:rsidRPr="004E048B">
        <w:rPr>
          <w:rFonts w:ascii="Arial" w:eastAsia="Calibri" w:hAnsi="Arial"/>
          <w:b/>
          <w:lang w:val="es-ES" w:eastAsia="en-US"/>
        </w:rPr>
        <w:t>numeral 4.11</w:t>
      </w:r>
      <w:r w:rsidRPr="004E048B">
        <w:rPr>
          <w:rFonts w:ascii="Arial" w:eastAsia="Calibri" w:hAnsi="Arial"/>
          <w:b/>
          <w:bCs/>
          <w:lang w:val="es-ES" w:eastAsia="en-US"/>
        </w:rPr>
        <w:t>.,</w:t>
      </w:r>
      <w:r w:rsidRPr="004E048B">
        <w:rPr>
          <w:rFonts w:ascii="Arial" w:eastAsia="Calibri" w:hAnsi="Arial"/>
          <w:b/>
          <w:lang w:val="es-ES" w:eastAsia="en-US"/>
        </w:rPr>
        <w:t xml:space="preserve"> </w:t>
      </w:r>
      <w:r w:rsidRPr="004E048B">
        <w:rPr>
          <w:rFonts w:ascii="Arial" w:eastAsia="Calibri" w:hAnsi="Arial"/>
          <w:lang w:val="es-ES" w:eastAsia="en-US"/>
        </w:rPr>
        <w:t xml:space="preserve">sin que esto implique un costo adicional en el servicio preventivo para </w:t>
      </w:r>
      <w:r w:rsidRPr="004E048B">
        <w:rPr>
          <w:rFonts w:ascii="Arial" w:eastAsia="Calibri" w:hAnsi="Arial"/>
          <w:b/>
          <w:lang w:val="es-ES" w:eastAsia="en-US"/>
        </w:rPr>
        <w:t>“El Instituto”</w:t>
      </w:r>
      <w:r w:rsidRPr="004E048B">
        <w:rPr>
          <w:rFonts w:ascii="Arial" w:eastAsia="Calibri" w:hAnsi="Arial"/>
          <w:lang w:val="es-ES" w:eastAsia="en-US"/>
        </w:rPr>
        <w:t>. Las lecturas se deben tomar según las instrucciones del fabricante, y las mediciones y observaciones deben registrarse para comparaciones futuras en el reporte de mantenimiento preventivo.</w:t>
      </w:r>
    </w:p>
    <w:p w14:paraId="11A2ECE5" w14:textId="77777777" w:rsidR="004E048B" w:rsidRPr="004E048B" w:rsidRDefault="004E048B">
      <w:pPr>
        <w:widowControl w:val="0"/>
        <w:numPr>
          <w:ilvl w:val="0"/>
          <w:numId w:val="117"/>
        </w:numPr>
        <w:contextualSpacing/>
        <w:jc w:val="both"/>
        <w:rPr>
          <w:rFonts w:ascii="Arial" w:eastAsia="Arial" w:hAnsi="Arial" w:cs="Arial"/>
          <w:caps/>
          <w:lang w:val="es-ES" w:eastAsia="en-US"/>
        </w:rPr>
      </w:pPr>
      <w:r w:rsidRPr="004E048B">
        <w:rPr>
          <w:rFonts w:ascii="Arial" w:eastAsia="Arial" w:hAnsi="Arial" w:cs="Arial"/>
          <w:lang w:val="es-ES" w:eastAsia="en-US"/>
        </w:rPr>
        <w:t>Medición de voltajes de alimentación hacia el tablero de control y hacia los circuitos de descarga.</w:t>
      </w:r>
    </w:p>
    <w:p w14:paraId="3266C191" w14:textId="77777777" w:rsidR="004E048B" w:rsidRPr="004E048B" w:rsidRDefault="004E048B">
      <w:pPr>
        <w:widowControl w:val="0"/>
        <w:numPr>
          <w:ilvl w:val="0"/>
          <w:numId w:val="117"/>
        </w:numPr>
        <w:contextualSpacing/>
        <w:rPr>
          <w:rFonts w:ascii="Arial" w:eastAsia="Arial" w:hAnsi="Arial" w:cs="Arial"/>
          <w:caps/>
          <w:lang w:val="es-ES" w:eastAsia="en-US"/>
        </w:rPr>
      </w:pPr>
      <w:r w:rsidRPr="004E048B">
        <w:rPr>
          <w:rFonts w:ascii="Arial" w:eastAsia="Arial" w:hAnsi="Arial" w:cs="Arial"/>
          <w:lang w:val="es-ES" w:eastAsia="en-US"/>
        </w:rPr>
        <w:t>Verificar la programación de módulos (estación manual, detector de humo). Áreas y alarmas.</w:t>
      </w:r>
    </w:p>
    <w:p w14:paraId="2B1CB03E" w14:textId="77777777" w:rsidR="004E048B" w:rsidRPr="004E048B" w:rsidRDefault="004E048B">
      <w:pPr>
        <w:widowControl w:val="0"/>
        <w:numPr>
          <w:ilvl w:val="0"/>
          <w:numId w:val="117"/>
        </w:numPr>
        <w:contextualSpacing/>
        <w:jc w:val="both"/>
        <w:rPr>
          <w:rFonts w:ascii="Arial" w:eastAsia="Arial" w:hAnsi="Arial" w:cs="Arial"/>
          <w:caps/>
          <w:lang w:val="es-ES" w:eastAsia="en-US"/>
        </w:rPr>
      </w:pPr>
      <w:r w:rsidRPr="004E048B">
        <w:rPr>
          <w:rFonts w:ascii="Arial" w:eastAsia="Arial" w:hAnsi="Arial" w:cs="Arial"/>
          <w:lang w:val="es-ES" w:eastAsia="en-US"/>
        </w:rPr>
        <w:t>Medición de voltajes de alimentación hacia el tablero de control y hacia los circuitos de descarga.</w:t>
      </w:r>
    </w:p>
    <w:p w14:paraId="06A208D4" w14:textId="77777777" w:rsidR="004E048B" w:rsidRPr="004E048B" w:rsidRDefault="004E048B">
      <w:pPr>
        <w:widowControl w:val="0"/>
        <w:numPr>
          <w:ilvl w:val="0"/>
          <w:numId w:val="117"/>
        </w:numPr>
        <w:contextualSpacing/>
        <w:jc w:val="both"/>
        <w:rPr>
          <w:rFonts w:ascii="Arial" w:eastAsia="Arial" w:hAnsi="Arial" w:cs="Arial"/>
          <w:caps/>
          <w:lang w:val="es-ES" w:eastAsia="en-US"/>
        </w:rPr>
      </w:pPr>
      <w:r w:rsidRPr="004E048B">
        <w:rPr>
          <w:rFonts w:ascii="Arial" w:eastAsia="Arial" w:hAnsi="Arial" w:cs="Arial"/>
          <w:lang w:val="es-ES" w:eastAsia="en-US"/>
        </w:rPr>
        <w:t>Revisar el estado de las baterías de respaldo (se deben cambiar en caso de que aplique), la carga entregada hacia las baterías y la corriente alterna de alimentación.</w:t>
      </w:r>
    </w:p>
    <w:p w14:paraId="11395960" w14:textId="77777777" w:rsidR="004E048B" w:rsidRPr="004E048B" w:rsidRDefault="004E048B">
      <w:pPr>
        <w:widowControl w:val="0"/>
        <w:numPr>
          <w:ilvl w:val="0"/>
          <w:numId w:val="117"/>
        </w:numPr>
        <w:contextualSpacing/>
        <w:jc w:val="both"/>
        <w:rPr>
          <w:rFonts w:ascii="Arial" w:eastAsia="Arial" w:hAnsi="Arial" w:cs="Arial"/>
          <w:caps/>
          <w:lang w:val="es-ES" w:eastAsia="en-US"/>
        </w:rPr>
      </w:pPr>
      <w:r w:rsidRPr="004E048B">
        <w:rPr>
          <w:rFonts w:ascii="Arial" w:eastAsia="Arial" w:hAnsi="Arial" w:cs="Arial"/>
          <w:lang w:val="es-ES" w:eastAsia="en-US"/>
        </w:rPr>
        <w:t xml:space="preserve">Verificar los detectores de humo, verificando que la alarma audiovisual correspondiente emita </w:t>
      </w:r>
      <w:r w:rsidRPr="004E048B">
        <w:rPr>
          <w:rFonts w:ascii="Arial" w:eastAsia="Arial" w:hAnsi="Arial" w:cs="Arial"/>
          <w:lang w:val="es-ES" w:eastAsia="en-US"/>
        </w:rPr>
        <w:lastRenderedPageBreak/>
        <w:t>sonido, y su registro en el tablero de control.</w:t>
      </w:r>
    </w:p>
    <w:p w14:paraId="60267FBB" w14:textId="77777777" w:rsidR="004E048B" w:rsidRPr="004E048B" w:rsidRDefault="004E048B">
      <w:pPr>
        <w:widowControl w:val="0"/>
        <w:numPr>
          <w:ilvl w:val="0"/>
          <w:numId w:val="117"/>
        </w:numPr>
        <w:contextualSpacing/>
        <w:jc w:val="both"/>
        <w:rPr>
          <w:rFonts w:ascii="Arial" w:eastAsia="Arial" w:hAnsi="Arial" w:cs="Arial"/>
          <w:caps/>
          <w:lang w:val="es-ES" w:eastAsia="en-US"/>
        </w:rPr>
      </w:pPr>
      <w:r w:rsidRPr="004E048B">
        <w:rPr>
          <w:rFonts w:ascii="Arial" w:eastAsia="Arial" w:hAnsi="Arial" w:cs="Arial"/>
          <w:lang w:val="es-ES" w:eastAsia="en-US"/>
        </w:rPr>
        <w:t>Se accionará las estaciones manuales de alarma o disparo, verificando que alarmen la audiovisual correspondiente a su zona, su registro por el tablero de control y el disparo de los solenoides (deberán desconectar el cabezal para evitar la descarga del cilindro).</w:t>
      </w:r>
    </w:p>
    <w:p w14:paraId="3FFF0A31" w14:textId="77777777" w:rsidR="004E048B" w:rsidRPr="004E048B" w:rsidRDefault="004E048B">
      <w:pPr>
        <w:widowControl w:val="0"/>
        <w:numPr>
          <w:ilvl w:val="0"/>
          <w:numId w:val="125"/>
        </w:numPr>
        <w:contextualSpacing/>
        <w:jc w:val="both"/>
        <w:rPr>
          <w:rFonts w:ascii="Arial" w:eastAsia="Calibri" w:hAnsi="Arial" w:cs="Arial"/>
          <w:lang w:val="es-ES" w:eastAsia="en-US"/>
        </w:rPr>
      </w:pPr>
      <w:r w:rsidRPr="004E048B">
        <w:rPr>
          <w:rFonts w:ascii="Arial" w:eastAsia="Calibri" w:hAnsi="Arial" w:cs="Arial"/>
          <w:lang w:val="es-ES" w:eastAsia="en-US"/>
        </w:rPr>
        <w:t xml:space="preserve">Revisión de la instalación de alarmas contra incendio: </w:t>
      </w:r>
    </w:p>
    <w:p w14:paraId="3636CACD" w14:textId="77777777" w:rsidR="004E048B" w:rsidRPr="004E048B" w:rsidRDefault="004E048B">
      <w:pPr>
        <w:widowControl w:val="0"/>
        <w:numPr>
          <w:ilvl w:val="0"/>
          <w:numId w:val="117"/>
        </w:numPr>
        <w:contextualSpacing/>
        <w:jc w:val="both"/>
        <w:rPr>
          <w:rFonts w:ascii="Arial" w:eastAsia="Arial" w:hAnsi="Arial" w:cs="Arial"/>
          <w:caps/>
          <w:lang w:val="es-ES" w:eastAsia="en-US"/>
        </w:rPr>
      </w:pPr>
      <w:r w:rsidRPr="004E048B">
        <w:rPr>
          <w:rFonts w:ascii="Arial" w:eastAsia="Arial" w:hAnsi="Arial" w:cs="Arial"/>
          <w:lang w:val="es-ES" w:eastAsia="en-US"/>
        </w:rPr>
        <w:t>Revisar la continuidad del cableado eléctrico de cada punto al, inmediato siguiente y así sucesivamente hasta el tablero de control, eliminando fallas que pudieran existir en las líneas supervisadas.</w:t>
      </w:r>
    </w:p>
    <w:p w14:paraId="6F0EDB82" w14:textId="77777777" w:rsidR="004E048B" w:rsidRPr="004E048B" w:rsidRDefault="004E048B">
      <w:pPr>
        <w:widowControl w:val="0"/>
        <w:numPr>
          <w:ilvl w:val="0"/>
          <w:numId w:val="117"/>
        </w:numPr>
        <w:contextualSpacing/>
        <w:jc w:val="both"/>
        <w:rPr>
          <w:rFonts w:ascii="Arial" w:eastAsia="Arial" w:hAnsi="Arial" w:cs="Arial"/>
          <w:caps/>
          <w:lang w:val="es-ES" w:eastAsia="en-US"/>
        </w:rPr>
      </w:pPr>
      <w:r w:rsidRPr="004E048B">
        <w:rPr>
          <w:rFonts w:ascii="Arial" w:eastAsia="Arial" w:hAnsi="Arial" w:cs="Arial"/>
          <w:lang w:val="es-ES" w:eastAsia="en-US"/>
        </w:rPr>
        <w:t>Verificar el estado físico de las tuberías y cableado eléctrico del sistema de detección, llevando a cabo las reparaciones que hagan falta.</w:t>
      </w:r>
    </w:p>
    <w:p w14:paraId="2807FD8B" w14:textId="77777777" w:rsidR="004E048B" w:rsidRPr="004E048B" w:rsidRDefault="004E048B">
      <w:pPr>
        <w:widowControl w:val="0"/>
        <w:numPr>
          <w:ilvl w:val="0"/>
          <w:numId w:val="117"/>
        </w:numPr>
        <w:contextualSpacing/>
        <w:jc w:val="both"/>
        <w:rPr>
          <w:rFonts w:ascii="Arial" w:eastAsia="Arial" w:hAnsi="Arial" w:cs="Arial"/>
          <w:caps/>
          <w:lang w:val="es-ES" w:eastAsia="en-US"/>
        </w:rPr>
      </w:pPr>
      <w:r w:rsidRPr="004E048B">
        <w:rPr>
          <w:rFonts w:ascii="Arial" w:eastAsia="Arial" w:hAnsi="Arial" w:cs="Arial"/>
          <w:lang w:val="es-ES" w:eastAsia="en-US"/>
        </w:rPr>
        <w:t xml:space="preserve">Revisar la inexistencia de plagas y roedores en la ductería y cajas de interconexión, en caso de identificar alguna, </w:t>
      </w:r>
      <w:r w:rsidRPr="004E048B">
        <w:rPr>
          <w:rFonts w:ascii="Arial" w:eastAsia="Arial" w:hAnsi="Arial" w:cs="Arial"/>
          <w:b/>
          <w:bCs/>
          <w:lang w:val="es-ES" w:eastAsia="en-US"/>
        </w:rPr>
        <w:t>“El Proveedor”</w:t>
      </w:r>
      <w:r w:rsidRPr="004E048B">
        <w:rPr>
          <w:rFonts w:ascii="Arial" w:eastAsia="Arial" w:hAnsi="Arial" w:cs="Arial"/>
          <w:lang w:val="es-ES" w:eastAsia="en-US"/>
        </w:rPr>
        <w:t xml:space="preserve"> debe limpiar el área afectada y reportar de inmediato al personal asignado por el instituto, en caso de que el proveedor identifique posibles daños en la instalación, debe atenderse a través de un mantenimiento correctivo.</w:t>
      </w:r>
    </w:p>
    <w:p w14:paraId="559685F3" w14:textId="77777777" w:rsidR="004E048B" w:rsidRPr="004E048B" w:rsidRDefault="004E048B">
      <w:pPr>
        <w:widowControl w:val="0"/>
        <w:numPr>
          <w:ilvl w:val="0"/>
          <w:numId w:val="117"/>
        </w:numPr>
        <w:contextualSpacing/>
        <w:jc w:val="both"/>
        <w:rPr>
          <w:rFonts w:ascii="Arial" w:eastAsia="Arial" w:hAnsi="Arial" w:cs="Arial"/>
          <w:caps/>
          <w:lang w:val="es-ES" w:eastAsia="en-US"/>
        </w:rPr>
      </w:pPr>
      <w:r w:rsidRPr="004E048B">
        <w:rPr>
          <w:rFonts w:ascii="Arial" w:eastAsia="Arial" w:hAnsi="Arial" w:cs="Arial"/>
          <w:lang w:val="es-ES" w:eastAsia="en-US"/>
        </w:rPr>
        <w:t>Revisión de la conexión del equipo a tierra física.</w:t>
      </w:r>
    </w:p>
    <w:p w14:paraId="0A9DADEC" w14:textId="77777777" w:rsidR="004E048B" w:rsidRPr="004E048B" w:rsidRDefault="004E048B">
      <w:pPr>
        <w:widowControl w:val="0"/>
        <w:numPr>
          <w:ilvl w:val="0"/>
          <w:numId w:val="125"/>
        </w:numPr>
        <w:contextualSpacing/>
        <w:jc w:val="both"/>
        <w:rPr>
          <w:rFonts w:ascii="Arial" w:eastAsia="Calibri" w:hAnsi="Arial" w:cs="Arial"/>
          <w:lang w:val="es-ES" w:eastAsia="en-US"/>
        </w:rPr>
      </w:pPr>
      <w:r w:rsidRPr="004E048B">
        <w:rPr>
          <w:rFonts w:ascii="Arial" w:eastAsia="Calibri" w:hAnsi="Arial" w:cs="Arial"/>
          <w:lang w:val="es-ES" w:eastAsia="en-US"/>
        </w:rPr>
        <w:t>Limpieza y ajuste de componentes:</w:t>
      </w:r>
    </w:p>
    <w:p w14:paraId="5E25E6C3" w14:textId="77777777" w:rsidR="004E048B" w:rsidRPr="004E048B" w:rsidRDefault="004E048B">
      <w:pPr>
        <w:widowControl w:val="0"/>
        <w:numPr>
          <w:ilvl w:val="0"/>
          <w:numId w:val="117"/>
        </w:numPr>
        <w:contextualSpacing/>
        <w:rPr>
          <w:rFonts w:ascii="Arial" w:eastAsia="Arial" w:hAnsi="Arial" w:cs="Arial"/>
          <w:caps/>
          <w:lang w:val="es-ES" w:eastAsia="en-US"/>
        </w:rPr>
      </w:pPr>
      <w:r w:rsidRPr="004E048B">
        <w:rPr>
          <w:rFonts w:ascii="Arial" w:eastAsia="Arial" w:hAnsi="Arial" w:cs="Arial"/>
          <w:lang w:val="es-ES" w:eastAsia="en-US"/>
        </w:rPr>
        <w:t>Limpieza, ajuste y prueba de detectores.</w:t>
      </w:r>
    </w:p>
    <w:p w14:paraId="6F12B13C" w14:textId="77777777" w:rsidR="004E048B" w:rsidRPr="004E048B" w:rsidRDefault="004E048B">
      <w:pPr>
        <w:widowControl w:val="0"/>
        <w:numPr>
          <w:ilvl w:val="0"/>
          <w:numId w:val="117"/>
        </w:numPr>
        <w:contextualSpacing/>
        <w:rPr>
          <w:rFonts w:ascii="Arial" w:eastAsia="Arial" w:hAnsi="Arial" w:cs="Arial"/>
          <w:caps/>
          <w:lang w:val="es-ES" w:eastAsia="en-US"/>
        </w:rPr>
      </w:pPr>
      <w:r w:rsidRPr="004E048B">
        <w:rPr>
          <w:rFonts w:ascii="Arial" w:eastAsia="Arial" w:hAnsi="Arial" w:cs="Arial"/>
          <w:lang w:val="es-ES" w:eastAsia="en-US"/>
        </w:rPr>
        <w:t>Limpieza, ajuste y prueba de cada estación manual.</w:t>
      </w:r>
    </w:p>
    <w:p w14:paraId="3B26484D" w14:textId="77777777" w:rsidR="004E048B" w:rsidRPr="004E048B" w:rsidRDefault="004E048B">
      <w:pPr>
        <w:widowControl w:val="0"/>
        <w:numPr>
          <w:ilvl w:val="0"/>
          <w:numId w:val="117"/>
        </w:numPr>
        <w:contextualSpacing/>
        <w:rPr>
          <w:rFonts w:ascii="Arial" w:eastAsia="Arial" w:hAnsi="Arial" w:cs="Arial"/>
          <w:caps/>
          <w:lang w:val="es-ES" w:eastAsia="en-US"/>
        </w:rPr>
      </w:pPr>
      <w:r w:rsidRPr="004E048B">
        <w:rPr>
          <w:rFonts w:ascii="Arial" w:eastAsia="Arial" w:hAnsi="Arial" w:cs="Arial"/>
          <w:lang w:val="es-ES" w:eastAsia="en-US"/>
        </w:rPr>
        <w:t>Limpieza, ajuste y prueba de cada alarma audiovisual.</w:t>
      </w:r>
    </w:p>
    <w:p w14:paraId="46B09567" w14:textId="77777777" w:rsidR="004E048B" w:rsidRPr="004E048B" w:rsidRDefault="004E048B">
      <w:pPr>
        <w:widowControl w:val="0"/>
        <w:numPr>
          <w:ilvl w:val="0"/>
          <w:numId w:val="117"/>
        </w:numPr>
        <w:contextualSpacing/>
        <w:rPr>
          <w:rFonts w:ascii="Arial" w:eastAsia="Arial" w:hAnsi="Arial" w:cs="Arial"/>
          <w:caps/>
          <w:lang w:val="es-ES" w:eastAsia="en-US"/>
        </w:rPr>
      </w:pPr>
      <w:r w:rsidRPr="004E048B">
        <w:rPr>
          <w:rFonts w:ascii="Arial" w:eastAsia="Arial" w:hAnsi="Arial" w:cs="Arial"/>
          <w:lang w:val="es-ES" w:eastAsia="en-US"/>
        </w:rPr>
        <w:t>Limpieza, ajuste y prueba de cada módulo de control.</w:t>
      </w:r>
    </w:p>
    <w:p w14:paraId="7F606BAD" w14:textId="77777777" w:rsidR="004E048B" w:rsidRPr="004E048B" w:rsidRDefault="004E048B">
      <w:pPr>
        <w:widowControl w:val="0"/>
        <w:numPr>
          <w:ilvl w:val="0"/>
          <w:numId w:val="117"/>
        </w:numPr>
        <w:contextualSpacing/>
        <w:rPr>
          <w:rFonts w:ascii="Arial" w:eastAsia="Arial" w:hAnsi="Arial" w:cs="Arial"/>
          <w:caps/>
          <w:lang w:val="es-ES" w:eastAsia="en-US"/>
        </w:rPr>
      </w:pPr>
      <w:r w:rsidRPr="004E048B">
        <w:rPr>
          <w:rFonts w:ascii="Arial" w:eastAsia="Arial" w:hAnsi="Arial" w:cs="Arial"/>
          <w:lang w:val="es-ES" w:eastAsia="en-US"/>
        </w:rPr>
        <w:t>Limpieza del tablero de control, revisar entrada de voltaje de alimentación de tablero</w:t>
      </w:r>
    </w:p>
    <w:p w14:paraId="310FD531" w14:textId="77777777" w:rsidR="004E048B" w:rsidRPr="004E048B" w:rsidRDefault="004E048B">
      <w:pPr>
        <w:widowControl w:val="0"/>
        <w:numPr>
          <w:ilvl w:val="0"/>
          <w:numId w:val="117"/>
        </w:numPr>
        <w:contextualSpacing/>
        <w:jc w:val="both"/>
        <w:rPr>
          <w:rFonts w:ascii="Arial" w:eastAsia="Arial" w:hAnsi="Arial" w:cs="Arial"/>
          <w:caps/>
          <w:lang w:val="es-ES" w:eastAsia="en-US"/>
        </w:rPr>
      </w:pPr>
      <w:r w:rsidRPr="004E048B">
        <w:rPr>
          <w:rFonts w:ascii="Arial" w:eastAsia="Arial" w:hAnsi="Arial" w:cs="Arial"/>
          <w:lang w:val="es-ES" w:eastAsia="en-US"/>
        </w:rPr>
        <w:t>Inspección del equipo para detectar conectores, cables y/o elementos metálicos, etc. En mal estado (utilizando el equipo adecuado para su detección).</w:t>
      </w:r>
    </w:p>
    <w:p w14:paraId="477290B1" w14:textId="77777777" w:rsidR="004E048B" w:rsidRPr="004E048B" w:rsidRDefault="004E048B">
      <w:pPr>
        <w:widowControl w:val="0"/>
        <w:numPr>
          <w:ilvl w:val="0"/>
          <w:numId w:val="117"/>
        </w:numPr>
        <w:contextualSpacing/>
        <w:jc w:val="both"/>
        <w:rPr>
          <w:rFonts w:ascii="Arial" w:eastAsia="Arial" w:hAnsi="Arial" w:cs="Arial"/>
          <w:caps/>
          <w:lang w:val="es-ES" w:eastAsia="en-US"/>
        </w:rPr>
      </w:pPr>
      <w:r w:rsidRPr="004E048B">
        <w:rPr>
          <w:rFonts w:ascii="Arial" w:eastAsia="Arial" w:hAnsi="Arial" w:cs="Arial"/>
          <w:lang w:val="es-ES" w:eastAsia="en-US"/>
        </w:rPr>
        <w:t>Revisión del estado físico de la tubería y soportería del sistema de extinción.</w:t>
      </w:r>
    </w:p>
    <w:p w14:paraId="1125B29E" w14:textId="77777777" w:rsidR="004E048B" w:rsidRPr="004E048B" w:rsidRDefault="004E048B">
      <w:pPr>
        <w:widowControl w:val="0"/>
        <w:numPr>
          <w:ilvl w:val="0"/>
          <w:numId w:val="117"/>
        </w:numPr>
        <w:contextualSpacing/>
        <w:jc w:val="both"/>
        <w:rPr>
          <w:rFonts w:ascii="Arial" w:eastAsia="Arial" w:hAnsi="Arial" w:cs="Arial"/>
          <w:caps/>
          <w:lang w:val="es-ES" w:eastAsia="en-US"/>
        </w:rPr>
      </w:pPr>
      <w:r w:rsidRPr="004E048B">
        <w:rPr>
          <w:rFonts w:ascii="Arial" w:eastAsia="Arial" w:hAnsi="Arial" w:cs="Arial"/>
          <w:lang w:val="es-ES" w:eastAsia="en-US"/>
        </w:rPr>
        <w:t>Verificar el estado de carga de los cilindros.</w:t>
      </w:r>
    </w:p>
    <w:p w14:paraId="6E42027B" w14:textId="77777777" w:rsidR="004E048B" w:rsidRPr="004E048B" w:rsidRDefault="004E048B">
      <w:pPr>
        <w:widowControl w:val="0"/>
        <w:numPr>
          <w:ilvl w:val="0"/>
          <w:numId w:val="117"/>
        </w:numPr>
        <w:contextualSpacing/>
        <w:jc w:val="both"/>
        <w:rPr>
          <w:rFonts w:ascii="Arial" w:eastAsia="Arial" w:hAnsi="Arial" w:cs="Arial"/>
          <w:caps/>
          <w:lang w:val="es-ES" w:eastAsia="en-US"/>
        </w:rPr>
      </w:pPr>
      <w:r w:rsidRPr="004E048B">
        <w:rPr>
          <w:rFonts w:ascii="Arial" w:eastAsia="Arial" w:hAnsi="Arial" w:cs="Arial"/>
          <w:lang w:val="es-ES" w:eastAsia="en-US"/>
        </w:rPr>
        <w:t>Reportar si se requiere recarga, pruebas hidrostáticas o reemplazo por cilindros nuevos.</w:t>
      </w:r>
    </w:p>
    <w:p w14:paraId="75661387" w14:textId="77777777" w:rsidR="004E048B" w:rsidRPr="004E048B" w:rsidRDefault="004E048B">
      <w:pPr>
        <w:widowControl w:val="0"/>
        <w:numPr>
          <w:ilvl w:val="0"/>
          <w:numId w:val="117"/>
        </w:numPr>
        <w:contextualSpacing/>
        <w:jc w:val="both"/>
        <w:rPr>
          <w:rFonts w:ascii="Arial" w:eastAsia="Arial" w:hAnsi="Arial" w:cs="Arial"/>
          <w:caps/>
          <w:lang w:val="es-ES" w:eastAsia="en-US"/>
        </w:rPr>
      </w:pPr>
      <w:r w:rsidRPr="004E048B">
        <w:rPr>
          <w:rFonts w:ascii="Arial" w:eastAsia="Arial" w:hAnsi="Arial" w:cs="Arial"/>
          <w:lang w:val="es-ES" w:eastAsia="en-US"/>
        </w:rPr>
        <w:t>Limpieza y revisión de la configuración del tablero de control, corrigiendo fallas y/o alarmas existentes.</w:t>
      </w:r>
    </w:p>
    <w:p w14:paraId="68082324" w14:textId="77777777" w:rsidR="004E048B" w:rsidRPr="004E048B" w:rsidRDefault="004E048B">
      <w:pPr>
        <w:widowControl w:val="0"/>
        <w:numPr>
          <w:ilvl w:val="0"/>
          <w:numId w:val="117"/>
        </w:numPr>
        <w:contextualSpacing/>
        <w:jc w:val="both"/>
        <w:rPr>
          <w:rFonts w:ascii="Arial" w:eastAsia="Arial" w:hAnsi="Arial" w:cs="Arial"/>
          <w:caps/>
          <w:lang w:val="es-ES" w:eastAsia="en-US"/>
        </w:rPr>
      </w:pPr>
      <w:r w:rsidRPr="004E048B">
        <w:rPr>
          <w:rFonts w:ascii="Arial" w:eastAsia="Arial" w:hAnsi="Arial" w:cs="Arial"/>
          <w:lang w:val="es-ES" w:eastAsia="en-US"/>
        </w:rPr>
        <w:t>Limpiar las tarjetas de control.</w:t>
      </w:r>
    </w:p>
    <w:p w14:paraId="1B391B16" w14:textId="77777777" w:rsidR="004E048B" w:rsidRPr="004E048B" w:rsidRDefault="004E048B">
      <w:pPr>
        <w:widowControl w:val="0"/>
        <w:numPr>
          <w:ilvl w:val="0"/>
          <w:numId w:val="117"/>
        </w:numPr>
        <w:contextualSpacing/>
        <w:jc w:val="both"/>
        <w:rPr>
          <w:rFonts w:ascii="Arial" w:eastAsia="Arial" w:hAnsi="Arial" w:cs="Arial"/>
          <w:caps/>
          <w:lang w:val="es-ES" w:eastAsia="en-US"/>
        </w:rPr>
      </w:pPr>
      <w:r w:rsidRPr="004E048B">
        <w:rPr>
          <w:rFonts w:ascii="Arial" w:eastAsia="Arial" w:hAnsi="Arial" w:cs="Arial"/>
          <w:lang w:val="es-ES" w:eastAsia="en-US"/>
        </w:rPr>
        <w:t>Realizar la limpieza interna y/o externa, y ajuste en su caso, de todos los componentes del sistema como: estaciones manuales de disparo y/o alarma, botones de retardo, alarmas audiovisuales, sirenas, módulos de control, solenoides de actuación, cilindros contenedores, boquillas de descarga, mangueras, etc.</w:t>
      </w:r>
    </w:p>
    <w:p w14:paraId="78D0C9E5" w14:textId="77777777" w:rsidR="004E048B" w:rsidRPr="004E048B" w:rsidRDefault="004E048B" w:rsidP="004E048B">
      <w:pPr>
        <w:widowControl w:val="0"/>
        <w:ind w:left="1080"/>
        <w:contextualSpacing/>
        <w:jc w:val="both"/>
        <w:rPr>
          <w:rFonts w:ascii="Arial" w:eastAsia="Arial" w:hAnsi="Arial" w:cs="Arial"/>
          <w:caps/>
          <w:lang w:val="es-ES" w:eastAsia="en-US"/>
        </w:rPr>
      </w:pPr>
    </w:p>
    <w:p w14:paraId="7CDE4B27" w14:textId="77777777" w:rsidR="004E048B" w:rsidRPr="004E048B" w:rsidRDefault="004E048B">
      <w:pPr>
        <w:keepNext/>
        <w:keepLines/>
        <w:numPr>
          <w:ilvl w:val="2"/>
          <w:numId w:val="115"/>
        </w:numPr>
        <w:suppressLineNumbers/>
        <w:spacing w:before="120" w:after="120"/>
        <w:outlineLvl w:val="0"/>
        <w:rPr>
          <w:rFonts w:ascii="Arial" w:eastAsia="SimHei" w:hAnsi="Arial" w:cs="Arial"/>
          <w:szCs w:val="30"/>
          <w:lang w:val="es-ES" w:eastAsia="en-US"/>
        </w:rPr>
      </w:pPr>
      <w:bookmarkStart w:id="1438" w:name="_Toc146713714"/>
      <w:bookmarkStart w:id="1439" w:name="_Toc181786523"/>
      <w:r w:rsidRPr="004E048B">
        <w:rPr>
          <w:rFonts w:ascii="Arial" w:eastAsia="SimHei" w:hAnsi="Arial" w:cs="Arial"/>
          <w:szCs w:val="30"/>
          <w:lang w:val="es-ES" w:eastAsia="en-US"/>
        </w:rPr>
        <w:t>Unidad de Energía Ininterrumpida 50 y 30 kVA (UPS)</w:t>
      </w:r>
      <w:bookmarkEnd w:id="1438"/>
      <w:bookmarkEnd w:id="1439"/>
    </w:p>
    <w:p w14:paraId="76F605D6" w14:textId="77777777" w:rsidR="004E048B" w:rsidRPr="004E048B" w:rsidRDefault="004E048B" w:rsidP="004E048B">
      <w:pPr>
        <w:rPr>
          <w:rFonts w:ascii="Arial" w:eastAsia="Arial" w:hAnsi="Arial" w:cs="Arial"/>
          <w:lang w:val="es-ES" w:eastAsia="en-US"/>
        </w:rPr>
      </w:pPr>
    </w:p>
    <w:p w14:paraId="574AC785" w14:textId="77777777" w:rsidR="004E048B" w:rsidRPr="004E048B" w:rsidRDefault="004E048B">
      <w:pPr>
        <w:widowControl w:val="0"/>
        <w:numPr>
          <w:ilvl w:val="0"/>
          <w:numId w:val="126"/>
        </w:numPr>
        <w:contextualSpacing/>
        <w:jc w:val="both"/>
        <w:rPr>
          <w:rFonts w:ascii="Arial" w:eastAsia="Calibri" w:hAnsi="Arial" w:cs="Arial"/>
          <w:lang w:val="es-ES" w:eastAsia="en-US"/>
        </w:rPr>
      </w:pPr>
      <w:r w:rsidRPr="004E048B">
        <w:rPr>
          <w:rFonts w:ascii="Arial" w:eastAsia="Calibri" w:hAnsi="Arial" w:cs="Arial"/>
          <w:lang w:val="es-ES" w:eastAsia="en-US"/>
        </w:rPr>
        <w:t>Revisión de las condiciones generales de operación eléctrica del equipo de energía ininterrumpida (UPS): voltaje C.A. Y C.D. corrientes y frecuencias de entrada y salida antes de efectuar el mantenimiento.</w:t>
      </w:r>
    </w:p>
    <w:p w14:paraId="6AD51EFE" w14:textId="77777777" w:rsidR="004E048B" w:rsidRPr="004E048B" w:rsidRDefault="004E048B" w:rsidP="004E048B">
      <w:pPr>
        <w:widowControl w:val="0"/>
        <w:ind w:left="720"/>
        <w:contextualSpacing/>
        <w:jc w:val="both"/>
        <w:rPr>
          <w:rFonts w:ascii="Arial" w:eastAsia="Calibri" w:hAnsi="Arial" w:cs="Arial"/>
          <w:lang w:val="es-ES" w:eastAsia="en-US"/>
        </w:rPr>
      </w:pPr>
    </w:p>
    <w:p w14:paraId="0D12E2C6" w14:textId="77777777" w:rsidR="004E048B" w:rsidRPr="004E048B" w:rsidRDefault="004E048B">
      <w:pPr>
        <w:numPr>
          <w:ilvl w:val="0"/>
          <w:numId w:val="120"/>
        </w:numPr>
        <w:contextualSpacing/>
        <w:rPr>
          <w:rFonts w:ascii="Arial" w:eastAsia="Arial" w:hAnsi="Arial" w:cs="Arial"/>
          <w:caps/>
          <w:lang w:val="es-ES" w:eastAsia="en-US"/>
        </w:rPr>
      </w:pPr>
      <w:r w:rsidRPr="004E048B">
        <w:rPr>
          <w:rFonts w:ascii="Arial" w:eastAsia="Arial" w:hAnsi="Arial" w:cs="Arial"/>
          <w:lang w:val="es-ES" w:eastAsia="en-US"/>
        </w:rPr>
        <w:t>Revisión funcional de medidores y/o paneles indicadores.</w:t>
      </w:r>
    </w:p>
    <w:p w14:paraId="28927A02" w14:textId="77777777" w:rsidR="004E048B" w:rsidRPr="004E048B" w:rsidRDefault="004E048B">
      <w:pPr>
        <w:numPr>
          <w:ilvl w:val="0"/>
          <w:numId w:val="120"/>
        </w:numPr>
        <w:contextualSpacing/>
        <w:rPr>
          <w:rFonts w:ascii="Arial" w:eastAsia="Arial" w:hAnsi="Arial" w:cs="Arial"/>
          <w:caps/>
          <w:lang w:val="es-ES" w:eastAsia="en-US"/>
        </w:rPr>
      </w:pPr>
      <w:r w:rsidRPr="004E048B">
        <w:rPr>
          <w:rFonts w:ascii="Arial" w:eastAsia="Arial" w:hAnsi="Arial" w:cs="Arial"/>
          <w:lang w:val="es-ES" w:eastAsia="en-US"/>
        </w:rPr>
        <w:t>Revisión del cableado (señalización, control y potencia).</w:t>
      </w:r>
    </w:p>
    <w:p w14:paraId="165F5B6C" w14:textId="77777777" w:rsidR="004E048B" w:rsidRPr="004E048B" w:rsidRDefault="004E048B">
      <w:pPr>
        <w:numPr>
          <w:ilvl w:val="0"/>
          <w:numId w:val="120"/>
        </w:numPr>
        <w:contextualSpacing/>
        <w:rPr>
          <w:rFonts w:ascii="Arial" w:eastAsia="Arial" w:hAnsi="Arial" w:cs="Arial"/>
          <w:caps/>
          <w:lang w:val="es-ES" w:eastAsia="en-US"/>
        </w:rPr>
      </w:pPr>
      <w:r w:rsidRPr="004E048B">
        <w:rPr>
          <w:rFonts w:ascii="Arial" w:eastAsia="Arial" w:hAnsi="Arial" w:cs="Arial"/>
          <w:lang w:val="es-ES" w:eastAsia="en-US"/>
        </w:rPr>
        <w:t>Revisión del sistema de enfriamiento (extractores y ventiladores).</w:t>
      </w:r>
    </w:p>
    <w:p w14:paraId="6342F6A7" w14:textId="77777777" w:rsidR="004E048B" w:rsidRPr="004E048B" w:rsidRDefault="004E048B">
      <w:pPr>
        <w:numPr>
          <w:ilvl w:val="0"/>
          <w:numId w:val="120"/>
        </w:numPr>
        <w:contextualSpacing/>
        <w:rPr>
          <w:rFonts w:ascii="Arial" w:eastAsia="Arial" w:hAnsi="Arial" w:cs="Arial"/>
          <w:caps/>
          <w:lang w:val="es-ES" w:eastAsia="en-US"/>
        </w:rPr>
      </w:pPr>
      <w:bookmarkStart w:id="1440" w:name="_Int_ohRCHwyc"/>
      <w:r w:rsidRPr="004E048B">
        <w:rPr>
          <w:rFonts w:ascii="Arial" w:eastAsia="Arial" w:hAnsi="Arial" w:cs="Arial"/>
          <w:lang w:val="es-ES" w:eastAsia="en-US"/>
        </w:rPr>
        <w:t>Actualización de firmware (en caso de ser necesario).</w:t>
      </w:r>
      <w:bookmarkEnd w:id="1440"/>
    </w:p>
    <w:p w14:paraId="1AFD5C42" w14:textId="77777777" w:rsidR="004E048B" w:rsidRPr="004E048B" w:rsidRDefault="004E048B">
      <w:pPr>
        <w:numPr>
          <w:ilvl w:val="0"/>
          <w:numId w:val="120"/>
        </w:numPr>
        <w:contextualSpacing/>
        <w:rPr>
          <w:rFonts w:ascii="Arial" w:eastAsia="Arial" w:hAnsi="Arial" w:cs="Arial"/>
          <w:caps/>
          <w:lang w:val="es-ES" w:eastAsia="en-US"/>
        </w:rPr>
      </w:pPr>
      <w:r w:rsidRPr="004E048B">
        <w:rPr>
          <w:rFonts w:ascii="Arial" w:eastAsia="Arial" w:hAnsi="Arial" w:cs="Arial"/>
          <w:lang w:val="es-ES" w:eastAsia="en-US"/>
        </w:rPr>
        <w:t>Revisión de estatus de todos los circuitos de alarma.</w:t>
      </w:r>
    </w:p>
    <w:p w14:paraId="04C8FF8F" w14:textId="77777777" w:rsidR="004E048B" w:rsidRPr="004E048B" w:rsidRDefault="004E048B">
      <w:pPr>
        <w:numPr>
          <w:ilvl w:val="0"/>
          <w:numId w:val="120"/>
        </w:numPr>
        <w:contextualSpacing/>
        <w:rPr>
          <w:rFonts w:ascii="Arial" w:eastAsia="Arial" w:hAnsi="Arial" w:cs="Arial"/>
          <w:caps/>
          <w:lang w:val="es-ES" w:eastAsia="en-US"/>
        </w:rPr>
      </w:pPr>
      <w:r w:rsidRPr="004E048B">
        <w:rPr>
          <w:rFonts w:ascii="Arial" w:eastAsia="Arial" w:hAnsi="Arial" w:cs="Arial"/>
          <w:lang w:val="es-ES" w:eastAsia="en-US"/>
        </w:rPr>
        <w:t>Revisión de la operación normal del sistema.</w:t>
      </w:r>
    </w:p>
    <w:p w14:paraId="2E00D18A" w14:textId="77777777" w:rsidR="004E048B" w:rsidRPr="004E048B" w:rsidRDefault="004E048B">
      <w:pPr>
        <w:numPr>
          <w:ilvl w:val="0"/>
          <w:numId w:val="120"/>
        </w:numPr>
        <w:contextualSpacing/>
        <w:rPr>
          <w:rFonts w:ascii="Arial" w:eastAsia="Arial" w:hAnsi="Arial" w:cs="Arial"/>
          <w:caps/>
          <w:lang w:val="es-ES" w:eastAsia="en-US"/>
        </w:rPr>
      </w:pPr>
      <w:bookmarkStart w:id="1441" w:name="_Int_Is3PiVbA"/>
      <w:r w:rsidRPr="004E048B">
        <w:rPr>
          <w:rFonts w:ascii="Arial" w:eastAsia="Arial" w:hAnsi="Arial" w:cs="Arial"/>
          <w:lang w:val="es-ES" w:eastAsia="en-US"/>
        </w:rPr>
        <w:t>Verificación medición y balanceo de la carga critica por fase (en caso de ser necesario).</w:t>
      </w:r>
      <w:bookmarkEnd w:id="1441"/>
    </w:p>
    <w:p w14:paraId="707364A3" w14:textId="77777777" w:rsidR="004E048B" w:rsidRPr="004E048B" w:rsidRDefault="004E048B">
      <w:pPr>
        <w:numPr>
          <w:ilvl w:val="0"/>
          <w:numId w:val="120"/>
        </w:numPr>
        <w:contextualSpacing/>
        <w:rPr>
          <w:rFonts w:ascii="Arial" w:eastAsia="Arial" w:hAnsi="Arial" w:cs="Arial"/>
          <w:caps/>
          <w:lang w:val="es-ES" w:eastAsia="en-US"/>
        </w:rPr>
      </w:pPr>
      <w:r w:rsidRPr="004E048B">
        <w:rPr>
          <w:rFonts w:ascii="Arial" w:eastAsia="Arial" w:hAnsi="Arial" w:cs="Arial"/>
          <w:lang w:val="es-ES" w:eastAsia="en-US"/>
        </w:rPr>
        <w:t>Verificación de componentes internos de UPS, bobinas capacitores, fusibles, diodos, transistores, extractores, tarjetas de control, inductores de potencia, disipadores, interruptores de control, etc.</w:t>
      </w:r>
    </w:p>
    <w:p w14:paraId="15E8A253" w14:textId="77777777" w:rsidR="004E048B" w:rsidRPr="004E048B" w:rsidRDefault="004E048B">
      <w:pPr>
        <w:numPr>
          <w:ilvl w:val="0"/>
          <w:numId w:val="120"/>
        </w:numPr>
        <w:contextualSpacing/>
        <w:rPr>
          <w:rFonts w:ascii="Arial" w:eastAsia="Arial" w:hAnsi="Arial" w:cs="Arial"/>
          <w:caps/>
          <w:lang w:val="es-ES" w:eastAsia="en-US"/>
        </w:rPr>
      </w:pPr>
      <w:r w:rsidRPr="004E048B">
        <w:rPr>
          <w:rFonts w:ascii="Arial" w:eastAsia="Arial" w:hAnsi="Arial" w:cs="Arial"/>
          <w:lang w:val="es-ES" w:eastAsia="en-US"/>
        </w:rPr>
        <w:t>Inspección visual de todos los subensambles internos y componentes principales.</w:t>
      </w:r>
    </w:p>
    <w:p w14:paraId="18A80D37" w14:textId="77777777" w:rsidR="004E048B" w:rsidRPr="004E048B" w:rsidRDefault="004E048B">
      <w:pPr>
        <w:numPr>
          <w:ilvl w:val="0"/>
          <w:numId w:val="120"/>
        </w:numPr>
        <w:contextualSpacing/>
        <w:rPr>
          <w:rFonts w:ascii="Arial" w:eastAsia="Arial" w:hAnsi="Arial" w:cs="Arial"/>
          <w:caps/>
          <w:lang w:val="es-ES" w:eastAsia="en-US"/>
        </w:rPr>
      </w:pPr>
      <w:r w:rsidRPr="004E048B">
        <w:rPr>
          <w:rFonts w:ascii="Arial" w:eastAsia="Arial" w:hAnsi="Arial" w:cs="Arial"/>
          <w:lang w:val="es-ES" w:eastAsia="en-US"/>
        </w:rPr>
        <w:lastRenderedPageBreak/>
        <w:t>Revisión y reapriete de todas las conexiones mecánicas en busca de desajustes y decoloraciones por el calor.</w:t>
      </w:r>
    </w:p>
    <w:p w14:paraId="020FC044" w14:textId="77777777" w:rsidR="004E048B" w:rsidRPr="004E048B" w:rsidRDefault="004E048B">
      <w:pPr>
        <w:numPr>
          <w:ilvl w:val="0"/>
          <w:numId w:val="120"/>
        </w:numPr>
        <w:contextualSpacing/>
        <w:rPr>
          <w:rFonts w:ascii="Arial" w:eastAsia="Arial" w:hAnsi="Arial" w:cs="Arial"/>
          <w:caps/>
          <w:lang w:val="es-ES" w:eastAsia="en-US"/>
        </w:rPr>
      </w:pPr>
      <w:r w:rsidRPr="004E048B">
        <w:rPr>
          <w:rFonts w:ascii="Arial" w:eastAsia="Arial" w:hAnsi="Arial" w:cs="Arial"/>
          <w:lang w:val="es-ES" w:eastAsia="en-US"/>
        </w:rPr>
        <w:t>Verificación de temperatura de funcionamiento del sistema de energía ininterrumpida (ups).</w:t>
      </w:r>
    </w:p>
    <w:p w14:paraId="314F968B" w14:textId="77777777" w:rsidR="004E048B" w:rsidRPr="004E048B" w:rsidRDefault="004E048B">
      <w:pPr>
        <w:numPr>
          <w:ilvl w:val="0"/>
          <w:numId w:val="120"/>
        </w:numPr>
        <w:contextualSpacing/>
        <w:rPr>
          <w:rFonts w:ascii="Arial" w:eastAsia="Arial" w:hAnsi="Arial" w:cs="Arial"/>
          <w:caps/>
          <w:lang w:val="es-ES" w:eastAsia="en-US"/>
        </w:rPr>
      </w:pPr>
      <w:r w:rsidRPr="004E048B">
        <w:rPr>
          <w:rFonts w:ascii="Arial" w:eastAsia="Arial" w:hAnsi="Arial" w:cs="Arial"/>
          <w:lang w:val="es-ES" w:eastAsia="en-US"/>
        </w:rPr>
        <w:t>Limpieza de cubiertas exteriores y aspirado de componentes internos de los ups.</w:t>
      </w:r>
    </w:p>
    <w:p w14:paraId="554F21EC" w14:textId="77777777" w:rsidR="004E048B" w:rsidRPr="004E048B" w:rsidRDefault="004E048B">
      <w:pPr>
        <w:numPr>
          <w:ilvl w:val="0"/>
          <w:numId w:val="120"/>
        </w:numPr>
        <w:contextualSpacing/>
        <w:rPr>
          <w:rFonts w:ascii="Arial" w:eastAsia="Arial" w:hAnsi="Arial" w:cs="Arial"/>
          <w:caps/>
          <w:lang w:val="es-ES" w:eastAsia="en-US"/>
        </w:rPr>
      </w:pPr>
      <w:r w:rsidRPr="004E048B">
        <w:rPr>
          <w:rFonts w:ascii="Arial" w:eastAsia="Arial" w:hAnsi="Arial" w:cs="Arial"/>
          <w:lang w:val="es-ES" w:eastAsia="en-US"/>
        </w:rPr>
        <w:t>Limpieza de filtros de ventilación y sustitución en caso de ser necesario.</w:t>
      </w:r>
    </w:p>
    <w:p w14:paraId="57D539E4" w14:textId="77777777" w:rsidR="004E048B" w:rsidRPr="004E048B" w:rsidRDefault="004E048B">
      <w:pPr>
        <w:numPr>
          <w:ilvl w:val="0"/>
          <w:numId w:val="120"/>
        </w:numPr>
        <w:contextualSpacing/>
        <w:rPr>
          <w:rFonts w:ascii="Arial" w:eastAsia="Arial" w:hAnsi="Arial" w:cs="Arial"/>
          <w:caps/>
          <w:lang w:val="es-ES" w:eastAsia="en-US"/>
        </w:rPr>
      </w:pPr>
      <w:r w:rsidRPr="004E048B">
        <w:rPr>
          <w:rFonts w:ascii="Arial" w:eastAsia="Arial" w:hAnsi="Arial" w:cs="Arial"/>
          <w:lang w:val="es-ES" w:eastAsia="en-US"/>
        </w:rPr>
        <w:t>Revisión de la descarga / transferencia de las baterías y ejecución de prueba de descarga de baterías durante un período de corta duración.</w:t>
      </w:r>
    </w:p>
    <w:p w14:paraId="2A1AD3E5" w14:textId="77777777" w:rsidR="004E048B" w:rsidRPr="004E048B" w:rsidRDefault="004E048B">
      <w:pPr>
        <w:numPr>
          <w:ilvl w:val="0"/>
          <w:numId w:val="120"/>
        </w:numPr>
        <w:contextualSpacing/>
        <w:rPr>
          <w:rFonts w:ascii="Arial" w:eastAsia="Arial" w:hAnsi="Arial" w:cs="Arial"/>
          <w:caps/>
          <w:lang w:val="es-ES" w:eastAsia="en-US"/>
        </w:rPr>
      </w:pPr>
      <w:r w:rsidRPr="004E048B">
        <w:rPr>
          <w:rFonts w:ascii="Arial" w:eastAsia="Arial" w:hAnsi="Arial" w:cs="Arial"/>
          <w:lang w:val="es-ES" w:eastAsia="en-US"/>
        </w:rPr>
        <w:t>Revisión de condiciones de herrajes, cableados, motores, ventiladores, etc.</w:t>
      </w:r>
    </w:p>
    <w:p w14:paraId="623FB987" w14:textId="77777777" w:rsidR="004E048B" w:rsidRPr="004E048B" w:rsidRDefault="004E048B">
      <w:pPr>
        <w:numPr>
          <w:ilvl w:val="0"/>
          <w:numId w:val="120"/>
        </w:numPr>
        <w:contextualSpacing/>
        <w:rPr>
          <w:rFonts w:ascii="Arial" w:eastAsia="Arial" w:hAnsi="Arial" w:cs="Arial"/>
          <w:caps/>
          <w:lang w:val="es-ES" w:eastAsia="en-US"/>
        </w:rPr>
      </w:pPr>
      <w:r w:rsidRPr="004E048B">
        <w:rPr>
          <w:rFonts w:ascii="Arial" w:eastAsia="Arial" w:hAnsi="Arial" w:cs="Arial"/>
          <w:lang w:val="es-ES" w:eastAsia="en-US"/>
        </w:rPr>
        <w:t>Revisión y reajuste de ser necesario de la etapa de control.</w:t>
      </w:r>
    </w:p>
    <w:p w14:paraId="41BD58DE" w14:textId="77777777" w:rsidR="004E048B" w:rsidRPr="004E048B" w:rsidRDefault="004E048B">
      <w:pPr>
        <w:numPr>
          <w:ilvl w:val="0"/>
          <w:numId w:val="120"/>
        </w:numPr>
        <w:contextualSpacing/>
        <w:rPr>
          <w:rFonts w:ascii="Arial" w:eastAsia="Arial" w:hAnsi="Arial" w:cs="Arial"/>
          <w:caps/>
          <w:lang w:val="es-ES" w:eastAsia="en-US"/>
        </w:rPr>
      </w:pPr>
      <w:r w:rsidRPr="004E048B">
        <w:rPr>
          <w:rFonts w:ascii="Arial" w:eastAsia="Arial" w:hAnsi="Arial" w:cs="Arial"/>
          <w:lang w:val="es-ES" w:eastAsia="en-US"/>
        </w:rPr>
        <w:t>Comprobación del funcionamiento del bypass.</w:t>
      </w:r>
    </w:p>
    <w:p w14:paraId="18071AE9" w14:textId="77777777" w:rsidR="004E048B" w:rsidRPr="004E048B" w:rsidRDefault="004E048B">
      <w:pPr>
        <w:numPr>
          <w:ilvl w:val="0"/>
          <w:numId w:val="120"/>
        </w:numPr>
        <w:contextualSpacing/>
        <w:rPr>
          <w:rFonts w:ascii="Arial" w:eastAsia="Arial" w:hAnsi="Arial" w:cs="Arial"/>
          <w:caps/>
          <w:lang w:val="es-ES" w:eastAsia="en-US"/>
        </w:rPr>
      </w:pPr>
      <w:r w:rsidRPr="004E048B">
        <w:rPr>
          <w:rFonts w:ascii="Arial" w:eastAsia="Arial" w:hAnsi="Arial" w:cs="Arial"/>
          <w:lang w:val="es-ES" w:eastAsia="en-US"/>
        </w:rPr>
        <w:t>Pruebas de funcionamiento en los diferentes modos de operación.</w:t>
      </w:r>
    </w:p>
    <w:p w14:paraId="63A02373" w14:textId="77777777" w:rsidR="004E048B" w:rsidRPr="004E048B" w:rsidRDefault="004E048B">
      <w:pPr>
        <w:numPr>
          <w:ilvl w:val="0"/>
          <w:numId w:val="120"/>
        </w:numPr>
        <w:contextualSpacing/>
        <w:rPr>
          <w:rFonts w:ascii="Arial" w:eastAsia="Arial" w:hAnsi="Arial" w:cs="Arial"/>
          <w:caps/>
          <w:lang w:val="es-ES" w:eastAsia="en-US"/>
        </w:rPr>
      </w:pPr>
      <w:r w:rsidRPr="004E048B">
        <w:rPr>
          <w:rFonts w:ascii="Arial" w:eastAsia="Arial" w:hAnsi="Arial" w:cs="Arial"/>
          <w:lang w:val="es-ES" w:eastAsia="en-US"/>
        </w:rPr>
        <w:t>Pruebas de sincronía, transferencia, retransferencia, corte de entrada, prueba de autonomía del banco de baterías, etc.</w:t>
      </w:r>
    </w:p>
    <w:p w14:paraId="117CE592" w14:textId="77777777" w:rsidR="004E048B" w:rsidRPr="004E048B" w:rsidRDefault="004E048B">
      <w:pPr>
        <w:numPr>
          <w:ilvl w:val="0"/>
          <w:numId w:val="120"/>
        </w:numPr>
        <w:contextualSpacing/>
        <w:rPr>
          <w:rFonts w:ascii="Arial" w:eastAsia="Arial" w:hAnsi="Arial" w:cs="Arial"/>
          <w:caps/>
          <w:lang w:val="es-ES" w:eastAsia="en-US"/>
        </w:rPr>
      </w:pPr>
      <w:r w:rsidRPr="004E048B">
        <w:rPr>
          <w:rFonts w:ascii="Arial" w:eastAsia="Arial" w:hAnsi="Arial" w:cs="Arial"/>
          <w:lang w:val="es-ES" w:eastAsia="en-US"/>
        </w:rPr>
        <w:t>Medición de voltaje, frecuencia y corriente en el UPS, sin carga y con carga.</w:t>
      </w:r>
    </w:p>
    <w:p w14:paraId="7F7FD000" w14:textId="77777777" w:rsidR="004E048B" w:rsidRPr="004E048B" w:rsidRDefault="004E048B">
      <w:pPr>
        <w:numPr>
          <w:ilvl w:val="0"/>
          <w:numId w:val="120"/>
        </w:numPr>
        <w:contextualSpacing/>
        <w:rPr>
          <w:rFonts w:ascii="Arial" w:eastAsia="Arial" w:hAnsi="Arial" w:cs="Arial"/>
          <w:caps/>
          <w:lang w:val="es-ES" w:eastAsia="en-US"/>
        </w:rPr>
      </w:pPr>
      <w:r w:rsidRPr="004E048B">
        <w:rPr>
          <w:rFonts w:ascii="Arial" w:eastAsia="Arial" w:hAnsi="Arial" w:cs="Arial"/>
          <w:lang w:val="es-ES" w:eastAsia="en-US"/>
        </w:rPr>
        <w:t>Revisión de alimentación al ups y tablero de carga.</w:t>
      </w:r>
    </w:p>
    <w:p w14:paraId="655B9884" w14:textId="77777777" w:rsidR="004E048B" w:rsidRPr="004E048B" w:rsidRDefault="004E048B">
      <w:pPr>
        <w:numPr>
          <w:ilvl w:val="0"/>
          <w:numId w:val="120"/>
        </w:numPr>
        <w:contextualSpacing/>
        <w:rPr>
          <w:rFonts w:ascii="Arial" w:eastAsia="Arial" w:hAnsi="Arial" w:cs="Arial"/>
          <w:caps/>
          <w:lang w:val="es-ES" w:eastAsia="en-US"/>
        </w:rPr>
      </w:pPr>
      <w:r w:rsidRPr="004E048B">
        <w:rPr>
          <w:rFonts w:ascii="Arial" w:eastAsia="Arial" w:hAnsi="Arial" w:cs="Arial"/>
          <w:lang w:val="es-ES" w:eastAsia="en-US"/>
        </w:rPr>
        <w:t>Regresar las unidades al servicio operacional con carga normal y verificar la salida.</w:t>
      </w:r>
    </w:p>
    <w:p w14:paraId="05F6FE5C" w14:textId="77777777" w:rsidR="004E048B" w:rsidRPr="004E048B" w:rsidRDefault="004E048B">
      <w:pPr>
        <w:numPr>
          <w:ilvl w:val="0"/>
          <w:numId w:val="120"/>
        </w:numPr>
        <w:contextualSpacing/>
        <w:rPr>
          <w:rFonts w:ascii="Arial" w:eastAsia="Arial" w:hAnsi="Arial" w:cs="Arial"/>
          <w:caps/>
          <w:lang w:val="es-ES" w:eastAsia="en-US"/>
        </w:rPr>
      </w:pPr>
      <w:r w:rsidRPr="004E048B">
        <w:rPr>
          <w:rFonts w:ascii="Arial" w:eastAsia="Arial" w:hAnsi="Arial" w:cs="Arial"/>
          <w:lang w:val="es-ES" w:eastAsia="en-US"/>
        </w:rPr>
        <w:t xml:space="preserve">En caso de que se detecten casos de carga lenta, descarga rápida o carga incompleta, debe procederse con la sustitución de los elementos defectuosos sin que lo anterior genere costo extra para </w:t>
      </w:r>
      <w:r w:rsidRPr="004E048B">
        <w:rPr>
          <w:rFonts w:ascii="Arial" w:eastAsia="Calibri" w:hAnsi="Arial" w:cs="Arial"/>
          <w:b/>
          <w:bCs/>
          <w:lang w:val="es-ES" w:eastAsia="en-US"/>
        </w:rPr>
        <w:t>“El Instituto”</w:t>
      </w:r>
      <w:r w:rsidRPr="004E048B">
        <w:rPr>
          <w:rFonts w:ascii="Arial" w:eastAsia="Arial" w:hAnsi="Arial" w:cs="Arial"/>
          <w:lang w:val="es-ES" w:eastAsia="en-US"/>
        </w:rPr>
        <w:t>.</w:t>
      </w:r>
    </w:p>
    <w:p w14:paraId="6F88D34E" w14:textId="77777777" w:rsidR="004E048B" w:rsidRPr="004E048B" w:rsidRDefault="004E048B">
      <w:pPr>
        <w:numPr>
          <w:ilvl w:val="0"/>
          <w:numId w:val="120"/>
        </w:numPr>
        <w:contextualSpacing/>
        <w:rPr>
          <w:rFonts w:ascii="Arial" w:eastAsia="Arial" w:hAnsi="Arial" w:cs="Arial"/>
          <w:caps/>
          <w:lang w:val="es-ES" w:eastAsia="en-US"/>
        </w:rPr>
      </w:pPr>
      <w:r w:rsidRPr="004E048B">
        <w:rPr>
          <w:rFonts w:ascii="Arial" w:eastAsia="Arial" w:hAnsi="Arial" w:cs="Arial"/>
          <w:lang w:val="es-ES" w:eastAsia="en-US"/>
        </w:rPr>
        <w:t>Asesoría técnica y observaciones al usuario final del funcionamiento del equipo de energía.</w:t>
      </w:r>
    </w:p>
    <w:p w14:paraId="6F1F46E7" w14:textId="77777777" w:rsidR="004E048B" w:rsidRPr="004E048B" w:rsidRDefault="004E048B">
      <w:pPr>
        <w:numPr>
          <w:ilvl w:val="0"/>
          <w:numId w:val="120"/>
        </w:numPr>
        <w:contextualSpacing/>
        <w:rPr>
          <w:rFonts w:ascii="Arial" w:eastAsia="Arial" w:hAnsi="Arial" w:cs="Arial"/>
          <w:caps/>
          <w:lang w:val="es-ES" w:eastAsia="en-US"/>
        </w:rPr>
      </w:pPr>
      <w:r w:rsidRPr="004E048B">
        <w:rPr>
          <w:rFonts w:ascii="Arial" w:eastAsia="Arial" w:hAnsi="Arial" w:cs="Arial"/>
          <w:lang w:val="es-ES" w:eastAsia="en-US"/>
        </w:rPr>
        <w:t>Revisión y atención de alarmas y eventos presentes en el display.</w:t>
      </w:r>
    </w:p>
    <w:p w14:paraId="1DEFF798" w14:textId="77777777" w:rsidR="004E048B" w:rsidRPr="004E048B" w:rsidRDefault="004E048B">
      <w:pPr>
        <w:numPr>
          <w:ilvl w:val="0"/>
          <w:numId w:val="120"/>
        </w:numPr>
        <w:contextualSpacing/>
        <w:rPr>
          <w:rFonts w:ascii="Arial" w:eastAsia="Arial" w:hAnsi="Arial" w:cs="Arial"/>
          <w:caps/>
          <w:lang w:val="es-ES" w:eastAsia="en-US"/>
        </w:rPr>
      </w:pPr>
      <w:r w:rsidRPr="004E048B">
        <w:rPr>
          <w:rFonts w:ascii="Arial" w:eastAsia="Arial" w:hAnsi="Arial" w:cs="Arial"/>
          <w:lang w:val="es-ES" w:eastAsia="en-US"/>
        </w:rPr>
        <w:t>Identificación de ruidos extraños en el equipo.</w:t>
      </w:r>
    </w:p>
    <w:p w14:paraId="19FA3672" w14:textId="77777777" w:rsidR="004E048B" w:rsidRPr="004E048B" w:rsidRDefault="004E048B">
      <w:pPr>
        <w:widowControl w:val="0"/>
        <w:numPr>
          <w:ilvl w:val="0"/>
          <w:numId w:val="126"/>
        </w:numPr>
        <w:contextualSpacing/>
        <w:jc w:val="both"/>
        <w:rPr>
          <w:rFonts w:ascii="Arial" w:eastAsia="Calibri" w:hAnsi="Arial" w:cs="Arial"/>
          <w:lang w:val="es-ES" w:eastAsia="en-US"/>
        </w:rPr>
      </w:pPr>
      <w:r w:rsidRPr="004E048B">
        <w:rPr>
          <w:rFonts w:ascii="Arial" w:eastAsia="Calibri" w:hAnsi="Arial" w:cs="Arial"/>
          <w:lang w:val="es-ES" w:eastAsia="en-US"/>
        </w:rPr>
        <w:t>Banco de baterías:</w:t>
      </w:r>
    </w:p>
    <w:p w14:paraId="2F077E0B" w14:textId="77777777" w:rsidR="004E048B" w:rsidRPr="004E048B" w:rsidRDefault="004E048B">
      <w:pPr>
        <w:numPr>
          <w:ilvl w:val="0"/>
          <w:numId w:val="121"/>
        </w:numPr>
        <w:contextualSpacing/>
        <w:rPr>
          <w:rFonts w:ascii="Arial" w:eastAsia="Arial" w:hAnsi="Arial" w:cs="Arial"/>
          <w:caps/>
          <w:lang w:val="es-ES" w:eastAsia="en-US"/>
        </w:rPr>
      </w:pPr>
      <w:r w:rsidRPr="004E048B">
        <w:rPr>
          <w:rFonts w:ascii="Arial" w:eastAsia="Arial" w:hAnsi="Arial" w:cs="Arial"/>
          <w:lang w:val="es-ES" w:eastAsia="en-US"/>
        </w:rPr>
        <w:t>Revisión general de baterías y conectores interceldas</w:t>
      </w:r>
    </w:p>
    <w:p w14:paraId="4D7B428A" w14:textId="77777777" w:rsidR="004E048B" w:rsidRPr="004E048B" w:rsidRDefault="004E048B">
      <w:pPr>
        <w:numPr>
          <w:ilvl w:val="0"/>
          <w:numId w:val="121"/>
        </w:numPr>
        <w:contextualSpacing/>
        <w:rPr>
          <w:rFonts w:ascii="Arial" w:eastAsia="Arial" w:hAnsi="Arial" w:cs="Arial"/>
          <w:caps/>
          <w:lang w:val="es-ES" w:eastAsia="en-US"/>
        </w:rPr>
      </w:pPr>
      <w:r w:rsidRPr="004E048B">
        <w:rPr>
          <w:rFonts w:ascii="Arial" w:eastAsia="Arial" w:hAnsi="Arial" w:cs="Arial"/>
          <w:lang w:val="es-ES" w:eastAsia="en-US"/>
        </w:rPr>
        <w:t>Medición eléctrica de voltaje por celda</w:t>
      </w:r>
    </w:p>
    <w:p w14:paraId="0CB47A1C" w14:textId="77777777" w:rsidR="004E048B" w:rsidRPr="004E048B" w:rsidRDefault="004E048B">
      <w:pPr>
        <w:numPr>
          <w:ilvl w:val="0"/>
          <w:numId w:val="121"/>
        </w:numPr>
        <w:contextualSpacing/>
        <w:rPr>
          <w:rFonts w:ascii="Arial" w:eastAsia="Arial" w:hAnsi="Arial" w:cs="Arial"/>
          <w:caps/>
          <w:lang w:val="es-ES" w:eastAsia="en-US"/>
        </w:rPr>
      </w:pPr>
      <w:r w:rsidRPr="004E048B">
        <w:rPr>
          <w:rFonts w:ascii="Arial" w:eastAsia="Arial" w:hAnsi="Arial" w:cs="Arial"/>
          <w:lang w:val="es-ES" w:eastAsia="en-US"/>
        </w:rPr>
        <w:t>Medición de conductancia para el correcto diagnóstico de cada batería</w:t>
      </w:r>
    </w:p>
    <w:p w14:paraId="02BD2CB6" w14:textId="77777777" w:rsidR="004E048B" w:rsidRPr="004E048B" w:rsidRDefault="004E048B">
      <w:pPr>
        <w:numPr>
          <w:ilvl w:val="0"/>
          <w:numId w:val="121"/>
        </w:numPr>
        <w:contextualSpacing/>
        <w:rPr>
          <w:rFonts w:ascii="Arial" w:eastAsia="Arial" w:hAnsi="Arial" w:cs="Arial"/>
          <w:caps/>
          <w:lang w:val="es-ES" w:eastAsia="en-US"/>
        </w:rPr>
      </w:pPr>
      <w:bookmarkStart w:id="1442" w:name="_Int_Q7QQ6JD4"/>
      <w:r w:rsidRPr="004E048B">
        <w:rPr>
          <w:rFonts w:ascii="Arial" w:eastAsia="Arial" w:hAnsi="Arial" w:cs="Arial"/>
          <w:lang w:val="es-ES" w:eastAsia="en-US"/>
        </w:rPr>
        <w:t>Revisión del torque en bornes y reapriete (en caso de ser necesario) con torquímetro de acuerdo con la especificación de cada batería.</w:t>
      </w:r>
      <w:bookmarkEnd w:id="1442"/>
      <w:r w:rsidRPr="004E048B">
        <w:rPr>
          <w:rFonts w:ascii="Arial" w:eastAsia="Arial" w:hAnsi="Arial" w:cs="Arial"/>
          <w:lang w:val="es-ES" w:eastAsia="en-US"/>
        </w:rPr>
        <w:t xml:space="preserve"> </w:t>
      </w:r>
    </w:p>
    <w:p w14:paraId="2E68FFDC" w14:textId="77777777" w:rsidR="004E048B" w:rsidRPr="004E048B" w:rsidRDefault="004E048B">
      <w:pPr>
        <w:numPr>
          <w:ilvl w:val="0"/>
          <w:numId w:val="121"/>
        </w:numPr>
        <w:contextualSpacing/>
        <w:rPr>
          <w:rFonts w:ascii="Arial" w:eastAsia="Arial" w:hAnsi="Arial" w:cs="Arial"/>
          <w:caps/>
          <w:lang w:val="es-ES" w:eastAsia="en-US"/>
        </w:rPr>
      </w:pPr>
      <w:r w:rsidRPr="004E048B">
        <w:rPr>
          <w:rFonts w:ascii="Arial" w:eastAsia="Arial" w:hAnsi="Arial" w:cs="Arial"/>
          <w:lang w:val="es-ES" w:eastAsia="en-US"/>
        </w:rPr>
        <w:t xml:space="preserve">Limpieza general del banco de baterías y gabinetes </w:t>
      </w:r>
    </w:p>
    <w:p w14:paraId="0D2C682E" w14:textId="77777777" w:rsidR="004E048B" w:rsidRPr="004E048B" w:rsidRDefault="004E048B">
      <w:pPr>
        <w:numPr>
          <w:ilvl w:val="0"/>
          <w:numId w:val="121"/>
        </w:numPr>
        <w:contextualSpacing/>
        <w:rPr>
          <w:rFonts w:ascii="Arial" w:eastAsia="Arial" w:hAnsi="Arial" w:cs="Arial"/>
          <w:caps/>
          <w:lang w:val="es-ES" w:eastAsia="en-US"/>
        </w:rPr>
      </w:pPr>
      <w:r w:rsidRPr="004E048B">
        <w:rPr>
          <w:rFonts w:ascii="Arial" w:eastAsia="Arial" w:hAnsi="Arial" w:cs="Arial"/>
          <w:lang w:val="es-ES" w:eastAsia="en-US"/>
        </w:rPr>
        <w:t>Inspección ocular de baterías (fugas, bombamientos, corrosión.)</w:t>
      </w:r>
    </w:p>
    <w:p w14:paraId="7BA55B3D" w14:textId="77777777" w:rsidR="004E048B" w:rsidRPr="004E048B" w:rsidRDefault="004E048B">
      <w:pPr>
        <w:numPr>
          <w:ilvl w:val="0"/>
          <w:numId w:val="121"/>
        </w:numPr>
        <w:contextualSpacing/>
        <w:rPr>
          <w:rFonts w:ascii="Arial" w:eastAsia="Arial" w:hAnsi="Arial" w:cs="Arial"/>
          <w:caps/>
          <w:lang w:val="es-ES" w:eastAsia="en-US"/>
        </w:rPr>
      </w:pPr>
      <w:r w:rsidRPr="004E048B">
        <w:rPr>
          <w:rFonts w:ascii="Arial" w:eastAsia="Arial" w:hAnsi="Arial" w:cs="Arial"/>
          <w:lang w:val="es-ES" w:eastAsia="en-US"/>
        </w:rPr>
        <w:t>Elaboración de reporte técnico con las actividades realizadas al equipo de energía ininterrumpida (ups) y banco de baterías.</w:t>
      </w:r>
    </w:p>
    <w:p w14:paraId="11AA2BA6" w14:textId="77777777" w:rsidR="004E048B" w:rsidRPr="004E048B" w:rsidRDefault="004E048B" w:rsidP="004E048B">
      <w:pPr>
        <w:ind w:left="1004"/>
        <w:contextualSpacing/>
        <w:rPr>
          <w:rFonts w:ascii="Arial" w:eastAsia="Arial" w:hAnsi="Arial" w:cs="Arial"/>
          <w:caps/>
          <w:lang w:val="es-ES" w:eastAsia="en-US"/>
        </w:rPr>
      </w:pPr>
    </w:p>
    <w:p w14:paraId="485935C7" w14:textId="77777777" w:rsidR="004E048B" w:rsidRPr="004E048B" w:rsidRDefault="004E048B">
      <w:pPr>
        <w:widowControl w:val="0"/>
        <w:numPr>
          <w:ilvl w:val="0"/>
          <w:numId w:val="126"/>
        </w:numPr>
        <w:contextualSpacing/>
        <w:jc w:val="both"/>
        <w:rPr>
          <w:rFonts w:ascii="Arial" w:eastAsia="Calibri" w:hAnsi="Arial" w:cs="Arial"/>
          <w:lang w:val="es-ES" w:eastAsia="en-US"/>
        </w:rPr>
      </w:pPr>
      <w:r w:rsidRPr="004E048B">
        <w:rPr>
          <w:rFonts w:ascii="Arial" w:eastAsia="Calibri" w:hAnsi="Arial" w:cs="Arial"/>
          <w:lang w:val="es-ES" w:eastAsia="en-US"/>
        </w:rPr>
        <w:t>Reemplazo de banco de baterías de los UPS</w:t>
      </w:r>
    </w:p>
    <w:p w14:paraId="2170EF28" w14:textId="77777777" w:rsidR="004E048B" w:rsidRPr="004E048B" w:rsidRDefault="004E048B" w:rsidP="004E048B">
      <w:pPr>
        <w:ind w:left="720"/>
        <w:jc w:val="both"/>
        <w:rPr>
          <w:rFonts w:ascii="Arial" w:eastAsia="Arial" w:hAnsi="Arial"/>
          <w:lang w:val="es-ES" w:eastAsia="en-US"/>
        </w:rPr>
      </w:pPr>
      <w:r w:rsidRPr="004E048B">
        <w:rPr>
          <w:rFonts w:ascii="Arial" w:eastAsia="Arial" w:hAnsi="Arial"/>
          <w:lang w:val="es-ES" w:eastAsia="en-US"/>
        </w:rPr>
        <w:t xml:space="preserve">Se debe garantizar por escrito en el reporte de mantenimiento preventivo, que las baterías se encuentren en todo momento en un “buen estado de operación” entendiéndose con esto que las baterías por debajo de un 80% de la capacidad especificada por el fabricante, deben ser removidas de servicio, las lecturas deben ser tomadas de acuerdo con las instrucciones del fabricante, así como las mediciones y observaciones deben ser registradas para comparaciones futuras en el reporte de mantenimiento preventivo. Esta información debe de ser avalada por la persona designada como </w:t>
      </w:r>
      <w:r w:rsidRPr="004E048B">
        <w:rPr>
          <w:rFonts w:ascii="Arial" w:eastAsia="Arial" w:hAnsi="Arial"/>
          <w:b/>
          <w:bCs/>
          <w:lang w:val="es-ES" w:eastAsia="en-US"/>
        </w:rPr>
        <w:t>“Supervisor del contrato”</w:t>
      </w:r>
      <w:r w:rsidRPr="004E048B">
        <w:rPr>
          <w:rFonts w:ascii="Arial" w:eastAsia="Arial" w:hAnsi="Arial"/>
          <w:lang w:val="es-ES" w:eastAsia="en-US"/>
        </w:rPr>
        <w:t xml:space="preserve"> y autorizada por la persona designada como </w:t>
      </w:r>
      <w:r w:rsidRPr="004E048B">
        <w:rPr>
          <w:rFonts w:ascii="Arial" w:eastAsia="Arial" w:hAnsi="Arial"/>
          <w:b/>
          <w:bCs/>
          <w:lang w:val="es-ES" w:eastAsia="en-US"/>
        </w:rPr>
        <w:t>“Administrador del contrato”</w:t>
      </w:r>
      <w:r w:rsidRPr="004E048B">
        <w:rPr>
          <w:rFonts w:ascii="Arial" w:eastAsia="Arial" w:hAnsi="Arial"/>
          <w:lang w:val="es-ES" w:eastAsia="en-US"/>
        </w:rPr>
        <w:t>, en estos casos</w:t>
      </w:r>
      <w:r w:rsidRPr="004E048B">
        <w:rPr>
          <w:rFonts w:ascii="Arial" w:eastAsia="Arial" w:hAnsi="Arial"/>
          <w:b/>
          <w:lang w:val="es-ES" w:eastAsia="en-US"/>
        </w:rPr>
        <w:t xml:space="preserve"> </w:t>
      </w:r>
      <w:r w:rsidRPr="004E048B">
        <w:rPr>
          <w:rFonts w:ascii="Arial" w:eastAsia="Arial" w:hAnsi="Arial"/>
          <w:b/>
          <w:bCs/>
          <w:lang w:val="es-ES" w:eastAsia="en-US"/>
        </w:rPr>
        <w:t>“El Proveedor”</w:t>
      </w:r>
      <w:r w:rsidRPr="004E048B">
        <w:rPr>
          <w:rFonts w:ascii="Arial" w:eastAsia="Arial" w:hAnsi="Arial"/>
          <w:lang w:val="es-ES" w:eastAsia="en-US"/>
        </w:rPr>
        <w:t xml:space="preserve"> debe realizar el cambio o sustitución de la(s) batería(s) o banco de baterías, según sea el caso, y sólo debe cobrar la refacción, conforme al precio establecido en el </w:t>
      </w:r>
      <w:r w:rsidRPr="004E048B">
        <w:rPr>
          <w:rFonts w:ascii="Arial" w:eastAsia="Arial" w:hAnsi="Arial"/>
          <w:b/>
          <w:bCs/>
          <w:lang w:val="es-ES" w:eastAsia="en-US"/>
        </w:rPr>
        <w:t xml:space="preserve">numeral 4.11., </w:t>
      </w:r>
      <w:r w:rsidRPr="004E048B">
        <w:rPr>
          <w:rFonts w:ascii="Arial" w:eastAsia="Arial" w:hAnsi="Arial"/>
          <w:lang w:val="es-ES" w:eastAsia="en-US"/>
        </w:rPr>
        <w:t xml:space="preserve">sin que el servicio implique un costo adicional para </w:t>
      </w:r>
      <w:r w:rsidRPr="004E048B">
        <w:rPr>
          <w:rFonts w:ascii="Arial" w:eastAsia="Arial" w:hAnsi="Arial"/>
          <w:b/>
          <w:bCs/>
          <w:lang w:val="es-ES" w:eastAsia="en-US"/>
        </w:rPr>
        <w:t>“El Instituto”</w:t>
      </w:r>
      <w:r w:rsidRPr="004E048B">
        <w:rPr>
          <w:rFonts w:ascii="Arial" w:eastAsia="Arial" w:hAnsi="Arial"/>
          <w:lang w:val="es-ES" w:eastAsia="en-US"/>
        </w:rPr>
        <w:t xml:space="preserve">. </w:t>
      </w:r>
    </w:p>
    <w:p w14:paraId="04939F89" w14:textId="77777777" w:rsidR="004E048B" w:rsidRPr="004E048B" w:rsidRDefault="004E048B" w:rsidP="004E048B">
      <w:pPr>
        <w:ind w:left="720"/>
        <w:jc w:val="both"/>
        <w:rPr>
          <w:rFonts w:ascii="Arial" w:eastAsia="Arial" w:hAnsi="Arial"/>
          <w:lang w:val="es-ES" w:eastAsia="en-US"/>
        </w:rPr>
      </w:pPr>
    </w:p>
    <w:p w14:paraId="2E5C019E" w14:textId="77777777" w:rsidR="004E048B" w:rsidRPr="004E048B" w:rsidRDefault="004E048B">
      <w:pPr>
        <w:keepNext/>
        <w:keepLines/>
        <w:numPr>
          <w:ilvl w:val="2"/>
          <w:numId w:val="115"/>
        </w:numPr>
        <w:suppressLineNumbers/>
        <w:spacing w:before="120" w:after="120"/>
        <w:outlineLvl w:val="0"/>
        <w:rPr>
          <w:rFonts w:ascii="Arial" w:eastAsia="SimHei" w:hAnsi="Arial" w:cs="Arial"/>
          <w:szCs w:val="30"/>
          <w:lang w:val="es-ES" w:eastAsia="en-US"/>
        </w:rPr>
      </w:pPr>
      <w:bookmarkStart w:id="1443" w:name="_Toc146713715"/>
      <w:bookmarkStart w:id="1444" w:name="_Toc181786524"/>
      <w:r w:rsidRPr="004E048B">
        <w:rPr>
          <w:rFonts w:ascii="Arial" w:eastAsia="SimHei" w:hAnsi="Arial" w:cs="Arial"/>
          <w:szCs w:val="30"/>
          <w:lang w:val="es-ES" w:eastAsia="en-US"/>
        </w:rPr>
        <w:t>Generadores de Emergencia Automáticos (GE)</w:t>
      </w:r>
      <w:bookmarkEnd w:id="1443"/>
      <w:bookmarkEnd w:id="1444"/>
    </w:p>
    <w:p w14:paraId="1AB6E2BE" w14:textId="77777777" w:rsidR="004E048B" w:rsidRPr="004E048B" w:rsidRDefault="004E048B" w:rsidP="004E048B">
      <w:pPr>
        <w:rPr>
          <w:rFonts w:ascii="Arial" w:eastAsia="Arial" w:hAnsi="Arial" w:cs="Arial"/>
          <w:lang w:val="es-ES" w:eastAsia="en-US"/>
        </w:rPr>
      </w:pPr>
    </w:p>
    <w:p w14:paraId="75254C6A" w14:textId="77777777" w:rsidR="004E048B" w:rsidRPr="004E048B" w:rsidRDefault="004E048B">
      <w:pPr>
        <w:widowControl w:val="0"/>
        <w:numPr>
          <w:ilvl w:val="0"/>
          <w:numId w:val="127"/>
        </w:numPr>
        <w:contextualSpacing/>
        <w:jc w:val="both"/>
        <w:rPr>
          <w:rFonts w:ascii="Arial" w:eastAsia="Calibri" w:hAnsi="Arial" w:cs="Arial"/>
          <w:lang w:val="es-ES" w:eastAsia="en-US"/>
        </w:rPr>
      </w:pPr>
      <w:r w:rsidRPr="004E048B">
        <w:rPr>
          <w:rFonts w:ascii="Arial" w:eastAsia="Calibri" w:hAnsi="Arial" w:cs="Arial"/>
          <w:lang w:val="es-ES" w:eastAsia="en-US"/>
        </w:rPr>
        <w:t>Revisiones Preliminares</w:t>
      </w:r>
    </w:p>
    <w:p w14:paraId="32F183F5"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Revisar que el generador de emergencia tenga agua para el sistema de enfriamiento.</w:t>
      </w:r>
    </w:p>
    <w:p w14:paraId="766014CF"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lastRenderedPageBreak/>
        <w:t>El anticongelante (etileno o propileno con base glicol) y el agua se mezclan para bajar el punto de congelamiento y elevar el punto de ebullición del sistema de enfriamiento.</w:t>
      </w:r>
    </w:p>
    <w:p w14:paraId="5F0B3BFD"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Controlar el nivel de combustible; utilizar combustible limpio y sin agua.</w:t>
      </w:r>
    </w:p>
    <w:p w14:paraId="4D093D3D"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Controlar el filtro del aire: verificar que estén en buenas condiciones y sin polvo o suciedad. Para llegar al filtro consultar el manual de instrucciones del motor.</w:t>
      </w:r>
    </w:p>
    <w:p w14:paraId="767F2F50"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Para la batería; llenar los compartimentos con la solución de ácido sulfúrico al 30/40% y esperar 2 horas como mínimo antes de utilizarla; solo lubricar los bornes (+) y (-) de la batería.</w:t>
      </w:r>
    </w:p>
    <w:p w14:paraId="08470E52" w14:textId="77777777" w:rsidR="004E048B" w:rsidRPr="004E048B" w:rsidRDefault="004E048B">
      <w:pPr>
        <w:widowControl w:val="0"/>
        <w:numPr>
          <w:ilvl w:val="0"/>
          <w:numId w:val="127"/>
        </w:numPr>
        <w:contextualSpacing/>
        <w:jc w:val="both"/>
        <w:rPr>
          <w:rFonts w:ascii="Arial" w:eastAsia="Calibri" w:hAnsi="Arial" w:cs="Arial"/>
          <w:lang w:val="es-ES" w:eastAsia="en-US"/>
        </w:rPr>
      </w:pPr>
      <w:r w:rsidRPr="004E048B">
        <w:rPr>
          <w:rFonts w:ascii="Arial" w:eastAsia="Calibri" w:hAnsi="Arial" w:cs="Arial"/>
          <w:lang w:val="es-ES" w:eastAsia="en-US"/>
        </w:rPr>
        <w:t>Sistema de agua para refrigeración</w:t>
      </w:r>
    </w:p>
    <w:p w14:paraId="28FD15D0" w14:textId="77777777" w:rsidR="004E048B" w:rsidRPr="004E048B" w:rsidRDefault="004E048B">
      <w:pPr>
        <w:numPr>
          <w:ilvl w:val="0"/>
          <w:numId w:val="121"/>
        </w:numPr>
        <w:contextualSpacing/>
        <w:jc w:val="both"/>
        <w:rPr>
          <w:rFonts w:ascii="Arial" w:eastAsia="Arial" w:hAnsi="Arial" w:cs="Arial"/>
          <w:lang w:val="es-ES" w:eastAsia="en-US"/>
        </w:rPr>
      </w:pPr>
      <w:bookmarkStart w:id="1445" w:name="_Int_I3HueAxO"/>
      <w:r w:rsidRPr="004E048B">
        <w:rPr>
          <w:rFonts w:ascii="Arial" w:eastAsia="Arial" w:hAnsi="Arial" w:cs="Arial"/>
          <w:lang w:val="es-ES" w:eastAsia="en-US"/>
        </w:rPr>
        <w:t>El llenado del circuito de refrigeración debe ser efectuado añadiendo en el agua el líquido anticongelante según las instrucciones y en la cantidad indicada sobre la documentación especificada del motor.</w:t>
      </w:r>
      <w:bookmarkEnd w:id="1445"/>
    </w:p>
    <w:p w14:paraId="103AA4FB" w14:textId="77777777" w:rsidR="004E048B" w:rsidRPr="004E048B" w:rsidRDefault="004E048B">
      <w:pPr>
        <w:numPr>
          <w:ilvl w:val="0"/>
          <w:numId w:val="121"/>
        </w:numPr>
        <w:contextualSpacing/>
        <w:jc w:val="both"/>
        <w:rPr>
          <w:rFonts w:ascii="Arial" w:eastAsia="Arial" w:hAnsi="Arial" w:cs="Arial"/>
          <w:lang w:val="es-ES" w:eastAsia="en-US"/>
        </w:rPr>
      </w:pPr>
      <w:bookmarkStart w:id="1446" w:name="_Int_5rhk4G2E"/>
      <w:r w:rsidRPr="004E048B">
        <w:rPr>
          <w:rFonts w:ascii="Arial" w:eastAsia="Arial" w:hAnsi="Arial" w:cs="Arial"/>
          <w:lang w:val="es-ES" w:eastAsia="en-US"/>
        </w:rPr>
        <w:t>Llenar el sistema (motor y radiador) lentamente para evitar en lo posible la formación de burbujas de aire, observar el sistema para asegurarse que no haya presencia de burbujas en ningún punto, de lo contrario se tendrá que volver a purgar todo el sistema.</w:t>
      </w:r>
      <w:bookmarkEnd w:id="1446"/>
    </w:p>
    <w:p w14:paraId="34D7F18C"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Después de un breve periodo de funcionamiento se deberá controlar si el nivel del agua en radiador ha bajado, ya que durante el primer llenado pueden haberse quedado en el sistema burbujas de aire, el agua eventual que falte deberá reponerse.</w:t>
      </w:r>
    </w:p>
    <w:p w14:paraId="5B5A62D2" w14:textId="77777777" w:rsidR="004E048B" w:rsidRPr="004E048B" w:rsidRDefault="004E048B">
      <w:pPr>
        <w:widowControl w:val="0"/>
        <w:numPr>
          <w:ilvl w:val="0"/>
          <w:numId w:val="127"/>
        </w:numPr>
        <w:contextualSpacing/>
        <w:jc w:val="both"/>
        <w:rPr>
          <w:rFonts w:ascii="Arial" w:eastAsia="Calibri" w:hAnsi="Arial" w:cs="Arial"/>
          <w:lang w:val="es-ES" w:eastAsia="en-US"/>
        </w:rPr>
      </w:pPr>
      <w:r w:rsidRPr="004E048B">
        <w:rPr>
          <w:rFonts w:ascii="Arial" w:eastAsia="Calibri" w:hAnsi="Arial" w:cs="Arial"/>
          <w:lang w:val="es-ES" w:eastAsia="en-US"/>
        </w:rPr>
        <w:t>Sistema de combustible</w:t>
      </w:r>
    </w:p>
    <w:p w14:paraId="358DFFC3"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Controlar que los filtros de combustible estén limpios y si es necesario sustituirlos.</w:t>
      </w:r>
    </w:p>
    <w:p w14:paraId="23999DC7"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Rellenar el depósito del combustible con combustible diésel centrifugado clase A.</w:t>
      </w:r>
    </w:p>
    <w:p w14:paraId="5746AF23"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Desairar los filtros de combustible y tubos del equipo.</w:t>
      </w:r>
    </w:p>
    <w:p w14:paraId="4DB9B55E"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Controlar atentamente el sistema para asegurarse de que no haya pérdidas en ningún punto.</w:t>
      </w:r>
    </w:p>
    <w:p w14:paraId="686FC750"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Checar la alimentación de combustible</w:t>
      </w:r>
    </w:p>
    <w:p w14:paraId="233E450C"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Revisar por contaminación por agua otros materiales extraños</w:t>
      </w:r>
    </w:p>
    <w:p w14:paraId="26EB8FF0"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Inspeccionar los múltiples de admisión de escape, tanque y mangueras de suministro de combustible.</w:t>
      </w:r>
    </w:p>
    <w:p w14:paraId="35FDB4F8"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Checar la operación de la bomba de elevación de combustible</w:t>
      </w:r>
    </w:p>
    <w:p w14:paraId="61144C35"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Revisión y purgado de filtro separador de agua</w:t>
      </w:r>
    </w:p>
    <w:p w14:paraId="62BC7D58"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Revisión de nivel de diésel en tanque de combustible</w:t>
      </w:r>
    </w:p>
    <w:p w14:paraId="74218EFA"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Revisión de mangueras de diésel</w:t>
      </w:r>
    </w:p>
    <w:p w14:paraId="4677103F" w14:textId="77777777" w:rsidR="004E048B" w:rsidRPr="004E048B" w:rsidRDefault="004E048B">
      <w:pPr>
        <w:widowControl w:val="0"/>
        <w:numPr>
          <w:ilvl w:val="0"/>
          <w:numId w:val="127"/>
        </w:numPr>
        <w:contextualSpacing/>
        <w:jc w:val="both"/>
        <w:rPr>
          <w:rFonts w:ascii="Arial" w:eastAsia="Calibri" w:hAnsi="Arial" w:cs="Arial"/>
          <w:lang w:val="es-ES" w:eastAsia="en-US"/>
        </w:rPr>
      </w:pPr>
      <w:r w:rsidRPr="004E048B">
        <w:rPr>
          <w:rFonts w:ascii="Arial" w:eastAsia="Calibri" w:hAnsi="Arial" w:cs="Arial"/>
          <w:lang w:val="es-ES" w:eastAsia="en-US"/>
        </w:rPr>
        <w:t>Sistema de aspiración</w:t>
      </w:r>
    </w:p>
    <w:p w14:paraId="60B70B70"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Inspeccionar la toma de aire y la ductería dentro del cuarto de planta de emergencia.</w:t>
      </w:r>
    </w:p>
    <w:p w14:paraId="693EBD9F"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Revisar los filtros de aire por condición y seguridad, apretar las abrazaderas y los soportes como se requiera.</w:t>
      </w:r>
    </w:p>
    <w:p w14:paraId="26FD7938"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Inspección de turbo cargador, boquilla y tubos, apretar las abrazaderas y soportes como se requiera.</w:t>
      </w:r>
    </w:p>
    <w:p w14:paraId="652027DE"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Revisar y lubricar el mecanismo de operación de la compuerta de la caja de aire (en caso de contar con ella)</w:t>
      </w:r>
    </w:p>
    <w:p w14:paraId="1DA65747"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Dar servicio a los respiradores del cárter y drenaje de la caja de aire como se requiera (en caso de contar con ellos)</w:t>
      </w:r>
    </w:p>
    <w:p w14:paraId="116EFA4A"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Revisar los obturadores y limpieza de controles de cierre (en caso de contar con ellos)</w:t>
      </w:r>
    </w:p>
    <w:p w14:paraId="6984A4E6" w14:textId="77777777" w:rsidR="004E048B" w:rsidRPr="004E048B" w:rsidRDefault="004E048B">
      <w:pPr>
        <w:widowControl w:val="0"/>
        <w:numPr>
          <w:ilvl w:val="0"/>
          <w:numId w:val="127"/>
        </w:numPr>
        <w:contextualSpacing/>
        <w:jc w:val="both"/>
        <w:rPr>
          <w:rFonts w:ascii="Arial" w:eastAsia="Calibri" w:hAnsi="Arial" w:cs="Arial"/>
          <w:lang w:val="es-ES" w:eastAsia="en-US"/>
        </w:rPr>
      </w:pPr>
      <w:r w:rsidRPr="004E048B">
        <w:rPr>
          <w:rFonts w:ascii="Arial" w:eastAsia="Calibri" w:hAnsi="Arial" w:cs="Arial"/>
          <w:lang w:val="es-ES" w:eastAsia="en-US"/>
        </w:rPr>
        <w:t>Sistema de enfriamiento</w:t>
      </w:r>
    </w:p>
    <w:p w14:paraId="20B6F85A"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Checar el nivel de refrigerante, nivelar cuando se requiera, el refrigerante deberá ser a base de etilenglicol y agua destilada o desionizada en un porcentaje de 50/50.</w:t>
      </w:r>
    </w:p>
    <w:p w14:paraId="266264A5"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Revisión de precalentadores. Ajuste en caso de ser necesario</w:t>
      </w:r>
    </w:p>
    <w:p w14:paraId="27BBE084"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Revisión por posibles fugas de refrigerante</w:t>
      </w:r>
    </w:p>
    <w:p w14:paraId="6DA0E1DF"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Inspeccionar las aspas del ventilador, guardas y soporte por condiciones de seguridad, apretar los sujetadores como se requieran</w:t>
      </w:r>
    </w:p>
    <w:p w14:paraId="50061183"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Revisar el panal del radiador por condiciones y seguridad</w:t>
      </w:r>
    </w:p>
    <w:p w14:paraId="13DA9ED7"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Revisar la banda de la polea del ventilador por condiciones y tensión adecuada</w:t>
      </w:r>
    </w:p>
    <w:p w14:paraId="450C6630"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Revisar las mangueras y tubos de refrigerante por condiciones adecuadas y seguridad. Apretar abrazaderas y soportes como lo requieran.</w:t>
      </w:r>
    </w:p>
    <w:p w14:paraId="07B90F3D"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lastRenderedPageBreak/>
        <w:t>Checar y registrar la temperatura del refrigerante bajo condiciones de operación.</w:t>
      </w:r>
    </w:p>
    <w:p w14:paraId="618A5BCB" w14:textId="77777777" w:rsidR="004E048B" w:rsidRPr="004E048B" w:rsidRDefault="004E048B">
      <w:pPr>
        <w:widowControl w:val="0"/>
        <w:numPr>
          <w:ilvl w:val="0"/>
          <w:numId w:val="127"/>
        </w:numPr>
        <w:contextualSpacing/>
        <w:jc w:val="both"/>
        <w:rPr>
          <w:rFonts w:ascii="Arial" w:eastAsia="Calibri" w:hAnsi="Arial" w:cs="Arial"/>
          <w:lang w:val="es-ES" w:eastAsia="en-US"/>
        </w:rPr>
      </w:pPr>
      <w:r w:rsidRPr="004E048B">
        <w:rPr>
          <w:rFonts w:ascii="Arial" w:eastAsia="Calibri" w:hAnsi="Arial" w:cs="Arial"/>
          <w:lang w:val="es-ES" w:eastAsia="en-US"/>
        </w:rPr>
        <w:t>Sistema de escape</w:t>
      </w:r>
    </w:p>
    <w:p w14:paraId="13F06346"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Revisar los tubos de escape y sus conexiones donde sean accesibles, apretar sujetadores y tornillos de bridas como sea necesario</w:t>
      </w:r>
    </w:p>
    <w:p w14:paraId="081D36D2"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Revisar los soportes del mofle</w:t>
      </w:r>
    </w:p>
    <w:p w14:paraId="63CCC737" w14:textId="77777777" w:rsidR="004E048B" w:rsidRPr="004E048B" w:rsidRDefault="004E048B">
      <w:pPr>
        <w:widowControl w:val="0"/>
        <w:numPr>
          <w:ilvl w:val="0"/>
          <w:numId w:val="127"/>
        </w:numPr>
        <w:contextualSpacing/>
        <w:jc w:val="both"/>
        <w:rPr>
          <w:rFonts w:ascii="Arial" w:eastAsia="Calibri" w:hAnsi="Arial" w:cs="Arial"/>
          <w:lang w:val="es-ES" w:eastAsia="en-US"/>
        </w:rPr>
      </w:pPr>
      <w:r w:rsidRPr="004E048B">
        <w:rPr>
          <w:rFonts w:ascii="Arial" w:eastAsia="Calibri" w:hAnsi="Arial" w:cs="Arial"/>
          <w:lang w:val="es-ES" w:eastAsia="en-US"/>
        </w:rPr>
        <w:t>Tanque de almacenamiento</w:t>
      </w:r>
    </w:p>
    <w:p w14:paraId="42037A46"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El suministro de combustible debe organizarse de manera que el nivel más alto de combustible no sobrepase la altura máxima por encima de la línea de los inyectores del motor.</w:t>
      </w:r>
    </w:p>
    <w:p w14:paraId="1A769B7C"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El nivel más bajo no debe caer por debajo de la altura de la línea de la bomba de combustible del motor.</w:t>
      </w:r>
    </w:p>
    <w:p w14:paraId="5337A589" w14:textId="77777777" w:rsidR="004E048B" w:rsidRPr="004E048B" w:rsidRDefault="004E048B">
      <w:pPr>
        <w:widowControl w:val="0"/>
        <w:numPr>
          <w:ilvl w:val="0"/>
          <w:numId w:val="127"/>
        </w:numPr>
        <w:contextualSpacing/>
        <w:jc w:val="both"/>
        <w:rPr>
          <w:rFonts w:ascii="Arial" w:eastAsia="Calibri" w:hAnsi="Arial" w:cs="Arial"/>
          <w:lang w:val="es-ES" w:eastAsia="en-US"/>
        </w:rPr>
      </w:pPr>
      <w:r w:rsidRPr="004E048B">
        <w:rPr>
          <w:rFonts w:ascii="Arial" w:eastAsia="Calibri" w:hAnsi="Arial" w:cs="Arial"/>
          <w:lang w:val="es-ES" w:eastAsia="en-US"/>
        </w:rPr>
        <w:t>Combustible</w:t>
      </w:r>
    </w:p>
    <w:p w14:paraId="18D6492C"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El sistema de alimentación y retorno del combustible del tanque al generador de emergencia se deberá proyectar para el tipo y capacidad adecuada, para evitar restricciones y pérdidas de potencia por falta de combustible.</w:t>
      </w:r>
    </w:p>
    <w:p w14:paraId="6FC1CCA3"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El combustible diésel recomendado es diésel centrifugado clase A, libre de impurezas o agua que puedan dañar o impedir el correcto funcionamiento del grupo electrógeno, ya que las impurezas o el agua puede causar severos daños al sistema de inyección del motor.</w:t>
      </w:r>
    </w:p>
    <w:p w14:paraId="78D47722" w14:textId="77777777" w:rsidR="004E048B" w:rsidRPr="004E048B" w:rsidRDefault="004E048B">
      <w:pPr>
        <w:numPr>
          <w:ilvl w:val="0"/>
          <w:numId w:val="121"/>
        </w:numPr>
        <w:contextualSpacing/>
        <w:jc w:val="both"/>
        <w:rPr>
          <w:rFonts w:ascii="Arial" w:eastAsia="Arial" w:hAnsi="Arial" w:cs="Arial"/>
          <w:lang w:val="es-ES" w:eastAsia="en-US"/>
        </w:rPr>
      </w:pPr>
      <w:bookmarkStart w:id="1447" w:name="_Int_bwaxylUj"/>
      <w:r w:rsidRPr="004E048B">
        <w:rPr>
          <w:rFonts w:ascii="Arial" w:eastAsia="Arial" w:hAnsi="Arial" w:cs="Arial"/>
          <w:lang w:val="es-ES" w:eastAsia="en-US"/>
        </w:rPr>
        <w:t>El tipo de tubo recomendado para la aplicación de conducción del combustible diésel es tubo de cobre o tubo de fierro negro, el cual deberá tener el diámetro adecuado acorde a la capacidad de la planta para evitar restricciones y pérdidas de potencia.</w:t>
      </w:r>
      <w:bookmarkEnd w:id="1447"/>
    </w:p>
    <w:p w14:paraId="09EB3F2D"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Nunca emplear tubo del tipo galvanizado en la instalación del combustible, ya que el diésel reacciona con el zinc formando sulfatos de zinc que pueden pasar al sistema de inyección y generar complicaciones y operación errática del equipo.</w:t>
      </w:r>
    </w:p>
    <w:p w14:paraId="20E36383"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 xml:space="preserve">Los tubos de alimentación y retorno de combustible deberán ser colocados en trincheras y protegidos contra golpes, obstrucciones o roturas. </w:t>
      </w:r>
    </w:p>
    <w:p w14:paraId="4E6D5AFA"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 xml:space="preserve">Mantener el tanque de combustible a un 90% de su capacidad durante cada mantenimiento, en caso de que </w:t>
      </w:r>
      <w:r w:rsidRPr="004E048B">
        <w:rPr>
          <w:rFonts w:ascii="Arial" w:eastAsia="Arial" w:hAnsi="Arial" w:cs="Arial"/>
          <w:b/>
          <w:bCs/>
          <w:lang w:val="es-ES" w:eastAsia="en-US"/>
        </w:rPr>
        <w:t>“El Instituto”</w:t>
      </w:r>
      <w:r w:rsidRPr="004E048B">
        <w:rPr>
          <w:rFonts w:ascii="Arial" w:eastAsia="Arial" w:hAnsi="Arial" w:cs="Arial"/>
          <w:lang w:val="es-ES" w:eastAsia="en-US"/>
        </w:rPr>
        <w:t xml:space="preserve"> requiera de recargas adicionales de combustible, se podrá solicitar con un costo adicional al instituto, el costo unitario por de litro de diésel deberá de establecerse en la lista de refacciones.</w:t>
      </w:r>
    </w:p>
    <w:p w14:paraId="5448001C" w14:textId="77777777" w:rsidR="004E048B" w:rsidRPr="004E048B" w:rsidRDefault="004E048B">
      <w:pPr>
        <w:widowControl w:val="0"/>
        <w:numPr>
          <w:ilvl w:val="0"/>
          <w:numId w:val="127"/>
        </w:numPr>
        <w:contextualSpacing/>
        <w:jc w:val="both"/>
        <w:rPr>
          <w:rFonts w:ascii="Arial" w:eastAsia="Calibri" w:hAnsi="Arial" w:cs="Arial"/>
          <w:lang w:val="es-ES" w:eastAsia="en-US"/>
        </w:rPr>
      </w:pPr>
      <w:r w:rsidRPr="004E048B">
        <w:rPr>
          <w:rFonts w:ascii="Arial" w:eastAsia="Calibri" w:hAnsi="Arial" w:cs="Arial"/>
          <w:lang w:val="es-ES" w:eastAsia="en-US"/>
        </w:rPr>
        <w:t>Batería</w:t>
      </w:r>
    </w:p>
    <w:p w14:paraId="69392376"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Las baterías de arranque suministradas con el grupo son del tipo sellado que permite un mantenimiento reducido.</w:t>
      </w:r>
    </w:p>
    <w:p w14:paraId="50125848"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No alimentar el cargador de baterías si las baterías no están conectadas o no lo están correctamente, no desconectar las baterías con el motor en marcha.</w:t>
      </w:r>
    </w:p>
    <w:p w14:paraId="6AD1AA01" w14:textId="77777777" w:rsidR="004E048B" w:rsidRPr="004E048B" w:rsidRDefault="004E048B">
      <w:pPr>
        <w:widowControl w:val="0"/>
        <w:numPr>
          <w:ilvl w:val="0"/>
          <w:numId w:val="127"/>
        </w:numPr>
        <w:contextualSpacing/>
        <w:jc w:val="both"/>
        <w:rPr>
          <w:rFonts w:ascii="Arial" w:eastAsia="Calibri" w:hAnsi="Arial" w:cs="Arial"/>
          <w:lang w:val="es-ES" w:eastAsia="en-US"/>
        </w:rPr>
      </w:pPr>
      <w:r w:rsidRPr="004E048B">
        <w:rPr>
          <w:rFonts w:ascii="Arial" w:eastAsia="Calibri" w:hAnsi="Arial" w:cs="Arial"/>
          <w:lang w:val="es-ES" w:eastAsia="en-US"/>
        </w:rPr>
        <w:t>Circuitos y tableros eléctricos</w:t>
      </w:r>
    </w:p>
    <w:p w14:paraId="0873DF21" w14:textId="77777777" w:rsidR="004E048B" w:rsidRPr="004E048B" w:rsidRDefault="004E048B">
      <w:pPr>
        <w:numPr>
          <w:ilvl w:val="0"/>
          <w:numId w:val="121"/>
        </w:numPr>
        <w:contextualSpacing/>
        <w:jc w:val="both"/>
        <w:rPr>
          <w:rFonts w:ascii="Arial" w:eastAsia="Arial" w:hAnsi="Arial" w:cs="Arial"/>
          <w:caps/>
          <w:lang w:val="es-ES" w:eastAsia="en-US"/>
        </w:rPr>
      </w:pPr>
      <w:r w:rsidRPr="004E048B">
        <w:rPr>
          <w:rFonts w:ascii="Arial" w:eastAsia="Arial" w:hAnsi="Arial" w:cs="Arial"/>
          <w:lang w:val="es-ES" w:eastAsia="en-US"/>
        </w:rPr>
        <w:t>Antes de la puesta en servicio, verificar que todos los interruptores estén en posición de “abierto” y asegurarse de que todas las conexiones estén firmes, así como el estado de fusibles y lámparas de señalización.</w:t>
      </w:r>
    </w:p>
    <w:p w14:paraId="6043A4B7" w14:textId="77777777" w:rsidR="004E048B" w:rsidRPr="004E048B" w:rsidRDefault="004E048B">
      <w:pPr>
        <w:widowControl w:val="0"/>
        <w:numPr>
          <w:ilvl w:val="0"/>
          <w:numId w:val="127"/>
        </w:numPr>
        <w:contextualSpacing/>
        <w:jc w:val="both"/>
        <w:rPr>
          <w:rFonts w:ascii="Arial" w:eastAsia="Calibri" w:hAnsi="Arial" w:cs="Arial"/>
          <w:lang w:val="es-ES" w:eastAsia="en-US"/>
        </w:rPr>
      </w:pPr>
      <w:r w:rsidRPr="004E048B">
        <w:rPr>
          <w:rFonts w:ascii="Arial" w:eastAsia="Calibri" w:hAnsi="Arial" w:cs="Arial"/>
          <w:lang w:val="es-ES" w:eastAsia="en-US"/>
        </w:rPr>
        <w:t>Tipo de combustible</w:t>
      </w:r>
    </w:p>
    <w:p w14:paraId="1E12F55F"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Se debe utilizar combustible diésel centrifugado y libre de agua ya que, si se introduce en el tanque de almacenamiento diésel cualquier otro líquido, este puede provocar daños graves e irreparables al motor.</w:t>
      </w:r>
    </w:p>
    <w:p w14:paraId="585BFEC6" w14:textId="77777777" w:rsidR="004E048B" w:rsidRPr="004E048B" w:rsidRDefault="004E048B">
      <w:pPr>
        <w:widowControl w:val="0"/>
        <w:numPr>
          <w:ilvl w:val="0"/>
          <w:numId w:val="127"/>
        </w:numPr>
        <w:contextualSpacing/>
        <w:jc w:val="both"/>
        <w:rPr>
          <w:rFonts w:ascii="Arial" w:eastAsia="Calibri" w:hAnsi="Arial" w:cs="Arial"/>
          <w:lang w:val="es-ES" w:eastAsia="en-US"/>
        </w:rPr>
      </w:pPr>
      <w:r w:rsidRPr="004E048B">
        <w:rPr>
          <w:rFonts w:ascii="Arial" w:eastAsia="Calibri" w:hAnsi="Arial" w:cs="Arial"/>
          <w:lang w:val="es-ES" w:eastAsia="en-US"/>
        </w:rPr>
        <w:t>Puesta en servicio</w:t>
      </w:r>
    </w:p>
    <w:p w14:paraId="5C49D3C9"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Efectuar las operaciones preliminares antes mencionadas y, proceder como se indica a continuación:</w:t>
      </w:r>
    </w:p>
    <w:p w14:paraId="174EA867"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Verificar que trapos, papel, u otros materiales no estén obstruyendo las admisiones de aire.</w:t>
      </w:r>
    </w:p>
    <w:p w14:paraId="3F9F3DDA"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Asegurarse de que ningún objeto extraño este cerca de las partes giratorias</w:t>
      </w:r>
    </w:p>
    <w:p w14:paraId="5B14A424"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Asegurarse de que ningún equipo externo esté conectado al generador.</w:t>
      </w:r>
    </w:p>
    <w:p w14:paraId="41E9F203"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 xml:space="preserve">Arrancar manualmente el GE como esta descrito en el manual de operación que será proporcionado por el instituto. </w:t>
      </w:r>
    </w:p>
    <w:p w14:paraId="46F63D5F"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Controlar que no haya pérdidas en los sistemas de agua, aceite y combustible.</w:t>
      </w:r>
    </w:p>
    <w:p w14:paraId="6F9D4F02"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lastRenderedPageBreak/>
        <w:t>Detener el grupo después de un breve periodo de funcionamiento en vacío (2 o 3 minutos) siguiendo las indicaciones en el correspondiente manual.</w:t>
      </w:r>
    </w:p>
    <w:p w14:paraId="00ECF658" w14:textId="77777777" w:rsidR="004E048B" w:rsidRPr="004E048B" w:rsidRDefault="004E048B" w:rsidP="004E048B">
      <w:pPr>
        <w:ind w:left="360"/>
        <w:jc w:val="both"/>
        <w:rPr>
          <w:rFonts w:ascii="Arial" w:eastAsia="Arial" w:hAnsi="Arial" w:cs="Arial"/>
          <w:lang w:val="es-ES" w:eastAsia="en-US"/>
        </w:rPr>
      </w:pPr>
      <w:r w:rsidRPr="004E048B">
        <w:rPr>
          <w:rFonts w:ascii="Arial" w:eastAsia="Arial" w:hAnsi="Arial" w:cs="Arial"/>
          <w:lang w:val="es-ES" w:eastAsia="en-US"/>
        </w:rPr>
        <w:t>Después de este primer periodo de funcionamiento, con el grupo parado, “El Proveedor” debe proceder con las siguientes revisiones:</w:t>
      </w:r>
    </w:p>
    <w:p w14:paraId="1DB32FC4"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Revisar los niveles de aceite y de agua y si es necesario rellenarlos.</w:t>
      </w:r>
    </w:p>
    <w:p w14:paraId="7E3C229B"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Verificar que la tornillería no esté floja.</w:t>
      </w:r>
    </w:p>
    <w:p w14:paraId="640886AF" w14:textId="77777777" w:rsidR="004E048B" w:rsidRPr="004E048B" w:rsidRDefault="004E048B">
      <w:pPr>
        <w:numPr>
          <w:ilvl w:val="0"/>
          <w:numId w:val="121"/>
        </w:numPr>
        <w:contextualSpacing/>
        <w:jc w:val="both"/>
        <w:rPr>
          <w:rFonts w:ascii="Arial" w:eastAsia="Arial" w:hAnsi="Arial" w:cs="Arial"/>
          <w:lang w:val="es-ES" w:eastAsia="en-US"/>
        </w:rPr>
      </w:pPr>
      <w:bookmarkStart w:id="1448" w:name="_Int_bqmPO5Nk"/>
      <w:r w:rsidRPr="004E048B">
        <w:rPr>
          <w:rFonts w:ascii="Arial" w:eastAsia="Arial" w:hAnsi="Arial" w:cs="Arial"/>
          <w:lang w:val="es-ES" w:eastAsia="en-US"/>
        </w:rPr>
        <w:t>Una vez hecho esto el grupo electrógeno está preparado para ser utilizado.</w:t>
      </w:r>
      <w:bookmarkEnd w:id="1448"/>
    </w:p>
    <w:p w14:paraId="3623DF3C" w14:textId="77777777" w:rsidR="004E048B" w:rsidRPr="004E048B" w:rsidRDefault="004E048B">
      <w:pPr>
        <w:widowControl w:val="0"/>
        <w:numPr>
          <w:ilvl w:val="0"/>
          <w:numId w:val="127"/>
        </w:numPr>
        <w:contextualSpacing/>
        <w:jc w:val="both"/>
        <w:rPr>
          <w:rFonts w:ascii="Arial" w:eastAsia="Calibri" w:hAnsi="Arial" w:cs="Arial"/>
          <w:lang w:val="es-ES" w:eastAsia="en-US"/>
        </w:rPr>
      </w:pPr>
      <w:r w:rsidRPr="004E048B">
        <w:rPr>
          <w:rFonts w:ascii="Arial" w:eastAsia="Calibri" w:hAnsi="Arial" w:cs="Arial"/>
          <w:lang w:val="es-ES" w:eastAsia="en-US"/>
        </w:rPr>
        <w:t>Mantenimiento preventivo por uso del generador</w:t>
      </w:r>
    </w:p>
    <w:p w14:paraId="1937DDB6"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Cambiar el aceite del motor cada 250 horas de uso del generador o cada 1 año lo que suceda primero.</w:t>
      </w:r>
    </w:p>
    <w:p w14:paraId="0F414B96"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Cambio de filtro de aceite</w:t>
      </w:r>
    </w:p>
    <w:p w14:paraId="56FD835F"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Cambio de filtro de aire</w:t>
      </w:r>
    </w:p>
    <w:p w14:paraId="56A5B119"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 xml:space="preserve">Cabio de filtro de diésel </w:t>
      </w:r>
    </w:p>
    <w:p w14:paraId="2D87E0E7" w14:textId="77777777" w:rsidR="004E048B" w:rsidRPr="004E048B" w:rsidRDefault="004E048B">
      <w:pPr>
        <w:widowControl w:val="0"/>
        <w:numPr>
          <w:ilvl w:val="0"/>
          <w:numId w:val="127"/>
        </w:numPr>
        <w:contextualSpacing/>
        <w:jc w:val="both"/>
        <w:rPr>
          <w:rFonts w:ascii="Arial" w:eastAsia="Calibri" w:hAnsi="Arial" w:cs="Arial"/>
          <w:lang w:val="es-ES" w:eastAsia="en-US"/>
        </w:rPr>
      </w:pPr>
      <w:r w:rsidRPr="004E048B">
        <w:rPr>
          <w:rFonts w:ascii="Arial" w:eastAsia="Calibri" w:hAnsi="Arial" w:cs="Arial"/>
          <w:lang w:val="es-ES" w:eastAsia="en-US"/>
        </w:rPr>
        <w:t>Mantenimiento eléctrico motor</w:t>
      </w:r>
    </w:p>
    <w:p w14:paraId="50CBC912"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Las normales intervenciones de mantenimiento en baterías, alternador quedan reducidas al mínimo: mantener los bornes de la batería bien engrasados.</w:t>
      </w:r>
    </w:p>
    <w:p w14:paraId="34ED987F"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Revisar los cables de la marcha del motor, alambres y conectores por condición y seguridad. Apretarlos como se requiera</w:t>
      </w:r>
    </w:p>
    <w:p w14:paraId="1A001BA0"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Checar y registrar el voltaje de flotación de las baterías de arranque y nivel de electrolito</w:t>
      </w:r>
    </w:p>
    <w:p w14:paraId="11309AA6"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Revisar el cargador de baterías por operación y salida</w:t>
      </w:r>
    </w:p>
    <w:p w14:paraId="10A99DC3"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Realizar una prueba de descarga de batería a 80 amperes por 10 segundos y registrar el voltaje</w:t>
      </w:r>
    </w:p>
    <w:p w14:paraId="5615F1F1"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Checar registrar la corriente de funcionamiento de la marcha</w:t>
      </w:r>
    </w:p>
    <w:p w14:paraId="22EF9BEB"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Revisar los controles eléctricos, terminales de sensores, apretar como se requieran</w:t>
      </w:r>
    </w:p>
    <w:p w14:paraId="5D3D5964" w14:textId="77777777" w:rsidR="004E048B" w:rsidRPr="004E048B" w:rsidRDefault="004E048B">
      <w:pPr>
        <w:widowControl w:val="0"/>
        <w:numPr>
          <w:ilvl w:val="0"/>
          <w:numId w:val="127"/>
        </w:numPr>
        <w:contextualSpacing/>
        <w:jc w:val="both"/>
        <w:rPr>
          <w:rFonts w:ascii="Arial" w:eastAsia="Calibri" w:hAnsi="Arial" w:cs="Arial"/>
          <w:lang w:val="es-ES" w:eastAsia="en-US"/>
        </w:rPr>
      </w:pPr>
      <w:r w:rsidRPr="004E048B">
        <w:rPr>
          <w:rFonts w:ascii="Arial" w:eastAsia="Calibri" w:hAnsi="Arial" w:cs="Arial"/>
          <w:lang w:val="es-ES" w:eastAsia="en-US"/>
        </w:rPr>
        <w:t>Mantenimiento eléctrico generador</w:t>
      </w:r>
    </w:p>
    <w:p w14:paraId="159B3510"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Revisar las terminales de cables y alambres en el generador por condición de seguridad</w:t>
      </w:r>
    </w:p>
    <w:p w14:paraId="7E4F5138"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Probar los dispositivos de protección del generador</w:t>
      </w:r>
    </w:p>
    <w:p w14:paraId="43EBCA34" w14:textId="77777777" w:rsidR="004E048B" w:rsidRPr="004E048B" w:rsidRDefault="004E048B" w:rsidP="004E048B">
      <w:pPr>
        <w:ind w:left="360"/>
        <w:jc w:val="both"/>
        <w:rPr>
          <w:rFonts w:ascii="Arial" w:eastAsia="Arial" w:hAnsi="Arial" w:cs="Arial"/>
          <w:b/>
          <w:bCs/>
          <w:lang w:val="es-ES" w:eastAsia="en-US"/>
        </w:rPr>
      </w:pPr>
    </w:p>
    <w:p w14:paraId="47B90648" w14:textId="77777777" w:rsidR="004E048B" w:rsidRPr="004E048B" w:rsidRDefault="004E048B" w:rsidP="004E048B">
      <w:pPr>
        <w:ind w:left="360"/>
        <w:jc w:val="both"/>
        <w:rPr>
          <w:rFonts w:ascii="Arial" w:eastAsia="Arial" w:hAnsi="Arial" w:cs="Arial"/>
          <w:lang w:val="es-ES" w:eastAsia="en-US"/>
        </w:rPr>
      </w:pPr>
      <w:r w:rsidRPr="004E048B">
        <w:rPr>
          <w:rFonts w:ascii="Arial" w:eastAsia="Arial" w:hAnsi="Arial" w:cs="Arial"/>
          <w:b/>
          <w:bCs/>
          <w:lang w:val="es-ES" w:eastAsia="en-US"/>
        </w:rPr>
        <w:t xml:space="preserve">“El Licitante” </w:t>
      </w:r>
      <w:r w:rsidRPr="004E048B">
        <w:rPr>
          <w:rFonts w:ascii="Arial" w:eastAsia="Arial" w:hAnsi="Arial" w:cs="Arial"/>
          <w:lang w:val="es-ES" w:eastAsia="en-US"/>
        </w:rPr>
        <w:t xml:space="preserve">deberá integrar por escrito como parte de su propuesta técnica una carta o manifiesto de decir verdad que el aceite usado o los residuos de combustible derivados de los mantenimientos en el equipo se eliminaran respetando el medio ambiente, para lo cual </w:t>
      </w:r>
      <w:r w:rsidRPr="004E048B">
        <w:rPr>
          <w:rFonts w:ascii="Arial" w:eastAsia="Arial" w:hAnsi="Arial" w:cs="Arial"/>
          <w:b/>
          <w:bCs/>
          <w:lang w:val="es-ES" w:eastAsia="en-US"/>
        </w:rPr>
        <w:t>“El Proveedor”</w:t>
      </w:r>
      <w:r w:rsidRPr="004E048B">
        <w:rPr>
          <w:rFonts w:ascii="Arial" w:eastAsia="Arial" w:hAnsi="Arial" w:cs="Arial"/>
          <w:lang w:val="es-ES" w:eastAsia="en-US"/>
        </w:rPr>
        <w:t xml:space="preserve"> debe acumularlos en barriles para su posterior entrega en centros de acopio autorizados para su almacenamiento, reutilización, reciclaje o desecho, conforme a lo establecido en la LEY GENERAL PARA LA PREVENCIÓN Y GESTIÓN INTEGRAL DE LOS RESIDUOS.</w:t>
      </w:r>
    </w:p>
    <w:p w14:paraId="2032C662" w14:textId="77777777" w:rsidR="004E048B" w:rsidRPr="004E048B" w:rsidRDefault="004E048B" w:rsidP="004E048B">
      <w:pPr>
        <w:ind w:left="360"/>
        <w:jc w:val="both"/>
        <w:rPr>
          <w:rFonts w:ascii="Arial" w:eastAsia="Arial" w:hAnsi="Arial" w:cs="Arial"/>
          <w:lang w:val="es-ES" w:eastAsia="en-US"/>
        </w:rPr>
      </w:pPr>
    </w:p>
    <w:p w14:paraId="56F1695A" w14:textId="77777777" w:rsidR="004E048B" w:rsidRPr="004E048B" w:rsidRDefault="004E048B" w:rsidP="004E048B">
      <w:pPr>
        <w:ind w:left="360"/>
        <w:jc w:val="both"/>
        <w:rPr>
          <w:rFonts w:ascii="Arial" w:eastAsia="Arial" w:hAnsi="Arial" w:cs="Arial"/>
          <w:lang w:val="es-ES" w:eastAsia="en-US"/>
        </w:rPr>
      </w:pPr>
      <w:r w:rsidRPr="004E048B">
        <w:rPr>
          <w:rFonts w:ascii="Arial" w:eastAsia="Arial" w:hAnsi="Arial" w:cs="Arial"/>
          <w:b/>
          <w:bCs/>
          <w:lang w:val="es-ES" w:eastAsia="en-US"/>
        </w:rPr>
        <w:t>NOTA</w:t>
      </w:r>
      <w:r w:rsidRPr="004E048B">
        <w:rPr>
          <w:rFonts w:ascii="Arial" w:eastAsia="Arial" w:hAnsi="Arial" w:cs="Arial"/>
          <w:lang w:val="es-ES" w:eastAsia="en-US"/>
        </w:rPr>
        <w:t xml:space="preserve">: Los defectos de funcionamiento del GE debidos a anomalías del motor (oscilación, bajo número de revoluciones, etc.) son de exclusiva competencia del Servicio de Asistencia del fabricante del GE, tanto, durante como después del periodo de garantía. Daños o intervenciones efectuados por personal no autorizado por el fabricante rompen las condiciones de garantía, por lo que será responsabilidad </w:t>
      </w:r>
      <w:r w:rsidRPr="004E048B">
        <w:rPr>
          <w:rFonts w:ascii="Arial" w:eastAsia="Arial" w:hAnsi="Arial" w:cs="Arial"/>
          <w:b/>
          <w:bCs/>
          <w:lang w:val="es-ES" w:eastAsia="en-US"/>
        </w:rPr>
        <w:t>“El Proveedor”</w:t>
      </w:r>
      <w:r w:rsidRPr="004E048B">
        <w:rPr>
          <w:rFonts w:ascii="Arial" w:eastAsia="Arial" w:hAnsi="Arial" w:cs="Arial"/>
          <w:lang w:val="es-ES" w:eastAsia="en-US"/>
        </w:rPr>
        <w:t xml:space="preserve"> cualquier intervención indebida a los equipos descritos en el presente Anexo Técnico con personal que no cumplan con los requerimientos solicitados en el </w:t>
      </w:r>
      <w:r w:rsidRPr="004E048B">
        <w:rPr>
          <w:rFonts w:ascii="Arial" w:eastAsia="Arial" w:hAnsi="Arial" w:cs="Arial"/>
          <w:b/>
          <w:bCs/>
          <w:lang w:val="es-ES" w:eastAsia="en-US"/>
        </w:rPr>
        <w:t>numeral 4.15</w:t>
      </w:r>
      <w:r w:rsidRPr="004E048B">
        <w:rPr>
          <w:rFonts w:ascii="Arial" w:eastAsia="Arial" w:hAnsi="Arial" w:cs="Arial"/>
          <w:lang w:val="es-ES" w:eastAsia="en-US"/>
        </w:rPr>
        <w:t xml:space="preserve"> “Personal requerido para el servicio”.</w:t>
      </w:r>
    </w:p>
    <w:p w14:paraId="0663940A" w14:textId="77777777" w:rsidR="004E048B" w:rsidRPr="004E048B" w:rsidRDefault="004E048B" w:rsidP="004E048B">
      <w:pPr>
        <w:ind w:left="360"/>
        <w:jc w:val="both"/>
        <w:rPr>
          <w:rFonts w:ascii="Arial" w:eastAsia="Arial" w:hAnsi="Arial" w:cs="Arial"/>
          <w:lang w:val="es-ES" w:eastAsia="en-US"/>
        </w:rPr>
      </w:pPr>
    </w:p>
    <w:p w14:paraId="3532FE27" w14:textId="77777777" w:rsidR="004E048B" w:rsidRPr="004E048B" w:rsidRDefault="004E048B" w:rsidP="004E048B">
      <w:pPr>
        <w:ind w:left="360"/>
        <w:jc w:val="both"/>
        <w:rPr>
          <w:rFonts w:ascii="Arial" w:eastAsia="Arial" w:hAnsi="Arial" w:cs="Arial"/>
          <w:lang w:val="es-ES" w:eastAsia="en-US"/>
        </w:rPr>
      </w:pPr>
      <w:r w:rsidRPr="004E048B">
        <w:rPr>
          <w:rFonts w:ascii="Arial" w:eastAsia="Arial" w:hAnsi="Arial" w:cs="Arial"/>
          <w:lang w:val="es-ES" w:eastAsia="en-US"/>
        </w:rPr>
        <w:t>Los defectos de funcionamiento del GE que sean debidos a anomalías de la parte eléctrica y del tablero de control son de exclusiva competencia del servicio de asistencia del fabricante: intervenciones de reparación efectuados por personal no autorizado, sustitución de componentes de repuesto no originales y daños del generador anulan las condiciones de garantía.</w:t>
      </w:r>
    </w:p>
    <w:p w14:paraId="004CF2B1" w14:textId="77777777" w:rsidR="004E048B" w:rsidRPr="004E048B" w:rsidRDefault="004E048B" w:rsidP="004E048B">
      <w:pPr>
        <w:ind w:left="360"/>
        <w:jc w:val="both"/>
        <w:rPr>
          <w:rFonts w:ascii="Arial" w:eastAsia="Arial" w:hAnsi="Arial" w:cs="Arial"/>
          <w:lang w:val="es-ES" w:eastAsia="en-US"/>
        </w:rPr>
      </w:pPr>
    </w:p>
    <w:p w14:paraId="23071F95" w14:textId="77777777" w:rsidR="004E048B" w:rsidRPr="004E048B" w:rsidRDefault="004E048B">
      <w:pPr>
        <w:widowControl w:val="0"/>
        <w:numPr>
          <w:ilvl w:val="0"/>
          <w:numId w:val="127"/>
        </w:numPr>
        <w:contextualSpacing/>
        <w:jc w:val="both"/>
        <w:rPr>
          <w:rFonts w:ascii="Arial" w:eastAsia="Calibri" w:hAnsi="Arial" w:cs="Arial"/>
          <w:lang w:val="es-ES" w:eastAsia="en-US"/>
        </w:rPr>
      </w:pPr>
      <w:r w:rsidRPr="004E048B">
        <w:rPr>
          <w:rFonts w:ascii="Arial" w:eastAsia="Calibri" w:hAnsi="Arial" w:cs="Arial"/>
          <w:lang w:val="es-ES" w:eastAsia="en-US"/>
        </w:rPr>
        <w:t>Control de transferencia</w:t>
      </w:r>
    </w:p>
    <w:p w14:paraId="63536235"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Verificar la operación de los controles de encendido automático y manual</w:t>
      </w:r>
    </w:p>
    <w:p w14:paraId="10EB73A2"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Verificar la operación de los instrumentos del generador y el motor</w:t>
      </w:r>
    </w:p>
    <w:p w14:paraId="33BFC24D"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Verificar la operación del equipo de generación indicadores asociados, luces y alarmas</w:t>
      </w:r>
    </w:p>
    <w:p w14:paraId="5E8DE381"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Revisar la frecuencia y el voltaje del sistema</w:t>
      </w:r>
    </w:p>
    <w:p w14:paraId="045DBC69"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lastRenderedPageBreak/>
        <w:t>Reapriete de terminales de contactores</w:t>
      </w:r>
    </w:p>
    <w:p w14:paraId="1B11B4E1"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Limpieza interna con aire a presión</w:t>
      </w:r>
    </w:p>
    <w:p w14:paraId="1154E013" w14:textId="77777777" w:rsidR="004E048B" w:rsidRPr="004E048B" w:rsidRDefault="004E048B">
      <w:pPr>
        <w:widowControl w:val="0"/>
        <w:numPr>
          <w:ilvl w:val="0"/>
          <w:numId w:val="127"/>
        </w:numPr>
        <w:contextualSpacing/>
        <w:jc w:val="both"/>
        <w:rPr>
          <w:rFonts w:ascii="Arial" w:eastAsia="Calibri" w:hAnsi="Arial" w:cs="Arial"/>
          <w:lang w:val="es-ES" w:eastAsia="en-US"/>
        </w:rPr>
      </w:pPr>
      <w:r w:rsidRPr="004E048B">
        <w:rPr>
          <w:rFonts w:ascii="Arial" w:eastAsia="Calibri" w:hAnsi="Arial" w:cs="Arial"/>
          <w:lang w:val="es-ES" w:eastAsia="en-US"/>
        </w:rPr>
        <w:t>Mantenimiento mecánico</w:t>
      </w:r>
    </w:p>
    <w:p w14:paraId="0025058F"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En lo que se refiere a este importante apartado, consultar escrupulosamente el manual de uso y mantenimiento del fabricante del motor.</w:t>
      </w:r>
    </w:p>
    <w:p w14:paraId="2752EB75"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Para vaciar el aceite del motor durante la sustitución periódica, servirse de un tubo con conexión al cárter del aceite, ponerlo fuera de la base desenroscar el tapón que se encuentra en la extremidad del tubo.</w:t>
      </w:r>
    </w:p>
    <w:p w14:paraId="331FBD4D" w14:textId="77777777" w:rsidR="004E048B" w:rsidRPr="004E048B" w:rsidRDefault="004E048B">
      <w:pPr>
        <w:widowControl w:val="0"/>
        <w:numPr>
          <w:ilvl w:val="0"/>
          <w:numId w:val="127"/>
        </w:numPr>
        <w:contextualSpacing/>
        <w:jc w:val="both"/>
        <w:rPr>
          <w:rFonts w:ascii="Arial" w:eastAsia="Calibri" w:hAnsi="Arial" w:cs="Arial"/>
          <w:lang w:val="es-ES" w:eastAsia="en-US"/>
        </w:rPr>
      </w:pPr>
      <w:r w:rsidRPr="004E048B">
        <w:rPr>
          <w:rFonts w:ascii="Arial" w:eastAsia="Calibri" w:hAnsi="Arial" w:cs="Arial"/>
          <w:lang w:val="es-ES" w:eastAsia="en-US"/>
        </w:rPr>
        <w:t>Pruebas de operación sin carga</w:t>
      </w:r>
    </w:p>
    <w:p w14:paraId="63ADF402"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Verificación y corrección de parámetros del equipo con base a las especificaciones del fabricante.</w:t>
      </w:r>
    </w:p>
    <w:p w14:paraId="2376E40B"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Voltajes de red comercial entre fases (AB, BC, CA)</w:t>
      </w:r>
    </w:p>
    <w:p w14:paraId="23174261"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Voltajes de red comercial entre líneas (AN, BN, CN)</w:t>
      </w:r>
    </w:p>
    <w:p w14:paraId="4E5A488C"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Frecuencia</w:t>
      </w:r>
    </w:p>
    <w:p w14:paraId="789DFD5F"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Voltaje del alternador</w:t>
      </w:r>
    </w:p>
    <w:p w14:paraId="600E0F89"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Temperatura del motor</w:t>
      </w:r>
    </w:p>
    <w:p w14:paraId="1676D583"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Horas de trabajo</w:t>
      </w:r>
    </w:p>
    <w:p w14:paraId="67E9B4CA" w14:textId="77777777" w:rsidR="004E048B" w:rsidRPr="004E048B" w:rsidRDefault="004E048B">
      <w:pPr>
        <w:widowControl w:val="0"/>
        <w:numPr>
          <w:ilvl w:val="0"/>
          <w:numId w:val="127"/>
        </w:numPr>
        <w:contextualSpacing/>
        <w:jc w:val="both"/>
        <w:rPr>
          <w:rFonts w:ascii="Arial" w:eastAsia="Calibri" w:hAnsi="Arial" w:cs="Arial"/>
          <w:lang w:val="es-ES" w:eastAsia="en-US"/>
        </w:rPr>
      </w:pPr>
      <w:r w:rsidRPr="004E048B">
        <w:rPr>
          <w:rFonts w:ascii="Arial" w:eastAsia="Calibri" w:hAnsi="Arial" w:cs="Arial"/>
          <w:lang w:val="es-ES" w:eastAsia="en-US"/>
        </w:rPr>
        <w:t>Pruebas de operación con carga</w:t>
      </w:r>
    </w:p>
    <w:p w14:paraId="0BC99E0D"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Revisión de tiempo de transferencia</w:t>
      </w:r>
    </w:p>
    <w:p w14:paraId="50C10514"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Revisión de tiempo de retransferencia</w:t>
      </w:r>
    </w:p>
    <w:p w14:paraId="17ECBE7D"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Voltajes de generación entre fases (AB, BC, CA)</w:t>
      </w:r>
    </w:p>
    <w:p w14:paraId="70547C4D"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Voltajes de generación entre líneas (AN, BN, CN)</w:t>
      </w:r>
    </w:p>
    <w:p w14:paraId="74318D55"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Verificación de frecuencia</w:t>
      </w:r>
    </w:p>
    <w:p w14:paraId="2C07DD5B"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Porcentaje de carga del equipo</w:t>
      </w:r>
    </w:p>
    <w:p w14:paraId="44C3C00E"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Tiempo de desfogue</w:t>
      </w:r>
    </w:p>
    <w:p w14:paraId="24ABA451" w14:textId="77777777" w:rsidR="004E048B" w:rsidRPr="004E048B" w:rsidRDefault="004E048B" w:rsidP="004E048B">
      <w:pPr>
        <w:ind w:left="1004"/>
        <w:contextualSpacing/>
        <w:jc w:val="both"/>
        <w:rPr>
          <w:rFonts w:ascii="Arial" w:eastAsia="Arial" w:hAnsi="Arial" w:cs="Arial"/>
          <w:lang w:val="es-ES" w:eastAsia="en-US"/>
        </w:rPr>
      </w:pPr>
    </w:p>
    <w:p w14:paraId="67CB78FC" w14:textId="77777777" w:rsidR="004E048B" w:rsidRPr="004E048B" w:rsidRDefault="004E048B">
      <w:pPr>
        <w:keepNext/>
        <w:keepLines/>
        <w:numPr>
          <w:ilvl w:val="1"/>
          <w:numId w:val="115"/>
        </w:numPr>
        <w:suppressLineNumbers/>
        <w:spacing w:before="120" w:after="120"/>
        <w:outlineLvl w:val="0"/>
        <w:rPr>
          <w:rFonts w:ascii="Arial" w:eastAsia="SimHei" w:hAnsi="Arial" w:cs="Arial"/>
          <w:szCs w:val="30"/>
          <w:lang w:val="es-ES" w:eastAsia="en-US"/>
        </w:rPr>
      </w:pPr>
      <w:bookmarkStart w:id="1449" w:name="_Toc146713716"/>
      <w:bookmarkStart w:id="1450" w:name="_Toc181786525"/>
      <w:r w:rsidRPr="004E048B">
        <w:rPr>
          <w:rFonts w:ascii="Arial" w:eastAsia="SimHei" w:hAnsi="Arial" w:cs="Arial"/>
          <w:szCs w:val="30"/>
          <w:lang w:val="es-ES" w:eastAsia="en-US"/>
        </w:rPr>
        <w:t>Mantenimiento Correctivo</w:t>
      </w:r>
      <w:bookmarkEnd w:id="1449"/>
      <w:bookmarkEnd w:id="1450"/>
    </w:p>
    <w:p w14:paraId="03ED5948" w14:textId="77777777" w:rsidR="004E048B" w:rsidRPr="004E048B" w:rsidRDefault="004E048B" w:rsidP="004E048B">
      <w:pPr>
        <w:suppressLineNumbers/>
        <w:jc w:val="both"/>
        <w:rPr>
          <w:rFonts w:ascii="Arial" w:eastAsia="Calibri" w:hAnsi="Arial" w:cs="Arial"/>
          <w:lang w:val="es-ES" w:eastAsia="en-US"/>
        </w:rPr>
      </w:pPr>
      <w:r w:rsidRPr="004E048B">
        <w:rPr>
          <w:rFonts w:ascii="Arial" w:eastAsia="Calibri" w:hAnsi="Arial" w:cs="Arial"/>
          <w:b/>
          <w:bCs/>
          <w:lang w:val="es-ES" w:eastAsia="en-US"/>
        </w:rPr>
        <w:t>“El Proveedor”</w:t>
      </w:r>
      <w:r w:rsidRPr="004E048B">
        <w:rPr>
          <w:rFonts w:ascii="Arial" w:eastAsia="Calibri" w:hAnsi="Arial" w:cs="Arial"/>
          <w:lang w:val="es-ES" w:eastAsia="en-US"/>
        </w:rPr>
        <w:t xml:space="preserve"> debe realizar las acciones correctivas necesarias para asegurar las condiciones de operación de los equipos que se describen en presente Anexo Técnico, de acuerdo a los tiempos máximos de atención establecidos en el apartado </w:t>
      </w:r>
      <w:r w:rsidRPr="004E048B">
        <w:rPr>
          <w:rFonts w:ascii="Arial" w:eastAsia="Calibri" w:hAnsi="Arial" w:cs="Arial"/>
          <w:b/>
          <w:bCs/>
          <w:lang w:val="es-ES" w:eastAsia="en-US"/>
        </w:rPr>
        <w:t>4.9 Niveles de atención</w:t>
      </w:r>
      <w:r w:rsidRPr="004E048B">
        <w:rPr>
          <w:rFonts w:ascii="Arial" w:eastAsia="Calibri" w:hAnsi="Arial" w:cs="Arial"/>
          <w:lang w:val="es-ES" w:eastAsia="en-US"/>
        </w:rPr>
        <w:t xml:space="preserve">, durante la vigencia del contrato, mediante la corrección y/o reparación de los desperfectos observados en los equipos y/o componentes de infraestructura afectados, en caso que se identifiquen más componentes dañados o que presenten algún punto de falla, deberá de informar a la persona designada como </w:t>
      </w:r>
      <w:r w:rsidRPr="004E048B">
        <w:rPr>
          <w:rFonts w:ascii="Arial" w:eastAsia="Calibri" w:hAnsi="Arial" w:cs="Arial"/>
          <w:b/>
          <w:bCs/>
          <w:lang w:val="es-ES" w:eastAsia="en-US"/>
        </w:rPr>
        <w:t>“Supervisor del Contrato</w:t>
      </w:r>
      <w:r w:rsidRPr="004E048B">
        <w:rPr>
          <w:rFonts w:ascii="Arial" w:eastAsia="Calibri" w:hAnsi="Arial" w:cs="Arial"/>
          <w:lang w:val="es-ES" w:eastAsia="en-US"/>
        </w:rPr>
        <w:t>” con toda oportunidad sobre las refacciones y/o componentes afectados para gestionar su reparación.</w:t>
      </w:r>
    </w:p>
    <w:p w14:paraId="4386CAB1" w14:textId="77777777" w:rsidR="004E048B" w:rsidRPr="004E048B" w:rsidRDefault="004E048B" w:rsidP="004E048B">
      <w:pPr>
        <w:suppressLineNumbers/>
        <w:jc w:val="both"/>
        <w:rPr>
          <w:rFonts w:ascii="Arial" w:eastAsia="Calibri" w:hAnsi="Arial" w:cs="Arial"/>
          <w:lang w:val="es-ES" w:eastAsia="en-US"/>
        </w:rPr>
      </w:pPr>
    </w:p>
    <w:p w14:paraId="251AB03C" w14:textId="77777777" w:rsidR="004E048B" w:rsidRPr="004E048B" w:rsidRDefault="004E048B" w:rsidP="004E048B">
      <w:pPr>
        <w:jc w:val="both"/>
        <w:rPr>
          <w:rFonts w:ascii="Arial" w:eastAsia="Arial" w:hAnsi="Arial" w:cs="Arial"/>
          <w:lang w:val="es-ES" w:eastAsia="es-MX"/>
        </w:rPr>
      </w:pPr>
      <w:r w:rsidRPr="004E048B">
        <w:rPr>
          <w:rFonts w:ascii="Arial" w:eastAsia="Arial" w:hAnsi="Arial" w:cs="Arial"/>
          <w:lang w:val="es-ES" w:eastAsia="en-US"/>
        </w:rPr>
        <w:t xml:space="preserve">Para la ejecución de los mantenimientos correctivos que </w:t>
      </w:r>
      <w:r w:rsidRPr="004E048B">
        <w:rPr>
          <w:rFonts w:ascii="Arial" w:eastAsia="Arial" w:hAnsi="Arial" w:cs="Arial"/>
          <w:b/>
          <w:bCs/>
          <w:lang w:val="es-ES" w:eastAsia="en-US"/>
        </w:rPr>
        <w:t>“El Instituto”</w:t>
      </w:r>
      <w:r w:rsidRPr="004E048B">
        <w:rPr>
          <w:rFonts w:ascii="Arial" w:eastAsia="Arial" w:hAnsi="Arial" w:cs="Arial"/>
          <w:lang w:val="es-ES" w:eastAsia="en-US"/>
        </w:rPr>
        <w:t xml:space="preserve"> reporte por fallas en los equipos, </w:t>
      </w:r>
      <w:r w:rsidRPr="004E048B">
        <w:rPr>
          <w:rFonts w:ascii="Arial" w:eastAsia="Arial" w:hAnsi="Arial" w:cs="Arial"/>
          <w:b/>
          <w:bCs/>
          <w:lang w:val="es-ES" w:eastAsia="en-US"/>
        </w:rPr>
        <w:t>“El Proveedor”</w:t>
      </w:r>
      <w:r w:rsidRPr="004E048B">
        <w:rPr>
          <w:rFonts w:ascii="Arial" w:eastAsia="Arial" w:hAnsi="Arial" w:cs="Arial"/>
          <w:lang w:val="es-ES" w:eastAsia="en-US"/>
        </w:rPr>
        <w:t xml:space="preserve"> debe </w:t>
      </w:r>
      <w:r w:rsidRPr="004E048B">
        <w:rPr>
          <w:rFonts w:ascii="Arial" w:eastAsia="Arial" w:hAnsi="Arial" w:cs="Arial"/>
          <w:lang w:val="es-ES" w:eastAsia="es-MX"/>
        </w:rPr>
        <w:t>realizar un diagnóstico general al equipo reportado, sin costo adicional para el Instituto, el cual servirá para que en caso de que los equipos resulten con daños y el costo de reparación sea más alto que la adquisición de un equipo nuevo,</w:t>
      </w:r>
      <w:r w:rsidRPr="004E048B">
        <w:rPr>
          <w:rFonts w:ascii="Arial" w:eastAsia="Calibri" w:hAnsi="Arial" w:cs="Arial"/>
          <w:lang w:val="es-ES" w:eastAsia="en-US"/>
        </w:rPr>
        <w:t xml:space="preserve"> la persona designada como </w:t>
      </w:r>
      <w:r w:rsidRPr="004E048B">
        <w:rPr>
          <w:rFonts w:ascii="Arial" w:eastAsia="Calibri" w:hAnsi="Arial" w:cs="Arial"/>
          <w:b/>
          <w:bCs/>
          <w:lang w:val="es-ES" w:eastAsia="en-US"/>
        </w:rPr>
        <w:t>“Supervisor del contrato”</w:t>
      </w:r>
      <w:r w:rsidRPr="004E048B">
        <w:rPr>
          <w:rFonts w:ascii="Arial" w:eastAsia="Calibri" w:hAnsi="Arial" w:cs="Arial"/>
          <w:lang w:val="es-ES" w:eastAsia="en-US"/>
        </w:rPr>
        <w:t xml:space="preserve"> </w:t>
      </w:r>
      <w:r w:rsidRPr="004E048B">
        <w:rPr>
          <w:rFonts w:ascii="Arial" w:eastAsia="Arial" w:hAnsi="Arial" w:cs="Arial"/>
          <w:lang w:val="es-ES" w:eastAsia="es-MX"/>
        </w:rPr>
        <w:t xml:space="preserve">pueda tomar la decisión de reparar el equipo o en su caso pueda proceder a dar la baja el equipo del contrato.    </w:t>
      </w:r>
    </w:p>
    <w:p w14:paraId="0BE7AFAA" w14:textId="77777777" w:rsidR="004E048B" w:rsidRPr="004E048B" w:rsidRDefault="004E048B" w:rsidP="004E048B">
      <w:pPr>
        <w:jc w:val="both"/>
        <w:rPr>
          <w:rFonts w:ascii="Arial" w:eastAsia="Arial" w:hAnsi="Arial" w:cs="Arial"/>
          <w:lang w:val="es-ES" w:eastAsia="es-MX"/>
        </w:rPr>
      </w:pPr>
    </w:p>
    <w:p w14:paraId="524AB345" w14:textId="77777777" w:rsidR="004E048B" w:rsidRPr="004E048B" w:rsidRDefault="004E048B" w:rsidP="004E048B">
      <w:pPr>
        <w:suppressLineNumbers/>
        <w:jc w:val="both"/>
        <w:rPr>
          <w:rFonts w:ascii="Arial" w:eastAsia="Arial" w:hAnsi="Arial" w:cs="Arial"/>
          <w:lang w:val="es-ES" w:eastAsia="en-US"/>
        </w:rPr>
      </w:pPr>
      <w:r w:rsidRPr="004E048B">
        <w:rPr>
          <w:rFonts w:ascii="Arial" w:eastAsia="Arial" w:hAnsi="Arial" w:cs="Arial"/>
          <w:lang w:val="es-ES" w:eastAsia="en-US"/>
        </w:rPr>
        <w:t xml:space="preserve">Los mantenimientos correctivos se deben realizar los 7 días de la semana, las 24 horas del día durante la vigencia del contrato, las veces que se requiera, considerando mano de obra, materiales, insumos y herramientas necesarias para llevar a cabo dicho mantenimiento. Las refacciones derivadas del mantenimiento correctivo se deben cobrar por separado, mismas que </w:t>
      </w:r>
      <w:r w:rsidRPr="004E048B">
        <w:rPr>
          <w:rFonts w:ascii="Arial" w:eastAsia="Arial" w:hAnsi="Arial" w:cs="Arial"/>
          <w:b/>
          <w:bCs/>
          <w:lang w:val="es-ES" w:eastAsia="en-US"/>
        </w:rPr>
        <w:t>“El Licitante”</w:t>
      </w:r>
      <w:r w:rsidRPr="004E048B">
        <w:rPr>
          <w:rFonts w:ascii="Arial" w:eastAsia="Arial" w:hAnsi="Arial" w:cs="Arial"/>
          <w:lang w:val="es-ES" w:eastAsia="en-US"/>
        </w:rPr>
        <w:t>, debe integrar como parte de su propuesta técnica, junto con los precios de lista en un catálogo de refacciones correspondientes a cada equipo y sus componentes.</w:t>
      </w:r>
    </w:p>
    <w:p w14:paraId="16CC45D8" w14:textId="77777777" w:rsidR="004E048B" w:rsidRPr="004E048B" w:rsidRDefault="004E048B" w:rsidP="004E048B">
      <w:pPr>
        <w:suppressLineNumbers/>
        <w:jc w:val="both"/>
        <w:rPr>
          <w:rFonts w:ascii="Arial" w:eastAsia="Arial" w:hAnsi="Arial" w:cs="Arial"/>
          <w:lang w:val="es-ES" w:eastAsia="en-US"/>
        </w:rPr>
      </w:pPr>
    </w:p>
    <w:p w14:paraId="35A038E6" w14:textId="77777777" w:rsidR="004E048B" w:rsidRPr="004E048B" w:rsidRDefault="004E048B" w:rsidP="004E048B">
      <w:pPr>
        <w:suppressLineNumbers/>
        <w:jc w:val="both"/>
        <w:rPr>
          <w:rFonts w:ascii="Arial" w:eastAsia="Arial" w:hAnsi="Arial" w:cs="Arial"/>
          <w:lang w:val="es-ES" w:eastAsia="en-US"/>
        </w:rPr>
      </w:pPr>
      <w:bookmarkStart w:id="1451" w:name="_Int_oeysWoIS"/>
      <w:r w:rsidRPr="004E048B">
        <w:rPr>
          <w:rFonts w:ascii="Arial" w:eastAsia="Arial" w:hAnsi="Arial" w:cs="Arial"/>
          <w:lang w:val="es-ES" w:eastAsia="en-US"/>
        </w:rPr>
        <w:t>Los insumos, refacciones y/o material a emplear o sustituir, deben ser nuevas, de igual o superiores características a las recomendadas por el fabricante de cada uno de los sistemas, sin afectar el diseño de fábrica del equipo.</w:t>
      </w:r>
      <w:bookmarkEnd w:id="1451"/>
    </w:p>
    <w:p w14:paraId="5EB3A9B1" w14:textId="77777777" w:rsidR="004E048B" w:rsidRPr="004E048B" w:rsidRDefault="004E048B" w:rsidP="004E048B">
      <w:pPr>
        <w:suppressLineNumbers/>
        <w:jc w:val="both"/>
        <w:rPr>
          <w:rFonts w:ascii="Arial" w:eastAsia="Arial" w:hAnsi="Arial" w:cs="Arial"/>
          <w:lang w:val="es-ES" w:eastAsia="en-US"/>
        </w:rPr>
      </w:pPr>
    </w:p>
    <w:p w14:paraId="2D81D8D9" w14:textId="77777777" w:rsidR="004E048B" w:rsidRPr="004E048B" w:rsidRDefault="004E048B" w:rsidP="004E048B">
      <w:pPr>
        <w:suppressLineNumbers/>
        <w:jc w:val="both"/>
        <w:rPr>
          <w:rFonts w:ascii="Arial" w:eastAsia="Arial" w:hAnsi="Arial" w:cs="Arial"/>
          <w:lang w:val="es-ES" w:eastAsia="en-US"/>
        </w:rPr>
      </w:pPr>
      <w:r w:rsidRPr="004E048B">
        <w:rPr>
          <w:rFonts w:ascii="Arial" w:eastAsia="Arial" w:hAnsi="Arial" w:cs="Arial"/>
          <w:b/>
          <w:bCs/>
          <w:lang w:val="es-ES" w:eastAsia="en-US"/>
        </w:rPr>
        <w:lastRenderedPageBreak/>
        <w:t xml:space="preserve">“El Proveedor”, </w:t>
      </w:r>
      <w:r w:rsidRPr="004E048B">
        <w:rPr>
          <w:rFonts w:ascii="Arial" w:eastAsia="Arial" w:hAnsi="Arial" w:cs="Arial"/>
          <w:lang w:val="es-ES" w:eastAsia="en-US"/>
        </w:rPr>
        <w:t xml:space="preserve">al momento de estar realizando el mantenimiento correctivo, debe cuantificar el requerimiento de las refacciones originales del sistema dañado, describiendo las marcas de las mismas, así como la cantidad a utilizar, en caso de que un equipo tenga que ser desinstalado para su reparación, </w:t>
      </w:r>
      <w:r w:rsidRPr="004E048B">
        <w:rPr>
          <w:rFonts w:ascii="Arial" w:eastAsia="Arial" w:hAnsi="Arial" w:cs="Arial"/>
          <w:b/>
          <w:bCs/>
          <w:lang w:val="es-ES" w:eastAsia="en-US"/>
        </w:rPr>
        <w:t>“El Proveedor”</w:t>
      </w:r>
      <w:r w:rsidRPr="004E048B">
        <w:rPr>
          <w:rFonts w:ascii="Arial" w:eastAsia="Arial" w:hAnsi="Arial" w:cs="Arial"/>
          <w:lang w:val="es-ES" w:eastAsia="en-US"/>
        </w:rPr>
        <w:t xml:space="preserve"> debe incorporar un equipo de reemplazo con características similares que pueda ser sustituido por el equipo dañado durante el tiempo de reparación del equipo, sin que esto implique un costo adicional para </w:t>
      </w:r>
      <w:r w:rsidRPr="004E048B">
        <w:rPr>
          <w:rFonts w:ascii="Arial" w:eastAsia="Arial" w:hAnsi="Arial" w:cs="Arial"/>
          <w:b/>
          <w:bCs/>
          <w:lang w:val="es-ES" w:eastAsia="en-US"/>
        </w:rPr>
        <w:t>“El Instituto”</w:t>
      </w:r>
      <w:r w:rsidRPr="004E048B">
        <w:rPr>
          <w:rFonts w:ascii="Arial" w:eastAsia="Arial" w:hAnsi="Arial" w:cs="Arial"/>
          <w:lang w:val="es-ES" w:eastAsia="en-US"/>
        </w:rPr>
        <w:t xml:space="preserve">, los tiempos para la solución del incidente deben ser conforme lo establecido al </w:t>
      </w:r>
      <w:r w:rsidRPr="004E048B">
        <w:rPr>
          <w:rFonts w:ascii="Arial" w:eastAsia="Arial" w:hAnsi="Arial" w:cs="Arial"/>
          <w:b/>
          <w:bCs/>
          <w:lang w:val="es-ES" w:eastAsia="en-US"/>
        </w:rPr>
        <w:t>numeral 4.9 “Niveles de atención</w:t>
      </w:r>
      <w:r w:rsidRPr="004E048B">
        <w:rPr>
          <w:rFonts w:ascii="Arial" w:eastAsia="Arial" w:hAnsi="Arial" w:cs="Arial"/>
          <w:lang w:val="es-ES" w:eastAsia="en-US"/>
        </w:rPr>
        <w:t xml:space="preserve">”, teniendo </w:t>
      </w:r>
      <w:r w:rsidRPr="004E048B">
        <w:rPr>
          <w:rFonts w:ascii="Arial" w:eastAsia="Arial" w:hAnsi="Arial" w:cs="Arial"/>
          <w:b/>
          <w:bCs/>
          <w:lang w:val="es-ES" w:eastAsia="en-US"/>
        </w:rPr>
        <w:t>el Proveedor</w:t>
      </w:r>
      <w:r w:rsidRPr="004E048B">
        <w:rPr>
          <w:rFonts w:ascii="Arial" w:eastAsia="Arial" w:hAnsi="Arial" w:cs="Arial"/>
          <w:lang w:val="es-ES" w:eastAsia="en-US"/>
        </w:rPr>
        <w:t xml:space="preserve"> un máximo de 20 días naturales para la reparación, entrega en sitio e instalación del equipo propiedad de </w:t>
      </w:r>
      <w:r w:rsidRPr="004E048B">
        <w:rPr>
          <w:rFonts w:ascii="Arial" w:eastAsia="Arial" w:hAnsi="Arial" w:cs="Arial"/>
          <w:b/>
          <w:bCs/>
          <w:lang w:val="es-ES" w:eastAsia="en-US"/>
        </w:rPr>
        <w:t>“El Instituto”</w:t>
      </w:r>
      <w:r w:rsidRPr="004E048B">
        <w:rPr>
          <w:rFonts w:ascii="Arial" w:eastAsia="Arial" w:hAnsi="Arial" w:cs="Arial"/>
          <w:lang w:val="es-ES" w:eastAsia="en-US"/>
        </w:rPr>
        <w:t>.</w:t>
      </w:r>
    </w:p>
    <w:p w14:paraId="6968C5BC" w14:textId="77777777" w:rsidR="004E048B" w:rsidRPr="004E048B" w:rsidRDefault="004E048B" w:rsidP="004E048B">
      <w:pPr>
        <w:suppressLineNumbers/>
        <w:jc w:val="both"/>
        <w:rPr>
          <w:rFonts w:ascii="Arial" w:eastAsia="Arial" w:hAnsi="Arial" w:cs="Arial"/>
          <w:lang w:val="es-ES" w:eastAsia="en-US"/>
        </w:rPr>
      </w:pPr>
    </w:p>
    <w:p w14:paraId="7376B362" w14:textId="77777777" w:rsidR="004E048B" w:rsidRPr="004E048B" w:rsidRDefault="004E048B" w:rsidP="004E048B">
      <w:pPr>
        <w:suppressLineNumbers/>
        <w:jc w:val="both"/>
        <w:rPr>
          <w:rFonts w:ascii="Arial" w:eastAsia="Arial" w:hAnsi="Arial" w:cs="Arial"/>
          <w:lang w:val="es-ES" w:eastAsia="en-US"/>
        </w:rPr>
      </w:pPr>
      <w:r w:rsidRPr="004E048B">
        <w:rPr>
          <w:rFonts w:ascii="Arial" w:eastAsia="Arial" w:hAnsi="Arial" w:cs="Arial"/>
          <w:lang w:val="es-ES" w:eastAsia="en-US"/>
        </w:rPr>
        <w:t>Las refacciones y partes que se requieran cambiar en el mantenimiento correctivo deben ser nuevas de igual o superiores características a las recomendadas por el fabricante de cada uno de los equipos, por lo que</w:t>
      </w:r>
      <w:r w:rsidRPr="004E048B">
        <w:rPr>
          <w:rFonts w:ascii="Arial" w:eastAsia="Arial" w:hAnsi="Arial" w:cs="Arial"/>
          <w:b/>
          <w:lang w:val="es-ES" w:eastAsia="en-US"/>
        </w:rPr>
        <w:t xml:space="preserve"> </w:t>
      </w:r>
      <w:r w:rsidRPr="004E048B">
        <w:rPr>
          <w:rFonts w:ascii="Arial" w:eastAsia="Arial" w:hAnsi="Arial" w:cs="Arial"/>
          <w:b/>
          <w:bCs/>
          <w:lang w:val="es-ES" w:eastAsia="en-US"/>
        </w:rPr>
        <w:t>“El Proveedor”</w:t>
      </w:r>
      <w:r w:rsidRPr="004E048B">
        <w:rPr>
          <w:rFonts w:ascii="Arial" w:eastAsia="Arial" w:hAnsi="Arial" w:cs="Arial"/>
          <w:lang w:val="es-ES" w:eastAsia="en-US"/>
        </w:rPr>
        <w:t xml:space="preserve"> debe garantizarlo por escrito conforme a las condiciones solicitadas en el </w:t>
      </w:r>
      <w:r w:rsidRPr="004E048B">
        <w:rPr>
          <w:rFonts w:ascii="Arial" w:eastAsia="Arial" w:hAnsi="Arial" w:cs="Arial"/>
          <w:b/>
          <w:bCs/>
          <w:lang w:val="es-ES" w:eastAsia="en-US"/>
        </w:rPr>
        <w:t>numeral 7 “Garantía”.</w:t>
      </w:r>
    </w:p>
    <w:p w14:paraId="2BCC9AA2" w14:textId="77777777" w:rsidR="004E048B" w:rsidRPr="004E048B" w:rsidRDefault="004E048B" w:rsidP="004E048B">
      <w:pPr>
        <w:rPr>
          <w:rFonts w:ascii="Arial" w:eastAsia="Arial" w:hAnsi="Arial" w:cs="Arial"/>
          <w:b/>
          <w:i/>
          <w:lang w:val="es-ES" w:eastAsia="en-US"/>
        </w:rPr>
      </w:pPr>
    </w:p>
    <w:p w14:paraId="6354FF35" w14:textId="77777777" w:rsidR="004E048B" w:rsidRPr="004E048B" w:rsidRDefault="004E048B" w:rsidP="004E048B">
      <w:pPr>
        <w:suppressLineNumbers/>
        <w:jc w:val="both"/>
        <w:rPr>
          <w:rFonts w:ascii="Arial" w:eastAsia="Arial" w:hAnsi="Arial" w:cs="Arial"/>
          <w:lang w:val="es-ES" w:eastAsia="en-US"/>
        </w:rPr>
      </w:pPr>
      <w:r w:rsidRPr="004E048B">
        <w:rPr>
          <w:rFonts w:ascii="Arial" w:eastAsia="Arial" w:hAnsi="Arial" w:cs="Arial"/>
          <w:lang w:val="es-ES" w:eastAsia="en-US"/>
        </w:rPr>
        <w:t xml:space="preserve">Si durante el mantenimiento correctivo se detecta alguna falla adicional en el equipo y la refacción no está contemplada en el catálogo de refacciones, </w:t>
      </w:r>
      <w:r w:rsidRPr="004E048B">
        <w:rPr>
          <w:rFonts w:ascii="Arial" w:eastAsia="Arial" w:hAnsi="Arial" w:cs="Arial"/>
          <w:b/>
          <w:bCs/>
          <w:lang w:val="es-ES" w:eastAsia="en-US"/>
        </w:rPr>
        <w:t>“El Proveedor”</w:t>
      </w:r>
      <w:r w:rsidRPr="004E048B">
        <w:rPr>
          <w:rFonts w:ascii="Arial" w:eastAsia="Arial" w:hAnsi="Arial" w:cs="Arial"/>
          <w:lang w:val="es-ES" w:eastAsia="en-US"/>
        </w:rPr>
        <w:t xml:space="preserve"> debe presentar una cotización que señale el precio unitario de la refacción para que</w:t>
      </w:r>
      <w:r w:rsidRPr="004E048B">
        <w:rPr>
          <w:rFonts w:ascii="Arial" w:eastAsia="Calibri" w:hAnsi="Arial" w:cs="Arial"/>
          <w:lang w:val="es-ES" w:eastAsia="en-US"/>
        </w:rPr>
        <w:t xml:space="preserve"> la persona designada como </w:t>
      </w:r>
      <w:r w:rsidRPr="004E048B">
        <w:rPr>
          <w:rFonts w:ascii="Arial" w:eastAsia="Calibri" w:hAnsi="Arial" w:cs="Arial"/>
          <w:b/>
          <w:bCs/>
          <w:lang w:val="es-ES" w:eastAsia="en-US"/>
        </w:rPr>
        <w:t>“Supervisor del contrato”</w:t>
      </w:r>
      <w:r w:rsidRPr="004E048B">
        <w:rPr>
          <w:rFonts w:ascii="Arial" w:eastAsia="Calibri" w:hAnsi="Arial" w:cs="Arial"/>
          <w:lang w:val="es-ES" w:eastAsia="en-US"/>
        </w:rPr>
        <w:t xml:space="preserve"> </w:t>
      </w:r>
      <w:r w:rsidRPr="004E048B">
        <w:rPr>
          <w:rFonts w:ascii="Arial" w:eastAsia="Arial" w:hAnsi="Arial" w:cs="Arial"/>
          <w:lang w:val="es-ES" w:eastAsia="en-US"/>
        </w:rPr>
        <w:t>realice una investigación de mercado a fin de verificar el costo de la(s) piezas a sustituir (mínimo tres proveedores). En caso de existir diferencias considerables con los precios existentes en el mercado, estos tendrán que ser ajustados por</w:t>
      </w:r>
      <w:r w:rsidRPr="004E048B">
        <w:rPr>
          <w:rFonts w:ascii="Arial" w:eastAsia="Arial" w:hAnsi="Arial" w:cs="Arial"/>
          <w:b/>
          <w:lang w:val="es-ES" w:eastAsia="en-US"/>
        </w:rPr>
        <w:t xml:space="preserve"> </w:t>
      </w:r>
      <w:r w:rsidRPr="004E048B">
        <w:rPr>
          <w:rFonts w:ascii="Arial" w:eastAsia="Arial" w:hAnsi="Arial" w:cs="Arial"/>
          <w:b/>
          <w:bCs/>
          <w:lang w:val="es-ES" w:eastAsia="en-US"/>
        </w:rPr>
        <w:t>“El Proveedor”</w:t>
      </w:r>
      <w:r w:rsidRPr="004E048B">
        <w:rPr>
          <w:rFonts w:ascii="Arial" w:eastAsia="Arial" w:hAnsi="Arial" w:cs="Arial"/>
          <w:lang w:val="es-ES" w:eastAsia="en-US"/>
        </w:rPr>
        <w:t xml:space="preserve">. </w:t>
      </w:r>
    </w:p>
    <w:p w14:paraId="4ECF8399" w14:textId="77777777" w:rsidR="004E048B" w:rsidRPr="004E048B" w:rsidRDefault="004E048B" w:rsidP="004E048B">
      <w:pPr>
        <w:suppressLineNumbers/>
        <w:jc w:val="both"/>
        <w:rPr>
          <w:rFonts w:ascii="Arial" w:eastAsia="Arial" w:hAnsi="Arial" w:cs="Arial"/>
          <w:lang w:val="es-ES" w:eastAsia="en-US"/>
        </w:rPr>
      </w:pPr>
    </w:p>
    <w:p w14:paraId="09F85B47" w14:textId="77777777" w:rsidR="004E048B" w:rsidRPr="004E048B" w:rsidRDefault="004E048B" w:rsidP="004E048B">
      <w:pPr>
        <w:suppressLineNumbers/>
        <w:jc w:val="both"/>
        <w:rPr>
          <w:rFonts w:ascii="Arial" w:eastAsia="Arial" w:hAnsi="Arial"/>
          <w:szCs w:val="24"/>
          <w:lang w:val="es-ES" w:eastAsia="en-US"/>
        </w:rPr>
      </w:pPr>
      <w:r w:rsidRPr="004E048B">
        <w:rPr>
          <w:rFonts w:ascii="Arial" w:eastAsia="Calibri" w:hAnsi="Arial" w:cs="Arial"/>
          <w:b/>
          <w:bCs/>
          <w:lang w:val="es-ES" w:eastAsia="en-US"/>
        </w:rPr>
        <w:t>“El Proveedor”</w:t>
      </w:r>
      <w:r w:rsidRPr="004E048B">
        <w:rPr>
          <w:rFonts w:ascii="Arial" w:eastAsia="Calibri" w:hAnsi="Arial" w:cs="Arial"/>
          <w:bCs/>
          <w:lang w:val="es-ES" w:eastAsia="en-US"/>
        </w:rPr>
        <w:t xml:space="preserve"> debe ejecutar los servicios necesarios para corregir la falla instalando las refacciones nuevas, al finalizar el mantenimiento correctivo,</w:t>
      </w:r>
      <w:r w:rsidRPr="004E048B">
        <w:rPr>
          <w:rFonts w:ascii="Arial" w:eastAsia="Calibri" w:hAnsi="Arial" w:cs="Arial"/>
          <w:b/>
          <w:bCs/>
          <w:lang w:val="es-ES" w:eastAsia="en-US"/>
        </w:rPr>
        <w:t xml:space="preserve"> “El Proveedor”</w:t>
      </w:r>
      <w:r w:rsidRPr="004E048B">
        <w:rPr>
          <w:rFonts w:ascii="Arial" w:eastAsia="Calibri" w:hAnsi="Arial" w:cs="Arial"/>
          <w:bCs/>
          <w:lang w:val="es-ES" w:eastAsia="en-US"/>
        </w:rPr>
        <w:t xml:space="preserve"> debe realizar la limpieza a detalle de cada uno de los componentes de los equipos para entregarlo en óptimas condiciones de operación a</w:t>
      </w:r>
      <w:r w:rsidRPr="004E048B">
        <w:rPr>
          <w:rFonts w:ascii="Arial" w:eastAsia="Calibri" w:hAnsi="Arial" w:cs="Arial"/>
          <w:b/>
          <w:bCs/>
          <w:lang w:val="es-ES" w:eastAsia="en-US"/>
        </w:rPr>
        <w:t xml:space="preserve"> “El Instituto”</w:t>
      </w:r>
      <w:r w:rsidRPr="004E048B">
        <w:rPr>
          <w:rFonts w:ascii="Arial" w:eastAsia="Calibri" w:hAnsi="Arial" w:cs="Arial"/>
          <w:lang w:val="es-ES" w:eastAsia="en-US"/>
        </w:rPr>
        <w:t>.</w:t>
      </w:r>
    </w:p>
    <w:p w14:paraId="17D26C57" w14:textId="77777777" w:rsidR="004E048B" w:rsidRPr="004E048B" w:rsidRDefault="004E048B" w:rsidP="004E048B">
      <w:pPr>
        <w:widowControl w:val="0"/>
        <w:jc w:val="both"/>
        <w:rPr>
          <w:rFonts w:ascii="Arial" w:eastAsia="Arial" w:hAnsi="Arial" w:cs="Arial"/>
          <w:lang w:val="es-ES" w:eastAsia="en-US"/>
        </w:rPr>
      </w:pPr>
    </w:p>
    <w:p w14:paraId="7E930C42" w14:textId="77777777" w:rsidR="004E048B" w:rsidRPr="004E048B" w:rsidRDefault="004E048B" w:rsidP="004E048B">
      <w:pPr>
        <w:widowControl w:val="0"/>
        <w:jc w:val="both"/>
        <w:rPr>
          <w:rFonts w:ascii="Arial" w:eastAsia="Arial" w:hAnsi="Arial" w:cs="Arial"/>
          <w:lang w:val="es-ES" w:eastAsia="en-US"/>
        </w:rPr>
      </w:pPr>
      <w:bookmarkStart w:id="1452" w:name="_Int_el4dZCSf"/>
      <w:r w:rsidRPr="004E048B">
        <w:rPr>
          <w:rFonts w:ascii="Arial" w:eastAsia="Arial" w:hAnsi="Arial" w:cs="Arial"/>
          <w:b/>
          <w:bCs/>
          <w:lang w:val="es-ES" w:eastAsia="en-US"/>
        </w:rPr>
        <w:t>“El Proveedor”</w:t>
      </w:r>
      <w:r w:rsidRPr="004E048B">
        <w:rPr>
          <w:rFonts w:ascii="Arial" w:eastAsia="Arial" w:hAnsi="Arial" w:cs="Arial"/>
          <w:lang w:val="es-ES" w:eastAsia="en-US"/>
        </w:rPr>
        <w:t xml:space="preserve"> debe realizar la limpieza de cámara plena, piso falso y áreas que resulten afectadas debido a los mantenimientos preventivos y correctivos realizados.</w:t>
      </w:r>
      <w:bookmarkEnd w:id="1452"/>
    </w:p>
    <w:p w14:paraId="6A4A4B31" w14:textId="77777777" w:rsidR="004E048B" w:rsidRPr="004E048B" w:rsidRDefault="004E048B" w:rsidP="004E048B">
      <w:pPr>
        <w:widowControl w:val="0"/>
        <w:jc w:val="both"/>
        <w:rPr>
          <w:rFonts w:ascii="Arial" w:eastAsia="Arial" w:hAnsi="Arial" w:cs="Arial"/>
          <w:lang w:val="es-ES" w:eastAsia="en-US"/>
        </w:rPr>
      </w:pPr>
    </w:p>
    <w:p w14:paraId="3F338386" w14:textId="77777777" w:rsidR="004E048B" w:rsidRPr="004E048B" w:rsidRDefault="004E048B">
      <w:pPr>
        <w:keepNext/>
        <w:keepLines/>
        <w:numPr>
          <w:ilvl w:val="1"/>
          <w:numId w:val="115"/>
        </w:numPr>
        <w:suppressLineNumbers/>
        <w:spacing w:before="120" w:after="120"/>
        <w:outlineLvl w:val="0"/>
        <w:rPr>
          <w:rFonts w:ascii="Arial" w:eastAsia="SimHei" w:hAnsi="Arial" w:cs="Arial"/>
          <w:szCs w:val="30"/>
          <w:lang w:val="es-ES" w:eastAsia="en-US"/>
        </w:rPr>
      </w:pPr>
      <w:bookmarkStart w:id="1453" w:name="_Toc146713717"/>
      <w:bookmarkStart w:id="1454" w:name="_Toc181786526"/>
      <w:r w:rsidRPr="004E048B">
        <w:rPr>
          <w:rFonts w:ascii="Arial" w:eastAsia="SimHei" w:hAnsi="Arial" w:cs="Arial"/>
          <w:szCs w:val="30"/>
          <w:lang w:val="es-ES" w:eastAsia="en-US"/>
        </w:rPr>
        <w:t>Generación de Incidentes</w:t>
      </w:r>
      <w:bookmarkEnd w:id="1453"/>
      <w:bookmarkEnd w:id="1454"/>
    </w:p>
    <w:p w14:paraId="364974A9" w14:textId="77777777" w:rsidR="004E048B" w:rsidRPr="004E048B" w:rsidRDefault="004E048B" w:rsidP="004E048B">
      <w:pPr>
        <w:suppressLineNumbers/>
        <w:jc w:val="both"/>
        <w:rPr>
          <w:rFonts w:ascii="Arial" w:eastAsia="Calibri" w:hAnsi="Arial" w:cs="Arial"/>
          <w:b/>
          <w:bCs/>
          <w:lang w:val="es-ES" w:eastAsia="en-US"/>
        </w:rPr>
      </w:pPr>
      <w:r w:rsidRPr="004E048B">
        <w:rPr>
          <w:rFonts w:ascii="Arial" w:eastAsia="Arial" w:hAnsi="Arial" w:cs="Arial"/>
          <w:b/>
          <w:bCs/>
          <w:lang w:val="es-ES" w:eastAsia="en-US"/>
        </w:rPr>
        <w:t>“El Proveedor”</w:t>
      </w:r>
      <w:r w:rsidRPr="004E048B">
        <w:rPr>
          <w:rFonts w:ascii="Arial" w:eastAsia="Arial" w:hAnsi="Arial" w:cs="Arial"/>
          <w:lang w:val="es-ES" w:eastAsia="en-US"/>
        </w:rPr>
        <w:t xml:space="preserve"> debe contar con un punto único de contacto (Centro de Contacto) a través del cual atienda y de seguimiento, con un número de ticket, a los requerimientos e incidentes reportados por </w:t>
      </w:r>
      <w:r w:rsidRPr="004E048B">
        <w:rPr>
          <w:rFonts w:ascii="Arial" w:eastAsia="Arial" w:hAnsi="Arial" w:cs="Arial"/>
          <w:b/>
          <w:bCs/>
          <w:lang w:val="es-ES" w:eastAsia="en-US"/>
        </w:rPr>
        <w:t>“El Instituto”</w:t>
      </w:r>
      <w:r w:rsidRPr="004E048B">
        <w:rPr>
          <w:rFonts w:ascii="Arial" w:eastAsia="Arial" w:hAnsi="Arial" w:cs="Arial"/>
          <w:lang w:val="es-ES" w:eastAsia="en-US"/>
        </w:rPr>
        <w:t xml:space="preserve">, como parte de los servicios, dicho punto único de contacto debe habilitar un número telefónico local o 800 y una cuenta de correo electrónico a través de la cual se establezca comunicación con el </w:t>
      </w:r>
      <w:r w:rsidRPr="004E048B">
        <w:rPr>
          <w:rFonts w:ascii="Arial" w:eastAsia="Arial" w:hAnsi="Arial" w:cs="Arial"/>
          <w:b/>
          <w:bCs/>
          <w:lang w:val="es-ES" w:eastAsia="en-US"/>
        </w:rPr>
        <w:t>“El Instituto”</w:t>
      </w:r>
      <w:r w:rsidRPr="004E048B">
        <w:rPr>
          <w:rFonts w:ascii="Arial" w:eastAsia="Arial" w:hAnsi="Arial" w:cs="Arial"/>
          <w:lang w:val="es-ES" w:eastAsia="en-US"/>
        </w:rPr>
        <w:t>.</w:t>
      </w:r>
    </w:p>
    <w:p w14:paraId="3B0D4E16" w14:textId="77777777" w:rsidR="004E048B" w:rsidRPr="004E048B" w:rsidRDefault="004E048B" w:rsidP="004E048B">
      <w:pPr>
        <w:suppressLineNumbers/>
        <w:jc w:val="both"/>
        <w:rPr>
          <w:rFonts w:ascii="Arial" w:eastAsia="Arial" w:hAnsi="Arial" w:cs="Arial"/>
          <w:lang w:val="es-ES" w:eastAsia="en-US"/>
        </w:rPr>
      </w:pPr>
      <w:r w:rsidRPr="004E048B">
        <w:rPr>
          <w:rFonts w:ascii="Arial" w:eastAsia="Calibri" w:hAnsi="Arial" w:cs="Arial"/>
          <w:b/>
          <w:bCs/>
          <w:lang w:val="es-ES" w:eastAsia="en-US"/>
        </w:rPr>
        <w:t>“El Licitante”</w:t>
      </w:r>
      <w:r w:rsidRPr="004E048B">
        <w:rPr>
          <w:rFonts w:ascii="Arial" w:eastAsia="Calibri" w:hAnsi="Arial" w:cs="Arial"/>
          <w:bCs/>
          <w:lang w:val="es-ES" w:eastAsia="en-US"/>
        </w:rPr>
        <w:t xml:space="preserve"> </w:t>
      </w:r>
      <w:r w:rsidRPr="004E048B">
        <w:rPr>
          <w:rFonts w:ascii="Arial" w:eastAsia="Arial" w:hAnsi="Arial" w:cs="Arial"/>
          <w:lang w:val="es-ES" w:eastAsia="en-US"/>
        </w:rPr>
        <w:t>debe incluir como parte de su propuesta, un procedimiento para la creación de los incidentes (mantenimientos correctivos), en el cual debe contener al menos, los siguientes medios de contacto para la generación de las solicitudes de servicio:</w:t>
      </w:r>
    </w:p>
    <w:p w14:paraId="087981E7"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Telefonía: fija y móvil</w:t>
      </w:r>
    </w:p>
    <w:p w14:paraId="38794193"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Correo electrónico</w:t>
      </w:r>
    </w:p>
    <w:p w14:paraId="1ED58942"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Niveles de escalamiento</w:t>
      </w:r>
    </w:p>
    <w:p w14:paraId="00FF6F30" w14:textId="77777777" w:rsidR="004E048B" w:rsidRPr="004E048B" w:rsidRDefault="004E048B" w:rsidP="004E048B">
      <w:pPr>
        <w:ind w:left="1004"/>
        <w:contextualSpacing/>
        <w:jc w:val="both"/>
        <w:rPr>
          <w:rFonts w:ascii="Arial" w:eastAsia="Arial" w:hAnsi="Arial" w:cs="Arial"/>
          <w:lang w:val="es-ES" w:eastAsia="en-US"/>
        </w:rPr>
      </w:pPr>
    </w:p>
    <w:p w14:paraId="62593F7B" w14:textId="77777777" w:rsidR="004E048B" w:rsidRPr="004E048B" w:rsidRDefault="004E048B">
      <w:pPr>
        <w:keepNext/>
        <w:keepLines/>
        <w:numPr>
          <w:ilvl w:val="1"/>
          <w:numId w:val="115"/>
        </w:numPr>
        <w:suppressLineNumbers/>
        <w:spacing w:before="120" w:after="120"/>
        <w:outlineLvl w:val="0"/>
        <w:rPr>
          <w:rFonts w:ascii="Arial" w:eastAsia="SimHei" w:hAnsi="Arial" w:cs="Arial"/>
          <w:szCs w:val="30"/>
          <w:lang w:val="es-ES" w:eastAsia="en-US"/>
        </w:rPr>
      </w:pPr>
      <w:bookmarkStart w:id="1455" w:name="_Toc146713718"/>
      <w:bookmarkStart w:id="1456" w:name="_Toc181786527"/>
      <w:r w:rsidRPr="004E048B">
        <w:rPr>
          <w:rFonts w:ascii="Arial" w:eastAsia="SimHei" w:hAnsi="Arial" w:cs="Arial"/>
          <w:szCs w:val="30"/>
          <w:lang w:val="es-ES" w:eastAsia="en-US"/>
        </w:rPr>
        <w:t>Niveles de Atención</w:t>
      </w:r>
      <w:bookmarkEnd w:id="1455"/>
      <w:bookmarkEnd w:id="1456"/>
    </w:p>
    <w:p w14:paraId="14E5309F" w14:textId="23F99394" w:rsidR="004E048B" w:rsidRDefault="004E048B" w:rsidP="004E048B">
      <w:pPr>
        <w:autoSpaceDE w:val="0"/>
        <w:autoSpaceDN w:val="0"/>
        <w:adjustRightInd w:val="0"/>
        <w:jc w:val="both"/>
        <w:rPr>
          <w:rFonts w:ascii="Arial" w:eastAsia="Arial" w:hAnsi="Arial" w:cs="Arial"/>
          <w:lang w:val="es-ES" w:eastAsia="en-US"/>
        </w:rPr>
      </w:pPr>
      <w:r w:rsidRPr="004E048B">
        <w:rPr>
          <w:rFonts w:ascii="Arial" w:eastAsia="Arial" w:hAnsi="Arial" w:cs="Arial"/>
          <w:b/>
          <w:bCs/>
          <w:lang w:val="es-ES" w:eastAsia="en-US"/>
        </w:rPr>
        <w:t>“El Proveedor”</w:t>
      </w:r>
      <w:r w:rsidRPr="004E048B">
        <w:rPr>
          <w:rFonts w:ascii="Arial" w:eastAsia="Arial" w:hAnsi="Arial" w:cs="Arial"/>
          <w:lang w:val="es-ES" w:eastAsia="en-US"/>
        </w:rPr>
        <w:t xml:space="preserve"> debe proporcionar los servicios de mantenimiento correctivo que reporte </w:t>
      </w:r>
      <w:r w:rsidRPr="004E048B">
        <w:rPr>
          <w:rFonts w:ascii="Arial" w:eastAsia="Arial" w:hAnsi="Arial" w:cs="Arial"/>
          <w:b/>
          <w:bCs/>
          <w:lang w:val="es-ES" w:eastAsia="en-US"/>
        </w:rPr>
        <w:t>“El Instituto”</w:t>
      </w:r>
      <w:r w:rsidRPr="004E048B">
        <w:rPr>
          <w:rFonts w:ascii="Arial" w:eastAsia="Arial" w:hAnsi="Arial" w:cs="Arial"/>
          <w:lang w:val="es-ES" w:eastAsia="en-US"/>
        </w:rPr>
        <w:t xml:space="preserve"> durante la vigencia del contrato, debe ajustarse a los siguientes niveles de atención telefónica y/o en sitio, considerando </w:t>
      </w:r>
      <w:r w:rsidRPr="004E048B">
        <w:rPr>
          <w:rFonts w:ascii="Arial" w:eastAsia="Arial" w:hAnsi="Arial" w:cs="Arial"/>
          <w:b/>
          <w:lang w:val="es-ES" w:eastAsia="en-US"/>
        </w:rPr>
        <w:t>horas naturales</w:t>
      </w:r>
      <w:r w:rsidRPr="004E048B">
        <w:rPr>
          <w:rFonts w:ascii="Arial" w:eastAsia="Arial" w:hAnsi="Arial" w:cs="Arial"/>
          <w:lang w:val="es-ES" w:eastAsia="en-US"/>
        </w:rPr>
        <w:t xml:space="preserve"> para los siguientes escenarios:</w:t>
      </w:r>
    </w:p>
    <w:p w14:paraId="389F63E4" w14:textId="55C7F479" w:rsidR="004E048B" w:rsidRDefault="004E048B" w:rsidP="004E048B">
      <w:pPr>
        <w:autoSpaceDE w:val="0"/>
        <w:autoSpaceDN w:val="0"/>
        <w:adjustRightInd w:val="0"/>
        <w:jc w:val="both"/>
        <w:rPr>
          <w:rFonts w:ascii="Arial" w:eastAsia="Arial" w:hAnsi="Arial" w:cs="Arial"/>
          <w:lang w:val="es-ES" w:eastAsia="en-US"/>
        </w:rPr>
      </w:pPr>
    </w:p>
    <w:p w14:paraId="72FAAD35" w14:textId="15D3AFA3" w:rsidR="004E048B" w:rsidRDefault="004E048B" w:rsidP="004E048B">
      <w:pPr>
        <w:autoSpaceDE w:val="0"/>
        <w:autoSpaceDN w:val="0"/>
        <w:adjustRightInd w:val="0"/>
        <w:jc w:val="both"/>
        <w:rPr>
          <w:rFonts w:ascii="Arial" w:eastAsia="Arial" w:hAnsi="Arial" w:cs="Arial"/>
          <w:lang w:val="es-ES" w:eastAsia="en-US"/>
        </w:rPr>
      </w:pPr>
    </w:p>
    <w:p w14:paraId="7505AA8C" w14:textId="77777777" w:rsidR="004E048B" w:rsidRPr="004E048B" w:rsidRDefault="004E048B" w:rsidP="004E048B">
      <w:pPr>
        <w:autoSpaceDE w:val="0"/>
        <w:autoSpaceDN w:val="0"/>
        <w:adjustRightInd w:val="0"/>
        <w:jc w:val="both"/>
        <w:rPr>
          <w:rFonts w:ascii="Arial" w:eastAsia="Arial" w:hAnsi="Arial" w:cs="Arial"/>
          <w:lang w:val="es-ES" w:eastAsia="en-US"/>
        </w:rPr>
      </w:pPr>
    </w:p>
    <w:p w14:paraId="37870806" w14:textId="77777777" w:rsidR="004E048B" w:rsidRPr="004E048B" w:rsidRDefault="004E048B" w:rsidP="004E048B">
      <w:pPr>
        <w:autoSpaceDE w:val="0"/>
        <w:autoSpaceDN w:val="0"/>
        <w:adjustRightInd w:val="0"/>
        <w:jc w:val="both"/>
        <w:rPr>
          <w:rFonts w:ascii="Arial" w:eastAsia="Arial" w:hAnsi="Arial" w:cs="Arial"/>
          <w:sz w:val="16"/>
          <w:szCs w:val="24"/>
          <w:lang w:val="es-ES" w:eastAsia="en-US"/>
        </w:rPr>
      </w:pPr>
    </w:p>
    <w:tbl>
      <w:tblPr>
        <w:tblW w:w="0" w:type="auto"/>
        <w:jc w:val="center"/>
        <w:tblBorders>
          <w:top w:val="single" w:sz="8" w:space="0" w:color="B283B9"/>
          <w:left w:val="single" w:sz="8" w:space="0" w:color="B283B9"/>
          <w:bottom w:val="single" w:sz="8" w:space="0" w:color="B283B9"/>
          <w:right w:val="single" w:sz="8" w:space="0" w:color="B283B9"/>
          <w:insideH w:val="single" w:sz="8" w:space="0" w:color="B283B9"/>
          <w:insideV w:val="single" w:sz="8" w:space="0" w:color="B283B9"/>
        </w:tblBorders>
        <w:tblCellMar>
          <w:left w:w="70" w:type="dxa"/>
          <w:right w:w="70" w:type="dxa"/>
        </w:tblCellMar>
        <w:tblLook w:val="04A0" w:firstRow="1" w:lastRow="0" w:firstColumn="1" w:lastColumn="0" w:noHBand="0" w:noVBand="1"/>
      </w:tblPr>
      <w:tblGrid>
        <w:gridCol w:w="2608"/>
        <w:gridCol w:w="1068"/>
        <w:gridCol w:w="1276"/>
        <w:gridCol w:w="1842"/>
        <w:gridCol w:w="1690"/>
      </w:tblGrid>
      <w:tr w:rsidR="004E048B" w:rsidRPr="004E048B" w14:paraId="01BBDFCE" w14:textId="77777777" w:rsidTr="00250913">
        <w:trPr>
          <w:trHeight w:val="492"/>
          <w:jc w:val="center"/>
        </w:trPr>
        <w:tc>
          <w:tcPr>
            <w:tcW w:w="2608" w:type="dxa"/>
            <w:tcBorders>
              <w:bottom w:val="single" w:sz="8" w:space="0" w:color="B283B9"/>
            </w:tcBorders>
            <w:shd w:val="clear" w:color="auto" w:fill="B283B9"/>
            <w:vAlign w:val="center"/>
            <w:hideMark/>
          </w:tcPr>
          <w:p w14:paraId="524B93DD" w14:textId="77777777" w:rsidR="004E048B" w:rsidRPr="004E048B" w:rsidRDefault="004E048B" w:rsidP="004E048B">
            <w:pPr>
              <w:jc w:val="center"/>
              <w:rPr>
                <w:rFonts w:ascii="Arial" w:eastAsia="Arial" w:hAnsi="Arial" w:cs="Arial"/>
                <w:b/>
                <w:bCs/>
                <w:color w:val="FFFFFF"/>
                <w:sz w:val="16"/>
                <w:szCs w:val="16"/>
                <w:lang w:val="es-ES" w:eastAsia="es-MX"/>
              </w:rPr>
            </w:pPr>
            <w:r w:rsidRPr="004E048B">
              <w:rPr>
                <w:rFonts w:ascii="Arial" w:eastAsia="Arial" w:hAnsi="Arial" w:cs="Arial"/>
                <w:b/>
                <w:bCs/>
                <w:color w:val="FFFFFF"/>
                <w:sz w:val="16"/>
                <w:szCs w:val="16"/>
                <w:lang w:val="es-ES" w:eastAsia="es-MX"/>
              </w:rPr>
              <w:lastRenderedPageBreak/>
              <w:t>Tipo de incidente</w:t>
            </w:r>
          </w:p>
        </w:tc>
        <w:tc>
          <w:tcPr>
            <w:tcW w:w="1068" w:type="dxa"/>
            <w:shd w:val="clear" w:color="auto" w:fill="B283B9"/>
            <w:vAlign w:val="center"/>
            <w:hideMark/>
          </w:tcPr>
          <w:p w14:paraId="38745C47" w14:textId="77777777" w:rsidR="004E048B" w:rsidRPr="004E048B" w:rsidRDefault="004E048B" w:rsidP="004E048B">
            <w:pPr>
              <w:jc w:val="center"/>
              <w:rPr>
                <w:rFonts w:ascii="Arial" w:eastAsia="Arial" w:hAnsi="Arial" w:cs="Arial"/>
                <w:b/>
                <w:bCs/>
                <w:color w:val="FFFFFF"/>
                <w:sz w:val="16"/>
                <w:szCs w:val="16"/>
                <w:lang w:val="es-ES" w:eastAsia="es-MX"/>
              </w:rPr>
            </w:pPr>
            <w:r w:rsidRPr="004E048B">
              <w:rPr>
                <w:rFonts w:ascii="Arial" w:eastAsia="Arial" w:hAnsi="Arial" w:cs="Arial"/>
                <w:b/>
                <w:bCs/>
                <w:color w:val="FFFFFF"/>
                <w:sz w:val="16"/>
                <w:szCs w:val="16"/>
                <w:lang w:val="es-ES" w:eastAsia="es-MX"/>
              </w:rPr>
              <w:t>Tiempo de atención</w:t>
            </w:r>
          </w:p>
        </w:tc>
        <w:tc>
          <w:tcPr>
            <w:tcW w:w="1276" w:type="dxa"/>
            <w:shd w:val="clear" w:color="auto" w:fill="B283B9"/>
            <w:vAlign w:val="center"/>
            <w:hideMark/>
          </w:tcPr>
          <w:p w14:paraId="6304E536" w14:textId="77777777" w:rsidR="004E048B" w:rsidRPr="004E048B" w:rsidRDefault="004E048B" w:rsidP="004E048B">
            <w:pPr>
              <w:jc w:val="center"/>
              <w:rPr>
                <w:rFonts w:ascii="Arial" w:eastAsia="Arial" w:hAnsi="Arial" w:cs="Arial"/>
                <w:b/>
                <w:bCs/>
                <w:color w:val="FFFFFF"/>
                <w:sz w:val="16"/>
                <w:szCs w:val="16"/>
                <w:lang w:val="es-ES" w:eastAsia="es-MX"/>
              </w:rPr>
            </w:pPr>
            <w:r w:rsidRPr="004E048B">
              <w:rPr>
                <w:rFonts w:ascii="Arial" w:eastAsia="Arial" w:hAnsi="Arial" w:cs="Arial"/>
                <w:b/>
                <w:bCs/>
                <w:color w:val="FFFFFF"/>
                <w:sz w:val="16"/>
                <w:szCs w:val="16"/>
                <w:lang w:val="es-ES" w:eastAsia="es-MX"/>
              </w:rPr>
              <w:t>Tipo de soporte</w:t>
            </w:r>
          </w:p>
        </w:tc>
        <w:tc>
          <w:tcPr>
            <w:tcW w:w="1842" w:type="dxa"/>
            <w:shd w:val="clear" w:color="auto" w:fill="B283B9"/>
            <w:vAlign w:val="center"/>
            <w:hideMark/>
          </w:tcPr>
          <w:p w14:paraId="4DDA2527" w14:textId="77777777" w:rsidR="004E048B" w:rsidRPr="004E048B" w:rsidRDefault="004E048B" w:rsidP="004E048B">
            <w:pPr>
              <w:jc w:val="center"/>
              <w:rPr>
                <w:rFonts w:ascii="Arial" w:eastAsia="Arial" w:hAnsi="Arial" w:cs="Arial"/>
                <w:b/>
                <w:bCs/>
                <w:color w:val="FFFFFF"/>
                <w:sz w:val="16"/>
                <w:szCs w:val="16"/>
                <w:lang w:val="es-ES" w:eastAsia="es-MX"/>
              </w:rPr>
            </w:pPr>
            <w:r w:rsidRPr="004E048B">
              <w:rPr>
                <w:rFonts w:ascii="Arial" w:eastAsia="Arial" w:hAnsi="Arial" w:cs="Arial"/>
                <w:b/>
                <w:bCs/>
                <w:color w:val="FFFFFF"/>
                <w:sz w:val="16"/>
                <w:szCs w:val="16"/>
                <w:lang w:val="es-ES" w:eastAsia="es-MX"/>
              </w:rPr>
              <w:t>Tiempo máximo de solución</w:t>
            </w:r>
          </w:p>
        </w:tc>
        <w:tc>
          <w:tcPr>
            <w:tcW w:w="1690" w:type="dxa"/>
            <w:shd w:val="clear" w:color="auto" w:fill="B283B9"/>
            <w:vAlign w:val="center"/>
            <w:hideMark/>
          </w:tcPr>
          <w:p w14:paraId="44D02F85" w14:textId="77777777" w:rsidR="004E048B" w:rsidRPr="004E048B" w:rsidRDefault="004E048B" w:rsidP="004E048B">
            <w:pPr>
              <w:jc w:val="center"/>
              <w:rPr>
                <w:rFonts w:ascii="Arial" w:eastAsia="Arial" w:hAnsi="Arial" w:cs="Arial"/>
                <w:b/>
                <w:bCs/>
                <w:color w:val="FFFFFF"/>
                <w:sz w:val="16"/>
                <w:szCs w:val="16"/>
                <w:lang w:val="es-ES" w:eastAsia="es-MX"/>
              </w:rPr>
            </w:pPr>
            <w:r w:rsidRPr="004E048B">
              <w:rPr>
                <w:rFonts w:ascii="Arial" w:eastAsia="Arial" w:hAnsi="Arial" w:cs="Arial"/>
                <w:b/>
                <w:bCs/>
                <w:color w:val="FFFFFF"/>
                <w:sz w:val="16"/>
                <w:szCs w:val="16"/>
                <w:lang w:val="es-ES" w:eastAsia="es-MX"/>
              </w:rPr>
              <w:t>Horario de atención</w:t>
            </w:r>
          </w:p>
        </w:tc>
      </w:tr>
      <w:tr w:rsidR="004E048B" w:rsidRPr="004E048B" w14:paraId="788EA70D" w14:textId="77777777" w:rsidTr="00250913">
        <w:trPr>
          <w:trHeight w:val="288"/>
          <w:jc w:val="center"/>
        </w:trPr>
        <w:tc>
          <w:tcPr>
            <w:tcW w:w="2608" w:type="dxa"/>
            <w:tcBorders>
              <w:bottom w:val="nil"/>
            </w:tcBorders>
            <w:shd w:val="clear" w:color="auto" w:fill="auto"/>
            <w:vAlign w:val="center"/>
            <w:hideMark/>
          </w:tcPr>
          <w:p w14:paraId="1F859730" w14:textId="77777777" w:rsidR="004E048B" w:rsidRPr="004E048B" w:rsidRDefault="004E048B" w:rsidP="004E048B">
            <w:pPr>
              <w:jc w:val="center"/>
              <w:rPr>
                <w:rFonts w:ascii="Arial" w:eastAsia="Arial" w:hAnsi="Arial" w:cs="Arial"/>
                <w:b/>
                <w:bCs/>
                <w:sz w:val="16"/>
                <w:szCs w:val="16"/>
                <w:lang w:val="es-ES" w:eastAsia="es-MX"/>
              </w:rPr>
            </w:pPr>
            <w:r w:rsidRPr="004E048B">
              <w:rPr>
                <w:rFonts w:ascii="Arial" w:eastAsia="Arial" w:hAnsi="Arial" w:cs="Arial"/>
                <w:b/>
                <w:bCs/>
                <w:sz w:val="16"/>
                <w:szCs w:val="16"/>
                <w:lang w:val="es-ES" w:eastAsia="es-MX"/>
              </w:rPr>
              <w:t>Bajo</w:t>
            </w:r>
          </w:p>
        </w:tc>
        <w:tc>
          <w:tcPr>
            <w:tcW w:w="1068" w:type="dxa"/>
            <w:vMerge w:val="restart"/>
            <w:shd w:val="clear" w:color="auto" w:fill="auto"/>
            <w:vAlign w:val="center"/>
            <w:hideMark/>
          </w:tcPr>
          <w:p w14:paraId="6305CC80" w14:textId="77777777" w:rsidR="004E048B" w:rsidRPr="004E048B" w:rsidRDefault="004E048B" w:rsidP="004E048B">
            <w:pPr>
              <w:jc w:val="center"/>
              <w:rPr>
                <w:rFonts w:ascii="Arial" w:eastAsia="Arial" w:hAnsi="Arial" w:cs="Arial"/>
                <w:sz w:val="16"/>
                <w:szCs w:val="16"/>
                <w:lang w:val="es-ES" w:eastAsia="es-MX"/>
              </w:rPr>
            </w:pPr>
            <w:r w:rsidRPr="004E048B">
              <w:rPr>
                <w:rFonts w:ascii="Arial" w:eastAsia="Arial" w:hAnsi="Arial" w:cs="Arial"/>
                <w:sz w:val="16"/>
                <w:szCs w:val="16"/>
                <w:lang w:val="es-ES" w:eastAsia="es-MX"/>
              </w:rPr>
              <w:t>2 horas</w:t>
            </w:r>
          </w:p>
        </w:tc>
        <w:tc>
          <w:tcPr>
            <w:tcW w:w="1276" w:type="dxa"/>
            <w:vMerge w:val="restart"/>
            <w:shd w:val="clear" w:color="auto" w:fill="auto"/>
            <w:vAlign w:val="center"/>
            <w:hideMark/>
          </w:tcPr>
          <w:p w14:paraId="708346F4" w14:textId="77777777" w:rsidR="004E048B" w:rsidRPr="004E048B" w:rsidRDefault="004E048B" w:rsidP="004E048B">
            <w:pPr>
              <w:jc w:val="center"/>
              <w:rPr>
                <w:rFonts w:ascii="Arial" w:eastAsia="Arial" w:hAnsi="Arial" w:cs="Arial"/>
                <w:sz w:val="16"/>
                <w:szCs w:val="16"/>
                <w:lang w:val="es-ES" w:eastAsia="es-MX"/>
              </w:rPr>
            </w:pPr>
            <w:r w:rsidRPr="004E048B">
              <w:rPr>
                <w:rFonts w:ascii="Arial" w:eastAsia="Arial" w:hAnsi="Arial" w:cs="Arial"/>
                <w:sz w:val="16"/>
                <w:szCs w:val="16"/>
                <w:lang w:val="es-ES" w:eastAsia="es-MX"/>
              </w:rPr>
              <w:t>Soporte vía telefónica y/o en sitio</w:t>
            </w:r>
          </w:p>
        </w:tc>
        <w:tc>
          <w:tcPr>
            <w:tcW w:w="1842" w:type="dxa"/>
            <w:vMerge w:val="restart"/>
            <w:shd w:val="clear" w:color="auto" w:fill="auto"/>
            <w:vAlign w:val="center"/>
            <w:hideMark/>
          </w:tcPr>
          <w:p w14:paraId="7745F387" w14:textId="77777777" w:rsidR="004E048B" w:rsidRPr="004E048B" w:rsidRDefault="004E048B" w:rsidP="004E048B">
            <w:pPr>
              <w:jc w:val="center"/>
              <w:rPr>
                <w:rFonts w:ascii="Arial" w:eastAsia="Arial" w:hAnsi="Arial" w:cs="Arial"/>
                <w:sz w:val="16"/>
                <w:szCs w:val="16"/>
                <w:lang w:val="es-ES" w:eastAsia="es-MX"/>
              </w:rPr>
            </w:pPr>
            <w:r w:rsidRPr="004E048B">
              <w:rPr>
                <w:rFonts w:ascii="Arial" w:eastAsia="Arial" w:hAnsi="Arial" w:cs="Arial"/>
                <w:sz w:val="16"/>
                <w:szCs w:val="16"/>
                <w:lang w:val="es-ES" w:eastAsia="es-MX"/>
              </w:rPr>
              <w:t>48 horas, después de levantar el reporte</w:t>
            </w:r>
          </w:p>
        </w:tc>
        <w:tc>
          <w:tcPr>
            <w:tcW w:w="1690" w:type="dxa"/>
            <w:vMerge w:val="restart"/>
            <w:shd w:val="clear" w:color="auto" w:fill="auto"/>
            <w:vAlign w:val="center"/>
            <w:hideMark/>
          </w:tcPr>
          <w:p w14:paraId="519C69AB" w14:textId="77777777" w:rsidR="004E048B" w:rsidRPr="004E048B" w:rsidRDefault="004E048B" w:rsidP="004E048B">
            <w:pPr>
              <w:jc w:val="center"/>
              <w:rPr>
                <w:rFonts w:ascii="Arial" w:eastAsia="Arial" w:hAnsi="Arial" w:cs="Arial"/>
                <w:sz w:val="16"/>
                <w:szCs w:val="16"/>
                <w:lang w:val="es-ES" w:eastAsia="es-MX"/>
              </w:rPr>
            </w:pPr>
            <w:r w:rsidRPr="004E048B">
              <w:rPr>
                <w:rFonts w:ascii="Arial" w:eastAsia="Arial" w:hAnsi="Arial" w:cs="Arial"/>
                <w:sz w:val="16"/>
                <w:szCs w:val="16"/>
                <w:lang w:val="es-ES" w:eastAsia="es-MX"/>
              </w:rPr>
              <w:t>Lunes a viernes de 9:00 a 18:00 horas.</w:t>
            </w:r>
          </w:p>
        </w:tc>
      </w:tr>
      <w:tr w:rsidR="004E048B" w:rsidRPr="004E048B" w14:paraId="6AB92DB0" w14:textId="77777777" w:rsidTr="00250913">
        <w:trPr>
          <w:trHeight w:val="654"/>
          <w:jc w:val="center"/>
        </w:trPr>
        <w:tc>
          <w:tcPr>
            <w:tcW w:w="2608" w:type="dxa"/>
            <w:tcBorders>
              <w:top w:val="nil"/>
              <w:bottom w:val="single" w:sz="8" w:space="0" w:color="B283B9"/>
            </w:tcBorders>
            <w:shd w:val="clear" w:color="auto" w:fill="auto"/>
            <w:vAlign w:val="center"/>
            <w:hideMark/>
          </w:tcPr>
          <w:p w14:paraId="13AB8713" w14:textId="77777777" w:rsidR="004E048B" w:rsidRPr="004E048B" w:rsidRDefault="004E048B" w:rsidP="004E048B">
            <w:pPr>
              <w:jc w:val="center"/>
              <w:rPr>
                <w:rFonts w:ascii="Arial" w:eastAsia="Arial" w:hAnsi="Arial" w:cs="Arial"/>
                <w:sz w:val="16"/>
                <w:szCs w:val="16"/>
                <w:lang w:val="es-ES" w:eastAsia="es-MX"/>
              </w:rPr>
            </w:pPr>
            <w:r w:rsidRPr="004E048B">
              <w:rPr>
                <w:rFonts w:ascii="Arial" w:eastAsia="Arial" w:hAnsi="Arial" w:cs="Arial"/>
                <w:sz w:val="16"/>
                <w:szCs w:val="16"/>
                <w:lang w:val="es-ES" w:eastAsia="es-MX"/>
              </w:rPr>
              <w:t>(Situaciones que no afectan la operatividad del equipo, pero si su desempeño)</w:t>
            </w:r>
          </w:p>
        </w:tc>
        <w:tc>
          <w:tcPr>
            <w:tcW w:w="1068" w:type="dxa"/>
            <w:vMerge/>
            <w:shd w:val="clear" w:color="auto" w:fill="auto"/>
            <w:vAlign w:val="center"/>
            <w:hideMark/>
          </w:tcPr>
          <w:p w14:paraId="3669A65D" w14:textId="77777777" w:rsidR="004E048B" w:rsidRPr="004E048B" w:rsidRDefault="004E048B" w:rsidP="004E048B">
            <w:pPr>
              <w:jc w:val="center"/>
              <w:rPr>
                <w:rFonts w:ascii="Arial" w:eastAsia="Arial" w:hAnsi="Arial" w:cs="Arial"/>
                <w:sz w:val="16"/>
                <w:szCs w:val="16"/>
                <w:lang w:val="es-ES" w:eastAsia="es-MX"/>
              </w:rPr>
            </w:pPr>
          </w:p>
        </w:tc>
        <w:tc>
          <w:tcPr>
            <w:tcW w:w="1276" w:type="dxa"/>
            <w:vMerge/>
            <w:shd w:val="clear" w:color="auto" w:fill="auto"/>
            <w:vAlign w:val="center"/>
            <w:hideMark/>
          </w:tcPr>
          <w:p w14:paraId="0E201C0C" w14:textId="77777777" w:rsidR="004E048B" w:rsidRPr="004E048B" w:rsidRDefault="004E048B" w:rsidP="004E048B">
            <w:pPr>
              <w:jc w:val="center"/>
              <w:rPr>
                <w:rFonts w:ascii="Arial" w:eastAsia="Arial" w:hAnsi="Arial" w:cs="Arial"/>
                <w:sz w:val="16"/>
                <w:szCs w:val="16"/>
                <w:lang w:val="es-ES" w:eastAsia="es-MX"/>
              </w:rPr>
            </w:pPr>
          </w:p>
        </w:tc>
        <w:tc>
          <w:tcPr>
            <w:tcW w:w="1842" w:type="dxa"/>
            <w:vMerge/>
            <w:shd w:val="clear" w:color="auto" w:fill="auto"/>
            <w:vAlign w:val="center"/>
            <w:hideMark/>
          </w:tcPr>
          <w:p w14:paraId="00E0BF2C" w14:textId="77777777" w:rsidR="004E048B" w:rsidRPr="004E048B" w:rsidRDefault="004E048B" w:rsidP="004E048B">
            <w:pPr>
              <w:jc w:val="center"/>
              <w:rPr>
                <w:rFonts w:ascii="Arial" w:eastAsia="Arial" w:hAnsi="Arial" w:cs="Arial"/>
                <w:sz w:val="16"/>
                <w:szCs w:val="16"/>
                <w:lang w:val="es-ES" w:eastAsia="es-MX"/>
              </w:rPr>
            </w:pPr>
          </w:p>
        </w:tc>
        <w:tc>
          <w:tcPr>
            <w:tcW w:w="1690" w:type="dxa"/>
            <w:vMerge/>
            <w:shd w:val="clear" w:color="auto" w:fill="auto"/>
            <w:vAlign w:val="center"/>
            <w:hideMark/>
          </w:tcPr>
          <w:p w14:paraId="4912A10C" w14:textId="77777777" w:rsidR="004E048B" w:rsidRPr="004E048B" w:rsidRDefault="004E048B" w:rsidP="004E048B">
            <w:pPr>
              <w:jc w:val="center"/>
              <w:rPr>
                <w:rFonts w:ascii="Arial" w:eastAsia="Arial" w:hAnsi="Arial" w:cs="Arial"/>
                <w:sz w:val="16"/>
                <w:szCs w:val="16"/>
                <w:lang w:val="es-ES" w:eastAsia="es-MX"/>
              </w:rPr>
            </w:pPr>
          </w:p>
        </w:tc>
      </w:tr>
      <w:tr w:rsidR="004E048B" w:rsidRPr="004E048B" w14:paraId="0676FA8A" w14:textId="77777777" w:rsidTr="00250913">
        <w:trPr>
          <w:trHeight w:val="288"/>
          <w:jc w:val="center"/>
        </w:trPr>
        <w:tc>
          <w:tcPr>
            <w:tcW w:w="2608" w:type="dxa"/>
            <w:tcBorders>
              <w:bottom w:val="nil"/>
            </w:tcBorders>
            <w:shd w:val="clear" w:color="auto" w:fill="auto"/>
            <w:vAlign w:val="center"/>
            <w:hideMark/>
          </w:tcPr>
          <w:p w14:paraId="5D1AA68E" w14:textId="77777777" w:rsidR="004E048B" w:rsidRPr="004E048B" w:rsidRDefault="004E048B" w:rsidP="004E048B">
            <w:pPr>
              <w:jc w:val="center"/>
              <w:rPr>
                <w:rFonts w:ascii="Arial" w:eastAsia="Arial" w:hAnsi="Arial" w:cs="Arial"/>
                <w:b/>
                <w:bCs/>
                <w:sz w:val="16"/>
                <w:szCs w:val="16"/>
                <w:lang w:val="es-ES" w:eastAsia="es-MX"/>
              </w:rPr>
            </w:pPr>
            <w:r w:rsidRPr="004E048B">
              <w:rPr>
                <w:rFonts w:ascii="Arial" w:eastAsia="Arial" w:hAnsi="Arial" w:cs="Arial"/>
                <w:b/>
                <w:bCs/>
                <w:sz w:val="16"/>
                <w:szCs w:val="16"/>
                <w:lang w:val="es-ES" w:eastAsia="es-MX"/>
              </w:rPr>
              <w:t>Medio</w:t>
            </w:r>
          </w:p>
        </w:tc>
        <w:tc>
          <w:tcPr>
            <w:tcW w:w="1068" w:type="dxa"/>
            <w:vMerge w:val="restart"/>
            <w:shd w:val="clear" w:color="auto" w:fill="auto"/>
            <w:vAlign w:val="center"/>
            <w:hideMark/>
          </w:tcPr>
          <w:p w14:paraId="62748BD2" w14:textId="77777777" w:rsidR="004E048B" w:rsidRPr="004E048B" w:rsidRDefault="004E048B" w:rsidP="004E048B">
            <w:pPr>
              <w:jc w:val="center"/>
              <w:rPr>
                <w:rFonts w:ascii="Arial" w:eastAsia="Arial" w:hAnsi="Arial" w:cs="Arial"/>
                <w:sz w:val="16"/>
                <w:szCs w:val="16"/>
                <w:lang w:val="es-ES" w:eastAsia="es-MX"/>
              </w:rPr>
            </w:pPr>
            <w:r w:rsidRPr="004E048B">
              <w:rPr>
                <w:rFonts w:ascii="Arial" w:eastAsia="Arial" w:hAnsi="Arial" w:cs="Arial"/>
                <w:sz w:val="16"/>
                <w:szCs w:val="16"/>
                <w:lang w:val="es-ES" w:eastAsia="es-MX"/>
              </w:rPr>
              <w:t>2 horas</w:t>
            </w:r>
          </w:p>
        </w:tc>
        <w:tc>
          <w:tcPr>
            <w:tcW w:w="1276" w:type="dxa"/>
            <w:vMerge w:val="restart"/>
            <w:shd w:val="clear" w:color="auto" w:fill="auto"/>
            <w:vAlign w:val="center"/>
            <w:hideMark/>
          </w:tcPr>
          <w:p w14:paraId="2C24E942" w14:textId="77777777" w:rsidR="004E048B" w:rsidRPr="004E048B" w:rsidRDefault="004E048B" w:rsidP="004E048B">
            <w:pPr>
              <w:jc w:val="center"/>
              <w:rPr>
                <w:rFonts w:ascii="Arial" w:eastAsia="Arial" w:hAnsi="Arial" w:cs="Arial"/>
                <w:sz w:val="16"/>
                <w:szCs w:val="16"/>
                <w:lang w:val="es-ES" w:eastAsia="es-MX"/>
              </w:rPr>
            </w:pPr>
            <w:r w:rsidRPr="004E048B">
              <w:rPr>
                <w:rFonts w:ascii="Arial" w:eastAsia="Arial" w:hAnsi="Arial" w:cs="Arial"/>
                <w:sz w:val="16"/>
                <w:szCs w:val="16"/>
                <w:lang w:val="es-ES" w:eastAsia="es-MX"/>
              </w:rPr>
              <w:t>Soporte vía telefónica y/o en sitio</w:t>
            </w:r>
          </w:p>
        </w:tc>
        <w:tc>
          <w:tcPr>
            <w:tcW w:w="1842" w:type="dxa"/>
            <w:vMerge w:val="restart"/>
            <w:shd w:val="clear" w:color="auto" w:fill="auto"/>
            <w:vAlign w:val="center"/>
            <w:hideMark/>
          </w:tcPr>
          <w:p w14:paraId="1F154705" w14:textId="77777777" w:rsidR="004E048B" w:rsidRPr="004E048B" w:rsidRDefault="004E048B" w:rsidP="004E048B">
            <w:pPr>
              <w:jc w:val="center"/>
              <w:rPr>
                <w:rFonts w:ascii="Arial" w:eastAsia="Arial" w:hAnsi="Arial" w:cs="Arial"/>
                <w:sz w:val="16"/>
                <w:szCs w:val="16"/>
                <w:lang w:val="es-ES" w:eastAsia="es-MX"/>
              </w:rPr>
            </w:pPr>
            <w:r w:rsidRPr="004E048B">
              <w:rPr>
                <w:rFonts w:ascii="Arial" w:eastAsia="Arial" w:hAnsi="Arial" w:cs="Arial"/>
                <w:sz w:val="16"/>
                <w:szCs w:val="16"/>
                <w:lang w:val="es-ES" w:eastAsia="es-MX"/>
              </w:rPr>
              <w:t>24 horas, después de levantar el reporte</w:t>
            </w:r>
          </w:p>
        </w:tc>
        <w:tc>
          <w:tcPr>
            <w:tcW w:w="1690" w:type="dxa"/>
            <w:vMerge w:val="restart"/>
            <w:shd w:val="clear" w:color="auto" w:fill="auto"/>
            <w:vAlign w:val="center"/>
            <w:hideMark/>
          </w:tcPr>
          <w:p w14:paraId="0E524D95" w14:textId="77777777" w:rsidR="004E048B" w:rsidRPr="004E048B" w:rsidRDefault="004E048B" w:rsidP="004E048B">
            <w:pPr>
              <w:jc w:val="center"/>
              <w:rPr>
                <w:rFonts w:ascii="Arial" w:eastAsia="Arial" w:hAnsi="Arial" w:cs="Arial"/>
                <w:sz w:val="16"/>
                <w:szCs w:val="16"/>
                <w:lang w:val="es-ES" w:eastAsia="es-MX"/>
              </w:rPr>
            </w:pPr>
            <w:r w:rsidRPr="004E048B">
              <w:rPr>
                <w:rFonts w:ascii="Arial" w:eastAsia="Arial" w:hAnsi="Arial" w:cs="Arial"/>
                <w:sz w:val="16"/>
                <w:szCs w:val="16"/>
                <w:lang w:val="es-ES" w:eastAsia="es-MX"/>
              </w:rPr>
              <w:t>Lunes a viernes de 9:00 a 18:00 horas.</w:t>
            </w:r>
          </w:p>
        </w:tc>
      </w:tr>
      <w:tr w:rsidR="004E048B" w:rsidRPr="004E048B" w14:paraId="60E63ADF" w14:textId="77777777" w:rsidTr="00250913">
        <w:trPr>
          <w:trHeight w:val="689"/>
          <w:jc w:val="center"/>
        </w:trPr>
        <w:tc>
          <w:tcPr>
            <w:tcW w:w="2608" w:type="dxa"/>
            <w:tcBorders>
              <w:top w:val="nil"/>
              <w:bottom w:val="single" w:sz="8" w:space="0" w:color="B283B9"/>
            </w:tcBorders>
            <w:shd w:val="clear" w:color="auto" w:fill="auto"/>
            <w:vAlign w:val="center"/>
            <w:hideMark/>
          </w:tcPr>
          <w:p w14:paraId="1D763675" w14:textId="77777777" w:rsidR="004E048B" w:rsidRPr="004E048B" w:rsidRDefault="004E048B" w:rsidP="004E048B">
            <w:pPr>
              <w:jc w:val="center"/>
              <w:rPr>
                <w:rFonts w:ascii="Arial" w:eastAsia="Arial" w:hAnsi="Arial" w:cs="Arial"/>
                <w:sz w:val="16"/>
                <w:szCs w:val="16"/>
                <w:lang w:val="es-ES" w:eastAsia="es-MX"/>
              </w:rPr>
            </w:pPr>
            <w:r w:rsidRPr="004E048B">
              <w:rPr>
                <w:rFonts w:ascii="Arial" w:eastAsia="Arial" w:hAnsi="Arial" w:cs="Arial"/>
                <w:sz w:val="16"/>
                <w:szCs w:val="16"/>
                <w:lang w:val="es-ES" w:eastAsia="es-MX"/>
              </w:rPr>
              <w:t>(Situaciones que afectan el desempeño y parcialmente la operatividad del sistema)</w:t>
            </w:r>
          </w:p>
        </w:tc>
        <w:tc>
          <w:tcPr>
            <w:tcW w:w="1068" w:type="dxa"/>
            <w:vMerge/>
            <w:shd w:val="clear" w:color="auto" w:fill="auto"/>
            <w:vAlign w:val="center"/>
            <w:hideMark/>
          </w:tcPr>
          <w:p w14:paraId="5B13F46E" w14:textId="77777777" w:rsidR="004E048B" w:rsidRPr="004E048B" w:rsidRDefault="004E048B" w:rsidP="004E048B">
            <w:pPr>
              <w:jc w:val="center"/>
              <w:rPr>
                <w:rFonts w:ascii="Arial" w:eastAsia="Arial" w:hAnsi="Arial" w:cs="Arial"/>
                <w:sz w:val="16"/>
                <w:szCs w:val="16"/>
                <w:lang w:val="es-ES" w:eastAsia="es-MX"/>
              </w:rPr>
            </w:pPr>
          </w:p>
        </w:tc>
        <w:tc>
          <w:tcPr>
            <w:tcW w:w="1276" w:type="dxa"/>
            <w:vMerge/>
            <w:shd w:val="clear" w:color="auto" w:fill="auto"/>
            <w:vAlign w:val="center"/>
            <w:hideMark/>
          </w:tcPr>
          <w:p w14:paraId="2794F635" w14:textId="77777777" w:rsidR="004E048B" w:rsidRPr="004E048B" w:rsidRDefault="004E048B" w:rsidP="004E048B">
            <w:pPr>
              <w:jc w:val="center"/>
              <w:rPr>
                <w:rFonts w:ascii="Arial" w:eastAsia="Arial" w:hAnsi="Arial" w:cs="Arial"/>
                <w:sz w:val="16"/>
                <w:szCs w:val="16"/>
                <w:lang w:val="es-ES" w:eastAsia="es-MX"/>
              </w:rPr>
            </w:pPr>
          </w:p>
        </w:tc>
        <w:tc>
          <w:tcPr>
            <w:tcW w:w="1842" w:type="dxa"/>
            <w:vMerge/>
            <w:shd w:val="clear" w:color="auto" w:fill="auto"/>
            <w:vAlign w:val="center"/>
            <w:hideMark/>
          </w:tcPr>
          <w:p w14:paraId="18B6055B" w14:textId="77777777" w:rsidR="004E048B" w:rsidRPr="004E048B" w:rsidRDefault="004E048B" w:rsidP="004E048B">
            <w:pPr>
              <w:jc w:val="center"/>
              <w:rPr>
                <w:rFonts w:ascii="Arial" w:eastAsia="Arial" w:hAnsi="Arial" w:cs="Arial"/>
                <w:sz w:val="16"/>
                <w:szCs w:val="16"/>
                <w:lang w:val="es-ES" w:eastAsia="es-MX"/>
              </w:rPr>
            </w:pPr>
          </w:p>
        </w:tc>
        <w:tc>
          <w:tcPr>
            <w:tcW w:w="1690" w:type="dxa"/>
            <w:vMerge/>
            <w:shd w:val="clear" w:color="auto" w:fill="auto"/>
            <w:vAlign w:val="center"/>
            <w:hideMark/>
          </w:tcPr>
          <w:p w14:paraId="19F82D15" w14:textId="77777777" w:rsidR="004E048B" w:rsidRPr="004E048B" w:rsidRDefault="004E048B" w:rsidP="004E048B">
            <w:pPr>
              <w:jc w:val="center"/>
              <w:rPr>
                <w:rFonts w:ascii="Arial" w:eastAsia="Arial" w:hAnsi="Arial" w:cs="Arial"/>
                <w:sz w:val="16"/>
                <w:szCs w:val="16"/>
                <w:lang w:val="es-ES" w:eastAsia="es-MX"/>
              </w:rPr>
            </w:pPr>
          </w:p>
        </w:tc>
      </w:tr>
      <w:tr w:rsidR="004E048B" w:rsidRPr="004E048B" w14:paraId="7E1F4F5B" w14:textId="77777777" w:rsidTr="00250913">
        <w:trPr>
          <w:trHeight w:val="288"/>
          <w:jc w:val="center"/>
        </w:trPr>
        <w:tc>
          <w:tcPr>
            <w:tcW w:w="2608" w:type="dxa"/>
            <w:tcBorders>
              <w:bottom w:val="nil"/>
            </w:tcBorders>
            <w:shd w:val="clear" w:color="auto" w:fill="auto"/>
            <w:vAlign w:val="center"/>
            <w:hideMark/>
          </w:tcPr>
          <w:p w14:paraId="7B6D5859" w14:textId="77777777" w:rsidR="004E048B" w:rsidRPr="004E048B" w:rsidRDefault="004E048B" w:rsidP="004E048B">
            <w:pPr>
              <w:jc w:val="center"/>
              <w:rPr>
                <w:rFonts w:ascii="Arial" w:eastAsia="Arial" w:hAnsi="Arial" w:cs="Arial"/>
                <w:b/>
                <w:bCs/>
                <w:sz w:val="16"/>
                <w:szCs w:val="16"/>
                <w:lang w:val="es-ES" w:eastAsia="es-MX"/>
              </w:rPr>
            </w:pPr>
            <w:r w:rsidRPr="004E048B">
              <w:rPr>
                <w:rFonts w:ascii="Arial" w:eastAsia="Arial" w:hAnsi="Arial" w:cs="Arial"/>
                <w:b/>
                <w:bCs/>
                <w:sz w:val="16"/>
                <w:szCs w:val="16"/>
                <w:lang w:val="es-ES" w:eastAsia="es-MX"/>
              </w:rPr>
              <w:t>Alto</w:t>
            </w:r>
          </w:p>
        </w:tc>
        <w:tc>
          <w:tcPr>
            <w:tcW w:w="1068" w:type="dxa"/>
            <w:vMerge w:val="restart"/>
            <w:shd w:val="clear" w:color="auto" w:fill="auto"/>
            <w:vAlign w:val="center"/>
            <w:hideMark/>
          </w:tcPr>
          <w:p w14:paraId="2CE33848" w14:textId="77777777" w:rsidR="004E048B" w:rsidRPr="004E048B" w:rsidRDefault="004E048B" w:rsidP="004E048B">
            <w:pPr>
              <w:jc w:val="center"/>
              <w:rPr>
                <w:rFonts w:ascii="Arial" w:eastAsia="Arial" w:hAnsi="Arial" w:cs="Arial"/>
                <w:sz w:val="16"/>
                <w:szCs w:val="16"/>
                <w:lang w:val="es-ES" w:eastAsia="es-MX"/>
              </w:rPr>
            </w:pPr>
            <w:r w:rsidRPr="004E048B">
              <w:rPr>
                <w:rFonts w:ascii="Arial" w:eastAsia="Arial" w:hAnsi="Arial" w:cs="Arial"/>
                <w:sz w:val="16"/>
                <w:szCs w:val="16"/>
                <w:lang w:val="es-ES" w:eastAsia="es-MX"/>
              </w:rPr>
              <w:t>1 hora</w:t>
            </w:r>
          </w:p>
        </w:tc>
        <w:tc>
          <w:tcPr>
            <w:tcW w:w="1276" w:type="dxa"/>
            <w:vMerge w:val="restart"/>
            <w:shd w:val="clear" w:color="auto" w:fill="auto"/>
            <w:vAlign w:val="center"/>
            <w:hideMark/>
          </w:tcPr>
          <w:p w14:paraId="23F2F601" w14:textId="77777777" w:rsidR="004E048B" w:rsidRPr="004E048B" w:rsidRDefault="004E048B" w:rsidP="004E048B">
            <w:pPr>
              <w:jc w:val="center"/>
              <w:rPr>
                <w:rFonts w:ascii="Arial" w:eastAsia="Arial" w:hAnsi="Arial" w:cs="Arial"/>
                <w:sz w:val="16"/>
                <w:szCs w:val="16"/>
                <w:lang w:val="es-ES" w:eastAsia="es-MX"/>
              </w:rPr>
            </w:pPr>
            <w:r w:rsidRPr="004E048B">
              <w:rPr>
                <w:rFonts w:ascii="Arial" w:eastAsia="Arial" w:hAnsi="Arial" w:cs="Arial"/>
                <w:sz w:val="16"/>
                <w:szCs w:val="16"/>
                <w:lang w:val="es-ES" w:eastAsia="es-MX"/>
              </w:rPr>
              <w:t>Soporte en sitio</w:t>
            </w:r>
          </w:p>
        </w:tc>
        <w:tc>
          <w:tcPr>
            <w:tcW w:w="1842" w:type="dxa"/>
            <w:vMerge w:val="restart"/>
            <w:shd w:val="clear" w:color="auto" w:fill="auto"/>
            <w:vAlign w:val="center"/>
            <w:hideMark/>
          </w:tcPr>
          <w:p w14:paraId="3AD441A8" w14:textId="77777777" w:rsidR="004E048B" w:rsidRPr="004E048B" w:rsidRDefault="004E048B" w:rsidP="004E048B">
            <w:pPr>
              <w:jc w:val="center"/>
              <w:rPr>
                <w:rFonts w:ascii="Arial" w:eastAsia="Arial" w:hAnsi="Arial" w:cs="Arial"/>
                <w:sz w:val="16"/>
                <w:szCs w:val="16"/>
                <w:lang w:val="es-ES" w:eastAsia="es-MX"/>
              </w:rPr>
            </w:pPr>
            <w:r w:rsidRPr="004E048B">
              <w:rPr>
                <w:rFonts w:ascii="Arial" w:eastAsia="Arial" w:hAnsi="Arial" w:cs="Arial"/>
                <w:sz w:val="16"/>
                <w:szCs w:val="16"/>
                <w:lang w:val="es-ES" w:eastAsia="es-MX"/>
              </w:rPr>
              <w:t>Dentro de las primeras 4 horas después de levantar el reporte</w:t>
            </w:r>
          </w:p>
        </w:tc>
        <w:tc>
          <w:tcPr>
            <w:tcW w:w="1690" w:type="dxa"/>
            <w:vMerge w:val="restart"/>
            <w:shd w:val="clear" w:color="auto" w:fill="auto"/>
            <w:vAlign w:val="center"/>
            <w:hideMark/>
          </w:tcPr>
          <w:p w14:paraId="7BE793D5" w14:textId="77777777" w:rsidR="004E048B" w:rsidRPr="004E048B" w:rsidRDefault="004E048B" w:rsidP="004E048B">
            <w:pPr>
              <w:jc w:val="center"/>
              <w:rPr>
                <w:rFonts w:ascii="Arial" w:eastAsia="Arial" w:hAnsi="Arial" w:cs="Arial"/>
                <w:sz w:val="16"/>
                <w:szCs w:val="16"/>
                <w:lang w:val="es-ES" w:eastAsia="es-MX"/>
              </w:rPr>
            </w:pPr>
            <w:r w:rsidRPr="004E048B">
              <w:rPr>
                <w:rFonts w:ascii="Arial" w:eastAsia="Arial" w:hAnsi="Arial" w:cs="Arial"/>
                <w:sz w:val="16"/>
                <w:szCs w:val="16"/>
                <w:lang w:val="es-ES" w:eastAsia="es-MX"/>
              </w:rPr>
              <w:t>24x7</w:t>
            </w:r>
          </w:p>
        </w:tc>
      </w:tr>
      <w:tr w:rsidR="004E048B" w:rsidRPr="004E048B" w14:paraId="4A158D4E" w14:textId="77777777" w:rsidTr="00250913">
        <w:trPr>
          <w:trHeight w:val="684"/>
          <w:jc w:val="center"/>
        </w:trPr>
        <w:tc>
          <w:tcPr>
            <w:tcW w:w="2608" w:type="dxa"/>
            <w:tcBorders>
              <w:top w:val="nil"/>
            </w:tcBorders>
            <w:shd w:val="clear" w:color="auto" w:fill="auto"/>
            <w:vAlign w:val="center"/>
            <w:hideMark/>
          </w:tcPr>
          <w:p w14:paraId="1234555D" w14:textId="77777777" w:rsidR="004E048B" w:rsidRPr="004E048B" w:rsidRDefault="004E048B" w:rsidP="004E048B">
            <w:pPr>
              <w:rPr>
                <w:rFonts w:ascii="Arial" w:eastAsia="Arial" w:hAnsi="Arial" w:cs="Arial"/>
                <w:sz w:val="16"/>
                <w:szCs w:val="16"/>
                <w:lang w:val="es-ES" w:eastAsia="es-MX"/>
              </w:rPr>
            </w:pPr>
            <w:r w:rsidRPr="004E048B">
              <w:rPr>
                <w:rFonts w:ascii="Arial" w:eastAsia="Arial" w:hAnsi="Arial" w:cs="Arial"/>
                <w:sz w:val="16"/>
                <w:szCs w:val="16"/>
                <w:lang w:val="es-ES" w:eastAsia="es-MX"/>
              </w:rPr>
              <w:t>(Situaciones que detienen la operatividad del sistema)</w:t>
            </w:r>
          </w:p>
        </w:tc>
        <w:tc>
          <w:tcPr>
            <w:tcW w:w="1068" w:type="dxa"/>
            <w:vMerge/>
            <w:shd w:val="clear" w:color="auto" w:fill="auto"/>
            <w:vAlign w:val="center"/>
            <w:hideMark/>
          </w:tcPr>
          <w:p w14:paraId="7CBB9BA3" w14:textId="77777777" w:rsidR="004E048B" w:rsidRPr="004E048B" w:rsidRDefault="004E048B" w:rsidP="004E048B">
            <w:pPr>
              <w:rPr>
                <w:rFonts w:ascii="Arial" w:eastAsia="Arial" w:hAnsi="Arial" w:cs="Arial"/>
                <w:sz w:val="16"/>
                <w:szCs w:val="16"/>
                <w:lang w:val="es-ES" w:eastAsia="es-MX"/>
              </w:rPr>
            </w:pPr>
          </w:p>
        </w:tc>
        <w:tc>
          <w:tcPr>
            <w:tcW w:w="1276" w:type="dxa"/>
            <w:vMerge/>
            <w:shd w:val="clear" w:color="auto" w:fill="auto"/>
            <w:vAlign w:val="center"/>
            <w:hideMark/>
          </w:tcPr>
          <w:p w14:paraId="444EA7A9" w14:textId="77777777" w:rsidR="004E048B" w:rsidRPr="004E048B" w:rsidRDefault="004E048B" w:rsidP="004E048B">
            <w:pPr>
              <w:rPr>
                <w:rFonts w:ascii="Arial" w:eastAsia="Arial" w:hAnsi="Arial" w:cs="Arial"/>
                <w:sz w:val="16"/>
                <w:szCs w:val="16"/>
                <w:lang w:val="es-ES" w:eastAsia="es-MX"/>
              </w:rPr>
            </w:pPr>
          </w:p>
        </w:tc>
        <w:tc>
          <w:tcPr>
            <w:tcW w:w="1842" w:type="dxa"/>
            <w:vMerge/>
            <w:shd w:val="clear" w:color="auto" w:fill="auto"/>
            <w:vAlign w:val="center"/>
            <w:hideMark/>
          </w:tcPr>
          <w:p w14:paraId="1882EA85" w14:textId="77777777" w:rsidR="004E048B" w:rsidRPr="004E048B" w:rsidRDefault="004E048B" w:rsidP="004E048B">
            <w:pPr>
              <w:rPr>
                <w:rFonts w:ascii="Arial" w:eastAsia="Arial" w:hAnsi="Arial" w:cs="Arial"/>
                <w:sz w:val="16"/>
                <w:szCs w:val="16"/>
                <w:lang w:val="es-ES" w:eastAsia="es-MX"/>
              </w:rPr>
            </w:pPr>
          </w:p>
        </w:tc>
        <w:tc>
          <w:tcPr>
            <w:tcW w:w="1690" w:type="dxa"/>
            <w:vMerge/>
            <w:shd w:val="clear" w:color="auto" w:fill="auto"/>
            <w:vAlign w:val="center"/>
            <w:hideMark/>
          </w:tcPr>
          <w:p w14:paraId="716BA7E9" w14:textId="77777777" w:rsidR="004E048B" w:rsidRPr="004E048B" w:rsidRDefault="004E048B" w:rsidP="004E048B">
            <w:pPr>
              <w:keepNext/>
              <w:rPr>
                <w:rFonts w:ascii="Arial" w:eastAsia="Arial" w:hAnsi="Arial" w:cs="Arial"/>
                <w:sz w:val="16"/>
                <w:szCs w:val="16"/>
                <w:lang w:val="es-ES" w:eastAsia="es-MX"/>
              </w:rPr>
            </w:pPr>
          </w:p>
        </w:tc>
      </w:tr>
    </w:tbl>
    <w:p w14:paraId="37DAC653" w14:textId="69BC1F58" w:rsidR="004E048B" w:rsidRPr="004E048B" w:rsidRDefault="004E048B" w:rsidP="004E048B">
      <w:pPr>
        <w:jc w:val="center"/>
        <w:rPr>
          <w:rFonts w:ascii="Arial" w:eastAsia="Arial" w:hAnsi="Arial" w:cs="Arial"/>
          <w:b/>
          <w:i/>
          <w:iCs/>
          <w:sz w:val="16"/>
          <w:szCs w:val="24"/>
          <w:lang w:val="es-ES" w:eastAsia="en-US"/>
        </w:rPr>
      </w:pPr>
      <w:r w:rsidRPr="004E048B">
        <w:rPr>
          <w:rFonts w:ascii="Arial" w:eastAsia="Arial" w:hAnsi="Arial" w:cs="Arial"/>
          <w:b/>
          <w:i/>
          <w:iCs/>
          <w:sz w:val="16"/>
          <w:szCs w:val="24"/>
          <w:lang w:val="es-ES" w:eastAsia="en-US"/>
        </w:rPr>
        <w:t xml:space="preserve">Tabla </w:t>
      </w:r>
      <w:r w:rsidRPr="004E048B">
        <w:rPr>
          <w:rFonts w:ascii="Arial" w:eastAsia="Arial" w:hAnsi="Arial" w:cs="Arial"/>
          <w:b/>
          <w:i/>
          <w:iCs/>
          <w:sz w:val="16"/>
          <w:szCs w:val="24"/>
          <w:lang w:val="es-ES" w:eastAsia="en-US"/>
        </w:rPr>
        <w:fldChar w:fldCharType="begin"/>
      </w:r>
      <w:r w:rsidRPr="004E048B">
        <w:rPr>
          <w:rFonts w:ascii="Arial" w:eastAsia="Arial" w:hAnsi="Arial" w:cs="Arial"/>
          <w:b/>
          <w:i/>
          <w:iCs/>
          <w:sz w:val="16"/>
          <w:szCs w:val="24"/>
          <w:lang w:val="es-ES" w:eastAsia="en-US"/>
        </w:rPr>
        <w:instrText xml:space="preserve"> SEQ Tabla \* ARABIC </w:instrText>
      </w:r>
      <w:r w:rsidRPr="004E048B">
        <w:rPr>
          <w:rFonts w:ascii="Arial" w:eastAsia="Arial" w:hAnsi="Arial" w:cs="Arial"/>
          <w:b/>
          <w:i/>
          <w:iCs/>
          <w:sz w:val="16"/>
          <w:szCs w:val="24"/>
          <w:lang w:val="es-ES" w:eastAsia="en-US"/>
        </w:rPr>
        <w:fldChar w:fldCharType="separate"/>
      </w:r>
      <w:r w:rsidR="00E476CE">
        <w:rPr>
          <w:rFonts w:ascii="Arial" w:eastAsia="Arial" w:hAnsi="Arial" w:cs="Arial"/>
          <w:b/>
          <w:i/>
          <w:iCs/>
          <w:noProof/>
          <w:sz w:val="16"/>
          <w:szCs w:val="24"/>
          <w:lang w:val="es-ES" w:eastAsia="en-US"/>
        </w:rPr>
        <w:t>8</w:t>
      </w:r>
      <w:r w:rsidRPr="004E048B">
        <w:rPr>
          <w:rFonts w:ascii="Arial" w:eastAsia="Arial" w:hAnsi="Arial" w:cs="Arial"/>
          <w:b/>
          <w:i/>
          <w:iCs/>
          <w:sz w:val="16"/>
          <w:szCs w:val="24"/>
          <w:lang w:val="es-ES" w:eastAsia="en-US"/>
        </w:rPr>
        <w:fldChar w:fldCharType="end"/>
      </w:r>
      <w:r w:rsidRPr="004E048B">
        <w:rPr>
          <w:rFonts w:ascii="Arial" w:eastAsia="Arial" w:hAnsi="Arial" w:cs="Arial"/>
          <w:b/>
          <w:i/>
          <w:iCs/>
          <w:sz w:val="16"/>
          <w:szCs w:val="24"/>
          <w:lang w:val="es-ES" w:eastAsia="en-US"/>
        </w:rPr>
        <w:t xml:space="preserve"> - Niveles de atención</w:t>
      </w:r>
    </w:p>
    <w:p w14:paraId="5EF72196" w14:textId="77777777" w:rsidR="004E048B" w:rsidRPr="004E048B" w:rsidRDefault="004E048B" w:rsidP="004E048B">
      <w:pPr>
        <w:tabs>
          <w:tab w:val="left" w:pos="1370"/>
          <w:tab w:val="center" w:pos="4535"/>
        </w:tabs>
        <w:rPr>
          <w:rFonts w:ascii="Arial" w:eastAsia="Arial" w:hAnsi="Arial" w:cs="Arial"/>
          <w:b/>
          <w:lang w:val="es-ES" w:eastAsia="en-US"/>
        </w:rPr>
      </w:pPr>
    </w:p>
    <w:p w14:paraId="49D0639D" w14:textId="77777777" w:rsidR="004E048B" w:rsidRPr="004E048B" w:rsidRDefault="004E048B" w:rsidP="004E048B">
      <w:pPr>
        <w:tabs>
          <w:tab w:val="left" w:pos="1370"/>
          <w:tab w:val="center" w:pos="4535"/>
        </w:tabs>
        <w:rPr>
          <w:rFonts w:ascii="Arial" w:eastAsia="Arial" w:hAnsi="Arial" w:cs="Arial"/>
          <w:b/>
          <w:lang w:val="es-ES" w:eastAsia="en-US"/>
        </w:rPr>
      </w:pPr>
      <w:r w:rsidRPr="004E048B">
        <w:rPr>
          <w:rFonts w:ascii="Arial" w:eastAsia="Arial" w:hAnsi="Arial" w:cs="Arial"/>
          <w:b/>
          <w:lang w:val="es-ES" w:eastAsia="en-US"/>
        </w:rPr>
        <w:t xml:space="preserve">Nota: </w:t>
      </w:r>
      <w:r w:rsidRPr="004E048B">
        <w:rPr>
          <w:rFonts w:ascii="Arial" w:eastAsia="Arial" w:hAnsi="Arial" w:cs="Arial"/>
          <w:bCs/>
          <w:lang w:val="es-ES" w:eastAsia="en-US"/>
        </w:rPr>
        <w:t>En caso de requerirse, el tiempo máximo de solución debe contemplar el tiempo de traslado a sitio.</w:t>
      </w:r>
      <w:r w:rsidRPr="004E048B">
        <w:rPr>
          <w:rFonts w:ascii="Arial" w:eastAsia="Arial" w:hAnsi="Arial" w:cs="Arial"/>
          <w:b/>
          <w:lang w:val="es-ES" w:eastAsia="en-US"/>
        </w:rPr>
        <w:tab/>
      </w:r>
    </w:p>
    <w:p w14:paraId="5A8A5BFE" w14:textId="77777777" w:rsidR="004E048B" w:rsidRPr="004E048B" w:rsidRDefault="004E048B" w:rsidP="004E048B">
      <w:pPr>
        <w:rPr>
          <w:rFonts w:ascii="Arial" w:eastAsia="Arial" w:hAnsi="Arial" w:cs="Arial"/>
          <w:lang w:val="es-ES" w:eastAsia="en-US"/>
        </w:rPr>
      </w:pPr>
    </w:p>
    <w:p w14:paraId="08F816F0" w14:textId="77777777" w:rsidR="004E048B" w:rsidRPr="004E048B" w:rsidRDefault="004E048B" w:rsidP="004E048B">
      <w:pPr>
        <w:jc w:val="both"/>
        <w:rPr>
          <w:rFonts w:ascii="Arial" w:eastAsia="Arial" w:hAnsi="Arial" w:cs="Arial"/>
          <w:bCs/>
          <w:lang w:val="es-ES" w:eastAsia="en-US"/>
        </w:rPr>
      </w:pPr>
      <w:r w:rsidRPr="004E048B">
        <w:rPr>
          <w:rFonts w:ascii="Arial" w:eastAsia="Arial" w:hAnsi="Arial" w:cs="Arial"/>
          <w:lang w:val="es-ES" w:eastAsia="en-US"/>
        </w:rPr>
        <w:t xml:space="preserve">Para la atención de solicitudes de servicio que deriven un incidente con prioridad “Alto” (Situaciones que detienen la operatividad del sistema), </w:t>
      </w:r>
      <w:r w:rsidRPr="004E048B">
        <w:rPr>
          <w:rFonts w:ascii="Arial" w:eastAsia="Arial" w:hAnsi="Arial" w:cs="Arial"/>
          <w:b/>
          <w:bCs/>
          <w:lang w:val="es-ES" w:eastAsia="en-US"/>
        </w:rPr>
        <w:t>“El Proveedor”</w:t>
      </w:r>
      <w:r w:rsidRPr="004E048B">
        <w:rPr>
          <w:rFonts w:ascii="Arial" w:eastAsia="Arial" w:hAnsi="Arial" w:cs="Arial"/>
          <w:lang w:val="es-ES" w:eastAsia="en-US"/>
        </w:rPr>
        <w:t xml:space="preserve"> debe proporcionar el servicio en un horario de atención de 24x7, durante la vigencia del contrato.</w:t>
      </w:r>
      <w:r w:rsidRPr="004E048B">
        <w:rPr>
          <w:rFonts w:ascii="Arial" w:eastAsia="Arial" w:hAnsi="Arial" w:cs="Arial"/>
          <w:bCs/>
          <w:lang w:val="es-ES" w:eastAsia="en-US"/>
        </w:rPr>
        <w:t xml:space="preserve"> </w:t>
      </w:r>
    </w:p>
    <w:p w14:paraId="3094ABBD" w14:textId="77777777" w:rsidR="004E048B" w:rsidRPr="004E048B" w:rsidRDefault="004E048B" w:rsidP="004E048B">
      <w:pPr>
        <w:jc w:val="both"/>
        <w:rPr>
          <w:rFonts w:ascii="Arial" w:eastAsia="Arial" w:hAnsi="Arial" w:cs="Arial"/>
          <w:lang w:val="es-ES" w:eastAsia="en-US"/>
        </w:rPr>
      </w:pPr>
    </w:p>
    <w:p w14:paraId="528D2E20" w14:textId="77777777" w:rsidR="004E048B" w:rsidRPr="004E048B" w:rsidRDefault="004E048B">
      <w:pPr>
        <w:keepNext/>
        <w:keepLines/>
        <w:numPr>
          <w:ilvl w:val="1"/>
          <w:numId w:val="115"/>
        </w:numPr>
        <w:suppressLineNumbers/>
        <w:spacing w:before="120" w:after="120"/>
        <w:outlineLvl w:val="0"/>
        <w:rPr>
          <w:rFonts w:ascii="Arial" w:eastAsia="SimHei" w:hAnsi="Arial" w:cs="Arial"/>
          <w:szCs w:val="30"/>
          <w:lang w:val="es-ES" w:eastAsia="en-US"/>
        </w:rPr>
      </w:pPr>
      <w:bookmarkStart w:id="1457" w:name="_Toc146713719"/>
      <w:bookmarkStart w:id="1458" w:name="_Toc181786528"/>
      <w:r w:rsidRPr="004E048B">
        <w:rPr>
          <w:rFonts w:ascii="Arial" w:eastAsia="SimHei" w:hAnsi="Arial" w:cs="Arial"/>
          <w:szCs w:val="30"/>
          <w:lang w:val="es-ES" w:eastAsia="en-US"/>
        </w:rPr>
        <w:t>Bitácora de Mantenimientos</w:t>
      </w:r>
      <w:bookmarkEnd w:id="1457"/>
      <w:bookmarkEnd w:id="1458"/>
    </w:p>
    <w:p w14:paraId="0D2F71DF" w14:textId="77777777" w:rsidR="004E048B" w:rsidRPr="004E048B" w:rsidRDefault="004E048B" w:rsidP="004E048B">
      <w:pPr>
        <w:suppressLineNumbers/>
        <w:jc w:val="both"/>
        <w:rPr>
          <w:rFonts w:ascii="Arial" w:eastAsia="Calibri" w:hAnsi="Arial" w:cs="Arial"/>
          <w:b/>
          <w:bCs/>
          <w:lang w:val="es-ES" w:eastAsia="en-US"/>
        </w:rPr>
      </w:pPr>
    </w:p>
    <w:p w14:paraId="70302F3B" w14:textId="77777777" w:rsidR="004E048B" w:rsidRPr="004E048B" w:rsidRDefault="004E048B" w:rsidP="004E048B">
      <w:pPr>
        <w:suppressLineNumbers/>
        <w:jc w:val="both"/>
        <w:rPr>
          <w:rFonts w:ascii="Arial" w:eastAsia="Calibri" w:hAnsi="Arial" w:cs="Arial"/>
          <w:lang w:val="es-ES" w:eastAsia="en-US"/>
        </w:rPr>
      </w:pPr>
      <w:r w:rsidRPr="004E048B">
        <w:rPr>
          <w:rFonts w:ascii="Arial" w:eastAsia="Calibri" w:hAnsi="Arial" w:cs="Arial"/>
          <w:b/>
          <w:bCs/>
          <w:lang w:val="es-ES" w:eastAsia="en-US"/>
        </w:rPr>
        <w:t>“El Proveedor”</w:t>
      </w:r>
      <w:r w:rsidRPr="004E048B">
        <w:rPr>
          <w:rFonts w:ascii="Arial" w:eastAsia="Calibri" w:hAnsi="Arial" w:cs="Arial"/>
          <w:lang w:val="es-ES" w:eastAsia="en-US"/>
        </w:rPr>
        <w:t xml:space="preserve"> debe llevar registros de las actividades de mantenimiento preventivo y/o correctivo, mediante una bitácora que debe realizar por equipo y sus componentes, debe incluir </w:t>
      </w:r>
      <w:r w:rsidRPr="004E048B">
        <w:rPr>
          <w:rFonts w:ascii="Arial" w:eastAsia="Arial" w:hAnsi="Arial" w:cs="Arial"/>
          <w:lang w:val="es-ES" w:eastAsia="en-US"/>
        </w:rPr>
        <w:t>fecha, hora, nombre y cargo del personal de</w:t>
      </w:r>
      <w:r w:rsidRPr="004E048B">
        <w:rPr>
          <w:rFonts w:ascii="Arial" w:eastAsia="Arial" w:hAnsi="Arial" w:cs="Arial"/>
          <w:b/>
          <w:lang w:val="es-ES" w:eastAsia="en-US"/>
        </w:rPr>
        <w:t xml:space="preserve"> </w:t>
      </w:r>
      <w:r w:rsidRPr="004E048B">
        <w:rPr>
          <w:rFonts w:ascii="Arial" w:eastAsia="Arial" w:hAnsi="Arial" w:cs="Arial"/>
          <w:b/>
          <w:bCs/>
          <w:lang w:val="es-ES" w:eastAsia="en-US"/>
        </w:rPr>
        <w:t>“El Instituto”</w:t>
      </w:r>
      <w:r w:rsidRPr="004E048B">
        <w:rPr>
          <w:rFonts w:ascii="Arial" w:eastAsia="Arial" w:hAnsi="Arial" w:cs="Arial"/>
          <w:lang w:val="es-ES" w:eastAsia="en-US"/>
        </w:rPr>
        <w:t xml:space="preserve"> quien generó la solicitud de servicio, así como una breve descripción del incidente que llevó a la generación de la solicitud de servicio</w:t>
      </w:r>
      <w:r w:rsidRPr="004E048B">
        <w:rPr>
          <w:rFonts w:ascii="Arial" w:eastAsia="Calibri" w:hAnsi="Arial" w:cs="Arial"/>
          <w:lang w:val="es-ES" w:eastAsia="en-US"/>
        </w:rPr>
        <w:t>, así como toda la información de las órdenes de servicio efectuadas y debidamente firmadas tanto por</w:t>
      </w:r>
      <w:r w:rsidRPr="004E048B">
        <w:rPr>
          <w:rFonts w:ascii="Arial" w:eastAsia="Calibri" w:hAnsi="Arial" w:cs="Arial"/>
          <w:b/>
          <w:lang w:val="es-ES" w:eastAsia="en-US"/>
        </w:rPr>
        <w:t xml:space="preserve"> </w:t>
      </w:r>
      <w:r w:rsidRPr="004E048B">
        <w:rPr>
          <w:rFonts w:ascii="Arial" w:eastAsia="Calibri" w:hAnsi="Arial" w:cs="Arial"/>
          <w:b/>
          <w:bCs/>
          <w:lang w:val="es-ES" w:eastAsia="en-US"/>
        </w:rPr>
        <w:t>“El Proveedor”</w:t>
      </w:r>
      <w:r w:rsidRPr="004E048B">
        <w:rPr>
          <w:rFonts w:ascii="Arial" w:eastAsia="Calibri" w:hAnsi="Arial" w:cs="Arial"/>
          <w:lang w:val="es-ES" w:eastAsia="en-US"/>
        </w:rPr>
        <w:t xml:space="preserve"> y por el responsable asignado por</w:t>
      </w:r>
      <w:r w:rsidRPr="004E048B">
        <w:rPr>
          <w:rFonts w:ascii="Arial" w:eastAsia="Calibri" w:hAnsi="Arial" w:cs="Arial"/>
          <w:b/>
          <w:lang w:val="es-ES" w:eastAsia="en-US"/>
        </w:rPr>
        <w:t xml:space="preserve"> </w:t>
      </w:r>
      <w:r w:rsidRPr="004E048B">
        <w:rPr>
          <w:rFonts w:ascii="Arial" w:eastAsia="Calibri" w:hAnsi="Arial" w:cs="Arial"/>
          <w:b/>
          <w:bCs/>
          <w:lang w:val="es-ES" w:eastAsia="en-US"/>
        </w:rPr>
        <w:t>“El Instituto”</w:t>
      </w:r>
      <w:r w:rsidRPr="004E048B">
        <w:rPr>
          <w:rFonts w:ascii="Arial" w:eastAsia="Calibri" w:hAnsi="Arial" w:cs="Arial"/>
          <w:lang w:val="es-ES" w:eastAsia="en-US"/>
        </w:rPr>
        <w:t>,</w:t>
      </w:r>
      <w:r w:rsidRPr="004E048B">
        <w:rPr>
          <w:rFonts w:ascii="Arial" w:eastAsia="Arial" w:hAnsi="Arial" w:cs="Arial"/>
          <w:lang w:val="es-ES" w:eastAsia="en-US"/>
        </w:rPr>
        <w:t xml:space="preserve"> </w:t>
      </w:r>
      <w:r w:rsidRPr="004E048B">
        <w:rPr>
          <w:rFonts w:ascii="Arial" w:eastAsia="Calibri" w:hAnsi="Arial" w:cs="Arial"/>
          <w:lang w:val="es-ES" w:eastAsia="en-US"/>
        </w:rPr>
        <w:t xml:space="preserve">la Bitácora con los registros del mes anterior debe ser entregada en formato digital dentro de los primeros cinco días hábiles de cada mes y hasta el término del contrato.  </w:t>
      </w:r>
    </w:p>
    <w:p w14:paraId="0390E59F" w14:textId="77777777" w:rsidR="004E048B" w:rsidRPr="004E048B" w:rsidRDefault="004E048B" w:rsidP="004E048B">
      <w:pPr>
        <w:suppressLineNumbers/>
        <w:jc w:val="both"/>
        <w:rPr>
          <w:rFonts w:ascii="Arial" w:eastAsia="Calibri" w:hAnsi="Arial" w:cs="Arial"/>
          <w:lang w:val="es-ES" w:eastAsia="en-US"/>
        </w:rPr>
      </w:pPr>
    </w:p>
    <w:p w14:paraId="68C5A98D" w14:textId="77777777" w:rsidR="004E048B" w:rsidRPr="004E048B" w:rsidRDefault="004E048B">
      <w:pPr>
        <w:keepNext/>
        <w:keepLines/>
        <w:numPr>
          <w:ilvl w:val="1"/>
          <w:numId w:val="115"/>
        </w:numPr>
        <w:suppressLineNumbers/>
        <w:spacing w:before="120" w:after="120"/>
        <w:outlineLvl w:val="0"/>
        <w:rPr>
          <w:rFonts w:ascii="Arial" w:eastAsia="SimHei" w:hAnsi="Arial" w:cs="Arial"/>
          <w:szCs w:val="30"/>
          <w:lang w:val="es-ES" w:eastAsia="en-US"/>
        </w:rPr>
      </w:pPr>
      <w:bookmarkStart w:id="1459" w:name="_Toc146713720"/>
      <w:bookmarkStart w:id="1460" w:name="_Toc181786529"/>
      <w:r w:rsidRPr="004E048B">
        <w:rPr>
          <w:rFonts w:ascii="Arial" w:eastAsia="SimHei" w:hAnsi="Arial" w:cs="Arial"/>
          <w:szCs w:val="30"/>
          <w:lang w:val="es-ES" w:eastAsia="en-US"/>
        </w:rPr>
        <w:t>Catálogo de Refacciones</w:t>
      </w:r>
      <w:bookmarkEnd w:id="1459"/>
      <w:bookmarkEnd w:id="1460"/>
    </w:p>
    <w:p w14:paraId="0206672F" w14:textId="77777777" w:rsidR="004E048B" w:rsidRPr="004E048B" w:rsidRDefault="004E048B" w:rsidP="004E048B">
      <w:pPr>
        <w:jc w:val="both"/>
        <w:rPr>
          <w:rFonts w:ascii="Arial" w:eastAsia="Calibri" w:hAnsi="Arial" w:cs="Arial"/>
          <w:b/>
          <w:bCs/>
          <w:lang w:val="es-ES" w:eastAsia="en-US"/>
        </w:rPr>
      </w:pPr>
    </w:p>
    <w:p w14:paraId="4AB12B33" w14:textId="77777777" w:rsidR="004E048B" w:rsidRPr="004E048B" w:rsidRDefault="004E048B" w:rsidP="004E048B">
      <w:pPr>
        <w:jc w:val="both"/>
        <w:rPr>
          <w:rFonts w:ascii="Arial" w:eastAsia="Arial" w:hAnsi="Arial" w:cs="Arial"/>
          <w:lang w:val="es-ES" w:eastAsia="en-US"/>
        </w:rPr>
      </w:pPr>
      <w:r w:rsidRPr="004E048B">
        <w:rPr>
          <w:rFonts w:ascii="Arial" w:eastAsia="Calibri" w:hAnsi="Arial" w:cs="Arial"/>
          <w:b/>
          <w:bCs/>
          <w:lang w:val="es-ES" w:eastAsia="en-US"/>
        </w:rPr>
        <w:t>“El Licitante”</w:t>
      </w:r>
      <w:r w:rsidRPr="004E048B">
        <w:rPr>
          <w:rFonts w:ascii="Arial" w:eastAsia="Calibri" w:hAnsi="Arial" w:cs="Arial"/>
          <w:lang w:val="es-ES" w:eastAsia="en-US"/>
        </w:rPr>
        <w:t xml:space="preserve"> </w:t>
      </w:r>
      <w:r w:rsidRPr="004E048B">
        <w:rPr>
          <w:rFonts w:ascii="Arial" w:eastAsia="Arial" w:hAnsi="Arial" w:cs="Arial"/>
          <w:lang w:val="es-ES" w:eastAsia="en-US"/>
        </w:rPr>
        <w:t xml:space="preserve">debe incluir como parte de su propuesta técnica económica, el costo de las refacciones de los equipos y sus componentes que se describen en el </w:t>
      </w:r>
      <w:r w:rsidRPr="004E048B">
        <w:rPr>
          <w:rFonts w:ascii="Arial" w:eastAsia="Arial" w:hAnsi="Arial" w:cs="Arial"/>
          <w:b/>
          <w:bCs/>
          <w:lang w:val="es-ES" w:eastAsia="en-US"/>
        </w:rPr>
        <w:t xml:space="preserve">numeral 4.2 “Relación de los equipos por </w:t>
      </w:r>
      <w:bookmarkStart w:id="1461" w:name="_Int_3x0kTiyY"/>
      <w:r w:rsidRPr="004E048B">
        <w:rPr>
          <w:rFonts w:ascii="Arial" w:eastAsia="Arial" w:hAnsi="Arial" w:cs="Arial"/>
          <w:b/>
          <w:bCs/>
          <w:lang w:val="es-ES" w:eastAsia="en-US"/>
        </w:rPr>
        <w:t>ubicación”</w:t>
      </w:r>
      <w:r w:rsidRPr="004E048B">
        <w:rPr>
          <w:rFonts w:ascii="Arial" w:eastAsia="Arial" w:hAnsi="Arial" w:cs="Arial"/>
          <w:lang w:val="es-ES" w:eastAsia="en-US"/>
        </w:rPr>
        <w:t>, con</w:t>
      </w:r>
      <w:bookmarkEnd w:id="1461"/>
      <w:r w:rsidRPr="004E048B">
        <w:rPr>
          <w:rFonts w:ascii="Arial" w:eastAsia="Arial" w:hAnsi="Arial" w:cs="Arial"/>
          <w:lang w:val="es-ES" w:eastAsia="en-US"/>
        </w:rPr>
        <w:t xml:space="preserve"> el formato que se indica a continuación: </w:t>
      </w:r>
    </w:p>
    <w:p w14:paraId="09D3150E" w14:textId="77777777" w:rsidR="004E048B" w:rsidRPr="004E048B" w:rsidRDefault="004E048B" w:rsidP="004E048B">
      <w:pPr>
        <w:jc w:val="both"/>
        <w:rPr>
          <w:rFonts w:ascii="Arial" w:eastAsia="Arial" w:hAnsi="Arial" w:cs="Arial"/>
          <w:lang w:val="es-ES" w:eastAsia="en-US"/>
        </w:rPr>
      </w:pPr>
    </w:p>
    <w:p w14:paraId="01DB762F" w14:textId="77777777" w:rsidR="004E048B" w:rsidRPr="004E048B" w:rsidRDefault="004E048B">
      <w:pPr>
        <w:keepNext/>
        <w:keepLines/>
        <w:numPr>
          <w:ilvl w:val="2"/>
          <w:numId w:val="115"/>
        </w:numPr>
        <w:suppressLineNumbers/>
        <w:spacing w:before="120" w:after="120"/>
        <w:outlineLvl w:val="0"/>
        <w:rPr>
          <w:rFonts w:ascii="Arial" w:eastAsia="SimHei" w:hAnsi="Arial" w:cs="Arial"/>
          <w:szCs w:val="30"/>
          <w:lang w:val="es-ES" w:eastAsia="en-US"/>
        </w:rPr>
      </w:pPr>
      <w:bookmarkStart w:id="1462" w:name="_Toc146713721"/>
      <w:bookmarkStart w:id="1463" w:name="_Toc181786530"/>
      <w:r w:rsidRPr="004E048B">
        <w:rPr>
          <w:rFonts w:ascii="Arial" w:eastAsia="SimHei" w:hAnsi="Arial" w:cs="Arial"/>
          <w:szCs w:val="30"/>
          <w:lang w:val="es-ES" w:eastAsia="en-US"/>
        </w:rPr>
        <w:t>Formato para el catálogo de refacciones:</w:t>
      </w:r>
      <w:bookmarkEnd w:id="1462"/>
      <w:bookmarkEnd w:id="1463"/>
    </w:p>
    <w:p w14:paraId="5B51901C"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Debe agruparse por equipo</w:t>
      </w:r>
    </w:p>
    <w:p w14:paraId="6312745D"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Nombre del equipo y descripción de la refacción y en su caso marca.</w:t>
      </w:r>
    </w:p>
    <w:p w14:paraId="5606FDBC"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Unidad de medida</w:t>
      </w:r>
    </w:p>
    <w:p w14:paraId="6540E8FD"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Costo unitario sin IVA.</w:t>
      </w:r>
    </w:p>
    <w:p w14:paraId="06372DFF" w14:textId="77777777" w:rsidR="004E048B" w:rsidRPr="004E048B" w:rsidRDefault="004E048B" w:rsidP="004E048B">
      <w:pPr>
        <w:ind w:left="1004"/>
        <w:contextualSpacing/>
        <w:jc w:val="both"/>
        <w:rPr>
          <w:rFonts w:ascii="Arial" w:eastAsia="Arial" w:hAnsi="Arial" w:cs="Arial"/>
          <w:lang w:val="es-ES" w:eastAsia="en-US"/>
        </w:rPr>
      </w:pPr>
    </w:p>
    <w:p w14:paraId="0DEC3B53" w14:textId="77777777" w:rsidR="004E048B" w:rsidRPr="004E048B" w:rsidRDefault="004E048B">
      <w:pPr>
        <w:keepNext/>
        <w:keepLines/>
        <w:numPr>
          <w:ilvl w:val="1"/>
          <w:numId w:val="115"/>
        </w:numPr>
        <w:suppressLineNumbers/>
        <w:spacing w:before="120" w:after="120"/>
        <w:outlineLvl w:val="0"/>
        <w:rPr>
          <w:rFonts w:ascii="Arial" w:eastAsia="SimHei" w:hAnsi="Arial" w:cs="Arial"/>
          <w:szCs w:val="30"/>
          <w:lang w:val="es-ES" w:eastAsia="en-US"/>
        </w:rPr>
      </w:pPr>
      <w:bookmarkStart w:id="1464" w:name="_Toc146713722"/>
      <w:bookmarkStart w:id="1465" w:name="_Toc181786531"/>
      <w:r w:rsidRPr="004E048B">
        <w:rPr>
          <w:rFonts w:ascii="Arial" w:eastAsia="SimHei" w:hAnsi="Arial" w:cs="Arial"/>
          <w:szCs w:val="30"/>
          <w:lang w:val="es-ES" w:eastAsia="en-US"/>
        </w:rPr>
        <w:t>Reporte de Mantenimiento Preventivo (hoja de servicio)</w:t>
      </w:r>
      <w:bookmarkEnd w:id="1464"/>
      <w:bookmarkEnd w:id="1465"/>
    </w:p>
    <w:p w14:paraId="3AAC8EA8" w14:textId="77777777" w:rsidR="004E048B" w:rsidRPr="004E048B" w:rsidRDefault="004E048B" w:rsidP="004E048B">
      <w:pPr>
        <w:jc w:val="both"/>
        <w:rPr>
          <w:rFonts w:ascii="Arial" w:eastAsia="Arial" w:hAnsi="Arial" w:cs="Arial"/>
          <w:lang w:val="es-ES" w:eastAsia="en-US"/>
        </w:rPr>
      </w:pPr>
    </w:p>
    <w:p w14:paraId="08E9A305" w14:textId="77777777" w:rsidR="004E048B" w:rsidRPr="004E048B" w:rsidRDefault="004E048B" w:rsidP="004E048B">
      <w:pPr>
        <w:jc w:val="both"/>
        <w:rPr>
          <w:rFonts w:ascii="Arial" w:eastAsia="Arial" w:hAnsi="Arial" w:cs="Arial"/>
          <w:lang w:val="es-ES" w:eastAsia="en-US"/>
        </w:rPr>
      </w:pPr>
      <w:r w:rsidRPr="004E048B">
        <w:rPr>
          <w:rFonts w:ascii="Arial" w:eastAsia="Arial" w:hAnsi="Arial" w:cs="Arial"/>
          <w:lang w:val="es-ES" w:eastAsia="en-US"/>
        </w:rPr>
        <w:lastRenderedPageBreak/>
        <w:t>Al finalizar los servicios realizados (mantenimiento preventivo),</w:t>
      </w:r>
      <w:r w:rsidRPr="004E048B">
        <w:rPr>
          <w:rFonts w:ascii="Arial" w:eastAsia="Arial" w:hAnsi="Arial" w:cs="Arial"/>
          <w:b/>
          <w:lang w:val="es-ES" w:eastAsia="en-US"/>
        </w:rPr>
        <w:t xml:space="preserve"> </w:t>
      </w:r>
      <w:r w:rsidRPr="004E048B">
        <w:rPr>
          <w:rFonts w:ascii="Arial" w:eastAsia="Arial" w:hAnsi="Arial" w:cs="Arial"/>
          <w:b/>
          <w:bCs/>
          <w:lang w:val="es-ES" w:eastAsia="en-US"/>
        </w:rPr>
        <w:t>“El Proveedor”</w:t>
      </w:r>
      <w:r w:rsidRPr="004E048B">
        <w:rPr>
          <w:rFonts w:ascii="Arial" w:eastAsia="Arial" w:hAnsi="Arial" w:cs="Arial"/>
          <w:lang w:val="es-ES" w:eastAsia="en-US"/>
        </w:rPr>
        <w:t xml:space="preserve"> debe elaborar para </w:t>
      </w:r>
      <w:r w:rsidRPr="004E048B">
        <w:rPr>
          <w:rFonts w:ascii="Arial" w:eastAsia="Arial" w:hAnsi="Arial" w:cs="Arial"/>
          <w:b/>
          <w:bCs/>
          <w:lang w:val="es-ES" w:eastAsia="en-US"/>
        </w:rPr>
        <w:t>“El Instituto”</w:t>
      </w:r>
      <w:r w:rsidRPr="004E048B">
        <w:rPr>
          <w:rFonts w:ascii="Arial" w:eastAsia="Arial" w:hAnsi="Arial" w:cs="Arial"/>
          <w:lang w:val="es-ES" w:eastAsia="en-US"/>
        </w:rPr>
        <w:t xml:space="preserve"> un reporte de los servicios en sitio con evidencia fotográfica fechada, el cual debe incluir como mínimo lo siguiente:</w:t>
      </w:r>
    </w:p>
    <w:p w14:paraId="061F9E15" w14:textId="77777777" w:rsidR="004E048B" w:rsidRPr="004E048B" w:rsidRDefault="004E048B" w:rsidP="004E048B">
      <w:pPr>
        <w:tabs>
          <w:tab w:val="left" w:pos="3293"/>
        </w:tabs>
        <w:jc w:val="both"/>
        <w:rPr>
          <w:rFonts w:ascii="Arial" w:eastAsia="Arial" w:hAnsi="Arial" w:cs="Arial"/>
          <w:lang w:val="es-ES" w:eastAsia="en-US"/>
        </w:rPr>
      </w:pPr>
      <w:r w:rsidRPr="004E048B">
        <w:rPr>
          <w:rFonts w:ascii="Arial" w:eastAsia="Arial" w:hAnsi="Arial" w:cs="Arial"/>
          <w:lang w:val="es-ES" w:eastAsia="en-US"/>
        </w:rPr>
        <w:tab/>
      </w:r>
    </w:p>
    <w:p w14:paraId="06004600"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Fecha y hora del día en que se proporcione el mantenimiento preventivo.</w:t>
      </w:r>
    </w:p>
    <w:p w14:paraId="538A3495"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Marca, modelo y número de serie del equipo objeto del mantenimiento preventivo.</w:t>
      </w:r>
    </w:p>
    <w:p w14:paraId="78101603"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Estado general del equipo.</w:t>
      </w:r>
    </w:p>
    <w:p w14:paraId="1C2961C9"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 xml:space="preserve">Evidencia fotográfica antes y después del mantenimiento, como mínimo 4 y máximo 10 fotografías en formato en formato GIF, PNG, JPG o JPEG por reporte. </w:t>
      </w:r>
    </w:p>
    <w:p w14:paraId="7A9916AF"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CheckList de los puntos señalados en el numeral 4.6 “Mantenimiento Preventivo”.</w:t>
      </w:r>
    </w:p>
    <w:p w14:paraId="5E084064"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Estado de funcionamiento del equipo y condiciones generales después del mantenimiento preventivo.</w:t>
      </w:r>
    </w:p>
    <w:p w14:paraId="7D9B303D"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 xml:space="preserve">Lecturas de entrada y salida del equipo antes y después del mantenimiento preventivo. </w:t>
      </w:r>
    </w:p>
    <w:p w14:paraId="4596944A"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Registro de los ajustes realizados en el mantenimiento preventivo.</w:t>
      </w:r>
    </w:p>
    <w:p w14:paraId="3CC3A5BD"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Recomendaciones que se consideren pertinentes sobre la operación y funcionamiento del equipo.</w:t>
      </w:r>
    </w:p>
    <w:p w14:paraId="38BA08BF"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Nombre, puesto y firma del personal que realizó el mantenimiento.</w:t>
      </w:r>
    </w:p>
    <w:p w14:paraId="53EE4CFF"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Nombre, puesto y firma del servidor público del INE que verificó los trabajos.</w:t>
      </w:r>
    </w:p>
    <w:p w14:paraId="780CA2A8" w14:textId="77777777" w:rsidR="004E048B" w:rsidRPr="004E048B" w:rsidRDefault="004E048B" w:rsidP="004E048B">
      <w:pPr>
        <w:suppressLineNumbers/>
        <w:jc w:val="both"/>
        <w:rPr>
          <w:rFonts w:ascii="Arial" w:eastAsia="Calibri" w:hAnsi="Arial" w:cs="Arial"/>
          <w:b/>
          <w:lang w:val="es-ES" w:eastAsia="en-US"/>
        </w:rPr>
      </w:pPr>
    </w:p>
    <w:p w14:paraId="17C906F0" w14:textId="77777777" w:rsidR="004E048B" w:rsidRPr="004E048B" w:rsidRDefault="004E048B" w:rsidP="004E048B">
      <w:pPr>
        <w:suppressLineNumbers/>
        <w:jc w:val="both"/>
        <w:rPr>
          <w:rFonts w:ascii="Arial" w:eastAsia="Calibri" w:hAnsi="Arial" w:cs="Arial"/>
          <w:bCs/>
          <w:lang w:val="es-ES" w:eastAsia="en-US"/>
        </w:rPr>
      </w:pPr>
      <w:r w:rsidRPr="004E048B">
        <w:rPr>
          <w:rFonts w:ascii="Arial" w:eastAsia="Calibri" w:hAnsi="Arial" w:cs="Arial"/>
          <w:b/>
          <w:lang w:val="es-ES" w:eastAsia="en-US"/>
        </w:rPr>
        <w:t>“El Proveedor”</w:t>
      </w:r>
      <w:r w:rsidRPr="004E048B">
        <w:rPr>
          <w:rFonts w:ascii="Arial" w:eastAsia="Calibri" w:hAnsi="Arial" w:cs="Arial"/>
          <w:bCs/>
          <w:lang w:val="es-ES" w:eastAsia="en-US"/>
        </w:rPr>
        <w:t xml:space="preserve"> debe hacer entrega de los “Reportes de mantenimiento preventivo (hoja de servicio)” en archivo digital almacenados en memoria USB o medio extraíble, la evidencia fotográfica debe ser a color, las imágenes deberán nítidas (no borrosas) en tamaño estándar (7 x 10 cm) adjuntas a cada archivo digital, cada reporte debe tener un mínimo de 4 y un máximo de 10 imágenes, la entrega de esta información debe realizarse conforme al </w:t>
      </w:r>
      <w:r w:rsidRPr="004E048B">
        <w:rPr>
          <w:rFonts w:ascii="Arial" w:eastAsia="Calibri" w:hAnsi="Arial" w:cs="Arial"/>
          <w:b/>
          <w:lang w:val="es-ES" w:eastAsia="en-US"/>
        </w:rPr>
        <w:t xml:space="preserve">numeral 8. Entregables, </w:t>
      </w:r>
      <w:r w:rsidRPr="004E048B">
        <w:rPr>
          <w:rFonts w:ascii="Arial" w:eastAsia="Calibri" w:hAnsi="Arial" w:cs="Arial"/>
          <w:bCs/>
          <w:lang w:val="es-ES" w:eastAsia="en-US"/>
        </w:rPr>
        <w:t>del presente Anexo Técnico.</w:t>
      </w:r>
    </w:p>
    <w:p w14:paraId="161BDB10" w14:textId="77777777" w:rsidR="004E048B" w:rsidRPr="004E048B" w:rsidRDefault="004E048B" w:rsidP="004E048B">
      <w:pPr>
        <w:suppressLineNumbers/>
        <w:jc w:val="both"/>
        <w:rPr>
          <w:rFonts w:ascii="Arial" w:eastAsia="Calibri" w:hAnsi="Arial" w:cs="Arial"/>
          <w:bCs/>
          <w:lang w:val="es-ES" w:eastAsia="en-US"/>
        </w:rPr>
      </w:pPr>
    </w:p>
    <w:p w14:paraId="45AFBF4B" w14:textId="77777777" w:rsidR="004E048B" w:rsidRPr="004E048B" w:rsidRDefault="004E048B">
      <w:pPr>
        <w:keepNext/>
        <w:keepLines/>
        <w:numPr>
          <w:ilvl w:val="1"/>
          <w:numId w:val="115"/>
        </w:numPr>
        <w:suppressLineNumbers/>
        <w:spacing w:before="120" w:after="120"/>
        <w:outlineLvl w:val="0"/>
        <w:rPr>
          <w:rFonts w:ascii="Arial" w:eastAsia="SimHei" w:hAnsi="Arial" w:cs="Arial"/>
          <w:szCs w:val="30"/>
          <w:lang w:val="es-ES" w:eastAsia="en-US"/>
        </w:rPr>
      </w:pPr>
      <w:bookmarkStart w:id="1466" w:name="_Toc146713723"/>
      <w:bookmarkStart w:id="1467" w:name="_Toc181786532"/>
      <w:r w:rsidRPr="004E048B">
        <w:rPr>
          <w:rFonts w:ascii="Arial" w:eastAsia="SimHei" w:hAnsi="Arial" w:cs="Arial"/>
          <w:szCs w:val="30"/>
          <w:lang w:val="es-ES" w:eastAsia="en-US"/>
        </w:rPr>
        <w:t>Reporte de Mantenimiento Correctivo (hoja de servicio)</w:t>
      </w:r>
      <w:bookmarkEnd w:id="1466"/>
      <w:bookmarkEnd w:id="1467"/>
    </w:p>
    <w:p w14:paraId="024A68DB" w14:textId="77777777" w:rsidR="004E048B" w:rsidRPr="004E048B" w:rsidRDefault="004E048B" w:rsidP="004E048B">
      <w:pPr>
        <w:jc w:val="both"/>
        <w:rPr>
          <w:rFonts w:ascii="Arial" w:eastAsia="Arial" w:hAnsi="Arial" w:cs="Arial"/>
          <w:lang w:val="es-ES" w:eastAsia="en-US"/>
        </w:rPr>
      </w:pPr>
    </w:p>
    <w:p w14:paraId="7BA54D68" w14:textId="77777777" w:rsidR="004E048B" w:rsidRPr="004E048B" w:rsidRDefault="004E048B" w:rsidP="004E048B">
      <w:pPr>
        <w:jc w:val="both"/>
        <w:rPr>
          <w:rFonts w:ascii="Arial" w:eastAsia="Arial" w:hAnsi="Arial" w:cs="Arial"/>
          <w:lang w:val="es-ES" w:eastAsia="en-US"/>
        </w:rPr>
      </w:pPr>
      <w:r w:rsidRPr="004E048B">
        <w:rPr>
          <w:rFonts w:ascii="Arial" w:eastAsia="Arial" w:hAnsi="Arial" w:cs="Arial"/>
          <w:lang w:val="es-ES" w:eastAsia="en-US"/>
        </w:rPr>
        <w:t xml:space="preserve">Al finalizar los servicios realizados (mantenimiento correctivo), </w:t>
      </w:r>
      <w:r w:rsidRPr="004E048B">
        <w:rPr>
          <w:rFonts w:ascii="Arial" w:eastAsia="Arial" w:hAnsi="Arial" w:cs="Arial"/>
          <w:b/>
          <w:bCs/>
          <w:lang w:val="es-ES" w:eastAsia="en-US"/>
        </w:rPr>
        <w:t>“El Proveedor”</w:t>
      </w:r>
      <w:r w:rsidRPr="004E048B">
        <w:rPr>
          <w:rFonts w:ascii="Arial" w:eastAsia="Arial" w:hAnsi="Arial" w:cs="Arial"/>
          <w:lang w:val="es-ES" w:eastAsia="en-US"/>
        </w:rPr>
        <w:t xml:space="preserve"> debe elaborar para </w:t>
      </w:r>
      <w:r w:rsidRPr="004E048B">
        <w:rPr>
          <w:rFonts w:ascii="Arial" w:eastAsia="Arial" w:hAnsi="Arial" w:cs="Arial"/>
          <w:b/>
          <w:bCs/>
          <w:lang w:val="es-ES" w:eastAsia="en-US"/>
        </w:rPr>
        <w:t>“El Instituto”,</w:t>
      </w:r>
      <w:r w:rsidRPr="004E048B">
        <w:rPr>
          <w:rFonts w:ascii="Arial" w:eastAsia="Arial" w:hAnsi="Arial" w:cs="Arial"/>
          <w:lang w:val="es-ES" w:eastAsia="en-US"/>
        </w:rPr>
        <w:t xml:space="preserve"> un reporte de los servicios proporcionados en sitio, el cual debe incluir como mínimo lo siguiente:</w:t>
      </w:r>
    </w:p>
    <w:p w14:paraId="0F97834D" w14:textId="77777777" w:rsidR="004E048B" w:rsidRPr="004E048B" w:rsidRDefault="004E048B" w:rsidP="004E048B">
      <w:pPr>
        <w:jc w:val="both"/>
        <w:rPr>
          <w:rFonts w:ascii="Arial" w:eastAsia="Arial" w:hAnsi="Arial" w:cs="Arial"/>
          <w:lang w:val="es-ES" w:eastAsia="en-US"/>
        </w:rPr>
      </w:pPr>
    </w:p>
    <w:p w14:paraId="4294D666"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Fecha y hora del día en que se proporcione el mantenimiento correctivo.</w:t>
      </w:r>
    </w:p>
    <w:p w14:paraId="62F1CE16"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Marca, modelo y número de serie del equipo objeto del mantenimiento correctivo.</w:t>
      </w:r>
    </w:p>
    <w:p w14:paraId="717C0352"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Estado general del equipo antes y después del mantenimiento correctivo, así como su evidencia fotográfica.</w:t>
      </w:r>
    </w:p>
    <w:p w14:paraId="3D985F1E"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Mensajes de alarma registrados en la bitácora del equipo y diagnóstico de cada uno de ellos antes del mantenimiento correctivo.</w:t>
      </w:r>
    </w:p>
    <w:p w14:paraId="1985E555"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Diagnóstico detallado de la falla, únicamente aplica para mantenimiento correctivo.</w:t>
      </w:r>
    </w:p>
    <w:p w14:paraId="40BBA2C7" w14:textId="77777777" w:rsidR="004E048B" w:rsidRPr="004E048B" w:rsidRDefault="004E048B">
      <w:pPr>
        <w:numPr>
          <w:ilvl w:val="0"/>
          <w:numId w:val="121"/>
        </w:numPr>
        <w:contextualSpacing/>
        <w:jc w:val="both"/>
        <w:rPr>
          <w:rFonts w:ascii="Arial" w:eastAsia="Arial" w:hAnsi="Arial" w:cs="Arial"/>
          <w:lang w:val="es-ES" w:eastAsia="en-US"/>
        </w:rPr>
      </w:pPr>
      <w:bookmarkStart w:id="1468" w:name="_Int_rWpVnY8x"/>
      <w:r w:rsidRPr="004E048B">
        <w:rPr>
          <w:rFonts w:ascii="Arial" w:eastAsia="Arial" w:hAnsi="Arial" w:cs="Arial"/>
          <w:lang w:val="es-ES" w:eastAsia="en-US"/>
        </w:rPr>
        <w:t>Registro de refacciones reemplazadas derivadas del mantenimiento correctivo y evidencia fotográfica de las refacciones que fueron reemplazadas, como mínimo 4 y máximo 10 fotografías en formato en formato GIF, PNG, JPG o JPEG por reporte.</w:t>
      </w:r>
      <w:bookmarkEnd w:id="1468"/>
    </w:p>
    <w:p w14:paraId="79608F45"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Lecturas de entrada y salida del equipo antes y después del mantenimiento correctivo.</w:t>
      </w:r>
    </w:p>
    <w:p w14:paraId="08654840"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Registro de los ajustes realizados del mantenimiento correctivo.</w:t>
      </w:r>
    </w:p>
    <w:p w14:paraId="30916E3B"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Recomendaciones que se consideren pertinentes sobre la operación / mantenimiento correctivo del equipo para evitar futuras fallas.</w:t>
      </w:r>
    </w:p>
    <w:p w14:paraId="563EA300"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Nombre, puesto y firma del personal que realizó el mantenimiento correctivo.</w:t>
      </w:r>
    </w:p>
    <w:p w14:paraId="3C002179"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Nombre, puesto y firma del servidor público del INE que verificó los trabajos.</w:t>
      </w:r>
    </w:p>
    <w:p w14:paraId="6C10FD11" w14:textId="77777777" w:rsidR="004E048B" w:rsidRPr="004E048B" w:rsidRDefault="004E048B" w:rsidP="004E048B">
      <w:pPr>
        <w:suppressLineNumbers/>
        <w:jc w:val="both"/>
        <w:rPr>
          <w:rFonts w:ascii="Arial" w:eastAsia="Calibri" w:hAnsi="Arial" w:cs="Arial"/>
          <w:bCs/>
          <w:lang w:val="es-ES" w:eastAsia="en-US"/>
        </w:rPr>
      </w:pPr>
    </w:p>
    <w:p w14:paraId="62C95468" w14:textId="77777777" w:rsidR="004E048B" w:rsidRPr="004E048B" w:rsidRDefault="004E048B" w:rsidP="004E048B">
      <w:pPr>
        <w:suppressLineNumbers/>
        <w:jc w:val="both"/>
        <w:rPr>
          <w:rFonts w:ascii="Arial" w:eastAsia="Arial" w:hAnsi="Arial" w:cs="Arial"/>
          <w:lang w:val="es-ES" w:eastAsia="en-US"/>
        </w:rPr>
      </w:pPr>
      <w:r w:rsidRPr="004E048B">
        <w:rPr>
          <w:rFonts w:ascii="Arial" w:eastAsia="Calibri" w:hAnsi="Arial" w:cs="Arial"/>
          <w:bCs/>
          <w:lang w:val="es-ES" w:eastAsia="en-US"/>
        </w:rPr>
        <w:t>Como parte del reporte de mantenimiento correctivo,</w:t>
      </w:r>
      <w:r w:rsidRPr="004E048B">
        <w:rPr>
          <w:rFonts w:ascii="Arial" w:eastAsia="Calibri" w:hAnsi="Arial" w:cs="Arial"/>
          <w:b/>
          <w:bCs/>
          <w:lang w:val="es-ES" w:eastAsia="en-US"/>
        </w:rPr>
        <w:t xml:space="preserve"> “El Proveedor”</w:t>
      </w:r>
      <w:r w:rsidRPr="004E048B">
        <w:rPr>
          <w:rFonts w:ascii="Arial" w:eastAsia="Calibri" w:hAnsi="Arial" w:cs="Arial"/>
          <w:bCs/>
          <w:lang w:val="es-ES" w:eastAsia="en-US"/>
        </w:rPr>
        <w:t xml:space="preserve"> debe emitir un archivo o evidencia fotográfica del estado en que encuentra el equipo previa reparación del componente dañado y posterior a la misma, </w:t>
      </w:r>
      <w:r w:rsidRPr="004E048B">
        <w:rPr>
          <w:rFonts w:ascii="Arial" w:eastAsia="Arial" w:hAnsi="Arial" w:cs="Arial"/>
          <w:lang w:val="es-ES" w:eastAsia="en-US"/>
        </w:rPr>
        <w:t>como mínimo 4 y máximo 10 fotografías en formato en formato GIF, PNG, JPG o JPEG por reporte.</w:t>
      </w:r>
    </w:p>
    <w:p w14:paraId="60B814E3" w14:textId="77777777" w:rsidR="004E048B" w:rsidRPr="004E048B" w:rsidRDefault="004E048B" w:rsidP="004E048B">
      <w:pPr>
        <w:suppressLineNumbers/>
        <w:jc w:val="both"/>
        <w:rPr>
          <w:rFonts w:ascii="Arial" w:eastAsia="Calibri" w:hAnsi="Arial" w:cs="Arial"/>
          <w:bCs/>
          <w:lang w:val="es-ES" w:eastAsia="en-US"/>
        </w:rPr>
      </w:pPr>
    </w:p>
    <w:p w14:paraId="11063304" w14:textId="77777777" w:rsidR="004E048B" w:rsidRPr="004E048B" w:rsidRDefault="004E048B" w:rsidP="004E048B">
      <w:pPr>
        <w:suppressLineNumbers/>
        <w:jc w:val="both"/>
        <w:rPr>
          <w:rFonts w:ascii="Arial" w:eastAsia="Calibri" w:hAnsi="Arial" w:cs="Arial"/>
          <w:bCs/>
          <w:lang w:val="es-ES" w:eastAsia="en-US"/>
        </w:rPr>
      </w:pPr>
      <w:r w:rsidRPr="004E048B">
        <w:rPr>
          <w:rFonts w:ascii="Arial" w:eastAsia="Calibri" w:hAnsi="Arial" w:cs="Arial"/>
          <w:bCs/>
          <w:lang w:val="es-ES" w:eastAsia="en-US"/>
        </w:rPr>
        <w:lastRenderedPageBreak/>
        <w:t xml:space="preserve">Al término de las actividades de mantenimiento, </w:t>
      </w:r>
      <w:r w:rsidRPr="004E048B">
        <w:rPr>
          <w:rFonts w:ascii="Arial" w:eastAsia="Calibri" w:hAnsi="Arial" w:cs="Arial"/>
          <w:b/>
          <w:bCs/>
          <w:lang w:val="es-ES" w:eastAsia="en-US"/>
        </w:rPr>
        <w:t>“El Proveedor”</w:t>
      </w:r>
      <w:r w:rsidRPr="004E048B">
        <w:rPr>
          <w:rFonts w:ascii="Arial" w:eastAsia="Calibri" w:hAnsi="Arial" w:cs="Arial"/>
          <w:bCs/>
          <w:lang w:val="es-ES" w:eastAsia="en-US"/>
        </w:rPr>
        <w:t xml:space="preserve"> debe solicitar al personal encargado por parte de </w:t>
      </w:r>
      <w:r w:rsidRPr="004E048B">
        <w:rPr>
          <w:rFonts w:ascii="Arial" w:eastAsia="Calibri" w:hAnsi="Arial" w:cs="Arial"/>
          <w:b/>
          <w:bCs/>
          <w:lang w:val="es-ES" w:eastAsia="en-US"/>
        </w:rPr>
        <w:t>“El Instituto”,</w:t>
      </w:r>
      <w:r w:rsidRPr="004E048B">
        <w:rPr>
          <w:rFonts w:ascii="Arial" w:eastAsia="Calibri" w:hAnsi="Arial" w:cs="Arial"/>
          <w:bCs/>
          <w:lang w:val="es-ES" w:eastAsia="en-US"/>
        </w:rPr>
        <w:t xml:space="preserve"> la firma de conformidad de los servicios realizados en la hoja de servicio “Reporte de mantenimiento correctivo”.</w:t>
      </w:r>
    </w:p>
    <w:p w14:paraId="35DFDF2B" w14:textId="77777777" w:rsidR="004E048B" w:rsidRPr="004E048B" w:rsidRDefault="004E048B" w:rsidP="004E048B">
      <w:pPr>
        <w:suppressLineNumbers/>
        <w:jc w:val="both"/>
        <w:rPr>
          <w:rFonts w:ascii="Arial" w:eastAsia="Calibri" w:hAnsi="Arial" w:cs="Arial"/>
          <w:bCs/>
          <w:lang w:val="es-ES" w:eastAsia="en-US"/>
        </w:rPr>
      </w:pPr>
    </w:p>
    <w:p w14:paraId="68814FBB" w14:textId="77777777" w:rsidR="004E048B" w:rsidRPr="004E048B" w:rsidRDefault="004E048B" w:rsidP="004E048B">
      <w:pPr>
        <w:suppressLineNumbers/>
        <w:jc w:val="both"/>
        <w:rPr>
          <w:rFonts w:ascii="Arial" w:eastAsia="Calibri" w:hAnsi="Arial" w:cs="Arial"/>
          <w:bCs/>
          <w:lang w:val="es-ES" w:eastAsia="en-US"/>
        </w:rPr>
      </w:pPr>
      <w:r w:rsidRPr="004E048B">
        <w:rPr>
          <w:rFonts w:ascii="Arial" w:eastAsia="Calibri" w:hAnsi="Arial" w:cs="Arial"/>
          <w:b/>
          <w:bCs/>
          <w:lang w:val="es-ES" w:eastAsia="en-US"/>
        </w:rPr>
        <w:t>“El Proveedor”</w:t>
      </w:r>
      <w:r w:rsidRPr="004E048B">
        <w:rPr>
          <w:rFonts w:ascii="Arial" w:eastAsia="Calibri" w:hAnsi="Arial" w:cs="Arial"/>
          <w:bCs/>
          <w:lang w:val="es-ES" w:eastAsia="en-US"/>
        </w:rPr>
        <w:t xml:space="preserve"> debe hacer entrega de los “Reportes de mantenimiento correctivo (hoja de servicio)” en archivo digital almacenados en memoria USB o medio extraíble, la evidencia fotográfica debe ser a color, las imágenes deben ser nítidas (no borrosas) en tamaño estándar (7 x 10 cm) adjuntas a cada archivo digital, cada reporte debe tener un mínimo de 4 y un máximo de 10 imágenes, la entrega de esta información debe realizarse conforme al </w:t>
      </w:r>
      <w:r w:rsidRPr="004E048B">
        <w:rPr>
          <w:rFonts w:ascii="Arial" w:eastAsia="Calibri" w:hAnsi="Arial" w:cs="Arial"/>
          <w:b/>
          <w:lang w:val="es-ES" w:eastAsia="en-US"/>
        </w:rPr>
        <w:t>numeral 8. Entregables,</w:t>
      </w:r>
      <w:r w:rsidRPr="004E048B">
        <w:rPr>
          <w:rFonts w:ascii="Arial" w:eastAsia="Calibri" w:hAnsi="Arial" w:cs="Arial"/>
          <w:bCs/>
          <w:lang w:val="es-ES" w:eastAsia="en-US"/>
        </w:rPr>
        <w:t xml:space="preserve"> del presente Anexo Técnico.</w:t>
      </w:r>
    </w:p>
    <w:p w14:paraId="43DCB457" w14:textId="77777777" w:rsidR="004E048B" w:rsidRPr="004E048B" w:rsidRDefault="004E048B" w:rsidP="004E048B">
      <w:pPr>
        <w:suppressLineNumbers/>
        <w:jc w:val="both"/>
        <w:rPr>
          <w:rFonts w:ascii="Arial" w:eastAsia="Calibri" w:hAnsi="Arial" w:cs="Arial"/>
          <w:bCs/>
          <w:lang w:val="es-ES" w:eastAsia="en-US"/>
        </w:rPr>
      </w:pPr>
    </w:p>
    <w:p w14:paraId="04FF4DAB" w14:textId="77777777" w:rsidR="004E048B" w:rsidRPr="004E048B" w:rsidRDefault="004E048B">
      <w:pPr>
        <w:keepNext/>
        <w:keepLines/>
        <w:numPr>
          <w:ilvl w:val="1"/>
          <w:numId w:val="115"/>
        </w:numPr>
        <w:suppressLineNumbers/>
        <w:spacing w:before="120" w:after="120"/>
        <w:outlineLvl w:val="0"/>
        <w:rPr>
          <w:rFonts w:ascii="Arial" w:eastAsia="SimHei" w:hAnsi="Arial" w:cs="Arial"/>
          <w:szCs w:val="30"/>
          <w:lang w:val="es-ES" w:eastAsia="en-US"/>
        </w:rPr>
      </w:pPr>
      <w:bookmarkStart w:id="1469" w:name="_Toc146713724"/>
      <w:bookmarkStart w:id="1470" w:name="_Toc181786533"/>
      <w:r w:rsidRPr="004E048B">
        <w:rPr>
          <w:rFonts w:ascii="Arial" w:eastAsia="SimHei" w:hAnsi="Arial" w:cs="Arial"/>
          <w:szCs w:val="30"/>
          <w:lang w:val="es-ES" w:eastAsia="en-US"/>
        </w:rPr>
        <w:t>Certificaciones y Estándares</w:t>
      </w:r>
      <w:bookmarkEnd w:id="1469"/>
      <w:bookmarkEnd w:id="1470"/>
    </w:p>
    <w:p w14:paraId="5153475A" w14:textId="77777777" w:rsidR="004E048B" w:rsidRPr="004E048B" w:rsidRDefault="004E048B" w:rsidP="004E048B">
      <w:pPr>
        <w:jc w:val="both"/>
        <w:rPr>
          <w:rFonts w:ascii="Arial" w:eastAsia="Arial" w:hAnsi="Arial"/>
          <w:lang w:val="es-ES" w:eastAsia="en-US"/>
        </w:rPr>
      </w:pPr>
    </w:p>
    <w:p w14:paraId="02E52450" w14:textId="77777777" w:rsidR="004E048B" w:rsidRPr="004E048B" w:rsidRDefault="004E048B" w:rsidP="004E048B">
      <w:pPr>
        <w:jc w:val="both"/>
        <w:rPr>
          <w:rFonts w:ascii="Arial" w:eastAsia="Calibri" w:hAnsi="Arial"/>
          <w:bCs/>
          <w:lang w:val="es-ES" w:eastAsia="en-US"/>
        </w:rPr>
      </w:pPr>
      <w:r w:rsidRPr="004E048B">
        <w:rPr>
          <w:rFonts w:ascii="Arial" w:eastAsia="Calibri" w:hAnsi="Arial"/>
          <w:b/>
          <w:bCs/>
          <w:lang w:val="es-ES" w:eastAsia="en-US"/>
        </w:rPr>
        <w:t>“El Licitante”</w:t>
      </w:r>
      <w:r w:rsidRPr="004E048B">
        <w:rPr>
          <w:rFonts w:ascii="Arial" w:eastAsia="Calibri" w:hAnsi="Arial"/>
          <w:bCs/>
          <w:lang w:val="es-ES" w:eastAsia="en-US"/>
        </w:rPr>
        <w:t xml:space="preserve">, en el contenido de su propuesta, debe acreditar mediante copia simple de certificaciones, cursos impartidos por fabricantes, distribuidores, organismos nacionales o internacionales, que cuenta con por lo menos con una persona designada para el proyecto de mantenimientos, con los conocimientos y habilidades en la administración, operación, arquitectura y/o construcción de Centros de Datos. Dicho documento no debe exceder de 5 años de su acreditación al momento de la presentación de la Propuesta, por lo que </w:t>
      </w:r>
      <w:r w:rsidRPr="004E048B">
        <w:rPr>
          <w:rFonts w:ascii="Arial" w:eastAsia="Calibri" w:hAnsi="Arial"/>
          <w:b/>
          <w:bCs/>
          <w:lang w:val="es-ES" w:eastAsia="en-US"/>
        </w:rPr>
        <w:t>“El Licitante”</w:t>
      </w:r>
      <w:r w:rsidRPr="004E048B">
        <w:rPr>
          <w:rFonts w:ascii="Arial" w:eastAsia="Calibri" w:hAnsi="Arial"/>
          <w:bCs/>
          <w:lang w:val="es-ES" w:eastAsia="en-US"/>
        </w:rPr>
        <w:t xml:space="preserve"> debe indicar en el contenido de su propuesta, el mecanismo mediante el cual </w:t>
      </w:r>
      <w:r w:rsidRPr="004E048B">
        <w:rPr>
          <w:rFonts w:ascii="Arial" w:eastAsia="Calibri" w:hAnsi="Arial"/>
          <w:b/>
          <w:bCs/>
          <w:lang w:val="es-ES" w:eastAsia="en-US"/>
        </w:rPr>
        <w:t>“El Instituto”</w:t>
      </w:r>
      <w:r w:rsidRPr="004E048B">
        <w:rPr>
          <w:rFonts w:ascii="Arial" w:eastAsia="Calibri" w:hAnsi="Arial"/>
          <w:bCs/>
          <w:lang w:val="es-ES" w:eastAsia="en-US"/>
        </w:rPr>
        <w:t xml:space="preserve"> podrá corroborar la validez de los documentos (Puede ser la página web de instituciones, escuelas u organismos especializados de capacitación para corroborar la autenticidad del documento), en los casos que </w:t>
      </w:r>
      <w:r w:rsidRPr="004E048B">
        <w:rPr>
          <w:rFonts w:ascii="Arial" w:eastAsia="Calibri" w:hAnsi="Arial"/>
          <w:b/>
          <w:lang w:val="es-ES" w:eastAsia="en-US"/>
        </w:rPr>
        <w:t>el Instituto</w:t>
      </w:r>
      <w:r w:rsidRPr="004E048B">
        <w:rPr>
          <w:rFonts w:ascii="Arial" w:eastAsia="Calibri" w:hAnsi="Arial"/>
          <w:bCs/>
          <w:lang w:val="es-ES" w:eastAsia="en-US"/>
        </w:rPr>
        <w:t xml:space="preserve"> no pueda corroborar la autenticidad de la constancia, certificado y/o documento, será causa de desechamiento.</w:t>
      </w:r>
    </w:p>
    <w:p w14:paraId="2BAEB1A8" w14:textId="77777777" w:rsidR="004E048B" w:rsidRPr="004E048B" w:rsidRDefault="004E048B" w:rsidP="004E048B">
      <w:pPr>
        <w:jc w:val="both"/>
        <w:rPr>
          <w:rFonts w:ascii="Arial" w:eastAsia="Calibri" w:hAnsi="Arial"/>
          <w:bCs/>
          <w:lang w:val="es-ES" w:eastAsia="en-US"/>
        </w:rPr>
      </w:pPr>
    </w:p>
    <w:p w14:paraId="67E25465" w14:textId="77777777" w:rsidR="004E048B" w:rsidRPr="004E048B" w:rsidRDefault="004E048B" w:rsidP="004E048B">
      <w:pPr>
        <w:jc w:val="both"/>
        <w:rPr>
          <w:rFonts w:ascii="Arial" w:eastAsia="Calibri" w:hAnsi="Arial"/>
          <w:bCs/>
          <w:lang w:val="es-ES" w:eastAsia="en-US"/>
        </w:rPr>
      </w:pPr>
    </w:p>
    <w:p w14:paraId="70CC99C7" w14:textId="77777777" w:rsidR="004E048B" w:rsidRPr="004E048B" w:rsidRDefault="004E048B">
      <w:pPr>
        <w:keepNext/>
        <w:keepLines/>
        <w:numPr>
          <w:ilvl w:val="1"/>
          <w:numId w:val="115"/>
        </w:numPr>
        <w:suppressLineNumbers/>
        <w:spacing w:before="120" w:after="120"/>
        <w:outlineLvl w:val="0"/>
        <w:rPr>
          <w:rFonts w:ascii="Arial" w:eastAsia="SimHei" w:hAnsi="Arial" w:cs="Arial"/>
          <w:szCs w:val="30"/>
          <w:lang w:val="es-ES" w:eastAsia="en-US"/>
        </w:rPr>
      </w:pPr>
      <w:bookmarkStart w:id="1471" w:name="_Toc146713725"/>
      <w:bookmarkStart w:id="1472" w:name="_Toc181786534"/>
      <w:r w:rsidRPr="004E048B">
        <w:rPr>
          <w:rFonts w:ascii="Arial" w:eastAsia="SimHei" w:hAnsi="Arial" w:cs="Arial"/>
          <w:szCs w:val="30"/>
          <w:lang w:val="es-ES" w:eastAsia="en-US"/>
        </w:rPr>
        <w:t xml:space="preserve">Personal Requerido para el </w:t>
      </w:r>
      <w:bookmarkEnd w:id="1471"/>
      <w:r w:rsidRPr="004E048B">
        <w:rPr>
          <w:rFonts w:ascii="Arial" w:eastAsia="SimHei" w:hAnsi="Arial" w:cs="Arial"/>
          <w:szCs w:val="30"/>
          <w:lang w:val="es-ES" w:eastAsia="en-US"/>
        </w:rPr>
        <w:t>Servicio</w:t>
      </w:r>
      <w:bookmarkEnd w:id="1472"/>
    </w:p>
    <w:p w14:paraId="7434677E" w14:textId="77777777" w:rsidR="004E048B" w:rsidRPr="004E048B" w:rsidRDefault="004E048B" w:rsidP="004E048B">
      <w:pPr>
        <w:jc w:val="both"/>
        <w:rPr>
          <w:rFonts w:ascii="Arial" w:eastAsia="Arial" w:hAnsi="Arial"/>
          <w:lang w:val="es-ES" w:eastAsia="en-US"/>
        </w:rPr>
      </w:pPr>
    </w:p>
    <w:p w14:paraId="197344E3" w14:textId="77777777" w:rsidR="004E048B" w:rsidRPr="004E048B" w:rsidRDefault="004E048B" w:rsidP="004E048B">
      <w:pPr>
        <w:jc w:val="both"/>
        <w:rPr>
          <w:rFonts w:ascii="Arial" w:eastAsia="Arial" w:hAnsi="Arial"/>
          <w:lang w:val="es-ES" w:eastAsia="en-US"/>
        </w:rPr>
      </w:pPr>
      <w:r w:rsidRPr="004E048B">
        <w:rPr>
          <w:rFonts w:ascii="Arial" w:eastAsia="Arial" w:hAnsi="Arial"/>
          <w:lang w:val="es-ES" w:eastAsia="en-US"/>
        </w:rPr>
        <w:t>“El Licitante” como parte de su propuesta, debe acreditar mediante copia simple de la documentación a manera enunciativa y no limitativa, certificaciones o constancias de cursos emitidos por los fabricantes, en donde se haga constar que las personas contratadas y que serán asignadas para la prestación del servicio, cuentan con la experiencia y los conocimientos técnicos para realizar de manera eficiente la función para la cual están siendo contratados, dicho documento no debe ser mayor a cinco años de haberse impartido, por lo que “El Licitante” debe indicar en el contenido de su propuesta, el mecanismo mediante el cual “El Instituto” podrá corroborar la validez de los documentos (Puede ser la página web de instituciones, escuelas u organismos especializados de capacitación requerida). En caso de que “El Licitante” presente Constancias de competencias o de habilidades laborales (Formato DC-3), el Instituto validará los datos del Agente Capacitador Externo que emitió las constancias de competencias o de habilidades laborales del personal técnico requerido, en los casos que no se pueda corroborar la autenticidad de la constancia y/o certificado será causa de desechamiento.</w:t>
      </w:r>
    </w:p>
    <w:p w14:paraId="76267288" w14:textId="77777777" w:rsidR="004E048B" w:rsidRPr="004E048B" w:rsidRDefault="004E048B" w:rsidP="004E048B">
      <w:pPr>
        <w:jc w:val="both"/>
        <w:rPr>
          <w:rFonts w:ascii="Arial" w:eastAsia="Arial" w:hAnsi="Arial"/>
          <w:lang w:val="es-ES" w:eastAsia="en-US"/>
        </w:rPr>
      </w:pPr>
    </w:p>
    <w:p w14:paraId="3C04C2D8" w14:textId="77777777" w:rsidR="004E048B" w:rsidRPr="004E048B" w:rsidRDefault="004E048B" w:rsidP="004E048B">
      <w:pPr>
        <w:jc w:val="both"/>
        <w:rPr>
          <w:rFonts w:ascii="Arial" w:eastAsia="Arial" w:hAnsi="Arial"/>
          <w:lang w:val="es-ES" w:eastAsia="en-US"/>
        </w:rPr>
      </w:pPr>
      <w:r w:rsidRPr="004E048B">
        <w:rPr>
          <w:rFonts w:ascii="Arial" w:eastAsia="Arial" w:hAnsi="Arial"/>
          <w:lang w:val="es-ES" w:eastAsia="en-US"/>
        </w:rPr>
        <w:t>“El Licitante” como parte de su propuesta, debe integrar un listado del personal propuesto para el proyecto, incluyendo nombre completo, directorio telefónico de oficina o particular y correo electrónico, Currículo Vitae con copias simples de certificados y documentación académica, cédula profesional o documento que avale el grado de estudios requerido, considerando los siguientes supuestos:</w:t>
      </w:r>
    </w:p>
    <w:p w14:paraId="1DB3A0A1" w14:textId="77777777" w:rsidR="004E048B" w:rsidRPr="004E048B" w:rsidRDefault="004E048B" w:rsidP="004E048B">
      <w:pPr>
        <w:jc w:val="both"/>
        <w:rPr>
          <w:rFonts w:ascii="Arial" w:eastAsia="Arial" w:hAnsi="Arial"/>
          <w:lang w:val="es-ES" w:eastAsia="en-US"/>
        </w:rPr>
      </w:pPr>
    </w:p>
    <w:p w14:paraId="0F25F0E5" w14:textId="77777777" w:rsidR="004E048B" w:rsidRPr="004E048B" w:rsidRDefault="004E048B">
      <w:pPr>
        <w:widowControl w:val="0"/>
        <w:numPr>
          <w:ilvl w:val="0"/>
          <w:numId w:val="128"/>
        </w:numPr>
        <w:contextualSpacing/>
        <w:jc w:val="both"/>
        <w:rPr>
          <w:rFonts w:ascii="Arial" w:eastAsia="Calibri" w:hAnsi="Arial" w:cs="Arial"/>
          <w:lang w:val="es-ES" w:eastAsia="en-US"/>
        </w:rPr>
      </w:pPr>
      <w:r w:rsidRPr="004E048B">
        <w:rPr>
          <w:rFonts w:ascii="Arial" w:eastAsia="Calibri" w:hAnsi="Arial" w:cs="Arial"/>
          <w:lang w:val="es-ES" w:eastAsia="en-US"/>
        </w:rPr>
        <w:t>Director del servicio o proyecto: con nivel licenciatura o ingeniería titulado, certificación en operación, diseño o construcción de centros de datos.</w:t>
      </w:r>
    </w:p>
    <w:p w14:paraId="3D9741B5" w14:textId="77777777" w:rsidR="004E048B" w:rsidRPr="004E048B" w:rsidRDefault="004E048B">
      <w:pPr>
        <w:widowControl w:val="0"/>
        <w:numPr>
          <w:ilvl w:val="0"/>
          <w:numId w:val="128"/>
        </w:numPr>
        <w:contextualSpacing/>
        <w:jc w:val="both"/>
        <w:rPr>
          <w:rFonts w:ascii="Arial" w:eastAsia="Calibri" w:hAnsi="Arial" w:cs="Arial"/>
          <w:lang w:val="es-ES" w:eastAsia="en-US"/>
        </w:rPr>
      </w:pPr>
      <w:r w:rsidRPr="004E048B">
        <w:rPr>
          <w:rFonts w:ascii="Arial" w:eastAsia="Calibri" w:hAnsi="Arial" w:cs="Arial"/>
          <w:lang w:val="es-ES" w:eastAsia="en-US"/>
        </w:rPr>
        <w:t>Supervisor / Líder del servicio o proyecto: nivel licenciatura o ingeniería titulado.</w:t>
      </w:r>
    </w:p>
    <w:p w14:paraId="6EC07F4A" w14:textId="77777777" w:rsidR="004E048B" w:rsidRPr="004E048B" w:rsidRDefault="004E048B">
      <w:pPr>
        <w:widowControl w:val="0"/>
        <w:numPr>
          <w:ilvl w:val="0"/>
          <w:numId w:val="128"/>
        </w:numPr>
        <w:contextualSpacing/>
        <w:jc w:val="both"/>
        <w:rPr>
          <w:rFonts w:ascii="Arial" w:eastAsia="Calibri" w:hAnsi="Arial" w:cs="Arial"/>
          <w:lang w:val="es-ES" w:eastAsia="en-US"/>
        </w:rPr>
      </w:pPr>
      <w:r w:rsidRPr="004E048B">
        <w:rPr>
          <w:rFonts w:ascii="Arial" w:eastAsia="Calibri" w:hAnsi="Arial" w:cs="Arial"/>
          <w:lang w:val="es-ES" w:eastAsia="en-US"/>
        </w:rPr>
        <w:t>Técnicos especializados: carrera técnica, con por lo menos una certificación o diploma en su especialidad:</w:t>
      </w:r>
    </w:p>
    <w:p w14:paraId="69E01F1C"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 xml:space="preserve">Sistema de Video Vigilancia CCTV, </w:t>
      </w:r>
    </w:p>
    <w:p w14:paraId="56165E4C"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lastRenderedPageBreak/>
        <w:t>Sistema de Extinción y Supresión de Incendios</w:t>
      </w:r>
    </w:p>
    <w:p w14:paraId="332C5D61"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Sistema de Control de Accesos</w:t>
      </w:r>
    </w:p>
    <w:p w14:paraId="48072EED"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Sistema de Aire Acondicionado</w:t>
      </w:r>
    </w:p>
    <w:p w14:paraId="56A00806" w14:textId="77777777" w:rsidR="004E048B" w:rsidRPr="004E048B" w:rsidRDefault="004E048B">
      <w:pPr>
        <w:numPr>
          <w:ilvl w:val="0"/>
          <w:numId w:val="121"/>
        </w:numPr>
        <w:spacing w:after="160"/>
        <w:contextualSpacing/>
        <w:jc w:val="both"/>
        <w:rPr>
          <w:rFonts w:ascii="Arial" w:eastAsia="Arial" w:hAnsi="Arial" w:cs="Arial"/>
          <w:lang w:val="es-ES" w:eastAsia="en-US"/>
        </w:rPr>
      </w:pPr>
      <w:r w:rsidRPr="004E048B">
        <w:rPr>
          <w:rFonts w:ascii="Arial" w:eastAsia="Arial" w:hAnsi="Arial" w:cs="Arial"/>
          <w:lang w:val="es-ES" w:eastAsia="en-US"/>
        </w:rPr>
        <w:t>Unidad de Energía Ininterrumpida UPS</w:t>
      </w:r>
    </w:p>
    <w:p w14:paraId="5460A46C" w14:textId="77777777" w:rsidR="004E048B" w:rsidRPr="004E048B" w:rsidRDefault="004E048B">
      <w:pPr>
        <w:numPr>
          <w:ilvl w:val="0"/>
          <w:numId w:val="121"/>
        </w:numPr>
        <w:spacing w:after="160"/>
        <w:contextualSpacing/>
        <w:jc w:val="both"/>
        <w:rPr>
          <w:rFonts w:ascii="Arial" w:eastAsia="Arial" w:hAnsi="Arial" w:cs="Arial"/>
          <w:lang w:val="es-ES" w:eastAsia="en-US"/>
        </w:rPr>
      </w:pPr>
      <w:r w:rsidRPr="004E048B">
        <w:rPr>
          <w:rFonts w:ascii="Arial" w:eastAsia="Arial" w:hAnsi="Arial" w:cs="Arial"/>
          <w:lang w:val="es-ES" w:eastAsia="en-US"/>
        </w:rPr>
        <w:t>Generador de Emergencia Automático</w:t>
      </w:r>
    </w:p>
    <w:p w14:paraId="1A909FB3" w14:textId="77777777" w:rsidR="004E048B" w:rsidRPr="004E048B" w:rsidRDefault="004E048B" w:rsidP="004E048B">
      <w:pPr>
        <w:jc w:val="both"/>
        <w:rPr>
          <w:rFonts w:ascii="Arial" w:eastAsia="Arial" w:hAnsi="Arial"/>
          <w:lang w:val="es-ES" w:eastAsia="en-US"/>
        </w:rPr>
      </w:pPr>
      <w:r w:rsidRPr="004E048B">
        <w:rPr>
          <w:rFonts w:ascii="Arial" w:eastAsia="Arial" w:hAnsi="Arial"/>
          <w:lang w:val="es-ES" w:eastAsia="en-US"/>
        </w:rPr>
        <w:t>El tipo de carreras que se aceptarán como válidas, preferentemente son las asociadas a ingeniería eléctrica, mecánica, telecomunicaciones, técnicos profesionales o a fines.</w:t>
      </w:r>
    </w:p>
    <w:p w14:paraId="394B4F0C" w14:textId="77777777" w:rsidR="004E048B" w:rsidRPr="004E048B" w:rsidRDefault="004E048B" w:rsidP="004E048B">
      <w:pPr>
        <w:jc w:val="both"/>
        <w:rPr>
          <w:rFonts w:ascii="Arial" w:eastAsia="Arial" w:hAnsi="Arial"/>
          <w:lang w:val="es-ES" w:eastAsia="en-US"/>
        </w:rPr>
      </w:pPr>
    </w:p>
    <w:p w14:paraId="192461F8" w14:textId="77777777" w:rsidR="004E048B" w:rsidRPr="004E048B" w:rsidRDefault="004E048B" w:rsidP="004E048B">
      <w:pPr>
        <w:jc w:val="both"/>
        <w:rPr>
          <w:rFonts w:ascii="Arial" w:eastAsia="Arial" w:hAnsi="Arial"/>
          <w:lang w:val="es-ES" w:eastAsia="en-US"/>
        </w:rPr>
      </w:pPr>
      <w:r w:rsidRPr="004E048B">
        <w:rPr>
          <w:rFonts w:ascii="Arial" w:eastAsia="Arial" w:hAnsi="Arial"/>
          <w:lang w:val="es-ES" w:eastAsia="en-US"/>
        </w:rPr>
        <w:t xml:space="preserve">En el caso que </w:t>
      </w:r>
      <w:r w:rsidRPr="004E048B">
        <w:rPr>
          <w:rFonts w:ascii="Arial" w:eastAsia="Arial" w:hAnsi="Arial"/>
          <w:b/>
          <w:lang w:val="es-ES" w:eastAsia="en-US"/>
        </w:rPr>
        <w:t>“El Proveedor”,</w:t>
      </w:r>
      <w:r w:rsidRPr="004E048B">
        <w:rPr>
          <w:rFonts w:ascii="Arial" w:eastAsia="Arial" w:hAnsi="Arial"/>
          <w:lang w:val="es-ES" w:eastAsia="en-US"/>
        </w:rPr>
        <w:t xml:space="preserve"> durante la vigencia del contrato realice algún cambio o sustitución de personal especializado para la realización de los servicios, </w:t>
      </w:r>
      <w:r w:rsidRPr="004E048B">
        <w:rPr>
          <w:rFonts w:ascii="Arial" w:eastAsia="Arial" w:hAnsi="Arial"/>
          <w:b/>
          <w:lang w:val="es-ES" w:eastAsia="en-US"/>
        </w:rPr>
        <w:t>“El Proveedor”</w:t>
      </w:r>
      <w:r w:rsidRPr="004E048B">
        <w:rPr>
          <w:rFonts w:ascii="Arial" w:eastAsia="Arial" w:hAnsi="Arial"/>
          <w:lang w:val="es-ES" w:eastAsia="en-US"/>
        </w:rPr>
        <w:t xml:space="preserve"> debe notificar previamente a </w:t>
      </w:r>
      <w:r w:rsidRPr="004E048B">
        <w:rPr>
          <w:rFonts w:ascii="Arial" w:eastAsia="Arial" w:hAnsi="Arial"/>
          <w:b/>
          <w:lang w:val="es-ES" w:eastAsia="en-US"/>
        </w:rPr>
        <w:t>“El Instituto”</w:t>
      </w:r>
      <w:r w:rsidRPr="004E048B">
        <w:rPr>
          <w:rFonts w:ascii="Arial" w:eastAsia="Arial" w:hAnsi="Arial"/>
          <w:lang w:val="es-ES" w:eastAsia="en-US"/>
        </w:rPr>
        <w:t xml:space="preserve"> sobre la solicitud de cambio, de la misma manera </w:t>
      </w:r>
      <w:r w:rsidRPr="004E048B">
        <w:rPr>
          <w:rFonts w:ascii="Arial" w:eastAsia="Arial" w:hAnsi="Arial"/>
          <w:b/>
          <w:lang w:val="es-ES" w:eastAsia="en-US"/>
        </w:rPr>
        <w:t>“El Proveedor”</w:t>
      </w:r>
      <w:r w:rsidRPr="004E048B">
        <w:rPr>
          <w:rFonts w:ascii="Arial" w:eastAsia="Arial" w:hAnsi="Arial"/>
          <w:lang w:val="es-ES" w:eastAsia="en-US"/>
        </w:rPr>
        <w:t xml:space="preserve"> debe acreditar con el Instituto, la escolaridad y conocimientos técnicos del nuevo técnico y/o especialista que realizará el servicio.</w:t>
      </w:r>
    </w:p>
    <w:p w14:paraId="23CF1C12" w14:textId="77777777" w:rsidR="004E048B" w:rsidRPr="004E048B" w:rsidRDefault="004E048B" w:rsidP="004E048B">
      <w:pPr>
        <w:jc w:val="both"/>
        <w:rPr>
          <w:rFonts w:ascii="Arial" w:eastAsia="Arial" w:hAnsi="Arial"/>
          <w:lang w:val="es-ES" w:eastAsia="en-US"/>
        </w:rPr>
      </w:pPr>
    </w:p>
    <w:p w14:paraId="5B74A21F" w14:textId="77777777" w:rsidR="004E048B" w:rsidRPr="004E048B" w:rsidRDefault="004E048B" w:rsidP="004E048B">
      <w:pPr>
        <w:jc w:val="both"/>
        <w:rPr>
          <w:rFonts w:ascii="Arial" w:eastAsia="Arial" w:hAnsi="Arial"/>
          <w:lang w:val="es-ES" w:eastAsia="en-US"/>
        </w:rPr>
      </w:pPr>
      <w:r w:rsidRPr="004E048B">
        <w:rPr>
          <w:rFonts w:ascii="Arial" w:eastAsia="Arial" w:hAnsi="Arial"/>
          <w:b/>
          <w:lang w:val="es-ES" w:eastAsia="en-US"/>
        </w:rPr>
        <w:t>“El Licitante”</w:t>
      </w:r>
      <w:r w:rsidRPr="004E048B">
        <w:rPr>
          <w:rFonts w:ascii="Arial" w:eastAsia="Arial" w:hAnsi="Arial"/>
          <w:lang w:val="es-ES" w:eastAsia="en-US"/>
        </w:rPr>
        <w:t xml:space="preserve"> debe entregar como parte de su propuesta, un organigrama</w:t>
      </w:r>
      <w:r w:rsidRPr="004E048B">
        <w:rPr>
          <w:rFonts w:ascii="Arial" w:eastAsia="Arial" w:hAnsi="Arial"/>
          <w:i/>
          <w:lang w:val="es-ES" w:eastAsia="en-US"/>
        </w:rPr>
        <w:t xml:space="preserve"> </w:t>
      </w:r>
      <w:r w:rsidRPr="004E048B">
        <w:rPr>
          <w:rFonts w:ascii="Arial" w:eastAsia="Arial" w:hAnsi="Arial"/>
          <w:lang w:val="es-ES" w:eastAsia="en-US"/>
        </w:rPr>
        <w:t>en formato libre</w:t>
      </w:r>
      <w:r w:rsidRPr="004E048B">
        <w:rPr>
          <w:rFonts w:ascii="Arial" w:eastAsia="Arial" w:hAnsi="Arial"/>
          <w:i/>
          <w:lang w:val="es-ES" w:eastAsia="en-US"/>
        </w:rPr>
        <w:t xml:space="preserve">, </w:t>
      </w:r>
      <w:r w:rsidRPr="004E048B">
        <w:rPr>
          <w:rFonts w:ascii="Arial" w:eastAsia="Arial" w:hAnsi="Arial"/>
          <w:lang w:val="es-ES" w:eastAsia="en-US"/>
        </w:rPr>
        <w:t>que detalle el perfil y especialidad del personal que formará parte del proyecto y que tenga relación con las especialidades requeridas para la realización de los mantenimientos preventivos y correctivos.</w:t>
      </w:r>
    </w:p>
    <w:p w14:paraId="247C7952" w14:textId="77777777" w:rsidR="004E048B" w:rsidRPr="004E048B" w:rsidRDefault="004E048B" w:rsidP="004E048B">
      <w:pPr>
        <w:jc w:val="both"/>
        <w:rPr>
          <w:rFonts w:ascii="Arial" w:eastAsia="Arial" w:hAnsi="Arial"/>
          <w:lang w:val="es-ES" w:eastAsia="en-US"/>
        </w:rPr>
      </w:pPr>
    </w:p>
    <w:p w14:paraId="56471482" w14:textId="77777777" w:rsidR="004E048B" w:rsidRPr="004E048B" w:rsidRDefault="004E048B">
      <w:pPr>
        <w:keepNext/>
        <w:keepLines/>
        <w:numPr>
          <w:ilvl w:val="1"/>
          <w:numId w:val="115"/>
        </w:numPr>
        <w:suppressLineNumbers/>
        <w:spacing w:before="120" w:after="120"/>
        <w:outlineLvl w:val="0"/>
        <w:rPr>
          <w:rFonts w:ascii="Arial" w:eastAsia="SimHei" w:hAnsi="Arial" w:cs="Arial"/>
          <w:szCs w:val="30"/>
          <w:lang w:val="es-ES" w:eastAsia="en-US"/>
        </w:rPr>
      </w:pPr>
      <w:bookmarkStart w:id="1473" w:name="_Toc146713726"/>
      <w:bookmarkStart w:id="1474" w:name="_Toc181786535"/>
      <w:r w:rsidRPr="004E048B">
        <w:rPr>
          <w:rFonts w:ascii="Arial" w:eastAsia="SimHei" w:hAnsi="Arial" w:cs="Arial"/>
          <w:szCs w:val="30"/>
          <w:lang w:val="es-ES" w:eastAsia="en-US"/>
        </w:rPr>
        <w:t>Transferencia de Conocimientos</w:t>
      </w:r>
      <w:bookmarkEnd w:id="1473"/>
      <w:bookmarkEnd w:id="1474"/>
    </w:p>
    <w:p w14:paraId="7FEA9145" w14:textId="77777777" w:rsidR="004E048B" w:rsidRPr="004E048B" w:rsidRDefault="004E048B" w:rsidP="004E048B">
      <w:pPr>
        <w:jc w:val="both"/>
        <w:rPr>
          <w:rFonts w:ascii="Arial" w:eastAsia="Calibri" w:hAnsi="Arial" w:cs="Arial"/>
          <w:b/>
          <w:bCs/>
          <w:lang w:val="es-ES" w:eastAsia="en-US"/>
        </w:rPr>
      </w:pPr>
    </w:p>
    <w:p w14:paraId="64D4004C" w14:textId="77777777" w:rsidR="004E048B" w:rsidRPr="004E048B" w:rsidRDefault="004E048B" w:rsidP="004E048B">
      <w:pPr>
        <w:jc w:val="both"/>
        <w:rPr>
          <w:rFonts w:ascii="Arial" w:eastAsia="Arial" w:hAnsi="Arial" w:cs="Arial"/>
          <w:lang w:val="es-ES" w:eastAsia="en-US"/>
        </w:rPr>
      </w:pPr>
      <w:r w:rsidRPr="004E048B">
        <w:rPr>
          <w:rFonts w:ascii="Arial" w:eastAsia="Calibri" w:hAnsi="Arial" w:cs="Arial"/>
          <w:b/>
          <w:bCs/>
          <w:lang w:val="es-ES" w:eastAsia="en-US"/>
        </w:rPr>
        <w:t>“El Proveedor”</w:t>
      </w:r>
      <w:r w:rsidRPr="004E048B">
        <w:rPr>
          <w:rFonts w:ascii="Arial" w:eastAsia="Calibri" w:hAnsi="Arial" w:cs="Arial"/>
          <w:bCs/>
          <w:lang w:val="es-ES" w:eastAsia="en-US"/>
        </w:rPr>
        <w:t xml:space="preserve"> </w:t>
      </w:r>
      <w:r w:rsidRPr="004E048B">
        <w:rPr>
          <w:rFonts w:ascii="Arial" w:eastAsia="Arial" w:hAnsi="Arial" w:cs="Arial"/>
          <w:lang w:val="es-ES" w:eastAsia="en-US"/>
        </w:rPr>
        <w:t xml:space="preserve">debe proporcionar la transferencia de conocimientos para el personal que defina </w:t>
      </w:r>
      <w:r w:rsidRPr="004E048B">
        <w:rPr>
          <w:rFonts w:ascii="Arial" w:eastAsia="Arial" w:hAnsi="Arial" w:cs="Arial"/>
          <w:b/>
          <w:bCs/>
          <w:lang w:val="es-ES" w:eastAsia="en-US"/>
        </w:rPr>
        <w:t>“El Instituto”</w:t>
      </w:r>
      <w:r w:rsidRPr="004E048B">
        <w:rPr>
          <w:rFonts w:ascii="Arial" w:eastAsia="Arial" w:hAnsi="Arial" w:cs="Arial"/>
          <w:lang w:val="es-ES" w:eastAsia="en-US"/>
        </w:rPr>
        <w:t xml:space="preserve">, de tal forma que el contenido de dicha transferencia debe contemplar, como mínimo, los siguientes temas: </w:t>
      </w:r>
    </w:p>
    <w:p w14:paraId="341C43BE" w14:textId="77777777" w:rsidR="004E048B" w:rsidRPr="004E048B" w:rsidRDefault="004E048B" w:rsidP="004E048B">
      <w:pPr>
        <w:jc w:val="both"/>
        <w:rPr>
          <w:rFonts w:ascii="Arial" w:eastAsia="Arial" w:hAnsi="Arial" w:cs="Arial"/>
          <w:lang w:val="es-ES" w:eastAsia="en-US"/>
        </w:rPr>
      </w:pPr>
    </w:p>
    <w:p w14:paraId="3B5FAB96"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 xml:space="preserve">Administración de los equipos y sus componentes descritos en los </w:t>
      </w:r>
      <w:r w:rsidRPr="004E048B">
        <w:rPr>
          <w:rFonts w:ascii="Arial" w:eastAsia="Arial" w:hAnsi="Arial" w:cs="Arial"/>
          <w:b/>
          <w:bCs/>
          <w:lang w:val="es-ES" w:eastAsia="en-US"/>
        </w:rPr>
        <w:t xml:space="preserve">numerales 4.2.1 y 4.2.2 </w:t>
      </w:r>
      <w:r w:rsidRPr="004E048B">
        <w:rPr>
          <w:rFonts w:ascii="Arial" w:eastAsia="Arial" w:hAnsi="Arial" w:cs="Arial"/>
          <w:lang w:val="es-ES" w:eastAsia="en-US"/>
        </w:rPr>
        <w:t xml:space="preserve">(principios y generalidades) </w:t>
      </w:r>
    </w:p>
    <w:p w14:paraId="604671FB"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Manejo y configuración de los equipos</w:t>
      </w:r>
    </w:p>
    <w:p w14:paraId="098F97E2"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Atención en caso de emergencia</w:t>
      </w:r>
    </w:p>
    <w:p w14:paraId="64C26994"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Identificación de fallas</w:t>
      </w:r>
    </w:p>
    <w:p w14:paraId="1159409D" w14:textId="77777777" w:rsidR="004E048B" w:rsidRPr="004E048B" w:rsidRDefault="004E048B">
      <w:pPr>
        <w:numPr>
          <w:ilvl w:val="0"/>
          <w:numId w:val="121"/>
        </w:numPr>
        <w:contextualSpacing/>
        <w:jc w:val="both"/>
        <w:rPr>
          <w:rFonts w:ascii="Arial" w:eastAsia="Arial" w:hAnsi="Arial" w:cs="Arial"/>
          <w:lang w:val="es-ES" w:eastAsia="en-US"/>
        </w:rPr>
      </w:pPr>
      <w:r w:rsidRPr="004E048B">
        <w:rPr>
          <w:rFonts w:ascii="Arial" w:eastAsia="Arial" w:hAnsi="Arial" w:cs="Arial"/>
          <w:lang w:val="es-ES" w:eastAsia="en-US"/>
        </w:rPr>
        <w:t>Acciones preventivas y correctivas</w:t>
      </w:r>
    </w:p>
    <w:p w14:paraId="28108574" w14:textId="77777777" w:rsidR="004E048B" w:rsidRPr="004E048B" w:rsidRDefault="004E048B" w:rsidP="004E048B">
      <w:pPr>
        <w:autoSpaceDE w:val="0"/>
        <w:autoSpaceDN w:val="0"/>
        <w:adjustRightInd w:val="0"/>
        <w:jc w:val="both"/>
        <w:rPr>
          <w:rFonts w:ascii="Arial" w:eastAsia="Calibri" w:hAnsi="Arial" w:cs="Arial"/>
          <w:b/>
          <w:bCs/>
          <w:lang w:val="es-ES" w:eastAsia="en-US"/>
        </w:rPr>
      </w:pPr>
    </w:p>
    <w:p w14:paraId="1CDC7262" w14:textId="77777777" w:rsidR="004E048B" w:rsidRPr="004E048B" w:rsidRDefault="004E048B" w:rsidP="004E048B">
      <w:pPr>
        <w:autoSpaceDE w:val="0"/>
        <w:autoSpaceDN w:val="0"/>
        <w:adjustRightInd w:val="0"/>
        <w:jc w:val="both"/>
        <w:rPr>
          <w:rFonts w:ascii="Arial" w:eastAsia="Arial" w:hAnsi="Arial" w:cs="Arial"/>
          <w:lang w:val="es-ES" w:eastAsia="en-US"/>
        </w:rPr>
      </w:pPr>
      <w:r w:rsidRPr="004E048B">
        <w:rPr>
          <w:rFonts w:ascii="Arial" w:eastAsia="Calibri" w:hAnsi="Arial" w:cs="Arial"/>
          <w:b/>
          <w:bCs/>
          <w:lang w:val="es-ES" w:eastAsia="en-US"/>
        </w:rPr>
        <w:t>“El Proveedor”</w:t>
      </w:r>
      <w:r w:rsidRPr="004E048B">
        <w:rPr>
          <w:rFonts w:ascii="Arial" w:eastAsia="Calibri" w:hAnsi="Arial" w:cs="Arial"/>
          <w:bCs/>
          <w:lang w:val="es-ES" w:eastAsia="en-US"/>
        </w:rPr>
        <w:t xml:space="preserve"> </w:t>
      </w:r>
      <w:r w:rsidRPr="004E048B">
        <w:rPr>
          <w:rFonts w:ascii="Arial" w:eastAsia="Arial" w:hAnsi="Arial" w:cs="Arial"/>
          <w:lang w:val="es-ES" w:eastAsia="en-US"/>
        </w:rPr>
        <w:t>debe entregar dentro de los primeros 5 días hábiles posteriores contados a partir del primero de enero de 2025, un programa para la transferencia de conocimientos con el contenido de los temas, así como las fechas de aplicación, dicho programa será validado por</w:t>
      </w:r>
      <w:r w:rsidRPr="004E048B">
        <w:rPr>
          <w:rFonts w:ascii="Arial" w:eastAsia="Calibri" w:hAnsi="Arial" w:cs="Arial"/>
          <w:lang w:val="es-ES" w:eastAsia="en-US"/>
        </w:rPr>
        <w:t xml:space="preserve"> la persona designada como </w:t>
      </w:r>
      <w:r w:rsidRPr="004E048B">
        <w:rPr>
          <w:rFonts w:ascii="Arial" w:eastAsia="Calibri" w:hAnsi="Arial" w:cs="Arial"/>
          <w:b/>
          <w:bCs/>
          <w:lang w:val="es-ES" w:eastAsia="en-US"/>
        </w:rPr>
        <w:t>“Supervisor del contrato”</w:t>
      </w:r>
      <w:r w:rsidRPr="004E048B">
        <w:rPr>
          <w:rFonts w:ascii="Arial" w:eastAsia="Arial" w:hAnsi="Arial" w:cs="Arial"/>
          <w:lang w:val="es-ES" w:eastAsia="en-US"/>
        </w:rPr>
        <w:t xml:space="preserve"> en un máximo de 3 días hábiles posteriores a la entrega del mismo.</w:t>
      </w:r>
    </w:p>
    <w:p w14:paraId="501CD8C4" w14:textId="77777777" w:rsidR="004E048B" w:rsidRPr="004E048B" w:rsidRDefault="004E048B" w:rsidP="004E048B">
      <w:pPr>
        <w:autoSpaceDE w:val="0"/>
        <w:autoSpaceDN w:val="0"/>
        <w:adjustRightInd w:val="0"/>
        <w:jc w:val="both"/>
        <w:rPr>
          <w:rFonts w:ascii="Arial" w:eastAsia="Arial" w:hAnsi="Arial" w:cs="Arial"/>
          <w:lang w:val="es-ES" w:eastAsia="en-US"/>
        </w:rPr>
      </w:pPr>
    </w:p>
    <w:p w14:paraId="7DB4B5C2" w14:textId="77777777" w:rsidR="004E048B" w:rsidRPr="004E048B" w:rsidRDefault="004E048B" w:rsidP="004E048B">
      <w:pPr>
        <w:autoSpaceDE w:val="0"/>
        <w:autoSpaceDN w:val="0"/>
        <w:adjustRightInd w:val="0"/>
        <w:jc w:val="both"/>
        <w:rPr>
          <w:rFonts w:ascii="Arial" w:eastAsia="Arial" w:hAnsi="Arial" w:cs="Arial"/>
          <w:lang w:val="es-ES" w:eastAsia="en-US"/>
        </w:rPr>
      </w:pPr>
      <w:r w:rsidRPr="004E048B">
        <w:rPr>
          <w:rFonts w:ascii="Arial" w:eastAsia="Arial" w:hAnsi="Arial" w:cs="Arial"/>
          <w:lang w:val="es-ES" w:eastAsia="en-US"/>
        </w:rPr>
        <w:t xml:space="preserve">El programa debe abarcar temas relacionados con los equipos y sus componentes descritos en los </w:t>
      </w:r>
      <w:r w:rsidRPr="004E048B">
        <w:rPr>
          <w:rFonts w:ascii="Arial" w:eastAsia="Arial" w:hAnsi="Arial" w:cs="Arial"/>
          <w:b/>
          <w:bCs/>
          <w:lang w:val="es-ES" w:eastAsia="en-US"/>
        </w:rPr>
        <w:t>numerales</w:t>
      </w:r>
      <w:r w:rsidRPr="004E048B">
        <w:rPr>
          <w:rFonts w:ascii="Arial" w:eastAsia="Arial" w:hAnsi="Arial" w:cs="Arial"/>
          <w:lang w:val="es-ES" w:eastAsia="en-US"/>
        </w:rPr>
        <w:t xml:space="preserve"> </w:t>
      </w:r>
      <w:r w:rsidRPr="004E048B">
        <w:rPr>
          <w:rFonts w:ascii="Arial" w:eastAsia="Arial" w:hAnsi="Arial" w:cs="Arial"/>
          <w:b/>
          <w:lang w:val="es-ES" w:eastAsia="en-US"/>
        </w:rPr>
        <w:t xml:space="preserve">4.2.1 y 4.2.2, </w:t>
      </w:r>
      <w:r w:rsidRPr="004E048B">
        <w:rPr>
          <w:rFonts w:ascii="Arial" w:eastAsia="Arial" w:hAnsi="Arial" w:cs="Arial"/>
          <w:lang w:val="es-ES" w:eastAsia="en-US"/>
        </w:rPr>
        <w:t>con cupo mínimo de 4 (cuatro) personas, mismo que se impartirá en las instalaciones de</w:t>
      </w:r>
      <w:r w:rsidRPr="004E048B">
        <w:rPr>
          <w:rFonts w:ascii="Arial" w:eastAsia="Arial" w:hAnsi="Arial" w:cs="Arial"/>
          <w:b/>
          <w:lang w:val="es-ES" w:eastAsia="en-US"/>
        </w:rPr>
        <w:t xml:space="preserve"> </w:t>
      </w:r>
      <w:r w:rsidRPr="004E048B">
        <w:rPr>
          <w:rFonts w:ascii="Arial" w:eastAsia="Arial" w:hAnsi="Arial" w:cs="Arial"/>
          <w:b/>
          <w:bCs/>
          <w:lang w:val="es-ES" w:eastAsia="en-US"/>
        </w:rPr>
        <w:t>“El Instituto”</w:t>
      </w:r>
      <w:r w:rsidRPr="004E048B">
        <w:rPr>
          <w:rFonts w:ascii="Arial" w:eastAsia="Arial" w:hAnsi="Arial" w:cs="Arial"/>
          <w:lang w:val="es-ES" w:eastAsia="en-US"/>
        </w:rPr>
        <w:t xml:space="preserve"> durante el horario laboral, previo acuerdo por la persona designada como </w:t>
      </w:r>
      <w:r w:rsidRPr="004E048B">
        <w:rPr>
          <w:rFonts w:ascii="Arial" w:eastAsia="Arial" w:hAnsi="Arial" w:cs="Arial"/>
          <w:b/>
          <w:bCs/>
          <w:lang w:val="es-ES" w:eastAsia="en-US"/>
        </w:rPr>
        <w:t>“Supervisor del Contrato”</w:t>
      </w:r>
      <w:r w:rsidRPr="004E048B">
        <w:rPr>
          <w:rFonts w:ascii="Arial" w:eastAsia="Arial" w:hAnsi="Arial" w:cs="Arial"/>
          <w:lang w:val="es-ES" w:eastAsia="en-US"/>
        </w:rPr>
        <w:t>, en la cede Moneda para los equipos albergados en esas instalaciones de la DEPPP en Moneda 64 y la cede Tlalpan para los equipos albergados en el edificio D en Oficinas Centrales de Viaducto Tlalpan, es decir las direcciones descritas en la Tabla 3 – Ubicación de los Centros de Procesamiento de Datos DEPPP, el numeral 4.1.</w:t>
      </w:r>
    </w:p>
    <w:p w14:paraId="18ADDC86" w14:textId="77777777" w:rsidR="004E048B" w:rsidRPr="004E048B" w:rsidRDefault="004E048B" w:rsidP="004E048B">
      <w:pPr>
        <w:autoSpaceDE w:val="0"/>
        <w:autoSpaceDN w:val="0"/>
        <w:adjustRightInd w:val="0"/>
        <w:jc w:val="both"/>
        <w:rPr>
          <w:rFonts w:ascii="Arial" w:eastAsia="Arial" w:hAnsi="Arial" w:cs="Arial"/>
          <w:lang w:val="es-ES" w:eastAsia="en-US"/>
        </w:rPr>
      </w:pPr>
    </w:p>
    <w:p w14:paraId="60F1BCB2" w14:textId="77777777" w:rsidR="004E048B" w:rsidRPr="004E048B" w:rsidRDefault="004E048B" w:rsidP="004E048B">
      <w:pPr>
        <w:autoSpaceDE w:val="0"/>
        <w:autoSpaceDN w:val="0"/>
        <w:adjustRightInd w:val="0"/>
        <w:jc w:val="both"/>
        <w:rPr>
          <w:rFonts w:ascii="Arial" w:eastAsia="Arial" w:hAnsi="Arial" w:cs="Arial"/>
          <w:lang w:val="es-ES" w:eastAsia="en-US"/>
        </w:rPr>
      </w:pPr>
      <w:r w:rsidRPr="004E048B">
        <w:rPr>
          <w:rFonts w:ascii="Arial" w:eastAsia="Arial" w:hAnsi="Arial" w:cs="Arial"/>
          <w:lang w:val="es-ES" w:eastAsia="en-US"/>
        </w:rPr>
        <w:t xml:space="preserve">Al concluir la transferencia de conocimientos, </w:t>
      </w:r>
      <w:r w:rsidRPr="004E048B">
        <w:rPr>
          <w:rFonts w:ascii="Arial" w:eastAsia="Calibri" w:hAnsi="Arial" w:cs="Arial"/>
          <w:b/>
          <w:bCs/>
          <w:lang w:val="es-ES" w:eastAsia="en-US"/>
        </w:rPr>
        <w:t>“El Proveedor”</w:t>
      </w:r>
      <w:r w:rsidRPr="004E048B">
        <w:rPr>
          <w:rFonts w:ascii="Arial" w:eastAsia="Calibri" w:hAnsi="Arial" w:cs="Arial"/>
          <w:bCs/>
          <w:lang w:val="es-ES" w:eastAsia="en-US"/>
        </w:rPr>
        <w:t xml:space="preserve"> </w:t>
      </w:r>
      <w:r w:rsidRPr="004E048B">
        <w:rPr>
          <w:rFonts w:ascii="Arial" w:eastAsia="Arial" w:hAnsi="Arial" w:cs="Arial"/>
          <w:lang w:val="es-ES" w:eastAsia="en-US"/>
        </w:rPr>
        <w:t>debe emitir una constancia o documento similar firmado y en hoja membretada, personalizado para cada participante, indicado el tiempo de duración y el objetivo cumplido.</w:t>
      </w:r>
    </w:p>
    <w:p w14:paraId="34E0E576" w14:textId="77777777" w:rsidR="004E048B" w:rsidRPr="004E048B" w:rsidRDefault="004E048B" w:rsidP="004E048B">
      <w:pPr>
        <w:rPr>
          <w:rFonts w:ascii="Arial" w:eastAsia="Arial" w:hAnsi="Arial" w:cs="Arial"/>
          <w:lang w:val="es-ES" w:eastAsia="en-US"/>
        </w:rPr>
      </w:pPr>
    </w:p>
    <w:p w14:paraId="32CFAFD1" w14:textId="77777777" w:rsidR="004E048B" w:rsidRPr="004E048B" w:rsidRDefault="004E048B">
      <w:pPr>
        <w:keepNext/>
        <w:keepLines/>
        <w:numPr>
          <w:ilvl w:val="0"/>
          <w:numId w:val="115"/>
        </w:numPr>
        <w:suppressLineNumbers/>
        <w:ind w:left="714" w:hanging="357"/>
        <w:outlineLvl w:val="0"/>
        <w:rPr>
          <w:rFonts w:ascii="Arial" w:eastAsia="SimHei" w:hAnsi="Arial" w:cs="Arial"/>
          <w:b/>
          <w:caps/>
          <w:lang w:val="es-ES" w:eastAsia="en-US"/>
        </w:rPr>
      </w:pPr>
      <w:bookmarkStart w:id="1475" w:name="_Toc146713727"/>
      <w:bookmarkStart w:id="1476" w:name="_Toc181786536"/>
      <w:r w:rsidRPr="004E048B">
        <w:rPr>
          <w:rFonts w:ascii="Arial" w:eastAsia="SimHei" w:hAnsi="Arial" w:cs="Arial"/>
          <w:b/>
          <w:lang w:val="es-ES" w:eastAsia="en-US"/>
        </w:rPr>
        <w:t>CONSIDERACIONES GENERALES</w:t>
      </w:r>
      <w:bookmarkEnd w:id="1475"/>
      <w:bookmarkEnd w:id="1476"/>
    </w:p>
    <w:p w14:paraId="6498B77F" w14:textId="77777777" w:rsidR="004E048B" w:rsidRPr="004E048B" w:rsidRDefault="004E048B" w:rsidP="004E048B">
      <w:pPr>
        <w:jc w:val="both"/>
        <w:rPr>
          <w:rFonts w:ascii="Arial" w:eastAsia="Arial" w:hAnsi="Arial"/>
          <w:lang w:val="es-ES" w:eastAsia="en-US"/>
        </w:rPr>
      </w:pPr>
    </w:p>
    <w:p w14:paraId="51C4636B" w14:textId="77777777" w:rsidR="004E048B" w:rsidRPr="004E048B" w:rsidRDefault="004E048B" w:rsidP="004E048B">
      <w:pPr>
        <w:jc w:val="both"/>
        <w:rPr>
          <w:rFonts w:ascii="Arial" w:eastAsia="Arial" w:hAnsi="Arial"/>
          <w:lang w:val="es-ES" w:eastAsia="en-US"/>
        </w:rPr>
      </w:pPr>
      <w:r w:rsidRPr="004E048B">
        <w:rPr>
          <w:rFonts w:ascii="Arial" w:eastAsia="Arial" w:hAnsi="Arial"/>
          <w:lang w:val="es-ES" w:eastAsia="en-US"/>
        </w:rPr>
        <w:t xml:space="preserve">En caso de que se requiera un cambio o reprogramación de servicio preventivo, </w:t>
      </w:r>
      <w:r w:rsidRPr="004E048B">
        <w:rPr>
          <w:rFonts w:ascii="Arial" w:eastAsia="Calibri" w:hAnsi="Arial"/>
          <w:b/>
          <w:lang w:val="es-ES" w:eastAsia="en-US"/>
        </w:rPr>
        <w:t>“El Proveedor”</w:t>
      </w:r>
      <w:r w:rsidRPr="004E048B">
        <w:rPr>
          <w:rFonts w:ascii="Arial" w:eastAsia="Calibri" w:hAnsi="Arial"/>
          <w:lang w:val="es-ES" w:eastAsia="en-US"/>
        </w:rPr>
        <w:t xml:space="preserve"> </w:t>
      </w:r>
      <w:r w:rsidRPr="004E048B">
        <w:rPr>
          <w:rFonts w:ascii="Arial" w:eastAsia="Arial" w:hAnsi="Arial"/>
          <w:lang w:val="es-ES" w:eastAsia="en-US"/>
        </w:rPr>
        <w:t xml:space="preserve">debe notificarlo y justificarlo por escrito a la persona designada como </w:t>
      </w:r>
      <w:r w:rsidRPr="004E048B">
        <w:rPr>
          <w:rFonts w:ascii="Arial" w:eastAsia="Arial" w:hAnsi="Arial"/>
          <w:b/>
          <w:lang w:val="es-ES" w:eastAsia="en-US"/>
        </w:rPr>
        <w:t>“Supervisor del Contrato”</w:t>
      </w:r>
      <w:r w:rsidRPr="004E048B">
        <w:rPr>
          <w:rFonts w:ascii="Arial" w:eastAsia="Arial" w:hAnsi="Arial"/>
          <w:lang w:val="es-ES" w:eastAsia="en-US"/>
        </w:rPr>
        <w:t xml:space="preserve">, con por lo </w:t>
      </w:r>
      <w:r w:rsidRPr="004E048B">
        <w:rPr>
          <w:rFonts w:ascii="Arial" w:eastAsia="Arial" w:hAnsi="Arial"/>
          <w:lang w:val="es-ES" w:eastAsia="en-US"/>
        </w:rPr>
        <w:lastRenderedPageBreak/>
        <w:t>menos 24 horas hábiles de antelación. La solicitud de cambio y/o reprogramación del servicio será evaluada y validada por</w:t>
      </w:r>
      <w:r w:rsidRPr="004E048B">
        <w:rPr>
          <w:rFonts w:ascii="Arial" w:eastAsia="Arial" w:hAnsi="Arial"/>
          <w:b/>
          <w:lang w:val="es-ES" w:eastAsia="en-US"/>
        </w:rPr>
        <w:t xml:space="preserve"> “El Instituto”</w:t>
      </w:r>
      <w:r w:rsidRPr="004E048B">
        <w:rPr>
          <w:rFonts w:ascii="Arial" w:eastAsia="Arial" w:hAnsi="Arial"/>
          <w:lang w:val="es-ES" w:eastAsia="en-US"/>
        </w:rPr>
        <w:t xml:space="preserve"> en un máximo de 2 horas hábiles posterior a la recepción de la solicitud.</w:t>
      </w:r>
    </w:p>
    <w:p w14:paraId="7626E95E" w14:textId="77777777" w:rsidR="004E048B" w:rsidRPr="004E048B" w:rsidRDefault="004E048B" w:rsidP="004E048B">
      <w:pPr>
        <w:jc w:val="both"/>
        <w:rPr>
          <w:rFonts w:ascii="Arial" w:eastAsia="Arial" w:hAnsi="Arial"/>
          <w:lang w:val="es-ES" w:eastAsia="en-US"/>
        </w:rPr>
      </w:pPr>
    </w:p>
    <w:p w14:paraId="4DD3B1C2" w14:textId="77777777" w:rsidR="004E048B" w:rsidRPr="004E048B" w:rsidRDefault="004E048B" w:rsidP="004E048B">
      <w:pPr>
        <w:jc w:val="both"/>
        <w:rPr>
          <w:rFonts w:ascii="Arial" w:eastAsia="Arial" w:hAnsi="Arial"/>
          <w:lang w:val="es-ES" w:eastAsia="en-US"/>
        </w:rPr>
      </w:pPr>
      <w:r w:rsidRPr="004E048B">
        <w:rPr>
          <w:rFonts w:ascii="Arial" w:eastAsia="Arial" w:hAnsi="Arial"/>
          <w:lang w:val="es-ES" w:eastAsia="en-US"/>
        </w:rPr>
        <w:t xml:space="preserve">En caso de no ser autorizada la solicitud de cambio y/o reprogramación de los mantenimientos, la persona designada como </w:t>
      </w:r>
      <w:r w:rsidRPr="004E048B">
        <w:rPr>
          <w:rFonts w:ascii="Arial" w:eastAsia="Arial" w:hAnsi="Arial"/>
          <w:b/>
          <w:lang w:val="es-ES" w:eastAsia="en-US"/>
        </w:rPr>
        <w:t>“Supervisor del Contrato”</w:t>
      </w:r>
      <w:r w:rsidRPr="004E048B">
        <w:rPr>
          <w:rFonts w:ascii="Arial" w:eastAsia="Arial" w:hAnsi="Arial"/>
          <w:lang w:val="es-ES" w:eastAsia="en-US"/>
        </w:rPr>
        <w:t xml:space="preserve"> establecerá la nueva fecha y horario para la prestación del servicio, siendo responsabilidad de </w:t>
      </w:r>
      <w:r w:rsidRPr="004E048B">
        <w:rPr>
          <w:rFonts w:ascii="Arial" w:eastAsia="Calibri" w:hAnsi="Arial"/>
          <w:b/>
          <w:lang w:val="es-ES" w:eastAsia="en-US"/>
        </w:rPr>
        <w:t>“El Proveedor”</w:t>
      </w:r>
      <w:r w:rsidRPr="004E048B">
        <w:rPr>
          <w:rFonts w:ascii="Arial" w:eastAsia="Calibri" w:hAnsi="Arial"/>
          <w:lang w:val="es-ES" w:eastAsia="en-US"/>
        </w:rPr>
        <w:t xml:space="preserve"> </w:t>
      </w:r>
      <w:r w:rsidRPr="004E048B">
        <w:rPr>
          <w:rFonts w:ascii="Arial" w:eastAsia="Arial" w:hAnsi="Arial"/>
          <w:lang w:val="es-ES" w:eastAsia="en-US"/>
        </w:rPr>
        <w:t>los retrasos en los que se pueda incurrir en cuanto a las penas convencionales que apliquen para este concepto.</w:t>
      </w:r>
    </w:p>
    <w:p w14:paraId="4D574DFF" w14:textId="77777777" w:rsidR="004E048B" w:rsidRPr="004E048B" w:rsidRDefault="004E048B" w:rsidP="004E048B">
      <w:pPr>
        <w:spacing w:before="240"/>
        <w:jc w:val="both"/>
        <w:rPr>
          <w:rFonts w:ascii="Arial" w:eastAsia="Calibri" w:hAnsi="Arial"/>
          <w:lang w:val="es-ES" w:eastAsia="en-US"/>
        </w:rPr>
      </w:pPr>
      <w:r w:rsidRPr="004E048B">
        <w:rPr>
          <w:rFonts w:ascii="Arial" w:eastAsia="Calibri" w:hAnsi="Arial"/>
          <w:lang w:val="es-ES" w:eastAsia="en-US"/>
        </w:rPr>
        <w:t xml:space="preserve">Si derivado de la realización de los mantenimientos preventivos y correctivos a los equipos, se presentara alguna falla en los mismos imputable a </w:t>
      </w:r>
      <w:r w:rsidRPr="004E048B">
        <w:rPr>
          <w:rFonts w:ascii="Arial" w:eastAsia="Calibri" w:hAnsi="Arial"/>
          <w:b/>
          <w:lang w:val="es-ES" w:eastAsia="en-US"/>
        </w:rPr>
        <w:t>“El Proveedor”,</w:t>
      </w:r>
      <w:r w:rsidRPr="004E048B">
        <w:rPr>
          <w:rFonts w:ascii="Arial" w:eastAsia="Calibri" w:hAnsi="Arial"/>
          <w:lang w:val="es-ES" w:eastAsia="en-US"/>
        </w:rPr>
        <w:t xml:space="preserve"> el costo de reparación será responsabilidad del mismo.</w:t>
      </w:r>
    </w:p>
    <w:p w14:paraId="29580668" w14:textId="77777777" w:rsidR="004E048B" w:rsidRPr="004E048B" w:rsidRDefault="004E048B" w:rsidP="004E048B">
      <w:pPr>
        <w:spacing w:before="240"/>
        <w:jc w:val="both"/>
        <w:rPr>
          <w:rFonts w:ascii="Arial" w:eastAsia="Arial" w:hAnsi="Arial"/>
          <w:lang w:val="es-ES" w:eastAsia="en-US"/>
        </w:rPr>
      </w:pPr>
      <w:r w:rsidRPr="004E048B">
        <w:rPr>
          <w:rFonts w:ascii="Arial" w:eastAsia="Arial" w:hAnsi="Arial"/>
          <w:lang w:val="es-ES" w:eastAsia="en-US"/>
        </w:rPr>
        <w:t xml:space="preserve">El personal de </w:t>
      </w:r>
      <w:r w:rsidRPr="004E048B">
        <w:rPr>
          <w:rFonts w:ascii="Arial" w:eastAsia="Arial" w:hAnsi="Arial"/>
          <w:b/>
          <w:lang w:val="es-ES" w:eastAsia="en-US"/>
        </w:rPr>
        <w:t>“El Proveedor”</w:t>
      </w:r>
      <w:r w:rsidRPr="004E048B">
        <w:rPr>
          <w:rFonts w:ascii="Arial" w:eastAsia="Arial" w:hAnsi="Arial"/>
          <w:lang w:val="es-ES" w:eastAsia="en-US"/>
        </w:rPr>
        <w:t xml:space="preserve"> debe presentar identificación de la empresa o en su defecto una oficial (credencial de elector, pasaporte o cartilla militar) para poder ingresar a las instalaciones de </w:t>
      </w:r>
      <w:r w:rsidRPr="004E048B">
        <w:rPr>
          <w:rFonts w:ascii="Arial" w:eastAsia="Arial" w:hAnsi="Arial"/>
          <w:b/>
          <w:lang w:val="es-ES" w:eastAsia="en-US"/>
        </w:rPr>
        <w:t>“El Instituto”</w:t>
      </w:r>
      <w:r w:rsidRPr="004E048B">
        <w:rPr>
          <w:rFonts w:ascii="Arial" w:eastAsia="Arial" w:hAnsi="Arial"/>
          <w:lang w:val="es-ES" w:eastAsia="en-US"/>
        </w:rPr>
        <w:t>” y realizar los servicios correspondientes.</w:t>
      </w:r>
    </w:p>
    <w:p w14:paraId="30FA844C" w14:textId="77777777" w:rsidR="004E048B" w:rsidRPr="004E048B" w:rsidRDefault="004E048B" w:rsidP="004E048B">
      <w:pPr>
        <w:spacing w:before="240"/>
        <w:jc w:val="both"/>
        <w:rPr>
          <w:rFonts w:ascii="Arial" w:eastAsia="Arial" w:hAnsi="Arial"/>
          <w:lang w:val="es-ES" w:eastAsia="en-US"/>
        </w:rPr>
      </w:pPr>
      <w:bookmarkStart w:id="1477" w:name="_Int_xmxQDYGi"/>
      <w:r w:rsidRPr="004E048B">
        <w:rPr>
          <w:rFonts w:ascii="Arial" w:eastAsia="Arial" w:hAnsi="Arial"/>
          <w:b/>
          <w:lang w:val="es-ES" w:eastAsia="en-US"/>
        </w:rPr>
        <w:t>“El Proveedor”</w:t>
      </w:r>
      <w:r w:rsidRPr="004E048B">
        <w:rPr>
          <w:rFonts w:ascii="Arial" w:eastAsia="Arial" w:hAnsi="Arial"/>
          <w:lang w:val="es-ES" w:eastAsia="en-US"/>
        </w:rPr>
        <w:t xml:space="preserve"> debe acudir a cada uno de los servicios de mantenimiento preventivo y correctivo con las herramientas y refacciones necesarias, así como con todos los insumos que requiera para la correcta realización de los servicios.</w:t>
      </w:r>
      <w:bookmarkEnd w:id="1477"/>
    </w:p>
    <w:p w14:paraId="15B21A26" w14:textId="77777777" w:rsidR="004E048B" w:rsidRPr="004E048B" w:rsidRDefault="004E048B" w:rsidP="004E048B">
      <w:pPr>
        <w:spacing w:before="240"/>
        <w:jc w:val="both"/>
        <w:rPr>
          <w:rFonts w:ascii="Arial" w:eastAsia="Arial" w:hAnsi="Arial"/>
          <w:lang w:val="es-ES" w:eastAsia="en-US"/>
        </w:rPr>
      </w:pPr>
      <w:r w:rsidRPr="004E048B">
        <w:rPr>
          <w:rFonts w:ascii="Arial" w:eastAsia="Calibri" w:hAnsi="Arial"/>
          <w:b/>
          <w:lang w:val="es-ES" w:eastAsia="en-US"/>
        </w:rPr>
        <w:t>“El Proveedor”</w:t>
      </w:r>
      <w:r w:rsidRPr="004E048B">
        <w:rPr>
          <w:rFonts w:ascii="Arial" w:eastAsia="Calibri" w:hAnsi="Arial"/>
          <w:lang w:val="es-ES" w:eastAsia="en-US"/>
        </w:rPr>
        <w:t xml:space="preserve"> </w:t>
      </w:r>
      <w:r w:rsidRPr="004E048B">
        <w:rPr>
          <w:rFonts w:ascii="Arial" w:eastAsia="Arial" w:hAnsi="Arial"/>
          <w:lang w:val="es-ES" w:eastAsia="en-US"/>
        </w:rPr>
        <w:t>debe apegarse a lo establecido en los manuales de operación de los equipos emitidos por el fabricante.</w:t>
      </w:r>
    </w:p>
    <w:p w14:paraId="6CA1E2AB" w14:textId="77777777" w:rsidR="004E048B" w:rsidRPr="004E048B" w:rsidRDefault="004E048B" w:rsidP="004E048B">
      <w:pPr>
        <w:spacing w:before="240" w:after="240"/>
        <w:jc w:val="both"/>
        <w:rPr>
          <w:rFonts w:ascii="Arial" w:eastAsia="Arial" w:hAnsi="Arial"/>
          <w:lang w:val="es-ES" w:eastAsia="en-US"/>
        </w:rPr>
      </w:pPr>
      <w:r w:rsidRPr="004E048B">
        <w:rPr>
          <w:rFonts w:ascii="Arial" w:eastAsia="Arial" w:hAnsi="Arial"/>
          <w:lang w:val="es-ES" w:eastAsia="en-US"/>
        </w:rPr>
        <w:t xml:space="preserve">Los diagramas y mapas de ubicación de los equipos incluidos en este Anexo Técnico se proporcionarán a </w:t>
      </w:r>
      <w:r w:rsidRPr="004E048B">
        <w:rPr>
          <w:rFonts w:ascii="Arial" w:eastAsia="Calibri" w:hAnsi="Arial"/>
          <w:b/>
          <w:lang w:val="es-ES" w:eastAsia="en-US"/>
        </w:rPr>
        <w:t>“El Proveedor”</w:t>
      </w:r>
      <w:r w:rsidRPr="004E048B">
        <w:rPr>
          <w:rFonts w:ascii="Arial" w:eastAsia="Arial" w:hAnsi="Arial"/>
          <w:lang w:val="es-ES" w:eastAsia="en-US"/>
        </w:rPr>
        <w:t xml:space="preserve"> una vez adjudicado el contrato, en un plazo no mayor de 3 días hábiles posteriores a la notificación del fallo.</w:t>
      </w:r>
    </w:p>
    <w:p w14:paraId="1981A32C" w14:textId="77777777" w:rsidR="004E048B" w:rsidRPr="004E048B" w:rsidRDefault="004E048B">
      <w:pPr>
        <w:keepNext/>
        <w:keepLines/>
        <w:numPr>
          <w:ilvl w:val="0"/>
          <w:numId w:val="115"/>
        </w:numPr>
        <w:suppressLineNumbers/>
        <w:ind w:left="714" w:hanging="357"/>
        <w:outlineLvl w:val="0"/>
        <w:rPr>
          <w:rFonts w:ascii="Arial" w:eastAsia="SimHei" w:hAnsi="Arial" w:cs="Arial"/>
          <w:b/>
          <w:caps/>
          <w:lang w:val="es-ES" w:eastAsia="en-US"/>
        </w:rPr>
      </w:pPr>
      <w:bookmarkStart w:id="1478" w:name="_Toc146713728"/>
      <w:bookmarkStart w:id="1479" w:name="_Toc181786537"/>
      <w:r w:rsidRPr="004E048B">
        <w:rPr>
          <w:rFonts w:ascii="Arial" w:eastAsia="SimHei" w:hAnsi="Arial" w:cs="Arial"/>
          <w:b/>
          <w:lang w:val="es-ES" w:eastAsia="en-US"/>
        </w:rPr>
        <w:t>HORARIO DE PRESTACIÓN DEL SERVICIO DE MANTENIMIENTO PREVENTIVO Y CORRECTIVO</w:t>
      </w:r>
      <w:bookmarkEnd w:id="1478"/>
      <w:bookmarkEnd w:id="1479"/>
    </w:p>
    <w:p w14:paraId="1D5D9BF0" w14:textId="77777777" w:rsidR="004E048B" w:rsidRPr="004E048B" w:rsidRDefault="004E048B" w:rsidP="004E048B">
      <w:pPr>
        <w:rPr>
          <w:rFonts w:ascii="Arial" w:eastAsia="Arial" w:hAnsi="Arial" w:cs="Arial"/>
          <w:sz w:val="16"/>
          <w:szCs w:val="24"/>
          <w:lang w:val="es-ES" w:eastAsia="en-US"/>
        </w:rPr>
      </w:pPr>
    </w:p>
    <w:p w14:paraId="2B340E92" w14:textId="77777777" w:rsidR="004E048B" w:rsidRPr="004E048B" w:rsidRDefault="004E048B" w:rsidP="004E048B">
      <w:pPr>
        <w:suppressLineNumbers/>
        <w:jc w:val="both"/>
        <w:rPr>
          <w:rFonts w:ascii="Arial" w:eastAsia="Arial" w:hAnsi="Arial" w:cs="Arial"/>
          <w:bCs/>
          <w:lang w:val="es-ES" w:eastAsia="en-US"/>
        </w:rPr>
      </w:pPr>
      <w:r w:rsidRPr="004E048B">
        <w:rPr>
          <w:rFonts w:ascii="Arial" w:eastAsia="Arial" w:hAnsi="Arial" w:cs="Arial"/>
          <w:bCs/>
          <w:lang w:val="es-ES" w:eastAsia="en-US"/>
        </w:rPr>
        <w:t>El horario de prestación del servicio para los mantenimientos preventivos será de lunes a viernes de 09:00 a 18:00 horas durante la vigencia del servicio; por lo que un día hábil consideran nueve horas de trabajo al día.</w:t>
      </w:r>
    </w:p>
    <w:p w14:paraId="071FBC5A" w14:textId="77777777" w:rsidR="004E048B" w:rsidRPr="004E048B" w:rsidRDefault="004E048B" w:rsidP="004E048B">
      <w:pPr>
        <w:suppressLineNumbers/>
        <w:jc w:val="both"/>
        <w:rPr>
          <w:rFonts w:ascii="Arial" w:eastAsia="Arial" w:hAnsi="Arial" w:cs="Arial"/>
          <w:bCs/>
          <w:lang w:val="es-ES" w:eastAsia="en-US"/>
        </w:rPr>
      </w:pPr>
    </w:p>
    <w:p w14:paraId="67897CD8" w14:textId="77777777" w:rsidR="004E048B" w:rsidRPr="004E048B" w:rsidRDefault="004E048B" w:rsidP="004E048B">
      <w:pPr>
        <w:suppressLineNumbers/>
        <w:spacing w:after="240"/>
        <w:jc w:val="both"/>
        <w:rPr>
          <w:rFonts w:ascii="Arial" w:eastAsia="Arial" w:hAnsi="Arial" w:cs="Arial"/>
          <w:b/>
          <w:lang w:val="es-ES" w:eastAsia="en-US"/>
        </w:rPr>
      </w:pPr>
      <w:r w:rsidRPr="004E048B">
        <w:rPr>
          <w:rFonts w:ascii="Arial" w:eastAsia="Arial" w:hAnsi="Arial" w:cs="Arial"/>
          <w:bCs/>
          <w:lang w:val="es-ES" w:eastAsia="en-US"/>
        </w:rPr>
        <w:t xml:space="preserve">El horario de prestación de servicio para mantenimiento correctivo será de lunes a domingo, las 24 (veinticuatro) horas del día, durante la vigencia del contrato y conforme a los niveles de atención establecidos en el </w:t>
      </w:r>
      <w:r w:rsidRPr="004E048B">
        <w:rPr>
          <w:rFonts w:ascii="Arial" w:eastAsia="Arial" w:hAnsi="Arial" w:cs="Arial"/>
          <w:b/>
          <w:lang w:val="es-ES" w:eastAsia="en-US"/>
        </w:rPr>
        <w:t>numeral 4.9 Niveles de Atención.</w:t>
      </w:r>
    </w:p>
    <w:p w14:paraId="2087547F" w14:textId="77777777" w:rsidR="004E048B" w:rsidRPr="004E048B" w:rsidRDefault="004E048B" w:rsidP="004E048B">
      <w:pPr>
        <w:suppressLineNumbers/>
        <w:jc w:val="both"/>
        <w:rPr>
          <w:rFonts w:ascii="Arial" w:eastAsia="Arial" w:hAnsi="Arial" w:cs="Arial"/>
          <w:bCs/>
          <w:lang w:val="es-ES" w:eastAsia="en-US"/>
        </w:rPr>
      </w:pPr>
      <w:r w:rsidRPr="004E048B">
        <w:rPr>
          <w:rFonts w:ascii="Arial" w:eastAsia="Arial" w:hAnsi="Arial" w:cs="Arial"/>
          <w:bCs/>
          <w:lang w:val="es-ES" w:eastAsia="en-US"/>
        </w:rPr>
        <w:t xml:space="preserve">En caso de un cambio en los horarios y/o fechas programadas para dar el mantenimiento, </w:t>
      </w:r>
      <w:r w:rsidRPr="004E048B">
        <w:rPr>
          <w:rFonts w:ascii="Arial" w:eastAsia="Calibri" w:hAnsi="Arial" w:cs="Arial"/>
          <w:b/>
          <w:bCs/>
          <w:lang w:val="es-ES" w:eastAsia="en-US"/>
        </w:rPr>
        <w:t>“El Proveedor”</w:t>
      </w:r>
      <w:r w:rsidRPr="004E048B">
        <w:rPr>
          <w:rFonts w:ascii="Arial" w:eastAsia="Calibri" w:hAnsi="Arial" w:cs="Arial"/>
          <w:bCs/>
          <w:lang w:val="es-ES" w:eastAsia="en-US"/>
        </w:rPr>
        <w:t xml:space="preserve"> </w:t>
      </w:r>
      <w:r w:rsidRPr="004E048B">
        <w:rPr>
          <w:rFonts w:ascii="Arial" w:eastAsia="Arial" w:hAnsi="Arial" w:cs="Arial"/>
          <w:bCs/>
          <w:lang w:val="es-ES" w:eastAsia="en-US"/>
        </w:rPr>
        <w:t xml:space="preserve">debe informar </w:t>
      </w:r>
      <w:r w:rsidRPr="004E048B">
        <w:rPr>
          <w:rFonts w:ascii="Arial" w:eastAsia="Arial" w:hAnsi="Arial"/>
          <w:lang w:val="es-ES" w:eastAsia="en-US"/>
        </w:rPr>
        <w:t xml:space="preserve">a la persona designada como </w:t>
      </w:r>
      <w:r w:rsidRPr="004E048B">
        <w:rPr>
          <w:rFonts w:ascii="Arial" w:eastAsia="Arial" w:hAnsi="Arial"/>
          <w:b/>
          <w:lang w:val="es-ES" w:eastAsia="en-US"/>
        </w:rPr>
        <w:t>“Supervisor del Contrato”</w:t>
      </w:r>
      <w:r w:rsidRPr="004E048B">
        <w:rPr>
          <w:rFonts w:ascii="Arial" w:eastAsia="Arial" w:hAnsi="Arial" w:cs="Arial"/>
          <w:bCs/>
          <w:lang w:val="es-ES" w:eastAsia="en-US"/>
        </w:rPr>
        <w:t xml:space="preserve"> (por los medios establecidos para la generación de incidentes) con por lo menos 24 horas hábiles de anticipación, para que se realicen los ajustes pertinentes al cronograma de realización de los mantenimientos.</w:t>
      </w:r>
    </w:p>
    <w:p w14:paraId="02C14071" w14:textId="77777777" w:rsidR="004E048B" w:rsidRPr="004E048B" w:rsidRDefault="004E048B" w:rsidP="004E048B">
      <w:pPr>
        <w:suppressLineNumbers/>
        <w:jc w:val="both"/>
        <w:rPr>
          <w:rFonts w:ascii="Arial" w:eastAsia="Arial" w:hAnsi="Arial" w:cs="Arial"/>
          <w:bCs/>
          <w:lang w:val="es-ES" w:eastAsia="en-US"/>
        </w:rPr>
      </w:pPr>
    </w:p>
    <w:p w14:paraId="4AD1DA49" w14:textId="77777777" w:rsidR="004E048B" w:rsidRPr="004E048B" w:rsidRDefault="004E048B">
      <w:pPr>
        <w:keepNext/>
        <w:keepLines/>
        <w:numPr>
          <w:ilvl w:val="0"/>
          <w:numId w:val="115"/>
        </w:numPr>
        <w:suppressLineNumbers/>
        <w:ind w:left="714" w:hanging="357"/>
        <w:outlineLvl w:val="0"/>
        <w:rPr>
          <w:rFonts w:ascii="Arial" w:eastAsia="SimHei" w:hAnsi="Arial" w:cs="Arial"/>
          <w:b/>
          <w:caps/>
          <w:lang w:val="es-ES" w:eastAsia="en-US"/>
        </w:rPr>
      </w:pPr>
      <w:bookmarkStart w:id="1480" w:name="_Toc146713729"/>
      <w:bookmarkStart w:id="1481" w:name="_Toc181786538"/>
      <w:r w:rsidRPr="004E048B">
        <w:rPr>
          <w:rFonts w:ascii="Arial" w:eastAsia="SimHei" w:hAnsi="Arial" w:cs="Arial"/>
          <w:b/>
          <w:lang w:val="es-ES" w:eastAsia="en-US"/>
        </w:rPr>
        <w:t>GARANTÍA</w:t>
      </w:r>
      <w:bookmarkEnd w:id="1480"/>
      <w:bookmarkEnd w:id="1481"/>
      <w:r w:rsidRPr="004E048B">
        <w:rPr>
          <w:rFonts w:ascii="Arial" w:eastAsia="SimHei" w:hAnsi="Arial" w:cs="Arial"/>
          <w:b/>
          <w:lang w:val="es-ES" w:eastAsia="en-US"/>
        </w:rPr>
        <w:t xml:space="preserve"> </w:t>
      </w:r>
    </w:p>
    <w:p w14:paraId="6FAFF4F1" w14:textId="77777777" w:rsidR="004E048B" w:rsidRPr="004E048B" w:rsidRDefault="004E048B">
      <w:pPr>
        <w:keepNext/>
        <w:keepLines/>
        <w:numPr>
          <w:ilvl w:val="1"/>
          <w:numId w:val="115"/>
        </w:numPr>
        <w:suppressLineNumbers/>
        <w:outlineLvl w:val="0"/>
        <w:rPr>
          <w:rFonts w:ascii="Arial" w:eastAsia="SimHei" w:hAnsi="Arial" w:cs="Arial"/>
          <w:bCs/>
          <w:caps/>
          <w:lang w:val="es-ES" w:eastAsia="en-US"/>
        </w:rPr>
      </w:pPr>
      <w:bookmarkStart w:id="1482" w:name="_Toc146713730"/>
      <w:bookmarkStart w:id="1483" w:name="_Toc181786539"/>
      <w:r w:rsidRPr="004E048B">
        <w:rPr>
          <w:rFonts w:ascii="Arial" w:eastAsia="SimHei" w:hAnsi="Arial" w:cs="Arial"/>
          <w:bCs/>
          <w:lang w:val="es-ES" w:eastAsia="en-US"/>
        </w:rPr>
        <w:t>Garantía de las Refacciones</w:t>
      </w:r>
      <w:bookmarkEnd w:id="1482"/>
      <w:bookmarkEnd w:id="1483"/>
    </w:p>
    <w:p w14:paraId="4C54AAE6" w14:textId="77777777" w:rsidR="004E048B" w:rsidRPr="004E048B" w:rsidRDefault="004E048B" w:rsidP="004E048B">
      <w:pPr>
        <w:suppressLineNumbers/>
        <w:jc w:val="both"/>
        <w:rPr>
          <w:rFonts w:ascii="Arial" w:eastAsia="Calibri" w:hAnsi="Arial" w:cs="Arial"/>
          <w:b/>
          <w:bCs/>
          <w:lang w:val="es-ES" w:eastAsia="en-US"/>
        </w:rPr>
      </w:pPr>
    </w:p>
    <w:p w14:paraId="672D2261" w14:textId="77777777" w:rsidR="004E048B" w:rsidRPr="004E048B" w:rsidRDefault="004E048B" w:rsidP="004E048B">
      <w:pPr>
        <w:suppressLineNumbers/>
        <w:jc w:val="both"/>
        <w:rPr>
          <w:rFonts w:ascii="Arial" w:eastAsia="Arial" w:hAnsi="Arial" w:cs="Arial"/>
          <w:lang w:val="es-ES" w:eastAsia="en-US"/>
        </w:rPr>
      </w:pPr>
      <w:r w:rsidRPr="004E048B">
        <w:rPr>
          <w:rFonts w:ascii="Arial" w:eastAsia="Calibri" w:hAnsi="Arial" w:cs="Arial"/>
          <w:b/>
          <w:bCs/>
          <w:lang w:val="es-ES" w:eastAsia="en-US"/>
        </w:rPr>
        <w:t>“El Proveedor”</w:t>
      </w:r>
      <w:r w:rsidRPr="004E048B">
        <w:rPr>
          <w:rFonts w:ascii="Arial" w:eastAsia="Calibri" w:hAnsi="Arial" w:cs="Arial"/>
          <w:bCs/>
          <w:lang w:val="es-ES" w:eastAsia="en-US"/>
        </w:rPr>
        <w:t xml:space="preserve"> </w:t>
      </w:r>
      <w:r w:rsidRPr="004E048B">
        <w:rPr>
          <w:rFonts w:ascii="Arial" w:eastAsia="Arial" w:hAnsi="Arial" w:cs="Arial"/>
          <w:lang w:val="es-ES" w:eastAsia="en-US"/>
        </w:rPr>
        <w:t>debe garantizar por escrito en el reporte de mantenimiento preventivo y/o correctivo, que las piezas y componentes reemplazados son nuevas y originales, con características especificadas por el fabricante, garantizando la correcta operación del equipo previa validación por</w:t>
      </w:r>
      <w:r w:rsidRPr="004E048B">
        <w:rPr>
          <w:rFonts w:ascii="Arial" w:eastAsia="Arial" w:hAnsi="Arial"/>
          <w:lang w:val="es-ES" w:eastAsia="en-US"/>
        </w:rPr>
        <w:t xml:space="preserve"> la persona designada como </w:t>
      </w:r>
      <w:r w:rsidRPr="004E048B">
        <w:rPr>
          <w:rFonts w:ascii="Arial" w:eastAsia="Arial" w:hAnsi="Arial"/>
          <w:b/>
          <w:lang w:val="es-ES" w:eastAsia="en-US"/>
        </w:rPr>
        <w:t>“Supervisor del Contrato”,</w:t>
      </w:r>
      <w:r w:rsidRPr="004E048B">
        <w:rPr>
          <w:rFonts w:ascii="Arial" w:eastAsia="Arial" w:hAnsi="Arial" w:cs="Arial"/>
          <w:lang w:val="es-ES" w:eastAsia="en-US"/>
        </w:rPr>
        <w:t xml:space="preserve"> al finalizar el mantenimiento preventivo y/o correctivo.</w:t>
      </w:r>
    </w:p>
    <w:p w14:paraId="498CC17F" w14:textId="77777777" w:rsidR="004E048B" w:rsidRPr="004E048B" w:rsidRDefault="004E048B" w:rsidP="004E048B">
      <w:pPr>
        <w:suppressLineNumbers/>
        <w:jc w:val="both"/>
        <w:rPr>
          <w:rFonts w:ascii="Arial" w:eastAsia="Arial" w:hAnsi="Arial" w:cs="Arial"/>
          <w:lang w:val="es-ES" w:eastAsia="en-US"/>
        </w:rPr>
      </w:pPr>
    </w:p>
    <w:p w14:paraId="37E8124F" w14:textId="77777777" w:rsidR="004E048B" w:rsidRPr="004E048B" w:rsidRDefault="004E048B" w:rsidP="004E048B">
      <w:pPr>
        <w:suppressLineNumbers/>
        <w:spacing w:after="240"/>
        <w:jc w:val="both"/>
        <w:rPr>
          <w:rFonts w:ascii="Arial" w:eastAsia="Arial" w:hAnsi="Arial" w:cs="Arial"/>
          <w:lang w:val="es-ES" w:eastAsia="en-US"/>
        </w:rPr>
      </w:pPr>
      <w:r w:rsidRPr="004E048B">
        <w:rPr>
          <w:rFonts w:ascii="Arial" w:eastAsia="Arial" w:hAnsi="Arial" w:cs="Arial"/>
          <w:lang w:val="es-ES" w:eastAsia="en-US"/>
        </w:rPr>
        <w:lastRenderedPageBreak/>
        <w:t xml:space="preserve">Las piezas y componentes sustituidos por </w:t>
      </w:r>
      <w:r w:rsidRPr="004E048B">
        <w:rPr>
          <w:rFonts w:ascii="Arial" w:eastAsia="Calibri" w:hAnsi="Arial" w:cs="Arial"/>
          <w:b/>
          <w:bCs/>
          <w:lang w:val="es-ES" w:eastAsia="en-US"/>
        </w:rPr>
        <w:t>“El Proveedor”,</w:t>
      </w:r>
      <w:r w:rsidRPr="004E048B">
        <w:rPr>
          <w:rFonts w:ascii="Arial" w:eastAsia="Calibri" w:hAnsi="Arial" w:cs="Arial"/>
          <w:bCs/>
          <w:lang w:val="es-ES" w:eastAsia="en-US"/>
        </w:rPr>
        <w:t xml:space="preserve"> </w:t>
      </w:r>
      <w:r w:rsidRPr="004E048B">
        <w:rPr>
          <w:rFonts w:ascii="Arial" w:eastAsia="Arial" w:hAnsi="Arial" w:cs="Arial"/>
          <w:lang w:val="es-ES" w:eastAsia="en-US"/>
        </w:rPr>
        <w:t xml:space="preserve">que se deriven de mantenimientos preventivos y/o correctivos, deben contar con una garantía mínima de 90 días (naturales) a partir del cambio o sustitución de la refacción, esta garantía debe ser en partes mecánicas y eléctricas, dicha garantía debe integrarse en el formato de mantenimiento preventivo y/o correctivo, en el cual debe estar asentado en el reporte el No. de parte o pieza, así como la fecha y hora en la que se realizó el cambio. </w:t>
      </w:r>
    </w:p>
    <w:p w14:paraId="5D132D20" w14:textId="77777777" w:rsidR="004E048B" w:rsidRPr="004E048B" w:rsidRDefault="004E048B" w:rsidP="004E048B">
      <w:pPr>
        <w:suppressLineNumbers/>
        <w:spacing w:after="240"/>
        <w:jc w:val="both"/>
        <w:rPr>
          <w:rFonts w:ascii="Arial" w:eastAsia="Arial" w:hAnsi="Arial" w:cs="Arial"/>
          <w:lang w:val="es-ES" w:eastAsia="en-US"/>
        </w:rPr>
      </w:pPr>
      <w:r w:rsidRPr="004E048B">
        <w:rPr>
          <w:rFonts w:ascii="Arial" w:eastAsia="Arial" w:hAnsi="Arial" w:cs="Arial"/>
          <w:lang w:val="es-ES" w:eastAsia="en-US"/>
        </w:rPr>
        <w:t xml:space="preserve">En caso de que alguna refacción llegue a fallar dentro del periodo de garantía, </w:t>
      </w:r>
      <w:r w:rsidRPr="004E048B">
        <w:rPr>
          <w:rFonts w:ascii="Arial" w:eastAsia="Calibri" w:hAnsi="Arial" w:cs="Arial"/>
          <w:b/>
          <w:bCs/>
          <w:lang w:val="es-ES" w:eastAsia="en-US"/>
        </w:rPr>
        <w:t>“El Proveedor”</w:t>
      </w:r>
      <w:r w:rsidRPr="004E048B">
        <w:rPr>
          <w:rFonts w:ascii="Arial" w:eastAsia="Calibri" w:hAnsi="Arial" w:cs="Arial"/>
          <w:bCs/>
          <w:lang w:val="es-ES" w:eastAsia="en-US"/>
        </w:rPr>
        <w:t xml:space="preserve"> </w:t>
      </w:r>
      <w:r w:rsidRPr="004E048B">
        <w:rPr>
          <w:rFonts w:ascii="Arial" w:eastAsia="Arial" w:hAnsi="Arial" w:cs="Arial"/>
          <w:lang w:val="es-ES" w:eastAsia="en-US"/>
        </w:rPr>
        <w:t xml:space="preserve">debe reemplazar la refacción dentro de los siguientes 2 días (hábiles) posteriores a la notificación de la incidencia sin costo alguno para </w:t>
      </w:r>
      <w:r w:rsidRPr="004E048B">
        <w:rPr>
          <w:rFonts w:ascii="Arial" w:eastAsia="Arial" w:hAnsi="Arial" w:cs="Arial"/>
          <w:b/>
          <w:bCs/>
          <w:lang w:val="es-ES" w:eastAsia="en-US"/>
        </w:rPr>
        <w:t>“El Instituto”</w:t>
      </w:r>
      <w:r w:rsidRPr="004E048B">
        <w:rPr>
          <w:rFonts w:ascii="Arial" w:eastAsia="Arial" w:hAnsi="Arial" w:cs="Arial"/>
          <w:lang w:val="es-ES" w:eastAsia="en-US"/>
        </w:rPr>
        <w:t>.</w:t>
      </w:r>
    </w:p>
    <w:p w14:paraId="43B708F4" w14:textId="77777777" w:rsidR="004E048B" w:rsidRPr="004E048B" w:rsidRDefault="004E048B">
      <w:pPr>
        <w:keepNext/>
        <w:keepLines/>
        <w:numPr>
          <w:ilvl w:val="1"/>
          <w:numId w:val="115"/>
        </w:numPr>
        <w:suppressLineNumbers/>
        <w:outlineLvl w:val="0"/>
        <w:rPr>
          <w:rFonts w:ascii="Arial" w:eastAsia="SimHei" w:hAnsi="Arial" w:cs="Arial"/>
          <w:bCs/>
          <w:caps/>
          <w:lang w:val="es-ES" w:eastAsia="en-US"/>
        </w:rPr>
      </w:pPr>
      <w:bookmarkStart w:id="1484" w:name="_Toc146713731"/>
      <w:bookmarkStart w:id="1485" w:name="_Toc181786540"/>
      <w:r w:rsidRPr="004E048B">
        <w:rPr>
          <w:rFonts w:ascii="Arial" w:eastAsia="SimHei" w:hAnsi="Arial" w:cs="Arial"/>
          <w:bCs/>
          <w:lang w:val="es-ES" w:eastAsia="en-US"/>
        </w:rPr>
        <w:t xml:space="preserve">Garantía del </w:t>
      </w:r>
      <w:bookmarkEnd w:id="1484"/>
      <w:r w:rsidRPr="004E048B">
        <w:rPr>
          <w:rFonts w:ascii="Arial" w:eastAsia="SimHei" w:hAnsi="Arial" w:cs="Arial"/>
          <w:bCs/>
          <w:lang w:val="es-ES" w:eastAsia="en-US"/>
        </w:rPr>
        <w:t>Servicio</w:t>
      </w:r>
      <w:bookmarkEnd w:id="1485"/>
    </w:p>
    <w:p w14:paraId="5FDF5ACC" w14:textId="77777777" w:rsidR="004E048B" w:rsidRPr="004E048B" w:rsidRDefault="004E048B" w:rsidP="004E048B">
      <w:pPr>
        <w:suppressLineNumbers/>
        <w:jc w:val="both"/>
        <w:rPr>
          <w:rFonts w:ascii="Arial" w:eastAsia="Calibri" w:hAnsi="Arial" w:cs="Arial"/>
          <w:b/>
          <w:bCs/>
          <w:lang w:val="es-ES" w:eastAsia="en-US"/>
        </w:rPr>
      </w:pPr>
    </w:p>
    <w:p w14:paraId="16AB1C01" w14:textId="77777777" w:rsidR="004E048B" w:rsidRPr="004E048B" w:rsidRDefault="004E048B" w:rsidP="004E048B">
      <w:pPr>
        <w:suppressLineNumbers/>
        <w:jc w:val="both"/>
        <w:rPr>
          <w:rFonts w:ascii="Arial" w:eastAsia="Arial" w:hAnsi="Arial" w:cs="Arial"/>
          <w:lang w:val="es-ES" w:eastAsia="en-US"/>
        </w:rPr>
      </w:pPr>
      <w:r w:rsidRPr="004E048B">
        <w:rPr>
          <w:rFonts w:ascii="Arial" w:eastAsia="Calibri" w:hAnsi="Arial" w:cs="Arial"/>
          <w:b/>
          <w:bCs/>
          <w:lang w:val="es-ES" w:eastAsia="en-US"/>
        </w:rPr>
        <w:t>“El Proveedor”</w:t>
      </w:r>
      <w:r w:rsidRPr="004E048B">
        <w:rPr>
          <w:rFonts w:ascii="Arial" w:eastAsia="Calibri" w:hAnsi="Arial" w:cs="Arial"/>
          <w:bCs/>
          <w:lang w:val="es-ES" w:eastAsia="en-US"/>
        </w:rPr>
        <w:t xml:space="preserve"> </w:t>
      </w:r>
      <w:r w:rsidRPr="004E048B">
        <w:rPr>
          <w:rFonts w:ascii="Arial" w:eastAsia="Arial" w:hAnsi="Arial" w:cs="Arial"/>
          <w:lang w:val="es-ES" w:eastAsia="en-US"/>
        </w:rPr>
        <w:t xml:space="preserve">debe señalar por escrito </w:t>
      </w:r>
      <w:r w:rsidRPr="004E048B">
        <w:rPr>
          <w:rFonts w:ascii="Arial" w:eastAsia="Arial" w:hAnsi="Arial"/>
          <w:lang w:val="es-ES" w:eastAsia="en-US"/>
        </w:rPr>
        <w:t xml:space="preserve">a la persona designada como </w:t>
      </w:r>
      <w:r w:rsidRPr="004E048B">
        <w:rPr>
          <w:rFonts w:ascii="Arial" w:eastAsia="Arial" w:hAnsi="Arial"/>
          <w:b/>
          <w:lang w:val="es-ES" w:eastAsia="en-US"/>
        </w:rPr>
        <w:t xml:space="preserve">“Supervisor del contrato” </w:t>
      </w:r>
      <w:r w:rsidRPr="004E048B">
        <w:rPr>
          <w:rFonts w:ascii="Arial" w:eastAsia="Arial" w:hAnsi="Arial" w:cs="Arial"/>
          <w:bCs/>
          <w:lang w:val="es-ES" w:eastAsia="en-US"/>
        </w:rPr>
        <w:t xml:space="preserve">en el reporte de mantenimiento preventivo y/o correctivo, </w:t>
      </w:r>
      <w:r w:rsidRPr="004E048B">
        <w:rPr>
          <w:rFonts w:ascii="Arial" w:eastAsia="Arial" w:hAnsi="Arial" w:cs="Arial"/>
          <w:lang w:val="es-ES" w:eastAsia="en-US"/>
        </w:rPr>
        <w:t>la garantía sobre los trabajos realizados por un periodo de 60 días (naturales) posteriores a la realización de cada uno de los mantenimientos. Este debe aplicar por los trabajos realizados y vicios ocultos que pudieran generarse de los mantenimientos.</w:t>
      </w:r>
    </w:p>
    <w:p w14:paraId="3D5E0850" w14:textId="77777777" w:rsidR="004E048B" w:rsidRPr="004E048B" w:rsidRDefault="004E048B" w:rsidP="004E048B">
      <w:pPr>
        <w:suppressLineNumbers/>
        <w:jc w:val="both"/>
        <w:rPr>
          <w:rFonts w:ascii="Arial" w:eastAsia="Arial" w:hAnsi="Arial" w:cs="Arial"/>
          <w:lang w:val="es-ES" w:eastAsia="en-US"/>
        </w:rPr>
      </w:pPr>
    </w:p>
    <w:p w14:paraId="5B71B682" w14:textId="77777777" w:rsidR="004E048B" w:rsidRPr="004E048B" w:rsidRDefault="004E048B">
      <w:pPr>
        <w:keepNext/>
        <w:keepLines/>
        <w:numPr>
          <w:ilvl w:val="0"/>
          <w:numId w:val="115"/>
        </w:numPr>
        <w:suppressLineNumbers/>
        <w:ind w:left="714" w:hanging="357"/>
        <w:outlineLvl w:val="0"/>
        <w:rPr>
          <w:rFonts w:ascii="Arial" w:eastAsia="SimHei" w:hAnsi="Arial" w:cs="Arial"/>
          <w:b/>
          <w:caps/>
          <w:lang w:val="es-ES" w:eastAsia="en-US"/>
        </w:rPr>
      </w:pPr>
      <w:bookmarkStart w:id="1486" w:name="_Toc146713732"/>
      <w:bookmarkStart w:id="1487" w:name="_Toc181786541"/>
      <w:r w:rsidRPr="004E048B">
        <w:rPr>
          <w:rFonts w:ascii="Arial" w:eastAsia="SimHei" w:hAnsi="Arial" w:cs="Arial"/>
          <w:b/>
          <w:lang w:val="es-ES" w:eastAsia="en-US"/>
        </w:rPr>
        <w:t>ENTREGABLES</w:t>
      </w:r>
      <w:bookmarkEnd w:id="1486"/>
      <w:bookmarkEnd w:id="1487"/>
    </w:p>
    <w:p w14:paraId="34738413" w14:textId="77777777" w:rsidR="004E048B" w:rsidRPr="004E048B" w:rsidRDefault="004E048B" w:rsidP="004E048B">
      <w:pPr>
        <w:suppressLineNumbers/>
        <w:jc w:val="both"/>
        <w:rPr>
          <w:rFonts w:ascii="Arial" w:eastAsia="Arial" w:hAnsi="Arial" w:cs="Arial"/>
          <w:lang w:val="es-ES" w:eastAsia="en-US"/>
        </w:rPr>
      </w:pPr>
    </w:p>
    <w:p w14:paraId="4E9EA77D" w14:textId="77777777" w:rsidR="004E048B" w:rsidRPr="004E048B" w:rsidRDefault="004E048B" w:rsidP="004E048B">
      <w:pPr>
        <w:suppressLineNumbers/>
        <w:jc w:val="both"/>
        <w:rPr>
          <w:rFonts w:ascii="Arial" w:eastAsia="Arial" w:hAnsi="Arial" w:cs="Arial"/>
          <w:lang w:val="es-ES" w:eastAsia="en-US"/>
        </w:rPr>
      </w:pPr>
      <w:r w:rsidRPr="004E048B">
        <w:rPr>
          <w:rFonts w:ascii="Arial" w:eastAsia="Arial" w:hAnsi="Arial" w:cs="Arial"/>
          <w:lang w:val="es-ES" w:eastAsia="en-US"/>
        </w:rPr>
        <w:t xml:space="preserve">Los documentos que se generen durante la vigencia del contrato deben ser entregados y dirigidos a la persona designada como </w:t>
      </w:r>
      <w:r w:rsidRPr="004E048B">
        <w:rPr>
          <w:rFonts w:ascii="Arial" w:eastAsia="Arial" w:hAnsi="Arial" w:cs="Arial"/>
          <w:b/>
          <w:bCs/>
          <w:lang w:val="es-ES" w:eastAsia="en-US"/>
        </w:rPr>
        <w:t>“Administrador del Contrato”</w:t>
      </w:r>
      <w:r w:rsidRPr="004E048B">
        <w:rPr>
          <w:rFonts w:ascii="Arial" w:eastAsia="Arial" w:hAnsi="Arial" w:cs="Arial"/>
          <w:lang w:val="es-ES" w:eastAsia="en-US"/>
        </w:rPr>
        <w:t xml:space="preserve"> designado por </w:t>
      </w:r>
      <w:r w:rsidRPr="004E048B">
        <w:rPr>
          <w:rFonts w:ascii="Arial" w:eastAsia="Arial" w:hAnsi="Arial" w:cs="Arial"/>
          <w:b/>
          <w:bCs/>
          <w:lang w:val="es-ES" w:eastAsia="en-US"/>
        </w:rPr>
        <w:t>“El Instituto”</w:t>
      </w:r>
      <w:r w:rsidRPr="004E048B">
        <w:rPr>
          <w:rFonts w:ascii="Arial" w:eastAsia="Arial" w:hAnsi="Arial" w:cs="Arial"/>
          <w:lang w:val="es-ES" w:eastAsia="en-US"/>
        </w:rPr>
        <w:t>, ubicado en las oficinas de</w:t>
      </w:r>
      <w:r w:rsidRPr="004E048B">
        <w:rPr>
          <w:rFonts w:ascii="Arial" w:eastAsia="Arial" w:hAnsi="Arial" w:cs="Arial"/>
          <w:b/>
          <w:lang w:val="es-ES" w:eastAsia="en-US"/>
        </w:rPr>
        <w:t xml:space="preserve"> </w:t>
      </w:r>
      <w:r w:rsidRPr="004E048B">
        <w:rPr>
          <w:rFonts w:ascii="Arial" w:eastAsia="Arial" w:hAnsi="Arial" w:cs="Arial"/>
          <w:b/>
          <w:bCs/>
          <w:lang w:val="es-ES" w:eastAsia="en-US"/>
        </w:rPr>
        <w:t>“El Instituto”</w:t>
      </w:r>
      <w:r w:rsidRPr="004E048B">
        <w:rPr>
          <w:rFonts w:ascii="Arial" w:eastAsia="Arial" w:hAnsi="Arial" w:cs="Arial"/>
          <w:lang w:val="es-ES" w:eastAsia="en-US"/>
        </w:rPr>
        <w:t xml:space="preserve"> ubicadas en Calle Moneda 64, Colonia Tlalpan Centro, Tlalpan C.P. 14000, Ciudad de México, Sótano, Oficialía de Partes de la Dirección Ejecutiva de Prerrogativas y Partidos Políticos.</w:t>
      </w:r>
    </w:p>
    <w:p w14:paraId="378C5767" w14:textId="77777777" w:rsidR="004E048B" w:rsidRPr="004E048B" w:rsidRDefault="004E048B" w:rsidP="004E048B">
      <w:pPr>
        <w:suppressLineNumbers/>
        <w:jc w:val="both"/>
        <w:rPr>
          <w:rFonts w:ascii="Arial" w:eastAsia="Arial" w:hAnsi="Arial" w:cs="Arial"/>
          <w:sz w:val="16"/>
          <w:szCs w:val="24"/>
          <w:lang w:val="es-ES" w:eastAsia="en-US"/>
        </w:rPr>
      </w:pPr>
    </w:p>
    <w:tbl>
      <w:tblPr>
        <w:tblW w:w="0" w:type="auto"/>
        <w:tblBorders>
          <w:top w:val="single" w:sz="8" w:space="0" w:color="B283B9"/>
          <w:left w:val="single" w:sz="8" w:space="0" w:color="B283B9"/>
          <w:bottom w:val="single" w:sz="8" w:space="0" w:color="B283B9"/>
          <w:right w:val="single" w:sz="8" w:space="0" w:color="B283B9"/>
          <w:insideH w:val="single" w:sz="8" w:space="0" w:color="B283B9"/>
          <w:insideV w:val="single" w:sz="8" w:space="0" w:color="B283B9"/>
        </w:tblBorders>
        <w:tblCellMar>
          <w:left w:w="70" w:type="dxa"/>
          <w:right w:w="70" w:type="dxa"/>
        </w:tblCellMar>
        <w:tblLook w:val="04A0" w:firstRow="1" w:lastRow="0" w:firstColumn="1" w:lastColumn="0" w:noHBand="0" w:noVBand="1"/>
      </w:tblPr>
      <w:tblGrid>
        <w:gridCol w:w="273"/>
        <w:gridCol w:w="1531"/>
        <w:gridCol w:w="2728"/>
        <w:gridCol w:w="1386"/>
        <w:gridCol w:w="1705"/>
        <w:gridCol w:w="1877"/>
      </w:tblGrid>
      <w:tr w:rsidR="004E048B" w:rsidRPr="004E048B" w14:paraId="2A30EBE5" w14:textId="77777777" w:rsidTr="00250913">
        <w:trPr>
          <w:trHeight w:val="300"/>
        </w:trPr>
        <w:tc>
          <w:tcPr>
            <w:tcW w:w="273" w:type="dxa"/>
            <w:shd w:val="clear" w:color="auto" w:fill="B283B9"/>
          </w:tcPr>
          <w:p w14:paraId="1E01E0F6" w14:textId="77777777" w:rsidR="004E048B" w:rsidRPr="004E048B" w:rsidRDefault="004E048B" w:rsidP="004E048B">
            <w:pPr>
              <w:jc w:val="center"/>
              <w:rPr>
                <w:rFonts w:ascii="Arial" w:eastAsia="Arial" w:hAnsi="Arial" w:cs="Arial"/>
                <w:b/>
                <w:bCs/>
                <w:color w:val="FFFFFF"/>
                <w:sz w:val="16"/>
                <w:szCs w:val="16"/>
                <w:lang w:val="es-ES" w:eastAsia="es-MX"/>
              </w:rPr>
            </w:pPr>
            <w:r w:rsidRPr="004E048B">
              <w:rPr>
                <w:rFonts w:ascii="Arial" w:eastAsia="Arial" w:hAnsi="Arial" w:cs="Arial"/>
                <w:b/>
                <w:bCs/>
                <w:color w:val="FFFFFF"/>
                <w:sz w:val="16"/>
                <w:szCs w:val="16"/>
                <w:lang w:val="es-ES" w:eastAsia="es-MX"/>
              </w:rPr>
              <w:t>#</w:t>
            </w:r>
          </w:p>
        </w:tc>
        <w:tc>
          <w:tcPr>
            <w:tcW w:w="1531" w:type="dxa"/>
            <w:shd w:val="clear" w:color="auto" w:fill="B283B9"/>
            <w:hideMark/>
          </w:tcPr>
          <w:p w14:paraId="49200F57" w14:textId="77777777" w:rsidR="004E048B" w:rsidRPr="004E048B" w:rsidRDefault="004E048B" w:rsidP="004E048B">
            <w:pPr>
              <w:jc w:val="center"/>
              <w:rPr>
                <w:rFonts w:ascii="Arial" w:eastAsia="Arial" w:hAnsi="Arial" w:cs="Arial"/>
                <w:b/>
                <w:bCs/>
                <w:color w:val="FFFFFF"/>
                <w:sz w:val="16"/>
                <w:szCs w:val="16"/>
                <w:lang w:val="es-ES" w:eastAsia="es-MX"/>
              </w:rPr>
            </w:pPr>
            <w:r w:rsidRPr="004E048B">
              <w:rPr>
                <w:rFonts w:ascii="Arial" w:eastAsia="Arial" w:hAnsi="Arial" w:cs="Arial"/>
                <w:b/>
                <w:bCs/>
                <w:color w:val="FFFFFF"/>
                <w:sz w:val="16"/>
                <w:szCs w:val="16"/>
                <w:lang w:val="es-ES" w:eastAsia="es-MX"/>
              </w:rPr>
              <w:t>Entregable</w:t>
            </w:r>
          </w:p>
        </w:tc>
        <w:tc>
          <w:tcPr>
            <w:tcW w:w="0" w:type="auto"/>
            <w:shd w:val="clear" w:color="auto" w:fill="B283B9"/>
            <w:hideMark/>
          </w:tcPr>
          <w:p w14:paraId="6DF94B81" w14:textId="77777777" w:rsidR="004E048B" w:rsidRPr="004E048B" w:rsidRDefault="004E048B" w:rsidP="004E048B">
            <w:pPr>
              <w:jc w:val="center"/>
              <w:rPr>
                <w:rFonts w:ascii="Arial" w:eastAsia="Arial" w:hAnsi="Arial" w:cs="Arial"/>
                <w:b/>
                <w:bCs/>
                <w:color w:val="FFFFFF"/>
                <w:sz w:val="16"/>
                <w:szCs w:val="16"/>
                <w:lang w:val="es-ES" w:eastAsia="es-MX"/>
              </w:rPr>
            </w:pPr>
            <w:r w:rsidRPr="004E048B">
              <w:rPr>
                <w:rFonts w:ascii="Arial" w:eastAsia="Arial" w:hAnsi="Arial" w:cs="Arial"/>
                <w:b/>
                <w:bCs/>
                <w:color w:val="FFFFFF"/>
                <w:sz w:val="16"/>
                <w:szCs w:val="16"/>
                <w:lang w:val="es-ES" w:eastAsia="es-MX"/>
              </w:rPr>
              <w:t>Descripción</w:t>
            </w:r>
          </w:p>
        </w:tc>
        <w:tc>
          <w:tcPr>
            <w:tcW w:w="0" w:type="auto"/>
            <w:shd w:val="clear" w:color="auto" w:fill="B283B9"/>
            <w:hideMark/>
          </w:tcPr>
          <w:p w14:paraId="0FD277F9" w14:textId="77777777" w:rsidR="004E048B" w:rsidRPr="004E048B" w:rsidRDefault="004E048B" w:rsidP="004E048B">
            <w:pPr>
              <w:jc w:val="center"/>
              <w:rPr>
                <w:rFonts w:ascii="Arial" w:eastAsia="Arial" w:hAnsi="Arial" w:cs="Arial"/>
                <w:b/>
                <w:bCs/>
                <w:color w:val="FFFFFF"/>
                <w:sz w:val="16"/>
                <w:szCs w:val="16"/>
                <w:lang w:val="es-ES" w:eastAsia="es-MX"/>
              </w:rPr>
            </w:pPr>
            <w:r w:rsidRPr="004E048B">
              <w:rPr>
                <w:rFonts w:ascii="Arial" w:eastAsia="Arial" w:hAnsi="Arial" w:cs="Arial"/>
                <w:b/>
                <w:bCs/>
                <w:color w:val="FFFFFF"/>
                <w:sz w:val="16"/>
                <w:szCs w:val="16"/>
                <w:lang w:val="es-ES" w:eastAsia="es-MX"/>
              </w:rPr>
              <w:t>Numeral</w:t>
            </w:r>
          </w:p>
        </w:tc>
        <w:tc>
          <w:tcPr>
            <w:tcW w:w="0" w:type="auto"/>
            <w:shd w:val="clear" w:color="auto" w:fill="B283B9"/>
            <w:hideMark/>
          </w:tcPr>
          <w:p w14:paraId="18513259" w14:textId="77777777" w:rsidR="004E048B" w:rsidRPr="004E048B" w:rsidRDefault="004E048B" w:rsidP="004E048B">
            <w:pPr>
              <w:jc w:val="center"/>
              <w:rPr>
                <w:rFonts w:ascii="Arial" w:eastAsia="Arial" w:hAnsi="Arial" w:cs="Arial"/>
                <w:b/>
                <w:bCs/>
                <w:color w:val="FFFFFF"/>
                <w:sz w:val="16"/>
                <w:szCs w:val="16"/>
                <w:lang w:val="es-ES" w:eastAsia="es-MX"/>
              </w:rPr>
            </w:pPr>
            <w:r w:rsidRPr="004E048B">
              <w:rPr>
                <w:rFonts w:ascii="Arial" w:eastAsia="Arial" w:hAnsi="Arial" w:cs="Arial"/>
                <w:b/>
                <w:bCs/>
                <w:color w:val="FFFFFF"/>
                <w:sz w:val="16"/>
                <w:szCs w:val="16"/>
                <w:lang w:val="es-ES" w:eastAsia="es-MX"/>
              </w:rPr>
              <w:t>Periodicidad / tipo de formato</w:t>
            </w:r>
          </w:p>
        </w:tc>
        <w:tc>
          <w:tcPr>
            <w:tcW w:w="0" w:type="auto"/>
            <w:shd w:val="clear" w:color="auto" w:fill="B283B9"/>
            <w:hideMark/>
          </w:tcPr>
          <w:p w14:paraId="7E053E38" w14:textId="77777777" w:rsidR="004E048B" w:rsidRPr="004E048B" w:rsidRDefault="004E048B" w:rsidP="004E048B">
            <w:pPr>
              <w:jc w:val="center"/>
              <w:rPr>
                <w:rFonts w:ascii="Arial" w:eastAsia="Arial" w:hAnsi="Arial" w:cs="Arial"/>
                <w:b/>
                <w:bCs/>
                <w:color w:val="FFFFFF"/>
                <w:sz w:val="16"/>
                <w:szCs w:val="16"/>
                <w:lang w:val="es-ES" w:eastAsia="es-MX"/>
              </w:rPr>
            </w:pPr>
            <w:r w:rsidRPr="004E048B">
              <w:rPr>
                <w:rFonts w:ascii="Arial" w:eastAsia="Arial" w:hAnsi="Arial" w:cs="Arial"/>
                <w:b/>
                <w:bCs/>
                <w:color w:val="FFFFFF"/>
                <w:sz w:val="16"/>
                <w:szCs w:val="16"/>
                <w:lang w:val="es-ES" w:eastAsia="es-MX"/>
              </w:rPr>
              <w:t>Fecha de entrega</w:t>
            </w:r>
          </w:p>
        </w:tc>
      </w:tr>
      <w:tr w:rsidR="004E048B" w:rsidRPr="004E048B" w14:paraId="31DA25EC" w14:textId="77777777" w:rsidTr="00250913">
        <w:trPr>
          <w:trHeight w:val="43"/>
        </w:trPr>
        <w:tc>
          <w:tcPr>
            <w:tcW w:w="273" w:type="dxa"/>
            <w:shd w:val="clear" w:color="auto" w:fill="CCCCCC"/>
          </w:tcPr>
          <w:p w14:paraId="31D68C48" w14:textId="77777777" w:rsidR="004E048B" w:rsidRPr="004E048B" w:rsidRDefault="004E048B" w:rsidP="004E048B">
            <w:pPr>
              <w:rPr>
                <w:rFonts w:ascii="Arial" w:eastAsia="Arial" w:hAnsi="Arial" w:cs="Arial"/>
                <w:b/>
                <w:bCs/>
                <w:sz w:val="16"/>
                <w:szCs w:val="16"/>
                <w:lang w:val="es-ES" w:eastAsia="es-MX"/>
              </w:rPr>
            </w:pPr>
            <w:r w:rsidRPr="004E048B">
              <w:rPr>
                <w:rFonts w:ascii="Arial" w:eastAsia="Arial" w:hAnsi="Arial" w:cs="Arial"/>
                <w:b/>
                <w:bCs/>
                <w:sz w:val="16"/>
                <w:szCs w:val="16"/>
                <w:lang w:val="es-ES" w:eastAsia="es-MX"/>
              </w:rPr>
              <w:t>1</w:t>
            </w:r>
          </w:p>
        </w:tc>
        <w:tc>
          <w:tcPr>
            <w:tcW w:w="1531" w:type="dxa"/>
            <w:shd w:val="clear" w:color="auto" w:fill="CCCCCC"/>
            <w:hideMark/>
          </w:tcPr>
          <w:p w14:paraId="0ED062B4" w14:textId="77777777" w:rsidR="004E048B" w:rsidRPr="004E048B" w:rsidRDefault="004E048B" w:rsidP="004E048B">
            <w:pPr>
              <w:rPr>
                <w:rFonts w:ascii="Arial" w:eastAsia="Arial" w:hAnsi="Arial" w:cs="Arial"/>
                <w:b/>
                <w:bCs/>
                <w:sz w:val="16"/>
                <w:szCs w:val="16"/>
                <w:lang w:val="es-ES" w:eastAsia="es-MX"/>
              </w:rPr>
            </w:pPr>
            <w:r w:rsidRPr="004E048B">
              <w:rPr>
                <w:rFonts w:ascii="Arial" w:eastAsia="Arial" w:hAnsi="Arial" w:cs="Arial"/>
                <w:b/>
                <w:bCs/>
                <w:sz w:val="16"/>
                <w:szCs w:val="16"/>
                <w:lang w:val="es-ES" w:eastAsia="es-MX"/>
              </w:rPr>
              <w:t>Plan de Mantenimientos Preventivos</w:t>
            </w:r>
          </w:p>
        </w:tc>
        <w:tc>
          <w:tcPr>
            <w:tcW w:w="0" w:type="auto"/>
            <w:shd w:val="clear" w:color="auto" w:fill="CCCCCC"/>
            <w:hideMark/>
          </w:tcPr>
          <w:p w14:paraId="6B673DDF" w14:textId="77777777" w:rsidR="004E048B" w:rsidRPr="004E048B" w:rsidRDefault="004E048B" w:rsidP="004E048B">
            <w:pPr>
              <w:jc w:val="both"/>
              <w:rPr>
                <w:rFonts w:ascii="Arial" w:eastAsia="Arial" w:hAnsi="Arial" w:cs="Arial"/>
                <w:b/>
                <w:bCs/>
                <w:sz w:val="16"/>
                <w:szCs w:val="16"/>
                <w:lang w:val="es-ES" w:eastAsia="es-MX"/>
              </w:rPr>
            </w:pPr>
            <w:r w:rsidRPr="004E048B">
              <w:rPr>
                <w:rFonts w:ascii="Arial" w:eastAsia="Arial" w:hAnsi="Arial"/>
                <w:b/>
                <w:bCs/>
                <w:sz w:val="16"/>
                <w:szCs w:val="16"/>
                <w:lang w:val="es-ES" w:eastAsia="en-US"/>
              </w:rPr>
              <w:t>“El Proveedor”, </w:t>
            </w:r>
            <w:r w:rsidRPr="004E048B">
              <w:rPr>
                <w:rFonts w:ascii="Arial" w:eastAsia="Arial" w:hAnsi="Arial"/>
                <w:sz w:val="16"/>
                <w:szCs w:val="16"/>
                <w:lang w:val="es-ES" w:eastAsia="en-US"/>
              </w:rPr>
              <w:t>durante los primeros 5 días hábiles posteriores a la entrada en vigencia del contrato (uno de enero de 2025),</w:t>
            </w:r>
            <w:r w:rsidRPr="004E048B">
              <w:rPr>
                <w:rFonts w:ascii="Arial" w:eastAsia="Arial" w:hAnsi="Arial"/>
                <w:b/>
                <w:bCs/>
                <w:sz w:val="16"/>
                <w:szCs w:val="16"/>
                <w:lang w:val="es-ES" w:eastAsia="en-US"/>
              </w:rPr>
              <w:t> </w:t>
            </w:r>
            <w:r w:rsidRPr="004E048B">
              <w:rPr>
                <w:rFonts w:ascii="Arial" w:eastAsia="Arial" w:hAnsi="Arial"/>
                <w:sz w:val="16"/>
                <w:szCs w:val="16"/>
                <w:lang w:val="es-ES" w:eastAsia="en-US"/>
              </w:rPr>
              <w:t>debe entregar a la persona designada como</w:t>
            </w:r>
            <w:r w:rsidRPr="004E048B">
              <w:rPr>
                <w:rFonts w:ascii="Arial" w:eastAsia="Arial" w:hAnsi="Arial"/>
                <w:b/>
                <w:sz w:val="16"/>
                <w:szCs w:val="16"/>
                <w:lang w:val="es-ES" w:eastAsia="en-US"/>
              </w:rPr>
              <w:t xml:space="preserve"> “Administrador del Contrato”</w:t>
            </w:r>
            <w:r w:rsidRPr="004E048B">
              <w:rPr>
                <w:rFonts w:ascii="Arial" w:eastAsia="Arial" w:hAnsi="Arial"/>
                <w:sz w:val="16"/>
                <w:szCs w:val="16"/>
                <w:lang w:val="es-ES" w:eastAsia="en-US"/>
              </w:rPr>
              <w:t xml:space="preserve"> el Plan de mantenimientos preventivos para el ejercicio 2025, conforme a la cantidad establecida en el </w:t>
            </w:r>
            <w:r w:rsidRPr="004E048B">
              <w:rPr>
                <w:rFonts w:ascii="Arial" w:eastAsia="Arial" w:hAnsi="Arial"/>
                <w:b/>
                <w:bCs/>
                <w:sz w:val="16"/>
                <w:szCs w:val="16"/>
                <w:lang w:val="es-ES" w:eastAsia="en-US"/>
              </w:rPr>
              <w:t>numeral 4.4</w:t>
            </w:r>
            <w:r w:rsidRPr="004E048B">
              <w:rPr>
                <w:rFonts w:ascii="Arial" w:eastAsia="Arial" w:hAnsi="Arial"/>
                <w:sz w:val="16"/>
                <w:szCs w:val="16"/>
                <w:lang w:val="es-ES" w:eastAsia="en-US"/>
              </w:rPr>
              <w:t>, para la ejecución de los servicios correspondientes a los ejercicios 2026 y 2027, se solicitará la propuesta durante los primeros diez días hábiles del mes de enero correspondiente a cada ejercicio.</w:t>
            </w:r>
          </w:p>
        </w:tc>
        <w:tc>
          <w:tcPr>
            <w:tcW w:w="0" w:type="auto"/>
            <w:shd w:val="clear" w:color="auto" w:fill="CCCCCC"/>
            <w:hideMark/>
          </w:tcPr>
          <w:p w14:paraId="72BD93D6" w14:textId="77777777" w:rsidR="004E048B" w:rsidRPr="004E048B" w:rsidRDefault="004E048B" w:rsidP="004E048B">
            <w:pPr>
              <w:rPr>
                <w:rFonts w:ascii="Arial" w:eastAsia="Arial" w:hAnsi="Arial" w:cs="Arial"/>
                <w:sz w:val="16"/>
                <w:szCs w:val="16"/>
                <w:lang w:val="es-ES" w:eastAsia="es-MX"/>
              </w:rPr>
            </w:pPr>
            <w:r w:rsidRPr="004E048B">
              <w:rPr>
                <w:rFonts w:ascii="Arial" w:eastAsia="Arial" w:hAnsi="Arial" w:cs="Arial"/>
                <w:sz w:val="16"/>
                <w:szCs w:val="16"/>
                <w:lang w:val="es-ES" w:eastAsia="es-MX"/>
              </w:rPr>
              <w:t>4.5. Plan de Mantenimientos Preventivos</w:t>
            </w:r>
          </w:p>
        </w:tc>
        <w:tc>
          <w:tcPr>
            <w:tcW w:w="0" w:type="auto"/>
            <w:shd w:val="clear" w:color="auto" w:fill="CCCCCC"/>
            <w:hideMark/>
          </w:tcPr>
          <w:p w14:paraId="6DDD7472" w14:textId="77777777" w:rsidR="004E048B" w:rsidRPr="004E048B" w:rsidRDefault="004E048B">
            <w:pPr>
              <w:numPr>
                <w:ilvl w:val="0"/>
                <w:numId w:val="123"/>
              </w:numPr>
              <w:ind w:left="271" w:hanging="271"/>
              <w:contextualSpacing/>
              <w:rPr>
                <w:rFonts w:ascii="Arial" w:eastAsia="Arial" w:hAnsi="Arial" w:cs="Arial"/>
                <w:caps/>
                <w:sz w:val="16"/>
                <w:szCs w:val="16"/>
                <w:lang w:val="es-ES" w:eastAsia="es-MX"/>
              </w:rPr>
            </w:pPr>
            <w:r w:rsidRPr="004E048B">
              <w:rPr>
                <w:rFonts w:ascii="Arial" w:eastAsia="Arial" w:hAnsi="Arial" w:cs="Arial"/>
                <w:sz w:val="16"/>
                <w:szCs w:val="16"/>
                <w:lang w:val="es-ES" w:eastAsia="es-MX"/>
              </w:rPr>
              <w:t>Anual</w:t>
            </w:r>
          </w:p>
          <w:p w14:paraId="63C9356B" w14:textId="77777777" w:rsidR="004E048B" w:rsidRPr="004E048B" w:rsidRDefault="004E048B">
            <w:pPr>
              <w:numPr>
                <w:ilvl w:val="0"/>
                <w:numId w:val="123"/>
              </w:numPr>
              <w:ind w:left="271" w:hanging="271"/>
              <w:contextualSpacing/>
              <w:rPr>
                <w:rFonts w:ascii="Arial" w:eastAsia="Arial" w:hAnsi="Arial" w:cs="Arial"/>
                <w:caps/>
                <w:sz w:val="16"/>
                <w:szCs w:val="16"/>
                <w:lang w:val="es-ES" w:eastAsia="es-MX"/>
              </w:rPr>
            </w:pPr>
            <w:r w:rsidRPr="004E048B">
              <w:rPr>
                <w:rFonts w:ascii="Arial" w:eastAsia="Arial" w:hAnsi="Arial" w:cs="Arial"/>
                <w:sz w:val="16"/>
                <w:szCs w:val="16"/>
                <w:lang w:val="es-ES" w:eastAsia="es-MX"/>
              </w:rPr>
              <w:t>Formato Digital</w:t>
            </w:r>
          </w:p>
        </w:tc>
        <w:tc>
          <w:tcPr>
            <w:tcW w:w="0" w:type="auto"/>
            <w:shd w:val="clear" w:color="auto" w:fill="CCCCCC"/>
            <w:hideMark/>
          </w:tcPr>
          <w:p w14:paraId="39133B63" w14:textId="77777777" w:rsidR="004E048B" w:rsidRPr="004E048B" w:rsidRDefault="004E048B" w:rsidP="004E048B">
            <w:pPr>
              <w:jc w:val="both"/>
              <w:rPr>
                <w:rFonts w:ascii="Arial" w:eastAsia="Arial" w:hAnsi="Arial" w:cs="Arial"/>
                <w:sz w:val="16"/>
                <w:szCs w:val="16"/>
                <w:lang w:val="es-ES" w:eastAsia="es-MX"/>
              </w:rPr>
            </w:pPr>
            <w:r w:rsidRPr="004E048B">
              <w:rPr>
                <w:rFonts w:ascii="Arial" w:eastAsia="Arial" w:hAnsi="Arial"/>
                <w:sz w:val="16"/>
                <w:szCs w:val="24"/>
                <w:lang w:val="es-ES" w:eastAsia="en-US"/>
              </w:rPr>
              <w:t>Para el ejercicio 2025, cinco días hábiles posteriores a la entrada de vigencia de la prestación del servicio (uno de enero 2025); pa</w:t>
            </w:r>
            <w:r w:rsidRPr="004E048B">
              <w:rPr>
                <w:rFonts w:ascii="Arial" w:eastAsia="Arial" w:hAnsi="Arial" w:cs="Arial"/>
                <w:sz w:val="16"/>
                <w:szCs w:val="16"/>
                <w:lang w:val="es-ES" w:eastAsia="en-US"/>
              </w:rPr>
              <w:t>ra el ejercicio 2026 y 2027, durante los primeros 10 días hábiles del mes de enero correspondiente a cada ejercicio.</w:t>
            </w:r>
          </w:p>
        </w:tc>
      </w:tr>
      <w:tr w:rsidR="004E048B" w:rsidRPr="004E048B" w14:paraId="0E3A6259" w14:textId="77777777" w:rsidTr="00250913">
        <w:trPr>
          <w:trHeight w:val="338"/>
        </w:trPr>
        <w:tc>
          <w:tcPr>
            <w:tcW w:w="273" w:type="dxa"/>
          </w:tcPr>
          <w:p w14:paraId="18EDAA39" w14:textId="77777777" w:rsidR="004E048B" w:rsidRPr="004E048B" w:rsidRDefault="004E048B" w:rsidP="004E048B">
            <w:pPr>
              <w:rPr>
                <w:rFonts w:ascii="Arial" w:eastAsia="Arial" w:hAnsi="Arial" w:cs="Arial"/>
                <w:b/>
                <w:bCs/>
                <w:sz w:val="16"/>
                <w:szCs w:val="16"/>
                <w:lang w:val="es-ES" w:eastAsia="es-MX"/>
              </w:rPr>
            </w:pPr>
            <w:r w:rsidRPr="004E048B">
              <w:rPr>
                <w:rFonts w:ascii="Arial" w:eastAsia="Arial" w:hAnsi="Arial" w:cs="Arial"/>
                <w:b/>
                <w:bCs/>
                <w:sz w:val="16"/>
                <w:szCs w:val="16"/>
                <w:lang w:val="es-ES" w:eastAsia="es-MX"/>
              </w:rPr>
              <w:t>2</w:t>
            </w:r>
          </w:p>
        </w:tc>
        <w:tc>
          <w:tcPr>
            <w:tcW w:w="1531" w:type="dxa"/>
            <w:shd w:val="clear" w:color="auto" w:fill="auto"/>
            <w:hideMark/>
          </w:tcPr>
          <w:p w14:paraId="70A81E3A" w14:textId="77777777" w:rsidR="004E048B" w:rsidRPr="004E048B" w:rsidRDefault="004E048B" w:rsidP="004E048B">
            <w:pPr>
              <w:rPr>
                <w:rFonts w:ascii="Arial" w:eastAsia="Arial" w:hAnsi="Arial" w:cs="Arial"/>
                <w:b/>
                <w:bCs/>
                <w:sz w:val="16"/>
                <w:szCs w:val="16"/>
                <w:lang w:val="es-ES" w:eastAsia="es-MX"/>
              </w:rPr>
            </w:pPr>
            <w:r w:rsidRPr="004E048B">
              <w:rPr>
                <w:rFonts w:ascii="Arial" w:eastAsia="Arial" w:hAnsi="Arial" w:cs="Arial"/>
                <w:b/>
                <w:bCs/>
                <w:sz w:val="16"/>
                <w:szCs w:val="16"/>
                <w:lang w:val="es-ES" w:eastAsia="es-MX"/>
              </w:rPr>
              <w:t>Respaldo de información del Sistema Circuito Cerrado de Televisión (CCTV)</w:t>
            </w:r>
          </w:p>
        </w:tc>
        <w:tc>
          <w:tcPr>
            <w:tcW w:w="0" w:type="auto"/>
            <w:shd w:val="clear" w:color="auto" w:fill="auto"/>
            <w:hideMark/>
          </w:tcPr>
          <w:p w14:paraId="7C9C88E2" w14:textId="77777777" w:rsidR="004E048B" w:rsidRPr="004E048B" w:rsidRDefault="004E048B" w:rsidP="004E048B">
            <w:pPr>
              <w:jc w:val="both"/>
              <w:rPr>
                <w:rFonts w:ascii="Arial" w:eastAsia="Arial" w:hAnsi="Arial" w:cs="Arial"/>
                <w:b/>
                <w:bCs/>
                <w:sz w:val="16"/>
                <w:szCs w:val="16"/>
                <w:lang w:val="es-ES" w:eastAsia="es-MX"/>
              </w:rPr>
            </w:pPr>
            <w:r w:rsidRPr="004E048B">
              <w:rPr>
                <w:rFonts w:ascii="Arial" w:eastAsia="Arial" w:hAnsi="Arial" w:cs="Arial"/>
                <w:b/>
                <w:bCs/>
                <w:sz w:val="16"/>
                <w:szCs w:val="16"/>
                <w:lang w:val="es-ES" w:eastAsia="es-MX"/>
              </w:rPr>
              <w:t>“El Proveedor”</w:t>
            </w:r>
            <w:r w:rsidRPr="004E048B">
              <w:rPr>
                <w:rFonts w:ascii="Arial" w:eastAsia="Arial" w:hAnsi="Arial" w:cs="Arial"/>
                <w:sz w:val="16"/>
                <w:szCs w:val="16"/>
                <w:lang w:val="es-ES" w:eastAsia="es-MX"/>
              </w:rPr>
              <w:t>, antes de iniciar las actividades de mantenimiento preventivo, deberá realizar un respaldo de configuración del equipo, así como generar el respaldo de la media digital que contenga la información del disco duro interno del equipo (2 Terabytes), durante cada mantenimiento preventivo</w:t>
            </w:r>
            <w:r w:rsidRPr="004E048B">
              <w:rPr>
                <w:rFonts w:ascii="Arial" w:eastAsia="Arial" w:hAnsi="Arial" w:cs="Arial"/>
                <w:b/>
                <w:bCs/>
                <w:sz w:val="16"/>
                <w:szCs w:val="16"/>
                <w:lang w:val="es-ES" w:eastAsia="es-MX"/>
              </w:rPr>
              <w:t xml:space="preserve"> </w:t>
            </w:r>
          </w:p>
        </w:tc>
        <w:tc>
          <w:tcPr>
            <w:tcW w:w="0" w:type="auto"/>
            <w:shd w:val="clear" w:color="auto" w:fill="auto"/>
            <w:hideMark/>
          </w:tcPr>
          <w:p w14:paraId="1C3C4302" w14:textId="77777777" w:rsidR="004E048B" w:rsidRPr="004E048B" w:rsidRDefault="004E048B" w:rsidP="004E048B">
            <w:pPr>
              <w:rPr>
                <w:rFonts w:ascii="Arial" w:eastAsia="Arial" w:hAnsi="Arial" w:cs="Arial"/>
                <w:sz w:val="16"/>
                <w:szCs w:val="16"/>
                <w:lang w:val="es-ES" w:eastAsia="es-MX"/>
              </w:rPr>
            </w:pPr>
            <w:r w:rsidRPr="004E048B">
              <w:rPr>
                <w:rFonts w:ascii="Arial" w:eastAsia="Arial" w:hAnsi="Arial" w:cs="Arial"/>
                <w:sz w:val="16"/>
                <w:szCs w:val="16"/>
                <w:lang w:val="es-ES" w:eastAsia="es-MX"/>
              </w:rPr>
              <w:t>4.6.2. Sistema de Circuito Cerrado de Televisión (CCTV)</w:t>
            </w:r>
          </w:p>
        </w:tc>
        <w:tc>
          <w:tcPr>
            <w:tcW w:w="0" w:type="auto"/>
            <w:shd w:val="clear" w:color="auto" w:fill="auto"/>
            <w:hideMark/>
          </w:tcPr>
          <w:p w14:paraId="4EE375C6" w14:textId="77777777" w:rsidR="004E048B" w:rsidRPr="004E048B" w:rsidRDefault="004E048B">
            <w:pPr>
              <w:numPr>
                <w:ilvl w:val="0"/>
                <w:numId w:val="123"/>
              </w:numPr>
              <w:ind w:left="271" w:hanging="271"/>
              <w:contextualSpacing/>
              <w:rPr>
                <w:rFonts w:ascii="Arial" w:eastAsia="Arial" w:hAnsi="Arial" w:cs="Arial"/>
                <w:sz w:val="16"/>
                <w:szCs w:val="16"/>
                <w:lang w:val="es-ES" w:eastAsia="es-MX"/>
              </w:rPr>
            </w:pPr>
            <w:r w:rsidRPr="004E048B">
              <w:rPr>
                <w:rFonts w:ascii="Arial" w:eastAsia="Arial" w:hAnsi="Arial" w:cs="Arial"/>
                <w:sz w:val="16"/>
                <w:szCs w:val="16"/>
                <w:lang w:val="es-ES" w:eastAsia="es-MX"/>
              </w:rPr>
              <w:t>Semestral</w:t>
            </w:r>
          </w:p>
          <w:p w14:paraId="072A02CD" w14:textId="77777777" w:rsidR="004E048B" w:rsidRPr="004E048B" w:rsidRDefault="004E048B">
            <w:pPr>
              <w:numPr>
                <w:ilvl w:val="0"/>
                <w:numId w:val="123"/>
              </w:numPr>
              <w:ind w:left="271" w:hanging="271"/>
              <w:contextualSpacing/>
              <w:rPr>
                <w:rFonts w:ascii="Arial" w:eastAsia="Arial" w:hAnsi="Arial" w:cs="Arial"/>
                <w:caps/>
                <w:sz w:val="16"/>
                <w:szCs w:val="16"/>
                <w:lang w:val="es-ES" w:eastAsia="es-MX"/>
              </w:rPr>
            </w:pPr>
            <w:r w:rsidRPr="004E048B">
              <w:rPr>
                <w:rFonts w:ascii="Arial" w:eastAsia="Arial" w:hAnsi="Arial" w:cs="Arial"/>
                <w:sz w:val="16"/>
                <w:szCs w:val="16"/>
                <w:lang w:val="es-ES" w:eastAsia="es-MX"/>
              </w:rPr>
              <w:t>Almacenamiento digital</w:t>
            </w:r>
          </w:p>
        </w:tc>
        <w:tc>
          <w:tcPr>
            <w:tcW w:w="0" w:type="auto"/>
            <w:shd w:val="clear" w:color="auto" w:fill="auto"/>
            <w:hideMark/>
          </w:tcPr>
          <w:p w14:paraId="71BA2C17" w14:textId="77777777" w:rsidR="004E048B" w:rsidRPr="004E048B" w:rsidRDefault="004E048B" w:rsidP="004E048B">
            <w:pPr>
              <w:jc w:val="both"/>
              <w:rPr>
                <w:rFonts w:ascii="Arial" w:eastAsia="Arial" w:hAnsi="Arial" w:cs="Arial"/>
                <w:sz w:val="16"/>
                <w:szCs w:val="16"/>
                <w:lang w:val="es-ES" w:eastAsia="es-MX"/>
              </w:rPr>
            </w:pPr>
            <w:r w:rsidRPr="004E048B">
              <w:rPr>
                <w:rFonts w:ascii="Arial" w:eastAsia="Arial" w:hAnsi="Arial" w:cs="Arial"/>
                <w:sz w:val="16"/>
                <w:szCs w:val="16"/>
                <w:lang w:val="es-ES" w:eastAsia="es-MX"/>
              </w:rPr>
              <w:t>El día hábil siguiente de la realización del servicio y conforme al numeral 4.6 “Plan de mantenimientos preventivos”.</w:t>
            </w:r>
          </w:p>
        </w:tc>
      </w:tr>
      <w:tr w:rsidR="004E048B" w:rsidRPr="004E048B" w14:paraId="0308C989" w14:textId="77777777" w:rsidTr="00250913">
        <w:trPr>
          <w:trHeight w:val="541"/>
        </w:trPr>
        <w:tc>
          <w:tcPr>
            <w:tcW w:w="273" w:type="dxa"/>
            <w:shd w:val="clear" w:color="auto" w:fill="CCCCCC"/>
          </w:tcPr>
          <w:p w14:paraId="70DBAAB3" w14:textId="77777777" w:rsidR="004E048B" w:rsidRPr="004E048B" w:rsidRDefault="004E048B" w:rsidP="004E048B">
            <w:pPr>
              <w:rPr>
                <w:rFonts w:ascii="Arial" w:eastAsia="Arial" w:hAnsi="Arial" w:cs="Arial"/>
                <w:b/>
                <w:bCs/>
                <w:sz w:val="16"/>
                <w:szCs w:val="16"/>
                <w:lang w:val="es-ES" w:eastAsia="es-MX"/>
              </w:rPr>
            </w:pPr>
            <w:r w:rsidRPr="004E048B">
              <w:rPr>
                <w:rFonts w:ascii="Arial" w:eastAsia="Arial" w:hAnsi="Arial" w:cs="Arial"/>
                <w:b/>
                <w:bCs/>
                <w:sz w:val="16"/>
                <w:szCs w:val="16"/>
                <w:lang w:val="es-ES" w:eastAsia="es-MX"/>
              </w:rPr>
              <w:t>3</w:t>
            </w:r>
          </w:p>
        </w:tc>
        <w:tc>
          <w:tcPr>
            <w:tcW w:w="1531" w:type="dxa"/>
            <w:shd w:val="clear" w:color="auto" w:fill="CCCCCC"/>
            <w:hideMark/>
          </w:tcPr>
          <w:p w14:paraId="363081F9" w14:textId="77777777" w:rsidR="004E048B" w:rsidRPr="004E048B" w:rsidRDefault="004E048B" w:rsidP="004E048B">
            <w:pPr>
              <w:rPr>
                <w:rFonts w:ascii="Arial" w:eastAsia="Arial" w:hAnsi="Arial" w:cs="Arial"/>
                <w:b/>
                <w:bCs/>
                <w:sz w:val="16"/>
                <w:szCs w:val="16"/>
                <w:lang w:val="es-ES" w:eastAsia="es-MX"/>
              </w:rPr>
            </w:pPr>
            <w:r w:rsidRPr="004E048B">
              <w:rPr>
                <w:rFonts w:ascii="Arial" w:eastAsia="Arial" w:hAnsi="Arial" w:cs="Arial"/>
                <w:b/>
                <w:bCs/>
                <w:sz w:val="16"/>
                <w:szCs w:val="16"/>
                <w:lang w:val="es-ES" w:eastAsia="es-MX"/>
              </w:rPr>
              <w:t>Bitácora de mantenimientos</w:t>
            </w:r>
          </w:p>
        </w:tc>
        <w:tc>
          <w:tcPr>
            <w:tcW w:w="0" w:type="auto"/>
            <w:shd w:val="clear" w:color="auto" w:fill="CCCCCC"/>
            <w:hideMark/>
          </w:tcPr>
          <w:p w14:paraId="7DF70B7D" w14:textId="77777777" w:rsidR="004E048B" w:rsidRPr="004E048B" w:rsidRDefault="004E048B" w:rsidP="004E048B">
            <w:pPr>
              <w:jc w:val="both"/>
              <w:rPr>
                <w:rFonts w:ascii="Arial" w:eastAsia="Arial" w:hAnsi="Arial" w:cs="Arial"/>
                <w:b/>
                <w:bCs/>
                <w:sz w:val="16"/>
                <w:szCs w:val="16"/>
                <w:lang w:val="es-ES" w:eastAsia="es-MX"/>
              </w:rPr>
            </w:pPr>
            <w:r w:rsidRPr="004E048B">
              <w:rPr>
                <w:rFonts w:ascii="Arial" w:eastAsia="Calibri" w:hAnsi="Arial" w:cs="Arial"/>
                <w:b/>
                <w:bCs/>
                <w:sz w:val="16"/>
                <w:szCs w:val="16"/>
                <w:lang w:val="es-ES" w:eastAsia="es-MX"/>
              </w:rPr>
              <w:t>“El Proveedor”</w:t>
            </w:r>
            <w:r w:rsidRPr="004E048B">
              <w:rPr>
                <w:rFonts w:ascii="Arial" w:eastAsia="Calibri" w:hAnsi="Arial" w:cs="Arial"/>
                <w:sz w:val="16"/>
                <w:szCs w:val="16"/>
                <w:lang w:val="es-ES" w:eastAsia="es-MX"/>
              </w:rPr>
              <w:t xml:space="preserve"> deberá llevar registros de las actividades de mantenimiento preventivo y/o correctivo, mediante una bitácora que deberá realizarse por equipo y sus componentes</w:t>
            </w:r>
          </w:p>
        </w:tc>
        <w:tc>
          <w:tcPr>
            <w:tcW w:w="0" w:type="auto"/>
            <w:shd w:val="clear" w:color="auto" w:fill="CCCCCC"/>
            <w:hideMark/>
          </w:tcPr>
          <w:p w14:paraId="0980B90B" w14:textId="77777777" w:rsidR="004E048B" w:rsidRPr="004E048B" w:rsidRDefault="004E048B" w:rsidP="004E048B">
            <w:pPr>
              <w:rPr>
                <w:rFonts w:ascii="Arial" w:eastAsia="Arial" w:hAnsi="Arial" w:cs="Arial"/>
                <w:sz w:val="16"/>
                <w:szCs w:val="16"/>
                <w:lang w:val="es-ES" w:eastAsia="es-MX"/>
              </w:rPr>
            </w:pPr>
            <w:r w:rsidRPr="004E048B">
              <w:rPr>
                <w:rFonts w:ascii="Arial" w:eastAsia="Arial" w:hAnsi="Arial" w:cs="Arial"/>
                <w:sz w:val="16"/>
                <w:szCs w:val="16"/>
                <w:lang w:val="es-ES" w:eastAsia="es-MX"/>
              </w:rPr>
              <w:t>4.10 Bitácora de mantenimientos</w:t>
            </w:r>
          </w:p>
        </w:tc>
        <w:tc>
          <w:tcPr>
            <w:tcW w:w="0" w:type="auto"/>
            <w:shd w:val="clear" w:color="auto" w:fill="CCCCCC"/>
            <w:hideMark/>
          </w:tcPr>
          <w:p w14:paraId="2A478D93" w14:textId="77777777" w:rsidR="004E048B" w:rsidRPr="004E048B" w:rsidRDefault="004E048B">
            <w:pPr>
              <w:numPr>
                <w:ilvl w:val="0"/>
                <w:numId w:val="123"/>
              </w:numPr>
              <w:ind w:left="271" w:hanging="271"/>
              <w:contextualSpacing/>
              <w:rPr>
                <w:rFonts w:ascii="Arial" w:eastAsia="Arial" w:hAnsi="Arial" w:cs="Arial"/>
                <w:sz w:val="16"/>
                <w:szCs w:val="16"/>
                <w:lang w:val="es-ES" w:eastAsia="es-MX"/>
              </w:rPr>
            </w:pPr>
            <w:r w:rsidRPr="004E048B">
              <w:rPr>
                <w:rFonts w:ascii="Arial" w:eastAsia="Arial" w:hAnsi="Arial" w:cs="Arial"/>
                <w:sz w:val="16"/>
                <w:szCs w:val="16"/>
                <w:lang w:val="es-ES" w:eastAsia="es-MX"/>
              </w:rPr>
              <w:t>Mensual</w:t>
            </w:r>
          </w:p>
          <w:p w14:paraId="160F0B2F" w14:textId="77777777" w:rsidR="004E048B" w:rsidRPr="004E048B" w:rsidRDefault="004E048B">
            <w:pPr>
              <w:numPr>
                <w:ilvl w:val="0"/>
                <w:numId w:val="123"/>
              </w:numPr>
              <w:ind w:left="271" w:hanging="271"/>
              <w:contextualSpacing/>
              <w:rPr>
                <w:rFonts w:ascii="Arial" w:eastAsia="Arial" w:hAnsi="Arial" w:cs="Arial"/>
                <w:sz w:val="16"/>
                <w:szCs w:val="16"/>
                <w:lang w:val="es-ES" w:eastAsia="es-MX"/>
              </w:rPr>
            </w:pPr>
            <w:r w:rsidRPr="004E048B">
              <w:rPr>
                <w:rFonts w:ascii="Arial" w:eastAsia="Arial" w:hAnsi="Arial" w:cs="Arial"/>
                <w:sz w:val="16"/>
                <w:szCs w:val="16"/>
                <w:lang w:val="es-ES" w:eastAsia="es-MX"/>
              </w:rPr>
              <w:t xml:space="preserve">Formato Digital </w:t>
            </w:r>
          </w:p>
        </w:tc>
        <w:tc>
          <w:tcPr>
            <w:tcW w:w="0" w:type="auto"/>
            <w:shd w:val="clear" w:color="auto" w:fill="CCCCCC"/>
            <w:hideMark/>
          </w:tcPr>
          <w:p w14:paraId="5A2CC830" w14:textId="77777777" w:rsidR="004E048B" w:rsidRPr="004E048B" w:rsidRDefault="004E048B" w:rsidP="004E048B">
            <w:pPr>
              <w:jc w:val="both"/>
              <w:rPr>
                <w:rFonts w:ascii="Arial" w:eastAsia="Arial" w:hAnsi="Arial" w:cs="Arial"/>
                <w:sz w:val="16"/>
                <w:szCs w:val="16"/>
                <w:lang w:val="es-ES" w:eastAsia="es-MX"/>
              </w:rPr>
            </w:pPr>
            <w:r w:rsidRPr="004E048B">
              <w:rPr>
                <w:rFonts w:ascii="Arial" w:eastAsia="Arial" w:hAnsi="Arial" w:cs="Arial"/>
                <w:sz w:val="16"/>
                <w:szCs w:val="16"/>
                <w:lang w:val="es-ES" w:eastAsia="es-MX"/>
              </w:rPr>
              <w:t>Los primeros cinco días hábiles de cada mes.</w:t>
            </w:r>
          </w:p>
        </w:tc>
      </w:tr>
      <w:tr w:rsidR="004E048B" w:rsidRPr="004E048B" w14:paraId="4E8D2E0B" w14:textId="77777777" w:rsidTr="00250913">
        <w:trPr>
          <w:trHeight w:val="656"/>
        </w:trPr>
        <w:tc>
          <w:tcPr>
            <w:tcW w:w="273" w:type="dxa"/>
          </w:tcPr>
          <w:p w14:paraId="0328360F" w14:textId="77777777" w:rsidR="004E048B" w:rsidRPr="004E048B" w:rsidRDefault="004E048B" w:rsidP="004E048B">
            <w:pPr>
              <w:rPr>
                <w:rFonts w:ascii="Arial" w:eastAsia="Arial" w:hAnsi="Arial" w:cs="Arial"/>
                <w:b/>
                <w:bCs/>
                <w:sz w:val="16"/>
                <w:szCs w:val="16"/>
                <w:lang w:val="es-ES" w:eastAsia="es-MX"/>
              </w:rPr>
            </w:pPr>
            <w:r w:rsidRPr="004E048B">
              <w:rPr>
                <w:rFonts w:ascii="Arial" w:eastAsia="Arial" w:hAnsi="Arial" w:cs="Arial"/>
                <w:b/>
                <w:bCs/>
                <w:sz w:val="16"/>
                <w:szCs w:val="16"/>
                <w:lang w:val="es-ES" w:eastAsia="es-MX"/>
              </w:rPr>
              <w:lastRenderedPageBreak/>
              <w:t>4</w:t>
            </w:r>
          </w:p>
        </w:tc>
        <w:tc>
          <w:tcPr>
            <w:tcW w:w="1531" w:type="dxa"/>
            <w:shd w:val="clear" w:color="auto" w:fill="auto"/>
            <w:hideMark/>
          </w:tcPr>
          <w:p w14:paraId="38AE9426" w14:textId="77777777" w:rsidR="004E048B" w:rsidRPr="004E048B" w:rsidRDefault="004E048B" w:rsidP="004E048B">
            <w:pPr>
              <w:rPr>
                <w:rFonts w:ascii="Arial" w:eastAsia="Arial" w:hAnsi="Arial" w:cs="Arial"/>
                <w:b/>
                <w:bCs/>
                <w:sz w:val="16"/>
                <w:szCs w:val="16"/>
                <w:lang w:val="es-ES" w:eastAsia="es-MX"/>
              </w:rPr>
            </w:pPr>
            <w:r w:rsidRPr="004E048B">
              <w:rPr>
                <w:rFonts w:ascii="Arial" w:eastAsia="Arial" w:hAnsi="Arial" w:cs="Arial"/>
                <w:b/>
                <w:bCs/>
                <w:sz w:val="16"/>
                <w:szCs w:val="16"/>
                <w:lang w:val="es-ES" w:eastAsia="es-MX"/>
              </w:rPr>
              <w:t>Reporte de mantenimiento preventivo</w:t>
            </w:r>
          </w:p>
        </w:tc>
        <w:tc>
          <w:tcPr>
            <w:tcW w:w="0" w:type="auto"/>
            <w:shd w:val="clear" w:color="auto" w:fill="auto"/>
            <w:hideMark/>
          </w:tcPr>
          <w:p w14:paraId="1C765736" w14:textId="77777777" w:rsidR="004E048B" w:rsidRPr="004E048B" w:rsidRDefault="004E048B" w:rsidP="004E048B">
            <w:pPr>
              <w:jc w:val="both"/>
              <w:rPr>
                <w:rFonts w:ascii="Arial" w:eastAsia="Arial" w:hAnsi="Arial" w:cs="Arial"/>
                <w:b/>
                <w:bCs/>
                <w:sz w:val="16"/>
                <w:szCs w:val="16"/>
                <w:lang w:val="es-ES" w:eastAsia="es-MX"/>
              </w:rPr>
            </w:pPr>
            <w:r w:rsidRPr="004E048B">
              <w:rPr>
                <w:rFonts w:ascii="Arial" w:eastAsia="Calibri" w:hAnsi="Arial" w:cs="Arial"/>
                <w:b/>
                <w:bCs/>
                <w:sz w:val="16"/>
                <w:szCs w:val="16"/>
                <w:lang w:val="es-ES" w:eastAsia="es-MX"/>
              </w:rPr>
              <w:t>“El Proveedor”</w:t>
            </w:r>
            <w:r w:rsidRPr="004E048B">
              <w:rPr>
                <w:rFonts w:ascii="Arial" w:eastAsia="Calibri" w:hAnsi="Arial" w:cs="Arial"/>
                <w:sz w:val="16"/>
                <w:szCs w:val="16"/>
                <w:lang w:val="es-ES" w:eastAsia="es-MX"/>
              </w:rPr>
              <w:t>, deberá de hacer entrega de los “Reportes de mantenimiento preventivo (hoja de servicio)” en archivo digital almacenados en memoria USB o medio extraíble, la evidencia fotográfica</w:t>
            </w:r>
          </w:p>
        </w:tc>
        <w:tc>
          <w:tcPr>
            <w:tcW w:w="0" w:type="auto"/>
            <w:shd w:val="clear" w:color="auto" w:fill="auto"/>
            <w:hideMark/>
          </w:tcPr>
          <w:p w14:paraId="02FC638D" w14:textId="77777777" w:rsidR="004E048B" w:rsidRPr="004E048B" w:rsidRDefault="004E048B" w:rsidP="004E048B">
            <w:pPr>
              <w:rPr>
                <w:rFonts w:ascii="Arial" w:eastAsia="Arial" w:hAnsi="Arial" w:cs="Arial"/>
                <w:sz w:val="16"/>
                <w:szCs w:val="16"/>
                <w:lang w:val="es-ES" w:eastAsia="es-MX"/>
              </w:rPr>
            </w:pPr>
            <w:r w:rsidRPr="004E048B">
              <w:rPr>
                <w:rFonts w:ascii="Arial" w:eastAsia="Arial" w:hAnsi="Arial" w:cs="Arial"/>
                <w:sz w:val="16"/>
                <w:szCs w:val="16"/>
                <w:lang w:val="es-ES" w:eastAsia="es-MX"/>
              </w:rPr>
              <w:t>4.12. Reporte de Mantenimiento Preventivo (hoja de servicio)</w:t>
            </w:r>
          </w:p>
        </w:tc>
        <w:tc>
          <w:tcPr>
            <w:tcW w:w="0" w:type="auto"/>
            <w:shd w:val="clear" w:color="auto" w:fill="auto"/>
            <w:hideMark/>
          </w:tcPr>
          <w:p w14:paraId="2783BCCA" w14:textId="77777777" w:rsidR="004E048B" w:rsidRPr="004E048B" w:rsidRDefault="004E048B">
            <w:pPr>
              <w:numPr>
                <w:ilvl w:val="0"/>
                <w:numId w:val="123"/>
              </w:numPr>
              <w:ind w:left="271" w:hanging="271"/>
              <w:contextualSpacing/>
              <w:rPr>
                <w:rFonts w:ascii="Arial" w:eastAsia="Arial" w:hAnsi="Arial" w:cs="Arial"/>
                <w:sz w:val="16"/>
                <w:szCs w:val="16"/>
                <w:lang w:val="es-ES" w:eastAsia="es-MX"/>
              </w:rPr>
            </w:pPr>
            <w:r w:rsidRPr="004E048B">
              <w:rPr>
                <w:rFonts w:ascii="Arial" w:eastAsia="Arial" w:hAnsi="Arial" w:cs="Arial"/>
                <w:sz w:val="16"/>
                <w:szCs w:val="16"/>
                <w:lang w:val="es-ES" w:eastAsia="es-MX"/>
              </w:rPr>
              <w:t>Semestral</w:t>
            </w:r>
          </w:p>
          <w:p w14:paraId="03EE5D71" w14:textId="77777777" w:rsidR="004E048B" w:rsidRPr="004E048B" w:rsidRDefault="004E048B">
            <w:pPr>
              <w:numPr>
                <w:ilvl w:val="0"/>
                <w:numId w:val="123"/>
              </w:numPr>
              <w:ind w:left="271" w:hanging="271"/>
              <w:contextualSpacing/>
              <w:rPr>
                <w:rFonts w:ascii="Arial" w:eastAsia="Arial" w:hAnsi="Arial" w:cs="Arial"/>
                <w:sz w:val="16"/>
                <w:szCs w:val="16"/>
                <w:lang w:val="es-ES" w:eastAsia="es-MX"/>
              </w:rPr>
            </w:pPr>
            <w:r w:rsidRPr="004E048B">
              <w:rPr>
                <w:rFonts w:ascii="Arial" w:eastAsia="Arial" w:hAnsi="Arial" w:cs="Arial"/>
                <w:sz w:val="16"/>
                <w:szCs w:val="16"/>
                <w:lang w:val="es-ES" w:eastAsia="es-MX"/>
              </w:rPr>
              <w:t>Formato Digital</w:t>
            </w:r>
          </w:p>
        </w:tc>
        <w:tc>
          <w:tcPr>
            <w:tcW w:w="0" w:type="auto"/>
            <w:shd w:val="clear" w:color="auto" w:fill="auto"/>
            <w:hideMark/>
          </w:tcPr>
          <w:p w14:paraId="6A836A2D" w14:textId="77777777" w:rsidR="004E048B" w:rsidRPr="004E048B" w:rsidRDefault="004E048B" w:rsidP="004E048B">
            <w:pPr>
              <w:jc w:val="both"/>
              <w:rPr>
                <w:rFonts w:ascii="Arial" w:eastAsia="Arial" w:hAnsi="Arial"/>
                <w:sz w:val="16"/>
                <w:szCs w:val="24"/>
                <w:lang w:val="es-ES" w:eastAsia="es-MX"/>
              </w:rPr>
            </w:pPr>
            <w:r w:rsidRPr="004E048B">
              <w:rPr>
                <w:rFonts w:ascii="Arial" w:eastAsia="Arial" w:hAnsi="Arial"/>
                <w:sz w:val="16"/>
                <w:szCs w:val="24"/>
                <w:lang w:val="es-ES" w:eastAsia="es-MX"/>
              </w:rPr>
              <w:t>El día hábil siguiente a la realización de los servicios y conforme al numeral 4.6 “Plan de mantenimientos preventivos” validado por</w:t>
            </w:r>
            <w:r w:rsidRPr="004E048B">
              <w:rPr>
                <w:rFonts w:ascii="Arial" w:eastAsia="Arial" w:hAnsi="Arial"/>
                <w:b/>
                <w:sz w:val="16"/>
                <w:szCs w:val="24"/>
                <w:lang w:val="es-ES" w:eastAsia="es-MX"/>
              </w:rPr>
              <w:t xml:space="preserve"> “El Instituto”</w:t>
            </w:r>
            <w:r w:rsidRPr="004E048B">
              <w:rPr>
                <w:rFonts w:ascii="Arial" w:eastAsia="Arial" w:hAnsi="Arial"/>
                <w:sz w:val="16"/>
                <w:szCs w:val="24"/>
                <w:lang w:val="es-ES" w:eastAsia="es-MX"/>
              </w:rPr>
              <w:t>.</w:t>
            </w:r>
          </w:p>
        </w:tc>
      </w:tr>
      <w:tr w:rsidR="004E048B" w:rsidRPr="004E048B" w14:paraId="7505BB26" w14:textId="77777777" w:rsidTr="00250913">
        <w:trPr>
          <w:trHeight w:val="1409"/>
        </w:trPr>
        <w:tc>
          <w:tcPr>
            <w:tcW w:w="273" w:type="dxa"/>
            <w:shd w:val="clear" w:color="auto" w:fill="CCCCCC"/>
          </w:tcPr>
          <w:p w14:paraId="192C32D7" w14:textId="77777777" w:rsidR="004E048B" w:rsidRPr="004E048B" w:rsidRDefault="004E048B" w:rsidP="004E048B">
            <w:pPr>
              <w:rPr>
                <w:rFonts w:ascii="Arial" w:eastAsia="Arial" w:hAnsi="Arial" w:cs="Arial"/>
                <w:b/>
                <w:bCs/>
                <w:sz w:val="16"/>
                <w:szCs w:val="16"/>
                <w:lang w:val="es-ES" w:eastAsia="es-MX"/>
              </w:rPr>
            </w:pPr>
            <w:r w:rsidRPr="004E048B">
              <w:rPr>
                <w:rFonts w:ascii="Arial" w:eastAsia="Arial" w:hAnsi="Arial" w:cs="Arial"/>
                <w:b/>
                <w:bCs/>
                <w:sz w:val="16"/>
                <w:szCs w:val="16"/>
                <w:lang w:val="es-ES" w:eastAsia="es-MX"/>
              </w:rPr>
              <w:t>5</w:t>
            </w:r>
          </w:p>
        </w:tc>
        <w:tc>
          <w:tcPr>
            <w:tcW w:w="1531" w:type="dxa"/>
            <w:shd w:val="clear" w:color="auto" w:fill="CCCCCC"/>
            <w:hideMark/>
          </w:tcPr>
          <w:p w14:paraId="4FA72996" w14:textId="77777777" w:rsidR="004E048B" w:rsidRPr="004E048B" w:rsidRDefault="004E048B" w:rsidP="004E048B">
            <w:pPr>
              <w:rPr>
                <w:rFonts w:ascii="Arial" w:eastAsia="Arial" w:hAnsi="Arial" w:cs="Arial"/>
                <w:b/>
                <w:bCs/>
                <w:sz w:val="16"/>
                <w:szCs w:val="16"/>
                <w:lang w:val="es-ES" w:eastAsia="es-MX"/>
              </w:rPr>
            </w:pPr>
            <w:r w:rsidRPr="004E048B">
              <w:rPr>
                <w:rFonts w:ascii="Arial" w:eastAsia="Arial" w:hAnsi="Arial" w:cs="Arial"/>
                <w:b/>
                <w:bCs/>
                <w:sz w:val="16"/>
                <w:szCs w:val="16"/>
                <w:lang w:val="es-ES" w:eastAsia="es-MX"/>
              </w:rPr>
              <w:t>Reporte de mantenimiento correctivo</w:t>
            </w:r>
          </w:p>
        </w:tc>
        <w:tc>
          <w:tcPr>
            <w:tcW w:w="0" w:type="auto"/>
            <w:shd w:val="clear" w:color="auto" w:fill="CCCCCC"/>
            <w:hideMark/>
          </w:tcPr>
          <w:p w14:paraId="5AF34445" w14:textId="77777777" w:rsidR="004E048B" w:rsidRPr="004E048B" w:rsidRDefault="004E048B" w:rsidP="004E048B">
            <w:pPr>
              <w:jc w:val="both"/>
              <w:rPr>
                <w:rFonts w:ascii="Arial" w:eastAsia="Arial" w:hAnsi="Arial" w:cs="Arial"/>
                <w:sz w:val="16"/>
                <w:szCs w:val="16"/>
                <w:lang w:val="es-ES" w:eastAsia="es-MX"/>
              </w:rPr>
            </w:pPr>
            <w:r w:rsidRPr="004E048B">
              <w:rPr>
                <w:rFonts w:ascii="Arial" w:eastAsia="Arial" w:hAnsi="Arial" w:cs="Arial"/>
                <w:sz w:val="16"/>
                <w:szCs w:val="16"/>
                <w:lang w:val="es-ES" w:eastAsia="es-MX"/>
              </w:rPr>
              <w:t xml:space="preserve">Al finalizar los servicios realizados (mantenimiento correctivo), </w:t>
            </w:r>
            <w:r w:rsidRPr="004E048B">
              <w:rPr>
                <w:rFonts w:ascii="Arial" w:eastAsia="Arial" w:hAnsi="Arial" w:cs="Arial"/>
                <w:b/>
                <w:bCs/>
                <w:sz w:val="16"/>
                <w:szCs w:val="16"/>
                <w:lang w:val="es-ES" w:eastAsia="es-MX"/>
              </w:rPr>
              <w:t>“El Proveedor”</w:t>
            </w:r>
            <w:r w:rsidRPr="004E048B">
              <w:rPr>
                <w:rFonts w:ascii="Arial" w:eastAsia="Arial" w:hAnsi="Arial" w:cs="Arial"/>
                <w:sz w:val="16"/>
                <w:szCs w:val="16"/>
                <w:lang w:val="es-ES" w:eastAsia="es-MX"/>
              </w:rPr>
              <w:t xml:space="preserve"> deberá elaborar al Instituto un reporte de los servicios en sitio, con la evidencia fotográfica</w:t>
            </w:r>
          </w:p>
          <w:p w14:paraId="418EF0AB" w14:textId="77777777" w:rsidR="004E048B" w:rsidRPr="004E048B" w:rsidRDefault="004E048B" w:rsidP="004E048B">
            <w:pPr>
              <w:jc w:val="both"/>
              <w:rPr>
                <w:rFonts w:ascii="Arial" w:eastAsia="Arial" w:hAnsi="Arial" w:cs="Arial"/>
                <w:sz w:val="16"/>
                <w:szCs w:val="16"/>
                <w:lang w:val="es-ES" w:eastAsia="es-MX"/>
              </w:rPr>
            </w:pPr>
          </w:p>
          <w:p w14:paraId="23B3B5A7" w14:textId="77777777" w:rsidR="004E048B" w:rsidRPr="004E048B" w:rsidRDefault="004E048B" w:rsidP="004E048B">
            <w:pPr>
              <w:jc w:val="both"/>
              <w:rPr>
                <w:rFonts w:ascii="Arial" w:eastAsia="Arial" w:hAnsi="Arial" w:cs="Arial"/>
                <w:sz w:val="16"/>
                <w:szCs w:val="16"/>
                <w:lang w:val="es-ES" w:eastAsia="es-MX"/>
              </w:rPr>
            </w:pPr>
            <w:r w:rsidRPr="004E048B">
              <w:rPr>
                <w:rFonts w:ascii="Arial" w:eastAsia="Arial" w:hAnsi="Arial" w:cs="Arial"/>
                <w:sz w:val="16"/>
                <w:szCs w:val="16"/>
                <w:lang w:val="es-ES" w:eastAsia="es-MX"/>
              </w:rPr>
              <w:t>Si durante el mantenimiento correctivo se detecta alguna falla adicional en el equipo y la refacción no está contemplada en el catálogo de refacciones, “</w:t>
            </w:r>
            <w:r w:rsidRPr="004E048B">
              <w:rPr>
                <w:rFonts w:ascii="Arial" w:eastAsia="Arial" w:hAnsi="Arial" w:cs="Arial"/>
                <w:b/>
                <w:bCs/>
                <w:sz w:val="16"/>
                <w:szCs w:val="16"/>
                <w:lang w:val="es-ES" w:eastAsia="es-MX"/>
              </w:rPr>
              <w:t>El Proveedor”</w:t>
            </w:r>
            <w:r w:rsidRPr="004E048B">
              <w:rPr>
                <w:rFonts w:ascii="Arial" w:eastAsia="Arial" w:hAnsi="Arial" w:cs="Arial"/>
                <w:sz w:val="16"/>
                <w:szCs w:val="16"/>
                <w:lang w:val="es-ES" w:eastAsia="es-MX"/>
              </w:rPr>
              <w:t xml:space="preserve"> debe presentar una cotización que señale el precio unitario de la refacción para que “El Instituto” realice una investigación de mercado a fin de verificar el costo de la(s) piezas a sustituir</w:t>
            </w:r>
          </w:p>
        </w:tc>
        <w:tc>
          <w:tcPr>
            <w:tcW w:w="0" w:type="auto"/>
            <w:shd w:val="clear" w:color="auto" w:fill="CCCCCC"/>
            <w:hideMark/>
          </w:tcPr>
          <w:p w14:paraId="404C7FDD" w14:textId="77777777" w:rsidR="004E048B" w:rsidRPr="004E048B" w:rsidRDefault="004E048B" w:rsidP="004E048B">
            <w:pPr>
              <w:rPr>
                <w:rFonts w:ascii="Arial" w:eastAsia="Arial" w:hAnsi="Arial" w:cs="Arial"/>
                <w:sz w:val="16"/>
                <w:szCs w:val="16"/>
                <w:lang w:val="es-ES" w:eastAsia="es-MX"/>
              </w:rPr>
            </w:pPr>
            <w:r w:rsidRPr="004E048B">
              <w:rPr>
                <w:rFonts w:ascii="Arial" w:eastAsia="Arial" w:hAnsi="Arial" w:cs="Arial"/>
                <w:sz w:val="16"/>
                <w:szCs w:val="16"/>
                <w:lang w:val="es-ES" w:eastAsia="es-MX"/>
              </w:rPr>
              <w:t>4.13 Reporte de Mantenimiento Correctivo (hoja de servicio)</w:t>
            </w:r>
          </w:p>
        </w:tc>
        <w:tc>
          <w:tcPr>
            <w:tcW w:w="0" w:type="auto"/>
            <w:shd w:val="clear" w:color="auto" w:fill="CCCCCC"/>
            <w:hideMark/>
          </w:tcPr>
          <w:p w14:paraId="51D223F7" w14:textId="77777777" w:rsidR="004E048B" w:rsidRPr="004E048B" w:rsidRDefault="004E048B">
            <w:pPr>
              <w:numPr>
                <w:ilvl w:val="0"/>
                <w:numId w:val="123"/>
              </w:numPr>
              <w:ind w:left="271" w:hanging="271"/>
              <w:contextualSpacing/>
              <w:rPr>
                <w:rFonts w:ascii="Arial" w:eastAsia="Arial" w:hAnsi="Arial" w:cs="Arial"/>
                <w:sz w:val="16"/>
                <w:szCs w:val="16"/>
                <w:lang w:val="es-ES" w:eastAsia="es-MX"/>
              </w:rPr>
            </w:pPr>
            <w:r w:rsidRPr="004E048B">
              <w:rPr>
                <w:rFonts w:ascii="Arial" w:eastAsia="Arial" w:hAnsi="Arial" w:cs="Arial"/>
                <w:sz w:val="16"/>
                <w:szCs w:val="16"/>
                <w:lang w:val="es-ES" w:eastAsia="es-MX"/>
              </w:rPr>
              <w:t>Cada que se genere un reporte correctivo</w:t>
            </w:r>
          </w:p>
          <w:p w14:paraId="05BA9D0A" w14:textId="77777777" w:rsidR="004E048B" w:rsidRPr="004E048B" w:rsidRDefault="004E048B">
            <w:pPr>
              <w:numPr>
                <w:ilvl w:val="0"/>
                <w:numId w:val="123"/>
              </w:numPr>
              <w:ind w:left="271" w:hanging="271"/>
              <w:contextualSpacing/>
              <w:rPr>
                <w:rFonts w:ascii="Arial" w:eastAsia="Arial" w:hAnsi="Arial" w:cs="Arial"/>
                <w:caps/>
                <w:sz w:val="16"/>
                <w:szCs w:val="16"/>
                <w:lang w:val="es-ES" w:eastAsia="es-MX"/>
              </w:rPr>
            </w:pPr>
            <w:r w:rsidRPr="004E048B">
              <w:rPr>
                <w:rFonts w:ascii="Arial" w:eastAsia="Arial" w:hAnsi="Arial" w:cs="Arial"/>
                <w:sz w:val="16"/>
                <w:szCs w:val="16"/>
                <w:lang w:val="es-ES" w:eastAsia="es-MX"/>
              </w:rPr>
              <w:t>Formato Digital</w:t>
            </w:r>
          </w:p>
        </w:tc>
        <w:tc>
          <w:tcPr>
            <w:tcW w:w="0" w:type="auto"/>
            <w:shd w:val="clear" w:color="auto" w:fill="CCCCCC"/>
            <w:hideMark/>
          </w:tcPr>
          <w:p w14:paraId="63274818" w14:textId="77777777" w:rsidR="004E048B" w:rsidRPr="004E048B" w:rsidRDefault="004E048B" w:rsidP="004E048B">
            <w:pPr>
              <w:jc w:val="both"/>
              <w:rPr>
                <w:rFonts w:ascii="Arial" w:eastAsia="Arial" w:hAnsi="Arial" w:cs="Arial"/>
                <w:sz w:val="16"/>
                <w:szCs w:val="16"/>
                <w:lang w:val="es-ES" w:eastAsia="es-MX"/>
              </w:rPr>
            </w:pPr>
            <w:r w:rsidRPr="004E048B">
              <w:rPr>
                <w:rFonts w:ascii="Arial" w:eastAsia="Arial" w:hAnsi="Arial" w:cs="Arial"/>
                <w:sz w:val="16"/>
                <w:szCs w:val="16"/>
                <w:lang w:val="es-ES" w:eastAsia="es-MX"/>
              </w:rPr>
              <w:t>El día hábil siguiente de la realización del servicio.</w:t>
            </w:r>
          </w:p>
        </w:tc>
      </w:tr>
      <w:tr w:rsidR="004E048B" w:rsidRPr="004E048B" w14:paraId="77061D79" w14:textId="77777777" w:rsidTr="00250913">
        <w:trPr>
          <w:trHeight w:val="763"/>
        </w:trPr>
        <w:tc>
          <w:tcPr>
            <w:tcW w:w="273" w:type="dxa"/>
          </w:tcPr>
          <w:p w14:paraId="77E9995C" w14:textId="77777777" w:rsidR="004E048B" w:rsidRPr="004E048B" w:rsidRDefault="004E048B" w:rsidP="004E048B">
            <w:pPr>
              <w:rPr>
                <w:rFonts w:ascii="Arial" w:eastAsia="Arial" w:hAnsi="Arial" w:cs="Arial"/>
                <w:b/>
                <w:bCs/>
                <w:sz w:val="16"/>
                <w:szCs w:val="16"/>
                <w:lang w:val="es-ES" w:eastAsia="es-MX"/>
              </w:rPr>
            </w:pPr>
            <w:r w:rsidRPr="004E048B">
              <w:rPr>
                <w:rFonts w:ascii="Arial" w:eastAsia="Arial" w:hAnsi="Arial" w:cs="Arial"/>
                <w:b/>
                <w:bCs/>
                <w:sz w:val="16"/>
                <w:szCs w:val="16"/>
                <w:lang w:val="es-ES" w:eastAsia="es-MX"/>
              </w:rPr>
              <w:t>6</w:t>
            </w:r>
          </w:p>
        </w:tc>
        <w:tc>
          <w:tcPr>
            <w:tcW w:w="1531" w:type="dxa"/>
            <w:shd w:val="clear" w:color="auto" w:fill="auto"/>
            <w:hideMark/>
          </w:tcPr>
          <w:p w14:paraId="57AD68AA" w14:textId="77777777" w:rsidR="004E048B" w:rsidRPr="004E048B" w:rsidRDefault="004E048B" w:rsidP="004E048B">
            <w:pPr>
              <w:rPr>
                <w:rFonts w:ascii="Arial" w:eastAsia="Arial" w:hAnsi="Arial" w:cs="Arial"/>
                <w:b/>
                <w:bCs/>
                <w:sz w:val="16"/>
                <w:szCs w:val="16"/>
                <w:lang w:val="es-ES" w:eastAsia="es-MX"/>
              </w:rPr>
            </w:pPr>
            <w:r w:rsidRPr="004E048B">
              <w:rPr>
                <w:rFonts w:ascii="Arial" w:eastAsia="Arial" w:hAnsi="Arial" w:cs="Arial"/>
                <w:b/>
                <w:bCs/>
                <w:sz w:val="16"/>
                <w:szCs w:val="16"/>
                <w:lang w:val="es-ES" w:eastAsia="es-MX"/>
              </w:rPr>
              <w:t>Transferencia de conocimientos</w:t>
            </w:r>
          </w:p>
        </w:tc>
        <w:tc>
          <w:tcPr>
            <w:tcW w:w="0" w:type="auto"/>
            <w:shd w:val="clear" w:color="auto" w:fill="auto"/>
            <w:hideMark/>
          </w:tcPr>
          <w:p w14:paraId="3295208B" w14:textId="77777777" w:rsidR="004E048B" w:rsidRPr="004E048B" w:rsidRDefault="004E048B" w:rsidP="004E048B">
            <w:pPr>
              <w:rPr>
                <w:rFonts w:ascii="Arial" w:eastAsia="Arial" w:hAnsi="Arial" w:cs="Arial"/>
                <w:b/>
                <w:bCs/>
                <w:sz w:val="16"/>
                <w:szCs w:val="16"/>
                <w:lang w:val="es-ES" w:eastAsia="es-MX"/>
              </w:rPr>
            </w:pPr>
            <w:r w:rsidRPr="004E048B">
              <w:rPr>
                <w:rFonts w:ascii="Arial" w:eastAsia="Arial" w:hAnsi="Arial" w:cs="Arial"/>
                <w:b/>
                <w:bCs/>
                <w:sz w:val="16"/>
                <w:szCs w:val="16"/>
                <w:lang w:val="es-ES" w:eastAsia="es-MX"/>
              </w:rPr>
              <w:t>“El Proveedor”</w:t>
            </w:r>
            <w:r w:rsidRPr="004E048B">
              <w:rPr>
                <w:rFonts w:ascii="Arial" w:eastAsia="Arial" w:hAnsi="Arial" w:cs="Arial"/>
                <w:sz w:val="16"/>
                <w:szCs w:val="16"/>
                <w:lang w:val="es-ES" w:eastAsia="es-MX"/>
              </w:rPr>
              <w:t xml:space="preserve"> deberá entregar un programa para la transferencia de conocimientos con el contenido de los temas</w:t>
            </w:r>
          </w:p>
        </w:tc>
        <w:tc>
          <w:tcPr>
            <w:tcW w:w="0" w:type="auto"/>
            <w:shd w:val="clear" w:color="auto" w:fill="auto"/>
            <w:hideMark/>
          </w:tcPr>
          <w:p w14:paraId="1E0E45B9" w14:textId="77777777" w:rsidR="004E048B" w:rsidRPr="004E048B" w:rsidRDefault="004E048B" w:rsidP="004E048B">
            <w:pPr>
              <w:rPr>
                <w:rFonts w:ascii="Arial" w:eastAsia="Arial" w:hAnsi="Arial" w:cs="Arial"/>
                <w:sz w:val="16"/>
                <w:szCs w:val="16"/>
                <w:lang w:val="es-ES" w:eastAsia="es-MX"/>
              </w:rPr>
            </w:pPr>
            <w:r w:rsidRPr="004E048B">
              <w:rPr>
                <w:rFonts w:ascii="Arial" w:eastAsia="Arial" w:hAnsi="Arial" w:cs="Arial"/>
                <w:sz w:val="16"/>
                <w:szCs w:val="16"/>
                <w:lang w:val="es-ES" w:eastAsia="es-MX"/>
              </w:rPr>
              <w:t>4.16 Transferencia de conocimientos</w:t>
            </w:r>
          </w:p>
        </w:tc>
        <w:tc>
          <w:tcPr>
            <w:tcW w:w="0" w:type="auto"/>
            <w:shd w:val="clear" w:color="auto" w:fill="auto"/>
            <w:hideMark/>
          </w:tcPr>
          <w:p w14:paraId="249579CA" w14:textId="77777777" w:rsidR="004E048B" w:rsidRPr="004E048B" w:rsidRDefault="004E048B">
            <w:pPr>
              <w:numPr>
                <w:ilvl w:val="0"/>
                <w:numId w:val="123"/>
              </w:numPr>
              <w:ind w:left="271" w:hanging="271"/>
              <w:contextualSpacing/>
              <w:rPr>
                <w:rFonts w:ascii="Arial" w:eastAsia="Arial" w:hAnsi="Arial" w:cs="Arial"/>
                <w:sz w:val="16"/>
                <w:szCs w:val="16"/>
                <w:lang w:val="es-ES" w:eastAsia="es-MX"/>
              </w:rPr>
            </w:pPr>
            <w:r w:rsidRPr="004E048B">
              <w:rPr>
                <w:rFonts w:ascii="Arial" w:eastAsia="Arial" w:hAnsi="Arial" w:cs="Arial"/>
                <w:sz w:val="16"/>
                <w:szCs w:val="16"/>
                <w:lang w:val="es-ES" w:eastAsia="es-MX"/>
              </w:rPr>
              <w:t>Una vez durante la vigencia del contrato</w:t>
            </w:r>
          </w:p>
          <w:p w14:paraId="156DFAF9" w14:textId="77777777" w:rsidR="004E048B" w:rsidRPr="004E048B" w:rsidRDefault="004E048B">
            <w:pPr>
              <w:numPr>
                <w:ilvl w:val="0"/>
                <w:numId w:val="123"/>
              </w:numPr>
              <w:ind w:left="271" w:hanging="271"/>
              <w:contextualSpacing/>
              <w:rPr>
                <w:rFonts w:ascii="Arial" w:eastAsia="Arial" w:hAnsi="Arial" w:cs="Arial"/>
                <w:sz w:val="16"/>
                <w:szCs w:val="16"/>
                <w:lang w:val="es-ES" w:eastAsia="es-MX"/>
              </w:rPr>
            </w:pPr>
            <w:r w:rsidRPr="004E048B">
              <w:rPr>
                <w:rFonts w:ascii="Arial" w:eastAsia="Arial" w:hAnsi="Arial" w:cs="Arial"/>
                <w:sz w:val="16"/>
                <w:szCs w:val="16"/>
                <w:lang w:val="es-ES" w:eastAsia="es-MX"/>
              </w:rPr>
              <w:t>Formato Digital</w:t>
            </w:r>
          </w:p>
        </w:tc>
        <w:tc>
          <w:tcPr>
            <w:tcW w:w="0" w:type="auto"/>
            <w:shd w:val="clear" w:color="auto" w:fill="auto"/>
            <w:hideMark/>
          </w:tcPr>
          <w:p w14:paraId="3741EBF6" w14:textId="77777777" w:rsidR="004E048B" w:rsidRPr="004E048B" w:rsidRDefault="004E048B" w:rsidP="004E048B">
            <w:pPr>
              <w:jc w:val="both"/>
              <w:rPr>
                <w:rFonts w:ascii="Arial" w:eastAsia="Arial" w:hAnsi="Arial" w:cs="Arial"/>
                <w:sz w:val="16"/>
                <w:szCs w:val="16"/>
                <w:lang w:val="es-ES" w:eastAsia="es-MX"/>
              </w:rPr>
            </w:pPr>
            <w:r w:rsidRPr="004E048B">
              <w:rPr>
                <w:rFonts w:ascii="Arial" w:eastAsia="Arial" w:hAnsi="Arial" w:cs="Arial"/>
                <w:sz w:val="16"/>
                <w:szCs w:val="16"/>
                <w:lang w:val="es-ES" w:eastAsia="es-MX"/>
              </w:rPr>
              <w:t>Dentro de los 5 días hábiles posteriores a partir del uno de enero del 2025.</w:t>
            </w:r>
          </w:p>
        </w:tc>
      </w:tr>
      <w:tr w:rsidR="004E048B" w:rsidRPr="004E048B" w14:paraId="489C9681" w14:textId="77777777" w:rsidTr="00250913">
        <w:trPr>
          <w:trHeight w:val="472"/>
        </w:trPr>
        <w:tc>
          <w:tcPr>
            <w:tcW w:w="273" w:type="dxa"/>
            <w:shd w:val="clear" w:color="auto" w:fill="CCCCCC"/>
          </w:tcPr>
          <w:p w14:paraId="40A59462" w14:textId="77777777" w:rsidR="004E048B" w:rsidRPr="004E048B" w:rsidRDefault="004E048B" w:rsidP="004E048B">
            <w:pPr>
              <w:rPr>
                <w:rFonts w:ascii="Arial" w:eastAsia="Arial" w:hAnsi="Arial" w:cs="Arial"/>
                <w:b/>
                <w:bCs/>
                <w:sz w:val="16"/>
                <w:szCs w:val="16"/>
                <w:lang w:val="es-ES" w:eastAsia="es-MX"/>
              </w:rPr>
            </w:pPr>
            <w:r w:rsidRPr="004E048B">
              <w:rPr>
                <w:rFonts w:ascii="Arial" w:eastAsia="Arial" w:hAnsi="Arial" w:cs="Arial"/>
                <w:b/>
                <w:bCs/>
                <w:sz w:val="16"/>
                <w:szCs w:val="16"/>
                <w:lang w:val="es-ES" w:eastAsia="es-MX"/>
              </w:rPr>
              <w:t>7</w:t>
            </w:r>
          </w:p>
        </w:tc>
        <w:tc>
          <w:tcPr>
            <w:tcW w:w="1531" w:type="dxa"/>
            <w:shd w:val="clear" w:color="auto" w:fill="CCCCCC"/>
            <w:hideMark/>
          </w:tcPr>
          <w:p w14:paraId="2B3A3CF5" w14:textId="77777777" w:rsidR="004E048B" w:rsidRPr="004E048B" w:rsidRDefault="004E048B" w:rsidP="004E048B">
            <w:pPr>
              <w:rPr>
                <w:rFonts w:ascii="Arial" w:eastAsia="Arial" w:hAnsi="Arial" w:cs="Arial"/>
                <w:b/>
                <w:bCs/>
                <w:sz w:val="16"/>
                <w:szCs w:val="16"/>
                <w:lang w:val="es-ES" w:eastAsia="es-MX"/>
              </w:rPr>
            </w:pPr>
            <w:r w:rsidRPr="004E048B">
              <w:rPr>
                <w:rFonts w:ascii="Arial" w:eastAsia="Arial" w:hAnsi="Arial" w:cs="Arial"/>
                <w:b/>
                <w:bCs/>
                <w:sz w:val="16"/>
                <w:szCs w:val="16"/>
                <w:lang w:val="es-ES" w:eastAsia="es-MX"/>
              </w:rPr>
              <w:t>Transferencia de conocimientos</w:t>
            </w:r>
          </w:p>
        </w:tc>
        <w:tc>
          <w:tcPr>
            <w:tcW w:w="0" w:type="auto"/>
            <w:shd w:val="clear" w:color="auto" w:fill="CCCCCC"/>
            <w:hideMark/>
          </w:tcPr>
          <w:p w14:paraId="7441562C" w14:textId="77777777" w:rsidR="004E048B" w:rsidRPr="004E048B" w:rsidRDefault="004E048B" w:rsidP="004E048B">
            <w:pPr>
              <w:rPr>
                <w:rFonts w:ascii="Arial" w:eastAsia="Arial" w:hAnsi="Arial" w:cs="Arial"/>
                <w:b/>
                <w:bCs/>
                <w:sz w:val="16"/>
                <w:szCs w:val="16"/>
                <w:lang w:val="es-ES" w:eastAsia="es-MX"/>
              </w:rPr>
            </w:pPr>
            <w:r w:rsidRPr="004E048B">
              <w:rPr>
                <w:rFonts w:ascii="Arial" w:eastAsia="Arial" w:hAnsi="Arial" w:cs="Arial"/>
                <w:b/>
                <w:bCs/>
                <w:sz w:val="16"/>
                <w:szCs w:val="16"/>
                <w:lang w:val="es-ES" w:eastAsia="es-MX"/>
              </w:rPr>
              <w:t>El “Proveedor”</w:t>
            </w:r>
            <w:r w:rsidRPr="004E048B">
              <w:rPr>
                <w:rFonts w:ascii="Arial" w:eastAsia="Arial" w:hAnsi="Arial" w:cs="Arial"/>
                <w:sz w:val="16"/>
                <w:szCs w:val="16"/>
                <w:lang w:val="es-ES" w:eastAsia="es-MX"/>
              </w:rPr>
              <w:t xml:space="preserve"> deberá emitir un certificado personalizado para cada participante, indicado el tiempo de duración y el objetivo cumplido.</w:t>
            </w:r>
          </w:p>
        </w:tc>
        <w:tc>
          <w:tcPr>
            <w:tcW w:w="0" w:type="auto"/>
            <w:shd w:val="clear" w:color="auto" w:fill="CCCCCC"/>
            <w:hideMark/>
          </w:tcPr>
          <w:p w14:paraId="0993C7A7" w14:textId="77777777" w:rsidR="004E048B" w:rsidRPr="004E048B" w:rsidRDefault="004E048B" w:rsidP="004E048B">
            <w:pPr>
              <w:rPr>
                <w:rFonts w:ascii="Arial" w:eastAsia="Arial" w:hAnsi="Arial" w:cs="Arial"/>
                <w:sz w:val="16"/>
                <w:szCs w:val="16"/>
                <w:lang w:val="es-ES" w:eastAsia="es-MX"/>
              </w:rPr>
            </w:pPr>
            <w:r w:rsidRPr="004E048B">
              <w:rPr>
                <w:rFonts w:ascii="Arial" w:eastAsia="Arial" w:hAnsi="Arial" w:cs="Arial"/>
                <w:sz w:val="16"/>
                <w:szCs w:val="16"/>
                <w:lang w:val="es-ES" w:eastAsia="es-MX"/>
              </w:rPr>
              <w:t>4.16. Transferencia de conocimientos</w:t>
            </w:r>
          </w:p>
        </w:tc>
        <w:tc>
          <w:tcPr>
            <w:tcW w:w="0" w:type="auto"/>
            <w:shd w:val="clear" w:color="auto" w:fill="CCCCCC"/>
            <w:hideMark/>
          </w:tcPr>
          <w:p w14:paraId="055F1A47" w14:textId="77777777" w:rsidR="004E048B" w:rsidRPr="004E048B" w:rsidRDefault="004E048B">
            <w:pPr>
              <w:numPr>
                <w:ilvl w:val="0"/>
                <w:numId w:val="123"/>
              </w:numPr>
              <w:ind w:left="271" w:hanging="271"/>
              <w:contextualSpacing/>
              <w:rPr>
                <w:rFonts w:ascii="Arial" w:eastAsia="Arial" w:hAnsi="Arial" w:cs="Arial"/>
                <w:sz w:val="16"/>
                <w:szCs w:val="16"/>
                <w:lang w:val="es-ES" w:eastAsia="es-MX"/>
              </w:rPr>
            </w:pPr>
            <w:r w:rsidRPr="004E048B">
              <w:rPr>
                <w:rFonts w:ascii="Arial" w:eastAsia="Arial" w:hAnsi="Arial" w:cs="Arial"/>
                <w:sz w:val="16"/>
                <w:szCs w:val="16"/>
                <w:lang w:val="es-ES" w:eastAsia="es-MX"/>
              </w:rPr>
              <w:t>Una vez durante la vigencia del contrato</w:t>
            </w:r>
          </w:p>
          <w:p w14:paraId="2C7FC9A5" w14:textId="77777777" w:rsidR="004E048B" w:rsidRPr="004E048B" w:rsidRDefault="004E048B">
            <w:pPr>
              <w:numPr>
                <w:ilvl w:val="0"/>
                <w:numId w:val="123"/>
              </w:numPr>
              <w:ind w:left="271" w:hanging="271"/>
              <w:contextualSpacing/>
              <w:rPr>
                <w:rFonts w:ascii="Arial" w:eastAsia="Arial" w:hAnsi="Arial" w:cs="Arial"/>
                <w:sz w:val="16"/>
                <w:szCs w:val="16"/>
                <w:lang w:val="es-ES" w:eastAsia="es-MX"/>
              </w:rPr>
            </w:pPr>
            <w:r w:rsidRPr="004E048B">
              <w:rPr>
                <w:rFonts w:ascii="Arial" w:eastAsia="Arial" w:hAnsi="Arial" w:cs="Arial"/>
                <w:sz w:val="16"/>
                <w:szCs w:val="16"/>
                <w:lang w:val="es-ES" w:eastAsia="es-MX"/>
              </w:rPr>
              <w:t>Formato Digital</w:t>
            </w:r>
          </w:p>
        </w:tc>
        <w:tc>
          <w:tcPr>
            <w:tcW w:w="0" w:type="auto"/>
            <w:shd w:val="clear" w:color="auto" w:fill="CCCCCC"/>
            <w:hideMark/>
          </w:tcPr>
          <w:p w14:paraId="3D678D18" w14:textId="77777777" w:rsidR="004E048B" w:rsidRPr="004E048B" w:rsidRDefault="004E048B" w:rsidP="004E048B">
            <w:pPr>
              <w:jc w:val="both"/>
              <w:rPr>
                <w:rFonts w:ascii="Arial" w:eastAsia="Arial" w:hAnsi="Arial" w:cs="Arial"/>
                <w:sz w:val="16"/>
                <w:szCs w:val="16"/>
                <w:lang w:val="es-ES" w:eastAsia="es-MX"/>
              </w:rPr>
            </w:pPr>
            <w:r w:rsidRPr="004E048B">
              <w:rPr>
                <w:rFonts w:ascii="Arial" w:eastAsia="Arial" w:hAnsi="Arial" w:cs="Arial"/>
                <w:sz w:val="16"/>
                <w:szCs w:val="16"/>
                <w:lang w:val="es-ES" w:eastAsia="es-MX"/>
              </w:rPr>
              <w:t xml:space="preserve">Al finalizar la transferencia de conocimiento y de acuerdo con el programa propuesto por </w:t>
            </w:r>
            <w:r w:rsidRPr="004E048B">
              <w:rPr>
                <w:rFonts w:ascii="Arial" w:eastAsia="Arial" w:hAnsi="Arial" w:cs="Arial"/>
                <w:b/>
                <w:bCs/>
                <w:sz w:val="16"/>
                <w:szCs w:val="16"/>
                <w:lang w:val="es-ES" w:eastAsia="es-MX"/>
              </w:rPr>
              <w:t>“El Proveedor”</w:t>
            </w:r>
            <w:r w:rsidRPr="004E048B">
              <w:rPr>
                <w:rFonts w:ascii="Arial" w:eastAsia="Arial" w:hAnsi="Arial" w:cs="Arial"/>
                <w:sz w:val="16"/>
                <w:szCs w:val="16"/>
                <w:lang w:val="es-ES" w:eastAsia="es-MX"/>
              </w:rPr>
              <w:t>.</w:t>
            </w:r>
          </w:p>
        </w:tc>
      </w:tr>
      <w:tr w:rsidR="004E048B" w:rsidRPr="004E048B" w14:paraId="0112142C" w14:textId="77777777" w:rsidTr="00250913">
        <w:trPr>
          <w:trHeight w:val="414"/>
        </w:trPr>
        <w:tc>
          <w:tcPr>
            <w:tcW w:w="273" w:type="dxa"/>
          </w:tcPr>
          <w:p w14:paraId="3A46A2F6" w14:textId="77777777" w:rsidR="004E048B" w:rsidRPr="004E048B" w:rsidRDefault="004E048B" w:rsidP="004E048B">
            <w:pPr>
              <w:rPr>
                <w:rFonts w:ascii="Arial" w:eastAsia="Arial" w:hAnsi="Arial" w:cs="Arial"/>
                <w:b/>
                <w:bCs/>
                <w:sz w:val="16"/>
                <w:szCs w:val="16"/>
                <w:lang w:val="es-ES" w:eastAsia="es-MX"/>
              </w:rPr>
            </w:pPr>
            <w:r w:rsidRPr="004E048B">
              <w:rPr>
                <w:rFonts w:ascii="Arial" w:eastAsia="Arial" w:hAnsi="Arial" w:cs="Arial"/>
                <w:b/>
                <w:bCs/>
                <w:sz w:val="16"/>
                <w:szCs w:val="16"/>
                <w:lang w:val="es-ES" w:eastAsia="es-MX"/>
              </w:rPr>
              <w:t>8</w:t>
            </w:r>
          </w:p>
        </w:tc>
        <w:tc>
          <w:tcPr>
            <w:tcW w:w="1531" w:type="dxa"/>
            <w:shd w:val="clear" w:color="auto" w:fill="auto"/>
            <w:hideMark/>
          </w:tcPr>
          <w:p w14:paraId="42E697E0" w14:textId="77777777" w:rsidR="004E048B" w:rsidRPr="004E048B" w:rsidRDefault="004E048B" w:rsidP="004E048B">
            <w:pPr>
              <w:rPr>
                <w:rFonts w:ascii="Arial" w:eastAsia="Arial" w:hAnsi="Arial" w:cs="Arial"/>
                <w:b/>
                <w:bCs/>
                <w:sz w:val="16"/>
                <w:szCs w:val="16"/>
                <w:lang w:val="es-ES" w:eastAsia="es-MX"/>
              </w:rPr>
            </w:pPr>
            <w:r w:rsidRPr="004E048B">
              <w:rPr>
                <w:rFonts w:ascii="Arial" w:eastAsia="Arial" w:hAnsi="Arial" w:cs="Arial"/>
                <w:b/>
                <w:bCs/>
                <w:sz w:val="16"/>
                <w:szCs w:val="16"/>
                <w:lang w:val="es-ES" w:eastAsia="es-MX"/>
              </w:rPr>
              <w:t>Garantía de las refacciones</w:t>
            </w:r>
          </w:p>
        </w:tc>
        <w:tc>
          <w:tcPr>
            <w:tcW w:w="0" w:type="auto"/>
            <w:shd w:val="clear" w:color="auto" w:fill="auto"/>
            <w:hideMark/>
          </w:tcPr>
          <w:p w14:paraId="235D446B" w14:textId="77777777" w:rsidR="004E048B" w:rsidRPr="004E048B" w:rsidRDefault="004E048B" w:rsidP="004E048B">
            <w:pPr>
              <w:jc w:val="both"/>
              <w:rPr>
                <w:rFonts w:ascii="Arial" w:eastAsia="Arial" w:hAnsi="Arial" w:cs="Arial"/>
                <w:b/>
                <w:bCs/>
                <w:sz w:val="16"/>
                <w:szCs w:val="16"/>
                <w:lang w:val="es-ES" w:eastAsia="es-MX"/>
              </w:rPr>
            </w:pPr>
            <w:r w:rsidRPr="004E048B">
              <w:rPr>
                <w:rFonts w:ascii="Arial" w:eastAsia="Arial" w:hAnsi="Arial" w:cs="Arial"/>
                <w:b/>
                <w:bCs/>
                <w:sz w:val="16"/>
                <w:szCs w:val="16"/>
                <w:lang w:val="es-ES" w:eastAsia="es-MX"/>
              </w:rPr>
              <w:t xml:space="preserve">“El Proveedor” </w:t>
            </w:r>
            <w:r w:rsidRPr="004E048B">
              <w:rPr>
                <w:rFonts w:ascii="Arial" w:eastAsia="Arial" w:hAnsi="Arial" w:cs="Arial"/>
                <w:sz w:val="16"/>
                <w:szCs w:val="16"/>
                <w:lang w:val="es-ES" w:eastAsia="es-MX"/>
              </w:rPr>
              <w:t>deberá de garantizar por escrito en el reporte de mantenimiento preventivo y/o correctivo, que las piezas y componentes reemplazados serán nuevas y originales, con características especificadas por el fabricante, capaces de garantizar la correcta operación de los equipos.</w:t>
            </w:r>
          </w:p>
        </w:tc>
        <w:tc>
          <w:tcPr>
            <w:tcW w:w="0" w:type="auto"/>
            <w:shd w:val="clear" w:color="auto" w:fill="auto"/>
            <w:hideMark/>
          </w:tcPr>
          <w:p w14:paraId="4C1680C1" w14:textId="77777777" w:rsidR="004E048B" w:rsidRPr="004E048B" w:rsidRDefault="004E048B" w:rsidP="004E048B">
            <w:pPr>
              <w:rPr>
                <w:rFonts w:ascii="Arial" w:eastAsia="Arial" w:hAnsi="Arial" w:cs="Arial"/>
                <w:sz w:val="16"/>
                <w:szCs w:val="16"/>
                <w:lang w:val="es-ES" w:eastAsia="es-MX"/>
              </w:rPr>
            </w:pPr>
            <w:r w:rsidRPr="004E048B">
              <w:rPr>
                <w:rFonts w:ascii="Arial" w:eastAsia="Arial" w:hAnsi="Arial" w:cs="Arial"/>
                <w:sz w:val="16"/>
                <w:szCs w:val="16"/>
                <w:lang w:val="es-ES" w:eastAsia="es-MX"/>
              </w:rPr>
              <w:t>7.1. Garantía de las refacciones</w:t>
            </w:r>
          </w:p>
        </w:tc>
        <w:tc>
          <w:tcPr>
            <w:tcW w:w="0" w:type="auto"/>
            <w:shd w:val="clear" w:color="auto" w:fill="auto"/>
            <w:hideMark/>
          </w:tcPr>
          <w:p w14:paraId="16565BAF" w14:textId="77777777" w:rsidR="004E048B" w:rsidRPr="004E048B" w:rsidRDefault="004E048B">
            <w:pPr>
              <w:numPr>
                <w:ilvl w:val="0"/>
                <w:numId w:val="123"/>
              </w:numPr>
              <w:ind w:left="271" w:hanging="271"/>
              <w:contextualSpacing/>
              <w:rPr>
                <w:rFonts w:ascii="Arial" w:eastAsia="Arial" w:hAnsi="Arial" w:cs="Arial"/>
                <w:sz w:val="16"/>
                <w:szCs w:val="16"/>
                <w:lang w:val="es-ES" w:eastAsia="es-MX"/>
              </w:rPr>
            </w:pPr>
            <w:r w:rsidRPr="004E048B">
              <w:rPr>
                <w:rFonts w:ascii="Arial" w:eastAsia="Arial" w:hAnsi="Arial" w:cs="Arial"/>
                <w:sz w:val="16"/>
                <w:szCs w:val="16"/>
                <w:lang w:val="es-ES" w:eastAsia="es-MX"/>
              </w:rPr>
              <w:t>Cada que se genere un reporte correctivo</w:t>
            </w:r>
          </w:p>
          <w:p w14:paraId="0A080DD0" w14:textId="77777777" w:rsidR="004E048B" w:rsidRPr="004E048B" w:rsidRDefault="004E048B">
            <w:pPr>
              <w:numPr>
                <w:ilvl w:val="0"/>
                <w:numId w:val="123"/>
              </w:numPr>
              <w:ind w:left="271" w:hanging="271"/>
              <w:contextualSpacing/>
              <w:rPr>
                <w:rFonts w:ascii="Arial" w:eastAsia="Arial" w:hAnsi="Arial" w:cs="Arial"/>
                <w:sz w:val="16"/>
                <w:szCs w:val="16"/>
                <w:lang w:val="es-ES" w:eastAsia="es-MX"/>
              </w:rPr>
            </w:pPr>
            <w:r w:rsidRPr="004E048B">
              <w:rPr>
                <w:rFonts w:ascii="Arial" w:eastAsia="Arial" w:hAnsi="Arial" w:cs="Arial"/>
                <w:sz w:val="16"/>
                <w:szCs w:val="16"/>
                <w:lang w:val="es-ES" w:eastAsia="es-MX"/>
              </w:rPr>
              <w:t>Formato Digital</w:t>
            </w:r>
          </w:p>
        </w:tc>
        <w:tc>
          <w:tcPr>
            <w:tcW w:w="0" w:type="auto"/>
            <w:shd w:val="clear" w:color="auto" w:fill="auto"/>
            <w:hideMark/>
          </w:tcPr>
          <w:p w14:paraId="720691BE" w14:textId="77777777" w:rsidR="004E048B" w:rsidRPr="004E048B" w:rsidRDefault="004E048B" w:rsidP="004E048B">
            <w:pPr>
              <w:jc w:val="both"/>
              <w:rPr>
                <w:rFonts w:ascii="Arial" w:eastAsia="Arial" w:hAnsi="Arial"/>
                <w:sz w:val="16"/>
                <w:szCs w:val="24"/>
                <w:lang w:val="es-ES" w:eastAsia="es-MX"/>
              </w:rPr>
            </w:pPr>
            <w:r w:rsidRPr="004E048B">
              <w:rPr>
                <w:rFonts w:ascii="Arial" w:eastAsia="Arial" w:hAnsi="Arial"/>
                <w:sz w:val="16"/>
                <w:szCs w:val="24"/>
                <w:lang w:val="es-ES" w:eastAsia="es-MX"/>
              </w:rPr>
              <w:t>El día hábil siguiente de la realización de los servicios y conforme al numeral 4.5 “Plan de mantenimientos preventivos” validado por</w:t>
            </w:r>
            <w:r w:rsidRPr="004E048B">
              <w:rPr>
                <w:rFonts w:ascii="Arial" w:eastAsia="Arial" w:hAnsi="Arial"/>
                <w:b/>
                <w:sz w:val="16"/>
                <w:szCs w:val="24"/>
                <w:lang w:val="es-ES" w:eastAsia="es-MX"/>
              </w:rPr>
              <w:t xml:space="preserve"> “El Instituto”</w:t>
            </w:r>
            <w:r w:rsidRPr="004E048B">
              <w:rPr>
                <w:rFonts w:ascii="Arial" w:eastAsia="Arial" w:hAnsi="Arial"/>
                <w:sz w:val="16"/>
                <w:szCs w:val="24"/>
                <w:lang w:val="es-ES" w:eastAsia="es-MX"/>
              </w:rPr>
              <w:t>.</w:t>
            </w:r>
          </w:p>
        </w:tc>
      </w:tr>
      <w:tr w:rsidR="004E048B" w:rsidRPr="004E048B" w14:paraId="3C72B72F" w14:textId="77777777" w:rsidTr="00250913">
        <w:trPr>
          <w:trHeight w:val="1437"/>
        </w:trPr>
        <w:tc>
          <w:tcPr>
            <w:tcW w:w="273" w:type="dxa"/>
            <w:shd w:val="clear" w:color="auto" w:fill="CCCCCC"/>
          </w:tcPr>
          <w:p w14:paraId="2D9C9010" w14:textId="77777777" w:rsidR="004E048B" w:rsidRPr="004E048B" w:rsidRDefault="004E048B" w:rsidP="004E048B">
            <w:pPr>
              <w:rPr>
                <w:rFonts w:ascii="Arial" w:eastAsia="Arial" w:hAnsi="Arial" w:cs="Arial"/>
                <w:b/>
                <w:bCs/>
                <w:sz w:val="16"/>
                <w:szCs w:val="16"/>
                <w:lang w:val="es-ES" w:eastAsia="es-MX"/>
              </w:rPr>
            </w:pPr>
            <w:r w:rsidRPr="004E048B">
              <w:rPr>
                <w:rFonts w:ascii="Arial" w:eastAsia="Arial" w:hAnsi="Arial" w:cs="Arial"/>
                <w:b/>
                <w:bCs/>
                <w:sz w:val="16"/>
                <w:szCs w:val="16"/>
                <w:lang w:val="es-ES" w:eastAsia="es-MX"/>
              </w:rPr>
              <w:t>9</w:t>
            </w:r>
          </w:p>
        </w:tc>
        <w:tc>
          <w:tcPr>
            <w:tcW w:w="1531" w:type="dxa"/>
            <w:shd w:val="clear" w:color="auto" w:fill="CCCCCC"/>
            <w:hideMark/>
          </w:tcPr>
          <w:p w14:paraId="6A4F7281" w14:textId="77777777" w:rsidR="004E048B" w:rsidRPr="004E048B" w:rsidRDefault="004E048B" w:rsidP="004E048B">
            <w:pPr>
              <w:rPr>
                <w:rFonts w:ascii="Arial" w:eastAsia="Arial" w:hAnsi="Arial" w:cs="Arial"/>
                <w:b/>
                <w:bCs/>
                <w:sz w:val="16"/>
                <w:szCs w:val="16"/>
                <w:lang w:val="es-ES" w:eastAsia="es-MX"/>
              </w:rPr>
            </w:pPr>
            <w:r w:rsidRPr="004E048B">
              <w:rPr>
                <w:rFonts w:ascii="Arial" w:eastAsia="Arial" w:hAnsi="Arial" w:cs="Arial"/>
                <w:b/>
                <w:bCs/>
                <w:sz w:val="16"/>
                <w:szCs w:val="16"/>
                <w:lang w:val="es-ES" w:eastAsia="es-MX"/>
              </w:rPr>
              <w:t>Garantía del servicio</w:t>
            </w:r>
          </w:p>
        </w:tc>
        <w:tc>
          <w:tcPr>
            <w:tcW w:w="0" w:type="auto"/>
            <w:shd w:val="clear" w:color="auto" w:fill="CCCCCC"/>
            <w:hideMark/>
          </w:tcPr>
          <w:p w14:paraId="04E8A927" w14:textId="77777777" w:rsidR="004E048B" w:rsidRPr="004E048B" w:rsidRDefault="004E048B" w:rsidP="004E048B">
            <w:pPr>
              <w:jc w:val="both"/>
              <w:rPr>
                <w:rFonts w:ascii="Arial" w:eastAsia="Arial" w:hAnsi="Arial" w:cs="Arial"/>
                <w:b/>
                <w:bCs/>
                <w:sz w:val="16"/>
                <w:szCs w:val="16"/>
                <w:lang w:val="es-ES" w:eastAsia="es-MX"/>
              </w:rPr>
            </w:pPr>
            <w:r w:rsidRPr="004E048B">
              <w:rPr>
                <w:rFonts w:ascii="Arial" w:eastAsia="Arial" w:hAnsi="Arial" w:cs="Arial"/>
                <w:b/>
                <w:bCs/>
                <w:sz w:val="16"/>
                <w:szCs w:val="16"/>
                <w:lang w:val="es-ES" w:eastAsia="es-MX"/>
              </w:rPr>
              <w:t xml:space="preserve">“El Proveedor” </w:t>
            </w:r>
            <w:r w:rsidRPr="004E048B">
              <w:rPr>
                <w:rFonts w:ascii="Arial" w:eastAsia="Arial" w:hAnsi="Arial" w:cs="Arial"/>
                <w:sz w:val="16"/>
                <w:szCs w:val="16"/>
                <w:lang w:val="es-ES" w:eastAsia="es-MX"/>
              </w:rPr>
              <w:t xml:space="preserve">deberá mencionar por escrito a </w:t>
            </w:r>
            <w:r w:rsidRPr="004E048B">
              <w:rPr>
                <w:rFonts w:ascii="Arial" w:eastAsia="Arial" w:hAnsi="Arial" w:cs="Arial"/>
                <w:b/>
                <w:bCs/>
                <w:sz w:val="16"/>
                <w:szCs w:val="16"/>
                <w:lang w:val="es-ES" w:eastAsia="es-MX"/>
              </w:rPr>
              <w:t>“El Instituto”</w:t>
            </w:r>
            <w:r w:rsidRPr="004E048B">
              <w:rPr>
                <w:rFonts w:ascii="Arial" w:eastAsia="Arial" w:hAnsi="Arial" w:cs="Arial"/>
                <w:sz w:val="16"/>
                <w:szCs w:val="16"/>
                <w:lang w:val="es-ES" w:eastAsia="es-MX"/>
              </w:rPr>
              <w:t xml:space="preserve"> en el reporte de mantenimiento preventivo y/o correctivo, la garantía sobre los trabajos realizados por los 60 días naturales (dos meses) </w:t>
            </w:r>
          </w:p>
        </w:tc>
        <w:tc>
          <w:tcPr>
            <w:tcW w:w="0" w:type="auto"/>
            <w:shd w:val="clear" w:color="auto" w:fill="CCCCCC"/>
            <w:hideMark/>
          </w:tcPr>
          <w:p w14:paraId="6CADF6B6" w14:textId="77777777" w:rsidR="004E048B" w:rsidRPr="004E048B" w:rsidRDefault="004E048B" w:rsidP="004E048B">
            <w:pPr>
              <w:rPr>
                <w:rFonts w:ascii="Arial" w:eastAsia="Arial" w:hAnsi="Arial" w:cs="Arial"/>
                <w:sz w:val="16"/>
                <w:szCs w:val="16"/>
                <w:lang w:val="es-ES" w:eastAsia="es-MX"/>
              </w:rPr>
            </w:pPr>
            <w:r w:rsidRPr="004E048B">
              <w:rPr>
                <w:rFonts w:ascii="Arial" w:eastAsia="Arial" w:hAnsi="Arial" w:cs="Arial"/>
                <w:sz w:val="16"/>
                <w:szCs w:val="16"/>
                <w:lang w:val="es-ES" w:eastAsia="es-MX"/>
              </w:rPr>
              <w:t xml:space="preserve">7.2.  Garantía del servicio </w:t>
            </w:r>
          </w:p>
        </w:tc>
        <w:tc>
          <w:tcPr>
            <w:tcW w:w="0" w:type="auto"/>
            <w:shd w:val="clear" w:color="auto" w:fill="CCCCCC"/>
            <w:hideMark/>
          </w:tcPr>
          <w:p w14:paraId="68DE9123" w14:textId="77777777" w:rsidR="004E048B" w:rsidRPr="004E048B" w:rsidRDefault="004E048B">
            <w:pPr>
              <w:numPr>
                <w:ilvl w:val="0"/>
                <w:numId w:val="123"/>
              </w:numPr>
              <w:ind w:left="271" w:hanging="271"/>
              <w:contextualSpacing/>
              <w:rPr>
                <w:rFonts w:ascii="Arial" w:eastAsia="Arial" w:hAnsi="Arial" w:cs="Arial"/>
                <w:sz w:val="16"/>
                <w:szCs w:val="16"/>
                <w:lang w:val="es-ES" w:eastAsia="es-MX"/>
              </w:rPr>
            </w:pPr>
            <w:r w:rsidRPr="004E048B">
              <w:rPr>
                <w:rFonts w:ascii="Arial" w:eastAsia="Arial" w:hAnsi="Arial" w:cs="Arial"/>
                <w:sz w:val="16"/>
                <w:szCs w:val="16"/>
                <w:lang w:val="es-ES" w:eastAsia="es-MX"/>
              </w:rPr>
              <w:t xml:space="preserve">Cada que se genere un reporte preventivo y/o correctivo </w:t>
            </w:r>
          </w:p>
          <w:p w14:paraId="3D72D0A5" w14:textId="77777777" w:rsidR="004E048B" w:rsidRPr="004E048B" w:rsidRDefault="004E048B">
            <w:pPr>
              <w:numPr>
                <w:ilvl w:val="0"/>
                <w:numId w:val="123"/>
              </w:numPr>
              <w:ind w:left="271" w:hanging="271"/>
              <w:contextualSpacing/>
              <w:rPr>
                <w:rFonts w:ascii="Arial" w:eastAsia="Arial" w:hAnsi="Arial" w:cs="Arial"/>
                <w:caps/>
                <w:sz w:val="16"/>
                <w:szCs w:val="16"/>
                <w:lang w:val="es-ES" w:eastAsia="es-MX"/>
              </w:rPr>
            </w:pPr>
            <w:r w:rsidRPr="004E048B">
              <w:rPr>
                <w:rFonts w:ascii="Arial" w:eastAsia="Arial" w:hAnsi="Arial" w:cs="Arial"/>
                <w:sz w:val="16"/>
                <w:szCs w:val="16"/>
                <w:lang w:val="es-ES" w:eastAsia="es-MX"/>
              </w:rPr>
              <w:t>Formato Digital</w:t>
            </w:r>
          </w:p>
        </w:tc>
        <w:tc>
          <w:tcPr>
            <w:tcW w:w="0" w:type="auto"/>
            <w:shd w:val="clear" w:color="auto" w:fill="CCCCCC"/>
            <w:hideMark/>
          </w:tcPr>
          <w:p w14:paraId="78BB171D" w14:textId="77777777" w:rsidR="004E048B" w:rsidRPr="004E048B" w:rsidRDefault="004E048B" w:rsidP="004E048B">
            <w:pPr>
              <w:keepNext/>
              <w:jc w:val="both"/>
              <w:rPr>
                <w:rFonts w:ascii="Arial" w:eastAsia="Arial" w:hAnsi="Arial"/>
                <w:sz w:val="16"/>
                <w:szCs w:val="24"/>
                <w:lang w:val="es-ES" w:eastAsia="es-MX"/>
              </w:rPr>
            </w:pPr>
            <w:r w:rsidRPr="004E048B">
              <w:rPr>
                <w:rFonts w:ascii="Arial" w:eastAsia="Arial" w:hAnsi="Arial"/>
                <w:sz w:val="16"/>
                <w:szCs w:val="24"/>
                <w:lang w:val="es-ES" w:eastAsia="es-MX"/>
              </w:rPr>
              <w:t xml:space="preserve">El día hábil siguiente de la realización de los servicios y conforme al numeral 4.5 “Plan de mantenimientos preventivos” validado por </w:t>
            </w:r>
            <w:r w:rsidRPr="004E048B">
              <w:rPr>
                <w:rFonts w:ascii="Arial" w:eastAsia="Arial" w:hAnsi="Arial"/>
                <w:b/>
                <w:sz w:val="16"/>
                <w:szCs w:val="24"/>
                <w:lang w:val="es-ES" w:eastAsia="es-MX"/>
              </w:rPr>
              <w:t>“El Instituto”</w:t>
            </w:r>
            <w:r w:rsidRPr="004E048B">
              <w:rPr>
                <w:rFonts w:ascii="Arial" w:eastAsia="Arial" w:hAnsi="Arial"/>
                <w:sz w:val="16"/>
                <w:szCs w:val="24"/>
                <w:lang w:val="es-ES" w:eastAsia="es-MX"/>
              </w:rPr>
              <w:t>.</w:t>
            </w:r>
          </w:p>
        </w:tc>
      </w:tr>
    </w:tbl>
    <w:p w14:paraId="17EA6576" w14:textId="45E597F5" w:rsidR="004E048B" w:rsidRPr="004E048B" w:rsidRDefault="004E048B" w:rsidP="004E048B">
      <w:pPr>
        <w:jc w:val="center"/>
        <w:rPr>
          <w:rFonts w:ascii="Arial" w:eastAsia="Arial" w:hAnsi="Arial" w:cs="Arial"/>
          <w:b/>
          <w:i/>
          <w:iCs/>
          <w:sz w:val="16"/>
          <w:szCs w:val="24"/>
          <w:lang w:val="es-ES" w:eastAsia="en-US"/>
        </w:rPr>
      </w:pPr>
      <w:r w:rsidRPr="004E048B">
        <w:rPr>
          <w:rFonts w:ascii="Arial" w:eastAsia="Arial" w:hAnsi="Arial" w:cs="Arial"/>
          <w:b/>
          <w:i/>
          <w:iCs/>
          <w:sz w:val="16"/>
          <w:szCs w:val="24"/>
          <w:lang w:val="es-ES" w:eastAsia="en-US"/>
        </w:rPr>
        <w:t xml:space="preserve">Tabla </w:t>
      </w:r>
      <w:r w:rsidRPr="004E048B">
        <w:rPr>
          <w:rFonts w:ascii="Arial" w:eastAsia="Arial" w:hAnsi="Arial" w:cs="Arial"/>
          <w:b/>
          <w:i/>
          <w:iCs/>
          <w:sz w:val="16"/>
          <w:szCs w:val="24"/>
          <w:lang w:val="es-ES" w:eastAsia="en-US"/>
        </w:rPr>
        <w:fldChar w:fldCharType="begin"/>
      </w:r>
      <w:r w:rsidRPr="004E048B">
        <w:rPr>
          <w:rFonts w:ascii="Arial" w:eastAsia="Arial" w:hAnsi="Arial" w:cs="Arial"/>
          <w:b/>
          <w:i/>
          <w:iCs/>
          <w:sz w:val="16"/>
          <w:szCs w:val="24"/>
          <w:lang w:val="es-ES" w:eastAsia="en-US"/>
        </w:rPr>
        <w:instrText xml:space="preserve"> SEQ Tabla \* ARABIC </w:instrText>
      </w:r>
      <w:r w:rsidRPr="004E048B">
        <w:rPr>
          <w:rFonts w:ascii="Arial" w:eastAsia="Arial" w:hAnsi="Arial" w:cs="Arial"/>
          <w:b/>
          <w:i/>
          <w:iCs/>
          <w:sz w:val="16"/>
          <w:szCs w:val="24"/>
          <w:lang w:val="es-ES" w:eastAsia="en-US"/>
        </w:rPr>
        <w:fldChar w:fldCharType="separate"/>
      </w:r>
      <w:r w:rsidR="00E476CE">
        <w:rPr>
          <w:rFonts w:ascii="Arial" w:eastAsia="Arial" w:hAnsi="Arial" w:cs="Arial"/>
          <w:b/>
          <w:i/>
          <w:iCs/>
          <w:noProof/>
          <w:sz w:val="16"/>
          <w:szCs w:val="24"/>
          <w:lang w:val="es-ES" w:eastAsia="en-US"/>
        </w:rPr>
        <w:t>9</w:t>
      </w:r>
      <w:r w:rsidRPr="004E048B">
        <w:rPr>
          <w:rFonts w:ascii="Arial" w:eastAsia="Arial" w:hAnsi="Arial" w:cs="Arial"/>
          <w:b/>
          <w:i/>
          <w:iCs/>
          <w:sz w:val="16"/>
          <w:szCs w:val="24"/>
          <w:lang w:val="es-ES" w:eastAsia="en-US"/>
        </w:rPr>
        <w:fldChar w:fldCharType="end"/>
      </w:r>
      <w:r w:rsidRPr="004E048B">
        <w:rPr>
          <w:rFonts w:ascii="Arial" w:eastAsia="Arial" w:hAnsi="Arial" w:cs="Arial"/>
          <w:b/>
          <w:i/>
          <w:iCs/>
          <w:sz w:val="16"/>
          <w:szCs w:val="24"/>
          <w:lang w:val="es-ES" w:eastAsia="en-US"/>
        </w:rPr>
        <w:t xml:space="preserve"> - Documentos del proyecto</w:t>
      </w:r>
    </w:p>
    <w:p w14:paraId="16431C1D" w14:textId="77777777" w:rsidR="004E048B" w:rsidRPr="004E048B" w:rsidRDefault="004E048B" w:rsidP="004E048B">
      <w:pPr>
        <w:suppressLineNumbers/>
        <w:jc w:val="both"/>
        <w:rPr>
          <w:rFonts w:ascii="Arial" w:eastAsia="Arial" w:hAnsi="Arial" w:cs="Arial"/>
          <w:sz w:val="16"/>
          <w:szCs w:val="24"/>
          <w:lang w:val="es-ES" w:eastAsia="en-US"/>
        </w:rPr>
      </w:pPr>
    </w:p>
    <w:p w14:paraId="279A3983" w14:textId="756CAEBF" w:rsidR="004E048B" w:rsidRDefault="004E048B" w:rsidP="004E048B">
      <w:pPr>
        <w:suppressLineNumbers/>
        <w:jc w:val="both"/>
        <w:rPr>
          <w:rFonts w:ascii="Arial" w:eastAsia="Arial" w:hAnsi="Arial" w:cs="Arial"/>
          <w:b/>
          <w:bCs/>
          <w:szCs w:val="32"/>
          <w:lang w:val="es-ES" w:eastAsia="en-US"/>
        </w:rPr>
      </w:pPr>
      <w:r w:rsidRPr="004E048B">
        <w:rPr>
          <w:rFonts w:ascii="Arial" w:eastAsia="Arial" w:hAnsi="Arial" w:cs="Arial"/>
          <w:szCs w:val="32"/>
          <w:lang w:val="es-ES" w:eastAsia="en-US"/>
        </w:rPr>
        <w:t xml:space="preserve">La documentación antes mencionada, debe ser entregada en formato electrónico e impreso a color o blanco y negro, en carpeta blanca ordenada y copia digitalizada legible en formato “PDF” en medio extraíble (memoria USB), para su resguardo y archivo por parte de </w:t>
      </w:r>
      <w:r w:rsidRPr="004E048B">
        <w:rPr>
          <w:rFonts w:ascii="Arial" w:eastAsia="Arial" w:hAnsi="Arial" w:cs="Arial"/>
          <w:b/>
          <w:bCs/>
          <w:szCs w:val="32"/>
          <w:lang w:val="es-ES" w:eastAsia="en-US"/>
        </w:rPr>
        <w:t>“El Instituto”</w:t>
      </w:r>
      <w:r w:rsidRPr="004E048B">
        <w:rPr>
          <w:rFonts w:ascii="Arial" w:eastAsia="Arial" w:hAnsi="Arial" w:cs="Arial"/>
          <w:szCs w:val="32"/>
          <w:lang w:val="es-ES" w:eastAsia="en-US"/>
        </w:rPr>
        <w:t>, conforme a lo señalado en la “</w:t>
      </w:r>
      <w:r w:rsidRPr="004E048B">
        <w:rPr>
          <w:rFonts w:ascii="Arial" w:eastAsia="Arial" w:hAnsi="Arial" w:cs="Arial"/>
          <w:b/>
          <w:bCs/>
          <w:szCs w:val="32"/>
          <w:lang w:val="es-ES" w:eastAsia="en-US"/>
        </w:rPr>
        <w:t>Tabla 9 - Documentos del proyecto”.</w:t>
      </w:r>
    </w:p>
    <w:p w14:paraId="6578D92F" w14:textId="6830CD64" w:rsidR="004E048B" w:rsidRDefault="004E048B" w:rsidP="004E048B">
      <w:pPr>
        <w:suppressLineNumbers/>
        <w:jc w:val="both"/>
        <w:rPr>
          <w:rFonts w:ascii="Arial" w:eastAsia="Arial" w:hAnsi="Arial" w:cs="Arial"/>
          <w:b/>
          <w:bCs/>
          <w:szCs w:val="32"/>
          <w:lang w:val="es-ES" w:eastAsia="en-US"/>
        </w:rPr>
      </w:pPr>
    </w:p>
    <w:p w14:paraId="3344760E" w14:textId="6471D32C" w:rsidR="004E048B" w:rsidRDefault="004E048B" w:rsidP="004E048B">
      <w:pPr>
        <w:suppressLineNumbers/>
        <w:jc w:val="both"/>
        <w:rPr>
          <w:rFonts w:ascii="Arial" w:eastAsia="Arial" w:hAnsi="Arial" w:cs="Arial"/>
          <w:b/>
          <w:bCs/>
          <w:szCs w:val="32"/>
          <w:lang w:val="es-ES" w:eastAsia="en-US"/>
        </w:rPr>
      </w:pPr>
    </w:p>
    <w:p w14:paraId="7DBF21E3" w14:textId="77777777" w:rsidR="004E048B" w:rsidRPr="004E048B" w:rsidRDefault="004E048B" w:rsidP="004E048B">
      <w:pPr>
        <w:suppressLineNumbers/>
        <w:jc w:val="both"/>
        <w:rPr>
          <w:rFonts w:ascii="Arial" w:eastAsia="Arial" w:hAnsi="Arial" w:cs="Arial"/>
          <w:b/>
          <w:bCs/>
          <w:szCs w:val="32"/>
          <w:lang w:val="es-ES" w:eastAsia="en-US"/>
        </w:rPr>
      </w:pPr>
    </w:p>
    <w:p w14:paraId="629D1A2C" w14:textId="77777777" w:rsidR="004E048B" w:rsidRPr="004E048B" w:rsidRDefault="004E048B" w:rsidP="004E048B">
      <w:pPr>
        <w:suppressLineNumbers/>
        <w:jc w:val="both"/>
        <w:rPr>
          <w:rFonts w:ascii="Arial" w:eastAsia="Arial" w:hAnsi="Arial" w:cs="Arial"/>
          <w:b/>
          <w:bCs/>
          <w:szCs w:val="32"/>
          <w:lang w:val="es-ES" w:eastAsia="en-US"/>
        </w:rPr>
      </w:pPr>
    </w:p>
    <w:p w14:paraId="50361187" w14:textId="77777777" w:rsidR="004E048B" w:rsidRPr="004E048B" w:rsidRDefault="004E048B" w:rsidP="004E048B">
      <w:pPr>
        <w:suppressLineNumbers/>
        <w:jc w:val="both"/>
        <w:rPr>
          <w:rFonts w:ascii="Arial" w:eastAsia="Arial" w:hAnsi="Arial" w:cs="Arial"/>
          <w:b/>
          <w:bCs/>
          <w:szCs w:val="32"/>
          <w:lang w:val="es-ES" w:eastAsia="en-US"/>
        </w:rPr>
      </w:pPr>
    </w:p>
    <w:p w14:paraId="454B3DE9" w14:textId="77777777" w:rsidR="004E048B" w:rsidRPr="004E048B" w:rsidRDefault="004E048B">
      <w:pPr>
        <w:keepNext/>
        <w:keepLines/>
        <w:numPr>
          <w:ilvl w:val="0"/>
          <w:numId w:val="115"/>
        </w:numPr>
        <w:suppressLineNumbers/>
        <w:ind w:left="714" w:hanging="357"/>
        <w:outlineLvl w:val="0"/>
        <w:rPr>
          <w:rFonts w:ascii="Arial" w:eastAsia="SimHei" w:hAnsi="Arial" w:cs="Arial"/>
          <w:b/>
          <w:caps/>
          <w:lang w:val="es-ES" w:eastAsia="en-US"/>
        </w:rPr>
      </w:pPr>
      <w:bookmarkStart w:id="1488" w:name="_Toc146713733"/>
      <w:bookmarkStart w:id="1489" w:name="_Toc181786542"/>
      <w:r w:rsidRPr="004E048B">
        <w:rPr>
          <w:rFonts w:ascii="Arial" w:eastAsia="SimHei" w:hAnsi="Arial" w:cs="Arial"/>
          <w:b/>
          <w:lang w:val="es-ES" w:eastAsia="en-US"/>
        </w:rPr>
        <w:lastRenderedPageBreak/>
        <w:t>NORMAS APLICABLES</w:t>
      </w:r>
      <w:bookmarkEnd w:id="1488"/>
      <w:bookmarkEnd w:id="1489"/>
    </w:p>
    <w:p w14:paraId="7292F3A0" w14:textId="77777777" w:rsidR="004E048B" w:rsidRPr="004E048B" w:rsidRDefault="004E048B" w:rsidP="004E048B">
      <w:pPr>
        <w:suppressLineNumbers/>
        <w:jc w:val="both"/>
        <w:rPr>
          <w:rFonts w:ascii="Arial" w:eastAsia="Calibri" w:hAnsi="Arial" w:cs="Arial"/>
          <w:b/>
          <w:bCs/>
          <w:szCs w:val="32"/>
          <w:lang w:val="es-ES" w:eastAsia="en-US"/>
        </w:rPr>
      </w:pPr>
    </w:p>
    <w:p w14:paraId="0A99351E" w14:textId="77777777" w:rsidR="004E048B" w:rsidRPr="004E048B" w:rsidRDefault="004E048B" w:rsidP="004E048B">
      <w:pPr>
        <w:suppressLineNumbers/>
        <w:jc w:val="both"/>
        <w:rPr>
          <w:rFonts w:ascii="Arial" w:eastAsia="Arial" w:hAnsi="Arial" w:cs="Arial"/>
          <w:szCs w:val="32"/>
          <w:lang w:val="es-ES" w:eastAsia="en-US"/>
        </w:rPr>
      </w:pPr>
      <w:r w:rsidRPr="004E048B">
        <w:rPr>
          <w:rFonts w:ascii="Arial" w:eastAsia="Calibri" w:hAnsi="Arial" w:cs="Arial"/>
          <w:b/>
          <w:bCs/>
          <w:szCs w:val="32"/>
          <w:lang w:val="es-ES" w:eastAsia="en-US"/>
        </w:rPr>
        <w:t>“El Licitante”</w:t>
      </w:r>
      <w:r w:rsidRPr="004E048B">
        <w:rPr>
          <w:rFonts w:ascii="Arial" w:eastAsia="Calibri" w:hAnsi="Arial" w:cs="Arial"/>
          <w:bCs/>
          <w:szCs w:val="32"/>
          <w:lang w:val="es-ES" w:eastAsia="en-US"/>
        </w:rPr>
        <w:t xml:space="preserve"> </w:t>
      </w:r>
      <w:r w:rsidRPr="004E048B">
        <w:rPr>
          <w:rFonts w:ascii="Arial" w:eastAsia="Arial" w:hAnsi="Arial" w:cs="Arial"/>
          <w:szCs w:val="32"/>
          <w:lang w:val="es-ES" w:eastAsia="en-US"/>
        </w:rPr>
        <w:t xml:space="preserve">como parte de su propuesta, </w:t>
      </w:r>
      <w:bookmarkStart w:id="1490" w:name="_Hlk183537098"/>
      <w:r w:rsidRPr="004E048B">
        <w:rPr>
          <w:rFonts w:ascii="Arial" w:eastAsia="Arial" w:hAnsi="Arial" w:cs="Arial"/>
          <w:szCs w:val="32"/>
          <w:lang w:val="es-ES" w:eastAsia="en-US"/>
        </w:rPr>
        <w:t>debe integrar por escrito una carta o manifiesto de decir verdad, en el que declare que el servicio objeto de la presente contratación se presentará en estricta observancia a las siguientes normas:</w:t>
      </w:r>
    </w:p>
    <w:p w14:paraId="32977A45" w14:textId="77777777" w:rsidR="004E048B" w:rsidRPr="004E048B" w:rsidRDefault="004E048B" w:rsidP="004E048B">
      <w:pPr>
        <w:suppressLineNumbers/>
        <w:jc w:val="both"/>
        <w:rPr>
          <w:rFonts w:ascii="Arial" w:eastAsia="Arial" w:hAnsi="Arial" w:cs="Arial"/>
          <w:szCs w:val="32"/>
          <w:lang w:val="es-ES" w:eastAsia="en-US"/>
        </w:rPr>
      </w:pPr>
    </w:p>
    <w:p w14:paraId="783A6FA5" w14:textId="77777777" w:rsidR="004E048B" w:rsidRPr="004E048B" w:rsidRDefault="004E048B">
      <w:pPr>
        <w:numPr>
          <w:ilvl w:val="0"/>
          <w:numId w:val="121"/>
        </w:numPr>
        <w:contextualSpacing/>
        <w:jc w:val="both"/>
        <w:rPr>
          <w:rFonts w:ascii="Arial" w:eastAsia="Arial" w:hAnsi="Arial" w:cs="Arial"/>
          <w:szCs w:val="32"/>
          <w:lang w:val="es-ES" w:eastAsia="en-US"/>
        </w:rPr>
      </w:pPr>
      <w:r w:rsidRPr="004E048B">
        <w:rPr>
          <w:rFonts w:ascii="Arial" w:eastAsia="Arial" w:hAnsi="Arial" w:cs="Arial"/>
          <w:szCs w:val="32"/>
          <w:lang w:val="es-ES" w:eastAsia="en-US"/>
        </w:rPr>
        <w:t>NOM-001-SEDE-2012, Instalaciones eléctricas (utilización)</w:t>
      </w:r>
    </w:p>
    <w:p w14:paraId="74DA1130" w14:textId="77777777" w:rsidR="004E048B" w:rsidRPr="004E048B" w:rsidRDefault="004E048B">
      <w:pPr>
        <w:numPr>
          <w:ilvl w:val="0"/>
          <w:numId w:val="121"/>
        </w:numPr>
        <w:contextualSpacing/>
        <w:jc w:val="both"/>
        <w:rPr>
          <w:rFonts w:ascii="Arial" w:eastAsia="Arial" w:hAnsi="Arial" w:cs="Arial"/>
          <w:szCs w:val="32"/>
          <w:lang w:val="es-ES" w:eastAsia="en-US"/>
        </w:rPr>
      </w:pPr>
      <w:r w:rsidRPr="004E048B">
        <w:rPr>
          <w:rFonts w:ascii="Arial" w:eastAsia="Arial" w:hAnsi="Arial" w:cs="Arial"/>
          <w:szCs w:val="32"/>
          <w:lang w:val="es-ES" w:eastAsia="en-US"/>
        </w:rPr>
        <w:t>NOM-003-SCFI-2014 Productos Eléctricos-Especificaciones de seguridad</w:t>
      </w:r>
    </w:p>
    <w:p w14:paraId="6CD24F34" w14:textId="77777777" w:rsidR="004E048B" w:rsidRPr="004E048B" w:rsidRDefault="004E048B">
      <w:pPr>
        <w:numPr>
          <w:ilvl w:val="0"/>
          <w:numId w:val="121"/>
        </w:numPr>
        <w:contextualSpacing/>
        <w:jc w:val="both"/>
        <w:rPr>
          <w:rFonts w:ascii="Arial" w:eastAsia="Arial" w:hAnsi="Arial" w:cs="Arial"/>
          <w:szCs w:val="32"/>
          <w:lang w:val="es-ES" w:eastAsia="en-US"/>
        </w:rPr>
      </w:pPr>
      <w:r w:rsidRPr="004E048B">
        <w:rPr>
          <w:rFonts w:ascii="Arial" w:eastAsia="Arial" w:hAnsi="Arial" w:cs="Arial"/>
          <w:szCs w:val="32"/>
          <w:lang w:val="es-ES" w:eastAsia="en-US"/>
        </w:rPr>
        <w:t>NOM-017-STPS-2008 Equipo de protección personal-Selección, uso y manejo en los centros de trabajo</w:t>
      </w:r>
    </w:p>
    <w:p w14:paraId="5B3565F7" w14:textId="77777777" w:rsidR="004E048B" w:rsidRPr="004E048B" w:rsidRDefault="004E048B" w:rsidP="004E048B">
      <w:pPr>
        <w:contextualSpacing/>
        <w:jc w:val="both"/>
        <w:rPr>
          <w:rFonts w:ascii="Arial" w:eastAsia="Arial" w:hAnsi="Arial" w:cs="Arial"/>
          <w:szCs w:val="32"/>
          <w:lang w:val="es-ES" w:eastAsia="en-US"/>
        </w:rPr>
      </w:pPr>
    </w:p>
    <w:p w14:paraId="2A959A1C" w14:textId="77777777" w:rsidR="004E048B" w:rsidRPr="004E048B" w:rsidRDefault="004E048B" w:rsidP="004E048B">
      <w:pPr>
        <w:contextualSpacing/>
        <w:jc w:val="both"/>
        <w:rPr>
          <w:rFonts w:ascii="Arial" w:eastAsia="Arial" w:hAnsi="Arial" w:cs="Arial"/>
          <w:lang w:val="es-ES" w:eastAsia="en-US"/>
        </w:rPr>
      </w:pPr>
      <w:r w:rsidRPr="004E048B">
        <w:rPr>
          <w:rFonts w:ascii="Arial" w:eastAsia="Arial" w:hAnsi="Arial" w:cs="Arial"/>
          <w:szCs w:val="32"/>
          <w:lang w:val="es-ES" w:eastAsia="en-US"/>
        </w:rPr>
        <w:t xml:space="preserve">Asimismo, el documento deberá incluir el compromiso de cumplir con lo establecido en la </w:t>
      </w:r>
      <w:r w:rsidRPr="004E048B">
        <w:rPr>
          <w:rFonts w:ascii="Arial" w:eastAsia="Arial" w:hAnsi="Arial" w:cs="Arial"/>
          <w:lang w:val="es-ES" w:eastAsia="en-US"/>
        </w:rPr>
        <w:t>LEY GENERAL PARA LA PREVENCIÓN Y GESTIÓN INTEGRAL DE LOS RESIDUOS.</w:t>
      </w:r>
    </w:p>
    <w:p w14:paraId="4845F4CB" w14:textId="77777777" w:rsidR="004E048B" w:rsidRPr="004E048B" w:rsidRDefault="004E048B" w:rsidP="004E048B">
      <w:pPr>
        <w:contextualSpacing/>
        <w:jc w:val="both"/>
        <w:rPr>
          <w:rFonts w:ascii="Arial" w:eastAsia="Arial" w:hAnsi="Arial" w:cs="Arial"/>
          <w:lang w:val="es-ES" w:eastAsia="en-US"/>
        </w:rPr>
      </w:pPr>
    </w:p>
    <w:p w14:paraId="3ECCFAAB" w14:textId="77777777" w:rsidR="004E048B" w:rsidRPr="004E048B" w:rsidRDefault="004E048B" w:rsidP="004E048B">
      <w:pPr>
        <w:contextualSpacing/>
        <w:jc w:val="both"/>
        <w:rPr>
          <w:rFonts w:ascii="Arial" w:eastAsia="Arial" w:hAnsi="Arial" w:cs="Arial"/>
          <w:szCs w:val="32"/>
          <w:lang w:val="es-ES" w:eastAsia="en-US"/>
        </w:rPr>
      </w:pPr>
      <w:r w:rsidRPr="004E048B">
        <w:rPr>
          <w:rFonts w:ascii="Arial" w:eastAsia="Arial" w:hAnsi="Arial" w:cs="Arial"/>
          <w:szCs w:val="32"/>
          <w:lang w:val="es-ES" w:eastAsia="en-US"/>
        </w:rPr>
        <w:t xml:space="preserve">En caso de que este cumplimiento se manifieste en un documento adicional, deberá especificarse claramente en su propuesta. </w:t>
      </w:r>
    </w:p>
    <w:bookmarkEnd w:id="1490"/>
    <w:p w14:paraId="58B953AD" w14:textId="77777777" w:rsidR="004E048B" w:rsidRPr="004E048B" w:rsidRDefault="004E048B" w:rsidP="004E048B">
      <w:pPr>
        <w:contextualSpacing/>
        <w:jc w:val="both"/>
        <w:rPr>
          <w:rFonts w:ascii="Arial" w:eastAsia="Arial" w:hAnsi="Arial" w:cs="Arial"/>
          <w:szCs w:val="32"/>
          <w:lang w:val="es-ES" w:eastAsia="en-US"/>
        </w:rPr>
      </w:pPr>
    </w:p>
    <w:p w14:paraId="58CC00B8" w14:textId="77777777" w:rsidR="004E048B" w:rsidRPr="004E048B" w:rsidRDefault="004E048B" w:rsidP="004E048B">
      <w:pPr>
        <w:contextualSpacing/>
        <w:jc w:val="both"/>
        <w:rPr>
          <w:rFonts w:ascii="Arial" w:eastAsia="Arial" w:hAnsi="Arial" w:cs="Arial"/>
          <w:szCs w:val="32"/>
          <w:lang w:val="es-ES" w:eastAsia="en-US"/>
        </w:rPr>
      </w:pPr>
    </w:p>
    <w:p w14:paraId="254469C3" w14:textId="77777777" w:rsidR="004E048B" w:rsidRPr="004E048B" w:rsidRDefault="004E048B">
      <w:pPr>
        <w:keepNext/>
        <w:keepLines/>
        <w:numPr>
          <w:ilvl w:val="0"/>
          <w:numId w:val="115"/>
        </w:numPr>
        <w:suppressLineNumbers/>
        <w:ind w:left="714" w:hanging="357"/>
        <w:outlineLvl w:val="0"/>
        <w:rPr>
          <w:rFonts w:ascii="Arial" w:eastAsia="SimHei" w:hAnsi="Arial" w:cs="Arial"/>
          <w:b/>
          <w:caps/>
          <w:lang w:val="es-ES" w:eastAsia="en-US"/>
        </w:rPr>
      </w:pPr>
      <w:bookmarkStart w:id="1491" w:name="_Toc146713734"/>
      <w:bookmarkStart w:id="1492" w:name="_Toc181786543"/>
      <w:r w:rsidRPr="004E048B">
        <w:rPr>
          <w:rFonts w:ascii="Arial" w:eastAsia="SimHei" w:hAnsi="Arial" w:cs="Arial"/>
          <w:b/>
          <w:lang w:val="es-ES" w:eastAsia="en-US"/>
        </w:rPr>
        <w:t>CALENDARIO DE PRESTACIÓN DE SERVICIOS</w:t>
      </w:r>
      <w:bookmarkEnd w:id="1491"/>
      <w:bookmarkEnd w:id="1492"/>
    </w:p>
    <w:p w14:paraId="4C9A2C4A" w14:textId="77777777" w:rsidR="004E048B" w:rsidRPr="004E048B" w:rsidRDefault="004E048B" w:rsidP="004E048B">
      <w:pPr>
        <w:suppressLineNumbers/>
        <w:jc w:val="both"/>
        <w:rPr>
          <w:rFonts w:ascii="Arial" w:eastAsia="Calibri" w:hAnsi="Arial" w:cs="Arial"/>
          <w:szCs w:val="32"/>
          <w:lang w:val="es-ES" w:eastAsia="en-US"/>
        </w:rPr>
      </w:pPr>
    </w:p>
    <w:p w14:paraId="51A1F38A" w14:textId="77777777" w:rsidR="004E048B" w:rsidRPr="004E048B" w:rsidRDefault="004E048B" w:rsidP="004E048B">
      <w:pPr>
        <w:jc w:val="both"/>
        <w:rPr>
          <w:rFonts w:ascii="Arial" w:eastAsia="Arial" w:hAnsi="Arial" w:cs="Arial"/>
          <w:szCs w:val="32"/>
          <w:lang w:val="es-ES" w:eastAsia="en-US"/>
        </w:rPr>
      </w:pPr>
      <w:r w:rsidRPr="004E048B">
        <w:rPr>
          <w:rFonts w:ascii="Arial" w:eastAsia="Arial" w:hAnsi="Arial" w:cs="Arial"/>
          <w:szCs w:val="32"/>
          <w:lang w:val="es-ES" w:eastAsia="en-US"/>
        </w:rPr>
        <w:t xml:space="preserve">El plan de mantenimientos preventivos propuesto por </w:t>
      </w:r>
      <w:r w:rsidRPr="004E048B">
        <w:rPr>
          <w:rFonts w:ascii="Arial" w:eastAsia="Arial" w:hAnsi="Arial" w:cs="Arial"/>
          <w:b/>
          <w:bCs/>
          <w:szCs w:val="32"/>
          <w:lang w:val="es-ES" w:eastAsia="en-US"/>
        </w:rPr>
        <w:t>“El Proveedor”</w:t>
      </w:r>
      <w:r w:rsidRPr="004E048B">
        <w:rPr>
          <w:rFonts w:ascii="Arial" w:eastAsia="Arial" w:hAnsi="Arial" w:cs="Arial"/>
          <w:szCs w:val="32"/>
          <w:lang w:val="es-ES" w:eastAsia="en-US"/>
        </w:rPr>
        <w:t xml:space="preserve"> debe ajustarse </w:t>
      </w:r>
      <w:r w:rsidRPr="004E048B">
        <w:rPr>
          <w:rFonts w:ascii="Arial" w:eastAsia="Calibri" w:hAnsi="Arial" w:cs="Arial"/>
          <w:szCs w:val="32"/>
          <w:lang w:val="es-ES" w:eastAsia="en-US"/>
        </w:rPr>
        <w:t xml:space="preserve">conforme a las necesidades y requerimientos de </w:t>
      </w:r>
      <w:r w:rsidRPr="004E048B">
        <w:rPr>
          <w:rFonts w:ascii="Arial" w:eastAsia="Calibri" w:hAnsi="Arial" w:cs="Arial"/>
          <w:b/>
          <w:bCs/>
          <w:szCs w:val="32"/>
          <w:lang w:val="es-ES" w:eastAsia="en-US"/>
        </w:rPr>
        <w:t>“El Instituto”</w:t>
      </w:r>
      <w:r w:rsidRPr="004E048B">
        <w:rPr>
          <w:rFonts w:ascii="Arial" w:eastAsia="Calibri" w:hAnsi="Arial" w:cs="Arial"/>
          <w:szCs w:val="32"/>
          <w:lang w:val="es-ES" w:eastAsia="en-US"/>
        </w:rPr>
        <w:t xml:space="preserve"> con base a las fechas establecidas en la </w:t>
      </w:r>
      <w:r w:rsidRPr="004E048B">
        <w:rPr>
          <w:rFonts w:ascii="Arial" w:eastAsia="Calibri" w:hAnsi="Arial" w:cs="Arial"/>
          <w:b/>
          <w:bCs/>
          <w:szCs w:val="32"/>
          <w:lang w:val="es-ES" w:eastAsia="en-US"/>
        </w:rPr>
        <w:t>tabla 8 y 9</w:t>
      </w:r>
      <w:r w:rsidRPr="004E048B">
        <w:rPr>
          <w:rFonts w:ascii="Arial" w:eastAsia="Calibri" w:hAnsi="Arial" w:cs="Arial"/>
          <w:szCs w:val="32"/>
          <w:lang w:val="es-ES" w:eastAsia="en-US"/>
        </w:rPr>
        <w:t xml:space="preserve"> del anexo técnico, en caso de que </w:t>
      </w:r>
      <w:r w:rsidRPr="004E048B">
        <w:rPr>
          <w:rFonts w:ascii="Arial" w:eastAsia="Calibri" w:hAnsi="Arial" w:cs="Arial"/>
          <w:b/>
          <w:bCs/>
          <w:szCs w:val="32"/>
          <w:lang w:val="es-ES" w:eastAsia="en-US"/>
        </w:rPr>
        <w:t>“El Instituto</w:t>
      </w:r>
      <w:r w:rsidRPr="004E048B">
        <w:rPr>
          <w:rFonts w:ascii="Arial" w:eastAsia="Calibri" w:hAnsi="Arial" w:cs="Arial"/>
          <w:szCs w:val="32"/>
          <w:lang w:val="es-ES" w:eastAsia="en-US"/>
        </w:rPr>
        <w:t xml:space="preserve"> requiera algún cambio por necesidad de la operación, será comunicado por correo electrónico </w:t>
      </w:r>
      <w:r w:rsidRPr="004E048B">
        <w:rPr>
          <w:rFonts w:ascii="Arial" w:eastAsia="Arial" w:hAnsi="Arial"/>
          <w:lang w:val="es-ES" w:eastAsia="en-US"/>
        </w:rPr>
        <w:t xml:space="preserve">a la persona designada como </w:t>
      </w:r>
      <w:r w:rsidRPr="004E048B">
        <w:rPr>
          <w:rFonts w:ascii="Arial" w:eastAsia="Arial" w:hAnsi="Arial"/>
          <w:b/>
          <w:lang w:val="es-ES" w:eastAsia="en-US"/>
        </w:rPr>
        <w:t>“Supervisor del Contrato”</w:t>
      </w:r>
      <w:r w:rsidRPr="004E048B">
        <w:rPr>
          <w:rFonts w:ascii="Arial" w:eastAsia="Calibri" w:hAnsi="Arial" w:cs="Arial"/>
          <w:szCs w:val="32"/>
          <w:lang w:val="es-ES" w:eastAsia="en-US"/>
        </w:rPr>
        <w:t xml:space="preserve"> con 5 días hábiles de antelación para solicitar cualquier cambio requerido.</w:t>
      </w:r>
    </w:p>
    <w:p w14:paraId="4D08DB1C" w14:textId="77777777" w:rsidR="004E048B" w:rsidRPr="004E048B" w:rsidRDefault="004E048B" w:rsidP="004E048B">
      <w:pPr>
        <w:suppressLineNumbers/>
        <w:jc w:val="both"/>
        <w:rPr>
          <w:rFonts w:ascii="Arial" w:eastAsia="Calibri" w:hAnsi="Arial" w:cs="Arial"/>
          <w:szCs w:val="32"/>
          <w:lang w:val="es-ES" w:eastAsia="en-US"/>
        </w:rPr>
      </w:pPr>
    </w:p>
    <w:p w14:paraId="67CAA32D" w14:textId="77777777" w:rsidR="004E048B" w:rsidRPr="004E048B" w:rsidRDefault="004E048B">
      <w:pPr>
        <w:numPr>
          <w:ilvl w:val="0"/>
          <w:numId w:val="133"/>
        </w:numPr>
        <w:contextualSpacing/>
        <w:jc w:val="both"/>
        <w:rPr>
          <w:rFonts w:ascii="Arial" w:eastAsia="Arial" w:hAnsi="Arial" w:cs="Arial"/>
          <w:szCs w:val="32"/>
          <w:lang w:val="es-ES" w:eastAsia="en-US"/>
        </w:rPr>
      </w:pPr>
      <w:r w:rsidRPr="004E048B">
        <w:rPr>
          <w:rFonts w:ascii="Arial" w:eastAsia="Arial" w:hAnsi="Arial" w:cs="Arial"/>
          <w:szCs w:val="32"/>
          <w:lang w:val="es-ES" w:eastAsia="en-US"/>
        </w:rPr>
        <w:t>Calendario CPD CEVEM – Moneda</w:t>
      </w:r>
    </w:p>
    <w:p w14:paraId="63E2E5AA" w14:textId="77777777" w:rsidR="004E048B" w:rsidRPr="004E048B" w:rsidRDefault="004E048B" w:rsidP="004E048B">
      <w:pPr>
        <w:ind w:left="1004"/>
        <w:contextualSpacing/>
        <w:jc w:val="both"/>
        <w:rPr>
          <w:rFonts w:ascii="Arial" w:eastAsia="Arial" w:hAnsi="Arial" w:cs="Arial"/>
          <w:sz w:val="16"/>
          <w:szCs w:val="24"/>
          <w:lang w:val="es-ES" w:eastAsia="en-US"/>
        </w:rPr>
      </w:pPr>
    </w:p>
    <w:tbl>
      <w:tblPr>
        <w:tblStyle w:val="Tabladecuadrcula412"/>
        <w:tblW w:w="9300" w:type="dxa"/>
        <w:jc w:val="center"/>
        <w:tblBorders>
          <w:top w:val="single" w:sz="4" w:space="0" w:color="B283B9"/>
          <w:left w:val="single" w:sz="4" w:space="0" w:color="B283B9"/>
          <w:bottom w:val="single" w:sz="4" w:space="0" w:color="B283B9"/>
          <w:right w:val="single" w:sz="4" w:space="0" w:color="B283B9"/>
          <w:insideH w:val="single" w:sz="4" w:space="0" w:color="B283B9"/>
          <w:insideV w:val="single" w:sz="4" w:space="0" w:color="B283B9"/>
        </w:tblBorders>
        <w:tblLook w:val="04A0" w:firstRow="1" w:lastRow="0" w:firstColumn="1" w:lastColumn="0" w:noHBand="0" w:noVBand="1"/>
      </w:tblPr>
      <w:tblGrid>
        <w:gridCol w:w="306"/>
        <w:gridCol w:w="1230"/>
        <w:gridCol w:w="878"/>
        <w:gridCol w:w="504"/>
        <w:gridCol w:w="495"/>
        <w:gridCol w:w="495"/>
        <w:gridCol w:w="486"/>
        <w:gridCol w:w="520"/>
        <w:gridCol w:w="495"/>
        <w:gridCol w:w="443"/>
        <w:gridCol w:w="520"/>
        <w:gridCol w:w="504"/>
        <w:gridCol w:w="478"/>
        <w:gridCol w:w="512"/>
        <w:gridCol w:w="461"/>
        <w:gridCol w:w="512"/>
        <w:gridCol w:w="461"/>
      </w:tblGrid>
      <w:tr w:rsidR="004E048B" w:rsidRPr="004E048B" w14:paraId="7759B5D0" w14:textId="77777777" w:rsidTr="00250913">
        <w:trPr>
          <w:cnfStyle w:val="100000000000" w:firstRow="1" w:lastRow="0" w:firstColumn="0" w:lastColumn="0" w:oddVBand="0" w:evenVBand="0" w:oddHBand="0" w:evenHBand="0" w:firstRowFirstColumn="0" w:firstRowLastColumn="0" w:lastRowFirstColumn="0" w:lastRowLastColumn="0"/>
          <w:trHeight w:val="408"/>
          <w:jc w:val="center"/>
        </w:trPr>
        <w:tc>
          <w:tcPr>
            <w:cnfStyle w:val="001000000000" w:firstRow="0" w:lastRow="0" w:firstColumn="1" w:lastColumn="0" w:oddVBand="0" w:evenVBand="0" w:oddHBand="0" w:evenHBand="0" w:firstRowFirstColumn="0" w:firstRowLastColumn="0" w:lastRowFirstColumn="0" w:lastRowLastColumn="0"/>
            <w:tcW w:w="0" w:type="dxa"/>
            <w:shd w:val="clear" w:color="auto" w:fill="B283B9"/>
            <w:hideMark/>
          </w:tcPr>
          <w:p w14:paraId="12918F51" w14:textId="77777777" w:rsidR="004E048B" w:rsidRPr="004E048B" w:rsidRDefault="004E048B" w:rsidP="004E048B">
            <w:pPr>
              <w:jc w:val="center"/>
              <w:rPr>
                <w:rFonts w:cs="Arial"/>
                <w:sz w:val="15"/>
                <w:szCs w:val="15"/>
                <w:lang w:eastAsia="en-US"/>
              </w:rPr>
            </w:pPr>
            <w:r w:rsidRPr="004E048B">
              <w:rPr>
                <w:rFonts w:cs="Arial"/>
                <w:sz w:val="15"/>
                <w:szCs w:val="15"/>
                <w:lang w:eastAsia="en-US"/>
              </w:rPr>
              <w:t>#</w:t>
            </w:r>
          </w:p>
        </w:tc>
        <w:tc>
          <w:tcPr>
            <w:tcW w:w="0" w:type="dxa"/>
            <w:shd w:val="clear" w:color="auto" w:fill="B283B9"/>
            <w:hideMark/>
          </w:tcPr>
          <w:p w14:paraId="7533C0C2" w14:textId="77777777" w:rsidR="004E048B" w:rsidRPr="004E048B" w:rsidRDefault="004E048B" w:rsidP="004E048B">
            <w:pPr>
              <w:jc w:val="center"/>
              <w:cnfStyle w:val="100000000000" w:firstRow="1" w:lastRow="0" w:firstColumn="0" w:lastColumn="0" w:oddVBand="0" w:evenVBand="0" w:oddHBand="0" w:evenHBand="0" w:firstRowFirstColumn="0" w:firstRowLastColumn="0" w:lastRowFirstColumn="0" w:lastRowLastColumn="0"/>
              <w:rPr>
                <w:rFonts w:cs="Arial"/>
                <w:sz w:val="15"/>
                <w:szCs w:val="15"/>
                <w:lang w:eastAsia="en-US"/>
              </w:rPr>
            </w:pPr>
            <w:r w:rsidRPr="004E048B">
              <w:rPr>
                <w:rFonts w:cs="Arial"/>
                <w:sz w:val="15"/>
                <w:szCs w:val="15"/>
                <w:lang w:eastAsia="en-US"/>
              </w:rPr>
              <w:t>Equipo</w:t>
            </w:r>
          </w:p>
        </w:tc>
        <w:tc>
          <w:tcPr>
            <w:tcW w:w="0" w:type="dxa"/>
            <w:shd w:val="clear" w:color="auto" w:fill="B283B9"/>
            <w:hideMark/>
          </w:tcPr>
          <w:p w14:paraId="5D76C45E" w14:textId="77777777" w:rsidR="004E048B" w:rsidRPr="004E048B" w:rsidRDefault="004E048B" w:rsidP="004E048B">
            <w:pPr>
              <w:jc w:val="center"/>
              <w:cnfStyle w:val="100000000000" w:firstRow="1" w:lastRow="0" w:firstColumn="0" w:lastColumn="0" w:oddVBand="0" w:evenVBand="0" w:oddHBand="0" w:evenHBand="0" w:firstRowFirstColumn="0" w:firstRowLastColumn="0" w:lastRowFirstColumn="0" w:lastRowLastColumn="0"/>
              <w:rPr>
                <w:rFonts w:cs="Arial"/>
                <w:sz w:val="15"/>
                <w:szCs w:val="15"/>
                <w:lang w:eastAsia="en-US"/>
              </w:rPr>
            </w:pPr>
            <w:r w:rsidRPr="004E048B">
              <w:rPr>
                <w:rFonts w:cs="Arial"/>
                <w:sz w:val="15"/>
                <w:szCs w:val="15"/>
                <w:lang w:eastAsia="en-US"/>
              </w:rPr>
              <w:t>Cantidad</w:t>
            </w:r>
          </w:p>
        </w:tc>
        <w:tc>
          <w:tcPr>
            <w:tcW w:w="0" w:type="dxa"/>
            <w:shd w:val="clear" w:color="auto" w:fill="B283B9"/>
            <w:hideMark/>
          </w:tcPr>
          <w:p w14:paraId="30582796" w14:textId="77777777" w:rsidR="004E048B" w:rsidRPr="004E048B" w:rsidRDefault="004E048B" w:rsidP="004E048B">
            <w:pPr>
              <w:jc w:val="center"/>
              <w:cnfStyle w:val="100000000000" w:firstRow="1" w:lastRow="0" w:firstColumn="0" w:lastColumn="0" w:oddVBand="0" w:evenVBand="0" w:oddHBand="0" w:evenHBand="0" w:firstRowFirstColumn="0" w:firstRowLastColumn="0" w:lastRowFirstColumn="0" w:lastRowLastColumn="0"/>
              <w:rPr>
                <w:rFonts w:cs="Arial"/>
                <w:sz w:val="15"/>
                <w:szCs w:val="15"/>
                <w:lang w:eastAsia="en-US"/>
              </w:rPr>
            </w:pPr>
            <w:r w:rsidRPr="004E048B">
              <w:rPr>
                <w:rFonts w:cs="Arial"/>
                <w:sz w:val="15"/>
                <w:szCs w:val="15"/>
                <w:lang w:eastAsia="en-US"/>
              </w:rPr>
              <w:t>Ene</w:t>
            </w:r>
          </w:p>
        </w:tc>
        <w:tc>
          <w:tcPr>
            <w:tcW w:w="0" w:type="dxa"/>
            <w:shd w:val="clear" w:color="auto" w:fill="B283B9"/>
            <w:hideMark/>
          </w:tcPr>
          <w:p w14:paraId="40F36C60" w14:textId="77777777" w:rsidR="004E048B" w:rsidRPr="004E048B" w:rsidRDefault="004E048B" w:rsidP="004E048B">
            <w:pPr>
              <w:jc w:val="center"/>
              <w:cnfStyle w:val="100000000000" w:firstRow="1" w:lastRow="0" w:firstColumn="0" w:lastColumn="0" w:oddVBand="0" w:evenVBand="0" w:oddHBand="0" w:evenHBand="0" w:firstRowFirstColumn="0" w:firstRowLastColumn="0" w:lastRowFirstColumn="0" w:lastRowLastColumn="0"/>
              <w:rPr>
                <w:rFonts w:cs="Arial"/>
                <w:sz w:val="15"/>
                <w:szCs w:val="15"/>
                <w:lang w:eastAsia="en-US"/>
              </w:rPr>
            </w:pPr>
            <w:r w:rsidRPr="004E048B">
              <w:rPr>
                <w:rFonts w:cs="Arial"/>
                <w:sz w:val="15"/>
                <w:szCs w:val="15"/>
                <w:lang w:eastAsia="en-US"/>
              </w:rPr>
              <w:t>Feb</w:t>
            </w:r>
          </w:p>
        </w:tc>
        <w:tc>
          <w:tcPr>
            <w:tcW w:w="0" w:type="dxa"/>
            <w:shd w:val="clear" w:color="auto" w:fill="B283B9"/>
            <w:hideMark/>
          </w:tcPr>
          <w:p w14:paraId="55917245" w14:textId="77777777" w:rsidR="004E048B" w:rsidRPr="004E048B" w:rsidRDefault="004E048B" w:rsidP="004E048B">
            <w:pPr>
              <w:jc w:val="center"/>
              <w:cnfStyle w:val="100000000000" w:firstRow="1" w:lastRow="0" w:firstColumn="0" w:lastColumn="0" w:oddVBand="0" w:evenVBand="0" w:oddHBand="0" w:evenHBand="0" w:firstRowFirstColumn="0" w:firstRowLastColumn="0" w:lastRowFirstColumn="0" w:lastRowLastColumn="0"/>
              <w:rPr>
                <w:rFonts w:cs="Arial"/>
                <w:sz w:val="15"/>
                <w:szCs w:val="15"/>
                <w:lang w:eastAsia="en-US"/>
              </w:rPr>
            </w:pPr>
            <w:r w:rsidRPr="004E048B">
              <w:rPr>
                <w:rFonts w:cs="Arial"/>
                <w:sz w:val="15"/>
                <w:szCs w:val="15"/>
                <w:lang w:eastAsia="en-US"/>
              </w:rPr>
              <w:t>Mar</w:t>
            </w:r>
          </w:p>
        </w:tc>
        <w:tc>
          <w:tcPr>
            <w:tcW w:w="0" w:type="dxa"/>
            <w:shd w:val="clear" w:color="auto" w:fill="B283B9"/>
            <w:hideMark/>
          </w:tcPr>
          <w:p w14:paraId="47D9A146" w14:textId="77777777" w:rsidR="004E048B" w:rsidRPr="004E048B" w:rsidRDefault="004E048B" w:rsidP="004E048B">
            <w:pPr>
              <w:jc w:val="center"/>
              <w:cnfStyle w:val="100000000000" w:firstRow="1" w:lastRow="0" w:firstColumn="0" w:lastColumn="0" w:oddVBand="0" w:evenVBand="0" w:oddHBand="0" w:evenHBand="0" w:firstRowFirstColumn="0" w:firstRowLastColumn="0" w:lastRowFirstColumn="0" w:lastRowLastColumn="0"/>
              <w:rPr>
                <w:rFonts w:cs="Arial"/>
                <w:sz w:val="15"/>
                <w:szCs w:val="15"/>
                <w:lang w:eastAsia="en-US"/>
              </w:rPr>
            </w:pPr>
            <w:r w:rsidRPr="004E048B">
              <w:rPr>
                <w:rFonts w:cs="Arial"/>
                <w:sz w:val="15"/>
                <w:szCs w:val="15"/>
                <w:lang w:eastAsia="en-US"/>
              </w:rPr>
              <w:t>Abr</w:t>
            </w:r>
          </w:p>
        </w:tc>
        <w:tc>
          <w:tcPr>
            <w:tcW w:w="0" w:type="dxa"/>
            <w:shd w:val="clear" w:color="auto" w:fill="B283B9"/>
            <w:hideMark/>
          </w:tcPr>
          <w:p w14:paraId="030CDCF7" w14:textId="77777777" w:rsidR="004E048B" w:rsidRPr="004E048B" w:rsidRDefault="004E048B" w:rsidP="004E048B">
            <w:pPr>
              <w:jc w:val="center"/>
              <w:cnfStyle w:val="100000000000" w:firstRow="1" w:lastRow="0" w:firstColumn="0" w:lastColumn="0" w:oddVBand="0" w:evenVBand="0" w:oddHBand="0" w:evenHBand="0" w:firstRowFirstColumn="0" w:firstRowLastColumn="0" w:lastRowFirstColumn="0" w:lastRowLastColumn="0"/>
              <w:rPr>
                <w:rFonts w:cs="Arial"/>
                <w:sz w:val="15"/>
                <w:szCs w:val="15"/>
                <w:lang w:eastAsia="en-US"/>
              </w:rPr>
            </w:pPr>
            <w:r w:rsidRPr="004E048B">
              <w:rPr>
                <w:rFonts w:cs="Arial"/>
                <w:sz w:val="15"/>
                <w:szCs w:val="15"/>
                <w:lang w:eastAsia="en-US"/>
              </w:rPr>
              <w:t>May</w:t>
            </w:r>
          </w:p>
        </w:tc>
        <w:tc>
          <w:tcPr>
            <w:tcW w:w="0" w:type="dxa"/>
            <w:shd w:val="clear" w:color="auto" w:fill="B283B9"/>
            <w:hideMark/>
          </w:tcPr>
          <w:p w14:paraId="1F859DBD" w14:textId="77777777" w:rsidR="004E048B" w:rsidRPr="004E048B" w:rsidRDefault="004E048B" w:rsidP="004E048B">
            <w:pPr>
              <w:jc w:val="center"/>
              <w:cnfStyle w:val="100000000000" w:firstRow="1" w:lastRow="0" w:firstColumn="0" w:lastColumn="0" w:oddVBand="0" w:evenVBand="0" w:oddHBand="0" w:evenHBand="0" w:firstRowFirstColumn="0" w:firstRowLastColumn="0" w:lastRowFirstColumn="0" w:lastRowLastColumn="0"/>
              <w:rPr>
                <w:rFonts w:cs="Arial"/>
                <w:sz w:val="15"/>
                <w:szCs w:val="15"/>
                <w:lang w:eastAsia="en-US"/>
              </w:rPr>
            </w:pPr>
            <w:r w:rsidRPr="004E048B">
              <w:rPr>
                <w:rFonts w:cs="Arial"/>
                <w:sz w:val="15"/>
                <w:szCs w:val="15"/>
                <w:lang w:eastAsia="en-US"/>
              </w:rPr>
              <w:t>Jun</w:t>
            </w:r>
          </w:p>
        </w:tc>
        <w:tc>
          <w:tcPr>
            <w:tcW w:w="0" w:type="dxa"/>
            <w:shd w:val="clear" w:color="auto" w:fill="B283B9"/>
            <w:hideMark/>
          </w:tcPr>
          <w:p w14:paraId="6401235E" w14:textId="77777777" w:rsidR="004E048B" w:rsidRPr="004E048B" w:rsidRDefault="004E048B" w:rsidP="004E048B">
            <w:pPr>
              <w:jc w:val="center"/>
              <w:cnfStyle w:val="100000000000" w:firstRow="1" w:lastRow="0" w:firstColumn="0" w:lastColumn="0" w:oddVBand="0" w:evenVBand="0" w:oddHBand="0" w:evenHBand="0" w:firstRowFirstColumn="0" w:firstRowLastColumn="0" w:lastRowFirstColumn="0" w:lastRowLastColumn="0"/>
              <w:rPr>
                <w:rFonts w:cs="Arial"/>
                <w:sz w:val="15"/>
                <w:szCs w:val="15"/>
                <w:lang w:eastAsia="en-US"/>
              </w:rPr>
            </w:pPr>
            <w:r w:rsidRPr="004E048B">
              <w:rPr>
                <w:rFonts w:cs="Arial"/>
                <w:sz w:val="15"/>
                <w:szCs w:val="15"/>
                <w:lang w:eastAsia="en-US"/>
              </w:rPr>
              <w:t>Jul</w:t>
            </w:r>
          </w:p>
        </w:tc>
        <w:tc>
          <w:tcPr>
            <w:tcW w:w="0" w:type="dxa"/>
            <w:shd w:val="clear" w:color="auto" w:fill="B283B9"/>
            <w:hideMark/>
          </w:tcPr>
          <w:p w14:paraId="1AB6B779" w14:textId="77777777" w:rsidR="004E048B" w:rsidRPr="004E048B" w:rsidRDefault="004E048B" w:rsidP="004E048B">
            <w:pPr>
              <w:jc w:val="center"/>
              <w:cnfStyle w:val="100000000000" w:firstRow="1" w:lastRow="0" w:firstColumn="0" w:lastColumn="0" w:oddVBand="0" w:evenVBand="0" w:oddHBand="0" w:evenHBand="0" w:firstRowFirstColumn="0" w:firstRowLastColumn="0" w:lastRowFirstColumn="0" w:lastRowLastColumn="0"/>
              <w:rPr>
                <w:rFonts w:cs="Arial"/>
                <w:sz w:val="15"/>
                <w:szCs w:val="15"/>
                <w:lang w:eastAsia="en-US"/>
              </w:rPr>
            </w:pPr>
            <w:r w:rsidRPr="004E048B">
              <w:rPr>
                <w:rFonts w:cs="Arial"/>
                <w:sz w:val="15"/>
                <w:szCs w:val="15"/>
                <w:lang w:eastAsia="en-US"/>
              </w:rPr>
              <w:t>Ago</w:t>
            </w:r>
          </w:p>
        </w:tc>
        <w:tc>
          <w:tcPr>
            <w:tcW w:w="0" w:type="dxa"/>
            <w:shd w:val="clear" w:color="auto" w:fill="B283B9"/>
            <w:hideMark/>
          </w:tcPr>
          <w:p w14:paraId="6EA96D21" w14:textId="77777777" w:rsidR="004E048B" w:rsidRPr="004E048B" w:rsidRDefault="004E048B" w:rsidP="004E048B">
            <w:pPr>
              <w:jc w:val="center"/>
              <w:cnfStyle w:val="100000000000" w:firstRow="1" w:lastRow="0" w:firstColumn="0" w:lastColumn="0" w:oddVBand="0" w:evenVBand="0" w:oddHBand="0" w:evenHBand="0" w:firstRowFirstColumn="0" w:firstRowLastColumn="0" w:lastRowFirstColumn="0" w:lastRowLastColumn="0"/>
              <w:rPr>
                <w:rFonts w:cs="Arial"/>
                <w:sz w:val="15"/>
                <w:szCs w:val="15"/>
                <w:lang w:eastAsia="en-US"/>
              </w:rPr>
            </w:pPr>
            <w:r w:rsidRPr="004E048B">
              <w:rPr>
                <w:rFonts w:cs="Arial"/>
                <w:sz w:val="15"/>
                <w:szCs w:val="15"/>
                <w:lang w:eastAsia="en-US"/>
              </w:rPr>
              <w:t>Sep</w:t>
            </w:r>
          </w:p>
        </w:tc>
        <w:tc>
          <w:tcPr>
            <w:tcW w:w="0" w:type="dxa"/>
            <w:shd w:val="clear" w:color="auto" w:fill="B283B9"/>
            <w:hideMark/>
          </w:tcPr>
          <w:p w14:paraId="74CC7276" w14:textId="77777777" w:rsidR="004E048B" w:rsidRPr="004E048B" w:rsidRDefault="004E048B" w:rsidP="004E048B">
            <w:pPr>
              <w:jc w:val="center"/>
              <w:cnfStyle w:val="100000000000" w:firstRow="1" w:lastRow="0" w:firstColumn="0" w:lastColumn="0" w:oddVBand="0" w:evenVBand="0" w:oddHBand="0" w:evenHBand="0" w:firstRowFirstColumn="0" w:firstRowLastColumn="0" w:lastRowFirstColumn="0" w:lastRowLastColumn="0"/>
              <w:rPr>
                <w:rFonts w:cs="Arial"/>
                <w:sz w:val="15"/>
                <w:szCs w:val="15"/>
                <w:lang w:eastAsia="en-US"/>
              </w:rPr>
            </w:pPr>
            <w:r w:rsidRPr="004E048B">
              <w:rPr>
                <w:rFonts w:cs="Arial"/>
                <w:sz w:val="15"/>
                <w:szCs w:val="15"/>
                <w:lang w:eastAsia="en-US"/>
              </w:rPr>
              <w:t>Oct</w:t>
            </w:r>
          </w:p>
        </w:tc>
        <w:tc>
          <w:tcPr>
            <w:tcW w:w="0" w:type="dxa"/>
            <w:shd w:val="clear" w:color="auto" w:fill="B283B9"/>
            <w:hideMark/>
          </w:tcPr>
          <w:p w14:paraId="62501339" w14:textId="77777777" w:rsidR="004E048B" w:rsidRPr="004E048B" w:rsidRDefault="004E048B" w:rsidP="004E048B">
            <w:pPr>
              <w:jc w:val="center"/>
              <w:cnfStyle w:val="100000000000" w:firstRow="1" w:lastRow="0" w:firstColumn="0" w:lastColumn="0" w:oddVBand="0" w:evenVBand="0" w:oddHBand="0" w:evenHBand="0" w:firstRowFirstColumn="0" w:firstRowLastColumn="0" w:lastRowFirstColumn="0" w:lastRowLastColumn="0"/>
              <w:rPr>
                <w:rFonts w:cs="Arial"/>
                <w:sz w:val="15"/>
                <w:szCs w:val="15"/>
                <w:lang w:eastAsia="en-US"/>
              </w:rPr>
            </w:pPr>
            <w:r w:rsidRPr="004E048B">
              <w:rPr>
                <w:rFonts w:cs="Arial"/>
                <w:sz w:val="15"/>
                <w:szCs w:val="15"/>
                <w:lang w:eastAsia="en-US"/>
              </w:rPr>
              <w:t>Nov</w:t>
            </w:r>
          </w:p>
        </w:tc>
        <w:tc>
          <w:tcPr>
            <w:tcW w:w="0" w:type="dxa"/>
            <w:shd w:val="clear" w:color="auto" w:fill="B283B9"/>
            <w:hideMark/>
          </w:tcPr>
          <w:p w14:paraId="34FE6360" w14:textId="77777777" w:rsidR="004E048B" w:rsidRPr="004E048B" w:rsidRDefault="004E048B" w:rsidP="004E048B">
            <w:pPr>
              <w:jc w:val="center"/>
              <w:cnfStyle w:val="100000000000" w:firstRow="1" w:lastRow="0" w:firstColumn="0" w:lastColumn="0" w:oddVBand="0" w:evenVBand="0" w:oddHBand="0" w:evenHBand="0" w:firstRowFirstColumn="0" w:firstRowLastColumn="0" w:lastRowFirstColumn="0" w:lastRowLastColumn="0"/>
              <w:rPr>
                <w:rFonts w:cs="Arial"/>
                <w:sz w:val="15"/>
                <w:szCs w:val="15"/>
                <w:lang w:eastAsia="en-US"/>
              </w:rPr>
            </w:pPr>
            <w:r w:rsidRPr="004E048B">
              <w:rPr>
                <w:rFonts w:cs="Arial"/>
                <w:sz w:val="15"/>
                <w:szCs w:val="15"/>
                <w:lang w:eastAsia="en-US"/>
              </w:rPr>
              <w:t>Dic</w:t>
            </w:r>
          </w:p>
        </w:tc>
        <w:tc>
          <w:tcPr>
            <w:tcW w:w="0" w:type="dxa"/>
            <w:shd w:val="clear" w:color="auto" w:fill="B283B9"/>
            <w:hideMark/>
          </w:tcPr>
          <w:p w14:paraId="1E372268" w14:textId="77777777" w:rsidR="004E048B" w:rsidRPr="004E048B" w:rsidRDefault="004E048B" w:rsidP="004E048B">
            <w:pPr>
              <w:jc w:val="center"/>
              <w:cnfStyle w:val="100000000000" w:firstRow="1" w:lastRow="0" w:firstColumn="0" w:lastColumn="0" w:oddVBand="0" w:evenVBand="0" w:oddHBand="0" w:evenHBand="0" w:firstRowFirstColumn="0" w:firstRowLastColumn="0" w:lastRowFirstColumn="0" w:lastRowLastColumn="0"/>
              <w:rPr>
                <w:rFonts w:cs="Arial"/>
                <w:sz w:val="15"/>
                <w:szCs w:val="15"/>
                <w:lang w:eastAsia="en-US"/>
              </w:rPr>
            </w:pPr>
            <w:r w:rsidRPr="004E048B">
              <w:rPr>
                <w:rFonts w:cs="Arial"/>
                <w:sz w:val="15"/>
                <w:szCs w:val="15"/>
                <w:lang w:eastAsia="en-US"/>
              </w:rPr>
              <w:t>Nov</w:t>
            </w:r>
          </w:p>
        </w:tc>
        <w:tc>
          <w:tcPr>
            <w:tcW w:w="0" w:type="dxa"/>
            <w:shd w:val="clear" w:color="auto" w:fill="B283B9"/>
            <w:hideMark/>
          </w:tcPr>
          <w:p w14:paraId="442FC307" w14:textId="77777777" w:rsidR="004E048B" w:rsidRPr="004E048B" w:rsidRDefault="004E048B" w:rsidP="004E048B">
            <w:pPr>
              <w:jc w:val="center"/>
              <w:cnfStyle w:val="100000000000" w:firstRow="1" w:lastRow="0" w:firstColumn="0" w:lastColumn="0" w:oddVBand="0" w:evenVBand="0" w:oddHBand="0" w:evenHBand="0" w:firstRowFirstColumn="0" w:firstRowLastColumn="0" w:lastRowFirstColumn="0" w:lastRowLastColumn="0"/>
              <w:rPr>
                <w:rFonts w:cs="Arial"/>
                <w:sz w:val="15"/>
                <w:szCs w:val="15"/>
                <w:lang w:eastAsia="en-US"/>
              </w:rPr>
            </w:pPr>
            <w:r w:rsidRPr="004E048B">
              <w:rPr>
                <w:rFonts w:cs="Arial"/>
                <w:sz w:val="15"/>
                <w:szCs w:val="15"/>
                <w:lang w:eastAsia="en-US"/>
              </w:rPr>
              <w:t>Dic</w:t>
            </w:r>
          </w:p>
        </w:tc>
      </w:tr>
      <w:tr w:rsidR="004E048B" w:rsidRPr="004E048B" w14:paraId="27E95AF1" w14:textId="77777777" w:rsidTr="00250913">
        <w:trPr>
          <w:cnfStyle w:val="000000100000" w:firstRow="0" w:lastRow="0" w:firstColumn="0" w:lastColumn="0" w:oddVBand="0" w:evenVBand="0" w:oddHBand="1" w:evenHBand="0" w:firstRowFirstColumn="0" w:firstRowLastColumn="0" w:lastRowFirstColumn="0" w:lastRowLastColumn="0"/>
          <w:trHeight w:val="576"/>
          <w:jc w:val="center"/>
        </w:trPr>
        <w:tc>
          <w:tcPr>
            <w:cnfStyle w:val="001000000000" w:firstRow="0" w:lastRow="0" w:firstColumn="1" w:lastColumn="0" w:oddVBand="0" w:evenVBand="0" w:oddHBand="0" w:evenHBand="0" w:firstRowFirstColumn="0" w:firstRowLastColumn="0" w:lastRowFirstColumn="0" w:lastRowLastColumn="0"/>
            <w:tcW w:w="0" w:type="dxa"/>
            <w:hideMark/>
          </w:tcPr>
          <w:p w14:paraId="47A0D756" w14:textId="77777777" w:rsidR="004E048B" w:rsidRPr="004E048B" w:rsidRDefault="004E048B" w:rsidP="004E048B">
            <w:pPr>
              <w:jc w:val="center"/>
              <w:rPr>
                <w:rFonts w:cs="Arial"/>
                <w:color w:val="000000"/>
                <w:sz w:val="15"/>
                <w:szCs w:val="15"/>
                <w:lang w:eastAsia="en-US"/>
              </w:rPr>
            </w:pPr>
            <w:r w:rsidRPr="004E048B">
              <w:rPr>
                <w:rFonts w:cs="Arial"/>
                <w:color w:val="000000"/>
                <w:sz w:val="15"/>
                <w:szCs w:val="15"/>
                <w:lang w:eastAsia="en-US"/>
              </w:rPr>
              <w:t>1</w:t>
            </w:r>
          </w:p>
        </w:tc>
        <w:tc>
          <w:tcPr>
            <w:tcW w:w="0" w:type="dxa"/>
            <w:hideMark/>
          </w:tcPr>
          <w:p w14:paraId="0071D1F1" w14:textId="77777777" w:rsidR="004E048B" w:rsidRPr="004E048B" w:rsidRDefault="004E048B" w:rsidP="004E048B">
            <w:pPr>
              <w:cnfStyle w:val="000000100000" w:firstRow="0" w:lastRow="0" w:firstColumn="0" w:lastColumn="0" w:oddVBand="0" w:evenVBand="0" w:oddHBand="1" w:evenHBand="0" w:firstRowFirstColumn="0" w:firstRowLastColumn="0" w:lastRowFirstColumn="0" w:lastRowLastColumn="0"/>
              <w:rPr>
                <w:rFonts w:cs="Arial"/>
                <w:color w:val="000000"/>
                <w:sz w:val="15"/>
                <w:szCs w:val="15"/>
                <w:lang w:eastAsia="en-US"/>
              </w:rPr>
            </w:pPr>
            <w:r w:rsidRPr="004E048B">
              <w:rPr>
                <w:rFonts w:cs="Arial"/>
                <w:color w:val="000000"/>
                <w:sz w:val="15"/>
                <w:szCs w:val="15"/>
                <w:lang w:eastAsia="en-US"/>
              </w:rPr>
              <w:t>Aire Acondicionado de Precisión (CyberROW)</w:t>
            </w:r>
          </w:p>
        </w:tc>
        <w:tc>
          <w:tcPr>
            <w:tcW w:w="0" w:type="dxa"/>
            <w:noWrap/>
            <w:hideMark/>
          </w:tcPr>
          <w:p w14:paraId="298FB9E8"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color w:val="000000"/>
                <w:sz w:val="15"/>
                <w:szCs w:val="15"/>
                <w:lang w:eastAsia="en-US"/>
              </w:rPr>
            </w:pPr>
            <w:r w:rsidRPr="004E048B">
              <w:rPr>
                <w:rFonts w:cs="Arial"/>
                <w:color w:val="000000"/>
                <w:sz w:val="15"/>
                <w:szCs w:val="15"/>
                <w:lang w:eastAsia="en-US"/>
              </w:rPr>
              <w:t>2</w:t>
            </w:r>
          </w:p>
        </w:tc>
        <w:tc>
          <w:tcPr>
            <w:tcW w:w="0" w:type="dxa"/>
            <w:hideMark/>
          </w:tcPr>
          <w:p w14:paraId="09DBCB55"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 </w:t>
            </w:r>
          </w:p>
        </w:tc>
        <w:tc>
          <w:tcPr>
            <w:tcW w:w="0" w:type="dxa"/>
            <w:hideMark/>
          </w:tcPr>
          <w:p w14:paraId="501436E2"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 </w:t>
            </w:r>
          </w:p>
        </w:tc>
        <w:tc>
          <w:tcPr>
            <w:tcW w:w="0" w:type="dxa"/>
            <w:hideMark/>
          </w:tcPr>
          <w:p w14:paraId="328A6ABC"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15-30</w:t>
            </w:r>
          </w:p>
        </w:tc>
        <w:tc>
          <w:tcPr>
            <w:tcW w:w="0" w:type="dxa"/>
            <w:hideMark/>
          </w:tcPr>
          <w:p w14:paraId="032D7C60"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 </w:t>
            </w:r>
          </w:p>
        </w:tc>
        <w:tc>
          <w:tcPr>
            <w:tcW w:w="0" w:type="dxa"/>
            <w:hideMark/>
          </w:tcPr>
          <w:p w14:paraId="03092CB2"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 </w:t>
            </w:r>
          </w:p>
        </w:tc>
        <w:tc>
          <w:tcPr>
            <w:tcW w:w="0" w:type="dxa"/>
            <w:hideMark/>
          </w:tcPr>
          <w:p w14:paraId="12045687"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 </w:t>
            </w:r>
          </w:p>
        </w:tc>
        <w:tc>
          <w:tcPr>
            <w:tcW w:w="0" w:type="dxa"/>
            <w:hideMark/>
          </w:tcPr>
          <w:p w14:paraId="4B782373"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 </w:t>
            </w:r>
          </w:p>
        </w:tc>
        <w:tc>
          <w:tcPr>
            <w:tcW w:w="0" w:type="dxa"/>
            <w:hideMark/>
          </w:tcPr>
          <w:p w14:paraId="5AF4BDA6"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 </w:t>
            </w:r>
          </w:p>
        </w:tc>
        <w:tc>
          <w:tcPr>
            <w:tcW w:w="0" w:type="dxa"/>
            <w:hideMark/>
          </w:tcPr>
          <w:p w14:paraId="7A1C6CE2"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15-30</w:t>
            </w:r>
          </w:p>
        </w:tc>
        <w:tc>
          <w:tcPr>
            <w:tcW w:w="0" w:type="dxa"/>
            <w:hideMark/>
          </w:tcPr>
          <w:p w14:paraId="2F8A034D"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 </w:t>
            </w:r>
          </w:p>
        </w:tc>
        <w:tc>
          <w:tcPr>
            <w:tcW w:w="0" w:type="dxa"/>
            <w:hideMark/>
          </w:tcPr>
          <w:p w14:paraId="5CAD7BB6"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 </w:t>
            </w:r>
          </w:p>
        </w:tc>
        <w:tc>
          <w:tcPr>
            <w:tcW w:w="0" w:type="dxa"/>
            <w:hideMark/>
          </w:tcPr>
          <w:p w14:paraId="066FCDB0"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 </w:t>
            </w:r>
          </w:p>
        </w:tc>
        <w:tc>
          <w:tcPr>
            <w:tcW w:w="0" w:type="dxa"/>
            <w:hideMark/>
          </w:tcPr>
          <w:p w14:paraId="0A3280E1"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 </w:t>
            </w:r>
          </w:p>
        </w:tc>
        <w:tc>
          <w:tcPr>
            <w:tcW w:w="0" w:type="dxa"/>
            <w:hideMark/>
          </w:tcPr>
          <w:p w14:paraId="4E86E418"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 </w:t>
            </w:r>
          </w:p>
        </w:tc>
      </w:tr>
      <w:tr w:rsidR="004E048B" w:rsidRPr="004E048B" w14:paraId="2F330197" w14:textId="77777777" w:rsidTr="00250913">
        <w:trPr>
          <w:trHeight w:val="576"/>
          <w:jc w:val="center"/>
        </w:trPr>
        <w:tc>
          <w:tcPr>
            <w:cnfStyle w:val="001000000000" w:firstRow="0" w:lastRow="0" w:firstColumn="1" w:lastColumn="0" w:oddVBand="0" w:evenVBand="0" w:oddHBand="0" w:evenHBand="0" w:firstRowFirstColumn="0" w:firstRowLastColumn="0" w:lastRowFirstColumn="0" w:lastRowLastColumn="0"/>
            <w:tcW w:w="0" w:type="dxa"/>
            <w:hideMark/>
          </w:tcPr>
          <w:p w14:paraId="3E528A72" w14:textId="77777777" w:rsidR="004E048B" w:rsidRPr="004E048B" w:rsidRDefault="004E048B" w:rsidP="004E048B">
            <w:pPr>
              <w:jc w:val="center"/>
              <w:rPr>
                <w:rFonts w:cs="Arial"/>
                <w:color w:val="000000"/>
                <w:sz w:val="15"/>
                <w:szCs w:val="15"/>
                <w:lang w:eastAsia="en-US"/>
              </w:rPr>
            </w:pPr>
            <w:r w:rsidRPr="004E048B">
              <w:rPr>
                <w:rFonts w:cs="Arial"/>
                <w:color w:val="000000"/>
                <w:sz w:val="15"/>
                <w:szCs w:val="15"/>
                <w:lang w:eastAsia="en-US"/>
              </w:rPr>
              <w:t>2</w:t>
            </w:r>
          </w:p>
        </w:tc>
        <w:tc>
          <w:tcPr>
            <w:tcW w:w="0" w:type="dxa"/>
            <w:hideMark/>
          </w:tcPr>
          <w:p w14:paraId="7F960868" w14:textId="77777777" w:rsidR="004E048B" w:rsidRPr="004E048B" w:rsidRDefault="004E048B" w:rsidP="004E048B">
            <w:pPr>
              <w:cnfStyle w:val="000000000000" w:firstRow="0" w:lastRow="0" w:firstColumn="0" w:lastColumn="0" w:oddVBand="0" w:evenVBand="0" w:oddHBand="0" w:evenHBand="0" w:firstRowFirstColumn="0" w:firstRowLastColumn="0" w:lastRowFirstColumn="0" w:lastRowLastColumn="0"/>
              <w:rPr>
                <w:rFonts w:cs="Arial"/>
                <w:color w:val="000000"/>
                <w:sz w:val="15"/>
                <w:szCs w:val="15"/>
                <w:lang w:eastAsia="en-US"/>
              </w:rPr>
            </w:pPr>
            <w:r w:rsidRPr="004E048B">
              <w:rPr>
                <w:rFonts w:cs="Arial"/>
                <w:color w:val="000000"/>
                <w:sz w:val="15"/>
                <w:szCs w:val="15"/>
                <w:lang w:eastAsia="en-US"/>
              </w:rPr>
              <w:t>Circuito Cerrado de Televisión (CCTV)</w:t>
            </w:r>
          </w:p>
        </w:tc>
        <w:tc>
          <w:tcPr>
            <w:tcW w:w="0" w:type="dxa"/>
            <w:noWrap/>
            <w:hideMark/>
          </w:tcPr>
          <w:p w14:paraId="39CD8B8C"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color w:val="000000"/>
                <w:sz w:val="15"/>
                <w:szCs w:val="15"/>
                <w:lang w:eastAsia="en-US"/>
              </w:rPr>
            </w:pPr>
            <w:r w:rsidRPr="004E048B">
              <w:rPr>
                <w:rFonts w:cs="Arial"/>
                <w:color w:val="000000"/>
                <w:sz w:val="15"/>
                <w:szCs w:val="15"/>
                <w:lang w:eastAsia="en-US"/>
              </w:rPr>
              <w:t>1</w:t>
            </w:r>
          </w:p>
        </w:tc>
        <w:tc>
          <w:tcPr>
            <w:tcW w:w="0" w:type="dxa"/>
            <w:hideMark/>
          </w:tcPr>
          <w:p w14:paraId="1D6F46D0"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 </w:t>
            </w:r>
          </w:p>
        </w:tc>
        <w:tc>
          <w:tcPr>
            <w:tcW w:w="0" w:type="dxa"/>
            <w:hideMark/>
          </w:tcPr>
          <w:p w14:paraId="50FC61F1"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 </w:t>
            </w:r>
          </w:p>
        </w:tc>
        <w:tc>
          <w:tcPr>
            <w:tcW w:w="0" w:type="dxa"/>
            <w:hideMark/>
          </w:tcPr>
          <w:p w14:paraId="7D464638"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15-30</w:t>
            </w:r>
          </w:p>
        </w:tc>
        <w:tc>
          <w:tcPr>
            <w:tcW w:w="0" w:type="dxa"/>
            <w:hideMark/>
          </w:tcPr>
          <w:p w14:paraId="0C00D339"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 </w:t>
            </w:r>
          </w:p>
        </w:tc>
        <w:tc>
          <w:tcPr>
            <w:tcW w:w="0" w:type="dxa"/>
            <w:hideMark/>
          </w:tcPr>
          <w:p w14:paraId="16B3F55F"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 </w:t>
            </w:r>
          </w:p>
        </w:tc>
        <w:tc>
          <w:tcPr>
            <w:tcW w:w="0" w:type="dxa"/>
            <w:hideMark/>
          </w:tcPr>
          <w:p w14:paraId="10D8F1D1"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 </w:t>
            </w:r>
          </w:p>
        </w:tc>
        <w:tc>
          <w:tcPr>
            <w:tcW w:w="0" w:type="dxa"/>
            <w:hideMark/>
          </w:tcPr>
          <w:p w14:paraId="6DC18A28"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 </w:t>
            </w:r>
          </w:p>
        </w:tc>
        <w:tc>
          <w:tcPr>
            <w:tcW w:w="0" w:type="dxa"/>
            <w:hideMark/>
          </w:tcPr>
          <w:p w14:paraId="34DE1951"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 </w:t>
            </w:r>
          </w:p>
        </w:tc>
        <w:tc>
          <w:tcPr>
            <w:tcW w:w="0" w:type="dxa"/>
            <w:hideMark/>
          </w:tcPr>
          <w:p w14:paraId="477E0AC6"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15-30</w:t>
            </w:r>
          </w:p>
        </w:tc>
        <w:tc>
          <w:tcPr>
            <w:tcW w:w="0" w:type="dxa"/>
            <w:hideMark/>
          </w:tcPr>
          <w:p w14:paraId="4970194F"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 </w:t>
            </w:r>
          </w:p>
        </w:tc>
        <w:tc>
          <w:tcPr>
            <w:tcW w:w="0" w:type="dxa"/>
            <w:hideMark/>
          </w:tcPr>
          <w:p w14:paraId="6C87BB32"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 </w:t>
            </w:r>
          </w:p>
        </w:tc>
        <w:tc>
          <w:tcPr>
            <w:tcW w:w="0" w:type="dxa"/>
            <w:hideMark/>
          </w:tcPr>
          <w:p w14:paraId="2E2562A7"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 </w:t>
            </w:r>
          </w:p>
        </w:tc>
        <w:tc>
          <w:tcPr>
            <w:tcW w:w="0" w:type="dxa"/>
            <w:hideMark/>
          </w:tcPr>
          <w:p w14:paraId="6B467350"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 </w:t>
            </w:r>
          </w:p>
        </w:tc>
        <w:tc>
          <w:tcPr>
            <w:tcW w:w="0" w:type="dxa"/>
            <w:hideMark/>
          </w:tcPr>
          <w:p w14:paraId="08C2AB51"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 </w:t>
            </w:r>
          </w:p>
        </w:tc>
      </w:tr>
      <w:tr w:rsidR="004E048B" w:rsidRPr="004E048B" w14:paraId="100BEDD6" w14:textId="77777777" w:rsidTr="00250913">
        <w:trPr>
          <w:cnfStyle w:val="000000100000" w:firstRow="0" w:lastRow="0" w:firstColumn="0" w:lastColumn="0" w:oddVBand="0" w:evenVBand="0" w:oddHBand="1" w:evenHBand="0" w:firstRowFirstColumn="0" w:firstRowLastColumn="0" w:lastRowFirstColumn="0" w:lastRowLastColumn="0"/>
          <w:trHeight w:val="576"/>
          <w:jc w:val="center"/>
        </w:trPr>
        <w:tc>
          <w:tcPr>
            <w:cnfStyle w:val="001000000000" w:firstRow="0" w:lastRow="0" w:firstColumn="1" w:lastColumn="0" w:oddVBand="0" w:evenVBand="0" w:oddHBand="0" w:evenHBand="0" w:firstRowFirstColumn="0" w:firstRowLastColumn="0" w:lastRowFirstColumn="0" w:lastRowLastColumn="0"/>
            <w:tcW w:w="0" w:type="dxa"/>
            <w:hideMark/>
          </w:tcPr>
          <w:p w14:paraId="52D0DC6A" w14:textId="77777777" w:rsidR="004E048B" w:rsidRPr="004E048B" w:rsidRDefault="004E048B" w:rsidP="004E048B">
            <w:pPr>
              <w:jc w:val="center"/>
              <w:rPr>
                <w:rFonts w:cs="Arial"/>
                <w:color w:val="000000"/>
                <w:sz w:val="15"/>
                <w:szCs w:val="15"/>
                <w:lang w:eastAsia="en-US"/>
              </w:rPr>
            </w:pPr>
            <w:r w:rsidRPr="004E048B">
              <w:rPr>
                <w:rFonts w:cs="Arial"/>
                <w:color w:val="000000"/>
                <w:sz w:val="15"/>
                <w:szCs w:val="15"/>
                <w:lang w:eastAsia="en-US"/>
              </w:rPr>
              <w:t>3</w:t>
            </w:r>
          </w:p>
        </w:tc>
        <w:tc>
          <w:tcPr>
            <w:tcW w:w="0" w:type="dxa"/>
            <w:hideMark/>
          </w:tcPr>
          <w:p w14:paraId="31A4B131" w14:textId="77777777" w:rsidR="004E048B" w:rsidRPr="004E048B" w:rsidRDefault="004E048B" w:rsidP="004E048B">
            <w:pPr>
              <w:cnfStyle w:val="000000100000" w:firstRow="0" w:lastRow="0" w:firstColumn="0" w:lastColumn="0" w:oddVBand="0" w:evenVBand="0" w:oddHBand="1" w:evenHBand="0" w:firstRowFirstColumn="0" w:firstRowLastColumn="0" w:lastRowFirstColumn="0" w:lastRowLastColumn="0"/>
              <w:rPr>
                <w:rFonts w:cs="Arial"/>
                <w:color w:val="000000"/>
                <w:sz w:val="15"/>
                <w:szCs w:val="15"/>
                <w:lang w:eastAsia="en-US"/>
              </w:rPr>
            </w:pPr>
            <w:r w:rsidRPr="004E048B">
              <w:rPr>
                <w:rFonts w:cs="Arial"/>
                <w:color w:val="000000"/>
                <w:sz w:val="15"/>
                <w:szCs w:val="15"/>
                <w:lang w:eastAsia="en-US"/>
              </w:rPr>
              <w:t>Sistema de Control de Accesos (SCA)</w:t>
            </w:r>
          </w:p>
        </w:tc>
        <w:tc>
          <w:tcPr>
            <w:tcW w:w="0" w:type="dxa"/>
            <w:noWrap/>
            <w:hideMark/>
          </w:tcPr>
          <w:p w14:paraId="162E60BF"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color w:val="000000"/>
                <w:sz w:val="15"/>
                <w:szCs w:val="15"/>
                <w:lang w:eastAsia="en-US"/>
              </w:rPr>
            </w:pPr>
            <w:r w:rsidRPr="004E048B">
              <w:rPr>
                <w:rFonts w:cs="Arial"/>
                <w:color w:val="000000"/>
                <w:sz w:val="15"/>
                <w:szCs w:val="15"/>
                <w:lang w:eastAsia="en-US"/>
              </w:rPr>
              <w:t>1</w:t>
            </w:r>
          </w:p>
        </w:tc>
        <w:tc>
          <w:tcPr>
            <w:tcW w:w="0" w:type="dxa"/>
            <w:hideMark/>
          </w:tcPr>
          <w:p w14:paraId="0C423EDB"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 </w:t>
            </w:r>
          </w:p>
        </w:tc>
        <w:tc>
          <w:tcPr>
            <w:tcW w:w="0" w:type="dxa"/>
            <w:hideMark/>
          </w:tcPr>
          <w:p w14:paraId="64720543"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 </w:t>
            </w:r>
          </w:p>
        </w:tc>
        <w:tc>
          <w:tcPr>
            <w:tcW w:w="0" w:type="dxa"/>
            <w:hideMark/>
          </w:tcPr>
          <w:p w14:paraId="0540D3E7"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15-30</w:t>
            </w:r>
          </w:p>
        </w:tc>
        <w:tc>
          <w:tcPr>
            <w:tcW w:w="0" w:type="dxa"/>
            <w:hideMark/>
          </w:tcPr>
          <w:p w14:paraId="230E025C"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 </w:t>
            </w:r>
          </w:p>
        </w:tc>
        <w:tc>
          <w:tcPr>
            <w:tcW w:w="0" w:type="dxa"/>
            <w:hideMark/>
          </w:tcPr>
          <w:p w14:paraId="6B7D5B29"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 </w:t>
            </w:r>
          </w:p>
        </w:tc>
        <w:tc>
          <w:tcPr>
            <w:tcW w:w="0" w:type="dxa"/>
            <w:hideMark/>
          </w:tcPr>
          <w:p w14:paraId="431F28A2"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 </w:t>
            </w:r>
          </w:p>
        </w:tc>
        <w:tc>
          <w:tcPr>
            <w:tcW w:w="0" w:type="dxa"/>
            <w:hideMark/>
          </w:tcPr>
          <w:p w14:paraId="1D66A8B1"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 </w:t>
            </w:r>
          </w:p>
        </w:tc>
        <w:tc>
          <w:tcPr>
            <w:tcW w:w="0" w:type="dxa"/>
            <w:hideMark/>
          </w:tcPr>
          <w:p w14:paraId="06625FFA"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 </w:t>
            </w:r>
          </w:p>
        </w:tc>
        <w:tc>
          <w:tcPr>
            <w:tcW w:w="0" w:type="dxa"/>
            <w:hideMark/>
          </w:tcPr>
          <w:p w14:paraId="0708ACDA"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15-30</w:t>
            </w:r>
          </w:p>
        </w:tc>
        <w:tc>
          <w:tcPr>
            <w:tcW w:w="0" w:type="dxa"/>
            <w:hideMark/>
          </w:tcPr>
          <w:p w14:paraId="72DBCF0E"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 </w:t>
            </w:r>
          </w:p>
        </w:tc>
        <w:tc>
          <w:tcPr>
            <w:tcW w:w="0" w:type="dxa"/>
            <w:hideMark/>
          </w:tcPr>
          <w:p w14:paraId="75A33E33"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 </w:t>
            </w:r>
          </w:p>
        </w:tc>
        <w:tc>
          <w:tcPr>
            <w:tcW w:w="0" w:type="dxa"/>
            <w:hideMark/>
          </w:tcPr>
          <w:p w14:paraId="12961CF2"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 </w:t>
            </w:r>
          </w:p>
        </w:tc>
        <w:tc>
          <w:tcPr>
            <w:tcW w:w="0" w:type="dxa"/>
            <w:hideMark/>
          </w:tcPr>
          <w:p w14:paraId="23E1317A"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 </w:t>
            </w:r>
          </w:p>
        </w:tc>
        <w:tc>
          <w:tcPr>
            <w:tcW w:w="0" w:type="dxa"/>
            <w:hideMark/>
          </w:tcPr>
          <w:p w14:paraId="1133ECB1"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 </w:t>
            </w:r>
          </w:p>
        </w:tc>
      </w:tr>
      <w:tr w:rsidR="004E048B" w:rsidRPr="004E048B" w14:paraId="7F4BF237" w14:textId="77777777" w:rsidTr="00250913">
        <w:trPr>
          <w:trHeight w:val="576"/>
          <w:jc w:val="center"/>
        </w:trPr>
        <w:tc>
          <w:tcPr>
            <w:cnfStyle w:val="001000000000" w:firstRow="0" w:lastRow="0" w:firstColumn="1" w:lastColumn="0" w:oddVBand="0" w:evenVBand="0" w:oddHBand="0" w:evenHBand="0" w:firstRowFirstColumn="0" w:firstRowLastColumn="0" w:lastRowFirstColumn="0" w:lastRowLastColumn="0"/>
            <w:tcW w:w="0" w:type="dxa"/>
            <w:hideMark/>
          </w:tcPr>
          <w:p w14:paraId="34AFF2AD" w14:textId="77777777" w:rsidR="004E048B" w:rsidRPr="004E048B" w:rsidRDefault="004E048B" w:rsidP="004E048B">
            <w:pPr>
              <w:jc w:val="center"/>
              <w:rPr>
                <w:rFonts w:cs="Arial"/>
                <w:color w:val="000000"/>
                <w:sz w:val="15"/>
                <w:szCs w:val="15"/>
                <w:lang w:eastAsia="en-US"/>
              </w:rPr>
            </w:pPr>
            <w:r w:rsidRPr="004E048B">
              <w:rPr>
                <w:rFonts w:cs="Arial"/>
                <w:color w:val="000000"/>
                <w:sz w:val="15"/>
                <w:szCs w:val="15"/>
                <w:lang w:eastAsia="en-US"/>
              </w:rPr>
              <w:t>4</w:t>
            </w:r>
          </w:p>
        </w:tc>
        <w:tc>
          <w:tcPr>
            <w:tcW w:w="0" w:type="dxa"/>
            <w:hideMark/>
          </w:tcPr>
          <w:p w14:paraId="5CFD98B5" w14:textId="77777777" w:rsidR="004E048B" w:rsidRPr="004E048B" w:rsidRDefault="004E048B" w:rsidP="004E048B">
            <w:pPr>
              <w:cnfStyle w:val="000000000000" w:firstRow="0" w:lastRow="0" w:firstColumn="0" w:lastColumn="0" w:oddVBand="0" w:evenVBand="0" w:oddHBand="0" w:evenHBand="0" w:firstRowFirstColumn="0" w:firstRowLastColumn="0" w:lastRowFirstColumn="0" w:lastRowLastColumn="0"/>
              <w:rPr>
                <w:rFonts w:cs="Arial"/>
                <w:color w:val="000000"/>
                <w:sz w:val="15"/>
                <w:szCs w:val="15"/>
                <w:lang w:eastAsia="en-US"/>
              </w:rPr>
            </w:pPr>
            <w:r w:rsidRPr="004E048B">
              <w:rPr>
                <w:rFonts w:cs="Arial"/>
                <w:color w:val="000000"/>
                <w:sz w:val="15"/>
                <w:szCs w:val="15"/>
                <w:lang w:eastAsia="en-US"/>
              </w:rPr>
              <w:t xml:space="preserve">Sistema de Detección y Control de Incendios (SCI) </w:t>
            </w:r>
          </w:p>
        </w:tc>
        <w:tc>
          <w:tcPr>
            <w:tcW w:w="0" w:type="dxa"/>
            <w:noWrap/>
            <w:hideMark/>
          </w:tcPr>
          <w:p w14:paraId="07D84AFF"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color w:val="000000"/>
                <w:sz w:val="15"/>
                <w:szCs w:val="15"/>
                <w:lang w:eastAsia="en-US"/>
              </w:rPr>
            </w:pPr>
            <w:r w:rsidRPr="004E048B">
              <w:rPr>
                <w:rFonts w:cs="Arial"/>
                <w:color w:val="000000"/>
                <w:sz w:val="15"/>
                <w:szCs w:val="15"/>
                <w:lang w:eastAsia="en-US"/>
              </w:rPr>
              <w:t>1</w:t>
            </w:r>
          </w:p>
        </w:tc>
        <w:tc>
          <w:tcPr>
            <w:tcW w:w="0" w:type="dxa"/>
            <w:hideMark/>
          </w:tcPr>
          <w:p w14:paraId="0FC1DA0D"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 </w:t>
            </w:r>
          </w:p>
        </w:tc>
        <w:tc>
          <w:tcPr>
            <w:tcW w:w="0" w:type="dxa"/>
            <w:hideMark/>
          </w:tcPr>
          <w:p w14:paraId="1AD6EE28"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 </w:t>
            </w:r>
          </w:p>
        </w:tc>
        <w:tc>
          <w:tcPr>
            <w:tcW w:w="0" w:type="dxa"/>
            <w:hideMark/>
          </w:tcPr>
          <w:p w14:paraId="427B284F"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15-30</w:t>
            </w:r>
          </w:p>
        </w:tc>
        <w:tc>
          <w:tcPr>
            <w:tcW w:w="0" w:type="dxa"/>
            <w:hideMark/>
          </w:tcPr>
          <w:p w14:paraId="09C625E2"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 </w:t>
            </w:r>
          </w:p>
        </w:tc>
        <w:tc>
          <w:tcPr>
            <w:tcW w:w="0" w:type="dxa"/>
            <w:hideMark/>
          </w:tcPr>
          <w:p w14:paraId="11A81803"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 </w:t>
            </w:r>
          </w:p>
        </w:tc>
        <w:tc>
          <w:tcPr>
            <w:tcW w:w="0" w:type="dxa"/>
            <w:hideMark/>
          </w:tcPr>
          <w:p w14:paraId="78ADD472"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 </w:t>
            </w:r>
          </w:p>
        </w:tc>
        <w:tc>
          <w:tcPr>
            <w:tcW w:w="0" w:type="dxa"/>
            <w:hideMark/>
          </w:tcPr>
          <w:p w14:paraId="3FBC23CF"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 </w:t>
            </w:r>
          </w:p>
        </w:tc>
        <w:tc>
          <w:tcPr>
            <w:tcW w:w="0" w:type="dxa"/>
            <w:hideMark/>
          </w:tcPr>
          <w:p w14:paraId="2FB6828F"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 </w:t>
            </w:r>
          </w:p>
        </w:tc>
        <w:tc>
          <w:tcPr>
            <w:tcW w:w="0" w:type="dxa"/>
            <w:hideMark/>
          </w:tcPr>
          <w:p w14:paraId="07BB70EF"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15-30</w:t>
            </w:r>
          </w:p>
        </w:tc>
        <w:tc>
          <w:tcPr>
            <w:tcW w:w="0" w:type="dxa"/>
            <w:hideMark/>
          </w:tcPr>
          <w:p w14:paraId="3CE83127"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 </w:t>
            </w:r>
          </w:p>
        </w:tc>
        <w:tc>
          <w:tcPr>
            <w:tcW w:w="0" w:type="dxa"/>
            <w:hideMark/>
          </w:tcPr>
          <w:p w14:paraId="32B28514"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 </w:t>
            </w:r>
          </w:p>
        </w:tc>
        <w:tc>
          <w:tcPr>
            <w:tcW w:w="0" w:type="dxa"/>
            <w:hideMark/>
          </w:tcPr>
          <w:p w14:paraId="05A816ED"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 </w:t>
            </w:r>
          </w:p>
        </w:tc>
        <w:tc>
          <w:tcPr>
            <w:tcW w:w="0" w:type="dxa"/>
            <w:hideMark/>
          </w:tcPr>
          <w:p w14:paraId="1C844097"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 </w:t>
            </w:r>
          </w:p>
        </w:tc>
        <w:tc>
          <w:tcPr>
            <w:tcW w:w="0" w:type="dxa"/>
            <w:hideMark/>
          </w:tcPr>
          <w:p w14:paraId="18AEA711"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 </w:t>
            </w:r>
          </w:p>
        </w:tc>
      </w:tr>
      <w:tr w:rsidR="004E048B" w:rsidRPr="004E048B" w14:paraId="229D3581" w14:textId="77777777" w:rsidTr="00250913">
        <w:trPr>
          <w:cnfStyle w:val="000000100000" w:firstRow="0" w:lastRow="0" w:firstColumn="0" w:lastColumn="0" w:oddVBand="0" w:evenVBand="0" w:oddHBand="1" w:evenHBand="0" w:firstRowFirstColumn="0" w:firstRowLastColumn="0" w:lastRowFirstColumn="0" w:lastRowLastColumn="0"/>
          <w:trHeight w:val="576"/>
          <w:jc w:val="center"/>
        </w:trPr>
        <w:tc>
          <w:tcPr>
            <w:cnfStyle w:val="001000000000" w:firstRow="0" w:lastRow="0" w:firstColumn="1" w:lastColumn="0" w:oddVBand="0" w:evenVBand="0" w:oddHBand="0" w:evenHBand="0" w:firstRowFirstColumn="0" w:firstRowLastColumn="0" w:lastRowFirstColumn="0" w:lastRowLastColumn="0"/>
            <w:tcW w:w="0" w:type="dxa"/>
            <w:hideMark/>
          </w:tcPr>
          <w:p w14:paraId="1F982D48" w14:textId="77777777" w:rsidR="004E048B" w:rsidRPr="004E048B" w:rsidRDefault="004E048B" w:rsidP="004E048B">
            <w:pPr>
              <w:jc w:val="center"/>
              <w:rPr>
                <w:rFonts w:cs="Arial"/>
                <w:color w:val="000000"/>
                <w:sz w:val="15"/>
                <w:szCs w:val="15"/>
                <w:lang w:eastAsia="en-US"/>
              </w:rPr>
            </w:pPr>
            <w:r w:rsidRPr="004E048B">
              <w:rPr>
                <w:rFonts w:cs="Arial"/>
                <w:color w:val="000000"/>
                <w:sz w:val="15"/>
                <w:szCs w:val="15"/>
                <w:lang w:eastAsia="en-US"/>
              </w:rPr>
              <w:t>5</w:t>
            </w:r>
          </w:p>
        </w:tc>
        <w:tc>
          <w:tcPr>
            <w:tcW w:w="0" w:type="dxa"/>
            <w:hideMark/>
          </w:tcPr>
          <w:p w14:paraId="2C0DDC07" w14:textId="77777777" w:rsidR="004E048B" w:rsidRPr="004E048B" w:rsidRDefault="004E048B" w:rsidP="004E048B">
            <w:pPr>
              <w:cnfStyle w:val="000000100000" w:firstRow="0" w:lastRow="0" w:firstColumn="0" w:lastColumn="0" w:oddVBand="0" w:evenVBand="0" w:oddHBand="1" w:evenHBand="0" w:firstRowFirstColumn="0" w:firstRowLastColumn="0" w:lastRowFirstColumn="0" w:lastRowLastColumn="0"/>
              <w:rPr>
                <w:rFonts w:cs="Arial"/>
                <w:color w:val="000000"/>
                <w:sz w:val="15"/>
                <w:szCs w:val="15"/>
                <w:lang w:eastAsia="en-US"/>
              </w:rPr>
            </w:pPr>
            <w:r w:rsidRPr="004E048B">
              <w:rPr>
                <w:rFonts w:cs="Arial"/>
                <w:color w:val="000000"/>
                <w:sz w:val="15"/>
                <w:szCs w:val="15"/>
                <w:lang w:eastAsia="en-US"/>
              </w:rPr>
              <w:t>Aire Acondicionado Multisplit (AAM)</w:t>
            </w:r>
          </w:p>
        </w:tc>
        <w:tc>
          <w:tcPr>
            <w:tcW w:w="0" w:type="dxa"/>
            <w:noWrap/>
            <w:hideMark/>
          </w:tcPr>
          <w:p w14:paraId="2ABECD37"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color w:val="000000"/>
                <w:sz w:val="15"/>
                <w:szCs w:val="15"/>
                <w:lang w:eastAsia="en-US"/>
              </w:rPr>
            </w:pPr>
            <w:r w:rsidRPr="004E048B">
              <w:rPr>
                <w:rFonts w:cs="Arial"/>
                <w:color w:val="000000"/>
                <w:sz w:val="15"/>
                <w:szCs w:val="15"/>
                <w:lang w:eastAsia="en-US"/>
              </w:rPr>
              <w:t>2</w:t>
            </w:r>
          </w:p>
        </w:tc>
        <w:tc>
          <w:tcPr>
            <w:tcW w:w="0" w:type="dxa"/>
            <w:hideMark/>
          </w:tcPr>
          <w:p w14:paraId="74D37432"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 </w:t>
            </w:r>
          </w:p>
        </w:tc>
        <w:tc>
          <w:tcPr>
            <w:tcW w:w="0" w:type="dxa"/>
            <w:hideMark/>
          </w:tcPr>
          <w:p w14:paraId="6F1D8B5C"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 </w:t>
            </w:r>
          </w:p>
        </w:tc>
        <w:tc>
          <w:tcPr>
            <w:tcW w:w="0" w:type="dxa"/>
            <w:hideMark/>
          </w:tcPr>
          <w:p w14:paraId="5B784986"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15-30</w:t>
            </w:r>
          </w:p>
        </w:tc>
        <w:tc>
          <w:tcPr>
            <w:tcW w:w="0" w:type="dxa"/>
            <w:hideMark/>
          </w:tcPr>
          <w:p w14:paraId="30A97252"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 </w:t>
            </w:r>
          </w:p>
        </w:tc>
        <w:tc>
          <w:tcPr>
            <w:tcW w:w="0" w:type="dxa"/>
            <w:hideMark/>
          </w:tcPr>
          <w:p w14:paraId="6F93890E"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 </w:t>
            </w:r>
          </w:p>
        </w:tc>
        <w:tc>
          <w:tcPr>
            <w:tcW w:w="0" w:type="dxa"/>
            <w:hideMark/>
          </w:tcPr>
          <w:p w14:paraId="09FDD30D"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 </w:t>
            </w:r>
          </w:p>
        </w:tc>
        <w:tc>
          <w:tcPr>
            <w:tcW w:w="0" w:type="dxa"/>
            <w:hideMark/>
          </w:tcPr>
          <w:p w14:paraId="69966207"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 </w:t>
            </w:r>
          </w:p>
        </w:tc>
        <w:tc>
          <w:tcPr>
            <w:tcW w:w="0" w:type="dxa"/>
            <w:hideMark/>
          </w:tcPr>
          <w:p w14:paraId="493B8B3F"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 </w:t>
            </w:r>
          </w:p>
        </w:tc>
        <w:tc>
          <w:tcPr>
            <w:tcW w:w="0" w:type="dxa"/>
            <w:hideMark/>
          </w:tcPr>
          <w:p w14:paraId="0C59CE86"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15-30</w:t>
            </w:r>
          </w:p>
        </w:tc>
        <w:tc>
          <w:tcPr>
            <w:tcW w:w="0" w:type="dxa"/>
            <w:hideMark/>
          </w:tcPr>
          <w:p w14:paraId="6C54ADF7"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 </w:t>
            </w:r>
          </w:p>
        </w:tc>
        <w:tc>
          <w:tcPr>
            <w:tcW w:w="0" w:type="dxa"/>
            <w:hideMark/>
          </w:tcPr>
          <w:p w14:paraId="07A2BAEB"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 xml:space="preserve"> </w:t>
            </w:r>
          </w:p>
        </w:tc>
        <w:tc>
          <w:tcPr>
            <w:tcW w:w="0" w:type="dxa"/>
            <w:hideMark/>
          </w:tcPr>
          <w:p w14:paraId="08E9894A"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 </w:t>
            </w:r>
          </w:p>
        </w:tc>
        <w:tc>
          <w:tcPr>
            <w:tcW w:w="0" w:type="dxa"/>
            <w:hideMark/>
          </w:tcPr>
          <w:p w14:paraId="02448D0A"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 xml:space="preserve"> </w:t>
            </w:r>
          </w:p>
        </w:tc>
        <w:tc>
          <w:tcPr>
            <w:tcW w:w="0" w:type="dxa"/>
            <w:hideMark/>
          </w:tcPr>
          <w:p w14:paraId="1AE3721B"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 </w:t>
            </w:r>
          </w:p>
        </w:tc>
      </w:tr>
      <w:tr w:rsidR="004E048B" w:rsidRPr="004E048B" w14:paraId="2C98BB88" w14:textId="77777777" w:rsidTr="00250913">
        <w:trPr>
          <w:trHeight w:val="576"/>
          <w:jc w:val="center"/>
        </w:trPr>
        <w:tc>
          <w:tcPr>
            <w:cnfStyle w:val="001000000000" w:firstRow="0" w:lastRow="0" w:firstColumn="1" w:lastColumn="0" w:oddVBand="0" w:evenVBand="0" w:oddHBand="0" w:evenHBand="0" w:firstRowFirstColumn="0" w:firstRowLastColumn="0" w:lastRowFirstColumn="0" w:lastRowLastColumn="0"/>
            <w:tcW w:w="0" w:type="dxa"/>
            <w:hideMark/>
          </w:tcPr>
          <w:p w14:paraId="041A491E" w14:textId="77777777" w:rsidR="004E048B" w:rsidRPr="004E048B" w:rsidRDefault="004E048B" w:rsidP="004E048B">
            <w:pPr>
              <w:jc w:val="center"/>
              <w:rPr>
                <w:rFonts w:cs="Arial"/>
                <w:color w:val="000000"/>
                <w:sz w:val="15"/>
                <w:szCs w:val="15"/>
                <w:lang w:eastAsia="en-US"/>
              </w:rPr>
            </w:pPr>
            <w:r w:rsidRPr="004E048B">
              <w:rPr>
                <w:rFonts w:cs="Arial"/>
                <w:color w:val="000000"/>
                <w:sz w:val="15"/>
                <w:szCs w:val="15"/>
                <w:lang w:eastAsia="en-US"/>
              </w:rPr>
              <w:t>6</w:t>
            </w:r>
          </w:p>
        </w:tc>
        <w:tc>
          <w:tcPr>
            <w:tcW w:w="0" w:type="dxa"/>
            <w:hideMark/>
          </w:tcPr>
          <w:p w14:paraId="7F73C0A9" w14:textId="77777777" w:rsidR="004E048B" w:rsidRPr="004E048B" w:rsidRDefault="004E048B" w:rsidP="004E048B">
            <w:pPr>
              <w:cnfStyle w:val="000000000000" w:firstRow="0" w:lastRow="0" w:firstColumn="0" w:lastColumn="0" w:oddVBand="0" w:evenVBand="0" w:oddHBand="0" w:evenHBand="0" w:firstRowFirstColumn="0" w:firstRowLastColumn="0" w:lastRowFirstColumn="0" w:lastRowLastColumn="0"/>
              <w:rPr>
                <w:rFonts w:cs="Arial"/>
                <w:color w:val="000000"/>
                <w:sz w:val="15"/>
                <w:szCs w:val="15"/>
                <w:lang w:eastAsia="en-US"/>
              </w:rPr>
            </w:pPr>
            <w:r w:rsidRPr="004E048B">
              <w:rPr>
                <w:rFonts w:cs="Arial"/>
                <w:color w:val="000000"/>
                <w:sz w:val="15"/>
                <w:szCs w:val="15"/>
                <w:lang w:eastAsia="en-US"/>
              </w:rPr>
              <w:t>Aire Acondicionado Minsplit de Confort (AAC)</w:t>
            </w:r>
          </w:p>
        </w:tc>
        <w:tc>
          <w:tcPr>
            <w:tcW w:w="0" w:type="dxa"/>
            <w:noWrap/>
            <w:hideMark/>
          </w:tcPr>
          <w:p w14:paraId="16B31F83"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color w:val="000000"/>
                <w:sz w:val="15"/>
                <w:szCs w:val="15"/>
                <w:lang w:eastAsia="en-US"/>
              </w:rPr>
            </w:pPr>
            <w:r w:rsidRPr="004E048B">
              <w:rPr>
                <w:rFonts w:cs="Arial"/>
                <w:color w:val="000000"/>
                <w:sz w:val="15"/>
                <w:szCs w:val="15"/>
                <w:lang w:eastAsia="en-US"/>
              </w:rPr>
              <w:t>2</w:t>
            </w:r>
          </w:p>
        </w:tc>
        <w:tc>
          <w:tcPr>
            <w:tcW w:w="0" w:type="dxa"/>
            <w:hideMark/>
          </w:tcPr>
          <w:p w14:paraId="70CCB1D7"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 </w:t>
            </w:r>
          </w:p>
        </w:tc>
        <w:tc>
          <w:tcPr>
            <w:tcW w:w="0" w:type="dxa"/>
            <w:hideMark/>
          </w:tcPr>
          <w:p w14:paraId="77CF695B"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 </w:t>
            </w:r>
          </w:p>
        </w:tc>
        <w:tc>
          <w:tcPr>
            <w:tcW w:w="0" w:type="dxa"/>
            <w:hideMark/>
          </w:tcPr>
          <w:p w14:paraId="6B09C9C2"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15-30</w:t>
            </w:r>
          </w:p>
        </w:tc>
        <w:tc>
          <w:tcPr>
            <w:tcW w:w="0" w:type="dxa"/>
            <w:hideMark/>
          </w:tcPr>
          <w:p w14:paraId="718E017F"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 </w:t>
            </w:r>
          </w:p>
        </w:tc>
        <w:tc>
          <w:tcPr>
            <w:tcW w:w="0" w:type="dxa"/>
            <w:hideMark/>
          </w:tcPr>
          <w:p w14:paraId="6FDC663C"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 </w:t>
            </w:r>
          </w:p>
        </w:tc>
        <w:tc>
          <w:tcPr>
            <w:tcW w:w="0" w:type="dxa"/>
            <w:hideMark/>
          </w:tcPr>
          <w:p w14:paraId="754B0ACC"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 </w:t>
            </w:r>
          </w:p>
        </w:tc>
        <w:tc>
          <w:tcPr>
            <w:tcW w:w="0" w:type="dxa"/>
            <w:hideMark/>
          </w:tcPr>
          <w:p w14:paraId="5AEA2FD1"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 </w:t>
            </w:r>
          </w:p>
        </w:tc>
        <w:tc>
          <w:tcPr>
            <w:tcW w:w="0" w:type="dxa"/>
            <w:hideMark/>
          </w:tcPr>
          <w:p w14:paraId="65393A91"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 </w:t>
            </w:r>
          </w:p>
        </w:tc>
        <w:tc>
          <w:tcPr>
            <w:tcW w:w="0" w:type="dxa"/>
            <w:hideMark/>
          </w:tcPr>
          <w:p w14:paraId="5F88BE1E"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15-30</w:t>
            </w:r>
          </w:p>
        </w:tc>
        <w:tc>
          <w:tcPr>
            <w:tcW w:w="0" w:type="dxa"/>
            <w:hideMark/>
          </w:tcPr>
          <w:p w14:paraId="1BF25EE4"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 </w:t>
            </w:r>
          </w:p>
        </w:tc>
        <w:tc>
          <w:tcPr>
            <w:tcW w:w="0" w:type="dxa"/>
            <w:hideMark/>
          </w:tcPr>
          <w:p w14:paraId="3C2F0A13"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 xml:space="preserve"> </w:t>
            </w:r>
          </w:p>
        </w:tc>
        <w:tc>
          <w:tcPr>
            <w:tcW w:w="0" w:type="dxa"/>
            <w:hideMark/>
          </w:tcPr>
          <w:p w14:paraId="73A24C0C"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 </w:t>
            </w:r>
          </w:p>
        </w:tc>
        <w:tc>
          <w:tcPr>
            <w:tcW w:w="0" w:type="dxa"/>
            <w:hideMark/>
          </w:tcPr>
          <w:p w14:paraId="344C5DB3"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 xml:space="preserve"> </w:t>
            </w:r>
          </w:p>
        </w:tc>
        <w:tc>
          <w:tcPr>
            <w:tcW w:w="0" w:type="dxa"/>
            <w:hideMark/>
          </w:tcPr>
          <w:p w14:paraId="70B360E2"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 </w:t>
            </w:r>
          </w:p>
        </w:tc>
      </w:tr>
      <w:tr w:rsidR="004E048B" w:rsidRPr="004E048B" w14:paraId="590A7E2F" w14:textId="77777777" w:rsidTr="00250913">
        <w:trPr>
          <w:cnfStyle w:val="000000100000" w:firstRow="0" w:lastRow="0" w:firstColumn="0" w:lastColumn="0" w:oddVBand="0" w:evenVBand="0" w:oddHBand="1" w:evenHBand="0" w:firstRowFirstColumn="0" w:firstRowLastColumn="0" w:lastRowFirstColumn="0" w:lastRowLastColumn="0"/>
          <w:trHeight w:val="576"/>
          <w:jc w:val="center"/>
        </w:trPr>
        <w:tc>
          <w:tcPr>
            <w:cnfStyle w:val="001000000000" w:firstRow="0" w:lastRow="0" w:firstColumn="1" w:lastColumn="0" w:oddVBand="0" w:evenVBand="0" w:oddHBand="0" w:evenHBand="0" w:firstRowFirstColumn="0" w:firstRowLastColumn="0" w:lastRowFirstColumn="0" w:lastRowLastColumn="0"/>
            <w:tcW w:w="0" w:type="dxa"/>
            <w:hideMark/>
          </w:tcPr>
          <w:p w14:paraId="7A5F2CF1" w14:textId="77777777" w:rsidR="004E048B" w:rsidRPr="004E048B" w:rsidRDefault="004E048B" w:rsidP="004E048B">
            <w:pPr>
              <w:jc w:val="center"/>
              <w:rPr>
                <w:rFonts w:cs="Arial"/>
                <w:color w:val="000000"/>
                <w:sz w:val="15"/>
                <w:szCs w:val="15"/>
                <w:lang w:eastAsia="en-US"/>
              </w:rPr>
            </w:pPr>
            <w:r w:rsidRPr="004E048B">
              <w:rPr>
                <w:rFonts w:cs="Arial"/>
                <w:color w:val="000000"/>
                <w:sz w:val="15"/>
                <w:szCs w:val="15"/>
                <w:lang w:eastAsia="en-US"/>
              </w:rPr>
              <w:t>7</w:t>
            </w:r>
          </w:p>
        </w:tc>
        <w:tc>
          <w:tcPr>
            <w:tcW w:w="0" w:type="dxa"/>
            <w:hideMark/>
          </w:tcPr>
          <w:p w14:paraId="304BFFE7" w14:textId="77777777" w:rsidR="004E048B" w:rsidRPr="004E048B" w:rsidRDefault="004E048B" w:rsidP="004E048B">
            <w:pPr>
              <w:cnfStyle w:val="000000100000" w:firstRow="0" w:lastRow="0" w:firstColumn="0" w:lastColumn="0" w:oddVBand="0" w:evenVBand="0" w:oddHBand="1" w:evenHBand="0" w:firstRowFirstColumn="0" w:firstRowLastColumn="0" w:lastRowFirstColumn="0" w:lastRowLastColumn="0"/>
              <w:rPr>
                <w:rFonts w:cs="Arial"/>
                <w:color w:val="000000"/>
                <w:sz w:val="15"/>
                <w:szCs w:val="15"/>
                <w:lang w:eastAsia="en-US"/>
              </w:rPr>
            </w:pPr>
            <w:r w:rsidRPr="004E048B">
              <w:rPr>
                <w:rFonts w:cs="Arial"/>
                <w:color w:val="000000"/>
                <w:sz w:val="15"/>
                <w:szCs w:val="15"/>
                <w:lang w:eastAsia="en-US"/>
              </w:rPr>
              <w:t>Generador de Emergencia Automático (GE)</w:t>
            </w:r>
          </w:p>
        </w:tc>
        <w:tc>
          <w:tcPr>
            <w:tcW w:w="0" w:type="dxa"/>
            <w:noWrap/>
            <w:hideMark/>
          </w:tcPr>
          <w:p w14:paraId="6EA51F8D"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color w:val="000000"/>
                <w:sz w:val="15"/>
                <w:szCs w:val="15"/>
                <w:lang w:eastAsia="en-US"/>
              </w:rPr>
            </w:pPr>
            <w:r w:rsidRPr="004E048B">
              <w:rPr>
                <w:rFonts w:cs="Arial"/>
                <w:color w:val="000000"/>
                <w:sz w:val="15"/>
                <w:szCs w:val="15"/>
                <w:lang w:eastAsia="en-US"/>
              </w:rPr>
              <w:t>1</w:t>
            </w:r>
          </w:p>
        </w:tc>
        <w:tc>
          <w:tcPr>
            <w:tcW w:w="0" w:type="dxa"/>
            <w:hideMark/>
          </w:tcPr>
          <w:p w14:paraId="4FB84DDF"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 </w:t>
            </w:r>
          </w:p>
        </w:tc>
        <w:tc>
          <w:tcPr>
            <w:tcW w:w="0" w:type="dxa"/>
            <w:hideMark/>
          </w:tcPr>
          <w:p w14:paraId="6C904258"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 </w:t>
            </w:r>
          </w:p>
        </w:tc>
        <w:tc>
          <w:tcPr>
            <w:tcW w:w="0" w:type="dxa"/>
            <w:hideMark/>
          </w:tcPr>
          <w:p w14:paraId="754E1E1B"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15-30</w:t>
            </w:r>
          </w:p>
        </w:tc>
        <w:tc>
          <w:tcPr>
            <w:tcW w:w="0" w:type="dxa"/>
            <w:hideMark/>
          </w:tcPr>
          <w:p w14:paraId="50E5E0A0"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 </w:t>
            </w:r>
          </w:p>
        </w:tc>
        <w:tc>
          <w:tcPr>
            <w:tcW w:w="0" w:type="dxa"/>
            <w:hideMark/>
          </w:tcPr>
          <w:p w14:paraId="1DE74CD8"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 </w:t>
            </w:r>
          </w:p>
        </w:tc>
        <w:tc>
          <w:tcPr>
            <w:tcW w:w="0" w:type="dxa"/>
            <w:hideMark/>
          </w:tcPr>
          <w:p w14:paraId="4D7BB177"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 </w:t>
            </w:r>
          </w:p>
        </w:tc>
        <w:tc>
          <w:tcPr>
            <w:tcW w:w="0" w:type="dxa"/>
            <w:hideMark/>
          </w:tcPr>
          <w:p w14:paraId="1D540883"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 </w:t>
            </w:r>
          </w:p>
        </w:tc>
        <w:tc>
          <w:tcPr>
            <w:tcW w:w="0" w:type="dxa"/>
            <w:hideMark/>
          </w:tcPr>
          <w:p w14:paraId="3BD73ABE"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 </w:t>
            </w:r>
          </w:p>
        </w:tc>
        <w:tc>
          <w:tcPr>
            <w:tcW w:w="0" w:type="dxa"/>
            <w:hideMark/>
          </w:tcPr>
          <w:p w14:paraId="4AF56ADB"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15-30</w:t>
            </w:r>
          </w:p>
        </w:tc>
        <w:tc>
          <w:tcPr>
            <w:tcW w:w="0" w:type="dxa"/>
            <w:hideMark/>
          </w:tcPr>
          <w:p w14:paraId="4411399C"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 </w:t>
            </w:r>
          </w:p>
        </w:tc>
        <w:tc>
          <w:tcPr>
            <w:tcW w:w="0" w:type="dxa"/>
            <w:hideMark/>
          </w:tcPr>
          <w:p w14:paraId="63DBFEA5"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 xml:space="preserve"> </w:t>
            </w:r>
          </w:p>
        </w:tc>
        <w:tc>
          <w:tcPr>
            <w:tcW w:w="0" w:type="dxa"/>
            <w:hideMark/>
          </w:tcPr>
          <w:p w14:paraId="09C4EC24"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 </w:t>
            </w:r>
          </w:p>
        </w:tc>
        <w:tc>
          <w:tcPr>
            <w:tcW w:w="0" w:type="dxa"/>
            <w:hideMark/>
          </w:tcPr>
          <w:p w14:paraId="62A3DFA4"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 xml:space="preserve"> </w:t>
            </w:r>
          </w:p>
        </w:tc>
        <w:tc>
          <w:tcPr>
            <w:tcW w:w="0" w:type="dxa"/>
            <w:hideMark/>
          </w:tcPr>
          <w:p w14:paraId="43C78A1E"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 </w:t>
            </w:r>
          </w:p>
        </w:tc>
      </w:tr>
      <w:tr w:rsidR="004E048B" w:rsidRPr="004E048B" w14:paraId="7F06A288" w14:textId="77777777" w:rsidTr="00250913">
        <w:trPr>
          <w:trHeight w:val="516"/>
          <w:jc w:val="center"/>
        </w:trPr>
        <w:tc>
          <w:tcPr>
            <w:cnfStyle w:val="001000000000" w:firstRow="0" w:lastRow="0" w:firstColumn="1" w:lastColumn="0" w:oddVBand="0" w:evenVBand="0" w:oddHBand="0" w:evenHBand="0" w:firstRowFirstColumn="0" w:firstRowLastColumn="0" w:lastRowFirstColumn="0" w:lastRowLastColumn="0"/>
            <w:tcW w:w="0" w:type="dxa"/>
            <w:noWrap/>
            <w:hideMark/>
          </w:tcPr>
          <w:p w14:paraId="0297B063" w14:textId="77777777" w:rsidR="004E048B" w:rsidRPr="004E048B" w:rsidRDefault="004E048B" w:rsidP="004E048B">
            <w:pPr>
              <w:jc w:val="center"/>
              <w:rPr>
                <w:rFonts w:cs="Arial"/>
                <w:color w:val="000000"/>
                <w:sz w:val="15"/>
                <w:szCs w:val="15"/>
                <w:lang w:eastAsia="en-US"/>
              </w:rPr>
            </w:pPr>
            <w:r w:rsidRPr="004E048B">
              <w:rPr>
                <w:rFonts w:cs="Arial"/>
                <w:color w:val="000000"/>
                <w:sz w:val="15"/>
                <w:szCs w:val="15"/>
                <w:lang w:eastAsia="en-US"/>
              </w:rPr>
              <w:lastRenderedPageBreak/>
              <w:t>8</w:t>
            </w:r>
          </w:p>
        </w:tc>
        <w:tc>
          <w:tcPr>
            <w:tcW w:w="0" w:type="dxa"/>
            <w:hideMark/>
          </w:tcPr>
          <w:p w14:paraId="10567B3E" w14:textId="77777777" w:rsidR="004E048B" w:rsidRPr="004E048B" w:rsidRDefault="004E048B" w:rsidP="004E048B">
            <w:pPr>
              <w:cnfStyle w:val="000000000000" w:firstRow="0" w:lastRow="0" w:firstColumn="0" w:lastColumn="0" w:oddVBand="0" w:evenVBand="0" w:oddHBand="0" w:evenHBand="0" w:firstRowFirstColumn="0" w:firstRowLastColumn="0" w:lastRowFirstColumn="0" w:lastRowLastColumn="0"/>
              <w:rPr>
                <w:rFonts w:cs="Arial"/>
                <w:color w:val="000000"/>
                <w:sz w:val="15"/>
                <w:szCs w:val="15"/>
                <w:lang w:eastAsia="en-US"/>
              </w:rPr>
            </w:pPr>
            <w:r w:rsidRPr="004E048B">
              <w:rPr>
                <w:rFonts w:cs="Arial"/>
                <w:color w:val="000000"/>
                <w:sz w:val="15"/>
                <w:szCs w:val="15"/>
                <w:lang w:eastAsia="en-US"/>
              </w:rPr>
              <w:t>Unidad de Energía Ininterrumpida 30KVA (UPS)</w:t>
            </w:r>
          </w:p>
        </w:tc>
        <w:tc>
          <w:tcPr>
            <w:tcW w:w="0" w:type="dxa"/>
            <w:noWrap/>
            <w:hideMark/>
          </w:tcPr>
          <w:p w14:paraId="60C2B29F"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color w:val="000000"/>
                <w:sz w:val="15"/>
                <w:szCs w:val="15"/>
                <w:lang w:eastAsia="en-US"/>
              </w:rPr>
            </w:pPr>
            <w:r w:rsidRPr="004E048B">
              <w:rPr>
                <w:rFonts w:cs="Arial"/>
                <w:color w:val="000000"/>
                <w:sz w:val="15"/>
                <w:szCs w:val="15"/>
                <w:lang w:eastAsia="en-US"/>
              </w:rPr>
              <w:t>2</w:t>
            </w:r>
          </w:p>
        </w:tc>
        <w:tc>
          <w:tcPr>
            <w:tcW w:w="0" w:type="dxa"/>
            <w:hideMark/>
          </w:tcPr>
          <w:p w14:paraId="284B57FA"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 </w:t>
            </w:r>
          </w:p>
        </w:tc>
        <w:tc>
          <w:tcPr>
            <w:tcW w:w="0" w:type="dxa"/>
            <w:hideMark/>
          </w:tcPr>
          <w:p w14:paraId="6D7ADFF8"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 </w:t>
            </w:r>
          </w:p>
        </w:tc>
        <w:tc>
          <w:tcPr>
            <w:tcW w:w="0" w:type="dxa"/>
            <w:hideMark/>
          </w:tcPr>
          <w:p w14:paraId="1DEF183E"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15-30</w:t>
            </w:r>
          </w:p>
        </w:tc>
        <w:tc>
          <w:tcPr>
            <w:tcW w:w="0" w:type="dxa"/>
            <w:hideMark/>
          </w:tcPr>
          <w:p w14:paraId="7881D2C5"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 </w:t>
            </w:r>
          </w:p>
        </w:tc>
        <w:tc>
          <w:tcPr>
            <w:tcW w:w="0" w:type="dxa"/>
            <w:hideMark/>
          </w:tcPr>
          <w:p w14:paraId="277FBE03"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 </w:t>
            </w:r>
          </w:p>
        </w:tc>
        <w:tc>
          <w:tcPr>
            <w:tcW w:w="0" w:type="dxa"/>
            <w:hideMark/>
          </w:tcPr>
          <w:p w14:paraId="6AA94909"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 </w:t>
            </w:r>
          </w:p>
        </w:tc>
        <w:tc>
          <w:tcPr>
            <w:tcW w:w="0" w:type="dxa"/>
            <w:hideMark/>
          </w:tcPr>
          <w:p w14:paraId="7B63D733"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 </w:t>
            </w:r>
          </w:p>
        </w:tc>
        <w:tc>
          <w:tcPr>
            <w:tcW w:w="0" w:type="dxa"/>
            <w:hideMark/>
          </w:tcPr>
          <w:p w14:paraId="4043C62C"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 </w:t>
            </w:r>
          </w:p>
        </w:tc>
        <w:tc>
          <w:tcPr>
            <w:tcW w:w="0" w:type="dxa"/>
            <w:hideMark/>
          </w:tcPr>
          <w:p w14:paraId="03166F90"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15-30</w:t>
            </w:r>
          </w:p>
        </w:tc>
        <w:tc>
          <w:tcPr>
            <w:tcW w:w="0" w:type="dxa"/>
            <w:hideMark/>
          </w:tcPr>
          <w:p w14:paraId="0EC2982B"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 </w:t>
            </w:r>
          </w:p>
        </w:tc>
        <w:tc>
          <w:tcPr>
            <w:tcW w:w="0" w:type="dxa"/>
            <w:hideMark/>
          </w:tcPr>
          <w:p w14:paraId="5A546D95"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 xml:space="preserve"> </w:t>
            </w:r>
          </w:p>
        </w:tc>
        <w:tc>
          <w:tcPr>
            <w:tcW w:w="0" w:type="dxa"/>
            <w:hideMark/>
          </w:tcPr>
          <w:p w14:paraId="73FCD44D"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 </w:t>
            </w:r>
          </w:p>
        </w:tc>
        <w:tc>
          <w:tcPr>
            <w:tcW w:w="0" w:type="dxa"/>
            <w:hideMark/>
          </w:tcPr>
          <w:p w14:paraId="456992BF"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 xml:space="preserve"> </w:t>
            </w:r>
          </w:p>
        </w:tc>
        <w:tc>
          <w:tcPr>
            <w:tcW w:w="0" w:type="dxa"/>
            <w:hideMark/>
          </w:tcPr>
          <w:p w14:paraId="7E2F7E21"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b/>
                <w:bCs/>
                <w:color w:val="000000"/>
                <w:sz w:val="15"/>
                <w:szCs w:val="15"/>
                <w:lang w:eastAsia="en-US"/>
              </w:rPr>
            </w:pPr>
            <w:r w:rsidRPr="004E048B">
              <w:rPr>
                <w:rFonts w:cs="Arial"/>
                <w:b/>
                <w:bCs/>
                <w:color w:val="000000"/>
                <w:sz w:val="15"/>
                <w:szCs w:val="15"/>
                <w:lang w:eastAsia="en-US"/>
              </w:rPr>
              <w:t> </w:t>
            </w:r>
          </w:p>
        </w:tc>
      </w:tr>
    </w:tbl>
    <w:p w14:paraId="3C964700" w14:textId="30D58B77" w:rsidR="004E048B" w:rsidRPr="004E048B" w:rsidRDefault="004E048B" w:rsidP="004E048B">
      <w:pPr>
        <w:jc w:val="center"/>
        <w:rPr>
          <w:rFonts w:ascii="Arial" w:eastAsia="Arial" w:hAnsi="Arial" w:cs="Arial"/>
          <w:b/>
          <w:i/>
          <w:iCs/>
          <w:sz w:val="16"/>
          <w:szCs w:val="24"/>
          <w:lang w:val="es-ES" w:eastAsia="en-US"/>
        </w:rPr>
      </w:pPr>
      <w:r w:rsidRPr="004E048B">
        <w:rPr>
          <w:rFonts w:ascii="Arial" w:eastAsia="Arial" w:hAnsi="Arial" w:cs="Arial"/>
          <w:b/>
          <w:i/>
          <w:iCs/>
          <w:sz w:val="16"/>
          <w:szCs w:val="24"/>
          <w:lang w:val="es-ES" w:eastAsia="en-US"/>
        </w:rPr>
        <w:t xml:space="preserve">Tabla </w:t>
      </w:r>
      <w:r w:rsidRPr="004E048B">
        <w:rPr>
          <w:rFonts w:ascii="Arial" w:eastAsia="Arial" w:hAnsi="Arial" w:cs="Arial"/>
          <w:b/>
          <w:i/>
          <w:iCs/>
          <w:sz w:val="16"/>
          <w:szCs w:val="24"/>
          <w:lang w:val="es-ES" w:eastAsia="en-US"/>
        </w:rPr>
        <w:fldChar w:fldCharType="begin"/>
      </w:r>
      <w:r w:rsidRPr="004E048B">
        <w:rPr>
          <w:rFonts w:ascii="Arial" w:eastAsia="Arial" w:hAnsi="Arial" w:cs="Arial"/>
          <w:b/>
          <w:i/>
          <w:iCs/>
          <w:sz w:val="16"/>
          <w:szCs w:val="24"/>
          <w:lang w:val="es-ES" w:eastAsia="en-US"/>
        </w:rPr>
        <w:instrText xml:space="preserve"> SEQ Tabla \* ARABIC </w:instrText>
      </w:r>
      <w:r w:rsidRPr="004E048B">
        <w:rPr>
          <w:rFonts w:ascii="Arial" w:eastAsia="Arial" w:hAnsi="Arial" w:cs="Arial"/>
          <w:b/>
          <w:i/>
          <w:iCs/>
          <w:sz w:val="16"/>
          <w:szCs w:val="24"/>
          <w:lang w:val="es-ES" w:eastAsia="en-US"/>
        </w:rPr>
        <w:fldChar w:fldCharType="separate"/>
      </w:r>
      <w:r w:rsidR="00E476CE">
        <w:rPr>
          <w:rFonts w:ascii="Arial" w:eastAsia="Arial" w:hAnsi="Arial" w:cs="Arial"/>
          <w:b/>
          <w:i/>
          <w:iCs/>
          <w:noProof/>
          <w:sz w:val="16"/>
          <w:szCs w:val="24"/>
          <w:lang w:val="es-ES" w:eastAsia="en-US"/>
        </w:rPr>
        <w:t>10</w:t>
      </w:r>
      <w:r w:rsidRPr="004E048B">
        <w:rPr>
          <w:rFonts w:ascii="Arial" w:eastAsia="Arial" w:hAnsi="Arial" w:cs="Arial"/>
          <w:b/>
          <w:i/>
          <w:iCs/>
          <w:sz w:val="16"/>
          <w:szCs w:val="24"/>
          <w:lang w:val="es-ES" w:eastAsia="en-US"/>
        </w:rPr>
        <w:fldChar w:fldCharType="end"/>
      </w:r>
      <w:r w:rsidRPr="004E048B">
        <w:rPr>
          <w:rFonts w:ascii="Arial" w:eastAsia="Arial" w:hAnsi="Arial" w:cs="Arial"/>
          <w:b/>
          <w:i/>
          <w:iCs/>
          <w:sz w:val="16"/>
          <w:szCs w:val="24"/>
          <w:lang w:val="es-ES" w:eastAsia="en-US"/>
        </w:rPr>
        <w:t xml:space="preserve"> - Calendario de prestación de servicios 2025, 2026 y 2027 (CPD Moneda)</w:t>
      </w:r>
    </w:p>
    <w:p w14:paraId="6C2E8DC2" w14:textId="77777777" w:rsidR="004E048B" w:rsidRPr="004E048B" w:rsidRDefault="004E048B" w:rsidP="004E048B">
      <w:pPr>
        <w:rPr>
          <w:rFonts w:ascii="Arial" w:eastAsia="Arial" w:hAnsi="Arial" w:cs="Arial"/>
          <w:sz w:val="16"/>
          <w:szCs w:val="24"/>
          <w:lang w:val="es-ES" w:eastAsia="en-US"/>
        </w:rPr>
      </w:pPr>
    </w:p>
    <w:p w14:paraId="5101459C" w14:textId="77777777" w:rsidR="004E048B" w:rsidRPr="004E048B" w:rsidRDefault="004E048B">
      <w:pPr>
        <w:numPr>
          <w:ilvl w:val="0"/>
          <w:numId w:val="133"/>
        </w:numPr>
        <w:contextualSpacing/>
        <w:jc w:val="both"/>
        <w:rPr>
          <w:rFonts w:ascii="Arial" w:eastAsia="Arial" w:hAnsi="Arial" w:cs="Arial"/>
          <w:szCs w:val="32"/>
          <w:lang w:val="es-ES" w:eastAsia="en-US"/>
        </w:rPr>
      </w:pPr>
      <w:r w:rsidRPr="004E048B">
        <w:rPr>
          <w:rFonts w:ascii="Arial" w:eastAsia="Arial" w:hAnsi="Arial" w:cs="Arial"/>
          <w:szCs w:val="32"/>
          <w:lang w:val="es-ES" w:eastAsia="en-US"/>
        </w:rPr>
        <w:t>Calendario CPD CENACOM – Tlalpan</w:t>
      </w:r>
    </w:p>
    <w:p w14:paraId="38D84E82" w14:textId="77777777" w:rsidR="004E048B" w:rsidRPr="004E048B" w:rsidRDefault="004E048B" w:rsidP="004E048B">
      <w:pPr>
        <w:contextualSpacing/>
        <w:jc w:val="both"/>
        <w:rPr>
          <w:rFonts w:ascii="Arial" w:eastAsia="Arial" w:hAnsi="Arial" w:cs="Arial"/>
          <w:szCs w:val="32"/>
          <w:lang w:val="es-ES" w:eastAsia="en-US"/>
        </w:rPr>
      </w:pPr>
    </w:p>
    <w:tbl>
      <w:tblPr>
        <w:tblStyle w:val="Tabladecuadrcula412"/>
        <w:tblW w:w="9442" w:type="dxa"/>
        <w:jc w:val="center"/>
        <w:tblBorders>
          <w:top w:val="single" w:sz="4" w:space="0" w:color="B283B9"/>
          <w:left w:val="single" w:sz="4" w:space="0" w:color="B283B9"/>
          <w:bottom w:val="single" w:sz="4" w:space="0" w:color="B283B9"/>
          <w:right w:val="single" w:sz="4" w:space="0" w:color="B283B9"/>
          <w:insideH w:val="single" w:sz="4" w:space="0" w:color="B283B9"/>
          <w:insideV w:val="single" w:sz="4" w:space="0" w:color="B283B9"/>
        </w:tblBorders>
        <w:tblLook w:val="04A0" w:firstRow="1" w:lastRow="0" w:firstColumn="1" w:lastColumn="0" w:noHBand="0" w:noVBand="1"/>
      </w:tblPr>
      <w:tblGrid>
        <w:gridCol w:w="313"/>
        <w:gridCol w:w="1248"/>
        <w:gridCol w:w="892"/>
        <w:gridCol w:w="511"/>
        <w:gridCol w:w="502"/>
        <w:gridCol w:w="502"/>
        <w:gridCol w:w="494"/>
        <w:gridCol w:w="528"/>
        <w:gridCol w:w="502"/>
        <w:gridCol w:w="450"/>
        <w:gridCol w:w="528"/>
        <w:gridCol w:w="511"/>
        <w:gridCol w:w="485"/>
        <w:gridCol w:w="520"/>
        <w:gridCol w:w="468"/>
        <w:gridCol w:w="520"/>
        <w:gridCol w:w="468"/>
      </w:tblGrid>
      <w:tr w:rsidR="004E048B" w:rsidRPr="004E048B" w14:paraId="26A0DA4F" w14:textId="77777777" w:rsidTr="00250913">
        <w:trPr>
          <w:cnfStyle w:val="100000000000" w:firstRow="1" w:lastRow="0" w:firstColumn="0" w:lastColumn="0" w:oddVBand="0" w:evenVBand="0" w:oddHBand="0" w:evenHBand="0" w:firstRowFirstColumn="0" w:firstRowLastColumn="0" w:lastRowFirstColumn="0" w:lastRowLastColumn="0"/>
          <w:trHeight w:val="408"/>
          <w:jc w:val="center"/>
        </w:trPr>
        <w:tc>
          <w:tcPr>
            <w:cnfStyle w:val="001000000000" w:firstRow="0" w:lastRow="0" w:firstColumn="1" w:lastColumn="0" w:oddVBand="0" w:evenVBand="0" w:oddHBand="0" w:evenHBand="0" w:firstRowFirstColumn="0" w:firstRowLastColumn="0" w:lastRowFirstColumn="0" w:lastRowLastColumn="0"/>
            <w:tcW w:w="0" w:type="dxa"/>
            <w:tcBorders>
              <w:top w:val="single" w:sz="4" w:space="0" w:color="B283B9"/>
              <w:left w:val="single" w:sz="4" w:space="0" w:color="B283B9"/>
              <w:bottom w:val="single" w:sz="4" w:space="0" w:color="B283B9"/>
              <w:right w:val="single" w:sz="4" w:space="0" w:color="B283B9"/>
            </w:tcBorders>
            <w:shd w:val="clear" w:color="auto" w:fill="B283B9"/>
            <w:hideMark/>
          </w:tcPr>
          <w:p w14:paraId="5D48AD16" w14:textId="77777777" w:rsidR="004E048B" w:rsidRPr="004E048B" w:rsidRDefault="004E048B" w:rsidP="004E048B">
            <w:pPr>
              <w:jc w:val="center"/>
              <w:rPr>
                <w:rFonts w:cs="Arial"/>
                <w:sz w:val="15"/>
                <w:szCs w:val="15"/>
                <w:lang w:eastAsia="en-US"/>
              </w:rPr>
            </w:pPr>
            <w:r w:rsidRPr="004E048B">
              <w:rPr>
                <w:rFonts w:cs="Arial"/>
                <w:sz w:val="15"/>
                <w:szCs w:val="15"/>
                <w:lang w:eastAsia="en-US"/>
              </w:rPr>
              <w:t>#</w:t>
            </w:r>
          </w:p>
        </w:tc>
        <w:tc>
          <w:tcPr>
            <w:tcW w:w="0" w:type="dxa"/>
            <w:tcBorders>
              <w:top w:val="single" w:sz="4" w:space="0" w:color="B283B9"/>
              <w:left w:val="single" w:sz="4" w:space="0" w:color="B283B9"/>
              <w:bottom w:val="single" w:sz="4" w:space="0" w:color="B283B9"/>
              <w:right w:val="single" w:sz="4" w:space="0" w:color="B283B9"/>
            </w:tcBorders>
            <w:shd w:val="clear" w:color="auto" w:fill="B283B9"/>
            <w:hideMark/>
          </w:tcPr>
          <w:p w14:paraId="4825195B" w14:textId="77777777" w:rsidR="004E048B" w:rsidRPr="004E048B" w:rsidRDefault="004E048B" w:rsidP="004E048B">
            <w:pPr>
              <w:jc w:val="center"/>
              <w:cnfStyle w:val="100000000000" w:firstRow="1" w:lastRow="0" w:firstColumn="0" w:lastColumn="0" w:oddVBand="0" w:evenVBand="0" w:oddHBand="0" w:evenHBand="0" w:firstRowFirstColumn="0" w:firstRowLastColumn="0" w:lastRowFirstColumn="0" w:lastRowLastColumn="0"/>
              <w:rPr>
                <w:rFonts w:cs="Arial"/>
                <w:sz w:val="15"/>
                <w:szCs w:val="15"/>
                <w:lang w:eastAsia="en-US"/>
              </w:rPr>
            </w:pPr>
            <w:r w:rsidRPr="004E048B">
              <w:rPr>
                <w:rFonts w:cs="Arial"/>
                <w:sz w:val="15"/>
                <w:szCs w:val="15"/>
                <w:lang w:eastAsia="en-US"/>
              </w:rPr>
              <w:t>Equipo</w:t>
            </w:r>
          </w:p>
        </w:tc>
        <w:tc>
          <w:tcPr>
            <w:tcW w:w="0" w:type="dxa"/>
            <w:tcBorders>
              <w:top w:val="single" w:sz="4" w:space="0" w:color="B283B9"/>
              <w:left w:val="single" w:sz="4" w:space="0" w:color="B283B9"/>
              <w:bottom w:val="single" w:sz="4" w:space="0" w:color="B283B9"/>
              <w:right w:val="single" w:sz="4" w:space="0" w:color="B283B9"/>
            </w:tcBorders>
            <w:shd w:val="clear" w:color="auto" w:fill="B283B9"/>
            <w:hideMark/>
          </w:tcPr>
          <w:p w14:paraId="524A9545" w14:textId="77777777" w:rsidR="004E048B" w:rsidRPr="004E048B" w:rsidRDefault="004E048B" w:rsidP="004E048B">
            <w:pPr>
              <w:jc w:val="center"/>
              <w:cnfStyle w:val="100000000000" w:firstRow="1" w:lastRow="0" w:firstColumn="0" w:lastColumn="0" w:oddVBand="0" w:evenVBand="0" w:oddHBand="0" w:evenHBand="0" w:firstRowFirstColumn="0" w:firstRowLastColumn="0" w:lastRowFirstColumn="0" w:lastRowLastColumn="0"/>
              <w:rPr>
                <w:rFonts w:cs="Arial"/>
                <w:sz w:val="15"/>
                <w:szCs w:val="15"/>
                <w:lang w:eastAsia="en-US"/>
              </w:rPr>
            </w:pPr>
            <w:r w:rsidRPr="004E048B">
              <w:rPr>
                <w:rFonts w:cs="Arial"/>
                <w:sz w:val="15"/>
                <w:szCs w:val="15"/>
                <w:lang w:eastAsia="en-US"/>
              </w:rPr>
              <w:t>Cantidad</w:t>
            </w:r>
          </w:p>
        </w:tc>
        <w:tc>
          <w:tcPr>
            <w:tcW w:w="0" w:type="dxa"/>
            <w:tcBorders>
              <w:top w:val="single" w:sz="4" w:space="0" w:color="B283B9"/>
              <w:left w:val="single" w:sz="4" w:space="0" w:color="B283B9"/>
              <w:bottom w:val="single" w:sz="4" w:space="0" w:color="B283B9"/>
              <w:right w:val="single" w:sz="4" w:space="0" w:color="B283B9"/>
            </w:tcBorders>
            <w:shd w:val="clear" w:color="auto" w:fill="B283B9"/>
            <w:hideMark/>
          </w:tcPr>
          <w:p w14:paraId="124D5069" w14:textId="77777777" w:rsidR="004E048B" w:rsidRPr="004E048B" w:rsidRDefault="004E048B" w:rsidP="004E048B">
            <w:pPr>
              <w:jc w:val="center"/>
              <w:cnfStyle w:val="100000000000" w:firstRow="1" w:lastRow="0" w:firstColumn="0" w:lastColumn="0" w:oddVBand="0" w:evenVBand="0" w:oddHBand="0" w:evenHBand="0" w:firstRowFirstColumn="0" w:firstRowLastColumn="0" w:lastRowFirstColumn="0" w:lastRowLastColumn="0"/>
              <w:rPr>
                <w:rFonts w:cs="Arial"/>
                <w:sz w:val="15"/>
                <w:szCs w:val="15"/>
                <w:lang w:eastAsia="en-US"/>
              </w:rPr>
            </w:pPr>
            <w:r w:rsidRPr="004E048B">
              <w:rPr>
                <w:rFonts w:cs="Arial"/>
                <w:sz w:val="15"/>
                <w:szCs w:val="15"/>
                <w:lang w:eastAsia="en-US"/>
              </w:rPr>
              <w:t>Ene</w:t>
            </w:r>
          </w:p>
        </w:tc>
        <w:tc>
          <w:tcPr>
            <w:tcW w:w="0" w:type="dxa"/>
            <w:tcBorders>
              <w:top w:val="single" w:sz="4" w:space="0" w:color="B283B9"/>
              <w:left w:val="single" w:sz="4" w:space="0" w:color="B283B9"/>
              <w:bottom w:val="single" w:sz="4" w:space="0" w:color="B283B9"/>
              <w:right w:val="single" w:sz="4" w:space="0" w:color="B283B9"/>
            </w:tcBorders>
            <w:shd w:val="clear" w:color="auto" w:fill="B283B9"/>
            <w:hideMark/>
          </w:tcPr>
          <w:p w14:paraId="3B12858A" w14:textId="77777777" w:rsidR="004E048B" w:rsidRPr="004E048B" w:rsidRDefault="004E048B" w:rsidP="004E048B">
            <w:pPr>
              <w:jc w:val="center"/>
              <w:cnfStyle w:val="100000000000" w:firstRow="1" w:lastRow="0" w:firstColumn="0" w:lastColumn="0" w:oddVBand="0" w:evenVBand="0" w:oddHBand="0" w:evenHBand="0" w:firstRowFirstColumn="0" w:firstRowLastColumn="0" w:lastRowFirstColumn="0" w:lastRowLastColumn="0"/>
              <w:rPr>
                <w:rFonts w:cs="Arial"/>
                <w:sz w:val="15"/>
                <w:szCs w:val="15"/>
                <w:lang w:eastAsia="en-US"/>
              </w:rPr>
            </w:pPr>
            <w:r w:rsidRPr="004E048B">
              <w:rPr>
                <w:rFonts w:cs="Arial"/>
                <w:sz w:val="15"/>
                <w:szCs w:val="15"/>
                <w:lang w:eastAsia="en-US"/>
              </w:rPr>
              <w:t>Feb</w:t>
            </w:r>
          </w:p>
        </w:tc>
        <w:tc>
          <w:tcPr>
            <w:tcW w:w="0" w:type="dxa"/>
            <w:tcBorders>
              <w:top w:val="single" w:sz="4" w:space="0" w:color="B283B9"/>
              <w:left w:val="single" w:sz="4" w:space="0" w:color="B283B9"/>
              <w:bottom w:val="single" w:sz="4" w:space="0" w:color="B283B9"/>
              <w:right w:val="single" w:sz="4" w:space="0" w:color="B283B9"/>
            </w:tcBorders>
            <w:shd w:val="clear" w:color="auto" w:fill="B283B9"/>
            <w:hideMark/>
          </w:tcPr>
          <w:p w14:paraId="5099DE37" w14:textId="77777777" w:rsidR="004E048B" w:rsidRPr="004E048B" w:rsidRDefault="004E048B" w:rsidP="004E048B">
            <w:pPr>
              <w:jc w:val="center"/>
              <w:cnfStyle w:val="100000000000" w:firstRow="1" w:lastRow="0" w:firstColumn="0" w:lastColumn="0" w:oddVBand="0" w:evenVBand="0" w:oddHBand="0" w:evenHBand="0" w:firstRowFirstColumn="0" w:firstRowLastColumn="0" w:lastRowFirstColumn="0" w:lastRowLastColumn="0"/>
              <w:rPr>
                <w:rFonts w:cs="Arial"/>
                <w:sz w:val="15"/>
                <w:szCs w:val="15"/>
                <w:lang w:eastAsia="en-US"/>
              </w:rPr>
            </w:pPr>
            <w:r w:rsidRPr="004E048B">
              <w:rPr>
                <w:rFonts w:cs="Arial"/>
                <w:sz w:val="15"/>
                <w:szCs w:val="15"/>
                <w:lang w:eastAsia="en-US"/>
              </w:rPr>
              <w:t>Mar</w:t>
            </w:r>
          </w:p>
        </w:tc>
        <w:tc>
          <w:tcPr>
            <w:tcW w:w="0" w:type="dxa"/>
            <w:tcBorders>
              <w:top w:val="single" w:sz="4" w:space="0" w:color="B283B9"/>
              <w:left w:val="single" w:sz="4" w:space="0" w:color="B283B9"/>
              <w:bottom w:val="single" w:sz="4" w:space="0" w:color="B283B9"/>
              <w:right w:val="single" w:sz="4" w:space="0" w:color="B283B9"/>
            </w:tcBorders>
            <w:shd w:val="clear" w:color="auto" w:fill="B283B9"/>
            <w:hideMark/>
          </w:tcPr>
          <w:p w14:paraId="39EED114" w14:textId="77777777" w:rsidR="004E048B" w:rsidRPr="004E048B" w:rsidRDefault="004E048B" w:rsidP="004E048B">
            <w:pPr>
              <w:jc w:val="center"/>
              <w:cnfStyle w:val="100000000000" w:firstRow="1" w:lastRow="0" w:firstColumn="0" w:lastColumn="0" w:oddVBand="0" w:evenVBand="0" w:oddHBand="0" w:evenHBand="0" w:firstRowFirstColumn="0" w:firstRowLastColumn="0" w:lastRowFirstColumn="0" w:lastRowLastColumn="0"/>
              <w:rPr>
                <w:rFonts w:cs="Arial"/>
                <w:sz w:val="15"/>
                <w:szCs w:val="15"/>
                <w:lang w:eastAsia="en-US"/>
              </w:rPr>
            </w:pPr>
            <w:r w:rsidRPr="004E048B">
              <w:rPr>
                <w:rFonts w:cs="Arial"/>
                <w:sz w:val="15"/>
                <w:szCs w:val="15"/>
                <w:lang w:eastAsia="en-US"/>
              </w:rPr>
              <w:t>Abr</w:t>
            </w:r>
          </w:p>
        </w:tc>
        <w:tc>
          <w:tcPr>
            <w:tcW w:w="0" w:type="dxa"/>
            <w:tcBorders>
              <w:top w:val="single" w:sz="4" w:space="0" w:color="B283B9"/>
              <w:left w:val="single" w:sz="4" w:space="0" w:color="B283B9"/>
              <w:bottom w:val="single" w:sz="4" w:space="0" w:color="B283B9"/>
              <w:right w:val="single" w:sz="4" w:space="0" w:color="B283B9"/>
            </w:tcBorders>
            <w:shd w:val="clear" w:color="auto" w:fill="B283B9"/>
            <w:hideMark/>
          </w:tcPr>
          <w:p w14:paraId="19D7B1BA" w14:textId="77777777" w:rsidR="004E048B" w:rsidRPr="004E048B" w:rsidRDefault="004E048B" w:rsidP="004E048B">
            <w:pPr>
              <w:jc w:val="center"/>
              <w:cnfStyle w:val="100000000000" w:firstRow="1" w:lastRow="0" w:firstColumn="0" w:lastColumn="0" w:oddVBand="0" w:evenVBand="0" w:oddHBand="0" w:evenHBand="0" w:firstRowFirstColumn="0" w:firstRowLastColumn="0" w:lastRowFirstColumn="0" w:lastRowLastColumn="0"/>
              <w:rPr>
                <w:rFonts w:cs="Arial"/>
                <w:sz w:val="15"/>
                <w:szCs w:val="15"/>
                <w:lang w:eastAsia="en-US"/>
              </w:rPr>
            </w:pPr>
            <w:r w:rsidRPr="004E048B">
              <w:rPr>
                <w:rFonts w:cs="Arial"/>
                <w:sz w:val="15"/>
                <w:szCs w:val="15"/>
                <w:lang w:eastAsia="en-US"/>
              </w:rPr>
              <w:t>May</w:t>
            </w:r>
          </w:p>
        </w:tc>
        <w:tc>
          <w:tcPr>
            <w:tcW w:w="0" w:type="dxa"/>
            <w:tcBorders>
              <w:top w:val="single" w:sz="4" w:space="0" w:color="B283B9"/>
              <w:left w:val="single" w:sz="4" w:space="0" w:color="B283B9"/>
              <w:bottom w:val="single" w:sz="4" w:space="0" w:color="B283B9"/>
              <w:right w:val="single" w:sz="4" w:space="0" w:color="B283B9"/>
            </w:tcBorders>
            <w:shd w:val="clear" w:color="auto" w:fill="B283B9"/>
            <w:hideMark/>
          </w:tcPr>
          <w:p w14:paraId="02C9EEA9" w14:textId="77777777" w:rsidR="004E048B" w:rsidRPr="004E048B" w:rsidRDefault="004E048B" w:rsidP="004E048B">
            <w:pPr>
              <w:jc w:val="center"/>
              <w:cnfStyle w:val="100000000000" w:firstRow="1" w:lastRow="0" w:firstColumn="0" w:lastColumn="0" w:oddVBand="0" w:evenVBand="0" w:oddHBand="0" w:evenHBand="0" w:firstRowFirstColumn="0" w:firstRowLastColumn="0" w:lastRowFirstColumn="0" w:lastRowLastColumn="0"/>
              <w:rPr>
                <w:rFonts w:cs="Arial"/>
                <w:sz w:val="15"/>
                <w:szCs w:val="15"/>
                <w:lang w:eastAsia="en-US"/>
              </w:rPr>
            </w:pPr>
            <w:r w:rsidRPr="004E048B">
              <w:rPr>
                <w:rFonts w:cs="Arial"/>
                <w:sz w:val="15"/>
                <w:szCs w:val="15"/>
                <w:lang w:eastAsia="en-US"/>
              </w:rPr>
              <w:t>Jun</w:t>
            </w:r>
          </w:p>
        </w:tc>
        <w:tc>
          <w:tcPr>
            <w:tcW w:w="0" w:type="dxa"/>
            <w:tcBorders>
              <w:top w:val="single" w:sz="4" w:space="0" w:color="B283B9"/>
              <w:left w:val="single" w:sz="4" w:space="0" w:color="B283B9"/>
              <w:bottom w:val="single" w:sz="4" w:space="0" w:color="B283B9"/>
              <w:right w:val="single" w:sz="4" w:space="0" w:color="B283B9"/>
            </w:tcBorders>
            <w:shd w:val="clear" w:color="auto" w:fill="B283B9"/>
            <w:hideMark/>
          </w:tcPr>
          <w:p w14:paraId="17D584D1" w14:textId="77777777" w:rsidR="004E048B" w:rsidRPr="004E048B" w:rsidRDefault="004E048B" w:rsidP="004E048B">
            <w:pPr>
              <w:jc w:val="center"/>
              <w:cnfStyle w:val="100000000000" w:firstRow="1" w:lastRow="0" w:firstColumn="0" w:lastColumn="0" w:oddVBand="0" w:evenVBand="0" w:oddHBand="0" w:evenHBand="0" w:firstRowFirstColumn="0" w:firstRowLastColumn="0" w:lastRowFirstColumn="0" w:lastRowLastColumn="0"/>
              <w:rPr>
                <w:rFonts w:cs="Arial"/>
                <w:sz w:val="15"/>
                <w:szCs w:val="15"/>
                <w:lang w:eastAsia="en-US"/>
              </w:rPr>
            </w:pPr>
            <w:r w:rsidRPr="004E048B">
              <w:rPr>
                <w:rFonts w:cs="Arial"/>
                <w:sz w:val="15"/>
                <w:szCs w:val="15"/>
                <w:lang w:eastAsia="en-US"/>
              </w:rPr>
              <w:t>Jul</w:t>
            </w:r>
          </w:p>
        </w:tc>
        <w:tc>
          <w:tcPr>
            <w:tcW w:w="0" w:type="dxa"/>
            <w:tcBorders>
              <w:top w:val="single" w:sz="4" w:space="0" w:color="B283B9"/>
              <w:left w:val="single" w:sz="4" w:space="0" w:color="B283B9"/>
              <w:bottom w:val="single" w:sz="4" w:space="0" w:color="B283B9"/>
              <w:right w:val="single" w:sz="4" w:space="0" w:color="B283B9"/>
            </w:tcBorders>
            <w:shd w:val="clear" w:color="auto" w:fill="B283B9"/>
            <w:hideMark/>
          </w:tcPr>
          <w:p w14:paraId="7554FAF9" w14:textId="77777777" w:rsidR="004E048B" w:rsidRPr="004E048B" w:rsidRDefault="004E048B" w:rsidP="004E048B">
            <w:pPr>
              <w:jc w:val="center"/>
              <w:cnfStyle w:val="100000000000" w:firstRow="1" w:lastRow="0" w:firstColumn="0" w:lastColumn="0" w:oddVBand="0" w:evenVBand="0" w:oddHBand="0" w:evenHBand="0" w:firstRowFirstColumn="0" w:firstRowLastColumn="0" w:lastRowFirstColumn="0" w:lastRowLastColumn="0"/>
              <w:rPr>
                <w:rFonts w:cs="Arial"/>
                <w:sz w:val="15"/>
                <w:szCs w:val="15"/>
                <w:lang w:eastAsia="en-US"/>
              </w:rPr>
            </w:pPr>
            <w:r w:rsidRPr="004E048B">
              <w:rPr>
                <w:rFonts w:cs="Arial"/>
                <w:sz w:val="15"/>
                <w:szCs w:val="15"/>
                <w:lang w:eastAsia="en-US"/>
              </w:rPr>
              <w:t>Ago</w:t>
            </w:r>
          </w:p>
        </w:tc>
        <w:tc>
          <w:tcPr>
            <w:tcW w:w="0" w:type="dxa"/>
            <w:tcBorders>
              <w:top w:val="single" w:sz="4" w:space="0" w:color="B283B9"/>
              <w:left w:val="single" w:sz="4" w:space="0" w:color="B283B9"/>
              <w:bottom w:val="single" w:sz="4" w:space="0" w:color="B283B9"/>
              <w:right w:val="single" w:sz="4" w:space="0" w:color="B283B9"/>
            </w:tcBorders>
            <w:shd w:val="clear" w:color="auto" w:fill="B283B9"/>
            <w:hideMark/>
          </w:tcPr>
          <w:p w14:paraId="582D2A60" w14:textId="77777777" w:rsidR="004E048B" w:rsidRPr="004E048B" w:rsidRDefault="004E048B" w:rsidP="004E048B">
            <w:pPr>
              <w:jc w:val="center"/>
              <w:cnfStyle w:val="100000000000" w:firstRow="1" w:lastRow="0" w:firstColumn="0" w:lastColumn="0" w:oddVBand="0" w:evenVBand="0" w:oddHBand="0" w:evenHBand="0" w:firstRowFirstColumn="0" w:firstRowLastColumn="0" w:lastRowFirstColumn="0" w:lastRowLastColumn="0"/>
              <w:rPr>
                <w:rFonts w:cs="Arial"/>
                <w:sz w:val="15"/>
                <w:szCs w:val="15"/>
                <w:lang w:eastAsia="en-US"/>
              </w:rPr>
            </w:pPr>
            <w:r w:rsidRPr="004E048B">
              <w:rPr>
                <w:rFonts w:cs="Arial"/>
                <w:sz w:val="15"/>
                <w:szCs w:val="15"/>
                <w:lang w:eastAsia="en-US"/>
              </w:rPr>
              <w:t>Sep</w:t>
            </w:r>
          </w:p>
        </w:tc>
        <w:tc>
          <w:tcPr>
            <w:tcW w:w="0" w:type="dxa"/>
            <w:tcBorders>
              <w:top w:val="single" w:sz="4" w:space="0" w:color="B283B9"/>
              <w:left w:val="single" w:sz="4" w:space="0" w:color="B283B9"/>
              <w:bottom w:val="single" w:sz="4" w:space="0" w:color="B283B9"/>
              <w:right w:val="single" w:sz="4" w:space="0" w:color="B283B9"/>
            </w:tcBorders>
            <w:shd w:val="clear" w:color="auto" w:fill="B283B9"/>
            <w:hideMark/>
          </w:tcPr>
          <w:p w14:paraId="57BF91E5" w14:textId="77777777" w:rsidR="004E048B" w:rsidRPr="004E048B" w:rsidRDefault="004E048B" w:rsidP="004E048B">
            <w:pPr>
              <w:jc w:val="center"/>
              <w:cnfStyle w:val="100000000000" w:firstRow="1" w:lastRow="0" w:firstColumn="0" w:lastColumn="0" w:oddVBand="0" w:evenVBand="0" w:oddHBand="0" w:evenHBand="0" w:firstRowFirstColumn="0" w:firstRowLastColumn="0" w:lastRowFirstColumn="0" w:lastRowLastColumn="0"/>
              <w:rPr>
                <w:rFonts w:cs="Arial"/>
                <w:sz w:val="15"/>
                <w:szCs w:val="15"/>
                <w:lang w:eastAsia="en-US"/>
              </w:rPr>
            </w:pPr>
            <w:r w:rsidRPr="004E048B">
              <w:rPr>
                <w:rFonts w:cs="Arial"/>
                <w:sz w:val="15"/>
                <w:szCs w:val="15"/>
                <w:lang w:eastAsia="en-US"/>
              </w:rPr>
              <w:t>Oct</w:t>
            </w:r>
          </w:p>
        </w:tc>
        <w:tc>
          <w:tcPr>
            <w:tcW w:w="0" w:type="dxa"/>
            <w:tcBorders>
              <w:top w:val="single" w:sz="4" w:space="0" w:color="B283B9"/>
              <w:left w:val="single" w:sz="4" w:space="0" w:color="B283B9"/>
              <w:bottom w:val="single" w:sz="4" w:space="0" w:color="B283B9"/>
              <w:right w:val="single" w:sz="4" w:space="0" w:color="B283B9"/>
            </w:tcBorders>
            <w:shd w:val="clear" w:color="auto" w:fill="B283B9"/>
            <w:hideMark/>
          </w:tcPr>
          <w:p w14:paraId="6B4CE30B" w14:textId="77777777" w:rsidR="004E048B" w:rsidRPr="004E048B" w:rsidRDefault="004E048B" w:rsidP="004E048B">
            <w:pPr>
              <w:jc w:val="center"/>
              <w:cnfStyle w:val="100000000000" w:firstRow="1" w:lastRow="0" w:firstColumn="0" w:lastColumn="0" w:oddVBand="0" w:evenVBand="0" w:oddHBand="0" w:evenHBand="0" w:firstRowFirstColumn="0" w:firstRowLastColumn="0" w:lastRowFirstColumn="0" w:lastRowLastColumn="0"/>
              <w:rPr>
                <w:rFonts w:cs="Arial"/>
                <w:sz w:val="15"/>
                <w:szCs w:val="15"/>
                <w:lang w:eastAsia="en-US"/>
              </w:rPr>
            </w:pPr>
            <w:r w:rsidRPr="004E048B">
              <w:rPr>
                <w:rFonts w:cs="Arial"/>
                <w:sz w:val="15"/>
                <w:szCs w:val="15"/>
                <w:lang w:eastAsia="en-US"/>
              </w:rPr>
              <w:t>Nov</w:t>
            </w:r>
          </w:p>
        </w:tc>
        <w:tc>
          <w:tcPr>
            <w:tcW w:w="0" w:type="dxa"/>
            <w:tcBorders>
              <w:top w:val="single" w:sz="4" w:space="0" w:color="B283B9"/>
              <w:left w:val="single" w:sz="4" w:space="0" w:color="B283B9"/>
              <w:bottom w:val="single" w:sz="4" w:space="0" w:color="B283B9"/>
              <w:right w:val="single" w:sz="4" w:space="0" w:color="B283B9"/>
            </w:tcBorders>
            <w:shd w:val="clear" w:color="auto" w:fill="B283B9"/>
            <w:hideMark/>
          </w:tcPr>
          <w:p w14:paraId="7FAF0990" w14:textId="77777777" w:rsidR="004E048B" w:rsidRPr="004E048B" w:rsidRDefault="004E048B" w:rsidP="004E048B">
            <w:pPr>
              <w:jc w:val="center"/>
              <w:cnfStyle w:val="100000000000" w:firstRow="1" w:lastRow="0" w:firstColumn="0" w:lastColumn="0" w:oddVBand="0" w:evenVBand="0" w:oddHBand="0" w:evenHBand="0" w:firstRowFirstColumn="0" w:firstRowLastColumn="0" w:lastRowFirstColumn="0" w:lastRowLastColumn="0"/>
              <w:rPr>
                <w:rFonts w:cs="Arial"/>
                <w:sz w:val="15"/>
                <w:szCs w:val="15"/>
                <w:lang w:eastAsia="en-US"/>
              </w:rPr>
            </w:pPr>
            <w:r w:rsidRPr="004E048B">
              <w:rPr>
                <w:rFonts w:cs="Arial"/>
                <w:sz w:val="15"/>
                <w:szCs w:val="15"/>
                <w:lang w:eastAsia="en-US"/>
              </w:rPr>
              <w:t>Dic</w:t>
            </w:r>
          </w:p>
        </w:tc>
        <w:tc>
          <w:tcPr>
            <w:tcW w:w="0" w:type="dxa"/>
            <w:tcBorders>
              <w:top w:val="single" w:sz="4" w:space="0" w:color="B283B9"/>
              <w:left w:val="single" w:sz="4" w:space="0" w:color="B283B9"/>
              <w:bottom w:val="single" w:sz="4" w:space="0" w:color="B283B9"/>
              <w:right w:val="single" w:sz="4" w:space="0" w:color="B283B9"/>
            </w:tcBorders>
            <w:shd w:val="clear" w:color="auto" w:fill="B283B9"/>
            <w:hideMark/>
          </w:tcPr>
          <w:p w14:paraId="790EE128" w14:textId="77777777" w:rsidR="004E048B" w:rsidRPr="004E048B" w:rsidRDefault="004E048B" w:rsidP="004E048B">
            <w:pPr>
              <w:jc w:val="center"/>
              <w:cnfStyle w:val="100000000000" w:firstRow="1" w:lastRow="0" w:firstColumn="0" w:lastColumn="0" w:oddVBand="0" w:evenVBand="0" w:oddHBand="0" w:evenHBand="0" w:firstRowFirstColumn="0" w:firstRowLastColumn="0" w:lastRowFirstColumn="0" w:lastRowLastColumn="0"/>
              <w:rPr>
                <w:rFonts w:cs="Arial"/>
                <w:sz w:val="15"/>
                <w:szCs w:val="15"/>
                <w:lang w:eastAsia="en-US"/>
              </w:rPr>
            </w:pPr>
            <w:r w:rsidRPr="004E048B">
              <w:rPr>
                <w:rFonts w:cs="Arial"/>
                <w:sz w:val="15"/>
                <w:szCs w:val="15"/>
                <w:lang w:eastAsia="en-US"/>
              </w:rPr>
              <w:t>Nov</w:t>
            </w:r>
          </w:p>
        </w:tc>
        <w:tc>
          <w:tcPr>
            <w:tcW w:w="0" w:type="dxa"/>
            <w:tcBorders>
              <w:top w:val="single" w:sz="4" w:space="0" w:color="B283B9"/>
              <w:left w:val="single" w:sz="4" w:space="0" w:color="B283B9"/>
              <w:bottom w:val="single" w:sz="4" w:space="0" w:color="B283B9"/>
              <w:right w:val="single" w:sz="4" w:space="0" w:color="B283B9"/>
            </w:tcBorders>
            <w:shd w:val="clear" w:color="auto" w:fill="B283B9"/>
            <w:hideMark/>
          </w:tcPr>
          <w:p w14:paraId="4AE0A182" w14:textId="77777777" w:rsidR="004E048B" w:rsidRPr="004E048B" w:rsidRDefault="004E048B" w:rsidP="004E048B">
            <w:pPr>
              <w:jc w:val="center"/>
              <w:cnfStyle w:val="100000000000" w:firstRow="1" w:lastRow="0" w:firstColumn="0" w:lastColumn="0" w:oddVBand="0" w:evenVBand="0" w:oddHBand="0" w:evenHBand="0" w:firstRowFirstColumn="0" w:firstRowLastColumn="0" w:lastRowFirstColumn="0" w:lastRowLastColumn="0"/>
              <w:rPr>
                <w:rFonts w:cs="Arial"/>
                <w:sz w:val="15"/>
                <w:szCs w:val="15"/>
                <w:lang w:eastAsia="en-US"/>
              </w:rPr>
            </w:pPr>
            <w:r w:rsidRPr="004E048B">
              <w:rPr>
                <w:rFonts w:cs="Arial"/>
                <w:sz w:val="15"/>
                <w:szCs w:val="15"/>
                <w:lang w:eastAsia="en-US"/>
              </w:rPr>
              <w:t>Dic</w:t>
            </w:r>
          </w:p>
        </w:tc>
      </w:tr>
      <w:tr w:rsidR="004E048B" w:rsidRPr="004E048B" w14:paraId="735B3238" w14:textId="77777777" w:rsidTr="00250913">
        <w:trPr>
          <w:cnfStyle w:val="000000100000" w:firstRow="0" w:lastRow="0" w:firstColumn="0" w:lastColumn="0" w:oddVBand="0" w:evenVBand="0" w:oddHBand="1" w:evenHBand="0" w:firstRowFirstColumn="0" w:firstRowLastColumn="0" w:lastRowFirstColumn="0" w:lastRowLastColumn="0"/>
          <w:trHeight w:val="576"/>
          <w:jc w:val="center"/>
        </w:trPr>
        <w:tc>
          <w:tcPr>
            <w:cnfStyle w:val="001000000000" w:firstRow="0" w:lastRow="0" w:firstColumn="1" w:lastColumn="0" w:oddVBand="0" w:evenVBand="0" w:oddHBand="0" w:evenHBand="0" w:firstRowFirstColumn="0" w:firstRowLastColumn="0" w:lastRowFirstColumn="0" w:lastRowLastColumn="0"/>
            <w:tcW w:w="0" w:type="dxa"/>
            <w:tcBorders>
              <w:top w:val="single" w:sz="4" w:space="0" w:color="B283B9"/>
            </w:tcBorders>
            <w:hideMark/>
          </w:tcPr>
          <w:p w14:paraId="03E3D9A0" w14:textId="77777777" w:rsidR="004E048B" w:rsidRPr="004E048B" w:rsidRDefault="004E048B" w:rsidP="004E048B">
            <w:pPr>
              <w:jc w:val="center"/>
              <w:rPr>
                <w:rFonts w:cs="Arial"/>
                <w:sz w:val="15"/>
                <w:szCs w:val="15"/>
                <w:lang w:eastAsia="en-US"/>
              </w:rPr>
            </w:pPr>
            <w:r w:rsidRPr="004E048B">
              <w:rPr>
                <w:rFonts w:cs="Arial"/>
                <w:sz w:val="15"/>
                <w:szCs w:val="15"/>
                <w:lang w:eastAsia="en-US"/>
              </w:rPr>
              <w:t>1</w:t>
            </w:r>
          </w:p>
        </w:tc>
        <w:tc>
          <w:tcPr>
            <w:tcW w:w="0" w:type="dxa"/>
            <w:tcBorders>
              <w:top w:val="single" w:sz="4" w:space="0" w:color="B283B9"/>
            </w:tcBorders>
            <w:hideMark/>
          </w:tcPr>
          <w:p w14:paraId="57208931"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sz w:val="15"/>
                <w:szCs w:val="15"/>
                <w:lang w:eastAsia="en-US"/>
              </w:rPr>
            </w:pPr>
            <w:r w:rsidRPr="004E048B">
              <w:rPr>
                <w:rFonts w:cs="Arial"/>
                <w:sz w:val="15"/>
                <w:szCs w:val="15"/>
                <w:lang w:eastAsia="en-US"/>
              </w:rPr>
              <w:t>Aire Acondicionado de Precisión (AAP)</w:t>
            </w:r>
          </w:p>
        </w:tc>
        <w:tc>
          <w:tcPr>
            <w:tcW w:w="0" w:type="dxa"/>
            <w:tcBorders>
              <w:top w:val="single" w:sz="4" w:space="0" w:color="B283B9"/>
            </w:tcBorders>
            <w:noWrap/>
            <w:hideMark/>
          </w:tcPr>
          <w:p w14:paraId="163C143D"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sz w:val="15"/>
                <w:szCs w:val="15"/>
                <w:lang w:eastAsia="en-US"/>
              </w:rPr>
            </w:pPr>
            <w:r w:rsidRPr="004E048B">
              <w:rPr>
                <w:rFonts w:cs="Arial"/>
                <w:sz w:val="15"/>
                <w:szCs w:val="15"/>
                <w:lang w:eastAsia="en-US"/>
              </w:rPr>
              <w:t>1</w:t>
            </w:r>
          </w:p>
        </w:tc>
        <w:tc>
          <w:tcPr>
            <w:tcW w:w="0" w:type="dxa"/>
            <w:tcBorders>
              <w:top w:val="single" w:sz="4" w:space="0" w:color="B283B9"/>
            </w:tcBorders>
            <w:hideMark/>
          </w:tcPr>
          <w:p w14:paraId="19E1302B"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sz w:val="15"/>
                <w:szCs w:val="15"/>
                <w:lang w:eastAsia="en-US"/>
              </w:rPr>
            </w:pPr>
            <w:r w:rsidRPr="004E048B">
              <w:rPr>
                <w:rFonts w:cs="Arial"/>
                <w:b/>
                <w:bCs/>
                <w:sz w:val="15"/>
                <w:szCs w:val="15"/>
                <w:lang w:eastAsia="en-US"/>
              </w:rPr>
              <w:t> </w:t>
            </w:r>
          </w:p>
        </w:tc>
        <w:tc>
          <w:tcPr>
            <w:tcW w:w="0" w:type="dxa"/>
            <w:tcBorders>
              <w:top w:val="single" w:sz="4" w:space="0" w:color="B283B9"/>
            </w:tcBorders>
            <w:hideMark/>
          </w:tcPr>
          <w:p w14:paraId="6F01AA73"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sz w:val="15"/>
                <w:szCs w:val="15"/>
                <w:lang w:eastAsia="en-US"/>
              </w:rPr>
            </w:pPr>
            <w:r w:rsidRPr="004E048B">
              <w:rPr>
                <w:rFonts w:cs="Arial"/>
                <w:b/>
                <w:bCs/>
                <w:sz w:val="15"/>
                <w:szCs w:val="15"/>
                <w:lang w:eastAsia="en-US"/>
              </w:rPr>
              <w:t> </w:t>
            </w:r>
          </w:p>
        </w:tc>
        <w:tc>
          <w:tcPr>
            <w:tcW w:w="0" w:type="dxa"/>
            <w:tcBorders>
              <w:top w:val="single" w:sz="4" w:space="0" w:color="B283B9"/>
            </w:tcBorders>
            <w:hideMark/>
          </w:tcPr>
          <w:p w14:paraId="2DF4ECE6"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sz w:val="15"/>
                <w:szCs w:val="15"/>
                <w:lang w:eastAsia="en-US"/>
              </w:rPr>
            </w:pPr>
            <w:r w:rsidRPr="004E048B">
              <w:rPr>
                <w:rFonts w:cs="Arial"/>
                <w:b/>
                <w:bCs/>
                <w:sz w:val="15"/>
                <w:szCs w:val="15"/>
                <w:lang w:eastAsia="en-US"/>
              </w:rPr>
              <w:t>15-30</w:t>
            </w:r>
          </w:p>
        </w:tc>
        <w:tc>
          <w:tcPr>
            <w:tcW w:w="0" w:type="dxa"/>
            <w:tcBorders>
              <w:top w:val="single" w:sz="4" w:space="0" w:color="B283B9"/>
            </w:tcBorders>
            <w:hideMark/>
          </w:tcPr>
          <w:p w14:paraId="2830F56B"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sz w:val="15"/>
                <w:szCs w:val="15"/>
                <w:lang w:eastAsia="en-US"/>
              </w:rPr>
            </w:pPr>
            <w:r w:rsidRPr="004E048B">
              <w:rPr>
                <w:rFonts w:cs="Arial"/>
                <w:b/>
                <w:bCs/>
                <w:sz w:val="15"/>
                <w:szCs w:val="15"/>
                <w:lang w:eastAsia="en-US"/>
              </w:rPr>
              <w:t> </w:t>
            </w:r>
          </w:p>
        </w:tc>
        <w:tc>
          <w:tcPr>
            <w:tcW w:w="0" w:type="dxa"/>
            <w:tcBorders>
              <w:top w:val="single" w:sz="4" w:space="0" w:color="B283B9"/>
            </w:tcBorders>
            <w:hideMark/>
          </w:tcPr>
          <w:p w14:paraId="7943D6BF"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sz w:val="15"/>
                <w:szCs w:val="15"/>
                <w:lang w:eastAsia="en-US"/>
              </w:rPr>
            </w:pPr>
            <w:r w:rsidRPr="004E048B">
              <w:rPr>
                <w:rFonts w:cs="Arial"/>
                <w:b/>
                <w:bCs/>
                <w:sz w:val="15"/>
                <w:szCs w:val="15"/>
                <w:lang w:eastAsia="en-US"/>
              </w:rPr>
              <w:t> </w:t>
            </w:r>
          </w:p>
        </w:tc>
        <w:tc>
          <w:tcPr>
            <w:tcW w:w="0" w:type="dxa"/>
            <w:tcBorders>
              <w:top w:val="single" w:sz="4" w:space="0" w:color="B283B9"/>
            </w:tcBorders>
            <w:hideMark/>
          </w:tcPr>
          <w:p w14:paraId="3A92452A"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sz w:val="15"/>
                <w:szCs w:val="15"/>
                <w:lang w:eastAsia="en-US"/>
              </w:rPr>
            </w:pPr>
            <w:r w:rsidRPr="004E048B">
              <w:rPr>
                <w:rFonts w:cs="Arial"/>
                <w:b/>
                <w:bCs/>
                <w:sz w:val="15"/>
                <w:szCs w:val="15"/>
                <w:lang w:eastAsia="en-US"/>
              </w:rPr>
              <w:t> </w:t>
            </w:r>
          </w:p>
        </w:tc>
        <w:tc>
          <w:tcPr>
            <w:tcW w:w="0" w:type="dxa"/>
            <w:tcBorders>
              <w:top w:val="single" w:sz="4" w:space="0" w:color="B283B9"/>
            </w:tcBorders>
            <w:hideMark/>
          </w:tcPr>
          <w:p w14:paraId="187425C4"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sz w:val="15"/>
                <w:szCs w:val="15"/>
                <w:lang w:eastAsia="en-US"/>
              </w:rPr>
            </w:pPr>
            <w:r w:rsidRPr="004E048B">
              <w:rPr>
                <w:rFonts w:cs="Arial"/>
                <w:b/>
                <w:bCs/>
                <w:sz w:val="15"/>
                <w:szCs w:val="15"/>
                <w:lang w:eastAsia="en-US"/>
              </w:rPr>
              <w:t> </w:t>
            </w:r>
          </w:p>
        </w:tc>
        <w:tc>
          <w:tcPr>
            <w:tcW w:w="0" w:type="dxa"/>
            <w:tcBorders>
              <w:top w:val="single" w:sz="4" w:space="0" w:color="B283B9"/>
            </w:tcBorders>
            <w:hideMark/>
          </w:tcPr>
          <w:p w14:paraId="3AD98AF3"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sz w:val="15"/>
                <w:szCs w:val="15"/>
                <w:lang w:eastAsia="en-US"/>
              </w:rPr>
            </w:pPr>
            <w:r w:rsidRPr="004E048B">
              <w:rPr>
                <w:rFonts w:cs="Arial"/>
                <w:b/>
                <w:bCs/>
                <w:sz w:val="15"/>
                <w:szCs w:val="15"/>
                <w:lang w:eastAsia="en-US"/>
              </w:rPr>
              <w:t> </w:t>
            </w:r>
          </w:p>
        </w:tc>
        <w:tc>
          <w:tcPr>
            <w:tcW w:w="0" w:type="dxa"/>
            <w:tcBorders>
              <w:top w:val="single" w:sz="4" w:space="0" w:color="B283B9"/>
            </w:tcBorders>
            <w:hideMark/>
          </w:tcPr>
          <w:p w14:paraId="46B44F57"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sz w:val="15"/>
                <w:szCs w:val="15"/>
                <w:lang w:eastAsia="en-US"/>
              </w:rPr>
            </w:pPr>
            <w:r w:rsidRPr="004E048B">
              <w:rPr>
                <w:rFonts w:cs="Arial"/>
                <w:b/>
                <w:bCs/>
                <w:sz w:val="15"/>
                <w:szCs w:val="15"/>
                <w:lang w:eastAsia="en-US"/>
              </w:rPr>
              <w:t>15-30</w:t>
            </w:r>
          </w:p>
        </w:tc>
        <w:tc>
          <w:tcPr>
            <w:tcW w:w="0" w:type="dxa"/>
            <w:tcBorders>
              <w:top w:val="single" w:sz="4" w:space="0" w:color="B283B9"/>
            </w:tcBorders>
            <w:hideMark/>
          </w:tcPr>
          <w:p w14:paraId="0E5485E4"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sz w:val="15"/>
                <w:szCs w:val="15"/>
                <w:lang w:eastAsia="en-US"/>
              </w:rPr>
            </w:pPr>
            <w:r w:rsidRPr="004E048B">
              <w:rPr>
                <w:rFonts w:cs="Arial"/>
                <w:b/>
                <w:bCs/>
                <w:sz w:val="15"/>
                <w:szCs w:val="15"/>
                <w:lang w:eastAsia="en-US"/>
              </w:rPr>
              <w:t> </w:t>
            </w:r>
          </w:p>
        </w:tc>
        <w:tc>
          <w:tcPr>
            <w:tcW w:w="0" w:type="dxa"/>
            <w:tcBorders>
              <w:top w:val="single" w:sz="4" w:space="0" w:color="B283B9"/>
            </w:tcBorders>
            <w:hideMark/>
          </w:tcPr>
          <w:p w14:paraId="5BA121AA"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sz w:val="15"/>
                <w:szCs w:val="15"/>
                <w:lang w:eastAsia="en-US"/>
              </w:rPr>
            </w:pPr>
            <w:r w:rsidRPr="004E048B">
              <w:rPr>
                <w:rFonts w:cs="Arial"/>
                <w:b/>
                <w:bCs/>
                <w:sz w:val="15"/>
                <w:szCs w:val="15"/>
                <w:lang w:eastAsia="en-US"/>
              </w:rPr>
              <w:t> </w:t>
            </w:r>
          </w:p>
        </w:tc>
        <w:tc>
          <w:tcPr>
            <w:tcW w:w="0" w:type="dxa"/>
            <w:tcBorders>
              <w:top w:val="single" w:sz="4" w:space="0" w:color="B283B9"/>
            </w:tcBorders>
            <w:hideMark/>
          </w:tcPr>
          <w:p w14:paraId="4F956C8B"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sz w:val="15"/>
                <w:szCs w:val="15"/>
                <w:lang w:eastAsia="en-US"/>
              </w:rPr>
            </w:pPr>
            <w:r w:rsidRPr="004E048B">
              <w:rPr>
                <w:rFonts w:cs="Arial"/>
                <w:b/>
                <w:bCs/>
                <w:sz w:val="15"/>
                <w:szCs w:val="15"/>
                <w:lang w:eastAsia="en-US"/>
              </w:rPr>
              <w:t> </w:t>
            </w:r>
          </w:p>
        </w:tc>
        <w:tc>
          <w:tcPr>
            <w:tcW w:w="0" w:type="dxa"/>
            <w:tcBorders>
              <w:top w:val="single" w:sz="4" w:space="0" w:color="B283B9"/>
            </w:tcBorders>
            <w:hideMark/>
          </w:tcPr>
          <w:p w14:paraId="3271FF04"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sz w:val="15"/>
                <w:szCs w:val="15"/>
                <w:lang w:eastAsia="en-US"/>
              </w:rPr>
            </w:pPr>
            <w:r w:rsidRPr="004E048B">
              <w:rPr>
                <w:rFonts w:cs="Arial"/>
                <w:b/>
                <w:bCs/>
                <w:sz w:val="15"/>
                <w:szCs w:val="15"/>
                <w:lang w:eastAsia="en-US"/>
              </w:rPr>
              <w:t> </w:t>
            </w:r>
          </w:p>
        </w:tc>
        <w:tc>
          <w:tcPr>
            <w:tcW w:w="0" w:type="dxa"/>
            <w:tcBorders>
              <w:top w:val="single" w:sz="4" w:space="0" w:color="B283B9"/>
            </w:tcBorders>
            <w:hideMark/>
          </w:tcPr>
          <w:p w14:paraId="5A511338"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sz w:val="15"/>
                <w:szCs w:val="15"/>
                <w:lang w:eastAsia="en-US"/>
              </w:rPr>
            </w:pPr>
            <w:r w:rsidRPr="004E048B">
              <w:rPr>
                <w:rFonts w:cs="Arial"/>
                <w:b/>
                <w:bCs/>
                <w:sz w:val="15"/>
                <w:szCs w:val="15"/>
                <w:lang w:eastAsia="en-US"/>
              </w:rPr>
              <w:t> </w:t>
            </w:r>
          </w:p>
        </w:tc>
      </w:tr>
      <w:tr w:rsidR="004E048B" w:rsidRPr="004E048B" w14:paraId="6B812026" w14:textId="77777777" w:rsidTr="00250913">
        <w:trPr>
          <w:trHeight w:val="576"/>
          <w:jc w:val="center"/>
        </w:trPr>
        <w:tc>
          <w:tcPr>
            <w:cnfStyle w:val="001000000000" w:firstRow="0" w:lastRow="0" w:firstColumn="1" w:lastColumn="0" w:oddVBand="0" w:evenVBand="0" w:oddHBand="0" w:evenHBand="0" w:firstRowFirstColumn="0" w:firstRowLastColumn="0" w:lastRowFirstColumn="0" w:lastRowLastColumn="0"/>
            <w:tcW w:w="0" w:type="dxa"/>
            <w:hideMark/>
          </w:tcPr>
          <w:p w14:paraId="0CA2773F" w14:textId="77777777" w:rsidR="004E048B" w:rsidRPr="004E048B" w:rsidRDefault="004E048B" w:rsidP="004E048B">
            <w:pPr>
              <w:jc w:val="center"/>
              <w:rPr>
                <w:rFonts w:cs="Arial"/>
                <w:sz w:val="15"/>
                <w:szCs w:val="15"/>
                <w:lang w:eastAsia="en-US"/>
              </w:rPr>
            </w:pPr>
            <w:r w:rsidRPr="004E048B">
              <w:rPr>
                <w:rFonts w:cs="Arial"/>
                <w:sz w:val="15"/>
                <w:szCs w:val="15"/>
                <w:lang w:eastAsia="en-US"/>
              </w:rPr>
              <w:t>2</w:t>
            </w:r>
          </w:p>
        </w:tc>
        <w:tc>
          <w:tcPr>
            <w:tcW w:w="0" w:type="dxa"/>
            <w:hideMark/>
          </w:tcPr>
          <w:p w14:paraId="4FC56AC0"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sz w:val="15"/>
                <w:szCs w:val="15"/>
                <w:lang w:eastAsia="en-US"/>
              </w:rPr>
            </w:pPr>
            <w:r w:rsidRPr="004E048B">
              <w:rPr>
                <w:rFonts w:cs="Arial"/>
                <w:sz w:val="15"/>
                <w:szCs w:val="15"/>
                <w:lang w:eastAsia="en-US"/>
              </w:rPr>
              <w:t>Circuito Cerrado de Televisión (CCTV)</w:t>
            </w:r>
          </w:p>
        </w:tc>
        <w:tc>
          <w:tcPr>
            <w:tcW w:w="0" w:type="dxa"/>
            <w:noWrap/>
            <w:hideMark/>
          </w:tcPr>
          <w:p w14:paraId="639D30CC"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sz w:val="15"/>
                <w:szCs w:val="15"/>
                <w:lang w:eastAsia="en-US"/>
              </w:rPr>
            </w:pPr>
            <w:r w:rsidRPr="004E048B">
              <w:rPr>
                <w:rFonts w:cs="Arial"/>
                <w:sz w:val="15"/>
                <w:szCs w:val="15"/>
                <w:lang w:eastAsia="en-US"/>
              </w:rPr>
              <w:t>1</w:t>
            </w:r>
          </w:p>
        </w:tc>
        <w:tc>
          <w:tcPr>
            <w:tcW w:w="0" w:type="dxa"/>
            <w:hideMark/>
          </w:tcPr>
          <w:p w14:paraId="2065F547"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sz w:val="15"/>
                <w:szCs w:val="15"/>
                <w:lang w:eastAsia="en-US"/>
              </w:rPr>
            </w:pPr>
            <w:r w:rsidRPr="004E048B">
              <w:rPr>
                <w:rFonts w:cs="Arial"/>
                <w:b/>
                <w:bCs/>
                <w:sz w:val="15"/>
                <w:szCs w:val="15"/>
                <w:lang w:eastAsia="en-US"/>
              </w:rPr>
              <w:t> </w:t>
            </w:r>
          </w:p>
        </w:tc>
        <w:tc>
          <w:tcPr>
            <w:tcW w:w="0" w:type="dxa"/>
            <w:hideMark/>
          </w:tcPr>
          <w:p w14:paraId="027F5F3E"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sz w:val="15"/>
                <w:szCs w:val="15"/>
                <w:lang w:eastAsia="en-US"/>
              </w:rPr>
            </w:pPr>
            <w:r w:rsidRPr="004E048B">
              <w:rPr>
                <w:rFonts w:cs="Arial"/>
                <w:b/>
                <w:bCs/>
                <w:sz w:val="15"/>
                <w:szCs w:val="15"/>
                <w:lang w:eastAsia="en-US"/>
              </w:rPr>
              <w:t> </w:t>
            </w:r>
          </w:p>
        </w:tc>
        <w:tc>
          <w:tcPr>
            <w:tcW w:w="0" w:type="dxa"/>
            <w:hideMark/>
          </w:tcPr>
          <w:p w14:paraId="6B7574B5"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sz w:val="15"/>
                <w:szCs w:val="15"/>
                <w:lang w:eastAsia="en-US"/>
              </w:rPr>
            </w:pPr>
            <w:r w:rsidRPr="004E048B">
              <w:rPr>
                <w:rFonts w:cs="Arial"/>
                <w:b/>
                <w:bCs/>
                <w:sz w:val="15"/>
                <w:szCs w:val="15"/>
                <w:lang w:eastAsia="en-US"/>
              </w:rPr>
              <w:t>15-30</w:t>
            </w:r>
          </w:p>
        </w:tc>
        <w:tc>
          <w:tcPr>
            <w:tcW w:w="0" w:type="dxa"/>
            <w:hideMark/>
          </w:tcPr>
          <w:p w14:paraId="140B43E3"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sz w:val="15"/>
                <w:szCs w:val="15"/>
                <w:lang w:eastAsia="en-US"/>
              </w:rPr>
            </w:pPr>
            <w:r w:rsidRPr="004E048B">
              <w:rPr>
                <w:rFonts w:cs="Arial"/>
                <w:b/>
                <w:bCs/>
                <w:sz w:val="15"/>
                <w:szCs w:val="15"/>
                <w:lang w:eastAsia="en-US"/>
              </w:rPr>
              <w:t> </w:t>
            </w:r>
          </w:p>
        </w:tc>
        <w:tc>
          <w:tcPr>
            <w:tcW w:w="0" w:type="dxa"/>
            <w:hideMark/>
          </w:tcPr>
          <w:p w14:paraId="0F3816E3"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sz w:val="15"/>
                <w:szCs w:val="15"/>
                <w:lang w:eastAsia="en-US"/>
              </w:rPr>
            </w:pPr>
            <w:r w:rsidRPr="004E048B">
              <w:rPr>
                <w:rFonts w:cs="Arial"/>
                <w:b/>
                <w:bCs/>
                <w:sz w:val="15"/>
                <w:szCs w:val="15"/>
                <w:lang w:eastAsia="en-US"/>
              </w:rPr>
              <w:t> </w:t>
            </w:r>
          </w:p>
        </w:tc>
        <w:tc>
          <w:tcPr>
            <w:tcW w:w="0" w:type="dxa"/>
            <w:hideMark/>
          </w:tcPr>
          <w:p w14:paraId="75D2B783"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sz w:val="15"/>
                <w:szCs w:val="15"/>
                <w:lang w:eastAsia="en-US"/>
              </w:rPr>
            </w:pPr>
            <w:r w:rsidRPr="004E048B">
              <w:rPr>
                <w:rFonts w:cs="Arial"/>
                <w:b/>
                <w:bCs/>
                <w:sz w:val="15"/>
                <w:szCs w:val="15"/>
                <w:lang w:eastAsia="en-US"/>
              </w:rPr>
              <w:t> </w:t>
            </w:r>
          </w:p>
        </w:tc>
        <w:tc>
          <w:tcPr>
            <w:tcW w:w="0" w:type="dxa"/>
            <w:hideMark/>
          </w:tcPr>
          <w:p w14:paraId="2FD70D82"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sz w:val="15"/>
                <w:szCs w:val="15"/>
                <w:lang w:eastAsia="en-US"/>
              </w:rPr>
            </w:pPr>
            <w:r w:rsidRPr="004E048B">
              <w:rPr>
                <w:rFonts w:cs="Arial"/>
                <w:b/>
                <w:bCs/>
                <w:sz w:val="15"/>
                <w:szCs w:val="15"/>
                <w:lang w:eastAsia="en-US"/>
              </w:rPr>
              <w:t> </w:t>
            </w:r>
          </w:p>
        </w:tc>
        <w:tc>
          <w:tcPr>
            <w:tcW w:w="0" w:type="dxa"/>
            <w:hideMark/>
          </w:tcPr>
          <w:p w14:paraId="682E03E0"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sz w:val="15"/>
                <w:szCs w:val="15"/>
                <w:lang w:eastAsia="en-US"/>
              </w:rPr>
            </w:pPr>
            <w:r w:rsidRPr="004E048B">
              <w:rPr>
                <w:rFonts w:cs="Arial"/>
                <w:b/>
                <w:bCs/>
                <w:sz w:val="15"/>
                <w:szCs w:val="15"/>
                <w:lang w:eastAsia="en-US"/>
              </w:rPr>
              <w:t> </w:t>
            </w:r>
          </w:p>
        </w:tc>
        <w:tc>
          <w:tcPr>
            <w:tcW w:w="0" w:type="dxa"/>
            <w:hideMark/>
          </w:tcPr>
          <w:p w14:paraId="48578570"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sz w:val="15"/>
                <w:szCs w:val="15"/>
                <w:lang w:eastAsia="en-US"/>
              </w:rPr>
            </w:pPr>
            <w:r w:rsidRPr="004E048B">
              <w:rPr>
                <w:rFonts w:cs="Arial"/>
                <w:b/>
                <w:bCs/>
                <w:sz w:val="15"/>
                <w:szCs w:val="15"/>
                <w:lang w:eastAsia="en-US"/>
              </w:rPr>
              <w:t>15-30</w:t>
            </w:r>
          </w:p>
        </w:tc>
        <w:tc>
          <w:tcPr>
            <w:tcW w:w="0" w:type="dxa"/>
            <w:hideMark/>
          </w:tcPr>
          <w:p w14:paraId="60A6E417"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sz w:val="15"/>
                <w:szCs w:val="15"/>
                <w:lang w:eastAsia="en-US"/>
              </w:rPr>
            </w:pPr>
            <w:r w:rsidRPr="004E048B">
              <w:rPr>
                <w:rFonts w:cs="Arial"/>
                <w:b/>
                <w:bCs/>
                <w:sz w:val="15"/>
                <w:szCs w:val="15"/>
                <w:lang w:eastAsia="en-US"/>
              </w:rPr>
              <w:t> </w:t>
            </w:r>
          </w:p>
        </w:tc>
        <w:tc>
          <w:tcPr>
            <w:tcW w:w="0" w:type="dxa"/>
            <w:hideMark/>
          </w:tcPr>
          <w:p w14:paraId="7D892E5A"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sz w:val="15"/>
                <w:szCs w:val="15"/>
                <w:lang w:eastAsia="en-US"/>
              </w:rPr>
            </w:pPr>
            <w:r w:rsidRPr="004E048B">
              <w:rPr>
                <w:rFonts w:cs="Arial"/>
                <w:b/>
                <w:bCs/>
                <w:sz w:val="15"/>
                <w:szCs w:val="15"/>
                <w:lang w:eastAsia="en-US"/>
              </w:rPr>
              <w:t> </w:t>
            </w:r>
          </w:p>
        </w:tc>
        <w:tc>
          <w:tcPr>
            <w:tcW w:w="0" w:type="dxa"/>
            <w:hideMark/>
          </w:tcPr>
          <w:p w14:paraId="12C43765"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sz w:val="15"/>
                <w:szCs w:val="15"/>
                <w:lang w:eastAsia="en-US"/>
              </w:rPr>
            </w:pPr>
            <w:r w:rsidRPr="004E048B">
              <w:rPr>
                <w:rFonts w:cs="Arial"/>
                <w:b/>
                <w:bCs/>
                <w:sz w:val="15"/>
                <w:szCs w:val="15"/>
                <w:lang w:eastAsia="en-US"/>
              </w:rPr>
              <w:t> </w:t>
            </w:r>
          </w:p>
        </w:tc>
        <w:tc>
          <w:tcPr>
            <w:tcW w:w="0" w:type="dxa"/>
            <w:hideMark/>
          </w:tcPr>
          <w:p w14:paraId="0C8DEB8C"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sz w:val="15"/>
                <w:szCs w:val="15"/>
                <w:lang w:eastAsia="en-US"/>
              </w:rPr>
            </w:pPr>
            <w:r w:rsidRPr="004E048B">
              <w:rPr>
                <w:rFonts w:cs="Arial"/>
                <w:b/>
                <w:bCs/>
                <w:sz w:val="15"/>
                <w:szCs w:val="15"/>
                <w:lang w:eastAsia="en-US"/>
              </w:rPr>
              <w:t> </w:t>
            </w:r>
          </w:p>
        </w:tc>
        <w:tc>
          <w:tcPr>
            <w:tcW w:w="0" w:type="dxa"/>
            <w:hideMark/>
          </w:tcPr>
          <w:p w14:paraId="3B9202C5"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sz w:val="15"/>
                <w:szCs w:val="15"/>
                <w:lang w:eastAsia="en-US"/>
              </w:rPr>
            </w:pPr>
            <w:r w:rsidRPr="004E048B">
              <w:rPr>
                <w:rFonts w:cs="Arial"/>
                <w:b/>
                <w:bCs/>
                <w:sz w:val="15"/>
                <w:szCs w:val="15"/>
                <w:lang w:eastAsia="en-US"/>
              </w:rPr>
              <w:t> </w:t>
            </w:r>
          </w:p>
        </w:tc>
      </w:tr>
      <w:tr w:rsidR="004E048B" w:rsidRPr="004E048B" w14:paraId="61C45633" w14:textId="77777777" w:rsidTr="00250913">
        <w:trPr>
          <w:cnfStyle w:val="000000100000" w:firstRow="0" w:lastRow="0" w:firstColumn="0" w:lastColumn="0" w:oddVBand="0" w:evenVBand="0" w:oddHBand="1" w:evenHBand="0" w:firstRowFirstColumn="0" w:firstRowLastColumn="0" w:lastRowFirstColumn="0" w:lastRowLastColumn="0"/>
          <w:trHeight w:val="576"/>
          <w:jc w:val="center"/>
        </w:trPr>
        <w:tc>
          <w:tcPr>
            <w:cnfStyle w:val="001000000000" w:firstRow="0" w:lastRow="0" w:firstColumn="1" w:lastColumn="0" w:oddVBand="0" w:evenVBand="0" w:oddHBand="0" w:evenHBand="0" w:firstRowFirstColumn="0" w:firstRowLastColumn="0" w:lastRowFirstColumn="0" w:lastRowLastColumn="0"/>
            <w:tcW w:w="0" w:type="dxa"/>
            <w:hideMark/>
          </w:tcPr>
          <w:p w14:paraId="53BB30D0" w14:textId="77777777" w:rsidR="004E048B" w:rsidRPr="004E048B" w:rsidRDefault="004E048B" w:rsidP="004E048B">
            <w:pPr>
              <w:jc w:val="center"/>
              <w:rPr>
                <w:rFonts w:cs="Arial"/>
                <w:sz w:val="15"/>
                <w:szCs w:val="15"/>
                <w:lang w:eastAsia="en-US"/>
              </w:rPr>
            </w:pPr>
            <w:r w:rsidRPr="004E048B">
              <w:rPr>
                <w:rFonts w:cs="Arial"/>
                <w:sz w:val="15"/>
                <w:szCs w:val="15"/>
                <w:lang w:eastAsia="en-US"/>
              </w:rPr>
              <w:t>3</w:t>
            </w:r>
          </w:p>
        </w:tc>
        <w:tc>
          <w:tcPr>
            <w:tcW w:w="0" w:type="dxa"/>
            <w:hideMark/>
          </w:tcPr>
          <w:p w14:paraId="4F4C81B0"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sz w:val="15"/>
                <w:szCs w:val="15"/>
                <w:lang w:eastAsia="en-US"/>
              </w:rPr>
            </w:pPr>
            <w:r w:rsidRPr="004E048B">
              <w:rPr>
                <w:rFonts w:cs="Arial"/>
                <w:sz w:val="15"/>
                <w:szCs w:val="15"/>
                <w:lang w:eastAsia="en-US"/>
              </w:rPr>
              <w:t>Sistema de Control de Accesos (SCA)</w:t>
            </w:r>
          </w:p>
        </w:tc>
        <w:tc>
          <w:tcPr>
            <w:tcW w:w="0" w:type="dxa"/>
            <w:noWrap/>
            <w:hideMark/>
          </w:tcPr>
          <w:p w14:paraId="45182CE1"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sz w:val="15"/>
                <w:szCs w:val="15"/>
                <w:lang w:eastAsia="en-US"/>
              </w:rPr>
            </w:pPr>
            <w:r w:rsidRPr="004E048B">
              <w:rPr>
                <w:rFonts w:cs="Arial"/>
                <w:sz w:val="15"/>
                <w:szCs w:val="15"/>
                <w:lang w:eastAsia="en-US"/>
              </w:rPr>
              <w:t>1</w:t>
            </w:r>
          </w:p>
        </w:tc>
        <w:tc>
          <w:tcPr>
            <w:tcW w:w="0" w:type="dxa"/>
            <w:hideMark/>
          </w:tcPr>
          <w:p w14:paraId="4B7E9BD0"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sz w:val="15"/>
                <w:szCs w:val="15"/>
                <w:lang w:eastAsia="en-US"/>
              </w:rPr>
            </w:pPr>
            <w:r w:rsidRPr="004E048B">
              <w:rPr>
                <w:rFonts w:cs="Arial"/>
                <w:b/>
                <w:bCs/>
                <w:sz w:val="15"/>
                <w:szCs w:val="15"/>
                <w:lang w:eastAsia="en-US"/>
              </w:rPr>
              <w:t> </w:t>
            </w:r>
          </w:p>
        </w:tc>
        <w:tc>
          <w:tcPr>
            <w:tcW w:w="0" w:type="dxa"/>
            <w:hideMark/>
          </w:tcPr>
          <w:p w14:paraId="532C5FDD"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sz w:val="15"/>
                <w:szCs w:val="15"/>
                <w:lang w:eastAsia="en-US"/>
              </w:rPr>
            </w:pPr>
            <w:r w:rsidRPr="004E048B">
              <w:rPr>
                <w:rFonts w:cs="Arial"/>
                <w:b/>
                <w:bCs/>
                <w:sz w:val="15"/>
                <w:szCs w:val="15"/>
                <w:lang w:eastAsia="en-US"/>
              </w:rPr>
              <w:t> </w:t>
            </w:r>
          </w:p>
        </w:tc>
        <w:tc>
          <w:tcPr>
            <w:tcW w:w="0" w:type="dxa"/>
            <w:hideMark/>
          </w:tcPr>
          <w:p w14:paraId="6866914D"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sz w:val="15"/>
                <w:szCs w:val="15"/>
                <w:lang w:eastAsia="en-US"/>
              </w:rPr>
            </w:pPr>
            <w:r w:rsidRPr="004E048B">
              <w:rPr>
                <w:rFonts w:cs="Arial"/>
                <w:b/>
                <w:bCs/>
                <w:sz w:val="15"/>
                <w:szCs w:val="15"/>
                <w:lang w:eastAsia="en-US"/>
              </w:rPr>
              <w:t>15-30</w:t>
            </w:r>
          </w:p>
        </w:tc>
        <w:tc>
          <w:tcPr>
            <w:tcW w:w="0" w:type="dxa"/>
            <w:hideMark/>
          </w:tcPr>
          <w:p w14:paraId="41E12604"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sz w:val="15"/>
                <w:szCs w:val="15"/>
                <w:lang w:eastAsia="en-US"/>
              </w:rPr>
            </w:pPr>
            <w:r w:rsidRPr="004E048B">
              <w:rPr>
                <w:rFonts w:cs="Arial"/>
                <w:b/>
                <w:bCs/>
                <w:sz w:val="15"/>
                <w:szCs w:val="15"/>
                <w:lang w:eastAsia="en-US"/>
              </w:rPr>
              <w:t> </w:t>
            </w:r>
          </w:p>
        </w:tc>
        <w:tc>
          <w:tcPr>
            <w:tcW w:w="0" w:type="dxa"/>
            <w:hideMark/>
          </w:tcPr>
          <w:p w14:paraId="757C48A2"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sz w:val="15"/>
                <w:szCs w:val="15"/>
                <w:lang w:eastAsia="en-US"/>
              </w:rPr>
            </w:pPr>
            <w:r w:rsidRPr="004E048B">
              <w:rPr>
                <w:rFonts w:cs="Arial"/>
                <w:b/>
                <w:bCs/>
                <w:sz w:val="15"/>
                <w:szCs w:val="15"/>
                <w:lang w:eastAsia="en-US"/>
              </w:rPr>
              <w:t> </w:t>
            </w:r>
          </w:p>
        </w:tc>
        <w:tc>
          <w:tcPr>
            <w:tcW w:w="0" w:type="dxa"/>
            <w:hideMark/>
          </w:tcPr>
          <w:p w14:paraId="3BFB5F3F"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sz w:val="15"/>
                <w:szCs w:val="15"/>
                <w:lang w:eastAsia="en-US"/>
              </w:rPr>
            </w:pPr>
            <w:r w:rsidRPr="004E048B">
              <w:rPr>
                <w:rFonts w:cs="Arial"/>
                <w:b/>
                <w:bCs/>
                <w:sz w:val="15"/>
                <w:szCs w:val="15"/>
                <w:lang w:eastAsia="en-US"/>
              </w:rPr>
              <w:t> </w:t>
            </w:r>
          </w:p>
        </w:tc>
        <w:tc>
          <w:tcPr>
            <w:tcW w:w="0" w:type="dxa"/>
            <w:hideMark/>
          </w:tcPr>
          <w:p w14:paraId="3581B90C"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sz w:val="15"/>
                <w:szCs w:val="15"/>
                <w:lang w:eastAsia="en-US"/>
              </w:rPr>
            </w:pPr>
            <w:r w:rsidRPr="004E048B">
              <w:rPr>
                <w:rFonts w:cs="Arial"/>
                <w:b/>
                <w:bCs/>
                <w:sz w:val="15"/>
                <w:szCs w:val="15"/>
                <w:lang w:eastAsia="en-US"/>
              </w:rPr>
              <w:t> </w:t>
            </w:r>
          </w:p>
        </w:tc>
        <w:tc>
          <w:tcPr>
            <w:tcW w:w="0" w:type="dxa"/>
            <w:hideMark/>
          </w:tcPr>
          <w:p w14:paraId="4CA4CDF0"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sz w:val="15"/>
                <w:szCs w:val="15"/>
                <w:lang w:eastAsia="en-US"/>
              </w:rPr>
            </w:pPr>
            <w:r w:rsidRPr="004E048B">
              <w:rPr>
                <w:rFonts w:cs="Arial"/>
                <w:b/>
                <w:bCs/>
                <w:sz w:val="15"/>
                <w:szCs w:val="15"/>
                <w:lang w:eastAsia="en-US"/>
              </w:rPr>
              <w:t> </w:t>
            </w:r>
          </w:p>
        </w:tc>
        <w:tc>
          <w:tcPr>
            <w:tcW w:w="0" w:type="dxa"/>
            <w:hideMark/>
          </w:tcPr>
          <w:p w14:paraId="697D3C16"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sz w:val="15"/>
                <w:szCs w:val="15"/>
                <w:lang w:eastAsia="en-US"/>
              </w:rPr>
            </w:pPr>
            <w:r w:rsidRPr="004E048B">
              <w:rPr>
                <w:rFonts w:cs="Arial"/>
                <w:b/>
                <w:bCs/>
                <w:sz w:val="15"/>
                <w:szCs w:val="15"/>
                <w:lang w:eastAsia="en-US"/>
              </w:rPr>
              <w:t>15-30</w:t>
            </w:r>
          </w:p>
        </w:tc>
        <w:tc>
          <w:tcPr>
            <w:tcW w:w="0" w:type="dxa"/>
            <w:hideMark/>
          </w:tcPr>
          <w:p w14:paraId="04771846"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sz w:val="15"/>
                <w:szCs w:val="15"/>
                <w:lang w:eastAsia="en-US"/>
              </w:rPr>
            </w:pPr>
            <w:r w:rsidRPr="004E048B">
              <w:rPr>
                <w:rFonts w:cs="Arial"/>
                <w:b/>
                <w:bCs/>
                <w:sz w:val="15"/>
                <w:szCs w:val="15"/>
                <w:lang w:eastAsia="en-US"/>
              </w:rPr>
              <w:t> </w:t>
            </w:r>
          </w:p>
        </w:tc>
        <w:tc>
          <w:tcPr>
            <w:tcW w:w="0" w:type="dxa"/>
            <w:hideMark/>
          </w:tcPr>
          <w:p w14:paraId="67EAE7B4"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sz w:val="15"/>
                <w:szCs w:val="15"/>
                <w:lang w:eastAsia="en-US"/>
              </w:rPr>
            </w:pPr>
            <w:r w:rsidRPr="004E048B">
              <w:rPr>
                <w:rFonts w:cs="Arial"/>
                <w:b/>
                <w:bCs/>
                <w:sz w:val="15"/>
                <w:szCs w:val="15"/>
                <w:lang w:eastAsia="en-US"/>
              </w:rPr>
              <w:t> </w:t>
            </w:r>
          </w:p>
        </w:tc>
        <w:tc>
          <w:tcPr>
            <w:tcW w:w="0" w:type="dxa"/>
            <w:hideMark/>
          </w:tcPr>
          <w:p w14:paraId="39C7E006"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sz w:val="15"/>
                <w:szCs w:val="15"/>
                <w:lang w:eastAsia="en-US"/>
              </w:rPr>
            </w:pPr>
            <w:r w:rsidRPr="004E048B">
              <w:rPr>
                <w:rFonts w:cs="Arial"/>
                <w:b/>
                <w:bCs/>
                <w:sz w:val="15"/>
                <w:szCs w:val="15"/>
                <w:lang w:eastAsia="en-US"/>
              </w:rPr>
              <w:t> </w:t>
            </w:r>
          </w:p>
        </w:tc>
        <w:tc>
          <w:tcPr>
            <w:tcW w:w="0" w:type="dxa"/>
            <w:hideMark/>
          </w:tcPr>
          <w:p w14:paraId="43EA14C8"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sz w:val="15"/>
                <w:szCs w:val="15"/>
                <w:lang w:eastAsia="en-US"/>
              </w:rPr>
            </w:pPr>
            <w:r w:rsidRPr="004E048B">
              <w:rPr>
                <w:rFonts w:cs="Arial"/>
                <w:b/>
                <w:bCs/>
                <w:sz w:val="15"/>
                <w:szCs w:val="15"/>
                <w:lang w:eastAsia="en-US"/>
              </w:rPr>
              <w:t> </w:t>
            </w:r>
          </w:p>
        </w:tc>
        <w:tc>
          <w:tcPr>
            <w:tcW w:w="0" w:type="dxa"/>
            <w:hideMark/>
          </w:tcPr>
          <w:p w14:paraId="062C04E4"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sz w:val="15"/>
                <w:szCs w:val="15"/>
                <w:lang w:eastAsia="en-US"/>
              </w:rPr>
            </w:pPr>
            <w:r w:rsidRPr="004E048B">
              <w:rPr>
                <w:rFonts w:cs="Arial"/>
                <w:b/>
                <w:bCs/>
                <w:sz w:val="15"/>
                <w:szCs w:val="15"/>
                <w:lang w:eastAsia="en-US"/>
              </w:rPr>
              <w:t> </w:t>
            </w:r>
          </w:p>
        </w:tc>
      </w:tr>
      <w:tr w:rsidR="004E048B" w:rsidRPr="004E048B" w14:paraId="01BB487A" w14:textId="77777777" w:rsidTr="00250913">
        <w:trPr>
          <w:trHeight w:val="576"/>
          <w:jc w:val="center"/>
        </w:trPr>
        <w:tc>
          <w:tcPr>
            <w:cnfStyle w:val="001000000000" w:firstRow="0" w:lastRow="0" w:firstColumn="1" w:lastColumn="0" w:oddVBand="0" w:evenVBand="0" w:oddHBand="0" w:evenHBand="0" w:firstRowFirstColumn="0" w:firstRowLastColumn="0" w:lastRowFirstColumn="0" w:lastRowLastColumn="0"/>
            <w:tcW w:w="0" w:type="dxa"/>
            <w:hideMark/>
          </w:tcPr>
          <w:p w14:paraId="442BC548" w14:textId="77777777" w:rsidR="004E048B" w:rsidRPr="004E048B" w:rsidRDefault="004E048B" w:rsidP="004E048B">
            <w:pPr>
              <w:jc w:val="center"/>
              <w:rPr>
                <w:rFonts w:cs="Arial"/>
                <w:sz w:val="15"/>
                <w:szCs w:val="15"/>
                <w:lang w:eastAsia="en-US"/>
              </w:rPr>
            </w:pPr>
            <w:r w:rsidRPr="004E048B">
              <w:rPr>
                <w:rFonts w:cs="Arial"/>
                <w:sz w:val="15"/>
                <w:szCs w:val="15"/>
                <w:lang w:eastAsia="en-US"/>
              </w:rPr>
              <w:t>4</w:t>
            </w:r>
          </w:p>
        </w:tc>
        <w:tc>
          <w:tcPr>
            <w:tcW w:w="0" w:type="dxa"/>
            <w:hideMark/>
          </w:tcPr>
          <w:p w14:paraId="5E3C446E"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sz w:val="15"/>
                <w:szCs w:val="15"/>
                <w:lang w:eastAsia="en-US"/>
              </w:rPr>
            </w:pPr>
            <w:r w:rsidRPr="004E048B">
              <w:rPr>
                <w:rFonts w:cs="Arial"/>
                <w:sz w:val="15"/>
                <w:szCs w:val="15"/>
                <w:lang w:eastAsia="en-US"/>
              </w:rPr>
              <w:t xml:space="preserve">Sistema de Detección y Control de Incendios (SCI) </w:t>
            </w:r>
          </w:p>
        </w:tc>
        <w:tc>
          <w:tcPr>
            <w:tcW w:w="0" w:type="dxa"/>
            <w:noWrap/>
            <w:hideMark/>
          </w:tcPr>
          <w:p w14:paraId="491A11AB"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sz w:val="15"/>
                <w:szCs w:val="15"/>
                <w:lang w:eastAsia="en-US"/>
              </w:rPr>
            </w:pPr>
            <w:r w:rsidRPr="004E048B">
              <w:rPr>
                <w:rFonts w:cs="Arial"/>
                <w:sz w:val="15"/>
                <w:szCs w:val="15"/>
                <w:lang w:eastAsia="en-US"/>
              </w:rPr>
              <w:t>1</w:t>
            </w:r>
          </w:p>
        </w:tc>
        <w:tc>
          <w:tcPr>
            <w:tcW w:w="0" w:type="dxa"/>
            <w:hideMark/>
          </w:tcPr>
          <w:p w14:paraId="0824A192"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sz w:val="15"/>
                <w:szCs w:val="15"/>
                <w:lang w:eastAsia="en-US"/>
              </w:rPr>
            </w:pPr>
            <w:r w:rsidRPr="004E048B">
              <w:rPr>
                <w:rFonts w:cs="Arial"/>
                <w:b/>
                <w:bCs/>
                <w:sz w:val="15"/>
                <w:szCs w:val="15"/>
                <w:lang w:eastAsia="en-US"/>
              </w:rPr>
              <w:t> </w:t>
            </w:r>
          </w:p>
        </w:tc>
        <w:tc>
          <w:tcPr>
            <w:tcW w:w="0" w:type="dxa"/>
            <w:hideMark/>
          </w:tcPr>
          <w:p w14:paraId="0057065B"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sz w:val="15"/>
                <w:szCs w:val="15"/>
                <w:lang w:eastAsia="en-US"/>
              </w:rPr>
            </w:pPr>
            <w:r w:rsidRPr="004E048B">
              <w:rPr>
                <w:rFonts w:cs="Arial"/>
                <w:b/>
                <w:bCs/>
                <w:sz w:val="15"/>
                <w:szCs w:val="15"/>
                <w:lang w:eastAsia="en-US"/>
              </w:rPr>
              <w:t> </w:t>
            </w:r>
          </w:p>
        </w:tc>
        <w:tc>
          <w:tcPr>
            <w:tcW w:w="0" w:type="dxa"/>
            <w:hideMark/>
          </w:tcPr>
          <w:p w14:paraId="259B79E5"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sz w:val="15"/>
                <w:szCs w:val="15"/>
                <w:lang w:eastAsia="en-US"/>
              </w:rPr>
            </w:pPr>
            <w:r w:rsidRPr="004E048B">
              <w:rPr>
                <w:rFonts w:cs="Arial"/>
                <w:b/>
                <w:bCs/>
                <w:sz w:val="15"/>
                <w:szCs w:val="15"/>
                <w:lang w:eastAsia="en-US"/>
              </w:rPr>
              <w:t>15-30</w:t>
            </w:r>
          </w:p>
        </w:tc>
        <w:tc>
          <w:tcPr>
            <w:tcW w:w="0" w:type="dxa"/>
            <w:hideMark/>
          </w:tcPr>
          <w:p w14:paraId="58A01FCE"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sz w:val="15"/>
                <w:szCs w:val="15"/>
                <w:lang w:eastAsia="en-US"/>
              </w:rPr>
            </w:pPr>
            <w:r w:rsidRPr="004E048B">
              <w:rPr>
                <w:rFonts w:cs="Arial"/>
                <w:b/>
                <w:bCs/>
                <w:sz w:val="15"/>
                <w:szCs w:val="15"/>
                <w:lang w:eastAsia="en-US"/>
              </w:rPr>
              <w:t> </w:t>
            </w:r>
          </w:p>
        </w:tc>
        <w:tc>
          <w:tcPr>
            <w:tcW w:w="0" w:type="dxa"/>
            <w:hideMark/>
          </w:tcPr>
          <w:p w14:paraId="11F1135B"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sz w:val="15"/>
                <w:szCs w:val="15"/>
                <w:lang w:eastAsia="en-US"/>
              </w:rPr>
            </w:pPr>
            <w:r w:rsidRPr="004E048B">
              <w:rPr>
                <w:rFonts w:cs="Arial"/>
                <w:b/>
                <w:bCs/>
                <w:sz w:val="15"/>
                <w:szCs w:val="15"/>
                <w:lang w:eastAsia="en-US"/>
              </w:rPr>
              <w:t> </w:t>
            </w:r>
          </w:p>
        </w:tc>
        <w:tc>
          <w:tcPr>
            <w:tcW w:w="0" w:type="dxa"/>
            <w:hideMark/>
          </w:tcPr>
          <w:p w14:paraId="688044A6"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sz w:val="15"/>
                <w:szCs w:val="15"/>
                <w:lang w:eastAsia="en-US"/>
              </w:rPr>
            </w:pPr>
            <w:r w:rsidRPr="004E048B">
              <w:rPr>
                <w:rFonts w:cs="Arial"/>
                <w:b/>
                <w:bCs/>
                <w:sz w:val="15"/>
                <w:szCs w:val="15"/>
                <w:lang w:eastAsia="en-US"/>
              </w:rPr>
              <w:t> </w:t>
            </w:r>
          </w:p>
        </w:tc>
        <w:tc>
          <w:tcPr>
            <w:tcW w:w="0" w:type="dxa"/>
            <w:hideMark/>
          </w:tcPr>
          <w:p w14:paraId="1BD69628"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sz w:val="15"/>
                <w:szCs w:val="15"/>
                <w:lang w:eastAsia="en-US"/>
              </w:rPr>
            </w:pPr>
            <w:r w:rsidRPr="004E048B">
              <w:rPr>
                <w:rFonts w:cs="Arial"/>
                <w:b/>
                <w:bCs/>
                <w:sz w:val="15"/>
                <w:szCs w:val="15"/>
                <w:lang w:eastAsia="en-US"/>
              </w:rPr>
              <w:t> </w:t>
            </w:r>
          </w:p>
        </w:tc>
        <w:tc>
          <w:tcPr>
            <w:tcW w:w="0" w:type="dxa"/>
            <w:hideMark/>
          </w:tcPr>
          <w:p w14:paraId="124B4E0E"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sz w:val="15"/>
                <w:szCs w:val="15"/>
                <w:lang w:eastAsia="en-US"/>
              </w:rPr>
            </w:pPr>
            <w:r w:rsidRPr="004E048B">
              <w:rPr>
                <w:rFonts w:cs="Arial"/>
                <w:b/>
                <w:bCs/>
                <w:sz w:val="15"/>
                <w:szCs w:val="15"/>
                <w:lang w:eastAsia="en-US"/>
              </w:rPr>
              <w:t> </w:t>
            </w:r>
          </w:p>
        </w:tc>
        <w:tc>
          <w:tcPr>
            <w:tcW w:w="0" w:type="dxa"/>
            <w:hideMark/>
          </w:tcPr>
          <w:p w14:paraId="6DFE3A89"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sz w:val="15"/>
                <w:szCs w:val="15"/>
                <w:lang w:eastAsia="en-US"/>
              </w:rPr>
            </w:pPr>
            <w:r w:rsidRPr="004E048B">
              <w:rPr>
                <w:rFonts w:cs="Arial"/>
                <w:b/>
                <w:bCs/>
                <w:sz w:val="15"/>
                <w:szCs w:val="15"/>
                <w:lang w:eastAsia="en-US"/>
              </w:rPr>
              <w:t>15-30</w:t>
            </w:r>
          </w:p>
        </w:tc>
        <w:tc>
          <w:tcPr>
            <w:tcW w:w="0" w:type="dxa"/>
            <w:hideMark/>
          </w:tcPr>
          <w:p w14:paraId="4D189699"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sz w:val="15"/>
                <w:szCs w:val="15"/>
                <w:lang w:eastAsia="en-US"/>
              </w:rPr>
            </w:pPr>
            <w:r w:rsidRPr="004E048B">
              <w:rPr>
                <w:rFonts w:cs="Arial"/>
                <w:b/>
                <w:bCs/>
                <w:sz w:val="15"/>
                <w:szCs w:val="15"/>
                <w:lang w:eastAsia="en-US"/>
              </w:rPr>
              <w:t> </w:t>
            </w:r>
          </w:p>
        </w:tc>
        <w:tc>
          <w:tcPr>
            <w:tcW w:w="0" w:type="dxa"/>
            <w:hideMark/>
          </w:tcPr>
          <w:p w14:paraId="43565D19"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sz w:val="15"/>
                <w:szCs w:val="15"/>
                <w:lang w:eastAsia="en-US"/>
              </w:rPr>
            </w:pPr>
            <w:r w:rsidRPr="004E048B">
              <w:rPr>
                <w:rFonts w:cs="Arial"/>
                <w:b/>
                <w:bCs/>
                <w:sz w:val="15"/>
                <w:szCs w:val="15"/>
                <w:lang w:eastAsia="en-US"/>
              </w:rPr>
              <w:t> </w:t>
            </w:r>
          </w:p>
        </w:tc>
        <w:tc>
          <w:tcPr>
            <w:tcW w:w="0" w:type="dxa"/>
            <w:hideMark/>
          </w:tcPr>
          <w:p w14:paraId="633E690A"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sz w:val="15"/>
                <w:szCs w:val="15"/>
                <w:lang w:eastAsia="en-US"/>
              </w:rPr>
            </w:pPr>
            <w:r w:rsidRPr="004E048B">
              <w:rPr>
                <w:rFonts w:cs="Arial"/>
                <w:b/>
                <w:bCs/>
                <w:sz w:val="15"/>
                <w:szCs w:val="15"/>
                <w:lang w:eastAsia="en-US"/>
              </w:rPr>
              <w:t> </w:t>
            </w:r>
          </w:p>
        </w:tc>
        <w:tc>
          <w:tcPr>
            <w:tcW w:w="0" w:type="dxa"/>
            <w:hideMark/>
          </w:tcPr>
          <w:p w14:paraId="6C50801E"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sz w:val="15"/>
                <w:szCs w:val="15"/>
                <w:lang w:eastAsia="en-US"/>
              </w:rPr>
            </w:pPr>
            <w:r w:rsidRPr="004E048B">
              <w:rPr>
                <w:rFonts w:cs="Arial"/>
                <w:b/>
                <w:bCs/>
                <w:sz w:val="15"/>
                <w:szCs w:val="15"/>
                <w:lang w:eastAsia="en-US"/>
              </w:rPr>
              <w:t> </w:t>
            </w:r>
          </w:p>
        </w:tc>
        <w:tc>
          <w:tcPr>
            <w:tcW w:w="0" w:type="dxa"/>
            <w:hideMark/>
          </w:tcPr>
          <w:p w14:paraId="674FF6C8"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sz w:val="15"/>
                <w:szCs w:val="15"/>
                <w:lang w:eastAsia="en-US"/>
              </w:rPr>
            </w:pPr>
            <w:r w:rsidRPr="004E048B">
              <w:rPr>
                <w:rFonts w:cs="Arial"/>
                <w:b/>
                <w:bCs/>
                <w:sz w:val="15"/>
                <w:szCs w:val="15"/>
                <w:lang w:eastAsia="en-US"/>
              </w:rPr>
              <w:t> </w:t>
            </w:r>
          </w:p>
        </w:tc>
      </w:tr>
      <w:tr w:rsidR="004E048B" w:rsidRPr="004E048B" w14:paraId="0DD9EA88" w14:textId="77777777" w:rsidTr="00250913">
        <w:trPr>
          <w:cnfStyle w:val="000000100000" w:firstRow="0" w:lastRow="0" w:firstColumn="0" w:lastColumn="0" w:oddVBand="0" w:evenVBand="0" w:oddHBand="1" w:evenHBand="0" w:firstRowFirstColumn="0" w:firstRowLastColumn="0" w:lastRowFirstColumn="0" w:lastRowLastColumn="0"/>
          <w:trHeight w:val="576"/>
          <w:jc w:val="center"/>
        </w:trPr>
        <w:tc>
          <w:tcPr>
            <w:cnfStyle w:val="001000000000" w:firstRow="0" w:lastRow="0" w:firstColumn="1" w:lastColumn="0" w:oddVBand="0" w:evenVBand="0" w:oddHBand="0" w:evenHBand="0" w:firstRowFirstColumn="0" w:firstRowLastColumn="0" w:lastRowFirstColumn="0" w:lastRowLastColumn="0"/>
            <w:tcW w:w="0" w:type="dxa"/>
            <w:hideMark/>
          </w:tcPr>
          <w:p w14:paraId="08D8206E" w14:textId="77777777" w:rsidR="004E048B" w:rsidRPr="004E048B" w:rsidRDefault="004E048B" w:rsidP="004E048B">
            <w:pPr>
              <w:jc w:val="center"/>
              <w:rPr>
                <w:rFonts w:cs="Arial"/>
                <w:sz w:val="15"/>
                <w:szCs w:val="15"/>
                <w:lang w:eastAsia="en-US"/>
              </w:rPr>
            </w:pPr>
            <w:r w:rsidRPr="004E048B">
              <w:rPr>
                <w:rFonts w:cs="Arial"/>
                <w:sz w:val="15"/>
                <w:szCs w:val="15"/>
                <w:lang w:eastAsia="en-US"/>
              </w:rPr>
              <w:t>5</w:t>
            </w:r>
          </w:p>
        </w:tc>
        <w:tc>
          <w:tcPr>
            <w:tcW w:w="0" w:type="dxa"/>
            <w:hideMark/>
          </w:tcPr>
          <w:p w14:paraId="6660C09A"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sz w:val="15"/>
                <w:szCs w:val="15"/>
                <w:lang w:eastAsia="en-US"/>
              </w:rPr>
            </w:pPr>
            <w:r w:rsidRPr="004E048B">
              <w:rPr>
                <w:rFonts w:cs="Arial"/>
                <w:sz w:val="15"/>
                <w:szCs w:val="15"/>
                <w:lang w:eastAsia="en-US"/>
              </w:rPr>
              <w:t>Aire Acondicionado Minisplit de Confort (AAC)</w:t>
            </w:r>
          </w:p>
        </w:tc>
        <w:tc>
          <w:tcPr>
            <w:tcW w:w="0" w:type="dxa"/>
            <w:noWrap/>
            <w:hideMark/>
          </w:tcPr>
          <w:p w14:paraId="28C9BDF6"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sz w:val="15"/>
                <w:szCs w:val="15"/>
                <w:lang w:eastAsia="en-US"/>
              </w:rPr>
            </w:pPr>
            <w:r w:rsidRPr="004E048B">
              <w:rPr>
                <w:rFonts w:cs="Arial"/>
                <w:sz w:val="15"/>
                <w:szCs w:val="15"/>
                <w:lang w:eastAsia="en-US"/>
              </w:rPr>
              <w:t>2</w:t>
            </w:r>
          </w:p>
        </w:tc>
        <w:tc>
          <w:tcPr>
            <w:tcW w:w="0" w:type="dxa"/>
            <w:hideMark/>
          </w:tcPr>
          <w:p w14:paraId="5E8951BE"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sz w:val="15"/>
                <w:szCs w:val="15"/>
                <w:lang w:eastAsia="en-US"/>
              </w:rPr>
            </w:pPr>
            <w:r w:rsidRPr="004E048B">
              <w:rPr>
                <w:rFonts w:cs="Arial"/>
                <w:b/>
                <w:bCs/>
                <w:sz w:val="15"/>
                <w:szCs w:val="15"/>
                <w:lang w:eastAsia="en-US"/>
              </w:rPr>
              <w:t> </w:t>
            </w:r>
          </w:p>
        </w:tc>
        <w:tc>
          <w:tcPr>
            <w:tcW w:w="0" w:type="dxa"/>
            <w:hideMark/>
          </w:tcPr>
          <w:p w14:paraId="5511DBE2"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sz w:val="15"/>
                <w:szCs w:val="15"/>
                <w:lang w:eastAsia="en-US"/>
              </w:rPr>
            </w:pPr>
            <w:r w:rsidRPr="004E048B">
              <w:rPr>
                <w:rFonts w:cs="Arial"/>
                <w:b/>
                <w:bCs/>
                <w:sz w:val="15"/>
                <w:szCs w:val="15"/>
                <w:lang w:eastAsia="en-US"/>
              </w:rPr>
              <w:t> </w:t>
            </w:r>
          </w:p>
        </w:tc>
        <w:tc>
          <w:tcPr>
            <w:tcW w:w="0" w:type="dxa"/>
            <w:hideMark/>
          </w:tcPr>
          <w:p w14:paraId="292D6297"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sz w:val="15"/>
                <w:szCs w:val="15"/>
                <w:lang w:eastAsia="en-US"/>
              </w:rPr>
            </w:pPr>
            <w:r w:rsidRPr="004E048B">
              <w:rPr>
                <w:rFonts w:cs="Arial"/>
                <w:b/>
                <w:bCs/>
                <w:sz w:val="15"/>
                <w:szCs w:val="15"/>
                <w:lang w:eastAsia="en-US"/>
              </w:rPr>
              <w:t>15-30</w:t>
            </w:r>
          </w:p>
        </w:tc>
        <w:tc>
          <w:tcPr>
            <w:tcW w:w="0" w:type="dxa"/>
            <w:hideMark/>
          </w:tcPr>
          <w:p w14:paraId="4D2C0D80"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sz w:val="15"/>
                <w:szCs w:val="15"/>
                <w:lang w:eastAsia="en-US"/>
              </w:rPr>
            </w:pPr>
            <w:r w:rsidRPr="004E048B">
              <w:rPr>
                <w:rFonts w:cs="Arial"/>
                <w:b/>
                <w:bCs/>
                <w:sz w:val="15"/>
                <w:szCs w:val="15"/>
                <w:lang w:eastAsia="en-US"/>
              </w:rPr>
              <w:t> </w:t>
            </w:r>
          </w:p>
        </w:tc>
        <w:tc>
          <w:tcPr>
            <w:tcW w:w="0" w:type="dxa"/>
            <w:hideMark/>
          </w:tcPr>
          <w:p w14:paraId="2E0ECEC1"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sz w:val="15"/>
                <w:szCs w:val="15"/>
                <w:lang w:eastAsia="en-US"/>
              </w:rPr>
            </w:pPr>
            <w:r w:rsidRPr="004E048B">
              <w:rPr>
                <w:rFonts w:cs="Arial"/>
                <w:b/>
                <w:bCs/>
                <w:sz w:val="15"/>
                <w:szCs w:val="15"/>
                <w:lang w:eastAsia="en-US"/>
              </w:rPr>
              <w:t> </w:t>
            </w:r>
          </w:p>
        </w:tc>
        <w:tc>
          <w:tcPr>
            <w:tcW w:w="0" w:type="dxa"/>
            <w:hideMark/>
          </w:tcPr>
          <w:p w14:paraId="091E8122"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sz w:val="15"/>
                <w:szCs w:val="15"/>
                <w:lang w:eastAsia="en-US"/>
              </w:rPr>
            </w:pPr>
            <w:r w:rsidRPr="004E048B">
              <w:rPr>
                <w:rFonts w:cs="Arial"/>
                <w:b/>
                <w:bCs/>
                <w:sz w:val="15"/>
                <w:szCs w:val="15"/>
                <w:lang w:eastAsia="en-US"/>
              </w:rPr>
              <w:t> </w:t>
            </w:r>
          </w:p>
        </w:tc>
        <w:tc>
          <w:tcPr>
            <w:tcW w:w="0" w:type="dxa"/>
            <w:hideMark/>
          </w:tcPr>
          <w:p w14:paraId="724C9F9C"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sz w:val="15"/>
                <w:szCs w:val="15"/>
                <w:lang w:eastAsia="en-US"/>
              </w:rPr>
            </w:pPr>
            <w:r w:rsidRPr="004E048B">
              <w:rPr>
                <w:rFonts w:cs="Arial"/>
                <w:b/>
                <w:bCs/>
                <w:sz w:val="15"/>
                <w:szCs w:val="15"/>
                <w:lang w:eastAsia="en-US"/>
              </w:rPr>
              <w:t> </w:t>
            </w:r>
          </w:p>
        </w:tc>
        <w:tc>
          <w:tcPr>
            <w:tcW w:w="0" w:type="dxa"/>
            <w:hideMark/>
          </w:tcPr>
          <w:p w14:paraId="00940E99"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sz w:val="15"/>
                <w:szCs w:val="15"/>
                <w:lang w:eastAsia="en-US"/>
              </w:rPr>
            </w:pPr>
            <w:r w:rsidRPr="004E048B">
              <w:rPr>
                <w:rFonts w:cs="Arial"/>
                <w:b/>
                <w:bCs/>
                <w:sz w:val="15"/>
                <w:szCs w:val="15"/>
                <w:lang w:eastAsia="en-US"/>
              </w:rPr>
              <w:t> </w:t>
            </w:r>
          </w:p>
        </w:tc>
        <w:tc>
          <w:tcPr>
            <w:tcW w:w="0" w:type="dxa"/>
            <w:hideMark/>
          </w:tcPr>
          <w:p w14:paraId="4B00BEDA"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sz w:val="15"/>
                <w:szCs w:val="15"/>
                <w:lang w:eastAsia="en-US"/>
              </w:rPr>
            </w:pPr>
            <w:r w:rsidRPr="004E048B">
              <w:rPr>
                <w:rFonts w:cs="Arial"/>
                <w:b/>
                <w:bCs/>
                <w:sz w:val="15"/>
                <w:szCs w:val="15"/>
                <w:lang w:eastAsia="en-US"/>
              </w:rPr>
              <w:t>15-30</w:t>
            </w:r>
          </w:p>
        </w:tc>
        <w:tc>
          <w:tcPr>
            <w:tcW w:w="0" w:type="dxa"/>
            <w:hideMark/>
          </w:tcPr>
          <w:p w14:paraId="76A67EAB"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sz w:val="15"/>
                <w:szCs w:val="15"/>
                <w:lang w:eastAsia="en-US"/>
              </w:rPr>
            </w:pPr>
            <w:r w:rsidRPr="004E048B">
              <w:rPr>
                <w:rFonts w:cs="Arial"/>
                <w:b/>
                <w:bCs/>
                <w:sz w:val="15"/>
                <w:szCs w:val="15"/>
                <w:lang w:eastAsia="en-US"/>
              </w:rPr>
              <w:t> </w:t>
            </w:r>
          </w:p>
        </w:tc>
        <w:tc>
          <w:tcPr>
            <w:tcW w:w="0" w:type="dxa"/>
            <w:hideMark/>
          </w:tcPr>
          <w:p w14:paraId="6C566ABE"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sz w:val="15"/>
                <w:szCs w:val="15"/>
                <w:lang w:eastAsia="en-US"/>
              </w:rPr>
            </w:pPr>
            <w:r w:rsidRPr="004E048B">
              <w:rPr>
                <w:rFonts w:cs="Arial"/>
                <w:b/>
                <w:bCs/>
                <w:sz w:val="15"/>
                <w:szCs w:val="15"/>
                <w:lang w:eastAsia="en-US"/>
              </w:rPr>
              <w:t xml:space="preserve"> </w:t>
            </w:r>
          </w:p>
        </w:tc>
        <w:tc>
          <w:tcPr>
            <w:tcW w:w="0" w:type="dxa"/>
            <w:hideMark/>
          </w:tcPr>
          <w:p w14:paraId="4A49E858"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sz w:val="15"/>
                <w:szCs w:val="15"/>
                <w:lang w:eastAsia="en-US"/>
              </w:rPr>
            </w:pPr>
            <w:r w:rsidRPr="004E048B">
              <w:rPr>
                <w:rFonts w:cs="Arial"/>
                <w:b/>
                <w:bCs/>
                <w:sz w:val="15"/>
                <w:szCs w:val="15"/>
                <w:lang w:eastAsia="en-US"/>
              </w:rPr>
              <w:t> </w:t>
            </w:r>
          </w:p>
        </w:tc>
        <w:tc>
          <w:tcPr>
            <w:tcW w:w="0" w:type="dxa"/>
            <w:hideMark/>
          </w:tcPr>
          <w:p w14:paraId="10635269"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sz w:val="15"/>
                <w:szCs w:val="15"/>
                <w:lang w:eastAsia="en-US"/>
              </w:rPr>
            </w:pPr>
            <w:r w:rsidRPr="004E048B">
              <w:rPr>
                <w:rFonts w:cs="Arial"/>
                <w:b/>
                <w:bCs/>
                <w:sz w:val="15"/>
                <w:szCs w:val="15"/>
                <w:lang w:eastAsia="en-US"/>
              </w:rPr>
              <w:t xml:space="preserve"> </w:t>
            </w:r>
          </w:p>
        </w:tc>
        <w:tc>
          <w:tcPr>
            <w:tcW w:w="0" w:type="dxa"/>
            <w:hideMark/>
          </w:tcPr>
          <w:p w14:paraId="4D5D42D6"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sz w:val="15"/>
                <w:szCs w:val="15"/>
                <w:lang w:eastAsia="en-US"/>
              </w:rPr>
            </w:pPr>
            <w:r w:rsidRPr="004E048B">
              <w:rPr>
                <w:rFonts w:cs="Arial"/>
                <w:b/>
                <w:bCs/>
                <w:sz w:val="15"/>
                <w:szCs w:val="15"/>
                <w:lang w:eastAsia="en-US"/>
              </w:rPr>
              <w:t> </w:t>
            </w:r>
          </w:p>
        </w:tc>
      </w:tr>
      <w:tr w:rsidR="004E048B" w:rsidRPr="004E048B" w14:paraId="5EAF555B" w14:textId="77777777" w:rsidTr="00250913">
        <w:trPr>
          <w:trHeight w:val="576"/>
          <w:jc w:val="center"/>
        </w:trPr>
        <w:tc>
          <w:tcPr>
            <w:cnfStyle w:val="001000000000" w:firstRow="0" w:lastRow="0" w:firstColumn="1" w:lastColumn="0" w:oddVBand="0" w:evenVBand="0" w:oddHBand="0" w:evenHBand="0" w:firstRowFirstColumn="0" w:firstRowLastColumn="0" w:lastRowFirstColumn="0" w:lastRowLastColumn="0"/>
            <w:tcW w:w="0" w:type="dxa"/>
            <w:hideMark/>
          </w:tcPr>
          <w:p w14:paraId="7C070E43" w14:textId="77777777" w:rsidR="004E048B" w:rsidRPr="004E048B" w:rsidRDefault="004E048B" w:rsidP="004E048B">
            <w:pPr>
              <w:jc w:val="center"/>
              <w:rPr>
                <w:rFonts w:cs="Arial"/>
                <w:sz w:val="15"/>
                <w:szCs w:val="15"/>
                <w:lang w:eastAsia="en-US"/>
              </w:rPr>
            </w:pPr>
            <w:r w:rsidRPr="004E048B">
              <w:rPr>
                <w:rFonts w:cs="Arial"/>
                <w:sz w:val="15"/>
                <w:szCs w:val="15"/>
                <w:lang w:eastAsia="en-US"/>
              </w:rPr>
              <w:t>6</w:t>
            </w:r>
          </w:p>
        </w:tc>
        <w:tc>
          <w:tcPr>
            <w:tcW w:w="0" w:type="dxa"/>
            <w:hideMark/>
          </w:tcPr>
          <w:p w14:paraId="35BB1CA6"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sz w:val="15"/>
                <w:szCs w:val="15"/>
                <w:lang w:eastAsia="en-US"/>
              </w:rPr>
            </w:pPr>
            <w:r w:rsidRPr="004E048B">
              <w:rPr>
                <w:rFonts w:cs="Arial"/>
                <w:sz w:val="15"/>
                <w:szCs w:val="15"/>
                <w:lang w:eastAsia="en-US"/>
              </w:rPr>
              <w:t>Generador de Emergencia Automático (GE)</w:t>
            </w:r>
          </w:p>
        </w:tc>
        <w:tc>
          <w:tcPr>
            <w:tcW w:w="0" w:type="dxa"/>
            <w:noWrap/>
            <w:hideMark/>
          </w:tcPr>
          <w:p w14:paraId="6646CCF7"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sz w:val="15"/>
                <w:szCs w:val="15"/>
                <w:lang w:eastAsia="en-US"/>
              </w:rPr>
            </w:pPr>
            <w:r w:rsidRPr="004E048B">
              <w:rPr>
                <w:rFonts w:cs="Arial"/>
                <w:sz w:val="15"/>
                <w:szCs w:val="15"/>
                <w:lang w:eastAsia="en-US"/>
              </w:rPr>
              <w:t>1</w:t>
            </w:r>
          </w:p>
        </w:tc>
        <w:tc>
          <w:tcPr>
            <w:tcW w:w="0" w:type="dxa"/>
            <w:hideMark/>
          </w:tcPr>
          <w:p w14:paraId="45321691"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sz w:val="15"/>
                <w:szCs w:val="15"/>
                <w:lang w:eastAsia="en-US"/>
              </w:rPr>
            </w:pPr>
            <w:r w:rsidRPr="004E048B">
              <w:rPr>
                <w:rFonts w:cs="Arial"/>
                <w:b/>
                <w:bCs/>
                <w:sz w:val="15"/>
                <w:szCs w:val="15"/>
                <w:lang w:eastAsia="en-US"/>
              </w:rPr>
              <w:t> </w:t>
            </w:r>
          </w:p>
        </w:tc>
        <w:tc>
          <w:tcPr>
            <w:tcW w:w="0" w:type="dxa"/>
            <w:hideMark/>
          </w:tcPr>
          <w:p w14:paraId="2D9895AA"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sz w:val="15"/>
                <w:szCs w:val="15"/>
                <w:lang w:eastAsia="en-US"/>
              </w:rPr>
            </w:pPr>
            <w:r w:rsidRPr="004E048B">
              <w:rPr>
                <w:rFonts w:cs="Arial"/>
                <w:b/>
                <w:bCs/>
                <w:sz w:val="15"/>
                <w:szCs w:val="15"/>
                <w:lang w:eastAsia="en-US"/>
              </w:rPr>
              <w:t> </w:t>
            </w:r>
          </w:p>
        </w:tc>
        <w:tc>
          <w:tcPr>
            <w:tcW w:w="0" w:type="dxa"/>
            <w:hideMark/>
          </w:tcPr>
          <w:p w14:paraId="51B25E31"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sz w:val="15"/>
                <w:szCs w:val="15"/>
                <w:lang w:eastAsia="en-US"/>
              </w:rPr>
            </w:pPr>
            <w:r w:rsidRPr="004E048B">
              <w:rPr>
                <w:rFonts w:cs="Arial"/>
                <w:b/>
                <w:bCs/>
                <w:sz w:val="15"/>
                <w:szCs w:val="15"/>
                <w:lang w:eastAsia="en-US"/>
              </w:rPr>
              <w:t>15-30</w:t>
            </w:r>
          </w:p>
        </w:tc>
        <w:tc>
          <w:tcPr>
            <w:tcW w:w="0" w:type="dxa"/>
            <w:hideMark/>
          </w:tcPr>
          <w:p w14:paraId="42D469EC"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sz w:val="15"/>
                <w:szCs w:val="15"/>
                <w:lang w:eastAsia="en-US"/>
              </w:rPr>
            </w:pPr>
            <w:r w:rsidRPr="004E048B">
              <w:rPr>
                <w:rFonts w:cs="Arial"/>
                <w:b/>
                <w:bCs/>
                <w:sz w:val="15"/>
                <w:szCs w:val="15"/>
                <w:lang w:eastAsia="en-US"/>
              </w:rPr>
              <w:t> </w:t>
            </w:r>
          </w:p>
        </w:tc>
        <w:tc>
          <w:tcPr>
            <w:tcW w:w="0" w:type="dxa"/>
            <w:hideMark/>
          </w:tcPr>
          <w:p w14:paraId="69F060B1"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sz w:val="15"/>
                <w:szCs w:val="15"/>
                <w:lang w:eastAsia="en-US"/>
              </w:rPr>
            </w:pPr>
            <w:r w:rsidRPr="004E048B">
              <w:rPr>
                <w:rFonts w:cs="Arial"/>
                <w:b/>
                <w:bCs/>
                <w:sz w:val="15"/>
                <w:szCs w:val="15"/>
                <w:lang w:eastAsia="en-US"/>
              </w:rPr>
              <w:t> </w:t>
            </w:r>
          </w:p>
        </w:tc>
        <w:tc>
          <w:tcPr>
            <w:tcW w:w="0" w:type="dxa"/>
            <w:hideMark/>
          </w:tcPr>
          <w:p w14:paraId="45BA5DF6"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sz w:val="15"/>
                <w:szCs w:val="15"/>
                <w:lang w:eastAsia="en-US"/>
              </w:rPr>
            </w:pPr>
            <w:r w:rsidRPr="004E048B">
              <w:rPr>
                <w:rFonts w:cs="Arial"/>
                <w:b/>
                <w:bCs/>
                <w:sz w:val="15"/>
                <w:szCs w:val="15"/>
                <w:lang w:eastAsia="en-US"/>
              </w:rPr>
              <w:t> </w:t>
            </w:r>
          </w:p>
        </w:tc>
        <w:tc>
          <w:tcPr>
            <w:tcW w:w="0" w:type="dxa"/>
            <w:hideMark/>
          </w:tcPr>
          <w:p w14:paraId="19B38348"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sz w:val="15"/>
                <w:szCs w:val="15"/>
                <w:lang w:eastAsia="en-US"/>
              </w:rPr>
            </w:pPr>
            <w:r w:rsidRPr="004E048B">
              <w:rPr>
                <w:rFonts w:cs="Arial"/>
                <w:b/>
                <w:bCs/>
                <w:sz w:val="15"/>
                <w:szCs w:val="15"/>
                <w:lang w:eastAsia="en-US"/>
              </w:rPr>
              <w:t> </w:t>
            </w:r>
          </w:p>
        </w:tc>
        <w:tc>
          <w:tcPr>
            <w:tcW w:w="0" w:type="dxa"/>
            <w:hideMark/>
          </w:tcPr>
          <w:p w14:paraId="16C01DA0"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sz w:val="15"/>
                <w:szCs w:val="15"/>
                <w:lang w:eastAsia="en-US"/>
              </w:rPr>
            </w:pPr>
            <w:r w:rsidRPr="004E048B">
              <w:rPr>
                <w:rFonts w:cs="Arial"/>
                <w:b/>
                <w:bCs/>
                <w:sz w:val="15"/>
                <w:szCs w:val="15"/>
                <w:lang w:eastAsia="en-US"/>
              </w:rPr>
              <w:t> </w:t>
            </w:r>
          </w:p>
        </w:tc>
        <w:tc>
          <w:tcPr>
            <w:tcW w:w="0" w:type="dxa"/>
            <w:hideMark/>
          </w:tcPr>
          <w:p w14:paraId="633D4D01"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sz w:val="15"/>
                <w:szCs w:val="15"/>
                <w:lang w:eastAsia="en-US"/>
              </w:rPr>
            </w:pPr>
            <w:r w:rsidRPr="004E048B">
              <w:rPr>
                <w:rFonts w:cs="Arial"/>
                <w:b/>
                <w:bCs/>
                <w:sz w:val="15"/>
                <w:szCs w:val="15"/>
                <w:lang w:eastAsia="en-US"/>
              </w:rPr>
              <w:t>15-30</w:t>
            </w:r>
          </w:p>
        </w:tc>
        <w:tc>
          <w:tcPr>
            <w:tcW w:w="0" w:type="dxa"/>
            <w:hideMark/>
          </w:tcPr>
          <w:p w14:paraId="41BFFCF3"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sz w:val="15"/>
                <w:szCs w:val="15"/>
                <w:lang w:eastAsia="en-US"/>
              </w:rPr>
            </w:pPr>
            <w:r w:rsidRPr="004E048B">
              <w:rPr>
                <w:rFonts w:cs="Arial"/>
                <w:b/>
                <w:bCs/>
                <w:sz w:val="15"/>
                <w:szCs w:val="15"/>
                <w:lang w:eastAsia="en-US"/>
              </w:rPr>
              <w:t> </w:t>
            </w:r>
          </w:p>
        </w:tc>
        <w:tc>
          <w:tcPr>
            <w:tcW w:w="0" w:type="dxa"/>
            <w:hideMark/>
          </w:tcPr>
          <w:p w14:paraId="7D57CB18"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sz w:val="15"/>
                <w:szCs w:val="15"/>
                <w:lang w:eastAsia="en-US"/>
              </w:rPr>
            </w:pPr>
            <w:r w:rsidRPr="004E048B">
              <w:rPr>
                <w:rFonts w:cs="Arial"/>
                <w:b/>
                <w:bCs/>
                <w:sz w:val="15"/>
                <w:szCs w:val="15"/>
                <w:lang w:eastAsia="en-US"/>
              </w:rPr>
              <w:t xml:space="preserve"> </w:t>
            </w:r>
          </w:p>
        </w:tc>
        <w:tc>
          <w:tcPr>
            <w:tcW w:w="0" w:type="dxa"/>
            <w:hideMark/>
          </w:tcPr>
          <w:p w14:paraId="2C17493D"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sz w:val="15"/>
                <w:szCs w:val="15"/>
                <w:lang w:eastAsia="en-US"/>
              </w:rPr>
            </w:pPr>
            <w:r w:rsidRPr="004E048B">
              <w:rPr>
                <w:rFonts w:cs="Arial"/>
                <w:b/>
                <w:bCs/>
                <w:sz w:val="15"/>
                <w:szCs w:val="15"/>
                <w:lang w:eastAsia="en-US"/>
              </w:rPr>
              <w:t> </w:t>
            </w:r>
          </w:p>
        </w:tc>
        <w:tc>
          <w:tcPr>
            <w:tcW w:w="0" w:type="dxa"/>
            <w:hideMark/>
          </w:tcPr>
          <w:p w14:paraId="146163D5"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sz w:val="15"/>
                <w:szCs w:val="15"/>
                <w:lang w:eastAsia="en-US"/>
              </w:rPr>
            </w:pPr>
            <w:r w:rsidRPr="004E048B">
              <w:rPr>
                <w:rFonts w:cs="Arial"/>
                <w:b/>
                <w:bCs/>
                <w:sz w:val="15"/>
                <w:szCs w:val="15"/>
                <w:lang w:eastAsia="en-US"/>
              </w:rPr>
              <w:t xml:space="preserve"> </w:t>
            </w:r>
          </w:p>
        </w:tc>
        <w:tc>
          <w:tcPr>
            <w:tcW w:w="0" w:type="dxa"/>
            <w:hideMark/>
          </w:tcPr>
          <w:p w14:paraId="773F9E78" w14:textId="77777777" w:rsidR="004E048B" w:rsidRPr="004E048B" w:rsidRDefault="004E048B" w:rsidP="004E048B">
            <w:pPr>
              <w:jc w:val="center"/>
              <w:cnfStyle w:val="000000000000" w:firstRow="0" w:lastRow="0" w:firstColumn="0" w:lastColumn="0" w:oddVBand="0" w:evenVBand="0" w:oddHBand="0" w:evenHBand="0" w:firstRowFirstColumn="0" w:firstRowLastColumn="0" w:lastRowFirstColumn="0" w:lastRowLastColumn="0"/>
              <w:rPr>
                <w:rFonts w:cs="Arial"/>
                <w:sz w:val="15"/>
                <w:szCs w:val="15"/>
                <w:lang w:eastAsia="en-US"/>
              </w:rPr>
            </w:pPr>
            <w:r w:rsidRPr="004E048B">
              <w:rPr>
                <w:rFonts w:cs="Arial"/>
                <w:b/>
                <w:bCs/>
                <w:sz w:val="15"/>
                <w:szCs w:val="15"/>
                <w:lang w:eastAsia="en-US"/>
              </w:rPr>
              <w:t> </w:t>
            </w:r>
          </w:p>
        </w:tc>
      </w:tr>
      <w:tr w:rsidR="004E048B" w:rsidRPr="004E048B" w14:paraId="6FDB6D8C" w14:textId="77777777" w:rsidTr="00250913">
        <w:trPr>
          <w:cnfStyle w:val="000000100000" w:firstRow="0" w:lastRow="0" w:firstColumn="0" w:lastColumn="0" w:oddVBand="0" w:evenVBand="0" w:oddHBand="1" w:evenHBand="0" w:firstRowFirstColumn="0" w:firstRowLastColumn="0" w:lastRowFirstColumn="0" w:lastRowLastColumn="0"/>
          <w:trHeight w:val="576"/>
          <w:jc w:val="center"/>
        </w:trPr>
        <w:tc>
          <w:tcPr>
            <w:cnfStyle w:val="001000000000" w:firstRow="0" w:lastRow="0" w:firstColumn="1" w:lastColumn="0" w:oddVBand="0" w:evenVBand="0" w:oddHBand="0" w:evenHBand="0" w:firstRowFirstColumn="0" w:firstRowLastColumn="0" w:lastRowFirstColumn="0" w:lastRowLastColumn="0"/>
            <w:tcW w:w="0" w:type="dxa"/>
            <w:hideMark/>
          </w:tcPr>
          <w:p w14:paraId="076A7654" w14:textId="77777777" w:rsidR="004E048B" w:rsidRPr="004E048B" w:rsidRDefault="004E048B" w:rsidP="004E048B">
            <w:pPr>
              <w:jc w:val="center"/>
              <w:rPr>
                <w:rFonts w:cs="Arial"/>
                <w:sz w:val="15"/>
                <w:szCs w:val="15"/>
                <w:lang w:eastAsia="en-US"/>
              </w:rPr>
            </w:pPr>
            <w:r w:rsidRPr="004E048B">
              <w:rPr>
                <w:rFonts w:cs="Arial"/>
                <w:sz w:val="15"/>
                <w:szCs w:val="15"/>
                <w:lang w:eastAsia="en-US"/>
              </w:rPr>
              <w:t>7</w:t>
            </w:r>
          </w:p>
        </w:tc>
        <w:tc>
          <w:tcPr>
            <w:tcW w:w="0" w:type="dxa"/>
            <w:hideMark/>
          </w:tcPr>
          <w:p w14:paraId="1A4A2812"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sz w:val="15"/>
                <w:szCs w:val="15"/>
                <w:lang w:eastAsia="en-US"/>
              </w:rPr>
            </w:pPr>
            <w:r w:rsidRPr="004E048B">
              <w:rPr>
                <w:rFonts w:cs="Arial"/>
                <w:sz w:val="15"/>
                <w:szCs w:val="15"/>
                <w:lang w:eastAsia="en-US"/>
              </w:rPr>
              <w:t>Unidad de Energía Ininterrumpida 50KVA (UPS)</w:t>
            </w:r>
          </w:p>
        </w:tc>
        <w:tc>
          <w:tcPr>
            <w:tcW w:w="0" w:type="dxa"/>
            <w:noWrap/>
            <w:hideMark/>
          </w:tcPr>
          <w:p w14:paraId="29EFECD1"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sz w:val="15"/>
                <w:szCs w:val="15"/>
                <w:lang w:eastAsia="en-US"/>
              </w:rPr>
            </w:pPr>
            <w:r w:rsidRPr="004E048B">
              <w:rPr>
                <w:rFonts w:cs="Arial"/>
                <w:sz w:val="15"/>
                <w:szCs w:val="15"/>
                <w:lang w:eastAsia="en-US"/>
              </w:rPr>
              <w:t>2</w:t>
            </w:r>
          </w:p>
        </w:tc>
        <w:tc>
          <w:tcPr>
            <w:tcW w:w="0" w:type="dxa"/>
            <w:hideMark/>
          </w:tcPr>
          <w:p w14:paraId="745CE331"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sz w:val="15"/>
                <w:szCs w:val="15"/>
                <w:lang w:eastAsia="en-US"/>
              </w:rPr>
            </w:pPr>
            <w:r w:rsidRPr="004E048B">
              <w:rPr>
                <w:rFonts w:cs="Arial"/>
                <w:b/>
                <w:bCs/>
                <w:sz w:val="15"/>
                <w:szCs w:val="15"/>
                <w:lang w:eastAsia="en-US"/>
              </w:rPr>
              <w:t> </w:t>
            </w:r>
          </w:p>
        </w:tc>
        <w:tc>
          <w:tcPr>
            <w:tcW w:w="0" w:type="dxa"/>
            <w:hideMark/>
          </w:tcPr>
          <w:p w14:paraId="2A84C3C4"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sz w:val="15"/>
                <w:szCs w:val="15"/>
                <w:lang w:eastAsia="en-US"/>
              </w:rPr>
            </w:pPr>
            <w:r w:rsidRPr="004E048B">
              <w:rPr>
                <w:rFonts w:cs="Arial"/>
                <w:b/>
                <w:bCs/>
                <w:sz w:val="15"/>
                <w:szCs w:val="15"/>
                <w:lang w:eastAsia="en-US"/>
              </w:rPr>
              <w:t> </w:t>
            </w:r>
          </w:p>
        </w:tc>
        <w:tc>
          <w:tcPr>
            <w:tcW w:w="0" w:type="dxa"/>
            <w:hideMark/>
          </w:tcPr>
          <w:p w14:paraId="4256FE82"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sz w:val="15"/>
                <w:szCs w:val="15"/>
                <w:lang w:eastAsia="en-US"/>
              </w:rPr>
            </w:pPr>
            <w:r w:rsidRPr="004E048B">
              <w:rPr>
                <w:rFonts w:cs="Arial"/>
                <w:b/>
                <w:bCs/>
                <w:sz w:val="15"/>
                <w:szCs w:val="15"/>
                <w:lang w:eastAsia="en-US"/>
              </w:rPr>
              <w:t>15-30</w:t>
            </w:r>
          </w:p>
        </w:tc>
        <w:tc>
          <w:tcPr>
            <w:tcW w:w="0" w:type="dxa"/>
            <w:hideMark/>
          </w:tcPr>
          <w:p w14:paraId="1E6EA5EF"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sz w:val="15"/>
                <w:szCs w:val="15"/>
                <w:lang w:eastAsia="en-US"/>
              </w:rPr>
            </w:pPr>
            <w:r w:rsidRPr="004E048B">
              <w:rPr>
                <w:rFonts w:cs="Arial"/>
                <w:b/>
                <w:bCs/>
                <w:sz w:val="15"/>
                <w:szCs w:val="15"/>
                <w:lang w:eastAsia="en-US"/>
              </w:rPr>
              <w:t> </w:t>
            </w:r>
          </w:p>
        </w:tc>
        <w:tc>
          <w:tcPr>
            <w:tcW w:w="0" w:type="dxa"/>
            <w:hideMark/>
          </w:tcPr>
          <w:p w14:paraId="15E07A19"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sz w:val="15"/>
                <w:szCs w:val="15"/>
                <w:lang w:eastAsia="en-US"/>
              </w:rPr>
            </w:pPr>
            <w:r w:rsidRPr="004E048B">
              <w:rPr>
                <w:rFonts w:cs="Arial"/>
                <w:b/>
                <w:bCs/>
                <w:sz w:val="15"/>
                <w:szCs w:val="15"/>
                <w:lang w:eastAsia="en-US"/>
              </w:rPr>
              <w:t> </w:t>
            </w:r>
          </w:p>
        </w:tc>
        <w:tc>
          <w:tcPr>
            <w:tcW w:w="0" w:type="dxa"/>
            <w:hideMark/>
          </w:tcPr>
          <w:p w14:paraId="5FB8D45E"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sz w:val="15"/>
                <w:szCs w:val="15"/>
                <w:lang w:eastAsia="en-US"/>
              </w:rPr>
            </w:pPr>
            <w:r w:rsidRPr="004E048B">
              <w:rPr>
                <w:rFonts w:cs="Arial"/>
                <w:b/>
                <w:bCs/>
                <w:sz w:val="15"/>
                <w:szCs w:val="15"/>
                <w:lang w:eastAsia="en-US"/>
              </w:rPr>
              <w:t> </w:t>
            </w:r>
          </w:p>
        </w:tc>
        <w:tc>
          <w:tcPr>
            <w:tcW w:w="0" w:type="dxa"/>
            <w:hideMark/>
          </w:tcPr>
          <w:p w14:paraId="50B7F855"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sz w:val="15"/>
                <w:szCs w:val="15"/>
                <w:lang w:eastAsia="en-US"/>
              </w:rPr>
            </w:pPr>
            <w:r w:rsidRPr="004E048B">
              <w:rPr>
                <w:rFonts w:cs="Arial"/>
                <w:b/>
                <w:bCs/>
                <w:sz w:val="15"/>
                <w:szCs w:val="15"/>
                <w:lang w:eastAsia="en-US"/>
              </w:rPr>
              <w:t> </w:t>
            </w:r>
          </w:p>
        </w:tc>
        <w:tc>
          <w:tcPr>
            <w:tcW w:w="0" w:type="dxa"/>
            <w:hideMark/>
          </w:tcPr>
          <w:p w14:paraId="3CBEBB15"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sz w:val="15"/>
                <w:szCs w:val="15"/>
                <w:lang w:eastAsia="en-US"/>
              </w:rPr>
            </w:pPr>
            <w:r w:rsidRPr="004E048B">
              <w:rPr>
                <w:rFonts w:cs="Arial"/>
                <w:b/>
                <w:bCs/>
                <w:sz w:val="15"/>
                <w:szCs w:val="15"/>
                <w:lang w:eastAsia="en-US"/>
              </w:rPr>
              <w:t> </w:t>
            </w:r>
          </w:p>
        </w:tc>
        <w:tc>
          <w:tcPr>
            <w:tcW w:w="0" w:type="dxa"/>
            <w:hideMark/>
          </w:tcPr>
          <w:p w14:paraId="7C1BE52C"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sz w:val="15"/>
                <w:szCs w:val="15"/>
                <w:lang w:eastAsia="en-US"/>
              </w:rPr>
            </w:pPr>
            <w:r w:rsidRPr="004E048B">
              <w:rPr>
                <w:rFonts w:cs="Arial"/>
                <w:b/>
                <w:bCs/>
                <w:sz w:val="15"/>
                <w:szCs w:val="15"/>
                <w:lang w:eastAsia="en-US"/>
              </w:rPr>
              <w:t>15-30</w:t>
            </w:r>
          </w:p>
        </w:tc>
        <w:tc>
          <w:tcPr>
            <w:tcW w:w="0" w:type="dxa"/>
            <w:hideMark/>
          </w:tcPr>
          <w:p w14:paraId="5533D34D"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sz w:val="15"/>
                <w:szCs w:val="15"/>
                <w:lang w:eastAsia="en-US"/>
              </w:rPr>
            </w:pPr>
            <w:r w:rsidRPr="004E048B">
              <w:rPr>
                <w:rFonts w:cs="Arial"/>
                <w:b/>
                <w:bCs/>
                <w:sz w:val="15"/>
                <w:szCs w:val="15"/>
                <w:lang w:eastAsia="en-US"/>
              </w:rPr>
              <w:t> </w:t>
            </w:r>
          </w:p>
        </w:tc>
        <w:tc>
          <w:tcPr>
            <w:tcW w:w="0" w:type="dxa"/>
            <w:hideMark/>
          </w:tcPr>
          <w:p w14:paraId="403E16CD"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sz w:val="15"/>
                <w:szCs w:val="15"/>
                <w:lang w:eastAsia="en-US"/>
              </w:rPr>
            </w:pPr>
            <w:r w:rsidRPr="004E048B">
              <w:rPr>
                <w:rFonts w:cs="Arial"/>
                <w:b/>
                <w:bCs/>
                <w:sz w:val="15"/>
                <w:szCs w:val="15"/>
                <w:lang w:eastAsia="en-US"/>
              </w:rPr>
              <w:t xml:space="preserve"> </w:t>
            </w:r>
          </w:p>
        </w:tc>
        <w:tc>
          <w:tcPr>
            <w:tcW w:w="0" w:type="dxa"/>
            <w:hideMark/>
          </w:tcPr>
          <w:p w14:paraId="28FD8A8B"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sz w:val="15"/>
                <w:szCs w:val="15"/>
                <w:lang w:eastAsia="en-US"/>
              </w:rPr>
            </w:pPr>
            <w:r w:rsidRPr="004E048B">
              <w:rPr>
                <w:rFonts w:cs="Arial"/>
                <w:b/>
                <w:bCs/>
                <w:sz w:val="15"/>
                <w:szCs w:val="15"/>
                <w:lang w:eastAsia="en-US"/>
              </w:rPr>
              <w:t> </w:t>
            </w:r>
          </w:p>
        </w:tc>
        <w:tc>
          <w:tcPr>
            <w:tcW w:w="0" w:type="dxa"/>
            <w:hideMark/>
          </w:tcPr>
          <w:p w14:paraId="21B8C8B2" w14:textId="77777777" w:rsidR="004E048B" w:rsidRPr="004E048B" w:rsidRDefault="004E048B" w:rsidP="004E048B">
            <w:pPr>
              <w:jc w:val="center"/>
              <w:cnfStyle w:val="000000100000" w:firstRow="0" w:lastRow="0" w:firstColumn="0" w:lastColumn="0" w:oddVBand="0" w:evenVBand="0" w:oddHBand="1" w:evenHBand="0" w:firstRowFirstColumn="0" w:firstRowLastColumn="0" w:lastRowFirstColumn="0" w:lastRowLastColumn="0"/>
              <w:rPr>
                <w:rFonts w:cs="Arial"/>
                <w:sz w:val="15"/>
                <w:szCs w:val="15"/>
                <w:lang w:eastAsia="en-US"/>
              </w:rPr>
            </w:pPr>
            <w:r w:rsidRPr="004E048B">
              <w:rPr>
                <w:rFonts w:cs="Arial"/>
                <w:b/>
                <w:bCs/>
                <w:sz w:val="15"/>
                <w:szCs w:val="15"/>
                <w:lang w:eastAsia="en-US"/>
              </w:rPr>
              <w:t xml:space="preserve"> </w:t>
            </w:r>
          </w:p>
        </w:tc>
        <w:tc>
          <w:tcPr>
            <w:tcW w:w="0" w:type="dxa"/>
            <w:hideMark/>
          </w:tcPr>
          <w:p w14:paraId="48F8121B" w14:textId="77777777" w:rsidR="004E048B" w:rsidRPr="004E048B" w:rsidRDefault="004E048B" w:rsidP="004E048B">
            <w:pPr>
              <w:keepNext/>
              <w:jc w:val="center"/>
              <w:cnfStyle w:val="000000100000" w:firstRow="0" w:lastRow="0" w:firstColumn="0" w:lastColumn="0" w:oddVBand="0" w:evenVBand="0" w:oddHBand="1" w:evenHBand="0" w:firstRowFirstColumn="0" w:firstRowLastColumn="0" w:lastRowFirstColumn="0" w:lastRowLastColumn="0"/>
              <w:rPr>
                <w:rFonts w:cs="Arial"/>
                <w:sz w:val="15"/>
                <w:szCs w:val="15"/>
                <w:lang w:eastAsia="en-US"/>
              </w:rPr>
            </w:pPr>
            <w:r w:rsidRPr="004E048B">
              <w:rPr>
                <w:rFonts w:cs="Arial"/>
                <w:b/>
                <w:bCs/>
                <w:sz w:val="15"/>
                <w:szCs w:val="15"/>
                <w:lang w:eastAsia="en-US"/>
              </w:rPr>
              <w:t> </w:t>
            </w:r>
          </w:p>
        </w:tc>
      </w:tr>
    </w:tbl>
    <w:p w14:paraId="50068899" w14:textId="2511DA6F" w:rsidR="004E048B" w:rsidRPr="004E048B" w:rsidRDefault="004E048B" w:rsidP="004E048B">
      <w:pPr>
        <w:jc w:val="center"/>
        <w:rPr>
          <w:rFonts w:ascii="Arial" w:eastAsia="Arial" w:hAnsi="Arial" w:cs="Arial"/>
          <w:b/>
          <w:i/>
          <w:iCs/>
          <w:sz w:val="16"/>
          <w:szCs w:val="24"/>
          <w:lang w:val="es-ES" w:eastAsia="en-US"/>
        </w:rPr>
      </w:pPr>
      <w:r w:rsidRPr="004E048B">
        <w:rPr>
          <w:rFonts w:ascii="Arial" w:eastAsia="Arial" w:hAnsi="Arial" w:cs="Arial"/>
          <w:b/>
          <w:i/>
          <w:iCs/>
          <w:sz w:val="16"/>
          <w:szCs w:val="24"/>
          <w:lang w:val="es-ES" w:eastAsia="en-US"/>
        </w:rPr>
        <w:t xml:space="preserve">Tabla </w:t>
      </w:r>
      <w:r w:rsidRPr="004E048B">
        <w:rPr>
          <w:rFonts w:ascii="Arial" w:eastAsia="Arial" w:hAnsi="Arial" w:cs="Arial"/>
          <w:b/>
          <w:i/>
          <w:iCs/>
          <w:sz w:val="16"/>
          <w:szCs w:val="24"/>
          <w:lang w:val="es-ES" w:eastAsia="en-US"/>
        </w:rPr>
        <w:fldChar w:fldCharType="begin"/>
      </w:r>
      <w:r w:rsidRPr="004E048B">
        <w:rPr>
          <w:rFonts w:ascii="Arial" w:eastAsia="Arial" w:hAnsi="Arial" w:cs="Arial"/>
          <w:b/>
          <w:i/>
          <w:iCs/>
          <w:sz w:val="16"/>
          <w:szCs w:val="24"/>
          <w:lang w:val="es-ES" w:eastAsia="en-US"/>
        </w:rPr>
        <w:instrText xml:space="preserve"> SEQ Tabla \* ARABIC </w:instrText>
      </w:r>
      <w:r w:rsidRPr="004E048B">
        <w:rPr>
          <w:rFonts w:ascii="Arial" w:eastAsia="Arial" w:hAnsi="Arial" w:cs="Arial"/>
          <w:b/>
          <w:i/>
          <w:iCs/>
          <w:sz w:val="16"/>
          <w:szCs w:val="24"/>
          <w:lang w:val="es-ES" w:eastAsia="en-US"/>
        </w:rPr>
        <w:fldChar w:fldCharType="separate"/>
      </w:r>
      <w:r w:rsidR="00E476CE">
        <w:rPr>
          <w:rFonts w:ascii="Arial" w:eastAsia="Arial" w:hAnsi="Arial" w:cs="Arial"/>
          <w:b/>
          <w:i/>
          <w:iCs/>
          <w:noProof/>
          <w:sz w:val="16"/>
          <w:szCs w:val="24"/>
          <w:lang w:val="es-ES" w:eastAsia="en-US"/>
        </w:rPr>
        <w:t>11</w:t>
      </w:r>
      <w:r w:rsidRPr="004E048B">
        <w:rPr>
          <w:rFonts w:ascii="Arial" w:eastAsia="Arial" w:hAnsi="Arial" w:cs="Arial"/>
          <w:b/>
          <w:i/>
          <w:iCs/>
          <w:sz w:val="16"/>
          <w:szCs w:val="24"/>
          <w:lang w:val="es-ES" w:eastAsia="en-US"/>
        </w:rPr>
        <w:fldChar w:fldCharType="end"/>
      </w:r>
      <w:r w:rsidRPr="004E048B">
        <w:rPr>
          <w:rFonts w:ascii="Arial" w:eastAsia="Arial" w:hAnsi="Arial" w:cs="Arial"/>
          <w:b/>
          <w:i/>
          <w:iCs/>
          <w:sz w:val="16"/>
          <w:szCs w:val="24"/>
          <w:lang w:val="es-ES" w:eastAsia="en-US"/>
        </w:rPr>
        <w:t xml:space="preserve"> - Calendario de prestación de servicios 2025, 2026 y 2027 (CPD Tlalpan)</w:t>
      </w:r>
    </w:p>
    <w:bookmarkEnd w:id="1402"/>
    <w:p w14:paraId="25B32F6C" w14:textId="29F527CE" w:rsidR="004E048B" w:rsidRPr="004E048B" w:rsidRDefault="004E048B" w:rsidP="004E048B">
      <w:pPr>
        <w:jc w:val="center"/>
        <w:rPr>
          <w:rFonts w:ascii="Arial" w:eastAsia="Arial" w:hAnsi="Arial" w:cs="Arial"/>
          <w:b/>
          <w:bCs/>
          <w:color w:val="FFFFFF"/>
          <w:sz w:val="16"/>
          <w:szCs w:val="16"/>
          <w:lang w:eastAsia="en-US"/>
        </w:rPr>
      </w:pPr>
      <w:r w:rsidRPr="004E048B">
        <w:rPr>
          <w:rFonts w:ascii="Arial" w:eastAsia="Arial" w:hAnsi="Arial" w:cs="Arial"/>
          <w:b/>
          <w:bCs/>
          <w:color w:val="FFFFFF"/>
          <w:sz w:val="16"/>
          <w:szCs w:val="16"/>
          <w:lang w:eastAsia="en-US"/>
        </w:rPr>
        <w:t xml:space="preserve">Tabla </w:t>
      </w:r>
      <w:r w:rsidRPr="004E048B">
        <w:rPr>
          <w:rFonts w:ascii="Arial" w:eastAsia="Arial" w:hAnsi="Arial" w:cs="Arial"/>
          <w:b/>
          <w:bCs/>
          <w:color w:val="FFFFFF"/>
          <w:sz w:val="16"/>
          <w:szCs w:val="16"/>
          <w:lang w:eastAsia="en-US"/>
        </w:rPr>
        <w:fldChar w:fldCharType="begin"/>
      </w:r>
      <w:r w:rsidRPr="004E048B">
        <w:rPr>
          <w:rFonts w:ascii="Arial" w:eastAsia="Arial" w:hAnsi="Arial" w:cs="Arial"/>
          <w:b/>
          <w:bCs/>
          <w:color w:val="FFFFFF"/>
          <w:sz w:val="16"/>
          <w:szCs w:val="16"/>
          <w:lang w:eastAsia="en-US"/>
        </w:rPr>
        <w:instrText xml:space="preserve"> SEQ Tabla \* ARABIC </w:instrText>
      </w:r>
      <w:r w:rsidRPr="004E048B">
        <w:rPr>
          <w:rFonts w:ascii="Arial" w:eastAsia="Arial" w:hAnsi="Arial" w:cs="Arial"/>
          <w:b/>
          <w:bCs/>
          <w:color w:val="FFFFFF"/>
          <w:sz w:val="16"/>
          <w:szCs w:val="16"/>
          <w:lang w:eastAsia="en-US"/>
        </w:rPr>
        <w:fldChar w:fldCharType="separate"/>
      </w:r>
      <w:r w:rsidR="00E476CE">
        <w:rPr>
          <w:rFonts w:ascii="Arial" w:eastAsia="Arial" w:hAnsi="Arial" w:cs="Arial"/>
          <w:b/>
          <w:bCs/>
          <w:noProof/>
          <w:color w:val="FFFFFF"/>
          <w:sz w:val="16"/>
          <w:szCs w:val="16"/>
          <w:lang w:eastAsia="en-US"/>
        </w:rPr>
        <w:t>12</w:t>
      </w:r>
      <w:r w:rsidRPr="004E048B">
        <w:rPr>
          <w:rFonts w:ascii="Arial" w:eastAsia="Arial" w:hAnsi="Arial" w:cs="Arial"/>
          <w:b/>
          <w:bCs/>
          <w:color w:val="FFFFFF"/>
          <w:sz w:val="16"/>
          <w:szCs w:val="16"/>
          <w:lang w:eastAsia="en-US"/>
        </w:rPr>
        <w:fldChar w:fldCharType="end"/>
      </w:r>
      <w:r w:rsidRPr="004E048B">
        <w:rPr>
          <w:rFonts w:ascii="Arial" w:eastAsia="Arial" w:hAnsi="Arial" w:cs="Arial"/>
          <w:b/>
          <w:bCs/>
          <w:color w:val="FFFFFF"/>
          <w:sz w:val="16"/>
          <w:szCs w:val="16"/>
          <w:lang w:eastAsia="en-US"/>
        </w:rPr>
        <w:t xml:space="preserve"> - Calendario de prestación de servicios 2024 (CPD Tlalpan)</w:t>
      </w:r>
      <w:bookmarkStart w:id="1493" w:name="_Toc382384398"/>
      <w:bookmarkStart w:id="1494" w:name="_Toc382385718"/>
      <w:bookmarkStart w:id="1495" w:name="_Toc382385767"/>
      <w:bookmarkStart w:id="1496" w:name="_Toc382385865"/>
      <w:bookmarkStart w:id="1497" w:name="_Toc382385933"/>
      <w:bookmarkStart w:id="1498" w:name="_Toc382386091"/>
      <w:bookmarkStart w:id="1499" w:name="_Toc382384399"/>
      <w:bookmarkStart w:id="1500" w:name="_Toc382385719"/>
      <w:bookmarkStart w:id="1501" w:name="_Toc382385768"/>
      <w:bookmarkStart w:id="1502" w:name="_Toc382385866"/>
      <w:bookmarkStart w:id="1503" w:name="_Toc382385934"/>
      <w:bookmarkStart w:id="1504" w:name="_Toc382386092"/>
      <w:bookmarkStart w:id="1505" w:name="_Toc382384400"/>
      <w:bookmarkStart w:id="1506" w:name="_Toc382385720"/>
      <w:bookmarkStart w:id="1507" w:name="_Toc382385769"/>
      <w:bookmarkStart w:id="1508" w:name="_Toc382385867"/>
      <w:bookmarkStart w:id="1509" w:name="_Toc382385935"/>
      <w:bookmarkStart w:id="1510" w:name="_Toc382386093"/>
      <w:bookmarkStart w:id="1511" w:name="_Toc382384401"/>
      <w:bookmarkStart w:id="1512" w:name="_Toc382385721"/>
      <w:bookmarkStart w:id="1513" w:name="_Toc382385770"/>
      <w:bookmarkStart w:id="1514" w:name="_Toc382385868"/>
      <w:bookmarkStart w:id="1515" w:name="_Toc382385936"/>
      <w:bookmarkStart w:id="1516" w:name="_Toc382386094"/>
      <w:bookmarkEnd w:id="1403"/>
      <w:bookmarkEnd w:id="1427"/>
      <w:bookmarkEnd w:id="1493"/>
      <w:bookmarkEnd w:id="1494"/>
      <w:bookmarkEnd w:id="1495"/>
      <w:bookmarkEnd w:id="1496"/>
      <w:bookmarkEnd w:id="1497"/>
      <w:bookmarkEnd w:id="1498"/>
      <w:bookmarkEnd w:id="1499"/>
      <w:bookmarkEnd w:id="1500"/>
      <w:bookmarkEnd w:id="1501"/>
      <w:bookmarkEnd w:id="1502"/>
      <w:bookmarkEnd w:id="1503"/>
      <w:bookmarkEnd w:id="1504"/>
      <w:bookmarkEnd w:id="1505"/>
      <w:bookmarkEnd w:id="1506"/>
      <w:bookmarkEnd w:id="1507"/>
      <w:bookmarkEnd w:id="1508"/>
      <w:bookmarkEnd w:id="1509"/>
      <w:bookmarkEnd w:id="1510"/>
      <w:bookmarkEnd w:id="1511"/>
      <w:bookmarkEnd w:id="1512"/>
      <w:bookmarkEnd w:id="1513"/>
      <w:bookmarkEnd w:id="1514"/>
      <w:bookmarkEnd w:id="1515"/>
      <w:bookmarkEnd w:id="1516"/>
    </w:p>
    <w:p w14:paraId="662F13E7" w14:textId="77777777" w:rsidR="004E048B" w:rsidRPr="004E048B" w:rsidRDefault="004E048B" w:rsidP="004E048B">
      <w:pPr>
        <w:rPr>
          <w:rFonts w:ascii="Arial" w:eastAsia="Arial" w:hAnsi="Arial" w:cs="Arial"/>
          <w:b/>
          <w:sz w:val="22"/>
          <w:szCs w:val="22"/>
          <w:lang w:val="es-ES" w:eastAsia="en-US"/>
        </w:rPr>
      </w:pPr>
    </w:p>
    <w:p w14:paraId="371B84AC" w14:textId="77777777" w:rsidR="004E048B" w:rsidRPr="004E048B" w:rsidRDefault="004E048B" w:rsidP="004E048B">
      <w:pPr>
        <w:rPr>
          <w:rFonts w:ascii="Arial" w:eastAsia="Arial" w:hAnsi="Arial" w:cs="Arial"/>
          <w:b/>
          <w:sz w:val="22"/>
          <w:szCs w:val="22"/>
          <w:lang w:val="es-ES" w:eastAsia="en-US"/>
        </w:rPr>
      </w:pPr>
    </w:p>
    <w:bookmarkEnd w:id="1404"/>
    <w:p w14:paraId="35BD88B6" w14:textId="77777777" w:rsidR="004E048B" w:rsidRPr="004E048B" w:rsidRDefault="004E048B" w:rsidP="004E048B">
      <w:pPr>
        <w:rPr>
          <w:rFonts w:ascii="Arial" w:eastAsia="Arial" w:hAnsi="Arial"/>
          <w:sz w:val="16"/>
          <w:szCs w:val="24"/>
          <w:lang w:val="es-ES" w:eastAsia="en-US"/>
        </w:rPr>
      </w:pPr>
    </w:p>
    <w:p w14:paraId="2CAB6C95" w14:textId="47716745" w:rsidR="004E048B" w:rsidRDefault="004E048B" w:rsidP="001812A9">
      <w:pPr>
        <w:rPr>
          <w:lang w:val="es-ES"/>
        </w:rPr>
      </w:pPr>
    </w:p>
    <w:p w14:paraId="6493A56B" w14:textId="0F3DF488" w:rsidR="004E048B" w:rsidRDefault="004E048B" w:rsidP="001812A9">
      <w:pPr>
        <w:rPr>
          <w:lang w:val="es-ES"/>
        </w:rPr>
      </w:pPr>
    </w:p>
    <w:p w14:paraId="56DAC625" w14:textId="21F050E3" w:rsidR="004E048B" w:rsidRDefault="004E048B" w:rsidP="001812A9">
      <w:pPr>
        <w:rPr>
          <w:lang w:val="es-ES"/>
        </w:rPr>
      </w:pPr>
    </w:p>
    <w:p w14:paraId="1B5BC6F8" w14:textId="2AECDBE8" w:rsidR="004E048B" w:rsidRDefault="004E048B" w:rsidP="001812A9">
      <w:pPr>
        <w:rPr>
          <w:lang w:val="es-ES"/>
        </w:rPr>
      </w:pPr>
    </w:p>
    <w:p w14:paraId="5BBD1584" w14:textId="7FEF58AB" w:rsidR="004E048B" w:rsidRDefault="004E048B" w:rsidP="001812A9">
      <w:pPr>
        <w:rPr>
          <w:lang w:val="es-ES"/>
        </w:rPr>
      </w:pPr>
    </w:p>
    <w:p w14:paraId="1C2991A8" w14:textId="01C5A57D" w:rsidR="004E048B" w:rsidRDefault="004E048B" w:rsidP="001812A9">
      <w:pPr>
        <w:rPr>
          <w:lang w:val="es-ES"/>
        </w:rPr>
      </w:pPr>
    </w:p>
    <w:p w14:paraId="166A5C84" w14:textId="096BFEF6" w:rsidR="004E048B" w:rsidRDefault="004E048B" w:rsidP="001812A9">
      <w:pPr>
        <w:rPr>
          <w:lang w:val="es-ES"/>
        </w:rPr>
      </w:pPr>
    </w:p>
    <w:p w14:paraId="0F20E708" w14:textId="7C4BD234" w:rsidR="004E048B" w:rsidRDefault="004E048B" w:rsidP="001812A9">
      <w:pPr>
        <w:rPr>
          <w:lang w:val="es-ES"/>
        </w:rPr>
      </w:pPr>
    </w:p>
    <w:p w14:paraId="03CC0CDB" w14:textId="4615D9B1" w:rsidR="004E048B" w:rsidRDefault="004E048B" w:rsidP="001812A9">
      <w:pPr>
        <w:rPr>
          <w:lang w:val="es-ES"/>
        </w:rPr>
      </w:pPr>
    </w:p>
    <w:p w14:paraId="4F4D349D" w14:textId="5FE858A7" w:rsidR="004E048B" w:rsidRDefault="004E048B" w:rsidP="001812A9">
      <w:pPr>
        <w:rPr>
          <w:lang w:val="es-ES"/>
        </w:rPr>
      </w:pPr>
    </w:p>
    <w:p w14:paraId="6F9DF4E7" w14:textId="30B64A03" w:rsidR="004E048B" w:rsidRDefault="004E048B" w:rsidP="001812A9">
      <w:pPr>
        <w:rPr>
          <w:lang w:val="es-ES"/>
        </w:rPr>
      </w:pPr>
    </w:p>
    <w:p w14:paraId="5C4219CC" w14:textId="6EE4969A" w:rsidR="004E048B" w:rsidRDefault="004E048B" w:rsidP="001812A9">
      <w:pPr>
        <w:rPr>
          <w:lang w:val="es-ES"/>
        </w:rPr>
      </w:pPr>
    </w:p>
    <w:p w14:paraId="52727693" w14:textId="0C3BBD26" w:rsidR="004E048B" w:rsidRDefault="004E048B" w:rsidP="001812A9">
      <w:pPr>
        <w:rPr>
          <w:lang w:val="es-ES"/>
        </w:rPr>
      </w:pPr>
    </w:p>
    <w:p w14:paraId="1852849D" w14:textId="2883F8AD" w:rsidR="004E048B" w:rsidRDefault="004E048B" w:rsidP="004E048B">
      <w:pPr>
        <w:pStyle w:val="Ttulo1"/>
        <w:jc w:val="left"/>
        <w:rPr>
          <w:rFonts w:cs="Arial"/>
          <w:color w:val="CC0066"/>
          <w:kern w:val="32"/>
          <w:sz w:val="28"/>
        </w:rPr>
      </w:pPr>
    </w:p>
    <w:p w14:paraId="69E7DE62" w14:textId="7F4B5820" w:rsidR="004E048B" w:rsidRDefault="004E048B" w:rsidP="004E048B">
      <w:pPr>
        <w:rPr>
          <w:lang w:val="es-ES"/>
        </w:rPr>
      </w:pPr>
    </w:p>
    <w:p w14:paraId="0880AD81" w14:textId="77777777" w:rsidR="004E048B" w:rsidRPr="004E048B" w:rsidRDefault="004E048B" w:rsidP="004E048B">
      <w:pPr>
        <w:rPr>
          <w:lang w:val="es-ES"/>
        </w:rPr>
      </w:pPr>
    </w:p>
    <w:p w14:paraId="7417C1F4" w14:textId="60397BE2" w:rsidR="00CC1403" w:rsidRPr="00EF4A7F" w:rsidRDefault="00624CF1" w:rsidP="004E048B">
      <w:pPr>
        <w:pStyle w:val="Ttulo1"/>
        <w:rPr>
          <w:rFonts w:cs="Arial"/>
          <w:color w:val="CC0066"/>
          <w:kern w:val="32"/>
          <w:sz w:val="28"/>
        </w:rPr>
      </w:pPr>
      <w:bookmarkStart w:id="1517" w:name="_Toc183636798"/>
      <w:r w:rsidRPr="00EF4A7F">
        <w:rPr>
          <w:rFonts w:cs="Arial"/>
          <w:color w:val="CC0066"/>
          <w:kern w:val="32"/>
          <w:sz w:val="28"/>
        </w:rPr>
        <w:lastRenderedPageBreak/>
        <w:t>ANEXO 2</w:t>
      </w:r>
      <w:bookmarkEnd w:id="1517"/>
    </w:p>
    <w:p w14:paraId="4E789BB6"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Acreditación de existencia legal y personalidad jurídica del LICITANTE</w:t>
      </w:r>
    </w:p>
    <w:p w14:paraId="7224F7F1" w14:textId="5ED06F17" w:rsidR="009C4420" w:rsidRPr="00226BF3" w:rsidRDefault="009C4420" w:rsidP="009C4420">
      <w:pPr>
        <w:jc w:val="both"/>
        <w:rPr>
          <w:rFonts w:ascii="Arial" w:hAnsi="Arial" w:cs="Arial"/>
          <w:szCs w:val="22"/>
        </w:rPr>
      </w:pPr>
      <w:r w:rsidRPr="00A650F2">
        <w:rPr>
          <w:rFonts w:ascii="Arial" w:hAnsi="Arial" w:cs="Arial"/>
        </w:rPr>
        <w:t>[______(</w:t>
      </w:r>
      <w:r w:rsidR="00A34C80">
        <w:rPr>
          <w:rFonts w:ascii="Arial" w:hAnsi="Arial" w:cs="Arial"/>
          <w:i/>
          <w:iCs/>
          <w:sz w:val="18"/>
          <w:szCs w:val="18"/>
        </w:rPr>
        <w:t>N</w:t>
      </w:r>
      <w:r w:rsidRPr="00C936FE">
        <w:rPr>
          <w:rFonts w:ascii="Arial" w:hAnsi="Arial" w:cs="Arial"/>
          <w:i/>
          <w:iCs/>
          <w:sz w:val="18"/>
          <w:szCs w:val="18"/>
        </w:rPr>
        <w:t>ombre</w:t>
      </w:r>
      <w:r w:rsidR="00A34C80">
        <w:rPr>
          <w:rFonts w:ascii="Arial" w:hAnsi="Arial" w:cs="Arial"/>
          <w:i/>
          <w:iCs/>
          <w:sz w:val="18"/>
          <w:szCs w:val="18"/>
        </w:rPr>
        <w:t xml:space="preserve"> del Representante Legal y/o Apoderado</w:t>
      </w:r>
      <w:r w:rsidRPr="00A650F2">
        <w:rPr>
          <w:rFonts w:ascii="Arial" w:hAnsi="Arial" w:cs="Arial"/>
        </w:rPr>
        <w:t xml:space="preserve">)_________], manifiesto </w:t>
      </w:r>
      <w:r w:rsidRPr="00A650F2">
        <w:rPr>
          <w:rFonts w:ascii="Arial" w:hAnsi="Arial" w:cs="Arial"/>
          <w:b/>
        </w:rPr>
        <w:t>bajo protesta de decir verdad</w:t>
      </w:r>
      <w:r w:rsidRPr="00A650F2">
        <w:rPr>
          <w:rFonts w:ascii="Arial" w:hAnsi="Arial" w:cs="Arial"/>
        </w:rPr>
        <w:t xml:space="preserve">, que los datos aquí asentados, son ciertos y han sido debidamente verificados, así como que cuento con facultades suficientes para suscribir la propuesta en la presente licitación, a nombre y representación de: [ </w:t>
      </w:r>
      <w:r w:rsidRPr="00E07F47">
        <w:rPr>
          <w:rFonts w:ascii="Arial" w:hAnsi="Arial" w:cs="Arial"/>
          <w:u w:val="single"/>
        </w:rPr>
        <w:t xml:space="preserve">_______ </w:t>
      </w:r>
      <w:r w:rsidRPr="00E07F47">
        <w:rPr>
          <w:rFonts w:ascii="Arial" w:hAnsi="Arial" w:cs="Arial"/>
          <w:i/>
          <w:iCs/>
          <w:sz w:val="18"/>
          <w:szCs w:val="18"/>
          <w:u w:val="single"/>
        </w:rPr>
        <w:t>Nombre de la empresa licitante (</w:t>
      </w:r>
      <w:r w:rsidRPr="00E07F47">
        <w:rPr>
          <w:rFonts w:ascii="Arial" w:hAnsi="Arial" w:cs="Arial"/>
          <w:i/>
          <w:iCs/>
          <w:sz w:val="18"/>
          <w:u w:val="single"/>
        </w:rPr>
        <w:t>persona física o moral)</w:t>
      </w:r>
      <w:r>
        <w:rPr>
          <w:rFonts w:ascii="Arial" w:hAnsi="Arial" w:cs="Arial"/>
          <w:szCs w:val="22"/>
        </w:rPr>
        <w:t xml:space="preserve"> </w:t>
      </w:r>
      <w:r w:rsidRPr="00226BF3">
        <w:rPr>
          <w:rFonts w:ascii="Arial" w:hAnsi="Arial" w:cs="Arial"/>
          <w:szCs w:val="22"/>
        </w:rPr>
        <w:t>__________].</w:t>
      </w:r>
    </w:p>
    <w:p w14:paraId="0F48D370" w14:textId="77777777" w:rsidR="009C4420" w:rsidRPr="00226BF3" w:rsidRDefault="009C4420" w:rsidP="009C4420">
      <w:pPr>
        <w:jc w:val="both"/>
        <w:rPr>
          <w:rFonts w:ascii="Arial" w:hAnsi="Arial" w:cs="Arial"/>
          <w:szCs w:val="22"/>
        </w:rPr>
      </w:pPr>
      <w:r>
        <w:rPr>
          <w:rFonts w:ascii="Arial" w:hAnsi="Arial" w:cs="Arial"/>
          <w:szCs w:val="22"/>
        </w:rPr>
        <w:t>Licitación Pública Nacional Presencial</w:t>
      </w:r>
      <w:r w:rsidRPr="00226BF3">
        <w:rPr>
          <w:rFonts w:ascii="Arial" w:hAnsi="Arial" w:cs="Arial"/>
          <w:szCs w:val="22"/>
        </w:rPr>
        <w:t xml:space="preserve"> No.: _____________</w:t>
      </w:r>
    </w:p>
    <w:p w14:paraId="77E41EF7" w14:textId="77777777" w:rsidR="009C4420" w:rsidRPr="00171A9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b/>
          <w:bCs/>
          <w:i/>
          <w:sz w:val="18"/>
          <w:szCs w:val="18"/>
        </w:rPr>
      </w:pPr>
      <w:r w:rsidRPr="00226BF3">
        <w:rPr>
          <w:rFonts w:ascii="Arial" w:hAnsi="Arial" w:cs="Arial"/>
          <w:szCs w:val="22"/>
        </w:rPr>
        <w:t xml:space="preserve">Registro Federal de Contribuyentes: </w:t>
      </w:r>
      <w:r>
        <w:rPr>
          <w:rFonts w:ascii="Arial" w:hAnsi="Arial" w:cs="Arial"/>
          <w:szCs w:val="22"/>
        </w:rPr>
        <w:t xml:space="preserve">                                          </w:t>
      </w:r>
      <w:r w:rsidRPr="00C87F33">
        <w:rPr>
          <w:rFonts w:ascii="Arial" w:hAnsi="Arial" w:cs="Arial"/>
          <w:b/>
          <w:bCs/>
          <w:szCs w:val="22"/>
          <w:u w:val="single"/>
        </w:rPr>
        <w:t>Nacionalidad</w:t>
      </w:r>
      <w:r w:rsidRPr="00171A93">
        <w:rPr>
          <w:rFonts w:ascii="Arial" w:hAnsi="Arial" w:cs="Arial"/>
          <w:b/>
          <w:bCs/>
          <w:szCs w:val="22"/>
        </w:rPr>
        <w:t>:</w:t>
      </w:r>
    </w:p>
    <w:p w14:paraId="0584DB2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54D9011F"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Domicilio:</w:t>
      </w:r>
    </w:p>
    <w:p w14:paraId="240CEFCF"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F58A11B"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Calle y número:</w:t>
      </w:r>
    </w:p>
    <w:p w14:paraId="2629588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B363D70"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Colonia:</w:t>
      </w:r>
      <w:r w:rsidRPr="00226BF3">
        <w:rPr>
          <w:rFonts w:ascii="Arial" w:hAnsi="Arial" w:cs="Arial"/>
          <w:szCs w:val="22"/>
        </w:rPr>
        <w:tab/>
      </w:r>
      <w:r>
        <w:rPr>
          <w:rFonts w:ascii="Arial" w:hAnsi="Arial" w:cs="Arial"/>
          <w:szCs w:val="22"/>
        </w:rPr>
        <w:t xml:space="preserve">Demarcación territorial o </w:t>
      </w:r>
      <w:r w:rsidRPr="00226BF3">
        <w:rPr>
          <w:rFonts w:ascii="Arial" w:hAnsi="Arial" w:cs="Arial"/>
          <w:szCs w:val="22"/>
        </w:rPr>
        <w:t>Municipio:</w:t>
      </w:r>
    </w:p>
    <w:p w14:paraId="0ADFB7F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43A18D7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Código Postal:</w:t>
      </w:r>
      <w:r w:rsidRPr="00226BF3">
        <w:rPr>
          <w:rFonts w:ascii="Arial" w:hAnsi="Arial" w:cs="Arial"/>
          <w:szCs w:val="22"/>
        </w:rPr>
        <w:tab/>
        <w:t>Entidad federativa:</w:t>
      </w:r>
    </w:p>
    <w:p w14:paraId="27BD0F6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1B04E851"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Teléfonos:</w:t>
      </w:r>
      <w:r w:rsidRPr="00226BF3">
        <w:rPr>
          <w:rFonts w:ascii="Arial" w:hAnsi="Arial" w:cs="Arial"/>
          <w:szCs w:val="22"/>
        </w:rPr>
        <w:tab/>
        <w:t>Fax:</w:t>
      </w:r>
    </w:p>
    <w:p w14:paraId="2651359B"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Correo electrónico:</w:t>
      </w:r>
    </w:p>
    <w:p w14:paraId="14824E6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6606B01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 De la escritura pública en la que consta su acta constitutiva:</w:t>
      </w:r>
      <w:r w:rsidRPr="00226BF3">
        <w:rPr>
          <w:rFonts w:ascii="Arial" w:hAnsi="Arial" w:cs="Arial"/>
          <w:szCs w:val="22"/>
        </w:rPr>
        <w:tab/>
        <w:t>Fecha:</w:t>
      </w:r>
    </w:p>
    <w:p w14:paraId="299F3B8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CBC631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dio fe de la misma:</w:t>
      </w:r>
    </w:p>
    <w:p w14:paraId="4232658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26D2B9B" w14:textId="77777777" w:rsidR="009C4420" w:rsidRPr="002B2979"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bCs/>
          <w:szCs w:val="22"/>
        </w:rPr>
      </w:pPr>
      <w:r w:rsidRPr="002B2979">
        <w:rPr>
          <w:rFonts w:ascii="Arial" w:hAnsi="Arial" w:cs="Arial"/>
          <w:b/>
          <w:bCs/>
          <w:szCs w:val="22"/>
        </w:rPr>
        <w:t>Relación de socios / accionistas. –</w:t>
      </w:r>
    </w:p>
    <w:p w14:paraId="512EAB0E"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26BF3">
        <w:rPr>
          <w:rFonts w:ascii="Arial" w:hAnsi="Arial" w:cs="Arial"/>
          <w:szCs w:val="22"/>
        </w:rPr>
        <w:t>Apellido Paterno:</w:t>
      </w:r>
      <w:r w:rsidRPr="00226BF3">
        <w:rPr>
          <w:rFonts w:ascii="Arial" w:hAnsi="Arial" w:cs="Arial"/>
          <w:szCs w:val="22"/>
        </w:rPr>
        <w:tab/>
        <w:t>Apellido Materno:</w:t>
      </w:r>
      <w:r w:rsidRPr="00226BF3">
        <w:rPr>
          <w:rFonts w:ascii="Arial" w:hAnsi="Arial" w:cs="Arial"/>
          <w:szCs w:val="22"/>
        </w:rPr>
        <w:tab/>
        <w:t>Nombre(s)</w:t>
      </w:r>
    </w:p>
    <w:p w14:paraId="0665187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F679784" w14:textId="77777777" w:rsidR="009C44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 w:val="18"/>
          <w:szCs w:val="22"/>
        </w:rPr>
      </w:pPr>
      <w:r w:rsidRPr="00226BF3">
        <w:rPr>
          <w:rFonts w:ascii="Arial" w:hAnsi="Arial" w:cs="Arial"/>
          <w:szCs w:val="22"/>
        </w:rPr>
        <w:t>Descripción del objeto social:</w:t>
      </w:r>
      <w:r>
        <w:rPr>
          <w:rFonts w:ascii="Arial" w:hAnsi="Arial" w:cs="Arial"/>
          <w:szCs w:val="22"/>
        </w:rPr>
        <w:t xml:space="preserve"> </w:t>
      </w:r>
      <w:r w:rsidRPr="009220A1">
        <w:rPr>
          <w:rFonts w:ascii="Arial" w:hAnsi="Arial" w:cs="Arial"/>
          <w:b/>
          <w:sz w:val="18"/>
          <w:szCs w:val="22"/>
        </w:rPr>
        <w:t>(Deberá ser congruente con el objeto de la presente contratación)</w:t>
      </w:r>
      <w:r w:rsidRPr="009220A1">
        <w:rPr>
          <w:rFonts w:ascii="Arial" w:hAnsi="Arial" w:cs="Arial"/>
          <w:sz w:val="18"/>
          <w:szCs w:val="22"/>
        </w:rPr>
        <w:t xml:space="preserve"> </w:t>
      </w:r>
    </w:p>
    <w:p w14:paraId="742C9571"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D6DFEDE" w14:textId="77777777" w:rsidR="009C44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r w:rsidRPr="000F4F75">
        <w:rPr>
          <w:rFonts w:ascii="Arial" w:hAnsi="Arial" w:cs="Arial"/>
          <w:b/>
          <w:i/>
          <w:sz w:val="18"/>
          <w:szCs w:val="22"/>
        </w:rPr>
        <w:t>(En caso de ser persona física, deberá describir su actividad empresarial)</w:t>
      </w:r>
    </w:p>
    <w:p w14:paraId="2FD77D5D" w14:textId="77777777" w:rsidR="009C4420" w:rsidRPr="000F4F75"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p>
    <w:p w14:paraId="78F1363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Reformas al acta constitutiva:</w:t>
      </w:r>
    </w:p>
    <w:p w14:paraId="58B9EF97"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0294766"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26BF3">
        <w:rPr>
          <w:rFonts w:ascii="Arial" w:hAnsi="Arial" w:cs="Arial"/>
          <w:szCs w:val="22"/>
        </w:rPr>
        <w:t xml:space="preserve">Estratificación: </w:t>
      </w:r>
    </w:p>
    <w:p w14:paraId="7AA50232" w14:textId="77777777" w:rsidR="009C4420" w:rsidRPr="00226BF3" w:rsidRDefault="009C4420" w:rsidP="009C4420">
      <w:pPr>
        <w:tabs>
          <w:tab w:val="left" w:pos="5103"/>
          <w:tab w:val="left" w:pos="7655"/>
        </w:tabs>
        <w:rPr>
          <w:rFonts w:ascii="Arial" w:hAnsi="Arial" w:cs="Arial"/>
          <w:szCs w:val="22"/>
        </w:rPr>
      </w:pPr>
    </w:p>
    <w:p w14:paraId="275238F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del apoderado o representante</w:t>
      </w:r>
      <w:r>
        <w:rPr>
          <w:rFonts w:ascii="Arial" w:hAnsi="Arial" w:cs="Arial"/>
          <w:szCs w:val="22"/>
        </w:rPr>
        <w:t xml:space="preserve"> legal</w:t>
      </w:r>
      <w:r w:rsidRPr="00226BF3">
        <w:rPr>
          <w:rFonts w:ascii="Arial" w:hAnsi="Arial" w:cs="Arial"/>
          <w:szCs w:val="22"/>
        </w:rPr>
        <w:t>:</w:t>
      </w:r>
    </w:p>
    <w:p w14:paraId="18603ED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3F5863A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26BF3">
        <w:rPr>
          <w:rFonts w:ascii="Arial" w:hAnsi="Arial" w:cs="Arial"/>
          <w:szCs w:val="22"/>
        </w:rPr>
        <w:t>Datos del documento legal mediante el cual acredita su personalidad y facultades</w:t>
      </w:r>
      <w:r w:rsidRPr="00226BF3">
        <w:rPr>
          <w:rFonts w:ascii="Arial" w:hAnsi="Arial" w:cs="Arial"/>
          <w:color w:val="7F7F7F"/>
          <w:szCs w:val="22"/>
        </w:rPr>
        <w:t>:</w:t>
      </w:r>
      <w:r w:rsidRPr="00226BF3">
        <w:rPr>
          <w:rFonts w:ascii="Arial" w:hAnsi="Arial" w:cs="Arial"/>
          <w:i/>
          <w:color w:val="7F7F7F"/>
          <w:sz w:val="18"/>
          <w:szCs w:val="18"/>
        </w:rPr>
        <w:t xml:space="preserve"> </w:t>
      </w:r>
    </w:p>
    <w:p w14:paraId="3CF4B0F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14:paraId="1235309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Escritura pública número:</w:t>
      </w:r>
      <w:r w:rsidRPr="00226BF3">
        <w:rPr>
          <w:rFonts w:ascii="Arial" w:hAnsi="Arial" w:cs="Arial"/>
          <w:szCs w:val="22"/>
        </w:rPr>
        <w:tab/>
        <w:t>Fecha:</w:t>
      </w:r>
    </w:p>
    <w:p w14:paraId="1D961AA7"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2892D92"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otorgó:</w:t>
      </w:r>
    </w:p>
    <w:p w14:paraId="03A5F6A9" w14:textId="77777777" w:rsidR="009C4420" w:rsidRPr="00226BF3" w:rsidRDefault="009C4420" w:rsidP="009C4420">
      <w:pPr>
        <w:pBdr>
          <w:bottom w:val="single" w:sz="12" w:space="1" w:color="auto"/>
        </w:pBdr>
        <w:tabs>
          <w:tab w:val="left" w:pos="5103"/>
          <w:tab w:val="left" w:pos="7655"/>
        </w:tabs>
        <w:jc w:val="center"/>
        <w:rPr>
          <w:rFonts w:ascii="Arial" w:hAnsi="Arial" w:cs="Arial"/>
          <w:szCs w:val="22"/>
        </w:rPr>
      </w:pPr>
    </w:p>
    <w:p w14:paraId="10F462DA" w14:textId="77777777" w:rsidR="009C4420" w:rsidRPr="00226BF3" w:rsidRDefault="009C4420" w:rsidP="009C4420">
      <w:pPr>
        <w:tabs>
          <w:tab w:val="left" w:pos="5103"/>
          <w:tab w:val="left" w:pos="7655"/>
        </w:tabs>
        <w:jc w:val="center"/>
        <w:rPr>
          <w:rFonts w:ascii="Arial" w:hAnsi="Arial" w:cs="Arial"/>
        </w:rPr>
      </w:pPr>
      <w:r w:rsidRPr="00226BF3">
        <w:rPr>
          <w:rFonts w:ascii="Arial" w:hAnsi="Arial" w:cs="Arial"/>
        </w:rPr>
        <w:t xml:space="preserve"> (Lugar y fecha)</w:t>
      </w:r>
    </w:p>
    <w:p w14:paraId="0A80F42E" w14:textId="77777777" w:rsidR="009C4420" w:rsidRPr="00861F64" w:rsidRDefault="009C4420" w:rsidP="009C4420">
      <w:pPr>
        <w:pStyle w:val="Textoindependiente"/>
        <w:jc w:val="center"/>
        <w:rPr>
          <w:rFonts w:cs="Arial"/>
          <w:i/>
          <w:sz w:val="20"/>
        </w:rPr>
      </w:pPr>
      <w:r w:rsidRPr="00226BF3">
        <w:rPr>
          <w:rFonts w:cs="Arial"/>
          <w:sz w:val="20"/>
        </w:rPr>
        <w:t xml:space="preserve"> </w:t>
      </w: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 </w:t>
      </w:r>
      <w:r>
        <w:rPr>
          <w:rFonts w:cs="Arial"/>
          <w:i/>
          <w:sz w:val="20"/>
        </w:rPr>
        <w:t xml:space="preserve">y firma </w:t>
      </w:r>
      <w:r w:rsidRPr="00861F64">
        <w:rPr>
          <w:rFonts w:cs="Arial"/>
          <w:i/>
          <w:sz w:val="20"/>
        </w:rPr>
        <w:t>del representante legal)</w:t>
      </w:r>
    </w:p>
    <w:p w14:paraId="102437EB" w14:textId="77777777" w:rsidR="009C4420" w:rsidRPr="00EE71BD" w:rsidRDefault="009C4420" w:rsidP="009C4420">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881F67B" w14:textId="77777777" w:rsidR="009C4420" w:rsidRPr="007B17BE" w:rsidRDefault="009C4420" w:rsidP="009C4420">
      <w:pPr>
        <w:pStyle w:val="Textoindependiente"/>
        <w:jc w:val="center"/>
        <w:rPr>
          <w:rFonts w:cs="Arial"/>
          <w:b/>
          <w:bCs/>
          <w:sz w:val="20"/>
          <w:lang w:val="es-ES"/>
        </w:rPr>
      </w:pPr>
    </w:p>
    <w:p w14:paraId="0CD9AACC" w14:textId="77777777" w:rsidR="009C4420" w:rsidRDefault="009C4420" w:rsidP="009C4420">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1</w:t>
      </w:r>
      <w:r w:rsidRPr="0027305A">
        <w:rPr>
          <w:rFonts w:ascii="Arial" w:hAnsi="Arial" w:cs="Arial"/>
          <w:b/>
          <w:sz w:val="18"/>
          <w:szCs w:val="22"/>
          <w:u w:val="single"/>
        </w:rPr>
        <w:t>:</w:t>
      </w:r>
      <w:r w:rsidRPr="0027305A">
        <w:rPr>
          <w:rFonts w:ascii="Arial" w:hAnsi="Arial" w:cs="Arial"/>
          <w:sz w:val="18"/>
          <w:szCs w:val="22"/>
        </w:rPr>
        <w:tab/>
      </w:r>
      <w:r>
        <w:rPr>
          <w:rFonts w:ascii="Arial" w:hAnsi="Arial" w:cs="Arial"/>
          <w:sz w:val="18"/>
          <w:szCs w:val="22"/>
        </w:rPr>
        <w:t xml:space="preserve">Adjuntar copia de la </w:t>
      </w:r>
      <w:r w:rsidRPr="004852EA">
        <w:rPr>
          <w:rFonts w:ascii="Arial" w:hAnsi="Arial" w:cs="Arial"/>
          <w:b/>
          <w:sz w:val="18"/>
          <w:szCs w:val="22"/>
        </w:rPr>
        <w:t>identificación oficial VIGENTE</w:t>
      </w:r>
      <w:r>
        <w:rPr>
          <w:rFonts w:ascii="Arial" w:hAnsi="Arial" w:cs="Arial"/>
          <w:b/>
          <w:sz w:val="18"/>
          <w:szCs w:val="22"/>
        </w:rPr>
        <w:t xml:space="preserve"> y legible</w:t>
      </w:r>
      <w:r>
        <w:rPr>
          <w:rFonts w:ascii="Arial" w:hAnsi="Arial" w:cs="Arial"/>
          <w:sz w:val="18"/>
          <w:szCs w:val="22"/>
        </w:rPr>
        <w:t xml:space="preserve"> del representante legal que suscribe la propuesta.</w:t>
      </w:r>
    </w:p>
    <w:p w14:paraId="1B06E251" w14:textId="6310DCF1" w:rsidR="009C4420" w:rsidRPr="003C4E54" w:rsidRDefault="009C4420" w:rsidP="003C4E54">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2</w:t>
      </w:r>
      <w:r w:rsidRPr="0027305A">
        <w:rPr>
          <w:rFonts w:ascii="Arial" w:hAnsi="Arial" w:cs="Arial"/>
          <w:b/>
          <w:sz w:val="18"/>
          <w:szCs w:val="22"/>
          <w:u w:val="single"/>
        </w:rPr>
        <w:t>:</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bookmarkEnd w:id="1396"/>
      <w:bookmarkEnd w:id="1397"/>
      <w:bookmarkEnd w:id="1398"/>
      <w:bookmarkEnd w:id="1399"/>
    </w:p>
    <w:p w14:paraId="3D74FE2A" w14:textId="50742415" w:rsidR="00CC1403" w:rsidRPr="00EF4A7F" w:rsidRDefault="00624CF1">
      <w:pPr>
        <w:pStyle w:val="Ttulo1"/>
        <w:rPr>
          <w:rFonts w:cs="Arial"/>
          <w:color w:val="CC0066"/>
          <w:kern w:val="32"/>
          <w:sz w:val="32"/>
          <w:szCs w:val="32"/>
        </w:rPr>
      </w:pPr>
      <w:bookmarkStart w:id="1518" w:name="_Toc183636799"/>
      <w:r w:rsidRPr="00EF4A7F">
        <w:rPr>
          <w:rFonts w:cs="Arial"/>
          <w:color w:val="CC0066"/>
          <w:kern w:val="32"/>
          <w:sz w:val="32"/>
          <w:szCs w:val="32"/>
        </w:rPr>
        <w:lastRenderedPageBreak/>
        <w:t>ANEXO 3 “A”</w:t>
      </w:r>
      <w:bookmarkEnd w:id="1518"/>
    </w:p>
    <w:p w14:paraId="4C476C98"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no encontrarse en alguno de los supuestos establecidos en los artículos 59 y 78 del REGLAMENTO.</w:t>
      </w:r>
    </w:p>
    <w:p w14:paraId="6B1DED2A" w14:textId="77777777" w:rsidR="00CC1403" w:rsidRPr="00EF4A7F" w:rsidRDefault="00CC1403">
      <w:pPr>
        <w:pStyle w:val="Textosinformato"/>
        <w:ind w:right="281"/>
        <w:jc w:val="both"/>
        <w:rPr>
          <w:rFonts w:ascii="Arial" w:hAnsi="Arial" w:cs="Arial"/>
          <w:b/>
          <w:bCs/>
          <w:sz w:val="22"/>
          <w:szCs w:val="22"/>
        </w:rPr>
      </w:pPr>
    </w:p>
    <w:p w14:paraId="76205E50" w14:textId="77777777" w:rsidR="00CC1403" w:rsidRPr="00EF4A7F" w:rsidRDefault="00CC1403">
      <w:pPr>
        <w:pStyle w:val="Textosinformato"/>
        <w:ind w:right="281"/>
        <w:jc w:val="both"/>
        <w:rPr>
          <w:rFonts w:ascii="Arial" w:hAnsi="Arial" w:cs="Arial"/>
          <w:b/>
          <w:bCs/>
          <w:sz w:val="22"/>
          <w:szCs w:val="22"/>
        </w:rPr>
      </w:pPr>
    </w:p>
    <w:p w14:paraId="52CF1F38" w14:textId="6C61D9E2" w:rsidR="00CC1403" w:rsidRPr="00EF4A7F" w:rsidRDefault="00624CF1">
      <w:pPr>
        <w:jc w:val="right"/>
        <w:rPr>
          <w:rFonts w:ascii="Arial" w:hAnsi="Arial" w:cs="Arial"/>
          <w:sz w:val="22"/>
          <w:szCs w:val="22"/>
        </w:rPr>
      </w:pPr>
      <w:r w:rsidRPr="00EF4A7F">
        <w:rPr>
          <w:rFonts w:ascii="Arial" w:hAnsi="Arial" w:cs="Arial"/>
          <w:sz w:val="22"/>
          <w:szCs w:val="22"/>
        </w:rPr>
        <w:t>Ciudad de México, a ____ de _____________ de 202</w:t>
      </w:r>
      <w:r w:rsidR="001F0E51" w:rsidRPr="00EF4A7F">
        <w:rPr>
          <w:rFonts w:ascii="Arial" w:hAnsi="Arial" w:cs="Arial"/>
          <w:sz w:val="22"/>
          <w:szCs w:val="22"/>
        </w:rPr>
        <w:t>4</w:t>
      </w:r>
      <w:r w:rsidRPr="00EF4A7F">
        <w:rPr>
          <w:rFonts w:ascii="Arial" w:hAnsi="Arial" w:cs="Arial"/>
          <w:sz w:val="22"/>
          <w:szCs w:val="22"/>
        </w:rPr>
        <w:t>.</w:t>
      </w:r>
    </w:p>
    <w:p w14:paraId="6EED806E" w14:textId="77777777" w:rsidR="00CC1403" w:rsidRPr="00EF4A7F" w:rsidRDefault="00CC1403">
      <w:pPr>
        <w:pStyle w:val="Textosinformato"/>
        <w:ind w:right="281"/>
        <w:jc w:val="both"/>
        <w:rPr>
          <w:rFonts w:ascii="Arial" w:hAnsi="Arial" w:cs="Arial"/>
          <w:b/>
          <w:bCs/>
          <w:sz w:val="22"/>
          <w:szCs w:val="22"/>
        </w:rPr>
      </w:pPr>
    </w:p>
    <w:p w14:paraId="2864FB0B" w14:textId="77777777" w:rsidR="00CC1403" w:rsidRPr="00EF4A7F" w:rsidRDefault="00CC1403">
      <w:pPr>
        <w:pStyle w:val="Textosinformato"/>
        <w:ind w:right="281"/>
        <w:jc w:val="both"/>
        <w:rPr>
          <w:rFonts w:ascii="Arial" w:hAnsi="Arial" w:cs="Arial"/>
          <w:b/>
          <w:bCs/>
          <w:sz w:val="22"/>
          <w:szCs w:val="22"/>
        </w:rPr>
      </w:pPr>
    </w:p>
    <w:p w14:paraId="44FF8ADF"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1A7F577E"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224C4562" w14:textId="77777777" w:rsidR="00CC1403" w:rsidRPr="00EF4A7F" w:rsidRDefault="00624CF1">
      <w:pPr>
        <w:pStyle w:val="Textoindependiente31"/>
        <w:rPr>
          <w:rFonts w:cs="Arial"/>
          <w:b/>
          <w:szCs w:val="22"/>
        </w:rPr>
      </w:pPr>
      <w:r w:rsidRPr="00EF4A7F">
        <w:rPr>
          <w:rFonts w:cs="Arial"/>
          <w:b/>
          <w:szCs w:val="22"/>
        </w:rPr>
        <w:t xml:space="preserve">P R E S E N T E. </w:t>
      </w:r>
    </w:p>
    <w:p w14:paraId="630E7473" w14:textId="77777777" w:rsidR="00CC1403" w:rsidRPr="00EF4A7F" w:rsidRDefault="00CC1403">
      <w:pPr>
        <w:pStyle w:val="Textosinformato"/>
        <w:ind w:right="281"/>
        <w:jc w:val="both"/>
        <w:rPr>
          <w:rFonts w:ascii="Arial" w:hAnsi="Arial" w:cs="Arial"/>
          <w:bCs/>
          <w:sz w:val="22"/>
          <w:szCs w:val="22"/>
        </w:rPr>
      </w:pPr>
    </w:p>
    <w:p w14:paraId="144040A3" w14:textId="77777777" w:rsidR="00904023" w:rsidRPr="00FC42D5" w:rsidRDefault="00904023" w:rsidP="00904023">
      <w:pPr>
        <w:pStyle w:val="Textosinformato"/>
        <w:spacing w:line="360" w:lineRule="auto"/>
        <w:ind w:right="284"/>
        <w:jc w:val="both"/>
        <w:rPr>
          <w:rFonts w:ascii="Arial" w:hAnsi="Arial" w:cs="Arial"/>
          <w:bCs/>
        </w:rPr>
      </w:pPr>
      <w:r w:rsidRPr="00FC42D5">
        <w:rPr>
          <w:rFonts w:ascii="Arial" w:hAnsi="Arial" w:cs="Arial"/>
          <w:bCs/>
          <w:u w:val="single"/>
        </w:rPr>
        <w:t xml:space="preserve">[ </w:t>
      </w:r>
      <w:r>
        <w:rPr>
          <w:rFonts w:ascii="Arial" w:hAnsi="Arial" w:cs="Arial"/>
          <w:bCs/>
          <w:u w:val="single"/>
        </w:rPr>
        <w:t>(</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w:t>
      </w:r>
      <w:r w:rsidRPr="00FC42D5">
        <w:rPr>
          <w:rFonts w:ascii="Arial" w:hAnsi="Arial" w:cs="Arial"/>
          <w:bCs/>
          <w:u w:val="single"/>
        </w:rPr>
        <w:t xml:space="preserve">  ]</w:t>
      </w:r>
      <w:r w:rsidRPr="00FC42D5">
        <w:rPr>
          <w:rFonts w:ascii="Arial" w:hAnsi="Arial" w:cs="Arial"/>
          <w:bCs/>
        </w:rPr>
        <w:t xml:space="preserve">, </w:t>
      </w:r>
      <w:r>
        <w:rPr>
          <w:rFonts w:ascii="Arial" w:hAnsi="Arial" w:cs="Arial"/>
          <w:bCs/>
        </w:rPr>
        <w:t xml:space="preserve">en nombre y representación de </w:t>
      </w:r>
      <w:r w:rsidRPr="00C936FE">
        <w:rPr>
          <w:rFonts w:ascii="Arial" w:hAnsi="Arial" w:cs="Arial"/>
          <w:bCs/>
          <w:u w:val="single"/>
        </w:rPr>
        <w:t>[____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no participan en este procedimiento de </w:t>
      </w:r>
      <w:r w:rsidRPr="00FC42D5">
        <w:rPr>
          <w:rFonts w:ascii="Arial" w:hAnsi="Arial" w:cs="Arial"/>
          <w:szCs w:val="22"/>
        </w:rPr>
        <w:t xml:space="preserve">Licitación Pública </w:t>
      </w:r>
      <w:r>
        <w:rPr>
          <w:rFonts w:ascii="Arial" w:hAnsi="Arial" w:cs="Arial"/>
          <w:szCs w:val="22"/>
        </w:rPr>
        <w:t>Nacional Presencial</w:t>
      </w:r>
      <w:r w:rsidRPr="00FC42D5">
        <w:rPr>
          <w:rFonts w:ascii="Arial" w:hAnsi="Arial" w:cs="Arial"/>
        </w:rPr>
        <w:t xml:space="preserve">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personas físicas o morales que se encuentren en alguno de los supuestos est</w:t>
      </w:r>
      <w:r>
        <w:rPr>
          <w:rFonts w:ascii="Arial" w:hAnsi="Arial" w:cs="Arial"/>
          <w:bCs/>
        </w:rPr>
        <w:t>ablecidos en el artículo 59 y 78</w:t>
      </w:r>
      <w:r w:rsidRPr="00FC42D5">
        <w:rPr>
          <w:rFonts w:ascii="Arial" w:hAnsi="Arial" w:cs="Arial"/>
          <w:bCs/>
        </w:rPr>
        <w:t xml:space="preserve"> del Reglamento del Instituto </w:t>
      </w:r>
      <w:r>
        <w:rPr>
          <w:rFonts w:ascii="Arial" w:hAnsi="Arial" w:cs="Arial"/>
          <w:bCs/>
        </w:rPr>
        <w:t>Nacional</w:t>
      </w:r>
      <w:r w:rsidRPr="00FC42D5">
        <w:rPr>
          <w:rFonts w:ascii="Arial" w:hAnsi="Arial" w:cs="Arial"/>
          <w:bCs/>
        </w:rPr>
        <w:t xml:space="preserve"> Electoral en Materia de Adquisiciones, Arrendamientos de Bienes Muebles y Servicios.</w:t>
      </w:r>
    </w:p>
    <w:p w14:paraId="7FFC6362"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107DB352"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4155090F"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76496E18"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7A119344"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0F4B7DFC" w14:textId="77777777" w:rsidR="00904023" w:rsidRPr="00FC42D5" w:rsidRDefault="00904023" w:rsidP="00904023">
      <w:pPr>
        <w:tabs>
          <w:tab w:val="left" w:pos="5103"/>
          <w:tab w:val="left" w:pos="7655"/>
        </w:tabs>
        <w:jc w:val="center"/>
        <w:rPr>
          <w:rFonts w:ascii="Arial" w:hAnsi="Arial" w:cs="Arial"/>
        </w:rPr>
      </w:pPr>
      <w:r w:rsidRPr="00FC42D5">
        <w:rPr>
          <w:rFonts w:ascii="Arial" w:hAnsi="Arial" w:cs="Arial"/>
        </w:rPr>
        <w:t>Protesto lo necesario</w:t>
      </w:r>
    </w:p>
    <w:p w14:paraId="5E2CDDC6" w14:textId="77777777" w:rsidR="00904023" w:rsidRPr="00861F64" w:rsidRDefault="00904023" w:rsidP="00904023">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7A44DBBA" w14:textId="77777777" w:rsidR="00904023" w:rsidRPr="00EE71BD" w:rsidRDefault="00904023" w:rsidP="00904023">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1CA623BA" w14:textId="6595DB1A" w:rsidR="00CC1403" w:rsidRPr="00EF4A7F" w:rsidRDefault="00CC1403" w:rsidP="00904023">
      <w:pPr>
        <w:pStyle w:val="Textosinformato"/>
        <w:spacing w:line="360" w:lineRule="auto"/>
        <w:ind w:right="284"/>
        <w:jc w:val="both"/>
        <w:rPr>
          <w:rFonts w:ascii="Arial" w:hAnsi="Arial" w:cs="Arial"/>
          <w:b/>
          <w:bCs/>
          <w:szCs w:val="22"/>
        </w:rPr>
      </w:pPr>
    </w:p>
    <w:p w14:paraId="2CB5603A" w14:textId="77777777" w:rsidR="00CC1403" w:rsidRPr="00EF4A7F" w:rsidRDefault="00CC1403">
      <w:pPr>
        <w:pStyle w:val="Textoindependiente"/>
        <w:jc w:val="center"/>
        <w:rPr>
          <w:sz w:val="20"/>
          <w:lang w:val="es-ES"/>
        </w:rPr>
      </w:pPr>
    </w:p>
    <w:p w14:paraId="453959C0" w14:textId="77777777" w:rsidR="00CC1403" w:rsidRPr="00EF4A7F" w:rsidRDefault="00CC1403">
      <w:pPr>
        <w:pStyle w:val="Textoindependiente"/>
        <w:jc w:val="center"/>
        <w:rPr>
          <w:b/>
          <w:bCs/>
          <w:sz w:val="20"/>
        </w:rPr>
      </w:pPr>
    </w:p>
    <w:p w14:paraId="4434FBEF" w14:textId="77777777" w:rsidR="00CC1403" w:rsidRPr="00EF4A7F" w:rsidRDefault="00CC1403">
      <w:pPr>
        <w:pStyle w:val="Textosinformato"/>
        <w:ind w:right="281"/>
        <w:jc w:val="both"/>
        <w:rPr>
          <w:rFonts w:ascii="Arial" w:hAnsi="Arial" w:cs="Arial"/>
          <w:b/>
          <w:bCs/>
          <w:sz w:val="22"/>
          <w:szCs w:val="22"/>
        </w:rPr>
      </w:pPr>
    </w:p>
    <w:p w14:paraId="3FB1C9DB" w14:textId="77777777" w:rsidR="00CC1403" w:rsidRPr="00EF4A7F" w:rsidRDefault="00CC1403">
      <w:pPr>
        <w:rPr>
          <w:rFonts w:ascii="Arial" w:hAnsi="Arial" w:cs="Arial"/>
          <w:b/>
          <w:sz w:val="22"/>
          <w:szCs w:val="22"/>
        </w:rPr>
      </w:pPr>
    </w:p>
    <w:p w14:paraId="22999BB8" w14:textId="77777777" w:rsidR="00CC1403" w:rsidRPr="00EF4A7F" w:rsidRDefault="00CC1403">
      <w:pPr>
        <w:jc w:val="center"/>
        <w:rPr>
          <w:rFonts w:ascii="Arial" w:hAnsi="Arial" w:cs="Arial"/>
          <w:sz w:val="22"/>
          <w:szCs w:val="22"/>
        </w:rPr>
      </w:pPr>
    </w:p>
    <w:p w14:paraId="79F7AE6B" w14:textId="77777777" w:rsidR="00CC1403" w:rsidRPr="00EF4A7F" w:rsidRDefault="00CC1403">
      <w:pPr>
        <w:rPr>
          <w:rFonts w:ascii="Arial" w:hAnsi="Arial" w:cs="Arial"/>
          <w:sz w:val="22"/>
          <w:szCs w:val="22"/>
        </w:rPr>
      </w:pPr>
    </w:p>
    <w:p w14:paraId="2DEB3123" w14:textId="77777777" w:rsidR="00CC1403" w:rsidRPr="00EF4A7F" w:rsidRDefault="00CC1403">
      <w:pPr>
        <w:rPr>
          <w:rFonts w:ascii="Arial" w:hAnsi="Arial" w:cs="Arial"/>
          <w:sz w:val="22"/>
          <w:szCs w:val="22"/>
        </w:rPr>
      </w:pPr>
    </w:p>
    <w:p w14:paraId="32C8E5B4" w14:textId="77777777" w:rsidR="00CC1403" w:rsidRPr="00EF4A7F" w:rsidRDefault="00CC1403">
      <w:pPr>
        <w:rPr>
          <w:rFonts w:ascii="Arial" w:hAnsi="Arial" w:cs="Arial"/>
          <w:sz w:val="22"/>
          <w:szCs w:val="22"/>
        </w:rPr>
      </w:pPr>
    </w:p>
    <w:p w14:paraId="602109FF" w14:textId="77777777" w:rsidR="00CC1403" w:rsidRPr="00EF4A7F" w:rsidRDefault="00CC1403">
      <w:pPr>
        <w:rPr>
          <w:rFonts w:ascii="Arial" w:hAnsi="Arial" w:cs="Arial"/>
          <w:sz w:val="22"/>
          <w:szCs w:val="22"/>
        </w:rPr>
      </w:pPr>
    </w:p>
    <w:p w14:paraId="6E897325" w14:textId="77777777" w:rsidR="00CC1403" w:rsidRPr="00EF4A7F" w:rsidRDefault="00CC1403">
      <w:pPr>
        <w:rPr>
          <w:rFonts w:ascii="Arial" w:hAnsi="Arial" w:cs="Arial"/>
          <w:sz w:val="22"/>
          <w:szCs w:val="22"/>
        </w:rPr>
      </w:pPr>
    </w:p>
    <w:p w14:paraId="2A1347C8" w14:textId="77777777" w:rsidR="00CC1403" w:rsidRPr="00EF4A7F" w:rsidRDefault="00CC1403">
      <w:pPr>
        <w:rPr>
          <w:rFonts w:ascii="Arial" w:hAnsi="Arial" w:cs="Arial"/>
          <w:sz w:val="22"/>
          <w:szCs w:val="22"/>
        </w:rPr>
      </w:pPr>
    </w:p>
    <w:p w14:paraId="40B58884" w14:textId="77777777" w:rsidR="00CC1403" w:rsidRPr="00EF4A7F" w:rsidRDefault="00CC1403">
      <w:pPr>
        <w:rPr>
          <w:rFonts w:ascii="Arial" w:hAnsi="Arial" w:cs="Arial"/>
          <w:sz w:val="22"/>
          <w:szCs w:val="22"/>
        </w:rPr>
      </w:pPr>
    </w:p>
    <w:p w14:paraId="0F430706" w14:textId="77777777" w:rsidR="00CC1403" w:rsidRPr="00EF4A7F" w:rsidRDefault="00CC1403">
      <w:pPr>
        <w:rPr>
          <w:rFonts w:ascii="Arial" w:hAnsi="Arial" w:cs="Arial"/>
          <w:sz w:val="22"/>
          <w:szCs w:val="22"/>
        </w:rPr>
      </w:pPr>
    </w:p>
    <w:p w14:paraId="19712735" w14:textId="77777777" w:rsidR="00CC1403" w:rsidRPr="00EF4A7F" w:rsidRDefault="00CC1403">
      <w:pPr>
        <w:rPr>
          <w:rFonts w:ascii="Arial" w:hAnsi="Arial" w:cs="Arial"/>
          <w:sz w:val="22"/>
          <w:szCs w:val="22"/>
        </w:rPr>
      </w:pPr>
    </w:p>
    <w:p w14:paraId="24F9CE4F" w14:textId="77777777" w:rsidR="00CC1403" w:rsidRPr="00EF4A7F" w:rsidRDefault="00CC1403">
      <w:pPr>
        <w:rPr>
          <w:rFonts w:ascii="Arial" w:hAnsi="Arial" w:cs="Arial"/>
          <w:sz w:val="22"/>
          <w:szCs w:val="22"/>
        </w:rPr>
      </w:pPr>
    </w:p>
    <w:p w14:paraId="1E6C6D11" w14:textId="77777777" w:rsidR="00CC1403" w:rsidRPr="00EF4A7F" w:rsidRDefault="00CC1403">
      <w:pPr>
        <w:rPr>
          <w:rFonts w:ascii="Arial" w:hAnsi="Arial" w:cs="Arial"/>
          <w:sz w:val="22"/>
          <w:szCs w:val="22"/>
        </w:rPr>
      </w:pPr>
    </w:p>
    <w:p w14:paraId="40A0D9C7" w14:textId="77777777" w:rsidR="00CC1403" w:rsidRPr="00EF4A7F" w:rsidRDefault="00CC1403">
      <w:pPr>
        <w:rPr>
          <w:rFonts w:ascii="Arial" w:hAnsi="Arial" w:cs="Arial"/>
          <w:sz w:val="22"/>
          <w:szCs w:val="22"/>
        </w:rPr>
      </w:pPr>
    </w:p>
    <w:p w14:paraId="75CF6E66" w14:textId="77777777" w:rsidR="00CC1403" w:rsidRPr="00EF4A7F" w:rsidRDefault="00CC1403">
      <w:pPr>
        <w:rPr>
          <w:rFonts w:ascii="Arial" w:hAnsi="Arial" w:cs="Arial"/>
          <w:sz w:val="22"/>
          <w:szCs w:val="22"/>
        </w:rPr>
      </w:pPr>
    </w:p>
    <w:p w14:paraId="31CB275B" w14:textId="77777777" w:rsidR="00CC1403" w:rsidRPr="00EF4A7F" w:rsidRDefault="00CC1403">
      <w:pPr>
        <w:rPr>
          <w:rFonts w:ascii="Arial" w:hAnsi="Arial" w:cs="Arial"/>
          <w:sz w:val="22"/>
          <w:szCs w:val="22"/>
        </w:rPr>
      </w:pPr>
    </w:p>
    <w:p w14:paraId="59B1A1E7" w14:textId="77777777" w:rsidR="00CC1403" w:rsidRPr="00EF4A7F" w:rsidRDefault="00624CF1">
      <w:pPr>
        <w:pStyle w:val="Ttulo1"/>
        <w:rPr>
          <w:rFonts w:cs="Arial"/>
          <w:color w:val="CC0066"/>
          <w:kern w:val="32"/>
          <w:sz w:val="32"/>
          <w:szCs w:val="32"/>
        </w:rPr>
      </w:pPr>
      <w:bookmarkStart w:id="1519" w:name="_Toc183636800"/>
      <w:r w:rsidRPr="00EF4A7F">
        <w:rPr>
          <w:rFonts w:cs="Arial"/>
          <w:color w:val="CC0066"/>
          <w:kern w:val="32"/>
          <w:sz w:val="32"/>
          <w:szCs w:val="32"/>
        </w:rPr>
        <w:t>ANEXO 3 “B”</w:t>
      </w:r>
      <w:bookmarkEnd w:id="1519"/>
    </w:p>
    <w:p w14:paraId="0E9CFE93"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estar al corriente en el pago de las obligaciones fiscales y en materia de seguridad social</w:t>
      </w:r>
    </w:p>
    <w:p w14:paraId="37DF1735" w14:textId="77777777" w:rsidR="00CC1403" w:rsidRPr="00EF4A7F" w:rsidRDefault="00CC1403">
      <w:pPr>
        <w:pStyle w:val="Textosinformato"/>
        <w:ind w:right="281"/>
        <w:jc w:val="both"/>
        <w:rPr>
          <w:rFonts w:ascii="Arial" w:hAnsi="Arial" w:cs="Arial"/>
          <w:b/>
          <w:bCs/>
          <w:sz w:val="22"/>
          <w:szCs w:val="22"/>
        </w:rPr>
      </w:pPr>
    </w:p>
    <w:p w14:paraId="048A22E0" w14:textId="77777777" w:rsidR="00CC1403" w:rsidRPr="00EF4A7F" w:rsidRDefault="00CC1403">
      <w:pPr>
        <w:pStyle w:val="Textosinformato"/>
        <w:ind w:right="281"/>
        <w:jc w:val="both"/>
        <w:rPr>
          <w:rFonts w:ascii="Arial" w:hAnsi="Arial" w:cs="Arial"/>
          <w:b/>
          <w:bCs/>
          <w:sz w:val="22"/>
          <w:szCs w:val="22"/>
        </w:rPr>
      </w:pPr>
    </w:p>
    <w:p w14:paraId="42689DF4" w14:textId="2CF06AF3" w:rsidR="00CC1403" w:rsidRPr="00EF4A7F" w:rsidRDefault="00624CF1">
      <w:pPr>
        <w:jc w:val="right"/>
        <w:rPr>
          <w:rFonts w:ascii="Arial" w:hAnsi="Arial" w:cs="Arial"/>
          <w:sz w:val="22"/>
          <w:szCs w:val="22"/>
        </w:rPr>
      </w:pPr>
      <w:r w:rsidRPr="00EF4A7F">
        <w:rPr>
          <w:rFonts w:ascii="Arial" w:hAnsi="Arial" w:cs="Arial"/>
          <w:sz w:val="22"/>
          <w:szCs w:val="22"/>
        </w:rPr>
        <w:t>Ciudad de México, a ____ de _____________ de 202</w:t>
      </w:r>
      <w:r w:rsidR="001F0E51" w:rsidRPr="00EF4A7F">
        <w:rPr>
          <w:rFonts w:ascii="Arial" w:hAnsi="Arial" w:cs="Arial"/>
          <w:sz w:val="22"/>
          <w:szCs w:val="22"/>
        </w:rPr>
        <w:t>4</w:t>
      </w:r>
      <w:r w:rsidRPr="00EF4A7F">
        <w:rPr>
          <w:rFonts w:ascii="Arial" w:hAnsi="Arial" w:cs="Arial"/>
          <w:sz w:val="22"/>
          <w:szCs w:val="22"/>
        </w:rPr>
        <w:t>.</w:t>
      </w:r>
    </w:p>
    <w:p w14:paraId="4280646B" w14:textId="77777777" w:rsidR="00CC1403" w:rsidRPr="00EF4A7F" w:rsidRDefault="00CC1403">
      <w:pPr>
        <w:pStyle w:val="Textosinformato"/>
        <w:ind w:right="281"/>
        <w:jc w:val="both"/>
        <w:rPr>
          <w:rFonts w:ascii="Arial" w:hAnsi="Arial" w:cs="Arial"/>
          <w:b/>
          <w:bCs/>
          <w:sz w:val="22"/>
          <w:szCs w:val="22"/>
        </w:rPr>
      </w:pPr>
    </w:p>
    <w:p w14:paraId="52994159" w14:textId="77777777" w:rsidR="00CC1403" w:rsidRPr="00EF4A7F" w:rsidRDefault="00CC1403">
      <w:pPr>
        <w:pStyle w:val="Textosinformato"/>
        <w:ind w:right="281"/>
        <w:jc w:val="both"/>
        <w:rPr>
          <w:rFonts w:ascii="Arial" w:hAnsi="Arial" w:cs="Arial"/>
          <w:b/>
          <w:bCs/>
          <w:sz w:val="22"/>
          <w:szCs w:val="22"/>
        </w:rPr>
      </w:pPr>
    </w:p>
    <w:p w14:paraId="5C6CE36C"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585D9C3F"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1A3FF9F3" w14:textId="77777777" w:rsidR="00CC1403" w:rsidRPr="00EF4A7F" w:rsidRDefault="00624CF1">
      <w:pPr>
        <w:pStyle w:val="Textoindependiente31"/>
        <w:rPr>
          <w:rFonts w:cs="Arial"/>
          <w:b/>
          <w:szCs w:val="22"/>
        </w:rPr>
      </w:pPr>
      <w:r w:rsidRPr="00EF4A7F">
        <w:rPr>
          <w:rFonts w:cs="Arial"/>
          <w:b/>
          <w:szCs w:val="22"/>
        </w:rPr>
        <w:t xml:space="preserve">P R E S E N T E. </w:t>
      </w:r>
    </w:p>
    <w:p w14:paraId="2364A9AF" w14:textId="77777777" w:rsidR="00CC1403" w:rsidRPr="00EF4A7F" w:rsidRDefault="00CC1403">
      <w:pPr>
        <w:pStyle w:val="Textosinformato"/>
        <w:ind w:right="281"/>
        <w:jc w:val="both"/>
        <w:rPr>
          <w:rFonts w:ascii="Arial" w:hAnsi="Arial" w:cs="Arial"/>
          <w:bCs/>
          <w:sz w:val="22"/>
          <w:szCs w:val="22"/>
        </w:rPr>
      </w:pPr>
    </w:p>
    <w:p w14:paraId="695308BC" w14:textId="77777777" w:rsidR="00904023" w:rsidRPr="002B0D41" w:rsidRDefault="00904023" w:rsidP="00904023">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696CBA">
        <w:rPr>
          <w:rFonts w:ascii="Arial" w:hAnsi="Arial" w:cs="Arial"/>
          <w:bCs/>
        </w:rPr>
        <w:t xml:space="preserve">, </w:t>
      </w:r>
      <w:r w:rsidRPr="00C40B7B">
        <w:rPr>
          <w:rFonts w:ascii="Arial" w:hAnsi="Arial" w:cs="Arial"/>
          <w:bCs/>
        </w:rPr>
        <w:t xml:space="preserve">manifiesto </w:t>
      </w:r>
      <w:r w:rsidRPr="00C40B7B">
        <w:rPr>
          <w:rFonts w:ascii="Arial" w:hAnsi="Arial" w:cs="Arial"/>
          <w:b/>
          <w:bCs/>
        </w:rPr>
        <w:t>bajo protesta de decir verdad</w:t>
      </w:r>
      <w:r w:rsidRPr="00C40B7B">
        <w:rPr>
          <w:rFonts w:ascii="Arial" w:hAnsi="Arial" w:cs="Arial"/>
          <w:bCs/>
        </w:rPr>
        <w:t xml:space="preserve">, </w:t>
      </w:r>
      <w:r w:rsidRPr="002B0D41">
        <w:rPr>
          <w:rFonts w:ascii="Arial" w:hAnsi="Arial" w:cs="Arial"/>
          <w:bCs/>
        </w:rPr>
        <w:t xml:space="preserve">que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2B0D41">
        <w:rPr>
          <w:rFonts w:ascii="Arial" w:hAnsi="Arial" w:cs="Arial"/>
          <w:bCs/>
        </w:rPr>
        <w:t xml:space="preserve">, se encuentra al corriente en el pago de sus obligaciones fiscales </w:t>
      </w:r>
      <w:r>
        <w:rPr>
          <w:rFonts w:ascii="Arial" w:hAnsi="Arial" w:cs="Arial"/>
          <w:bCs/>
        </w:rPr>
        <w:t xml:space="preserve">y en materia de seguridad social, </w:t>
      </w:r>
      <w:r w:rsidRPr="001262E1">
        <w:rPr>
          <w:rFonts w:ascii="Arial" w:hAnsi="Arial" w:cs="Arial"/>
          <w:bCs/>
        </w:rPr>
        <w:t xml:space="preserve">en </w:t>
      </w:r>
      <w:r w:rsidRPr="00896DF2">
        <w:rPr>
          <w:rFonts w:ascii="Arial" w:hAnsi="Arial" w:cs="Arial"/>
          <w:bCs/>
        </w:rPr>
        <w:t>términos que la normatividad fiscal vigente establece.</w:t>
      </w:r>
      <w:r w:rsidRPr="002B0D41">
        <w:rPr>
          <w:rFonts w:ascii="Arial" w:hAnsi="Arial" w:cs="Arial"/>
          <w:bCs/>
        </w:rPr>
        <w:t xml:space="preserve"> </w:t>
      </w:r>
    </w:p>
    <w:p w14:paraId="3182FDB9" w14:textId="77777777" w:rsidR="00904023" w:rsidRPr="002B0D41" w:rsidRDefault="00904023" w:rsidP="00904023">
      <w:pPr>
        <w:pStyle w:val="Textosinformato"/>
        <w:spacing w:line="360" w:lineRule="auto"/>
        <w:ind w:right="284"/>
        <w:jc w:val="both"/>
        <w:rPr>
          <w:rFonts w:ascii="Arial" w:hAnsi="Arial" w:cs="Arial"/>
          <w:bCs/>
        </w:rPr>
      </w:pPr>
    </w:p>
    <w:p w14:paraId="094C6B7E" w14:textId="77777777" w:rsidR="00904023" w:rsidRPr="002B0D41" w:rsidRDefault="00904023" w:rsidP="00904023">
      <w:pPr>
        <w:pStyle w:val="Textosinformato"/>
        <w:spacing w:line="360" w:lineRule="auto"/>
        <w:ind w:right="284"/>
        <w:jc w:val="both"/>
        <w:rPr>
          <w:rFonts w:ascii="Arial" w:hAnsi="Arial" w:cs="Arial"/>
          <w:bCs/>
        </w:rPr>
      </w:pPr>
    </w:p>
    <w:p w14:paraId="53C4669D" w14:textId="77777777" w:rsidR="00904023" w:rsidRDefault="00904023" w:rsidP="00904023">
      <w:pPr>
        <w:tabs>
          <w:tab w:val="left" w:pos="5103"/>
          <w:tab w:val="left" w:pos="7655"/>
        </w:tabs>
        <w:jc w:val="center"/>
        <w:rPr>
          <w:rFonts w:ascii="Arial" w:hAnsi="Arial" w:cs="Arial"/>
          <w:sz w:val="22"/>
          <w:szCs w:val="22"/>
        </w:rPr>
      </w:pPr>
    </w:p>
    <w:p w14:paraId="30A16476" w14:textId="77777777" w:rsidR="00904023" w:rsidRDefault="00904023" w:rsidP="00904023">
      <w:pPr>
        <w:tabs>
          <w:tab w:val="left" w:pos="5103"/>
          <w:tab w:val="left" w:pos="7655"/>
        </w:tabs>
        <w:jc w:val="center"/>
        <w:rPr>
          <w:rFonts w:ascii="Arial" w:hAnsi="Arial" w:cs="Arial"/>
          <w:sz w:val="22"/>
          <w:szCs w:val="22"/>
        </w:rPr>
      </w:pPr>
      <w:r>
        <w:rPr>
          <w:rFonts w:ascii="Arial" w:hAnsi="Arial" w:cs="Arial"/>
          <w:sz w:val="22"/>
          <w:szCs w:val="22"/>
        </w:rPr>
        <w:t>____________________________________</w:t>
      </w:r>
    </w:p>
    <w:p w14:paraId="3A97CB06" w14:textId="77777777" w:rsidR="00904023" w:rsidRPr="00226BF3" w:rsidRDefault="00904023" w:rsidP="00904023">
      <w:pPr>
        <w:tabs>
          <w:tab w:val="left" w:pos="5103"/>
          <w:tab w:val="left" w:pos="7655"/>
        </w:tabs>
        <w:jc w:val="center"/>
        <w:rPr>
          <w:rFonts w:ascii="Arial" w:hAnsi="Arial" w:cs="Arial"/>
        </w:rPr>
      </w:pPr>
      <w:r w:rsidRPr="00226BF3">
        <w:rPr>
          <w:rFonts w:ascii="Arial" w:hAnsi="Arial" w:cs="Arial"/>
        </w:rPr>
        <w:t>Protesto lo necesario</w:t>
      </w:r>
    </w:p>
    <w:p w14:paraId="6C547BF2" w14:textId="77777777" w:rsidR="00904023" w:rsidRPr="00861F64" w:rsidRDefault="00904023" w:rsidP="00904023">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0023D9CB" w14:textId="77777777" w:rsidR="00904023" w:rsidRPr="00EE71BD" w:rsidRDefault="00904023" w:rsidP="00904023">
      <w:pPr>
        <w:pStyle w:val="Textosinformato"/>
        <w:ind w:right="-402"/>
        <w:jc w:val="center"/>
        <w:rPr>
          <w:rFonts w:ascii="Arial" w:hAnsi="Arial" w:cs="Arial"/>
          <w:b/>
          <w:bCs/>
          <w:szCs w:val="22"/>
        </w:rPr>
      </w:pPr>
      <w:r w:rsidRPr="00EE71BD">
        <w:rPr>
          <w:rFonts w:ascii="Arial" w:hAnsi="Arial" w:cs="Arial"/>
          <w:i/>
          <w:szCs w:val="22"/>
          <w:lang w:val="es-MX"/>
        </w:rPr>
        <w:t xml:space="preserve"> (En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1E55940" w14:textId="77777777" w:rsidR="00CC1403" w:rsidRPr="00EF4A7F" w:rsidRDefault="00CC1403">
      <w:pPr>
        <w:pStyle w:val="Textoindependiente"/>
        <w:jc w:val="center"/>
        <w:rPr>
          <w:rFonts w:cs="Arial"/>
          <w:b/>
          <w:bCs/>
          <w:sz w:val="20"/>
        </w:rPr>
      </w:pPr>
    </w:p>
    <w:p w14:paraId="669DCAA8" w14:textId="77777777" w:rsidR="00CC1403" w:rsidRPr="00EF4A7F" w:rsidRDefault="00CC1403">
      <w:pPr>
        <w:pStyle w:val="Textosinformato"/>
        <w:ind w:right="281"/>
        <w:jc w:val="both"/>
        <w:rPr>
          <w:rFonts w:ascii="Arial" w:hAnsi="Arial" w:cs="Arial"/>
          <w:b/>
          <w:bCs/>
          <w:sz w:val="22"/>
          <w:szCs w:val="22"/>
        </w:rPr>
      </w:pPr>
    </w:p>
    <w:p w14:paraId="4E748A23" w14:textId="77777777" w:rsidR="00CC1403" w:rsidRPr="00EF4A7F" w:rsidRDefault="00CC1403">
      <w:pPr>
        <w:rPr>
          <w:rFonts w:ascii="Arial" w:hAnsi="Arial" w:cs="Arial"/>
          <w:b/>
          <w:sz w:val="22"/>
          <w:szCs w:val="22"/>
        </w:rPr>
      </w:pPr>
    </w:p>
    <w:p w14:paraId="67E44B43" w14:textId="77777777" w:rsidR="00CC1403" w:rsidRPr="00EF4A7F" w:rsidRDefault="00CC1403">
      <w:pPr>
        <w:rPr>
          <w:rFonts w:ascii="Arial" w:hAnsi="Arial" w:cs="Arial"/>
          <w:b/>
          <w:sz w:val="22"/>
          <w:szCs w:val="22"/>
        </w:rPr>
      </w:pPr>
    </w:p>
    <w:p w14:paraId="3C282E6B" w14:textId="77777777" w:rsidR="00CC1403" w:rsidRPr="00EF4A7F" w:rsidRDefault="00CC1403">
      <w:pPr>
        <w:rPr>
          <w:rFonts w:ascii="Arial" w:hAnsi="Arial" w:cs="Arial"/>
          <w:b/>
          <w:sz w:val="22"/>
          <w:szCs w:val="22"/>
        </w:rPr>
      </w:pPr>
    </w:p>
    <w:p w14:paraId="6C8999FB" w14:textId="77777777" w:rsidR="00CC1403" w:rsidRPr="00EF4A7F" w:rsidRDefault="00CC1403">
      <w:pPr>
        <w:rPr>
          <w:rFonts w:ascii="Arial" w:hAnsi="Arial" w:cs="Arial"/>
          <w:b/>
          <w:sz w:val="22"/>
          <w:szCs w:val="22"/>
        </w:rPr>
      </w:pPr>
    </w:p>
    <w:p w14:paraId="75E52D96" w14:textId="77777777" w:rsidR="00CC1403" w:rsidRPr="00EF4A7F" w:rsidRDefault="00CC1403">
      <w:pPr>
        <w:rPr>
          <w:rFonts w:ascii="Arial" w:hAnsi="Arial" w:cs="Arial"/>
          <w:b/>
          <w:sz w:val="22"/>
          <w:szCs w:val="22"/>
        </w:rPr>
      </w:pPr>
    </w:p>
    <w:p w14:paraId="7412D9FC" w14:textId="77777777" w:rsidR="00CC1403" w:rsidRPr="00EF4A7F" w:rsidRDefault="00CC1403">
      <w:pPr>
        <w:rPr>
          <w:rFonts w:ascii="Arial" w:hAnsi="Arial" w:cs="Arial"/>
          <w:b/>
          <w:sz w:val="22"/>
          <w:szCs w:val="22"/>
        </w:rPr>
      </w:pPr>
    </w:p>
    <w:p w14:paraId="12419A8D" w14:textId="77777777" w:rsidR="00CC1403" w:rsidRPr="00EF4A7F" w:rsidRDefault="00CC1403">
      <w:pPr>
        <w:rPr>
          <w:rFonts w:ascii="Arial" w:hAnsi="Arial" w:cs="Arial"/>
          <w:b/>
          <w:sz w:val="22"/>
          <w:szCs w:val="22"/>
        </w:rPr>
      </w:pPr>
    </w:p>
    <w:p w14:paraId="79D2CC64" w14:textId="77777777" w:rsidR="00CC1403" w:rsidRPr="00EF4A7F" w:rsidRDefault="00CC1403">
      <w:pPr>
        <w:rPr>
          <w:rFonts w:ascii="Arial" w:hAnsi="Arial" w:cs="Arial"/>
          <w:b/>
          <w:sz w:val="22"/>
          <w:szCs w:val="22"/>
        </w:rPr>
      </w:pPr>
    </w:p>
    <w:p w14:paraId="26F808DF" w14:textId="77777777" w:rsidR="00CC1403" w:rsidRPr="00EF4A7F" w:rsidRDefault="00CC1403">
      <w:pPr>
        <w:rPr>
          <w:rFonts w:ascii="Arial" w:hAnsi="Arial" w:cs="Arial"/>
          <w:b/>
          <w:sz w:val="22"/>
          <w:szCs w:val="22"/>
        </w:rPr>
      </w:pPr>
    </w:p>
    <w:p w14:paraId="14792643" w14:textId="77777777" w:rsidR="00CC1403" w:rsidRPr="00EF4A7F" w:rsidRDefault="00CC1403">
      <w:pPr>
        <w:rPr>
          <w:rFonts w:ascii="Arial" w:hAnsi="Arial" w:cs="Arial"/>
          <w:b/>
          <w:sz w:val="22"/>
          <w:szCs w:val="22"/>
        </w:rPr>
      </w:pPr>
    </w:p>
    <w:p w14:paraId="06BD8440" w14:textId="77777777" w:rsidR="00CC1403" w:rsidRPr="00EF4A7F" w:rsidRDefault="00CC1403">
      <w:pPr>
        <w:rPr>
          <w:rFonts w:ascii="Arial" w:hAnsi="Arial" w:cs="Arial"/>
          <w:b/>
          <w:sz w:val="22"/>
          <w:szCs w:val="22"/>
        </w:rPr>
      </w:pPr>
    </w:p>
    <w:p w14:paraId="2F874FA9" w14:textId="77777777" w:rsidR="00CC1403" w:rsidRPr="00EF4A7F" w:rsidRDefault="00CC1403">
      <w:pPr>
        <w:rPr>
          <w:rFonts w:ascii="Arial" w:hAnsi="Arial" w:cs="Arial"/>
          <w:b/>
          <w:sz w:val="22"/>
          <w:szCs w:val="22"/>
        </w:rPr>
      </w:pPr>
    </w:p>
    <w:p w14:paraId="7507DA03" w14:textId="77777777" w:rsidR="00CC1403" w:rsidRPr="00EF4A7F" w:rsidRDefault="00CC1403">
      <w:pPr>
        <w:rPr>
          <w:rFonts w:ascii="Arial" w:hAnsi="Arial" w:cs="Arial"/>
          <w:b/>
          <w:sz w:val="22"/>
          <w:szCs w:val="22"/>
        </w:rPr>
      </w:pPr>
    </w:p>
    <w:p w14:paraId="49439A34" w14:textId="77777777" w:rsidR="00CC1403" w:rsidRPr="00EF4A7F" w:rsidRDefault="00CC1403">
      <w:pPr>
        <w:rPr>
          <w:rFonts w:ascii="Arial" w:hAnsi="Arial" w:cs="Arial"/>
          <w:b/>
          <w:sz w:val="22"/>
          <w:szCs w:val="22"/>
        </w:rPr>
      </w:pPr>
    </w:p>
    <w:p w14:paraId="417F9322" w14:textId="77777777" w:rsidR="00CC1403" w:rsidRPr="00EF4A7F" w:rsidRDefault="00CC1403">
      <w:pPr>
        <w:rPr>
          <w:rFonts w:ascii="Arial" w:hAnsi="Arial" w:cs="Arial"/>
          <w:b/>
          <w:sz w:val="22"/>
          <w:szCs w:val="22"/>
        </w:rPr>
      </w:pPr>
    </w:p>
    <w:p w14:paraId="563C5BD0" w14:textId="77777777" w:rsidR="00CC1403" w:rsidRPr="00EF4A7F" w:rsidRDefault="00CC1403">
      <w:pPr>
        <w:rPr>
          <w:rFonts w:ascii="Arial" w:hAnsi="Arial" w:cs="Arial"/>
          <w:b/>
          <w:sz w:val="22"/>
          <w:szCs w:val="22"/>
        </w:rPr>
      </w:pPr>
    </w:p>
    <w:p w14:paraId="649B19F2" w14:textId="77777777" w:rsidR="00CC1403" w:rsidRPr="00EF4A7F" w:rsidRDefault="00CC1403">
      <w:pPr>
        <w:rPr>
          <w:rFonts w:ascii="Arial" w:hAnsi="Arial" w:cs="Arial"/>
          <w:b/>
          <w:sz w:val="22"/>
          <w:szCs w:val="22"/>
        </w:rPr>
      </w:pPr>
    </w:p>
    <w:p w14:paraId="2D3F3B85" w14:textId="77777777" w:rsidR="00CC1403" w:rsidRPr="00EF4A7F" w:rsidRDefault="00CC1403">
      <w:pPr>
        <w:rPr>
          <w:rFonts w:ascii="Arial" w:hAnsi="Arial" w:cs="Arial"/>
          <w:b/>
          <w:sz w:val="22"/>
          <w:szCs w:val="22"/>
        </w:rPr>
      </w:pPr>
    </w:p>
    <w:p w14:paraId="6DDB38A7" w14:textId="77777777" w:rsidR="00CC1403" w:rsidRPr="00EF4A7F" w:rsidRDefault="00CC1403">
      <w:pPr>
        <w:rPr>
          <w:rFonts w:ascii="Arial" w:hAnsi="Arial" w:cs="Arial"/>
          <w:b/>
          <w:sz w:val="22"/>
          <w:szCs w:val="22"/>
        </w:rPr>
      </w:pPr>
    </w:p>
    <w:p w14:paraId="0E19489F" w14:textId="77777777" w:rsidR="00CC1403" w:rsidRPr="00EF4A7F" w:rsidRDefault="00624CF1">
      <w:pPr>
        <w:pStyle w:val="Ttulo1"/>
        <w:rPr>
          <w:rFonts w:cs="Arial"/>
          <w:color w:val="CC0066"/>
          <w:kern w:val="32"/>
          <w:sz w:val="32"/>
          <w:szCs w:val="32"/>
        </w:rPr>
      </w:pPr>
      <w:bookmarkStart w:id="1520" w:name="_Toc183636801"/>
      <w:r w:rsidRPr="00EF4A7F">
        <w:rPr>
          <w:rFonts w:cs="Arial"/>
          <w:color w:val="CC0066"/>
          <w:kern w:val="32"/>
          <w:sz w:val="32"/>
          <w:szCs w:val="32"/>
        </w:rPr>
        <w:t>ANEXO 3 “C”</w:t>
      </w:r>
      <w:bookmarkEnd w:id="1520"/>
    </w:p>
    <w:p w14:paraId="7B03A93D" w14:textId="77777777" w:rsidR="00CC1403" w:rsidRPr="00EF4A7F" w:rsidRDefault="00624CF1">
      <w:pPr>
        <w:shd w:val="clear" w:color="auto" w:fill="D9D9D9" w:themeFill="background1" w:themeFillShade="D9"/>
        <w:jc w:val="center"/>
        <w:rPr>
          <w:rFonts w:ascii="Arial" w:hAnsi="Arial" w:cs="Arial"/>
          <w:b/>
          <w:sz w:val="28"/>
        </w:rPr>
      </w:pPr>
      <w:bookmarkStart w:id="1521" w:name="_Toc309618102"/>
      <w:bookmarkStart w:id="1522" w:name="_Toc314094172"/>
      <w:bookmarkStart w:id="1523" w:name="_Toc314085351"/>
      <w:bookmarkStart w:id="1524" w:name="_Toc289064608"/>
      <w:bookmarkStart w:id="1525" w:name="_Toc311547465"/>
      <w:r w:rsidRPr="00EF4A7F">
        <w:rPr>
          <w:rFonts w:ascii="Arial" w:hAnsi="Arial" w:cs="Arial"/>
          <w:b/>
          <w:sz w:val="28"/>
        </w:rPr>
        <w:t>Manifestación de no encontrarse en alguno de los supuestos establecidos en el artículo 49 fracción IX de la Ley General de Responsabilidades Administrativas.</w:t>
      </w:r>
    </w:p>
    <w:p w14:paraId="5680932D" w14:textId="77777777" w:rsidR="00CC1403" w:rsidRPr="00EF4A7F" w:rsidRDefault="00CC1403">
      <w:pPr>
        <w:pStyle w:val="Textosinformato"/>
        <w:ind w:right="281"/>
        <w:jc w:val="both"/>
        <w:rPr>
          <w:rFonts w:ascii="Arial" w:hAnsi="Arial" w:cs="Arial"/>
          <w:b/>
          <w:bCs/>
          <w:sz w:val="22"/>
          <w:szCs w:val="22"/>
        </w:rPr>
      </w:pPr>
    </w:p>
    <w:p w14:paraId="1D9B15AB" w14:textId="77777777" w:rsidR="00CC1403" w:rsidRPr="00EF4A7F" w:rsidRDefault="00CC1403">
      <w:pPr>
        <w:pStyle w:val="Textosinformato"/>
        <w:ind w:right="281"/>
        <w:jc w:val="both"/>
        <w:rPr>
          <w:rFonts w:ascii="Arial" w:hAnsi="Arial" w:cs="Arial"/>
          <w:b/>
          <w:bCs/>
          <w:sz w:val="22"/>
          <w:szCs w:val="22"/>
        </w:rPr>
      </w:pPr>
    </w:p>
    <w:p w14:paraId="619AFF4F" w14:textId="26C70496" w:rsidR="00CC1403" w:rsidRPr="00EF4A7F" w:rsidRDefault="00624CF1">
      <w:pPr>
        <w:jc w:val="right"/>
        <w:rPr>
          <w:rFonts w:ascii="Arial" w:hAnsi="Arial" w:cs="Arial"/>
          <w:sz w:val="22"/>
          <w:szCs w:val="22"/>
        </w:rPr>
      </w:pPr>
      <w:r w:rsidRPr="00EF4A7F">
        <w:rPr>
          <w:rFonts w:ascii="Arial" w:hAnsi="Arial" w:cs="Arial"/>
          <w:sz w:val="22"/>
          <w:szCs w:val="22"/>
        </w:rPr>
        <w:t>Ciudad de México, a ____ de _____________ de 202</w:t>
      </w:r>
      <w:r w:rsidR="001F0E51" w:rsidRPr="00EF4A7F">
        <w:rPr>
          <w:rFonts w:ascii="Arial" w:hAnsi="Arial" w:cs="Arial"/>
          <w:sz w:val="22"/>
          <w:szCs w:val="22"/>
        </w:rPr>
        <w:t>4</w:t>
      </w:r>
      <w:r w:rsidRPr="00EF4A7F">
        <w:rPr>
          <w:rFonts w:ascii="Arial" w:hAnsi="Arial" w:cs="Arial"/>
          <w:sz w:val="22"/>
          <w:szCs w:val="22"/>
        </w:rPr>
        <w:t>.</w:t>
      </w:r>
    </w:p>
    <w:p w14:paraId="124170C3" w14:textId="77777777" w:rsidR="00CC1403" w:rsidRPr="00EF4A7F" w:rsidRDefault="00CC1403">
      <w:pPr>
        <w:pStyle w:val="Textosinformato"/>
        <w:ind w:right="281"/>
        <w:jc w:val="both"/>
        <w:rPr>
          <w:rFonts w:ascii="Arial" w:hAnsi="Arial" w:cs="Arial"/>
          <w:b/>
          <w:bCs/>
          <w:sz w:val="22"/>
          <w:szCs w:val="22"/>
        </w:rPr>
      </w:pPr>
    </w:p>
    <w:p w14:paraId="738FB45D" w14:textId="77777777" w:rsidR="00CC1403" w:rsidRPr="00EF4A7F" w:rsidRDefault="00CC1403">
      <w:pPr>
        <w:pStyle w:val="Textosinformato"/>
        <w:ind w:right="281"/>
        <w:jc w:val="both"/>
        <w:rPr>
          <w:rFonts w:ascii="Arial" w:hAnsi="Arial" w:cs="Arial"/>
          <w:b/>
          <w:bCs/>
          <w:sz w:val="22"/>
          <w:szCs w:val="22"/>
        </w:rPr>
      </w:pPr>
    </w:p>
    <w:p w14:paraId="6B075795"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13B7DC74"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0F910238" w14:textId="77777777" w:rsidR="00CC1403" w:rsidRPr="00EF4A7F" w:rsidRDefault="00624CF1">
      <w:pPr>
        <w:pStyle w:val="Textoindependiente31"/>
        <w:rPr>
          <w:rFonts w:cs="Arial"/>
          <w:b/>
          <w:szCs w:val="22"/>
        </w:rPr>
      </w:pPr>
      <w:r w:rsidRPr="00EF4A7F">
        <w:rPr>
          <w:rFonts w:cs="Arial"/>
          <w:b/>
          <w:szCs w:val="22"/>
        </w:rPr>
        <w:t xml:space="preserve">P R E S E N T E. </w:t>
      </w:r>
    </w:p>
    <w:p w14:paraId="490EDB09" w14:textId="77777777" w:rsidR="00CC1403" w:rsidRPr="00EF4A7F" w:rsidRDefault="00CC1403">
      <w:pPr>
        <w:pStyle w:val="Textosinformato"/>
        <w:ind w:right="281"/>
        <w:jc w:val="both"/>
        <w:rPr>
          <w:rFonts w:ascii="Arial" w:hAnsi="Arial" w:cs="Arial"/>
          <w:bCs/>
          <w:sz w:val="22"/>
          <w:szCs w:val="22"/>
        </w:rPr>
      </w:pPr>
    </w:p>
    <w:p w14:paraId="017E27D1" w14:textId="77777777" w:rsidR="006A43CF" w:rsidRPr="00FC42D5" w:rsidRDefault="006A43CF" w:rsidP="006A43CF">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en este procedimiento de </w:t>
      </w:r>
      <w:r w:rsidRPr="00FC42D5">
        <w:rPr>
          <w:rFonts w:ascii="Arial" w:hAnsi="Arial" w:cs="Arial"/>
          <w:szCs w:val="22"/>
        </w:rPr>
        <w:t xml:space="preserve">Licitación Pública </w:t>
      </w:r>
      <w:r>
        <w:rPr>
          <w:rFonts w:ascii="Arial" w:hAnsi="Arial" w:cs="Arial"/>
          <w:szCs w:val="22"/>
        </w:rPr>
        <w:t>Nacional</w:t>
      </w:r>
      <w:r w:rsidRPr="00FC42D5">
        <w:rPr>
          <w:rFonts w:ascii="Arial" w:hAnsi="Arial" w:cs="Arial"/>
        </w:rPr>
        <w:t xml:space="preserve"> </w:t>
      </w:r>
      <w:r>
        <w:rPr>
          <w:rFonts w:ascii="Arial" w:hAnsi="Arial" w:cs="Arial"/>
        </w:rPr>
        <w:t xml:space="preserve">Presencial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 xml:space="preserve">no participan </w:t>
      </w:r>
      <w:r>
        <w:rPr>
          <w:rFonts w:ascii="Arial" w:hAnsi="Arial" w:cs="Arial"/>
          <w:bCs/>
        </w:rPr>
        <w:t>personas físicas o morales que</w:t>
      </w:r>
      <w:r w:rsidRPr="00FC42D5">
        <w:rPr>
          <w:rFonts w:ascii="Arial" w:hAnsi="Arial" w:cs="Arial"/>
          <w:bCs/>
        </w:rPr>
        <w:t xml:space="preserve"> </w:t>
      </w:r>
      <w:r w:rsidRPr="00FC42D5">
        <w:rPr>
          <w:rFonts w:ascii="Arial" w:hAnsi="Arial" w:cs="Arial"/>
          <w:bCs/>
          <w:lang w:val="es-ES_tradnl"/>
        </w:rPr>
        <w:t>desempeñan empleo, cargo o comisión en el servicio público o, en su caso, que a pesar de desempeñarlo, con la formalización del contrato correspondiente no se actualiza un Conflicto de Interés de conformidad con lo señalado en el artículo</w:t>
      </w:r>
      <w:r w:rsidRPr="00FC42D5">
        <w:rPr>
          <w:rFonts w:ascii="Arial" w:hAnsi="Arial" w:cs="Arial"/>
          <w:bCs/>
        </w:rPr>
        <w:t xml:space="preserve"> 49 fracción IX de La Ley General de Responsabilidades Administrativas. </w:t>
      </w:r>
    </w:p>
    <w:p w14:paraId="5FCA2E74" w14:textId="77777777" w:rsidR="006A43CF" w:rsidRPr="00FC42D5" w:rsidRDefault="006A43CF" w:rsidP="006A43CF">
      <w:pPr>
        <w:pStyle w:val="Textosinformato"/>
        <w:spacing w:line="360" w:lineRule="auto"/>
        <w:ind w:right="284"/>
        <w:jc w:val="both"/>
        <w:rPr>
          <w:rFonts w:ascii="Arial" w:hAnsi="Arial" w:cs="Arial"/>
          <w:szCs w:val="22"/>
        </w:rPr>
      </w:pPr>
    </w:p>
    <w:p w14:paraId="6A64F474" w14:textId="77777777" w:rsidR="006A43CF" w:rsidRPr="00FC42D5" w:rsidRDefault="006A43CF" w:rsidP="006A43CF">
      <w:pPr>
        <w:tabs>
          <w:tab w:val="left" w:pos="5103"/>
          <w:tab w:val="left" w:pos="7655"/>
        </w:tabs>
        <w:jc w:val="center"/>
        <w:rPr>
          <w:rFonts w:ascii="Arial" w:hAnsi="Arial" w:cs="Arial"/>
          <w:sz w:val="22"/>
          <w:szCs w:val="22"/>
        </w:rPr>
      </w:pPr>
    </w:p>
    <w:p w14:paraId="3E02E30D" w14:textId="77777777" w:rsidR="006A43CF" w:rsidRPr="00FC42D5" w:rsidRDefault="006A43CF" w:rsidP="006A43CF">
      <w:pPr>
        <w:pBdr>
          <w:bottom w:val="single" w:sz="12" w:space="1" w:color="auto"/>
        </w:pBdr>
        <w:tabs>
          <w:tab w:val="left" w:pos="5103"/>
          <w:tab w:val="left" w:pos="7655"/>
        </w:tabs>
        <w:jc w:val="center"/>
        <w:rPr>
          <w:rFonts w:ascii="Arial" w:hAnsi="Arial" w:cs="Arial"/>
          <w:sz w:val="22"/>
          <w:szCs w:val="22"/>
        </w:rPr>
      </w:pPr>
    </w:p>
    <w:p w14:paraId="0FCD4C8E" w14:textId="77777777" w:rsidR="006A43CF" w:rsidRPr="00FC42D5" w:rsidRDefault="006A43CF" w:rsidP="006A43CF">
      <w:pPr>
        <w:tabs>
          <w:tab w:val="left" w:pos="5103"/>
          <w:tab w:val="left" w:pos="7655"/>
        </w:tabs>
        <w:jc w:val="center"/>
        <w:rPr>
          <w:rFonts w:ascii="Arial" w:hAnsi="Arial" w:cs="Arial"/>
        </w:rPr>
      </w:pPr>
      <w:r w:rsidRPr="00FC42D5">
        <w:rPr>
          <w:rFonts w:ascii="Arial" w:hAnsi="Arial" w:cs="Arial"/>
        </w:rPr>
        <w:t>Protesto lo necesario</w:t>
      </w:r>
    </w:p>
    <w:p w14:paraId="51FEAD77" w14:textId="77777777" w:rsidR="006A43CF" w:rsidRPr="00861F64" w:rsidRDefault="006A43CF" w:rsidP="006A43CF">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32518BD1" w14:textId="77777777" w:rsidR="006A43CF" w:rsidRPr="00EE71BD" w:rsidRDefault="006A43CF" w:rsidP="006A43CF">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510B6B2" w14:textId="77777777" w:rsidR="00CC1403" w:rsidRPr="00EF4A7F" w:rsidRDefault="00CC1403">
      <w:pPr>
        <w:pStyle w:val="Textoindependiente"/>
        <w:jc w:val="center"/>
        <w:rPr>
          <w:sz w:val="20"/>
          <w:lang w:val="es-ES"/>
        </w:rPr>
      </w:pPr>
    </w:p>
    <w:p w14:paraId="6D3D73CC" w14:textId="77777777" w:rsidR="00CC1403" w:rsidRPr="00EF4A7F" w:rsidRDefault="00CC1403">
      <w:pPr>
        <w:pStyle w:val="Textoindependiente"/>
        <w:jc w:val="center"/>
        <w:rPr>
          <w:b/>
          <w:bCs/>
          <w:sz w:val="20"/>
        </w:rPr>
      </w:pPr>
    </w:p>
    <w:p w14:paraId="69904E98" w14:textId="77777777" w:rsidR="00CC1403" w:rsidRPr="00EF4A7F" w:rsidRDefault="00CC1403">
      <w:pPr>
        <w:pStyle w:val="Ttulo1"/>
        <w:spacing w:before="240" w:after="60"/>
        <w:rPr>
          <w:rFonts w:cs="Arial"/>
          <w:color w:val="CC0066"/>
          <w:kern w:val="32"/>
          <w:sz w:val="32"/>
          <w:szCs w:val="32"/>
        </w:rPr>
      </w:pPr>
    </w:p>
    <w:p w14:paraId="6024163A" w14:textId="77777777" w:rsidR="00CC1403" w:rsidRPr="00EF4A7F" w:rsidRDefault="00624CF1">
      <w:pPr>
        <w:rPr>
          <w:lang w:val="es-ES"/>
        </w:rPr>
      </w:pPr>
      <w:r w:rsidRPr="00EF4A7F">
        <w:rPr>
          <w:lang w:val="es-ES"/>
        </w:rPr>
        <w:br w:type="page"/>
      </w:r>
    </w:p>
    <w:p w14:paraId="63759652" w14:textId="77777777" w:rsidR="00CC1403" w:rsidRPr="00EF4A7F" w:rsidRDefault="00624CF1">
      <w:pPr>
        <w:pStyle w:val="Ttulo1"/>
        <w:spacing w:before="240" w:after="60"/>
        <w:rPr>
          <w:rFonts w:cs="Arial"/>
          <w:color w:val="CC0066"/>
          <w:kern w:val="32"/>
          <w:sz w:val="32"/>
          <w:szCs w:val="32"/>
        </w:rPr>
      </w:pPr>
      <w:bookmarkStart w:id="1526" w:name="_Toc183636802"/>
      <w:r w:rsidRPr="00EF4A7F">
        <w:rPr>
          <w:rFonts w:cs="Arial"/>
          <w:color w:val="CC0066"/>
          <w:kern w:val="32"/>
          <w:sz w:val="32"/>
          <w:szCs w:val="32"/>
        </w:rPr>
        <w:lastRenderedPageBreak/>
        <w:t>ANEXO 4</w:t>
      </w:r>
      <w:bookmarkEnd w:id="1521"/>
      <w:bookmarkEnd w:id="1522"/>
      <w:bookmarkEnd w:id="1523"/>
      <w:bookmarkEnd w:id="1526"/>
    </w:p>
    <w:p w14:paraId="3114AD2B" w14:textId="77777777" w:rsidR="00CC1403" w:rsidRPr="00EF4A7F" w:rsidRDefault="00624CF1">
      <w:pPr>
        <w:pStyle w:val="Ttulo1"/>
        <w:shd w:val="clear" w:color="auto" w:fill="D9D9D9" w:themeFill="background1" w:themeFillShade="D9"/>
        <w:rPr>
          <w:rFonts w:cs="Arial"/>
          <w:sz w:val="32"/>
        </w:rPr>
      </w:pPr>
      <w:bookmarkStart w:id="1527" w:name="_Toc3539030"/>
      <w:bookmarkStart w:id="1528" w:name="_Toc498523242"/>
      <w:bookmarkStart w:id="1529" w:name="_Toc19704303"/>
      <w:bookmarkStart w:id="1530" w:name="_Toc492377963"/>
      <w:bookmarkStart w:id="1531" w:name="_Toc510612363"/>
      <w:bookmarkStart w:id="1532" w:name="_Toc491181001"/>
      <w:bookmarkStart w:id="1533" w:name="_Toc94701576"/>
      <w:bookmarkStart w:id="1534" w:name="_Toc494211623"/>
      <w:bookmarkStart w:id="1535" w:name="_Toc505704926"/>
      <w:bookmarkStart w:id="1536" w:name="_Toc89112382"/>
      <w:bookmarkStart w:id="1537" w:name="_Toc23410280"/>
      <w:bookmarkStart w:id="1538" w:name="_Toc464498342"/>
      <w:bookmarkStart w:id="1539" w:name="_Toc452121420"/>
      <w:bookmarkStart w:id="1540" w:name="_Toc96092359"/>
      <w:bookmarkStart w:id="1541" w:name="_Toc487209361"/>
      <w:bookmarkStart w:id="1542" w:name="_Toc464498747"/>
      <w:bookmarkStart w:id="1543" w:name="_Toc104199040"/>
      <w:bookmarkStart w:id="1544" w:name="_Toc488428675"/>
      <w:bookmarkStart w:id="1545" w:name="_Toc496883359"/>
      <w:bookmarkStart w:id="1546" w:name="_Toc493501665"/>
      <w:bookmarkStart w:id="1547" w:name="_Toc23958046"/>
      <w:bookmarkStart w:id="1548" w:name="_Toc127378598"/>
      <w:bookmarkStart w:id="1549" w:name="_Toc127981556"/>
      <w:bookmarkStart w:id="1550" w:name="_Toc144317525"/>
      <w:bookmarkStart w:id="1551" w:name="_Toc149156156"/>
      <w:bookmarkStart w:id="1552" w:name="_Toc183620008"/>
      <w:bookmarkStart w:id="1553" w:name="_Toc183636803"/>
      <w:r w:rsidRPr="00EF4A7F">
        <w:rPr>
          <w:rFonts w:cs="Arial"/>
          <w:kern w:val="32"/>
          <w:sz w:val="28"/>
          <w:szCs w:val="32"/>
        </w:rPr>
        <w:t>Declaración de integridad</w:t>
      </w:r>
      <w:bookmarkEnd w:id="1527"/>
      <w:bookmarkEnd w:id="1528"/>
      <w:bookmarkEnd w:id="1529"/>
      <w:bookmarkEnd w:id="1530"/>
      <w:bookmarkEnd w:id="1531"/>
      <w:bookmarkEnd w:id="1532"/>
      <w:bookmarkEnd w:id="1533"/>
      <w:bookmarkEnd w:id="1534"/>
      <w:bookmarkEnd w:id="1535"/>
      <w:bookmarkEnd w:id="1536"/>
      <w:bookmarkEnd w:id="1537"/>
      <w:bookmarkEnd w:id="1538"/>
      <w:bookmarkEnd w:id="1539"/>
      <w:bookmarkEnd w:id="1540"/>
      <w:bookmarkEnd w:id="1541"/>
      <w:bookmarkEnd w:id="1542"/>
      <w:bookmarkEnd w:id="1543"/>
      <w:bookmarkEnd w:id="1544"/>
      <w:bookmarkEnd w:id="1545"/>
      <w:bookmarkEnd w:id="1546"/>
      <w:bookmarkEnd w:id="1547"/>
      <w:bookmarkEnd w:id="1548"/>
      <w:bookmarkEnd w:id="1549"/>
      <w:bookmarkEnd w:id="1550"/>
      <w:bookmarkEnd w:id="1551"/>
      <w:bookmarkEnd w:id="1552"/>
      <w:bookmarkEnd w:id="1553"/>
    </w:p>
    <w:bookmarkEnd w:id="1524"/>
    <w:bookmarkEnd w:id="1525"/>
    <w:p w14:paraId="01441B40" w14:textId="77777777" w:rsidR="00CC1403" w:rsidRPr="00EF4A7F" w:rsidRDefault="00CC1403">
      <w:pPr>
        <w:pStyle w:val="Textosinformato"/>
        <w:ind w:right="281"/>
        <w:jc w:val="both"/>
        <w:rPr>
          <w:rFonts w:ascii="Arial" w:hAnsi="Arial" w:cs="Arial"/>
          <w:b/>
          <w:bCs/>
          <w:sz w:val="22"/>
          <w:szCs w:val="22"/>
        </w:rPr>
      </w:pPr>
    </w:p>
    <w:p w14:paraId="2CD60473" w14:textId="77777777" w:rsidR="00CC1403" w:rsidRPr="00EF4A7F" w:rsidRDefault="00CC1403">
      <w:pPr>
        <w:pStyle w:val="Textodebloque"/>
        <w:tabs>
          <w:tab w:val="left" w:pos="0"/>
        </w:tabs>
        <w:ind w:left="0" w:right="0"/>
        <w:jc w:val="center"/>
        <w:rPr>
          <w:rFonts w:cs="Arial"/>
          <w:b/>
          <w:bCs/>
          <w:sz w:val="22"/>
          <w:szCs w:val="22"/>
        </w:rPr>
      </w:pPr>
    </w:p>
    <w:p w14:paraId="29756AF9" w14:textId="0E1DCED7" w:rsidR="00CC1403" w:rsidRPr="00EF4A7F" w:rsidRDefault="00624CF1">
      <w:pPr>
        <w:jc w:val="right"/>
        <w:outlineLvl w:val="0"/>
        <w:rPr>
          <w:rFonts w:ascii="Arial" w:hAnsi="Arial" w:cs="Arial"/>
          <w:sz w:val="22"/>
          <w:szCs w:val="22"/>
        </w:rPr>
      </w:pPr>
      <w:r w:rsidRPr="00EF4A7F">
        <w:rPr>
          <w:rFonts w:ascii="Arial" w:hAnsi="Arial" w:cs="Arial"/>
          <w:sz w:val="22"/>
          <w:szCs w:val="22"/>
        </w:rPr>
        <w:t>Ciudad de México, a ____ de _____________ de 202</w:t>
      </w:r>
      <w:r w:rsidR="001F0E51" w:rsidRPr="00EF4A7F">
        <w:rPr>
          <w:rFonts w:ascii="Arial" w:hAnsi="Arial" w:cs="Arial"/>
          <w:sz w:val="22"/>
          <w:szCs w:val="22"/>
        </w:rPr>
        <w:t>4</w:t>
      </w:r>
      <w:r w:rsidRPr="00EF4A7F">
        <w:rPr>
          <w:rFonts w:ascii="Arial" w:hAnsi="Arial" w:cs="Arial"/>
          <w:sz w:val="22"/>
          <w:szCs w:val="22"/>
        </w:rPr>
        <w:t>.</w:t>
      </w:r>
    </w:p>
    <w:p w14:paraId="1895A478" w14:textId="77777777" w:rsidR="00CC1403" w:rsidRPr="00EF4A7F" w:rsidRDefault="00CC1403">
      <w:pPr>
        <w:pStyle w:val="Textosinformato"/>
        <w:ind w:right="281"/>
        <w:jc w:val="both"/>
        <w:rPr>
          <w:rFonts w:ascii="Arial" w:hAnsi="Arial" w:cs="Arial"/>
          <w:b/>
          <w:bCs/>
          <w:sz w:val="22"/>
          <w:szCs w:val="22"/>
        </w:rPr>
      </w:pPr>
    </w:p>
    <w:p w14:paraId="3FD34ECC" w14:textId="77777777" w:rsidR="00CC1403" w:rsidRPr="00EF4A7F" w:rsidRDefault="00CC1403">
      <w:pPr>
        <w:pStyle w:val="Textosinformato"/>
        <w:ind w:right="281"/>
        <w:jc w:val="both"/>
        <w:rPr>
          <w:rFonts w:ascii="Arial" w:hAnsi="Arial" w:cs="Arial"/>
          <w:b/>
          <w:bCs/>
          <w:sz w:val="22"/>
          <w:szCs w:val="22"/>
        </w:rPr>
      </w:pPr>
    </w:p>
    <w:p w14:paraId="2882B6F9" w14:textId="77777777" w:rsidR="00CC1403" w:rsidRPr="00EF4A7F" w:rsidRDefault="00CC1403">
      <w:pPr>
        <w:pStyle w:val="Textosinformato"/>
        <w:ind w:right="281"/>
        <w:jc w:val="both"/>
        <w:rPr>
          <w:rFonts w:ascii="Arial" w:hAnsi="Arial" w:cs="Arial"/>
          <w:b/>
          <w:bCs/>
          <w:sz w:val="22"/>
          <w:szCs w:val="22"/>
        </w:rPr>
      </w:pPr>
    </w:p>
    <w:p w14:paraId="39B23BEF"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05B212A0" w14:textId="77777777" w:rsidR="00CC1403" w:rsidRPr="00EF4A7F" w:rsidRDefault="00624CF1">
      <w:pPr>
        <w:jc w:val="both"/>
        <w:outlineLvl w:val="0"/>
        <w:rPr>
          <w:rFonts w:ascii="Arial" w:hAnsi="Arial" w:cs="Arial"/>
          <w:b/>
          <w:sz w:val="22"/>
          <w:szCs w:val="22"/>
        </w:rPr>
      </w:pPr>
      <w:r w:rsidRPr="00EF4A7F">
        <w:rPr>
          <w:rFonts w:ascii="Arial" w:hAnsi="Arial" w:cs="Arial"/>
          <w:b/>
          <w:sz w:val="22"/>
          <w:szCs w:val="22"/>
        </w:rPr>
        <w:t>INSTITUTO NACIONAL ELECTORAL</w:t>
      </w:r>
    </w:p>
    <w:p w14:paraId="1B812C97" w14:textId="77777777" w:rsidR="00CC1403" w:rsidRPr="00EF4A7F" w:rsidRDefault="00624CF1">
      <w:pPr>
        <w:pStyle w:val="Textoindependiente31"/>
        <w:outlineLvl w:val="0"/>
        <w:rPr>
          <w:rFonts w:cs="Arial"/>
          <w:b/>
          <w:szCs w:val="22"/>
        </w:rPr>
      </w:pPr>
      <w:r w:rsidRPr="00EF4A7F">
        <w:rPr>
          <w:rFonts w:cs="Arial"/>
          <w:b/>
          <w:szCs w:val="22"/>
        </w:rPr>
        <w:t xml:space="preserve">P R E S E N T E. </w:t>
      </w:r>
    </w:p>
    <w:p w14:paraId="459853A1" w14:textId="77777777" w:rsidR="00CC1403" w:rsidRPr="00EF4A7F" w:rsidRDefault="00CC1403">
      <w:pPr>
        <w:pStyle w:val="Textosinformato"/>
        <w:ind w:right="281"/>
        <w:jc w:val="both"/>
        <w:rPr>
          <w:rFonts w:ascii="Arial" w:hAnsi="Arial" w:cs="Arial"/>
          <w:bCs/>
          <w:sz w:val="22"/>
          <w:szCs w:val="22"/>
        </w:rPr>
      </w:pPr>
    </w:p>
    <w:p w14:paraId="2F39E26D" w14:textId="77777777" w:rsidR="0083225E" w:rsidRPr="0027305A" w:rsidRDefault="0083225E" w:rsidP="0083225E">
      <w:pPr>
        <w:tabs>
          <w:tab w:val="left" w:pos="6175"/>
        </w:tabs>
        <w:spacing w:line="360" w:lineRule="auto"/>
        <w:jc w:val="both"/>
        <w:rPr>
          <w:rFonts w:ascii="Arial" w:hAnsi="Arial" w:cs="Arial"/>
        </w:rPr>
      </w:pPr>
      <w:r w:rsidRPr="0027305A">
        <w:rPr>
          <w:rFonts w:ascii="Arial" w:hAnsi="Arial" w:cs="Arial"/>
          <w:bCs/>
        </w:rPr>
        <w:t xml:space="preserve">De conformidad con el artículo 36, fracción IX del Reglamento del Instituto </w:t>
      </w:r>
      <w:r>
        <w:rPr>
          <w:rFonts w:ascii="Arial" w:hAnsi="Arial" w:cs="Arial"/>
          <w:bCs/>
        </w:rPr>
        <w:t>Nacional</w:t>
      </w:r>
      <w:r w:rsidRPr="0027305A">
        <w:rPr>
          <w:rFonts w:ascii="Arial" w:hAnsi="Arial" w:cs="Arial"/>
          <w:bCs/>
        </w:rPr>
        <w:t xml:space="preserve"> Electoral en materia de Adquisiciones, Arrendamientos de Bienes Muebles y Servicios, manifiesto a usted, bajo protesta de decir verdad, que </w:t>
      </w:r>
      <w:r w:rsidRPr="00C936FE">
        <w:rPr>
          <w:rFonts w:ascii="Arial" w:hAnsi="Arial" w:cs="Arial"/>
          <w:bCs/>
          <w:u w:val="single"/>
        </w:rPr>
        <w:t>[_</w:t>
      </w:r>
      <w:r>
        <w:rPr>
          <w:rFonts w:ascii="Arial" w:hAnsi="Arial" w:cs="Arial"/>
          <w:bCs/>
          <w:u w:val="single"/>
        </w:rPr>
        <w:t xml:space="preserve">                   </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w:t>
      </w:r>
      <w:r>
        <w:rPr>
          <w:rFonts w:ascii="Arial" w:hAnsi="Arial" w:cs="Arial"/>
          <w:bCs/>
          <w:u w:val="single"/>
        </w:rPr>
        <w:t xml:space="preserve">             </w:t>
      </w:r>
      <w:r w:rsidRPr="00C936FE">
        <w:rPr>
          <w:rFonts w:ascii="Arial" w:hAnsi="Arial" w:cs="Arial"/>
          <w:bCs/>
          <w:u w:val="single"/>
        </w:rPr>
        <w:t>_]</w:t>
      </w:r>
      <w:r w:rsidRPr="0027305A">
        <w:rPr>
          <w:rFonts w:ascii="Arial" w:hAnsi="Arial" w:cs="Arial"/>
          <w:bCs/>
        </w:rPr>
        <w:t xml:space="preserve">,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Pr="0027305A">
        <w:rPr>
          <w:rFonts w:ascii="Arial" w:hAnsi="Arial" w:cs="Arial"/>
        </w:rPr>
        <w:t xml:space="preserve">Licitación Pública </w:t>
      </w:r>
      <w:r>
        <w:rPr>
          <w:rFonts w:ascii="Arial" w:hAnsi="Arial" w:cs="Arial"/>
        </w:rPr>
        <w:t xml:space="preserve">Nacional Presencial </w:t>
      </w:r>
      <w:r w:rsidRPr="0027305A">
        <w:rPr>
          <w:rFonts w:ascii="Arial" w:hAnsi="Arial" w:cs="Arial"/>
        </w:rPr>
        <w:t xml:space="preserve">número ___________ para la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14:paraId="5AB04B15" w14:textId="77777777" w:rsidR="0083225E" w:rsidRPr="0027305A" w:rsidRDefault="0083225E" w:rsidP="0083225E">
      <w:pPr>
        <w:tabs>
          <w:tab w:val="left" w:pos="6175"/>
        </w:tabs>
        <w:spacing w:line="360" w:lineRule="auto"/>
        <w:jc w:val="center"/>
        <w:rPr>
          <w:rFonts w:ascii="Arial" w:hAnsi="Arial" w:cs="Arial"/>
        </w:rPr>
      </w:pPr>
    </w:p>
    <w:p w14:paraId="383D5C84" w14:textId="77777777" w:rsidR="0083225E" w:rsidRPr="0027305A" w:rsidRDefault="0083225E" w:rsidP="0083225E">
      <w:pPr>
        <w:tabs>
          <w:tab w:val="left" w:pos="6175"/>
        </w:tabs>
        <w:spacing w:line="360" w:lineRule="auto"/>
        <w:jc w:val="center"/>
        <w:rPr>
          <w:rFonts w:ascii="Arial" w:hAnsi="Arial" w:cs="Arial"/>
        </w:rPr>
      </w:pPr>
    </w:p>
    <w:p w14:paraId="2512FF68" w14:textId="77777777" w:rsidR="0083225E" w:rsidRPr="0027305A" w:rsidRDefault="0083225E" w:rsidP="0083225E">
      <w:pPr>
        <w:tabs>
          <w:tab w:val="left" w:pos="6175"/>
        </w:tabs>
        <w:spacing w:line="360" w:lineRule="auto"/>
        <w:jc w:val="center"/>
        <w:rPr>
          <w:rFonts w:ascii="Arial" w:hAnsi="Arial" w:cs="Arial"/>
        </w:rPr>
      </w:pPr>
    </w:p>
    <w:p w14:paraId="64DD0F3F" w14:textId="77777777" w:rsidR="0083225E" w:rsidRPr="0027305A" w:rsidRDefault="0083225E" w:rsidP="0083225E">
      <w:pPr>
        <w:tabs>
          <w:tab w:val="left" w:pos="6175"/>
        </w:tabs>
        <w:spacing w:line="360" w:lineRule="auto"/>
        <w:jc w:val="center"/>
        <w:rPr>
          <w:rFonts w:ascii="Arial" w:hAnsi="Arial" w:cs="Arial"/>
        </w:rPr>
      </w:pPr>
    </w:p>
    <w:p w14:paraId="0F9ED542" w14:textId="77777777" w:rsidR="0083225E" w:rsidRPr="0027305A" w:rsidRDefault="0083225E" w:rsidP="0083225E">
      <w:pPr>
        <w:tabs>
          <w:tab w:val="left" w:pos="6175"/>
        </w:tabs>
        <w:spacing w:line="360" w:lineRule="auto"/>
        <w:jc w:val="center"/>
        <w:rPr>
          <w:rFonts w:ascii="Arial" w:hAnsi="Arial" w:cs="Arial"/>
        </w:rPr>
      </w:pPr>
    </w:p>
    <w:p w14:paraId="5B67F1A2" w14:textId="77777777" w:rsidR="0083225E" w:rsidRPr="0027305A" w:rsidRDefault="0083225E" w:rsidP="0083225E">
      <w:pPr>
        <w:tabs>
          <w:tab w:val="left" w:pos="6175"/>
        </w:tabs>
        <w:spacing w:line="360" w:lineRule="auto"/>
        <w:jc w:val="center"/>
        <w:rPr>
          <w:rFonts w:ascii="Arial" w:hAnsi="Arial" w:cs="Arial"/>
        </w:rPr>
      </w:pPr>
      <w:r w:rsidRPr="0027305A">
        <w:rPr>
          <w:rFonts w:ascii="Arial" w:hAnsi="Arial" w:cs="Arial"/>
        </w:rPr>
        <w:t>(Lugar y fecha)</w:t>
      </w:r>
    </w:p>
    <w:p w14:paraId="3DADB795" w14:textId="77777777" w:rsidR="0083225E" w:rsidRPr="00861F64" w:rsidRDefault="0083225E" w:rsidP="0083225E">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w:t>
      </w:r>
      <w:r w:rsidRPr="00861F64">
        <w:rPr>
          <w:rFonts w:cs="Arial"/>
          <w:i/>
          <w:sz w:val="20"/>
        </w:rPr>
        <w:t xml:space="preserve"> </w:t>
      </w:r>
      <w:r>
        <w:rPr>
          <w:rFonts w:cs="Arial"/>
          <w:i/>
          <w:sz w:val="20"/>
        </w:rPr>
        <w:t xml:space="preserve">empresa </w:t>
      </w:r>
      <w:r w:rsidRPr="00861F64">
        <w:rPr>
          <w:rFonts w:cs="Arial"/>
          <w:i/>
          <w:sz w:val="20"/>
        </w:rPr>
        <w:t>Licitante y nombre</w:t>
      </w:r>
      <w:r>
        <w:rPr>
          <w:rFonts w:cs="Arial"/>
          <w:i/>
          <w:sz w:val="20"/>
        </w:rPr>
        <w:t xml:space="preserve"> y firma</w:t>
      </w:r>
      <w:r w:rsidRPr="00861F64">
        <w:rPr>
          <w:rFonts w:cs="Arial"/>
          <w:i/>
          <w:sz w:val="20"/>
        </w:rPr>
        <w:t xml:space="preserve"> del representante legal)</w:t>
      </w:r>
    </w:p>
    <w:p w14:paraId="4C689FE7" w14:textId="77777777" w:rsidR="0083225E" w:rsidRPr="00EE71BD" w:rsidRDefault="0083225E" w:rsidP="0083225E">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3D32E908" w14:textId="77777777" w:rsidR="00CC1403" w:rsidRPr="00EF4A7F" w:rsidRDefault="00CC1403">
      <w:pPr>
        <w:pStyle w:val="Textosinformato"/>
        <w:ind w:right="281"/>
        <w:jc w:val="center"/>
        <w:rPr>
          <w:rFonts w:ascii="Arial" w:hAnsi="Arial" w:cs="Arial"/>
          <w:b/>
          <w:bCs/>
          <w:szCs w:val="22"/>
        </w:rPr>
      </w:pPr>
    </w:p>
    <w:p w14:paraId="65229B57" w14:textId="77777777" w:rsidR="00CC1403" w:rsidRPr="00EF4A7F" w:rsidRDefault="00CC1403">
      <w:pPr>
        <w:pStyle w:val="Textoindependiente"/>
        <w:spacing w:line="360" w:lineRule="auto"/>
        <w:jc w:val="center"/>
        <w:rPr>
          <w:rFonts w:cs="Arial"/>
          <w:sz w:val="20"/>
        </w:rPr>
      </w:pPr>
    </w:p>
    <w:p w14:paraId="7BAE44B9" w14:textId="77777777" w:rsidR="00CC1403" w:rsidRPr="00EF4A7F" w:rsidRDefault="00624CF1">
      <w:pPr>
        <w:rPr>
          <w:rFonts w:ascii="Arial" w:hAnsi="Arial" w:cs="Arial"/>
        </w:rPr>
      </w:pPr>
      <w:bookmarkStart w:id="1554" w:name="_Toc434004150"/>
      <w:bookmarkStart w:id="1555" w:name="_Toc490562488"/>
      <w:r w:rsidRPr="00EF4A7F">
        <w:rPr>
          <w:rFonts w:cs="Arial"/>
          <w:b/>
        </w:rPr>
        <w:br w:type="page"/>
      </w:r>
    </w:p>
    <w:p w14:paraId="678F7187" w14:textId="77777777" w:rsidR="00CC1403" w:rsidRPr="00EF4A7F" w:rsidRDefault="00624CF1">
      <w:pPr>
        <w:pStyle w:val="Ttulo1"/>
        <w:spacing w:before="240" w:after="60"/>
        <w:rPr>
          <w:rFonts w:cs="Arial"/>
          <w:color w:val="CC0066"/>
          <w:kern w:val="32"/>
          <w:sz w:val="32"/>
          <w:szCs w:val="32"/>
        </w:rPr>
      </w:pPr>
      <w:bookmarkStart w:id="1556" w:name="_Toc183636804"/>
      <w:r w:rsidRPr="00EF4A7F">
        <w:rPr>
          <w:rFonts w:cs="Arial"/>
          <w:color w:val="CC0066"/>
          <w:kern w:val="32"/>
          <w:sz w:val="32"/>
          <w:szCs w:val="32"/>
        </w:rPr>
        <w:lastRenderedPageBreak/>
        <w:t>ANEXO 5</w:t>
      </w:r>
      <w:bookmarkEnd w:id="1554"/>
      <w:bookmarkEnd w:id="1555"/>
      <w:bookmarkEnd w:id="1556"/>
    </w:p>
    <w:p w14:paraId="05033FDB"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ser de nacionalidad mexicana</w:t>
      </w:r>
    </w:p>
    <w:p w14:paraId="68B5790A" w14:textId="77777777" w:rsidR="00CC1403" w:rsidRPr="00EF4A7F" w:rsidRDefault="00CC1403">
      <w:pPr>
        <w:jc w:val="both"/>
        <w:rPr>
          <w:rFonts w:ascii="Arial" w:hAnsi="Arial" w:cs="Arial"/>
          <w:b/>
          <w:sz w:val="22"/>
          <w:szCs w:val="22"/>
        </w:rPr>
      </w:pPr>
    </w:p>
    <w:p w14:paraId="14F17596" w14:textId="77777777" w:rsidR="00CC1403" w:rsidRPr="00EF4A7F" w:rsidRDefault="00CC1403">
      <w:pPr>
        <w:jc w:val="both"/>
        <w:rPr>
          <w:rFonts w:ascii="Arial" w:hAnsi="Arial" w:cs="Arial"/>
          <w:b/>
          <w:sz w:val="22"/>
          <w:szCs w:val="22"/>
        </w:rPr>
      </w:pPr>
    </w:p>
    <w:p w14:paraId="0E38C620" w14:textId="6D8B6608" w:rsidR="00CC1403" w:rsidRPr="00EF4A7F" w:rsidRDefault="00624CF1">
      <w:pPr>
        <w:jc w:val="right"/>
        <w:rPr>
          <w:rFonts w:ascii="Arial" w:hAnsi="Arial" w:cs="Arial"/>
          <w:b/>
          <w:sz w:val="22"/>
          <w:szCs w:val="22"/>
        </w:rPr>
      </w:pPr>
      <w:r w:rsidRPr="00EF4A7F">
        <w:rPr>
          <w:rFonts w:ascii="Arial" w:hAnsi="Arial" w:cs="Arial"/>
          <w:sz w:val="22"/>
          <w:szCs w:val="22"/>
        </w:rPr>
        <w:t>Ciudad de México, a ____ de _____________ de 202</w:t>
      </w:r>
      <w:r w:rsidR="001F0E51" w:rsidRPr="00EF4A7F">
        <w:rPr>
          <w:rFonts w:ascii="Arial" w:hAnsi="Arial" w:cs="Arial"/>
          <w:sz w:val="22"/>
          <w:szCs w:val="22"/>
        </w:rPr>
        <w:t>4</w:t>
      </w:r>
      <w:r w:rsidRPr="00EF4A7F">
        <w:rPr>
          <w:rFonts w:ascii="Arial" w:hAnsi="Arial" w:cs="Arial"/>
          <w:sz w:val="22"/>
          <w:szCs w:val="22"/>
        </w:rPr>
        <w:t>.</w:t>
      </w:r>
    </w:p>
    <w:p w14:paraId="331569CE" w14:textId="77777777" w:rsidR="00CC1403" w:rsidRPr="00EF4A7F" w:rsidRDefault="00CC1403">
      <w:pPr>
        <w:jc w:val="both"/>
        <w:rPr>
          <w:rFonts w:ascii="Arial" w:hAnsi="Arial" w:cs="Arial"/>
          <w:b/>
          <w:sz w:val="22"/>
          <w:szCs w:val="22"/>
        </w:rPr>
      </w:pPr>
    </w:p>
    <w:p w14:paraId="5788D5CE" w14:textId="77777777" w:rsidR="00CC1403" w:rsidRPr="00EF4A7F" w:rsidRDefault="00CC1403">
      <w:pPr>
        <w:jc w:val="both"/>
        <w:rPr>
          <w:rFonts w:ascii="Arial" w:hAnsi="Arial" w:cs="Arial"/>
          <w:b/>
          <w:sz w:val="22"/>
          <w:szCs w:val="22"/>
        </w:rPr>
      </w:pPr>
    </w:p>
    <w:p w14:paraId="377F3519" w14:textId="77777777" w:rsidR="00CC1403" w:rsidRPr="00EF4A7F" w:rsidRDefault="00CC1403">
      <w:pPr>
        <w:jc w:val="both"/>
        <w:rPr>
          <w:rFonts w:ascii="Arial" w:hAnsi="Arial" w:cs="Arial"/>
          <w:b/>
          <w:sz w:val="22"/>
          <w:szCs w:val="22"/>
        </w:rPr>
      </w:pPr>
    </w:p>
    <w:p w14:paraId="2624E430"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7052D2B0"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34698E31" w14:textId="77777777" w:rsidR="00CC1403" w:rsidRPr="00EF4A7F" w:rsidRDefault="00624CF1">
      <w:pPr>
        <w:pStyle w:val="Textoindependiente31"/>
        <w:rPr>
          <w:rFonts w:cs="Arial"/>
          <w:b/>
          <w:szCs w:val="22"/>
        </w:rPr>
      </w:pPr>
      <w:r w:rsidRPr="00EF4A7F">
        <w:rPr>
          <w:rFonts w:cs="Arial"/>
          <w:b/>
          <w:szCs w:val="22"/>
        </w:rPr>
        <w:t xml:space="preserve">P R E S E N T E. </w:t>
      </w:r>
    </w:p>
    <w:p w14:paraId="5080C923" w14:textId="77777777" w:rsidR="00CC1403" w:rsidRPr="00EF4A7F" w:rsidRDefault="00CC1403">
      <w:pPr>
        <w:pStyle w:val="Textoindependiente31"/>
        <w:rPr>
          <w:rFonts w:cs="Arial"/>
          <w:b/>
          <w:szCs w:val="22"/>
        </w:rPr>
      </w:pPr>
    </w:p>
    <w:p w14:paraId="77B12DA9" w14:textId="77777777" w:rsidR="00CC1403" w:rsidRPr="00EF4A7F" w:rsidRDefault="00CC1403">
      <w:pPr>
        <w:pStyle w:val="Textoindependiente31"/>
        <w:rPr>
          <w:rFonts w:cs="Arial"/>
          <w:b/>
          <w:szCs w:val="22"/>
        </w:rPr>
      </w:pPr>
    </w:p>
    <w:p w14:paraId="6331A673" w14:textId="77777777" w:rsidR="00CC1403" w:rsidRPr="00EF4A7F" w:rsidRDefault="00CC1403">
      <w:pPr>
        <w:pStyle w:val="Textoindependiente31"/>
        <w:rPr>
          <w:rFonts w:cs="Arial"/>
          <w:b/>
          <w:szCs w:val="22"/>
        </w:rPr>
      </w:pPr>
    </w:p>
    <w:p w14:paraId="02CB85F0" w14:textId="77777777" w:rsidR="00CC1403" w:rsidRPr="00EF4A7F" w:rsidRDefault="00CC1403">
      <w:pPr>
        <w:pStyle w:val="Textoindependiente31"/>
        <w:rPr>
          <w:rFonts w:cs="Arial"/>
          <w:b/>
          <w:szCs w:val="22"/>
        </w:rPr>
      </w:pPr>
    </w:p>
    <w:p w14:paraId="54DDFAD7" w14:textId="77777777" w:rsidR="00CC1403" w:rsidRPr="00EF4A7F" w:rsidRDefault="00CC1403">
      <w:pPr>
        <w:pStyle w:val="Textoindependiente31"/>
        <w:rPr>
          <w:rFonts w:cs="Arial"/>
          <w:b/>
          <w:szCs w:val="22"/>
        </w:rPr>
      </w:pPr>
    </w:p>
    <w:p w14:paraId="0AC59937" w14:textId="77777777" w:rsidR="0083225E" w:rsidRPr="005A72D4" w:rsidRDefault="0083225E" w:rsidP="0083225E">
      <w:pPr>
        <w:spacing w:line="360" w:lineRule="auto"/>
        <w:jc w:val="both"/>
        <w:rPr>
          <w:rFonts w:ascii="Arial" w:hAnsi="Arial" w:cs="Arial"/>
          <w:sz w:val="22"/>
          <w:szCs w:val="22"/>
        </w:rPr>
      </w:pPr>
      <w:r w:rsidRPr="005A72D4">
        <w:rPr>
          <w:rFonts w:ascii="Arial" w:hAnsi="Arial" w:cs="Arial"/>
          <w:b/>
          <w:sz w:val="22"/>
          <w:szCs w:val="22"/>
        </w:rPr>
        <w:t xml:space="preserve">Manifiesto bajo protesta de decir verdad </w:t>
      </w:r>
      <w:r w:rsidRPr="005A72D4">
        <w:rPr>
          <w:rFonts w:ascii="Arial" w:hAnsi="Arial" w:cs="Arial"/>
          <w:sz w:val="22"/>
          <w:szCs w:val="22"/>
        </w:rPr>
        <w:t xml:space="preserve">que </w:t>
      </w:r>
      <w:r w:rsidRPr="00C936FE">
        <w:rPr>
          <w:rFonts w:ascii="Arial" w:hAnsi="Arial" w:cs="Arial"/>
          <w:bCs/>
          <w:u w:val="single"/>
        </w:rPr>
        <w:t>[</w:t>
      </w:r>
      <w:r>
        <w:rPr>
          <w:rFonts w:ascii="Arial" w:hAnsi="Arial" w:cs="Arial"/>
          <w:bCs/>
          <w:u w:val="single"/>
        </w:rPr>
        <w:t xml:space="preserve">   </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w:t>
      </w:r>
      <w:r w:rsidRPr="005A72D4">
        <w:rPr>
          <w:rFonts w:ascii="Arial" w:hAnsi="Arial" w:cs="Arial"/>
          <w:sz w:val="22"/>
          <w:szCs w:val="22"/>
        </w:rPr>
        <w:t>, es de nacionalidad mexicana.</w:t>
      </w:r>
    </w:p>
    <w:p w14:paraId="33BB318F" w14:textId="77777777" w:rsidR="00CC1403" w:rsidRPr="00EF4A7F" w:rsidRDefault="00CC1403">
      <w:pPr>
        <w:spacing w:line="360" w:lineRule="auto"/>
        <w:jc w:val="both"/>
        <w:rPr>
          <w:rFonts w:ascii="Arial" w:hAnsi="Arial" w:cs="Arial"/>
          <w:b/>
          <w:sz w:val="22"/>
          <w:szCs w:val="22"/>
        </w:rPr>
      </w:pPr>
    </w:p>
    <w:p w14:paraId="2F68FBFD" w14:textId="77777777" w:rsidR="00CC1403" w:rsidRPr="00EF4A7F" w:rsidRDefault="00CC1403">
      <w:pPr>
        <w:jc w:val="both"/>
        <w:rPr>
          <w:rFonts w:ascii="Arial" w:hAnsi="Arial" w:cs="Arial"/>
          <w:b/>
          <w:sz w:val="22"/>
          <w:szCs w:val="22"/>
        </w:rPr>
      </w:pPr>
    </w:p>
    <w:p w14:paraId="6997E5DC" w14:textId="77777777" w:rsidR="00CC1403" w:rsidRPr="00EF4A7F" w:rsidRDefault="00CC1403"/>
    <w:p w14:paraId="035A17AB" w14:textId="77777777" w:rsidR="00CC1403" w:rsidRPr="00EF4A7F" w:rsidRDefault="00CC1403"/>
    <w:p w14:paraId="324AC06E" w14:textId="77777777" w:rsidR="00CC1403" w:rsidRPr="00EF4A7F" w:rsidRDefault="00CC1403"/>
    <w:p w14:paraId="78C51679" w14:textId="77777777" w:rsidR="00CC1403" w:rsidRPr="00EF4A7F" w:rsidRDefault="00CC1403"/>
    <w:p w14:paraId="3BFC09FB" w14:textId="77777777" w:rsidR="00CC1403" w:rsidRPr="00EF4A7F" w:rsidRDefault="00CC1403"/>
    <w:p w14:paraId="4F17BCEC" w14:textId="77777777" w:rsidR="00CC1403" w:rsidRPr="00EF4A7F" w:rsidRDefault="00CC1403"/>
    <w:p w14:paraId="5CB7824C" w14:textId="77777777" w:rsidR="00CC1403" w:rsidRPr="00EF4A7F" w:rsidRDefault="00624CF1">
      <w:pPr>
        <w:tabs>
          <w:tab w:val="left" w:pos="5103"/>
          <w:tab w:val="left" w:pos="7655"/>
        </w:tabs>
        <w:jc w:val="center"/>
        <w:rPr>
          <w:rFonts w:ascii="Arial" w:hAnsi="Arial" w:cs="Arial"/>
          <w:sz w:val="22"/>
          <w:szCs w:val="22"/>
        </w:rPr>
      </w:pPr>
      <w:r w:rsidRPr="00EF4A7F">
        <w:rPr>
          <w:rFonts w:ascii="Arial" w:hAnsi="Arial" w:cs="Arial"/>
          <w:sz w:val="22"/>
          <w:szCs w:val="22"/>
        </w:rPr>
        <w:t>___________________________</w:t>
      </w:r>
    </w:p>
    <w:p w14:paraId="070E9247" w14:textId="77777777" w:rsidR="00CC1403" w:rsidRPr="00EF4A7F" w:rsidRDefault="00624CF1">
      <w:pPr>
        <w:tabs>
          <w:tab w:val="left" w:pos="5103"/>
          <w:tab w:val="left" w:pos="7655"/>
        </w:tabs>
        <w:jc w:val="center"/>
        <w:rPr>
          <w:rFonts w:ascii="Arial" w:hAnsi="Arial" w:cs="Arial"/>
        </w:rPr>
      </w:pPr>
      <w:r w:rsidRPr="00EF4A7F">
        <w:rPr>
          <w:rFonts w:ascii="Arial" w:hAnsi="Arial" w:cs="Arial"/>
        </w:rPr>
        <w:t>Protesto lo necesario</w:t>
      </w:r>
    </w:p>
    <w:p w14:paraId="11A07409" w14:textId="77777777" w:rsidR="0083225E" w:rsidRPr="00861F64" w:rsidRDefault="0083225E" w:rsidP="0083225E">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539031CB" w14:textId="77777777" w:rsidR="0083225E" w:rsidRPr="00EE71BD" w:rsidRDefault="0083225E" w:rsidP="0083225E">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3B489170" w14:textId="77777777" w:rsidR="00CC1403" w:rsidRPr="00EF4A7F" w:rsidRDefault="00CC1403">
      <w:pPr>
        <w:pStyle w:val="Textosinformato"/>
        <w:ind w:right="281"/>
        <w:jc w:val="center"/>
        <w:rPr>
          <w:rFonts w:ascii="Arial" w:hAnsi="Arial" w:cs="Arial"/>
          <w:b/>
          <w:bCs/>
          <w:szCs w:val="22"/>
        </w:rPr>
      </w:pPr>
    </w:p>
    <w:p w14:paraId="6A0046AF" w14:textId="77777777" w:rsidR="00CC1403" w:rsidRPr="00EF4A7F" w:rsidRDefault="00CC1403">
      <w:pPr>
        <w:pStyle w:val="Textosinformato"/>
        <w:ind w:right="281"/>
        <w:jc w:val="both"/>
        <w:rPr>
          <w:rFonts w:ascii="Arial" w:hAnsi="Arial" w:cs="Arial"/>
          <w:b/>
          <w:bCs/>
          <w:sz w:val="22"/>
          <w:szCs w:val="22"/>
        </w:rPr>
      </w:pPr>
    </w:p>
    <w:p w14:paraId="27A48EFA" w14:textId="77777777" w:rsidR="00CC1403" w:rsidRPr="00EF4A7F" w:rsidRDefault="00CC1403"/>
    <w:p w14:paraId="6F0DD9C5" w14:textId="77777777" w:rsidR="00CC1403" w:rsidRPr="00EF4A7F" w:rsidRDefault="00624CF1">
      <w:pPr>
        <w:rPr>
          <w:rFonts w:ascii="Arial" w:hAnsi="Arial" w:cs="Arial"/>
        </w:rPr>
      </w:pPr>
      <w:bookmarkStart w:id="1557" w:name="_Toc434004151"/>
      <w:r w:rsidRPr="00EF4A7F">
        <w:rPr>
          <w:rFonts w:cs="Arial"/>
          <w:b/>
        </w:rPr>
        <w:br w:type="page"/>
      </w:r>
    </w:p>
    <w:p w14:paraId="01684951" w14:textId="77777777" w:rsidR="00CC1403" w:rsidRPr="00EF4A7F" w:rsidRDefault="00624CF1">
      <w:pPr>
        <w:pStyle w:val="Ttulo1"/>
        <w:spacing w:before="240" w:after="60"/>
        <w:rPr>
          <w:rFonts w:cs="Arial"/>
          <w:color w:val="CC0066"/>
          <w:kern w:val="32"/>
          <w:sz w:val="32"/>
          <w:szCs w:val="32"/>
        </w:rPr>
      </w:pPr>
      <w:bookmarkStart w:id="1558" w:name="_Toc183636805"/>
      <w:r w:rsidRPr="00EF4A7F">
        <w:rPr>
          <w:rFonts w:cs="Arial"/>
          <w:color w:val="CC0066"/>
          <w:kern w:val="32"/>
          <w:sz w:val="32"/>
          <w:szCs w:val="32"/>
        </w:rPr>
        <w:lastRenderedPageBreak/>
        <w:t xml:space="preserve">ANEXO </w:t>
      </w:r>
      <w:bookmarkEnd w:id="1557"/>
      <w:r w:rsidRPr="00EF4A7F">
        <w:rPr>
          <w:rFonts w:cs="Arial"/>
          <w:color w:val="CC0066"/>
          <w:kern w:val="32"/>
          <w:sz w:val="32"/>
          <w:szCs w:val="32"/>
        </w:rPr>
        <w:t>6</w:t>
      </w:r>
      <w:bookmarkEnd w:id="1558"/>
    </w:p>
    <w:p w14:paraId="18D14786" w14:textId="77777777" w:rsidR="00CC1403" w:rsidRPr="00EF4A7F" w:rsidRDefault="00624CF1">
      <w:pPr>
        <w:shd w:val="clear" w:color="auto" w:fill="D9D9D9" w:themeFill="background1" w:themeFillShade="D9"/>
        <w:jc w:val="center"/>
        <w:rPr>
          <w:rFonts w:ascii="Arial" w:hAnsi="Arial" w:cs="Arial"/>
          <w:b/>
          <w:sz w:val="28"/>
        </w:rPr>
      </w:pPr>
      <w:bookmarkStart w:id="1559" w:name="_Toc289064610"/>
      <w:r w:rsidRPr="00EF4A7F">
        <w:rPr>
          <w:rFonts w:ascii="Arial" w:hAnsi="Arial" w:cs="Arial"/>
          <w:b/>
          <w:sz w:val="28"/>
        </w:rPr>
        <w:t>Estratificación de micro, pequeñas y medianas empresas</w:t>
      </w:r>
    </w:p>
    <w:p w14:paraId="2FB1A1C5" w14:textId="77777777" w:rsidR="00CC1403" w:rsidRPr="00EF4A7F" w:rsidRDefault="00CC1403">
      <w:pPr>
        <w:pStyle w:val="Textosinformato"/>
        <w:ind w:right="281"/>
        <w:jc w:val="both"/>
        <w:rPr>
          <w:rFonts w:ascii="Arial" w:hAnsi="Arial" w:cs="Arial"/>
          <w:b/>
          <w:bCs/>
          <w:sz w:val="22"/>
          <w:szCs w:val="22"/>
        </w:rPr>
      </w:pPr>
    </w:p>
    <w:p w14:paraId="4C97C97C" w14:textId="77777777" w:rsidR="00CC1403" w:rsidRPr="00EF4A7F" w:rsidRDefault="00CC1403">
      <w:pPr>
        <w:pStyle w:val="Textodebloque"/>
        <w:tabs>
          <w:tab w:val="left" w:pos="0"/>
        </w:tabs>
        <w:ind w:left="0" w:right="0"/>
        <w:jc w:val="center"/>
        <w:rPr>
          <w:rFonts w:cs="Arial"/>
          <w:b/>
          <w:bCs/>
          <w:sz w:val="22"/>
          <w:szCs w:val="22"/>
        </w:rPr>
      </w:pPr>
    </w:p>
    <w:p w14:paraId="7619841B" w14:textId="0FAC9672" w:rsidR="00CC1403" w:rsidRPr="00EF4A7F" w:rsidRDefault="00624CF1">
      <w:pPr>
        <w:jc w:val="right"/>
        <w:outlineLvl w:val="0"/>
        <w:rPr>
          <w:rFonts w:ascii="Arial" w:hAnsi="Arial" w:cs="Arial"/>
          <w:sz w:val="22"/>
          <w:szCs w:val="22"/>
        </w:rPr>
      </w:pPr>
      <w:r w:rsidRPr="00EF4A7F">
        <w:rPr>
          <w:rFonts w:ascii="Arial" w:hAnsi="Arial" w:cs="Arial"/>
          <w:sz w:val="22"/>
          <w:szCs w:val="22"/>
        </w:rPr>
        <w:t>Ciudad de México, a ____ de _____________ de 202</w:t>
      </w:r>
      <w:r w:rsidR="001F0E51" w:rsidRPr="00EF4A7F">
        <w:rPr>
          <w:rFonts w:ascii="Arial" w:hAnsi="Arial" w:cs="Arial"/>
          <w:sz w:val="22"/>
          <w:szCs w:val="22"/>
        </w:rPr>
        <w:t>4</w:t>
      </w:r>
      <w:r w:rsidRPr="00EF4A7F">
        <w:rPr>
          <w:rFonts w:ascii="Arial" w:hAnsi="Arial" w:cs="Arial"/>
          <w:sz w:val="22"/>
          <w:szCs w:val="22"/>
        </w:rPr>
        <w:t>.</w:t>
      </w:r>
    </w:p>
    <w:p w14:paraId="4BEDF11A" w14:textId="77777777" w:rsidR="00CC1403" w:rsidRPr="00EF4A7F" w:rsidRDefault="00CC1403">
      <w:pPr>
        <w:pStyle w:val="Textosinformato"/>
        <w:ind w:right="281"/>
        <w:jc w:val="both"/>
        <w:rPr>
          <w:rFonts w:ascii="Arial" w:hAnsi="Arial" w:cs="Arial"/>
          <w:b/>
          <w:bCs/>
          <w:sz w:val="22"/>
          <w:szCs w:val="22"/>
          <w:lang w:val="es-MX"/>
        </w:rPr>
      </w:pPr>
    </w:p>
    <w:p w14:paraId="02473E80" w14:textId="77777777" w:rsidR="00CC1403" w:rsidRPr="00EF4A7F" w:rsidRDefault="00CC1403">
      <w:pPr>
        <w:pStyle w:val="Textosinformato"/>
        <w:ind w:right="281"/>
        <w:jc w:val="both"/>
        <w:rPr>
          <w:rFonts w:ascii="Arial" w:hAnsi="Arial" w:cs="Arial"/>
          <w:b/>
          <w:bCs/>
          <w:sz w:val="22"/>
          <w:szCs w:val="22"/>
        </w:rPr>
      </w:pPr>
    </w:p>
    <w:p w14:paraId="023575FE" w14:textId="77777777" w:rsidR="00CC1403" w:rsidRPr="00EF4A7F" w:rsidRDefault="00624CF1">
      <w:pPr>
        <w:jc w:val="both"/>
        <w:rPr>
          <w:rFonts w:ascii="Arial" w:hAnsi="Arial" w:cs="Arial"/>
          <w:b/>
          <w:szCs w:val="22"/>
        </w:rPr>
      </w:pPr>
      <w:r w:rsidRPr="00EF4A7F">
        <w:rPr>
          <w:rFonts w:ascii="Arial" w:hAnsi="Arial" w:cs="Arial"/>
          <w:b/>
          <w:szCs w:val="22"/>
        </w:rPr>
        <w:t>C. DIRECTOR DE RECURSOS MATERIALES Y SERVICIOS</w:t>
      </w:r>
    </w:p>
    <w:p w14:paraId="57FC3B4F" w14:textId="77777777" w:rsidR="00CC1403" w:rsidRPr="00EF4A7F" w:rsidRDefault="00624CF1">
      <w:pPr>
        <w:jc w:val="both"/>
        <w:outlineLvl w:val="0"/>
        <w:rPr>
          <w:rFonts w:ascii="Arial" w:hAnsi="Arial" w:cs="Arial"/>
          <w:b/>
          <w:szCs w:val="22"/>
        </w:rPr>
      </w:pPr>
      <w:r w:rsidRPr="00EF4A7F">
        <w:rPr>
          <w:rFonts w:ascii="Arial" w:hAnsi="Arial" w:cs="Arial"/>
          <w:b/>
          <w:szCs w:val="22"/>
        </w:rPr>
        <w:t>INSTITUTO NACIONAL ELECTORAL</w:t>
      </w:r>
    </w:p>
    <w:p w14:paraId="66C25A34" w14:textId="07B66DDA" w:rsidR="001D3F58" w:rsidRDefault="00624CF1" w:rsidP="00F50DDC">
      <w:pPr>
        <w:pStyle w:val="Textoindependiente31"/>
        <w:outlineLvl w:val="0"/>
        <w:rPr>
          <w:rFonts w:cs="Arial"/>
          <w:b/>
          <w:sz w:val="20"/>
          <w:szCs w:val="22"/>
        </w:rPr>
      </w:pPr>
      <w:r w:rsidRPr="00EF4A7F">
        <w:rPr>
          <w:rFonts w:cs="Arial"/>
          <w:b/>
          <w:sz w:val="20"/>
          <w:szCs w:val="22"/>
        </w:rPr>
        <w:t xml:space="preserve">P R E S E N T E. </w:t>
      </w:r>
    </w:p>
    <w:p w14:paraId="7CA109F3" w14:textId="77777777" w:rsidR="00F50DDC" w:rsidRPr="00F50DDC" w:rsidRDefault="00F50DDC" w:rsidP="00F50DDC">
      <w:pPr>
        <w:pStyle w:val="Textoindependiente31"/>
        <w:outlineLvl w:val="0"/>
        <w:rPr>
          <w:rFonts w:cs="Arial"/>
          <w:b/>
          <w:sz w:val="20"/>
          <w:szCs w:val="22"/>
        </w:rPr>
      </w:pPr>
    </w:p>
    <w:p w14:paraId="7C96806A" w14:textId="77777777" w:rsidR="00F50DDC" w:rsidRPr="0027305A" w:rsidRDefault="00F50DDC" w:rsidP="00F50DDC">
      <w:pPr>
        <w:pStyle w:val="Texto0"/>
        <w:spacing w:line="360" w:lineRule="auto"/>
        <w:ind w:firstLine="0"/>
        <w:rPr>
          <w:rFonts w:cs="Arial"/>
          <w:sz w:val="20"/>
          <w:szCs w:val="22"/>
        </w:rPr>
      </w:pPr>
      <w:r w:rsidRPr="0027305A">
        <w:rPr>
          <w:rFonts w:cs="Arial"/>
          <w:sz w:val="20"/>
          <w:szCs w:val="22"/>
        </w:rPr>
        <w:t xml:space="preserve">Declaro </w:t>
      </w:r>
      <w:r w:rsidRPr="0027305A">
        <w:rPr>
          <w:rFonts w:cs="Arial"/>
          <w:b/>
          <w:sz w:val="20"/>
          <w:szCs w:val="22"/>
        </w:rPr>
        <w:t>bajo protesta de decir verdad</w:t>
      </w:r>
      <w:r w:rsidRPr="0027305A">
        <w:rPr>
          <w:rFonts w:cs="Arial"/>
          <w:sz w:val="20"/>
          <w:szCs w:val="22"/>
        </w:rPr>
        <w:t xml:space="preserve">, que </w:t>
      </w:r>
      <w:r w:rsidRPr="00C936FE">
        <w:rPr>
          <w:rFonts w:cs="Arial"/>
          <w:bCs/>
          <w:u w:val="single"/>
        </w:rPr>
        <w:t>[_</w:t>
      </w:r>
      <w:r>
        <w:rPr>
          <w:rFonts w:cs="Arial"/>
          <w:bCs/>
          <w:u w:val="single"/>
        </w:rPr>
        <w:t xml:space="preserve">      </w:t>
      </w:r>
      <w:r w:rsidRPr="004F47FC">
        <w:rPr>
          <w:rFonts w:cs="Arial"/>
          <w:bCs/>
          <w:i/>
          <w:iCs/>
          <w:szCs w:val="18"/>
          <w:u w:val="single"/>
        </w:rPr>
        <w:t>nombre de la</w:t>
      </w:r>
      <w:r>
        <w:rPr>
          <w:rFonts w:cs="Arial"/>
          <w:bCs/>
          <w:u w:val="single"/>
        </w:rPr>
        <w:t xml:space="preserve"> </w:t>
      </w:r>
      <w:r w:rsidRPr="00C936FE">
        <w:rPr>
          <w:rFonts w:cs="Arial"/>
          <w:bCs/>
          <w:i/>
          <w:iCs/>
          <w:szCs w:val="18"/>
          <w:u w:val="single"/>
        </w:rPr>
        <w:t>empresa licitante</w:t>
      </w:r>
      <w:r>
        <w:rPr>
          <w:rFonts w:cs="Arial"/>
          <w:bCs/>
          <w:i/>
          <w:iCs/>
          <w:szCs w:val="18"/>
          <w:u w:val="single"/>
        </w:rPr>
        <w:t xml:space="preserve"> (persona física o moral</w:t>
      </w:r>
      <w:r w:rsidRPr="00C936FE">
        <w:rPr>
          <w:rFonts w:cs="Arial"/>
          <w:bCs/>
          <w:i/>
          <w:iCs/>
          <w:szCs w:val="18"/>
          <w:u w:val="single"/>
        </w:rPr>
        <w:t>)</w:t>
      </w:r>
      <w:r w:rsidRPr="00C936FE">
        <w:rPr>
          <w:rFonts w:cs="Arial"/>
          <w:bCs/>
          <w:u w:val="single"/>
        </w:rPr>
        <w:t>_</w:t>
      </w:r>
      <w:r>
        <w:rPr>
          <w:rFonts w:cs="Arial"/>
          <w:bCs/>
          <w:u w:val="single"/>
        </w:rPr>
        <w:t xml:space="preserve">   </w:t>
      </w:r>
      <w:r w:rsidRPr="00C936FE">
        <w:rPr>
          <w:rFonts w:cs="Arial"/>
          <w:bCs/>
          <w:u w:val="single"/>
        </w:rPr>
        <w:t>_]</w:t>
      </w:r>
      <w:r w:rsidRPr="0027305A">
        <w:rPr>
          <w:rFonts w:cs="Arial"/>
          <w:bCs/>
          <w:sz w:val="20"/>
          <w:szCs w:val="22"/>
        </w:rPr>
        <w:t xml:space="preserve">, </w:t>
      </w:r>
      <w:r w:rsidRPr="0027305A">
        <w:rPr>
          <w:rFonts w:cs="Arial"/>
          <w:sz w:val="20"/>
          <w:szCs w:val="22"/>
        </w:rPr>
        <w:t>pertenece al rango de [__</w:t>
      </w:r>
      <w:r>
        <w:rPr>
          <w:rFonts w:cs="Arial"/>
          <w:sz w:val="20"/>
          <w:szCs w:val="22"/>
        </w:rPr>
        <w:t>(</w:t>
      </w:r>
      <w:r>
        <w:rPr>
          <w:rFonts w:cs="Arial"/>
          <w:bCs/>
          <w:i/>
          <w:iCs/>
          <w:szCs w:val="18"/>
          <w:u w:val="single"/>
        </w:rPr>
        <w:t>Micro / Pequeña / Mediana)</w:t>
      </w:r>
      <w:r w:rsidRPr="004F47FC">
        <w:rPr>
          <w:rFonts w:cs="Arial"/>
          <w:bCs/>
          <w:i/>
          <w:iCs/>
          <w:szCs w:val="18"/>
          <w:u w:val="single"/>
        </w:rPr>
        <w:t xml:space="preserve"> </w:t>
      </w:r>
      <w:r w:rsidRPr="0027305A">
        <w:rPr>
          <w:rFonts w:cs="Arial"/>
          <w:sz w:val="20"/>
          <w:szCs w:val="22"/>
        </w:rPr>
        <w:t xml:space="preserve">__] empresa, de conformidad con la estratificación estipulada en el </w:t>
      </w:r>
      <w:r w:rsidRPr="0027305A">
        <w:rPr>
          <w:rFonts w:cs="Arial"/>
          <w:i/>
          <w:sz w:val="20"/>
          <w:szCs w:val="22"/>
        </w:rPr>
        <w:t>Acuerdo por el que se establece la estratificación de las Micro, Pequeñas y Medianas Empresas</w:t>
      </w:r>
      <w:r w:rsidRPr="0027305A">
        <w:rPr>
          <w:rFonts w:cs="Arial"/>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F50DDC" w:rsidRPr="0027305A" w14:paraId="06EE6B87" w14:textId="77777777" w:rsidTr="00271DB4">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34C95A05"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ESTRATIFICACIÓN</w:t>
            </w:r>
          </w:p>
          <w:p w14:paraId="2B8F40DE" w14:textId="77777777" w:rsidR="00F50DDC" w:rsidRPr="0027305A" w:rsidRDefault="00F50DDC" w:rsidP="00271DB4">
            <w:pPr>
              <w:jc w:val="center"/>
              <w:rPr>
                <w:rFonts w:ascii="Arial" w:hAnsi="Arial" w:cs="Arial"/>
                <w:szCs w:val="22"/>
              </w:rPr>
            </w:pPr>
            <w:r w:rsidRPr="004F47FC">
              <w:rPr>
                <w:rFonts w:ascii="Arial" w:hAnsi="Arial" w:cs="Arial"/>
                <w:b/>
                <w:bCs/>
                <w:szCs w:val="22"/>
              </w:rPr>
              <w:t>Favor de indicar con una “X”</w:t>
            </w:r>
            <w:r w:rsidRPr="0027305A">
              <w:rPr>
                <w:rFonts w:ascii="Arial" w:hAnsi="Arial" w:cs="Arial"/>
                <w:szCs w:val="22"/>
              </w:rPr>
              <w:t xml:space="preserve"> en qué situación se encuentra su empresa.</w:t>
            </w:r>
          </w:p>
          <w:p w14:paraId="31B85054" w14:textId="77777777" w:rsidR="00F50DDC" w:rsidRPr="0027305A" w:rsidRDefault="00F50DDC" w:rsidP="00271DB4">
            <w:pPr>
              <w:pStyle w:val="Texto0"/>
              <w:spacing w:after="0" w:line="240" w:lineRule="auto"/>
              <w:ind w:firstLine="0"/>
              <w:jc w:val="center"/>
              <w:rPr>
                <w:rFonts w:cs="Arial"/>
                <w:b/>
                <w:sz w:val="20"/>
                <w:szCs w:val="22"/>
              </w:rPr>
            </w:pPr>
          </w:p>
        </w:tc>
      </w:tr>
      <w:tr w:rsidR="00F50DDC" w:rsidRPr="0027305A" w14:paraId="2C25D632" w14:textId="77777777" w:rsidTr="00271DB4">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039FD8B0"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264885B8"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473EBD02"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4CE5D569"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Rango de monto de ventas anuales (mdp)</w:t>
            </w:r>
          </w:p>
        </w:tc>
        <w:tc>
          <w:tcPr>
            <w:tcW w:w="1630" w:type="dxa"/>
            <w:tcBorders>
              <w:top w:val="single" w:sz="6" w:space="0" w:color="000000"/>
              <w:left w:val="single" w:sz="6" w:space="0" w:color="000000"/>
              <w:bottom w:val="single" w:sz="6" w:space="0" w:color="000000"/>
              <w:right w:val="single" w:sz="6" w:space="0" w:color="000000"/>
            </w:tcBorders>
            <w:vAlign w:val="center"/>
          </w:tcPr>
          <w:p w14:paraId="2838F543"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Tope máximo combinado*</w:t>
            </w:r>
          </w:p>
        </w:tc>
      </w:tr>
      <w:tr w:rsidR="00F50DDC" w:rsidRPr="0027305A" w14:paraId="566BAAD8"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4297014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14:paraId="3617B9DC"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14:paraId="4741FCF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14:paraId="4991A97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741EA34D"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4.6</w:t>
            </w:r>
          </w:p>
        </w:tc>
      </w:tr>
      <w:tr w:rsidR="00F50DDC" w:rsidRPr="0027305A" w14:paraId="63ED0A84" w14:textId="77777777" w:rsidTr="00271DB4">
        <w:trPr>
          <w:cantSplit/>
          <w:jc w:val="center"/>
        </w:trPr>
        <w:tc>
          <w:tcPr>
            <w:tcW w:w="1298" w:type="dxa"/>
            <w:vMerge/>
            <w:tcBorders>
              <w:left w:val="single" w:sz="6" w:space="0" w:color="000000"/>
              <w:bottom w:val="single" w:sz="6" w:space="0" w:color="000000"/>
              <w:right w:val="single" w:sz="6" w:space="0" w:color="000000"/>
            </w:tcBorders>
            <w:vAlign w:val="center"/>
          </w:tcPr>
          <w:p w14:paraId="7B8613A1"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61AC0EA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20BB36F3"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937BBAE"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7A27CCE9"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3D01AD4F"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17B95E2B"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14:paraId="3D5E66E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699E3FC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77016DF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14:paraId="0CE37651"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0D3ECB1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93</w:t>
            </w:r>
          </w:p>
        </w:tc>
      </w:tr>
      <w:tr w:rsidR="00F50DDC" w:rsidRPr="0027305A" w14:paraId="06883EAC" w14:textId="77777777" w:rsidTr="00271DB4">
        <w:trPr>
          <w:cantSplit/>
          <w:jc w:val="center"/>
        </w:trPr>
        <w:tc>
          <w:tcPr>
            <w:tcW w:w="1298" w:type="dxa"/>
            <w:vMerge/>
            <w:tcBorders>
              <w:left w:val="single" w:sz="6" w:space="0" w:color="000000"/>
              <w:right w:val="single" w:sz="6" w:space="0" w:color="000000"/>
            </w:tcBorders>
          </w:tcPr>
          <w:p w14:paraId="046290E3"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545CF821"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0DA7F584"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7F826F2A"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49EF908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1407B32A" w14:textId="77777777" w:rsidTr="00271DB4">
        <w:trPr>
          <w:cantSplit/>
          <w:jc w:val="center"/>
        </w:trPr>
        <w:tc>
          <w:tcPr>
            <w:tcW w:w="1298" w:type="dxa"/>
            <w:vMerge/>
            <w:tcBorders>
              <w:left w:val="single" w:sz="6" w:space="0" w:color="000000"/>
              <w:right w:val="single" w:sz="6" w:space="0" w:color="000000"/>
            </w:tcBorders>
            <w:vAlign w:val="center"/>
          </w:tcPr>
          <w:p w14:paraId="33D905BB"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6" w:space="0" w:color="000000"/>
              <w:left w:val="single" w:sz="6" w:space="0" w:color="000000"/>
              <w:right w:val="single" w:sz="6" w:space="0" w:color="000000"/>
            </w:tcBorders>
            <w:vAlign w:val="center"/>
          </w:tcPr>
          <w:p w14:paraId="27BDA81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xml:space="preserve">Industria y </w:t>
            </w:r>
            <w:r>
              <w:rPr>
                <w:rFonts w:cs="Arial"/>
                <w:sz w:val="20"/>
                <w:szCs w:val="22"/>
              </w:rPr>
              <w:t>Servicios</w:t>
            </w:r>
          </w:p>
        </w:tc>
        <w:tc>
          <w:tcPr>
            <w:tcW w:w="1659" w:type="dxa"/>
            <w:vMerge w:val="restart"/>
            <w:tcBorders>
              <w:top w:val="single" w:sz="6" w:space="0" w:color="000000"/>
              <w:left w:val="single" w:sz="6" w:space="0" w:color="000000"/>
              <w:right w:val="single" w:sz="6" w:space="0" w:color="000000"/>
            </w:tcBorders>
            <w:vAlign w:val="center"/>
          </w:tcPr>
          <w:p w14:paraId="31E5FC9B"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5F188B0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14:paraId="4B9A07F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6F2FB38A"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95</w:t>
            </w:r>
          </w:p>
        </w:tc>
      </w:tr>
      <w:tr w:rsidR="00F50DDC" w:rsidRPr="0027305A" w14:paraId="410A5EFA" w14:textId="77777777" w:rsidTr="00271DB4">
        <w:trPr>
          <w:cantSplit/>
          <w:jc w:val="center"/>
        </w:trPr>
        <w:tc>
          <w:tcPr>
            <w:tcW w:w="1298" w:type="dxa"/>
            <w:vMerge/>
            <w:tcBorders>
              <w:left w:val="single" w:sz="6" w:space="0" w:color="000000"/>
              <w:bottom w:val="single" w:sz="6" w:space="0" w:color="000000"/>
              <w:right w:val="single" w:sz="6" w:space="0" w:color="000000"/>
            </w:tcBorders>
            <w:vAlign w:val="center"/>
          </w:tcPr>
          <w:p w14:paraId="067119D1"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3BF82C4F"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3AC8B42E"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0B52E9D"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01CA181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7DC0C057"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45EA810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14:paraId="5063C839"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1F0509C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1F54CD5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31 hasta 100</w:t>
            </w:r>
          </w:p>
        </w:tc>
        <w:tc>
          <w:tcPr>
            <w:tcW w:w="1857" w:type="dxa"/>
            <w:vMerge w:val="restart"/>
            <w:tcBorders>
              <w:top w:val="single" w:sz="6" w:space="0" w:color="000000"/>
              <w:left w:val="single" w:sz="6" w:space="0" w:color="000000"/>
              <w:right w:val="single" w:sz="4" w:space="0" w:color="auto"/>
            </w:tcBorders>
            <w:shd w:val="clear" w:color="auto" w:fill="auto"/>
          </w:tcPr>
          <w:p w14:paraId="135574D8"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14:paraId="507042D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235</w:t>
            </w:r>
          </w:p>
        </w:tc>
      </w:tr>
      <w:tr w:rsidR="00F50DDC" w:rsidRPr="0027305A" w14:paraId="43F34E8D" w14:textId="77777777" w:rsidTr="00271DB4">
        <w:trPr>
          <w:cantSplit/>
          <w:trHeight w:val="158"/>
          <w:jc w:val="center"/>
        </w:trPr>
        <w:tc>
          <w:tcPr>
            <w:tcW w:w="1298" w:type="dxa"/>
            <w:vMerge/>
            <w:tcBorders>
              <w:left w:val="single" w:sz="6" w:space="0" w:color="000000"/>
              <w:right w:val="single" w:sz="6" w:space="0" w:color="000000"/>
            </w:tcBorders>
          </w:tcPr>
          <w:p w14:paraId="669FB713"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4" w:space="0" w:color="auto"/>
              <w:right w:val="single" w:sz="6" w:space="0" w:color="000000"/>
            </w:tcBorders>
            <w:shd w:val="clear" w:color="auto" w:fill="auto"/>
            <w:vAlign w:val="center"/>
          </w:tcPr>
          <w:p w14:paraId="183F3C4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4" w:space="0" w:color="auto"/>
              <w:right w:val="single" w:sz="6" w:space="0" w:color="000000"/>
            </w:tcBorders>
            <w:shd w:val="clear" w:color="auto" w:fill="auto"/>
          </w:tcPr>
          <w:p w14:paraId="4CF84A9B"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4" w:space="0" w:color="auto"/>
              <w:right w:val="single" w:sz="4" w:space="0" w:color="auto"/>
            </w:tcBorders>
            <w:shd w:val="clear" w:color="auto" w:fill="auto"/>
            <w:vAlign w:val="center"/>
          </w:tcPr>
          <w:p w14:paraId="6C52FBD7"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469457A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36492335" w14:textId="77777777" w:rsidTr="00271DB4">
        <w:trPr>
          <w:cantSplit/>
          <w:trHeight w:val="158"/>
          <w:jc w:val="center"/>
        </w:trPr>
        <w:tc>
          <w:tcPr>
            <w:tcW w:w="1298" w:type="dxa"/>
            <w:vMerge/>
            <w:tcBorders>
              <w:left w:val="single" w:sz="6" w:space="0" w:color="000000"/>
              <w:right w:val="single" w:sz="4" w:space="0" w:color="auto"/>
            </w:tcBorders>
          </w:tcPr>
          <w:p w14:paraId="6819497E"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4" w:space="0" w:color="auto"/>
              <w:right w:val="single" w:sz="4" w:space="0" w:color="auto"/>
            </w:tcBorders>
            <w:shd w:val="clear" w:color="auto" w:fill="auto"/>
            <w:vAlign w:val="center"/>
          </w:tcPr>
          <w:p w14:paraId="2D25518C" w14:textId="77777777" w:rsidR="00F50DDC" w:rsidRPr="0027305A" w:rsidRDefault="00F50DDC" w:rsidP="00271DB4">
            <w:pPr>
              <w:pStyle w:val="Texto0"/>
              <w:spacing w:after="0" w:line="240" w:lineRule="auto"/>
              <w:ind w:firstLine="0"/>
              <w:jc w:val="center"/>
              <w:rPr>
                <w:rFonts w:cs="Arial"/>
                <w:sz w:val="20"/>
                <w:szCs w:val="22"/>
              </w:rPr>
            </w:pPr>
            <w:r>
              <w:rPr>
                <w:rFonts w:cs="Arial"/>
                <w:sz w:val="20"/>
                <w:szCs w:val="22"/>
              </w:rPr>
              <w:t>Servicios</w:t>
            </w:r>
          </w:p>
        </w:tc>
        <w:tc>
          <w:tcPr>
            <w:tcW w:w="1659" w:type="dxa"/>
            <w:vMerge w:val="restart"/>
            <w:tcBorders>
              <w:top w:val="single" w:sz="4" w:space="0" w:color="auto"/>
              <w:left w:val="single" w:sz="4" w:space="0" w:color="auto"/>
              <w:right w:val="single" w:sz="4" w:space="0" w:color="auto"/>
            </w:tcBorders>
            <w:shd w:val="clear" w:color="auto" w:fill="auto"/>
            <w:vAlign w:val="center"/>
          </w:tcPr>
          <w:p w14:paraId="0BB63B7C"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6914AC6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14:paraId="5927F47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6CDB5B4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235</w:t>
            </w:r>
          </w:p>
        </w:tc>
      </w:tr>
      <w:tr w:rsidR="00F50DDC" w:rsidRPr="0027305A" w14:paraId="6C634ABE" w14:textId="77777777" w:rsidTr="00271DB4">
        <w:trPr>
          <w:cantSplit/>
          <w:trHeight w:val="157"/>
          <w:jc w:val="center"/>
        </w:trPr>
        <w:tc>
          <w:tcPr>
            <w:tcW w:w="1298" w:type="dxa"/>
            <w:vMerge/>
            <w:tcBorders>
              <w:left w:val="single" w:sz="6" w:space="0" w:color="000000"/>
              <w:right w:val="single" w:sz="4" w:space="0" w:color="auto"/>
            </w:tcBorders>
          </w:tcPr>
          <w:p w14:paraId="2ED88A7C"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4" w:space="0" w:color="auto"/>
              <w:bottom w:val="single" w:sz="4" w:space="0" w:color="auto"/>
              <w:right w:val="single" w:sz="4" w:space="0" w:color="auto"/>
            </w:tcBorders>
            <w:shd w:val="clear" w:color="auto" w:fill="auto"/>
            <w:vAlign w:val="center"/>
          </w:tcPr>
          <w:p w14:paraId="444595E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4" w:space="0" w:color="auto"/>
              <w:bottom w:val="single" w:sz="4" w:space="0" w:color="auto"/>
              <w:right w:val="single" w:sz="4" w:space="0" w:color="auto"/>
            </w:tcBorders>
            <w:shd w:val="clear" w:color="auto" w:fill="auto"/>
            <w:vAlign w:val="center"/>
          </w:tcPr>
          <w:p w14:paraId="3C94BD79"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4" w:space="0" w:color="auto"/>
              <w:bottom w:val="single" w:sz="4" w:space="0" w:color="auto"/>
              <w:right w:val="single" w:sz="4" w:space="0" w:color="auto"/>
            </w:tcBorders>
            <w:shd w:val="clear" w:color="auto" w:fill="auto"/>
            <w:vAlign w:val="center"/>
          </w:tcPr>
          <w:p w14:paraId="31359CC8"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70CC659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6A9E38A1" w14:textId="77777777" w:rsidTr="00271DB4">
        <w:trPr>
          <w:cantSplit/>
          <w:jc w:val="center"/>
        </w:trPr>
        <w:tc>
          <w:tcPr>
            <w:tcW w:w="1298" w:type="dxa"/>
            <w:vMerge/>
            <w:tcBorders>
              <w:left w:val="single" w:sz="6" w:space="0" w:color="000000"/>
              <w:right w:val="single" w:sz="6" w:space="0" w:color="000000"/>
            </w:tcBorders>
            <w:vAlign w:val="center"/>
          </w:tcPr>
          <w:p w14:paraId="38374E0A"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6" w:space="0" w:color="000000"/>
              <w:right w:val="single" w:sz="6" w:space="0" w:color="000000"/>
            </w:tcBorders>
            <w:vAlign w:val="center"/>
          </w:tcPr>
          <w:p w14:paraId="3CB9A89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14:paraId="3985128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412499F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14:paraId="34325E4F"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0B58D98A"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250</w:t>
            </w:r>
          </w:p>
        </w:tc>
      </w:tr>
      <w:tr w:rsidR="00F50DDC" w:rsidRPr="0027305A" w14:paraId="4BE161A6" w14:textId="77777777" w:rsidTr="00271DB4">
        <w:trPr>
          <w:cantSplit/>
          <w:jc w:val="center"/>
        </w:trPr>
        <w:tc>
          <w:tcPr>
            <w:tcW w:w="1298" w:type="dxa"/>
            <w:tcBorders>
              <w:left w:val="single" w:sz="6" w:space="0" w:color="000000"/>
              <w:bottom w:val="single" w:sz="6" w:space="0" w:color="000000"/>
              <w:right w:val="single" w:sz="6" w:space="0" w:color="000000"/>
            </w:tcBorders>
            <w:vAlign w:val="center"/>
          </w:tcPr>
          <w:p w14:paraId="52EF6CDA"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462FC46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318EA21F"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7EE5F05"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1EC021E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bl>
    <w:p w14:paraId="206C0921" w14:textId="77777777" w:rsidR="00F50DDC" w:rsidRPr="0027305A" w:rsidRDefault="00F50DDC" w:rsidP="00F50DDC">
      <w:pPr>
        <w:pStyle w:val="Texto0"/>
        <w:spacing w:after="0" w:line="240" w:lineRule="auto"/>
        <w:rPr>
          <w:rFonts w:cs="Arial"/>
          <w:b/>
          <w:sz w:val="20"/>
          <w:szCs w:val="22"/>
        </w:rPr>
      </w:pPr>
    </w:p>
    <w:p w14:paraId="6BA6F913" w14:textId="77777777" w:rsidR="00F50DDC" w:rsidRPr="0027305A" w:rsidRDefault="00F50DDC" w:rsidP="00F50DDC">
      <w:pPr>
        <w:pStyle w:val="Texto0"/>
        <w:spacing w:after="0" w:line="240" w:lineRule="auto"/>
        <w:rPr>
          <w:rFonts w:cs="Arial"/>
          <w:b/>
          <w:sz w:val="20"/>
          <w:szCs w:val="22"/>
        </w:rPr>
      </w:pPr>
      <w:r w:rsidRPr="0027305A">
        <w:rPr>
          <w:rFonts w:cs="Arial"/>
          <w:b/>
          <w:sz w:val="20"/>
          <w:szCs w:val="22"/>
        </w:rPr>
        <w:t>*Tope Máximo Combinado = (Trabajadores) X 10% + (Ventas Anuales) X 90%.</w:t>
      </w:r>
    </w:p>
    <w:p w14:paraId="7FAE2FAE" w14:textId="77777777" w:rsidR="00F50DDC" w:rsidRPr="0027305A" w:rsidRDefault="00F50DDC" w:rsidP="00F50DDC">
      <w:pPr>
        <w:pStyle w:val="Texto0"/>
        <w:spacing w:after="0" w:line="240" w:lineRule="auto"/>
        <w:ind w:firstLine="0"/>
        <w:rPr>
          <w:rFonts w:cs="Arial"/>
          <w:sz w:val="20"/>
          <w:szCs w:val="22"/>
        </w:rPr>
      </w:pPr>
      <w:r w:rsidRPr="0027305A">
        <w:rPr>
          <w:rFonts w:cs="Arial"/>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5868280F" w14:textId="77777777" w:rsidR="00F50DDC" w:rsidRDefault="00F50DDC" w:rsidP="00F50DDC">
      <w:pPr>
        <w:jc w:val="both"/>
        <w:rPr>
          <w:rFonts w:ascii="Arial" w:hAnsi="Arial" w:cs="Arial"/>
          <w:szCs w:val="22"/>
        </w:rPr>
      </w:pPr>
    </w:p>
    <w:p w14:paraId="2ED5BF69" w14:textId="77777777" w:rsidR="00F50DDC" w:rsidRDefault="00F50DDC" w:rsidP="00F50DDC">
      <w:pPr>
        <w:jc w:val="both"/>
        <w:rPr>
          <w:rFonts w:ascii="Arial" w:hAnsi="Arial" w:cs="Arial"/>
          <w:szCs w:val="22"/>
        </w:rPr>
      </w:pPr>
      <w:bookmarkStart w:id="1560" w:name="_Hlk83726266"/>
      <w:r>
        <w:rPr>
          <w:rFonts w:ascii="Arial" w:hAnsi="Arial" w:cs="Arial"/>
          <w:szCs w:val="22"/>
        </w:rPr>
        <w:t xml:space="preserve">En caso de ser </w:t>
      </w:r>
      <w:r>
        <w:rPr>
          <w:rFonts w:ascii="Arial" w:hAnsi="Arial" w:cs="Arial"/>
          <w:b/>
          <w:bCs/>
          <w:szCs w:val="22"/>
        </w:rPr>
        <w:t>Grande Empresa</w:t>
      </w:r>
      <w:r>
        <w:rPr>
          <w:rFonts w:ascii="Arial" w:hAnsi="Arial" w:cs="Arial"/>
          <w:szCs w:val="22"/>
        </w:rPr>
        <w:t>, así lo podrá manifestar, o bien, podrá no presentar este formato.</w:t>
      </w:r>
    </w:p>
    <w:bookmarkEnd w:id="1560"/>
    <w:p w14:paraId="591CF190" w14:textId="77777777" w:rsidR="00F50DDC" w:rsidRDefault="00F50DDC" w:rsidP="00F50DDC">
      <w:pPr>
        <w:jc w:val="both"/>
        <w:rPr>
          <w:rFonts w:ascii="Arial" w:hAnsi="Arial" w:cs="Arial"/>
          <w:szCs w:val="22"/>
        </w:rPr>
      </w:pPr>
    </w:p>
    <w:p w14:paraId="466C1A06" w14:textId="77777777" w:rsidR="00F50DDC" w:rsidRPr="0027305A" w:rsidRDefault="00F50DDC" w:rsidP="00F50DDC">
      <w:pPr>
        <w:jc w:val="both"/>
        <w:rPr>
          <w:rFonts w:ascii="Arial" w:hAnsi="Arial" w:cs="Arial"/>
          <w:szCs w:val="22"/>
        </w:rPr>
      </w:pPr>
    </w:p>
    <w:p w14:paraId="3C2F238F" w14:textId="77777777" w:rsidR="00F50DDC" w:rsidRPr="0027305A" w:rsidRDefault="00F50DDC" w:rsidP="00F50DDC">
      <w:pPr>
        <w:pBdr>
          <w:bottom w:val="single" w:sz="12" w:space="1" w:color="auto"/>
        </w:pBdr>
        <w:jc w:val="both"/>
        <w:rPr>
          <w:rFonts w:ascii="Arial" w:hAnsi="Arial" w:cs="Arial"/>
          <w:szCs w:val="22"/>
        </w:rPr>
      </w:pPr>
    </w:p>
    <w:p w14:paraId="7773F472" w14:textId="77777777" w:rsidR="00F50DDC" w:rsidRPr="0027305A" w:rsidRDefault="00F50DDC" w:rsidP="00F50DDC">
      <w:pPr>
        <w:tabs>
          <w:tab w:val="left" w:pos="5103"/>
          <w:tab w:val="left" w:pos="7655"/>
        </w:tabs>
        <w:jc w:val="center"/>
        <w:outlineLvl w:val="0"/>
        <w:rPr>
          <w:rFonts w:ascii="Arial" w:hAnsi="Arial" w:cs="Arial"/>
        </w:rPr>
      </w:pPr>
      <w:r w:rsidRPr="0027305A">
        <w:rPr>
          <w:rFonts w:ascii="Arial" w:hAnsi="Arial" w:cs="Arial"/>
        </w:rPr>
        <w:t xml:space="preserve"> Protesto lo necesario</w:t>
      </w:r>
    </w:p>
    <w:p w14:paraId="3675AEE7" w14:textId="77777777" w:rsidR="00F50DDC" w:rsidRPr="00861F64" w:rsidRDefault="00F50DDC" w:rsidP="00F50DDC">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3F47E1DB" w14:textId="3B1140AA" w:rsidR="001C034F" w:rsidRDefault="00F50DDC" w:rsidP="00F50DDC">
      <w:pPr>
        <w:pStyle w:val="Textosinformato"/>
        <w:ind w:right="-402"/>
        <w:jc w:val="center"/>
        <w:rPr>
          <w:rFonts w:ascii="Arial" w:hAnsi="Arial" w:cs="Arial"/>
          <w:i/>
          <w:szCs w:val="22"/>
          <w:lang w:val="es-MX"/>
        </w:rPr>
        <w:sectPr w:rsidR="001C034F" w:rsidSect="00087C60">
          <w:headerReference w:type="default" r:id="rId41"/>
          <w:footerReference w:type="default" r:id="rId42"/>
          <w:pgSz w:w="12242" w:h="15842" w:code="1"/>
          <w:pgMar w:top="1701" w:right="1304" w:bottom="567" w:left="1418" w:header="709" w:footer="0" w:gutter="0"/>
          <w:cols w:space="708"/>
          <w:docGrid w:linePitch="360"/>
        </w:sect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w:t>
      </w:r>
      <w:r w:rsidR="0051331B">
        <w:rPr>
          <w:rFonts w:ascii="Arial" w:hAnsi="Arial" w:cs="Arial"/>
          <w:i/>
          <w:szCs w:val="22"/>
          <w:lang w:val="es-MX"/>
        </w:rPr>
        <w:t>e</w:t>
      </w:r>
    </w:p>
    <w:p w14:paraId="753BE09A" w14:textId="0D4DF461" w:rsidR="00F50DDC" w:rsidRDefault="00F50DDC" w:rsidP="001C034F">
      <w:pPr>
        <w:tabs>
          <w:tab w:val="left" w:pos="5665"/>
        </w:tabs>
        <w:rPr>
          <w:rFonts w:ascii="Arial" w:hAnsi="Arial" w:cs="Arial"/>
          <w:b/>
          <w:bCs/>
          <w:sz w:val="18"/>
          <w:szCs w:val="22"/>
          <w:lang w:val="es-ES"/>
        </w:rPr>
      </w:pPr>
    </w:p>
    <w:p w14:paraId="2DB12E39" w14:textId="49F877BF" w:rsidR="00CC1403" w:rsidRPr="00EF4A7F" w:rsidRDefault="00624CF1" w:rsidP="0015679D">
      <w:pPr>
        <w:pStyle w:val="Ttulo1"/>
        <w:spacing w:before="240" w:after="60"/>
        <w:rPr>
          <w:rFonts w:cs="Arial"/>
          <w:color w:val="CC0066"/>
          <w:kern w:val="32"/>
          <w:sz w:val="32"/>
          <w:szCs w:val="32"/>
        </w:rPr>
      </w:pPr>
      <w:bookmarkStart w:id="1561" w:name="_Toc434004152"/>
      <w:bookmarkStart w:id="1562" w:name="_Toc183636806"/>
      <w:r w:rsidRPr="00EF4A7F">
        <w:rPr>
          <w:rFonts w:cs="Arial"/>
          <w:color w:val="CC0066"/>
          <w:kern w:val="32"/>
          <w:sz w:val="32"/>
          <w:szCs w:val="32"/>
        </w:rPr>
        <w:t xml:space="preserve">ANEXO </w:t>
      </w:r>
      <w:bookmarkEnd w:id="1561"/>
      <w:r w:rsidRPr="00EF4A7F">
        <w:rPr>
          <w:rFonts w:cs="Arial"/>
          <w:color w:val="CC0066"/>
          <w:kern w:val="32"/>
          <w:sz w:val="32"/>
          <w:szCs w:val="32"/>
        </w:rPr>
        <w:t>7</w:t>
      </w:r>
      <w:bookmarkEnd w:id="1562"/>
    </w:p>
    <w:p w14:paraId="639C079D" w14:textId="66E4B9B5" w:rsidR="006C6D79" w:rsidRPr="006C6D79" w:rsidRDefault="00624CF1" w:rsidP="006C6D79">
      <w:pPr>
        <w:shd w:val="clear" w:color="auto" w:fill="D9D9D9" w:themeFill="background1" w:themeFillShade="D9"/>
        <w:jc w:val="center"/>
        <w:rPr>
          <w:rFonts w:ascii="Arial" w:hAnsi="Arial" w:cs="Arial"/>
          <w:b/>
          <w:sz w:val="28"/>
        </w:rPr>
      </w:pPr>
      <w:bookmarkStart w:id="1563" w:name="_Toc434004153"/>
      <w:bookmarkEnd w:id="1559"/>
      <w:r w:rsidRPr="00EF4A7F">
        <w:rPr>
          <w:rFonts w:ascii="Arial" w:hAnsi="Arial" w:cs="Arial"/>
          <w:b/>
          <w:sz w:val="28"/>
        </w:rPr>
        <w:t xml:space="preserve">Oferta económica </w:t>
      </w:r>
    </w:p>
    <w:p w14:paraId="73DCFF47" w14:textId="77777777" w:rsidR="006C6D79" w:rsidRPr="006C6D79" w:rsidRDefault="006C6D79" w:rsidP="006C6D79">
      <w:pPr>
        <w:jc w:val="right"/>
        <w:rPr>
          <w:rFonts w:ascii="Arial" w:hAnsi="Arial" w:cs="Arial"/>
        </w:rPr>
      </w:pPr>
      <w:r w:rsidRPr="006C6D79">
        <w:rPr>
          <w:rFonts w:ascii="Arial" w:hAnsi="Arial" w:cs="Arial"/>
        </w:rPr>
        <w:t>Ciudad de México, a ___ de ____ de 2024.</w:t>
      </w:r>
    </w:p>
    <w:p w14:paraId="6273D077" w14:textId="77777777" w:rsidR="00816B43" w:rsidRDefault="00816B43" w:rsidP="006C6D79">
      <w:pPr>
        <w:ind w:left="709" w:hanging="709"/>
        <w:jc w:val="both"/>
        <w:outlineLvl w:val="0"/>
        <w:rPr>
          <w:rFonts w:ascii="Arial" w:hAnsi="Arial" w:cs="Arial"/>
          <w:b/>
          <w:u w:val="single"/>
        </w:rPr>
      </w:pPr>
    </w:p>
    <w:p w14:paraId="21DAA28A" w14:textId="77777777" w:rsidR="00150B3C" w:rsidRDefault="00150B3C" w:rsidP="00150B3C">
      <w:pPr>
        <w:ind w:left="709" w:hanging="709"/>
        <w:jc w:val="both"/>
        <w:outlineLvl w:val="0"/>
        <w:rPr>
          <w:rFonts w:ascii="Arial" w:hAnsi="Arial" w:cs="Arial"/>
          <w:b/>
          <w:u w:val="single"/>
        </w:rPr>
      </w:pPr>
    </w:p>
    <w:tbl>
      <w:tblPr>
        <w:tblStyle w:val="Tablaconcuadrcula145"/>
        <w:tblW w:w="0" w:type="auto"/>
        <w:tblLook w:val="04A0" w:firstRow="1" w:lastRow="0" w:firstColumn="1" w:lastColumn="0" w:noHBand="0" w:noVBand="1"/>
      </w:tblPr>
      <w:tblGrid>
        <w:gridCol w:w="1603"/>
        <w:gridCol w:w="1558"/>
        <w:gridCol w:w="1229"/>
        <w:gridCol w:w="1262"/>
        <w:gridCol w:w="1286"/>
        <w:gridCol w:w="1286"/>
        <w:gridCol w:w="1286"/>
      </w:tblGrid>
      <w:tr w:rsidR="0051331B" w:rsidRPr="0051331B" w14:paraId="5B93F8EB" w14:textId="77777777" w:rsidTr="008244BF">
        <w:tc>
          <w:tcPr>
            <w:tcW w:w="1603" w:type="dxa"/>
            <w:tcBorders>
              <w:bottom w:val="single" w:sz="4" w:space="0" w:color="auto"/>
            </w:tcBorders>
            <w:vAlign w:val="center"/>
          </w:tcPr>
          <w:p w14:paraId="5D53BF12" w14:textId="77777777" w:rsidR="0051331B" w:rsidRPr="0051331B" w:rsidRDefault="0051331B" w:rsidP="0051331B">
            <w:pPr>
              <w:jc w:val="center"/>
              <w:rPr>
                <w:rFonts w:ascii="Arial" w:hAnsi="Arial" w:cs="Arial"/>
                <w:sz w:val="16"/>
                <w:szCs w:val="16"/>
                <w:lang w:eastAsia="en-US"/>
              </w:rPr>
            </w:pPr>
            <w:r w:rsidRPr="0051331B">
              <w:rPr>
                <w:rFonts w:ascii="Arial" w:hAnsi="Arial" w:cs="Arial"/>
                <w:sz w:val="16"/>
                <w:szCs w:val="16"/>
                <w:lang w:eastAsia="en-US"/>
              </w:rPr>
              <w:t>Nombre</w:t>
            </w:r>
          </w:p>
        </w:tc>
        <w:tc>
          <w:tcPr>
            <w:tcW w:w="1558" w:type="dxa"/>
            <w:tcBorders>
              <w:bottom w:val="single" w:sz="4" w:space="0" w:color="auto"/>
            </w:tcBorders>
            <w:vAlign w:val="center"/>
          </w:tcPr>
          <w:p w14:paraId="70D5EE7A" w14:textId="77777777" w:rsidR="0051331B" w:rsidRPr="0051331B" w:rsidRDefault="0051331B" w:rsidP="0051331B">
            <w:pPr>
              <w:jc w:val="center"/>
              <w:rPr>
                <w:rFonts w:ascii="Arial" w:hAnsi="Arial" w:cs="Arial"/>
                <w:sz w:val="16"/>
                <w:szCs w:val="16"/>
                <w:lang w:eastAsia="en-US"/>
              </w:rPr>
            </w:pPr>
            <w:r w:rsidRPr="0051331B">
              <w:rPr>
                <w:rFonts w:ascii="Arial" w:hAnsi="Arial" w:cs="Arial"/>
                <w:sz w:val="16"/>
                <w:szCs w:val="16"/>
                <w:lang w:eastAsia="en-US"/>
              </w:rPr>
              <w:t>Concepto</w:t>
            </w:r>
          </w:p>
        </w:tc>
        <w:tc>
          <w:tcPr>
            <w:tcW w:w="1229" w:type="dxa"/>
            <w:tcBorders>
              <w:bottom w:val="single" w:sz="4" w:space="0" w:color="auto"/>
            </w:tcBorders>
            <w:vAlign w:val="center"/>
          </w:tcPr>
          <w:p w14:paraId="5A2AAF76" w14:textId="77777777" w:rsidR="0051331B" w:rsidRPr="0051331B" w:rsidRDefault="0051331B" w:rsidP="0051331B">
            <w:pPr>
              <w:jc w:val="center"/>
              <w:rPr>
                <w:rFonts w:ascii="Arial" w:hAnsi="Arial" w:cs="Arial"/>
                <w:sz w:val="16"/>
                <w:szCs w:val="16"/>
                <w:lang w:eastAsia="en-US"/>
              </w:rPr>
            </w:pPr>
            <w:r w:rsidRPr="0051331B">
              <w:rPr>
                <w:rFonts w:ascii="Arial" w:hAnsi="Arial" w:cs="Arial"/>
                <w:sz w:val="16"/>
                <w:szCs w:val="16"/>
                <w:lang w:eastAsia="en-US"/>
              </w:rPr>
              <w:t>Unidad de Medida</w:t>
            </w:r>
          </w:p>
        </w:tc>
        <w:tc>
          <w:tcPr>
            <w:tcW w:w="1262" w:type="dxa"/>
            <w:tcBorders>
              <w:bottom w:val="single" w:sz="4" w:space="0" w:color="auto"/>
            </w:tcBorders>
            <w:vAlign w:val="center"/>
          </w:tcPr>
          <w:p w14:paraId="329A267F" w14:textId="77777777" w:rsidR="0051331B" w:rsidRPr="0051331B" w:rsidRDefault="0051331B" w:rsidP="0051331B">
            <w:pPr>
              <w:jc w:val="center"/>
              <w:rPr>
                <w:rFonts w:ascii="Arial" w:hAnsi="Arial" w:cs="Arial"/>
                <w:sz w:val="16"/>
                <w:szCs w:val="16"/>
                <w:lang w:eastAsia="en-US"/>
              </w:rPr>
            </w:pPr>
            <w:r w:rsidRPr="0051331B">
              <w:rPr>
                <w:rFonts w:ascii="Arial" w:hAnsi="Arial" w:cs="Arial"/>
                <w:sz w:val="16"/>
                <w:szCs w:val="16"/>
                <w:lang w:eastAsia="en-US"/>
              </w:rPr>
              <w:t>Cantidad</w:t>
            </w:r>
          </w:p>
        </w:tc>
        <w:tc>
          <w:tcPr>
            <w:tcW w:w="1286" w:type="dxa"/>
            <w:tcBorders>
              <w:bottom w:val="single" w:sz="4" w:space="0" w:color="auto"/>
            </w:tcBorders>
            <w:vAlign w:val="center"/>
          </w:tcPr>
          <w:p w14:paraId="5EC3ADCD" w14:textId="77777777" w:rsidR="0051331B" w:rsidRPr="0051331B" w:rsidRDefault="0051331B" w:rsidP="0051331B">
            <w:pPr>
              <w:jc w:val="center"/>
              <w:rPr>
                <w:rFonts w:ascii="Arial" w:hAnsi="Arial" w:cs="Arial"/>
                <w:sz w:val="16"/>
                <w:szCs w:val="16"/>
                <w:lang w:eastAsia="en-US"/>
              </w:rPr>
            </w:pPr>
            <w:r w:rsidRPr="0051331B">
              <w:rPr>
                <w:rFonts w:ascii="Arial" w:hAnsi="Arial" w:cs="Arial"/>
                <w:sz w:val="16"/>
                <w:szCs w:val="16"/>
                <w:lang w:eastAsia="en-US"/>
              </w:rPr>
              <w:t>Ejercicio 2025, Monto Total antes de IVA</w:t>
            </w:r>
          </w:p>
          <w:p w14:paraId="65F14B55" w14:textId="25133C0B" w:rsidR="0051331B" w:rsidRPr="0051331B" w:rsidRDefault="0051331B" w:rsidP="0051331B">
            <w:pPr>
              <w:jc w:val="center"/>
              <w:rPr>
                <w:rFonts w:ascii="Arial" w:hAnsi="Arial" w:cs="Arial"/>
                <w:sz w:val="16"/>
                <w:szCs w:val="16"/>
                <w:lang w:eastAsia="en-US"/>
              </w:rPr>
            </w:pPr>
          </w:p>
        </w:tc>
        <w:tc>
          <w:tcPr>
            <w:tcW w:w="1286" w:type="dxa"/>
            <w:vAlign w:val="center"/>
          </w:tcPr>
          <w:p w14:paraId="74E3E59A" w14:textId="77777777" w:rsidR="0051331B" w:rsidRPr="0051331B" w:rsidRDefault="0051331B" w:rsidP="0051331B">
            <w:pPr>
              <w:jc w:val="center"/>
              <w:rPr>
                <w:rFonts w:ascii="Arial" w:hAnsi="Arial" w:cs="Arial"/>
                <w:sz w:val="16"/>
                <w:szCs w:val="16"/>
                <w:lang w:eastAsia="en-US"/>
              </w:rPr>
            </w:pPr>
            <w:r w:rsidRPr="0051331B">
              <w:rPr>
                <w:rFonts w:ascii="Arial" w:hAnsi="Arial" w:cs="Arial"/>
                <w:sz w:val="16"/>
                <w:szCs w:val="16"/>
                <w:lang w:eastAsia="en-US"/>
              </w:rPr>
              <w:t>Ejercicio 2026, Monto Total antes de IVA</w:t>
            </w:r>
          </w:p>
          <w:p w14:paraId="3017E350" w14:textId="6DF3411E" w:rsidR="0051331B" w:rsidRPr="0051331B" w:rsidRDefault="0051331B" w:rsidP="0051331B">
            <w:pPr>
              <w:jc w:val="center"/>
              <w:rPr>
                <w:rFonts w:ascii="Arial" w:hAnsi="Arial" w:cs="Arial"/>
                <w:sz w:val="16"/>
                <w:szCs w:val="16"/>
                <w:lang w:eastAsia="en-US"/>
              </w:rPr>
            </w:pPr>
          </w:p>
        </w:tc>
        <w:tc>
          <w:tcPr>
            <w:tcW w:w="1286" w:type="dxa"/>
            <w:vAlign w:val="center"/>
          </w:tcPr>
          <w:p w14:paraId="1F7852ED" w14:textId="40F0F9A8" w:rsidR="00513686" w:rsidRPr="0051331B" w:rsidRDefault="0051331B" w:rsidP="00513686">
            <w:pPr>
              <w:jc w:val="center"/>
              <w:rPr>
                <w:rFonts w:ascii="Arial" w:hAnsi="Arial" w:cs="Arial"/>
                <w:sz w:val="16"/>
                <w:szCs w:val="16"/>
                <w:lang w:eastAsia="en-US"/>
              </w:rPr>
            </w:pPr>
            <w:r w:rsidRPr="0051331B">
              <w:rPr>
                <w:rFonts w:ascii="Arial" w:hAnsi="Arial" w:cs="Arial"/>
                <w:sz w:val="16"/>
                <w:szCs w:val="16"/>
                <w:lang w:eastAsia="en-US"/>
              </w:rPr>
              <w:t xml:space="preserve">Ejercicio 2027, Monto Total antes de IVA </w:t>
            </w:r>
          </w:p>
          <w:p w14:paraId="6611FFEC" w14:textId="281614E9" w:rsidR="0051331B" w:rsidRPr="0051331B" w:rsidRDefault="0051331B" w:rsidP="0051331B">
            <w:pPr>
              <w:jc w:val="center"/>
              <w:rPr>
                <w:rFonts w:ascii="Arial" w:hAnsi="Arial" w:cs="Arial"/>
                <w:sz w:val="16"/>
                <w:szCs w:val="16"/>
                <w:lang w:eastAsia="en-US"/>
              </w:rPr>
            </w:pPr>
          </w:p>
        </w:tc>
      </w:tr>
      <w:tr w:rsidR="0051331B" w:rsidRPr="0051331B" w14:paraId="1B85CEFF" w14:textId="77777777" w:rsidTr="000E7BF0">
        <w:trPr>
          <w:trHeight w:val="1315"/>
        </w:trPr>
        <w:tc>
          <w:tcPr>
            <w:tcW w:w="1603" w:type="dxa"/>
            <w:vMerge w:val="restart"/>
            <w:vAlign w:val="center"/>
          </w:tcPr>
          <w:p w14:paraId="56C136B2" w14:textId="77777777" w:rsidR="0051331B" w:rsidRPr="0051331B" w:rsidRDefault="0051331B" w:rsidP="0051331B">
            <w:pPr>
              <w:jc w:val="both"/>
              <w:rPr>
                <w:rFonts w:ascii="Arial" w:hAnsi="Arial" w:cs="Arial"/>
                <w:sz w:val="16"/>
                <w:szCs w:val="16"/>
                <w:lang w:eastAsia="en-US"/>
              </w:rPr>
            </w:pPr>
            <w:r w:rsidRPr="0051331B">
              <w:rPr>
                <w:rFonts w:ascii="Arial" w:hAnsi="Arial" w:cs="Arial"/>
                <w:sz w:val="16"/>
                <w:szCs w:val="16"/>
                <w:lang w:eastAsia="en-US"/>
              </w:rPr>
              <w:t>Contratación abierta plurianual del servicio integral de mantenimiento preventivo y correctivo para los equipos de ambiente y seguridad física de los Centros de Procesamiento de Datos de la Dirección Ejecutiva de Prerrogativas y Partidos Políticos (CEVEM y CENACOM).</w:t>
            </w:r>
          </w:p>
        </w:tc>
        <w:tc>
          <w:tcPr>
            <w:tcW w:w="1558" w:type="dxa"/>
            <w:vAlign w:val="center"/>
          </w:tcPr>
          <w:p w14:paraId="4D5C3703" w14:textId="77777777" w:rsidR="0051331B" w:rsidRPr="0051331B" w:rsidRDefault="0051331B" w:rsidP="0051331B">
            <w:pPr>
              <w:jc w:val="center"/>
              <w:rPr>
                <w:rFonts w:ascii="Arial" w:hAnsi="Arial" w:cs="Arial"/>
                <w:sz w:val="16"/>
                <w:szCs w:val="16"/>
                <w:lang w:eastAsia="en-US"/>
              </w:rPr>
            </w:pPr>
            <w:r w:rsidRPr="0051331B">
              <w:rPr>
                <w:rFonts w:ascii="Arial" w:hAnsi="Arial" w:cs="Arial"/>
                <w:sz w:val="16"/>
                <w:szCs w:val="16"/>
                <w:lang w:eastAsia="en-US"/>
              </w:rPr>
              <w:t>Equipos Centro de Procesamiento de Datos –Moneda</w:t>
            </w:r>
          </w:p>
        </w:tc>
        <w:tc>
          <w:tcPr>
            <w:tcW w:w="1229" w:type="dxa"/>
            <w:tcBorders>
              <w:bottom w:val="single" w:sz="4" w:space="0" w:color="auto"/>
            </w:tcBorders>
            <w:vAlign w:val="center"/>
          </w:tcPr>
          <w:p w14:paraId="65B73A97" w14:textId="77777777" w:rsidR="0051331B" w:rsidRPr="0051331B" w:rsidRDefault="0051331B" w:rsidP="0051331B">
            <w:pPr>
              <w:jc w:val="center"/>
              <w:rPr>
                <w:rFonts w:ascii="Arial" w:hAnsi="Arial" w:cs="Arial"/>
                <w:sz w:val="16"/>
                <w:szCs w:val="16"/>
                <w:lang w:eastAsia="en-US"/>
              </w:rPr>
            </w:pPr>
            <w:r w:rsidRPr="0051331B">
              <w:rPr>
                <w:rFonts w:ascii="Arial" w:hAnsi="Arial" w:cs="Arial"/>
                <w:sz w:val="16"/>
                <w:szCs w:val="16"/>
                <w:lang w:eastAsia="en-US"/>
              </w:rPr>
              <w:t>Servicio</w:t>
            </w:r>
          </w:p>
        </w:tc>
        <w:tc>
          <w:tcPr>
            <w:tcW w:w="1262" w:type="dxa"/>
            <w:tcBorders>
              <w:bottom w:val="single" w:sz="4" w:space="0" w:color="auto"/>
            </w:tcBorders>
            <w:vAlign w:val="center"/>
          </w:tcPr>
          <w:p w14:paraId="414F9E27" w14:textId="77777777" w:rsidR="0051331B" w:rsidRPr="0051331B" w:rsidRDefault="0051331B" w:rsidP="0051331B">
            <w:pPr>
              <w:jc w:val="center"/>
              <w:rPr>
                <w:rFonts w:ascii="Arial" w:hAnsi="Arial" w:cs="Arial"/>
                <w:sz w:val="16"/>
                <w:szCs w:val="16"/>
                <w:lang w:eastAsia="en-US"/>
              </w:rPr>
            </w:pPr>
            <w:r w:rsidRPr="0051331B">
              <w:rPr>
                <w:rFonts w:ascii="Arial" w:hAnsi="Arial" w:cs="Arial"/>
                <w:sz w:val="16"/>
                <w:szCs w:val="16"/>
                <w:lang w:eastAsia="en-US"/>
              </w:rPr>
              <w:t>1</w:t>
            </w:r>
          </w:p>
        </w:tc>
        <w:tc>
          <w:tcPr>
            <w:tcW w:w="1286" w:type="dxa"/>
            <w:tcBorders>
              <w:bottom w:val="single" w:sz="4" w:space="0" w:color="auto"/>
            </w:tcBorders>
            <w:vAlign w:val="center"/>
          </w:tcPr>
          <w:p w14:paraId="26731C34" w14:textId="3C06A9CD" w:rsidR="0051331B" w:rsidRPr="0051331B" w:rsidRDefault="000E7BF0" w:rsidP="0051331B">
            <w:pPr>
              <w:jc w:val="center"/>
              <w:rPr>
                <w:rFonts w:ascii="Arial" w:hAnsi="Arial" w:cs="Arial"/>
                <w:sz w:val="16"/>
                <w:szCs w:val="16"/>
                <w:lang w:eastAsia="en-US"/>
              </w:rPr>
            </w:pPr>
            <w:r>
              <w:rPr>
                <w:rFonts w:ascii="Arial" w:hAnsi="Arial" w:cs="Arial"/>
                <w:sz w:val="16"/>
                <w:szCs w:val="16"/>
                <w:lang w:eastAsia="en-US"/>
              </w:rPr>
              <w:t>Subtotal 1</w:t>
            </w:r>
          </w:p>
        </w:tc>
        <w:tc>
          <w:tcPr>
            <w:tcW w:w="1286" w:type="dxa"/>
            <w:tcBorders>
              <w:bottom w:val="single" w:sz="4" w:space="0" w:color="auto"/>
            </w:tcBorders>
            <w:vAlign w:val="center"/>
          </w:tcPr>
          <w:p w14:paraId="290DCF28" w14:textId="770420CF" w:rsidR="0051331B" w:rsidRPr="0051331B" w:rsidRDefault="000E7BF0" w:rsidP="0051331B">
            <w:pPr>
              <w:jc w:val="center"/>
              <w:rPr>
                <w:rFonts w:ascii="Arial" w:hAnsi="Arial" w:cs="Arial"/>
                <w:sz w:val="16"/>
                <w:szCs w:val="16"/>
                <w:lang w:eastAsia="en-US"/>
              </w:rPr>
            </w:pPr>
            <w:r>
              <w:rPr>
                <w:rFonts w:ascii="Arial" w:hAnsi="Arial" w:cs="Arial"/>
                <w:sz w:val="16"/>
                <w:szCs w:val="16"/>
                <w:lang w:eastAsia="en-US"/>
              </w:rPr>
              <w:t>Subtotal 3</w:t>
            </w:r>
          </w:p>
        </w:tc>
        <w:tc>
          <w:tcPr>
            <w:tcW w:w="1286" w:type="dxa"/>
            <w:tcBorders>
              <w:bottom w:val="single" w:sz="4" w:space="0" w:color="auto"/>
            </w:tcBorders>
            <w:vAlign w:val="center"/>
          </w:tcPr>
          <w:p w14:paraId="11D10A53" w14:textId="62C98A1F" w:rsidR="0051331B" w:rsidRPr="0051331B" w:rsidRDefault="000E7BF0" w:rsidP="0051331B">
            <w:pPr>
              <w:jc w:val="center"/>
              <w:rPr>
                <w:rFonts w:ascii="Arial" w:hAnsi="Arial" w:cs="Arial"/>
                <w:sz w:val="16"/>
                <w:szCs w:val="16"/>
                <w:lang w:eastAsia="en-US"/>
              </w:rPr>
            </w:pPr>
            <w:r>
              <w:rPr>
                <w:rFonts w:ascii="Arial" w:hAnsi="Arial" w:cs="Arial"/>
                <w:sz w:val="16"/>
                <w:szCs w:val="16"/>
                <w:lang w:eastAsia="en-US"/>
              </w:rPr>
              <w:t>Subtotal 5</w:t>
            </w:r>
          </w:p>
        </w:tc>
      </w:tr>
      <w:tr w:rsidR="0051331B" w:rsidRPr="0051331B" w14:paraId="4CA65003" w14:textId="77777777" w:rsidTr="008244BF">
        <w:tc>
          <w:tcPr>
            <w:tcW w:w="1603" w:type="dxa"/>
            <w:vMerge/>
            <w:tcBorders>
              <w:bottom w:val="single" w:sz="4" w:space="0" w:color="auto"/>
            </w:tcBorders>
            <w:vAlign w:val="center"/>
          </w:tcPr>
          <w:p w14:paraId="7762D2FE" w14:textId="77777777" w:rsidR="0051331B" w:rsidRPr="0051331B" w:rsidRDefault="0051331B" w:rsidP="0051331B">
            <w:pPr>
              <w:jc w:val="center"/>
              <w:rPr>
                <w:rFonts w:ascii="Arial" w:hAnsi="Arial" w:cs="Arial"/>
                <w:sz w:val="16"/>
                <w:szCs w:val="16"/>
                <w:lang w:eastAsia="en-US"/>
              </w:rPr>
            </w:pPr>
          </w:p>
        </w:tc>
        <w:tc>
          <w:tcPr>
            <w:tcW w:w="1558" w:type="dxa"/>
            <w:tcBorders>
              <w:bottom w:val="single" w:sz="4" w:space="0" w:color="auto"/>
            </w:tcBorders>
            <w:vAlign w:val="center"/>
          </w:tcPr>
          <w:p w14:paraId="2545499E" w14:textId="77777777" w:rsidR="0051331B" w:rsidRPr="0051331B" w:rsidRDefault="0051331B" w:rsidP="0051331B">
            <w:pPr>
              <w:jc w:val="center"/>
              <w:rPr>
                <w:rFonts w:ascii="Arial" w:hAnsi="Arial" w:cs="Arial"/>
                <w:sz w:val="16"/>
                <w:szCs w:val="16"/>
                <w:lang w:eastAsia="en-US"/>
              </w:rPr>
            </w:pPr>
            <w:r w:rsidRPr="0051331B">
              <w:rPr>
                <w:rFonts w:ascii="Arial" w:hAnsi="Arial" w:cs="Arial"/>
                <w:sz w:val="16"/>
                <w:szCs w:val="16"/>
                <w:lang w:eastAsia="en-US"/>
              </w:rPr>
              <w:t>Equipos Centro de Procesamiento de Datos –Tlalpan</w:t>
            </w:r>
          </w:p>
        </w:tc>
        <w:tc>
          <w:tcPr>
            <w:tcW w:w="1229" w:type="dxa"/>
            <w:tcBorders>
              <w:bottom w:val="single" w:sz="4" w:space="0" w:color="auto"/>
            </w:tcBorders>
            <w:vAlign w:val="center"/>
          </w:tcPr>
          <w:p w14:paraId="6E26093D" w14:textId="77777777" w:rsidR="0051331B" w:rsidRPr="0051331B" w:rsidRDefault="0051331B" w:rsidP="0051331B">
            <w:pPr>
              <w:jc w:val="center"/>
              <w:rPr>
                <w:rFonts w:ascii="Arial" w:hAnsi="Arial" w:cs="Arial"/>
                <w:sz w:val="16"/>
                <w:szCs w:val="16"/>
                <w:lang w:eastAsia="en-US"/>
              </w:rPr>
            </w:pPr>
            <w:r w:rsidRPr="0051331B">
              <w:rPr>
                <w:rFonts w:ascii="Arial" w:hAnsi="Arial" w:cs="Arial"/>
                <w:sz w:val="16"/>
                <w:szCs w:val="16"/>
                <w:lang w:eastAsia="en-US"/>
              </w:rPr>
              <w:t>Servicio</w:t>
            </w:r>
          </w:p>
        </w:tc>
        <w:tc>
          <w:tcPr>
            <w:tcW w:w="1262" w:type="dxa"/>
            <w:tcBorders>
              <w:bottom w:val="single" w:sz="4" w:space="0" w:color="auto"/>
            </w:tcBorders>
            <w:vAlign w:val="center"/>
          </w:tcPr>
          <w:p w14:paraId="443D5701" w14:textId="77777777" w:rsidR="0051331B" w:rsidRPr="0051331B" w:rsidRDefault="0051331B" w:rsidP="0051331B">
            <w:pPr>
              <w:jc w:val="center"/>
              <w:rPr>
                <w:rFonts w:ascii="Arial" w:hAnsi="Arial" w:cs="Arial"/>
                <w:sz w:val="16"/>
                <w:szCs w:val="16"/>
                <w:lang w:eastAsia="en-US"/>
              </w:rPr>
            </w:pPr>
            <w:r w:rsidRPr="0051331B">
              <w:rPr>
                <w:rFonts w:ascii="Arial" w:hAnsi="Arial" w:cs="Arial"/>
                <w:sz w:val="16"/>
                <w:szCs w:val="16"/>
                <w:lang w:eastAsia="en-US"/>
              </w:rPr>
              <w:t>1</w:t>
            </w:r>
          </w:p>
        </w:tc>
        <w:tc>
          <w:tcPr>
            <w:tcW w:w="1286" w:type="dxa"/>
            <w:tcBorders>
              <w:bottom w:val="single" w:sz="4" w:space="0" w:color="auto"/>
            </w:tcBorders>
            <w:vAlign w:val="center"/>
          </w:tcPr>
          <w:p w14:paraId="003FA64C" w14:textId="2049D830" w:rsidR="0051331B" w:rsidRPr="0051331B" w:rsidRDefault="000E7BF0" w:rsidP="0051331B">
            <w:pPr>
              <w:jc w:val="center"/>
              <w:rPr>
                <w:rFonts w:ascii="Arial" w:hAnsi="Arial" w:cs="Arial"/>
                <w:sz w:val="16"/>
                <w:szCs w:val="16"/>
                <w:lang w:eastAsia="en-US"/>
              </w:rPr>
            </w:pPr>
            <w:r>
              <w:rPr>
                <w:rFonts w:ascii="Arial" w:hAnsi="Arial" w:cs="Arial"/>
                <w:sz w:val="16"/>
                <w:szCs w:val="16"/>
                <w:lang w:eastAsia="en-US"/>
              </w:rPr>
              <w:t>Subtotal 2</w:t>
            </w:r>
          </w:p>
        </w:tc>
        <w:tc>
          <w:tcPr>
            <w:tcW w:w="1286" w:type="dxa"/>
            <w:tcBorders>
              <w:bottom w:val="single" w:sz="4" w:space="0" w:color="auto"/>
            </w:tcBorders>
            <w:vAlign w:val="center"/>
          </w:tcPr>
          <w:p w14:paraId="24DB586D" w14:textId="7781D36D" w:rsidR="0051331B" w:rsidRPr="0051331B" w:rsidRDefault="000E7BF0" w:rsidP="0051331B">
            <w:pPr>
              <w:jc w:val="center"/>
              <w:rPr>
                <w:rFonts w:ascii="Arial" w:hAnsi="Arial" w:cs="Arial"/>
                <w:sz w:val="16"/>
                <w:szCs w:val="16"/>
                <w:lang w:eastAsia="en-US"/>
              </w:rPr>
            </w:pPr>
            <w:r>
              <w:rPr>
                <w:rFonts w:ascii="Arial" w:hAnsi="Arial" w:cs="Arial"/>
                <w:sz w:val="16"/>
                <w:szCs w:val="16"/>
                <w:lang w:eastAsia="en-US"/>
              </w:rPr>
              <w:t>Subtotal 4</w:t>
            </w:r>
          </w:p>
        </w:tc>
        <w:tc>
          <w:tcPr>
            <w:tcW w:w="1286" w:type="dxa"/>
            <w:tcBorders>
              <w:bottom w:val="single" w:sz="4" w:space="0" w:color="auto"/>
            </w:tcBorders>
            <w:vAlign w:val="center"/>
          </w:tcPr>
          <w:p w14:paraId="0DDC0486" w14:textId="405A78CA" w:rsidR="0051331B" w:rsidRPr="0051331B" w:rsidRDefault="000E7BF0" w:rsidP="0051331B">
            <w:pPr>
              <w:jc w:val="center"/>
              <w:rPr>
                <w:rFonts w:ascii="Arial" w:hAnsi="Arial" w:cs="Arial"/>
                <w:sz w:val="16"/>
                <w:szCs w:val="16"/>
                <w:lang w:eastAsia="en-US"/>
              </w:rPr>
            </w:pPr>
            <w:r>
              <w:rPr>
                <w:rFonts w:ascii="Arial" w:hAnsi="Arial" w:cs="Arial"/>
                <w:sz w:val="16"/>
                <w:szCs w:val="16"/>
                <w:lang w:eastAsia="en-US"/>
              </w:rPr>
              <w:t>Subtotal 6</w:t>
            </w:r>
          </w:p>
        </w:tc>
      </w:tr>
      <w:tr w:rsidR="0051331B" w:rsidRPr="0051331B" w14:paraId="5F6A3A01" w14:textId="77777777" w:rsidTr="000E7BF0">
        <w:trPr>
          <w:trHeight w:val="454"/>
        </w:trPr>
        <w:tc>
          <w:tcPr>
            <w:tcW w:w="1603" w:type="dxa"/>
            <w:tcBorders>
              <w:top w:val="single" w:sz="4" w:space="0" w:color="auto"/>
              <w:left w:val="nil"/>
              <w:bottom w:val="nil"/>
              <w:right w:val="nil"/>
            </w:tcBorders>
            <w:vAlign w:val="center"/>
          </w:tcPr>
          <w:p w14:paraId="235859EF" w14:textId="77777777" w:rsidR="0051331B" w:rsidRPr="0051331B" w:rsidRDefault="0051331B" w:rsidP="0051331B">
            <w:pPr>
              <w:jc w:val="center"/>
              <w:rPr>
                <w:rFonts w:ascii="Arial" w:hAnsi="Arial" w:cs="Arial"/>
                <w:sz w:val="16"/>
                <w:szCs w:val="16"/>
                <w:lang w:eastAsia="en-US"/>
              </w:rPr>
            </w:pPr>
          </w:p>
        </w:tc>
        <w:tc>
          <w:tcPr>
            <w:tcW w:w="1558" w:type="dxa"/>
            <w:tcBorders>
              <w:top w:val="single" w:sz="4" w:space="0" w:color="auto"/>
              <w:left w:val="nil"/>
              <w:bottom w:val="nil"/>
              <w:right w:val="nil"/>
            </w:tcBorders>
            <w:vAlign w:val="center"/>
          </w:tcPr>
          <w:p w14:paraId="0F7EED4F" w14:textId="77777777" w:rsidR="0051331B" w:rsidRPr="0051331B" w:rsidRDefault="0051331B" w:rsidP="0051331B">
            <w:pPr>
              <w:jc w:val="center"/>
              <w:rPr>
                <w:rFonts w:ascii="Arial" w:hAnsi="Arial" w:cs="Arial"/>
                <w:sz w:val="16"/>
                <w:szCs w:val="16"/>
                <w:lang w:eastAsia="en-US"/>
              </w:rPr>
            </w:pPr>
          </w:p>
        </w:tc>
        <w:tc>
          <w:tcPr>
            <w:tcW w:w="1229" w:type="dxa"/>
            <w:tcBorders>
              <w:top w:val="single" w:sz="4" w:space="0" w:color="auto"/>
              <w:left w:val="nil"/>
              <w:bottom w:val="nil"/>
              <w:right w:val="nil"/>
            </w:tcBorders>
            <w:vAlign w:val="center"/>
          </w:tcPr>
          <w:p w14:paraId="1362AE1E" w14:textId="77777777" w:rsidR="0051331B" w:rsidRPr="0051331B" w:rsidRDefault="0051331B" w:rsidP="0051331B">
            <w:pPr>
              <w:jc w:val="center"/>
              <w:rPr>
                <w:rFonts w:ascii="Arial" w:hAnsi="Arial" w:cs="Arial"/>
                <w:sz w:val="16"/>
                <w:szCs w:val="16"/>
                <w:lang w:eastAsia="en-US"/>
              </w:rPr>
            </w:pPr>
          </w:p>
        </w:tc>
        <w:tc>
          <w:tcPr>
            <w:tcW w:w="1262" w:type="dxa"/>
            <w:tcBorders>
              <w:top w:val="single" w:sz="4" w:space="0" w:color="auto"/>
              <w:left w:val="nil"/>
              <w:bottom w:val="nil"/>
              <w:right w:val="single" w:sz="4" w:space="0" w:color="auto"/>
            </w:tcBorders>
            <w:vAlign w:val="center"/>
          </w:tcPr>
          <w:p w14:paraId="4BBE7423" w14:textId="77777777" w:rsidR="0051331B" w:rsidRPr="0051331B" w:rsidRDefault="0051331B" w:rsidP="0051331B">
            <w:pPr>
              <w:jc w:val="center"/>
              <w:rPr>
                <w:rFonts w:ascii="Arial" w:hAnsi="Arial" w:cs="Arial"/>
                <w:sz w:val="16"/>
                <w:szCs w:val="16"/>
                <w:lang w:eastAsia="en-US"/>
              </w:rPr>
            </w:pPr>
            <w:r w:rsidRPr="0051331B">
              <w:rPr>
                <w:rFonts w:ascii="Arial" w:hAnsi="Arial" w:cs="Arial"/>
                <w:sz w:val="16"/>
                <w:szCs w:val="16"/>
                <w:lang w:eastAsia="en-US"/>
              </w:rPr>
              <w:t>Subtotal</w:t>
            </w:r>
          </w:p>
        </w:tc>
        <w:tc>
          <w:tcPr>
            <w:tcW w:w="1286" w:type="dxa"/>
            <w:tcBorders>
              <w:top w:val="single" w:sz="4" w:space="0" w:color="auto"/>
              <w:left w:val="single" w:sz="4" w:space="0" w:color="auto"/>
            </w:tcBorders>
            <w:vAlign w:val="center"/>
          </w:tcPr>
          <w:p w14:paraId="647A483E" w14:textId="6E18376E" w:rsidR="0051331B" w:rsidRPr="0051331B" w:rsidRDefault="000E7BF0" w:rsidP="0051331B">
            <w:pPr>
              <w:jc w:val="center"/>
              <w:rPr>
                <w:rFonts w:ascii="Arial" w:hAnsi="Arial" w:cs="Arial"/>
                <w:sz w:val="16"/>
                <w:szCs w:val="16"/>
                <w:lang w:eastAsia="en-US"/>
              </w:rPr>
            </w:pPr>
            <w:r>
              <w:rPr>
                <w:rFonts w:ascii="Arial" w:hAnsi="Arial" w:cs="Arial"/>
                <w:sz w:val="16"/>
                <w:szCs w:val="16"/>
                <w:lang w:eastAsia="en-US"/>
              </w:rPr>
              <w:t xml:space="preserve">Subtotal 1 + Subtotal 2 = </w:t>
            </w:r>
            <w:r w:rsidR="00513686">
              <w:rPr>
                <w:rFonts w:ascii="Arial" w:hAnsi="Arial" w:cs="Arial"/>
                <w:sz w:val="16"/>
                <w:szCs w:val="16"/>
                <w:lang w:eastAsia="en-US"/>
              </w:rPr>
              <w:t>S</w:t>
            </w:r>
            <w:r w:rsidR="00513686">
              <w:rPr>
                <w:sz w:val="16"/>
                <w:szCs w:val="16"/>
                <w:lang w:eastAsia="en-US"/>
              </w:rPr>
              <w:t xml:space="preserve">ubtotal </w:t>
            </w:r>
            <w:r>
              <w:rPr>
                <w:rFonts w:ascii="Arial" w:hAnsi="Arial" w:cs="Arial"/>
                <w:sz w:val="16"/>
                <w:szCs w:val="16"/>
                <w:lang w:eastAsia="en-US"/>
              </w:rPr>
              <w:t>(A)</w:t>
            </w:r>
          </w:p>
        </w:tc>
        <w:tc>
          <w:tcPr>
            <w:tcW w:w="1286" w:type="dxa"/>
            <w:tcBorders>
              <w:top w:val="single" w:sz="4" w:space="0" w:color="auto"/>
            </w:tcBorders>
            <w:vAlign w:val="center"/>
          </w:tcPr>
          <w:p w14:paraId="42325115" w14:textId="3117ADFC" w:rsidR="0051331B" w:rsidRPr="0051331B" w:rsidRDefault="000E7BF0" w:rsidP="0051331B">
            <w:pPr>
              <w:jc w:val="center"/>
              <w:rPr>
                <w:rFonts w:ascii="Arial" w:hAnsi="Arial" w:cs="Arial"/>
                <w:sz w:val="16"/>
                <w:szCs w:val="16"/>
                <w:lang w:eastAsia="en-US"/>
              </w:rPr>
            </w:pPr>
            <w:r>
              <w:rPr>
                <w:rFonts w:ascii="Arial" w:hAnsi="Arial" w:cs="Arial"/>
                <w:sz w:val="16"/>
                <w:szCs w:val="16"/>
                <w:lang w:eastAsia="en-US"/>
              </w:rPr>
              <w:t xml:space="preserve">Subtotal 3 + Subtotal 4 = </w:t>
            </w:r>
            <w:r w:rsidR="00513686">
              <w:rPr>
                <w:rFonts w:ascii="Arial" w:hAnsi="Arial" w:cs="Arial"/>
                <w:sz w:val="16"/>
                <w:szCs w:val="16"/>
                <w:lang w:eastAsia="en-US"/>
              </w:rPr>
              <w:t>S</w:t>
            </w:r>
            <w:r w:rsidR="00513686">
              <w:rPr>
                <w:sz w:val="16"/>
                <w:szCs w:val="16"/>
                <w:lang w:eastAsia="en-US"/>
              </w:rPr>
              <w:t xml:space="preserve">ubtotal </w:t>
            </w:r>
            <w:r>
              <w:rPr>
                <w:rFonts w:ascii="Arial" w:hAnsi="Arial" w:cs="Arial"/>
                <w:sz w:val="16"/>
                <w:szCs w:val="16"/>
                <w:lang w:eastAsia="en-US"/>
              </w:rPr>
              <w:t>(B)</w:t>
            </w:r>
          </w:p>
        </w:tc>
        <w:tc>
          <w:tcPr>
            <w:tcW w:w="1286" w:type="dxa"/>
            <w:tcBorders>
              <w:top w:val="single" w:sz="4" w:space="0" w:color="auto"/>
            </w:tcBorders>
            <w:vAlign w:val="center"/>
          </w:tcPr>
          <w:p w14:paraId="1F5D7550" w14:textId="07D15971" w:rsidR="0051331B" w:rsidRPr="0051331B" w:rsidRDefault="000E7BF0" w:rsidP="0051331B">
            <w:pPr>
              <w:jc w:val="center"/>
              <w:rPr>
                <w:rFonts w:ascii="Arial" w:hAnsi="Arial" w:cs="Arial"/>
                <w:sz w:val="16"/>
                <w:szCs w:val="16"/>
                <w:lang w:eastAsia="en-US"/>
              </w:rPr>
            </w:pPr>
            <w:r>
              <w:rPr>
                <w:rFonts w:ascii="Arial" w:hAnsi="Arial" w:cs="Arial"/>
                <w:sz w:val="16"/>
                <w:szCs w:val="16"/>
                <w:lang w:eastAsia="en-US"/>
              </w:rPr>
              <w:t xml:space="preserve">Subtotal 5 + Subtotal 6 = </w:t>
            </w:r>
            <w:r w:rsidR="00513686">
              <w:rPr>
                <w:rFonts w:ascii="Arial" w:hAnsi="Arial" w:cs="Arial"/>
                <w:sz w:val="16"/>
                <w:szCs w:val="16"/>
                <w:lang w:eastAsia="en-US"/>
              </w:rPr>
              <w:t>S</w:t>
            </w:r>
            <w:r w:rsidR="00513686">
              <w:rPr>
                <w:sz w:val="16"/>
                <w:szCs w:val="16"/>
                <w:lang w:eastAsia="en-US"/>
              </w:rPr>
              <w:t xml:space="preserve">ubtotal </w:t>
            </w:r>
            <w:r>
              <w:rPr>
                <w:rFonts w:ascii="Arial" w:hAnsi="Arial" w:cs="Arial"/>
                <w:sz w:val="16"/>
                <w:szCs w:val="16"/>
                <w:lang w:eastAsia="en-US"/>
              </w:rPr>
              <w:t>(C)</w:t>
            </w:r>
          </w:p>
        </w:tc>
      </w:tr>
      <w:tr w:rsidR="0051331B" w:rsidRPr="0051331B" w14:paraId="4388F2F1" w14:textId="77777777" w:rsidTr="000E7BF0">
        <w:trPr>
          <w:trHeight w:val="418"/>
        </w:trPr>
        <w:tc>
          <w:tcPr>
            <w:tcW w:w="1603" w:type="dxa"/>
            <w:tcBorders>
              <w:top w:val="nil"/>
              <w:left w:val="nil"/>
              <w:bottom w:val="nil"/>
              <w:right w:val="nil"/>
            </w:tcBorders>
            <w:vAlign w:val="center"/>
          </w:tcPr>
          <w:p w14:paraId="09401E32" w14:textId="77777777" w:rsidR="0051331B" w:rsidRPr="0051331B" w:rsidRDefault="0051331B" w:rsidP="0051331B">
            <w:pPr>
              <w:jc w:val="center"/>
              <w:rPr>
                <w:rFonts w:ascii="Arial" w:hAnsi="Arial" w:cs="Arial"/>
                <w:sz w:val="16"/>
                <w:szCs w:val="16"/>
                <w:lang w:eastAsia="en-US"/>
              </w:rPr>
            </w:pPr>
          </w:p>
        </w:tc>
        <w:tc>
          <w:tcPr>
            <w:tcW w:w="1558" w:type="dxa"/>
            <w:tcBorders>
              <w:top w:val="nil"/>
              <w:left w:val="nil"/>
              <w:bottom w:val="nil"/>
              <w:right w:val="nil"/>
            </w:tcBorders>
            <w:vAlign w:val="center"/>
          </w:tcPr>
          <w:p w14:paraId="7BD311DE" w14:textId="77777777" w:rsidR="0051331B" w:rsidRPr="0051331B" w:rsidRDefault="0051331B" w:rsidP="0051331B">
            <w:pPr>
              <w:jc w:val="center"/>
              <w:rPr>
                <w:rFonts w:ascii="Arial" w:hAnsi="Arial" w:cs="Arial"/>
                <w:sz w:val="16"/>
                <w:szCs w:val="16"/>
                <w:lang w:eastAsia="en-US"/>
              </w:rPr>
            </w:pPr>
          </w:p>
        </w:tc>
        <w:tc>
          <w:tcPr>
            <w:tcW w:w="1229" w:type="dxa"/>
            <w:tcBorders>
              <w:top w:val="nil"/>
              <w:left w:val="nil"/>
              <w:bottom w:val="nil"/>
              <w:right w:val="nil"/>
            </w:tcBorders>
            <w:vAlign w:val="center"/>
          </w:tcPr>
          <w:p w14:paraId="6B616A35" w14:textId="77777777" w:rsidR="0051331B" w:rsidRPr="0051331B" w:rsidRDefault="0051331B" w:rsidP="0051331B">
            <w:pPr>
              <w:jc w:val="center"/>
              <w:rPr>
                <w:rFonts w:ascii="Arial" w:hAnsi="Arial" w:cs="Arial"/>
                <w:sz w:val="16"/>
                <w:szCs w:val="16"/>
                <w:lang w:eastAsia="en-US"/>
              </w:rPr>
            </w:pPr>
          </w:p>
        </w:tc>
        <w:tc>
          <w:tcPr>
            <w:tcW w:w="1262" w:type="dxa"/>
            <w:tcBorders>
              <w:top w:val="nil"/>
              <w:left w:val="nil"/>
              <w:bottom w:val="nil"/>
              <w:right w:val="single" w:sz="4" w:space="0" w:color="auto"/>
            </w:tcBorders>
            <w:vAlign w:val="center"/>
          </w:tcPr>
          <w:p w14:paraId="13345723" w14:textId="77777777" w:rsidR="0051331B" w:rsidRPr="0051331B" w:rsidRDefault="0051331B" w:rsidP="0051331B">
            <w:pPr>
              <w:jc w:val="center"/>
              <w:rPr>
                <w:rFonts w:ascii="Arial" w:hAnsi="Arial" w:cs="Arial"/>
                <w:sz w:val="16"/>
                <w:szCs w:val="16"/>
                <w:lang w:eastAsia="en-US"/>
              </w:rPr>
            </w:pPr>
            <w:r w:rsidRPr="0051331B">
              <w:rPr>
                <w:rFonts w:ascii="Arial" w:hAnsi="Arial" w:cs="Arial"/>
                <w:sz w:val="16"/>
                <w:szCs w:val="16"/>
                <w:lang w:eastAsia="en-US"/>
              </w:rPr>
              <w:t>IVA</w:t>
            </w:r>
          </w:p>
        </w:tc>
        <w:tc>
          <w:tcPr>
            <w:tcW w:w="1286" w:type="dxa"/>
            <w:tcBorders>
              <w:left w:val="single" w:sz="4" w:space="0" w:color="auto"/>
            </w:tcBorders>
            <w:vAlign w:val="center"/>
          </w:tcPr>
          <w:p w14:paraId="59FF9222" w14:textId="77777777" w:rsidR="0051331B" w:rsidRPr="0051331B" w:rsidRDefault="0051331B" w:rsidP="0051331B">
            <w:pPr>
              <w:jc w:val="center"/>
              <w:rPr>
                <w:rFonts w:ascii="Arial" w:hAnsi="Arial" w:cs="Arial"/>
                <w:sz w:val="16"/>
                <w:szCs w:val="16"/>
                <w:lang w:eastAsia="en-US"/>
              </w:rPr>
            </w:pPr>
          </w:p>
        </w:tc>
        <w:tc>
          <w:tcPr>
            <w:tcW w:w="1286" w:type="dxa"/>
            <w:vAlign w:val="center"/>
          </w:tcPr>
          <w:p w14:paraId="3C9619F0" w14:textId="77777777" w:rsidR="0051331B" w:rsidRPr="0051331B" w:rsidRDefault="0051331B" w:rsidP="0051331B">
            <w:pPr>
              <w:jc w:val="center"/>
              <w:rPr>
                <w:rFonts w:ascii="Arial" w:hAnsi="Arial" w:cs="Arial"/>
                <w:sz w:val="16"/>
                <w:szCs w:val="16"/>
                <w:lang w:eastAsia="en-US"/>
              </w:rPr>
            </w:pPr>
          </w:p>
        </w:tc>
        <w:tc>
          <w:tcPr>
            <w:tcW w:w="1286" w:type="dxa"/>
            <w:vAlign w:val="center"/>
          </w:tcPr>
          <w:p w14:paraId="656DE221" w14:textId="77777777" w:rsidR="0051331B" w:rsidRPr="0051331B" w:rsidRDefault="0051331B" w:rsidP="0051331B">
            <w:pPr>
              <w:jc w:val="center"/>
              <w:rPr>
                <w:rFonts w:ascii="Arial" w:hAnsi="Arial" w:cs="Arial"/>
                <w:sz w:val="16"/>
                <w:szCs w:val="16"/>
                <w:lang w:eastAsia="en-US"/>
              </w:rPr>
            </w:pPr>
          </w:p>
        </w:tc>
      </w:tr>
      <w:tr w:rsidR="0051331B" w:rsidRPr="0051331B" w14:paraId="29E6FC9D" w14:textId="77777777" w:rsidTr="000E7BF0">
        <w:trPr>
          <w:trHeight w:val="409"/>
        </w:trPr>
        <w:tc>
          <w:tcPr>
            <w:tcW w:w="1603" w:type="dxa"/>
            <w:tcBorders>
              <w:top w:val="nil"/>
              <w:left w:val="nil"/>
              <w:bottom w:val="nil"/>
              <w:right w:val="nil"/>
            </w:tcBorders>
            <w:vAlign w:val="center"/>
          </w:tcPr>
          <w:p w14:paraId="77DCD10D" w14:textId="77777777" w:rsidR="0051331B" w:rsidRPr="0051331B" w:rsidRDefault="0051331B" w:rsidP="0051331B">
            <w:pPr>
              <w:jc w:val="center"/>
              <w:rPr>
                <w:rFonts w:ascii="Arial" w:hAnsi="Arial" w:cs="Arial"/>
                <w:sz w:val="16"/>
                <w:szCs w:val="16"/>
                <w:lang w:eastAsia="en-US"/>
              </w:rPr>
            </w:pPr>
          </w:p>
        </w:tc>
        <w:tc>
          <w:tcPr>
            <w:tcW w:w="1558" w:type="dxa"/>
            <w:tcBorders>
              <w:top w:val="nil"/>
              <w:left w:val="nil"/>
              <w:bottom w:val="nil"/>
              <w:right w:val="nil"/>
            </w:tcBorders>
            <w:vAlign w:val="center"/>
          </w:tcPr>
          <w:p w14:paraId="6D4CE731" w14:textId="77777777" w:rsidR="0051331B" w:rsidRPr="0051331B" w:rsidRDefault="0051331B" w:rsidP="0051331B">
            <w:pPr>
              <w:jc w:val="center"/>
              <w:rPr>
                <w:rFonts w:ascii="Arial" w:hAnsi="Arial" w:cs="Arial"/>
                <w:sz w:val="16"/>
                <w:szCs w:val="16"/>
                <w:lang w:eastAsia="en-US"/>
              </w:rPr>
            </w:pPr>
          </w:p>
        </w:tc>
        <w:tc>
          <w:tcPr>
            <w:tcW w:w="1229" w:type="dxa"/>
            <w:tcBorders>
              <w:top w:val="nil"/>
              <w:left w:val="nil"/>
              <w:bottom w:val="nil"/>
              <w:right w:val="nil"/>
            </w:tcBorders>
            <w:vAlign w:val="center"/>
          </w:tcPr>
          <w:p w14:paraId="3A4E2C3A" w14:textId="77777777" w:rsidR="0051331B" w:rsidRPr="0051331B" w:rsidRDefault="0051331B" w:rsidP="0051331B">
            <w:pPr>
              <w:jc w:val="center"/>
              <w:rPr>
                <w:rFonts w:ascii="Arial" w:hAnsi="Arial" w:cs="Arial"/>
                <w:sz w:val="16"/>
                <w:szCs w:val="16"/>
                <w:lang w:eastAsia="en-US"/>
              </w:rPr>
            </w:pPr>
          </w:p>
        </w:tc>
        <w:tc>
          <w:tcPr>
            <w:tcW w:w="1262" w:type="dxa"/>
            <w:tcBorders>
              <w:top w:val="nil"/>
              <w:left w:val="nil"/>
              <w:bottom w:val="nil"/>
              <w:right w:val="single" w:sz="4" w:space="0" w:color="auto"/>
            </w:tcBorders>
            <w:vAlign w:val="center"/>
          </w:tcPr>
          <w:p w14:paraId="6403766C" w14:textId="77777777" w:rsidR="0051331B" w:rsidRPr="0051331B" w:rsidRDefault="0051331B" w:rsidP="0051331B">
            <w:pPr>
              <w:jc w:val="center"/>
              <w:rPr>
                <w:rFonts w:ascii="Arial" w:hAnsi="Arial" w:cs="Arial"/>
                <w:sz w:val="16"/>
                <w:szCs w:val="16"/>
                <w:lang w:eastAsia="en-US"/>
              </w:rPr>
            </w:pPr>
            <w:r w:rsidRPr="0051331B">
              <w:rPr>
                <w:rFonts w:ascii="Arial" w:hAnsi="Arial" w:cs="Arial"/>
                <w:sz w:val="16"/>
                <w:szCs w:val="16"/>
                <w:lang w:eastAsia="en-US"/>
              </w:rPr>
              <w:t>TOTAL</w:t>
            </w:r>
          </w:p>
        </w:tc>
        <w:tc>
          <w:tcPr>
            <w:tcW w:w="1286" w:type="dxa"/>
            <w:tcBorders>
              <w:left w:val="single" w:sz="4" w:space="0" w:color="auto"/>
            </w:tcBorders>
            <w:vAlign w:val="center"/>
          </w:tcPr>
          <w:p w14:paraId="73E306C4" w14:textId="77777777" w:rsidR="0051331B" w:rsidRPr="0051331B" w:rsidRDefault="0051331B" w:rsidP="0051331B">
            <w:pPr>
              <w:jc w:val="center"/>
              <w:rPr>
                <w:rFonts w:ascii="Arial" w:hAnsi="Arial" w:cs="Arial"/>
                <w:sz w:val="16"/>
                <w:szCs w:val="16"/>
                <w:lang w:eastAsia="en-US"/>
              </w:rPr>
            </w:pPr>
          </w:p>
        </w:tc>
        <w:tc>
          <w:tcPr>
            <w:tcW w:w="1286" w:type="dxa"/>
            <w:vAlign w:val="center"/>
          </w:tcPr>
          <w:p w14:paraId="67877EDE" w14:textId="77777777" w:rsidR="0051331B" w:rsidRPr="0051331B" w:rsidRDefault="0051331B" w:rsidP="0051331B">
            <w:pPr>
              <w:jc w:val="center"/>
              <w:rPr>
                <w:rFonts w:ascii="Arial" w:hAnsi="Arial" w:cs="Arial"/>
                <w:sz w:val="16"/>
                <w:szCs w:val="16"/>
                <w:lang w:eastAsia="en-US"/>
              </w:rPr>
            </w:pPr>
          </w:p>
        </w:tc>
        <w:tc>
          <w:tcPr>
            <w:tcW w:w="1286" w:type="dxa"/>
            <w:vAlign w:val="center"/>
          </w:tcPr>
          <w:p w14:paraId="541AF99E" w14:textId="77777777" w:rsidR="0051331B" w:rsidRPr="0051331B" w:rsidRDefault="0051331B" w:rsidP="0051331B">
            <w:pPr>
              <w:jc w:val="center"/>
              <w:rPr>
                <w:rFonts w:ascii="Arial" w:hAnsi="Arial" w:cs="Arial"/>
                <w:sz w:val="16"/>
                <w:szCs w:val="16"/>
                <w:lang w:eastAsia="en-US"/>
              </w:rPr>
            </w:pPr>
          </w:p>
        </w:tc>
      </w:tr>
    </w:tbl>
    <w:p w14:paraId="78E36F46" w14:textId="6075F11E" w:rsidR="00525959" w:rsidRDefault="00525959" w:rsidP="006C6D79">
      <w:pPr>
        <w:ind w:left="709" w:hanging="709"/>
        <w:jc w:val="both"/>
        <w:outlineLvl w:val="0"/>
        <w:rPr>
          <w:rFonts w:ascii="Arial" w:hAnsi="Arial" w:cs="Arial"/>
          <w:b/>
          <w:u w:val="single"/>
        </w:rPr>
      </w:pPr>
    </w:p>
    <w:p w14:paraId="27AFFADE" w14:textId="2537F0DD" w:rsidR="0051331B" w:rsidRDefault="0051331B" w:rsidP="006C6D79">
      <w:pPr>
        <w:ind w:left="709" w:hanging="709"/>
        <w:jc w:val="both"/>
        <w:outlineLvl w:val="0"/>
        <w:rPr>
          <w:rFonts w:ascii="Arial" w:hAnsi="Arial" w:cs="Arial"/>
          <w:b/>
          <w:u w:val="single"/>
        </w:rPr>
      </w:pPr>
    </w:p>
    <w:tbl>
      <w:tblPr>
        <w:tblStyle w:val="Tablaconcuadrcula146"/>
        <w:tblW w:w="9582" w:type="dxa"/>
        <w:tblLook w:val="04A0" w:firstRow="1" w:lastRow="0" w:firstColumn="1" w:lastColumn="0" w:noHBand="0" w:noVBand="1"/>
      </w:tblPr>
      <w:tblGrid>
        <w:gridCol w:w="2830"/>
        <w:gridCol w:w="6752"/>
      </w:tblGrid>
      <w:tr w:rsidR="0051331B" w:rsidRPr="0051331B" w14:paraId="47B153B8" w14:textId="77777777" w:rsidTr="00513686">
        <w:trPr>
          <w:trHeight w:val="1008"/>
        </w:trPr>
        <w:tc>
          <w:tcPr>
            <w:tcW w:w="2830" w:type="dxa"/>
          </w:tcPr>
          <w:p w14:paraId="54A72209" w14:textId="3586321D" w:rsidR="0051331B" w:rsidRPr="0051331B" w:rsidRDefault="0051331B" w:rsidP="00C924D0">
            <w:pPr>
              <w:jc w:val="both"/>
              <w:rPr>
                <w:rFonts w:ascii="Arial" w:hAnsi="Arial" w:cs="Arial"/>
                <w:lang w:eastAsia="en-US"/>
              </w:rPr>
            </w:pPr>
            <w:bookmarkStart w:id="1564" w:name="_Hlk183637398"/>
            <w:r w:rsidRPr="0051331B">
              <w:rPr>
                <w:rFonts w:ascii="Arial" w:hAnsi="Arial" w:cs="Arial"/>
                <w:lang w:eastAsia="en-US"/>
              </w:rPr>
              <w:t xml:space="preserve">Gran Subtotal </w:t>
            </w:r>
            <w:r w:rsidR="000E7BF0">
              <w:rPr>
                <w:rFonts w:ascii="Arial" w:hAnsi="Arial" w:cs="Arial"/>
                <w:lang w:eastAsia="en-US"/>
              </w:rPr>
              <w:t>(</w:t>
            </w:r>
            <w:r w:rsidR="00513686">
              <w:rPr>
                <w:rFonts w:ascii="Arial" w:hAnsi="Arial" w:cs="Arial"/>
                <w:lang w:eastAsia="en-US"/>
              </w:rPr>
              <w:t>S</w:t>
            </w:r>
            <w:r w:rsidR="00513686" w:rsidRPr="00513686">
              <w:rPr>
                <w:rFonts w:ascii="Arial" w:hAnsi="Arial" w:cs="Arial"/>
                <w:lang w:eastAsia="en-US"/>
              </w:rPr>
              <w:t>ubtotal A + Subtotal B + Subtotal C</w:t>
            </w:r>
            <w:r w:rsidR="000E7BF0">
              <w:rPr>
                <w:rFonts w:ascii="Arial" w:hAnsi="Arial" w:cs="Arial"/>
                <w:lang w:eastAsia="en-US"/>
              </w:rPr>
              <w:t>)</w:t>
            </w:r>
            <w:r w:rsidRPr="0051331B">
              <w:rPr>
                <w:rFonts w:ascii="Arial" w:hAnsi="Arial" w:cs="Arial"/>
                <w:lang w:eastAsia="en-US"/>
              </w:rPr>
              <w:t xml:space="preserve"> </w:t>
            </w:r>
            <w:bookmarkEnd w:id="1564"/>
            <w:r w:rsidRPr="000E7BF0">
              <w:rPr>
                <w:rFonts w:ascii="Arial" w:hAnsi="Arial" w:cs="Arial"/>
                <w:b/>
                <w:bCs/>
                <w:lang w:eastAsia="en-US"/>
              </w:rPr>
              <w:t>con numero:</w:t>
            </w:r>
          </w:p>
        </w:tc>
        <w:tc>
          <w:tcPr>
            <w:tcW w:w="6752" w:type="dxa"/>
            <w:vAlign w:val="center"/>
          </w:tcPr>
          <w:p w14:paraId="2AD1A4F0" w14:textId="1B3B2BF7" w:rsidR="0051331B" w:rsidRPr="0051331B" w:rsidRDefault="00513686" w:rsidP="00513686">
            <w:pPr>
              <w:jc w:val="center"/>
              <w:rPr>
                <w:rFonts w:ascii="Arial" w:hAnsi="Arial" w:cs="Arial"/>
                <w:lang w:eastAsia="en-US"/>
              </w:rPr>
            </w:pPr>
            <w:r>
              <w:rPr>
                <w:rFonts w:ascii="Arial" w:hAnsi="Arial" w:cs="Arial"/>
                <w:lang w:eastAsia="en-US"/>
              </w:rPr>
              <w:t>$</w:t>
            </w:r>
          </w:p>
        </w:tc>
      </w:tr>
    </w:tbl>
    <w:p w14:paraId="6E201C6F" w14:textId="0F083870" w:rsidR="0051331B" w:rsidRDefault="0051331B" w:rsidP="006C6D79">
      <w:pPr>
        <w:ind w:left="709" w:hanging="709"/>
        <w:jc w:val="both"/>
        <w:outlineLvl w:val="0"/>
        <w:rPr>
          <w:rFonts w:ascii="Arial" w:hAnsi="Arial" w:cs="Arial"/>
          <w:b/>
          <w:u w:val="single"/>
        </w:rPr>
      </w:pPr>
    </w:p>
    <w:tbl>
      <w:tblPr>
        <w:tblStyle w:val="Tablaconcuadrcula147"/>
        <w:tblW w:w="9568" w:type="dxa"/>
        <w:tblLook w:val="04A0" w:firstRow="1" w:lastRow="0" w:firstColumn="1" w:lastColumn="0" w:noHBand="0" w:noVBand="1"/>
      </w:tblPr>
      <w:tblGrid>
        <w:gridCol w:w="2830"/>
        <w:gridCol w:w="6738"/>
      </w:tblGrid>
      <w:tr w:rsidR="0051331B" w:rsidRPr="0051331B" w14:paraId="71087338" w14:textId="77777777" w:rsidTr="00513686">
        <w:trPr>
          <w:trHeight w:val="1062"/>
        </w:trPr>
        <w:tc>
          <w:tcPr>
            <w:tcW w:w="2830" w:type="dxa"/>
          </w:tcPr>
          <w:p w14:paraId="7D9708C8" w14:textId="2102423B" w:rsidR="0051331B" w:rsidRPr="0051331B" w:rsidRDefault="00513686" w:rsidP="00C924D0">
            <w:pPr>
              <w:jc w:val="both"/>
              <w:rPr>
                <w:rFonts w:ascii="Arial" w:hAnsi="Arial" w:cs="Arial"/>
                <w:lang w:eastAsia="en-US"/>
              </w:rPr>
            </w:pPr>
            <w:r w:rsidRPr="0051331B">
              <w:rPr>
                <w:rFonts w:ascii="Arial" w:hAnsi="Arial" w:cs="Arial"/>
                <w:lang w:eastAsia="en-US"/>
              </w:rPr>
              <w:t xml:space="preserve">Gran Subtotal </w:t>
            </w:r>
            <w:r>
              <w:rPr>
                <w:rFonts w:ascii="Arial" w:hAnsi="Arial" w:cs="Arial"/>
                <w:lang w:eastAsia="en-US"/>
              </w:rPr>
              <w:t>(S</w:t>
            </w:r>
            <w:r w:rsidRPr="00513686">
              <w:rPr>
                <w:rFonts w:ascii="Arial" w:hAnsi="Arial" w:cs="Arial"/>
                <w:lang w:eastAsia="en-US"/>
              </w:rPr>
              <w:t>ubtotal A + Subtotal B + Subtotal C</w:t>
            </w:r>
            <w:r>
              <w:rPr>
                <w:rFonts w:ascii="Arial" w:hAnsi="Arial" w:cs="Arial"/>
                <w:lang w:eastAsia="en-US"/>
              </w:rPr>
              <w:t>)</w:t>
            </w:r>
            <w:r w:rsidRPr="0051331B">
              <w:rPr>
                <w:rFonts w:ascii="Arial" w:hAnsi="Arial" w:cs="Arial"/>
                <w:lang w:eastAsia="en-US"/>
              </w:rPr>
              <w:t xml:space="preserve"> </w:t>
            </w:r>
            <w:r w:rsidR="000E7BF0" w:rsidRPr="000E7BF0">
              <w:rPr>
                <w:rFonts w:ascii="Arial" w:hAnsi="Arial" w:cs="Arial"/>
                <w:b/>
                <w:bCs/>
                <w:lang w:eastAsia="en-US"/>
              </w:rPr>
              <w:t xml:space="preserve">con </w:t>
            </w:r>
            <w:r w:rsidR="000E7BF0">
              <w:rPr>
                <w:rFonts w:ascii="Arial" w:hAnsi="Arial" w:cs="Arial"/>
                <w:b/>
                <w:bCs/>
                <w:lang w:eastAsia="en-US"/>
              </w:rPr>
              <w:t>letra</w:t>
            </w:r>
            <w:r w:rsidR="000E7BF0" w:rsidRPr="000E7BF0">
              <w:rPr>
                <w:rFonts w:ascii="Arial" w:hAnsi="Arial" w:cs="Arial"/>
                <w:b/>
                <w:bCs/>
                <w:lang w:eastAsia="en-US"/>
              </w:rPr>
              <w:t>:</w:t>
            </w:r>
          </w:p>
        </w:tc>
        <w:tc>
          <w:tcPr>
            <w:tcW w:w="6738" w:type="dxa"/>
            <w:vAlign w:val="center"/>
          </w:tcPr>
          <w:p w14:paraId="2638EDD3" w14:textId="4E1200D5" w:rsidR="0051331B" w:rsidRPr="0051331B" w:rsidRDefault="00513686" w:rsidP="00513686">
            <w:pPr>
              <w:jc w:val="center"/>
              <w:rPr>
                <w:rFonts w:ascii="Arial" w:hAnsi="Arial" w:cs="Arial"/>
                <w:lang w:eastAsia="en-US"/>
              </w:rPr>
            </w:pPr>
            <w:r>
              <w:rPr>
                <w:rFonts w:ascii="Arial" w:hAnsi="Arial" w:cs="Arial"/>
                <w:lang w:eastAsia="en-US"/>
              </w:rPr>
              <w:t>M.N.</w:t>
            </w:r>
          </w:p>
        </w:tc>
      </w:tr>
    </w:tbl>
    <w:p w14:paraId="2BC8B16E" w14:textId="77777777" w:rsidR="002E6D4A" w:rsidRPr="00672CFF" w:rsidRDefault="002E6D4A" w:rsidP="00356370">
      <w:pPr>
        <w:suppressAutoHyphens/>
        <w:rPr>
          <w:rFonts w:ascii="Arial" w:hAnsi="Arial" w:cs="Arial"/>
          <w:bCs/>
        </w:rPr>
      </w:pPr>
    </w:p>
    <w:p w14:paraId="236D31E0" w14:textId="77777777" w:rsidR="00672CFF" w:rsidRPr="00672CFF" w:rsidRDefault="00672CFF" w:rsidP="00672CFF">
      <w:pPr>
        <w:suppressAutoHyphens/>
        <w:rPr>
          <w:rFonts w:ascii="Arial" w:hAnsi="Arial" w:cs="Arial"/>
          <w:b/>
        </w:rPr>
      </w:pPr>
    </w:p>
    <w:p w14:paraId="52AE10DA" w14:textId="5C0A2CAD" w:rsidR="00C56038" w:rsidRDefault="00672CFF" w:rsidP="000E7BF0">
      <w:pPr>
        <w:ind w:left="-284"/>
        <w:jc w:val="both"/>
        <w:rPr>
          <w:rFonts w:ascii="Arial" w:hAnsi="Arial" w:cs="Arial"/>
          <w:b/>
          <w:bCs/>
          <w:color w:val="000000"/>
          <w:lang w:val="es-ES"/>
        </w:rPr>
      </w:pPr>
      <w:r>
        <w:rPr>
          <w:rFonts w:ascii="Arial" w:hAnsi="Arial" w:cs="Arial"/>
          <w:b/>
          <w:bCs/>
          <w:color w:val="000000"/>
          <w:lang w:val="es-ES"/>
        </w:rPr>
        <w:t>NOTAS:</w:t>
      </w:r>
    </w:p>
    <w:p w14:paraId="0D60BE0B" w14:textId="536773A0" w:rsidR="000E7BF0" w:rsidRDefault="000E7BF0" w:rsidP="000E7BF0">
      <w:pPr>
        <w:ind w:left="-284"/>
        <w:jc w:val="both"/>
        <w:rPr>
          <w:rFonts w:ascii="Arial" w:hAnsi="Arial" w:cs="Arial"/>
          <w:b/>
          <w:bCs/>
          <w:color w:val="000000"/>
          <w:lang w:val="es-ES"/>
        </w:rPr>
      </w:pPr>
    </w:p>
    <w:p w14:paraId="0DB3E783" w14:textId="01F87177" w:rsidR="000E7BF0" w:rsidRDefault="000E7BF0" w:rsidP="00513686">
      <w:pPr>
        <w:ind w:left="-284"/>
        <w:jc w:val="both"/>
        <w:rPr>
          <w:rFonts w:ascii="Arial" w:hAnsi="Arial" w:cs="Arial"/>
          <w:color w:val="000000"/>
          <w:lang w:val="es-ES"/>
        </w:rPr>
      </w:pPr>
      <w:r w:rsidRPr="002A15D9">
        <w:rPr>
          <w:rFonts w:ascii="Arial" w:hAnsi="Arial" w:cs="Arial"/>
          <w:color w:val="000000"/>
          <w:lang w:val="es-ES"/>
        </w:rPr>
        <w:t xml:space="preserve">Para efecto de evaluación económica se tomará en cuenta el </w:t>
      </w:r>
      <w:r w:rsidR="00513686" w:rsidRPr="00513686">
        <w:rPr>
          <w:rFonts w:ascii="Arial" w:hAnsi="Arial" w:cs="Arial"/>
          <w:color w:val="000000"/>
          <w:lang w:val="es-ES"/>
        </w:rPr>
        <w:t>Gran Subtotal (Subtotal A + Subtotal B + Subtotal C)</w:t>
      </w:r>
      <w:r w:rsidR="00513686">
        <w:rPr>
          <w:rFonts w:ascii="Arial" w:hAnsi="Arial" w:cs="Arial"/>
          <w:color w:val="000000"/>
          <w:lang w:val="es-ES"/>
        </w:rPr>
        <w:t>.</w:t>
      </w:r>
    </w:p>
    <w:p w14:paraId="33259C00" w14:textId="77777777" w:rsidR="00513686" w:rsidRPr="002A15D9" w:rsidRDefault="00513686" w:rsidP="00513686">
      <w:pPr>
        <w:ind w:left="-284"/>
        <w:jc w:val="both"/>
        <w:rPr>
          <w:rFonts w:ascii="Arial" w:hAnsi="Arial" w:cs="Arial"/>
          <w:color w:val="000000"/>
          <w:lang w:val="es-ES"/>
        </w:rPr>
      </w:pPr>
    </w:p>
    <w:p w14:paraId="49C53DBE" w14:textId="77777777" w:rsidR="000E7BF0" w:rsidRPr="002A15D9" w:rsidRDefault="000E7BF0" w:rsidP="000E7BF0">
      <w:pPr>
        <w:ind w:left="-284"/>
        <w:jc w:val="both"/>
        <w:rPr>
          <w:rFonts w:ascii="Arial" w:hAnsi="Arial" w:cs="Arial"/>
          <w:color w:val="000000"/>
          <w:lang w:val="es-ES"/>
        </w:rPr>
      </w:pPr>
      <w:r w:rsidRPr="002A15D9">
        <w:rPr>
          <w:rFonts w:ascii="Arial" w:hAnsi="Arial" w:cs="Arial"/>
          <w:color w:val="000000"/>
          <w:lang w:val="es-ES"/>
        </w:rPr>
        <w:t>Se verificará que los precios unitarios ofertados sean precios aceptables y en su caso convenientes.</w:t>
      </w:r>
    </w:p>
    <w:p w14:paraId="2EDE81DC" w14:textId="77777777" w:rsidR="000E7BF0" w:rsidRPr="002A15D9" w:rsidRDefault="000E7BF0" w:rsidP="000E7BF0">
      <w:pPr>
        <w:ind w:left="-284"/>
        <w:jc w:val="both"/>
        <w:rPr>
          <w:rFonts w:ascii="Arial" w:hAnsi="Arial" w:cs="Arial"/>
          <w:color w:val="000000"/>
          <w:lang w:val="es-ES"/>
        </w:rPr>
      </w:pPr>
    </w:p>
    <w:p w14:paraId="2928949D" w14:textId="1986BE8F" w:rsidR="000E7BF0" w:rsidRPr="000E7BF0" w:rsidRDefault="000E7BF0" w:rsidP="00513686">
      <w:pPr>
        <w:ind w:left="-284"/>
        <w:jc w:val="both"/>
        <w:rPr>
          <w:rFonts w:ascii="Arial" w:hAnsi="Arial" w:cs="Arial"/>
          <w:bdr w:val="none" w:sz="0" w:space="0" w:color="auto" w:frame="1"/>
          <w:lang w:val="es-ES"/>
        </w:rPr>
      </w:pPr>
      <w:r w:rsidRPr="002A15D9">
        <w:rPr>
          <w:rFonts w:ascii="Arial" w:hAnsi="Arial" w:cs="Arial"/>
          <w:bdr w:val="none" w:sz="0" w:space="0" w:color="auto" w:frame="1"/>
          <w:lang w:val="es-ES"/>
        </w:rPr>
        <w:t xml:space="preserve">En el caso de que el </w:t>
      </w:r>
      <w:r w:rsidR="00513686" w:rsidRPr="00513686">
        <w:rPr>
          <w:rFonts w:ascii="Arial" w:hAnsi="Arial" w:cs="Arial"/>
          <w:bdr w:val="none" w:sz="0" w:space="0" w:color="auto" w:frame="1"/>
          <w:lang w:val="es-ES"/>
        </w:rPr>
        <w:t>Gran Subtotal (Subtotal A + Subtotal B + Subtotal C)</w:t>
      </w:r>
      <w:r w:rsidR="00513686">
        <w:rPr>
          <w:rFonts w:ascii="Arial" w:hAnsi="Arial" w:cs="Arial"/>
          <w:bdr w:val="none" w:sz="0" w:space="0" w:color="auto" w:frame="1"/>
          <w:lang w:val="es-ES"/>
        </w:rPr>
        <w:t xml:space="preserve">, </w:t>
      </w:r>
      <w:r w:rsidRPr="00672CFF">
        <w:rPr>
          <w:rFonts w:ascii="Arial" w:hAnsi="Arial" w:cs="Arial"/>
          <w:bdr w:val="none" w:sz="0" w:space="0" w:color="auto" w:frame="1"/>
          <w:lang w:val="es-ES"/>
        </w:rPr>
        <w:t xml:space="preserve">resulte aceptable y el más bajo; pero alguno o algunos de los conceptos resulte(n) ser un precio no aceptable, dicho(s) concepto(s) que se </w:t>
      </w:r>
      <w:r w:rsidRPr="00672CFF">
        <w:rPr>
          <w:rFonts w:ascii="Arial" w:hAnsi="Arial" w:cs="Arial"/>
          <w:bdr w:val="none" w:sz="0" w:space="0" w:color="auto" w:frame="1"/>
          <w:lang w:val="es-ES"/>
        </w:rPr>
        <w:lastRenderedPageBreak/>
        <w:t>encuentren en ese supuesto, se adjudicarán hasta por el precio aceptable que resulte de la evaluación económica efectuada en términos de lo dispuesto por el artículo 68 de las POBALINES.</w:t>
      </w:r>
    </w:p>
    <w:p w14:paraId="14DA0DA6" w14:textId="77777777" w:rsidR="000E7BF0" w:rsidRPr="00672CFF" w:rsidRDefault="000E7BF0" w:rsidP="000E7BF0">
      <w:pPr>
        <w:ind w:left="-284"/>
        <w:jc w:val="both"/>
        <w:rPr>
          <w:rFonts w:ascii="Arial" w:hAnsi="Arial" w:cs="Arial"/>
          <w:bdr w:val="none" w:sz="0" w:space="0" w:color="auto" w:frame="1"/>
          <w:lang w:val="es-ES"/>
        </w:rPr>
      </w:pPr>
    </w:p>
    <w:p w14:paraId="0C4A5F24" w14:textId="77777777" w:rsidR="000E7BF0" w:rsidRPr="00672CFF" w:rsidRDefault="000E7BF0" w:rsidP="000E7BF0">
      <w:pPr>
        <w:ind w:left="-284"/>
        <w:jc w:val="both"/>
        <w:rPr>
          <w:rFonts w:ascii="Arial" w:hAnsi="Arial" w:cs="Arial"/>
          <w:bdr w:val="none" w:sz="0" w:space="0" w:color="auto" w:frame="1"/>
          <w:lang w:val="es-ES"/>
        </w:rPr>
      </w:pPr>
      <w:r w:rsidRPr="00672CFF">
        <w:rPr>
          <w:rFonts w:ascii="Arial" w:hAnsi="Arial" w:cs="Arial"/>
          <w:bdr w:val="none" w:sz="0" w:space="0" w:color="auto" w:frame="1"/>
          <w:lang w:val="es-ES"/>
        </w:rPr>
        <w:t>Entendiéndose que, con la presentación de la propuesta económica por parte de los licitantes, aceptan dicha consideración.</w:t>
      </w:r>
    </w:p>
    <w:p w14:paraId="42CBB3D7" w14:textId="77777777" w:rsidR="000E7BF0" w:rsidRPr="000E7BF0" w:rsidRDefault="000E7BF0" w:rsidP="000E7BF0">
      <w:pPr>
        <w:ind w:left="-284"/>
        <w:jc w:val="both"/>
        <w:rPr>
          <w:rFonts w:ascii="Arial" w:hAnsi="Arial" w:cs="Arial"/>
          <w:b/>
          <w:bCs/>
          <w:color w:val="000000"/>
          <w:lang w:val="es-ES"/>
        </w:rPr>
      </w:pPr>
    </w:p>
    <w:p w14:paraId="2536B00C" w14:textId="77777777" w:rsidR="00672CFF" w:rsidRPr="00672CFF" w:rsidRDefault="00672CFF" w:rsidP="00672CFF">
      <w:pPr>
        <w:rPr>
          <w:b/>
        </w:rPr>
      </w:pPr>
    </w:p>
    <w:p w14:paraId="3E0C8172" w14:textId="77777777" w:rsidR="00672CFF" w:rsidRPr="00672CFF" w:rsidRDefault="00672CFF" w:rsidP="00672CFF">
      <w:pPr>
        <w:rPr>
          <w:rFonts w:ascii="Arial" w:hAnsi="Arial" w:cs="Arial"/>
          <w:b/>
          <w:bCs/>
        </w:rPr>
      </w:pPr>
    </w:p>
    <w:p w14:paraId="00CEB807" w14:textId="77777777" w:rsidR="00672CFF" w:rsidRPr="00672CFF" w:rsidRDefault="00672CFF" w:rsidP="00672CFF">
      <w:pPr>
        <w:jc w:val="center"/>
        <w:rPr>
          <w:rFonts w:ascii="Arial" w:hAnsi="Arial" w:cs="Arial"/>
          <w:b/>
          <w:bCs/>
        </w:rPr>
      </w:pPr>
      <w:r w:rsidRPr="00672CFF">
        <w:rPr>
          <w:rFonts w:ascii="Arial" w:hAnsi="Arial" w:cs="Arial"/>
          <w:b/>
          <w:bCs/>
        </w:rPr>
        <w:t>____________________________________________________________</w:t>
      </w:r>
    </w:p>
    <w:p w14:paraId="61ED692B" w14:textId="14042CB0" w:rsidR="00682D62" w:rsidRPr="00682D62" w:rsidRDefault="00672CFF" w:rsidP="00682D62">
      <w:pPr>
        <w:jc w:val="center"/>
        <w:rPr>
          <w:rFonts w:ascii="Arial" w:hAnsi="Arial" w:cs="Arial"/>
          <w:i/>
        </w:rPr>
      </w:pPr>
      <w:r w:rsidRPr="00672CFF">
        <w:rPr>
          <w:rFonts w:ascii="Arial" w:hAnsi="Arial" w:cs="Arial"/>
          <w:i/>
        </w:rPr>
        <w:t>Nombre y firma del Licitante y nombre del representante legal</w:t>
      </w:r>
      <w:r w:rsidRPr="00672CFF">
        <w:rPr>
          <w:rFonts w:ascii="Arial" w:hAnsi="Arial" w:cs="Arial"/>
          <w:kern w:val="32"/>
          <w:sz w:val="28"/>
          <w:szCs w:val="32"/>
        </w:rPr>
        <w:t xml:space="preserve"> </w:t>
      </w:r>
    </w:p>
    <w:p w14:paraId="67028B0E" w14:textId="312B2193" w:rsidR="0037745B" w:rsidRDefault="0037745B" w:rsidP="00096ECD">
      <w:pPr>
        <w:pStyle w:val="Textoindependiente"/>
        <w:rPr>
          <w:rFonts w:ascii="Myriad Pro Cond" w:hAnsi="Myriad Pro Cond"/>
          <w:b/>
          <w:color w:val="FFFFFF"/>
        </w:rPr>
      </w:pPr>
    </w:p>
    <w:p w14:paraId="5EB3D27A" w14:textId="339E7680" w:rsidR="0051331B" w:rsidRDefault="0051331B" w:rsidP="00096ECD">
      <w:pPr>
        <w:pStyle w:val="Textoindependiente"/>
        <w:rPr>
          <w:rFonts w:ascii="Myriad Pro Cond" w:hAnsi="Myriad Pro Cond"/>
          <w:b/>
          <w:color w:val="FFFFFF"/>
        </w:rPr>
      </w:pPr>
    </w:p>
    <w:p w14:paraId="6134E0B8" w14:textId="2FA1CA17" w:rsidR="0051331B" w:rsidRDefault="0051331B" w:rsidP="00096ECD">
      <w:pPr>
        <w:pStyle w:val="Textoindependiente"/>
        <w:rPr>
          <w:rFonts w:ascii="Myriad Pro Cond" w:hAnsi="Myriad Pro Cond"/>
          <w:b/>
          <w:color w:val="FFFFFF"/>
        </w:rPr>
      </w:pPr>
    </w:p>
    <w:p w14:paraId="6CD28F9F" w14:textId="64DCBA99" w:rsidR="0051331B" w:rsidRDefault="0051331B" w:rsidP="00096ECD">
      <w:pPr>
        <w:pStyle w:val="Textoindependiente"/>
        <w:rPr>
          <w:rFonts w:ascii="Myriad Pro Cond" w:hAnsi="Myriad Pro Cond"/>
          <w:b/>
          <w:color w:val="FFFFFF"/>
        </w:rPr>
      </w:pPr>
    </w:p>
    <w:p w14:paraId="02EF78E5" w14:textId="37FD9F97" w:rsidR="0051331B" w:rsidRDefault="0051331B" w:rsidP="00096ECD">
      <w:pPr>
        <w:pStyle w:val="Textoindependiente"/>
        <w:rPr>
          <w:rFonts w:ascii="Myriad Pro Cond" w:hAnsi="Myriad Pro Cond"/>
          <w:b/>
          <w:color w:val="FFFFFF"/>
        </w:rPr>
      </w:pPr>
    </w:p>
    <w:p w14:paraId="17E038C1" w14:textId="0FEE06E1" w:rsidR="0051331B" w:rsidRDefault="0051331B" w:rsidP="00096ECD">
      <w:pPr>
        <w:pStyle w:val="Textoindependiente"/>
        <w:rPr>
          <w:rFonts w:ascii="Myriad Pro Cond" w:hAnsi="Myriad Pro Cond"/>
          <w:b/>
          <w:color w:val="FFFFFF"/>
        </w:rPr>
      </w:pPr>
    </w:p>
    <w:p w14:paraId="398A9325" w14:textId="143BCF21" w:rsidR="0051331B" w:rsidRDefault="0051331B" w:rsidP="00096ECD">
      <w:pPr>
        <w:pStyle w:val="Textoindependiente"/>
        <w:rPr>
          <w:rFonts w:ascii="Myriad Pro Cond" w:hAnsi="Myriad Pro Cond"/>
          <w:b/>
          <w:color w:val="FFFFFF"/>
        </w:rPr>
      </w:pPr>
    </w:p>
    <w:p w14:paraId="5585F2EA" w14:textId="0EC4D141" w:rsidR="0051331B" w:rsidRDefault="0051331B" w:rsidP="00096ECD">
      <w:pPr>
        <w:pStyle w:val="Textoindependiente"/>
        <w:rPr>
          <w:rFonts w:ascii="Myriad Pro Cond" w:hAnsi="Myriad Pro Cond"/>
          <w:b/>
          <w:color w:val="FFFFFF"/>
        </w:rPr>
      </w:pPr>
    </w:p>
    <w:p w14:paraId="2F9C60B6" w14:textId="1D370581" w:rsidR="0051331B" w:rsidRDefault="0051331B" w:rsidP="00096ECD">
      <w:pPr>
        <w:pStyle w:val="Textoindependiente"/>
        <w:rPr>
          <w:rFonts w:ascii="Myriad Pro Cond" w:hAnsi="Myriad Pro Cond"/>
          <w:b/>
          <w:color w:val="FFFFFF"/>
        </w:rPr>
      </w:pPr>
    </w:p>
    <w:p w14:paraId="62DAE21B" w14:textId="02210126" w:rsidR="0051331B" w:rsidRDefault="0051331B" w:rsidP="00096ECD">
      <w:pPr>
        <w:pStyle w:val="Textoindependiente"/>
        <w:rPr>
          <w:rFonts w:ascii="Myriad Pro Cond" w:hAnsi="Myriad Pro Cond"/>
          <w:b/>
          <w:color w:val="FFFFFF"/>
        </w:rPr>
      </w:pPr>
    </w:p>
    <w:p w14:paraId="4735D264" w14:textId="76D51A06" w:rsidR="0051331B" w:rsidRDefault="0051331B" w:rsidP="00096ECD">
      <w:pPr>
        <w:pStyle w:val="Textoindependiente"/>
        <w:rPr>
          <w:rFonts w:ascii="Myriad Pro Cond" w:hAnsi="Myriad Pro Cond"/>
          <w:b/>
          <w:color w:val="FFFFFF"/>
        </w:rPr>
      </w:pPr>
    </w:p>
    <w:p w14:paraId="685444E6" w14:textId="03E41AFA" w:rsidR="0051331B" w:rsidRDefault="0051331B" w:rsidP="00096ECD">
      <w:pPr>
        <w:pStyle w:val="Textoindependiente"/>
        <w:rPr>
          <w:rFonts w:ascii="Myriad Pro Cond" w:hAnsi="Myriad Pro Cond"/>
          <w:b/>
          <w:color w:val="FFFFFF"/>
        </w:rPr>
      </w:pPr>
    </w:p>
    <w:p w14:paraId="60EBA01E" w14:textId="4A6A7AAF" w:rsidR="0051331B" w:rsidRDefault="0051331B" w:rsidP="00096ECD">
      <w:pPr>
        <w:pStyle w:val="Textoindependiente"/>
        <w:rPr>
          <w:rFonts w:ascii="Myriad Pro Cond" w:hAnsi="Myriad Pro Cond"/>
          <w:b/>
          <w:color w:val="FFFFFF"/>
        </w:rPr>
      </w:pPr>
    </w:p>
    <w:p w14:paraId="71F178F8" w14:textId="71A105D2" w:rsidR="0051331B" w:rsidRDefault="0051331B" w:rsidP="00096ECD">
      <w:pPr>
        <w:pStyle w:val="Textoindependiente"/>
        <w:rPr>
          <w:rFonts w:ascii="Myriad Pro Cond" w:hAnsi="Myriad Pro Cond"/>
          <w:b/>
          <w:color w:val="FFFFFF"/>
        </w:rPr>
      </w:pPr>
    </w:p>
    <w:p w14:paraId="49692E11" w14:textId="631927DA" w:rsidR="00087C60" w:rsidRDefault="00087C60" w:rsidP="00096ECD">
      <w:pPr>
        <w:pStyle w:val="Textoindependiente"/>
        <w:rPr>
          <w:rFonts w:ascii="Myriad Pro Cond" w:hAnsi="Myriad Pro Cond"/>
          <w:b/>
          <w:color w:val="FFFFFF"/>
        </w:rPr>
      </w:pPr>
    </w:p>
    <w:p w14:paraId="571AC2B1" w14:textId="38ABDABD" w:rsidR="00087C60" w:rsidRDefault="00087C60" w:rsidP="00096ECD">
      <w:pPr>
        <w:pStyle w:val="Textoindependiente"/>
        <w:rPr>
          <w:rFonts w:ascii="Myriad Pro Cond" w:hAnsi="Myriad Pro Cond"/>
          <w:b/>
          <w:color w:val="FFFFFF"/>
        </w:rPr>
      </w:pPr>
    </w:p>
    <w:p w14:paraId="33F367B7" w14:textId="1BDEB644" w:rsidR="00087C60" w:rsidRDefault="00087C60" w:rsidP="00096ECD">
      <w:pPr>
        <w:pStyle w:val="Textoindependiente"/>
        <w:rPr>
          <w:rFonts w:ascii="Myriad Pro Cond" w:hAnsi="Myriad Pro Cond"/>
          <w:b/>
          <w:color w:val="FFFFFF"/>
        </w:rPr>
      </w:pPr>
    </w:p>
    <w:p w14:paraId="4A031FED" w14:textId="74EC9D0A" w:rsidR="00087C60" w:rsidRDefault="00087C60" w:rsidP="00096ECD">
      <w:pPr>
        <w:pStyle w:val="Textoindependiente"/>
        <w:rPr>
          <w:rFonts w:ascii="Myriad Pro Cond" w:hAnsi="Myriad Pro Cond"/>
          <w:b/>
          <w:color w:val="FFFFFF"/>
        </w:rPr>
      </w:pPr>
    </w:p>
    <w:p w14:paraId="34516F96" w14:textId="33329726" w:rsidR="00087C60" w:rsidRDefault="00087C60" w:rsidP="00096ECD">
      <w:pPr>
        <w:pStyle w:val="Textoindependiente"/>
        <w:rPr>
          <w:rFonts w:ascii="Myriad Pro Cond" w:hAnsi="Myriad Pro Cond"/>
          <w:b/>
          <w:color w:val="FFFFFF"/>
        </w:rPr>
      </w:pPr>
    </w:p>
    <w:p w14:paraId="36DD557C" w14:textId="6425573A" w:rsidR="00087C60" w:rsidRDefault="00087C60" w:rsidP="00096ECD">
      <w:pPr>
        <w:pStyle w:val="Textoindependiente"/>
        <w:rPr>
          <w:rFonts w:ascii="Myriad Pro Cond" w:hAnsi="Myriad Pro Cond"/>
          <w:b/>
          <w:color w:val="FFFFFF"/>
        </w:rPr>
      </w:pPr>
    </w:p>
    <w:p w14:paraId="07903C77" w14:textId="436C6664" w:rsidR="00087C60" w:rsidRDefault="00087C60" w:rsidP="00096ECD">
      <w:pPr>
        <w:pStyle w:val="Textoindependiente"/>
        <w:rPr>
          <w:rFonts w:ascii="Myriad Pro Cond" w:hAnsi="Myriad Pro Cond"/>
          <w:b/>
          <w:color w:val="FFFFFF"/>
        </w:rPr>
      </w:pPr>
    </w:p>
    <w:p w14:paraId="30A0D6E8" w14:textId="25614E30" w:rsidR="00087C60" w:rsidRDefault="00087C60" w:rsidP="00096ECD">
      <w:pPr>
        <w:pStyle w:val="Textoindependiente"/>
        <w:rPr>
          <w:rFonts w:ascii="Myriad Pro Cond" w:hAnsi="Myriad Pro Cond"/>
          <w:b/>
          <w:color w:val="FFFFFF"/>
        </w:rPr>
      </w:pPr>
    </w:p>
    <w:p w14:paraId="21013AFE" w14:textId="4740D48D" w:rsidR="00087C60" w:rsidRDefault="00087C60" w:rsidP="00096ECD">
      <w:pPr>
        <w:pStyle w:val="Textoindependiente"/>
        <w:rPr>
          <w:rFonts w:ascii="Myriad Pro Cond" w:hAnsi="Myriad Pro Cond"/>
          <w:b/>
          <w:color w:val="FFFFFF"/>
        </w:rPr>
      </w:pPr>
    </w:p>
    <w:p w14:paraId="1D26FA7E" w14:textId="7B64825F" w:rsidR="00087C60" w:rsidRDefault="00087C60" w:rsidP="00096ECD">
      <w:pPr>
        <w:pStyle w:val="Textoindependiente"/>
        <w:rPr>
          <w:rFonts w:ascii="Myriad Pro Cond" w:hAnsi="Myriad Pro Cond"/>
          <w:b/>
          <w:color w:val="FFFFFF"/>
        </w:rPr>
      </w:pPr>
    </w:p>
    <w:p w14:paraId="59EA651B" w14:textId="10359A8C" w:rsidR="00087C60" w:rsidRDefault="00087C60" w:rsidP="00096ECD">
      <w:pPr>
        <w:pStyle w:val="Textoindependiente"/>
        <w:rPr>
          <w:rFonts w:ascii="Myriad Pro Cond" w:hAnsi="Myriad Pro Cond"/>
          <w:b/>
          <w:color w:val="FFFFFF"/>
        </w:rPr>
      </w:pPr>
    </w:p>
    <w:p w14:paraId="7376A940" w14:textId="2A47E587" w:rsidR="00087C60" w:rsidRDefault="00087C60" w:rsidP="00096ECD">
      <w:pPr>
        <w:pStyle w:val="Textoindependiente"/>
        <w:rPr>
          <w:rFonts w:ascii="Myriad Pro Cond" w:hAnsi="Myriad Pro Cond"/>
          <w:b/>
          <w:color w:val="FFFFFF"/>
        </w:rPr>
      </w:pPr>
    </w:p>
    <w:p w14:paraId="233D2777" w14:textId="7C1FB547" w:rsidR="00087C60" w:rsidRDefault="00087C60" w:rsidP="00096ECD">
      <w:pPr>
        <w:pStyle w:val="Textoindependiente"/>
        <w:rPr>
          <w:rFonts w:ascii="Myriad Pro Cond" w:hAnsi="Myriad Pro Cond"/>
          <w:b/>
          <w:color w:val="FFFFFF"/>
        </w:rPr>
      </w:pPr>
    </w:p>
    <w:p w14:paraId="677A55B5" w14:textId="5B36F6C4" w:rsidR="00087C60" w:rsidRDefault="00087C60" w:rsidP="00096ECD">
      <w:pPr>
        <w:pStyle w:val="Textoindependiente"/>
        <w:rPr>
          <w:rFonts w:ascii="Myriad Pro Cond" w:hAnsi="Myriad Pro Cond"/>
          <w:b/>
          <w:color w:val="FFFFFF"/>
        </w:rPr>
      </w:pPr>
    </w:p>
    <w:p w14:paraId="66A59A43" w14:textId="7A1BED1B" w:rsidR="00087C60" w:rsidRDefault="00087C60" w:rsidP="00096ECD">
      <w:pPr>
        <w:pStyle w:val="Textoindependiente"/>
        <w:rPr>
          <w:rFonts w:ascii="Myriad Pro Cond" w:hAnsi="Myriad Pro Cond"/>
          <w:b/>
          <w:color w:val="FFFFFF"/>
        </w:rPr>
      </w:pPr>
    </w:p>
    <w:p w14:paraId="1C640CD0" w14:textId="454C3F89" w:rsidR="00087C60" w:rsidRDefault="00087C60" w:rsidP="00096ECD">
      <w:pPr>
        <w:pStyle w:val="Textoindependiente"/>
        <w:rPr>
          <w:rFonts w:ascii="Myriad Pro Cond" w:hAnsi="Myriad Pro Cond"/>
          <w:b/>
          <w:color w:val="FFFFFF"/>
        </w:rPr>
      </w:pPr>
    </w:p>
    <w:p w14:paraId="192E388C" w14:textId="1D3C1B2B" w:rsidR="00087C60" w:rsidRDefault="00087C60" w:rsidP="00096ECD">
      <w:pPr>
        <w:pStyle w:val="Textoindependiente"/>
        <w:rPr>
          <w:rFonts w:ascii="Myriad Pro Cond" w:hAnsi="Myriad Pro Cond"/>
          <w:b/>
          <w:color w:val="FFFFFF"/>
        </w:rPr>
      </w:pPr>
    </w:p>
    <w:p w14:paraId="25EAFEF7" w14:textId="05BFE40B" w:rsidR="00087C60" w:rsidRDefault="00087C60" w:rsidP="00096ECD">
      <w:pPr>
        <w:pStyle w:val="Textoindependiente"/>
        <w:rPr>
          <w:rFonts w:ascii="Myriad Pro Cond" w:hAnsi="Myriad Pro Cond"/>
          <w:b/>
          <w:color w:val="FFFFFF"/>
        </w:rPr>
      </w:pPr>
    </w:p>
    <w:p w14:paraId="2D9C36B1" w14:textId="5CEADCB8" w:rsidR="00F60AFC" w:rsidRDefault="00F60AFC" w:rsidP="00096ECD">
      <w:pPr>
        <w:pStyle w:val="Textoindependiente"/>
        <w:rPr>
          <w:rFonts w:ascii="Myriad Pro Cond" w:hAnsi="Myriad Pro Cond"/>
          <w:b/>
          <w:color w:val="FFFFFF"/>
        </w:rPr>
      </w:pPr>
    </w:p>
    <w:p w14:paraId="3922766E" w14:textId="77777777" w:rsidR="00F60AFC" w:rsidRDefault="00F60AFC" w:rsidP="00096ECD">
      <w:pPr>
        <w:pStyle w:val="Textoindependiente"/>
        <w:rPr>
          <w:rFonts w:ascii="Myriad Pro Cond" w:hAnsi="Myriad Pro Cond"/>
          <w:b/>
          <w:color w:val="FFFFFF"/>
        </w:rPr>
      </w:pPr>
    </w:p>
    <w:p w14:paraId="230DA3A7" w14:textId="5D4BF57D" w:rsidR="00087C60" w:rsidRDefault="00087C60" w:rsidP="00096ECD">
      <w:pPr>
        <w:pStyle w:val="Textoindependiente"/>
        <w:rPr>
          <w:rFonts w:ascii="Myriad Pro Cond" w:hAnsi="Myriad Pro Cond"/>
          <w:b/>
          <w:color w:val="FFFFFF"/>
        </w:rPr>
      </w:pPr>
    </w:p>
    <w:p w14:paraId="4615A29D" w14:textId="470C3195" w:rsidR="00087C60" w:rsidRDefault="00087C60" w:rsidP="00096ECD">
      <w:pPr>
        <w:pStyle w:val="Textoindependiente"/>
        <w:rPr>
          <w:rFonts w:ascii="Myriad Pro Cond" w:hAnsi="Myriad Pro Cond"/>
          <w:b/>
          <w:color w:val="FFFFFF"/>
        </w:rPr>
      </w:pPr>
    </w:p>
    <w:p w14:paraId="334EC915" w14:textId="77777777" w:rsidR="00087C60" w:rsidRPr="00087C60" w:rsidRDefault="00087C60" w:rsidP="00087C60">
      <w:pPr>
        <w:shd w:val="clear" w:color="auto" w:fill="D9E2F3"/>
        <w:spacing w:after="160" w:line="259" w:lineRule="auto"/>
        <w:jc w:val="center"/>
        <w:rPr>
          <w:rFonts w:ascii="Calibri" w:eastAsia="Calibri" w:hAnsi="Calibri"/>
          <w:sz w:val="22"/>
          <w:szCs w:val="22"/>
          <w:lang w:eastAsia="en-US"/>
        </w:rPr>
      </w:pPr>
      <w:r w:rsidRPr="00087C60">
        <w:rPr>
          <w:rFonts w:ascii="Arial" w:eastAsia="Calibri" w:hAnsi="Arial"/>
          <w:b/>
          <w:color w:val="000000"/>
          <w:sz w:val="22"/>
          <w:szCs w:val="22"/>
          <w:lang w:eastAsia="en-US"/>
        </w:rPr>
        <w:t>Servicio</w:t>
      </w:r>
      <w:r w:rsidRPr="00087C60">
        <w:rPr>
          <w:rFonts w:ascii="Arial" w:eastAsia="Calibri" w:hAnsi="Arial"/>
          <w:b/>
          <w:color w:val="000000"/>
          <w:spacing w:val="-5"/>
          <w:sz w:val="22"/>
          <w:szCs w:val="22"/>
          <w:lang w:eastAsia="en-US"/>
        </w:rPr>
        <w:t xml:space="preserve"> </w:t>
      </w:r>
      <w:r w:rsidRPr="00087C60">
        <w:rPr>
          <w:rFonts w:ascii="Arial" w:eastAsia="Calibri" w:hAnsi="Arial"/>
          <w:b/>
          <w:color w:val="000000"/>
          <w:sz w:val="22"/>
          <w:szCs w:val="22"/>
          <w:lang w:eastAsia="en-US"/>
        </w:rPr>
        <w:t>para</w:t>
      </w:r>
      <w:r w:rsidRPr="00087C60">
        <w:rPr>
          <w:rFonts w:ascii="Arial" w:eastAsia="Calibri" w:hAnsi="Arial"/>
          <w:b/>
          <w:color w:val="000000"/>
          <w:spacing w:val="-5"/>
          <w:sz w:val="22"/>
          <w:szCs w:val="22"/>
          <w:lang w:eastAsia="en-US"/>
        </w:rPr>
        <w:t xml:space="preserve"> </w:t>
      </w:r>
      <w:r w:rsidRPr="00087C60">
        <w:rPr>
          <w:rFonts w:ascii="Arial" w:eastAsia="Calibri" w:hAnsi="Arial"/>
          <w:b/>
          <w:color w:val="000000"/>
          <w:sz w:val="22"/>
          <w:szCs w:val="22"/>
          <w:lang w:eastAsia="en-US"/>
        </w:rPr>
        <w:t>los</w:t>
      </w:r>
      <w:r w:rsidRPr="00087C60">
        <w:rPr>
          <w:rFonts w:ascii="Arial" w:eastAsia="Calibri" w:hAnsi="Arial"/>
          <w:b/>
          <w:color w:val="000000"/>
          <w:spacing w:val="-4"/>
          <w:sz w:val="22"/>
          <w:szCs w:val="22"/>
          <w:lang w:eastAsia="en-US"/>
        </w:rPr>
        <w:t xml:space="preserve"> </w:t>
      </w:r>
      <w:r w:rsidRPr="00087C60">
        <w:rPr>
          <w:rFonts w:ascii="Arial" w:eastAsia="Calibri" w:hAnsi="Arial"/>
          <w:b/>
          <w:color w:val="000000"/>
          <w:sz w:val="22"/>
          <w:szCs w:val="22"/>
          <w:lang w:eastAsia="en-US"/>
        </w:rPr>
        <w:t>equipos</w:t>
      </w:r>
      <w:r w:rsidRPr="00087C60">
        <w:rPr>
          <w:rFonts w:ascii="Arial" w:eastAsia="Calibri" w:hAnsi="Arial"/>
          <w:b/>
          <w:color w:val="000000"/>
          <w:spacing w:val="-4"/>
          <w:sz w:val="22"/>
          <w:szCs w:val="22"/>
          <w:lang w:eastAsia="en-US"/>
        </w:rPr>
        <w:t xml:space="preserve"> </w:t>
      </w:r>
      <w:r w:rsidRPr="00087C60">
        <w:rPr>
          <w:rFonts w:ascii="Arial" w:eastAsia="Calibri" w:hAnsi="Arial"/>
          <w:b/>
          <w:color w:val="000000"/>
          <w:sz w:val="22"/>
          <w:szCs w:val="22"/>
          <w:lang w:eastAsia="en-US"/>
        </w:rPr>
        <w:t>de</w:t>
      </w:r>
      <w:r w:rsidRPr="00087C60">
        <w:rPr>
          <w:rFonts w:ascii="Arial" w:eastAsia="Calibri" w:hAnsi="Arial"/>
          <w:b/>
          <w:color w:val="000000"/>
          <w:spacing w:val="-5"/>
          <w:sz w:val="22"/>
          <w:szCs w:val="22"/>
          <w:lang w:eastAsia="en-US"/>
        </w:rPr>
        <w:t xml:space="preserve"> </w:t>
      </w:r>
      <w:r w:rsidRPr="00087C60">
        <w:rPr>
          <w:rFonts w:ascii="Arial" w:eastAsia="Calibri" w:hAnsi="Arial"/>
          <w:b/>
          <w:color w:val="000000"/>
          <w:sz w:val="22"/>
          <w:szCs w:val="22"/>
          <w:lang w:eastAsia="en-US"/>
        </w:rPr>
        <w:t>CPD</w:t>
      </w:r>
      <w:r w:rsidRPr="00087C60">
        <w:rPr>
          <w:rFonts w:ascii="Arial" w:eastAsia="Calibri" w:hAnsi="Arial"/>
          <w:b/>
          <w:color w:val="000000"/>
          <w:spacing w:val="-5"/>
          <w:sz w:val="22"/>
          <w:szCs w:val="22"/>
          <w:lang w:eastAsia="en-US"/>
        </w:rPr>
        <w:t xml:space="preserve"> </w:t>
      </w:r>
      <w:r w:rsidRPr="00087C60">
        <w:rPr>
          <w:rFonts w:ascii="Arial" w:eastAsia="Calibri" w:hAnsi="Arial"/>
          <w:b/>
          <w:color w:val="000000"/>
          <w:spacing w:val="-2"/>
          <w:sz w:val="22"/>
          <w:szCs w:val="22"/>
          <w:lang w:eastAsia="en-US"/>
        </w:rPr>
        <w:t>“MONEDA” 2025</w:t>
      </w:r>
    </w:p>
    <w:tbl>
      <w:tblPr>
        <w:tblStyle w:val="Tablaconcuadrcula148"/>
        <w:tblW w:w="0" w:type="auto"/>
        <w:tblLook w:val="04A0" w:firstRow="1" w:lastRow="0" w:firstColumn="1" w:lastColumn="0" w:noHBand="0" w:noVBand="1"/>
      </w:tblPr>
      <w:tblGrid>
        <w:gridCol w:w="704"/>
        <w:gridCol w:w="2517"/>
        <w:gridCol w:w="1572"/>
        <w:gridCol w:w="1571"/>
        <w:gridCol w:w="1574"/>
        <w:gridCol w:w="1572"/>
      </w:tblGrid>
      <w:tr w:rsidR="00087C60" w:rsidRPr="00087C60" w14:paraId="7F9746A6" w14:textId="77777777" w:rsidTr="00087C60">
        <w:tc>
          <w:tcPr>
            <w:tcW w:w="704" w:type="dxa"/>
            <w:shd w:val="clear" w:color="auto" w:fill="D9E2F3"/>
            <w:vAlign w:val="center"/>
          </w:tcPr>
          <w:p w14:paraId="7085025E" w14:textId="77777777" w:rsidR="00087C60" w:rsidRPr="00087C60" w:rsidRDefault="00087C60" w:rsidP="00087C60">
            <w:pPr>
              <w:jc w:val="center"/>
              <w:rPr>
                <w:rFonts w:ascii="Arial" w:hAnsi="Arial" w:cs="Arial"/>
                <w:b/>
                <w:bCs/>
                <w:sz w:val="18"/>
                <w:szCs w:val="18"/>
                <w:lang w:eastAsia="en-US"/>
              </w:rPr>
            </w:pPr>
            <w:r w:rsidRPr="00087C60">
              <w:rPr>
                <w:rFonts w:ascii="Arial" w:hAnsi="Arial" w:cs="Arial"/>
                <w:b/>
                <w:bCs/>
                <w:sz w:val="18"/>
                <w:szCs w:val="18"/>
                <w:lang w:eastAsia="en-US"/>
              </w:rPr>
              <w:t>No.</w:t>
            </w:r>
          </w:p>
        </w:tc>
        <w:tc>
          <w:tcPr>
            <w:tcW w:w="2517" w:type="dxa"/>
            <w:shd w:val="clear" w:color="auto" w:fill="D9E2F3"/>
            <w:vAlign w:val="center"/>
          </w:tcPr>
          <w:p w14:paraId="39B8C4E3" w14:textId="77777777" w:rsidR="00087C60" w:rsidRPr="00087C60" w:rsidRDefault="00087C60" w:rsidP="00087C60">
            <w:pPr>
              <w:jc w:val="center"/>
              <w:rPr>
                <w:rFonts w:ascii="Arial" w:hAnsi="Arial" w:cs="Arial"/>
                <w:b/>
                <w:bCs/>
                <w:sz w:val="18"/>
                <w:szCs w:val="18"/>
                <w:lang w:eastAsia="en-US"/>
              </w:rPr>
            </w:pPr>
            <w:r w:rsidRPr="00087C60">
              <w:rPr>
                <w:rFonts w:ascii="Arial" w:hAnsi="Arial" w:cs="Arial"/>
                <w:b/>
                <w:bCs/>
                <w:sz w:val="18"/>
                <w:szCs w:val="18"/>
                <w:lang w:eastAsia="en-US"/>
              </w:rPr>
              <w:t>Tipo de Servicio</w:t>
            </w:r>
          </w:p>
        </w:tc>
        <w:tc>
          <w:tcPr>
            <w:tcW w:w="1572" w:type="dxa"/>
            <w:shd w:val="clear" w:color="auto" w:fill="D9E2F3"/>
            <w:vAlign w:val="center"/>
          </w:tcPr>
          <w:p w14:paraId="0066124F" w14:textId="77777777" w:rsidR="00087C60" w:rsidRPr="00087C60" w:rsidRDefault="00087C60" w:rsidP="00087C60">
            <w:pPr>
              <w:jc w:val="center"/>
              <w:rPr>
                <w:rFonts w:ascii="Arial" w:hAnsi="Arial" w:cs="Arial"/>
                <w:b/>
                <w:bCs/>
                <w:sz w:val="18"/>
                <w:szCs w:val="18"/>
                <w:lang w:eastAsia="en-US"/>
              </w:rPr>
            </w:pPr>
            <w:r w:rsidRPr="00087C60">
              <w:rPr>
                <w:rFonts w:ascii="Arial" w:hAnsi="Arial" w:cs="Arial"/>
                <w:b/>
                <w:bCs/>
                <w:sz w:val="18"/>
                <w:szCs w:val="18"/>
                <w:lang w:eastAsia="en-US"/>
              </w:rPr>
              <w:t>Unidad de medida</w:t>
            </w:r>
          </w:p>
        </w:tc>
        <w:tc>
          <w:tcPr>
            <w:tcW w:w="1571" w:type="dxa"/>
            <w:shd w:val="clear" w:color="auto" w:fill="D9E2F3"/>
            <w:vAlign w:val="center"/>
          </w:tcPr>
          <w:p w14:paraId="66D90C01" w14:textId="77777777" w:rsidR="00087C60" w:rsidRPr="00087C60" w:rsidRDefault="00087C60" w:rsidP="00087C60">
            <w:pPr>
              <w:jc w:val="center"/>
              <w:rPr>
                <w:rFonts w:ascii="Arial" w:hAnsi="Arial" w:cs="Arial"/>
                <w:b/>
                <w:bCs/>
                <w:sz w:val="18"/>
                <w:szCs w:val="18"/>
                <w:lang w:eastAsia="en-US"/>
              </w:rPr>
            </w:pPr>
            <w:r w:rsidRPr="00087C60">
              <w:rPr>
                <w:rFonts w:ascii="Arial" w:hAnsi="Arial" w:cs="Arial"/>
                <w:b/>
                <w:bCs/>
                <w:sz w:val="18"/>
                <w:szCs w:val="18"/>
                <w:lang w:eastAsia="en-US"/>
              </w:rPr>
              <w:t>Costo Unitario</w:t>
            </w:r>
          </w:p>
          <w:p w14:paraId="2FAE821E" w14:textId="77777777" w:rsidR="00087C60" w:rsidRPr="00087C60" w:rsidRDefault="00087C60" w:rsidP="00087C60">
            <w:pPr>
              <w:jc w:val="center"/>
              <w:rPr>
                <w:rFonts w:ascii="Arial" w:hAnsi="Arial" w:cs="Arial"/>
                <w:b/>
                <w:bCs/>
                <w:sz w:val="18"/>
                <w:szCs w:val="18"/>
                <w:lang w:eastAsia="en-US"/>
              </w:rPr>
            </w:pPr>
            <w:r w:rsidRPr="00087C60">
              <w:rPr>
                <w:rFonts w:ascii="Arial" w:hAnsi="Arial" w:cs="Arial"/>
                <w:b/>
                <w:bCs/>
                <w:sz w:val="18"/>
                <w:szCs w:val="18"/>
                <w:lang w:eastAsia="en-US"/>
              </w:rPr>
              <w:t>(A)</w:t>
            </w:r>
          </w:p>
        </w:tc>
        <w:tc>
          <w:tcPr>
            <w:tcW w:w="1574" w:type="dxa"/>
            <w:shd w:val="clear" w:color="auto" w:fill="D9E2F3"/>
            <w:vAlign w:val="center"/>
          </w:tcPr>
          <w:p w14:paraId="54C29582" w14:textId="77777777" w:rsidR="00087C60" w:rsidRPr="00087C60" w:rsidRDefault="00087C60" w:rsidP="00087C60">
            <w:pPr>
              <w:jc w:val="center"/>
              <w:rPr>
                <w:rFonts w:ascii="Arial" w:hAnsi="Arial" w:cs="Arial"/>
                <w:b/>
                <w:bCs/>
                <w:sz w:val="18"/>
                <w:szCs w:val="18"/>
                <w:lang w:eastAsia="en-US"/>
              </w:rPr>
            </w:pPr>
            <w:r w:rsidRPr="00087C60">
              <w:rPr>
                <w:rFonts w:ascii="Arial" w:hAnsi="Arial" w:cs="Arial"/>
                <w:b/>
                <w:bCs/>
                <w:sz w:val="18"/>
                <w:szCs w:val="18"/>
                <w:lang w:eastAsia="en-US"/>
              </w:rPr>
              <w:t>Cantidad Servicios</w:t>
            </w:r>
          </w:p>
          <w:p w14:paraId="47EE898C" w14:textId="77777777" w:rsidR="00087C60" w:rsidRPr="00087C60" w:rsidRDefault="00087C60" w:rsidP="00087C60">
            <w:pPr>
              <w:jc w:val="center"/>
              <w:rPr>
                <w:rFonts w:ascii="Arial" w:hAnsi="Arial" w:cs="Arial"/>
                <w:b/>
                <w:bCs/>
                <w:sz w:val="18"/>
                <w:szCs w:val="18"/>
                <w:lang w:eastAsia="en-US"/>
              </w:rPr>
            </w:pPr>
            <w:r w:rsidRPr="00087C60">
              <w:rPr>
                <w:rFonts w:ascii="Arial" w:hAnsi="Arial" w:cs="Arial"/>
                <w:b/>
                <w:bCs/>
                <w:sz w:val="18"/>
                <w:szCs w:val="18"/>
                <w:lang w:eastAsia="en-US"/>
              </w:rPr>
              <w:t>(B)</w:t>
            </w:r>
          </w:p>
        </w:tc>
        <w:tc>
          <w:tcPr>
            <w:tcW w:w="1572" w:type="dxa"/>
            <w:shd w:val="clear" w:color="auto" w:fill="D9E2F3"/>
            <w:vAlign w:val="center"/>
          </w:tcPr>
          <w:p w14:paraId="251F9A3A" w14:textId="77777777" w:rsidR="00087C60" w:rsidRPr="00087C60" w:rsidRDefault="00087C60" w:rsidP="00087C60">
            <w:pPr>
              <w:jc w:val="center"/>
              <w:rPr>
                <w:rFonts w:ascii="Arial" w:hAnsi="Arial" w:cs="Arial"/>
                <w:b/>
                <w:bCs/>
                <w:sz w:val="18"/>
                <w:szCs w:val="18"/>
                <w:lang w:eastAsia="en-US"/>
              </w:rPr>
            </w:pPr>
            <w:r w:rsidRPr="00087C60">
              <w:rPr>
                <w:rFonts w:ascii="Arial" w:hAnsi="Arial" w:cs="Arial"/>
                <w:b/>
                <w:bCs/>
                <w:sz w:val="18"/>
                <w:szCs w:val="18"/>
                <w:lang w:eastAsia="en-US"/>
              </w:rPr>
              <w:t>Subtotal 2025</w:t>
            </w:r>
          </w:p>
          <w:p w14:paraId="486C58CB" w14:textId="77777777" w:rsidR="00087C60" w:rsidRPr="00087C60" w:rsidRDefault="00087C60" w:rsidP="00087C60">
            <w:pPr>
              <w:jc w:val="center"/>
              <w:rPr>
                <w:rFonts w:ascii="Arial" w:hAnsi="Arial" w:cs="Arial"/>
                <w:b/>
                <w:bCs/>
                <w:sz w:val="18"/>
                <w:szCs w:val="18"/>
                <w:lang w:eastAsia="en-US"/>
              </w:rPr>
            </w:pPr>
            <w:r w:rsidRPr="00087C60">
              <w:rPr>
                <w:rFonts w:ascii="Arial" w:hAnsi="Arial" w:cs="Arial"/>
                <w:b/>
                <w:bCs/>
                <w:sz w:val="18"/>
                <w:szCs w:val="18"/>
                <w:lang w:eastAsia="en-US"/>
              </w:rPr>
              <w:t xml:space="preserve"> (A x B)</w:t>
            </w:r>
          </w:p>
        </w:tc>
      </w:tr>
      <w:tr w:rsidR="00087C60" w:rsidRPr="00087C60" w14:paraId="11288351" w14:textId="77777777" w:rsidTr="008244BF">
        <w:tc>
          <w:tcPr>
            <w:tcW w:w="704" w:type="dxa"/>
            <w:vAlign w:val="center"/>
          </w:tcPr>
          <w:p w14:paraId="697E4583"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1</w:t>
            </w:r>
          </w:p>
        </w:tc>
        <w:tc>
          <w:tcPr>
            <w:tcW w:w="2517" w:type="dxa"/>
            <w:vAlign w:val="center"/>
          </w:tcPr>
          <w:p w14:paraId="2C3DB27E"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Aire Acondicionado de Precisión (CyberROW)</w:t>
            </w:r>
          </w:p>
        </w:tc>
        <w:tc>
          <w:tcPr>
            <w:tcW w:w="1572" w:type="dxa"/>
            <w:vAlign w:val="center"/>
          </w:tcPr>
          <w:p w14:paraId="55F567EF"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Servicio</w:t>
            </w:r>
          </w:p>
        </w:tc>
        <w:tc>
          <w:tcPr>
            <w:tcW w:w="1571" w:type="dxa"/>
            <w:vAlign w:val="center"/>
          </w:tcPr>
          <w:p w14:paraId="42A125B3" w14:textId="77777777" w:rsidR="00087C60" w:rsidRPr="00087C60" w:rsidRDefault="00087C60" w:rsidP="00087C60">
            <w:pPr>
              <w:jc w:val="center"/>
              <w:rPr>
                <w:rFonts w:ascii="Arial" w:hAnsi="Arial" w:cs="Arial"/>
                <w:sz w:val="18"/>
                <w:szCs w:val="18"/>
                <w:lang w:eastAsia="en-US"/>
              </w:rPr>
            </w:pPr>
          </w:p>
        </w:tc>
        <w:tc>
          <w:tcPr>
            <w:tcW w:w="1574" w:type="dxa"/>
            <w:vAlign w:val="center"/>
          </w:tcPr>
          <w:p w14:paraId="3B3010C1"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4</w:t>
            </w:r>
          </w:p>
        </w:tc>
        <w:tc>
          <w:tcPr>
            <w:tcW w:w="1572" w:type="dxa"/>
            <w:vAlign w:val="center"/>
          </w:tcPr>
          <w:p w14:paraId="3DFF95F4" w14:textId="77777777" w:rsidR="00087C60" w:rsidRPr="00087C60" w:rsidRDefault="00087C60" w:rsidP="00087C60">
            <w:pPr>
              <w:jc w:val="center"/>
              <w:rPr>
                <w:rFonts w:ascii="Arial" w:hAnsi="Arial" w:cs="Arial"/>
                <w:sz w:val="18"/>
                <w:szCs w:val="18"/>
                <w:lang w:eastAsia="en-US"/>
              </w:rPr>
            </w:pPr>
          </w:p>
        </w:tc>
      </w:tr>
      <w:tr w:rsidR="00087C60" w:rsidRPr="00087C60" w14:paraId="4021F2E1" w14:textId="77777777" w:rsidTr="008244BF">
        <w:tc>
          <w:tcPr>
            <w:tcW w:w="704" w:type="dxa"/>
            <w:vAlign w:val="center"/>
          </w:tcPr>
          <w:p w14:paraId="5A426D73"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2</w:t>
            </w:r>
          </w:p>
        </w:tc>
        <w:tc>
          <w:tcPr>
            <w:tcW w:w="2517" w:type="dxa"/>
            <w:vAlign w:val="center"/>
          </w:tcPr>
          <w:p w14:paraId="416DC95E"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Circuito Cerrado de Televisión (CCTV)</w:t>
            </w:r>
          </w:p>
        </w:tc>
        <w:tc>
          <w:tcPr>
            <w:tcW w:w="1572" w:type="dxa"/>
            <w:vAlign w:val="center"/>
          </w:tcPr>
          <w:p w14:paraId="2BD2E6E7"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Servicio</w:t>
            </w:r>
          </w:p>
        </w:tc>
        <w:tc>
          <w:tcPr>
            <w:tcW w:w="1571" w:type="dxa"/>
            <w:vAlign w:val="center"/>
          </w:tcPr>
          <w:p w14:paraId="54F0F7E5" w14:textId="77777777" w:rsidR="00087C60" w:rsidRPr="00087C60" w:rsidRDefault="00087C60" w:rsidP="00087C60">
            <w:pPr>
              <w:jc w:val="center"/>
              <w:rPr>
                <w:rFonts w:ascii="Arial" w:hAnsi="Arial" w:cs="Arial"/>
                <w:sz w:val="18"/>
                <w:szCs w:val="18"/>
                <w:lang w:eastAsia="en-US"/>
              </w:rPr>
            </w:pPr>
          </w:p>
        </w:tc>
        <w:tc>
          <w:tcPr>
            <w:tcW w:w="1574" w:type="dxa"/>
            <w:vAlign w:val="center"/>
          </w:tcPr>
          <w:p w14:paraId="3B62ED13"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2</w:t>
            </w:r>
          </w:p>
        </w:tc>
        <w:tc>
          <w:tcPr>
            <w:tcW w:w="1572" w:type="dxa"/>
            <w:vAlign w:val="center"/>
          </w:tcPr>
          <w:p w14:paraId="5D2DC66C" w14:textId="77777777" w:rsidR="00087C60" w:rsidRPr="00087C60" w:rsidRDefault="00087C60" w:rsidP="00087C60">
            <w:pPr>
              <w:jc w:val="center"/>
              <w:rPr>
                <w:rFonts w:ascii="Arial" w:hAnsi="Arial" w:cs="Arial"/>
                <w:sz w:val="18"/>
                <w:szCs w:val="18"/>
                <w:lang w:eastAsia="en-US"/>
              </w:rPr>
            </w:pPr>
          </w:p>
        </w:tc>
      </w:tr>
      <w:tr w:rsidR="00087C60" w:rsidRPr="00087C60" w14:paraId="47AB52A4" w14:textId="77777777" w:rsidTr="008244BF">
        <w:tc>
          <w:tcPr>
            <w:tcW w:w="704" w:type="dxa"/>
            <w:vAlign w:val="center"/>
          </w:tcPr>
          <w:p w14:paraId="716F6CD0"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3</w:t>
            </w:r>
          </w:p>
        </w:tc>
        <w:tc>
          <w:tcPr>
            <w:tcW w:w="2517" w:type="dxa"/>
            <w:vAlign w:val="center"/>
          </w:tcPr>
          <w:p w14:paraId="5AAE67EA"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Sistema de Control de Accesos (SCA)</w:t>
            </w:r>
          </w:p>
        </w:tc>
        <w:tc>
          <w:tcPr>
            <w:tcW w:w="1572" w:type="dxa"/>
            <w:vAlign w:val="center"/>
          </w:tcPr>
          <w:p w14:paraId="6FD55BB0"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Servicio</w:t>
            </w:r>
          </w:p>
        </w:tc>
        <w:tc>
          <w:tcPr>
            <w:tcW w:w="1571" w:type="dxa"/>
            <w:vAlign w:val="center"/>
          </w:tcPr>
          <w:p w14:paraId="672B6D6A" w14:textId="77777777" w:rsidR="00087C60" w:rsidRPr="00087C60" w:rsidRDefault="00087C60" w:rsidP="00087C60">
            <w:pPr>
              <w:jc w:val="center"/>
              <w:rPr>
                <w:rFonts w:ascii="Arial" w:hAnsi="Arial" w:cs="Arial"/>
                <w:sz w:val="18"/>
                <w:szCs w:val="18"/>
                <w:lang w:eastAsia="en-US"/>
              </w:rPr>
            </w:pPr>
          </w:p>
        </w:tc>
        <w:tc>
          <w:tcPr>
            <w:tcW w:w="1574" w:type="dxa"/>
            <w:vAlign w:val="center"/>
          </w:tcPr>
          <w:p w14:paraId="08116CBA"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2</w:t>
            </w:r>
          </w:p>
        </w:tc>
        <w:tc>
          <w:tcPr>
            <w:tcW w:w="1572" w:type="dxa"/>
            <w:vAlign w:val="center"/>
          </w:tcPr>
          <w:p w14:paraId="1F84E0A8" w14:textId="77777777" w:rsidR="00087C60" w:rsidRPr="00087C60" w:rsidRDefault="00087C60" w:rsidP="00087C60">
            <w:pPr>
              <w:jc w:val="center"/>
              <w:rPr>
                <w:rFonts w:ascii="Arial" w:hAnsi="Arial" w:cs="Arial"/>
                <w:sz w:val="18"/>
                <w:szCs w:val="18"/>
                <w:lang w:eastAsia="en-US"/>
              </w:rPr>
            </w:pPr>
          </w:p>
        </w:tc>
      </w:tr>
      <w:tr w:rsidR="00087C60" w:rsidRPr="00087C60" w14:paraId="224EADDE" w14:textId="77777777" w:rsidTr="008244BF">
        <w:tc>
          <w:tcPr>
            <w:tcW w:w="704" w:type="dxa"/>
            <w:vAlign w:val="center"/>
          </w:tcPr>
          <w:p w14:paraId="128E2D9B"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4</w:t>
            </w:r>
          </w:p>
        </w:tc>
        <w:tc>
          <w:tcPr>
            <w:tcW w:w="2517" w:type="dxa"/>
            <w:vAlign w:val="center"/>
          </w:tcPr>
          <w:p w14:paraId="7378467B"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Sistema de Detección y Control de Incendios (SCI)</w:t>
            </w:r>
          </w:p>
        </w:tc>
        <w:tc>
          <w:tcPr>
            <w:tcW w:w="1572" w:type="dxa"/>
            <w:vAlign w:val="center"/>
          </w:tcPr>
          <w:p w14:paraId="6834DF35"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Servicio</w:t>
            </w:r>
          </w:p>
        </w:tc>
        <w:tc>
          <w:tcPr>
            <w:tcW w:w="1571" w:type="dxa"/>
            <w:vAlign w:val="center"/>
          </w:tcPr>
          <w:p w14:paraId="4F63DE47" w14:textId="77777777" w:rsidR="00087C60" w:rsidRPr="00087C60" w:rsidRDefault="00087C60" w:rsidP="00087C60">
            <w:pPr>
              <w:jc w:val="center"/>
              <w:rPr>
                <w:rFonts w:ascii="Arial" w:hAnsi="Arial" w:cs="Arial"/>
                <w:sz w:val="18"/>
                <w:szCs w:val="18"/>
                <w:lang w:eastAsia="en-US"/>
              </w:rPr>
            </w:pPr>
          </w:p>
        </w:tc>
        <w:tc>
          <w:tcPr>
            <w:tcW w:w="1574" w:type="dxa"/>
            <w:vAlign w:val="center"/>
          </w:tcPr>
          <w:p w14:paraId="45532475"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2</w:t>
            </w:r>
          </w:p>
        </w:tc>
        <w:tc>
          <w:tcPr>
            <w:tcW w:w="1572" w:type="dxa"/>
            <w:vAlign w:val="center"/>
          </w:tcPr>
          <w:p w14:paraId="21AA6E1A" w14:textId="77777777" w:rsidR="00087C60" w:rsidRPr="00087C60" w:rsidRDefault="00087C60" w:rsidP="00087C60">
            <w:pPr>
              <w:jc w:val="center"/>
              <w:rPr>
                <w:rFonts w:ascii="Arial" w:hAnsi="Arial" w:cs="Arial"/>
                <w:sz w:val="18"/>
                <w:szCs w:val="18"/>
                <w:lang w:eastAsia="en-US"/>
              </w:rPr>
            </w:pPr>
          </w:p>
        </w:tc>
      </w:tr>
      <w:tr w:rsidR="00087C60" w:rsidRPr="00087C60" w14:paraId="42C6B402" w14:textId="77777777" w:rsidTr="008244BF">
        <w:tc>
          <w:tcPr>
            <w:tcW w:w="704" w:type="dxa"/>
            <w:vAlign w:val="center"/>
          </w:tcPr>
          <w:p w14:paraId="3F70EFFF"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5</w:t>
            </w:r>
          </w:p>
        </w:tc>
        <w:tc>
          <w:tcPr>
            <w:tcW w:w="2517" w:type="dxa"/>
            <w:vAlign w:val="center"/>
          </w:tcPr>
          <w:p w14:paraId="6AB3D503"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Aire Acondicionado Multisplit (AAM)</w:t>
            </w:r>
          </w:p>
        </w:tc>
        <w:tc>
          <w:tcPr>
            <w:tcW w:w="1572" w:type="dxa"/>
            <w:vAlign w:val="center"/>
          </w:tcPr>
          <w:p w14:paraId="0FFFC9F5"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Servicio</w:t>
            </w:r>
          </w:p>
        </w:tc>
        <w:tc>
          <w:tcPr>
            <w:tcW w:w="1571" w:type="dxa"/>
            <w:vAlign w:val="center"/>
          </w:tcPr>
          <w:p w14:paraId="62F364C3" w14:textId="77777777" w:rsidR="00087C60" w:rsidRPr="00087C60" w:rsidRDefault="00087C60" w:rsidP="00087C60">
            <w:pPr>
              <w:jc w:val="center"/>
              <w:rPr>
                <w:rFonts w:ascii="Arial" w:hAnsi="Arial" w:cs="Arial"/>
                <w:sz w:val="18"/>
                <w:szCs w:val="18"/>
                <w:lang w:eastAsia="en-US"/>
              </w:rPr>
            </w:pPr>
          </w:p>
        </w:tc>
        <w:tc>
          <w:tcPr>
            <w:tcW w:w="1574" w:type="dxa"/>
            <w:vAlign w:val="center"/>
          </w:tcPr>
          <w:p w14:paraId="2E6D85DA"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4</w:t>
            </w:r>
          </w:p>
        </w:tc>
        <w:tc>
          <w:tcPr>
            <w:tcW w:w="1572" w:type="dxa"/>
            <w:vAlign w:val="center"/>
          </w:tcPr>
          <w:p w14:paraId="3AB4BD15" w14:textId="77777777" w:rsidR="00087C60" w:rsidRPr="00087C60" w:rsidRDefault="00087C60" w:rsidP="00087C60">
            <w:pPr>
              <w:jc w:val="center"/>
              <w:rPr>
                <w:rFonts w:ascii="Arial" w:hAnsi="Arial" w:cs="Arial"/>
                <w:sz w:val="18"/>
                <w:szCs w:val="18"/>
                <w:lang w:eastAsia="en-US"/>
              </w:rPr>
            </w:pPr>
          </w:p>
        </w:tc>
      </w:tr>
      <w:tr w:rsidR="00087C60" w:rsidRPr="00087C60" w14:paraId="3DA70D68" w14:textId="77777777" w:rsidTr="008244BF">
        <w:tc>
          <w:tcPr>
            <w:tcW w:w="704" w:type="dxa"/>
            <w:vAlign w:val="center"/>
          </w:tcPr>
          <w:p w14:paraId="5BF48159"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6</w:t>
            </w:r>
          </w:p>
        </w:tc>
        <w:tc>
          <w:tcPr>
            <w:tcW w:w="2517" w:type="dxa"/>
            <w:vAlign w:val="center"/>
          </w:tcPr>
          <w:p w14:paraId="4E131E41"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val="es-ES" w:eastAsia="en-US"/>
              </w:rPr>
              <w:t>Aire</w:t>
            </w:r>
            <w:r w:rsidRPr="00087C60">
              <w:rPr>
                <w:rFonts w:ascii="Arial" w:hAnsi="Arial" w:cs="Arial"/>
                <w:spacing w:val="-14"/>
                <w:sz w:val="18"/>
                <w:szCs w:val="18"/>
                <w:lang w:val="es-ES" w:eastAsia="en-US"/>
              </w:rPr>
              <w:t xml:space="preserve"> </w:t>
            </w:r>
            <w:r w:rsidRPr="00087C60">
              <w:rPr>
                <w:rFonts w:ascii="Arial" w:hAnsi="Arial" w:cs="Arial"/>
                <w:sz w:val="18"/>
                <w:szCs w:val="18"/>
                <w:lang w:val="es-ES" w:eastAsia="en-US"/>
              </w:rPr>
              <w:t>Acondicionado</w:t>
            </w:r>
            <w:r w:rsidRPr="00087C60">
              <w:rPr>
                <w:rFonts w:ascii="Arial" w:hAnsi="Arial" w:cs="Arial"/>
                <w:spacing w:val="-12"/>
                <w:sz w:val="18"/>
                <w:szCs w:val="18"/>
                <w:lang w:val="es-ES" w:eastAsia="en-US"/>
              </w:rPr>
              <w:t xml:space="preserve"> </w:t>
            </w:r>
            <w:r w:rsidRPr="00087C60">
              <w:rPr>
                <w:rFonts w:ascii="Arial" w:hAnsi="Arial" w:cs="Arial"/>
                <w:sz w:val="18"/>
                <w:szCs w:val="18"/>
                <w:lang w:val="es-ES" w:eastAsia="en-US"/>
              </w:rPr>
              <w:t>Minisplit</w:t>
            </w:r>
            <w:r w:rsidRPr="00087C60">
              <w:rPr>
                <w:rFonts w:ascii="Arial" w:hAnsi="Arial" w:cs="Arial"/>
                <w:spacing w:val="-8"/>
                <w:sz w:val="18"/>
                <w:szCs w:val="18"/>
                <w:lang w:val="es-ES" w:eastAsia="en-US"/>
              </w:rPr>
              <w:t xml:space="preserve"> </w:t>
            </w:r>
            <w:r w:rsidRPr="00087C60">
              <w:rPr>
                <w:rFonts w:ascii="Arial" w:hAnsi="Arial" w:cs="Arial"/>
                <w:sz w:val="18"/>
                <w:szCs w:val="18"/>
                <w:lang w:val="es-ES" w:eastAsia="en-US"/>
              </w:rPr>
              <w:t>de</w:t>
            </w:r>
            <w:r w:rsidRPr="00087C60">
              <w:rPr>
                <w:rFonts w:ascii="Arial" w:hAnsi="Arial" w:cs="Arial"/>
                <w:spacing w:val="-8"/>
                <w:sz w:val="18"/>
                <w:szCs w:val="18"/>
                <w:lang w:val="es-ES" w:eastAsia="en-US"/>
              </w:rPr>
              <w:t xml:space="preserve"> </w:t>
            </w:r>
            <w:r w:rsidRPr="00087C60">
              <w:rPr>
                <w:rFonts w:ascii="Arial" w:hAnsi="Arial" w:cs="Arial"/>
                <w:sz w:val="18"/>
                <w:szCs w:val="18"/>
                <w:lang w:val="es-ES" w:eastAsia="en-US"/>
              </w:rPr>
              <w:t>Confort</w:t>
            </w:r>
            <w:r w:rsidRPr="00087C60">
              <w:rPr>
                <w:rFonts w:ascii="Arial" w:hAnsi="Arial" w:cs="Arial"/>
                <w:spacing w:val="-8"/>
                <w:sz w:val="18"/>
                <w:szCs w:val="18"/>
                <w:lang w:val="es-ES" w:eastAsia="en-US"/>
              </w:rPr>
              <w:t xml:space="preserve"> </w:t>
            </w:r>
            <w:r w:rsidRPr="00087C60">
              <w:rPr>
                <w:rFonts w:ascii="Arial" w:hAnsi="Arial" w:cs="Arial"/>
                <w:spacing w:val="-2"/>
                <w:sz w:val="18"/>
                <w:szCs w:val="18"/>
                <w:lang w:val="es-ES" w:eastAsia="en-US"/>
              </w:rPr>
              <w:t>(AAC)</w:t>
            </w:r>
          </w:p>
        </w:tc>
        <w:tc>
          <w:tcPr>
            <w:tcW w:w="1572" w:type="dxa"/>
            <w:vAlign w:val="center"/>
          </w:tcPr>
          <w:p w14:paraId="4E7C852B"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Servicio</w:t>
            </w:r>
          </w:p>
        </w:tc>
        <w:tc>
          <w:tcPr>
            <w:tcW w:w="1571" w:type="dxa"/>
            <w:vAlign w:val="center"/>
          </w:tcPr>
          <w:p w14:paraId="1A0DAF7F" w14:textId="77777777" w:rsidR="00087C60" w:rsidRPr="00087C60" w:rsidRDefault="00087C60" w:rsidP="00087C60">
            <w:pPr>
              <w:jc w:val="center"/>
              <w:rPr>
                <w:rFonts w:ascii="Arial" w:hAnsi="Arial" w:cs="Arial"/>
                <w:sz w:val="18"/>
                <w:szCs w:val="18"/>
                <w:lang w:eastAsia="en-US"/>
              </w:rPr>
            </w:pPr>
          </w:p>
        </w:tc>
        <w:tc>
          <w:tcPr>
            <w:tcW w:w="1574" w:type="dxa"/>
            <w:vAlign w:val="center"/>
          </w:tcPr>
          <w:p w14:paraId="1A124BB1"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16</w:t>
            </w:r>
          </w:p>
        </w:tc>
        <w:tc>
          <w:tcPr>
            <w:tcW w:w="1572" w:type="dxa"/>
            <w:vAlign w:val="center"/>
          </w:tcPr>
          <w:p w14:paraId="4AEE93C0" w14:textId="77777777" w:rsidR="00087C60" w:rsidRPr="00087C60" w:rsidRDefault="00087C60" w:rsidP="00087C60">
            <w:pPr>
              <w:jc w:val="center"/>
              <w:rPr>
                <w:rFonts w:ascii="Arial" w:hAnsi="Arial" w:cs="Arial"/>
                <w:sz w:val="18"/>
                <w:szCs w:val="18"/>
                <w:lang w:eastAsia="en-US"/>
              </w:rPr>
            </w:pPr>
          </w:p>
        </w:tc>
      </w:tr>
      <w:tr w:rsidR="00087C60" w:rsidRPr="00087C60" w14:paraId="1CBEC8CC" w14:textId="77777777" w:rsidTr="008244BF">
        <w:tc>
          <w:tcPr>
            <w:tcW w:w="704" w:type="dxa"/>
            <w:tcBorders>
              <w:bottom w:val="single" w:sz="4" w:space="0" w:color="auto"/>
            </w:tcBorders>
            <w:vAlign w:val="center"/>
          </w:tcPr>
          <w:p w14:paraId="4CBA34C2"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7</w:t>
            </w:r>
          </w:p>
        </w:tc>
        <w:tc>
          <w:tcPr>
            <w:tcW w:w="2517" w:type="dxa"/>
            <w:tcBorders>
              <w:bottom w:val="single" w:sz="4" w:space="0" w:color="auto"/>
            </w:tcBorders>
            <w:vAlign w:val="center"/>
          </w:tcPr>
          <w:p w14:paraId="1E86D87C"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val="es-ES" w:eastAsia="en-US"/>
              </w:rPr>
              <w:t>Generador</w:t>
            </w:r>
            <w:r w:rsidRPr="00087C60">
              <w:rPr>
                <w:rFonts w:ascii="Arial" w:hAnsi="Arial" w:cs="Arial"/>
                <w:spacing w:val="-14"/>
                <w:sz w:val="18"/>
                <w:szCs w:val="18"/>
                <w:lang w:val="es-ES" w:eastAsia="en-US"/>
              </w:rPr>
              <w:t xml:space="preserve"> </w:t>
            </w:r>
            <w:r w:rsidRPr="00087C60">
              <w:rPr>
                <w:rFonts w:ascii="Arial" w:hAnsi="Arial" w:cs="Arial"/>
                <w:sz w:val="18"/>
                <w:szCs w:val="18"/>
                <w:lang w:val="es-ES" w:eastAsia="en-US"/>
              </w:rPr>
              <w:t>de</w:t>
            </w:r>
            <w:r w:rsidRPr="00087C60">
              <w:rPr>
                <w:rFonts w:ascii="Arial" w:hAnsi="Arial" w:cs="Arial"/>
                <w:spacing w:val="-10"/>
                <w:sz w:val="18"/>
                <w:szCs w:val="18"/>
                <w:lang w:val="es-ES" w:eastAsia="en-US"/>
              </w:rPr>
              <w:t xml:space="preserve"> </w:t>
            </w:r>
            <w:r w:rsidRPr="00087C60">
              <w:rPr>
                <w:rFonts w:ascii="Arial" w:hAnsi="Arial" w:cs="Arial"/>
                <w:sz w:val="18"/>
                <w:szCs w:val="18"/>
                <w:lang w:val="es-ES" w:eastAsia="en-US"/>
              </w:rPr>
              <w:t>Emergencia</w:t>
            </w:r>
            <w:r w:rsidRPr="00087C60">
              <w:rPr>
                <w:rFonts w:ascii="Arial" w:hAnsi="Arial" w:cs="Arial"/>
                <w:spacing w:val="-14"/>
                <w:sz w:val="18"/>
                <w:szCs w:val="18"/>
                <w:lang w:val="es-ES" w:eastAsia="en-US"/>
              </w:rPr>
              <w:t xml:space="preserve"> </w:t>
            </w:r>
            <w:r w:rsidRPr="00087C60">
              <w:rPr>
                <w:rFonts w:ascii="Arial" w:hAnsi="Arial" w:cs="Arial"/>
                <w:sz w:val="18"/>
                <w:szCs w:val="18"/>
                <w:lang w:val="es-ES" w:eastAsia="en-US"/>
              </w:rPr>
              <w:t>Automático</w:t>
            </w:r>
            <w:r w:rsidRPr="00087C60">
              <w:rPr>
                <w:rFonts w:ascii="Arial" w:hAnsi="Arial" w:cs="Arial"/>
                <w:spacing w:val="-9"/>
                <w:sz w:val="18"/>
                <w:szCs w:val="18"/>
                <w:lang w:val="es-ES" w:eastAsia="en-US"/>
              </w:rPr>
              <w:t xml:space="preserve"> </w:t>
            </w:r>
            <w:r w:rsidRPr="00087C60">
              <w:rPr>
                <w:rFonts w:ascii="Arial" w:hAnsi="Arial" w:cs="Arial"/>
                <w:spacing w:val="-4"/>
                <w:sz w:val="18"/>
                <w:szCs w:val="18"/>
                <w:lang w:val="es-ES" w:eastAsia="en-US"/>
              </w:rPr>
              <w:t>(GE)</w:t>
            </w:r>
          </w:p>
        </w:tc>
        <w:tc>
          <w:tcPr>
            <w:tcW w:w="1572" w:type="dxa"/>
            <w:tcBorders>
              <w:bottom w:val="single" w:sz="4" w:space="0" w:color="auto"/>
            </w:tcBorders>
            <w:vAlign w:val="center"/>
          </w:tcPr>
          <w:p w14:paraId="362BD701"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Servicio</w:t>
            </w:r>
          </w:p>
        </w:tc>
        <w:tc>
          <w:tcPr>
            <w:tcW w:w="1571" w:type="dxa"/>
            <w:tcBorders>
              <w:bottom w:val="single" w:sz="4" w:space="0" w:color="auto"/>
            </w:tcBorders>
            <w:vAlign w:val="center"/>
          </w:tcPr>
          <w:p w14:paraId="4AE3FF8E" w14:textId="77777777" w:rsidR="00087C60" w:rsidRPr="00087C60" w:rsidRDefault="00087C60" w:rsidP="00087C60">
            <w:pPr>
              <w:jc w:val="center"/>
              <w:rPr>
                <w:rFonts w:ascii="Arial" w:hAnsi="Arial" w:cs="Arial"/>
                <w:sz w:val="18"/>
                <w:szCs w:val="18"/>
                <w:lang w:eastAsia="en-US"/>
              </w:rPr>
            </w:pPr>
          </w:p>
        </w:tc>
        <w:tc>
          <w:tcPr>
            <w:tcW w:w="1574" w:type="dxa"/>
            <w:tcBorders>
              <w:bottom w:val="single" w:sz="4" w:space="0" w:color="auto"/>
            </w:tcBorders>
            <w:vAlign w:val="center"/>
          </w:tcPr>
          <w:p w14:paraId="27CFBB49"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2</w:t>
            </w:r>
          </w:p>
        </w:tc>
        <w:tc>
          <w:tcPr>
            <w:tcW w:w="1572" w:type="dxa"/>
            <w:tcBorders>
              <w:bottom w:val="single" w:sz="4" w:space="0" w:color="auto"/>
            </w:tcBorders>
            <w:vAlign w:val="center"/>
          </w:tcPr>
          <w:p w14:paraId="6750AB0C" w14:textId="77777777" w:rsidR="00087C60" w:rsidRPr="00087C60" w:rsidRDefault="00087C60" w:rsidP="00087C60">
            <w:pPr>
              <w:jc w:val="center"/>
              <w:rPr>
                <w:rFonts w:ascii="Arial" w:hAnsi="Arial" w:cs="Arial"/>
                <w:sz w:val="18"/>
                <w:szCs w:val="18"/>
                <w:lang w:eastAsia="en-US"/>
              </w:rPr>
            </w:pPr>
          </w:p>
        </w:tc>
      </w:tr>
      <w:tr w:rsidR="00087C60" w:rsidRPr="00087C60" w14:paraId="5A27EDCA" w14:textId="77777777" w:rsidTr="008244BF">
        <w:tc>
          <w:tcPr>
            <w:tcW w:w="704" w:type="dxa"/>
            <w:tcBorders>
              <w:bottom w:val="single" w:sz="4" w:space="0" w:color="auto"/>
            </w:tcBorders>
            <w:vAlign w:val="center"/>
          </w:tcPr>
          <w:p w14:paraId="5E2A00FD"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8</w:t>
            </w:r>
          </w:p>
        </w:tc>
        <w:tc>
          <w:tcPr>
            <w:tcW w:w="2517" w:type="dxa"/>
            <w:tcBorders>
              <w:bottom w:val="single" w:sz="4" w:space="0" w:color="auto"/>
            </w:tcBorders>
            <w:vAlign w:val="center"/>
          </w:tcPr>
          <w:p w14:paraId="0C74E3AC"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val="es-ES" w:eastAsia="en-US"/>
              </w:rPr>
              <w:t>Unidad</w:t>
            </w:r>
            <w:r w:rsidRPr="00087C60">
              <w:rPr>
                <w:rFonts w:ascii="Arial" w:hAnsi="Arial" w:cs="Arial"/>
                <w:spacing w:val="-14"/>
                <w:sz w:val="18"/>
                <w:szCs w:val="18"/>
                <w:lang w:val="es-ES" w:eastAsia="en-US"/>
              </w:rPr>
              <w:t xml:space="preserve"> </w:t>
            </w:r>
            <w:r w:rsidRPr="00087C60">
              <w:rPr>
                <w:rFonts w:ascii="Arial" w:hAnsi="Arial" w:cs="Arial"/>
                <w:sz w:val="18"/>
                <w:szCs w:val="18"/>
                <w:lang w:val="es-ES" w:eastAsia="en-US"/>
              </w:rPr>
              <w:t>de</w:t>
            </w:r>
            <w:r w:rsidRPr="00087C60">
              <w:rPr>
                <w:rFonts w:ascii="Arial" w:hAnsi="Arial" w:cs="Arial"/>
                <w:spacing w:val="-14"/>
                <w:sz w:val="18"/>
                <w:szCs w:val="18"/>
                <w:lang w:val="es-ES" w:eastAsia="en-US"/>
              </w:rPr>
              <w:t xml:space="preserve"> </w:t>
            </w:r>
            <w:r w:rsidRPr="00087C60">
              <w:rPr>
                <w:rFonts w:ascii="Arial" w:hAnsi="Arial" w:cs="Arial"/>
                <w:sz w:val="18"/>
                <w:szCs w:val="18"/>
                <w:lang w:val="es-ES" w:eastAsia="en-US"/>
              </w:rPr>
              <w:t>Energía</w:t>
            </w:r>
            <w:r w:rsidRPr="00087C60">
              <w:rPr>
                <w:rFonts w:ascii="Arial" w:hAnsi="Arial" w:cs="Arial"/>
                <w:spacing w:val="-13"/>
                <w:sz w:val="18"/>
                <w:szCs w:val="18"/>
                <w:lang w:val="es-ES" w:eastAsia="en-US"/>
              </w:rPr>
              <w:t xml:space="preserve"> </w:t>
            </w:r>
            <w:r w:rsidRPr="00087C60">
              <w:rPr>
                <w:rFonts w:ascii="Arial" w:hAnsi="Arial" w:cs="Arial"/>
                <w:sz w:val="18"/>
                <w:szCs w:val="18"/>
                <w:lang w:val="es-ES" w:eastAsia="en-US"/>
              </w:rPr>
              <w:t>Ininterrumpida</w:t>
            </w:r>
            <w:r w:rsidRPr="00087C60">
              <w:rPr>
                <w:rFonts w:ascii="Arial" w:hAnsi="Arial" w:cs="Arial"/>
                <w:spacing w:val="-11"/>
                <w:sz w:val="18"/>
                <w:szCs w:val="18"/>
                <w:lang w:val="es-ES" w:eastAsia="en-US"/>
              </w:rPr>
              <w:t xml:space="preserve"> </w:t>
            </w:r>
            <w:r w:rsidRPr="00087C60">
              <w:rPr>
                <w:rFonts w:ascii="Arial" w:hAnsi="Arial" w:cs="Arial"/>
                <w:sz w:val="18"/>
                <w:szCs w:val="18"/>
                <w:lang w:val="es-ES" w:eastAsia="en-US"/>
              </w:rPr>
              <w:t>30KVA</w:t>
            </w:r>
            <w:r w:rsidRPr="00087C60">
              <w:rPr>
                <w:rFonts w:ascii="Arial" w:hAnsi="Arial" w:cs="Arial"/>
                <w:spacing w:val="-13"/>
                <w:sz w:val="18"/>
                <w:szCs w:val="18"/>
                <w:lang w:val="es-ES" w:eastAsia="en-US"/>
              </w:rPr>
              <w:t xml:space="preserve"> </w:t>
            </w:r>
            <w:r w:rsidRPr="00087C60">
              <w:rPr>
                <w:rFonts w:ascii="Arial" w:hAnsi="Arial" w:cs="Arial"/>
                <w:spacing w:val="-2"/>
                <w:sz w:val="18"/>
                <w:szCs w:val="18"/>
                <w:lang w:val="es-ES" w:eastAsia="en-US"/>
              </w:rPr>
              <w:t>(UPS)</w:t>
            </w:r>
          </w:p>
        </w:tc>
        <w:tc>
          <w:tcPr>
            <w:tcW w:w="1572" w:type="dxa"/>
            <w:tcBorders>
              <w:top w:val="single" w:sz="4" w:space="0" w:color="auto"/>
              <w:bottom w:val="single" w:sz="4" w:space="0" w:color="auto"/>
              <w:right w:val="single" w:sz="4" w:space="0" w:color="auto"/>
            </w:tcBorders>
            <w:vAlign w:val="center"/>
          </w:tcPr>
          <w:p w14:paraId="7B4EF753"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Servicio</w:t>
            </w:r>
          </w:p>
        </w:tc>
        <w:tc>
          <w:tcPr>
            <w:tcW w:w="1571" w:type="dxa"/>
            <w:tcBorders>
              <w:top w:val="single" w:sz="4" w:space="0" w:color="auto"/>
              <w:left w:val="single" w:sz="4" w:space="0" w:color="auto"/>
              <w:bottom w:val="single" w:sz="4" w:space="0" w:color="auto"/>
              <w:right w:val="single" w:sz="4" w:space="0" w:color="auto"/>
            </w:tcBorders>
            <w:vAlign w:val="center"/>
          </w:tcPr>
          <w:p w14:paraId="1F73340C" w14:textId="77777777" w:rsidR="00087C60" w:rsidRPr="00087C60" w:rsidRDefault="00087C60" w:rsidP="00087C60">
            <w:pPr>
              <w:jc w:val="center"/>
              <w:rPr>
                <w:rFonts w:ascii="Arial" w:hAnsi="Arial" w:cs="Arial"/>
                <w:sz w:val="18"/>
                <w:szCs w:val="18"/>
                <w:lang w:eastAsia="en-US"/>
              </w:rPr>
            </w:pPr>
          </w:p>
        </w:tc>
        <w:tc>
          <w:tcPr>
            <w:tcW w:w="1574" w:type="dxa"/>
            <w:tcBorders>
              <w:top w:val="single" w:sz="4" w:space="0" w:color="auto"/>
              <w:left w:val="single" w:sz="4" w:space="0" w:color="auto"/>
              <w:bottom w:val="single" w:sz="4" w:space="0" w:color="auto"/>
              <w:right w:val="single" w:sz="4" w:space="0" w:color="auto"/>
            </w:tcBorders>
            <w:vAlign w:val="center"/>
          </w:tcPr>
          <w:p w14:paraId="21A084CE"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4</w:t>
            </w:r>
          </w:p>
        </w:tc>
        <w:tc>
          <w:tcPr>
            <w:tcW w:w="1572" w:type="dxa"/>
            <w:tcBorders>
              <w:top w:val="single" w:sz="4" w:space="0" w:color="auto"/>
              <w:left w:val="single" w:sz="4" w:space="0" w:color="auto"/>
              <w:bottom w:val="single" w:sz="4" w:space="0" w:color="auto"/>
            </w:tcBorders>
            <w:vAlign w:val="center"/>
          </w:tcPr>
          <w:p w14:paraId="2613A183" w14:textId="77777777" w:rsidR="00087C60" w:rsidRPr="00087C60" w:rsidRDefault="00087C60" w:rsidP="00087C60">
            <w:pPr>
              <w:jc w:val="center"/>
              <w:rPr>
                <w:rFonts w:ascii="Arial" w:hAnsi="Arial" w:cs="Arial"/>
                <w:sz w:val="18"/>
                <w:szCs w:val="18"/>
                <w:lang w:eastAsia="en-US"/>
              </w:rPr>
            </w:pPr>
          </w:p>
        </w:tc>
      </w:tr>
      <w:tr w:rsidR="00087C60" w:rsidRPr="00087C60" w14:paraId="4DC835C1" w14:textId="77777777" w:rsidTr="008244BF">
        <w:tc>
          <w:tcPr>
            <w:tcW w:w="704" w:type="dxa"/>
            <w:tcBorders>
              <w:top w:val="single" w:sz="4" w:space="0" w:color="auto"/>
              <w:left w:val="nil"/>
              <w:bottom w:val="nil"/>
              <w:right w:val="nil"/>
            </w:tcBorders>
            <w:vAlign w:val="center"/>
          </w:tcPr>
          <w:p w14:paraId="48DA37FF" w14:textId="77777777" w:rsidR="00087C60" w:rsidRPr="00087C60" w:rsidRDefault="00087C60" w:rsidP="00087C60">
            <w:pPr>
              <w:jc w:val="center"/>
              <w:rPr>
                <w:rFonts w:ascii="Arial" w:hAnsi="Arial" w:cs="Arial"/>
                <w:sz w:val="18"/>
                <w:szCs w:val="18"/>
                <w:lang w:eastAsia="en-US"/>
              </w:rPr>
            </w:pPr>
          </w:p>
        </w:tc>
        <w:tc>
          <w:tcPr>
            <w:tcW w:w="2517" w:type="dxa"/>
            <w:tcBorders>
              <w:top w:val="single" w:sz="4" w:space="0" w:color="auto"/>
              <w:left w:val="nil"/>
              <w:bottom w:val="nil"/>
              <w:right w:val="nil"/>
            </w:tcBorders>
            <w:vAlign w:val="center"/>
          </w:tcPr>
          <w:p w14:paraId="76A314C4" w14:textId="77777777" w:rsidR="00087C60" w:rsidRPr="00087C60" w:rsidRDefault="00087C60" w:rsidP="00087C60">
            <w:pPr>
              <w:jc w:val="center"/>
              <w:rPr>
                <w:rFonts w:ascii="Arial" w:hAnsi="Arial" w:cs="Arial"/>
                <w:sz w:val="18"/>
                <w:szCs w:val="18"/>
                <w:lang w:eastAsia="en-US"/>
              </w:rPr>
            </w:pPr>
          </w:p>
        </w:tc>
        <w:tc>
          <w:tcPr>
            <w:tcW w:w="1572" w:type="dxa"/>
            <w:tcBorders>
              <w:top w:val="single" w:sz="4" w:space="0" w:color="auto"/>
              <w:left w:val="nil"/>
              <w:bottom w:val="nil"/>
              <w:right w:val="nil"/>
            </w:tcBorders>
            <w:vAlign w:val="center"/>
          </w:tcPr>
          <w:p w14:paraId="696088F4" w14:textId="77777777" w:rsidR="00087C60" w:rsidRPr="00087C60" w:rsidRDefault="00087C60" w:rsidP="00087C60">
            <w:pPr>
              <w:jc w:val="center"/>
              <w:rPr>
                <w:rFonts w:ascii="Arial" w:hAnsi="Arial" w:cs="Arial"/>
                <w:sz w:val="18"/>
                <w:szCs w:val="18"/>
                <w:lang w:eastAsia="en-US"/>
              </w:rPr>
            </w:pPr>
          </w:p>
        </w:tc>
        <w:tc>
          <w:tcPr>
            <w:tcW w:w="1571" w:type="dxa"/>
            <w:tcBorders>
              <w:top w:val="single" w:sz="4" w:space="0" w:color="auto"/>
              <w:left w:val="nil"/>
              <w:bottom w:val="nil"/>
              <w:right w:val="nil"/>
            </w:tcBorders>
            <w:vAlign w:val="center"/>
          </w:tcPr>
          <w:p w14:paraId="3772EC41" w14:textId="77777777" w:rsidR="00087C60" w:rsidRPr="00087C60" w:rsidRDefault="00087C60" w:rsidP="00087C60">
            <w:pPr>
              <w:jc w:val="center"/>
              <w:rPr>
                <w:rFonts w:ascii="Arial" w:hAnsi="Arial" w:cs="Arial"/>
                <w:sz w:val="18"/>
                <w:szCs w:val="18"/>
                <w:lang w:eastAsia="en-US"/>
              </w:rPr>
            </w:pPr>
          </w:p>
        </w:tc>
        <w:tc>
          <w:tcPr>
            <w:tcW w:w="1574" w:type="dxa"/>
            <w:tcBorders>
              <w:top w:val="single" w:sz="4" w:space="0" w:color="auto"/>
              <w:left w:val="nil"/>
              <w:bottom w:val="nil"/>
              <w:right w:val="single" w:sz="4" w:space="0" w:color="auto"/>
            </w:tcBorders>
            <w:vAlign w:val="center"/>
          </w:tcPr>
          <w:p w14:paraId="4EDE5DDE" w14:textId="77777777" w:rsidR="00087C60" w:rsidRPr="00087C60" w:rsidRDefault="00087C60" w:rsidP="00087C60">
            <w:pPr>
              <w:jc w:val="center"/>
              <w:rPr>
                <w:rFonts w:ascii="Arial" w:hAnsi="Arial" w:cs="Arial"/>
                <w:b/>
                <w:bCs/>
                <w:sz w:val="18"/>
                <w:szCs w:val="18"/>
                <w:lang w:eastAsia="en-US"/>
              </w:rPr>
            </w:pPr>
            <w:r w:rsidRPr="00087C60">
              <w:rPr>
                <w:rFonts w:ascii="Arial" w:hAnsi="Arial" w:cs="Arial"/>
                <w:b/>
                <w:bCs/>
                <w:sz w:val="18"/>
                <w:szCs w:val="18"/>
                <w:lang w:eastAsia="en-US"/>
              </w:rPr>
              <w:t>Subtotal 1</w:t>
            </w:r>
          </w:p>
        </w:tc>
        <w:tc>
          <w:tcPr>
            <w:tcW w:w="1572" w:type="dxa"/>
            <w:tcBorders>
              <w:top w:val="single" w:sz="4" w:space="0" w:color="auto"/>
              <w:left w:val="single" w:sz="4" w:space="0" w:color="auto"/>
            </w:tcBorders>
            <w:vAlign w:val="center"/>
          </w:tcPr>
          <w:p w14:paraId="43C3E8D6" w14:textId="77777777" w:rsidR="00087C60" w:rsidRPr="00087C60" w:rsidRDefault="00087C60" w:rsidP="00087C60">
            <w:pPr>
              <w:jc w:val="center"/>
              <w:rPr>
                <w:rFonts w:ascii="Arial" w:hAnsi="Arial" w:cs="Arial"/>
                <w:sz w:val="18"/>
                <w:szCs w:val="18"/>
                <w:lang w:eastAsia="en-US"/>
              </w:rPr>
            </w:pPr>
          </w:p>
        </w:tc>
      </w:tr>
    </w:tbl>
    <w:p w14:paraId="14C3090E" w14:textId="77777777" w:rsidR="00087C60" w:rsidRPr="00087C60" w:rsidRDefault="00087C60" w:rsidP="00087C60">
      <w:pPr>
        <w:spacing w:after="160" w:line="259" w:lineRule="auto"/>
        <w:rPr>
          <w:rFonts w:ascii="Calibri" w:eastAsia="Calibri" w:hAnsi="Calibri"/>
          <w:sz w:val="22"/>
          <w:szCs w:val="22"/>
          <w:lang w:eastAsia="en-US"/>
        </w:rPr>
      </w:pPr>
    </w:p>
    <w:p w14:paraId="193F0CB2" w14:textId="77777777" w:rsidR="00087C60" w:rsidRPr="00087C60" w:rsidRDefault="00087C60" w:rsidP="00087C60">
      <w:pPr>
        <w:spacing w:after="160" w:line="259" w:lineRule="auto"/>
        <w:rPr>
          <w:rFonts w:ascii="Calibri" w:eastAsia="Calibri" w:hAnsi="Calibri"/>
          <w:sz w:val="22"/>
          <w:szCs w:val="22"/>
          <w:lang w:eastAsia="en-US"/>
        </w:rPr>
      </w:pPr>
    </w:p>
    <w:p w14:paraId="22D6BB65" w14:textId="77777777" w:rsidR="00087C60" w:rsidRPr="00087C60" w:rsidRDefault="00087C60" w:rsidP="00087C60">
      <w:pPr>
        <w:shd w:val="clear" w:color="auto" w:fill="D9E2F3"/>
        <w:spacing w:after="160" w:line="259" w:lineRule="auto"/>
        <w:jc w:val="center"/>
        <w:rPr>
          <w:rFonts w:ascii="Arial" w:eastAsia="Calibri" w:hAnsi="Arial"/>
          <w:b/>
          <w:color w:val="000000"/>
          <w:sz w:val="22"/>
          <w:szCs w:val="22"/>
          <w:lang w:eastAsia="en-US"/>
        </w:rPr>
      </w:pPr>
      <w:r w:rsidRPr="00087C60">
        <w:rPr>
          <w:rFonts w:ascii="Arial" w:eastAsia="Calibri" w:hAnsi="Arial"/>
          <w:b/>
          <w:color w:val="000000"/>
          <w:sz w:val="22"/>
          <w:szCs w:val="22"/>
          <w:lang w:eastAsia="en-US"/>
        </w:rPr>
        <w:t>Servicio para los equipos de CPD “TLALPAN” 2025</w:t>
      </w:r>
    </w:p>
    <w:tbl>
      <w:tblPr>
        <w:tblStyle w:val="Tablaconcuadrcula148"/>
        <w:tblW w:w="0" w:type="auto"/>
        <w:tblLook w:val="04A0" w:firstRow="1" w:lastRow="0" w:firstColumn="1" w:lastColumn="0" w:noHBand="0" w:noVBand="1"/>
      </w:tblPr>
      <w:tblGrid>
        <w:gridCol w:w="704"/>
        <w:gridCol w:w="2517"/>
        <w:gridCol w:w="1572"/>
        <w:gridCol w:w="1571"/>
        <w:gridCol w:w="1574"/>
        <w:gridCol w:w="1572"/>
      </w:tblGrid>
      <w:tr w:rsidR="00087C60" w:rsidRPr="00087C60" w14:paraId="7A0E9600" w14:textId="77777777" w:rsidTr="00087C60">
        <w:tc>
          <w:tcPr>
            <w:tcW w:w="704" w:type="dxa"/>
            <w:shd w:val="clear" w:color="auto" w:fill="D9E2F3"/>
            <w:vAlign w:val="center"/>
          </w:tcPr>
          <w:p w14:paraId="22DFC40C" w14:textId="77777777" w:rsidR="00087C60" w:rsidRPr="00087C60" w:rsidRDefault="00087C60" w:rsidP="00087C60">
            <w:pPr>
              <w:jc w:val="center"/>
              <w:rPr>
                <w:rFonts w:ascii="Arial" w:hAnsi="Arial" w:cs="Arial"/>
                <w:b/>
                <w:bCs/>
                <w:sz w:val="18"/>
                <w:szCs w:val="18"/>
                <w:lang w:eastAsia="en-US"/>
              </w:rPr>
            </w:pPr>
            <w:r w:rsidRPr="00087C60">
              <w:rPr>
                <w:rFonts w:ascii="Arial" w:hAnsi="Arial" w:cs="Arial"/>
                <w:b/>
                <w:bCs/>
                <w:sz w:val="18"/>
                <w:szCs w:val="18"/>
                <w:lang w:eastAsia="en-US"/>
              </w:rPr>
              <w:t>No.</w:t>
            </w:r>
          </w:p>
        </w:tc>
        <w:tc>
          <w:tcPr>
            <w:tcW w:w="2517" w:type="dxa"/>
            <w:shd w:val="clear" w:color="auto" w:fill="D9E2F3"/>
            <w:vAlign w:val="center"/>
          </w:tcPr>
          <w:p w14:paraId="7D70B63B" w14:textId="77777777" w:rsidR="00087C60" w:rsidRPr="00087C60" w:rsidRDefault="00087C60" w:rsidP="00087C60">
            <w:pPr>
              <w:jc w:val="center"/>
              <w:rPr>
                <w:rFonts w:ascii="Arial" w:hAnsi="Arial" w:cs="Arial"/>
                <w:b/>
                <w:bCs/>
                <w:sz w:val="18"/>
                <w:szCs w:val="18"/>
                <w:lang w:eastAsia="en-US"/>
              </w:rPr>
            </w:pPr>
            <w:r w:rsidRPr="00087C60">
              <w:rPr>
                <w:rFonts w:ascii="Arial" w:hAnsi="Arial" w:cs="Arial"/>
                <w:b/>
                <w:bCs/>
                <w:sz w:val="18"/>
                <w:szCs w:val="18"/>
                <w:lang w:eastAsia="en-US"/>
              </w:rPr>
              <w:t>Tipo de Servicio</w:t>
            </w:r>
          </w:p>
        </w:tc>
        <w:tc>
          <w:tcPr>
            <w:tcW w:w="1572" w:type="dxa"/>
            <w:shd w:val="clear" w:color="auto" w:fill="D9E2F3"/>
            <w:vAlign w:val="center"/>
          </w:tcPr>
          <w:p w14:paraId="680BE646" w14:textId="77777777" w:rsidR="00087C60" w:rsidRPr="00087C60" w:rsidRDefault="00087C60" w:rsidP="00087C60">
            <w:pPr>
              <w:jc w:val="center"/>
              <w:rPr>
                <w:rFonts w:ascii="Arial" w:hAnsi="Arial" w:cs="Arial"/>
                <w:b/>
                <w:bCs/>
                <w:sz w:val="18"/>
                <w:szCs w:val="18"/>
                <w:lang w:eastAsia="en-US"/>
              </w:rPr>
            </w:pPr>
            <w:r w:rsidRPr="00087C60">
              <w:rPr>
                <w:rFonts w:ascii="Arial" w:hAnsi="Arial" w:cs="Arial"/>
                <w:b/>
                <w:bCs/>
                <w:sz w:val="18"/>
                <w:szCs w:val="18"/>
                <w:lang w:eastAsia="en-US"/>
              </w:rPr>
              <w:t>Unidad de medida</w:t>
            </w:r>
          </w:p>
        </w:tc>
        <w:tc>
          <w:tcPr>
            <w:tcW w:w="1571" w:type="dxa"/>
            <w:shd w:val="clear" w:color="auto" w:fill="D9E2F3"/>
            <w:vAlign w:val="center"/>
          </w:tcPr>
          <w:p w14:paraId="2B8DFA8D" w14:textId="77777777" w:rsidR="00087C60" w:rsidRPr="00087C60" w:rsidRDefault="00087C60" w:rsidP="00087C60">
            <w:pPr>
              <w:jc w:val="center"/>
              <w:rPr>
                <w:rFonts w:ascii="Arial" w:hAnsi="Arial" w:cs="Arial"/>
                <w:b/>
                <w:bCs/>
                <w:sz w:val="18"/>
                <w:szCs w:val="18"/>
                <w:lang w:eastAsia="en-US"/>
              </w:rPr>
            </w:pPr>
            <w:r w:rsidRPr="00087C60">
              <w:rPr>
                <w:rFonts w:ascii="Arial" w:hAnsi="Arial" w:cs="Arial"/>
                <w:b/>
                <w:bCs/>
                <w:sz w:val="18"/>
                <w:szCs w:val="18"/>
                <w:lang w:eastAsia="en-US"/>
              </w:rPr>
              <w:t>Costo Unitario</w:t>
            </w:r>
          </w:p>
          <w:p w14:paraId="00D1B504" w14:textId="77777777" w:rsidR="00087C60" w:rsidRPr="00087C60" w:rsidRDefault="00087C60" w:rsidP="00087C60">
            <w:pPr>
              <w:jc w:val="center"/>
              <w:rPr>
                <w:rFonts w:ascii="Arial" w:hAnsi="Arial" w:cs="Arial"/>
                <w:b/>
                <w:bCs/>
                <w:sz w:val="18"/>
                <w:szCs w:val="18"/>
                <w:lang w:eastAsia="en-US"/>
              </w:rPr>
            </w:pPr>
            <w:r w:rsidRPr="00087C60">
              <w:rPr>
                <w:rFonts w:ascii="Arial" w:hAnsi="Arial" w:cs="Arial"/>
                <w:b/>
                <w:bCs/>
                <w:sz w:val="18"/>
                <w:szCs w:val="18"/>
                <w:lang w:eastAsia="en-US"/>
              </w:rPr>
              <w:t>(A)</w:t>
            </w:r>
          </w:p>
        </w:tc>
        <w:tc>
          <w:tcPr>
            <w:tcW w:w="1574" w:type="dxa"/>
            <w:shd w:val="clear" w:color="auto" w:fill="D9E2F3"/>
            <w:vAlign w:val="center"/>
          </w:tcPr>
          <w:p w14:paraId="0819FA00" w14:textId="77777777" w:rsidR="00087C60" w:rsidRPr="00087C60" w:rsidRDefault="00087C60" w:rsidP="00087C60">
            <w:pPr>
              <w:jc w:val="center"/>
              <w:rPr>
                <w:rFonts w:ascii="Arial" w:hAnsi="Arial" w:cs="Arial"/>
                <w:b/>
                <w:bCs/>
                <w:sz w:val="18"/>
                <w:szCs w:val="18"/>
                <w:lang w:eastAsia="en-US"/>
              </w:rPr>
            </w:pPr>
            <w:r w:rsidRPr="00087C60">
              <w:rPr>
                <w:rFonts w:ascii="Arial" w:hAnsi="Arial" w:cs="Arial"/>
                <w:b/>
                <w:bCs/>
                <w:sz w:val="18"/>
                <w:szCs w:val="18"/>
                <w:lang w:eastAsia="en-US"/>
              </w:rPr>
              <w:t>Cantidad Servicios</w:t>
            </w:r>
          </w:p>
          <w:p w14:paraId="67989788" w14:textId="77777777" w:rsidR="00087C60" w:rsidRPr="00087C60" w:rsidRDefault="00087C60" w:rsidP="00087C60">
            <w:pPr>
              <w:jc w:val="center"/>
              <w:rPr>
                <w:rFonts w:ascii="Arial" w:hAnsi="Arial" w:cs="Arial"/>
                <w:b/>
                <w:bCs/>
                <w:sz w:val="18"/>
                <w:szCs w:val="18"/>
                <w:lang w:eastAsia="en-US"/>
              </w:rPr>
            </w:pPr>
            <w:r w:rsidRPr="00087C60">
              <w:rPr>
                <w:rFonts w:ascii="Arial" w:hAnsi="Arial" w:cs="Arial"/>
                <w:b/>
                <w:bCs/>
                <w:sz w:val="18"/>
                <w:szCs w:val="18"/>
                <w:lang w:eastAsia="en-US"/>
              </w:rPr>
              <w:t>(B)</w:t>
            </w:r>
          </w:p>
        </w:tc>
        <w:tc>
          <w:tcPr>
            <w:tcW w:w="1572" w:type="dxa"/>
            <w:shd w:val="clear" w:color="auto" w:fill="D9E2F3"/>
            <w:vAlign w:val="center"/>
          </w:tcPr>
          <w:p w14:paraId="63FA3753" w14:textId="77777777" w:rsidR="00087C60" w:rsidRPr="00087C60" w:rsidRDefault="00087C60" w:rsidP="00087C60">
            <w:pPr>
              <w:jc w:val="center"/>
              <w:rPr>
                <w:rFonts w:ascii="Arial" w:hAnsi="Arial" w:cs="Arial"/>
                <w:b/>
                <w:bCs/>
                <w:sz w:val="18"/>
                <w:szCs w:val="18"/>
                <w:lang w:eastAsia="en-US"/>
              </w:rPr>
            </w:pPr>
            <w:r w:rsidRPr="00087C60">
              <w:rPr>
                <w:rFonts w:ascii="Arial" w:hAnsi="Arial" w:cs="Arial"/>
                <w:b/>
                <w:bCs/>
                <w:sz w:val="18"/>
                <w:szCs w:val="18"/>
                <w:lang w:eastAsia="en-US"/>
              </w:rPr>
              <w:t>Subtotal 2025</w:t>
            </w:r>
          </w:p>
          <w:p w14:paraId="11295780" w14:textId="77777777" w:rsidR="00087C60" w:rsidRPr="00087C60" w:rsidRDefault="00087C60" w:rsidP="00087C60">
            <w:pPr>
              <w:jc w:val="center"/>
              <w:rPr>
                <w:rFonts w:ascii="Arial" w:hAnsi="Arial" w:cs="Arial"/>
                <w:b/>
                <w:bCs/>
                <w:sz w:val="18"/>
                <w:szCs w:val="18"/>
                <w:lang w:eastAsia="en-US"/>
              </w:rPr>
            </w:pPr>
            <w:r w:rsidRPr="00087C60">
              <w:rPr>
                <w:rFonts w:ascii="Arial" w:hAnsi="Arial" w:cs="Arial"/>
                <w:b/>
                <w:bCs/>
                <w:sz w:val="18"/>
                <w:szCs w:val="18"/>
                <w:lang w:eastAsia="en-US"/>
              </w:rPr>
              <w:t xml:space="preserve"> (A x B)</w:t>
            </w:r>
          </w:p>
        </w:tc>
      </w:tr>
      <w:tr w:rsidR="00087C60" w:rsidRPr="00087C60" w14:paraId="4B25303B" w14:textId="77777777" w:rsidTr="008244BF">
        <w:tc>
          <w:tcPr>
            <w:tcW w:w="704" w:type="dxa"/>
            <w:vAlign w:val="center"/>
          </w:tcPr>
          <w:p w14:paraId="1C9D694D"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1</w:t>
            </w:r>
          </w:p>
        </w:tc>
        <w:tc>
          <w:tcPr>
            <w:tcW w:w="2517" w:type="dxa"/>
            <w:vAlign w:val="center"/>
          </w:tcPr>
          <w:p w14:paraId="5DDD66A5"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Aire Acondicionado de Precisión (AAP)</w:t>
            </w:r>
          </w:p>
        </w:tc>
        <w:tc>
          <w:tcPr>
            <w:tcW w:w="1572" w:type="dxa"/>
            <w:vAlign w:val="center"/>
          </w:tcPr>
          <w:p w14:paraId="11B7A036"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Servicio</w:t>
            </w:r>
          </w:p>
        </w:tc>
        <w:tc>
          <w:tcPr>
            <w:tcW w:w="1571" w:type="dxa"/>
            <w:vAlign w:val="center"/>
          </w:tcPr>
          <w:p w14:paraId="4C89EA0B" w14:textId="77777777" w:rsidR="00087C60" w:rsidRPr="00087C60" w:rsidRDefault="00087C60" w:rsidP="00087C60">
            <w:pPr>
              <w:jc w:val="center"/>
              <w:rPr>
                <w:rFonts w:ascii="Arial" w:hAnsi="Arial" w:cs="Arial"/>
                <w:sz w:val="18"/>
                <w:szCs w:val="18"/>
                <w:lang w:eastAsia="en-US"/>
              </w:rPr>
            </w:pPr>
          </w:p>
        </w:tc>
        <w:tc>
          <w:tcPr>
            <w:tcW w:w="1574" w:type="dxa"/>
            <w:vAlign w:val="center"/>
          </w:tcPr>
          <w:p w14:paraId="61E48B33"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2</w:t>
            </w:r>
          </w:p>
        </w:tc>
        <w:tc>
          <w:tcPr>
            <w:tcW w:w="1572" w:type="dxa"/>
            <w:vAlign w:val="center"/>
          </w:tcPr>
          <w:p w14:paraId="17BD1040" w14:textId="77777777" w:rsidR="00087C60" w:rsidRPr="00087C60" w:rsidRDefault="00087C60" w:rsidP="00087C60">
            <w:pPr>
              <w:jc w:val="center"/>
              <w:rPr>
                <w:rFonts w:ascii="Arial" w:hAnsi="Arial" w:cs="Arial"/>
                <w:sz w:val="18"/>
                <w:szCs w:val="18"/>
                <w:lang w:eastAsia="en-US"/>
              </w:rPr>
            </w:pPr>
          </w:p>
        </w:tc>
      </w:tr>
      <w:tr w:rsidR="00087C60" w:rsidRPr="00087C60" w14:paraId="481FB18A" w14:textId="77777777" w:rsidTr="008244BF">
        <w:tc>
          <w:tcPr>
            <w:tcW w:w="704" w:type="dxa"/>
            <w:vAlign w:val="center"/>
          </w:tcPr>
          <w:p w14:paraId="6CB81E20"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2</w:t>
            </w:r>
          </w:p>
        </w:tc>
        <w:tc>
          <w:tcPr>
            <w:tcW w:w="2517" w:type="dxa"/>
            <w:vAlign w:val="center"/>
          </w:tcPr>
          <w:p w14:paraId="6E689188"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Circuito Cerrado de Televisión (CCTV)</w:t>
            </w:r>
          </w:p>
        </w:tc>
        <w:tc>
          <w:tcPr>
            <w:tcW w:w="1572" w:type="dxa"/>
            <w:vAlign w:val="center"/>
          </w:tcPr>
          <w:p w14:paraId="3CA3FB6D"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Servicio</w:t>
            </w:r>
          </w:p>
        </w:tc>
        <w:tc>
          <w:tcPr>
            <w:tcW w:w="1571" w:type="dxa"/>
            <w:vAlign w:val="center"/>
          </w:tcPr>
          <w:p w14:paraId="79F16986" w14:textId="77777777" w:rsidR="00087C60" w:rsidRPr="00087C60" w:rsidRDefault="00087C60" w:rsidP="00087C60">
            <w:pPr>
              <w:jc w:val="center"/>
              <w:rPr>
                <w:rFonts w:ascii="Arial" w:hAnsi="Arial" w:cs="Arial"/>
                <w:sz w:val="18"/>
                <w:szCs w:val="18"/>
                <w:lang w:eastAsia="en-US"/>
              </w:rPr>
            </w:pPr>
          </w:p>
        </w:tc>
        <w:tc>
          <w:tcPr>
            <w:tcW w:w="1574" w:type="dxa"/>
            <w:vAlign w:val="center"/>
          </w:tcPr>
          <w:p w14:paraId="3D6A2D38"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2</w:t>
            </w:r>
          </w:p>
        </w:tc>
        <w:tc>
          <w:tcPr>
            <w:tcW w:w="1572" w:type="dxa"/>
            <w:vAlign w:val="center"/>
          </w:tcPr>
          <w:p w14:paraId="2D559AC8" w14:textId="77777777" w:rsidR="00087C60" w:rsidRPr="00087C60" w:rsidRDefault="00087C60" w:rsidP="00087C60">
            <w:pPr>
              <w:jc w:val="center"/>
              <w:rPr>
                <w:rFonts w:ascii="Arial" w:hAnsi="Arial" w:cs="Arial"/>
                <w:sz w:val="18"/>
                <w:szCs w:val="18"/>
                <w:lang w:eastAsia="en-US"/>
              </w:rPr>
            </w:pPr>
          </w:p>
        </w:tc>
      </w:tr>
      <w:tr w:rsidR="00087C60" w:rsidRPr="00087C60" w14:paraId="74F0D3CA" w14:textId="77777777" w:rsidTr="008244BF">
        <w:tc>
          <w:tcPr>
            <w:tcW w:w="704" w:type="dxa"/>
            <w:vAlign w:val="center"/>
          </w:tcPr>
          <w:p w14:paraId="02EACE88"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3</w:t>
            </w:r>
          </w:p>
        </w:tc>
        <w:tc>
          <w:tcPr>
            <w:tcW w:w="2517" w:type="dxa"/>
            <w:vAlign w:val="center"/>
          </w:tcPr>
          <w:p w14:paraId="0501F141"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Sistema de Control de Accesos (SCA)</w:t>
            </w:r>
          </w:p>
        </w:tc>
        <w:tc>
          <w:tcPr>
            <w:tcW w:w="1572" w:type="dxa"/>
            <w:vAlign w:val="center"/>
          </w:tcPr>
          <w:p w14:paraId="369106C9"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Servicio</w:t>
            </w:r>
          </w:p>
        </w:tc>
        <w:tc>
          <w:tcPr>
            <w:tcW w:w="1571" w:type="dxa"/>
            <w:vAlign w:val="center"/>
          </w:tcPr>
          <w:p w14:paraId="74BE1204" w14:textId="77777777" w:rsidR="00087C60" w:rsidRPr="00087C60" w:rsidRDefault="00087C60" w:rsidP="00087C60">
            <w:pPr>
              <w:jc w:val="center"/>
              <w:rPr>
                <w:rFonts w:ascii="Arial" w:hAnsi="Arial" w:cs="Arial"/>
                <w:sz w:val="18"/>
                <w:szCs w:val="18"/>
                <w:lang w:eastAsia="en-US"/>
              </w:rPr>
            </w:pPr>
          </w:p>
        </w:tc>
        <w:tc>
          <w:tcPr>
            <w:tcW w:w="1574" w:type="dxa"/>
            <w:vAlign w:val="center"/>
          </w:tcPr>
          <w:p w14:paraId="3AC61F89"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2</w:t>
            </w:r>
          </w:p>
        </w:tc>
        <w:tc>
          <w:tcPr>
            <w:tcW w:w="1572" w:type="dxa"/>
            <w:vAlign w:val="center"/>
          </w:tcPr>
          <w:p w14:paraId="5DB49CD1" w14:textId="77777777" w:rsidR="00087C60" w:rsidRPr="00087C60" w:rsidRDefault="00087C60" w:rsidP="00087C60">
            <w:pPr>
              <w:jc w:val="center"/>
              <w:rPr>
                <w:rFonts w:ascii="Arial" w:hAnsi="Arial" w:cs="Arial"/>
                <w:sz w:val="18"/>
                <w:szCs w:val="18"/>
                <w:lang w:eastAsia="en-US"/>
              </w:rPr>
            </w:pPr>
          </w:p>
        </w:tc>
      </w:tr>
      <w:tr w:rsidR="00087C60" w:rsidRPr="00087C60" w14:paraId="486ED28A" w14:textId="77777777" w:rsidTr="008244BF">
        <w:tc>
          <w:tcPr>
            <w:tcW w:w="704" w:type="dxa"/>
            <w:vAlign w:val="center"/>
          </w:tcPr>
          <w:p w14:paraId="55F9F2BA"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4</w:t>
            </w:r>
          </w:p>
        </w:tc>
        <w:tc>
          <w:tcPr>
            <w:tcW w:w="2517" w:type="dxa"/>
            <w:vAlign w:val="center"/>
          </w:tcPr>
          <w:p w14:paraId="70E1BDA2"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Sistema de Detección y Control de Incendios (SCI)</w:t>
            </w:r>
          </w:p>
        </w:tc>
        <w:tc>
          <w:tcPr>
            <w:tcW w:w="1572" w:type="dxa"/>
            <w:vAlign w:val="center"/>
          </w:tcPr>
          <w:p w14:paraId="1F34D78E"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Servicio</w:t>
            </w:r>
          </w:p>
        </w:tc>
        <w:tc>
          <w:tcPr>
            <w:tcW w:w="1571" w:type="dxa"/>
            <w:vAlign w:val="center"/>
          </w:tcPr>
          <w:p w14:paraId="493E250C" w14:textId="77777777" w:rsidR="00087C60" w:rsidRPr="00087C60" w:rsidRDefault="00087C60" w:rsidP="00087C60">
            <w:pPr>
              <w:jc w:val="center"/>
              <w:rPr>
                <w:rFonts w:ascii="Arial" w:hAnsi="Arial" w:cs="Arial"/>
                <w:sz w:val="18"/>
                <w:szCs w:val="18"/>
                <w:lang w:eastAsia="en-US"/>
              </w:rPr>
            </w:pPr>
          </w:p>
        </w:tc>
        <w:tc>
          <w:tcPr>
            <w:tcW w:w="1574" w:type="dxa"/>
            <w:vAlign w:val="center"/>
          </w:tcPr>
          <w:p w14:paraId="70201B9E"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2</w:t>
            </w:r>
          </w:p>
        </w:tc>
        <w:tc>
          <w:tcPr>
            <w:tcW w:w="1572" w:type="dxa"/>
            <w:vAlign w:val="center"/>
          </w:tcPr>
          <w:p w14:paraId="1AD06992" w14:textId="77777777" w:rsidR="00087C60" w:rsidRPr="00087C60" w:rsidRDefault="00087C60" w:rsidP="00087C60">
            <w:pPr>
              <w:jc w:val="center"/>
              <w:rPr>
                <w:rFonts w:ascii="Arial" w:hAnsi="Arial" w:cs="Arial"/>
                <w:sz w:val="18"/>
                <w:szCs w:val="18"/>
                <w:lang w:eastAsia="en-US"/>
              </w:rPr>
            </w:pPr>
          </w:p>
        </w:tc>
      </w:tr>
      <w:tr w:rsidR="00087C60" w:rsidRPr="00087C60" w14:paraId="4AB8BD8D" w14:textId="77777777" w:rsidTr="008244BF">
        <w:tc>
          <w:tcPr>
            <w:tcW w:w="704" w:type="dxa"/>
            <w:vAlign w:val="center"/>
          </w:tcPr>
          <w:p w14:paraId="5E8FE36E"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5</w:t>
            </w:r>
          </w:p>
        </w:tc>
        <w:tc>
          <w:tcPr>
            <w:tcW w:w="2517" w:type="dxa"/>
            <w:vAlign w:val="center"/>
          </w:tcPr>
          <w:p w14:paraId="5114D0FF"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Aire Acondicionado Minisplit de Confort (AAC)</w:t>
            </w:r>
          </w:p>
        </w:tc>
        <w:tc>
          <w:tcPr>
            <w:tcW w:w="1572" w:type="dxa"/>
            <w:vAlign w:val="center"/>
          </w:tcPr>
          <w:p w14:paraId="26A29EE7"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Servicio</w:t>
            </w:r>
          </w:p>
        </w:tc>
        <w:tc>
          <w:tcPr>
            <w:tcW w:w="1571" w:type="dxa"/>
            <w:vAlign w:val="center"/>
          </w:tcPr>
          <w:p w14:paraId="47B6DCB5" w14:textId="77777777" w:rsidR="00087C60" w:rsidRPr="00087C60" w:rsidRDefault="00087C60" w:rsidP="00087C60">
            <w:pPr>
              <w:jc w:val="center"/>
              <w:rPr>
                <w:rFonts w:ascii="Arial" w:hAnsi="Arial" w:cs="Arial"/>
                <w:sz w:val="18"/>
                <w:szCs w:val="18"/>
                <w:lang w:eastAsia="en-US"/>
              </w:rPr>
            </w:pPr>
          </w:p>
        </w:tc>
        <w:tc>
          <w:tcPr>
            <w:tcW w:w="1574" w:type="dxa"/>
            <w:vAlign w:val="center"/>
          </w:tcPr>
          <w:p w14:paraId="4D3DEEF5"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4</w:t>
            </w:r>
          </w:p>
        </w:tc>
        <w:tc>
          <w:tcPr>
            <w:tcW w:w="1572" w:type="dxa"/>
            <w:vAlign w:val="center"/>
          </w:tcPr>
          <w:p w14:paraId="5C0519B9" w14:textId="77777777" w:rsidR="00087C60" w:rsidRPr="00087C60" w:rsidRDefault="00087C60" w:rsidP="00087C60">
            <w:pPr>
              <w:jc w:val="center"/>
              <w:rPr>
                <w:rFonts w:ascii="Arial" w:hAnsi="Arial" w:cs="Arial"/>
                <w:sz w:val="18"/>
                <w:szCs w:val="18"/>
                <w:lang w:eastAsia="en-US"/>
              </w:rPr>
            </w:pPr>
          </w:p>
        </w:tc>
      </w:tr>
      <w:tr w:rsidR="00087C60" w:rsidRPr="00087C60" w14:paraId="0F849E54" w14:textId="77777777" w:rsidTr="008244BF">
        <w:tc>
          <w:tcPr>
            <w:tcW w:w="704" w:type="dxa"/>
            <w:vAlign w:val="center"/>
          </w:tcPr>
          <w:p w14:paraId="2C4CA0EB"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6</w:t>
            </w:r>
          </w:p>
        </w:tc>
        <w:tc>
          <w:tcPr>
            <w:tcW w:w="2517" w:type="dxa"/>
            <w:vAlign w:val="center"/>
          </w:tcPr>
          <w:p w14:paraId="12C610EB"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Generador de Emergencia Automático (GE)</w:t>
            </w:r>
          </w:p>
        </w:tc>
        <w:tc>
          <w:tcPr>
            <w:tcW w:w="1572" w:type="dxa"/>
            <w:vAlign w:val="center"/>
          </w:tcPr>
          <w:p w14:paraId="5383CE07"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Servicio</w:t>
            </w:r>
          </w:p>
        </w:tc>
        <w:tc>
          <w:tcPr>
            <w:tcW w:w="1571" w:type="dxa"/>
            <w:vAlign w:val="center"/>
          </w:tcPr>
          <w:p w14:paraId="0283C767" w14:textId="77777777" w:rsidR="00087C60" w:rsidRPr="00087C60" w:rsidRDefault="00087C60" w:rsidP="00087C60">
            <w:pPr>
              <w:jc w:val="center"/>
              <w:rPr>
                <w:rFonts w:ascii="Arial" w:hAnsi="Arial" w:cs="Arial"/>
                <w:sz w:val="18"/>
                <w:szCs w:val="18"/>
                <w:lang w:eastAsia="en-US"/>
              </w:rPr>
            </w:pPr>
          </w:p>
        </w:tc>
        <w:tc>
          <w:tcPr>
            <w:tcW w:w="1574" w:type="dxa"/>
            <w:vAlign w:val="center"/>
          </w:tcPr>
          <w:p w14:paraId="14855A44"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2</w:t>
            </w:r>
          </w:p>
        </w:tc>
        <w:tc>
          <w:tcPr>
            <w:tcW w:w="1572" w:type="dxa"/>
            <w:vAlign w:val="center"/>
          </w:tcPr>
          <w:p w14:paraId="5AE49DBF" w14:textId="77777777" w:rsidR="00087C60" w:rsidRPr="00087C60" w:rsidRDefault="00087C60" w:rsidP="00087C60">
            <w:pPr>
              <w:jc w:val="center"/>
              <w:rPr>
                <w:rFonts w:ascii="Arial" w:hAnsi="Arial" w:cs="Arial"/>
                <w:sz w:val="18"/>
                <w:szCs w:val="18"/>
                <w:lang w:eastAsia="en-US"/>
              </w:rPr>
            </w:pPr>
          </w:p>
        </w:tc>
      </w:tr>
      <w:tr w:rsidR="00087C60" w:rsidRPr="00087C60" w14:paraId="5EF51053" w14:textId="77777777" w:rsidTr="008244BF">
        <w:tc>
          <w:tcPr>
            <w:tcW w:w="704" w:type="dxa"/>
            <w:tcBorders>
              <w:bottom w:val="single" w:sz="4" w:space="0" w:color="auto"/>
            </w:tcBorders>
            <w:vAlign w:val="center"/>
          </w:tcPr>
          <w:p w14:paraId="6DBAAC3E"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7</w:t>
            </w:r>
          </w:p>
        </w:tc>
        <w:tc>
          <w:tcPr>
            <w:tcW w:w="2517" w:type="dxa"/>
            <w:tcBorders>
              <w:bottom w:val="single" w:sz="4" w:space="0" w:color="auto"/>
            </w:tcBorders>
            <w:vAlign w:val="center"/>
          </w:tcPr>
          <w:p w14:paraId="2D6EBB6A"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Unidad de Energía Ininterrumpida 50KVA (UPS)</w:t>
            </w:r>
          </w:p>
        </w:tc>
        <w:tc>
          <w:tcPr>
            <w:tcW w:w="1572" w:type="dxa"/>
            <w:tcBorders>
              <w:bottom w:val="single" w:sz="4" w:space="0" w:color="auto"/>
            </w:tcBorders>
            <w:vAlign w:val="center"/>
          </w:tcPr>
          <w:p w14:paraId="0C1892C6"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Servicio</w:t>
            </w:r>
          </w:p>
        </w:tc>
        <w:tc>
          <w:tcPr>
            <w:tcW w:w="1571" w:type="dxa"/>
            <w:tcBorders>
              <w:bottom w:val="single" w:sz="4" w:space="0" w:color="auto"/>
            </w:tcBorders>
            <w:vAlign w:val="center"/>
          </w:tcPr>
          <w:p w14:paraId="25C3716D" w14:textId="77777777" w:rsidR="00087C60" w:rsidRPr="00087C60" w:rsidRDefault="00087C60" w:rsidP="00087C60">
            <w:pPr>
              <w:jc w:val="center"/>
              <w:rPr>
                <w:rFonts w:ascii="Arial" w:hAnsi="Arial" w:cs="Arial"/>
                <w:sz w:val="18"/>
                <w:szCs w:val="18"/>
                <w:lang w:eastAsia="en-US"/>
              </w:rPr>
            </w:pPr>
          </w:p>
        </w:tc>
        <w:tc>
          <w:tcPr>
            <w:tcW w:w="1574" w:type="dxa"/>
            <w:tcBorders>
              <w:bottom w:val="single" w:sz="4" w:space="0" w:color="auto"/>
            </w:tcBorders>
            <w:vAlign w:val="center"/>
          </w:tcPr>
          <w:p w14:paraId="55E31E9D"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4</w:t>
            </w:r>
          </w:p>
        </w:tc>
        <w:tc>
          <w:tcPr>
            <w:tcW w:w="1572" w:type="dxa"/>
            <w:tcBorders>
              <w:bottom w:val="single" w:sz="4" w:space="0" w:color="auto"/>
            </w:tcBorders>
            <w:vAlign w:val="center"/>
          </w:tcPr>
          <w:p w14:paraId="051A59D6" w14:textId="77777777" w:rsidR="00087C60" w:rsidRPr="00087C60" w:rsidRDefault="00087C60" w:rsidP="00087C60">
            <w:pPr>
              <w:jc w:val="center"/>
              <w:rPr>
                <w:rFonts w:ascii="Arial" w:hAnsi="Arial" w:cs="Arial"/>
                <w:sz w:val="18"/>
                <w:szCs w:val="18"/>
                <w:lang w:eastAsia="en-US"/>
              </w:rPr>
            </w:pPr>
          </w:p>
        </w:tc>
      </w:tr>
      <w:tr w:rsidR="00087C60" w:rsidRPr="00087C60" w14:paraId="2DB12964" w14:textId="77777777" w:rsidTr="008244BF">
        <w:tc>
          <w:tcPr>
            <w:tcW w:w="704" w:type="dxa"/>
            <w:tcBorders>
              <w:top w:val="single" w:sz="4" w:space="0" w:color="auto"/>
              <w:left w:val="nil"/>
              <w:bottom w:val="nil"/>
              <w:right w:val="nil"/>
            </w:tcBorders>
            <w:vAlign w:val="center"/>
          </w:tcPr>
          <w:p w14:paraId="7A803915" w14:textId="77777777" w:rsidR="00087C60" w:rsidRPr="00087C60" w:rsidRDefault="00087C60" w:rsidP="00087C60">
            <w:pPr>
              <w:jc w:val="center"/>
              <w:rPr>
                <w:rFonts w:ascii="Arial" w:hAnsi="Arial" w:cs="Arial"/>
                <w:sz w:val="18"/>
                <w:szCs w:val="18"/>
                <w:lang w:eastAsia="en-US"/>
              </w:rPr>
            </w:pPr>
          </w:p>
        </w:tc>
        <w:tc>
          <w:tcPr>
            <w:tcW w:w="2517" w:type="dxa"/>
            <w:tcBorders>
              <w:top w:val="single" w:sz="4" w:space="0" w:color="auto"/>
              <w:left w:val="nil"/>
              <w:bottom w:val="nil"/>
              <w:right w:val="nil"/>
            </w:tcBorders>
            <w:vAlign w:val="center"/>
          </w:tcPr>
          <w:p w14:paraId="241AE147" w14:textId="77777777" w:rsidR="00087C60" w:rsidRPr="00087C60" w:rsidRDefault="00087C60" w:rsidP="00087C60">
            <w:pPr>
              <w:jc w:val="center"/>
              <w:rPr>
                <w:rFonts w:ascii="Arial" w:hAnsi="Arial" w:cs="Arial"/>
                <w:sz w:val="18"/>
                <w:szCs w:val="18"/>
                <w:lang w:eastAsia="en-US"/>
              </w:rPr>
            </w:pPr>
          </w:p>
        </w:tc>
        <w:tc>
          <w:tcPr>
            <w:tcW w:w="1572" w:type="dxa"/>
            <w:tcBorders>
              <w:top w:val="single" w:sz="4" w:space="0" w:color="auto"/>
              <w:left w:val="nil"/>
              <w:bottom w:val="nil"/>
              <w:right w:val="nil"/>
            </w:tcBorders>
            <w:vAlign w:val="center"/>
          </w:tcPr>
          <w:p w14:paraId="36412401" w14:textId="77777777" w:rsidR="00087C60" w:rsidRPr="00087C60" w:rsidRDefault="00087C60" w:rsidP="00087C60">
            <w:pPr>
              <w:jc w:val="center"/>
              <w:rPr>
                <w:rFonts w:ascii="Arial" w:hAnsi="Arial" w:cs="Arial"/>
                <w:sz w:val="18"/>
                <w:szCs w:val="18"/>
                <w:lang w:eastAsia="en-US"/>
              </w:rPr>
            </w:pPr>
          </w:p>
        </w:tc>
        <w:tc>
          <w:tcPr>
            <w:tcW w:w="1571" w:type="dxa"/>
            <w:tcBorders>
              <w:top w:val="single" w:sz="4" w:space="0" w:color="auto"/>
              <w:left w:val="nil"/>
              <w:bottom w:val="nil"/>
              <w:right w:val="nil"/>
            </w:tcBorders>
            <w:vAlign w:val="center"/>
          </w:tcPr>
          <w:p w14:paraId="7C0F1194" w14:textId="77777777" w:rsidR="00087C60" w:rsidRPr="00087C60" w:rsidRDefault="00087C60" w:rsidP="00087C60">
            <w:pPr>
              <w:jc w:val="center"/>
              <w:rPr>
                <w:rFonts w:ascii="Arial" w:hAnsi="Arial" w:cs="Arial"/>
                <w:sz w:val="18"/>
                <w:szCs w:val="18"/>
                <w:lang w:eastAsia="en-US"/>
              </w:rPr>
            </w:pPr>
          </w:p>
        </w:tc>
        <w:tc>
          <w:tcPr>
            <w:tcW w:w="1574" w:type="dxa"/>
            <w:tcBorders>
              <w:top w:val="single" w:sz="4" w:space="0" w:color="auto"/>
              <w:left w:val="nil"/>
              <w:bottom w:val="nil"/>
              <w:right w:val="single" w:sz="4" w:space="0" w:color="auto"/>
            </w:tcBorders>
            <w:vAlign w:val="center"/>
          </w:tcPr>
          <w:p w14:paraId="69224516" w14:textId="77777777" w:rsidR="00087C60" w:rsidRPr="00087C60" w:rsidRDefault="00087C60" w:rsidP="00087C60">
            <w:pPr>
              <w:jc w:val="center"/>
              <w:rPr>
                <w:rFonts w:ascii="Arial" w:hAnsi="Arial" w:cs="Arial"/>
                <w:b/>
                <w:bCs/>
                <w:sz w:val="18"/>
                <w:szCs w:val="18"/>
                <w:lang w:eastAsia="en-US"/>
              </w:rPr>
            </w:pPr>
            <w:r w:rsidRPr="00087C60">
              <w:rPr>
                <w:rFonts w:ascii="Arial" w:hAnsi="Arial" w:cs="Arial"/>
                <w:b/>
                <w:bCs/>
                <w:sz w:val="18"/>
                <w:szCs w:val="18"/>
                <w:lang w:eastAsia="en-US"/>
              </w:rPr>
              <w:t>Subtotal 2</w:t>
            </w:r>
          </w:p>
        </w:tc>
        <w:tc>
          <w:tcPr>
            <w:tcW w:w="1572" w:type="dxa"/>
            <w:tcBorders>
              <w:top w:val="single" w:sz="4" w:space="0" w:color="auto"/>
              <w:left w:val="single" w:sz="4" w:space="0" w:color="auto"/>
            </w:tcBorders>
            <w:vAlign w:val="center"/>
          </w:tcPr>
          <w:p w14:paraId="62C1539A" w14:textId="77777777" w:rsidR="00087C60" w:rsidRPr="00087C60" w:rsidRDefault="00087C60" w:rsidP="00087C60">
            <w:pPr>
              <w:jc w:val="center"/>
              <w:rPr>
                <w:rFonts w:ascii="Arial" w:hAnsi="Arial" w:cs="Arial"/>
                <w:sz w:val="18"/>
                <w:szCs w:val="18"/>
                <w:lang w:eastAsia="en-US"/>
              </w:rPr>
            </w:pPr>
          </w:p>
        </w:tc>
      </w:tr>
    </w:tbl>
    <w:p w14:paraId="008DB122" w14:textId="77777777" w:rsidR="00087C60" w:rsidRPr="00087C60" w:rsidRDefault="00087C60" w:rsidP="00087C60">
      <w:pPr>
        <w:spacing w:after="160" w:line="259" w:lineRule="auto"/>
        <w:rPr>
          <w:rFonts w:ascii="Calibri" w:eastAsia="Calibri" w:hAnsi="Calibri"/>
          <w:sz w:val="22"/>
          <w:szCs w:val="22"/>
          <w:lang w:eastAsia="en-US"/>
        </w:rPr>
      </w:pPr>
    </w:p>
    <w:p w14:paraId="56D1039F" w14:textId="77777777" w:rsidR="00087C60" w:rsidRPr="00087C60" w:rsidRDefault="00087C60" w:rsidP="00087C60">
      <w:pPr>
        <w:spacing w:after="160" w:line="259" w:lineRule="auto"/>
        <w:rPr>
          <w:rFonts w:ascii="Arial" w:eastAsia="Calibri" w:hAnsi="Arial"/>
          <w:b/>
          <w:color w:val="000000"/>
          <w:sz w:val="22"/>
          <w:szCs w:val="22"/>
          <w:lang w:eastAsia="en-US"/>
        </w:rPr>
      </w:pPr>
    </w:p>
    <w:p w14:paraId="2B84D34A" w14:textId="77777777" w:rsidR="00087C60" w:rsidRPr="00087C60" w:rsidRDefault="00087C60" w:rsidP="00087C60">
      <w:pPr>
        <w:spacing w:after="160" w:line="259" w:lineRule="auto"/>
        <w:rPr>
          <w:rFonts w:ascii="Arial" w:eastAsia="Calibri" w:hAnsi="Arial"/>
          <w:b/>
          <w:color w:val="000000"/>
          <w:sz w:val="22"/>
          <w:szCs w:val="22"/>
          <w:lang w:eastAsia="en-US"/>
        </w:rPr>
      </w:pPr>
    </w:p>
    <w:p w14:paraId="21AA8BBC" w14:textId="77777777" w:rsidR="00087C60" w:rsidRPr="00087C60" w:rsidRDefault="00087C60" w:rsidP="00087C60">
      <w:pPr>
        <w:spacing w:after="160" w:line="259" w:lineRule="auto"/>
        <w:rPr>
          <w:rFonts w:ascii="Arial" w:eastAsia="Calibri" w:hAnsi="Arial"/>
          <w:b/>
          <w:color w:val="000000"/>
          <w:sz w:val="22"/>
          <w:szCs w:val="22"/>
          <w:lang w:eastAsia="en-US"/>
        </w:rPr>
      </w:pPr>
    </w:p>
    <w:p w14:paraId="26BF7A93" w14:textId="77777777" w:rsidR="00087C60" w:rsidRPr="00087C60" w:rsidRDefault="00087C60" w:rsidP="00087C60">
      <w:pPr>
        <w:spacing w:after="160" w:line="259" w:lineRule="auto"/>
        <w:rPr>
          <w:rFonts w:ascii="Arial" w:eastAsia="Calibri" w:hAnsi="Arial"/>
          <w:b/>
          <w:color w:val="000000"/>
          <w:sz w:val="22"/>
          <w:szCs w:val="22"/>
          <w:lang w:eastAsia="en-US"/>
        </w:rPr>
      </w:pPr>
    </w:p>
    <w:p w14:paraId="1ACE13A0" w14:textId="77777777" w:rsidR="00087C60" w:rsidRPr="00087C60" w:rsidRDefault="00087C60" w:rsidP="00087C60">
      <w:pPr>
        <w:spacing w:after="160" w:line="259" w:lineRule="auto"/>
        <w:rPr>
          <w:rFonts w:ascii="Arial" w:eastAsia="Calibri" w:hAnsi="Arial"/>
          <w:b/>
          <w:color w:val="000000"/>
          <w:sz w:val="22"/>
          <w:szCs w:val="22"/>
          <w:lang w:eastAsia="en-US"/>
        </w:rPr>
      </w:pPr>
    </w:p>
    <w:p w14:paraId="46BF00B2" w14:textId="77777777" w:rsidR="00087C60" w:rsidRPr="00087C60" w:rsidRDefault="00087C60" w:rsidP="00087C60">
      <w:pPr>
        <w:spacing w:after="160" w:line="259" w:lineRule="auto"/>
        <w:rPr>
          <w:rFonts w:ascii="Arial" w:eastAsia="Calibri" w:hAnsi="Arial"/>
          <w:b/>
          <w:color w:val="000000"/>
          <w:sz w:val="22"/>
          <w:szCs w:val="22"/>
          <w:lang w:eastAsia="en-US"/>
        </w:rPr>
      </w:pPr>
    </w:p>
    <w:p w14:paraId="288A7652" w14:textId="77777777" w:rsidR="00087C60" w:rsidRPr="00087C60" w:rsidRDefault="00087C60" w:rsidP="00087C60">
      <w:pPr>
        <w:shd w:val="clear" w:color="auto" w:fill="C5E0B3"/>
        <w:spacing w:after="160" w:line="259" w:lineRule="auto"/>
        <w:jc w:val="center"/>
        <w:rPr>
          <w:rFonts w:ascii="Calibri" w:eastAsia="Calibri" w:hAnsi="Calibri"/>
          <w:sz w:val="22"/>
          <w:szCs w:val="22"/>
          <w:lang w:eastAsia="en-US"/>
        </w:rPr>
      </w:pPr>
      <w:r w:rsidRPr="00087C60">
        <w:rPr>
          <w:rFonts w:ascii="Arial" w:eastAsia="Calibri" w:hAnsi="Arial"/>
          <w:b/>
          <w:color w:val="000000"/>
          <w:sz w:val="22"/>
          <w:szCs w:val="22"/>
          <w:lang w:eastAsia="en-US"/>
        </w:rPr>
        <w:t>Servicio</w:t>
      </w:r>
      <w:r w:rsidRPr="00087C60">
        <w:rPr>
          <w:rFonts w:ascii="Arial" w:eastAsia="Calibri" w:hAnsi="Arial"/>
          <w:b/>
          <w:color w:val="000000"/>
          <w:spacing w:val="-5"/>
          <w:sz w:val="22"/>
          <w:szCs w:val="22"/>
          <w:lang w:eastAsia="en-US"/>
        </w:rPr>
        <w:t xml:space="preserve"> </w:t>
      </w:r>
      <w:r w:rsidRPr="00087C60">
        <w:rPr>
          <w:rFonts w:ascii="Arial" w:eastAsia="Calibri" w:hAnsi="Arial"/>
          <w:b/>
          <w:color w:val="000000"/>
          <w:sz w:val="22"/>
          <w:szCs w:val="22"/>
          <w:lang w:eastAsia="en-US"/>
        </w:rPr>
        <w:t>para</w:t>
      </w:r>
      <w:r w:rsidRPr="00087C60">
        <w:rPr>
          <w:rFonts w:ascii="Arial" w:eastAsia="Calibri" w:hAnsi="Arial"/>
          <w:b/>
          <w:color w:val="000000"/>
          <w:spacing w:val="-5"/>
          <w:sz w:val="22"/>
          <w:szCs w:val="22"/>
          <w:lang w:eastAsia="en-US"/>
        </w:rPr>
        <w:t xml:space="preserve"> </w:t>
      </w:r>
      <w:r w:rsidRPr="00087C60">
        <w:rPr>
          <w:rFonts w:ascii="Arial" w:eastAsia="Calibri" w:hAnsi="Arial"/>
          <w:b/>
          <w:color w:val="000000"/>
          <w:sz w:val="22"/>
          <w:szCs w:val="22"/>
          <w:lang w:eastAsia="en-US"/>
        </w:rPr>
        <w:t>los</w:t>
      </w:r>
      <w:r w:rsidRPr="00087C60">
        <w:rPr>
          <w:rFonts w:ascii="Arial" w:eastAsia="Calibri" w:hAnsi="Arial"/>
          <w:b/>
          <w:color w:val="000000"/>
          <w:spacing w:val="-4"/>
          <w:sz w:val="22"/>
          <w:szCs w:val="22"/>
          <w:lang w:eastAsia="en-US"/>
        </w:rPr>
        <w:t xml:space="preserve"> </w:t>
      </w:r>
      <w:r w:rsidRPr="00087C60">
        <w:rPr>
          <w:rFonts w:ascii="Arial" w:eastAsia="Calibri" w:hAnsi="Arial"/>
          <w:b/>
          <w:color w:val="000000"/>
          <w:sz w:val="22"/>
          <w:szCs w:val="22"/>
          <w:lang w:eastAsia="en-US"/>
        </w:rPr>
        <w:t>equipos</w:t>
      </w:r>
      <w:r w:rsidRPr="00087C60">
        <w:rPr>
          <w:rFonts w:ascii="Arial" w:eastAsia="Calibri" w:hAnsi="Arial"/>
          <w:b/>
          <w:color w:val="000000"/>
          <w:spacing w:val="-4"/>
          <w:sz w:val="22"/>
          <w:szCs w:val="22"/>
          <w:lang w:eastAsia="en-US"/>
        </w:rPr>
        <w:t xml:space="preserve"> </w:t>
      </w:r>
      <w:r w:rsidRPr="00087C60">
        <w:rPr>
          <w:rFonts w:ascii="Arial" w:eastAsia="Calibri" w:hAnsi="Arial"/>
          <w:b/>
          <w:color w:val="000000"/>
          <w:sz w:val="22"/>
          <w:szCs w:val="22"/>
          <w:lang w:eastAsia="en-US"/>
        </w:rPr>
        <w:t>de</w:t>
      </w:r>
      <w:r w:rsidRPr="00087C60">
        <w:rPr>
          <w:rFonts w:ascii="Arial" w:eastAsia="Calibri" w:hAnsi="Arial"/>
          <w:b/>
          <w:color w:val="000000"/>
          <w:spacing w:val="-5"/>
          <w:sz w:val="22"/>
          <w:szCs w:val="22"/>
          <w:lang w:eastAsia="en-US"/>
        </w:rPr>
        <w:t xml:space="preserve"> </w:t>
      </w:r>
      <w:r w:rsidRPr="00087C60">
        <w:rPr>
          <w:rFonts w:ascii="Arial" w:eastAsia="Calibri" w:hAnsi="Arial"/>
          <w:b/>
          <w:color w:val="000000"/>
          <w:sz w:val="22"/>
          <w:szCs w:val="22"/>
          <w:lang w:eastAsia="en-US"/>
        </w:rPr>
        <w:t>CPD</w:t>
      </w:r>
      <w:r w:rsidRPr="00087C60">
        <w:rPr>
          <w:rFonts w:ascii="Arial" w:eastAsia="Calibri" w:hAnsi="Arial"/>
          <w:b/>
          <w:color w:val="000000"/>
          <w:spacing w:val="-5"/>
          <w:sz w:val="22"/>
          <w:szCs w:val="22"/>
          <w:lang w:eastAsia="en-US"/>
        </w:rPr>
        <w:t xml:space="preserve"> </w:t>
      </w:r>
      <w:r w:rsidRPr="00087C60">
        <w:rPr>
          <w:rFonts w:ascii="Arial" w:eastAsia="Calibri" w:hAnsi="Arial"/>
          <w:b/>
          <w:color w:val="000000"/>
          <w:spacing w:val="-2"/>
          <w:sz w:val="22"/>
          <w:szCs w:val="22"/>
          <w:lang w:eastAsia="en-US"/>
        </w:rPr>
        <w:t>“MONEDA” 2026</w:t>
      </w:r>
    </w:p>
    <w:tbl>
      <w:tblPr>
        <w:tblStyle w:val="Tablaconcuadrcula148"/>
        <w:tblW w:w="0" w:type="auto"/>
        <w:tblLook w:val="04A0" w:firstRow="1" w:lastRow="0" w:firstColumn="1" w:lastColumn="0" w:noHBand="0" w:noVBand="1"/>
      </w:tblPr>
      <w:tblGrid>
        <w:gridCol w:w="704"/>
        <w:gridCol w:w="2517"/>
        <w:gridCol w:w="1572"/>
        <w:gridCol w:w="1571"/>
        <w:gridCol w:w="1574"/>
        <w:gridCol w:w="1572"/>
      </w:tblGrid>
      <w:tr w:rsidR="00087C60" w:rsidRPr="00087C60" w14:paraId="47416A7E" w14:textId="77777777" w:rsidTr="00087C60">
        <w:tc>
          <w:tcPr>
            <w:tcW w:w="704" w:type="dxa"/>
            <w:shd w:val="clear" w:color="auto" w:fill="C5E0B3"/>
            <w:vAlign w:val="center"/>
          </w:tcPr>
          <w:p w14:paraId="62E9F078" w14:textId="77777777" w:rsidR="00087C60" w:rsidRPr="00087C60" w:rsidRDefault="00087C60" w:rsidP="00087C60">
            <w:pPr>
              <w:jc w:val="center"/>
              <w:rPr>
                <w:rFonts w:ascii="Arial" w:hAnsi="Arial" w:cs="Arial"/>
                <w:b/>
                <w:bCs/>
                <w:sz w:val="18"/>
                <w:szCs w:val="18"/>
                <w:lang w:eastAsia="en-US"/>
              </w:rPr>
            </w:pPr>
            <w:r w:rsidRPr="00087C60">
              <w:rPr>
                <w:rFonts w:ascii="Arial" w:hAnsi="Arial" w:cs="Arial"/>
                <w:b/>
                <w:bCs/>
                <w:sz w:val="18"/>
                <w:szCs w:val="18"/>
                <w:lang w:eastAsia="en-US"/>
              </w:rPr>
              <w:t>No.</w:t>
            </w:r>
          </w:p>
        </w:tc>
        <w:tc>
          <w:tcPr>
            <w:tcW w:w="2517" w:type="dxa"/>
            <w:shd w:val="clear" w:color="auto" w:fill="C5E0B3"/>
            <w:vAlign w:val="center"/>
          </w:tcPr>
          <w:p w14:paraId="43BB0CC7" w14:textId="77777777" w:rsidR="00087C60" w:rsidRPr="00087C60" w:rsidRDefault="00087C60" w:rsidP="00087C60">
            <w:pPr>
              <w:jc w:val="center"/>
              <w:rPr>
                <w:rFonts w:ascii="Arial" w:hAnsi="Arial" w:cs="Arial"/>
                <w:b/>
                <w:bCs/>
                <w:sz w:val="18"/>
                <w:szCs w:val="18"/>
                <w:lang w:eastAsia="en-US"/>
              </w:rPr>
            </w:pPr>
            <w:r w:rsidRPr="00087C60">
              <w:rPr>
                <w:rFonts w:ascii="Arial" w:hAnsi="Arial" w:cs="Arial"/>
                <w:b/>
                <w:bCs/>
                <w:sz w:val="18"/>
                <w:szCs w:val="18"/>
                <w:lang w:eastAsia="en-US"/>
              </w:rPr>
              <w:t>Tipo de Servicio</w:t>
            </w:r>
          </w:p>
        </w:tc>
        <w:tc>
          <w:tcPr>
            <w:tcW w:w="1572" w:type="dxa"/>
            <w:shd w:val="clear" w:color="auto" w:fill="C5E0B3"/>
            <w:vAlign w:val="center"/>
          </w:tcPr>
          <w:p w14:paraId="79E5F852" w14:textId="77777777" w:rsidR="00087C60" w:rsidRPr="00087C60" w:rsidRDefault="00087C60" w:rsidP="00087C60">
            <w:pPr>
              <w:jc w:val="center"/>
              <w:rPr>
                <w:rFonts w:ascii="Arial" w:hAnsi="Arial" w:cs="Arial"/>
                <w:b/>
                <w:bCs/>
                <w:sz w:val="18"/>
                <w:szCs w:val="18"/>
                <w:lang w:eastAsia="en-US"/>
              </w:rPr>
            </w:pPr>
            <w:r w:rsidRPr="00087C60">
              <w:rPr>
                <w:rFonts w:ascii="Arial" w:hAnsi="Arial" w:cs="Arial"/>
                <w:b/>
                <w:bCs/>
                <w:sz w:val="18"/>
                <w:szCs w:val="18"/>
                <w:lang w:eastAsia="en-US"/>
              </w:rPr>
              <w:t>Unidad de medida</w:t>
            </w:r>
          </w:p>
        </w:tc>
        <w:tc>
          <w:tcPr>
            <w:tcW w:w="1571" w:type="dxa"/>
            <w:shd w:val="clear" w:color="auto" w:fill="C5E0B3"/>
            <w:vAlign w:val="center"/>
          </w:tcPr>
          <w:p w14:paraId="06744D51" w14:textId="77777777" w:rsidR="00087C60" w:rsidRPr="00087C60" w:rsidRDefault="00087C60" w:rsidP="00087C60">
            <w:pPr>
              <w:jc w:val="center"/>
              <w:rPr>
                <w:rFonts w:ascii="Arial" w:hAnsi="Arial" w:cs="Arial"/>
                <w:b/>
                <w:bCs/>
                <w:sz w:val="18"/>
                <w:szCs w:val="18"/>
                <w:lang w:eastAsia="en-US"/>
              </w:rPr>
            </w:pPr>
            <w:r w:rsidRPr="00087C60">
              <w:rPr>
                <w:rFonts w:ascii="Arial" w:hAnsi="Arial" w:cs="Arial"/>
                <w:b/>
                <w:bCs/>
                <w:sz w:val="18"/>
                <w:szCs w:val="18"/>
                <w:lang w:eastAsia="en-US"/>
              </w:rPr>
              <w:t>Costo Unitario</w:t>
            </w:r>
          </w:p>
          <w:p w14:paraId="36C6C2B7" w14:textId="77777777" w:rsidR="00087C60" w:rsidRPr="00087C60" w:rsidRDefault="00087C60" w:rsidP="00087C60">
            <w:pPr>
              <w:jc w:val="center"/>
              <w:rPr>
                <w:rFonts w:ascii="Arial" w:hAnsi="Arial" w:cs="Arial"/>
                <w:b/>
                <w:bCs/>
                <w:sz w:val="18"/>
                <w:szCs w:val="18"/>
                <w:lang w:eastAsia="en-US"/>
              </w:rPr>
            </w:pPr>
            <w:r w:rsidRPr="00087C60">
              <w:rPr>
                <w:rFonts w:ascii="Arial" w:hAnsi="Arial" w:cs="Arial"/>
                <w:b/>
                <w:bCs/>
                <w:sz w:val="18"/>
                <w:szCs w:val="18"/>
                <w:lang w:eastAsia="en-US"/>
              </w:rPr>
              <w:t>(A)</w:t>
            </w:r>
          </w:p>
        </w:tc>
        <w:tc>
          <w:tcPr>
            <w:tcW w:w="1574" w:type="dxa"/>
            <w:shd w:val="clear" w:color="auto" w:fill="C5E0B3"/>
            <w:vAlign w:val="center"/>
          </w:tcPr>
          <w:p w14:paraId="0228B95B" w14:textId="77777777" w:rsidR="00087C60" w:rsidRPr="00087C60" w:rsidRDefault="00087C60" w:rsidP="00087C60">
            <w:pPr>
              <w:jc w:val="center"/>
              <w:rPr>
                <w:rFonts w:ascii="Arial" w:hAnsi="Arial" w:cs="Arial"/>
                <w:b/>
                <w:bCs/>
                <w:sz w:val="18"/>
                <w:szCs w:val="18"/>
                <w:lang w:eastAsia="en-US"/>
              </w:rPr>
            </w:pPr>
            <w:r w:rsidRPr="00087C60">
              <w:rPr>
                <w:rFonts w:ascii="Arial" w:hAnsi="Arial" w:cs="Arial"/>
                <w:b/>
                <w:bCs/>
                <w:sz w:val="18"/>
                <w:szCs w:val="18"/>
                <w:lang w:eastAsia="en-US"/>
              </w:rPr>
              <w:t>Cantidad Servicios</w:t>
            </w:r>
          </w:p>
          <w:p w14:paraId="6F5B877C" w14:textId="77777777" w:rsidR="00087C60" w:rsidRPr="00087C60" w:rsidRDefault="00087C60" w:rsidP="00087C60">
            <w:pPr>
              <w:jc w:val="center"/>
              <w:rPr>
                <w:rFonts w:ascii="Arial" w:hAnsi="Arial" w:cs="Arial"/>
                <w:b/>
                <w:bCs/>
                <w:sz w:val="18"/>
                <w:szCs w:val="18"/>
                <w:lang w:eastAsia="en-US"/>
              </w:rPr>
            </w:pPr>
            <w:r w:rsidRPr="00087C60">
              <w:rPr>
                <w:rFonts w:ascii="Arial" w:hAnsi="Arial" w:cs="Arial"/>
                <w:b/>
                <w:bCs/>
                <w:sz w:val="18"/>
                <w:szCs w:val="18"/>
                <w:lang w:eastAsia="en-US"/>
              </w:rPr>
              <w:t>(B)</w:t>
            </w:r>
          </w:p>
        </w:tc>
        <w:tc>
          <w:tcPr>
            <w:tcW w:w="1572" w:type="dxa"/>
            <w:shd w:val="clear" w:color="auto" w:fill="C5E0B3"/>
            <w:vAlign w:val="center"/>
          </w:tcPr>
          <w:p w14:paraId="25699F6E" w14:textId="77777777" w:rsidR="00087C60" w:rsidRPr="00087C60" w:rsidRDefault="00087C60" w:rsidP="00087C60">
            <w:pPr>
              <w:jc w:val="center"/>
              <w:rPr>
                <w:rFonts w:ascii="Arial" w:hAnsi="Arial" w:cs="Arial"/>
                <w:b/>
                <w:bCs/>
                <w:sz w:val="18"/>
                <w:szCs w:val="18"/>
                <w:lang w:eastAsia="en-US"/>
              </w:rPr>
            </w:pPr>
            <w:r w:rsidRPr="00087C60">
              <w:rPr>
                <w:rFonts w:ascii="Arial" w:hAnsi="Arial" w:cs="Arial"/>
                <w:b/>
                <w:bCs/>
                <w:sz w:val="18"/>
                <w:szCs w:val="18"/>
                <w:lang w:eastAsia="en-US"/>
              </w:rPr>
              <w:t>Subtotal 2026</w:t>
            </w:r>
          </w:p>
          <w:p w14:paraId="6016016C" w14:textId="77777777" w:rsidR="00087C60" w:rsidRPr="00087C60" w:rsidRDefault="00087C60" w:rsidP="00087C60">
            <w:pPr>
              <w:jc w:val="center"/>
              <w:rPr>
                <w:rFonts w:ascii="Arial" w:hAnsi="Arial" w:cs="Arial"/>
                <w:b/>
                <w:bCs/>
                <w:sz w:val="18"/>
                <w:szCs w:val="18"/>
                <w:lang w:eastAsia="en-US"/>
              </w:rPr>
            </w:pPr>
            <w:r w:rsidRPr="00087C60">
              <w:rPr>
                <w:rFonts w:ascii="Arial" w:hAnsi="Arial" w:cs="Arial"/>
                <w:b/>
                <w:bCs/>
                <w:sz w:val="18"/>
                <w:szCs w:val="18"/>
                <w:lang w:eastAsia="en-US"/>
              </w:rPr>
              <w:t xml:space="preserve"> (A x B)</w:t>
            </w:r>
          </w:p>
        </w:tc>
      </w:tr>
      <w:tr w:rsidR="00087C60" w:rsidRPr="00087C60" w14:paraId="005B40DE" w14:textId="77777777" w:rsidTr="008244BF">
        <w:tc>
          <w:tcPr>
            <w:tcW w:w="704" w:type="dxa"/>
            <w:vAlign w:val="center"/>
          </w:tcPr>
          <w:p w14:paraId="339F50F2"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1</w:t>
            </w:r>
          </w:p>
        </w:tc>
        <w:tc>
          <w:tcPr>
            <w:tcW w:w="2517" w:type="dxa"/>
            <w:vAlign w:val="center"/>
          </w:tcPr>
          <w:p w14:paraId="01F12058"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Aire Acondicionado de Precisión (CyberROW)</w:t>
            </w:r>
          </w:p>
        </w:tc>
        <w:tc>
          <w:tcPr>
            <w:tcW w:w="1572" w:type="dxa"/>
            <w:vAlign w:val="center"/>
          </w:tcPr>
          <w:p w14:paraId="1A728DF0"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Servicio</w:t>
            </w:r>
          </w:p>
        </w:tc>
        <w:tc>
          <w:tcPr>
            <w:tcW w:w="1571" w:type="dxa"/>
            <w:vAlign w:val="center"/>
          </w:tcPr>
          <w:p w14:paraId="37BBEBFC" w14:textId="77777777" w:rsidR="00087C60" w:rsidRPr="00087C60" w:rsidRDefault="00087C60" w:rsidP="00087C60">
            <w:pPr>
              <w:jc w:val="center"/>
              <w:rPr>
                <w:rFonts w:ascii="Arial" w:hAnsi="Arial" w:cs="Arial"/>
                <w:sz w:val="18"/>
                <w:szCs w:val="18"/>
                <w:lang w:eastAsia="en-US"/>
              </w:rPr>
            </w:pPr>
          </w:p>
        </w:tc>
        <w:tc>
          <w:tcPr>
            <w:tcW w:w="1574" w:type="dxa"/>
            <w:vAlign w:val="center"/>
          </w:tcPr>
          <w:p w14:paraId="3F58EB14"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4</w:t>
            </w:r>
          </w:p>
        </w:tc>
        <w:tc>
          <w:tcPr>
            <w:tcW w:w="1572" w:type="dxa"/>
            <w:vAlign w:val="center"/>
          </w:tcPr>
          <w:p w14:paraId="513F3183" w14:textId="77777777" w:rsidR="00087C60" w:rsidRPr="00087C60" w:rsidRDefault="00087C60" w:rsidP="00087C60">
            <w:pPr>
              <w:jc w:val="center"/>
              <w:rPr>
                <w:rFonts w:ascii="Arial" w:hAnsi="Arial" w:cs="Arial"/>
                <w:sz w:val="18"/>
                <w:szCs w:val="18"/>
                <w:lang w:eastAsia="en-US"/>
              </w:rPr>
            </w:pPr>
          </w:p>
        </w:tc>
      </w:tr>
      <w:tr w:rsidR="00087C60" w:rsidRPr="00087C60" w14:paraId="3D395E0B" w14:textId="77777777" w:rsidTr="008244BF">
        <w:tc>
          <w:tcPr>
            <w:tcW w:w="704" w:type="dxa"/>
            <w:vAlign w:val="center"/>
          </w:tcPr>
          <w:p w14:paraId="47D422B2"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2</w:t>
            </w:r>
          </w:p>
        </w:tc>
        <w:tc>
          <w:tcPr>
            <w:tcW w:w="2517" w:type="dxa"/>
            <w:vAlign w:val="center"/>
          </w:tcPr>
          <w:p w14:paraId="3043DA49"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Circuito Cerrado de Televisión (CCTV)</w:t>
            </w:r>
          </w:p>
        </w:tc>
        <w:tc>
          <w:tcPr>
            <w:tcW w:w="1572" w:type="dxa"/>
            <w:vAlign w:val="center"/>
          </w:tcPr>
          <w:p w14:paraId="3619FFA8"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Servicio</w:t>
            </w:r>
          </w:p>
        </w:tc>
        <w:tc>
          <w:tcPr>
            <w:tcW w:w="1571" w:type="dxa"/>
            <w:vAlign w:val="center"/>
          </w:tcPr>
          <w:p w14:paraId="1E71A168" w14:textId="77777777" w:rsidR="00087C60" w:rsidRPr="00087C60" w:rsidRDefault="00087C60" w:rsidP="00087C60">
            <w:pPr>
              <w:jc w:val="center"/>
              <w:rPr>
                <w:rFonts w:ascii="Arial" w:hAnsi="Arial" w:cs="Arial"/>
                <w:sz w:val="18"/>
                <w:szCs w:val="18"/>
                <w:lang w:eastAsia="en-US"/>
              </w:rPr>
            </w:pPr>
          </w:p>
        </w:tc>
        <w:tc>
          <w:tcPr>
            <w:tcW w:w="1574" w:type="dxa"/>
            <w:vAlign w:val="center"/>
          </w:tcPr>
          <w:p w14:paraId="0849D04D"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2</w:t>
            </w:r>
          </w:p>
        </w:tc>
        <w:tc>
          <w:tcPr>
            <w:tcW w:w="1572" w:type="dxa"/>
            <w:vAlign w:val="center"/>
          </w:tcPr>
          <w:p w14:paraId="12C8D252" w14:textId="77777777" w:rsidR="00087C60" w:rsidRPr="00087C60" w:rsidRDefault="00087C60" w:rsidP="00087C60">
            <w:pPr>
              <w:jc w:val="center"/>
              <w:rPr>
                <w:rFonts w:ascii="Arial" w:hAnsi="Arial" w:cs="Arial"/>
                <w:sz w:val="18"/>
                <w:szCs w:val="18"/>
                <w:lang w:eastAsia="en-US"/>
              </w:rPr>
            </w:pPr>
          </w:p>
        </w:tc>
      </w:tr>
      <w:tr w:rsidR="00087C60" w:rsidRPr="00087C60" w14:paraId="35441A5A" w14:textId="77777777" w:rsidTr="008244BF">
        <w:tc>
          <w:tcPr>
            <w:tcW w:w="704" w:type="dxa"/>
            <w:vAlign w:val="center"/>
          </w:tcPr>
          <w:p w14:paraId="5CD9A60F"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3</w:t>
            </w:r>
          </w:p>
        </w:tc>
        <w:tc>
          <w:tcPr>
            <w:tcW w:w="2517" w:type="dxa"/>
            <w:vAlign w:val="center"/>
          </w:tcPr>
          <w:p w14:paraId="24C47407"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Sistema de Control de Accesos (SCA)</w:t>
            </w:r>
          </w:p>
        </w:tc>
        <w:tc>
          <w:tcPr>
            <w:tcW w:w="1572" w:type="dxa"/>
            <w:vAlign w:val="center"/>
          </w:tcPr>
          <w:p w14:paraId="1FA3FD92"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Servicio</w:t>
            </w:r>
          </w:p>
        </w:tc>
        <w:tc>
          <w:tcPr>
            <w:tcW w:w="1571" w:type="dxa"/>
            <w:vAlign w:val="center"/>
          </w:tcPr>
          <w:p w14:paraId="71439963" w14:textId="77777777" w:rsidR="00087C60" w:rsidRPr="00087C60" w:rsidRDefault="00087C60" w:rsidP="00087C60">
            <w:pPr>
              <w:jc w:val="center"/>
              <w:rPr>
                <w:rFonts w:ascii="Arial" w:hAnsi="Arial" w:cs="Arial"/>
                <w:sz w:val="18"/>
                <w:szCs w:val="18"/>
                <w:lang w:eastAsia="en-US"/>
              </w:rPr>
            </w:pPr>
          </w:p>
        </w:tc>
        <w:tc>
          <w:tcPr>
            <w:tcW w:w="1574" w:type="dxa"/>
            <w:vAlign w:val="center"/>
          </w:tcPr>
          <w:p w14:paraId="49605284"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2</w:t>
            </w:r>
          </w:p>
        </w:tc>
        <w:tc>
          <w:tcPr>
            <w:tcW w:w="1572" w:type="dxa"/>
            <w:vAlign w:val="center"/>
          </w:tcPr>
          <w:p w14:paraId="0F4A6CFF" w14:textId="77777777" w:rsidR="00087C60" w:rsidRPr="00087C60" w:rsidRDefault="00087C60" w:rsidP="00087C60">
            <w:pPr>
              <w:jc w:val="center"/>
              <w:rPr>
                <w:rFonts w:ascii="Arial" w:hAnsi="Arial" w:cs="Arial"/>
                <w:sz w:val="18"/>
                <w:szCs w:val="18"/>
                <w:lang w:eastAsia="en-US"/>
              </w:rPr>
            </w:pPr>
          </w:p>
        </w:tc>
      </w:tr>
      <w:tr w:rsidR="00087C60" w:rsidRPr="00087C60" w14:paraId="6B2D4ADC" w14:textId="77777777" w:rsidTr="008244BF">
        <w:tc>
          <w:tcPr>
            <w:tcW w:w="704" w:type="dxa"/>
            <w:vAlign w:val="center"/>
          </w:tcPr>
          <w:p w14:paraId="10B3AC84"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4</w:t>
            </w:r>
          </w:p>
        </w:tc>
        <w:tc>
          <w:tcPr>
            <w:tcW w:w="2517" w:type="dxa"/>
            <w:vAlign w:val="center"/>
          </w:tcPr>
          <w:p w14:paraId="57EDF1CF"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Sistema de Detección y Control de Incendios (SCI)</w:t>
            </w:r>
          </w:p>
        </w:tc>
        <w:tc>
          <w:tcPr>
            <w:tcW w:w="1572" w:type="dxa"/>
            <w:vAlign w:val="center"/>
          </w:tcPr>
          <w:p w14:paraId="5E627255"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Servicio</w:t>
            </w:r>
          </w:p>
        </w:tc>
        <w:tc>
          <w:tcPr>
            <w:tcW w:w="1571" w:type="dxa"/>
            <w:vAlign w:val="center"/>
          </w:tcPr>
          <w:p w14:paraId="01C90272" w14:textId="77777777" w:rsidR="00087C60" w:rsidRPr="00087C60" w:rsidRDefault="00087C60" w:rsidP="00087C60">
            <w:pPr>
              <w:jc w:val="center"/>
              <w:rPr>
                <w:rFonts w:ascii="Arial" w:hAnsi="Arial" w:cs="Arial"/>
                <w:sz w:val="18"/>
                <w:szCs w:val="18"/>
                <w:lang w:eastAsia="en-US"/>
              </w:rPr>
            </w:pPr>
          </w:p>
        </w:tc>
        <w:tc>
          <w:tcPr>
            <w:tcW w:w="1574" w:type="dxa"/>
            <w:vAlign w:val="center"/>
          </w:tcPr>
          <w:p w14:paraId="176F818B"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2</w:t>
            </w:r>
          </w:p>
        </w:tc>
        <w:tc>
          <w:tcPr>
            <w:tcW w:w="1572" w:type="dxa"/>
            <w:vAlign w:val="center"/>
          </w:tcPr>
          <w:p w14:paraId="2BC978D5" w14:textId="77777777" w:rsidR="00087C60" w:rsidRPr="00087C60" w:rsidRDefault="00087C60" w:rsidP="00087C60">
            <w:pPr>
              <w:jc w:val="center"/>
              <w:rPr>
                <w:rFonts w:ascii="Arial" w:hAnsi="Arial" w:cs="Arial"/>
                <w:sz w:val="18"/>
                <w:szCs w:val="18"/>
                <w:lang w:eastAsia="en-US"/>
              </w:rPr>
            </w:pPr>
          </w:p>
        </w:tc>
      </w:tr>
      <w:tr w:rsidR="00087C60" w:rsidRPr="00087C60" w14:paraId="2AD89F7D" w14:textId="77777777" w:rsidTr="008244BF">
        <w:tc>
          <w:tcPr>
            <w:tcW w:w="704" w:type="dxa"/>
            <w:vAlign w:val="center"/>
          </w:tcPr>
          <w:p w14:paraId="439DBEB3"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5</w:t>
            </w:r>
          </w:p>
        </w:tc>
        <w:tc>
          <w:tcPr>
            <w:tcW w:w="2517" w:type="dxa"/>
            <w:vAlign w:val="center"/>
          </w:tcPr>
          <w:p w14:paraId="15A9BEB5"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Aire Acondicionado Multisplit (AAM)</w:t>
            </w:r>
          </w:p>
        </w:tc>
        <w:tc>
          <w:tcPr>
            <w:tcW w:w="1572" w:type="dxa"/>
            <w:vAlign w:val="center"/>
          </w:tcPr>
          <w:p w14:paraId="2C05EBE3"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Servicio</w:t>
            </w:r>
          </w:p>
        </w:tc>
        <w:tc>
          <w:tcPr>
            <w:tcW w:w="1571" w:type="dxa"/>
            <w:vAlign w:val="center"/>
          </w:tcPr>
          <w:p w14:paraId="7A373DE6" w14:textId="77777777" w:rsidR="00087C60" w:rsidRPr="00087C60" w:rsidRDefault="00087C60" w:rsidP="00087C60">
            <w:pPr>
              <w:jc w:val="center"/>
              <w:rPr>
                <w:rFonts w:ascii="Arial" w:hAnsi="Arial" w:cs="Arial"/>
                <w:sz w:val="18"/>
                <w:szCs w:val="18"/>
                <w:lang w:eastAsia="en-US"/>
              </w:rPr>
            </w:pPr>
          </w:p>
        </w:tc>
        <w:tc>
          <w:tcPr>
            <w:tcW w:w="1574" w:type="dxa"/>
            <w:vAlign w:val="center"/>
          </w:tcPr>
          <w:p w14:paraId="344EA9F9"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4</w:t>
            </w:r>
          </w:p>
        </w:tc>
        <w:tc>
          <w:tcPr>
            <w:tcW w:w="1572" w:type="dxa"/>
            <w:vAlign w:val="center"/>
          </w:tcPr>
          <w:p w14:paraId="48DB9464" w14:textId="77777777" w:rsidR="00087C60" w:rsidRPr="00087C60" w:rsidRDefault="00087C60" w:rsidP="00087C60">
            <w:pPr>
              <w:jc w:val="center"/>
              <w:rPr>
                <w:rFonts w:ascii="Arial" w:hAnsi="Arial" w:cs="Arial"/>
                <w:sz w:val="18"/>
                <w:szCs w:val="18"/>
                <w:lang w:eastAsia="en-US"/>
              </w:rPr>
            </w:pPr>
          </w:p>
        </w:tc>
      </w:tr>
      <w:tr w:rsidR="00087C60" w:rsidRPr="00087C60" w14:paraId="7F23ED57" w14:textId="77777777" w:rsidTr="008244BF">
        <w:tc>
          <w:tcPr>
            <w:tcW w:w="704" w:type="dxa"/>
            <w:vAlign w:val="center"/>
          </w:tcPr>
          <w:p w14:paraId="536B4C1C"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6</w:t>
            </w:r>
          </w:p>
        </w:tc>
        <w:tc>
          <w:tcPr>
            <w:tcW w:w="2517" w:type="dxa"/>
            <w:vAlign w:val="center"/>
          </w:tcPr>
          <w:p w14:paraId="5653B5DF"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val="es-ES" w:eastAsia="en-US"/>
              </w:rPr>
              <w:t>Aire</w:t>
            </w:r>
            <w:r w:rsidRPr="00087C60">
              <w:rPr>
                <w:rFonts w:ascii="Arial" w:hAnsi="Arial" w:cs="Arial"/>
                <w:spacing w:val="-14"/>
                <w:sz w:val="18"/>
                <w:szCs w:val="18"/>
                <w:lang w:val="es-ES" w:eastAsia="en-US"/>
              </w:rPr>
              <w:t xml:space="preserve"> </w:t>
            </w:r>
            <w:r w:rsidRPr="00087C60">
              <w:rPr>
                <w:rFonts w:ascii="Arial" w:hAnsi="Arial" w:cs="Arial"/>
                <w:sz w:val="18"/>
                <w:szCs w:val="18"/>
                <w:lang w:val="es-ES" w:eastAsia="en-US"/>
              </w:rPr>
              <w:t>Acondicionado</w:t>
            </w:r>
            <w:r w:rsidRPr="00087C60">
              <w:rPr>
                <w:rFonts w:ascii="Arial" w:hAnsi="Arial" w:cs="Arial"/>
                <w:spacing w:val="-12"/>
                <w:sz w:val="18"/>
                <w:szCs w:val="18"/>
                <w:lang w:val="es-ES" w:eastAsia="en-US"/>
              </w:rPr>
              <w:t xml:space="preserve"> </w:t>
            </w:r>
            <w:r w:rsidRPr="00087C60">
              <w:rPr>
                <w:rFonts w:ascii="Arial" w:hAnsi="Arial" w:cs="Arial"/>
                <w:sz w:val="18"/>
                <w:szCs w:val="18"/>
                <w:lang w:val="es-ES" w:eastAsia="en-US"/>
              </w:rPr>
              <w:t>Minisplit</w:t>
            </w:r>
            <w:r w:rsidRPr="00087C60">
              <w:rPr>
                <w:rFonts w:ascii="Arial" w:hAnsi="Arial" w:cs="Arial"/>
                <w:spacing w:val="-8"/>
                <w:sz w:val="18"/>
                <w:szCs w:val="18"/>
                <w:lang w:val="es-ES" w:eastAsia="en-US"/>
              </w:rPr>
              <w:t xml:space="preserve"> </w:t>
            </w:r>
            <w:r w:rsidRPr="00087C60">
              <w:rPr>
                <w:rFonts w:ascii="Arial" w:hAnsi="Arial" w:cs="Arial"/>
                <w:sz w:val="18"/>
                <w:szCs w:val="18"/>
                <w:lang w:val="es-ES" w:eastAsia="en-US"/>
              </w:rPr>
              <w:t>de</w:t>
            </w:r>
            <w:r w:rsidRPr="00087C60">
              <w:rPr>
                <w:rFonts w:ascii="Arial" w:hAnsi="Arial" w:cs="Arial"/>
                <w:spacing w:val="-8"/>
                <w:sz w:val="18"/>
                <w:szCs w:val="18"/>
                <w:lang w:val="es-ES" w:eastAsia="en-US"/>
              </w:rPr>
              <w:t xml:space="preserve"> </w:t>
            </w:r>
            <w:r w:rsidRPr="00087C60">
              <w:rPr>
                <w:rFonts w:ascii="Arial" w:hAnsi="Arial" w:cs="Arial"/>
                <w:sz w:val="18"/>
                <w:szCs w:val="18"/>
                <w:lang w:val="es-ES" w:eastAsia="en-US"/>
              </w:rPr>
              <w:t>Confort</w:t>
            </w:r>
            <w:r w:rsidRPr="00087C60">
              <w:rPr>
                <w:rFonts w:ascii="Arial" w:hAnsi="Arial" w:cs="Arial"/>
                <w:spacing w:val="-8"/>
                <w:sz w:val="18"/>
                <w:szCs w:val="18"/>
                <w:lang w:val="es-ES" w:eastAsia="en-US"/>
              </w:rPr>
              <w:t xml:space="preserve"> </w:t>
            </w:r>
            <w:r w:rsidRPr="00087C60">
              <w:rPr>
                <w:rFonts w:ascii="Arial" w:hAnsi="Arial" w:cs="Arial"/>
                <w:spacing w:val="-2"/>
                <w:sz w:val="18"/>
                <w:szCs w:val="18"/>
                <w:lang w:val="es-ES" w:eastAsia="en-US"/>
              </w:rPr>
              <w:t>(AAC)</w:t>
            </w:r>
          </w:p>
        </w:tc>
        <w:tc>
          <w:tcPr>
            <w:tcW w:w="1572" w:type="dxa"/>
            <w:vAlign w:val="center"/>
          </w:tcPr>
          <w:p w14:paraId="647514D6"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Servicio</w:t>
            </w:r>
          </w:p>
        </w:tc>
        <w:tc>
          <w:tcPr>
            <w:tcW w:w="1571" w:type="dxa"/>
            <w:vAlign w:val="center"/>
          </w:tcPr>
          <w:p w14:paraId="7AAD3400" w14:textId="77777777" w:rsidR="00087C60" w:rsidRPr="00087C60" w:rsidRDefault="00087C60" w:rsidP="00087C60">
            <w:pPr>
              <w:jc w:val="center"/>
              <w:rPr>
                <w:rFonts w:ascii="Arial" w:hAnsi="Arial" w:cs="Arial"/>
                <w:sz w:val="18"/>
                <w:szCs w:val="18"/>
                <w:lang w:eastAsia="en-US"/>
              </w:rPr>
            </w:pPr>
          </w:p>
        </w:tc>
        <w:tc>
          <w:tcPr>
            <w:tcW w:w="1574" w:type="dxa"/>
            <w:vAlign w:val="center"/>
          </w:tcPr>
          <w:p w14:paraId="61B0D12B"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16</w:t>
            </w:r>
          </w:p>
        </w:tc>
        <w:tc>
          <w:tcPr>
            <w:tcW w:w="1572" w:type="dxa"/>
            <w:vAlign w:val="center"/>
          </w:tcPr>
          <w:p w14:paraId="5755517C" w14:textId="77777777" w:rsidR="00087C60" w:rsidRPr="00087C60" w:rsidRDefault="00087C60" w:rsidP="00087C60">
            <w:pPr>
              <w:jc w:val="center"/>
              <w:rPr>
                <w:rFonts w:ascii="Arial" w:hAnsi="Arial" w:cs="Arial"/>
                <w:sz w:val="18"/>
                <w:szCs w:val="18"/>
                <w:lang w:eastAsia="en-US"/>
              </w:rPr>
            </w:pPr>
          </w:p>
        </w:tc>
      </w:tr>
      <w:tr w:rsidR="00087C60" w:rsidRPr="00087C60" w14:paraId="457F8A6C" w14:textId="77777777" w:rsidTr="008244BF">
        <w:tc>
          <w:tcPr>
            <w:tcW w:w="704" w:type="dxa"/>
            <w:tcBorders>
              <w:bottom w:val="single" w:sz="4" w:space="0" w:color="auto"/>
            </w:tcBorders>
            <w:vAlign w:val="center"/>
          </w:tcPr>
          <w:p w14:paraId="20552702"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7</w:t>
            </w:r>
          </w:p>
        </w:tc>
        <w:tc>
          <w:tcPr>
            <w:tcW w:w="2517" w:type="dxa"/>
            <w:tcBorders>
              <w:bottom w:val="single" w:sz="4" w:space="0" w:color="auto"/>
            </w:tcBorders>
            <w:vAlign w:val="center"/>
          </w:tcPr>
          <w:p w14:paraId="7DC629B3"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val="es-ES" w:eastAsia="en-US"/>
              </w:rPr>
              <w:t>Generador</w:t>
            </w:r>
            <w:r w:rsidRPr="00087C60">
              <w:rPr>
                <w:rFonts w:ascii="Arial" w:hAnsi="Arial" w:cs="Arial"/>
                <w:spacing w:val="-14"/>
                <w:sz w:val="18"/>
                <w:szCs w:val="18"/>
                <w:lang w:val="es-ES" w:eastAsia="en-US"/>
              </w:rPr>
              <w:t xml:space="preserve"> </w:t>
            </w:r>
            <w:r w:rsidRPr="00087C60">
              <w:rPr>
                <w:rFonts w:ascii="Arial" w:hAnsi="Arial" w:cs="Arial"/>
                <w:sz w:val="18"/>
                <w:szCs w:val="18"/>
                <w:lang w:val="es-ES" w:eastAsia="en-US"/>
              </w:rPr>
              <w:t>de</w:t>
            </w:r>
            <w:r w:rsidRPr="00087C60">
              <w:rPr>
                <w:rFonts w:ascii="Arial" w:hAnsi="Arial" w:cs="Arial"/>
                <w:spacing w:val="-10"/>
                <w:sz w:val="18"/>
                <w:szCs w:val="18"/>
                <w:lang w:val="es-ES" w:eastAsia="en-US"/>
              </w:rPr>
              <w:t xml:space="preserve"> </w:t>
            </w:r>
            <w:r w:rsidRPr="00087C60">
              <w:rPr>
                <w:rFonts w:ascii="Arial" w:hAnsi="Arial" w:cs="Arial"/>
                <w:sz w:val="18"/>
                <w:szCs w:val="18"/>
                <w:lang w:val="es-ES" w:eastAsia="en-US"/>
              </w:rPr>
              <w:t>Emergencia</w:t>
            </w:r>
            <w:r w:rsidRPr="00087C60">
              <w:rPr>
                <w:rFonts w:ascii="Arial" w:hAnsi="Arial" w:cs="Arial"/>
                <w:spacing w:val="-14"/>
                <w:sz w:val="18"/>
                <w:szCs w:val="18"/>
                <w:lang w:val="es-ES" w:eastAsia="en-US"/>
              </w:rPr>
              <w:t xml:space="preserve"> </w:t>
            </w:r>
            <w:r w:rsidRPr="00087C60">
              <w:rPr>
                <w:rFonts w:ascii="Arial" w:hAnsi="Arial" w:cs="Arial"/>
                <w:sz w:val="18"/>
                <w:szCs w:val="18"/>
                <w:lang w:val="es-ES" w:eastAsia="en-US"/>
              </w:rPr>
              <w:t>Automático</w:t>
            </w:r>
            <w:r w:rsidRPr="00087C60">
              <w:rPr>
                <w:rFonts w:ascii="Arial" w:hAnsi="Arial" w:cs="Arial"/>
                <w:spacing w:val="-9"/>
                <w:sz w:val="18"/>
                <w:szCs w:val="18"/>
                <w:lang w:val="es-ES" w:eastAsia="en-US"/>
              </w:rPr>
              <w:t xml:space="preserve"> </w:t>
            </w:r>
            <w:r w:rsidRPr="00087C60">
              <w:rPr>
                <w:rFonts w:ascii="Arial" w:hAnsi="Arial" w:cs="Arial"/>
                <w:spacing w:val="-4"/>
                <w:sz w:val="18"/>
                <w:szCs w:val="18"/>
                <w:lang w:val="es-ES" w:eastAsia="en-US"/>
              </w:rPr>
              <w:t>(GE)</w:t>
            </w:r>
          </w:p>
        </w:tc>
        <w:tc>
          <w:tcPr>
            <w:tcW w:w="1572" w:type="dxa"/>
            <w:tcBorders>
              <w:bottom w:val="single" w:sz="4" w:space="0" w:color="auto"/>
            </w:tcBorders>
            <w:vAlign w:val="center"/>
          </w:tcPr>
          <w:p w14:paraId="363ABE26"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Servicio</w:t>
            </w:r>
          </w:p>
        </w:tc>
        <w:tc>
          <w:tcPr>
            <w:tcW w:w="1571" w:type="dxa"/>
            <w:tcBorders>
              <w:bottom w:val="single" w:sz="4" w:space="0" w:color="auto"/>
            </w:tcBorders>
            <w:vAlign w:val="center"/>
          </w:tcPr>
          <w:p w14:paraId="069D970B" w14:textId="77777777" w:rsidR="00087C60" w:rsidRPr="00087C60" w:rsidRDefault="00087C60" w:rsidP="00087C60">
            <w:pPr>
              <w:jc w:val="center"/>
              <w:rPr>
                <w:rFonts w:ascii="Arial" w:hAnsi="Arial" w:cs="Arial"/>
                <w:sz w:val="18"/>
                <w:szCs w:val="18"/>
                <w:lang w:eastAsia="en-US"/>
              </w:rPr>
            </w:pPr>
          </w:p>
        </w:tc>
        <w:tc>
          <w:tcPr>
            <w:tcW w:w="1574" w:type="dxa"/>
            <w:tcBorders>
              <w:bottom w:val="single" w:sz="4" w:space="0" w:color="auto"/>
            </w:tcBorders>
            <w:vAlign w:val="center"/>
          </w:tcPr>
          <w:p w14:paraId="66B82F4D"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2</w:t>
            </w:r>
          </w:p>
        </w:tc>
        <w:tc>
          <w:tcPr>
            <w:tcW w:w="1572" w:type="dxa"/>
            <w:tcBorders>
              <w:bottom w:val="single" w:sz="4" w:space="0" w:color="auto"/>
            </w:tcBorders>
            <w:vAlign w:val="center"/>
          </w:tcPr>
          <w:p w14:paraId="42FB808D" w14:textId="77777777" w:rsidR="00087C60" w:rsidRPr="00087C60" w:rsidRDefault="00087C60" w:rsidP="00087C60">
            <w:pPr>
              <w:jc w:val="center"/>
              <w:rPr>
                <w:rFonts w:ascii="Arial" w:hAnsi="Arial" w:cs="Arial"/>
                <w:sz w:val="18"/>
                <w:szCs w:val="18"/>
                <w:lang w:eastAsia="en-US"/>
              </w:rPr>
            </w:pPr>
          </w:p>
        </w:tc>
      </w:tr>
      <w:tr w:rsidR="00087C60" w:rsidRPr="00087C60" w14:paraId="1B38FF29" w14:textId="77777777" w:rsidTr="008244BF">
        <w:tc>
          <w:tcPr>
            <w:tcW w:w="704" w:type="dxa"/>
            <w:tcBorders>
              <w:bottom w:val="single" w:sz="4" w:space="0" w:color="auto"/>
            </w:tcBorders>
            <w:vAlign w:val="center"/>
          </w:tcPr>
          <w:p w14:paraId="48EE2BF9"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8</w:t>
            </w:r>
          </w:p>
        </w:tc>
        <w:tc>
          <w:tcPr>
            <w:tcW w:w="2517" w:type="dxa"/>
            <w:tcBorders>
              <w:bottom w:val="single" w:sz="4" w:space="0" w:color="auto"/>
            </w:tcBorders>
            <w:vAlign w:val="center"/>
          </w:tcPr>
          <w:p w14:paraId="7419C805"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val="es-ES" w:eastAsia="en-US"/>
              </w:rPr>
              <w:t>Unidad</w:t>
            </w:r>
            <w:r w:rsidRPr="00087C60">
              <w:rPr>
                <w:rFonts w:ascii="Arial" w:hAnsi="Arial" w:cs="Arial"/>
                <w:spacing w:val="-14"/>
                <w:sz w:val="18"/>
                <w:szCs w:val="18"/>
                <w:lang w:val="es-ES" w:eastAsia="en-US"/>
              </w:rPr>
              <w:t xml:space="preserve"> </w:t>
            </w:r>
            <w:r w:rsidRPr="00087C60">
              <w:rPr>
                <w:rFonts w:ascii="Arial" w:hAnsi="Arial" w:cs="Arial"/>
                <w:sz w:val="18"/>
                <w:szCs w:val="18"/>
                <w:lang w:val="es-ES" w:eastAsia="en-US"/>
              </w:rPr>
              <w:t>de</w:t>
            </w:r>
            <w:r w:rsidRPr="00087C60">
              <w:rPr>
                <w:rFonts w:ascii="Arial" w:hAnsi="Arial" w:cs="Arial"/>
                <w:spacing w:val="-14"/>
                <w:sz w:val="18"/>
                <w:szCs w:val="18"/>
                <w:lang w:val="es-ES" w:eastAsia="en-US"/>
              </w:rPr>
              <w:t xml:space="preserve"> </w:t>
            </w:r>
            <w:r w:rsidRPr="00087C60">
              <w:rPr>
                <w:rFonts w:ascii="Arial" w:hAnsi="Arial" w:cs="Arial"/>
                <w:sz w:val="18"/>
                <w:szCs w:val="18"/>
                <w:lang w:val="es-ES" w:eastAsia="en-US"/>
              </w:rPr>
              <w:t>Energía</w:t>
            </w:r>
            <w:r w:rsidRPr="00087C60">
              <w:rPr>
                <w:rFonts w:ascii="Arial" w:hAnsi="Arial" w:cs="Arial"/>
                <w:spacing w:val="-13"/>
                <w:sz w:val="18"/>
                <w:szCs w:val="18"/>
                <w:lang w:val="es-ES" w:eastAsia="en-US"/>
              </w:rPr>
              <w:t xml:space="preserve"> </w:t>
            </w:r>
            <w:r w:rsidRPr="00087C60">
              <w:rPr>
                <w:rFonts w:ascii="Arial" w:hAnsi="Arial" w:cs="Arial"/>
                <w:sz w:val="18"/>
                <w:szCs w:val="18"/>
                <w:lang w:val="es-ES" w:eastAsia="en-US"/>
              </w:rPr>
              <w:t>Ininterrumpida</w:t>
            </w:r>
            <w:r w:rsidRPr="00087C60">
              <w:rPr>
                <w:rFonts w:ascii="Arial" w:hAnsi="Arial" w:cs="Arial"/>
                <w:spacing w:val="-11"/>
                <w:sz w:val="18"/>
                <w:szCs w:val="18"/>
                <w:lang w:val="es-ES" w:eastAsia="en-US"/>
              </w:rPr>
              <w:t xml:space="preserve"> </w:t>
            </w:r>
            <w:r w:rsidRPr="00087C60">
              <w:rPr>
                <w:rFonts w:ascii="Arial" w:hAnsi="Arial" w:cs="Arial"/>
                <w:sz w:val="18"/>
                <w:szCs w:val="18"/>
                <w:lang w:val="es-ES" w:eastAsia="en-US"/>
              </w:rPr>
              <w:t>30KVA</w:t>
            </w:r>
            <w:r w:rsidRPr="00087C60">
              <w:rPr>
                <w:rFonts w:ascii="Arial" w:hAnsi="Arial" w:cs="Arial"/>
                <w:spacing w:val="-13"/>
                <w:sz w:val="18"/>
                <w:szCs w:val="18"/>
                <w:lang w:val="es-ES" w:eastAsia="en-US"/>
              </w:rPr>
              <w:t xml:space="preserve"> </w:t>
            </w:r>
            <w:r w:rsidRPr="00087C60">
              <w:rPr>
                <w:rFonts w:ascii="Arial" w:hAnsi="Arial" w:cs="Arial"/>
                <w:spacing w:val="-2"/>
                <w:sz w:val="18"/>
                <w:szCs w:val="18"/>
                <w:lang w:val="es-ES" w:eastAsia="en-US"/>
              </w:rPr>
              <w:t>(UPS)</w:t>
            </w:r>
          </w:p>
        </w:tc>
        <w:tc>
          <w:tcPr>
            <w:tcW w:w="1572" w:type="dxa"/>
            <w:tcBorders>
              <w:top w:val="single" w:sz="4" w:space="0" w:color="auto"/>
              <w:bottom w:val="single" w:sz="4" w:space="0" w:color="auto"/>
              <w:right w:val="single" w:sz="4" w:space="0" w:color="auto"/>
            </w:tcBorders>
            <w:vAlign w:val="center"/>
          </w:tcPr>
          <w:p w14:paraId="1C1B5C7B"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Servicio</w:t>
            </w:r>
          </w:p>
        </w:tc>
        <w:tc>
          <w:tcPr>
            <w:tcW w:w="1571" w:type="dxa"/>
            <w:tcBorders>
              <w:top w:val="single" w:sz="4" w:space="0" w:color="auto"/>
              <w:left w:val="single" w:sz="4" w:space="0" w:color="auto"/>
              <w:bottom w:val="single" w:sz="4" w:space="0" w:color="auto"/>
              <w:right w:val="single" w:sz="4" w:space="0" w:color="auto"/>
            </w:tcBorders>
            <w:vAlign w:val="center"/>
          </w:tcPr>
          <w:p w14:paraId="60B7AD7A" w14:textId="77777777" w:rsidR="00087C60" w:rsidRPr="00087C60" w:rsidRDefault="00087C60" w:rsidP="00087C60">
            <w:pPr>
              <w:jc w:val="center"/>
              <w:rPr>
                <w:rFonts w:ascii="Arial" w:hAnsi="Arial" w:cs="Arial"/>
                <w:sz w:val="18"/>
                <w:szCs w:val="18"/>
                <w:lang w:eastAsia="en-US"/>
              </w:rPr>
            </w:pPr>
          </w:p>
        </w:tc>
        <w:tc>
          <w:tcPr>
            <w:tcW w:w="1574" w:type="dxa"/>
            <w:tcBorders>
              <w:top w:val="single" w:sz="4" w:space="0" w:color="auto"/>
              <w:left w:val="single" w:sz="4" w:space="0" w:color="auto"/>
              <w:bottom w:val="single" w:sz="4" w:space="0" w:color="auto"/>
              <w:right w:val="single" w:sz="4" w:space="0" w:color="auto"/>
            </w:tcBorders>
            <w:vAlign w:val="center"/>
          </w:tcPr>
          <w:p w14:paraId="01871683"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4</w:t>
            </w:r>
          </w:p>
        </w:tc>
        <w:tc>
          <w:tcPr>
            <w:tcW w:w="1572" w:type="dxa"/>
            <w:tcBorders>
              <w:top w:val="single" w:sz="4" w:space="0" w:color="auto"/>
              <w:left w:val="single" w:sz="4" w:space="0" w:color="auto"/>
              <w:bottom w:val="single" w:sz="4" w:space="0" w:color="auto"/>
            </w:tcBorders>
            <w:vAlign w:val="center"/>
          </w:tcPr>
          <w:p w14:paraId="3677565D" w14:textId="77777777" w:rsidR="00087C60" w:rsidRPr="00087C60" w:rsidRDefault="00087C60" w:rsidP="00087C60">
            <w:pPr>
              <w:jc w:val="center"/>
              <w:rPr>
                <w:rFonts w:ascii="Arial" w:hAnsi="Arial" w:cs="Arial"/>
                <w:sz w:val="18"/>
                <w:szCs w:val="18"/>
                <w:lang w:eastAsia="en-US"/>
              </w:rPr>
            </w:pPr>
          </w:p>
        </w:tc>
      </w:tr>
      <w:tr w:rsidR="00087C60" w:rsidRPr="00087C60" w14:paraId="1660D86D" w14:textId="77777777" w:rsidTr="008244BF">
        <w:tc>
          <w:tcPr>
            <w:tcW w:w="704" w:type="dxa"/>
            <w:tcBorders>
              <w:top w:val="single" w:sz="4" w:space="0" w:color="auto"/>
              <w:left w:val="nil"/>
              <w:bottom w:val="nil"/>
              <w:right w:val="nil"/>
            </w:tcBorders>
            <w:vAlign w:val="center"/>
          </w:tcPr>
          <w:p w14:paraId="74A190DF" w14:textId="77777777" w:rsidR="00087C60" w:rsidRPr="00087C60" w:rsidRDefault="00087C60" w:rsidP="00087C60">
            <w:pPr>
              <w:jc w:val="center"/>
              <w:rPr>
                <w:rFonts w:ascii="Arial" w:hAnsi="Arial" w:cs="Arial"/>
                <w:sz w:val="18"/>
                <w:szCs w:val="18"/>
                <w:lang w:eastAsia="en-US"/>
              </w:rPr>
            </w:pPr>
          </w:p>
        </w:tc>
        <w:tc>
          <w:tcPr>
            <w:tcW w:w="2517" w:type="dxa"/>
            <w:tcBorders>
              <w:top w:val="single" w:sz="4" w:space="0" w:color="auto"/>
              <w:left w:val="nil"/>
              <w:bottom w:val="nil"/>
              <w:right w:val="nil"/>
            </w:tcBorders>
            <w:vAlign w:val="center"/>
          </w:tcPr>
          <w:p w14:paraId="753FB810" w14:textId="77777777" w:rsidR="00087C60" w:rsidRPr="00087C60" w:rsidRDefault="00087C60" w:rsidP="00087C60">
            <w:pPr>
              <w:jc w:val="center"/>
              <w:rPr>
                <w:rFonts w:ascii="Arial" w:hAnsi="Arial" w:cs="Arial"/>
                <w:sz w:val="18"/>
                <w:szCs w:val="18"/>
                <w:lang w:eastAsia="en-US"/>
              </w:rPr>
            </w:pPr>
          </w:p>
        </w:tc>
        <w:tc>
          <w:tcPr>
            <w:tcW w:w="1572" w:type="dxa"/>
            <w:tcBorders>
              <w:top w:val="single" w:sz="4" w:space="0" w:color="auto"/>
              <w:left w:val="nil"/>
              <w:bottom w:val="nil"/>
              <w:right w:val="nil"/>
            </w:tcBorders>
            <w:vAlign w:val="center"/>
          </w:tcPr>
          <w:p w14:paraId="28854429" w14:textId="77777777" w:rsidR="00087C60" w:rsidRPr="00087C60" w:rsidRDefault="00087C60" w:rsidP="00087C60">
            <w:pPr>
              <w:jc w:val="center"/>
              <w:rPr>
                <w:rFonts w:ascii="Arial" w:hAnsi="Arial" w:cs="Arial"/>
                <w:sz w:val="18"/>
                <w:szCs w:val="18"/>
                <w:lang w:eastAsia="en-US"/>
              </w:rPr>
            </w:pPr>
          </w:p>
        </w:tc>
        <w:tc>
          <w:tcPr>
            <w:tcW w:w="1571" w:type="dxa"/>
            <w:tcBorders>
              <w:top w:val="single" w:sz="4" w:space="0" w:color="auto"/>
              <w:left w:val="nil"/>
              <w:bottom w:val="nil"/>
              <w:right w:val="nil"/>
            </w:tcBorders>
            <w:vAlign w:val="center"/>
          </w:tcPr>
          <w:p w14:paraId="1B94A699" w14:textId="77777777" w:rsidR="00087C60" w:rsidRPr="00087C60" w:rsidRDefault="00087C60" w:rsidP="00087C60">
            <w:pPr>
              <w:jc w:val="center"/>
              <w:rPr>
                <w:rFonts w:ascii="Arial" w:hAnsi="Arial" w:cs="Arial"/>
                <w:sz w:val="18"/>
                <w:szCs w:val="18"/>
                <w:lang w:eastAsia="en-US"/>
              </w:rPr>
            </w:pPr>
          </w:p>
        </w:tc>
        <w:tc>
          <w:tcPr>
            <w:tcW w:w="1574" w:type="dxa"/>
            <w:tcBorders>
              <w:top w:val="single" w:sz="4" w:space="0" w:color="auto"/>
              <w:left w:val="nil"/>
              <w:bottom w:val="nil"/>
              <w:right w:val="single" w:sz="4" w:space="0" w:color="auto"/>
            </w:tcBorders>
            <w:vAlign w:val="center"/>
          </w:tcPr>
          <w:p w14:paraId="30C7FCEC" w14:textId="77777777" w:rsidR="00087C60" w:rsidRPr="00087C60" w:rsidRDefault="00087C60" w:rsidP="00087C60">
            <w:pPr>
              <w:jc w:val="center"/>
              <w:rPr>
                <w:rFonts w:ascii="Arial" w:hAnsi="Arial" w:cs="Arial"/>
                <w:b/>
                <w:bCs/>
                <w:sz w:val="18"/>
                <w:szCs w:val="18"/>
                <w:lang w:eastAsia="en-US"/>
              </w:rPr>
            </w:pPr>
            <w:r w:rsidRPr="00087C60">
              <w:rPr>
                <w:rFonts w:ascii="Arial" w:hAnsi="Arial" w:cs="Arial"/>
                <w:b/>
                <w:bCs/>
                <w:sz w:val="18"/>
                <w:szCs w:val="18"/>
                <w:lang w:eastAsia="en-US"/>
              </w:rPr>
              <w:t>Subtotal 3</w:t>
            </w:r>
          </w:p>
        </w:tc>
        <w:tc>
          <w:tcPr>
            <w:tcW w:w="1572" w:type="dxa"/>
            <w:tcBorders>
              <w:top w:val="single" w:sz="4" w:space="0" w:color="auto"/>
              <w:left w:val="single" w:sz="4" w:space="0" w:color="auto"/>
            </w:tcBorders>
            <w:vAlign w:val="center"/>
          </w:tcPr>
          <w:p w14:paraId="033EAC33" w14:textId="77777777" w:rsidR="00087C60" w:rsidRPr="00087C60" w:rsidRDefault="00087C60" w:rsidP="00087C60">
            <w:pPr>
              <w:jc w:val="center"/>
              <w:rPr>
                <w:rFonts w:ascii="Arial" w:hAnsi="Arial" w:cs="Arial"/>
                <w:sz w:val="18"/>
                <w:szCs w:val="18"/>
                <w:lang w:eastAsia="en-US"/>
              </w:rPr>
            </w:pPr>
          </w:p>
        </w:tc>
      </w:tr>
    </w:tbl>
    <w:p w14:paraId="1C5B9469" w14:textId="77777777" w:rsidR="00087C60" w:rsidRPr="00087C60" w:rsidRDefault="00087C60" w:rsidP="00087C60">
      <w:pPr>
        <w:spacing w:after="160" w:line="259" w:lineRule="auto"/>
        <w:rPr>
          <w:rFonts w:ascii="Calibri" w:eastAsia="Calibri" w:hAnsi="Calibri"/>
          <w:sz w:val="22"/>
          <w:szCs w:val="22"/>
          <w:lang w:eastAsia="en-US"/>
        </w:rPr>
      </w:pPr>
    </w:p>
    <w:p w14:paraId="00593D37" w14:textId="77777777" w:rsidR="00087C60" w:rsidRPr="00087C60" w:rsidRDefault="00087C60" w:rsidP="00087C60">
      <w:pPr>
        <w:shd w:val="clear" w:color="auto" w:fill="C5E0B3"/>
        <w:spacing w:after="160" w:line="259" w:lineRule="auto"/>
        <w:jc w:val="center"/>
        <w:rPr>
          <w:rFonts w:ascii="Arial" w:eastAsia="Calibri" w:hAnsi="Arial"/>
          <w:b/>
          <w:color w:val="000000"/>
          <w:sz w:val="22"/>
          <w:szCs w:val="22"/>
          <w:lang w:eastAsia="en-US"/>
        </w:rPr>
      </w:pPr>
      <w:r w:rsidRPr="00087C60">
        <w:rPr>
          <w:rFonts w:ascii="Arial" w:eastAsia="Calibri" w:hAnsi="Arial"/>
          <w:b/>
          <w:color w:val="000000"/>
          <w:sz w:val="22"/>
          <w:szCs w:val="22"/>
          <w:lang w:eastAsia="en-US"/>
        </w:rPr>
        <w:t>Servicio para los equipos de CPD “TLALPAN” 2026</w:t>
      </w:r>
    </w:p>
    <w:tbl>
      <w:tblPr>
        <w:tblStyle w:val="Tablaconcuadrcula148"/>
        <w:tblW w:w="0" w:type="auto"/>
        <w:tblLook w:val="04A0" w:firstRow="1" w:lastRow="0" w:firstColumn="1" w:lastColumn="0" w:noHBand="0" w:noVBand="1"/>
      </w:tblPr>
      <w:tblGrid>
        <w:gridCol w:w="704"/>
        <w:gridCol w:w="2517"/>
        <w:gridCol w:w="1572"/>
        <w:gridCol w:w="1571"/>
        <w:gridCol w:w="1574"/>
        <w:gridCol w:w="1572"/>
      </w:tblGrid>
      <w:tr w:rsidR="00087C60" w:rsidRPr="00087C60" w14:paraId="33B7E367" w14:textId="77777777" w:rsidTr="00087C60">
        <w:tc>
          <w:tcPr>
            <w:tcW w:w="704" w:type="dxa"/>
            <w:shd w:val="clear" w:color="auto" w:fill="C5E0B3"/>
            <w:vAlign w:val="center"/>
          </w:tcPr>
          <w:p w14:paraId="7A8E1BE0" w14:textId="77777777" w:rsidR="00087C60" w:rsidRPr="00087C60" w:rsidRDefault="00087C60" w:rsidP="00087C60">
            <w:pPr>
              <w:jc w:val="center"/>
              <w:rPr>
                <w:rFonts w:ascii="Arial" w:hAnsi="Arial" w:cs="Arial"/>
                <w:b/>
                <w:bCs/>
                <w:sz w:val="18"/>
                <w:szCs w:val="18"/>
                <w:lang w:eastAsia="en-US"/>
              </w:rPr>
            </w:pPr>
            <w:r w:rsidRPr="00087C60">
              <w:rPr>
                <w:rFonts w:ascii="Arial" w:hAnsi="Arial" w:cs="Arial"/>
                <w:b/>
                <w:bCs/>
                <w:sz w:val="18"/>
                <w:szCs w:val="18"/>
                <w:lang w:eastAsia="en-US"/>
              </w:rPr>
              <w:t>No.</w:t>
            </w:r>
          </w:p>
        </w:tc>
        <w:tc>
          <w:tcPr>
            <w:tcW w:w="2517" w:type="dxa"/>
            <w:shd w:val="clear" w:color="auto" w:fill="C5E0B3"/>
            <w:vAlign w:val="center"/>
          </w:tcPr>
          <w:p w14:paraId="38D069B9" w14:textId="77777777" w:rsidR="00087C60" w:rsidRPr="00087C60" w:rsidRDefault="00087C60" w:rsidP="00087C60">
            <w:pPr>
              <w:jc w:val="center"/>
              <w:rPr>
                <w:rFonts w:ascii="Arial" w:hAnsi="Arial" w:cs="Arial"/>
                <w:b/>
                <w:bCs/>
                <w:sz w:val="18"/>
                <w:szCs w:val="18"/>
                <w:lang w:eastAsia="en-US"/>
              </w:rPr>
            </w:pPr>
            <w:r w:rsidRPr="00087C60">
              <w:rPr>
                <w:rFonts w:ascii="Arial" w:hAnsi="Arial" w:cs="Arial"/>
                <w:b/>
                <w:bCs/>
                <w:sz w:val="18"/>
                <w:szCs w:val="18"/>
                <w:lang w:eastAsia="en-US"/>
              </w:rPr>
              <w:t>Tipo de Servicio</w:t>
            </w:r>
          </w:p>
        </w:tc>
        <w:tc>
          <w:tcPr>
            <w:tcW w:w="1572" w:type="dxa"/>
            <w:shd w:val="clear" w:color="auto" w:fill="C5E0B3"/>
            <w:vAlign w:val="center"/>
          </w:tcPr>
          <w:p w14:paraId="2E749E1F" w14:textId="77777777" w:rsidR="00087C60" w:rsidRPr="00087C60" w:rsidRDefault="00087C60" w:rsidP="00087C60">
            <w:pPr>
              <w:jc w:val="center"/>
              <w:rPr>
                <w:rFonts w:ascii="Arial" w:hAnsi="Arial" w:cs="Arial"/>
                <w:b/>
                <w:bCs/>
                <w:sz w:val="18"/>
                <w:szCs w:val="18"/>
                <w:lang w:eastAsia="en-US"/>
              </w:rPr>
            </w:pPr>
            <w:r w:rsidRPr="00087C60">
              <w:rPr>
                <w:rFonts w:ascii="Arial" w:hAnsi="Arial" w:cs="Arial"/>
                <w:b/>
                <w:bCs/>
                <w:sz w:val="18"/>
                <w:szCs w:val="18"/>
                <w:lang w:eastAsia="en-US"/>
              </w:rPr>
              <w:t>Unidad de medida</w:t>
            </w:r>
          </w:p>
        </w:tc>
        <w:tc>
          <w:tcPr>
            <w:tcW w:w="1571" w:type="dxa"/>
            <w:shd w:val="clear" w:color="auto" w:fill="C5E0B3"/>
            <w:vAlign w:val="center"/>
          </w:tcPr>
          <w:p w14:paraId="4AE2E2C7" w14:textId="77777777" w:rsidR="00087C60" w:rsidRPr="00087C60" w:rsidRDefault="00087C60" w:rsidP="00087C60">
            <w:pPr>
              <w:jc w:val="center"/>
              <w:rPr>
                <w:rFonts w:ascii="Arial" w:hAnsi="Arial" w:cs="Arial"/>
                <w:b/>
                <w:bCs/>
                <w:sz w:val="18"/>
                <w:szCs w:val="18"/>
                <w:lang w:eastAsia="en-US"/>
              </w:rPr>
            </w:pPr>
            <w:r w:rsidRPr="00087C60">
              <w:rPr>
                <w:rFonts w:ascii="Arial" w:hAnsi="Arial" w:cs="Arial"/>
                <w:b/>
                <w:bCs/>
                <w:sz w:val="18"/>
                <w:szCs w:val="18"/>
                <w:lang w:eastAsia="en-US"/>
              </w:rPr>
              <w:t>Costo Unitario</w:t>
            </w:r>
          </w:p>
          <w:p w14:paraId="7D22CC1F" w14:textId="77777777" w:rsidR="00087C60" w:rsidRPr="00087C60" w:rsidRDefault="00087C60" w:rsidP="00087C60">
            <w:pPr>
              <w:jc w:val="center"/>
              <w:rPr>
                <w:rFonts w:ascii="Arial" w:hAnsi="Arial" w:cs="Arial"/>
                <w:b/>
                <w:bCs/>
                <w:sz w:val="18"/>
                <w:szCs w:val="18"/>
                <w:lang w:eastAsia="en-US"/>
              </w:rPr>
            </w:pPr>
            <w:r w:rsidRPr="00087C60">
              <w:rPr>
                <w:rFonts w:ascii="Arial" w:hAnsi="Arial" w:cs="Arial"/>
                <w:b/>
                <w:bCs/>
                <w:sz w:val="18"/>
                <w:szCs w:val="18"/>
                <w:lang w:eastAsia="en-US"/>
              </w:rPr>
              <w:t>(A)</w:t>
            </w:r>
          </w:p>
        </w:tc>
        <w:tc>
          <w:tcPr>
            <w:tcW w:w="1574" w:type="dxa"/>
            <w:shd w:val="clear" w:color="auto" w:fill="C5E0B3"/>
            <w:vAlign w:val="center"/>
          </w:tcPr>
          <w:p w14:paraId="3AFDCDAE" w14:textId="77777777" w:rsidR="00087C60" w:rsidRPr="00087C60" w:rsidRDefault="00087C60" w:rsidP="00087C60">
            <w:pPr>
              <w:jc w:val="center"/>
              <w:rPr>
                <w:rFonts w:ascii="Arial" w:hAnsi="Arial" w:cs="Arial"/>
                <w:b/>
                <w:bCs/>
                <w:sz w:val="18"/>
                <w:szCs w:val="18"/>
                <w:lang w:eastAsia="en-US"/>
              </w:rPr>
            </w:pPr>
            <w:r w:rsidRPr="00087C60">
              <w:rPr>
                <w:rFonts w:ascii="Arial" w:hAnsi="Arial" w:cs="Arial"/>
                <w:b/>
                <w:bCs/>
                <w:sz w:val="18"/>
                <w:szCs w:val="18"/>
                <w:lang w:eastAsia="en-US"/>
              </w:rPr>
              <w:t>Cantidad Servicios</w:t>
            </w:r>
          </w:p>
          <w:p w14:paraId="35C84EF9" w14:textId="77777777" w:rsidR="00087C60" w:rsidRPr="00087C60" w:rsidRDefault="00087C60" w:rsidP="00087C60">
            <w:pPr>
              <w:jc w:val="center"/>
              <w:rPr>
                <w:rFonts w:ascii="Arial" w:hAnsi="Arial" w:cs="Arial"/>
                <w:b/>
                <w:bCs/>
                <w:sz w:val="18"/>
                <w:szCs w:val="18"/>
                <w:lang w:eastAsia="en-US"/>
              </w:rPr>
            </w:pPr>
            <w:r w:rsidRPr="00087C60">
              <w:rPr>
                <w:rFonts w:ascii="Arial" w:hAnsi="Arial" w:cs="Arial"/>
                <w:b/>
                <w:bCs/>
                <w:sz w:val="18"/>
                <w:szCs w:val="18"/>
                <w:lang w:eastAsia="en-US"/>
              </w:rPr>
              <w:t>(B)</w:t>
            </w:r>
          </w:p>
        </w:tc>
        <w:tc>
          <w:tcPr>
            <w:tcW w:w="1572" w:type="dxa"/>
            <w:shd w:val="clear" w:color="auto" w:fill="C5E0B3"/>
            <w:vAlign w:val="center"/>
          </w:tcPr>
          <w:p w14:paraId="608A7A3A" w14:textId="77777777" w:rsidR="00087C60" w:rsidRPr="00087C60" w:rsidRDefault="00087C60" w:rsidP="00087C60">
            <w:pPr>
              <w:jc w:val="center"/>
              <w:rPr>
                <w:rFonts w:ascii="Arial" w:hAnsi="Arial" w:cs="Arial"/>
                <w:b/>
                <w:bCs/>
                <w:sz w:val="18"/>
                <w:szCs w:val="18"/>
                <w:lang w:eastAsia="en-US"/>
              </w:rPr>
            </w:pPr>
            <w:r w:rsidRPr="00087C60">
              <w:rPr>
                <w:rFonts w:ascii="Arial" w:hAnsi="Arial" w:cs="Arial"/>
                <w:b/>
                <w:bCs/>
                <w:sz w:val="18"/>
                <w:szCs w:val="18"/>
                <w:lang w:eastAsia="en-US"/>
              </w:rPr>
              <w:t>Subtotal 2026</w:t>
            </w:r>
          </w:p>
          <w:p w14:paraId="3B7FDFC2" w14:textId="77777777" w:rsidR="00087C60" w:rsidRPr="00087C60" w:rsidRDefault="00087C60" w:rsidP="00087C60">
            <w:pPr>
              <w:jc w:val="center"/>
              <w:rPr>
                <w:rFonts w:ascii="Arial" w:hAnsi="Arial" w:cs="Arial"/>
                <w:b/>
                <w:bCs/>
                <w:sz w:val="18"/>
                <w:szCs w:val="18"/>
                <w:lang w:eastAsia="en-US"/>
              </w:rPr>
            </w:pPr>
            <w:r w:rsidRPr="00087C60">
              <w:rPr>
                <w:rFonts w:ascii="Arial" w:hAnsi="Arial" w:cs="Arial"/>
                <w:b/>
                <w:bCs/>
                <w:sz w:val="18"/>
                <w:szCs w:val="18"/>
                <w:lang w:eastAsia="en-US"/>
              </w:rPr>
              <w:t xml:space="preserve"> (A x B)</w:t>
            </w:r>
          </w:p>
        </w:tc>
      </w:tr>
      <w:tr w:rsidR="00087C60" w:rsidRPr="00087C60" w14:paraId="5DA46747" w14:textId="77777777" w:rsidTr="008244BF">
        <w:tc>
          <w:tcPr>
            <w:tcW w:w="704" w:type="dxa"/>
            <w:vAlign w:val="center"/>
          </w:tcPr>
          <w:p w14:paraId="309BBCA9"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1</w:t>
            </w:r>
          </w:p>
        </w:tc>
        <w:tc>
          <w:tcPr>
            <w:tcW w:w="2517" w:type="dxa"/>
            <w:vAlign w:val="center"/>
          </w:tcPr>
          <w:p w14:paraId="61A17BDB"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Aire Acondicionado de Precisión (AAP)</w:t>
            </w:r>
          </w:p>
        </w:tc>
        <w:tc>
          <w:tcPr>
            <w:tcW w:w="1572" w:type="dxa"/>
            <w:vAlign w:val="center"/>
          </w:tcPr>
          <w:p w14:paraId="0B195FF2"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Servicio</w:t>
            </w:r>
          </w:p>
        </w:tc>
        <w:tc>
          <w:tcPr>
            <w:tcW w:w="1571" w:type="dxa"/>
            <w:vAlign w:val="center"/>
          </w:tcPr>
          <w:p w14:paraId="67828328" w14:textId="77777777" w:rsidR="00087C60" w:rsidRPr="00087C60" w:rsidRDefault="00087C60" w:rsidP="00087C60">
            <w:pPr>
              <w:jc w:val="center"/>
              <w:rPr>
                <w:rFonts w:ascii="Arial" w:hAnsi="Arial" w:cs="Arial"/>
                <w:sz w:val="18"/>
                <w:szCs w:val="18"/>
                <w:lang w:eastAsia="en-US"/>
              </w:rPr>
            </w:pPr>
          </w:p>
        </w:tc>
        <w:tc>
          <w:tcPr>
            <w:tcW w:w="1574" w:type="dxa"/>
            <w:vAlign w:val="center"/>
          </w:tcPr>
          <w:p w14:paraId="14EE70DF"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2</w:t>
            </w:r>
          </w:p>
        </w:tc>
        <w:tc>
          <w:tcPr>
            <w:tcW w:w="1572" w:type="dxa"/>
            <w:vAlign w:val="center"/>
          </w:tcPr>
          <w:p w14:paraId="1A6CDE9A" w14:textId="77777777" w:rsidR="00087C60" w:rsidRPr="00087C60" w:rsidRDefault="00087C60" w:rsidP="00087C60">
            <w:pPr>
              <w:jc w:val="center"/>
              <w:rPr>
                <w:rFonts w:ascii="Arial" w:hAnsi="Arial" w:cs="Arial"/>
                <w:sz w:val="18"/>
                <w:szCs w:val="18"/>
                <w:lang w:eastAsia="en-US"/>
              </w:rPr>
            </w:pPr>
          </w:p>
        </w:tc>
      </w:tr>
      <w:tr w:rsidR="00087C60" w:rsidRPr="00087C60" w14:paraId="3D2C1792" w14:textId="77777777" w:rsidTr="008244BF">
        <w:tc>
          <w:tcPr>
            <w:tcW w:w="704" w:type="dxa"/>
            <w:vAlign w:val="center"/>
          </w:tcPr>
          <w:p w14:paraId="071AE484"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2</w:t>
            </w:r>
          </w:p>
        </w:tc>
        <w:tc>
          <w:tcPr>
            <w:tcW w:w="2517" w:type="dxa"/>
            <w:vAlign w:val="center"/>
          </w:tcPr>
          <w:p w14:paraId="2DBD47A3"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Circuito Cerrado de Televisión (CCTV)</w:t>
            </w:r>
          </w:p>
        </w:tc>
        <w:tc>
          <w:tcPr>
            <w:tcW w:w="1572" w:type="dxa"/>
            <w:vAlign w:val="center"/>
          </w:tcPr>
          <w:p w14:paraId="51720E15"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Servicio</w:t>
            </w:r>
          </w:p>
        </w:tc>
        <w:tc>
          <w:tcPr>
            <w:tcW w:w="1571" w:type="dxa"/>
            <w:vAlign w:val="center"/>
          </w:tcPr>
          <w:p w14:paraId="1F931B9D" w14:textId="77777777" w:rsidR="00087C60" w:rsidRPr="00087C60" w:rsidRDefault="00087C60" w:rsidP="00087C60">
            <w:pPr>
              <w:jc w:val="center"/>
              <w:rPr>
                <w:rFonts w:ascii="Arial" w:hAnsi="Arial" w:cs="Arial"/>
                <w:sz w:val="18"/>
                <w:szCs w:val="18"/>
                <w:lang w:eastAsia="en-US"/>
              </w:rPr>
            </w:pPr>
          </w:p>
        </w:tc>
        <w:tc>
          <w:tcPr>
            <w:tcW w:w="1574" w:type="dxa"/>
            <w:vAlign w:val="center"/>
          </w:tcPr>
          <w:p w14:paraId="699723A9"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2</w:t>
            </w:r>
          </w:p>
        </w:tc>
        <w:tc>
          <w:tcPr>
            <w:tcW w:w="1572" w:type="dxa"/>
            <w:vAlign w:val="center"/>
          </w:tcPr>
          <w:p w14:paraId="663FEB20" w14:textId="77777777" w:rsidR="00087C60" w:rsidRPr="00087C60" w:rsidRDefault="00087C60" w:rsidP="00087C60">
            <w:pPr>
              <w:jc w:val="center"/>
              <w:rPr>
                <w:rFonts w:ascii="Arial" w:hAnsi="Arial" w:cs="Arial"/>
                <w:sz w:val="18"/>
                <w:szCs w:val="18"/>
                <w:lang w:eastAsia="en-US"/>
              </w:rPr>
            </w:pPr>
          </w:p>
        </w:tc>
      </w:tr>
      <w:tr w:rsidR="00087C60" w:rsidRPr="00087C60" w14:paraId="5F975757" w14:textId="77777777" w:rsidTr="008244BF">
        <w:tc>
          <w:tcPr>
            <w:tcW w:w="704" w:type="dxa"/>
            <w:vAlign w:val="center"/>
          </w:tcPr>
          <w:p w14:paraId="5F9119EC"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3</w:t>
            </w:r>
          </w:p>
        </w:tc>
        <w:tc>
          <w:tcPr>
            <w:tcW w:w="2517" w:type="dxa"/>
            <w:vAlign w:val="center"/>
          </w:tcPr>
          <w:p w14:paraId="5C9C636D"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Sistema de Control de Accesos (SCA)</w:t>
            </w:r>
          </w:p>
        </w:tc>
        <w:tc>
          <w:tcPr>
            <w:tcW w:w="1572" w:type="dxa"/>
            <w:vAlign w:val="center"/>
          </w:tcPr>
          <w:p w14:paraId="769F2DA0"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Servicio</w:t>
            </w:r>
          </w:p>
        </w:tc>
        <w:tc>
          <w:tcPr>
            <w:tcW w:w="1571" w:type="dxa"/>
            <w:vAlign w:val="center"/>
          </w:tcPr>
          <w:p w14:paraId="53A65BF1" w14:textId="77777777" w:rsidR="00087C60" w:rsidRPr="00087C60" w:rsidRDefault="00087C60" w:rsidP="00087C60">
            <w:pPr>
              <w:jc w:val="center"/>
              <w:rPr>
                <w:rFonts w:ascii="Arial" w:hAnsi="Arial" w:cs="Arial"/>
                <w:sz w:val="18"/>
                <w:szCs w:val="18"/>
                <w:lang w:eastAsia="en-US"/>
              </w:rPr>
            </w:pPr>
          </w:p>
        </w:tc>
        <w:tc>
          <w:tcPr>
            <w:tcW w:w="1574" w:type="dxa"/>
            <w:vAlign w:val="center"/>
          </w:tcPr>
          <w:p w14:paraId="30222077"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2</w:t>
            </w:r>
          </w:p>
        </w:tc>
        <w:tc>
          <w:tcPr>
            <w:tcW w:w="1572" w:type="dxa"/>
            <w:vAlign w:val="center"/>
          </w:tcPr>
          <w:p w14:paraId="28444EFF" w14:textId="77777777" w:rsidR="00087C60" w:rsidRPr="00087C60" w:rsidRDefault="00087C60" w:rsidP="00087C60">
            <w:pPr>
              <w:jc w:val="center"/>
              <w:rPr>
                <w:rFonts w:ascii="Arial" w:hAnsi="Arial" w:cs="Arial"/>
                <w:sz w:val="18"/>
                <w:szCs w:val="18"/>
                <w:lang w:eastAsia="en-US"/>
              </w:rPr>
            </w:pPr>
          </w:p>
        </w:tc>
      </w:tr>
      <w:tr w:rsidR="00087C60" w:rsidRPr="00087C60" w14:paraId="7D356959" w14:textId="77777777" w:rsidTr="008244BF">
        <w:tc>
          <w:tcPr>
            <w:tcW w:w="704" w:type="dxa"/>
            <w:vAlign w:val="center"/>
          </w:tcPr>
          <w:p w14:paraId="4BFE821E"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4</w:t>
            </w:r>
          </w:p>
        </w:tc>
        <w:tc>
          <w:tcPr>
            <w:tcW w:w="2517" w:type="dxa"/>
            <w:vAlign w:val="center"/>
          </w:tcPr>
          <w:p w14:paraId="7DD286BF"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Sistema de Detección y Control de Incendios (SCI)</w:t>
            </w:r>
          </w:p>
        </w:tc>
        <w:tc>
          <w:tcPr>
            <w:tcW w:w="1572" w:type="dxa"/>
            <w:vAlign w:val="center"/>
          </w:tcPr>
          <w:p w14:paraId="10884307"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Servicio</w:t>
            </w:r>
          </w:p>
        </w:tc>
        <w:tc>
          <w:tcPr>
            <w:tcW w:w="1571" w:type="dxa"/>
            <w:vAlign w:val="center"/>
          </w:tcPr>
          <w:p w14:paraId="56801DE9" w14:textId="77777777" w:rsidR="00087C60" w:rsidRPr="00087C60" w:rsidRDefault="00087C60" w:rsidP="00087C60">
            <w:pPr>
              <w:jc w:val="center"/>
              <w:rPr>
                <w:rFonts w:ascii="Arial" w:hAnsi="Arial" w:cs="Arial"/>
                <w:sz w:val="18"/>
                <w:szCs w:val="18"/>
                <w:lang w:eastAsia="en-US"/>
              </w:rPr>
            </w:pPr>
          </w:p>
        </w:tc>
        <w:tc>
          <w:tcPr>
            <w:tcW w:w="1574" w:type="dxa"/>
            <w:vAlign w:val="center"/>
          </w:tcPr>
          <w:p w14:paraId="0C086098"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2</w:t>
            </w:r>
          </w:p>
        </w:tc>
        <w:tc>
          <w:tcPr>
            <w:tcW w:w="1572" w:type="dxa"/>
            <w:vAlign w:val="center"/>
          </w:tcPr>
          <w:p w14:paraId="386E5EBE" w14:textId="77777777" w:rsidR="00087C60" w:rsidRPr="00087C60" w:rsidRDefault="00087C60" w:rsidP="00087C60">
            <w:pPr>
              <w:jc w:val="center"/>
              <w:rPr>
                <w:rFonts w:ascii="Arial" w:hAnsi="Arial" w:cs="Arial"/>
                <w:sz w:val="18"/>
                <w:szCs w:val="18"/>
                <w:lang w:eastAsia="en-US"/>
              </w:rPr>
            </w:pPr>
          </w:p>
        </w:tc>
      </w:tr>
      <w:tr w:rsidR="00087C60" w:rsidRPr="00087C60" w14:paraId="10715AC4" w14:textId="77777777" w:rsidTr="008244BF">
        <w:tc>
          <w:tcPr>
            <w:tcW w:w="704" w:type="dxa"/>
            <w:vAlign w:val="center"/>
          </w:tcPr>
          <w:p w14:paraId="051782BB"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5</w:t>
            </w:r>
          </w:p>
        </w:tc>
        <w:tc>
          <w:tcPr>
            <w:tcW w:w="2517" w:type="dxa"/>
            <w:vAlign w:val="center"/>
          </w:tcPr>
          <w:p w14:paraId="71FEFC19"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Aire Acondicionado Minisplit de Confort (AAC)</w:t>
            </w:r>
          </w:p>
        </w:tc>
        <w:tc>
          <w:tcPr>
            <w:tcW w:w="1572" w:type="dxa"/>
            <w:vAlign w:val="center"/>
          </w:tcPr>
          <w:p w14:paraId="5E1A45D0"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Servicio</w:t>
            </w:r>
          </w:p>
        </w:tc>
        <w:tc>
          <w:tcPr>
            <w:tcW w:w="1571" w:type="dxa"/>
            <w:vAlign w:val="center"/>
          </w:tcPr>
          <w:p w14:paraId="30F52AC9" w14:textId="77777777" w:rsidR="00087C60" w:rsidRPr="00087C60" w:rsidRDefault="00087C60" w:rsidP="00087C60">
            <w:pPr>
              <w:jc w:val="center"/>
              <w:rPr>
                <w:rFonts w:ascii="Arial" w:hAnsi="Arial" w:cs="Arial"/>
                <w:sz w:val="18"/>
                <w:szCs w:val="18"/>
                <w:lang w:eastAsia="en-US"/>
              </w:rPr>
            </w:pPr>
          </w:p>
        </w:tc>
        <w:tc>
          <w:tcPr>
            <w:tcW w:w="1574" w:type="dxa"/>
            <w:vAlign w:val="center"/>
          </w:tcPr>
          <w:p w14:paraId="48771BEA"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4</w:t>
            </w:r>
          </w:p>
        </w:tc>
        <w:tc>
          <w:tcPr>
            <w:tcW w:w="1572" w:type="dxa"/>
            <w:vAlign w:val="center"/>
          </w:tcPr>
          <w:p w14:paraId="1C76B102" w14:textId="77777777" w:rsidR="00087C60" w:rsidRPr="00087C60" w:rsidRDefault="00087C60" w:rsidP="00087C60">
            <w:pPr>
              <w:jc w:val="center"/>
              <w:rPr>
                <w:rFonts w:ascii="Arial" w:hAnsi="Arial" w:cs="Arial"/>
                <w:sz w:val="18"/>
                <w:szCs w:val="18"/>
                <w:lang w:eastAsia="en-US"/>
              </w:rPr>
            </w:pPr>
          </w:p>
        </w:tc>
      </w:tr>
      <w:tr w:rsidR="00087C60" w:rsidRPr="00087C60" w14:paraId="2D7021F5" w14:textId="77777777" w:rsidTr="008244BF">
        <w:tc>
          <w:tcPr>
            <w:tcW w:w="704" w:type="dxa"/>
            <w:vAlign w:val="center"/>
          </w:tcPr>
          <w:p w14:paraId="67B3DE27"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6</w:t>
            </w:r>
          </w:p>
        </w:tc>
        <w:tc>
          <w:tcPr>
            <w:tcW w:w="2517" w:type="dxa"/>
            <w:vAlign w:val="center"/>
          </w:tcPr>
          <w:p w14:paraId="7A5E6CE9"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Generador de Emergencia Automático (GE)</w:t>
            </w:r>
          </w:p>
        </w:tc>
        <w:tc>
          <w:tcPr>
            <w:tcW w:w="1572" w:type="dxa"/>
            <w:vAlign w:val="center"/>
          </w:tcPr>
          <w:p w14:paraId="13851252"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Servicio</w:t>
            </w:r>
          </w:p>
        </w:tc>
        <w:tc>
          <w:tcPr>
            <w:tcW w:w="1571" w:type="dxa"/>
            <w:vAlign w:val="center"/>
          </w:tcPr>
          <w:p w14:paraId="731C8803" w14:textId="77777777" w:rsidR="00087C60" w:rsidRPr="00087C60" w:rsidRDefault="00087C60" w:rsidP="00087C60">
            <w:pPr>
              <w:jc w:val="center"/>
              <w:rPr>
                <w:rFonts w:ascii="Arial" w:hAnsi="Arial" w:cs="Arial"/>
                <w:sz w:val="18"/>
                <w:szCs w:val="18"/>
                <w:lang w:eastAsia="en-US"/>
              </w:rPr>
            </w:pPr>
          </w:p>
        </w:tc>
        <w:tc>
          <w:tcPr>
            <w:tcW w:w="1574" w:type="dxa"/>
            <w:vAlign w:val="center"/>
          </w:tcPr>
          <w:p w14:paraId="289ACC15"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2</w:t>
            </w:r>
          </w:p>
        </w:tc>
        <w:tc>
          <w:tcPr>
            <w:tcW w:w="1572" w:type="dxa"/>
            <w:vAlign w:val="center"/>
          </w:tcPr>
          <w:p w14:paraId="5594182C" w14:textId="77777777" w:rsidR="00087C60" w:rsidRPr="00087C60" w:rsidRDefault="00087C60" w:rsidP="00087C60">
            <w:pPr>
              <w:jc w:val="center"/>
              <w:rPr>
                <w:rFonts w:ascii="Arial" w:hAnsi="Arial" w:cs="Arial"/>
                <w:sz w:val="18"/>
                <w:szCs w:val="18"/>
                <w:lang w:eastAsia="en-US"/>
              </w:rPr>
            </w:pPr>
          </w:p>
        </w:tc>
      </w:tr>
      <w:tr w:rsidR="00087C60" w:rsidRPr="00087C60" w14:paraId="1C1DCBCB" w14:textId="77777777" w:rsidTr="008244BF">
        <w:tc>
          <w:tcPr>
            <w:tcW w:w="704" w:type="dxa"/>
            <w:tcBorders>
              <w:bottom w:val="single" w:sz="4" w:space="0" w:color="auto"/>
            </w:tcBorders>
            <w:vAlign w:val="center"/>
          </w:tcPr>
          <w:p w14:paraId="41D382E7"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7</w:t>
            </w:r>
          </w:p>
        </w:tc>
        <w:tc>
          <w:tcPr>
            <w:tcW w:w="2517" w:type="dxa"/>
            <w:tcBorders>
              <w:bottom w:val="single" w:sz="4" w:space="0" w:color="auto"/>
            </w:tcBorders>
            <w:vAlign w:val="center"/>
          </w:tcPr>
          <w:p w14:paraId="6A51BC05"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Unidad de Energía Ininterrumpida 50KVA (UPS)</w:t>
            </w:r>
          </w:p>
        </w:tc>
        <w:tc>
          <w:tcPr>
            <w:tcW w:w="1572" w:type="dxa"/>
            <w:tcBorders>
              <w:bottom w:val="single" w:sz="4" w:space="0" w:color="auto"/>
            </w:tcBorders>
            <w:vAlign w:val="center"/>
          </w:tcPr>
          <w:p w14:paraId="5CA6FF6E"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Servicio</w:t>
            </w:r>
          </w:p>
        </w:tc>
        <w:tc>
          <w:tcPr>
            <w:tcW w:w="1571" w:type="dxa"/>
            <w:tcBorders>
              <w:bottom w:val="single" w:sz="4" w:space="0" w:color="auto"/>
            </w:tcBorders>
            <w:vAlign w:val="center"/>
          </w:tcPr>
          <w:p w14:paraId="0DA20338" w14:textId="77777777" w:rsidR="00087C60" w:rsidRPr="00087C60" w:rsidRDefault="00087C60" w:rsidP="00087C60">
            <w:pPr>
              <w:jc w:val="center"/>
              <w:rPr>
                <w:rFonts w:ascii="Arial" w:hAnsi="Arial" w:cs="Arial"/>
                <w:sz w:val="18"/>
                <w:szCs w:val="18"/>
                <w:lang w:eastAsia="en-US"/>
              </w:rPr>
            </w:pPr>
          </w:p>
        </w:tc>
        <w:tc>
          <w:tcPr>
            <w:tcW w:w="1574" w:type="dxa"/>
            <w:tcBorders>
              <w:bottom w:val="single" w:sz="4" w:space="0" w:color="auto"/>
            </w:tcBorders>
            <w:vAlign w:val="center"/>
          </w:tcPr>
          <w:p w14:paraId="1B62302C"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4</w:t>
            </w:r>
          </w:p>
        </w:tc>
        <w:tc>
          <w:tcPr>
            <w:tcW w:w="1572" w:type="dxa"/>
            <w:tcBorders>
              <w:bottom w:val="single" w:sz="4" w:space="0" w:color="auto"/>
            </w:tcBorders>
            <w:vAlign w:val="center"/>
          </w:tcPr>
          <w:p w14:paraId="20DEBDA3" w14:textId="77777777" w:rsidR="00087C60" w:rsidRPr="00087C60" w:rsidRDefault="00087C60" w:rsidP="00087C60">
            <w:pPr>
              <w:jc w:val="center"/>
              <w:rPr>
                <w:rFonts w:ascii="Arial" w:hAnsi="Arial" w:cs="Arial"/>
                <w:sz w:val="18"/>
                <w:szCs w:val="18"/>
                <w:lang w:eastAsia="en-US"/>
              </w:rPr>
            </w:pPr>
          </w:p>
        </w:tc>
      </w:tr>
      <w:tr w:rsidR="00087C60" w:rsidRPr="00087C60" w14:paraId="40DC0184" w14:textId="77777777" w:rsidTr="008244BF">
        <w:tc>
          <w:tcPr>
            <w:tcW w:w="704" w:type="dxa"/>
            <w:tcBorders>
              <w:top w:val="single" w:sz="4" w:space="0" w:color="auto"/>
              <w:left w:val="nil"/>
              <w:bottom w:val="nil"/>
              <w:right w:val="nil"/>
            </w:tcBorders>
            <w:vAlign w:val="center"/>
          </w:tcPr>
          <w:p w14:paraId="3E1FD95A" w14:textId="77777777" w:rsidR="00087C60" w:rsidRPr="00087C60" w:rsidRDefault="00087C60" w:rsidP="00087C60">
            <w:pPr>
              <w:jc w:val="center"/>
              <w:rPr>
                <w:rFonts w:ascii="Arial" w:hAnsi="Arial" w:cs="Arial"/>
                <w:sz w:val="18"/>
                <w:szCs w:val="18"/>
                <w:lang w:eastAsia="en-US"/>
              </w:rPr>
            </w:pPr>
          </w:p>
        </w:tc>
        <w:tc>
          <w:tcPr>
            <w:tcW w:w="2517" w:type="dxa"/>
            <w:tcBorders>
              <w:top w:val="single" w:sz="4" w:space="0" w:color="auto"/>
              <w:left w:val="nil"/>
              <w:bottom w:val="nil"/>
              <w:right w:val="nil"/>
            </w:tcBorders>
            <w:vAlign w:val="center"/>
          </w:tcPr>
          <w:p w14:paraId="66E22AC8" w14:textId="77777777" w:rsidR="00087C60" w:rsidRPr="00087C60" w:rsidRDefault="00087C60" w:rsidP="00087C60">
            <w:pPr>
              <w:jc w:val="center"/>
              <w:rPr>
                <w:rFonts w:ascii="Arial" w:hAnsi="Arial" w:cs="Arial"/>
                <w:sz w:val="18"/>
                <w:szCs w:val="18"/>
                <w:lang w:eastAsia="en-US"/>
              </w:rPr>
            </w:pPr>
          </w:p>
        </w:tc>
        <w:tc>
          <w:tcPr>
            <w:tcW w:w="1572" w:type="dxa"/>
            <w:tcBorders>
              <w:top w:val="single" w:sz="4" w:space="0" w:color="auto"/>
              <w:left w:val="nil"/>
              <w:bottom w:val="nil"/>
              <w:right w:val="nil"/>
            </w:tcBorders>
            <w:vAlign w:val="center"/>
          </w:tcPr>
          <w:p w14:paraId="0D9039BD" w14:textId="77777777" w:rsidR="00087C60" w:rsidRPr="00087C60" w:rsidRDefault="00087C60" w:rsidP="00087C60">
            <w:pPr>
              <w:jc w:val="center"/>
              <w:rPr>
                <w:rFonts w:ascii="Arial" w:hAnsi="Arial" w:cs="Arial"/>
                <w:sz w:val="18"/>
                <w:szCs w:val="18"/>
                <w:lang w:eastAsia="en-US"/>
              </w:rPr>
            </w:pPr>
          </w:p>
        </w:tc>
        <w:tc>
          <w:tcPr>
            <w:tcW w:w="1571" w:type="dxa"/>
            <w:tcBorders>
              <w:top w:val="single" w:sz="4" w:space="0" w:color="auto"/>
              <w:left w:val="nil"/>
              <w:bottom w:val="nil"/>
              <w:right w:val="nil"/>
            </w:tcBorders>
            <w:vAlign w:val="center"/>
          </w:tcPr>
          <w:p w14:paraId="7103BD88" w14:textId="77777777" w:rsidR="00087C60" w:rsidRPr="00087C60" w:rsidRDefault="00087C60" w:rsidP="00087C60">
            <w:pPr>
              <w:jc w:val="center"/>
              <w:rPr>
                <w:rFonts w:ascii="Arial" w:hAnsi="Arial" w:cs="Arial"/>
                <w:sz w:val="18"/>
                <w:szCs w:val="18"/>
                <w:lang w:eastAsia="en-US"/>
              </w:rPr>
            </w:pPr>
          </w:p>
        </w:tc>
        <w:tc>
          <w:tcPr>
            <w:tcW w:w="1574" w:type="dxa"/>
            <w:tcBorders>
              <w:top w:val="single" w:sz="4" w:space="0" w:color="auto"/>
              <w:left w:val="nil"/>
              <w:bottom w:val="nil"/>
              <w:right w:val="single" w:sz="4" w:space="0" w:color="auto"/>
            </w:tcBorders>
            <w:vAlign w:val="center"/>
          </w:tcPr>
          <w:p w14:paraId="378AFB40" w14:textId="77777777" w:rsidR="00087C60" w:rsidRPr="00087C60" w:rsidRDefault="00087C60" w:rsidP="00087C60">
            <w:pPr>
              <w:jc w:val="center"/>
              <w:rPr>
                <w:rFonts w:ascii="Arial" w:hAnsi="Arial" w:cs="Arial"/>
                <w:b/>
                <w:bCs/>
                <w:sz w:val="18"/>
                <w:szCs w:val="18"/>
                <w:lang w:eastAsia="en-US"/>
              </w:rPr>
            </w:pPr>
            <w:r w:rsidRPr="00087C60">
              <w:rPr>
                <w:rFonts w:ascii="Arial" w:hAnsi="Arial" w:cs="Arial"/>
                <w:b/>
                <w:bCs/>
                <w:sz w:val="18"/>
                <w:szCs w:val="18"/>
                <w:lang w:eastAsia="en-US"/>
              </w:rPr>
              <w:t>Subtotal 4</w:t>
            </w:r>
          </w:p>
        </w:tc>
        <w:tc>
          <w:tcPr>
            <w:tcW w:w="1572" w:type="dxa"/>
            <w:tcBorders>
              <w:top w:val="single" w:sz="4" w:space="0" w:color="auto"/>
              <w:left w:val="single" w:sz="4" w:space="0" w:color="auto"/>
            </w:tcBorders>
            <w:vAlign w:val="center"/>
          </w:tcPr>
          <w:p w14:paraId="69D58F01" w14:textId="77777777" w:rsidR="00087C60" w:rsidRPr="00087C60" w:rsidRDefault="00087C60" w:rsidP="00087C60">
            <w:pPr>
              <w:jc w:val="center"/>
              <w:rPr>
                <w:rFonts w:ascii="Arial" w:hAnsi="Arial" w:cs="Arial"/>
                <w:sz w:val="18"/>
                <w:szCs w:val="18"/>
                <w:lang w:eastAsia="en-US"/>
              </w:rPr>
            </w:pPr>
          </w:p>
        </w:tc>
      </w:tr>
    </w:tbl>
    <w:p w14:paraId="5332EADC" w14:textId="77777777" w:rsidR="00087C60" w:rsidRPr="00087C60" w:rsidRDefault="00087C60" w:rsidP="00087C60">
      <w:pPr>
        <w:spacing w:after="160" w:line="259" w:lineRule="auto"/>
        <w:ind w:firstLine="708"/>
        <w:rPr>
          <w:rFonts w:ascii="Arial" w:eastAsia="Calibri" w:hAnsi="Arial"/>
          <w:sz w:val="22"/>
          <w:szCs w:val="22"/>
          <w:lang w:eastAsia="en-US"/>
        </w:rPr>
      </w:pPr>
    </w:p>
    <w:p w14:paraId="6368E5D1" w14:textId="77777777" w:rsidR="00087C60" w:rsidRPr="00087C60" w:rsidRDefault="00087C60" w:rsidP="00087C60">
      <w:pPr>
        <w:spacing w:after="160" w:line="259" w:lineRule="auto"/>
        <w:ind w:firstLine="708"/>
        <w:rPr>
          <w:rFonts w:ascii="Arial" w:eastAsia="Calibri" w:hAnsi="Arial"/>
          <w:sz w:val="22"/>
          <w:szCs w:val="22"/>
          <w:lang w:eastAsia="en-US"/>
        </w:rPr>
      </w:pPr>
    </w:p>
    <w:p w14:paraId="4A457258" w14:textId="77777777" w:rsidR="00087C60" w:rsidRPr="00087C60" w:rsidRDefault="00087C60" w:rsidP="00087C60">
      <w:pPr>
        <w:spacing w:after="160" w:line="259" w:lineRule="auto"/>
        <w:ind w:firstLine="708"/>
        <w:rPr>
          <w:rFonts w:ascii="Arial" w:eastAsia="Calibri" w:hAnsi="Arial"/>
          <w:sz w:val="22"/>
          <w:szCs w:val="22"/>
          <w:lang w:eastAsia="en-US"/>
        </w:rPr>
      </w:pPr>
    </w:p>
    <w:p w14:paraId="654077A1" w14:textId="77777777" w:rsidR="00087C60" w:rsidRPr="00087C60" w:rsidRDefault="00087C60" w:rsidP="00087C60">
      <w:pPr>
        <w:spacing w:after="160" w:line="259" w:lineRule="auto"/>
        <w:ind w:firstLine="708"/>
        <w:rPr>
          <w:rFonts w:ascii="Arial" w:eastAsia="Calibri" w:hAnsi="Arial"/>
          <w:sz w:val="22"/>
          <w:szCs w:val="22"/>
          <w:lang w:eastAsia="en-US"/>
        </w:rPr>
      </w:pPr>
    </w:p>
    <w:p w14:paraId="753A3746" w14:textId="77777777" w:rsidR="00087C60" w:rsidRPr="00087C60" w:rsidRDefault="00087C60" w:rsidP="00087C60">
      <w:pPr>
        <w:spacing w:after="160" w:line="259" w:lineRule="auto"/>
        <w:ind w:firstLine="708"/>
        <w:rPr>
          <w:rFonts w:ascii="Arial" w:eastAsia="Calibri" w:hAnsi="Arial"/>
          <w:sz w:val="22"/>
          <w:szCs w:val="22"/>
          <w:lang w:eastAsia="en-US"/>
        </w:rPr>
      </w:pPr>
    </w:p>
    <w:p w14:paraId="556765D3" w14:textId="77777777" w:rsidR="00087C60" w:rsidRPr="00087C60" w:rsidRDefault="00087C60" w:rsidP="00087C60">
      <w:pPr>
        <w:spacing w:after="160" w:line="259" w:lineRule="auto"/>
        <w:ind w:firstLine="708"/>
        <w:rPr>
          <w:rFonts w:ascii="Arial" w:eastAsia="Calibri" w:hAnsi="Arial"/>
          <w:sz w:val="22"/>
          <w:szCs w:val="22"/>
          <w:lang w:eastAsia="en-US"/>
        </w:rPr>
      </w:pPr>
    </w:p>
    <w:p w14:paraId="7ABA30FB" w14:textId="77777777" w:rsidR="00087C60" w:rsidRPr="00087C60" w:rsidRDefault="00087C60" w:rsidP="00087C60">
      <w:pPr>
        <w:spacing w:after="160" w:line="259" w:lineRule="auto"/>
        <w:ind w:firstLine="708"/>
        <w:rPr>
          <w:rFonts w:ascii="Arial" w:eastAsia="Calibri" w:hAnsi="Arial"/>
          <w:sz w:val="22"/>
          <w:szCs w:val="22"/>
          <w:lang w:eastAsia="en-US"/>
        </w:rPr>
      </w:pPr>
    </w:p>
    <w:p w14:paraId="10E98F15" w14:textId="77777777" w:rsidR="00087C60" w:rsidRPr="00087C60" w:rsidRDefault="00087C60" w:rsidP="00C653A5">
      <w:pPr>
        <w:spacing w:after="160" w:line="259" w:lineRule="auto"/>
        <w:rPr>
          <w:rFonts w:ascii="Arial" w:eastAsia="Calibri" w:hAnsi="Arial"/>
          <w:sz w:val="22"/>
          <w:szCs w:val="22"/>
          <w:lang w:eastAsia="en-US"/>
        </w:rPr>
      </w:pPr>
    </w:p>
    <w:p w14:paraId="6B22D53E" w14:textId="77777777" w:rsidR="00087C60" w:rsidRPr="00087C60" w:rsidRDefault="00087C60" w:rsidP="00087C60">
      <w:pPr>
        <w:shd w:val="clear" w:color="auto" w:fill="F7CAAC"/>
        <w:spacing w:after="160" w:line="259" w:lineRule="auto"/>
        <w:jc w:val="center"/>
        <w:rPr>
          <w:rFonts w:ascii="Calibri" w:eastAsia="Calibri" w:hAnsi="Calibri"/>
          <w:sz w:val="22"/>
          <w:szCs w:val="22"/>
          <w:lang w:eastAsia="en-US"/>
        </w:rPr>
      </w:pPr>
      <w:r w:rsidRPr="00087C60">
        <w:rPr>
          <w:rFonts w:ascii="Arial" w:eastAsia="Calibri" w:hAnsi="Arial"/>
          <w:b/>
          <w:color w:val="000000"/>
          <w:sz w:val="22"/>
          <w:szCs w:val="22"/>
          <w:lang w:eastAsia="en-US"/>
        </w:rPr>
        <w:t>Servicio</w:t>
      </w:r>
      <w:r w:rsidRPr="00087C60">
        <w:rPr>
          <w:rFonts w:ascii="Arial" w:eastAsia="Calibri" w:hAnsi="Arial"/>
          <w:b/>
          <w:color w:val="000000"/>
          <w:spacing w:val="-5"/>
          <w:sz w:val="22"/>
          <w:szCs w:val="22"/>
          <w:lang w:eastAsia="en-US"/>
        </w:rPr>
        <w:t xml:space="preserve"> </w:t>
      </w:r>
      <w:r w:rsidRPr="00087C60">
        <w:rPr>
          <w:rFonts w:ascii="Arial" w:eastAsia="Calibri" w:hAnsi="Arial"/>
          <w:b/>
          <w:color w:val="000000"/>
          <w:sz w:val="22"/>
          <w:szCs w:val="22"/>
          <w:lang w:eastAsia="en-US"/>
        </w:rPr>
        <w:t>para</w:t>
      </w:r>
      <w:r w:rsidRPr="00087C60">
        <w:rPr>
          <w:rFonts w:ascii="Arial" w:eastAsia="Calibri" w:hAnsi="Arial"/>
          <w:b/>
          <w:color w:val="000000"/>
          <w:spacing w:val="-5"/>
          <w:sz w:val="22"/>
          <w:szCs w:val="22"/>
          <w:lang w:eastAsia="en-US"/>
        </w:rPr>
        <w:t xml:space="preserve"> </w:t>
      </w:r>
      <w:r w:rsidRPr="00087C60">
        <w:rPr>
          <w:rFonts w:ascii="Arial" w:eastAsia="Calibri" w:hAnsi="Arial"/>
          <w:b/>
          <w:color w:val="000000"/>
          <w:sz w:val="22"/>
          <w:szCs w:val="22"/>
          <w:lang w:eastAsia="en-US"/>
        </w:rPr>
        <w:t>los</w:t>
      </w:r>
      <w:r w:rsidRPr="00087C60">
        <w:rPr>
          <w:rFonts w:ascii="Arial" w:eastAsia="Calibri" w:hAnsi="Arial"/>
          <w:b/>
          <w:color w:val="000000"/>
          <w:spacing w:val="-4"/>
          <w:sz w:val="22"/>
          <w:szCs w:val="22"/>
          <w:lang w:eastAsia="en-US"/>
        </w:rPr>
        <w:t xml:space="preserve"> </w:t>
      </w:r>
      <w:r w:rsidRPr="00087C60">
        <w:rPr>
          <w:rFonts w:ascii="Arial" w:eastAsia="Calibri" w:hAnsi="Arial"/>
          <w:b/>
          <w:color w:val="000000"/>
          <w:sz w:val="22"/>
          <w:szCs w:val="22"/>
          <w:lang w:eastAsia="en-US"/>
        </w:rPr>
        <w:t>equipos</w:t>
      </w:r>
      <w:r w:rsidRPr="00087C60">
        <w:rPr>
          <w:rFonts w:ascii="Arial" w:eastAsia="Calibri" w:hAnsi="Arial"/>
          <w:b/>
          <w:color w:val="000000"/>
          <w:spacing w:val="-4"/>
          <w:sz w:val="22"/>
          <w:szCs w:val="22"/>
          <w:lang w:eastAsia="en-US"/>
        </w:rPr>
        <w:t xml:space="preserve"> </w:t>
      </w:r>
      <w:r w:rsidRPr="00087C60">
        <w:rPr>
          <w:rFonts w:ascii="Arial" w:eastAsia="Calibri" w:hAnsi="Arial"/>
          <w:b/>
          <w:color w:val="000000"/>
          <w:sz w:val="22"/>
          <w:szCs w:val="22"/>
          <w:lang w:eastAsia="en-US"/>
        </w:rPr>
        <w:t>de</w:t>
      </w:r>
      <w:r w:rsidRPr="00087C60">
        <w:rPr>
          <w:rFonts w:ascii="Arial" w:eastAsia="Calibri" w:hAnsi="Arial"/>
          <w:b/>
          <w:color w:val="000000"/>
          <w:spacing w:val="-5"/>
          <w:sz w:val="22"/>
          <w:szCs w:val="22"/>
          <w:lang w:eastAsia="en-US"/>
        </w:rPr>
        <w:t xml:space="preserve"> </w:t>
      </w:r>
      <w:r w:rsidRPr="00087C60">
        <w:rPr>
          <w:rFonts w:ascii="Arial" w:eastAsia="Calibri" w:hAnsi="Arial"/>
          <w:b/>
          <w:color w:val="000000"/>
          <w:sz w:val="22"/>
          <w:szCs w:val="22"/>
          <w:lang w:eastAsia="en-US"/>
        </w:rPr>
        <w:t>CPD</w:t>
      </w:r>
      <w:r w:rsidRPr="00087C60">
        <w:rPr>
          <w:rFonts w:ascii="Arial" w:eastAsia="Calibri" w:hAnsi="Arial"/>
          <w:b/>
          <w:color w:val="000000"/>
          <w:spacing w:val="-5"/>
          <w:sz w:val="22"/>
          <w:szCs w:val="22"/>
          <w:lang w:eastAsia="en-US"/>
        </w:rPr>
        <w:t xml:space="preserve"> </w:t>
      </w:r>
      <w:r w:rsidRPr="00087C60">
        <w:rPr>
          <w:rFonts w:ascii="Arial" w:eastAsia="Calibri" w:hAnsi="Arial"/>
          <w:b/>
          <w:color w:val="000000"/>
          <w:spacing w:val="-2"/>
          <w:sz w:val="22"/>
          <w:szCs w:val="22"/>
          <w:lang w:eastAsia="en-US"/>
        </w:rPr>
        <w:t>“MONEDA” 2027</w:t>
      </w:r>
    </w:p>
    <w:tbl>
      <w:tblPr>
        <w:tblStyle w:val="Tablaconcuadrcula148"/>
        <w:tblW w:w="0" w:type="auto"/>
        <w:tblLook w:val="04A0" w:firstRow="1" w:lastRow="0" w:firstColumn="1" w:lastColumn="0" w:noHBand="0" w:noVBand="1"/>
      </w:tblPr>
      <w:tblGrid>
        <w:gridCol w:w="704"/>
        <w:gridCol w:w="2517"/>
        <w:gridCol w:w="1572"/>
        <w:gridCol w:w="1571"/>
        <w:gridCol w:w="1574"/>
        <w:gridCol w:w="1572"/>
      </w:tblGrid>
      <w:tr w:rsidR="00087C60" w:rsidRPr="00087C60" w14:paraId="6727C01D" w14:textId="77777777" w:rsidTr="00087C60">
        <w:tc>
          <w:tcPr>
            <w:tcW w:w="704" w:type="dxa"/>
            <w:shd w:val="clear" w:color="auto" w:fill="F7CAAC"/>
            <w:vAlign w:val="center"/>
          </w:tcPr>
          <w:p w14:paraId="325BA9B4" w14:textId="77777777" w:rsidR="00087C60" w:rsidRPr="00087C60" w:rsidRDefault="00087C60" w:rsidP="00087C60">
            <w:pPr>
              <w:jc w:val="center"/>
              <w:rPr>
                <w:rFonts w:ascii="Arial" w:hAnsi="Arial" w:cs="Arial"/>
                <w:b/>
                <w:bCs/>
                <w:sz w:val="18"/>
                <w:szCs w:val="18"/>
                <w:lang w:eastAsia="en-US"/>
              </w:rPr>
            </w:pPr>
            <w:r w:rsidRPr="00087C60">
              <w:rPr>
                <w:rFonts w:ascii="Arial" w:hAnsi="Arial" w:cs="Arial"/>
                <w:b/>
                <w:bCs/>
                <w:sz w:val="18"/>
                <w:szCs w:val="18"/>
                <w:lang w:eastAsia="en-US"/>
              </w:rPr>
              <w:t>No.</w:t>
            </w:r>
          </w:p>
        </w:tc>
        <w:tc>
          <w:tcPr>
            <w:tcW w:w="2517" w:type="dxa"/>
            <w:shd w:val="clear" w:color="auto" w:fill="F7CAAC"/>
            <w:vAlign w:val="center"/>
          </w:tcPr>
          <w:p w14:paraId="018A33BD" w14:textId="77777777" w:rsidR="00087C60" w:rsidRPr="00087C60" w:rsidRDefault="00087C60" w:rsidP="00087C60">
            <w:pPr>
              <w:jc w:val="center"/>
              <w:rPr>
                <w:rFonts w:ascii="Arial" w:hAnsi="Arial" w:cs="Arial"/>
                <w:b/>
                <w:bCs/>
                <w:sz w:val="18"/>
                <w:szCs w:val="18"/>
                <w:lang w:eastAsia="en-US"/>
              </w:rPr>
            </w:pPr>
            <w:r w:rsidRPr="00087C60">
              <w:rPr>
                <w:rFonts w:ascii="Arial" w:hAnsi="Arial" w:cs="Arial"/>
                <w:b/>
                <w:bCs/>
                <w:sz w:val="18"/>
                <w:szCs w:val="18"/>
                <w:lang w:eastAsia="en-US"/>
              </w:rPr>
              <w:t>Tipo de Servicio</w:t>
            </w:r>
          </w:p>
        </w:tc>
        <w:tc>
          <w:tcPr>
            <w:tcW w:w="1572" w:type="dxa"/>
            <w:shd w:val="clear" w:color="auto" w:fill="F7CAAC"/>
            <w:vAlign w:val="center"/>
          </w:tcPr>
          <w:p w14:paraId="2DEF88DE" w14:textId="77777777" w:rsidR="00087C60" w:rsidRPr="00087C60" w:rsidRDefault="00087C60" w:rsidP="00087C60">
            <w:pPr>
              <w:jc w:val="center"/>
              <w:rPr>
                <w:rFonts w:ascii="Arial" w:hAnsi="Arial" w:cs="Arial"/>
                <w:b/>
                <w:bCs/>
                <w:sz w:val="18"/>
                <w:szCs w:val="18"/>
                <w:lang w:eastAsia="en-US"/>
              </w:rPr>
            </w:pPr>
            <w:r w:rsidRPr="00087C60">
              <w:rPr>
                <w:rFonts w:ascii="Arial" w:hAnsi="Arial" w:cs="Arial"/>
                <w:b/>
                <w:bCs/>
                <w:sz w:val="18"/>
                <w:szCs w:val="18"/>
                <w:lang w:eastAsia="en-US"/>
              </w:rPr>
              <w:t>Unidad de medida</w:t>
            </w:r>
          </w:p>
        </w:tc>
        <w:tc>
          <w:tcPr>
            <w:tcW w:w="1571" w:type="dxa"/>
            <w:shd w:val="clear" w:color="auto" w:fill="F7CAAC"/>
            <w:vAlign w:val="center"/>
          </w:tcPr>
          <w:p w14:paraId="596270C2" w14:textId="77777777" w:rsidR="00087C60" w:rsidRPr="00087C60" w:rsidRDefault="00087C60" w:rsidP="00087C60">
            <w:pPr>
              <w:jc w:val="center"/>
              <w:rPr>
                <w:rFonts w:ascii="Arial" w:hAnsi="Arial" w:cs="Arial"/>
                <w:b/>
                <w:bCs/>
                <w:sz w:val="18"/>
                <w:szCs w:val="18"/>
                <w:lang w:eastAsia="en-US"/>
              </w:rPr>
            </w:pPr>
            <w:r w:rsidRPr="00087C60">
              <w:rPr>
                <w:rFonts w:ascii="Arial" w:hAnsi="Arial" w:cs="Arial"/>
                <w:b/>
                <w:bCs/>
                <w:sz w:val="18"/>
                <w:szCs w:val="18"/>
                <w:lang w:eastAsia="en-US"/>
              </w:rPr>
              <w:t>Costo Unitario</w:t>
            </w:r>
          </w:p>
          <w:p w14:paraId="308CAC17" w14:textId="77777777" w:rsidR="00087C60" w:rsidRPr="00087C60" w:rsidRDefault="00087C60" w:rsidP="00087C60">
            <w:pPr>
              <w:jc w:val="center"/>
              <w:rPr>
                <w:rFonts w:ascii="Arial" w:hAnsi="Arial" w:cs="Arial"/>
                <w:b/>
                <w:bCs/>
                <w:sz w:val="18"/>
                <w:szCs w:val="18"/>
                <w:lang w:eastAsia="en-US"/>
              </w:rPr>
            </w:pPr>
            <w:r w:rsidRPr="00087C60">
              <w:rPr>
                <w:rFonts w:ascii="Arial" w:hAnsi="Arial" w:cs="Arial"/>
                <w:b/>
                <w:bCs/>
                <w:sz w:val="18"/>
                <w:szCs w:val="18"/>
                <w:lang w:eastAsia="en-US"/>
              </w:rPr>
              <w:t>(A)</w:t>
            </w:r>
          </w:p>
        </w:tc>
        <w:tc>
          <w:tcPr>
            <w:tcW w:w="1574" w:type="dxa"/>
            <w:shd w:val="clear" w:color="auto" w:fill="F7CAAC"/>
            <w:vAlign w:val="center"/>
          </w:tcPr>
          <w:p w14:paraId="1FB2B5D7" w14:textId="77777777" w:rsidR="00087C60" w:rsidRPr="00087C60" w:rsidRDefault="00087C60" w:rsidP="00087C60">
            <w:pPr>
              <w:jc w:val="center"/>
              <w:rPr>
                <w:rFonts w:ascii="Arial" w:hAnsi="Arial" w:cs="Arial"/>
                <w:b/>
                <w:bCs/>
                <w:sz w:val="18"/>
                <w:szCs w:val="18"/>
                <w:lang w:eastAsia="en-US"/>
              </w:rPr>
            </w:pPr>
            <w:r w:rsidRPr="00087C60">
              <w:rPr>
                <w:rFonts w:ascii="Arial" w:hAnsi="Arial" w:cs="Arial"/>
                <w:b/>
                <w:bCs/>
                <w:sz w:val="18"/>
                <w:szCs w:val="18"/>
                <w:lang w:eastAsia="en-US"/>
              </w:rPr>
              <w:t>Cantidad Servicios</w:t>
            </w:r>
          </w:p>
          <w:p w14:paraId="25F6B786" w14:textId="77777777" w:rsidR="00087C60" w:rsidRPr="00087C60" w:rsidRDefault="00087C60" w:rsidP="00087C60">
            <w:pPr>
              <w:jc w:val="center"/>
              <w:rPr>
                <w:rFonts w:ascii="Arial" w:hAnsi="Arial" w:cs="Arial"/>
                <w:b/>
                <w:bCs/>
                <w:sz w:val="18"/>
                <w:szCs w:val="18"/>
                <w:lang w:eastAsia="en-US"/>
              </w:rPr>
            </w:pPr>
            <w:r w:rsidRPr="00087C60">
              <w:rPr>
                <w:rFonts w:ascii="Arial" w:hAnsi="Arial" w:cs="Arial"/>
                <w:b/>
                <w:bCs/>
                <w:sz w:val="18"/>
                <w:szCs w:val="18"/>
                <w:lang w:eastAsia="en-US"/>
              </w:rPr>
              <w:t>(B)</w:t>
            </w:r>
          </w:p>
        </w:tc>
        <w:tc>
          <w:tcPr>
            <w:tcW w:w="1572" w:type="dxa"/>
            <w:shd w:val="clear" w:color="auto" w:fill="F7CAAC"/>
            <w:vAlign w:val="center"/>
          </w:tcPr>
          <w:p w14:paraId="04EB4EEC" w14:textId="77777777" w:rsidR="00087C60" w:rsidRPr="00087C60" w:rsidRDefault="00087C60" w:rsidP="00087C60">
            <w:pPr>
              <w:jc w:val="center"/>
              <w:rPr>
                <w:rFonts w:ascii="Arial" w:hAnsi="Arial" w:cs="Arial"/>
                <w:b/>
                <w:bCs/>
                <w:sz w:val="18"/>
                <w:szCs w:val="18"/>
                <w:lang w:eastAsia="en-US"/>
              </w:rPr>
            </w:pPr>
            <w:r w:rsidRPr="00087C60">
              <w:rPr>
                <w:rFonts w:ascii="Arial" w:hAnsi="Arial" w:cs="Arial"/>
                <w:b/>
                <w:bCs/>
                <w:sz w:val="18"/>
                <w:szCs w:val="18"/>
                <w:lang w:eastAsia="en-US"/>
              </w:rPr>
              <w:t>Subtotal 2027</w:t>
            </w:r>
          </w:p>
          <w:p w14:paraId="523F72E6" w14:textId="77777777" w:rsidR="00087C60" w:rsidRPr="00087C60" w:rsidRDefault="00087C60" w:rsidP="00087C60">
            <w:pPr>
              <w:jc w:val="center"/>
              <w:rPr>
                <w:rFonts w:ascii="Arial" w:hAnsi="Arial" w:cs="Arial"/>
                <w:b/>
                <w:bCs/>
                <w:sz w:val="18"/>
                <w:szCs w:val="18"/>
                <w:lang w:eastAsia="en-US"/>
              </w:rPr>
            </w:pPr>
            <w:r w:rsidRPr="00087C60">
              <w:rPr>
                <w:rFonts w:ascii="Arial" w:hAnsi="Arial" w:cs="Arial"/>
                <w:b/>
                <w:bCs/>
                <w:sz w:val="18"/>
                <w:szCs w:val="18"/>
                <w:lang w:eastAsia="en-US"/>
              </w:rPr>
              <w:t xml:space="preserve"> (A x B)</w:t>
            </w:r>
          </w:p>
        </w:tc>
      </w:tr>
      <w:tr w:rsidR="00087C60" w:rsidRPr="00087C60" w14:paraId="6B6245D8" w14:textId="77777777" w:rsidTr="008244BF">
        <w:tc>
          <w:tcPr>
            <w:tcW w:w="704" w:type="dxa"/>
            <w:vAlign w:val="center"/>
          </w:tcPr>
          <w:p w14:paraId="7B01FB36"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1</w:t>
            </w:r>
          </w:p>
        </w:tc>
        <w:tc>
          <w:tcPr>
            <w:tcW w:w="2517" w:type="dxa"/>
            <w:vAlign w:val="center"/>
          </w:tcPr>
          <w:p w14:paraId="160F4F4A"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Aire Acondicionado de Precisión (CyberROW)</w:t>
            </w:r>
          </w:p>
        </w:tc>
        <w:tc>
          <w:tcPr>
            <w:tcW w:w="1572" w:type="dxa"/>
            <w:vAlign w:val="center"/>
          </w:tcPr>
          <w:p w14:paraId="64618958"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Servicio</w:t>
            </w:r>
          </w:p>
        </w:tc>
        <w:tc>
          <w:tcPr>
            <w:tcW w:w="1571" w:type="dxa"/>
            <w:vAlign w:val="center"/>
          </w:tcPr>
          <w:p w14:paraId="0CDEEF68" w14:textId="77777777" w:rsidR="00087C60" w:rsidRPr="00087C60" w:rsidRDefault="00087C60" w:rsidP="00087C60">
            <w:pPr>
              <w:jc w:val="center"/>
              <w:rPr>
                <w:rFonts w:ascii="Arial" w:hAnsi="Arial" w:cs="Arial"/>
                <w:sz w:val="18"/>
                <w:szCs w:val="18"/>
                <w:lang w:eastAsia="en-US"/>
              </w:rPr>
            </w:pPr>
          </w:p>
        </w:tc>
        <w:tc>
          <w:tcPr>
            <w:tcW w:w="1574" w:type="dxa"/>
            <w:vAlign w:val="center"/>
          </w:tcPr>
          <w:p w14:paraId="5F93149D"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4</w:t>
            </w:r>
          </w:p>
        </w:tc>
        <w:tc>
          <w:tcPr>
            <w:tcW w:w="1572" w:type="dxa"/>
            <w:vAlign w:val="center"/>
          </w:tcPr>
          <w:p w14:paraId="288AAED7" w14:textId="77777777" w:rsidR="00087C60" w:rsidRPr="00087C60" w:rsidRDefault="00087C60" w:rsidP="00087C60">
            <w:pPr>
              <w:jc w:val="center"/>
              <w:rPr>
                <w:rFonts w:ascii="Arial" w:hAnsi="Arial" w:cs="Arial"/>
                <w:sz w:val="18"/>
                <w:szCs w:val="18"/>
                <w:lang w:eastAsia="en-US"/>
              </w:rPr>
            </w:pPr>
          </w:p>
        </w:tc>
      </w:tr>
      <w:tr w:rsidR="00087C60" w:rsidRPr="00087C60" w14:paraId="018FC81E" w14:textId="77777777" w:rsidTr="008244BF">
        <w:tc>
          <w:tcPr>
            <w:tcW w:w="704" w:type="dxa"/>
            <w:vAlign w:val="center"/>
          </w:tcPr>
          <w:p w14:paraId="341E6435"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2</w:t>
            </w:r>
          </w:p>
        </w:tc>
        <w:tc>
          <w:tcPr>
            <w:tcW w:w="2517" w:type="dxa"/>
            <w:vAlign w:val="center"/>
          </w:tcPr>
          <w:p w14:paraId="0CF71F19"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Circuito Cerrado de Televisión (CCTV)</w:t>
            </w:r>
          </w:p>
        </w:tc>
        <w:tc>
          <w:tcPr>
            <w:tcW w:w="1572" w:type="dxa"/>
            <w:vAlign w:val="center"/>
          </w:tcPr>
          <w:p w14:paraId="7F70AD63"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Servicio</w:t>
            </w:r>
          </w:p>
        </w:tc>
        <w:tc>
          <w:tcPr>
            <w:tcW w:w="1571" w:type="dxa"/>
            <w:vAlign w:val="center"/>
          </w:tcPr>
          <w:p w14:paraId="20B8AEB8" w14:textId="77777777" w:rsidR="00087C60" w:rsidRPr="00087C60" w:rsidRDefault="00087C60" w:rsidP="00087C60">
            <w:pPr>
              <w:jc w:val="center"/>
              <w:rPr>
                <w:rFonts w:ascii="Arial" w:hAnsi="Arial" w:cs="Arial"/>
                <w:sz w:val="18"/>
                <w:szCs w:val="18"/>
                <w:lang w:eastAsia="en-US"/>
              </w:rPr>
            </w:pPr>
          </w:p>
        </w:tc>
        <w:tc>
          <w:tcPr>
            <w:tcW w:w="1574" w:type="dxa"/>
            <w:vAlign w:val="center"/>
          </w:tcPr>
          <w:p w14:paraId="68139724"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2</w:t>
            </w:r>
          </w:p>
        </w:tc>
        <w:tc>
          <w:tcPr>
            <w:tcW w:w="1572" w:type="dxa"/>
            <w:vAlign w:val="center"/>
          </w:tcPr>
          <w:p w14:paraId="529A3929" w14:textId="77777777" w:rsidR="00087C60" w:rsidRPr="00087C60" w:rsidRDefault="00087C60" w:rsidP="00087C60">
            <w:pPr>
              <w:jc w:val="center"/>
              <w:rPr>
                <w:rFonts w:ascii="Arial" w:hAnsi="Arial" w:cs="Arial"/>
                <w:sz w:val="18"/>
                <w:szCs w:val="18"/>
                <w:lang w:eastAsia="en-US"/>
              </w:rPr>
            </w:pPr>
          </w:p>
        </w:tc>
      </w:tr>
      <w:tr w:rsidR="00087C60" w:rsidRPr="00087C60" w14:paraId="3F153D93" w14:textId="77777777" w:rsidTr="008244BF">
        <w:tc>
          <w:tcPr>
            <w:tcW w:w="704" w:type="dxa"/>
            <w:vAlign w:val="center"/>
          </w:tcPr>
          <w:p w14:paraId="03FCE1CC"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3</w:t>
            </w:r>
          </w:p>
        </w:tc>
        <w:tc>
          <w:tcPr>
            <w:tcW w:w="2517" w:type="dxa"/>
            <w:vAlign w:val="center"/>
          </w:tcPr>
          <w:p w14:paraId="176EF9BF"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Sistema de Control de Accesos (SCA)</w:t>
            </w:r>
          </w:p>
        </w:tc>
        <w:tc>
          <w:tcPr>
            <w:tcW w:w="1572" w:type="dxa"/>
            <w:vAlign w:val="center"/>
          </w:tcPr>
          <w:p w14:paraId="176FE0ED"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Servicio</w:t>
            </w:r>
          </w:p>
        </w:tc>
        <w:tc>
          <w:tcPr>
            <w:tcW w:w="1571" w:type="dxa"/>
            <w:vAlign w:val="center"/>
          </w:tcPr>
          <w:p w14:paraId="3A1491B6" w14:textId="77777777" w:rsidR="00087C60" w:rsidRPr="00087C60" w:rsidRDefault="00087C60" w:rsidP="00087C60">
            <w:pPr>
              <w:jc w:val="center"/>
              <w:rPr>
                <w:rFonts w:ascii="Arial" w:hAnsi="Arial" w:cs="Arial"/>
                <w:sz w:val="18"/>
                <w:szCs w:val="18"/>
                <w:lang w:eastAsia="en-US"/>
              </w:rPr>
            </w:pPr>
          </w:p>
        </w:tc>
        <w:tc>
          <w:tcPr>
            <w:tcW w:w="1574" w:type="dxa"/>
            <w:vAlign w:val="center"/>
          </w:tcPr>
          <w:p w14:paraId="4226C632"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2</w:t>
            </w:r>
          </w:p>
        </w:tc>
        <w:tc>
          <w:tcPr>
            <w:tcW w:w="1572" w:type="dxa"/>
            <w:vAlign w:val="center"/>
          </w:tcPr>
          <w:p w14:paraId="648E385D" w14:textId="77777777" w:rsidR="00087C60" w:rsidRPr="00087C60" w:rsidRDefault="00087C60" w:rsidP="00087C60">
            <w:pPr>
              <w:jc w:val="center"/>
              <w:rPr>
                <w:rFonts w:ascii="Arial" w:hAnsi="Arial" w:cs="Arial"/>
                <w:sz w:val="18"/>
                <w:szCs w:val="18"/>
                <w:lang w:eastAsia="en-US"/>
              </w:rPr>
            </w:pPr>
          </w:p>
        </w:tc>
      </w:tr>
      <w:tr w:rsidR="00087C60" w:rsidRPr="00087C60" w14:paraId="59E343D9" w14:textId="77777777" w:rsidTr="008244BF">
        <w:tc>
          <w:tcPr>
            <w:tcW w:w="704" w:type="dxa"/>
            <w:vAlign w:val="center"/>
          </w:tcPr>
          <w:p w14:paraId="2CE7F88F"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4</w:t>
            </w:r>
          </w:p>
        </w:tc>
        <w:tc>
          <w:tcPr>
            <w:tcW w:w="2517" w:type="dxa"/>
            <w:vAlign w:val="center"/>
          </w:tcPr>
          <w:p w14:paraId="5A375CB7"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Sistema de Detección y Control de Incendios (SCI)</w:t>
            </w:r>
          </w:p>
        </w:tc>
        <w:tc>
          <w:tcPr>
            <w:tcW w:w="1572" w:type="dxa"/>
            <w:vAlign w:val="center"/>
          </w:tcPr>
          <w:p w14:paraId="18ECBF5C"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Servicio</w:t>
            </w:r>
          </w:p>
        </w:tc>
        <w:tc>
          <w:tcPr>
            <w:tcW w:w="1571" w:type="dxa"/>
            <w:vAlign w:val="center"/>
          </w:tcPr>
          <w:p w14:paraId="4D75EEF5" w14:textId="77777777" w:rsidR="00087C60" w:rsidRPr="00087C60" w:rsidRDefault="00087C60" w:rsidP="00087C60">
            <w:pPr>
              <w:jc w:val="center"/>
              <w:rPr>
                <w:rFonts w:ascii="Arial" w:hAnsi="Arial" w:cs="Arial"/>
                <w:sz w:val="18"/>
                <w:szCs w:val="18"/>
                <w:lang w:eastAsia="en-US"/>
              </w:rPr>
            </w:pPr>
          </w:p>
        </w:tc>
        <w:tc>
          <w:tcPr>
            <w:tcW w:w="1574" w:type="dxa"/>
            <w:vAlign w:val="center"/>
          </w:tcPr>
          <w:p w14:paraId="405D123B"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2</w:t>
            </w:r>
          </w:p>
        </w:tc>
        <w:tc>
          <w:tcPr>
            <w:tcW w:w="1572" w:type="dxa"/>
            <w:vAlign w:val="center"/>
          </w:tcPr>
          <w:p w14:paraId="4D914A7C" w14:textId="77777777" w:rsidR="00087C60" w:rsidRPr="00087C60" w:rsidRDefault="00087C60" w:rsidP="00087C60">
            <w:pPr>
              <w:jc w:val="center"/>
              <w:rPr>
                <w:rFonts w:ascii="Arial" w:hAnsi="Arial" w:cs="Arial"/>
                <w:sz w:val="18"/>
                <w:szCs w:val="18"/>
                <w:lang w:eastAsia="en-US"/>
              </w:rPr>
            </w:pPr>
          </w:p>
        </w:tc>
      </w:tr>
      <w:tr w:rsidR="00087C60" w:rsidRPr="00087C60" w14:paraId="2E052BC7" w14:textId="77777777" w:rsidTr="008244BF">
        <w:tc>
          <w:tcPr>
            <w:tcW w:w="704" w:type="dxa"/>
            <w:vAlign w:val="center"/>
          </w:tcPr>
          <w:p w14:paraId="7EAEBCA3"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5</w:t>
            </w:r>
          </w:p>
        </w:tc>
        <w:tc>
          <w:tcPr>
            <w:tcW w:w="2517" w:type="dxa"/>
            <w:vAlign w:val="center"/>
          </w:tcPr>
          <w:p w14:paraId="1087AD22"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Aire Acondicionado Multisplit (AAM)</w:t>
            </w:r>
          </w:p>
        </w:tc>
        <w:tc>
          <w:tcPr>
            <w:tcW w:w="1572" w:type="dxa"/>
            <w:vAlign w:val="center"/>
          </w:tcPr>
          <w:p w14:paraId="4009A4D4"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Servicio</w:t>
            </w:r>
          </w:p>
        </w:tc>
        <w:tc>
          <w:tcPr>
            <w:tcW w:w="1571" w:type="dxa"/>
            <w:vAlign w:val="center"/>
          </w:tcPr>
          <w:p w14:paraId="4D052AB0" w14:textId="77777777" w:rsidR="00087C60" w:rsidRPr="00087C60" w:rsidRDefault="00087C60" w:rsidP="00087C60">
            <w:pPr>
              <w:jc w:val="center"/>
              <w:rPr>
                <w:rFonts w:ascii="Arial" w:hAnsi="Arial" w:cs="Arial"/>
                <w:sz w:val="18"/>
                <w:szCs w:val="18"/>
                <w:lang w:eastAsia="en-US"/>
              </w:rPr>
            </w:pPr>
          </w:p>
        </w:tc>
        <w:tc>
          <w:tcPr>
            <w:tcW w:w="1574" w:type="dxa"/>
            <w:vAlign w:val="center"/>
          </w:tcPr>
          <w:p w14:paraId="5A437B53"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4</w:t>
            </w:r>
          </w:p>
        </w:tc>
        <w:tc>
          <w:tcPr>
            <w:tcW w:w="1572" w:type="dxa"/>
            <w:vAlign w:val="center"/>
          </w:tcPr>
          <w:p w14:paraId="69DF13BD" w14:textId="77777777" w:rsidR="00087C60" w:rsidRPr="00087C60" w:rsidRDefault="00087C60" w:rsidP="00087C60">
            <w:pPr>
              <w:jc w:val="center"/>
              <w:rPr>
                <w:rFonts w:ascii="Arial" w:hAnsi="Arial" w:cs="Arial"/>
                <w:sz w:val="18"/>
                <w:szCs w:val="18"/>
                <w:lang w:eastAsia="en-US"/>
              </w:rPr>
            </w:pPr>
          </w:p>
        </w:tc>
      </w:tr>
      <w:tr w:rsidR="00087C60" w:rsidRPr="00087C60" w14:paraId="5F7C8BE1" w14:textId="77777777" w:rsidTr="008244BF">
        <w:tc>
          <w:tcPr>
            <w:tcW w:w="704" w:type="dxa"/>
            <w:vAlign w:val="center"/>
          </w:tcPr>
          <w:p w14:paraId="176D3D46"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6</w:t>
            </w:r>
          </w:p>
        </w:tc>
        <w:tc>
          <w:tcPr>
            <w:tcW w:w="2517" w:type="dxa"/>
            <w:vAlign w:val="center"/>
          </w:tcPr>
          <w:p w14:paraId="54D460F3"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val="es-ES" w:eastAsia="en-US"/>
              </w:rPr>
              <w:t>Aire</w:t>
            </w:r>
            <w:r w:rsidRPr="00087C60">
              <w:rPr>
                <w:rFonts w:ascii="Arial" w:hAnsi="Arial" w:cs="Arial"/>
                <w:spacing w:val="-14"/>
                <w:sz w:val="18"/>
                <w:szCs w:val="18"/>
                <w:lang w:val="es-ES" w:eastAsia="en-US"/>
              </w:rPr>
              <w:t xml:space="preserve"> </w:t>
            </w:r>
            <w:r w:rsidRPr="00087C60">
              <w:rPr>
                <w:rFonts w:ascii="Arial" w:hAnsi="Arial" w:cs="Arial"/>
                <w:sz w:val="18"/>
                <w:szCs w:val="18"/>
                <w:lang w:val="es-ES" w:eastAsia="en-US"/>
              </w:rPr>
              <w:t>Acondicionado</w:t>
            </w:r>
            <w:r w:rsidRPr="00087C60">
              <w:rPr>
                <w:rFonts w:ascii="Arial" w:hAnsi="Arial" w:cs="Arial"/>
                <w:spacing w:val="-12"/>
                <w:sz w:val="18"/>
                <w:szCs w:val="18"/>
                <w:lang w:val="es-ES" w:eastAsia="en-US"/>
              </w:rPr>
              <w:t xml:space="preserve"> </w:t>
            </w:r>
            <w:r w:rsidRPr="00087C60">
              <w:rPr>
                <w:rFonts w:ascii="Arial" w:hAnsi="Arial" w:cs="Arial"/>
                <w:sz w:val="18"/>
                <w:szCs w:val="18"/>
                <w:lang w:val="es-ES" w:eastAsia="en-US"/>
              </w:rPr>
              <w:t>Minisplit</w:t>
            </w:r>
            <w:r w:rsidRPr="00087C60">
              <w:rPr>
                <w:rFonts w:ascii="Arial" w:hAnsi="Arial" w:cs="Arial"/>
                <w:spacing w:val="-8"/>
                <w:sz w:val="18"/>
                <w:szCs w:val="18"/>
                <w:lang w:val="es-ES" w:eastAsia="en-US"/>
              </w:rPr>
              <w:t xml:space="preserve"> </w:t>
            </w:r>
            <w:r w:rsidRPr="00087C60">
              <w:rPr>
                <w:rFonts w:ascii="Arial" w:hAnsi="Arial" w:cs="Arial"/>
                <w:sz w:val="18"/>
                <w:szCs w:val="18"/>
                <w:lang w:val="es-ES" w:eastAsia="en-US"/>
              </w:rPr>
              <w:t>de</w:t>
            </w:r>
            <w:r w:rsidRPr="00087C60">
              <w:rPr>
                <w:rFonts w:ascii="Arial" w:hAnsi="Arial" w:cs="Arial"/>
                <w:spacing w:val="-8"/>
                <w:sz w:val="18"/>
                <w:szCs w:val="18"/>
                <w:lang w:val="es-ES" w:eastAsia="en-US"/>
              </w:rPr>
              <w:t xml:space="preserve"> </w:t>
            </w:r>
            <w:r w:rsidRPr="00087C60">
              <w:rPr>
                <w:rFonts w:ascii="Arial" w:hAnsi="Arial" w:cs="Arial"/>
                <w:sz w:val="18"/>
                <w:szCs w:val="18"/>
                <w:lang w:val="es-ES" w:eastAsia="en-US"/>
              </w:rPr>
              <w:t>Confort</w:t>
            </w:r>
            <w:r w:rsidRPr="00087C60">
              <w:rPr>
                <w:rFonts w:ascii="Arial" w:hAnsi="Arial" w:cs="Arial"/>
                <w:spacing w:val="-8"/>
                <w:sz w:val="18"/>
                <w:szCs w:val="18"/>
                <w:lang w:val="es-ES" w:eastAsia="en-US"/>
              </w:rPr>
              <w:t xml:space="preserve"> </w:t>
            </w:r>
            <w:r w:rsidRPr="00087C60">
              <w:rPr>
                <w:rFonts w:ascii="Arial" w:hAnsi="Arial" w:cs="Arial"/>
                <w:spacing w:val="-2"/>
                <w:sz w:val="18"/>
                <w:szCs w:val="18"/>
                <w:lang w:val="es-ES" w:eastAsia="en-US"/>
              </w:rPr>
              <w:t>(AAC)</w:t>
            </w:r>
          </w:p>
        </w:tc>
        <w:tc>
          <w:tcPr>
            <w:tcW w:w="1572" w:type="dxa"/>
            <w:vAlign w:val="center"/>
          </w:tcPr>
          <w:p w14:paraId="72981ECB"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Servicio</w:t>
            </w:r>
          </w:p>
        </w:tc>
        <w:tc>
          <w:tcPr>
            <w:tcW w:w="1571" w:type="dxa"/>
            <w:vAlign w:val="center"/>
          </w:tcPr>
          <w:p w14:paraId="50E24DC0" w14:textId="77777777" w:rsidR="00087C60" w:rsidRPr="00087C60" w:rsidRDefault="00087C60" w:rsidP="00087C60">
            <w:pPr>
              <w:jc w:val="center"/>
              <w:rPr>
                <w:rFonts w:ascii="Arial" w:hAnsi="Arial" w:cs="Arial"/>
                <w:sz w:val="18"/>
                <w:szCs w:val="18"/>
                <w:lang w:eastAsia="en-US"/>
              </w:rPr>
            </w:pPr>
          </w:p>
        </w:tc>
        <w:tc>
          <w:tcPr>
            <w:tcW w:w="1574" w:type="dxa"/>
            <w:vAlign w:val="center"/>
          </w:tcPr>
          <w:p w14:paraId="14CDB045"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16</w:t>
            </w:r>
          </w:p>
        </w:tc>
        <w:tc>
          <w:tcPr>
            <w:tcW w:w="1572" w:type="dxa"/>
            <w:vAlign w:val="center"/>
          </w:tcPr>
          <w:p w14:paraId="31F001A9" w14:textId="77777777" w:rsidR="00087C60" w:rsidRPr="00087C60" w:rsidRDefault="00087C60" w:rsidP="00087C60">
            <w:pPr>
              <w:jc w:val="center"/>
              <w:rPr>
                <w:rFonts w:ascii="Arial" w:hAnsi="Arial" w:cs="Arial"/>
                <w:sz w:val="18"/>
                <w:szCs w:val="18"/>
                <w:lang w:eastAsia="en-US"/>
              </w:rPr>
            </w:pPr>
          </w:p>
        </w:tc>
      </w:tr>
      <w:tr w:rsidR="00087C60" w:rsidRPr="00087C60" w14:paraId="4B28E4A3" w14:textId="77777777" w:rsidTr="008244BF">
        <w:tc>
          <w:tcPr>
            <w:tcW w:w="704" w:type="dxa"/>
            <w:tcBorders>
              <w:bottom w:val="single" w:sz="4" w:space="0" w:color="auto"/>
            </w:tcBorders>
            <w:vAlign w:val="center"/>
          </w:tcPr>
          <w:p w14:paraId="480F2EA0"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7</w:t>
            </w:r>
          </w:p>
        </w:tc>
        <w:tc>
          <w:tcPr>
            <w:tcW w:w="2517" w:type="dxa"/>
            <w:tcBorders>
              <w:bottom w:val="single" w:sz="4" w:space="0" w:color="auto"/>
            </w:tcBorders>
            <w:vAlign w:val="center"/>
          </w:tcPr>
          <w:p w14:paraId="097C7B95"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val="es-ES" w:eastAsia="en-US"/>
              </w:rPr>
              <w:t>Generador</w:t>
            </w:r>
            <w:r w:rsidRPr="00087C60">
              <w:rPr>
                <w:rFonts w:ascii="Arial" w:hAnsi="Arial" w:cs="Arial"/>
                <w:spacing w:val="-14"/>
                <w:sz w:val="18"/>
                <w:szCs w:val="18"/>
                <w:lang w:val="es-ES" w:eastAsia="en-US"/>
              </w:rPr>
              <w:t xml:space="preserve"> </w:t>
            </w:r>
            <w:r w:rsidRPr="00087C60">
              <w:rPr>
                <w:rFonts w:ascii="Arial" w:hAnsi="Arial" w:cs="Arial"/>
                <w:sz w:val="18"/>
                <w:szCs w:val="18"/>
                <w:lang w:val="es-ES" w:eastAsia="en-US"/>
              </w:rPr>
              <w:t>de</w:t>
            </w:r>
            <w:r w:rsidRPr="00087C60">
              <w:rPr>
                <w:rFonts w:ascii="Arial" w:hAnsi="Arial" w:cs="Arial"/>
                <w:spacing w:val="-10"/>
                <w:sz w:val="18"/>
                <w:szCs w:val="18"/>
                <w:lang w:val="es-ES" w:eastAsia="en-US"/>
              </w:rPr>
              <w:t xml:space="preserve"> </w:t>
            </w:r>
            <w:r w:rsidRPr="00087C60">
              <w:rPr>
                <w:rFonts w:ascii="Arial" w:hAnsi="Arial" w:cs="Arial"/>
                <w:sz w:val="18"/>
                <w:szCs w:val="18"/>
                <w:lang w:val="es-ES" w:eastAsia="en-US"/>
              </w:rPr>
              <w:t>Emergencia</w:t>
            </w:r>
            <w:r w:rsidRPr="00087C60">
              <w:rPr>
                <w:rFonts w:ascii="Arial" w:hAnsi="Arial" w:cs="Arial"/>
                <w:spacing w:val="-14"/>
                <w:sz w:val="18"/>
                <w:szCs w:val="18"/>
                <w:lang w:val="es-ES" w:eastAsia="en-US"/>
              </w:rPr>
              <w:t xml:space="preserve"> </w:t>
            </w:r>
            <w:r w:rsidRPr="00087C60">
              <w:rPr>
                <w:rFonts w:ascii="Arial" w:hAnsi="Arial" w:cs="Arial"/>
                <w:sz w:val="18"/>
                <w:szCs w:val="18"/>
                <w:lang w:val="es-ES" w:eastAsia="en-US"/>
              </w:rPr>
              <w:t>Automático</w:t>
            </w:r>
            <w:r w:rsidRPr="00087C60">
              <w:rPr>
                <w:rFonts w:ascii="Arial" w:hAnsi="Arial" w:cs="Arial"/>
                <w:spacing w:val="-9"/>
                <w:sz w:val="18"/>
                <w:szCs w:val="18"/>
                <w:lang w:val="es-ES" w:eastAsia="en-US"/>
              </w:rPr>
              <w:t xml:space="preserve"> </w:t>
            </w:r>
            <w:r w:rsidRPr="00087C60">
              <w:rPr>
                <w:rFonts w:ascii="Arial" w:hAnsi="Arial" w:cs="Arial"/>
                <w:spacing w:val="-4"/>
                <w:sz w:val="18"/>
                <w:szCs w:val="18"/>
                <w:lang w:val="es-ES" w:eastAsia="en-US"/>
              </w:rPr>
              <w:t>(GE)</w:t>
            </w:r>
          </w:p>
        </w:tc>
        <w:tc>
          <w:tcPr>
            <w:tcW w:w="1572" w:type="dxa"/>
            <w:tcBorders>
              <w:bottom w:val="single" w:sz="4" w:space="0" w:color="auto"/>
            </w:tcBorders>
            <w:vAlign w:val="center"/>
          </w:tcPr>
          <w:p w14:paraId="079DB33D"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Servicio</w:t>
            </w:r>
          </w:p>
        </w:tc>
        <w:tc>
          <w:tcPr>
            <w:tcW w:w="1571" w:type="dxa"/>
            <w:tcBorders>
              <w:bottom w:val="single" w:sz="4" w:space="0" w:color="auto"/>
            </w:tcBorders>
            <w:vAlign w:val="center"/>
          </w:tcPr>
          <w:p w14:paraId="47F1CFCD" w14:textId="77777777" w:rsidR="00087C60" w:rsidRPr="00087C60" w:rsidRDefault="00087C60" w:rsidP="00087C60">
            <w:pPr>
              <w:jc w:val="center"/>
              <w:rPr>
                <w:rFonts w:ascii="Arial" w:hAnsi="Arial" w:cs="Arial"/>
                <w:sz w:val="18"/>
                <w:szCs w:val="18"/>
                <w:lang w:eastAsia="en-US"/>
              </w:rPr>
            </w:pPr>
          </w:p>
        </w:tc>
        <w:tc>
          <w:tcPr>
            <w:tcW w:w="1574" w:type="dxa"/>
            <w:tcBorders>
              <w:bottom w:val="single" w:sz="4" w:space="0" w:color="auto"/>
            </w:tcBorders>
            <w:vAlign w:val="center"/>
          </w:tcPr>
          <w:p w14:paraId="22BDBE7F"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2</w:t>
            </w:r>
          </w:p>
        </w:tc>
        <w:tc>
          <w:tcPr>
            <w:tcW w:w="1572" w:type="dxa"/>
            <w:tcBorders>
              <w:bottom w:val="single" w:sz="4" w:space="0" w:color="auto"/>
            </w:tcBorders>
            <w:vAlign w:val="center"/>
          </w:tcPr>
          <w:p w14:paraId="6441CB80" w14:textId="77777777" w:rsidR="00087C60" w:rsidRPr="00087C60" w:rsidRDefault="00087C60" w:rsidP="00087C60">
            <w:pPr>
              <w:jc w:val="center"/>
              <w:rPr>
                <w:rFonts w:ascii="Arial" w:hAnsi="Arial" w:cs="Arial"/>
                <w:sz w:val="18"/>
                <w:szCs w:val="18"/>
                <w:lang w:eastAsia="en-US"/>
              </w:rPr>
            </w:pPr>
          </w:p>
        </w:tc>
      </w:tr>
      <w:tr w:rsidR="00087C60" w:rsidRPr="00087C60" w14:paraId="593D7D7A" w14:textId="77777777" w:rsidTr="008244BF">
        <w:tc>
          <w:tcPr>
            <w:tcW w:w="704" w:type="dxa"/>
            <w:tcBorders>
              <w:bottom w:val="single" w:sz="4" w:space="0" w:color="auto"/>
            </w:tcBorders>
            <w:vAlign w:val="center"/>
          </w:tcPr>
          <w:p w14:paraId="7AD813B5"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8</w:t>
            </w:r>
          </w:p>
        </w:tc>
        <w:tc>
          <w:tcPr>
            <w:tcW w:w="2517" w:type="dxa"/>
            <w:tcBorders>
              <w:bottom w:val="single" w:sz="4" w:space="0" w:color="auto"/>
            </w:tcBorders>
            <w:vAlign w:val="center"/>
          </w:tcPr>
          <w:p w14:paraId="4E79066E"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val="es-ES" w:eastAsia="en-US"/>
              </w:rPr>
              <w:t>Unidad</w:t>
            </w:r>
            <w:r w:rsidRPr="00087C60">
              <w:rPr>
                <w:rFonts w:ascii="Arial" w:hAnsi="Arial" w:cs="Arial"/>
                <w:spacing w:val="-14"/>
                <w:sz w:val="18"/>
                <w:szCs w:val="18"/>
                <w:lang w:val="es-ES" w:eastAsia="en-US"/>
              </w:rPr>
              <w:t xml:space="preserve"> </w:t>
            </w:r>
            <w:r w:rsidRPr="00087C60">
              <w:rPr>
                <w:rFonts w:ascii="Arial" w:hAnsi="Arial" w:cs="Arial"/>
                <w:sz w:val="18"/>
                <w:szCs w:val="18"/>
                <w:lang w:val="es-ES" w:eastAsia="en-US"/>
              </w:rPr>
              <w:t>de</w:t>
            </w:r>
            <w:r w:rsidRPr="00087C60">
              <w:rPr>
                <w:rFonts w:ascii="Arial" w:hAnsi="Arial" w:cs="Arial"/>
                <w:spacing w:val="-14"/>
                <w:sz w:val="18"/>
                <w:szCs w:val="18"/>
                <w:lang w:val="es-ES" w:eastAsia="en-US"/>
              </w:rPr>
              <w:t xml:space="preserve"> </w:t>
            </w:r>
            <w:r w:rsidRPr="00087C60">
              <w:rPr>
                <w:rFonts w:ascii="Arial" w:hAnsi="Arial" w:cs="Arial"/>
                <w:sz w:val="18"/>
                <w:szCs w:val="18"/>
                <w:lang w:val="es-ES" w:eastAsia="en-US"/>
              </w:rPr>
              <w:t>Energía</w:t>
            </w:r>
            <w:r w:rsidRPr="00087C60">
              <w:rPr>
                <w:rFonts w:ascii="Arial" w:hAnsi="Arial" w:cs="Arial"/>
                <w:spacing w:val="-13"/>
                <w:sz w:val="18"/>
                <w:szCs w:val="18"/>
                <w:lang w:val="es-ES" w:eastAsia="en-US"/>
              </w:rPr>
              <w:t xml:space="preserve"> </w:t>
            </w:r>
            <w:r w:rsidRPr="00087C60">
              <w:rPr>
                <w:rFonts w:ascii="Arial" w:hAnsi="Arial" w:cs="Arial"/>
                <w:sz w:val="18"/>
                <w:szCs w:val="18"/>
                <w:lang w:val="es-ES" w:eastAsia="en-US"/>
              </w:rPr>
              <w:t>Ininterrumpida</w:t>
            </w:r>
            <w:r w:rsidRPr="00087C60">
              <w:rPr>
                <w:rFonts w:ascii="Arial" w:hAnsi="Arial" w:cs="Arial"/>
                <w:spacing w:val="-11"/>
                <w:sz w:val="18"/>
                <w:szCs w:val="18"/>
                <w:lang w:val="es-ES" w:eastAsia="en-US"/>
              </w:rPr>
              <w:t xml:space="preserve"> </w:t>
            </w:r>
            <w:r w:rsidRPr="00087C60">
              <w:rPr>
                <w:rFonts w:ascii="Arial" w:hAnsi="Arial" w:cs="Arial"/>
                <w:sz w:val="18"/>
                <w:szCs w:val="18"/>
                <w:lang w:val="es-ES" w:eastAsia="en-US"/>
              </w:rPr>
              <w:t>30KVA</w:t>
            </w:r>
            <w:r w:rsidRPr="00087C60">
              <w:rPr>
                <w:rFonts w:ascii="Arial" w:hAnsi="Arial" w:cs="Arial"/>
                <w:spacing w:val="-13"/>
                <w:sz w:val="18"/>
                <w:szCs w:val="18"/>
                <w:lang w:val="es-ES" w:eastAsia="en-US"/>
              </w:rPr>
              <w:t xml:space="preserve"> </w:t>
            </w:r>
            <w:r w:rsidRPr="00087C60">
              <w:rPr>
                <w:rFonts w:ascii="Arial" w:hAnsi="Arial" w:cs="Arial"/>
                <w:spacing w:val="-2"/>
                <w:sz w:val="18"/>
                <w:szCs w:val="18"/>
                <w:lang w:val="es-ES" w:eastAsia="en-US"/>
              </w:rPr>
              <w:t>(UPS)</w:t>
            </w:r>
          </w:p>
        </w:tc>
        <w:tc>
          <w:tcPr>
            <w:tcW w:w="1572" w:type="dxa"/>
            <w:tcBorders>
              <w:top w:val="single" w:sz="4" w:space="0" w:color="auto"/>
              <w:bottom w:val="single" w:sz="4" w:space="0" w:color="auto"/>
              <w:right w:val="single" w:sz="4" w:space="0" w:color="auto"/>
            </w:tcBorders>
            <w:vAlign w:val="center"/>
          </w:tcPr>
          <w:p w14:paraId="13F89796"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Servicio</w:t>
            </w:r>
          </w:p>
        </w:tc>
        <w:tc>
          <w:tcPr>
            <w:tcW w:w="1571" w:type="dxa"/>
            <w:tcBorders>
              <w:top w:val="single" w:sz="4" w:space="0" w:color="auto"/>
              <w:left w:val="single" w:sz="4" w:space="0" w:color="auto"/>
              <w:bottom w:val="single" w:sz="4" w:space="0" w:color="auto"/>
              <w:right w:val="single" w:sz="4" w:space="0" w:color="auto"/>
            </w:tcBorders>
            <w:vAlign w:val="center"/>
          </w:tcPr>
          <w:p w14:paraId="42DBFF01" w14:textId="77777777" w:rsidR="00087C60" w:rsidRPr="00087C60" w:rsidRDefault="00087C60" w:rsidP="00087C60">
            <w:pPr>
              <w:jc w:val="center"/>
              <w:rPr>
                <w:rFonts w:ascii="Arial" w:hAnsi="Arial" w:cs="Arial"/>
                <w:sz w:val="18"/>
                <w:szCs w:val="18"/>
                <w:lang w:eastAsia="en-US"/>
              </w:rPr>
            </w:pPr>
          </w:p>
        </w:tc>
        <w:tc>
          <w:tcPr>
            <w:tcW w:w="1574" w:type="dxa"/>
            <w:tcBorders>
              <w:top w:val="single" w:sz="4" w:space="0" w:color="auto"/>
              <w:left w:val="single" w:sz="4" w:space="0" w:color="auto"/>
              <w:bottom w:val="single" w:sz="4" w:space="0" w:color="auto"/>
              <w:right w:val="single" w:sz="4" w:space="0" w:color="auto"/>
            </w:tcBorders>
            <w:vAlign w:val="center"/>
          </w:tcPr>
          <w:p w14:paraId="0CD294F8"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4</w:t>
            </w:r>
          </w:p>
        </w:tc>
        <w:tc>
          <w:tcPr>
            <w:tcW w:w="1572" w:type="dxa"/>
            <w:tcBorders>
              <w:top w:val="single" w:sz="4" w:space="0" w:color="auto"/>
              <w:left w:val="single" w:sz="4" w:space="0" w:color="auto"/>
              <w:bottom w:val="single" w:sz="4" w:space="0" w:color="auto"/>
            </w:tcBorders>
            <w:vAlign w:val="center"/>
          </w:tcPr>
          <w:p w14:paraId="05A9AC23" w14:textId="77777777" w:rsidR="00087C60" w:rsidRPr="00087C60" w:rsidRDefault="00087C60" w:rsidP="00087C60">
            <w:pPr>
              <w:jc w:val="center"/>
              <w:rPr>
                <w:rFonts w:ascii="Arial" w:hAnsi="Arial" w:cs="Arial"/>
                <w:sz w:val="18"/>
                <w:szCs w:val="18"/>
                <w:lang w:eastAsia="en-US"/>
              </w:rPr>
            </w:pPr>
          </w:p>
        </w:tc>
      </w:tr>
      <w:tr w:rsidR="00087C60" w:rsidRPr="00087C60" w14:paraId="62FEE27A" w14:textId="77777777" w:rsidTr="008244BF">
        <w:tc>
          <w:tcPr>
            <w:tcW w:w="704" w:type="dxa"/>
            <w:tcBorders>
              <w:top w:val="single" w:sz="4" w:space="0" w:color="auto"/>
              <w:left w:val="nil"/>
              <w:bottom w:val="nil"/>
              <w:right w:val="nil"/>
            </w:tcBorders>
            <w:vAlign w:val="center"/>
          </w:tcPr>
          <w:p w14:paraId="27038518" w14:textId="77777777" w:rsidR="00087C60" w:rsidRPr="00087C60" w:rsidRDefault="00087C60" w:rsidP="00087C60">
            <w:pPr>
              <w:jc w:val="center"/>
              <w:rPr>
                <w:rFonts w:ascii="Arial" w:hAnsi="Arial" w:cs="Arial"/>
                <w:sz w:val="18"/>
                <w:szCs w:val="18"/>
                <w:lang w:eastAsia="en-US"/>
              </w:rPr>
            </w:pPr>
          </w:p>
        </w:tc>
        <w:tc>
          <w:tcPr>
            <w:tcW w:w="2517" w:type="dxa"/>
            <w:tcBorders>
              <w:top w:val="single" w:sz="4" w:space="0" w:color="auto"/>
              <w:left w:val="nil"/>
              <w:bottom w:val="nil"/>
              <w:right w:val="nil"/>
            </w:tcBorders>
            <w:vAlign w:val="center"/>
          </w:tcPr>
          <w:p w14:paraId="4D15A00B" w14:textId="77777777" w:rsidR="00087C60" w:rsidRPr="00087C60" w:rsidRDefault="00087C60" w:rsidP="00087C60">
            <w:pPr>
              <w:jc w:val="center"/>
              <w:rPr>
                <w:rFonts w:ascii="Arial" w:hAnsi="Arial" w:cs="Arial"/>
                <w:sz w:val="18"/>
                <w:szCs w:val="18"/>
                <w:lang w:eastAsia="en-US"/>
              </w:rPr>
            </w:pPr>
          </w:p>
        </w:tc>
        <w:tc>
          <w:tcPr>
            <w:tcW w:w="1572" w:type="dxa"/>
            <w:tcBorders>
              <w:top w:val="single" w:sz="4" w:space="0" w:color="auto"/>
              <w:left w:val="nil"/>
              <w:bottom w:val="nil"/>
              <w:right w:val="nil"/>
            </w:tcBorders>
            <w:vAlign w:val="center"/>
          </w:tcPr>
          <w:p w14:paraId="51A993EC" w14:textId="77777777" w:rsidR="00087C60" w:rsidRPr="00087C60" w:rsidRDefault="00087C60" w:rsidP="00087C60">
            <w:pPr>
              <w:jc w:val="center"/>
              <w:rPr>
                <w:rFonts w:ascii="Arial" w:hAnsi="Arial" w:cs="Arial"/>
                <w:sz w:val="18"/>
                <w:szCs w:val="18"/>
                <w:lang w:eastAsia="en-US"/>
              </w:rPr>
            </w:pPr>
          </w:p>
        </w:tc>
        <w:tc>
          <w:tcPr>
            <w:tcW w:w="1571" w:type="dxa"/>
            <w:tcBorders>
              <w:top w:val="single" w:sz="4" w:space="0" w:color="auto"/>
              <w:left w:val="nil"/>
              <w:bottom w:val="nil"/>
              <w:right w:val="nil"/>
            </w:tcBorders>
            <w:vAlign w:val="center"/>
          </w:tcPr>
          <w:p w14:paraId="719C9AF9" w14:textId="77777777" w:rsidR="00087C60" w:rsidRPr="00087C60" w:rsidRDefault="00087C60" w:rsidP="00087C60">
            <w:pPr>
              <w:jc w:val="center"/>
              <w:rPr>
                <w:rFonts w:ascii="Arial" w:hAnsi="Arial" w:cs="Arial"/>
                <w:sz w:val="18"/>
                <w:szCs w:val="18"/>
                <w:lang w:eastAsia="en-US"/>
              </w:rPr>
            </w:pPr>
          </w:p>
        </w:tc>
        <w:tc>
          <w:tcPr>
            <w:tcW w:w="1574" w:type="dxa"/>
            <w:tcBorders>
              <w:top w:val="single" w:sz="4" w:space="0" w:color="auto"/>
              <w:left w:val="nil"/>
              <w:bottom w:val="nil"/>
              <w:right w:val="single" w:sz="4" w:space="0" w:color="auto"/>
            </w:tcBorders>
            <w:vAlign w:val="center"/>
          </w:tcPr>
          <w:p w14:paraId="1FF24549" w14:textId="77777777" w:rsidR="00087C60" w:rsidRPr="00087C60" w:rsidRDefault="00087C60" w:rsidP="00087C60">
            <w:pPr>
              <w:jc w:val="center"/>
              <w:rPr>
                <w:rFonts w:ascii="Arial" w:hAnsi="Arial" w:cs="Arial"/>
                <w:b/>
                <w:bCs/>
                <w:sz w:val="18"/>
                <w:szCs w:val="18"/>
                <w:lang w:eastAsia="en-US"/>
              </w:rPr>
            </w:pPr>
            <w:r w:rsidRPr="00087C60">
              <w:rPr>
                <w:rFonts w:ascii="Arial" w:hAnsi="Arial" w:cs="Arial"/>
                <w:b/>
                <w:bCs/>
                <w:sz w:val="18"/>
                <w:szCs w:val="18"/>
                <w:lang w:eastAsia="en-US"/>
              </w:rPr>
              <w:t>Subtotal 5</w:t>
            </w:r>
          </w:p>
        </w:tc>
        <w:tc>
          <w:tcPr>
            <w:tcW w:w="1572" w:type="dxa"/>
            <w:tcBorders>
              <w:top w:val="single" w:sz="4" w:space="0" w:color="auto"/>
              <w:left w:val="single" w:sz="4" w:space="0" w:color="auto"/>
            </w:tcBorders>
            <w:vAlign w:val="center"/>
          </w:tcPr>
          <w:p w14:paraId="2C58BAB1" w14:textId="77777777" w:rsidR="00087C60" w:rsidRPr="00087C60" w:rsidRDefault="00087C60" w:rsidP="00087C60">
            <w:pPr>
              <w:jc w:val="center"/>
              <w:rPr>
                <w:rFonts w:ascii="Arial" w:hAnsi="Arial" w:cs="Arial"/>
                <w:sz w:val="18"/>
                <w:szCs w:val="18"/>
                <w:lang w:eastAsia="en-US"/>
              </w:rPr>
            </w:pPr>
          </w:p>
        </w:tc>
      </w:tr>
    </w:tbl>
    <w:p w14:paraId="67435BC7" w14:textId="77777777" w:rsidR="00087C60" w:rsidRPr="00087C60" w:rsidRDefault="00087C60" w:rsidP="00087C60">
      <w:pPr>
        <w:spacing w:after="160" w:line="259" w:lineRule="auto"/>
        <w:ind w:firstLine="708"/>
        <w:rPr>
          <w:rFonts w:ascii="Arial" w:eastAsia="Calibri" w:hAnsi="Arial"/>
          <w:sz w:val="22"/>
          <w:szCs w:val="22"/>
          <w:lang w:eastAsia="en-US"/>
        </w:rPr>
      </w:pPr>
    </w:p>
    <w:p w14:paraId="1E24CBFE" w14:textId="77777777" w:rsidR="00087C60" w:rsidRPr="00087C60" w:rsidRDefault="00087C60" w:rsidP="00087C60">
      <w:pPr>
        <w:shd w:val="clear" w:color="auto" w:fill="F7CAAC"/>
        <w:spacing w:after="160" w:line="259" w:lineRule="auto"/>
        <w:jc w:val="center"/>
        <w:rPr>
          <w:rFonts w:ascii="Arial" w:eastAsia="Calibri" w:hAnsi="Arial"/>
          <w:b/>
          <w:color w:val="000000"/>
          <w:sz w:val="22"/>
          <w:szCs w:val="22"/>
          <w:lang w:eastAsia="en-US"/>
        </w:rPr>
      </w:pPr>
      <w:r w:rsidRPr="00087C60">
        <w:rPr>
          <w:rFonts w:ascii="Arial" w:eastAsia="Calibri" w:hAnsi="Arial"/>
          <w:b/>
          <w:color w:val="000000"/>
          <w:sz w:val="22"/>
          <w:szCs w:val="22"/>
          <w:lang w:eastAsia="en-US"/>
        </w:rPr>
        <w:t>Servicio para los equipos de CPD “TLALPAN” 2027</w:t>
      </w:r>
    </w:p>
    <w:tbl>
      <w:tblPr>
        <w:tblStyle w:val="Tablaconcuadrcula148"/>
        <w:tblW w:w="0" w:type="auto"/>
        <w:tblLook w:val="04A0" w:firstRow="1" w:lastRow="0" w:firstColumn="1" w:lastColumn="0" w:noHBand="0" w:noVBand="1"/>
      </w:tblPr>
      <w:tblGrid>
        <w:gridCol w:w="704"/>
        <w:gridCol w:w="2517"/>
        <w:gridCol w:w="1572"/>
        <w:gridCol w:w="1571"/>
        <w:gridCol w:w="1574"/>
        <w:gridCol w:w="1572"/>
      </w:tblGrid>
      <w:tr w:rsidR="00087C60" w:rsidRPr="00087C60" w14:paraId="58D43750" w14:textId="77777777" w:rsidTr="00087C60">
        <w:tc>
          <w:tcPr>
            <w:tcW w:w="704" w:type="dxa"/>
            <w:shd w:val="clear" w:color="auto" w:fill="F7CAAC"/>
            <w:vAlign w:val="center"/>
          </w:tcPr>
          <w:p w14:paraId="04B29BEE" w14:textId="77777777" w:rsidR="00087C60" w:rsidRPr="00087C60" w:rsidRDefault="00087C60" w:rsidP="00087C60">
            <w:pPr>
              <w:jc w:val="center"/>
              <w:rPr>
                <w:rFonts w:ascii="Arial" w:hAnsi="Arial" w:cs="Arial"/>
                <w:b/>
                <w:bCs/>
                <w:sz w:val="18"/>
                <w:szCs w:val="18"/>
                <w:lang w:eastAsia="en-US"/>
              </w:rPr>
            </w:pPr>
            <w:r w:rsidRPr="00087C60">
              <w:rPr>
                <w:rFonts w:ascii="Arial" w:hAnsi="Arial" w:cs="Arial"/>
                <w:b/>
                <w:bCs/>
                <w:sz w:val="18"/>
                <w:szCs w:val="18"/>
                <w:lang w:eastAsia="en-US"/>
              </w:rPr>
              <w:t>No.</w:t>
            </w:r>
          </w:p>
        </w:tc>
        <w:tc>
          <w:tcPr>
            <w:tcW w:w="2517" w:type="dxa"/>
            <w:shd w:val="clear" w:color="auto" w:fill="F7CAAC"/>
            <w:vAlign w:val="center"/>
          </w:tcPr>
          <w:p w14:paraId="5314A5F8" w14:textId="77777777" w:rsidR="00087C60" w:rsidRPr="00087C60" w:rsidRDefault="00087C60" w:rsidP="00087C60">
            <w:pPr>
              <w:jc w:val="center"/>
              <w:rPr>
                <w:rFonts w:ascii="Arial" w:hAnsi="Arial" w:cs="Arial"/>
                <w:b/>
                <w:bCs/>
                <w:sz w:val="18"/>
                <w:szCs w:val="18"/>
                <w:lang w:eastAsia="en-US"/>
              </w:rPr>
            </w:pPr>
            <w:r w:rsidRPr="00087C60">
              <w:rPr>
                <w:rFonts w:ascii="Arial" w:hAnsi="Arial" w:cs="Arial"/>
                <w:b/>
                <w:bCs/>
                <w:sz w:val="18"/>
                <w:szCs w:val="18"/>
                <w:lang w:eastAsia="en-US"/>
              </w:rPr>
              <w:t>Tipo de Servicio</w:t>
            </w:r>
          </w:p>
        </w:tc>
        <w:tc>
          <w:tcPr>
            <w:tcW w:w="1572" w:type="dxa"/>
            <w:shd w:val="clear" w:color="auto" w:fill="F7CAAC"/>
            <w:vAlign w:val="center"/>
          </w:tcPr>
          <w:p w14:paraId="5A2FF0E3" w14:textId="77777777" w:rsidR="00087C60" w:rsidRPr="00087C60" w:rsidRDefault="00087C60" w:rsidP="00087C60">
            <w:pPr>
              <w:jc w:val="center"/>
              <w:rPr>
                <w:rFonts w:ascii="Arial" w:hAnsi="Arial" w:cs="Arial"/>
                <w:b/>
                <w:bCs/>
                <w:sz w:val="18"/>
                <w:szCs w:val="18"/>
                <w:lang w:eastAsia="en-US"/>
              </w:rPr>
            </w:pPr>
            <w:r w:rsidRPr="00087C60">
              <w:rPr>
                <w:rFonts w:ascii="Arial" w:hAnsi="Arial" w:cs="Arial"/>
                <w:b/>
                <w:bCs/>
                <w:sz w:val="18"/>
                <w:szCs w:val="18"/>
                <w:lang w:eastAsia="en-US"/>
              </w:rPr>
              <w:t>Unidad de medida</w:t>
            </w:r>
          </w:p>
        </w:tc>
        <w:tc>
          <w:tcPr>
            <w:tcW w:w="1571" w:type="dxa"/>
            <w:shd w:val="clear" w:color="auto" w:fill="F7CAAC"/>
            <w:vAlign w:val="center"/>
          </w:tcPr>
          <w:p w14:paraId="7C390D7A" w14:textId="77777777" w:rsidR="00087C60" w:rsidRPr="00087C60" w:rsidRDefault="00087C60" w:rsidP="00087C60">
            <w:pPr>
              <w:jc w:val="center"/>
              <w:rPr>
                <w:rFonts w:ascii="Arial" w:hAnsi="Arial" w:cs="Arial"/>
                <w:b/>
                <w:bCs/>
                <w:sz w:val="18"/>
                <w:szCs w:val="18"/>
                <w:lang w:eastAsia="en-US"/>
              </w:rPr>
            </w:pPr>
            <w:r w:rsidRPr="00087C60">
              <w:rPr>
                <w:rFonts w:ascii="Arial" w:hAnsi="Arial" w:cs="Arial"/>
                <w:b/>
                <w:bCs/>
                <w:sz w:val="18"/>
                <w:szCs w:val="18"/>
                <w:lang w:eastAsia="en-US"/>
              </w:rPr>
              <w:t>Costo Unitario</w:t>
            </w:r>
          </w:p>
          <w:p w14:paraId="33C6F96E" w14:textId="77777777" w:rsidR="00087C60" w:rsidRPr="00087C60" w:rsidRDefault="00087C60" w:rsidP="00087C60">
            <w:pPr>
              <w:jc w:val="center"/>
              <w:rPr>
                <w:rFonts w:ascii="Arial" w:hAnsi="Arial" w:cs="Arial"/>
                <w:b/>
                <w:bCs/>
                <w:sz w:val="18"/>
                <w:szCs w:val="18"/>
                <w:lang w:eastAsia="en-US"/>
              </w:rPr>
            </w:pPr>
            <w:r w:rsidRPr="00087C60">
              <w:rPr>
                <w:rFonts w:ascii="Arial" w:hAnsi="Arial" w:cs="Arial"/>
                <w:b/>
                <w:bCs/>
                <w:sz w:val="18"/>
                <w:szCs w:val="18"/>
                <w:lang w:eastAsia="en-US"/>
              </w:rPr>
              <w:t>(A)</w:t>
            </w:r>
          </w:p>
        </w:tc>
        <w:tc>
          <w:tcPr>
            <w:tcW w:w="1574" w:type="dxa"/>
            <w:shd w:val="clear" w:color="auto" w:fill="F7CAAC"/>
            <w:vAlign w:val="center"/>
          </w:tcPr>
          <w:p w14:paraId="735BD164" w14:textId="77777777" w:rsidR="00087C60" w:rsidRPr="00087C60" w:rsidRDefault="00087C60" w:rsidP="00087C60">
            <w:pPr>
              <w:jc w:val="center"/>
              <w:rPr>
                <w:rFonts w:ascii="Arial" w:hAnsi="Arial" w:cs="Arial"/>
                <w:b/>
                <w:bCs/>
                <w:sz w:val="18"/>
                <w:szCs w:val="18"/>
                <w:lang w:eastAsia="en-US"/>
              </w:rPr>
            </w:pPr>
            <w:r w:rsidRPr="00087C60">
              <w:rPr>
                <w:rFonts w:ascii="Arial" w:hAnsi="Arial" w:cs="Arial"/>
                <w:b/>
                <w:bCs/>
                <w:sz w:val="18"/>
                <w:szCs w:val="18"/>
                <w:lang w:eastAsia="en-US"/>
              </w:rPr>
              <w:t>Cantidad Servicios</w:t>
            </w:r>
          </w:p>
          <w:p w14:paraId="247CE0C4" w14:textId="77777777" w:rsidR="00087C60" w:rsidRPr="00087C60" w:rsidRDefault="00087C60" w:rsidP="00087C60">
            <w:pPr>
              <w:jc w:val="center"/>
              <w:rPr>
                <w:rFonts w:ascii="Arial" w:hAnsi="Arial" w:cs="Arial"/>
                <w:b/>
                <w:bCs/>
                <w:sz w:val="18"/>
                <w:szCs w:val="18"/>
                <w:lang w:eastAsia="en-US"/>
              </w:rPr>
            </w:pPr>
            <w:r w:rsidRPr="00087C60">
              <w:rPr>
                <w:rFonts w:ascii="Arial" w:hAnsi="Arial" w:cs="Arial"/>
                <w:b/>
                <w:bCs/>
                <w:sz w:val="18"/>
                <w:szCs w:val="18"/>
                <w:lang w:eastAsia="en-US"/>
              </w:rPr>
              <w:t>(B)</w:t>
            </w:r>
          </w:p>
        </w:tc>
        <w:tc>
          <w:tcPr>
            <w:tcW w:w="1572" w:type="dxa"/>
            <w:shd w:val="clear" w:color="auto" w:fill="F7CAAC"/>
            <w:vAlign w:val="center"/>
          </w:tcPr>
          <w:p w14:paraId="65C7875B" w14:textId="77777777" w:rsidR="00087C60" w:rsidRPr="00087C60" w:rsidRDefault="00087C60" w:rsidP="00087C60">
            <w:pPr>
              <w:jc w:val="center"/>
              <w:rPr>
                <w:rFonts w:ascii="Arial" w:hAnsi="Arial" w:cs="Arial"/>
                <w:b/>
                <w:bCs/>
                <w:sz w:val="18"/>
                <w:szCs w:val="18"/>
                <w:lang w:eastAsia="en-US"/>
              </w:rPr>
            </w:pPr>
            <w:r w:rsidRPr="00087C60">
              <w:rPr>
                <w:rFonts w:ascii="Arial" w:hAnsi="Arial" w:cs="Arial"/>
                <w:b/>
                <w:bCs/>
                <w:sz w:val="18"/>
                <w:szCs w:val="18"/>
                <w:lang w:eastAsia="en-US"/>
              </w:rPr>
              <w:t>Subtotal 2027</w:t>
            </w:r>
          </w:p>
          <w:p w14:paraId="32A0AB31" w14:textId="77777777" w:rsidR="00087C60" w:rsidRPr="00087C60" w:rsidRDefault="00087C60" w:rsidP="00087C60">
            <w:pPr>
              <w:jc w:val="center"/>
              <w:rPr>
                <w:rFonts w:ascii="Arial" w:hAnsi="Arial" w:cs="Arial"/>
                <w:b/>
                <w:bCs/>
                <w:sz w:val="18"/>
                <w:szCs w:val="18"/>
                <w:lang w:eastAsia="en-US"/>
              </w:rPr>
            </w:pPr>
            <w:r w:rsidRPr="00087C60">
              <w:rPr>
                <w:rFonts w:ascii="Arial" w:hAnsi="Arial" w:cs="Arial"/>
                <w:b/>
                <w:bCs/>
                <w:sz w:val="18"/>
                <w:szCs w:val="18"/>
                <w:lang w:eastAsia="en-US"/>
              </w:rPr>
              <w:t xml:space="preserve"> (A x B)</w:t>
            </w:r>
          </w:p>
        </w:tc>
      </w:tr>
      <w:tr w:rsidR="00087C60" w:rsidRPr="00087C60" w14:paraId="238B16DA" w14:textId="77777777" w:rsidTr="008244BF">
        <w:tc>
          <w:tcPr>
            <w:tcW w:w="704" w:type="dxa"/>
            <w:vAlign w:val="center"/>
          </w:tcPr>
          <w:p w14:paraId="605AE0F6"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1</w:t>
            </w:r>
          </w:p>
        </w:tc>
        <w:tc>
          <w:tcPr>
            <w:tcW w:w="2517" w:type="dxa"/>
            <w:vAlign w:val="center"/>
          </w:tcPr>
          <w:p w14:paraId="19752299"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Aire Acondicionado de Precisión (AAP)</w:t>
            </w:r>
          </w:p>
        </w:tc>
        <w:tc>
          <w:tcPr>
            <w:tcW w:w="1572" w:type="dxa"/>
            <w:vAlign w:val="center"/>
          </w:tcPr>
          <w:p w14:paraId="3DBD0A45"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Servicio</w:t>
            </w:r>
          </w:p>
        </w:tc>
        <w:tc>
          <w:tcPr>
            <w:tcW w:w="1571" w:type="dxa"/>
            <w:vAlign w:val="center"/>
          </w:tcPr>
          <w:p w14:paraId="183FC5DF" w14:textId="77777777" w:rsidR="00087C60" w:rsidRPr="00087C60" w:rsidRDefault="00087C60" w:rsidP="00087C60">
            <w:pPr>
              <w:jc w:val="center"/>
              <w:rPr>
                <w:rFonts w:ascii="Arial" w:hAnsi="Arial" w:cs="Arial"/>
                <w:sz w:val="18"/>
                <w:szCs w:val="18"/>
                <w:lang w:eastAsia="en-US"/>
              </w:rPr>
            </w:pPr>
          </w:p>
        </w:tc>
        <w:tc>
          <w:tcPr>
            <w:tcW w:w="1574" w:type="dxa"/>
            <w:vAlign w:val="center"/>
          </w:tcPr>
          <w:p w14:paraId="6196B674"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2</w:t>
            </w:r>
          </w:p>
        </w:tc>
        <w:tc>
          <w:tcPr>
            <w:tcW w:w="1572" w:type="dxa"/>
            <w:vAlign w:val="center"/>
          </w:tcPr>
          <w:p w14:paraId="6DE2740D" w14:textId="77777777" w:rsidR="00087C60" w:rsidRPr="00087C60" w:rsidRDefault="00087C60" w:rsidP="00087C60">
            <w:pPr>
              <w:jc w:val="center"/>
              <w:rPr>
                <w:rFonts w:ascii="Arial" w:hAnsi="Arial" w:cs="Arial"/>
                <w:sz w:val="18"/>
                <w:szCs w:val="18"/>
                <w:lang w:eastAsia="en-US"/>
              </w:rPr>
            </w:pPr>
          </w:p>
        </w:tc>
      </w:tr>
      <w:tr w:rsidR="00087C60" w:rsidRPr="00087C60" w14:paraId="47060562" w14:textId="77777777" w:rsidTr="008244BF">
        <w:tc>
          <w:tcPr>
            <w:tcW w:w="704" w:type="dxa"/>
            <w:vAlign w:val="center"/>
          </w:tcPr>
          <w:p w14:paraId="29F8740D"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2</w:t>
            </w:r>
          </w:p>
        </w:tc>
        <w:tc>
          <w:tcPr>
            <w:tcW w:w="2517" w:type="dxa"/>
            <w:vAlign w:val="center"/>
          </w:tcPr>
          <w:p w14:paraId="3B88DBCF"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Circuito Cerrado de Televisión (CCTV)</w:t>
            </w:r>
          </w:p>
        </w:tc>
        <w:tc>
          <w:tcPr>
            <w:tcW w:w="1572" w:type="dxa"/>
            <w:vAlign w:val="center"/>
          </w:tcPr>
          <w:p w14:paraId="0C6559D0"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Servicio</w:t>
            </w:r>
          </w:p>
        </w:tc>
        <w:tc>
          <w:tcPr>
            <w:tcW w:w="1571" w:type="dxa"/>
            <w:vAlign w:val="center"/>
          </w:tcPr>
          <w:p w14:paraId="27332A39" w14:textId="77777777" w:rsidR="00087C60" w:rsidRPr="00087C60" w:rsidRDefault="00087C60" w:rsidP="00087C60">
            <w:pPr>
              <w:jc w:val="center"/>
              <w:rPr>
                <w:rFonts w:ascii="Arial" w:hAnsi="Arial" w:cs="Arial"/>
                <w:sz w:val="18"/>
                <w:szCs w:val="18"/>
                <w:lang w:eastAsia="en-US"/>
              </w:rPr>
            </w:pPr>
          </w:p>
        </w:tc>
        <w:tc>
          <w:tcPr>
            <w:tcW w:w="1574" w:type="dxa"/>
            <w:vAlign w:val="center"/>
          </w:tcPr>
          <w:p w14:paraId="70E7A63E"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2</w:t>
            </w:r>
          </w:p>
        </w:tc>
        <w:tc>
          <w:tcPr>
            <w:tcW w:w="1572" w:type="dxa"/>
            <w:vAlign w:val="center"/>
          </w:tcPr>
          <w:p w14:paraId="01E19B0D" w14:textId="77777777" w:rsidR="00087C60" w:rsidRPr="00087C60" w:rsidRDefault="00087C60" w:rsidP="00087C60">
            <w:pPr>
              <w:jc w:val="center"/>
              <w:rPr>
                <w:rFonts w:ascii="Arial" w:hAnsi="Arial" w:cs="Arial"/>
                <w:sz w:val="18"/>
                <w:szCs w:val="18"/>
                <w:lang w:eastAsia="en-US"/>
              </w:rPr>
            </w:pPr>
          </w:p>
        </w:tc>
      </w:tr>
      <w:tr w:rsidR="00087C60" w:rsidRPr="00087C60" w14:paraId="73C07B75" w14:textId="77777777" w:rsidTr="008244BF">
        <w:tc>
          <w:tcPr>
            <w:tcW w:w="704" w:type="dxa"/>
            <w:vAlign w:val="center"/>
          </w:tcPr>
          <w:p w14:paraId="4D095B44"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3</w:t>
            </w:r>
          </w:p>
        </w:tc>
        <w:tc>
          <w:tcPr>
            <w:tcW w:w="2517" w:type="dxa"/>
            <w:vAlign w:val="center"/>
          </w:tcPr>
          <w:p w14:paraId="7AFF284D"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Sistema de Control de Accesos (SCA)</w:t>
            </w:r>
          </w:p>
        </w:tc>
        <w:tc>
          <w:tcPr>
            <w:tcW w:w="1572" w:type="dxa"/>
            <w:vAlign w:val="center"/>
          </w:tcPr>
          <w:p w14:paraId="29BA01B1"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Servicio</w:t>
            </w:r>
          </w:p>
        </w:tc>
        <w:tc>
          <w:tcPr>
            <w:tcW w:w="1571" w:type="dxa"/>
            <w:vAlign w:val="center"/>
          </w:tcPr>
          <w:p w14:paraId="5FDFB68B" w14:textId="77777777" w:rsidR="00087C60" w:rsidRPr="00087C60" w:rsidRDefault="00087C60" w:rsidP="00087C60">
            <w:pPr>
              <w:jc w:val="center"/>
              <w:rPr>
                <w:rFonts w:ascii="Arial" w:hAnsi="Arial" w:cs="Arial"/>
                <w:sz w:val="18"/>
                <w:szCs w:val="18"/>
                <w:lang w:eastAsia="en-US"/>
              </w:rPr>
            </w:pPr>
          </w:p>
        </w:tc>
        <w:tc>
          <w:tcPr>
            <w:tcW w:w="1574" w:type="dxa"/>
            <w:vAlign w:val="center"/>
          </w:tcPr>
          <w:p w14:paraId="246AEB22"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2</w:t>
            </w:r>
          </w:p>
        </w:tc>
        <w:tc>
          <w:tcPr>
            <w:tcW w:w="1572" w:type="dxa"/>
            <w:vAlign w:val="center"/>
          </w:tcPr>
          <w:p w14:paraId="34CB3BC3" w14:textId="77777777" w:rsidR="00087C60" w:rsidRPr="00087C60" w:rsidRDefault="00087C60" w:rsidP="00087C60">
            <w:pPr>
              <w:jc w:val="center"/>
              <w:rPr>
                <w:rFonts w:ascii="Arial" w:hAnsi="Arial" w:cs="Arial"/>
                <w:sz w:val="18"/>
                <w:szCs w:val="18"/>
                <w:lang w:eastAsia="en-US"/>
              </w:rPr>
            </w:pPr>
          </w:p>
        </w:tc>
      </w:tr>
      <w:tr w:rsidR="00087C60" w:rsidRPr="00087C60" w14:paraId="56571EDC" w14:textId="77777777" w:rsidTr="008244BF">
        <w:tc>
          <w:tcPr>
            <w:tcW w:w="704" w:type="dxa"/>
            <w:vAlign w:val="center"/>
          </w:tcPr>
          <w:p w14:paraId="3A4D2C9E"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4</w:t>
            </w:r>
          </w:p>
        </w:tc>
        <w:tc>
          <w:tcPr>
            <w:tcW w:w="2517" w:type="dxa"/>
            <w:vAlign w:val="center"/>
          </w:tcPr>
          <w:p w14:paraId="3DB57FA4"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Sistema de Detección y Control de Incendios (SCI)</w:t>
            </w:r>
          </w:p>
        </w:tc>
        <w:tc>
          <w:tcPr>
            <w:tcW w:w="1572" w:type="dxa"/>
            <w:vAlign w:val="center"/>
          </w:tcPr>
          <w:p w14:paraId="76EE9309"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Servicio</w:t>
            </w:r>
          </w:p>
        </w:tc>
        <w:tc>
          <w:tcPr>
            <w:tcW w:w="1571" w:type="dxa"/>
            <w:vAlign w:val="center"/>
          </w:tcPr>
          <w:p w14:paraId="398BC604" w14:textId="77777777" w:rsidR="00087C60" w:rsidRPr="00087C60" w:rsidRDefault="00087C60" w:rsidP="00087C60">
            <w:pPr>
              <w:jc w:val="center"/>
              <w:rPr>
                <w:rFonts w:ascii="Arial" w:hAnsi="Arial" w:cs="Arial"/>
                <w:sz w:val="18"/>
                <w:szCs w:val="18"/>
                <w:lang w:eastAsia="en-US"/>
              </w:rPr>
            </w:pPr>
          </w:p>
        </w:tc>
        <w:tc>
          <w:tcPr>
            <w:tcW w:w="1574" w:type="dxa"/>
            <w:vAlign w:val="center"/>
          </w:tcPr>
          <w:p w14:paraId="42386A22"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2</w:t>
            </w:r>
          </w:p>
        </w:tc>
        <w:tc>
          <w:tcPr>
            <w:tcW w:w="1572" w:type="dxa"/>
            <w:vAlign w:val="center"/>
          </w:tcPr>
          <w:p w14:paraId="094C7CA9" w14:textId="77777777" w:rsidR="00087C60" w:rsidRPr="00087C60" w:rsidRDefault="00087C60" w:rsidP="00087C60">
            <w:pPr>
              <w:jc w:val="center"/>
              <w:rPr>
                <w:rFonts w:ascii="Arial" w:hAnsi="Arial" w:cs="Arial"/>
                <w:sz w:val="18"/>
                <w:szCs w:val="18"/>
                <w:lang w:eastAsia="en-US"/>
              </w:rPr>
            </w:pPr>
          </w:p>
        </w:tc>
      </w:tr>
      <w:tr w:rsidR="00087C60" w:rsidRPr="00087C60" w14:paraId="5E395E36" w14:textId="77777777" w:rsidTr="008244BF">
        <w:tc>
          <w:tcPr>
            <w:tcW w:w="704" w:type="dxa"/>
            <w:vAlign w:val="center"/>
          </w:tcPr>
          <w:p w14:paraId="6747B1FD"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5</w:t>
            </w:r>
          </w:p>
        </w:tc>
        <w:tc>
          <w:tcPr>
            <w:tcW w:w="2517" w:type="dxa"/>
            <w:vAlign w:val="center"/>
          </w:tcPr>
          <w:p w14:paraId="44842F78"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Aire Acondicionado Minisplit de Confort (AAC)</w:t>
            </w:r>
          </w:p>
        </w:tc>
        <w:tc>
          <w:tcPr>
            <w:tcW w:w="1572" w:type="dxa"/>
            <w:vAlign w:val="center"/>
          </w:tcPr>
          <w:p w14:paraId="1E1DF267"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Servicio</w:t>
            </w:r>
          </w:p>
        </w:tc>
        <w:tc>
          <w:tcPr>
            <w:tcW w:w="1571" w:type="dxa"/>
            <w:vAlign w:val="center"/>
          </w:tcPr>
          <w:p w14:paraId="7DE90ACB" w14:textId="77777777" w:rsidR="00087C60" w:rsidRPr="00087C60" w:rsidRDefault="00087C60" w:rsidP="00087C60">
            <w:pPr>
              <w:jc w:val="center"/>
              <w:rPr>
                <w:rFonts w:ascii="Arial" w:hAnsi="Arial" w:cs="Arial"/>
                <w:sz w:val="18"/>
                <w:szCs w:val="18"/>
                <w:lang w:eastAsia="en-US"/>
              </w:rPr>
            </w:pPr>
          </w:p>
        </w:tc>
        <w:tc>
          <w:tcPr>
            <w:tcW w:w="1574" w:type="dxa"/>
            <w:vAlign w:val="center"/>
          </w:tcPr>
          <w:p w14:paraId="7050027B"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4</w:t>
            </w:r>
          </w:p>
        </w:tc>
        <w:tc>
          <w:tcPr>
            <w:tcW w:w="1572" w:type="dxa"/>
            <w:vAlign w:val="center"/>
          </w:tcPr>
          <w:p w14:paraId="487C28E3" w14:textId="77777777" w:rsidR="00087C60" w:rsidRPr="00087C60" w:rsidRDefault="00087C60" w:rsidP="00087C60">
            <w:pPr>
              <w:jc w:val="center"/>
              <w:rPr>
                <w:rFonts w:ascii="Arial" w:hAnsi="Arial" w:cs="Arial"/>
                <w:sz w:val="18"/>
                <w:szCs w:val="18"/>
                <w:lang w:eastAsia="en-US"/>
              </w:rPr>
            </w:pPr>
          </w:p>
        </w:tc>
      </w:tr>
      <w:tr w:rsidR="00087C60" w:rsidRPr="00087C60" w14:paraId="459AB01C" w14:textId="77777777" w:rsidTr="008244BF">
        <w:tc>
          <w:tcPr>
            <w:tcW w:w="704" w:type="dxa"/>
            <w:vAlign w:val="center"/>
          </w:tcPr>
          <w:p w14:paraId="59E01DF9"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6</w:t>
            </w:r>
          </w:p>
        </w:tc>
        <w:tc>
          <w:tcPr>
            <w:tcW w:w="2517" w:type="dxa"/>
            <w:vAlign w:val="center"/>
          </w:tcPr>
          <w:p w14:paraId="05EAC9EE"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Generador de Emergencia Automático (GE)</w:t>
            </w:r>
          </w:p>
        </w:tc>
        <w:tc>
          <w:tcPr>
            <w:tcW w:w="1572" w:type="dxa"/>
            <w:vAlign w:val="center"/>
          </w:tcPr>
          <w:p w14:paraId="1B51553A"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Servicio</w:t>
            </w:r>
          </w:p>
        </w:tc>
        <w:tc>
          <w:tcPr>
            <w:tcW w:w="1571" w:type="dxa"/>
            <w:vAlign w:val="center"/>
          </w:tcPr>
          <w:p w14:paraId="1A3F5A87" w14:textId="77777777" w:rsidR="00087C60" w:rsidRPr="00087C60" w:rsidRDefault="00087C60" w:rsidP="00087C60">
            <w:pPr>
              <w:jc w:val="center"/>
              <w:rPr>
                <w:rFonts w:ascii="Arial" w:hAnsi="Arial" w:cs="Arial"/>
                <w:sz w:val="18"/>
                <w:szCs w:val="18"/>
                <w:lang w:eastAsia="en-US"/>
              </w:rPr>
            </w:pPr>
          </w:p>
        </w:tc>
        <w:tc>
          <w:tcPr>
            <w:tcW w:w="1574" w:type="dxa"/>
            <w:vAlign w:val="center"/>
          </w:tcPr>
          <w:p w14:paraId="0B80B953"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2</w:t>
            </w:r>
          </w:p>
        </w:tc>
        <w:tc>
          <w:tcPr>
            <w:tcW w:w="1572" w:type="dxa"/>
            <w:vAlign w:val="center"/>
          </w:tcPr>
          <w:p w14:paraId="6452552E" w14:textId="77777777" w:rsidR="00087C60" w:rsidRPr="00087C60" w:rsidRDefault="00087C60" w:rsidP="00087C60">
            <w:pPr>
              <w:jc w:val="center"/>
              <w:rPr>
                <w:rFonts w:ascii="Arial" w:hAnsi="Arial" w:cs="Arial"/>
                <w:sz w:val="18"/>
                <w:szCs w:val="18"/>
                <w:lang w:eastAsia="en-US"/>
              </w:rPr>
            </w:pPr>
          </w:p>
        </w:tc>
      </w:tr>
      <w:tr w:rsidR="00087C60" w:rsidRPr="00087C60" w14:paraId="6EE40EFA" w14:textId="77777777" w:rsidTr="008244BF">
        <w:tc>
          <w:tcPr>
            <w:tcW w:w="704" w:type="dxa"/>
            <w:tcBorders>
              <w:bottom w:val="single" w:sz="4" w:space="0" w:color="auto"/>
            </w:tcBorders>
            <w:vAlign w:val="center"/>
          </w:tcPr>
          <w:p w14:paraId="5A62F950"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7</w:t>
            </w:r>
          </w:p>
        </w:tc>
        <w:tc>
          <w:tcPr>
            <w:tcW w:w="2517" w:type="dxa"/>
            <w:tcBorders>
              <w:bottom w:val="single" w:sz="4" w:space="0" w:color="auto"/>
            </w:tcBorders>
            <w:vAlign w:val="center"/>
          </w:tcPr>
          <w:p w14:paraId="2203556B"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Unidad de Energía Ininterrumpida 50KVA (UPS)</w:t>
            </w:r>
          </w:p>
        </w:tc>
        <w:tc>
          <w:tcPr>
            <w:tcW w:w="1572" w:type="dxa"/>
            <w:tcBorders>
              <w:bottom w:val="single" w:sz="4" w:space="0" w:color="auto"/>
            </w:tcBorders>
            <w:vAlign w:val="center"/>
          </w:tcPr>
          <w:p w14:paraId="74F0BE2A"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Servicio</w:t>
            </w:r>
          </w:p>
        </w:tc>
        <w:tc>
          <w:tcPr>
            <w:tcW w:w="1571" w:type="dxa"/>
            <w:tcBorders>
              <w:bottom w:val="single" w:sz="4" w:space="0" w:color="auto"/>
            </w:tcBorders>
            <w:vAlign w:val="center"/>
          </w:tcPr>
          <w:p w14:paraId="52BC385C" w14:textId="77777777" w:rsidR="00087C60" w:rsidRPr="00087C60" w:rsidRDefault="00087C60" w:rsidP="00087C60">
            <w:pPr>
              <w:jc w:val="center"/>
              <w:rPr>
                <w:rFonts w:ascii="Arial" w:hAnsi="Arial" w:cs="Arial"/>
                <w:sz w:val="18"/>
                <w:szCs w:val="18"/>
                <w:lang w:eastAsia="en-US"/>
              </w:rPr>
            </w:pPr>
          </w:p>
        </w:tc>
        <w:tc>
          <w:tcPr>
            <w:tcW w:w="1574" w:type="dxa"/>
            <w:tcBorders>
              <w:bottom w:val="single" w:sz="4" w:space="0" w:color="auto"/>
            </w:tcBorders>
            <w:vAlign w:val="center"/>
          </w:tcPr>
          <w:p w14:paraId="19CAF8DE" w14:textId="77777777" w:rsidR="00087C60" w:rsidRPr="00087C60" w:rsidRDefault="00087C60" w:rsidP="00087C60">
            <w:pPr>
              <w:jc w:val="center"/>
              <w:rPr>
                <w:rFonts w:ascii="Arial" w:hAnsi="Arial" w:cs="Arial"/>
                <w:sz w:val="18"/>
                <w:szCs w:val="18"/>
                <w:lang w:eastAsia="en-US"/>
              </w:rPr>
            </w:pPr>
            <w:r w:rsidRPr="00087C60">
              <w:rPr>
                <w:rFonts w:ascii="Arial" w:hAnsi="Arial" w:cs="Arial"/>
                <w:sz w:val="18"/>
                <w:szCs w:val="18"/>
                <w:lang w:eastAsia="en-US"/>
              </w:rPr>
              <w:t>4</w:t>
            </w:r>
          </w:p>
        </w:tc>
        <w:tc>
          <w:tcPr>
            <w:tcW w:w="1572" w:type="dxa"/>
            <w:tcBorders>
              <w:bottom w:val="single" w:sz="4" w:space="0" w:color="auto"/>
            </w:tcBorders>
            <w:vAlign w:val="center"/>
          </w:tcPr>
          <w:p w14:paraId="1ABA0F27" w14:textId="77777777" w:rsidR="00087C60" w:rsidRPr="00087C60" w:rsidRDefault="00087C60" w:rsidP="00087C60">
            <w:pPr>
              <w:jc w:val="center"/>
              <w:rPr>
                <w:rFonts w:ascii="Arial" w:hAnsi="Arial" w:cs="Arial"/>
                <w:sz w:val="18"/>
                <w:szCs w:val="18"/>
                <w:lang w:eastAsia="en-US"/>
              </w:rPr>
            </w:pPr>
          </w:p>
        </w:tc>
      </w:tr>
      <w:tr w:rsidR="00087C60" w:rsidRPr="00087C60" w14:paraId="79123D2D" w14:textId="77777777" w:rsidTr="008244BF">
        <w:tc>
          <w:tcPr>
            <w:tcW w:w="704" w:type="dxa"/>
            <w:tcBorders>
              <w:top w:val="single" w:sz="4" w:space="0" w:color="auto"/>
              <w:left w:val="nil"/>
              <w:bottom w:val="nil"/>
              <w:right w:val="nil"/>
            </w:tcBorders>
            <w:vAlign w:val="center"/>
          </w:tcPr>
          <w:p w14:paraId="3E1F756C" w14:textId="77777777" w:rsidR="00087C60" w:rsidRPr="00087C60" w:rsidRDefault="00087C60" w:rsidP="00087C60">
            <w:pPr>
              <w:jc w:val="center"/>
              <w:rPr>
                <w:rFonts w:ascii="Arial" w:hAnsi="Arial" w:cs="Arial"/>
                <w:sz w:val="18"/>
                <w:szCs w:val="18"/>
                <w:lang w:eastAsia="en-US"/>
              </w:rPr>
            </w:pPr>
          </w:p>
        </w:tc>
        <w:tc>
          <w:tcPr>
            <w:tcW w:w="2517" w:type="dxa"/>
            <w:tcBorders>
              <w:top w:val="single" w:sz="4" w:space="0" w:color="auto"/>
              <w:left w:val="nil"/>
              <w:bottom w:val="nil"/>
              <w:right w:val="nil"/>
            </w:tcBorders>
            <w:vAlign w:val="center"/>
          </w:tcPr>
          <w:p w14:paraId="57E87997" w14:textId="77777777" w:rsidR="00087C60" w:rsidRPr="00087C60" w:rsidRDefault="00087C60" w:rsidP="00087C60">
            <w:pPr>
              <w:jc w:val="center"/>
              <w:rPr>
                <w:rFonts w:ascii="Arial" w:hAnsi="Arial" w:cs="Arial"/>
                <w:sz w:val="18"/>
                <w:szCs w:val="18"/>
                <w:lang w:eastAsia="en-US"/>
              </w:rPr>
            </w:pPr>
          </w:p>
        </w:tc>
        <w:tc>
          <w:tcPr>
            <w:tcW w:w="1572" w:type="dxa"/>
            <w:tcBorders>
              <w:top w:val="single" w:sz="4" w:space="0" w:color="auto"/>
              <w:left w:val="nil"/>
              <w:bottom w:val="nil"/>
              <w:right w:val="nil"/>
            </w:tcBorders>
            <w:vAlign w:val="center"/>
          </w:tcPr>
          <w:p w14:paraId="0C8D6908" w14:textId="77777777" w:rsidR="00087C60" w:rsidRPr="00087C60" w:rsidRDefault="00087C60" w:rsidP="00087C60">
            <w:pPr>
              <w:jc w:val="center"/>
              <w:rPr>
                <w:rFonts w:ascii="Arial" w:hAnsi="Arial" w:cs="Arial"/>
                <w:sz w:val="18"/>
                <w:szCs w:val="18"/>
                <w:lang w:eastAsia="en-US"/>
              </w:rPr>
            </w:pPr>
          </w:p>
        </w:tc>
        <w:tc>
          <w:tcPr>
            <w:tcW w:w="1571" w:type="dxa"/>
            <w:tcBorders>
              <w:top w:val="single" w:sz="4" w:space="0" w:color="auto"/>
              <w:left w:val="nil"/>
              <w:bottom w:val="nil"/>
              <w:right w:val="nil"/>
            </w:tcBorders>
            <w:vAlign w:val="center"/>
          </w:tcPr>
          <w:p w14:paraId="2802FCD9" w14:textId="77777777" w:rsidR="00087C60" w:rsidRPr="00087C60" w:rsidRDefault="00087C60" w:rsidP="00087C60">
            <w:pPr>
              <w:jc w:val="center"/>
              <w:rPr>
                <w:rFonts w:ascii="Arial" w:hAnsi="Arial" w:cs="Arial"/>
                <w:sz w:val="18"/>
                <w:szCs w:val="18"/>
                <w:lang w:eastAsia="en-US"/>
              </w:rPr>
            </w:pPr>
          </w:p>
        </w:tc>
        <w:tc>
          <w:tcPr>
            <w:tcW w:w="1574" w:type="dxa"/>
            <w:tcBorders>
              <w:top w:val="single" w:sz="4" w:space="0" w:color="auto"/>
              <w:left w:val="nil"/>
              <w:bottom w:val="nil"/>
              <w:right w:val="single" w:sz="4" w:space="0" w:color="auto"/>
            </w:tcBorders>
            <w:vAlign w:val="center"/>
          </w:tcPr>
          <w:p w14:paraId="15AAD95E" w14:textId="77777777" w:rsidR="00087C60" w:rsidRPr="00087C60" w:rsidRDefault="00087C60" w:rsidP="00087C60">
            <w:pPr>
              <w:jc w:val="center"/>
              <w:rPr>
                <w:rFonts w:ascii="Arial" w:hAnsi="Arial" w:cs="Arial"/>
                <w:b/>
                <w:bCs/>
                <w:sz w:val="18"/>
                <w:szCs w:val="18"/>
                <w:lang w:eastAsia="en-US"/>
              </w:rPr>
            </w:pPr>
            <w:r w:rsidRPr="00087C60">
              <w:rPr>
                <w:rFonts w:ascii="Arial" w:hAnsi="Arial" w:cs="Arial"/>
                <w:b/>
                <w:bCs/>
                <w:sz w:val="18"/>
                <w:szCs w:val="18"/>
                <w:lang w:eastAsia="en-US"/>
              </w:rPr>
              <w:t>Subtotal 6</w:t>
            </w:r>
          </w:p>
        </w:tc>
        <w:tc>
          <w:tcPr>
            <w:tcW w:w="1572" w:type="dxa"/>
            <w:tcBorders>
              <w:top w:val="single" w:sz="4" w:space="0" w:color="auto"/>
              <w:left w:val="single" w:sz="4" w:space="0" w:color="auto"/>
            </w:tcBorders>
            <w:vAlign w:val="center"/>
          </w:tcPr>
          <w:p w14:paraId="56619808" w14:textId="77777777" w:rsidR="00087C60" w:rsidRPr="00087C60" w:rsidRDefault="00087C60" w:rsidP="00087C60">
            <w:pPr>
              <w:jc w:val="center"/>
              <w:rPr>
                <w:rFonts w:ascii="Arial" w:hAnsi="Arial" w:cs="Arial"/>
                <w:sz w:val="18"/>
                <w:szCs w:val="18"/>
                <w:lang w:eastAsia="en-US"/>
              </w:rPr>
            </w:pPr>
          </w:p>
        </w:tc>
      </w:tr>
    </w:tbl>
    <w:p w14:paraId="39D70515" w14:textId="77777777" w:rsidR="00087C60" w:rsidRDefault="00087C60" w:rsidP="00096ECD">
      <w:pPr>
        <w:pStyle w:val="Textoindependiente"/>
        <w:rPr>
          <w:rFonts w:ascii="Myriad Pro Cond" w:hAnsi="Myriad Pro Cond"/>
          <w:b/>
          <w:color w:val="FFFFFF"/>
        </w:rPr>
      </w:pPr>
    </w:p>
    <w:p w14:paraId="2E1C64A4" w14:textId="124DAB77" w:rsidR="0051331B" w:rsidRDefault="0051331B" w:rsidP="00096ECD">
      <w:pPr>
        <w:pStyle w:val="Textoindependiente"/>
        <w:rPr>
          <w:rFonts w:ascii="Myriad Pro Cond" w:hAnsi="Myriad Pro Cond"/>
          <w:b/>
          <w:color w:val="FFFFFF"/>
        </w:rPr>
      </w:pPr>
    </w:p>
    <w:p w14:paraId="48B7BD6F" w14:textId="5AEA89AE" w:rsidR="0051331B" w:rsidRDefault="0051331B" w:rsidP="00096ECD">
      <w:pPr>
        <w:pStyle w:val="Textoindependiente"/>
        <w:rPr>
          <w:rFonts w:ascii="Myriad Pro Cond" w:hAnsi="Myriad Pro Cond"/>
          <w:b/>
          <w:color w:val="FFFFFF"/>
        </w:rPr>
      </w:pPr>
    </w:p>
    <w:p w14:paraId="72B0CD05" w14:textId="03B63FD7" w:rsidR="00C653A5" w:rsidRDefault="00C653A5" w:rsidP="00096ECD">
      <w:pPr>
        <w:pStyle w:val="Textoindependiente"/>
        <w:rPr>
          <w:rFonts w:ascii="Myriad Pro Cond" w:hAnsi="Myriad Pro Cond"/>
          <w:b/>
          <w:color w:val="FFFFFF"/>
        </w:rPr>
      </w:pPr>
    </w:p>
    <w:p w14:paraId="01BBDAE0" w14:textId="1EC86698" w:rsidR="00C653A5" w:rsidRDefault="00C653A5" w:rsidP="00096ECD">
      <w:pPr>
        <w:pStyle w:val="Textoindependiente"/>
        <w:rPr>
          <w:rFonts w:ascii="Myriad Pro Cond" w:hAnsi="Myriad Pro Cond"/>
          <w:b/>
          <w:color w:val="FFFFFF"/>
        </w:rPr>
      </w:pPr>
    </w:p>
    <w:p w14:paraId="091496F0" w14:textId="75EF24C4" w:rsidR="00C653A5" w:rsidRDefault="00C653A5" w:rsidP="00096ECD">
      <w:pPr>
        <w:pStyle w:val="Textoindependiente"/>
        <w:rPr>
          <w:rFonts w:ascii="Myriad Pro Cond" w:hAnsi="Myriad Pro Cond"/>
          <w:b/>
          <w:color w:val="FFFFFF"/>
        </w:rPr>
      </w:pPr>
    </w:p>
    <w:p w14:paraId="72625A27" w14:textId="77777777" w:rsidR="00C653A5" w:rsidRDefault="00C653A5" w:rsidP="00096ECD">
      <w:pPr>
        <w:pStyle w:val="Textoindependiente"/>
        <w:rPr>
          <w:rFonts w:ascii="Myriad Pro Cond" w:hAnsi="Myriad Pro Cond"/>
          <w:b/>
          <w:color w:val="FFFFFF"/>
        </w:rPr>
      </w:pPr>
    </w:p>
    <w:p w14:paraId="19A6CF48" w14:textId="2F6AC4F0" w:rsidR="0051331B" w:rsidRDefault="0051331B" w:rsidP="00096ECD">
      <w:pPr>
        <w:pStyle w:val="Textoindependiente"/>
        <w:rPr>
          <w:rFonts w:ascii="Myriad Pro Cond" w:hAnsi="Myriad Pro Cond"/>
          <w:b/>
          <w:color w:val="FFFFFF"/>
        </w:rPr>
      </w:pPr>
    </w:p>
    <w:p w14:paraId="61ECF7DB" w14:textId="201FACB0" w:rsidR="001C5D2F" w:rsidRDefault="001C5D2F" w:rsidP="00E7091A">
      <w:pPr>
        <w:rPr>
          <w:lang w:val="es-ES"/>
        </w:rPr>
      </w:pPr>
    </w:p>
    <w:p w14:paraId="7A30987A" w14:textId="77777777" w:rsidR="00087C60" w:rsidRDefault="00087C60" w:rsidP="00E7091A">
      <w:pPr>
        <w:rPr>
          <w:lang w:val="es-ES"/>
        </w:rPr>
      </w:pPr>
    </w:p>
    <w:p w14:paraId="5BB82E2E" w14:textId="77777777" w:rsidR="00172A41" w:rsidRPr="00CA59CE" w:rsidRDefault="00172A41" w:rsidP="00172A41">
      <w:pPr>
        <w:ind w:left="13" w:right="10"/>
        <w:jc w:val="center"/>
        <w:rPr>
          <w:rFonts w:ascii="Arial"/>
          <w:b/>
          <w:sz w:val="28"/>
          <w:szCs w:val="28"/>
        </w:rPr>
      </w:pPr>
      <w:r w:rsidRPr="00CA59CE">
        <w:rPr>
          <w:rFonts w:ascii="Arial"/>
          <w:b/>
          <w:sz w:val="28"/>
          <w:szCs w:val="28"/>
        </w:rPr>
        <w:lastRenderedPageBreak/>
        <w:t xml:space="preserve">Anexo </w:t>
      </w:r>
      <w:r w:rsidRPr="00CA59CE">
        <w:rPr>
          <w:rFonts w:ascii="Arial"/>
          <w:b/>
          <w:spacing w:val="-10"/>
          <w:sz w:val="28"/>
          <w:szCs w:val="28"/>
        </w:rPr>
        <w:t>1</w:t>
      </w:r>
    </w:p>
    <w:p w14:paraId="158D4C01" w14:textId="51C7A838" w:rsidR="00CA59CE" w:rsidRDefault="00172A41" w:rsidP="00C56038">
      <w:pPr>
        <w:spacing w:before="43"/>
        <w:ind w:left="13" w:right="10"/>
        <w:jc w:val="center"/>
        <w:rPr>
          <w:rFonts w:ascii="Arial" w:hAnsi="Arial"/>
          <w:b/>
          <w:spacing w:val="-2"/>
          <w:sz w:val="28"/>
          <w:szCs w:val="28"/>
        </w:rPr>
      </w:pPr>
      <w:r w:rsidRPr="00CA59CE">
        <w:rPr>
          <w:rFonts w:ascii="Arial" w:hAnsi="Arial"/>
          <w:b/>
          <w:sz w:val="28"/>
          <w:szCs w:val="28"/>
        </w:rPr>
        <w:t>“Catálogo</w:t>
      </w:r>
      <w:r w:rsidRPr="00CA59CE">
        <w:rPr>
          <w:rFonts w:ascii="Arial" w:hAnsi="Arial"/>
          <w:b/>
          <w:spacing w:val="-7"/>
          <w:sz w:val="28"/>
          <w:szCs w:val="28"/>
        </w:rPr>
        <w:t xml:space="preserve"> </w:t>
      </w:r>
      <w:r w:rsidRPr="00CA59CE">
        <w:rPr>
          <w:rFonts w:ascii="Arial" w:hAnsi="Arial"/>
          <w:b/>
          <w:sz w:val="28"/>
          <w:szCs w:val="28"/>
        </w:rPr>
        <w:t>de</w:t>
      </w:r>
      <w:r w:rsidRPr="00CA59CE">
        <w:rPr>
          <w:rFonts w:ascii="Arial" w:hAnsi="Arial"/>
          <w:b/>
          <w:spacing w:val="-6"/>
          <w:sz w:val="28"/>
          <w:szCs w:val="28"/>
        </w:rPr>
        <w:t xml:space="preserve"> </w:t>
      </w:r>
      <w:r w:rsidRPr="00CA59CE">
        <w:rPr>
          <w:rFonts w:ascii="Arial" w:hAnsi="Arial"/>
          <w:b/>
          <w:spacing w:val="-2"/>
          <w:sz w:val="28"/>
          <w:szCs w:val="28"/>
        </w:rPr>
        <w:t>refacciones”</w:t>
      </w:r>
    </w:p>
    <w:p w14:paraId="738D56F7" w14:textId="77777777" w:rsidR="00C56038" w:rsidRPr="00C56038" w:rsidRDefault="00C56038" w:rsidP="00C56038">
      <w:pPr>
        <w:spacing w:before="43"/>
        <w:ind w:left="13" w:right="10"/>
        <w:jc w:val="center"/>
        <w:rPr>
          <w:rFonts w:ascii="Arial" w:hAnsi="Arial"/>
          <w:b/>
          <w:spacing w:val="-2"/>
          <w:sz w:val="28"/>
          <w:szCs w:val="28"/>
        </w:rPr>
      </w:pPr>
    </w:p>
    <w:p w14:paraId="2849CC94" w14:textId="77777777" w:rsidR="00172A41" w:rsidRDefault="00172A41" w:rsidP="00172A41">
      <w:pPr>
        <w:ind w:left="154" w:right="80"/>
      </w:pPr>
      <w:r>
        <w:t>En</w:t>
      </w:r>
      <w:r>
        <w:rPr>
          <w:spacing w:val="-3"/>
        </w:rPr>
        <w:t xml:space="preserve"> </w:t>
      </w:r>
      <w:r>
        <w:t>el</w:t>
      </w:r>
      <w:r>
        <w:rPr>
          <w:spacing w:val="-3"/>
        </w:rPr>
        <w:t xml:space="preserve"> </w:t>
      </w:r>
      <w:r>
        <w:t>presente</w:t>
      </w:r>
      <w:r>
        <w:rPr>
          <w:spacing w:val="-13"/>
        </w:rPr>
        <w:t xml:space="preserve"> </w:t>
      </w:r>
      <w:r>
        <w:t>Anexo,</w:t>
      </w:r>
      <w:r>
        <w:rPr>
          <w:spacing w:val="-3"/>
        </w:rPr>
        <w:t xml:space="preserve"> </w:t>
      </w:r>
      <w:r>
        <w:t>se</w:t>
      </w:r>
      <w:r>
        <w:rPr>
          <w:spacing w:val="-3"/>
        </w:rPr>
        <w:t xml:space="preserve"> </w:t>
      </w:r>
      <w:r>
        <w:t>listan</w:t>
      </w:r>
      <w:r>
        <w:rPr>
          <w:spacing w:val="-3"/>
        </w:rPr>
        <w:t xml:space="preserve"> </w:t>
      </w:r>
      <w:r>
        <w:t>las</w:t>
      </w:r>
      <w:r>
        <w:rPr>
          <w:spacing w:val="-3"/>
        </w:rPr>
        <w:t xml:space="preserve"> </w:t>
      </w:r>
      <w:r>
        <w:t>refaccione</w:t>
      </w:r>
      <w:r>
        <w:rPr>
          <w:spacing w:val="-3"/>
        </w:rPr>
        <w:t xml:space="preserve"> </w:t>
      </w:r>
      <w:r>
        <w:t>mínimas</w:t>
      </w:r>
      <w:r>
        <w:rPr>
          <w:spacing w:val="-3"/>
        </w:rPr>
        <w:t xml:space="preserve"> </w:t>
      </w:r>
      <w:r>
        <w:t>a</w:t>
      </w:r>
      <w:r>
        <w:rPr>
          <w:spacing w:val="-3"/>
        </w:rPr>
        <w:t xml:space="preserve"> </w:t>
      </w:r>
      <w:r>
        <w:t>cotizar,</w:t>
      </w:r>
      <w:r>
        <w:rPr>
          <w:spacing w:val="-3"/>
        </w:rPr>
        <w:t xml:space="preserve"> </w:t>
      </w:r>
      <w:r>
        <w:t>el</w:t>
      </w:r>
      <w:r>
        <w:rPr>
          <w:spacing w:val="-3"/>
        </w:rPr>
        <w:t xml:space="preserve"> </w:t>
      </w:r>
      <w:r>
        <w:t>cual</w:t>
      </w:r>
      <w:r>
        <w:rPr>
          <w:spacing w:val="-3"/>
        </w:rPr>
        <w:t xml:space="preserve"> </w:t>
      </w:r>
      <w:r>
        <w:t>deberá</w:t>
      </w:r>
      <w:r>
        <w:rPr>
          <w:spacing w:val="-3"/>
        </w:rPr>
        <w:t xml:space="preserve"> </w:t>
      </w:r>
      <w:r>
        <w:t>de</w:t>
      </w:r>
      <w:r>
        <w:rPr>
          <w:spacing w:val="-3"/>
        </w:rPr>
        <w:t xml:space="preserve"> </w:t>
      </w:r>
      <w:r>
        <w:t>ser</w:t>
      </w:r>
      <w:r>
        <w:rPr>
          <w:spacing w:val="-3"/>
        </w:rPr>
        <w:t xml:space="preserve"> </w:t>
      </w:r>
      <w:r>
        <w:t>llenado</w:t>
      </w:r>
      <w:r>
        <w:rPr>
          <w:spacing w:val="-3"/>
        </w:rPr>
        <w:t xml:space="preserve"> </w:t>
      </w:r>
      <w:r>
        <w:t>considerando</w:t>
      </w:r>
      <w:r>
        <w:rPr>
          <w:spacing w:val="-3"/>
        </w:rPr>
        <w:t xml:space="preserve"> </w:t>
      </w:r>
      <w:r>
        <w:t>“Unidad</w:t>
      </w:r>
      <w:r>
        <w:rPr>
          <w:spacing w:val="-3"/>
        </w:rPr>
        <w:t xml:space="preserve"> </w:t>
      </w:r>
      <w:r>
        <w:t>de</w:t>
      </w:r>
      <w:r>
        <w:rPr>
          <w:spacing w:val="-3"/>
        </w:rPr>
        <w:t xml:space="preserve"> </w:t>
      </w:r>
      <w:r>
        <w:t>medida”</w:t>
      </w:r>
      <w:r>
        <w:rPr>
          <w:spacing w:val="-3"/>
        </w:rPr>
        <w:t xml:space="preserve"> </w:t>
      </w:r>
      <w:r>
        <w:t>y</w:t>
      </w:r>
      <w:r>
        <w:rPr>
          <w:spacing w:val="-3"/>
        </w:rPr>
        <w:t xml:space="preserve"> </w:t>
      </w:r>
      <w:r>
        <w:t>el</w:t>
      </w:r>
      <w:r>
        <w:rPr>
          <w:spacing w:val="-3"/>
        </w:rPr>
        <w:t xml:space="preserve"> </w:t>
      </w:r>
      <w:r>
        <w:t>“Precio</w:t>
      </w:r>
      <w:r>
        <w:rPr>
          <w:spacing w:val="-3"/>
        </w:rPr>
        <w:t xml:space="preserve"> </w:t>
      </w:r>
      <w:r>
        <w:t>unitario” sin IVA de la refacción o componente.</w:t>
      </w:r>
    </w:p>
    <w:p w14:paraId="15F16AE0" w14:textId="77777777" w:rsidR="00172A41" w:rsidRDefault="00172A41" w:rsidP="00E7091A">
      <w:pPr>
        <w:rPr>
          <w:lang w:val="es-ES"/>
        </w:rPr>
      </w:pPr>
    </w:p>
    <w:tbl>
      <w:tblPr>
        <w:tblStyle w:val="TableNormal43"/>
        <w:tblW w:w="1101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365"/>
        <w:gridCol w:w="1256"/>
        <w:gridCol w:w="1394"/>
      </w:tblGrid>
      <w:tr w:rsidR="00F46001" w:rsidRPr="00C56038" w14:paraId="025E0BD8" w14:textId="77777777" w:rsidTr="00087C60">
        <w:trPr>
          <w:trHeight w:val="315"/>
          <w:jc w:val="center"/>
        </w:trPr>
        <w:tc>
          <w:tcPr>
            <w:tcW w:w="11015" w:type="dxa"/>
            <w:gridSpan w:val="3"/>
            <w:tcBorders>
              <w:bottom w:val="single" w:sz="12" w:space="0" w:color="DBDBDB"/>
            </w:tcBorders>
            <w:shd w:val="clear" w:color="auto" w:fill="DBDBDB"/>
          </w:tcPr>
          <w:p w14:paraId="40907ED2" w14:textId="77777777" w:rsidR="00F46001" w:rsidRPr="00C56038" w:rsidRDefault="00F46001" w:rsidP="00F46001">
            <w:pPr>
              <w:spacing w:before="14"/>
              <w:ind w:left="25" w:right="28"/>
              <w:jc w:val="center"/>
              <w:rPr>
                <w:rFonts w:ascii="Arial" w:eastAsia="Arial MT" w:hAnsi="Arial" w:cs="Arial MT"/>
                <w:b/>
                <w:sz w:val="16"/>
                <w:szCs w:val="16"/>
                <w:lang w:val="es-ES" w:eastAsia="en-US"/>
              </w:rPr>
            </w:pPr>
            <w:r w:rsidRPr="00C56038">
              <w:rPr>
                <w:rFonts w:ascii="Arial" w:eastAsia="Arial MT" w:hAnsi="Arial" w:cs="Arial MT"/>
                <w:b/>
                <w:sz w:val="16"/>
                <w:szCs w:val="16"/>
                <w:lang w:val="es-ES" w:eastAsia="en-US"/>
              </w:rPr>
              <w:t>AIRE</w:t>
            </w:r>
            <w:r w:rsidRPr="00C56038">
              <w:rPr>
                <w:rFonts w:ascii="Arial" w:eastAsia="Arial MT" w:hAnsi="Arial" w:cs="Arial MT"/>
                <w:b/>
                <w:spacing w:val="-14"/>
                <w:sz w:val="16"/>
                <w:szCs w:val="16"/>
                <w:lang w:val="es-ES" w:eastAsia="en-US"/>
              </w:rPr>
              <w:t xml:space="preserve"> </w:t>
            </w:r>
            <w:r w:rsidRPr="00C56038">
              <w:rPr>
                <w:rFonts w:ascii="Arial" w:eastAsia="Arial MT" w:hAnsi="Arial" w:cs="Arial MT"/>
                <w:b/>
                <w:sz w:val="16"/>
                <w:szCs w:val="16"/>
                <w:lang w:val="es-ES" w:eastAsia="en-US"/>
              </w:rPr>
              <w:t>ACONDICIONADO</w:t>
            </w:r>
            <w:r w:rsidRPr="00C56038">
              <w:rPr>
                <w:rFonts w:ascii="Arial" w:eastAsia="Arial MT" w:hAnsi="Arial" w:cs="Arial MT"/>
                <w:b/>
                <w:spacing w:val="-14"/>
                <w:sz w:val="16"/>
                <w:szCs w:val="16"/>
                <w:lang w:val="es-ES" w:eastAsia="en-US"/>
              </w:rPr>
              <w:t xml:space="preserve"> </w:t>
            </w:r>
            <w:r w:rsidRPr="00C56038">
              <w:rPr>
                <w:rFonts w:ascii="Arial" w:eastAsia="Arial MT" w:hAnsi="Arial" w:cs="Arial MT"/>
                <w:b/>
                <w:sz w:val="16"/>
                <w:szCs w:val="16"/>
                <w:lang w:val="es-ES" w:eastAsia="en-US"/>
              </w:rPr>
              <w:t>DE</w:t>
            </w:r>
            <w:r w:rsidRPr="00C56038">
              <w:rPr>
                <w:rFonts w:ascii="Arial" w:eastAsia="Arial MT" w:hAnsi="Arial" w:cs="Arial MT"/>
                <w:b/>
                <w:spacing w:val="-14"/>
                <w:sz w:val="16"/>
                <w:szCs w:val="16"/>
                <w:lang w:val="es-ES" w:eastAsia="en-US"/>
              </w:rPr>
              <w:t xml:space="preserve"> </w:t>
            </w:r>
            <w:r w:rsidRPr="00C56038">
              <w:rPr>
                <w:rFonts w:ascii="Arial" w:eastAsia="Arial MT" w:hAnsi="Arial" w:cs="Arial MT"/>
                <w:b/>
                <w:sz w:val="16"/>
                <w:szCs w:val="16"/>
                <w:lang w:val="es-ES" w:eastAsia="en-US"/>
              </w:rPr>
              <w:t>PRECISIÓN</w:t>
            </w:r>
            <w:r w:rsidRPr="00C56038">
              <w:rPr>
                <w:rFonts w:ascii="Arial" w:eastAsia="Arial MT" w:hAnsi="Arial" w:cs="Arial MT"/>
                <w:b/>
                <w:spacing w:val="-14"/>
                <w:sz w:val="16"/>
                <w:szCs w:val="16"/>
                <w:lang w:val="es-ES" w:eastAsia="en-US"/>
              </w:rPr>
              <w:t xml:space="preserve"> </w:t>
            </w:r>
            <w:r w:rsidRPr="00C56038">
              <w:rPr>
                <w:rFonts w:ascii="Arial" w:eastAsia="Arial MT" w:hAnsi="Arial" w:cs="Arial MT"/>
                <w:b/>
                <w:sz w:val="16"/>
                <w:szCs w:val="16"/>
                <w:lang w:val="es-ES" w:eastAsia="en-US"/>
              </w:rPr>
              <w:t>(CYBER</w:t>
            </w:r>
            <w:r w:rsidRPr="00C56038">
              <w:rPr>
                <w:rFonts w:ascii="Arial" w:eastAsia="Arial MT" w:hAnsi="Arial" w:cs="Arial MT"/>
                <w:b/>
                <w:spacing w:val="-13"/>
                <w:sz w:val="16"/>
                <w:szCs w:val="16"/>
                <w:lang w:val="es-ES" w:eastAsia="en-US"/>
              </w:rPr>
              <w:t xml:space="preserve"> </w:t>
            </w:r>
            <w:r w:rsidRPr="00C56038">
              <w:rPr>
                <w:rFonts w:ascii="Arial" w:eastAsia="Arial MT" w:hAnsi="Arial" w:cs="Arial MT"/>
                <w:b/>
                <w:spacing w:val="-4"/>
                <w:sz w:val="16"/>
                <w:szCs w:val="16"/>
                <w:lang w:val="es-ES" w:eastAsia="en-US"/>
              </w:rPr>
              <w:t>ROW)</w:t>
            </w:r>
          </w:p>
        </w:tc>
      </w:tr>
      <w:tr w:rsidR="00F46001" w:rsidRPr="00C56038" w14:paraId="4AFC4863" w14:textId="77777777" w:rsidTr="00087C60">
        <w:trPr>
          <w:trHeight w:val="473"/>
          <w:jc w:val="center"/>
        </w:trPr>
        <w:tc>
          <w:tcPr>
            <w:tcW w:w="8365" w:type="dxa"/>
            <w:vMerge w:val="restart"/>
            <w:tcBorders>
              <w:top w:val="single" w:sz="12" w:space="0" w:color="DBDBDB"/>
            </w:tcBorders>
            <w:shd w:val="clear" w:color="auto" w:fill="DBDBDB"/>
          </w:tcPr>
          <w:p w14:paraId="6CF910DE" w14:textId="77777777" w:rsidR="00F46001" w:rsidRPr="00C56038" w:rsidRDefault="00F46001" w:rsidP="00F46001">
            <w:pPr>
              <w:spacing w:before="40"/>
              <w:rPr>
                <w:rFonts w:ascii="Arial MT" w:eastAsia="Arial MT" w:hAnsi="Arial MT" w:cs="Arial MT"/>
                <w:sz w:val="16"/>
                <w:szCs w:val="16"/>
                <w:lang w:val="es-ES" w:eastAsia="en-US"/>
              </w:rPr>
            </w:pPr>
          </w:p>
          <w:p w14:paraId="2A0905B8" w14:textId="77777777" w:rsidR="00F46001" w:rsidRPr="00C56038" w:rsidRDefault="00F46001" w:rsidP="00F46001">
            <w:pPr>
              <w:jc w:val="center"/>
              <w:rPr>
                <w:rFonts w:ascii="Arial" w:eastAsia="Arial MT" w:hAnsi="Arial" w:cs="Arial MT"/>
                <w:b/>
                <w:sz w:val="16"/>
                <w:szCs w:val="16"/>
                <w:lang w:val="es-ES" w:eastAsia="en-US"/>
              </w:rPr>
            </w:pPr>
            <w:r w:rsidRPr="00C56038">
              <w:rPr>
                <w:rFonts w:ascii="Arial" w:eastAsia="Arial MT" w:hAnsi="Arial" w:cs="Arial MT"/>
                <w:b/>
                <w:spacing w:val="-2"/>
                <w:sz w:val="16"/>
                <w:szCs w:val="16"/>
                <w:lang w:val="es-ES" w:eastAsia="en-US"/>
              </w:rPr>
              <w:t>REFACCIÓN</w:t>
            </w:r>
          </w:p>
        </w:tc>
        <w:tc>
          <w:tcPr>
            <w:tcW w:w="1256" w:type="dxa"/>
            <w:vMerge w:val="restart"/>
            <w:tcBorders>
              <w:top w:val="single" w:sz="12" w:space="0" w:color="DBDBDB"/>
            </w:tcBorders>
            <w:shd w:val="clear" w:color="auto" w:fill="DBDBDB"/>
          </w:tcPr>
          <w:p w14:paraId="372D31FF" w14:textId="77777777" w:rsidR="00F46001" w:rsidRPr="00C56038" w:rsidRDefault="00F46001" w:rsidP="00F46001">
            <w:pPr>
              <w:spacing w:before="155"/>
              <w:ind w:left="268" w:right="50" w:hanging="165"/>
              <w:rPr>
                <w:rFonts w:ascii="Arial" w:eastAsia="Arial MT" w:hAnsi="Arial MT" w:cs="Arial MT"/>
                <w:b/>
                <w:sz w:val="16"/>
                <w:szCs w:val="16"/>
                <w:lang w:val="es-ES" w:eastAsia="en-US"/>
              </w:rPr>
            </w:pPr>
            <w:r w:rsidRPr="00C56038">
              <w:rPr>
                <w:rFonts w:ascii="Arial" w:eastAsia="Arial MT" w:hAnsi="Arial MT" w:cs="Arial MT"/>
                <w:b/>
                <w:sz w:val="16"/>
                <w:szCs w:val="16"/>
                <w:lang w:val="es-ES" w:eastAsia="en-US"/>
              </w:rPr>
              <w:t>UNIDAD</w:t>
            </w:r>
            <w:r w:rsidRPr="00C56038">
              <w:rPr>
                <w:rFonts w:ascii="Arial" w:eastAsia="Arial MT" w:hAnsi="Arial MT" w:cs="Arial MT"/>
                <w:b/>
                <w:spacing w:val="-14"/>
                <w:sz w:val="16"/>
                <w:szCs w:val="16"/>
                <w:lang w:val="es-ES" w:eastAsia="en-US"/>
              </w:rPr>
              <w:t xml:space="preserve"> </w:t>
            </w:r>
            <w:r w:rsidRPr="00C56038">
              <w:rPr>
                <w:rFonts w:ascii="Arial" w:eastAsia="Arial MT" w:hAnsi="Arial MT" w:cs="Arial MT"/>
                <w:b/>
                <w:sz w:val="16"/>
                <w:szCs w:val="16"/>
                <w:lang w:val="es-ES" w:eastAsia="en-US"/>
              </w:rPr>
              <w:t xml:space="preserve">DE </w:t>
            </w:r>
            <w:r w:rsidRPr="00C56038">
              <w:rPr>
                <w:rFonts w:ascii="Arial" w:eastAsia="Arial MT" w:hAnsi="Arial MT" w:cs="Arial MT"/>
                <w:b/>
                <w:spacing w:val="-2"/>
                <w:sz w:val="16"/>
                <w:szCs w:val="16"/>
                <w:lang w:val="es-ES" w:eastAsia="en-US"/>
              </w:rPr>
              <w:t>MEDIDA</w:t>
            </w:r>
          </w:p>
        </w:tc>
        <w:tc>
          <w:tcPr>
            <w:tcW w:w="1393" w:type="dxa"/>
            <w:tcBorders>
              <w:top w:val="single" w:sz="12" w:space="0" w:color="DBDBDB"/>
            </w:tcBorders>
            <w:shd w:val="clear" w:color="auto" w:fill="DBDBDB"/>
          </w:tcPr>
          <w:p w14:paraId="5BE3C86B" w14:textId="77777777" w:rsidR="00F46001" w:rsidRPr="00C56038" w:rsidRDefault="00F46001" w:rsidP="00F46001">
            <w:pPr>
              <w:spacing w:line="222" w:lineRule="exact"/>
              <w:ind w:left="346"/>
              <w:rPr>
                <w:rFonts w:ascii="Arial" w:eastAsia="Arial MT" w:hAnsi="Arial MT" w:cs="Arial MT"/>
                <w:b/>
                <w:sz w:val="16"/>
                <w:szCs w:val="16"/>
                <w:lang w:val="es-ES" w:eastAsia="en-US"/>
              </w:rPr>
            </w:pPr>
            <w:r w:rsidRPr="00C56038">
              <w:rPr>
                <w:rFonts w:ascii="Arial" w:eastAsia="Arial MT" w:hAnsi="Arial MT" w:cs="Arial MT"/>
                <w:b/>
                <w:spacing w:val="-2"/>
                <w:sz w:val="16"/>
                <w:szCs w:val="16"/>
                <w:lang w:val="es-ES" w:eastAsia="en-US"/>
              </w:rPr>
              <w:t>PRECIO</w:t>
            </w:r>
          </w:p>
          <w:p w14:paraId="4C8CA755" w14:textId="77777777" w:rsidR="00F46001" w:rsidRPr="00C56038" w:rsidRDefault="00F46001" w:rsidP="00F46001">
            <w:pPr>
              <w:spacing w:line="220" w:lineRule="exact"/>
              <w:ind w:left="253"/>
              <w:rPr>
                <w:rFonts w:ascii="Arial" w:eastAsia="Arial MT" w:hAnsi="Arial MT" w:cs="Arial MT"/>
                <w:b/>
                <w:sz w:val="16"/>
                <w:szCs w:val="16"/>
                <w:lang w:val="es-ES" w:eastAsia="en-US"/>
              </w:rPr>
            </w:pPr>
            <w:r w:rsidRPr="00C56038">
              <w:rPr>
                <w:rFonts w:ascii="Arial" w:eastAsia="Arial MT" w:hAnsi="Arial MT" w:cs="Arial MT"/>
                <w:b/>
                <w:spacing w:val="-2"/>
                <w:sz w:val="16"/>
                <w:szCs w:val="16"/>
                <w:lang w:val="es-ES" w:eastAsia="en-US"/>
              </w:rPr>
              <w:t>UNITARIO</w:t>
            </w:r>
          </w:p>
        </w:tc>
      </w:tr>
      <w:tr w:rsidR="00F46001" w:rsidRPr="00C56038" w14:paraId="77A1DDC1" w14:textId="77777777" w:rsidTr="00087C60">
        <w:trPr>
          <w:trHeight w:val="318"/>
          <w:jc w:val="center"/>
        </w:trPr>
        <w:tc>
          <w:tcPr>
            <w:tcW w:w="8365" w:type="dxa"/>
            <w:vMerge/>
            <w:tcBorders>
              <w:top w:val="nil"/>
            </w:tcBorders>
            <w:shd w:val="clear" w:color="auto" w:fill="DBDBDB"/>
          </w:tcPr>
          <w:p w14:paraId="4B71D601" w14:textId="77777777" w:rsidR="00F46001" w:rsidRPr="00C56038" w:rsidRDefault="00F46001" w:rsidP="00F46001">
            <w:pPr>
              <w:rPr>
                <w:rFonts w:ascii="Arial MT" w:eastAsia="Arial MT" w:hAnsi="Arial MT" w:cs="Arial MT"/>
                <w:sz w:val="16"/>
                <w:szCs w:val="16"/>
                <w:lang w:val="es-ES" w:eastAsia="en-US"/>
              </w:rPr>
            </w:pPr>
          </w:p>
        </w:tc>
        <w:tc>
          <w:tcPr>
            <w:tcW w:w="1256" w:type="dxa"/>
            <w:vMerge/>
            <w:tcBorders>
              <w:top w:val="nil"/>
            </w:tcBorders>
            <w:shd w:val="clear" w:color="auto" w:fill="DBDBDB"/>
          </w:tcPr>
          <w:p w14:paraId="692BCE9C" w14:textId="77777777" w:rsidR="00F46001" w:rsidRPr="00C56038" w:rsidRDefault="00F46001" w:rsidP="00F46001">
            <w:pPr>
              <w:rPr>
                <w:rFonts w:ascii="Arial MT" w:eastAsia="Arial MT" w:hAnsi="Arial MT" w:cs="Arial MT"/>
                <w:sz w:val="16"/>
                <w:szCs w:val="16"/>
                <w:lang w:val="es-ES" w:eastAsia="en-US"/>
              </w:rPr>
            </w:pPr>
          </w:p>
        </w:tc>
        <w:tc>
          <w:tcPr>
            <w:tcW w:w="1393" w:type="dxa"/>
            <w:shd w:val="clear" w:color="auto" w:fill="DBDBDB"/>
          </w:tcPr>
          <w:p w14:paraId="50A2263D" w14:textId="77777777" w:rsidR="00F46001" w:rsidRPr="00C56038" w:rsidRDefault="00F46001" w:rsidP="00F46001">
            <w:pPr>
              <w:spacing w:before="14"/>
              <w:ind w:left="356"/>
              <w:rPr>
                <w:rFonts w:ascii="Arial" w:eastAsia="Arial MT" w:hAnsi="Arial MT" w:cs="Arial MT"/>
                <w:b/>
                <w:sz w:val="16"/>
                <w:szCs w:val="16"/>
                <w:lang w:val="es-ES" w:eastAsia="en-US"/>
              </w:rPr>
            </w:pPr>
            <w:r w:rsidRPr="00C56038">
              <w:rPr>
                <w:rFonts w:ascii="Arial" w:eastAsia="Arial MT" w:hAnsi="Arial MT" w:cs="Arial MT"/>
                <w:b/>
                <w:sz w:val="16"/>
                <w:szCs w:val="16"/>
                <w:lang w:val="es-ES" w:eastAsia="en-US"/>
              </w:rPr>
              <w:t>SIN</w:t>
            </w:r>
            <w:r w:rsidRPr="00C56038">
              <w:rPr>
                <w:rFonts w:ascii="Arial" w:eastAsia="Arial MT" w:hAnsi="Arial MT" w:cs="Arial MT"/>
                <w:b/>
                <w:spacing w:val="-5"/>
                <w:sz w:val="16"/>
                <w:szCs w:val="16"/>
                <w:lang w:val="es-ES" w:eastAsia="en-US"/>
              </w:rPr>
              <w:t xml:space="preserve"> IVA</w:t>
            </w:r>
          </w:p>
        </w:tc>
      </w:tr>
      <w:tr w:rsidR="00F46001" w:rsidRPr="00C56038" w14:paraId="75ADA70A" w14:textId="77777777" w:rsidTr="00087C60">
        <w:trPr>
          <w:trHeight w:val="318"/>
          <w:jc w:val="center"/>
        </w:trPr>
        <w:tc>
          <w:tcPr>
            <w:tcW w:w="8365" w:type="dxa"/>
          </w:tcPr>
          <w:p w14:paraId="17C52F06" w14:textId="77777777" w:rsidR="00F46001" w:rsidRPr="00C56038" w:rsidRDefault="00F46001" w:rsidP="00F46001">
            <w:pPr>
              <w:spacing w:before="9"/>
              <w:ind w:left="62"/>
              <w:rPr>
                <w:rFonts w:ascii="Arial MT" w:eastAsia="Arial MT" w:hAnsi="Arial MT" w:cs="Arial MT"/>
                <w:sz w:val="16"/>
                <w:szCs w:val="16"/>
                <w:lang w:val="es-ES" w:eastAsia="en-US"/>
              </w:rPr>
            </w:pPr>
            <w:r w:rsidRPr="00C56038">
              <w:rPr>
                <w:rFonts w:ascii="Arial MT" w:eastAsia="Arial MT" w:hAnsi="Arial MT" w:cs="Arial MT"/>
                <w:spacing w:val="-2"/>
                <w:sz w:val="16"/>
                <w:szCs w:val="16"/>
                <w:lang w:val="es-ES" w:eastAsia="en-US"/>
              </w:rPr>
              <w:t>COMPTROL</w:t>
            </w:r>
            <w:r w:rsidRPr="00C56038">
              <w:rPr>
                <w:rFonts w:ascii="Arial MT" w:eastAsia="Arial MT" w:hAnsi="Arial MT" w:cs="Arial MT"/>
                <w:spacing w:val="-9"/>
                <w:sz w:val="16"/>
                <w:szCs w:val="16"/>
                <w:lang w:val="es-ES" w:eastAsia="en-US"/>
              </w:rPr>
              <w:t xml:space="preserve"> </w:t>
            </w:r>
            <w:r w:rsidRPr="00C56038">
              <w:rPr>
                <w:rFonts w:ascii="Arial MT" w:eastAsia="Arial MT" w:hAnsi="Arial MT" w:cs="Arial MT"/>
                <w:spacing w:val="-2"/>
                <w:sz w:val="16"/>
                <w:szCs w:val="16"/>
                <w:lang w:val="es-ES" w:eastAsia="en-US"/>
              </w:rPr>
              <w:t>7000</w:t>
            </w:r>
            <w:r w:rsidRPr="00C56038">
              <w:rPr>
                <w:rFonts w:ascii="Arial MT" w:eastAsia="Arial MT" w:hAnsi="Arial MT" w:cs="Arial MT"/>
                <w:spacing w:val="-13"/>
                <w:sz w:val="16"/>
                <w:szCs w:val="16"/>
                <w:lang w:val="es-ES" w:eastAsia="en-US"/>
              </w:rPr>
              <w:t xml:space="preserve"> </w:t>
            </w:r>
            <w:r w:rsidRPr="00C56038">
              <w:rPr>
                <w:rFonts w:ascii="Arial MT" w:eastAsia="Arial MT" w:hAnsi="Arial MT" w:cs="Arial MT"/>
                <w:spacing w:val="-2"/>
                <w:sz w:val="16"/>
                <w:szCs w:val="16"/>
                <w:lang w:val="es-ES" w:eastAsia="en-US"/>
              </w:rPr>
              <w:t>ADVANCED</w:t>
            </w:r>
            <w:r w:rsidRPr="00C56038">
              <w:rPr>
                <w:rFonts w:ascii="Arial MT" w:eastAsia="Arial MT" w:hAnsi="Arial MT" w:cs="Arial MT"/>
                <w:spacing w:val="-5"/>
                <w:sz w:val="16"/>
                <w:szCs w:val="16"/>
                <w:lang w:val="es-ES" w:eastAsia="en-US"/>
              </w:rPr>
              <w:t xml:space="preserve"> </w:t>
            </w:r>
            <w:r w:rsidRPr="00C56038">
              <w:rPr>
                <w:rFonts w:ascii="Arial MT" w:eastAsia="Arial MT" w:hAnsi="Arial MT" w:cs="Arial MT"/>
                <w:spacing w:val="-2"/>
                <w:sz w:val="16"/>
                <w:szCs w:val="16"/>
                <w:lang w:val="es-ES" w:eastAsia="en-US"/>
              </w:rPr>
              <w:t>TERMINAL</w:t>
            </w:r>
            <w:r w:rsidRPr="00C56038">
              <w:rPr>
                <w:rFonts w:ascii="Arial MT" w:eastAsia="Arial MT" w:hAnsi="Arial MT" w:cs="Arial MT"/>
                <w:spacing w:val="-9"/>
                <w:sz w:val="16"/>
                <w:szCs w:val="16"/>
                <w:lang w:val="es-ES" w:eastAsia="en-US"/>
              </w:rPr>
              <w:t xml:space="preserve"> </w:t>
            </w:r>
            <w:r w:rsidRPr="00C56038">
              <w:rPr>
                <w:rFonts w:ascii="Arial MT" w:eastAsia="Arial MT" w:hAnsi="Arial MT" w:cs="Arial MT"/>
                <w:spacing w:val="-5"/>
                <w:sz w:val="16"/>
                <w:szCs w:val="16"/>
                <w:lang w:val="es-ES" w:eastAsia="en-US"/>
              </w:rPr>
              <w:t>HW3</w:t>
            </w:r>
          </w:p>
        </w:tc>
        <w:tc>
          <w:tcPr>
            <w:tcW w:w="1256" w:type="dxa"/>
          </w:tcPr>
          <w:p w14:paraId="02A9C10A" w14:textId="77777777" w:rsidR="00F46001" w:rsidRPr="00C56038" w:rsidRDefault="00F46001" w:rsidP="00F46001">
            <w:pPr>
              <w:rPr>
                <w:rFonts w:eastAsia="Arial MT" w:hAnsi="Arial MT" w:cs="Arial MT"/>
                <w:sz w:val="16"/>
                <w:szCs w:val="16"/>
                <w:lang w:val="es-ES" w:eastAsia="en-US"/>
              </w:rPr>
            </w:pPr>
          </w:p>
        </w:tc>
        <w:tc>
          <w:tcPr>
            <w:tcW w:w="1393" w:type="dxa"/>
          </w:tcPr>
          <w:p w14:paraId="455F5787" w14:textId="77777777" w:rsidR="00F46001" w:rsidRPr="00C56038" w:rsidRDefault="00F46001" w:rsidP="00F46001">
            <w:pPr>
              <w:spacing w:before="9"/>
              <w:ind w:left="70"/>
              <w:rPr>
                <w:rFonts w:ascii="Arial MT" w:eastAsia="Arial MT" w:hAnsi="Arial MT" w:cs="Arial MT"/>
                <w:sz w:val="16"/>
                <w:szCs w:val="16"/>
                <w:lang w:val="es-ES" w:eastAsia="en-US"/>
              </w:rPr>
            </w:pPr>
            <w:r w:rsidRPr="00C56038">
              <w:rPr>
                <w:rFonts w:ascii="Arial MT" w:eastAsia="Arial MT" w:hAnsi="Arial MT" w:cs="Arial MT"/>
                <w:spacing w:val="-10"/>
                <w:sz w:val="16"/>
                <w:szCs w:val="16"/>
                <w:lang w:val="es-ES" w:eastAsia="en-US"/>
              </w:rPr>
              <w:t>$</w:t>
            </w:r>
          </w:p>
        </w:tc>
      </w:tr>
      <w:tr w:rsidR="00F46001" w:rsidRPr="00C56038" w14:paraId="06CC26CF" w14:textId="77777777" w:rsidTr="00087C60">
        <w:trPr>
          <w:trHeight w:val="318"/>
          <w:jc w:val="center"/>
        </w:trPr>
        <w:tc>
          <w:tcPr>
            <w:tcW w:w="8365" w:type="dxa"/>
          </w:tcPr>
          <w:p w14:paraId="21EE290A" w14:textId="77777777" w:rsidR="00F46001" w:rsidRPr="00C56038" w:rsidRDefault="00F46001" w:rsidP="00F46001">
            <w:pPr>
              <w:spacing w:before="9"/>
              <w:ind w:left="62"/>
              <w:rPr>
                <w:rFonts w:ascii="Arial MT" w:eastAsia="Arial MT" w:hAnsi="Arial MT" w:cs="Arial MT"/>
                <w:sz w:val="16"/>
                <w:szCs w:val="16"/>
                <w:lang w:val="es-ES" w:eastAsia="en-US"/>
              </w:rPr>
            </w:pPr>
            <w:r w:rsidRPr="00C56038">
              <w:rPr>
                <w:rFonts w:ascii="Arial MT" w:eastAsia="Arial MT" w:hAnsi="Arial MT" w:cs="Arial MT"/>
                <w:spacing w:val="-2"/>
                <w:sz w:val="16"/>
                <w:szCs w:val="16"/>
                <w:lang w:val="es-ES" w:eastAsia="en-US"/>
              </w:rPr>
              <w:t>EXPANSIONS</w:t>
            </w:r>
            <w:r w:rsidRPr="00C56038">
              <w:rPr>
                <w:rFonts w:ascii="Arial MT" w:eastAsia="Arial MT" w:hAnsi="Arial MT" w:cs="Arial MT"/>
                <w:spacing w:val="-8"/>
                <w:sz w:val="16"/>
                <w:szCs w:val="16"/>
                <w:lang w:val="es-ES" w:eastAsia="en-US"/>
              </w:rPr>
              <w:t xml:space="preserve"> </w:t>
            </w:r>
            <w:r w:rsidRPr="00C56038">
              <w:rPr>
                <w:rFonts w:ascii="Arial MT" w:eastAsia="Arial MT" w:hAnsi="Arial MT" w:cs="Arial MT"/>
                <w:spacing w:val="-2"/>
                <w:sz w:val="16"/>
                <w:szCs w:val="16"/>
                <w:lang w:val="es-ES" w:eastAsia="en-US"/>
              </w:rPr>
              <w:t>VALVE</w:t>
            </w:r>
            <w:r w:rsidRPr="00C56038">
              <w:rPr>
                <w:rFonts w:ascii="Arial MT" w:eastAsia="Arial MT" w:hAnsi="Arial MT" w:cs="Arial MT"/>
                <w:spacing w:val="-8"/>
                <w:sz w:val="16"/>
                <w:szCs w:val="16"/>
                <w:lang w:val="es-ES" w:eastAsia="en-US"/>
              </w:rPr>
              <w:t xml:space="preserve"> </w:t>
            </w:r>
            <w:r w:rsidRPr="00C56038">
              <w:rPr>
                <w:rFonts w:ascii="Arial MT" w:eastAsia="Arial MT" w:hAnsi="Arial MT" w:cs="Arial MT"/>
                <w:spacing w:val="-2"/>
                <w:sz w:val="16"/>
                <w:szCs w:val="16"/>
                <w:lang w:val="es-ES" w:eastAsia="en-US"/>
              </w:rPr>
              <w:t>E3V45SSR10</w:t>
            </w:r>
            <w:r w:rsidRPr="00C56038">
              <w:rPr>
                <w:rFonts w:ascii="Arial MT" w:eastAsia="Arial MT" w:hAnsi="Arial MT" w:cs="Arial MT"/>
                <w:spacing w:val="-8"/>
                <w:sz w:val="16"/>
                <w:szCs w:val="16"/>
                <w:lang w:val="es-ES" w:eastAsia="en-US"/>
              </w:rPr>
              <w:t xml:space="preserve"> </w:t>
            </w:r>
            <w:r w:rsidRPr="00C56038">
              <w:rPr>
                <w:rFonts w:ascii="Arial MT" w:eastAsia="Arial MT" w:hAnsi="Arial MT" w:cs="Arial MT"/>
                <w:spacing w:val="-2"/>
                <w:sz w:val="16"/>
                <w:szCs w:val="16"/>
                <w:lang w:val="es-ES" w:eastAsia="en-US"/>
              </w:rPr>
              <w:t>18MM-22MM</w:t>
            </w:r>
            <w:r w:rsidRPr="00C56038">
              <w:rPr>
                <w:rFonts w:ascii="Arial MT" w:eastAsia="Arial MT" w:hAnsi="Arial MT" w:cs="Arial MT"/>
                <w:spacing w:val="-7"/>
                <w:sz w:val="16"/>
                <w:szCs w:val="16"/>
                <w:lang w:val="es-ES" w:eastAsia="en-US"/>
              </w:rPr>
              <w:t xml:space="preserve"> </w:t>
            </w:r>
            <w:r w:rsidRPr="00C56038">
              <w:rPr>
                <w:rFonts w:ascii="Arial MT" w:eastAsia="Arial MT" w:hAnsi="Arial MT" w:cs="Arial MT"/>
                <w:spacing w:val="-5"/>
                <w:sz w:val="16"/>
                <w:szCs w:val="16"/>
                <w:lang w:val="es-ES" w:eastAsia="en-US"/>
              </w:rPr>
              <w:t>ODF</w:t>
            </w:r>
          </w:p>
        </w:tc>
        <w:tc>
          <w:tcPr>
            <w:tcW w:w="1256" w:type="dxa"/>
          </w:tcPr>
          <w:p w14:paraId="48A92898" w14:textId="77777777" w:rsidR="00F46001" w:rsidRPr="00C56038" w:rsidRDefault="00F46001" w:rsidP="00F46001">
            <w:pPr>
              <w:rPr>
                <w:rFonts w:eastAsia="Arial MT" w:hAnsi="Arial MT" w:cs="Arial MT"/>
                <w:sz w:val="16"/>
                <w:szCs w:val="16"/>
                <w:lang w:val="es-ES" w:eastAsia="en-US"/>
              </w:rPr>
            </w:pPr>
          </w:p>
        </w:tc>
        <w:tc>
          <w:tcPr>
            <w:tcW w:w="1393" w:type="dxa"/>
          </w:tcPr>
          <w:p w14:paraId="1C871F65" w14:textId="77777777" w:rsidR="00F46001" w:rsidRPr="00C56038" w:rsidRDefault="00F46001" w:rsidP="00F46001">
            <w:pPr>
              <w:spacing w:before="9"/>
              <w:ind w:left="70"/>
              <w:rPr>
                <w:rFonts w:ascii="Arial MT" w:eastAsia="Arial MT" w:hAnsi="Arial MT" w:cs="Arial MT"/>
                <w:sz w:val="16"/>
                <w:szCs w:val="16"/>
                <w:lang w:val="es-ES" w:eastAsia="en-US"/>
              </w:rPr>
            </w:pPr>
            <w:r w:rsidRPr="00C56038">
              <w:rPr>
                <w:rFonts w:ascii="Arial MT" w:eastAsia="Arial MT" w:hAnsi="Arial MT" w:cs="Arial MT"/>
                <w:spacing w:val="-10"/>
                <w:sz w:val="16"/>
                <w:szCs w:val="16"/>
                <w:lang w:val="es-ES" w:eastAsia="en-US"/>
              </w:rPr>
              <w:t>$</w:t>
            </w:r>
          </w:p>
        </w:tc>
      </w:tr>
      <w:tr w:rsidR="00F46001" w:rsidRPr="00C56038" w14:paraId="444E44F6" w14:textId="77777777" w:rsidTr="00087C60">
        <w:trPr>
          <w:trHeight w:val="313"/>
          <w:jc w:val="center"/>
        </w:trPr>
        <w:tc>
          <w:tcPr>
            <w:tcW w:w="8365" w:type="dxa"/>
          </w:tcPr>
          <w:p w14:paraId="60F980C1" w14:textId="77777777" w:rsidR="00F46001" w:rsidRPr="00C56038" w:rsidRDefault="00F46001" w:rsidP="00F46001">
            <w:pPr>
              <w:spacing w:before="9"/>
              <w:ind w:left="62"/>
              <w:rPr>
                <w:rFonts w:ascii="Arial MT" w:eastAsia="Arial MT" w:hAnsi="Arial MT" w:cs="Arial MT"/>
                <w:sz w:val="16"/>
                <w:szCs w:val="16"/>
                <w:lang w:val="es-ES" w:eastAsia="en-US"/>
              </w:rPr>
            </w:pPr>
            <w:r w:rsidRPr="00C56038">
              <w:rPr>
                <w:rFonts w:ascii="Arial MT" w:eastAsia="Arial MT" w:hAnsi="Arial MT" w:cs="Arial MT"/>
                <w:sz w:val="16"/>
                <w:szCs w:val="16"/>
                <w:lang w:val="es-ES" w:eastAsia="en-US"/>
              </w:rPr>
              <w:t>COMPTROL</w:t>
            </w:r>
            <w:r w:rsidRPr="00C56038">
              <w:rPr>
                <w:rFonts w:ascii="Arial MT" w:eastAsia="Arial MT" w:hAnsi="Arial MT" w:cs="Arial MT"/>
                <w:spacing w:val="-14"/>
                <w:sz w:val="16"/>
                <w:szCs w:val="16"/>
                <w:lang w:val="es-ES" w:eastAsia="en-US"/>
              </w:rPr>
              <w:t xml:space="preserve"> </w:t>
            </w:r>
            <w:r w:rsidRPr="00C56038">
              <w:rPr>
                <w:rFonts w:ascii="Arial MT" w:eastAsia="Arial MT" w:hAnsi="Arial MT" w:cs="Arial MT"/>
                <w:sz w:val="16"/>
                <w:szCs w:val="16"/>
                <w:lang w:val="es-ES" w:eastAsia="en-US"/>
              </w:rPr>
              <w:t>7000</w:t>
            </w:r>
            <w:r w:rsidRPr="00C56038">
              <w:rPr>
                <w:rFonts w:ascii="Arial MT" w:eastAsia="Arial MT" w:hAnsi="Arial MT" w:cs="Arial MT"/>
                <w:spacing w:val="-13"/>
                <w:sz w:val="16"/>
                <w:szCs w:val="16"/>
                <w:lang w:val="es-ES" w:eastAsia="en-US"/>
              </w:rPr>
              <w:t xml:space="preserve"> </w:t>
            </w:r>
            <w:r w:rsidRPr="00C56038">
              <w:rPr>
                <w:rFonts w:ascii="Arial MT" w:eastAsia="Arial MT" w:hAnsi="Arial MT" w:cs="Arial MT"/>
                <w:sz w:val="16"/>
                <w:szCs w:val="16"/>
                <w:lang w:val="es-ES" w:eastAsia="en-US"/>
              </w:rPr>
              <w:t>EXTENSION</w:t>
            </w:r>
            <w:r w:rsidRPr="00C56038">
              <w:rPr>
                <w:rFonts w:ascii="Arial MT" w:eastAsia="Arial MT" w:hAnsi="Arial MT" w:cs="Arial MT"/>
                <w:spacing w:val="-11"/>
                <w:sz w:val="16"/>
                <w:szCs w:val="16"/>
                <w:lang w:val="es-ES" w:eastAsia="en-US"/>
              </w:rPr>
              <w:t xml:space="preserve"> </w:t>
            </w:r>
            <w:r w:rsidRPr="00C56038">
              <w:rPr>
                <w:rFonts w:ascii="Arial MT" w:eastAsia="Arial MT" w:hAnsi="Arial MT" w:cs="Arial MT"/>
                <w:sz w:val="16"/>
                <w:szCs w:val="16"/>
                <w:lang w:val="es-ES" w:eastAsia="en-US"/>
              </w:rPr>
              <w:t>EDIO</w:t>
            </w:r>
            <w:r w:rsidRPr="00C56038">
              <w:rPr>
                <w:rFonts w:ascii="Arial MT" w:eastAsia="Arial MT" w:hAnsi="Arial MT" w:cs="Arial MT"/>
                <w:spacing w:val="-11"/>
                <w:sz w:val="16"/>
                <w:szCs w:val="16"/>
                <w:lang w:val="es-ES" w:eastAsia="en-US"/>
              </w:rPr>
              <w:t xml:space="preserve"> </w:t>
            </w:r>
            <w:r w:rsidRPr="00C56038">
              <w:rPr>
                <w:rFonts w:ascii="Arial MT" w:eastAsia="Arial MT" w:hAnsi="Arial MT" w:cs="Arial MT"/>
                <w:spacing w:val="-5"/>
                <w:sz w:val="16"/>
                <w:szCs w:val="16"/>
                <w:lang w:val="es-ES" w:eastAsia="en-US"/>
              </w:rPr>
              <w:t>HW0</w:t>
            </w:r>
          </w:p>
        </w:tc>
        <w:tc>
          <w:tcPr>
            <w:tcW w:w="1256" w:type="dxa"/>
          </w:tcPr>
          <w:p w14:paraId="5ECD56BC" w14:textId="77777777" w:rsidR="00F46001" w:rsidRPr="00C56038" w:rsidRDefault="00F46001" w:rsidP="00F46001">
            <w:pPr>
              <w:rPr>
                <w:rFonts w:eastAsia="Arial MT" w:hAnsi="Arial MT" w:cs="Arial MT"/>
                <w:sz w:val="16"/>
                <w:szCs w:val="16"/>
                <w:lang w:val="es-ES" w:eastAsia="en-US"/>
              </w:rPr>
            </w:pPr>
          </w:p>
        </w:tc>
        <w:tc>
          <w:tcPr>
            <w:tcW w:w="1393" w:type="dxa"/>
          </w:tcPr>
          <w:p w14:paraId="06855659" w14:textId="77777777" w:rsidR="00F46001" w:rsidRPr="00C56038" w:rsidRDefault="00F46001" w:rsidP="00F46001">
            <w:pPr>
              <w:spacing w:before="9"/>
              <w:ind w:left="70"/>
              <w:rPr>
                <w:rFonts w:ascii="Arial MT" w:eastAsia="Arial MT" w:hAnsi="Arial MT" w:cs="Arial MT"/>
                <w:sz w:val="16"/>
                <w:szCs w:val="16"/>
                <w:lang w:val="es-ES" w:eastAsia="en-US"/>
              </w:rPr>
            </w:pPr>
            <w:r w:rsidRPr="00C56038">
              <w:rPr>
                <w:rFonts w:ascii="Arial MT" w:eastAsia="Arial MT" w:hAnsi="Arial MT" w:cs="Arial MT"/>
                <w:spacing w:val="-10"/>
                <w:sz w:val="16"/>
                <w:szCs w:val="16"/>
                <w:lang w:val="es-ES" w:eastAsia="en-US"/>
              </w:rPr>
              <w:t>$</w:t>
            </w:r>
          </w:p>
        </w:tc>
      </w:tr>
      <w:tr w:rsidR="00F46001" w:rsidRPr="00C56038" w14:paraId="30A13FAD" w14:textId="77777777" w:rsidTr="00087C60">
        <w:trPr>
          <w:trHeight w:val="318"/>
          <w:jc w:val="center"/>
        </w:trPr>
        <w:tc>
          <w:tcPr>
            <w:tcW w:w="8365" w:type="dxa"/>
          </w:tcPr>
          <w:p w14:paraId="09B866CA" w14:textId="77777777" w:rsidR="00F46001" w:rsidRPr="00C56038" w:rsidRDefault="00F46001" w:rsidP="00F46001">
            <w:pPr>
              <w:spacing w:before="14"/>
              <w:ind w:left="62"/>
              <w:rPr>
                <w:rFonts w:ascii="Arial MT" w:eastAsia="Arial MT" w:hAnsi="Arial MT" w:cs="Arial MT"/>
                <w:sz w:val="16"/>
                <w:szCs w:val="16"/>
                <w:lang w:val="es-ES" w:eastAsia="en-US"/>
              </w:rPr>
            </w:pPr>
            <w:r w:rsidRPr="00C56038">
              <w:rPr>
                <w:rFonts w:ascii="Arial MT" w:eastAsia="Arial MT" w:hAnsi="Arial MT" w:cs="Arial MT"/>
                <w:spacing w:val="-2"/>
                <w:sz w:val="16"/>
                <w:szCs w:val="16"/>
                <w:lang w:val="es-ES" w:eastAsia="en-US"/>
              </w:rPr>
              <w:t>POWER</w:t>
            </w:r>
            <w:r w:rsidRPr="00C56038">
              <w:rPr>
                <w:rFonts w:ascii="Arial MT" w:eastAsia="Arial MT" w:hAnsi="Arial MT" w:cs="Arial MT"/>
                <w:spacing w:val="3"/>
                <w:sz w:val="16"/>
                <w:szCs w:val="16"/>
                <w:lang w:val="es-ES" w:eastAsia="en-US"/>
              </w:rPr>
              <w:t xml:space="preserve"> </w:t>
            </w:r>
            <w:r w:rsidRPr="00C56038">
              <w:rPr>
                <w:rFonts w:ascii="Arial MT" w:eastAsia="Arial MT" w:hAnsi="Arial MT" w:cs="Arial MT"/>
                <w:spacing w:val="-2"/>
                <w:sz w:val="16"/>
                <w:szCs w:val="16"/>
                <w:lang w:val="es-ES" w:eastAsia="en-US"/>
              </w:rPr>
              <w:t>CIRCUIT</w:t>
            </w:r>
            <w:r w:rsidRPr="00C56038">
              <w:rPr>
                <w:rFonts w:ascii="Arial MT" w:eastAsia="Arial MT" w:hAnsi="Arial MT" w:cs="Arial MT"/>
                <w:spacing w:val="-1"/>
                <w:sz w:val="16"/>
                <w:szCs w:val="16"/>
                <w:lang w:val="es-ES" w:eastAsia="en-US"/>
              </w:rPr>
              <w:t xml:space="preserve"> </w:t>
            </w:r>
            <w:r w:rsidRPr="00C56038">
              <w:rPr>
                <w:rFonts w:ascii="Arial MT" w:eastAsia="Arial MT" w:hAnsi="Arial MT" w:cs="Arial MT"/>
                <w:spacing w:val="-2"/>
                <w:sz w:val="16"/>
                <w:szCs w:val="16"/>
                <w:lang w:val="es-ES" w:eastAsia="en-US"/>
              </w:rPr>
              <w:t>BREAKER</w:t>
            </w:r>
            <w:r w:rsidRPr="00C56038">
              <w:rPr>
                <w:rFonts w:ascii="Arial MT" w:eastAsia="Arial MT" w:hAnsi="Arial MT" w:cs="Arial MT"/>
                <w:spacing w:val="4"/>
                <w:sz w:val="16"/>
                <w:szCs w:val="16"/>
                <w:lang w:val="es-ES" w:eastAsia="en-US"/>
              </w:rPr>
              <w:t xml:space="preserve"> </w:t>
            </w:r>
            <w:r w:rsidRPr="00C56038">
              <w:rPr>
                <w:rFonts w:ascii="Arial MT" w:eastAsia="Arial MT" w:hAnsi="Arial MT" w:cs="Arial MT"/>
                <w:spacing w:val="-2"/>
                <w:sz w:val="16"/>
                <w:szCs w:val="16"/>
                <w:lang w:val="es-ES" w:eastAsia="en-US"/>
              </w:rPr>
              <w:t>140M-C2E-C10M;10,0</w:t>
            </w:r>
          </w:p>
        </w:tc>
        <w:tc>
          <w:tcPr>
            <w:tcW w:w="1256" w:type="dxa"/>
          </w:tcPr>
          <w:p w14:paraId="024C098F" w14:textId="77777777" w:rsidR="00F46001" w:rsidRPr="00C56038" w:rsidRDefault="00F46001" w:rsidP="00F46001">
            <w:pPr>
              <w:rPr>
                <w:rFonts w:eastAsia="Arial MT" w:hAnsi="Arial MT" w:cs="Arial MT"/>
                <w:sz w:val="16"/>
                <w:szCs w:val="16"/>
                <w:lang w:val="es-ES" w:eastAsia="en-US"/>
              </w:rPr>
            </w:pPr>
          </w:p>
        </w:tc>
        <w:tc>
          <w:tcPr>
            <w:tcW w:w="1393" w:type="dxa"/>
          </w:tcPr>
          <w:p w14:paraId="3A1772F0" w14:textId="77777777" w:rsidR="00F46001" w:rsidRPr="00C56038" w:rsidRDefault="00F46001" w:rsidP="00F46001">
            <w:pPr>
              <w:spacing w:before="14"/>
              <w:ind w:left="70"/>
              <w:rPr>
                <w:rFonts w:ascii="Arial MT" w:eastAsia="Arial MT" w:hAnsi="Arial MT" w:cs="Arial MT"/>
                <w:sz w:val="16"/>
                <w:szCs w:val="16"/>
                <w:lang w:val="es-ES" w:eastAsia="en-US"/>
              </w:rPr>
            </w:pPr>
            <w:r w:rsidRPr="00C56038">
              <w:rPr>
                <w:rFonts w:ascii="Arial MT" w:eastAsia="Arial MT" w:hAnsi="Arial MT" w:cs="Arial MT"/>
                <w:spacing w:val="-10"/>
                <w:sz w:val="16"/>
                <w:szCs w:val="16"/>
                <w:lang w:val="es-ES" w:eastAsia="en-US"/>
              </w:rPr>
              <w:t>$</w:t>
            </w:r>
          </w:p>
        </w:tc>
      </w:tr>
    </w:tbl>
    <w:tbl>
      <w:tblPr>
        <w:tblStyle w:val="TableNormal44"/>
        <w:tblW w:w="11011"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362"/>
        <w:gridCol w:w="1255"/>
        <w:gridCol w:w="1394"/>
      </w:tblGrid>
      <w:tr w:rsidR="00CA59CE" w:rsidRPr="00C56038" w14:paraId="5013D9DD" w14:textId="77777777" w:rsidTr="00087C60">
        <w:trPr>
          <w:trHeight w:val="305"/>
          <w:jc w:val="center"/>
        </w:trPr>
        <w:tc>
          <w:tcPr>
            <w:tcW w:w="8362" w:type="dxa"/>
          </w:tcPr>
          <w:p w14:paraId="7A0701CE" w14:textId="77777777" w:rsidR="00CA59CE" w:rsidRPr="00C56038" w:rsidRDefault="00CA59CE" w:rsidP="00CA59CE">
            <w:pPr>
              <w:spacing w:before="14"/>
              <w:ind w:left="62"/>
              <w:rPr>
                <w:rFonts w:ascii="Arial MT" w:eastAsia="Arial MT" w:hAnsi="Arial MT" w:cs="Arial MT"/>
                <w:sz w:val="16"/>
                <w:szCs w:val="16"/>
                <w:lang w:val="es-ES" w:eastAsia="en-US"/>
              </w:rPr>
            </w:pPr>
            <w:r w:rsidRPr="00C56038">
              <w:rPr>
                <w:rFonts w:ascii="Arial MT" w:eastAsia="Arial MT" w:hAnsi="Arial MT" w:cs="Arial MT"/>
                <w:spacing w:val="-2"/>
                <w:sz w:val="16"/>
                <w:szCs w:val="16"/>
                <w:lang w:val="es-ES" w:eastAsia="en-US"/>
              </w:rPr>
              <w:t>POWER</w:t>
            </w:r>
            <w:r w:rsidRPr="00C56038">
              <w:rPr>
                <w:rFonts w:ascii="Arial MT" w:eastAsia="Arial MT" w:hAnsi="Arial MT" w:cs="Arial MT"/>
                <w:spacing w:val="3"/>
                <w:sz w:val="16"/>
                <w:szCs w:val="16"/>
                <w:lang w:val="es-ES" w:eastAsia="en-US"/>
              </w:rPr>
              <w:t xml:space="preserve"> </w:t>
            </w:r>
            <w:r w:rsidRPr="00C56038">
              <w:rPr>
                <w:rFonts w:ascii="Arial MT" w:eastAsia="Arial MT" w:hAnsi="Arial MT" w:cs="Arial MT"/>
                <w:spacing w:val="-2"/>
                <w:sz w:val="16"/>
                <w:szCs w:val="16"/>
                <w:lang w:val="es-ES" w:eastAsia="en-US"/>
              </w:rPr>
              <w:t>CIRCUIT</w:t>
            </w:r>
            <w:r w:rsidRPr="00C56038">
              <w:rPr>
                <w:rFonts w:ascii="Arial MT" w:eastAsia="Arial MT" w:hAnsi="Arial MT" w:cs="Arial MT"/>
                <w:spacing w:val="-1"/>
                <w:sz w:val="16"/>
                <w:szCs w:val="16"/>
                <w:lang w:val="es-ES" w:eastAsia="en-US"/>
              </w:rPr>
              <w:t xml:space="preserve"> </w:t>
            </w:r>
            <w:r w:rsidRPr="00C56038">
              <w:rPr>
                <w:rFonts w:ascii="Arial MT" w:eastAsia="Arial MT" w:hAnsi="Arial MT" w:cs="Arial MT"/>
                <w:spacing w:val="-2"/>
                <w:sz w:val="16"/>
                <w:szCs w:val="16"/>
                <w:lang w:val="es-ES" w:eastAsia="en-US"/>
              </w:rPr>
              <w:t>BREAKER</w:t>
            </w:r>
            <w:r w:rsidRPr="00C56038">
              <w:rPr>
                <w:rFonts w:ascii="Arial MT" w:eastAsia="Arial MT" w:hAnsi="Arial MT" w:cs="Arial MT"/>
                <w:spacing w:val="4"/>
                <w:sz w:val="16"/>
                <w:szCs w:val="16"/>
                <w:lang w:val="es-ES" w:eastAsia="en-US"/>
              </w:rPr>
              <w:t xml:space="preserve"> </w:t>
            </w:r>
            <w:r w:rsidRPr="00C56038">
              <w:rPr>
                <w:rFonts w:ascii="Arial MT" w:eastAsia="Arial MT" w:hAnsi="Arial MT" w:cs="Arial MT"/>
                <w:spacing w:val="-2"/>
                <w:sz w:val="16"/>
                <w:szCs w:val="16"/>
                <w:lang w:val="es-ES" w:eastAsia="en-US"/>
              </w:rPr>
              <w:t>140M-C2E-C16M;16,0A</w:t>
            </w:r>
          </w:p>
        </w:tc>
        <w:tc>
          <w:tcPr>
            <w:tcW w:w="1255" w:type="dxa"/>
          </w:tcPr>
          <w:p w14:paraId="79DD22A2" w14:textId="77777777" w:rsidR="00CA59CE" w:rsidRPr="00C56038" w:rsidRDefault="00CA59CE" w:rsidP="00CA59CE">
            <w:pPr>
              <w:rPr>
                <w:rFonts w:eastAsia="Arial MT" w:hAnsi="Arial MT" w:cs="Arial MT"/>
                <w:sz w:val="16"/>
                <w:szCs w:val="16"/>
                <w:lang w:val="es-ES" w:eastAsia="en-US"/>
              </w:rPr>
            </w:pPr>
          </w:p>
        </w:tc>
        <w:tc>
          <w:tcPr>
            <w:tcW w:w="1393" w:type="dxa"/>
          </w:tcPr>
          <w:p w14:paraId="3386A926" w14:textId="77777777" w:rsidR="00CA59CE" w:rsidRPr="00C56038" w:rsidRDefault="00CA59CE" w:rsidP="00CA59CE">
            <w:pPr>
              <w:spacing w:before="14"/>
              <w:ind w:left="70"/>
              <w:rPr>
                <w:rFonts w:ascii="Arial MT" w:eastAsia="Arial MT" w:hAnsi="Arial MT" w:cs="Arial MT"/>
                <w:sz w:val="16"/>
                <w:szCs w:val="16"/>
                <w:lang w:val="es-ES" w:eastAsia="en-US"/>
              </w:rPr>
            </w:pPr>
            <w:r w:rsidRPr="00C56038">
              <w:rPr>
                <w:rFonts w:ascii="Arial MT" w:eastAsia="Arial MT" w:hAnsi="Arial MT" w:cs="Arial MT"/>
                <w:spacing w:val="-10"/>
                <w:sz w:val="16"/>
                <w:szCs w:val="16"/>
                <w:lang w:val="es-ES" w:eastAsia="en-US"/>
              </w:rPr>
              <w:t>$</w:t>
            </w:r>
          </w:p>
        </w:tc>
      </w:tr>
      <w:tr w:rsidR="00CA59CE" w:rsidRPr="00C56038" w14:paraId="068E683C" w14:textId="77777777" w:rsidTr="00087C60">
        <w:trPr>
          <w:trHeight w:val="305"/>
          <w:jc w:val="center"/>
        </w:trPr>
        <w:tc>
          <w:tcPr>
            <w:tcW w:w="8362" w:type="dxa"/>
          </w:tcPr>
          <w:p w14:paraId="2499E2EE" w14:textId="77777777" w:rsidR="00CA59CE" w:rsidRPr="00C56038" w:rsidRDefault="00CA59CE" w:rsidP="00CA59CE">
            <w:pPr>
              <w:spacing w:before="14"/>
              <w:ind w:left="62"/>
              <w:rPr>
                <w:rFonts w:ascii="Arial MT" w:eastAsia="Arial MT" w:hAnsi="Arial MT" w:cs="Arial MT"/>
                <w:sz w:val="16"/>
                <w:szCs w:val="16"/>
                <w:lang w:val="es-ES" w:eastAsia="en-US"/>
              </w:rPr>
            </w:pPr>
            <w:r w:rsidRPr="00C56038">
              <w:rPr>
                <w:rFonts w:ascii="Arial MT" w:eastAsia="Arial MT" w:hAnsi="Arial MT" w:cs="Arial MT"/>
                <w:spacing w:val="-2"/>
                <w:sz w:val="16"/>
                <w:szCs w:val="16"/>
                <w:lang w:val="es-ES" w:eastAsia="en-US"/>
              </w:rPr>
              <w:t>POWER</w:t>
            </w:r>
            <w:r w:rsidRPr="00C56038">
              <w:rPr>
                <w:rFonts w:ascii="Arial MT" w:eastAsia="Arial MT" w:hAnsi="Arial MT" w:cs="Arial MT"/>
                <w:spacing w:val="3"/>
                <w:sz w:val="16"/>
                <w:szCs w:val="16"/>
                <w:lang w:val="es-ES" w:eastAsia="en-US"/>
              </w:rPr>
              <w:t xml:space="preserve"> </w:t>
            </w:r>
            <w:r w:rsidRPr="00C56038">
              <w:rPr>
                <w:rFonts w:ascii="Arial MT" w:eastAsia="Arial MT" w:hAnsi="Arial MT" w:cs="Arial MT"/>
                <w:spacing w:val="-2"/>
                <w:sz w:val="16"/>
                <w:szCs w:val="16"/>
                <w:lang w:val="es-ES" w:eastAsia="en-US"/>
              </w:rPr>
              <w:t>SWITCH</w:t>
            </w:r>
            <w:r w:rsidRPr="00C56038">
              <w:rPr>
                <w:rFonts w:ascii="Arial MT" w:eastAsia="Arial MT" w:hAnsi="Arial MT" w:cs="Arial MT"/>
                <w:spacing w:val="4"/>
                <w:sz w:val="16"/>
                <w:szCs w:val="16"/>
                <w:lang w:val="es-ES" w:eastAsia="en-US"/>
              </w:rPr>
              <w:t xml:space="preserve"> </w:t>
            </w:r>
            <w:r w:rsidRPr="00C56038">
              <w:rPr>
                <w:rFonts w:ascii="Arial MT" w:eastAsia="Arial MT" w:hAnsi="Arial MT" w:cs="Arial MT"/>
                <w:spacing w:val="-2"/>
                <w:sz w:val="16"/>
                <w:szCs w:val="16"/>
                <w:lang w:val="es-ES" w:eastAsia="en-US"/>
              </w:rPr>
              <w:t>140M-F8E-</w:t>
            </w:r>
            <w:r w:rsidRPr="00C56038">
              <w:rPr>
                <w:rFonts w:ascii="Arial MT" w:eastAsia="Arial MT" w:hAnsi="Arial MT" w:cs="Arial MT"/>
                <w:spacing w:val="-10"/>
                <w:sz w:val="16"/>
                <w:szCs w:val="16"/>
                <w:lang w:val="es-ES" w:eastAsia="en-US"/>
              </w:rPr>
              <w:t>C</w:t>
            </w:r>
          </w:p>
        </w:tc>
        <w:tc>
          <w:tcPr>
            <w:tcW w:w="1255" w:type="dxa"/>
          </w:tcPr>
          <w:p w14:paraId="3EA390AA" w14:textId="77777777" w:rsidR="00CA59CE" w:rsidRPr="00C56038" w:rsidRDefault="00CA59CE" w:rsidP="00CA59CE">
            <w:pPr>
              <w:rPr>
                <w:rFonts w:eastAsia="Arial MT" w:hAnsi="Arial MT" w:cs="Arial MT"/>
                <w:sz w:val="16"/>
                <w:szCs w:val="16"/>
                <w:lang w:val="es-ES" w:eastAsia="en-US"/>
              </w:rPr>
            </w:pPr>
          </w:p>
        </w:tc>
        <w:tc>
          <w:tcPr>
            <w:tcW w:w="1393" w:type="dxa"/>
          </w:tcPr>
          <w:p w14:paraId="23F1992F" w14:textId="77777777" w:rsidR="00CA59CE" w:rsidRPr="00C56038" w:rsidRDefault="00CA59CE" w:rsidP="00CA59CE">
            <w:pPr>
              <w:spacing w:before="14"/>
              <w:ind w:left="70"/>
              <w:rPr>
                <w:rFonts w:ascii="Arial MT" w:eastAsia="Arial MT" w:hAnsi="Arial MT" w:cs="Arial MT"/>
                <w:sz w:val="16"/>
                <w:szCs w:val="16"/>
                <w:lang w:val="es-ES" w:eastAsia="en-US"/>
              </w:rPr>
            </w:pPr>
            <w:r w:rsidRPr="00C56038">
              <w:rPr>
                <w:rFonts w:ascii="Arial MT" w:eastAsia="Arial MT" w:hAnsi="Arial MT" w:cs="Arial MT"/>
                <w:spacing w:val="-10"/>
                <w:sz w:val="16"/>
                <w:szCs w:val="16"/>
                <w:lang w:val="es-ES" w:eastAsia="en-US"/>
              </w:rPr>
              <w:t>$</w:t>
            </w:r>
          </w:p>
        </w:tc>
      </w:tr>
      <w:tr w:rsidR="00CA59CE" w:rsidRPr="00C56038" w14:paraId="53AC71A7" w14:textId="77777777" w:rsidTr="00087C60">
        <w:trPr>
          <w:trHeight w:val="300"/>
          <w:jc w:val="center"/>
        </w:trPr>
        <w:tc>
          <w:tcPr>
            <w:tcW w:w="8362" w:type="dxa"/>
          </w:tcPr>
          <w:p w14:paraId="20417634" w14:textId="77777777" w:rsidR="00CA59CE" w:rsidRPr="00C56038" w:rsidRDefault="00CA59CE" w:rsidP="00CA59CE">
            <w:pPr>
              <w:spacing w:before="9"/>
              <w:ind w:left="62"/>
              <w:rPr>
                <w:rFonts w:ascii="Arial MT" w:eastAsia="Arial MT" w:hAnsi="Arial MT" w:cs="Arial MT"/>
                <w:sz w:val="16"/>
                <w:szCs w:val="16"/>
                <w:lang w:val="es-ES" w:eastAsia="en-US"/>
              </w:rPr>
            </w:pPr>
            <w:r w:rsidRPr="00C56038">
              <w:rPr>
                <w:rFonts w:ascii="Arial MT" w:eastAsia="Arial MT" w:hAnsi="Arial MT" w:cs="Arial MT"/>
                <w:spacing w:val="-2"/>
                <w:sz w:val="16"/>
                <w:szCs w:val="16"/>
                <w:lang w:val="es-ES" w:eastAsia="en-US"/>
              </w:rPr>
              <w:t>MONITORING</w:t>
            </w:r>
            <w:r w:rsidRPr="00C56038">
              <w:rPr>
                <w:rFonts w:ascii="Arial MT" w:eastAsia="Arial MT" w:hAnsi="Arial MT" w:cs="Arial MT"/>
                <w:spacing w:val="-8"/>
                <w:sz w:val="16"/>
                <w:szCs w:val="16"/>
                <w:lang w:val="es-ES" w:eastAsia="en-US"/>
              </w:rPr>
              <w:t xml:space="preserve"> </w:t>
            </w:r>
            <w:r w:rsidRPr="00C56038">
              <w:rPr>
                <w:rFonts w:ascii="Arial MT" w:eastAsia="Arial MT" w:hAnsi="Arial MT" w:cs="Arial MT"/>
                <w:spacing w:val="-2"/>
                <w:sz w:val="16"/>
                <w:szCs w:val="16"/>
                <w:lang w:val="es-ES" w:eastAsia="en-US"/>
              </w:rPr>
              <w:t>RELAY</w:t>
            </w:r>
            <w:r w:rsidRPr="00C56038">
              <w:rPr>
                <w:rFonts w:ascii="Arial MT" w:eastAsia="Arial MT" w:hAnsi="Arial MT" w:cs="Arial MT"/>
                <w:spacing w:val="-9"/>
                <w:sz w:val="16"/>
                <w:szCs w:val="16"/>
                <w:lang w:val="es-ES" w:eastAsia="en-US"/>
              </w:rPr>
              <w:t xml:space="preserve"> </w:t>
            </w:r>
            <w:r w:rsidRPr="00C56038">
              <w:rPr>
                <w:rFonts w:ascii="Arial MT" w:eastAsia="Arial MT" w:hAnsi="Arial MT" w:cs="Arial MT"/>
                <w:spacing w:val="-2"/>
                <w:sz w:val="16"/>
                <w:szCs w:val="16"/>
                <w:lang w:val="es-ES" w:eastAsia="en-US"/>
              </w:rPr>
              <w:t>160-690VAC</w:t>
            </w:r>
            <w:r w:rsidRPr="00C56038">
              <w:rPr>
                <w:rFonts w:ascii="Arial MT" w:eastAsia="Arial MT" w:hAnsi="Arial MT" w:cs="Arial MT"/>
                <w:spacing w:val="-7"/>
                <w:sz w:val="16"/>
                <w:szCs w:val="16"/>
                <w:lang w:val="es-ES" w:eastAsia="en-US"/>
              </w:rPr>
              <w:t xml:space="preserve"> </w:t>
            </w:r>
            <w:r w:rsidRPr="00C56038">
              <w:rPr>
                <w:rFonts w:ascii="Arial MT" w:eastAsia="Arial MT" w:hAnsi="Arial MT" w:cs="Arial MT"/>
                <w:spacing w:val="-2"/>
                <w:sz w:val="16"/>
                <w:szCs w:val="16"/>
                <w:lang w:val="es-ES" w:eastAsia="en-US"/>
              </w:rPr>
              <w:t>3UG4617</w:t>
            </w:r>
          </w:p>
        </w:tc>
        <w:tc>
          <w:tcPr>
            <w:tcW w:w="1255" w:type="dxa"/>
          </w:tcPr>
          <w:p w14:paraId="0A606968" w14:textId="77777777" w:rsidR="00CA59CE" w:rsidRPr="00C56038" w:rsidRDefault="00CA59CE" w:rsidP="00CA59CE">
            <w:pPr>
              <w:rPr>
                <w:rFonts w:eastAsia="Arial MT" w:hAnsi="Arial MT" w:cs="Arial MT"/>
                <w:sz w:val="16"/>
                <w:szCs w:val="16"/>
                <w:lang w:val="es-ES" w:eastAsia="en-US"/>
              </w:rPr>
            </w:pPr>
          </w:p>
        </w:tc>
        <w:tc>
          <w:tcPr>
            <w:tcW w:w="1393" w:type="dxa"/>
          </w:tcPr>
          <w:p w14:paraId="2FB87D52" w14:textId="77777777" w:rsidR="00CA59CE" w:rsidRPr="00C56038" w:rsidRDefault="00CA59CE" w:rsidP="00CA59CE">
            <w:pPr>
              <w:spacing w:before="9"/>
              <w:ind w:left="70"/>
              <w:rPr>
                <w:rFonts w:ascii="Arial MT" w:eastAsia="Arial MT" w:hAnsi="Arial MT" w:cs="Arial MT"/>
                <w:sz w:val="16"/>
                <w:szCs w:val="16"/>
                <w:lang w:val="es-ES" w:eastAsia="en-US"/>
              </w:rPr>
            </w:pPr>
            <w:r w:rsidRPr="00C56038">
              <w:rPr>
                <w:rFonts w:ascii="Arial MT" w:eastAsia="Arial MT" w:hAnsi="Arial MT" w:cs="Arial MT"/>
                <w:spacing w:val="-10"/>
                <w:sz w:val="16"/>
                <w:szCs w:val="16"/>
                <w:lang w:val="es-ES" w:eastAsia="en-US"/>
              </w:rPr>
              <w:t>$</w:t>
            </w:r>
          </w:p>
        </w:tc>
      </w:tr>
      <w:tr w:rsidR="00CA59CE" w:rsidRPr="00C56038" w14:paraId="0739084E" w14:textId="77777777" w:rsidTr="00087C60">
        <w:trPr>
          <w:trHeight w:val="311"/>
          <w:jc w:val="center"/>
        </w:trPr>
        <w:tc>
          <w:tcPr>
            <w:tcW w:w="8362" w:type="dxa"/>
          </w:tcPr>
          <w:p w14:paraId="1990FCB8" w14:textId="77777777" w:rsidR="00CA59CE" w:rsidRPr="00C56038" w:rsidRDefault="00CA59CE" w:rsidP="00CA59CE">
            <w:pPr>
              <w:spacing w:before="14"/>
              <w:ind w:left="62"/>
              <w:rPr>
                <w:rFonts w:ascii="Arial MT" w:eastAsia="Arial MT" w:hAnsi="Arial MT" w:cs="Arial MT"/>
                <w:sz w:val="16"/>
                <w:szCs w:val="16"/>
                <w:lang w:val="es-ES" w:eastAsia="en-US"/>
              </w:rPr>
            </w:pPr>
            <w:r w:rsidRPr="00C56038">
              <w:rPr>
                <w:rFonts w:ascii="Arial MT" w:eastAsia="Arial MT" w:hAnsi="Arial MT" w:cs="Arial MT"/>
                <w:spacing w:val="-2"/>
                <w:sz w:val="16"/>
                <w:szCs w:val="16"/>
                <w:lang w:val="es-ES" w:eastAsia="en-US"/>
              </w:rPr>
              <w:t>COMPTROL</w:t>
            </w:r>
            <w:r w:rsidRPr="00C56038">
              <w:rPr>
                <w:rFonts w:ascii="Arial MT" w:eastAsia="Arial MT" w:hAnsi="Arial MT" w:cs="Arial MT"/>
                <w:spacing w:val="-4"/>
                <w:sz w:val="16"/>
                <w:szCs w:val="16"/>
                <w:lang w:val="es-ES" w:eastAsia="en-US"/>
              </w:rPr>
              <w:t xml:space="preserve"> </w:t>
            </w:r>
            <w:r w:rsidRPr="00C56038">
              <w:rPr>
                <w:rFonts w:ascii="Arial MT" w:eastAsia="Arial MT" w:hAnsi="Arial MT" w:cs="Arial MT"/>
                <w:spacing w:val="-2"/>
                <w:sz w:val="16"/>
                <w:szCs w:val="16"/>
                <w:lang w:val="es-ES" w:eastAsia="en-US"/>
              </w:rPr>
              <w:t>7000</w:t>
            </w:r>
            <w:r w:rsidRPr="00C56038">
              <w:rPr>
                <w:rFonts w:ascii="Arial MT" w:eastAsia="Arial MT" w:hAnsi="Arial MT" w:cs="Arial MT"/>
                <w:spacing w:val="5"/>
                <w:sz w:val="16"/>
                <w:szCs w:val="16"/>
                <w:lang w:val="es-ES" w:eastAsia="en-US"/>
              </w:rPr>
              <w:t xml:space="preserve"> </w:t>
            </w:r>
            <w:r w:rsidRPr="00C56038">
              <w:rPr>
                <w:rFonts w:ascii="Arial MT" w:eastAsia="Arial MT" w:hAnsi="Arial MT" w:cs="Arial MT"/>
                <w:spacing w:val="-2"/>
                <w:sz w:val="16"/>
                <w:szCs w:val="16"/>
                <w:lang w:val="es-ES" w:eastAsia="en-US"/>
              </w:rPr>
              <w:t>I/O-CONTROLLER</w:t>
            </w:r>
            <w:r w:rsidRPr="00C56038">
              <w:rPr>
                <w:rFonts w:ascii="Arial MT" w:eastAsia="Arial MT" w:hAnsi="Arial MT" w:cs="Arial MT"/>
                <w:spacing w:val="4"/>
                <w:sz w:val="16"/>
                <w:szCs w:val="16"/>
                <w:lang w:val="es-ES" w:eastAsia="en-US"/>
              </w:rPr>
              <w:t xml:space="preserve"> </w:t>
            </w:r>
            <w:r w:rsidRPr="00C56038">
              <w:rPr>
                <w:rFonts w:ascii="Arial MT" w:eastAsia="Arial MT" w:hAnsi="Arial MT" w:cs="Arial MT"/>
                <w:spacing w:val="-5"/>
                <w:sz w:val="16"/>
                <w:szCs w:val="16"/>
                <w:lang w:val="es-ES" w:eastAsia="en-US"/>
              </w:rPr>
              <w:t>HW7</w:t>
            </w:r>
          </w:p>
        </w:tc>
        <w:tc>
          <w:tcPr>
            <w:tcW w:w="1255" w:type="dxa"/>
          </w:tcPr>
          <w:p w14:paraId="6A3BEBA5" w14:textId="77777777" w:rsidR="00CA59CE" w:rsidRPr="00C56038" w:rsidRDefault="00CA59CE" w:rsidP="00CA59CE">
            <w:pPr>
              <w:rPr>
                <w:rFonts w:eastAsia="Arial MT" w:hAnsi="Arial MT" w:cs="Arial MT"/>
                <w:sz w:val="16"/>
                <w:szCs w:val="16"/>
                <w:lang w:val="es-ES" w:eastAsia="en-US"/>
              </w:rPr>
            </w:pPr>
          </w:p>
        </w:tc>
        <w:tc>
          <w:tcPr>
            <w:tcW w:w="1393" w:type="dxa"/>
          </w:tcPr>
          <w:p w14:paraId="17CBF9C0" w14:textId="77777777" w:rsidR="00CA59CE" w:rsidRPr="00C56038" w:rsidRDefault="00CA59CE" w:rsidP="00CA59CE">
            <w:pPr>
              <w:spacing w:before="14"/>
              <w:ind w:left="70"/>
              <w:rPr>
                <w:rFonts w:ascii="Arial MT" w:eastAsia="Arial MT" w:hAnsi="Arial MT" w:cs="Arial MT"/>
                <w:sz w:val="16"/>
                <w:szCs w:val="16"/>
                <w:lang w:val="es-ES" w:eastAsia="en-US"/>
              </w:rPr>
            </w:pPr>
            <w:r w:rsidRPr="00C56038">
              <w:rPr>
                <w:rFonts w:ascii="Arial MT" w:eastAsia="Arial MT" w:hAnsi="Arial MT" w:cs="Arial MT"/>
                <w:spacing w:val="-10"/>
                <w:sz w:val="16"/>
                <w:szCs w:val="16"/>
                <w:lang w:val="es-ES" w:eastAsia="en-US"/>
              </w:rPr>
              <w:t>$</w:t>
            </w:r>
          </w:p>
        </w:tc>
      </w:tr>
      <w:tr w:rsidR="00CA59CE" w:rsidRPr="00C56038" w14:paraId="448CE676" w14:textId="77777777" w:rsidTr="00087C60">
        <w:trPr>
          <w:trHeight w:val="300"/>
          <w:jc w:val="center"/>
        </w:trPr>
        <w:tc>
          <w:tcPr>
            <w:tcW w:w="8362" w:type="dxa"/>
          </w:tcPr>
          <w:p w14:paraId="32004BBD" w14:textId="77777777" w:rsidR="00CA59CE" w:rsidRPr="00C56038" w:rsidRDefault="00CA59CE" w:rsidP="00CA59CE">
            <w:pPr>
              <w:spacing w:before="9"/>
              <w:ind w:left="62"/>
              <w:rPr>
                <w:rFonts w:ascii="Arial MT" w:eastAsia="Arial MT" w:hAnsi="Arial MT" w:cs="Arial MT"/>
                <w:sz w:val="16"/>
                <w:szCs w:val="16"/>
                <w:lang w:val="es-ES" w:eastAsia="en-US"/>
              </w:rPr>
            </w:pPr>
            <w:r w:rsidRPr="00C56038">
              <w:rPr>
                <w:rFonts w:ascii="Arial MT" w:eastAsia="Arial MT" w:hAnsi="Arial MT" w:cs="Arial MT"/>
                <w:sz w:val="16"/>
                <w:szCs w:val="16"/>
                <w:lang w:val="es-ES" w:eastAsia="en-US"/>
              </w:rPr>
              <w:t>COMPTROL</w:t>
            </w:r>
            <w:r w:rsidRPr="00C56038">
              <w:rPr>
                <w:rFonts w:ascii="Arial MT" w:eastAsia="Arial MT" w:hAnsi="Arial MT" w:cs="Arial MT"/>
                <w:spacing w:val="-14"/>
                <w:sz w:val="16"/>
                <w:szCs w:val="16"/>
                <w:lang w:val="es-ES" w:eastAsia="en-US"/>
              </w:rPr>
              <w:t xml:space="preserve"> </w:t>
            </w:r>
            <w:r w:rsidRPr="00C56038">
              <w:rPr>
                <w:rFonts w:ascii="Arial MT" w:eastAsia="Arial MT" w:hAnsi="Arial MT" w:cs="Arial MT"/>
                <w:sz w:val="16"/>
                <w:szCs w:val="16"/>
                <w:lang w:val="es-ES" w:eastAsia="en-US"/>
              </w:rPr>
              <w:t>7000</w:t>
            </w:r>
            <w:r w:rsidRPr="00C56038">
              <w:rPr>
                <w:rFonts w:ascii="Arial MT" w:eastAsia="Arial MT" w:hAnsi="Arial MT" w:cs="Arial MT"/>
                <w:spacing w:val="-14"/>
                <w:sz w:val="16"/>
                <w:szCs w:val="16"/>
                <w:lang w:val="es-ES" w:eastAsia="en-US"/>
              </w:rPr>
              <w:t xml:space="preserve"> </w:t>
            </w:r>
            <w:r w:rsidRPr="00C56038">
              <w:rPr>
                <w:rFonts w:ascii="Arial MT" w:eastAsia="Arial MT" w:hAnsi="Arial MT" w:cs="Arial MT"/>
                <w:sz w:val="16"/>
                <w:szCs w:val="16"/>
                <w:lang w:val="es-ES" w:eastAsia="en-US"/>
              </w:rPr>
              <w:t>EXTENSION</w:t>
            </w:r>
            <w:r w:rsidRPr="00C56038">
              <w:rPr>
                <w:rFonts w:ascii="Arial MT" w:eastAsia="Arial MT" w:hAnsi="Arial MT" w:cs="Arial MT"/>
                <w:spacing w:val="-11"/>
                <w:sz w:val="16"/>
                <w:szCs w:val="16"/>
                <w:lang w:val="es-ES" w:eastAsia="en-US"/>
              </w:rPr>
              <w:t xml:space="preserve"> </w:t>
            </w:r>
            <w:r w:rsidRPr="00C56038">
              <w:rPr>
                <w:rFonts w:ascii="Arial MT" w:eastAsia="Arial MT" w:hAnsi="Arial MT" w:cs="Arial MT"/>
                <w:sz w:val="16"/>
                <w:szCs w:val="16"/>
                <w:lang w:val="es-ES" w:eastAsia="en-US"/>
              </w:rPr>
              <w:t>EBUS</w:t>
            </w:r>
            <w:r w:rsidRPr="00C56038">
              <w:rPr>
                <w:rFonts w:ascii="Arial MT" w:eastAsia="Arial MT" w:hAnsi="Arial MT" w:cs="Arial MT"/>
                <w:spacing w:val="-11"/>
                <w:sz w:val="16"/>
                <w:szCs w:val="16"/>
                <w:lang w:val="es-ES" w:eastAsia="en-US"/>
              </w:rPr>
              <w:t xml:space="preserve"> </w:t>
            </w:r>
            <w:r w:rsidRPr="00C56038">
              <w:rPr>
                <w:rFonts w:ascii="Arial MT" w:eastAsia="Arial MT" w:hAnsi="Arial MT" w:cs="Arial MT"/>
                <w:spacing w:val="-5"/>
                <w:sz w:val="16"/>
                <w:szCs w:val="16"/>
                <w:lang w:val="es-ES" w:eastAsia="en-US"/>
              </w:rPr>
              <w:t>HW2</w:t>
            </w:r>
          </w:p>
        </w:tc>
        <w:tc>
          <w:tcPr>
            <w:tcW w:w="1255" w:type="dxa"/>
          </w:tcPr>
          <w:p w14:paraId="50665C5D" w14:textId="77777777" w:rsidR="00CA59CE" w:rsidRPr="00C56038" w:rsidRDefault="00CA59CE" w:rsidP="00CA59CE">
            <w:pPr>
              <w:rPr>
                <w:rFonts w:eastAsia="Arial MT" w:hAnsi="Arial MT" w:cs="Arial MT"/>
                <w:sz w:val="16"/>
                <w:szCs w:val="16"/>
                <w:lang w:val="es-ES" w:eastAsia="en-US"/>
              </w:rPr>
            </w:pPr>
          </w:p>
        </w:tc>
        <w:tc>
          <w:tcPr>
            <w:tcW w:w="1393" w:type="dxa"/>
          </w:tcPr>
          <w:p w14:paraId="01F2394D" w14:textId="77777777" w:rsidR="00CA59CE" w:rsidRPr="00C56038" w:rsidRDefault="00CA59CE" w:rsidP="00CA59CE">
            <w:pPr>
              <w:spacing w:before="9"/>
              <w:ind w:left="70"/>
              <w:rPr>
                <w:rFonts w:ascii="Arial MT" w:eastAsia="Arial MT" w:hAnsi="Arial MT" w:cs="Arial MT"/>
                <w:sz w:val="16"/>
                <w:szCs w:val="16"/>
                <w:lang w:val="es-ES" w:eastAsia="en-US"/>
              </w:rPr>
            </w:pPr>
            <w:r w:rsidRPr="00C56038">
              <w:rPr>
                <w:rFonts w:ascii="Arial MT" w:eastAsia="Arial MT" w:hAnsi="Arial MT" w:cs="Arial MT"/>
                <w:spacing w:val="-10"/>
                <w:sz w:val="16"/>
                <w:szCs w:val="16"/>
                <w:lang w:val="es-ES" w:eastAsia="en-US"/>
              </w:rPr>
              <w:t>$</w:t>
            </w:r>
          </w:p>
        </w:tc>
      </w:tr>
      <w:tr w:rsidR="00CA59CE" w:rsidRPr="00C56038" w14:paraId="36BCE50E" w14:textId="77777777" w:rsidTr="00087C60">
        <w:trPr>
          <w:trHeight w:val="305"/>
          <w:jc w:val="center"/>
        </w:trPr>
        <w:tc>
          <w:tcPr>
            <w:tcW w:w="8362" w:type="dxa"/>
          </w:tcPr>
          <w:p w14:paraId="6C720C24" w14:textId="77777777" w:rsidR="00CA59CE" w:rsidRPr="00C56038" w:rsidRDefault="00CA59CE" w:rsidP="00CA59CE">
            <w:pPr>
              <w:spacing w:before="14"/>
              <w:ind w:left="62"/>
              <w:rPr>
                <w:rFonts w:ascii="Arial MT" w:eastAsia="Arial MT" w:hAnsi="Arial MT" w:cs="Arial MT"/>
                <w:sz w:val="16"/>
                <w:szCs w:val="16"/>
                <w:lang w:val="es-ES" w:eastAsia="en-US"/>
              </w:rPr>
            </w:pPr>
            <w:r w:rsidRPr="00C56038">
              <w:rPr>
                <w:rFonts w:ascii="Arial MT" w:eastAsia="Arial MT" w:hAnsi="Arial MT" w:cs="Arial MT"/>
                <w:spacing w:val="-2"/>
                <w:sz w:val="16"/>
                <w:szCs w:val="16"/>
                <w:lang w:val="es-ES" w:eastAsia="en-US"/>
              </w:rPr>
              <w:t>EC-MOT.</w:t>
            </w:r>
            <w:r w:rsidRPr="00C56038">
              <w:rPr>
                <w:rFonts w:ascii="Arial MT" w:eastAsia="Arial MT" w:hAnsi="Arial MT" w:cs="Arial MT"/>
                <w:sz w:val="16"/>
                <w:szCs w:val="16"/>
                <w:lang w:val="es-ES" w:eastAsia="en-US"/>
              </w:rPr>
              <w:t xml:space="preserve"> </w:t>
            </w:r>
            <w:r w:rsidRPr="00C56038">
              <w:rPr>
                <w:rFonts w:ascii="Arial MT" w:eastAsia="Arial MT" w:hAnsi="Arial MT" w:cs="Arial MT"/>
                <w:spacing w:val="-2"/>
                <w:sz w:val="16"/>
                <w:szCs w:val="16"/>
                <w:lang w:val="es-ES" w:eastAsia="en-US"/>
              </w:rPr>
              <w:t>R3G</w:t>
            </w:r>
            <w:r w:rsidRPr="00C56038">
              <w:rPr>
                <w:rFonts w:ascii="Arial MT" w:eastAsia="Arial MT" w:hAnsi="Arial MT" w:cs="Arial MT"/>
                <w:spacing w:val="-1"/>
                <w:sz w:val="16"/>
                <w:szCs w:val="16"/>
                <w:lang w:val="es-ES" w:eastAsia="en-US"/>
              </w:rPr>
              <w:t xml:space="preserve"> </w:t>
            </w:r>
            <w:r w:rsidRPr="00C56038">
              <w:rPr>
                <w:rFonts w:ascii="Arial MT" w:eastAsia="Arial MT" w:hAnsi="Arial MT" w:cs="Arial MT"/>
                <w:spacing w:val="-2"/>
                <w:sz w:val="16"/>
                <w:szCs w:val="16"/>
                <w:lang w:val="es-ES" w:eastAsia="en-US"/>
              </w:rPr>
              <w:t>355-AI62-15</w:t>
            </w:r>
            <w:r w:rsidRPr="00C56038">
              <w:rPr>
                <w:rFonts w:ascii="Arial MT" w:eastAsia="Arial MT" w:hAnsi="Arial MT" w:cs="Arial MT"/>
                <w:sz w:val="16"/>
                <w:szCs w:val="16"/>
                <w:lang w:val="es-ES" w:eastAsia="en-US"/>
              </w:rPr>
              <w:t xml:space="preserve"> </w:t>
            </w:r>
            <w:r w:rsidRPr="00C56038">
              <w:rPr>
                <w:rFonts w:ascii="Arial MT" w:eastAsia="Arial MT" w:hAnsi="Arial MT" w:cs="Arial MT"/>
                <w:spacing w:val="-2"/>
                <w:sz w:val="16"/>
                <w:szCs w:val="16"/>
                <w:lang w:val="es-ES" w:eastAsia="en-US"/>
              </w:rPr>
              <w:t>200-240V</w:t>
            </w:r>
            <w:r w:rsidRPr="00C56038">
              <w:rPr>
                <w:rFonts w:ascii="Arial MT" w:eastAsia="Arial MT" w:hAnsi="Arial MT" w:cs="Arial MT"/>
                <w:spacing w:val="-1"/>
                <w:sz w:val="16"/>
                <w:szCs w:val="16"/>
                <w:lang w:val="es-ES" w:eastAsia="en-US"/>
              </w:rPr>
              <w:t xml:space="preserve"> </w:t>
            </w:r>
            <w:r w:rsidRPr="00C56038">
              <w:rPr>
                <w:rFonts w:ascii="Arial MT" w:eastAsia="Arial MT" w:hAnsi="Arial MT" w:cs="Arial MT"/>
                <w:spacing w:val="-2"/>
                <w:sz w:val="16"/>
                <w:szCs w:val="16"/>
                <w:lang w:val="es-ES" w:eastAsia="en-US"/>
              </w:rPr>
              <w:t>0,94KW</w:t>
            </w:r>
          </w:p>
        </w:tc>
        <w:tc>
          <w:tcPr>
            <w:tcW w:w="1255" w:type="dxa"/>
          </w:tcPr>
          <w:p w14:paraId="6E48B8A9" w14:textId="77777777" w:rsidR="00CA59CE" w:rsidRPr="00C56038" w:rsidRDefault="00CA59CE" w:rsidP="00CA59CE">
            <w:pPr>
              <w:rPr>
                <w:rFonts w:eastAsia="Arial MT" w:hAnsi="Arial MT" w:cs="Arial MT"/>
                <w:sz w:val="16"/>
                <w:szCs w:val="16"/>
                <w:lang w:val="es-ES" w:eastAsia="en-US"/>
              </w:rPr>
            </w:pPr>
          </w:p>
        </w:tc>
        <w:tc>
          <w:tcPr>
            <w:tcW w:w="1393" w:type="dxa"/>
          </w:tcPr>
          <w:p w14:paraId="76E127B3" w14:textId="77777777" w:rsidR="00CA59CE" w:rsidRPr="00C56038" w:rsidRDefault="00CA59CE" w:rsidP="00CA59CE">
            <w:pPr>
              <w:spacing w:before="14"/>
              <w:ind w:left="70"/>
              <w:rPr>
                <w:rFonts w:ascii="Arial MT" w:eastAsia="Arial MT" w:hAnsi="Arial MT" w:cs="Arial MT"/>
                <w:sz w:val="16"/>
                <w:szCs w:val="16"/>
                <w:lang w:val="es-ES" w:eastAsia="en-US"/>
              </w:rPr>
            </w:pPr>
            <w:r w:rsidRPr="00C56038">
              <w:rPr>
                <w:rFonts w:ascii="Arial MT" w:eastAsia="Arial MT" w:hAnsi="Arial MT" w:cs="Arial MT"/>
                <w:spacing w:val="-10"/>
                <w:sz w:val="16"/>
                <w:szCs w:val="16"/>
                <w:lang w:val="es-ES" w:eastAsia="en-US"/>
              </w:rPr>
              <w:t>$</w:t>
            </w:r>
          </w:p>
        </w:tc>
      </w:tr>
      <w:tr w:rsidR="00CA59CE" w:rsidRPr="00C56038" w14:paraId="17FB3E2A" w14:textId="77777777" w:rsidTr="00087C60">
        <w:trPr>
          <w:trHeight w:val="305"/>
          <w:jc w:val="center"/>
        </w:trPr>
        <w:tc>
          <w:tcPr>
            <w:tcW w:w="8362" w:type="dxa"/>
          </w:tcPr>
          <w:p w14:paraId="07AC1AA3" w14:textId="77777777" w:rsidR="00CA59CE" w:rsidRPr="00C56038" w:rsidRDefault="00CA59CE" w:rsidP="00CA59CE">
            <w:pPr>
              <w:spacing w:before="9"/>
              <w:ind w:left="62"/>
              <w:rPr>
                <w:rFonts w:ascii="Arial MT" w:eastAsia="Arial MT" w:hAnsi="Arial MT" w:cs="Arial MT"/>
                <w:sz w:val="16"/>
                <w:szCs w:val="16"/>
                <w:lang w:val="es-ES" w:eastAsia="en-US"/>
              </w:rPr>
            </w:pPr>
            <w:r w:rsidRPr="00C56038">
              <w:rPr>
                <w:rFonts w:ascii="Arial MT" w:eastAsia="Arial MT" w:hAnsi="Arial MT" w:cs="Arial MT"/>
                <w:spacing w:val="-2"/>
                <w:sz w:val="16"/>
                <w:szCs w:val="16"/>
                <w:lang w:val="es-ES" w:eastAsia="en-US"/>
              </w:rPr>
              <w:t>ELECTRIC</w:t>
            </w:r>
            <w:r w:rsidRPr="00C56038">
              <w:rPr>
                <w:rFonts w:ascii="Arial MT" w:eastAsia="Arial MT" w:hAnsi="Arial MT" w:cs="Arial MT"/>
                <w:spacing w:val="-8"/>
                <w:sz w:val="16"/>
                <w:szCs w:val="16"/>
                <w:lang w:val="es-ES" w:eastAsia="en-US"/>
              </w:rPr>
              <w:t xml:space="preserve"> </w:t>
            </w:r>
            <w:r w:rsidRPr="00C56038">
              <w:rPr>
                <w:rFonts w:ascii="Arial MT" w:eastAsia="Arial MT" w:hAnsi="Arial MT" w:cs="Arial MT"/>
                <w:spacing w:val="-2"/>
                <w:sz w:val="16"/>
                <w:szCs w:val="16"/>
                <w:lang w:val="es-ES" w:eastAsia="en-US"/>
              </w:rPr>
              <w:t>DISCHARGE</w:t>
            </w:r>
            <w:r w:rsidRPr="00C56038">
              <w:rPr>
                <w:rFonts w:ascii="Arial MT" w:eastAsia="Arial MT" w:hAnsi="Arial MT" w:cs="Arial MT"/>
                <w:spacing w:val="-8"/>
                <w:sz w:val="16"/>
                <w:szCs w:val="16"/>
                <w:lang w:val="es-ES" w:eastAsia="en-US"/>
              </w:rPr>
              <w:t xml:space="preserve"> </w:t>
            </w:r>
            <w:r w:rsidRPr="00C56038">
              <w:rPr>
                <w:rFonts w:ascii="Arial MT" w:eastAsia="Arial MT" w:hAnsi="Arial MT" w:cs="Arial MT"/>
                <w:spacing w:val="-2"/>
                <w:sz w:val="16"/>
                <w:szCs w:val="16"/>
                <w:lang w:val="es-ES" w:eastAsia="en-US"/>
              </w:rPr>
              <w:t>BYPASS</w:t>
            </w:r>
            <w:r w:rsidRPr="00C56038">
              <w:rPr>
                <w:rFonts w:ascii="Arial MT" w:eastAsia="Arial MT" w:hAnsi="Arial MT" w:cs="Arial MT"/>
                <w:spacing w:val="-8"/>
                <w:sz w:val="16"/>
                <w:szCs w:val="16"/>
                <w:lang w:val="es-ES" w:eastAsia="en-US"/>
              </w:rPr>
              <w:t xml:space="preserve"> </w:t>
            </w:r>
            <w:r w:rsidRPr="00C56038">
              <w:rPr>
                <w:rFonts w:ascii="Arial MT" w:eastAsia="Arial MT" w:hAnsi="Arial MT" w:cs="Arial MT"/>
                <w:spacing w:val="-2"/>
                <w:sz w:val="16"/>
                <w:szCs w:val="16"/>
                <w:lang w:val="es-ES" w:eastAsia="en-US"/>
              </w:rPr>
              <w:t>VALVE</w:t>
            </w:r>
            <w:r w:rsidRPr="00C56038">
              <w:rPr>
                <w:rFonts w:ascii="Arial MT" w:eastAsia="Arial MT" w:hAnsi="Arial MT" w:cs="Arial MT"/>
                <w:spacing w:val="-8"/>
                <w:sz w:val="16"/>
                <w:szCs w:val="16"/>
                <w:lang w:val="es-ES" w:eastAsia="en-US"/>
              </w:rPr>
              <w:t xml:space="preserve"> </w:t>
            </w:r>
            <w:r w:rsidRPr="00C56038">
              <w:rPr>
                <w:rFonts w:ascii="Arial MT" w:eastAsia="Arial MT" w:hAnsi="Arial MT" w:cs="Arial MT"/>
                <w:spacing w:val="-2"/>
                <w:sz w:val="16"/>
                <w:szCs w:val="16"/>
                <w:lang w:val="es-ES" w:eastAsia="en-US"/>
              </w:rPr>
              <w:t>SDR</w:t>
            </w:r>
            <w:r w:rsidRPr="00C56038">
              <w:rPr>
                <w:rFonts w:ascii="Arial MT" w:eastAsia="Arial MT" w:hAnsi="Arial MT" w:cs="Arial MT"/>
                <w:spacing w:val="-7"/>
                <w:sz w:val="16"/>
                <w:szCs w:val="16"/>
                <w:lang w:val="es-ES" w:eastAsia="en-US"/>
              </w:rPr>
              <w:t xml:space="preserve"> </w:t>
            </w:r>
            <w:r w:rsidRPr="00C56038">
              <w:rPr>
                <w:rFonts w:ascii="Arial MT" w:eastAsia="Arial MT" w:hAnsi="Arial MT" w:cs="Arial MT"/>
                <w:spacing w:val="-10"/>
                <w:sz w:val="16"/>
                <w:szCs w:val="16"/>
                <w:lang w:val="es-ES" w:eastAsia="en-US"/>
              </w:rPr>
              <w:t>3</w:t>
            </w:r>
          </w:p>
        </w:tc>
        <w:tc>
          <w:tcPr>
            <w:tcW w:w="1255" w:type="dxa"/>
          </w:tcPr>
          <w:p w14:paraId="70869CCE" w14:textId="77777777" w:rsidR="00CA59CE" w:rsidRPr="00C56038" w:rsidRDefault="00CA59CE" w:rsidP="00CA59CE">
            <w:pPr>
              <w:rPr>
                <w:rFonts w:eastAsia="Arial MT" w:hAnsi="Arial MT" w:cs="Arial MT"/>
                <w:sz w:val="16"/>
                <w:szCs w:val="16"/>
                <w:lang w:val="es-ES" w:eastAsia="en-US"/>
              </w:rPr>
            </w:pPr>
          </w:p>
        </w:tc>
        <w:tc>
          <w:tcPr>
            <w:tcW w:w="1393" w:type="dxa"/>
          </w:tcPr>
          <w:p w14:paraId="773A7083" w14:textId="77777777" w:rsidR="00CA59CE" w:rsidRPr="00C56038" w:rsidRDefault="00CA59CE" w:rsidP="00CA59CE">
            <w:pPr>
              <w:spacing w:before="9"/>
              <w:ind w:left="70"/>
              <w:rPr>
                <w:rFonts w:ascii="Arial MT" w:eastAsia="Arial MT" w:hAnsi="Arial MT" w:cs="Arial MT"/>
                <w:sz w:val="16"/>
                <w:szCs w:val="16"/>
                <w:lang w:val="es-ES" w:eastAsia="en-US"/>
              </w:rPr>
            </w:pPr>
            <w:r w:rsidRPr="00C56038">
              <w:rPr>
                <w:rFonts w:ascii="Arial MT" w:eastAsia="Arial MT" w:hAnsi="Arial MT" w:cs="Arial MT"/>
                <w:spacing w:val="-10"/>
                <w:sz w:val="16"/>
                <w:szCs w:val="16"/>
                <w:lang w:val="es-ES" w:eastAsia="en-US"/>
              </w:rPr>
              <w:t>$</w:t>
            </w:r>
          </w:p>
        </w:tc>
      </w:tr>
      <w:tr w:rsidR="00CA59CE" w:rsidRPr="00C56038" w14:paraId="56F224C7" w14:textId="77777777" w:rsidTr="00087C60">
        <w:trPr>
          <w:trHeight w:val="300"/>
          <w:jc w:val="center"/>
        </w:trPr>
        <w:tc>
          <w:tcPr>
            <w:tcW w:w="11011" w:type="dxa"/>
            <w:gridSpan w:val="3"/>
            <w:shd w:val="clear" w:color="auto" w:fill="DBDBDB"/>
          </w:tcPr>
          <w:p w14:paraId="1C8C8C61" w14:textId="77777777" w:rsidR="00CA59CE" w:rsidRPr="00C56038" w:rsidRDefault="00CA59CE" w:rsidP="00CA59CE">
            <w:pPr>
              <w:spacing w:before="9"/>
              <w:ind w:left="25" w:right="26"/>
              <w:jc w:val="center"/>
              <w:rPr>
                <w:rFonts w:ascii="Arial" w:eastAsia="Arial MT" w:hAnsi="Arial" w:cs="Arial MT"/>
                <w:b/>
                <w:sz w:val="16"/>
                <w:szCs w:val="16"/>
                <w:lang w:val="es-ES" w:eastAsia="en-US"/>
              </w:rPr>
            </w:pPr>
            <w:r w:rsidRPr="00C56038">
              <w:rPr>
                <w:rFonts w:ascii="Arial" w:eastAsia="Arial MT" w:hAnsi="Arial" w:cs="Arial MT"/>
                <w:b/>
                <w:sz w:val="16"/>
                <w:szCs w:val="16"/>
                <w:lang w:val="es-ES" w:eastAsia="en-US"/>
              </w:rPr>
              <w:t>CIRCUITO</w:t>
            </w:r>
            <w:r w:rsidRPr="00C56038">
              <w:rPr>
                <w:rFonts w:ascii="Arial" w:eastAsia="Arial MT" w:hAnsi="Arial" w:cs="Arial MT"/>
                <w:b/>
                <w:spacing w:val="-13"/>
                <w:sz w:val="16"/>
                <w:szCs w:val="16"/>
                <w:lang w:val="es-ES" w:eastAsia="en-US"/>
              </w:rPr>
              <w:t xml:space="preserve"> </w:t>
            </w:r>
            <w:r w:rsidRPr="00C56038">
              <w:rPr>
                <w:rFonts w:ascii="Arial" w:eastAsia="Arial MT" w:hAnsi="Arial" w:cs="Arial MT"/>
                <w:b/>
                <w:sz w:val="16"/>
                <w:szCs w:val="16"/>
                <w:lang w:val="es-ES" w:eastAsia="en-US"/>
              </w:rPr>
              <w:t>CERRADO</w:t>
            </w:r>
            <w:r w:rsidRPr="00C56038">
              <w:rPr>
                <w:rFonts w:ascii="Arial" w:eastAsia="Arial MT" w:hAnsi="Arial" w:cs="Arial MT"/>
                <w:b/>
                <w:spacing w:val="-13"/>
                <w:sz w:val="16"/>
                <w:szCs w:val="16"/>
                <w:lang w:val="es-ES" w:eastAsia="en-US"/>
              </w:rPr>
              <w:t xml:space="preserve"> </w:t>
            </w:r>
            <w:r w:rsidRPr="00C56038">
              <w:rPr>
                <w:rFonts w:ascii="Arial" w:eastAsia="Arial MT" w:hAnsi="Arial" w:cs="Arial MT"/>
                <w:b/>
                <w:sz w:val="16"/>
                <w:szCs w:val="16"/>
                <w:lang w:val="es-ES" w:eastAsia="en-US"/>
              </w:rPr>
              <w:t>DE</w:t>
            </w:r>
            <w:r w:rsidRPr="00C56038">
              <w:rPr>
                <w:rFonts w:ascii="Arial" w:eastAsia="Arial MT" w:hAnsi="Arial" w:cs="Arial MT"/>
                <w:b/>
                <w:spacing w:val="-13"/>
                <w:sz w:val="16"/>
                <w:szCs w:val="16"/>
                <w:lang w:val="es-ES" w:eastAsia="en-US"/>
              </w:rPr>
              <w:t xml:space="preserve"> </w:t>
            </w:r>
            <w:r w:rsidRPr="00C56038">
              <w:rPr>
                <w:rFonts w:ascii="Arial" w:eastAsia="Arial MT" w:hAnsi="Arial" w:cs="Arial MT"/>
                <w:b/>
                <w:sz w:val="16"/>
                <w:szCs w:val="16"/>
                <w:lang w:val="es-ES" w:eastAsia="en-US"/>
              </w:rPr>
              <w:t>TELEVISIÓN</w:t>
            </w:r>
            <w:r w:rsidRPr="00C56038">
              <w:rPr>
                <w:rFonts w:ascii="Arial" w:eastAsia="Arial MT" w:hAnsi="Arial" w:cs="Arial MT"/>
                <w:b/>
                <w:spacing w:val="-12"/>
                <w:sz w:val="16"/>
                <w:szCs w:val="16"/>
                <w:lang w:val="es-ES" w:eastAsia="en-US"/>
              </w:rPr>
              <w:t xml:space="preserve"> </w:t>
            </w:r>
            <w:r w:rsidRPr="00C56038">
              <w:rPr>
                <w:rFonts w:ascii="Arial" w:eastAsia="Arial MT" w:hAnsi="Arial" w:cs="Arial MT"/>
                <w:b/>
                <w:spacing w:val="-2"/>
                <w:sz w:val="16"/>
                <w:szCs w:val="16"/>
                <w:lang w:val="es-ES" w:eastAsia="en-US"/>
              </w:rPr>
              <w:t>(CCTV)</w:t>
            </w:r>
          </w:p>
        </w:tc>
      </w:tr>
      <w:tr w:rsidR="00CA59CE" w:rsidRPr="00C56038" w14:paraId="49738F82" w14:textId="77777777" w:rsidTr="00087C60">
        <w:trPr>
          <w:trHeight w:val="477"/>
          <w:jc w:val="center"/>
        </w:trPr>
        <w:tc>
          <w:tcPr>
            <w:tcW w:w="8362" w:type="dxa"/>
          </w:tcPr>
          <w:p w14:paraId="2279C155" w14:textId="77777777" w:rsidR="00CA59CE" w:rsidRPr="00C56038" w:rsidRDefault="00CA59CE" w:rsidP="00CA59CE">
            <w:pPr>
              <w:spacing w:before="4" w:line="230" w:lineRule="atLeast"/>
              <w:ind w:left="62"/>
              <w:rPr>
                <w:rFonts w:ascii="Arial MT" w:eastAsia="Arial MT" w:hAnsi="Arial MT" w:cs="Arial MT"/>
                <w:sz w:val="16"/>
                <w:szCs w:val="16"/>
                <w:lang w:val="es-ES" w:eastAsia="en-US"/>
              </w:rPr>
            </w:pPr>
            <w:r w:rsidRPr="00C56038">
              <w:rPr>
                <w:rFonts w:ascii="Arial MT" w:eastAsia="Arial MT" w:hAnsi="Arial MT" w:cs="Arial MT"/>
                <w:sz w:val="16"/>
                <w:szCs w:val="16"/>
                <w:lang w:val="es-ES" w:eastAsia="en-US"/>
              </w:rPr>
              <w:t>CAMARA</w:t>
            </w:r>
            <w:r w:rsidRPr="00C56038">
              <w:rPr>
                <w:rFonts w:ascii="Arial MT" w:eastAsia="Arial MT" w:hAnsi="Arial MT" w:cs="Arial MT"/>
                <w:spacing w:val="-6"/>
                <w:sz w:val="16"/>
                <w:szCs w:val="16"/>
                <w:lang w:val="es-ES" w:eastAsia="en-US"/>
              </w:rPr>
              <w:t xml:space="preserve"> </w:t>
            </w:r>
            <w:r w:rsidRPr="00C56038">
              <w:rPr>
                <w:rFonts w:ascii="Arial MT" w:eastAsia="Arial MT" w:hAnsi="Arial MT" w:cs="Arial MT"/>
                <w:sz w:val="16"/>
                <w:szCs w:val="16"/>
                <w:lang w:val="es-ES" w:eastAsia="en-US"/>
              </w:rPr>
              <w:t>IP DOMO</w:t>
            </w:r>
            <w:r w:rsidRPr="00C56038">
              <w:rPr>
                <w:rFonts w:ascii="Arial MT" w:eastAsia="Arial MT" w:hAnsi="Arial MT" w:cs="Arial MT"/>
                <w:spacing w:val="-9"/>
                <w:sz w:val="16"/>
                <w:szCs w:val="16"/>
                <w:lang w:val="es-ES" w:eastAsia="en-US"/>
              </w:rPr>
              <w:t xml:space="preserve"> </w:t>
            </w:r>
            <w:r w:rsidRPr="00C56038">
              <w:rPr>
                <w:rFonts w:ascii="Arial MT" w:eastAsia="Arial MT" w:hAnsi="Arial MT" w:cs="Arial MT"/>
                <w:sz w:val="16"/>
                <w:szCs w:val="16"/>
                <w:lang w:val="es-ES" w:eastAsia="en-US"/>
              </w:rPr>
              <w:t>ANTIVANDALICO 3 MEGAPIXELES/ VARIFOCAL</w:t>
            </w:r>
            <w:r w:rsidRPr="00C56038">
              <w:rPr>
                <w:rFonts w:ascii="Arial MT" w:eastAsia="Arial MT" w:hAnsi="Arial MT" w:cs="Arial MT"/>
                <w:spacing w:val="-2"/>
                <w:sz w:val="16"/>
                <w:szCs w:val="16"/>
                <w:lang w:val="es-ES" w:eastAsia="en-US"/>
              </w:rPr>
              <w:t xml:space="preserve"> </w:t>
            </w:r>
            <w:r w:rsidRPr="00C56038">
              <w:rPr>
                <w:rFonts w:ascii="Arial MT" w:eastAsia="Arial MT" w:hAnsi="Arial MT" w:cs="Arial MT"/>
                <w:sz w:val="16"/>
                <w:szCs w:val="16"/>
                <w:lang w:val="es-ES" w:eastAsia="en-US"/>
              </w:rPr>
              <w:t>2.8~12MM/ LUZ IR 20 METROS/ IP66/ IK10/POE</w:t>
            </w:r>
          </w:p>
        </w:tc>
        <w:tc>
          <w:tcPr>
            <w:tcW w:w="1255" w:type="dxa"/>
          </w:tcPr>
          <w:p w14:paraId="33FAA7F5" w14:textId="77777777" w:rsidR="00CA59CE" w:rsidRPr="00C56038" w:rsidRDefault="00CA59CE" w:rsidP="00CA59CE">
            <w:pPr>
              <w:rPr>
                <w:rFonts w:eastAsia="Arial MT" w:hAnsi="Arial MT" w:cs="Arial MT"/>
                <w:sz w:val="16"/>
                <w:szCs w:val="16"/>
                <w:lang w:val="es-ES" w:eastAsia="en-US"/>
              </w:rPr>
            </w:pPr>
          </w:p>
        </w:tc>
        <w:tc>
          <w:tcPr>
            <w:tcW w:w="1393" w:type="dxa"/>
          </w:tcPr>
          <w:p w14:paraId="320A1FD2" w14:textId="77777777" w:rsidR="00CA59CE" w:rsidRPr="00C56038" w:rsidRDefault="00CA59CE" w:rsidP="00CA59CE">
            <w:pPr>
              <w:spacing w:before="134"/>
              <w:ind w:left="70"/>
              <w:rPr>
                <w:rFonts w:ascii="Arial MT" w:eastAsia="Arial MT" w:hAnsi="Arial MT" w:cs="Arial MT"/>
                <w:sz w:val="16"/>
                <w:szCs w:val="16"/>
                <w:lang w:val="es-ES" w:eastAsia="en-US"/>
              </w:rPr>
            </w:pPr>
            <w:r w:rsidRPr="00C56038">
              <w:rPr>
                <w:rFonts w:ascii="Arial MT" w:eastAsia="Arial MT" w:hAnsi="Arial MT" w:cs="Arial MT"/>
                <w:spacing w:val="-10"/>
                <w:sz w:val="16"/>
                <w:szCs w:val="16"/>
                <w:lang w:val="es-ES" w:eastAsia="en-US"/>
              </w:rPr>
              <w:t>$</w:t>
            </w:r>
          </w:p>
        </w:tc>
      </w:tr>
      <w:tr w:rsidR="00CA59CE" w:rsidRPr="00C56038" w14:paraId="7437FCC7" w14:textId="77777777" w:rsidTr="00087C60">
        <w:trPr>
          <w:trHeight w:val="471"/>
          <w:jc w:val="center"/>
        </w:trPr>
        <w:tc>
          <w:tcPr>
            <w:tcW w:w="8362" w:type="dxa"/>
          </w:tcPr>
          <w:p w14:paraId="71554E5B" w14:textId="77777777" w:rsidR="00CA59CE" w:rsidRPr="00C56038" w:rsidRDefault="00CA59CE" w:rsidP="00CA59CE">
            <w:pPr>
              <w:spacing w:line="230" w:lineRule="atLeast"/>
              <w:ind w:left="62"/>
              <w:rPr>
                <w:rFonts w:ascii="Arial MT" w:eastAsia="Arial MT" w:hAnsi="Arial MT" w:cs="Arial MT"/>
                <w:sz w:val="16"/>
                <w:szCs w:val="16"/>
                <w:lang w:val="es-ES" w:eastAsia="en-US"/>
              </w:rPr>
            </w:pPr>
            <w:r w:rsidRPr="00C56038">
              <w:rPr>
                <w:rFonts w:ascii="Arial MT" w:eastAsia="Arial MT" w:hAnsi="Arial MT" w:cs="Arial MT"/>
                <w:sz w:val="16"/>
                <w:szCs w:val="16"/>
                <w:lang w:val="es-ES" w:eastAsia="en-US"/>
              </w:rPr>
              <w:t>DAHUA</w:t>
            </w:r>
            <w:r w:rsidRPr="00C56038">
              <w:rPr>
                <w:rFonts w:ascii="Arial MT" w:eastAsia="Arial MT" w:hAnsi="Arial MT" w:cs="Arial MT"/>
                <w:spacing w:val="-14"/>
                <w:sz w:val="16"/>
                <w:szCs w:val="16"/>
                <w:lang w:val="es-ES" w:eastAsia="en-US"/>
              </w:rPr>
              <w:t xml:space="preserve"> </w:t>
            </w:r>
            <w:r w:rsidRPr="00C56038">
              <w:rPr>
                <w:rFonts w:ascii="Arial MT" w:eastAsia="Arial MT" w:hAnsi="Arial MT" w:cs="Arial MT"/>
                <w:sz w:val="16"/>
                <w:szCs w:val="16"/>
                <w:lang w:val="es-ES" w:eastAsia="en-US"/>
              </w:rPr>
              <w:t>HCVR5108HSS3-</w:t>
            </w:r>
            <w:r w:rsidRPr="00C56038">
              <w:rPr>
                <w:rFonts w:ascii="Arial MT" w:eastAsia="Arial MT" w:hAnsi="Arial MT" w:cs="Arial MT"/>
                <w:spacing w:val="-6"/>
                <w:sz w:val="16"/>
                <w:szCs w:val="16"/>
                <w:lang w:val="es-ES" w:eastAsia="en-US"/>
              </w:rPr>
              <w:t xml:space="preserve"> </w:t>
            </w:r>
            <w:r w:rsidRPr="00C56038">
              <w:rPr>
                <w:rFonts w:ascii="Arial MT" w:eastAsia="Arial MT" w:hAnsi="Arial MT" w:cs="Arial MT"/>
                <w:sz w:val="16"/>
                <w:szCs w:val="16"/>
                <w:lang w:val="es-ES" w:eastAsia="en-US"/>
              </w:rPr>
              <w:t>DVR</w:t>
            </w:r>
            <w:r w:rsidRPr="00C56038">
              <w:rPr>
                <w:rFonts w:ascii="Arial MT" w:eastAsia="Arial MT" w:hAnsi="Arial MT" w:cs="Arial MT"/>
                <w:spacing w:val="-5"/>
                <w:sz w:val="16"/>
                <w:szCs w:val="16"/>
                <w:lang w:val="es-ES" w:eastAsia="en-US"/>
              </w:rPr>
              <w:t xml:space="preserve"> </w:t>
            </w:r>
            <w:r w:rsidRPr="00C56038">
              <w:rPr>
                <w:rFonts w:ascii="Arial MT" w:eastAsia="Arial MT" w:hAnsi="Arial MT" w:cs="Arial MT"/>
                <w:sz w:val="16"/>
                <w:szCs w:val="16"/>
                <w:lang w:val="es-ES" w:eastAsia="en-US"/>
              </w:rPr>
              <w:t>8</w:t>
            </w:r>
            <w:r w:rsidRPr="00C56038">
              <w:rPr>
                <w:rFonts w:ascii="Arial MT" w:eastAsia="Arial MT" w:hAnsi="Arial MT" w:cs="Arial MT"/>
                <w:spacing w:val="-4"/>
                <w:sz w:val="16"/>
                <w:szCs w:val="16"/>
                <w:lang w:val="es-ES" w:eastAsia="en-US"/>
              </w:rPr>
              <w:t xml:space="preserve"> </w:t>
            </w:r>
            <w:r w:rsidRPr="00C56038">
              <w:rPr>
                <w:rFonts w:ascii="Arial MT" w:eastAsia="Arial MT" w:hAnsi="Arial MT" w:cs="Arial MT"/>
                <w:sz w:val="16"/>
                <w:szCs w:val="16"/>
                <w:lang w:val="es-ES" w:eastAsia="en-US"/>
              </w:rPr>
              <w:t>CANALES</w:t>
            </w:r>
            <w:r w:rsidRPr="00C56038">
              <w:rPr>
                <w:rFonts w:ascii="Arial MT" w:eastAsia="Arial MT" w:hAnsi="Arial MT" w:cs="Arial MT"/>
                <w:spacing w:val="-5"/>
                <w:sz w:val="16"/>
                <w:szCs w:val="16"/>
                <w:lang w:val="es-ES" w:eastAsia="en-US"/>
              </w:rPr>
              <w:t xml:space="preserve"> </w:t>
            </w:r>
            <w:r w:rsidRPr="00C56038">
              <w:rPr>
                <w:rFonts w:ascii="Arial MT" w:eastAsia="Arial MT" w:hAnsi="Arial MT" w:cs="Arial MT"/>
                <w:sz w:val="16"/>
                <w:szCs w:val="16"/>
                <w:lang w:val="es-ES" w:eastAsia="en-US"/>
              </w:rPr>
              <w:t>HDCVI</w:t>
            </w:r>
            <w:r w:rsidRPr="00C56038">
              <w:rPr>
                <w:rFonts w:ascii="Arial MT" w:eastAsia="Arial MT" w:hAnsi="Arial MT" w:cs="Arial MT"/>
                <w:spacing w:val="-4"/>
                <w:sz w:val="16"/>
                <w:szCs w:val="16"/>
                <w:lang w:val="es-ES" w:eastAsia="en-US"/>
              </w:rPr>
              <w:t xml:space="preserve"> </w:t>
            </w:r>
            <w:r w:rsidRPr="00C56038">
              <w:rPr>
                <w:rFonts w:ascii="Arial MT" w:eastAsia="Arial MT" w:hAnsi="Arial MT" w:cs="Arial MT"/>
                <w:sz w:val="16"/>
                <w:szCs w:val="16"/>
                <w:lang w:val="es-ES" w:eastAsia="en-US"/>
              </w:rPr>
              <w:t>1080P</w:t>
            </w:r>
            <w:r w:rsidRPr="00C56038">
              <w:rPr>
                <w:rFonts w:ascii="Arial MT" w:eastAsia="Arial MT" w:hAnsi="Arial MT" w:cs="Arial MT"/>
                <w:spacing w:val="-12"/>
                <w:sz w:val="16"/>
                <w:szCs w:val="16"/>
                <w:lang w:val="es-ES" w:eastAsia="en-US"/>
              </w:rPr>
              <w:t xml:space="preserve"> </w:t>
            </w:r>
            <w:r w:rsidRPr="00C56038">
              <w:rPr>
                <w:rFonts w:ascii="Arial MT" w:eastAsia="Arial MT" w:hAnsi="Arial MT" w:cs="Arial MT"/>
                <w:sz w:val="16"/>
                <w:szCs w:val="16"/>
                <w:lang w:val="es-ES" w:eastAsia="en-US"/>
              </w:rPr>
              <w:t>TRIHIBRIDO/720P/960H</w:t>
            </w:r>
            <w:r w:rsidRPr="00C56038">
              <w:rPr>
                <w:rFonts w:ascii="Arial MT" w:eastAsia="Arial MT" w:hAnsi="Arial MT" w:cs="Arial MT"/>
                <w:spacing w:val="-5"/>
                <w:sz w:val="16"/>
                <w:szCs w:val="16"/>
                <w:lang w:val="es-ES" w:eastAsia="en-US"/>
              </w:rPr>
              <w:t xml:space="preserve"> </w:t>
            </w:r>
            <w:r w:rsidRPr="00C56038">
              <w:rPr>
                <w:rFonts w:ascii="Arial MT" w:eastAsia="Arial MT" w:hAnsi="Arial MT" w:cs="Arial MT"/>
                <w:sz w:val="16"/>
                <w:szCs w:val="16"/>
                <w:lang w:val="es-ES" w:eastAsia="en-US"/>
              </w:rPr>
              <w:t>/IP/</w:t>
            </w:r>
            <w:r w:rsidRPr="00C56038">
              <w:rPr>
                <w:rFonts w:ascii="Arial MT" w:eastAsia="Arial MT" w:hAnsi="Arial MT" w:cs="Arial MT"/>
                <w:spacing w:val="-4"/>
                <w:sz w:val="16"/>
                <w:szCs w:val="16"/>
                <w:lang w:val="es-ES" w:eastAsia="en-US"/>
              </w:rPr>
              <w:t xml:space="preserve"> </w:t>
            </w:r>
            <w:r w:rsidRPr="00C56038">
              <w:rPr>
                <w:rFonts w:ascii="Arial MT" w:eastAsia="Arial MT" w:hAnsi="Arial MT" w:cs="Arial MT"/>
                <w:sz w:val="16"/>
                <w:szCs w:val="16"/>
                <w:lang w:val="es-ES" w:eastAsia="en-US"/>
              </w:rPr>
              <w:t>4 CANALES IP</w:t>
            </w:r>
            <w:r w:rsidRPr="00C56038">
              <w:rPr>
                <w:rFonts w:ascii="Arial MT" w:eastAsia="Arial MT" w:hAnsi="Arial MT" w:cs="Arial MT"/>
                <w:spacing w:val="-3"/>
                <w:sz w:val="16"/>
                <w:szCs w:val="16"/>
                <w:lang w:val="es-ES" w:eastAsia="en-US"/>
              </w:rPr>
              <w:t xml:space="preserve"> </w:t>
            </w:r>
            <w:r w:rsidRPr="00C56038">
              <w:rPr>
                <w:rFonts w:ascii="Arial MT" w:eastAsia="Arial MT" w:hAnsi="Arial MT" w:cs="Arial MT"/>
                <w:sz w:val="16"/>
                <w:szCs w:val="16"/>
                <w:lang w:val="es-ES" w:eastAsia="en-US"/>
              </w:rPr>
              <w:t>ADICIONALES 8+4 /1 INTERFAZ SATA</w:t>
            </w:r>
          </w:p>
        </w:tc>
        <w:tc>
          <w:tcPr>
            <w:tcW w:w="1255" w:type="dxa"/>
          </w:tcPr>
          <w:p w14:paraId="70ABFAFB" w14:textId="77777777" w:rsidR="00CA59CE" w:rsidRPr="00C56038" w:rsidRDefault="00CA59CE" w:rsidP="00CA59CE">
            <w:pPr>
              <w:rPr>
                <w:rFonts w:eastAsia="Arial MT" w:hAnsi="Arial MT" w:cs="Arial MT"/>
                <w:sz w:val="16"/>
                <w:szCs w:val="16"/>
                <w:lang w:val="es-ES" w:eastAsia="en-US"/>
              </w:rPr>
            </w:pPr>
          </w:p>
        </w:tc>
        <w:tc>
          <w:tcPr>
            <w:tcW w:w="1393" w:type="dxa"/>
          </w:tcPr>
          <w:p w14:paraId="10C86E31" w14:textId="77777777" w:rsidR="00CA59CE" w:rsidRPr="00C56038" w:rsidRDefault="00CA59CE" w:rsidP="00CA59CE">
            <w:pPr>
              <w:spacing w:before="129"/>
              <w:ind w:left="70"/>
              <w:rPr>
                <w:rFonts w:ascii="Arial MT" w:eastAsia="Arial MT" w:hAnsi="Arial MT" w:cs="Arial MT"/>
                <w:sz w:val="16"/>
                <w:szCs w:val="16"/>
                <w:lang w:val="es-ES" w:eastAsia="en-US"/>
              </w:rPr>
            </w:pPr>
            <w:r w:rsidRPr="00C56038">
              <w:rPr>
                <w:rFonts w:ascii="Arial MT" w:eastAsia="Arial MT" w:hAnsi="Arial MT" w:cs="Arial MT"/>
                <w:spacing w:val="-10"/>
                <w:sz w:val="16"/>
                <w:szCs w:val="16"/>
                <w:lang w:val="es-ES" w:eastAsia="en-US"/>
              </w:rPr>
              <w:t>$</w:t>
            </w:r>
          </w:p>
        </w:tc>
      </w:tr>
      <w:tr w:rsidR="00CA59CE" w:rsidRPr="00C56038" w14:paraId="4DCB4474" w14:textId="77777777" w:rsidTr="00087C60">
        <w:trPr>
          <w:trHeight w:val="477"/>
          <w:jc w:val="center"/>
        </w:trPr>
        <w:tc>
          <w:tcPr>
            <w:tcW w:w="8362" w:type="dxa"/>
          </w:tcPr>
          <w:p w14:paraId="22E95A3A" w14:textId="77777777" w:rsidR="00CA59CE" w:rsidRPr="00C56038" w:rsidRDefault="00CA59CE" w:rsidP="00CA59CE">
            <w:pPr>
              <w:spacing w:before="4" w:line="230" w:lineRule="atLeast"/>
              <w:ind w:left="62"/>
              <w:rPr>
                <w:rFonts w:ascii="Arial MT" w:eastAsia="Arial MT" w:hAnsi="Arial MT" w:cs="Arial MT"/>
                <w:sz w:val="16"/>
                <w:szCs w:val="16"/>
                <w:lang w:val="es-ES" w:eastAsia="en-US"/>
              </w:rPr>
            </w:pPr>
            <w:r w:rsidRPr="00C56038">
              <w:rPr>
                <w:rFonts w:ascii="Arial MT" w:eastAsia="Arial MT" w:hAnsi="Arial MT" w:cs="Arial MT"/>
                <w:sz w:val="16"/>
                <w:szCs w:val="16"/>
                <w:lang w:val="es-ES" w:eastAsia="en-US"/>
              </w:rPr>
              <w:t>SEAGATE</w:t>
            </w:r>
            <w:r w:rsidRPr="00C56038">
              <w:rPr>
                <w:rFonts w:ascii="Arial MT" w:eastAsia="Arial MT" w:hAnsi="Arial MT" w:cs="Arial MT"/>
                <w:spacing w:val="-10"/>
                <w:sz w:val="16"/>
                <w:szCs w:val="16"/>
                <w:lang w:val="es-ES" w:eastAsia="en-US"/>
              </w:rPr>
              <w:t xml:space="preserve"> </w:t>
            </w:r>
            <w:r w:rsidRPr="00C56038">
              <w:rPr>
                <w:rFonts w:ascii="Arial MT" w:eastAsia="Arial MT" w:hAnsi="Arial MT" w:cs="Arial MT"/>
                <w:sz w:val="16"/>
                <w:szCs w:val="16"/>
                <w:lang w:val="es-ES" w:eastAsia="en-US"/>
              </w:rPr>
              <w:t>ST2000DM001</w:t>
            </w:r>
            <w:r w:rsidRPr="00C56038">
              <w:rPr>
                <w:rFonts w:ascii="Arial MT" w:eastAsia="Arial MT" w:hAnsi="Arial MT" w:cs="Arial MT"/>
                <w:spacing w:val="-6"/>
                <w:sz w:val="16"/>
                <w:szCs w:val="16"/>
                <w:lang w:val="es-ES" w:eastAsia="en-US"/>
              </w:rPr>
              <w:t xml:space="preserve"> </w:t>
            </w:r>
            <w:r w:rsidRPr="00C56038">
              <w:rPr>
                <w:rFonts w:ascii="Arial MT" w:eastAsia="Arial MT" w:hAnsi="Arial MT" w:cs="Arial MT"/>
                <w:sz w:val="16"/>
                <w:szCs w:val="16"/>
                <w:lang w:val="es-ES" w:eastAsia="en-US"/>
              </w:rPr>
              <w:t>-</w:t>
            </w:r>
            <w:r w:rsidRPr="00C56038">
              <w:rPr>
                <w:rFonts w:ascii="Arial MT" w:eastAsia="Arial MT" w:hAnsi="Arial MT" w:cs="Arial MT"/>
                <w:spacing w:val="-6"/>
                <w:sz w:val="16"/>
                <w:szCs w:val="16"/>
                <w:lang w:val="es-ES" w:eastAsia="en-US"/>
              </w:rPr>
              <w:t xml:space="preserve"> </w:t>
            </w:r>
            <w:r w:rsidRPr="00C56038">
              <w:rPr>
                <w:rFonts w:ascii="Arial MT" w:eastAsia="Arial MT" w:hAnsi="Arial MT" w:cs="Arial MT"/>
                <w:sz w:val="16"/>
                <w:szCs w:val="16"/>
                <w:lang w:val="es-ES" w:eastAsia="en-US"/>
              </w:rPr>
              <w:t>DISCO</w:t>
            </w:r>
            <w:r w:rsidRPr="00C56038">
              <w:rPr>
                <w:rFonts w:ascii="Arial MT" w:eastAsia="Arial MT" w:hAnsi="Arial MT" w:cs="Arial MT"/>
                <w:spacing w:val="-7"/>
                <w:sz w:val="16"/>
                <w:szCs w:val="16"/>
                <w:lang w:val="es-ES" w:eastAsia="en-US"/>
              </w:rPr>
              <w:t xml:space="preserve"> </w:t>
            </w:r>
            <w:r w:rsidRPr="00C56038">
              <w:rPr>
                <w:rFonts w:ascii="Arial MT" w:eastAsia="Arial MT" w:hAnsi="Arial MT" w:cs="Arial MT"/>
                <w:sz w:val="16"/>
                <w:szCs w:val="16"/>
                <w:lang w:val="es-ES" w:eastAsia="en-US"/>
              </w:rPr>
              <w:t>DURO</w:t>
            </w:r>
            <w:r w:rsidRPr="00C56038">
              <w:rPr>
                <w:rFonts w:ascii="Arial MT" w:eastAsia="Arial MT" w:hAnsi="Arial MT" w:cs="Arial MT"/>
                <w:spacing w:val="-7"/>
                <w:sz w:val="16"/>
                <w:szCs w:val="16"/>
                <w:lang w:val="es-ES" w:eastAsia="en-US"/>
              </w:rPr>
              <w:t xml:space="preserve"> </w:t>
            </w:r>
            <w:r w:rsidRPr="00C56038">
              <w:rPr>
                <w:rFonts w:ascii="Arial MT" w:eastAsia="Arial MT" w:hAnsi="Arial MT" w:cs="Arial MT"/>
                <w:sz w:val="16"/>
                <w:szCs w:val="16"/>
                <w:lang w:val="es-ES" w:eastAsia="en-US"/>
              </w:rPr>
              <w:t>2</w:t>
            </w:r>
            <w:r w:rsidRPr="00C56038">
              <w:rPr>
                <w:rFonts w:ascii="Arial MT" w:eastAsia="Arial MT" w:hAnsi="Arial MT" w:cs="Arial MT"/>
                <w:spacing w:val="-10"/>
                <w:sz w:val="16"/>
                <w:szCs w:val="16"/>
                <w:lang w:val="es-ES" w:eastAsia="en-US"/>
              </w:rPr>
              <w:t xml:space="preserve"> </w:t>
            </w:r>
            <w:r w:rsidRPr="00C56038">
              <w:rPr>
                <w:rFonts w:ascii="Arial MT" w:eastAsia="Arial MT" w:hAnsi="Arial MT" w:cs="Arial MT"/>
                <w:sz w:val="16"/>
                <w:szCs w:val="16"/>
                <w:lang w:val="es-ES" w:eastAsia="en-US"/>
              </w:rPr>
              <w:t>TB</w:t>
            </w:r>
            <w:r w:rsidRPr="00C56038">
              <w:rPr>
                <w:rFonts w:ascii="Arial MT" w:eastAsia="Arial MT" w:hAnsi="Arial MT" w:cs="Arial MT"/>
                <w:spacing w:val="-7"/>
                <w:sz w:val="16"/>
                <w:szCs w:val="16"/>
                <w:lang w:val="es-ES" w:eastAsia="en-US"/>
              </w:rPr>
              <w:t xml:space="preserve"> </w:t>
            </w:r>
            <w:r w:rsidRPr="00C56038">
              <w:rPr>
                <w:rFonts w:ascii="Arial MT" w:eastAsia="Arial MT" w:hAnsi="Arial MT" w:cs="Arial MT"/>
                <w:sz w:val="16"/>
                <w:szCs w:val="16"/>
                <w:lang w:val="es-ES" w:eastAsia="en-US"/>
              </w:rPr>
              <w:t>/</w:t>
            </w:r>
            <w:r w:rsidRPr="00C56038">
              <w:rPr>
                <w:rFonts w:ascii="Arial MT" w:eastAsia="Arial MT" w:hAnsi="Arial MT" w:cs="Arial MT"/>
                <w:spacing w:val="-6"/>
                <w:sz w:val="16"/>
                <w:szCs w:val="16"/>
                <w:lang w:val="es-ES" w:eastAsia="en-US"/>
              </w:rPr>
              <w:t xml:space="preserve"> </w:t>
            </w:r>
            <w:r w:rsidRPr="00C56038">
              <w:rPr>
                <w:rFonts w:ascii="Arial MT" w:eastAsia="Arial MT" w:hAnsi="Arial MT" w:cs="Arial MT"/>
                <w:sz w:val="16"/>
                <w:szCs w:val="16"/>
                <w:lang w:val="es-ES" w:eastAsia="en-US"/>
              </w:rPr>
              <w:t>7200</w:t>
            </w:r>
            <w:r w:rsidRPr="00C56038">
              <w:rPr>
                <w:rFonts w:ascii="Arial MT" w:eastAsia="Arial MT" w:hAnsi="Arial MT" w:cs="Arial MT"/>
                <w:spacing w:val="-6"/>
                <w:sz w:val="16"/>
                <w:szCs w:val="16"/>
                <w:lang w:val="es-ES" w:eastAsia="en-US"/>
              </w:rPr>
              <w:t xml:space="preserve"> </w:t>
            </w:r>
            <w:r w:rsidRPr="00C56038">
              <w:rPr>
                <w:rFonts w:ascii="Arial MT" w:eastAsia="Arial MT" w:hAnsi="Arial MT" w:cs="Arial MT"/>
                <w:sz w:val="16"/>
                <w:szCs w:val="16"/>
                <w:lang w:val="es-ES" w:eastAsia="en-US"/>
              </w:rPr>
              <w:t>RPM</w:t>
            </w:r>
            <w:r w:rsidRPr="00C56038">
              <w:rPr>
                <w:rFonts w:ascii="Arial MT" w:eastAsia="Arial MT" w:hAnsi="Arial MT" w:cs="Arial MT"/>
                <w:spacing w:val="-7"/>
                <w:sz w:val="16"/>
                <w:szCs w:val="16"/>
                <w:lang w:val="es-ES" w:eastAsia="en-US"/>
              </w:rPr>
              <w:t xml:space="preserve"> </w:t>
            </w:r>
            <w:r w:rsidRPr="00C56038">
              <w:rPr>
                <w:rFonts w:ascii="Arial MT" w:eastAsia="Arial MT" w:hAnsi="Arial MT" w:cs="Arial MT"/>
                <w:sz w:val="16"/>
                <w:szCs w:val="16"/>
                <w:lang w:val="es-ES" w:eastAsia="en-US"/>
              </w:rPr>
              <w:t>/</w:t>
            </w:r>
            <w:r w:rsidRPr="00C56038">
              <w:rPr>
                <w:rFonts w:ascii="Arial MT" w:eastAsia="Arial MT" w:hAnsi="Arial MT" w:cs="Arial MT"/>
                <w:spacing w:val="-6"/>
                <w:sz w:val="16"/>
                <w:szCs w:val="16"/>
                <w:lang w:val="es-ES" w:eastAsia="en-US"/>
              </w:rPr>
              <w:t xml:space="preserve"> </w:t>
            </w:r>
            <w:r w:rsidRPr="00C56038">
              <w:rPr>
                <w:rFonts w:ascii="Arial MT" w:eastAsia="Arial MT" w:hAnsi="Arial MT" w:cs="Arial MT"/>
                <w:sz w:val="16"/>
                <w:szCs w:val="16"/>
                <w:lang w:val="es-ES" w:eastAsia="en-US"/>
              </w:rPr>
              <w:t>SATA</w:t>
            </w:r>
            <w:r w:rsidRPr="00C56038">
              <w:rPr>
                <w:rFonts w:ascii="Arial MT" w:eastAsia="Arial MT" w:hAnsi="Arial MT" w:cs="Arial MT"/>
                <w:spacing w:val="-14"/>
                <w:sz w:val="16"/>
                <w:szCs w:val="16"/>
                <w:lang w:val="es-ES" w:eastAsia="en-US"/>
              </w:rPr>
              <w:t xml:space="preserve"> </w:t>
            </w:r>
            <w:r w:rsidRPr="00C56038">
              <w:rPr>
                <w:rFonts w:ascii="Arial MT" w:eastAsia="Arial MT" w:hAnsi="Arial MT" w:cs="Arial MT"/>
                <w:sz w:val="16"/>
                <w:szCs w:val="16"/>
                <w:lang w:val="es-ES" w:eastAsia="en-US"/>
              </w:rPr>
              <w:t>6GBS</w:t>
            </w:r>
            <w:r w:rsidRPr="00C56038">
              <w:rPr>
                <w:rFonts w:ascii="Arial MT" w:eastAsia="Arial MT" w:hAnsi="Arial MT" w:cs="Arial MT"/>
                <w:spacing w:val="-7"/>
                <w:sz w:val="16"/>
                <w:szCs w:val="16"/>
                <w:lang w:val="es-ES" w:eastAsia="en-US"/>
              </w:rPr>
              <w:t xml:space="preserve"> </w:t>
            </w:r>
            <w:r w:rsidRPr="00C56038">
              <w:rPr>
                <w:rFonts w:ascii="Arial MT" w:eastAsia="Arial MT" w:hAnsi="Arial MT" w:cs="Arial MT"/>
                <w:sz w:val="16"/>
                <w:szCs w:val="16"/>
                <w:lang w:val="es-ES" w:eastAsia="en-US"/>
              </w:rPr>
              <w:t>/</w:t>
            </w:r>
            <w:r w:rsidRPr="00C56038">
              <w:rPr>
                <w:rFonts w:ascii="Arial MT" w:eastAsia="Arial MT" w:hAnsi="Arial MT" w:cs="Arial MT"/>
                <w:spacing w:val="-6"/>
                <w:sz w:val="16"/>
                <w:szCs w:val="16"/>
                <w:lang w:val="es-ES" w:eastAsia="en-US"/>
              </w:rPr>
              <w:t xml:space="preserve"> </w:t>
            </w:r>
            <w:r w:rsidRPr="00C56038">
              <w:rPr>
                <w:rFonts w:ascii="Arial MT" w:eastAsia="Arial MT" w:hAnsi="Arial MT" w:cs="Arial MT"/>
                <w:sz w:val="16"/>
                <w:szCs w:val="16"/>
                <w:lang w:val="es-ES" w:eastAsia="en-US"/>
              </w:rPr>
              <w:t>RECOMENDADO PARA USO MULTIPLE / TAMANO DE 3.5</w:t>
            </w:r>
          </w:p>
        </w:tc>
        <w:tc>
          <w:tcPr>
            <w:tcW w:w="1255" w:type="dxa"/>
          </w:tcPr>
          <w:p w14:paraId="6D372754" w14:textId="77777777" w:rsidR="00CA59CE" w:rsidRPr="00C56038" w:rsidRDefault="00CA59CE" w:rsidP="00CA59CE">
            <w:pPr>
              <w:rPr>
                <w:rFonts w:eastAsia="Arial MT" w:hAnsi="Arial MT" w:cs="Arial MT"/>
                <w:sz w:val="16"/>
                <w:szCs w:val="16"/>
                <w:lang w:val="es-ES" w:eastAsia="en-US"/>
              </w:rPr>
            </w:pPr>
          </w:p>
        </w:tc>
        <w:tc>
          <w:tcPr>
            <w:tcW w:w="1393" w:type="dxa"/>
          </w:tcPr>
          <w:p w14:paraId="77ECAD8F" w14:textId="77777777" w:rsidR="00CA59CE" w:rsidRPr="00C56038" w:rsidRDefault="00CA59CE" w:rsidP="00CA59CE">
            <w:pPr>
              <w:spacing w:before="134"/>
              <w:ind w:left="70"/>
              <w:rPr>
                <w:rFonts w:ascii="Arial MT" w:eastAsia="Arial MT" w:hAnsi="Arial MT" w:cs="Arial MT"/>
                <w:sz w:val="16"/>
                <w:szCs w:val="16"/>
                <w:lang w:val="es-ES" w:eastAsia="en-US"/>
              </w:rPr>
            </w:pPr>
            <w:r w:rsidRPr="00C56038">
              <w:rPr>
                <w:rFonts w:ascii="Arial MT" w:eastAsia="Arial MT" w:hAnsi="Arial MT" w:cs="Arial MT"/>
                <w:spacing w:val="-10"/>
                <w:sz w:val="16"/>
                <w:szCs w:val="16"/>
                <w:lang w:val="es-ES" w:eastAsia="en-US"/>
              </w:rPr>
              <w:t>$</w:t>
            </w:r>
          </w:p>
        </w:tc>
      </w:tr>
      <w:tr w:rsidR="00CA59CE" w:rsidRPr="00C56038" w14:paraId="21F81D75" w14:textId="77777777" w:rsidTr="00087C60">
        <w:trPr>
          <w:trHeight w:val="363"/>
          <w:jc w:val="center"/>
        </w:trPr>
        <w:tc>
          <w:tcPr>
            <w:tcW w:w="8362" w:type="dxa"/>
          </w:tcPr>
          <w:p w14:paraId="0A0DF993" w14:textId="77777777" w:rsidR="00CA59CE" w:rsidRPr="00C56038" w:rsidRDefault="00CA59CE" w:rsidP="00CA59CE">
            <w:pPr>
              <w:spacing w:before="9"/>
              <w:ind w:left="62"/>
              <w:rPr>
                <w:rFonts w:ascii="Arial MT" w:eastAsia="Arial MT" w:hAnsi="Arial MT" w:cs="Arial MT"/>
                <w:sz w:val="16"/>
                <w:szCs w:val="16"/>
                <w:lang w:val="es-ES" w:eastAsia="en-US"/>
              </w:rPr>
            </w:pPr>
            <w:r w:rsidRPr="00C56038">
              <w:rPr>
                <w:rFonts w:ascii="Arial MT" w:eastAsia="Arial MT" w:hAnsi="Arial MT" w:cs="Arial MT"/>
                <w:sz w:val="16"/>
                <w:szCs w:val="16"/>
                <w:lang w:val="es-ES" w:eastAsia="en-US"/>
              </w:rPr>
              <w:t>SAXXON</w:t>
            </w:r>
            <w:r w:rsidRPr="00C56038">
              <w:rPr>
                <w:rFonts w:ascii="Arial MT" w:eastAsia="Arial MT" w:hAnsi="Arial MT" w:cs="Arial MT"/>
                <w:spacing w:val="-16"/>
                <w:sz w:val="16"/>
                <w:szCs w:val="16"/>
                <w:lang w:val="es-ES" w:eastAsia="en-US"/>
              </w:rPr>
              <w:t xml:space="preserve"> </w:t>
            </w:r>
            <w:r w:rsidRPr="00C56038">
              <w:rPr>
                <w:rFonts w:ascii="Arial MT" w:eastAsia="Arial MT" w:hAnsi="Arial MT" w:cs="Arial MT"/>
                <w:sz w:val="16"/>
                <w:szCs w:val="16"/>
                <w:lang w:val="es-ES" w:eastAsia="en-US"/>
              </w:rPr>
              <w:t>UTPOE7204-</w:t>
            </w:r>
            <w:r w:rsidRPr="00C56038">
              <w:rPr>
                <w:rFonts w:ascii="Arial MT" w:eastAsia="Arial MT" w:hAnsi="Arial MT" w:cs="Arial MT"/>
                <w:spacing w:val="-14"/>
                <w:sz w:val="16"/>
                <w:szCs w:val="16"/>
                <w:lang w:val="es-ES" w:eastAsia="en-US"/>
              </w:rPr>
              <w:t xml:space="preserve"> </w:t>
            </w:r>
            <w:r w:rsidRPr="00C56038">
              <w:rPr>
                <w:rFonts w:ascii="Arial MT" w:eastAsia="Arial MT" w:hAnsi="Arial MT" w:cs="Arial MT"/>
                <w:sz w:val="16"/>
                <w:szCs w:val="16"/>
                <w:lang w:val="es-ES" w:eastAsia="en-US"/>
              </w:rPr>
              <w:t>SWITCH</w:t>
            </w:r>
            <w:r w:rsidRPr="00C56038">
              <w:rPr>
                <w:rFonts w:ascii="Arial MT" w:eastAsia="Arial MT" w:hAnsi="Arial MT" w:cs="Arial MT"/>
                <w:spacing w:val="-14"/>
                <w:sz w:val="16"/>
                <w:szCs w:val="16"/>
                <w:lang w:val="es-ES" w:eastAsia="en-US"/>
              </w:rPr>
              <w:t xml:space="preserve"> </w:t>
            </w:r>
            <w:r w:rsidRPr="00C56038">
              <w:rPr>
                <w:rFonts w:ascii="Arial MT" w:eastAsia="Arial MT" w:hAnsi="Arial MT" w:cs="Arial MT"/>
                <w:sz w:val="16"/>
                <w:szCs w:val="16"/>
                <w:lang w:val="es-ES" w:eastAsia="en-US"/>
              </w:rPr>
              <w:t>4</w:t>
            </w:r>
            <w:r w:rsidRPr="00C56038">
              <w:rPr>
                <w:rFonts w:ascii="Arial MT" w:eastAsia="Arial MT" w:hAnsi="Arial MT" w:cs="Arial MT"/>
                <w:spacing w:val="-14"/>
                <w:sz w:val="16"/>
                <w:szCs w:val="16"/>
                <w:lang w:val="es-ES" w:eastAsia="en-US"/>
              </w:rPr>
              <w:t xml:space="preserve"> </w:t>
            </w:r>
            <w:r w:rsidRPr="00C56038">
              <w:rPr>
                <w:rFonts w:ascii="Arial MT" w:eastAsia="Arial MT" w:hAnsi="Arial MT" w:cs="Arial MT"/>
                <w:sz w:val="16"/>
                <w:szCs w:val="16"/>
                <w:lang w:val="es-ES" w:eastAsia="en-US"/>
              </w:rPr>
              <w:t>PUERTOS/</w:t>
            </w:r>
            <w:r w:rsidRPr="00C56038">
              <w:rPr>
                <w:rFonts w:ascii="Arial MT" w:eastAsia="Arial MT" w:hAnsi="Arial MT" w:cs="Arial MT"/>
                <w:spacing w:val="-14"/>
                <w:sz w:val="16"/>
                <w:szCs w:val="16"/>
                <w:lang w:val="es-ES" w:eastAsia="en-US"/>
              </w:rPr>
              <w:t xml:space="preserve"> </w:t>
            </w:r>
            <w:r w:rsidRPr="00C56038">
              <w:rPr>
                <w:rFonts w:ascii="Arial MT" w:eastAsia="Arial MT" w:hAnsi="Arial MT" w:cs="Arial MT"/>
                <w:sz w:val="16"/>
                <w:szCs w:val="16"/>
                <w:lang w:val="es-ES" w:eastAsia="en-US"/>
              </w:rPr>
              <w:t>NO</w:t>
            </w:r>
            <w:r w:rsidRPr="00C56038">
              <w:rPr>
                <w:rFonts w:ascii="Arial MT" w:eastAsia="Arial MT" w:hAnsi="Arial MT" w:cs="Arial MT"/>
                <w:spacing w:val="-14"/>
                <w:sz w:val="16"/>
                <w:szCs w:val="16"/>
                <w:lang w:val="es-ES" w:eastAsia="en-US"/>
              </w:rPr>
              <w:t xml:space="preserve"> </w:t>
            </w:r>
            <w:r w:rsidRPr="00C56038">
              <w:rPr>
                <w:rFonts w:ascii="Arial MT" w:eastAsia="Arial MT" w:hAnsi="Arial MT" w:cs="Arial MT"/>
                <w:sz w:val="16"/>
                <w:szCs w:val="16"/>
                <w:lang w:val="es-ES" w:eastAsia="en-US"/>
              </w:rPr>
              <w:t>ADMINISTRABLE/</w:t>
            </w:r>
            <w:r w:rsidRPr="00C56038">
              <w:rPr>
                <w:rFonts w:ascii="Arial MT" w:eastAsia="Arial MT" w:hAnsi="Arial MT" w:cs="Arial MT"/>
                <w:spacing w:val="-13"/>
                <w:sz w:val="16"/>
                <w:szCs w:val="16"/>
                <w:lang w:val="es-ES" w:eastAsia="en-US"/>
              </w:rPr>
              <w:t xml:space="preserve"> </w:t>
            </w:r>
            <w:r w:rsidRPr="00C56038">
              <w:rPr>
                <w:rFonts w:ascii="Arial MT" w:eastAsia="Arial MT" w:hAnsi="Arial MT" w:cs="Arial MT"/>
                <w:sz w:val="16"/>
                <w:szCs w:val="16"/>
                <w:lang w:val="es-ES" w:eastAsia="en-US"/>
              </w:rPr>
              <w:t>GIGABIT</w:t>
            </w:r>
            <w:r w:rsidRPr="00C56038">
              <w:rPr>
                <w:rFonts w:ascii="Arial MT" w:eastAsia="Arial MT" w:hAnsi="Arial MT" w:cs="Arial MT"/>
                <w:spacing w:val="-14"/>
                <w:sz w:val="16"/>
                <w:szCs w:val="16"/>
                <w:lang w:val="es-ES" w:eastAsia="en-US"/>
              </w:rPr>
              <w:t xml:space="preserve"> </w:t>
            </w:r>
            <w:r w:rsidRPr="00C56038">
              <w:rPr>
                <w:rFonts w:ascii="Arial MT" w:eastAsia="Arial MT" w:hAnsi="Arial MT" w:cs="Arial MT"/>
                <w:sz w:val="16"/>
                <w:szCs w:val="16"/>
                <w:lang w:val="es-ES" w:eastAsia="en-US"/>
              </w:rPr>
              <w:t>POE/</w:t>
            </w:r>
            <w:r w:rsidRPr="00C56038">
              <w:rPr>
                <w:rFonts w:ascii="Arial MT" w:eastAsia="Arial MT" w:hAnsi="Arial MT" w:cs="Arial MT"/>
                <w:spacing w:val="-11"/>
                <w:sz w:val="16"/>
                <w:szCs w:val="16"/>
                <w:lang w:val="es-ES" w:eastAsia="en-US"/>
              </w:rPr>
              <w:t xml:space="preserve"> </w:t>
            </w:r>
            <w:r w:rsidRPr="00C56038">
              <w:rPr>
                <w:rFonts w:ascii="Arial MT" w:eastAsia="Arial MT" w:hAnsi="Arial MT" w:cs="Arial MT"/>
                <w:spacing w:val="-4"/>
                <w:sz w:val="16"/>
                <w:szCs w:val="16"/>
                <w:lang w:val="es-ES" w:eastAsia="en-US"/>
              </w:rPr>
              <w:t>150W</w:t>
            </w:r>
          </w:p>
        </w:tc>
        <w:tc>
          <w:tcPr>
            <w:tcW w:w="1255" w:type="dxa"/>
          </w:tcPr>
          <w:p w14:paraId="552C314D" w14:textId="77777777" w:rsidR="00CA59CE" w:rsidRPr="00C56038" w:rsidRDefault="00CA59CE" w:rsidP="00CA59CE">
            <w:pPr>
              <w:rPr>
                <w:rFonts w:eastAsia="Arial MT" w:hAnsi="Arial MT" w:cs="Arial MT"/>
                <w:sz w:val="16"/>
                <w:szCs w:val="16"/>
                <w:lang w:val="es-ES" w:eastAsia="en-US"/>
              </w:rPr>
            </w:pPr>
          </w:p>
        </w:tc>
        <w:tc>
          <w:tcPr>
            <w:tcW w:w="1393" w:type="dxa"/>
          </w:tcPr>
          <w:p w14:paraId="1B6C39F5" w14:textId="77777777" w:rsidR="00CA59CE" w:rsidRPr="00C56038" w:rsidRDefault="00CA59CE" w:rsidP="00CA59CE">
            <w:pPr>
              <w:spacing w:before="9"/>
              <w:ind w:left="70"/>
              <w:rPr>
                <w:rFonts w:ascii="Arial MT" w:eastAsia="Arial MT" w:hAnsi="Arial MT" w:cs="Arial MT"/>
                <w:sz w:val="16"/>
                <w:szCs w:val="16"/>
                <w:lang w:val="es-ES" w:eastAsia="en-US"/>
              </w:rPr>
            </w:pPr>
            <w:r w:rsidRPr="00C56038">
              <w:rPr>
                <w:rFonts w:ascii="Arial MT" w:eastAsia="Arial MT" w:hAnsi="Arial MT" w:cs="Arial MT"/>
                <w:spacing w:val="-10"/>
                <w:sz w:val="16"/>
                <w:szCs w:val="16"/>
                <w:lang w:val="es-ES" w:eastAsia="en-US"/>
              </w:rPr>
              <w:t>$</w:t>
            </w:r>
          </w:p>
        </w:tc>
      </w:tr>
      <w:tr w:rsidR="00CA59CE" w:rsidRPr="00C56038" w14:paraId="733AE866" w14:textId="77777777" w:rsidTr="00087C60">
        <w:trPr>
          <w:trHeight w:val="300"/>
          <w:jc w:val="center"/>
        </w:trPr>
        <w:tc>
          <w:tcPr>
            <w:tcW w:w="11011" w:type="dxa"/>
            <w:gridSpan w:val="3"/>
            <w:shd w:val="clear" w:color="auto" w:fill="DBDBDB"/>
          </w:tcPr>
          <w:p w14:paraId="468EE6D9" w14:textId="77777777" w:rsidR="00CA59CE" w:rsidRPr="00C56038" w:rsidRDefault="00CA59CE" w:rsidP="00CA59CE">
            <w:pPr>
              <w:spacing w:before="14"/>
              <w:ind w:left="25" w:right="25"/>
              <w:jc w:val="center"/>
              <w:rPr>
                <w:rFonts w:ascii="Arial" w:eastAsia="Arial MT" w:hAnsi="Arial MT" w:cs="Arial MT"/>
                <w:b/>
                <w:sz w:val="16"/>
                <w:szCs w:val="16"/>
                <w:lang w:val="es-ES" w:eastAsia="en-US"/>
              </w:rPr>
            </w:pPr>
            <w:r w:rsidRPr="00C56038">
              <w:rPr>
                <w:rFonts w:ascii="Arial" w:eastAsia="Arial MT" w:hAnsi="Arial MT" w:cs="Arial MT"/>
                <w:b/>
                <w:sz w:val="16"/>
                <w:szCs w:val="16"/>
                <w:lang w:val="es-ES" w:eastAsia="en-US"/>
              </w:rPr>
              <w:t>SISTEMA</w:t>
            </w:r>
            <w:r w:rsidRPr="00C56038">
              <w:rPr>
                <w:rFonts w:ascii="Arial" w:eastAsia="Arial MT" w:hAnsi="Arial MT" w:cs="Arial MT"/>
                <w:b/>
                <w:spacing w:val="-14"/>
                <w:sz w:val="16"/>
                <w:szCs w:val="16"/>
                <w:lang w:val="es-ES" w:eastAsia="en-US"/>
              </w:rPr>
              <w:t xml:space="preserve"> </w:t>
            </w:r>
            <w:r w:rsidRPr="00C56038">
              <w:rPr>
                <w:rFonts w:ascii="Arial" w:eastAsia="Arial MT" w:hAnsi="Arial MT" w:cs="Arial MT"/>
                <w:b/>
                <w:sz w:val="16"/>
                <w:szCs w:val="16"/>
                <w:lang w:val="es-ES" w:eastAsia="en-US"/>
              </w:rPr>
              <w:t>DE</w:t>
            </w:r>
            <w:r w:rsidRPr="00C56038">
              <w:rPr>
                <w:rFonts w:ascii="Arial" w:eastAsia="Arial MT" w:hAnsi="Arial MT" w:cs="Arial MT"/>
                <w:b/>
                <w:spacing w:val="-14"/>
                <w:sz w:val="16"/>
                <w:szCs w:val="16"/>
                <w:lang w:val="es-ES" w:eastAsia="en-US"/>
              </w:rPr>
              <w:t xml:space="preserve"> </w:t>
            </w:r>
            <w:r w:rsidRPr="00C56038">
              <w:rPr>
                <w:rFonts w:ascii="Arial" w:eastAsia="Arial MT" w:hAnsi="Arial MT" w:cs="Arial MT"/>
                <w:b/>
                <w:sz w:val="16"/>
                <w:szCs w:val="16"/>
                <w:lang w:val="es-ES" w:eastAsia="en-US"/>
              </w:rPr>
              <w:t>CONTROL</w:t>
            </w:r>
            <w:r w:rsidRPr="00C56038">
              <w:rPr>
                <w:rFonts w:ascii="Arial" w:eastAsia="Arial MT" w:hAnsi="Arial MT" w:cs="Arial MT"/>
                <w:b/>
                <w:spacing w:val="-14"/>
                <w:sz w:val="16"/>
                <w:szCs w:val="16"/>
                <w:lang w:val="es-ES" w:eastAsia="en-US"/>
              </w:rPr>
              <w:t xml:space="preserve"> </w:t>
            </w:r>
            <w:r w:rsidRPr="00C56038">
              <w:rPr>
                <w:rFonts w:ascii="Arial" w:eastAsia="Arial MT" w:hAnsi="Arial MT" w:cs="Arial MT"/>
                <w:b/>
                <w:sz w:val="16"/>
                <w:szCs w:val="16"/>
                <w:lang w:val="es-ES" w:eastAsia="en-US"/>
              </w:rPr>
              <w:t>DE</w:t>
            </w:r>
            <w:r w:rsidRPr="00C56038">
              <w:rPr>
                <w:rFonts w:ascii="Arial" w:eastAsia="Arial MT" w:hAnsi="Arial MT" w:cs="Arial MT"/>
                <w:b/>
                <w:spacing w:val="-14"/>
                <w:sz w:val="16"/>
                <w:szCs w:val="16"/>
                <w:lang w:val="es-ES" w:eastAsia="en-US"/>
              </w:rPr>
              <w:t xml:space="preserve"> </w:t>
            </w:r>
            <w:r w:rsidRPr="00C56038">
              <w:rPr>
                <w:rFonts w:ascii="Arial" w:eastAsia="Arial MT" w:hAnsi="Arial MT" w:cs="Arial MT"/>
                <w:b/>
                <w:sz w:val="16"/>
                <w:szCs w:val="16"/>
                <w:lang w:val="es-ES" w:eastAsia="en-US"/>
              </w:rPr>
              <w:t>ACCESOS</w:t>
            </w:r>
            <w:r w:rsidRPr="00C56038">
              <w:rPr>
                <w:rFonts w:ascii="Arial" w:eastAsia="Arial MT" w:hAnsi="Arial MT" w:cs="Arial MT"/>
                <w:b/>
                <w:spacing w:val="-10"/>
                <w:sz w:val="16"/>
                <w:szCs w:val="16"/>
                <w:lang w:val="es-ES" w:eastAsia="en-US"/>
              </w:rPr>
              <w:t xml:space="preserve"> </w:t>
            </w:r>
            <w:r w:rsidRPr="00C56038">
              <w:rPr>
                <w:rFonts w:ascii="Arial" w:eastAsia="Arial MT" w:hAnsi="Arial MT" w:cs="Arial MT"/>
                <w:b/>
                <w:spacing w:val="-2"/>
                <w:sz w:val="16"/>
                <w:szCs w:val="16"/>
                <w:lang w:val="es-ES" w:eastAsia="en-US"/>
              </w:rPr>
              <w:t>(SCA)</w:t>
            </w:r>
          </w:p>
        </w:tc>
      </w:tr>
      <w:tr w:rsidR="00CA59CE" w:rsidRPr="00C56038" w14:paraId="689F30FA" w14:textId="77777777" w:rsidTr="00087C60">
        <w:trPr>
          <w:trHeight w:val="305"/>
          <w:jc w:val="center"/>
        </w:trPr>
        <w:tc>
          <w:tcPr>
            <w:tcW w:w="8362" w:type="dxa"/>
          </w:tcPr>
          <w:p w14:paraId="35F27B87" w14:textId="77777777" w:rsidR="00CA59CE" w:rsidRPr="00C56038" w:rsidRDefault="00CA59CE" w:rsidP="00CA59CE">
            <w:pPr>
              <w:spacing w:before="14"/>
              <w:ind w:left="62"/>
              <w:rPr>
                <w:rFonts w:ascii="Arial MT" w:eastAsia="Arial MT" w:hAnsi="Arial MT" w:cs="Arial MT"/>
                <w:sz w:val="16"/>
                <w:szCs w:val="16"/>
                <w:lang w:val="es-ES" w:eastAsia="en-US"/>
              </w:rPr>
            </w:pPr>
            <w:r w:rsidRPr="00C56038">
              <w:rPr>
                <w:rFonts w:ascii="Arial MT" w:eastAsia="Arial MT" w:hAnsi="Arial MT" w:cs="Arial MT"/>
                <w:sz w:val="16"/>
                <w:szCs w:val="16"/>
                <w:lang w:val="es-ES" w:eastAsia="en-US"/>
              </w:rPr>
              <w:t>FINGER</w:t>
            </w:r>
            <w:r w:rsidRPr="00C56038">
              <w:rPr>
                <w:rFonts w:ascii="Arial MT" w:eastAsia="Arial MT" w:hAnsi="Arial MT" w:cs="Arial MT"/>
                <w:spacing w:val="-14"/>
                <w:sz w:val="16"/>
                <w:szCs w:val="16"/>
                <w:lang w:val="es-ES" w:eastAsia="en-US"/>
              </w:rPr>
              <w:t xml:space="preserve"> </w:t>
            </w:r>
            <w:r w:rsidRPr="00C56038">
              <w:rPr>
                <w:rFonts w:ascii="Arial MT" w:eastAsia="Arial MT" w:hAnsi="Arial MT" w:cs="Arial MT"/>
                <w:sz w:val="16"/>
                <w:szCs w:val="16"/>
                <w:lang w:val="es-ES" w:eastAsia="en-US"/>
              </w:rPr>
              <w:t>007</w:t>
            </w:r>
            <w:r w:rsidRPr="00C56038">
              <w:rPr>
                <w:rFonts w:ascii="Arial MT" w:eastAsia="Arial MT" w:hAnsi="Arial MT" w:cs="Arial MT"/>
                <w:spacing w:val="-8"/>
                <w:sz w:val="16"/>
                <w:szCs w:val="16"/>
                <w:lang w:val="es-ES" w:eastAsia="en-US"/>
              </w:rPr>
              <w:t xml:space="preserve"> </w:t>
            </w:r>
            <w:r w:rsidRPr="00C56038">
              <w:rPr>
                <w:rFonts w:ascii="Arial MT" w:eastAsia="Arial MT" w:hAnsi="Arial MT" w:cs="Arial MT"/>
                <w:sz w:val="16"/>
                <w:szCs w:val="16"/>
                <w:lang w:val="es-ES" w:eastAsia="en-US"/>
              </w:rPr>
              <w:t>IDTECK</w:t>
            </w:r>
            <w:r w:rsidRPr="00C56038">
              <w:rPr>
                <w:rFonts w:ascii="Arial MT" w:eastAsia="Arial MT" w:hAnsi="Arial MT" w:cs="Arial MT"/>
                <w:spacing w:val="-13"/>
                <w:sz w:val="16"/>
                <w:szCs w:val="16"/>
                <w:lang w:val="es-ES" w:eastAsia="en-US"/>
              </w:rPr>
              <w:t xml:space="preserve"> </w:t>
            </w:r>
            <w:r w:rsidRPr="00C56038">
              <w:rPr>
                <w:rFonts w:ascii="Arial MT" w:eastAsia="Arial MT" w:hAnsi="Arial MT" w:cs="Arial MT"/>
                <w:spacing w:val="-2"/>
                <w:sz w:val="16"/>
                <w:szCs w:val="16"/>
                <w:lang w:val="es-ES" w:eastAsia="en-US"/>
              </w:rPr>
              <w:t>APROX</w:t>
            </w:r>
          </w:p>
        </w:tc>
        <w:tc>
          <w:tcPr>
            <w:tcW w:w="1255" w:type="dxa"/>
          </w:tcPr>
          <w:p w14:paraId="3279C83B" w14:textId="77777777" w:rsidR="00CA59CE" w:rsidRPr="00C56038" w:rsidRDefault="00CA59CE" w:rsidP="00CA59CE">
            <w:pPr>
              <w:rPr>
                <w:rFonts w:eastAsia="Arial MT" w:hAnsi="Arial MT" w:cs="Arial MT"/>
                <w:sz w:val="16"/>
                <w:szCs w:val="16"/>
                <w:lang w:val="es-ES" w:eastAsia="en-US"/>
              </w:rPr>
            </w:pPr>
          </w:p>
        </w:tc>
        <w:tc>
          <w:tcPr>
            <w:tcW w:w="1393" w:type="dxa"/>
          </w:tcPr>
          <w:p w14:paraId="05033F47" w14:textId="77777777" w:rsidR="00CA59CE" w:rsidRPr="00C56038" w:rsidRDefault="00CA59CE" w:rsidP="00CA59CE">
            <w:pPr>
              <w:spacing w:before="14"/>
              <w:ind w:left="70"/>
              <w:rPr>
                <w:rFonts w:ascii="Arial MT" w:eastAsia="Arial MT" w:hAnsi="Arial MT" w:cs="Arial MT"/>
                <w:sz w:val="16"/>
                <w:szCs w:val="16"/>
                <w:lang w:val="es-ES" w:eastAsia="en-US"/>
              </w:rPr>
            </w:pPr>
            <w:r w:rsidRPr="00C56038">
              <w:rPr>
                <w:rFonts w:ascii="Arial MT" w:eastAsia="Arial MT" w:hAnsi="Arial MT" w:cs="Arial MT"/>
                <w:spacing w:val="-10"/>
                <w:sz w:val="16"/>
                <w:szCs w:val="16"/>
                <w:lang w:val="es-ES" w:eastAsia="en-US"/>
              </w:rPr>
              <w:t>$</w:t>
            </w:r>
          </w:p>
        </w:tc>
      </w:tr>
    </w:tbl>
    <w:tbl>
      <w:tblPr>
        <w:tblStyle w:val="TableNormal45"/>
        <w:tblW w:w="1105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397"/>
        <w:gridCol w:w="1259"/>
        <w:gridCol w:w="1401"/>
      </w:tblGrid>
      <w:tr w:rsidR="00E20238" w:rsidRPr="0051331B" w14:paraId="2A31D81E" w14:textId="77777777" w:rsidTr="00087C60">
        <w:trPr>
          <w:trHeight w:val="613"/>
          <w:jc w:val="center"/>
        </w:trPr>
        <w:tc>
          <w:tcPr>
            <w:tcW w:w="8397" w:type="dxa"/>
          </w:tcPr>
          <w:p w14:paraId="0667A5C7" w14:textId="77777777" w:rsidR="00E20238" w:rsidRPr="0051331B" w:rsidRDefault="00E20238" w:rsidP="00E20238">
            <w:pPr>
              <w:spacing w:line="230" w:lineRule="atLeast"/>
              <w:ind w:left="66"/>
              <w:rPr>
                <w:rFonts w:ascii="Arial MT" w:eastAsia="Arial MT" w:hAnsi="Arial MT" w:cs="Arial MT"/>
                <w:sz w:val="16"/>
                <w:szCs w:val="16"/>
                <w:lang w:val="es-ES" w:eastAsia="en-US"/>
              </w:rPr>
            </w:pPr>
            <w:bookmarkStart w:id="1565" w:name="_Hlk183085875"/>
            <w:r w:rsidRPr="0051331B">
              <w:rPr>
                <w:rFonts w:ascii="Arial MT" w:eastAsia="Arial MT" w:hAnsi="Arial MT" w:cs="Arial MT"/>
                <w:sz w:val="16"/>
                <w:szCs w:val="16"/>
                <w:lang w:val="es-ES" w:eastAsia="en-US"/>
              </w:rPr>
              <w:t>YLI</w:t>
            </w:r>
            <w:r w:rsidRPr="0051331B">
              <w:rPr>
                <w:rFonts w:ascii="Arial MT" w:eastAsia="Arial MT" w:hAnsi="Arial MT" w:cs="Arial MT"/>
                <w:spacing w:val="-14"/>
                <w:sz w:val="16"/>
                <w:szCs w:val="16"/>
                <w:lang w:val="es-ES" w:eastAsia="en-US"/>
              </w:rPr>
              <w:t xml:space="preserve"> </w:t>
            </w:r>
            <w:r w:rsidRPr="0051331B">
              <w:rPr>
                <w:rFonts w:ascii="Arial MT" w:eastAsia="Arial MT" w:hAnsi="Arial MT" w:cs="Arial MT"/>
                <w:sz w:val="16"/>
                <w:szCs w:val="16"/>
                <w:lang w:val="es-ES" w:eastAsia="en-US"/>
              </w:rPr>
              <w:t>YM280TLED-</w:t>
            </w:r>
            <w:r w:rsidRPr="0051331B">
              <w:rPr>
                <w:rFonts w:ascii="Arial MT" w:eastAsia="Arial MT" w:hAnsi="Arial MT" w:cs="Arial MT"/>
                <w:spacing w:val="-6"/>
                <w:sz w:val="16"/>
                <w:szCs w:val="16"/>
                <w:lang w:val="es-ES" w:eastAsia="en-US"/>
              </w:rPr>
              <w:t xml:space="preserve"> </w:t>
            </w:r>
            <w:r w:rsidRPr="0051331B">
              <w:rPr>
                <w:rFonts w:ascii="Arial MT" w:eastAsia="Arial MT" w:hAnsi="Arial MT" w:cs="Arial MT"/>
                <w:sz w:val="16"/>
                <w:szCs w:val="16"/>
                <w:lang w:val="es-ES" w:eastAsia="en-US"/>
              </w:rPr>
              <w:t>CONTRACHAPA</w:t>
            </w:r>
            <w:r w:rsidRPr="0051331B">
              <w:rPr>
                <w:rFonts w:ascii="Arial MT" w:eastAsia="Arial MT" w:hAnsi="Arial MT" w:cs="Arial MT"/>
                <w:spacing w:val="-14"/>
                <w:sz w:val="16"/>
                <w:szCs w:val="16"/>
                <w:lang w:val="es-ES" w:eastAsia="en-US"/>
              </w:rPr>
              <w:t xml:space="preserve"> </w:t>
            </w:r>
            <w:r w:rsidRPr="0051331B">
              <w:rPr>
                <w:rFonts w:ascii="Arial MT" w:eastAsia="Arial MT" w:hAnsi="Arial MT" w:cs="Arial MT"/>
                <w:sz w:val="16"/>
                <w:szCs w:val="16"/>
                <w:lang w:val="es-ES" w:eastAsia="en-US"/>
              </w:rPr>
              <w:t>MAGNETICA</w:t>
            </w:r>
            <w:r w:rsidRPr="0051331B">
              <w:rPr>
                <w:rFonts w:ascii="Arial MT" w:eastAsia="Arial MT" w:hAnsi="Arial MT" w:cs="Arial MT"/>
                <w:spacing w:val="-14"/>
                <w:sz w:val="16"/>
                <w:szCs w:val="16"/>
                <w:lang w:val="es-ES" w:eastAsia="en-US"/>
              </w:rPr>
              <w:t xml:space="preserve"> </w:t>
            </w:r>
            <w:r w:rsidRPr="0051331B">
              <w:rPr>
                <w:rFonts w:ascii="Arial MT" w:eastAsia="Arial MT" w:hAnsi="Arial MT" w:cs="Arial MT"/>
                <w:sz w:val="16"/>
                <w:szCs w:val="16"/>
                <w:lang w:val="es-ES" w:eastAsia="en-US"/>
              </w:rPr>
              <w:t>USO</w:t>
            </w:r>
            <w:r w:rsidRPr="0051331B">
              <w:rPr>
                <w:rFonts w:ascii="Arial MT" w:eastAsia="Arial MT" w:hAnsi="Arial MT" w:cs="Arial MT"/>
                <w:spacing w:val="-7"/>
                <w:sz w:val="16"/>
                <w:szCs w:val="16"/>
                <w:lang w:val="es-ES" w:eastAsia="en-US"/>
              </w:rPr>
              <w:t xml:space="preserve"> </w:t>
            </w:r>
            <w:r w:rsidRPr="0051331B">
              <w:rPr>
                <w:rFonts w:ascii="Arial MT" w:eastAsia="Arial MT" w:hAnsi="Arial MT" w:cs="Arial MT"/>
                <w:sz w:val="16"/>
                <w:szCs w:val="16"/>
                <w:lang w:val="es-ES" w:eastAsia="en-US"/>
              </w:rPr>
              <w:t>RUDO</w:t>
            </w:r>
            <w:r w:rsidRPr="0051331B">
              <w:rPr>
                <w:rFonts w:ascii="Arial MT" w:eastAsia="Arial MT" w:hAnsi="Arial MT" w:cs="Arial MT"/>
                <w:spacing w:val="-7"/>
                <w:sz w:val="16"/>
                <w:szCs w:val="16"/>
                <w:lang w:val="es-ES" w:eastAsia="en-US"/>
              </w:rPr>
              <w:t xml:space="preserve"> </w:t>
            </w:r>
            <w:r w:rsidRPr="0051331B">
              <w:rPr>
                <w:rFonts w:ascii="Arial MT" w:eastAsia="Arial MT" w:hAnsi="Arial MT" w:cs="Arial MT"/>
                <w:sz w:val="16"/>
                <w:szCs w:val="16"/>
                <w:lang w:val="es-ES" w:eastAsia="en-US"/>
              </w:rPr>
              <w:t>CON</w:t>
            </w:r>
            <w:r w:rsidRPr="0051331B">
              <w:rPr>
                <w:rFonts w:ascii="Arial MT" w:eastAsia="Arial MT" w:hAnsi="Arial MT" w:cs="Arial MT"/>
                <w:spacing w:val="-7"/>
                <w:sz w:val="16"/>
                <w:szCs w:val="16"/>
                <w:lang w:val="es-ES" w:eastAsia="en-US"/>
              </w:rPr>
              <w:t xml:space="preserve"> </w:t>
            </w:r>
            <w:r w:rsidRPr="0051331B">
              <w:rPr>
                <w:rFonts w:ascii="Arial MT" w:eastAsia="Arial MT" w:hAnsi="Arial MT" w:cs="Arial MT"/>
                <w:sz w:val="16"/>
                <w:szCs w:val="16"/>
                <w:lang w:val="es-ES" w:eastAsia="en-US"/>
              </w:rPr>
              <w:t>LED</w:t>
            </w:r>
            <w:r w:rsidRPr="0051331B">
              <w:rPr>
                <w:rFonts w:ascii="Arial MT" w:eastAsia="Arial MT" w:hAnsi="Arial MT" w:cs="Arial MT"/>
                <w:spacing w:val="-7"/>
                <w:sz w:val="16"/>
                <w:szCs w:val="16"/>
                <w:lang w:val="es-ES" w:eastAsia="en-US"/>
              </w:rPr>
              <w:t xml:space="preserve"> </w:t>
            </w:r>
            <w:r w:rsidRPr="0051331B">
              <w:rPr>
                <w:rFonts w:ascii="Arial MT" w:eastAsia="Arial MT" w:hAnsi="Arial MT" w:cs="Arial MT"/>
                <w:sz w:val="16"/>
                <w:szCs w:val="16"/>
                <w:lang w:val="es-ES" w:eastAsia="en-US"/>
              </w:rPr>
              <w:t>INDICADOR/</w:t>
            </w:r>
            <w:r w:rsidRPr="0051331B">
              <w:rPr>
                <w:rFonts w:ascii="Arial MT" w:eastAsia="Arial MT" w:hAnsi="Arial MT" w:cs="Arial MT"/>
                <w:spacing w:val="-6"/>
                <w:sz w:val="16"/>
                <w:szCs w:val="16"/>
                <w:lang w:val="es-ES" w:eastAsia="en-US"/>
              </w:rPr>
              <w:t xml:space="preserve"> </w:t>
            </w:r>
            <w:r w:rsidRPr="0051331B">
              <w:rPr>
                <w:rFonts w:ascii="Arial MT" w:eastAsia="Arial MT" w:hAnsi="Arial MT" w:cs="Arial MT"/>
                <w:sz w:val="16"/>
                <w:szCs w:val="16"/>
                <w:lang w:val="es-ES" w:eastAsia="en-US"/>
              </w:rPr>
              <w:t>280KG/ VOLTAJE DUAL/PUERTAS MADERA, VIDRIO, METALICA</w:t>
            </w:r>
          </w:p>
        </w:tc>
        <w:tc>
          <w:tcPr>
            <w:tcW w:w="1259" w:type="dxa"/>
          </w:tcPr>
          <w:p w14:paraId="514F80A9" w14:textId="77777777" w:rsidR="00E20238" w:rsidRPr="0051331B" w:rsidRDefault="00E20238" w:rsidP="00E20238">
            <w:pPr>
              <w:rPr>
                <w:rFonts w:eastAsia="Arial MT" w:hAnsi="Arial MT" w:cs="Arial MT"/>
                <w:sz w:val="16"/>
                <w:szCs w:val="16"/>
                <w:lang w:val="es-ES" w:eastAsia="en-US"/>
              </w:rPr>
            </w:pPr>
          </w:p>
        </w:tc>
        <w:tc>
          <w:tcPr>
            <w:tcW w:w="1400" w:type="dxa"/>
          </w:tcPr>
          <w:p w14:paraId="7207A42A" w14:textId="77777777" w:rsidR="00E20238" w:rsidRPr="0051331B" w:rsidRDefault="00E20238" w:rsidP="00E20238">
            <w:pPr>
              <w:spacing w:before="129"/>
              <w:ind w:left="68"/>
              <w:rPr>
                <w:rFonts w:ascii="Arial MT" w:eastAsia="Arial MT" w:hAnsi="Arial MT" w:cs="Arial MT"/>
                <w:sz w:val="16"/>
                <w:szCs w:val="16"/>
                <w:lang w:val="es-ES" w:eastAsia="en-US"/>
              </w:rPr>
            </w:pPr>
            <w:r w:rsidRPr="0051331B">
              <w:rPr>
                <w:rFonts w:ascii="Arial MT" w:eastAsia="Arial MT" w:hAnsi="Arial MT" w:cs="Arial MT"/>
                <w:spacing w:val="-10"/>
                <w:sz w:val="16"/>
                <w:szCs w:val="16"/>
                <w:lang w:val="es-ES" w:eastAsia="en-US"/>
              </w:rPr>
              <w:t>$</w:t>
            </w:r>
          </w:p>
        </w:tc>
      </w:tr>
      <w:tr w:rsidR="00E20238" w:rsidRPr="0051331B" w14:paraId="576E1613" w14:textId="77777777" w:rsidTr="00087C60">
        <w:trPr>
          <w:trHeight w:val="552"/>
          <w:jc w:val="center"/>
        </w:trPr>
        <w:tc>
          <w:tcPr>
            <w:tcW w:w="8397" w:type="dxa"/>
          </w:tcPr>
          <w:p w14:paraId="553CD049" w14:textId="77777777" w:rsidR="00E20238" w:rsidRPr="0051331B" w:rsidRDefault="00E20238" w:rsidP="00E20238">
            <w:pPr>
              <w:spacing w:before="12" w:line="226" w:lineRule="exact"/>
              <w:ind w:left="66"/>
              <w:rPr>
                <w:rFonts w:ascii="Arial MT" w:eastAsia="Arial MT" w:hAnsi="Arial MT" w:cs="Arial MT"/>
                <w:sz w:val="16"/>
                <w:szCs w:val="16"/>
                <w:lang w:val="es-ES" w:eastAsia="en-US"/>
              </w:rPr>
            </w:pPr>
            <w:r w:rsidRPr="0051331B">
              <w:rPr>
                <w:rFonts w:ascii="Arial MT" w:eastAsia="Arial MT" w:hAnsi="Arial MT" w:cs="Arial MT"/>
                <w:sz w:val="16"/>
                <w:szCs w:val="16"/>
                <w:lang w:val="es-ES" w:eastAsia="en-US"/>
              </w:rPr>
              <w:t>YLI</w:t>
            </w:r>
            <w:r w:rsidRPr="0051331B">
              <w:rPr>
                <w:rFonts w:ascii="Arial MT" w:eastAsia="Arial MT" w:hAnsi="Arial MT" w:cs="Arial MT"/>
                <w:spacing w:val="-14"/>
                <w:sz w:val="16"/>
                <w:szCs w:val="16"/>
                <w:lang w:val="es-ES" w:eastAsia="en-US"/>
              </w:rPr>
              <w:t xml:space="preserve"> </w:t>
            </w:r>
            <w:r w:rsidRPr="0051331B">
              <w:rPr>
                <w:rFonts w:ascii="Arial MT" w:eastAsia="Arial MT" w:hAnsi="Arial MT" w:cs="Arial MT"/>
                <w:sz w:val="16"/>
                <w:szCs w:val="16"/>
                <w:lang w:val="es-ES" w:eastAsia="en-US"/>
              </w:rPr>
              <w:t>YM280ZL-</w:t>
            </w:r>
            <w:r w:rsidRPr="0051331B">
              <w:rPr>
                <w:rFonts w:ascii="Arial MT" w:eastAsia="Arial MT" w:hAnsi="Arial MT" w:cs="Arial MT"/>
                <w:spacing w:val="-14"/>
                <w:sz w:val="16"/>
                <w:szCs w:val="16"/>
                <w:lang w:val="es-ES" w:eastAsia="en-US"/>
              </w:rPr>
              <w:t xml:space="preserve"> </w:t>
            </w:r>
            <w:r w:rsidRPr="0051331B">
              <w:rPr>
                <w:rFonts w:ascii="Arial MT" w:eastAsia="Arial MT" w:hAnsi="Arial MT" w:cs="Arial MT"/>
                <w:sz w:val="16"/>
                <w:szCs w:val="16"/>
                <w:lang w:val="es-ES" w:eastAsia="en-US"/>
              </w:rPr>
              <w:t>SOPORTE</w:t>
            </w:r>
            <w:r w:rsidRPr="0051331B">
              <w:rPr>
                <w:rFonts w:ascii="Arial MT" w:eastAsia="Arial MT" w:hAnsi="Arial MT" w:cs="Arial MT"/>
                <w:spacing w:val="-14"/>
                <w:sz w:val="16"/>
                <w:szCs w:val="16"/>
                <w:lang w:val="es-ES" w:eastAsia="en-US"/>
              </w:rPr>
              <w:t xml:space="preserve"> </w:t>
            </w:r>
            <w:r w:rsidRPr="0051331B">
              <w:rPr>
                <w:rFonts w:ascii="Arial MT" w:eastAsia="Arial MT" w:hAnsi="Arial MT" w:cs="Arial MT"/>
                <w:sz w:val="16"/>
                <w:szCs w:val="16"/>
                <w:lang w:val="es-ES" w:eastAsia="en-US"/>
              </w:rPr>
              <w:t>DE</w:t>
            </w:r>
            <w:r w:rsidRPr="0051331B">
              <w:rPr>
                <w:rFonts w:ascii="Arial MT" w:eastAsia="Arial MT" w:hAnsi="Arial MT" w:cs="Arial MT"/>
                <w:spacing w:val="-14"/>
                <w:sz w:val="16"/>
                <w:szCs w:val="16"/>
                <w:lang w:val="es-ES" w:eastAsia="en-US"/>
              </w:rPr>
              <w:t xml:space="preserve"> </w:t>
            </w:r>
            <w:r w:rsidRPr="0051331B">
              <w:rPr>
                <w:rFonts w:ascii="Arial MT" w:eastAsia="Arial MT" w:hAnsi="Arial MT" w:cs="Arial MT"/>
                <w:sz w:val="16"/>
                <w:szCs w:val="16"/>
                <w:lang w:val="es-ES" w:eastAsia="en-US"/>
              </w:rPr>
              <w:t>ELECTROIMAN</w:t>
            </w:r>
            <w:r w:rsidRPr="0051331B">
              <w:rPr>
                <w:rFonts w:ascii="Arial MT" w:eastAsia="Arial MT" w:hAnsi="Arial MT" w:cs="Arial MT"/>
                <w:spacing w:val="-14"/>
                <w:sz w:val="16"/>
                <w:szCs w:val="16"/>
                <w:lang w:val="es-ES" w:eastAsia="en-US"/>
              </w:rPr>
              <w:t xml:space="preserve"> </w:t>
            </w:r>
            <w:r w:rsidRPr="0051331B">
              <w:rPr>
                <w:rFonts w:ascii="Arial MT" w:eastAsia="Arial MT" w:hAnsi="Arial MT" w:cs="Arial MT"/>
                <w:sz w:val="16"/>
                <w:szCs w:val="16"/>
                <w:lang w:val="es-ES" w:eastAsia="en-US"/>
              </w:rPr>
              <w:t>PARA</w:t>
            </w:r>
            <w:r w:rsidRPr="0051331B">
              <w:rPr>
                <w:rFonts w:ascii="Arial MT" w:eastAsia="Arial MT" w:hAnsi="Arial MT" w:cs="Arial MT"/>
                <w:spacing w:val="-14"/>
                <w:sz w:val="16"/>
                <w:szCs w:val="16"/>
                <w:lang w:val="es-ES" w:eastAsia="en-US"/>
              </w:rPr>
              <w:t xml:space="preserve"> </w:t>
            </w:r>
            <w:r w:rsidRPr="0051331B">
              <w:rPr>
                <w:rFonts w:ascii="Arial MT" w:eastAsia="Arial MT" w:hAnsi="Arial MT" w:cs="Arial MT"/>
                <w:sz w:val="16"/>
                <w:szCs w:val="16"/>
                <w:lang w:val="es-ES" w:eastAsia="en-US"/>
              </w:rPr>
              <w:t>PUERTA</w:t>
            </w:r>
            <w:r w:rsidRPr="0051331B">
              <w:rPr>
                <w:rFonts w:ascii="Arial MT" w:eastAsia="Arial MT" w:hAnsi="Arial MT" w:cs="Arial MT"/>
                <w:spacing w:val="-14"/>
                <w:sz w:val="16"/>
                <w:szCs w:val="16"/>
                <w:lang w:val="es-ES" w:eastAsia="en-US"/>
              </w:rPr>
              <w:t xml:space="preserve"> </w:t>
            </w:r>
            <w:r w:rsidRPr="0051331B">
              <w:rPr>
                <w:rFonts w:ascii="Arial MT" w:eastAsia="Arial MT" w:hAnsi="Arial MT" w:cs="Arial MT"/>
                <w:sz w:val="16"/>
                <w:szCs w:val="16"/>
                <w:lang w:val="es-ES" w:eastAsia="en-US"/>
              </w:rPr>
              <w:t>CON</w:t>
            </w:r>
            <w:r w:rsidRPr="0051331B">
              <w:rPr>
                <w:rFonts w:ascii="Arial MT" w:eastAsia="Arial MT" w:hAnsi="Arial MT" w:cs="Arial MT"/>
                <w:spacing w:val="-14"/>
                <w:sz w:val="16"/>
                <w:szCs w:val="16"/>
                <w:lang w:val="es-ES" w:eastAsia="en-US"/>
              </w:rPr>
              <w:t xml:space="preserve"> </w:t>
            </w:r>
            <w:r w:rsidRPr="0051331B">
              <w:rPr>
                <w:rFonts w:ascii="Arial MT" w:eastAsia="Arial MT" w:hAnsi="Arial MT" w:cs="Arial MT"/>
                <w:sz w:val="16"/>
                <w:szCs w:val="16"/>
                <w:lang w:val="es-ES" w:eastAsia="en-US"/>
              </w:rPr>
              <w:t>APERTURA</w:t>
            </w:r>
            <w:r w:rsidRPr="0051331B">
              <w:rPr>
                <w:rFonts w:ascii="Arial MT" w:eastAsia="Arial MT" w:hAnsi="Arial MT" w:cs="Arial MT"/>
                <w:spacing w:val="-14"/>
                <w:sz w:val="16"/>
                <w:szCs w:val="16"/>
                <w:lang w:val="es-ES" w:eastAsia="en-US"/>
              </w:rPr>
              <w:t xml:space="preserve"> </w:t>
            </w:r>
            <w:r w:rsidRPr="0051331B">
              <w:rPr>
                <w:rFonts w:ascii="Arial MT" w:eastAsia="Arial MT" w:hAnsi="Arial MT" w:cs="Arial MT"/>
                <w:sz w:val="16"/>
                <w:szCs w:val="16"/>
                <w:lang w:val="es-ES" w:eastAsia="en-US"/>
              </w:rPr>
              <w:t>INTERIOR/ 180 KG/ TIPO Z COMPATIBLE CON YM280</w:t>
            </w:r>
          </w:p>
        </w:tc>
        <w:tc>
          <w:tcPr>
            <w:tcW w:w="1259" w:type="dxa"/>
          </w:tcPr>
          <w:p w14:paraId="190F751C" w14:textId="77777777" w:rsidR="00E20238" w:rsidRPr="0051331B" w:rsidRDefault="00E20238" w:rsidP="00E20238">
            <w:pPr>
              <w:rPr>
                <w:rFonts w:eastAsia="Arial MT" w:hAnsi="Arial MT" w:cs="Arial MT"/>
                <w:sz w:val="16"/>
                <w:szCs w:val="16"/>
                <w:lang w:val="es-ES" w:eastAsia="en-US"/>
              </w:rPr>
            </w:pPr>
          </w:p>
        </w:tc>
        <w:tc>
          <w:tcPr>
            <w:tcW w:w="1400" w:type="dxa"/>
          </w:tcPr>
          <w:p w14:paraId="010C7EEE" w14:textId="77777777" w:rsidR="00E20238" w:rsidRPr="0051331B" w:rsidRDefault="00E20238" w:rsidP="00E20238">
            <w:pPr>
              <w:spacing w:before="134"/>
              <w:ind w:left="68"/>
              <w:rPr>
                <w:rFonts w:ascii="Arial MT" w:eastAsia="Arial MT" w:hAnsi="Arial MT" w:cs="Arial MT"/>
                <w:sz w:val="16"/>
                <w:szCs w:val="16"/>
                <w:lang w:val="es-ES" w:eastAsia="en-US"/>
              </w:rPr>
            </w:pPr>
            <w:r w:rsidRPr="0051331B">
              <w:rPr>
                <w:rFonts w:ascii="Arial MT" w:eastAsia="Arial MT" w:hAnsi="Arial MT" w:cs="Arial MT"/>
                <w:spacing w:val="-10"/>
                <w:sz w:val="16"/>
                <w:szCs w:val="16"/>
                <w:lang w:val="es-ES" w:eastAsia="en-US"/>
              </w:rPr>
              <w:t>$</w:t>
            </w:r>
          </w:p>
        </w:tc>
      </w:tr>
      <w:tr w:rsidR="00E20238" w:rsidRPr="0051331B" w14:paraId="1B047A01" w14:textId="77777777" w:rsidTr="00087C60">
        <w:trPr>
          <w:trHeight w:val="289"/>
          <w:jc w:val="center"/>
        </w:trPr>
        <w:tc>
          <w:tcPr>
            <w:tcW w:w="11057" w:type="dxa"/>
            <w:gridSpan w:val="3"/>
            <w:shd w:val="clear" w:color="auto" w:fill="DBDBDB"/>
          </w:tcPr>
          <w:p w14:paraId="3551B7C9" w14:textId="77777777" w:rsidR="00E20238" w:rsidRPr="0051331B" w:rsidRDefault="00E20238" w:rsidP="00E20238">
            <w:pPr>
              <w:spacing w:before="9"/>
              <w:ind w:left="36" w:right="11"/>
              <w:jc w:val="center"/>
              <w:rPr>
                <w:rFonts w:ascii="Arial" w:eastAsia="Arial MT" w:hAnsi="Arial" w:cs="Arial MT"/>
                <w:b/>
                <w:sz w:val="16"/>
                <w:szCs w:val="16"/>
                <w:lang w:val="es-ES" w:eastAsia="en-US"/>
              </w:rPr>
            </w:pPr>
            <w:r w:rsidRPr="0051331B">
              <w:rPr>
                <w:rFonts w:ascii="Arial" w:eastAsia="Arial MT" w:hAnsi="Arial" w:cs="Arial MT"/>
                <w:b/>
                <w:sz w:val="16"/>
                <w:szCs w:val="16"/>
                <w:lang w:val="es-ES" w:eastAsia="en-US"/>
              </w:rPr>
              <w:t>SISTEMA</w:t>
            </w:r>
            <w:r w:rsidRPr="0051331B">
              <w:rPr>
                <w:rFonts w:ascii="Arial" w:eastAsia="Arial MT" w:hAnsi="Arial" w:cs="Arial MT"/>
                <w:b/>
                <w:spacing w:val="-16"/>
                <w:sz w:val="16"/>
                <w:szCs w:val="16"/>
                <w:lang w:val="es-ES" w:eastAsia="en-US"/>
              </w:rPr>
              <w:t xml:space="preserve"> </w:t>
            </w:r>
            <w:r w:rsidRPr="0051331B">
              <w:rPr>
                <w:rFonts w:ascii="Arial" w:eastAsia="Arial MT" w:hAnsi="Arial" w:cs="Arial MT"/>
                <w:b/>
                <w:sz w:val="16"/>
                <w:szCs w:val="16"/>
                <w:lang w:val="es-ES" w:eastAsia="en-US"/>
              </w:rPr>
              <w:t>DE</w:t>
            </w:r>
            <w:r w:rsidRPr="0051331B">
              <w:rPr>
                <w:rFonts w:ascii="Arial" w:eastAsia="Arial MT" w:hAnsi="Arial" w:cs="Arial MT"/>
                <w:b/>
                <w:spacing w:val="-13"/>
                <w:sz w:val="16"/>
                <w:szCs w:val="16"/>
                <w:lang w:val="es-ES" w:eastAsia="en-US"/>
              </w:rPr>
              <w:t xml:space="preserve"> </w:t>
            </w:r>
            <w:r w:rsidRPr="0051331B">
              <w:rPr>
                <w:rFonts w:ascii="Arial" w:eastAsia="Arial MT" w:hAnsi="Arial" w:cs="Arial MT"/>
                <w:b/>
                <w:sz w:val="16"/>
                <w:szCs w:val="16"/>
                <w:lang w:val="es-ES" w:eastAsia="en-US"/>
              </w:rPr>
              <w:t>DETECCIÓN</w:t>
            </w:r>
            <w:r w:rsidRPr="0051331B">
              <w:rPr>
                <w:rFonts w:ascii="Arial" w:eastAsia="Arial MT" w:hAnsi="Arial" w:cs="Arial MT"/>
                <w:b/>
                <w:spacing w:val="-13"/>
                <w:sz w:val="16"/>
                <w:szCs w:val="16"/>
                <w:lang w:val="es-ES" w:eastAsia="en-US"/>
              </w:rPr>
              <w:t xml:space="preserve"> </w:t>
            </w:r>
            <w:r w:rsidRPr="0051331B">
              <w:rPr>
                <w:rFonts w:ascii="Arial" w:eastAsia="Arial MT" w:hAnsi="Arial" w:cs="Arial MT"/>
                <w:b/>
                <w:sz w:val="16"/>
                <w:szCs w:val="16"/>
                <w:lang w:val="es-ES" w:eastAsia="en-US"/>
              </w:rPr>
              <w:t>Y</w:t>
            </w:r>
            <w:r w:rsidRPr="0051331B">
              <w:rPr>
                <w:rFonts w:ascii="Arial" w:eastAsia="Arial MT" w:hAnsi="Arial" w:cs="Arial MT"/>
                <w:b/>
                <w:spacing w:val="-13"/>
                <w:sz w:val="16"/>
                <w:szCs w:val="16"/>
                <w:lang w:val="es-ES" w:eastAsia="en-US"/>
              </w:rPr>
              <w:t xml:space="preserve"> </w:t>
            </w:r>
            <w:r w:rsidRPr="0051331B">
              <w:rPr>
                <w:rFonts w:ascii="Arial" w:eastAsia="Arial MT" w:hAnsi="Arial" w:cs="Arial MT"/>
                <w:b/>
                <w:sz w:val="16"/>
                <w:szCs w:val="16"/>
                <w:lang w:val="es-ES" w:eastAsia="en-US"/>
              </w:rPr>
              <w:t>CONTROL</w:t>
            </w:r>
            <w:r w:rsidRPr="0051331B">
              <w:rPr>
                <w:rFonts w:ascii="Arial" w:eastAsia="Arial MT" w:hAnsi="Arial" w:cs="Arial MT"/>
                <w:b/>
                <w:spacing w:val="-13"/>
                <w:sz w:val="16"/>
                <w:szCs w:val="16"/>
                <w:lang w:val="es-ES" w:eastAsia="en-US"/>
              </w:rPr>
              <w:t xml:space="preserve"> </w:t>
            </w:r>
            <w:r w:rsidRPr="0051331B">
              <w:rPr>
                <w:rFonts w:ascii="Arial" w:eastAsia="Arial MT" w:hAnsi="Arial" w:cs="Arial MT"/>
                <w:b/>
                <w:sz w:val="16"/>
                <w:szCs w:val="16"/>
                <w:lang w:val="es-ES" w:eastAsia="en-US"/>
              </w:rPr>
              <w:t>DE</w:t>
            </w:r>
            <w:r w:rsidRPr="0051331B">
              <w:rPr>
                <w:rFonts w:ascii="Arial" w:eastAsia="Arial MT" w:hAnsi="Arial" w:cs="Arial MT"/>
                <w:b/>
                <w:spacing w:val="-10"/>
                <w:sz w:val="16"/>
                <w:szCs w:val="16"/>
                <w:lang w:val="es-ES" w:eastAsia="en-US"/>
              </w:rPr>
              <w:t xml:space="preserve"> </w:t>
            </w:r>
            <w:r w:rsidRPr="0051331B">
              <w:rPr>
                <w:rFonts w:ascii="Arial" w:eastAsia="Arial MT" w:hAnsi="Arial" w:cs="Arial MT"/>
                <w:b/>
                <w:sz w:val="16"/>
                <w:szCs w:val="16"/>
                <w:lang w:val="es-ES" w:eastAsia="en-US"/>
              </w:rPr>
              <w:t>INCENDIOS</w:t>
            </w:r>
            <w:r w:rsidRPr="0051331B">
              <w:rPr>
                <w:rFonts w:ascii="Arial" w:eastAsia="Arial MT" w:hAnsi="Arial" w:cs="Arial MT"/>
                <w:b/>
                <w:spacing w:val="-10"/>
                <w:sz w:val="16"/>
                <w:szCs w:val="16"/>
                <w:lang w:val="es-ES" w:eastAsia="en-US"/>
              </w:rPr>
              <w:t xml:space="preserve"> </w:t>
            </w:r>
            <w:r w:rsidRPr="0051331B">
              <w:rPr>
                <w:rFonts w:ascii="Arial" w:eastAsia="Arial MT" w:hAnsi="Arial" w:cs="Arial MT"/>
                <w:b/>
                <w:spacing w:val="-2"/>
                <w:sz w:val="16"/>
                <w:szCs w:val="16"/>
                <w:lang w:val="es-ES" w:eastAsia="en-US"/>
              </w:rPr>
              <w:t>(SCI)</w:t>
            </w:r>
          </w:p>
        </w:tc>
      </w:tr>
      <w:tr w:rsidR="00E20238" w:rsidRPr="0051331B" w14:paraId="22996591" w14:textId="77777777" w:rsidTr="00087C60">
        <w:trPr>
          <w:trHeight w:val="265"/>
          <w:jc w:val="center"/>
        </w:trPr>
        <w:tc>
          <w:tcPr>
            <w:tcW w:w="8397" w:type="dxa"/>
          </w:tcPr>
          <w:p w14:paraId="15C945FE" w14:textId="77777777" w:rsidR="00E20238" w:rsidRPr="0051331B" w:rsidRDefault="00E20238" w:rsidP="00E20238">
            <w:pPr>
              <w:spacing w:before="9"/>
              <w:ind w:left="66"/>
              <w:rPr>
                <w:rFonts w:ascii="Arial MT" w:eastAsia="Arial MT" w:hAnsi="Arial MT" w:cs="Arial MT"/>
                <w:sz w:val="16"/>
                <w:szCs w:val="16"/>
                <w:lang w:val="es-ES" w:eastAsia="en-US"/>
              </w:rPr>
            </w:pPr>
            <w:r w:rsidRPr="0051331B">
              <w:rPr>
                <w:rFonts w:ascii="Arial MT" w:eastAsia="Arial MT" w:hAnsi="Arial MT" w:cs="Arial MT"/>
                <w:sz w:val="16"/>
                <w:szCs w:val="16"/>
                <w:lang w:val="es-ES" w:eastAsia="en-US"/>
              </w:rPr>
              <w:t>DETECTORES</w:t>
            </w:r>
            <w:r w:rsidRPr="0051331B">
              <w:rPr>
                <w:rFonts w:ascii="Arial MT" w:eastAsia="Arial MT" w:hAnsi="Arial MT" w:cs="Arial MT"/>
                <w:spacing w:val="-13"/>
                <w:sz w:val="16"/>
                <w:szCs w:val="16"/>
                <w:lang w:val="es-ES" w:eastAsia="en-US"/>
              </w:rPr>
              <w:t xml:space="preserve"> </w:t>
            </w:r>
            <w:r w:rsidRPr="0051331B">
              <w:rPr>
                <w:rFonts w:ascii="Arial MT" w:eastAsia="Arial MT" w:hAnsi="Arial MT" w:cs="Arial MT"/>
                <w:sz w:val="16"/>
                <w:szCs w:val="16"/>
                <w:lang w:val="es-ES" w:eastAsia="en-US"/>
              </w:rPr>
              <w:t>DE</w:t>
            </w:r>
            <w:r w:rsidRPr="0051331B">
              <w:rPr>
                <w:rFonts w:ascii="Arial MT" w:eastAsia="Arial MT" w:hAnsi="Arial MT" w:cs="Arial MT"/>
                <w:spacing w:val="-12"/>
                <w:sz w:val="16"/>
                <w:szCs w:val="16"/>
                <w:lang w:val="es-ES" w:eastAsia="en-US"/>
              </w:rPr>
              <w:t xml:space="preserve"> </w:t>
            </w:r>
            <w:r w:rsidRPr="0051331B">
              <w:rPr>
                <w:rFonts w:ascii="Arial MT" w:eastAsia="Arial MT" w:hAnsi="Arial MT" w:cs="Arial MT"/>
                <w:sz w:val="16"/>
                <w:szCs w:val="16"/>
                <w:lang w:val="es-ES" w:eastAsia="en-US"/>
              </w:rPr>
              <w:t>HUMO</w:t>
            </w:r>
            <w:r w:rsidRPr="0051331B">
              <w:rPr>
                <w:rFonts w:ascii="Arial MT" w:eastAsia="Arial MT" w:hAnsi="Arial MT" w:cs="Arial MT"/>
                <w:spacing w:val="-12"/>
                <w:sz w:val="16"/>
                <w:szCs w:val="16"/>
                <w:lang w:val="es-ES" w:eastAsia="en-US"/>
              </w:rPr>
              <w:t xml:space="preserve"> </w:t>
            </w:r>
            <w:r w:rsidRPr="0051331B">
              <w:rPr>
                <w:rFonts w:ascii="Arial MT" w:eastAsia="Arial MT" w:hAnsi="Arial MT" w:cs="Arial MT"/>
                <w:sz w:val="16"/>
                <w:szCs w:val="16"/>
                <w:lang w:val="es-ES" w:eastAsia="en-US"/>
              </w:rPr>
              <w:t>NOTIFIER,</w:t>
            </w:r>
            <w:r w:rsidRPr="0051331B">
              <w:rPr>
                <w:rFonts w:ascii="Arial MT" w:eastAsia="Arial MT" w:hAnsi="Arial MT" w:cs="Arial MT"/>
                <w:spacing w:val="-11"/>
                <w:sz w:val="16"/>
                <w:szCs w:val="16"/>
                <w:lang w:val="es-ES" w:eastAsia="en-US"/>
              </w:rPr>
              <w:t xml:space="preserve"> </w:t>
            </w:r>
            <w:r w:rsidRPr="0051331B">
              <w:rPr>
                <w:rFonts w:ascii="Arial MT" w:eastAsia="Arial MT" w:hAnsi="Arial MT" w:cs="Arial MT"/>
                <w:sz w:val="16"/>
                <w:szCs w:val="16"/>
                <w:lang w:val="es-ES" w:eastAsia="en-US"/>
              </w:rPr>
              <w:t>MOD.</w:t>
            </w:r>
            <w:r w:rsidRPr="0051331B">
              <w:rPr>
                <w:rFonts w:ascii="Arial MT" w:eastAsia="Arial MT" w:hAnsi="Arial MT" w:cs="Arial MT"/>
                <w:spacing w:val="-11"/>
                <w:sz w:val="16"/>
                <w:szCs w:val="16"/>
                <w:lang w:val="es-ES" w:eastAsia="en-US"/>
              </w:rPr>
              <w:t xml:space="preserve"> </w:t>
            </w:r>
            <w:r w:rsidRPr="0051331B">
              <w:rPr>
                <w:rFonts w:ascii="Arial MT" w:eastAsia="Arial MT" w:hAnsi="Arial MT" w:cs="Arial MT"/>
                <w:sz w:val="16"/>
                <w:szCs w:val="16"/>
                <w:lang w:val="es-ES" w:eastAsia="en-US"/>
              </w:rPr>
              <w:t>FSP-</w:t>
            </w:r>
            <w:r w:rsidRPr="0051331B">
              <w:rPr>
                <w:rFonts w:ascii="Arial MT" w:eastAsia="Arial MT" w:hAnsi="Arial MT" w:cs="Arial MT"/>
                <w:spacing w:val="-5"/>
                <w:sz w:val="16"/>
                <w:szCs w:val="16"/>
                <w:lang w:val="es-ES" w:eastAsia="en-US"/>
              </w:rPr>
              <w:t>851</w:t>
            </w:r>
          </w:p>
        </w:tc>
        <w:tc>
          <w:tcPr>
            <w:tcW w:w="1259" w:type="dxa"/>
          </w:tcPr>
          <w:p w14:paraId="658EDBA4" w14:textId="77777777" w:rsidR="00E20238" w:rsidRPr="0051331B" w:rsidRDefault="00E20238" w:rsidP="00E20238">
            <w:pPr>
              <w:rPr>
                <w:rFonts w:eastAsia="Arial MT" w:hAnsi="Arial MT" w:cs="Arial MT"/>
                <w:sz w:val="16"/>
                <w:szCs w:val="16"/>
                <w:lang w:val="es-ES" w:eastAsia="en-US"/>
              </w:rPr>
            </w:pPr>
          </w:p>
        </w:tc>
        <w:tc>
          <w:tcPr>
            <w:tcW w:w="1400" w:type="dxa"/>
          </w:tcPr>
          <w:p w14:paraId="348D0F86" w14:textId="77777777" w:rsidR="00E20238" w:rsidRPr="0051331B" w:rsidRDefault="00E20238" w:rsidP="00E20238">
            <w:pPr>
              <w:spacing w:before="9"/>
              <w:ind w:left="68"/>
              <w:rPr>
                <w:rFonts w:ascii="Arial MT" w:eastAsia="Arial MT" w:hAnsi="Arial MT" w:cs="Arial MT"/>
                <w:sz w:val="16"/>
                <w:szCs w:val="16"/>
                <w:lang w:val="es-ES" w:eastAsia="en-US"/>
              </w:rPr>
            </w:pPr>
            <w:r w:rsidRPr="0051331B">
              <w:rPr>
                <w:rFonts w:ascii="Arial MT" w:eastAsia="Arial MT" w:hAnsi="Arial MT" w:cs="Arial MT"/>
                <w:spacing w:val="-10"/>
                <w:sz w:val="16"/>
                <w:szCs w:val="16"/>
                <w:lang w:val="es-ES" w:eastAsia="en-US"/>
              </w:rPr>
              <w:t>$</w:t>
            </w:r>
          </w:p>
        </w:tc>
      </w:tr>
      <w:tr w:rsidR="00E20238" w:rsidRPr="0051331B" w14:paraId="66D9BD13" w14:textId="77777777" w:rsidTr="00087C60">
        <w:trPr>
          <w:trHeight w:val="283"/>
          <w:jc w:val="center"/>
        </w:trPr>
        <w:tc>
          <w:tcPr>
            <w:tcW w:w="8397" w:type="dxa"/>
          </w:tcPr>
          <w:p w14:paraId="71DA3600" w14:textId="77777777" w:rsidR="00E20238" w:rsidRPr="0051331B" w:rsidRDefault="00E20238" w:rsidP="00E20238">
            <w:pPr>
              <w:spacing w:before="9"/>
              <w:ind w:left="66"/>
              <w:rPr>
                <w:rFonts w:ascii="Arial MT" w:eastAsia="Arial MT" w:hAnsi="Arial MT" w:cs="Arial MT"/>
                <w:sz w:val="16"/>
                <w:szCs w:val="16"/>
                <w:lang w:val="es-ES" w:eastAsia="en-US"/>
              </w:rPr>
            </w:pPr>
            <w:r w:rsidRPr="0051331B">
              <w:rPr>
                <w:rFonts w:ascii="Arial MT" w:eastAsia="Arial MT" w:hAnsi="Arial MT" w:cs="Arial MT"/>
                <w:spacing w:val="-2"/>
                <w:sz w:val="16"/>
                <w:szCs w:val="16"/>
                <w:lang w:val="es-ES" w:eastAsia="en-US"/>
              </w:rPr>
              <w:t>ESTACIÓN</w:t>
            </w:r>
            <w:r w:rsidRPr="0051331B">
              <w:rPr>
                <w:rFonts w:ascii="Arial MT" w:eastAsia="Arial MT" w:hAnsi="Arial MT" w:cs="Arial MT"/>
                <w:spacing w:val="-5"/>
                <w:sz w:val="16"/>
                <w:szCs w:val="16"/>
                <w:lang w:val="es-ES" w:eastAsia="en-US"/>
              </w:rPr>
              <w:t xml:space="preserve"> </w:t>
            </w:r>
            <w:r w:rsidRPr="0051331B">
              <w:rPr>
                <w:rFonts w:ascii="Arial MT" w:eastAsia="Arial MT" w:hAnsi="Arial MT" w:cs="Arial MT"/>
                <w:spacing w:val="-2"/>
                <w:sz w:val="16"/>
                <w:szCs w:val="16"/>
                <w:lang w:val="es-ES" w:eastAsia="en-US"/>
              </w:rPr>
              <w:t>MANUAL</w:t>
            </w:r>
            <w:r w:rsidRPr="0051331B">
              <w:rPr>
                <w:rFonts w:ascii="Arial MT" w:eastAsia="Arial MT" w:hAnsi="Arial MT" w:cs="Arial MT"/>
                <w:spacing w:val="-11"/>
                <w:sz w:val="16"/>
                <w:szCs w:val="16"/>
                <w:lang w:val="es-ES" w:eastAsia="en-US"/>
              </w:rPr>
              <w:t xml:space="preserve"> </w:t>
            </w:r>
            <w:r w:rsidRPr="0051331B">
              <w:rPr>
                <w:rFonts w:ascii="Arial MT" w:eastAsia="Arial MT" w:hAnsi="Arial MT" w:cs="Arial MT"/>
                <w:spacing w:val="-2"/>
                <w:sz w:val="16"/>
                <w:szCs w:val="16"/>
                <w:lang w:val="es-ES" w:eastAsia="en-US"/>
              </w:rPr>
              <w:t>NBG</w:t>
            </w:r>
            <w:r w:rsidRPr="0051331B">
              <w:rPr>
                <w:rFonts w:ascii="Arial MT" w:eastAsia="Arial MT" w:hAnsi="Arial MT" w:cs="Arial MT"/>
                <w:spacing w:val="-4"/>
                <w:sz w:val="16"/>
                <w:szCs w:val="16"/>
                <w:lang w:val="es-ES" w:eastAsia="en-US"/>
              </w:rPr>
              <w:t xml:space="preserve"> </w:t>
            </w:r>
            <w:r w:rsidRPr="0051331B">
              <w:rPr>
                <w:rFonts w:ascii="Arial MT" w:eastAsia="Arial MT" w:hAnsi="Arial MT" w:cs="Arial MT"/>
                <w:spacing w:val="-2"/>
                <w:sz w:val="16"/>
                <w:szCs w:val="16"/>
                <w:lang w:val="es-ES" w:eastAsia="en-US"/>
              </w:rPr>
              <w:t>12LXSP</w:t>
            </w:r>
          </w:p>
        </w:tc>
        <w:tc>
          <w:tcPr>
            <w:tcW w:w="1259" w:type="dxa"/>
          </w:tcPr>
          <w:p w14:paraId="5B56A565" w14:textId="77777777" w:rsidR="00E20238" w:rsidRPr="0051331B" w:rsidRDefault="00E20238" w:rsidP="00E20238">
            <w:pPr>
              <w:rPr>
                <w:rFonts w:eastAsia="Arial MT" w:hAnsi="Arial MT" w:cs="Arial MT"/>
                <w:sz w:val="16"/>
                <w:szCs w:val="16"/>
                <w:lang w:val="es-ES" w:eastAsia="en-US"/>
              </w:rPr>
            </w:pPr>
          </w:p>
        </w:tc>
        <w:tc>
          <w:tcPr>
            <w:tcW w:w="1400" w:type="dxa"/>
          </w:tcPr>
          <w:p w14:paraId="2613F639" w14:textId="77777777" w:rsidR="00E20238" w:rsidRPr="0051331B" w:rsidRDefault="00E20238" w:rsidP="00E20238">
            <w:pPr>
              <w:spacing w:before="9"/>
              <w:ind w:left="68"/>
              <w:rPr>
                <w:rFonts w:ascii="Arial MT" w:eastAsia="Arial MT" w:hAnsi="Arial MT" w:cs="Arial MT"/>
                <w:sz w:val="16"/>
                <w:szCs w:val="16"/>
                <w:lang w:val="es-ES" w:eastAsia="en-US"/>
              </w:rPr>
            </w:pPr>
            <w:r w:rsidRPr="0051331B">
              <w:rPr>
                <w:rFonts w:ascii="Arial MT" w:eastAsia="Arial MT" w:hAnsi="Arial MT" w:cs="Arial MT"/>
                <w:spacing w:val="-10"/>
                <w:sz w:val="16"/>
                <w:szCs w:val="16"/>
                <w:lang w:val="es-ES" w:eastAsia="en-US"/>
              </w:rPr>
              <w:t>$</w:t>
            </w:r>
          </w:p>
        </w:tc>
      </w:tr>
      <w:tr w:rsidR="00E20238" w:rsidRPr="0051331B" w14:paraId="09050D10" w14:textId="77777777" w:rsidTr="00087C60">
        <w:trPr>
          <w:trHeight w:val="259"/>
          <w:jc w:val="center"/>
        </w:trPr>
        <w:tc>
          <w:tcPr>
            <w:tcW w:w="8397" w:type="dxa"/>
          </w:tcPr>
          <w:p w14:paraId="4A376FF9" w14:textId="77777777" w:rsidR="00E20238" w:rsidRPr="0051331B" w:rsidRDefault="00E20238" w:rsidP="00E20238">
            <w:pPr>
              <w:spacing w:before="9"/>
              <w:ind w:left="66"/>
              <w:rPr>
                <w:rFonts w:ascii="Arial MT" w:eastAsia="Arial MT" w:hAnsi="Arial MT" w:cs="Arial MT"/>
                <w:sz w:val="16"/>
                <w:szCs w:val="16"/>
                <w:lang w:val="es-ES" w:eastAsia="en-US"/>
              </w:rPr>
            </w:pPr>
            <w:r w:rsidRPr="0051331B">
              <w:rPr>
                <w:rFonts w:ascii="Arial MT" w:eastAsia="Arial MT" w:hAnsi="Arial MT" w:cs="Arial MT"/>
                <w:spacing w:val="-2"/>
                <w:sz w:val="16"/>
                <w:szCs w:val="16"/>
                <w:lang w:val="es-ES" w:eastAsia="en-US"/>
              </w:rPr>
              <w:t>ALARMA</w:t>
            </w:r>
            <w:r w:rsidRPr="0051331B">
              <w:rPr>
                <w:rFonts w:ascii="Arial MT" w:eastAsia="Arial MT" w:hAnsi="Arial MT" w:cs="Arial MT"/>
                <w:spacing w:val="-22"/>
                <w:sz w:val="16"/>
                <w:szCs w:val="16"/>
                <w:lang w:val="es-ES" w:eastAsia="en-US"/>
              </w:rPr>
              <w:t xml:space="preserve"> </w:t>
            </w:r>
            <w:r w:rsidRPr="0051331B">
              <w:rPr>
                <w:rFonts w:ascii="Arial MT" w:eastAsia="Arial MT" w:hAnsi="Arial MT" w:cs="Arial MT"/>
                <w:spacing w:val="-2"/>
                <w:sz w:val="16"/>
                <w:szCs w:val="16"/>
                <w:lang w:val="es-ES" w:eastAsia="en-US"/>
              </w:rPr>
              <w:t>AUDIOVISUAL</w:t>
            </w:r>
            <w:r w:rsidRPr="0051331B">
              <w:rPr>
                <w:rFonts w:ascii="Arial MT" w:eastAsia="Arial MT" w:hAnsi="Arial MT" w:cs="Arial MT"/>
                <w:spacing w:val="-4"/>
                <w:sz w:val="16"/>
                <w:szCs w:val="16"/>
                <w:lang w:val="es-ES" w:eastAsia="en-US"/>
              </w:rPr>
              <w:t xml:space="preserve"> </w:t>
            </w:r>
            <w:r w:rsidRPr="0051331B">
              <w:rPr>
                <w:rFonts w:ascii="Arial MT" w:eastAsia="Arial MT" w:hAnsi="Arial MT" w:cs="Arial MT"/>
                <w:spacing w:val="-5"/>
                <w:sz w:val="16"/>
                <w:szCs w:val="16"/>
                <w:lang w:val="es-ES" w:eastAsia="en-US"/>
              </w:rPr>
              <w:t>P2R</w:t>
            </w:r>
          </w:p>
        </w:tc>
        <w:tc>
          <w:tcPr>
            <w:tcW w:w="1259" w:type="dxa"/>
          </w:tcPr>
          <w:p w14:paraId="4BCF76C7" w14:textId="77777777" w:rsidR="00E20238" w:rsidRPr="0051331B" w:rsidRDefault="00E20238" w:rsidP="00E20238">
            <w:pPr>
              <w:rPr>
                <w:rFonts w:eastAsia="Arial MT" w:hAnsi="Arial MT" w:cs="Arial MT"/>
                <w:sz w:val="16"/>
                <w:szCs w:val="16"/>
                <w:lang w:val="es-ES" w:eastAsia="en-US"/>
              </w:rPr>
            </w:pPr>
          </w:p>
        </w:tc>
        <w:tc>
          <w:tcPr>
            <w:tcW w:w="1400" w:type="dxa"/>
          </w:tcPr>
          <w:p w14:paraId="710C8988" w14:textId="77777777" w:rsidR="00E20238" w:rsidRPr="0051331B" w:rsidRDefault="00E20238" w:rsidP="00E20238">
            <w:pPr>
              <w:spacing w:before="9"/>
              <w:ind w:left="68"/>
              <w:rPr>
                <w:rFonts w:ascii="Arial MT" w:eastAsia="Arial MT" w:hAnsi="Arial MT" w:cs="Arial MT"/>
                <w:sz w:val="16"/>
                <w:szCs w:val="16"/>
                <w:lang w:val="es-ES" w:eastAsia="en-US"/>
              </w:rPr>
            </w:pPr>
            <w:r w:rsidRPr="0051331B">
              <w:rPr>
                <w:rFonts w:ascii="Arial MT" w:eastAsia="Arial MT" w:hAnsi="Arial MT" w:cs="Arial MT"/>
                <w:spacing w:val="-10"/>
                <w:sz w:val="16"/>
                <w:szCs w:val="16"/>
                <w:lang w:val="es-ES" w:eastAsia="en-US"/>
              </w:rPr>
              <w:t>$</w:t>
            </w:r>
          </w:p>
        </w:tc>
      </w:tr>
      <w:tr w:rsidR="00E20238" w:rsidRPr="0051331B" w14:paraId="2EFFBC63" w14:textId="77777777" w:rsidTr="00087C60">
        <w:trPr>
          <w:trHeight w:val="523"/>
          <w:jc w:val="center"/>
        </w:trPr>
        <w:tc>
          <w:tcPr>
            <w:tcW w:w="11057" w:type="dxa"/>
            <w:gridSpan w:val="3"/>
            <w:shd w:val="clear" w:color="auto" w:fill="DBDBDB"/>
          </w:tcPr>
          <w:p w14:paraId="21D2CC99" w14:textId="77777777" w:rsidR="00E20238" w:rsidRPr="0051331B" w:rsidRDefault="00E20238" w:rsidP="00E20238">
            <w:pPr>
              <w:spacing w:before="9"/>
              <w:ind w:left="25" w:right="36"/>
              <w:jc w:val="center"/>
              <w:rPr>
                <w:rFonts w:ascii="Arial" w:eastAsia="Arial MT" w:hAnsi="Arial MT" w:cs="Arial MT"/>
                <w:b/>
                <w:sz w:val="16"/>
                <w:szCs w:val="16"/>
                <w:lang w:val="es-ES" w:eastAsia="en-US"/>
              </w:rPr>
            </w:pPr>
            <w:r w:rsidRPr="0051331B">
              <w:rPr>
                <w:rFonts w:ascii="Arial" w:eastAsia="Arial MT" w:hAnsi="Arial MT" w:cs="Arial MT"/>
                <w:b/>
                <w:spacing w:val="-2"/>
                <w:sz w:val="16"/>
                <w:szCs w:val="16"/>
                <w:lang w:val="es-ES" w:eastAsia="en-US"/>
              </w:rPr>
              <w:t>AIRE</w:t>
            </w:r>
            <w:r w:rsidRPr="0051331B">
              <w:rPr>
                <w:rFonts w:ascii="Arial" w:eastAsia="Arial MT" w:hAnsi="Arial MT" w:cs="Arial MT"/>
                <w:b/>
                <w:spacing w:val="-10"/>
                <w:sz w:val="16"/>
                <w:szCs w:val="16"/>
                <w:lang w:val="es-ES" w:eastAsia="en-US"/>
              </w:rPr>
              <w:t xml:space="preserve"> </w:t>
            </w:r>
            <w:r w:rsidRPr="0051331B">
              <w:rPr>
                <w:rFonts w:ascii="Arial" w:eastAsia="Arial MT" w:hAnsi="Arial MT" w:cs="Arial MT"/>
                <w:b/>
                <w:spacing w:val="-2"/>
                <w:sz w:val="16"/>
                <w:szCs w:val="16"/>
                <w:lang w:val="es-ES" w:eastAsia="en-US"/>
              </w:rPr>
              <w:t>ACONDICIONADO MULTISPLIT</w:t>
            </w:r>
            <w:r w:rsidRPr="0051331B">
              <w:rPr>
                <w:rFonts w:ascii="Arial" w:eastAsia="Arial MT" w:hAnsi="Arial MT" w:cs="Arial MT"/>
                <w:b/>
                <w:spacing w:val="-1"/>
                <w:sz w:val="16"/>
                <w:szCs w:val="16"/>
                <w:lang w:val="es-ES" w:eastAsia="en-US"/>
              </w:rPr>
              <w:t xml:space="preserve"> </w:t>
            </w:r>
            <w:r w:rsidRPr="0051331B">
              <w:rPr>
                <w:rFonts w:ascii="Arial" w:eastAsia="Arial MT" w:hAnsi="Arial MT" w:cs="Arial MT"/>
                <w:b/>
                <w:spacing w:val="-4"/>
                <w:sz w:val="16"/>
                <w:szCs w:val="16"/>
                <w:lang w:val="es-ES" w:eastAsia="en-US"/>
              </w:rPr>
              <w:t>(AAM)</w:t>
            </w:r>
          </w:p>
        </w:tc>
      </w:tr>
      <w:tr w:rsidR="00E20238" w:rsidRPr="0051331B" w14:paraId="39E71EA0" w14:textId="77777777" w:rsidTr="00087C60">
        <w:trPr>
          <w:trHeight w:val="312"/>
          <w:jc w:val="center"/>
        </w:trPr>
        <w:tc>
          <w:tcPr>
            <w:tcW w:w="8397" w:type="dxa"/>
          </w:tcPr>
          <w:p w14:paraId="23EADB49" w14:textId="77777777" w:rsidR="00E20238" w:rsidRPr="0051331B" w:rsidRDefault="00E20238" w:rsidP="00E20238">
            <w:pPr>
              <w:spacing w:before="9"/>
              <w:ind w:left="66"/>
              <w:rPr>
                <w:rFonts w:ascii="Arial MT" w:eastAsia="Arial MT" w:hAnsi="Arial MT" w:cs="Arial MT"/>
                <w:sz w:val="16"/>
                <w:szCs w:val="16"/>
                <w:lang w:val="es-ES" w:eastAsia="en-US"/>
              </w:rPr>
            </w:pPr>
            <w:r w:rsidRPr="0051331B">
              <w:rPr>
                <w:rFonts w:ascii="Arial MT" w:eastAsia="Arial MT" w:hAnsi="Arial MT" w:cs="Arial MT"/>
                <w:sz w:val="16"/>
                <w:szCs w:val="16"/>
                <w:lang w:val="es-ES" w:eastAsia="en-US"/>
              </w:rPr>
              <w:t>COMPRESOR</w:t>
            </w:r>
            <w:r w:rsidRPr="0051331B">
              <w:rPr>
                <w:rFonts w:ascii="Arial MT" w:eastAsia="Arial MT" w:hAnsi="Arial MT" w:cs="Arial MT"/>
                <w:spacing w:val="-16"/>
                <w:sz w:val="16"/>
                <w:szCs w:val="16"/>
                <w:lang w:val="es-ES" w:eastAsia="en-US"/>
              </w:rPr>
              <w:t xml:space="preserve"> </w:t>
            </w:r>
            <w:r w:rsidRPr="0051331B">
              <w:rPr>
                <w:rFonts w:ascii="Arial MT" w:eastAsia="Arial MT" w:hAnsi="Arial MT" w:cs="Arial MT"/>
                <w:sz w:val="16"/>
                <w:szCs w:val="16"/>
                <w:lang w:val="es-ES" w:eastAsia="en-US"/>
              </w:rPr>
              <w:t>DE</w:t>
            </w:r>
            <w:r w:rsidRPr="0051331B">
              <w:rPr>
                <w:rFonts w:ascii="Arial MT" w:eastAsia="Arial MT" w:hAnsi="Arial MT" w:cs="Arial MT"/>
                <w:spacing w:val="-14"/>
                <w:sz w:val="16"/>
                <w:szCs w:val="16"/>
                <w:lang w:val="es-ES" w:eastAsia="en-US"/>
              </w:rPr>
              <w:t xml:space="preserve"> </w:t>
            </w:r>
            <w:r w:rsidRPr="0051331B">
              <w:rPr>
                <w:rFonts w:ascii="Arial MT" w:eastAsia="Arial MT" w:hAnsi="Arial MT" w:cs="Arial MT"/>
                <w:sz w:val="16"/>
                <w:szCs w:val="16"/>
                <w:lang w:val="es-ES" w:eastAsia="en-US"/>
              </w:rPr>
              <w:t>UNIDAD</w:t>
            </w:r>
            <w:r w:rsidRPr="0051331B">
              <w:rPr>
                <w:rFonts w:ascii="Arial MT" w:eastAsia="Arial MT" w:hAnsi="Arial MT" w:cs="Arial MT"/>
                <w:spacing w:val="-14"/>
                <w:sz w:val="16"/>
                <w:szCs w:val="16"/>
                <w:lang w:val="es-ES" w:eastAsia="en-US"/>
              </w:rPr>
              <w:t xml:space="preserve"> </w:t>
            </w:r>
            <w:r w:rsidRPr="0051331B">
              <w:rPr>
                <w:rFonts w:ascii="Arial MT" w:eastAsia="Arial MT" w:hAnsi="Arial MT" w:cs="Arial MT"/>
                <w:sz w:val="16"/>
                <w:szCs w:val="16"/>
                <w:lang w:val="es-ES" w:eastAsia="en-US"/>
              </w:rPr>
              <w:t>MULTISPLIT</w:t>
            </w:r>
            <w:r w:rsidRPr="0051331B">
              <w:rPr>
                <w:rFonts w:ascii="Arial MT" w:eastAsia="Arial MT" w:hAnsi="Arial MT" w:cs="Arial MT"/>
                <w:spacing w:val="-14"/>
                <w:sz w:val="16"/>
                <w:szCs w:val="16"/>
                <w:lang w:val="es-ES" w:eastAsia="en-US"/>
              </w:rPr>
              <w:t xml:space="preserve"> </w:t>
            </w:r>
            <w:r w:rsidRPr="0051331B">
              <w:rPr>
                <w:rFonts w:ascii="Arial MT" w:eastAsia="Arial MT" w:hAnsi="Arial MT" w:cs="Arial MT"/>
                <w:sz w:val="16"/>
                <w:szCs w:val="16"/>
                <w:lang w:val="es-ES" w:eastAsia="en-US"/>
              </w:rPr>
              <w:t>48000</w:t>
            </w:r>
            <w:r w:rsidRPr="0051331B">
              <w:rPr>
                <w:rFonts w:ascii="Arial MT" w:eastAsia="Arial MT" w:hAnsi="Arial MT" w:cs="Arial MT"/>
                <w:spacing w:val="-14"/>
                <w:sz w:val="16"/>
                <w:szCs w:val="16"/>
                <w:lang w:val="es-ES" w:eastAsia="en-US"/>
              </w:rPr>
              <w:t xml:space="preserve"> </w:t>
            </w:r>
            <w:r w:rsidRPr="0051331B">
              <w:rPr>
                <w:rFonts w:ascii="Arial MT" w:eastAsia="Arial MT" w:hAnsi="Arial MT" w:cs="Arial MT"/>
                <w:sz w:val="16"/>
                <w:szCs w:val="16"/>
                <w:lang w:val="es-ES" w:eastAsia="en-US"/>
              </w:rPr>
              <w:t>BTU</w:t>
            </w:r>
            <w:r w:rsidRPr="0051331B">
              <w:rPr>
                <w:rFonts w:ascii="Arial MT" w:eastAsia="Arial MT" w:hAnsi="Arial MT" w:cs="Arial MT"/>
                <w:spacing w:val="-14"/>
                <w:sz w:val="16"/>
                <w:szCs w:val="16"/>
                <w:lang w:val="es-ES" w:eastAsia="en-US"/>
              </w:rPr>
              <w:t xml:space="preserve"> </w:t>
            </w:r>
            <w:r w:rsidRPr="0051331B">
              <w:rPr>
                <w:rFonts w:ascii="Arial MT" w:eastAsia="Arial MT" w:hAnsi="Arial MT" w:cs="Arial MT"/>
                <w:sz w:val="16"/>
                <w:szCs w:val="16"/>
                <w:lang w:val="es-ES" w:eastAsia="en-US"/>
              </w:rPr>
              <w:t>PARA</w:t>
            </w:r>
            <w:r w:rsidRPr="0051331B">
              <w:rPr>
                <w:rFonts w:ascii="Arial MT" w:eastAsia="Arial MT" w:hAnsi="Arial MT" w:cs="Arial MT"/>
                <w:spacing w:val="-14"/>
                <w:sz w:val="16"/>
                <w:szCs w:val="16"/>
                <w:lang w:val="es-ES" w:eastAsia="en-US"/>
              </w:rPr>
              <w:t xml:space="preserve"> </w:t>
            </w:r>
            <w:r w:rsidRPr="0051331B">
              <w:rPr>
                <w:rFonts w:ascii="Arial MT" w:eastAsia="Arial MT" w:hAnsi="Arial MT" w:cs="Arial MT"/>
                <w:sz w:val="16"/>
                <w:szCs w:val="16"/>
                <w:lang w:val="es-ES" w:eastAsia="en-US"/>
              </w:rPr>
              <w:t>CONTROLR</w:t>
            </w:r>
            <w:r w:rsidRPr="0051331B">
              <w:rPr>
                <w:rFonts w:ascii="Arial MT" w:eastAsia="Arial MT" w:hAnsi="Arial MT" w:cs="Arial MT"/>
                <w:spacing w:val="-14"/>
                <w:sz w:val="16"/>
                <w:szCs w:val="16"/>
                <w:lang w:val="es-ES" w:eastAsia="en-US"/>
              </w:rPr>
              <w:t xml:space="preserve"> </w:t>
            </w:r>
            <w:r w:rsidRPr="0051331B">
              <w:rPr>
                <w:rFonts w:ascii="Arial MT" w:eastAsia="Arial MT" w:hAnsi="Arial MT" w:cs="Arial MT"/>
                <w:sz w:val="16"/>
                <w:szCs w:val="16"/>
                <w:lang w:val="es-ES" w:eastAsia="en-US"/>
              </w:rPr>
              <w:t>5</w:t>
            </w:r>
            <w:r w:rsidRPr="0051331B">
              <w:rPr>
                <w:rFonts w:ascii="Arial MT" w:eastAsia="Arial MT" w:hAnsi="Arial MT" w:cs="Arial MT"/>
                <w:spacing w:val="-12"/>
                <w:sz w:val="16"/>
                <w:szCs w:val="16"/>
                <w:lang w:val="es-ES" w:eastAsia="en-US"/>
              </w:rPr>
              <w:t xml:space="preserve"> </w:t>
            </w:r>
            <w:r w:rsidRPr="0051331B">
              <w:rPr>
                <w:rFonts w:ascii="Arial MT" w:eastAsia="Arial MT" w:hAnsi="Arial MT" w:cs="Arial MT"/>
                <w:spacing w:val="-2"/>
                <w:sz w:val="16"/>
                <w:szCs w:val="16"/>
                <w:lang w:val="es-ES" w:eastAsia="en-US"/>
              </w:rPr>
              <w:t>EVAPORADORAS</w:t>
            </w:r>
          </w:p>
        </w:tc>
        <w:tc>
          <w:tcPr>
            <w:tcW w:w="1259" w:type="dxa"/>
          </w:tcPr>
          <w:p w14:paraId="03EB57A4" w14:textId="77777777" w:rsidR="00E20238" w:rsidRPr="0051331B" w:rsidRDefault="00E20238" w:rsidP="00E20238">
            <w:pPr>
              <w:rPr>
                <w:rFonts w:eastAsia="Arial MT" w:hAnsi="Arial MT" w:cs="Arial MT"/>
                <w:sz w:val="16"/>
                <w:szCs w:val="16"/>
                <w:lang w:val="es-ES" w:eastAsia="en-US"/>
              </w:rPr>
            </w:pPr>
          </w:p>
        </w:tc>
        <w:tc>
          <w:tcPr>
            <w:tcW w:w="1400" w:type="dxa"/>
          </w:tcPr>
          <w:p w14:paraId="768DD311" w14:textId="77777777" w:rsidR="00E20238" w:rsidRPr="0051331B" w:rsidRDefault="00E20238" w:rsidP="00E20238">
            <w:pPr>
              <w:spacing w:before="129"/>
              <w:ind w:left="68"/>
              <w:rPr>
                <w:rFonts w:ascii="Arial MT" w:eastAsia="Arial MT" w:hAnsi="Arial MT" w:cs="Arial MT"/>
                <w:sz w:val="16"/>
                <w:szCs w:val="16"/>
                <w:lang w:val="es-ES" w:eastAsia="en-US"/>
              </w:rPr>
            </w:pPr>
            <w:r w:rsidRPr="0051331B">
              <w:rPr>
                <w:rFonts w:ascii="Arial MT" w:eastAsia="Arial MT" w:hAnsi="Arial MT" w:cs="Arial MT"/>
                <w:spacing w:val="-10"/>
                <w:sz w:val="16"/>
                <w:szCs w:val="16"/>
                <w:lang w:val="es-ES" w:eastAsia="en-US"/>
              </w:rPr>
              <w:t>$</w:t>
            </w:r>
          </w:p>
        </w:tc>
      </w:tr>
      <w:tr w:rsidR="00E20238" w:rsidRPr="0051331B" w14:paraId="7AF69ED2" w14:textId="77777777" w:rsidTr="00087C60">
        <w:trPr>
          <w:trHeight w:val="312"/>
          <w:jc w:val="center"/>
        </w:trPr>
        <w:tc>
          <w:tcPr>
            <w:tcW w:w="8397" w:type="dxa"/>
          </w:tcPr>
          <w:p w14:paraId="728EA5E1" w14:textId="77777777" w:rsidR="00E20238" w:rsidRPr="0051331B" w:rsidRDefault="00E20238" w:rsidP="00E20238">
            <w:pPr>
              <w:spacing w:before="9"/>
              <w:ind w:left="66"/>
              <w:rPr>
                <w:rFonts w:ascii="Arial MT" w:eastAsia="Arial MT" w:hAnsi="Arial MT" w:cs="Arial MT"/>
                <w:sz w:val="16"/>
                <w:szCs w:val="16"/>
                <w:lang w:val="es-ES" w:eastAsia="en-US"/>
              </w:rPr>
            </w:pPr>
            <w:r w:rsidRPr="0051331B">
              <w:rPr>
                <w:rFonts w:ascii="Arial MT" w:eastAsia="Arial MT" w:hAnsi="Arial MT" w:cs="Arial MT"/>
                <w:spacing w:val="-2"/>
                <w:sz w:val="16"/>
                <w:szCs w:val="16"/>
                <w:lang w:val="es-ES" w:eastAsia="en-US"/>
              </w:rPr>
              <w:t>EVAPORADORA</w:t>
            </w:r>
            <w:r w:rsidRPr="0051331B">
              <w:rPr>
                <w:rFonts w:ascii="Arial MT" w:eastAsia="Arial MT" w:hAnsi="Arial MT" w:cs="Arial MT"/>
                <w:spacing w:val="-15"/>
                <w:sz w:val="16"/>
                <w:szCs w:val="16"/>
                <w:lang w:val="es-ES" w:eastAsia="en-US"/>
              </w:rPr>
              <w:t xml:space="preserve"> </w:t>
            </w:r>
            <w:r w:rsidRPr="0051331B">
              <w:rPr>
                <w:rFonts w:ascii="Arial MT" w:eastAsia="Arial MT" w:hAnsi="Arial MT" w:cs="Arial MT"/>
                <w:spacing w:val="-2"/>
                <w:sz w:val="16"/>
                <w:szCs w:val="16"/>
                <w:lang w:val="es-ES" w:eastAsia="en-US"/>
              </w:rPr>
              <w:t>12000 BTU 24</w:t>
            </w:r>
            <w:r w:rsidRPr="0051331B">
              <w:rPr>
                <w:rFonts w:ascii="Arial MT" w:eastAsia="Arial MT" w:hAnsi="Arial MT" w:cs="Arial MT"/>
                <w:spacing w:val="-1"/>
                <w:sz w:val="16"/>
                <w:szCs w:val="16"/>
                <w:lang w:val="es-ES" w:eastAsia="en-US"/>
              </w:rPr>
              <w:t xml:space="preserve"> </w:t>
            </w:r>
            <w:r w:rsidRPr="0051331B">
              <w:rPr>
                <w:rFonts w:ascii="Arial MT" w:eastAsia="Arial MT" w:hAnsi="Arial MT" w:cs="Arial MT"/>
                <w:spacing w:val="-4"/>
                <w:sz w:val="16"/>
                <w:szCs w:val="16"/>
                <w:lang w:val="es-ES" w:eastAsia="en-US"/>
              </w:rPr>
              <w:t>SEER</w:t>
            </w:r>
          </w:p>
        </w:tc>
        <w:tc>
          <w:tcPr>
            <w:tcW w:w="1259" w:type="dxa"/>
          </w:tcPr>
          <w:p w14:paraId="657EAD0F" w14:textId="77777777" w:rsidR="00E20238" w:rsidRPr="0051331B" w:rsidRDefault="00E20238" w:rsidP="00E20238">
            <w:pPr>
              <w:rPr>
                <w:rFonts w:eastAsia="Arial MT" w:hAnsi="Arial MT" w:cs="Arial MT"/>
                <w:sz w:val="16"/>
                <w:szCs w:val="16"/>
                <w:lang w:val="es-ES" w:eastAsia="en-US"/>
              </w:rPr>
            </w:pPr>
          </w:p>
        </w:tc>
        <w:tc>
          <w:tcPr>
            <w:tcW w:w="1400" w:type="dxa"/>
          </w:tcPr>
          <w:p w14:paraId="47C21042" w14:textId="77777777" w:rsidR="00E20238" w:rsidRPr="0051331B" w:rsidRDefault="00E20238" w:rsidP="00E20238">
            <w:pPr>
              <w:spacing w:before="9"/>
              <w:ind w:left="68"/>
              <w:rPr>
                <w:rFonts w:ascii="Arial MT" w:eastAsia="Arial MT" w:hAnsi="Arial MT" w:cs="Arial MT"/>
                <w:sz w:val="16"/>
                <w:szCs w:val="16"/>
                <w:lang w:val="es-ES" w:eastAsia="en-US"/>
              </w:rPr>
            </w:pPr>
            <w:r w:rsidRPr="0051331B">
              <w:rPr>
                <w:rFonts w:ascii="Arial MT" w:eastAsia="Arial MT" w:hAnsi="Arial MT" w:cs="Arial MT"/>
                <w:spacing w:val="-10"/>
                <w:sz w:val="16"/>
                <w:szCs w:val="16"/>
                <w:lang w:val="es-ES" w:eastAsia="en-US"/>
              </w:rPr>
              <w:t>$</w:t>
            </w:r>
          </w:p>
        </w:tc>
      </w:tr>
      <w:tr w:rsidR="00E20238" w:rsidRPr="0051331B" w14:paraId="40328FFB" w14:textId="77777777" w:rsidTr="00087C60">
        <w:trPr>
          <w:trHeight w:val="490"/>
          <w:jc w:val="center"/>
        </w:trPr>
        <w:tc>
          <w:tcPr>
            <w:tcW w:w="8397" w:type="dxa"/>
          </w:tcPr>
          <w:p w14:paraId="6237DF3D" w14:textId="77777777" w:rsidR="00E20238" w:rsidRPr="0051331B" w:rsidRDefault="00E20238" w:rsidP="00E20238">
            <w:pPr>
              <w:spacing w:line="230" w:lineRule="atLeast"/>
              <w:ind w:left="66"/>
              <w:rPr>
                <w:rFonts w:ascii="Arial MT" w:eastAsia="Arial MT" w:hAnsi="Arial MT" w:cs="Arial MT"/>
                <w:sz w:val="16"/>
                <w:szCs w:val="16"/>
                <w:lang w:val="es-ES" w:eastAsia="en-US"/>
              </w:rPr>
            </w:pPr>
            <w:r w:rsidRPr="0051331B">
              <w:rPr>
                <w:rFonts w:ascii="Arial MT" w:eastAsia="Arial MT" w:hAnsi="Arial MT" w:cs="Arial MT"/>
                <w:sz w:val="16"/>
                <w:szCs w:val="16"/>
                <w:lang w:val="es-ES" w:eastAsia="en-US"/>
              </w:rPr>
              <w:lastRenderedPageBreak/>
              <w:t>CONDENSADORA</w:t>
            </w:r>
            <w:r w:rsidRPr="0051331B">
              <w:rPr>
                <w:rFonts w:ascii="Arial MT" w:eastAsia="Arial MT" w:hAnsi="Arial MT" w:cs="Arial MT"/>
                <w:spacing w:val="-14"/>
                <w:sz w:val="16"/>
                <w:szCs w:val="16"/>
                <w:lang w:val="es-ES" w:eastAsia="en-US"/>
              </w:rPr>
              <w:t xml:space="preserve"> </w:t>
            </w:r>
            <w:r w:rsidRPr="0051331B">
              <w:rPr>
                <w:rFonts w:ascii="Arial MT" w:eastAsia="Arial MT" w:hAnsi="Arial MT" w:cs="Arial MT"/>
                <w:sz w:val="16"/>
                <w:szCs w:val="16"/>
                <w:lang w:val="es-ES" w:eastAsia="en-US"/>
              </w:rPr>
              <w:t>MULTISPLIT</w:t>
            </w:r>
            <w:r w:rsidRPr="0051331B">
              <w:rPr>
                <w:rFonts w:ascii="Arial MT" w:eastAsia="Arial MT" w:hAnsi="Arial MT" w:cs="Arial MT"/>
                <w:spacing w:val="-14"/>
                <w:sz w:val="16"/>
                <w:szCs w:val="16"/>
                <w:lang w:val="es-ES" w:eastAsia="en-US"/>
              </w:rPr>
              <w:t xml:space="preserve"> </w:t>
            </w:r>
            <w:r w:rsidRPr="0051331B">
              <w:rPr>
                <w:rFonts w:ascii="Arial MT" w:eastAsia="Arial MT" w:hAnsi="Arial MT" w:cs="Arial MT"/>
                <w:sz w:val="16"/>
                <w:szCs w:val="16"/>
                <w:lang w:val="es-ES" w:eastAsia="en-US"/>
              </w:rPr>
              <w:t>UNIDAD</w:t>
            </w:r>
            <w:r w:rsidRPr="0051331B">
              <w:rPr>
                <w:rFonts w:ascii="Arial MT" w:eastAsia="Arial MT" w:hAnsi="Arial MT" w:cs="Arial MT"/>
                <w:spacing w:val="-14"/>
                <w:sz w:val="16"/>
                <w:szCs w:val="16"/>
                <w:lang w:val="es-ES" w:eastAsia="en-US"/>
              </w:rPr>
              <w:t xml:space="preserve"> </w:t>
            </w:r>
            <w:r w:rsidRPr="0051331B">
              <w:rPr>
                <w:rFonts w:ascii="Arial MT" w:eastAsia="Arial MT" w:hAnsi="Arial MT" w:cs="Arial MT"/>
                <w:sz w:val="16"/>
                <w:szCs w:val="16"/>
                <w:lang w:val="es-ES" w:eastAsia="en-US"/>
              </w:rPr>
              <w:t>EXT.</w:t>
            </w:r>
            <w:r w:rsidRPr="0051331B">
              <w:rPr>
                <w:rFonts w:ascii="Arial MT" w:eastAsia="Arial MT" w:hAnsi="Arial MT" w:cs="Arial MT"/>
                <w:spacing w:val="-14"/>
                <w:sz w:val="16"/>
                <w:szCs w:val="16"/>
                <w:lang w:val="es-ES" w:eastAsia="en-US"/>
              </w:rPr>
              <w:t xml:space="preserve"> </w:t>
            </w:r>
            <w:r w:rsidRPr="0051331B">
              <w:rPr>
                <w:rFonts w:ascii="Arial MT" w:eastAsia="Arial MT" w:hAnsi="Arial MT" w:cs="Arial MT"/>
                <w:sz w:val="16"/>
                <w:szCs w:val="16"/>
                <w:lang w:val="es-ES" w:eastAsia="en-US"/>
              </w:rPr>
              <w:t>48000</w:t>
            </w:r>
            <w:r w:rsidRPr="0051331B">
              <w:rPr>
                <w:rFonts w:ascii="Arial MT" w:eastAsia="Arial MT" w:hAnsi="Arial MT" w:cs="Arial MT"/>
                <w:spacing w:val="-14"/>
                <w:sz w:val="16"/>
                <w:szCs w:val="16"/>
                <w:lang w:val="es-ES" w:eastAsia="en-US"/>
              </w:rPr>
              <w:t xml:space="preserve"> </w:t>
            </w:r>
            <w:r w:rsidRPr="0051331B">
              <w:rPr>
                <w:rFonts w:ascii="Arial MT" w:eastAsia="Arial MT" w:hAnsi="Arial MT" w:cs="Arial MT"/>
                <w:sz w:val="16"/>
                <w:szCs w:val="16"/>
                <w:lang w:val="es-ES" w:eastAsia="en-US"/>
              </w:rPr>
              <w:t>BTU</w:t>
            </w:r>
            <w:r w:rsidRPr="0051331B">
              <w:rPr>
                <w:rFonts w:ascii="Arial MT" w:eastAsia="Arial MT" w:hAnsi="Arial MT" w:cs="Arial MT"/>
                <w:spacing w:val="-14"/>
                <w:sz w:val="16"/>
                <w:szCs w:val="16"/>
                <w:lang w:val="es-ES" w:eastAsia="en-US"/>
              </w:rPr>
              <w:t xml:space="preserve"> </w:t>
            </w:r>
            <w:r w:rsidRPr="0051331B">
              <w:rPr>
                <w:rFonts w:ascii="Arial MT" w:eastAsia="Arial MT" w:hAnsi="Arial MT" w:cs="Arial MT"/>
                <w:sz w:val="16"/>
                <w:szCs w:val="16"/>
                <w:lang w:val="es-ES" w:eastAsia="en-US"/>
              </w:rPr>
              <w:t>PARA</w:t>
            </w:r>
            <w:r w:rsidRPr="0051331B">
              <w:rPr>
                <w:rFonts w:ascii="Arial MT" w:eastAsia="Arial MT" w:hAnsi="Arial MT" w:cs="Arial MT"/>
                <w:spacing w:val="-14"/>
                <w:sz w:val="16"/>
                <w:szCs w:val="16"/>
                <w:lang w:val="es-ES" w:eastAsia="en-US"/>
              </w:rPr>
              <w:t xml:space="preserve"> </w:t>
            </w:r>
            <w:r w:rsidRPr="0051331B">
              <w:rPr>
                <w:rFonts w:ascii="Arial MT" w:eastAsia="Arial MT" w:hAnsi="Arial MT" w:cs="Arial MT"/>
                <w:sz w:val="16"/>
                <w:szCs w:val="16"/>
                <w:lang w:val="es-ES" w:eastAsia="en-US"/>
              </w:rPr>
              <w:t>CONTROLAR</w:t>
            </w:r>
            <w:r w:rsidRPr="0051331B">
              <w:rPr>
                <w:rFonts w:ascii="Arial MT" w:eastAsia="Arial MT" w:hAnsi="Arial MT" w:cs="Arial MT"/>
                <w:spacing w:val="-14"/>
                <w:sz w:val="16"/>
                <w:szCs w:val="16"/>
                <w:lang w:val="es-ES" w:eastAsia="en-US"/>
              </w:rPr>
              <w:t xml:space="preserve"> </w:t>
            </w:r>
            <w:r w:rsidRPr="0051331B">
              <w:rPr>
                <w:rFonts w:ascii="Arial MT" w:eastAsia="Arial MT" w:hAnsi="Arial MT" w:cs="Arial MT"/>
                <w:sz w:val="16"/>
                <w:szCs w:val="16"/>
                <w:lang w:val="es-ES" w:eastAsia="en-US"/>
              </w:rPr>
              <w:t xml:space="preserve">5 </w:t>
            </w:r>
            <w:r w:rsidRPr="0051331B">
              <w:rPr>
                <w:rFonts w:ascii="Arial MT" w:eastAsia="Arial MT" w:hAnsi="Arial MT" w:cs="Arial MT"/>
                <w:spacing w:val="-2"/>
                <w:sz w:val="16"/>
                <w:szCs w:val="16"/>
                <w:lang w:val="es-ES" w:eastAsia="en-US"/>
              </w:rPr>
              <w:t>EVAPORADORAS</w:t>
            </w:r>
          </w:p>
        </w:tc>
        <w:tc>
          <w:tcPr>
            <w:tcW w:w="1259" w:type="dxa"/>
          </w:tcPr>
          <w:p w14:paraId="147C183B" w14:textId="77777777" w:rsidR="00E20238" w:rsidRPr="0051331B" w:rsidRDefault="00E20238" w:rsidP="00E20238">
            <w:pPr>
              <w:rPr>
                <w:rFonts w:eastAsia="Arial MT" w:hAnsi="Arial MT" w:cs="Arial MT"/>
                <w:sz w:val="16"/>
                <w:szCs w:val="16"/>
                <w:lang w:val="es-ES" w:eastAsia="en-US"/>
              </w:rPr>
            </w:pPr>
          </w:p>
        </w:tc>
        <w:tc>
          <w:tcPr>
            <w:tcW w:w="1400" w:type="dxa"/>
          </w:tcPr>
          <w:p w14:paraId="77BA4694" w14:textId="77777777" w:rsidR="00E20238" w:rsidRPr="0051331B" w:rsidRDefault="00E20238" w:rsidP="00E20238">
            <w:pPr>
              <w:spacing w:before="129"/>
              <w:ind w:left="68"/>
              <w:rPr>
                <w:rFonts w:ascii="Arial MT" w:eastAsia="Arial MT" w:hAnsi="Arial MT" w:cs="Arial MT"/>
                <w:sz w:val="16"/>
                <w:szCs w:val="16"/>
                <w:lang w:val="es-ES" w:eastAsia="en-US"/>
              </w:rPr>
            </w:pPr>
            <w:r w:rsidRPr="0051331B">
              <w:rPr>
                <w:rFonts w:ascii="Arial MT" w:eastAsia="Arial MT" w:hAnsi="Arial MT" w:cs="Arial MT"/>
                <w:spacing w:val="-10"/>
                <w:sz w:val="16"/>
                <w:szCs w:val="16"/>
                <w:lang w:val="es-ES" w:eastAsia="en-US"/>
              </w:rPr>
              <w:t>$</w:t>
            </w:r>
          </w:p>
        </w:tc>
      </w:tr>
      <w:tr w:rsidR="00E20238" w:rsidRPr="0051331B" w14:paraId="0031E113" w14:textId="77777777" w:rsidTr="00087C60">
        <w:trPr>
          <w:trHeight w:val="390"/>
          <w:jc w:val="center"/>
        </w:trPr>
        <w:tc>
          <w:tcPr>
            <w:tcW w:w="8397" w:type="dxa"/>
          </w:tcPr>
          <w:p w14:paraId="6ECA5F88" w14:textId="77777777" w:rsidR="00E20238" w:rsidRPr="0051331B" w:rsidRDefault="00E20238" w:rsidP="00E20238">
            <w:pPr>
              <w:spacing w:before="9"/>
              <w:ind w:left="66"/>
              <w:rPr>
                <w:rFonts w:ascii="Arial MT" w:eastAsia="Arial MT" w:hAnsi="Arial MT" w:cs="Arial MT"/>
                <w:sz w:val="16"/>
                <w:szCs w:val="16"/>
                <w:lang w:val="es-ES" w:eastAsia="en-US"/>
              </w:rPr>
            </w:pPr>
            <w:r w:rsidRPr="0051331B">
              <w:rPr>
                <w:rFonts w:ascii="Arial MT" w:eastAsia="Arial MT" w:hAnsi="Arial MT" w:cs="Arial MT"/>
                <w:spacing w:val="-2"/>
                <w:sz w:val="16"/>
                <w:szCs w:val="16"/>
                <w:lang w:val="es-ES" w:eastAsia="en-US"/>
              </w:rPr>
              <w:t>BOMBA</w:t>
            </w:r>
            <w:r w:rsidRPr="0051331B">
              <w:rPr>
                <w:rFonts w:ascii="Arial MT" w:eastAsia="Arial MT" w:hAnsi="Arial MT" w:cs="Arial MT"/>
                <w:spacing w:val="-13"/>
                <w:sz w:val="16"/>
                <w:szCs w:val="16"/>
                <w:lang w:val="es-ES" w:eastAsia="en-US"/>
              </w:rPr>
              <w:t xml:space="preserve"> </w:t>
            </w:r>
            <w:r w:rsidRPr="0051331B">
              <w:rPr>
                <w:rFonts w:ascii="Arial MT" w:eastAsia="Arial MT" w:hAnsi="Arial MT" w:cs="Arial MT"/>
                <w:spacing w:val="-2"/>
                <w:sz w:val="16"/>
                <w:szCs w:val="16"/>
                <w:lang w:val="es-ES" w:eastAsia="en-US"/>
              </w:rPr>
              <w:t>DE</w:t>
            </w:r>
            <w:r w:rsidRPr="0051331B">
              <w:rPr>
                <w:rFonts w:ascii="Arial MT" w:eastAsia="Arial MT" w:hAnsi="Arial MT" w:cs="Arial MT"/>
                <w:spacing w:val="-7"/>
                <w:sz w:val="16"/>
                <w:szCs w:val="16"/>
                <w:lang w:val="es-ES" w:eastAsia="en-US"/>
              </w:rPr>
              <w:t xml:space="preserve"> </w:t>
            </w:r>
            <w:r w:rsidRPr="0051331B">
              <w:rPr>
                <w:rFonts w:ascii="Arial MT" w:eastAsia="Arial MT" w:hAnsi="Arial MT" w:cs="Arial MT"/>
                <w:spacing w:val="-2"/>
                <w:sz w:val="16"/>
                <w:szCs w:val="16"/>
                <w:lang w:val="es-ES" w:eastAsia="en-US"/>
              </w:rPr>
              <w:t>CONDESANDOS</w:t>
            </w:r>
            <w:r w:rsidRPr="0051331B">
              <w:rPr>
                <w:rFonts w:ascii="Arial MT" w:eastAsia="Arial MT" w:hAnsi="Arial MT" w:cs="Arial MT"/>
                <w:spacing w:val="-3"/>
                <w:sz w:val="16"/>
                <w:szCs w:val="16"/>
                <w:lang w:val="es-ES" w:eastAsia="en-US"/>
              </w:rPr>
              <w:t xml:space="preserve"> </w:t>
            </w:r>
            <w:r w:rsidRPr="0051331B">
              <w:rPr>
                <w:rFonts w:ascii="Arial MT" w:eastAsia="Arial MT" w:hAnsi="Arial MT" w:cs="Arial MT"/>
                <w:spacing w:val="-2"/>
                <w:sz w:val="16"/>
                <w:szCs w:val="16"/>
                <w:lang w:val="es-ES" w:eastAsia="en-US"/>
              </w:rPr>
              <w:t>PARA</w:t>
            </w:r>
            <w:r w:rsidRPr="0051331B">
              <w:rPr>
                <w:rFonts w:ascii="Arial MT" w:eastAsia="Arial MT" w:hAnsi="Arial MT" w:cs="Arial MT"/>
                <w:spacing w:val="-13"/>
                <w:sz w:val="16"/>
                <w:szCs w:val="16"/>
                <w:lang w:val="es-ES" w:eastAsia="en-US"/>
              </w:rPr>
              <w:t xml:space="preserve"> </w:t>
            </w:r>
            <w:r w:rsidRPr="0051331B">
              <w:rPr>
                <w:rFonts w:ascii="Arial MT" w:eastAsia="Arial MT" w:hAnsi="Arial MT" w:cs="Arial MT"/>
                <w:spacing w:val="-2"/>
                <w:sz w:val="16"/>
                <w:szCs w:val="16"/>
                <w:lang w:val="es-ES" w:eastAsia="en-US"/>
              </w:rPr>
              <w:t>MINISPLIT</w:t>
            </w:r>
          </w:p>
        </w:tc>
        <w:tc>
          <w:tcPr>
            <w:tcW w:w="1259" w:type="dxa"/>
          </w:tcPr>
          <w:p w14:paraId="64BFCBF5" w14:textId="77777777" w:rsidR="00E20238" w:rsidRPr="0051331B" w:rsidRDefault="00E20238" w:rsidP="00E20238">
            <w:pPr>
              <w:rPr>
                <w:rFonts w:eastAsia="Arial MT" w:hAnsi="Arial MT" w:cs="Arial MT"/>
                <w:sz w:val="16"/>
                <w:szCs w:val="16"/>
                <w:lang w:val="es-ES" w:eastAsia="en-US"/>
              </w:rPr>
            </w:pPr>
          </w:p>
        </w:tc>
        <w:tc>
          <w:tcPr>
            <w:tcW w:w="1400" w:type="dxa"/>
          </w:tcPr>
          <w:p w14:paraId="2D00510B" w14:textId="77777777" w:rsidR="00E20238" w:rsidRPr="0051331B" w:rsidRDefault="00E20238" w:rsidP="00E20238">
            <w:pPr>
              <w:spacing w:before="9"/>
              <w:ind w:left="68"/>
              <w:rPr>
                <w:rFonts w:ascii="Arial MT" w:eastAsia="Arial MT" w:hAnsi="Arial MT" w:cs="Arial MT"/>
                <w:sz w:val="16"/>
                <w:szCs w:val="16"/>
                <w:lang w:val="es-ES" w:eastAsia="en-US"/>
              </w:rPr>
            </w:pPr>
            <w:r w:rsidRPr="0051331B">
              <w:rPr>
                <w:rFonts w:ascii="Arial MT" w:eastAsia="Arial MT" w:hAnsi="Arial MT" w:cs="Arial MT"/>
                <w:spacing w:val="-10"/>
                <w:sz w:val="16"/>
                <w:szCs w:val="16"/>
                <w:lang w:val="es-ES" w:eastAsia="en-US"/>
              </w:rPr>
              <w:t>$</w:t>
            </w:r>
          </w:p>
        </w:tc>
      </w:tr>
      <w:tr w:rsidR="00E20238" w:rsidRPr="0051331B" w14:paraId="195C8E11" w14:textId="77777777" w:rsidTr="00087C60">
        <w:trPr>
          <w:trHeight w:val="269"/>
          <w:jc w:val="center"/>
        </w:trPr>
        <w:tc>
          <w:tcPr>
            <w:tcW w:w="11057" w:type="dxa"/>
            <w:gridSpan w:val="3"/>
            <w:shd w:val="clear" w:color="auto" w:fill="DBDBDB"/>
          </w:tcPr>
          <w:p w14:paraId="149453B9" w14:textId="77777777" w:rsidR="00E20238" w:rsidRPr="0051331B" w:rsidRDefault="00E20238" w:rsidP="00E20238">
            <w:pPr>
              <w:spacing w:before="9"/>
              <w:ind w:left="25" w:right="15"/>
              <w:jc w:val="center"/>
              <w:rPr>
                <w:rFonts w:ascii="Arial" w:eastAsia="Arial MT" w:hAnsi="Arial MT" w:cs="Arial MT"/>
                <w:b/>
                <w:sz w:val="16"/>
                <w:szCs w:val="16"/>
                <w:lang w:val="es-ES" w:eastAsia="en-US"/>
              </w:rPr>
            </w:pPr>
            <w:r w:rsidRPr="0051331B">
              <w:rPr>
                <w:rFonts w:ascii="Arial" w:eastAsia="Arial MT" w:hAnsi="Arial MT" w:cs="Arial MT"/>
                <w:b/>
                <w:sz w:val="16"/>
                <w:szCs w:val="16"/>
                <w:lang w:val="es-ES" w:eastAsia="en-US"/>
              </w:rPr>
              <w:t>AIRE</w:t>
            </w:r>
            <w:r w:rsidRPr="0051331B">
              <w:rPr>
                <w:rFonts w:ascii="Arial" w:eastAsia="Arial MT" w:hAnsi="Arial MT" w:cs="Arial MT"/>
                <w:b/>
                <w:spacing w:val="-14"/>
                <w:sz w:val="16"/>
                <w:szCs w:val="16"/>
                <w:lang w:val="es-ES" w:eastAsia="en-US"/>
              </w:rPr>
              <w:t xml:space="preserve"> </w:t>
            </w:r>
            <w:r w:rsidRPr="0051331B">
              <w:rPr>
                <w:rFonts w:ascii="Arial" w:eastAsia="Arial MT" w:hAnsi="Arial MT" w:cs="Arial MT"/>
                <w:b/>
                <w:sz w:val="16"/>
                <w:szCs w:val="16"/>
                <w:lang w:val="es-ES" w:eastAsia="en-US"/>
              </w:rPr>
              <w:t>ACONDICIONADO</w:t>
            </w:r>
            <w:r w:rsidRPr="0051331B">
              <w:rPr>
                <w:rFonts w:ascii="Arial" w:eastAsia="Arial MT" w:hAnsi="Arial MT" w:cs="Arial MT"/>
                <w:b/>
                <w:spacing w:val="-14"/>
                <w:sz w:val="16"/>
                <w:szCs w:val="16"/>
                <w:lang w:val="es-ES" w:eastAsia="en-US"/>
              </w:rPr>
              <w:t xml:space="preserve"> </w:t>
            </w:r>
            <w:r w:rsidRPr="0051331B">
              <w:rPr>
                <w:rFonts w:ascii="Arial" w:eastAsia="Arial MT" w:hAnsi="Arial MT" w:cs="Arial MT"/>
                <w:b/>
                <w:sz w:val="16"/>
                <w:szCs w:val="16"/>
                <w:lang w:val="es-ES" w:eastAsia="en-US"/>
              </w:rPr>
              <w:t>MINISPLIT</w:t>
            </w:r>
            <w:r w:rsidRPr="0051331B">
              <w:rPr>
                <w:rFonts w:ascii="Arial" w:eastAsia="Arial MT" w:hAnsi="Arial MT" w:cs="Arial MT"/>
                <w:b/>
                <w:spacing w:val="-14"/>
                <w:sz w:val="16"/>
                <w:szCs w:val="16"/>
                <w:lang w:val="es-ES" w:eastAsia="en-US"/>
              </w:rPr>
              <w:t xml:space="preserve"> </w:t>
            </w:r>
            <w:r w:rsidRPr="0051331B">
              <w:rPr>
                <w:rFonts w:ascii="Arial" w:eastAsia="Arial MT" w:hAnsi="Arial MT" w:cs="Arial MT"/>
                <w:b/>
                <w:sz w:val="16"/>
                <w:szCs w:val="16"/>
                <w:lang w:val="es-ES" w:eastAsia="en-US"/>
              </w:rPr>
              <w:t>DE</w:t>
            </w:r>
            <w:r w:rsidRPr="0051331B">
              <w:rPr>
                <w:rFonts w:ascii="Arial" w:eastAsia="Arial MT" w:hAnsi="Arial MT" w:cs="Arial MT"/>
                <w:b/>
                <w:spacing w:val="-14"/>
                <w:sz w:val="16"/>
                <w:szCs w:val="16"/>
                <w:lang w:val="es-ES" w:eastAsia="en-US"/>
              </w:rPr>
              <w:t xml:space="preserve"> </w:t>
            </w:r>
            <w:r w:rsidRPr="0051331B">
              <w:rPr>
                <w:rFonts w:ascii="Arial" w:eastAsia="Arial MT" w:hAnsi="Arial MT" w:cs="Arial MT"/>
                <w:b/>
                <w:sz w:val="16"/>
                <w:szCs w:val="16"/>
                <w:lang w:val="es-ES" w:eastAsia="en-US"/>
              </w:rPr>
              <w:t>CONFORT</w:t>
            </w:r>
            <w:r w:rsidRPr="0051331B">
              <w:rPr>
                <w:rFonts w:ascii="Arial" w:eastAsia="Arial MT" w:hAnsi="Arial MT" w:cs="Arial MT"/>
                <w:b/>
                <w:spacing w:val="-11"/>
                <w:sz w:val="16"/>
                <w:szCs w:val="16"/>
                <w:lang w:val="es-ES" w:eastAsia="en-US"/>
              </w:rPr>
              <w:t xml:space="preserve"> </w:t>
            </w:r>
            <w:r w:rsidRPr="0051331B">
              <w:rPr>
                <w:rFonts w:ascii="Arial" w:eastAsia="Arial MT" w:hAnsi="Arial MT" w:cs="Arial MT"/>
                <w:b/>
                <w:spacing w:val="-2"/>
                <w:sz w:val="16"/>
                <w:szCs w:val="16"/>
                <w:lang w:val="es-ES" w:eastAsia="en-US"/>
              </w:rPr>
              <w:t>(AAC)</w:t>
            </w:r>
          </w:p>
        </w:tc>
      </w:tr>
      <w:tr w:rsidR="00E20238" w:rsidRPr="0051331B" w14:paraId="30FE43CB" w14:textId="77777777" w:rsidTr="00087C60">
        <w:trPr>
          <w:trHeight w:val="400"/>
          <w:jc w:val="center"/>
        </w:trPr>
        <w:tc>
          <w:tcPr>
            <w:tcW w:w="8397" w:type="dxa"/>
          </w:tcPr>
          <w:p w14:paraId="0EC2EA51" w14:textId="77777777" w:rsidR="00E20238" w:rsidRPr="0051331B" w:rsidRDefault="00E20238" w:rsidP="00E20238">
            <w:pPr>
              <w:spacing w:before="9"/>
              <w:ind w:left="66"/>
              <w:rPr>
                <w:rFonts w:ascii="Arial MT" w:eastAsia="Arial MT" w:hAnsi="Arial MT" w:cs="Arial MT"/>
                <w:sz w:val="16"/>
                <w:szCs w:val="16"/>
                <w:lang w:val="es-ES" w:eastAsia="en-US"/>
              </w:rPr>
            </w:pPr>
            <w:r w:rsidRPr="0051331B">
              <w:rPr>
                <w:rFonts w:ascii="Arial MT" w:eastAsia="Arial MT" w:hAnsi="Arial MT" w:cs="Arial MT"/>
                <w:spacing w:val="-2"/>
                <w:sz w:val="16"/>
                <w:szCs w:val="16"/>
                <w:lang w:val="es-ES" w:eastAsia="en-US"/>
              </w:rPr>
              <w:t>COMPRESOR</w:t>
            </w:r>
            <w:r w:rsidRPr="0051331B">
              <w:rPr>
                <w:rFonts w:ascii="Arial MT" w:eastAsia="Arial MT" w:hAnsi="Arial MT" w:cs="Arial MT"/>
                <w:spacing w:val="-1"/>
                <w:sz w:val="16"/>
                <w:szCs w:val="16"/>
                <w:lang w:val="es-ES" w:eastAsia="en-US"/>
              </w:rPr>
              <w:t xml:space="preserve"> </w:t>
            </w:r>
            <w:r w:rsidRPr="0051331B">
              <w:rPr>
                <w:rFonts w:ascii="Arial MT" w:eastAsia="Arial MT" w:hAnsi="Arial MT" w:cs="Arial MT"/>
                <w:spacing w:val="-2"/>
                <w:sz w:val="16"/>
                <w:szCs w:val="16"/>
                <w:lang w:val="es-ES" w:eastAsia="en-US"/>
              </w:rPr>
              <w:t>DE</w:t>
            </w:r>
            <w:r w:rsidRPr="0051331B">
              <w:rPr>
                <w:rFonts w:ascii="Arial MT" w:eastAsia="Arial MT" w:hAnsi="Arial MT" w:cs="Arial MT"/>
                <w:spacing w:val="-1"/>
                <w:sz w:val="16"/>
                <w:szCs w:val="16"/>
                <w:lang w:val="es-ES" w:eastAsia="en-US"/>
              </w:rPr>
              <w:t xml:space="preserve"> </w:t>
            </w:r>
            <w:r w:rsidRPr="0051331B">
              <w:rPr>
                <w:rFonts w:ascii="Arial MT" w:eastAsia="Arial MT" w:hAnsi="Arial MT" w:cs="Arial MT"/>
                <w:spacing w:val="-2"/>
                <w:sz w:val="16"/>
                <w:szCs w:val="16"/>
                <w:lang w:val="es-ES" w:eastAsia="en-US"/>
              </w:rPr>
              <w:t>UNIDAD</w:t>
            </w:r>
            <w:r w:rsidRPr="0051331B">
              <w:rPr>
                <w:rFonts w:ascii="Arial MT" w:eastAsia="Arial MT" w:hAnsi="Arial MT" w:cs="Arial MT"/>
                <w:spacing w:val="-1"/>
                <w:sz w:val="16"/>
                <w:szCs w:val="16"/>
                <w:lang w:val="es-ES" w:eastAsia="en-US"/>
              </w:rPr>
              <w:t xml:space="preserve"> </w:t>
            </w:r>
            <w:r w:rsidRPr="0051331B">
              <w:rPr>
                <w:rFonts w:ascii="Arial MT" w:eastAsia="Arial MT" w:hAnsi="Arial MT" w:cs="Arial MT"/>
                <w:spacing w:val="-2"/>
                <w:sz w:val="16"/>
                <w:szCs w:val="16"/>
                <w:lang w:val="es-ES" w:eastAsia="en-US"/>
              </w:rPr>
              <w:t>MULTISPLIT</w:t>
            </w:r>
            <w:r w:rsidRPr="0051331B">
              <w:rPr>
                <w:rFonts w:ascii="Arial MT" w:eastAsia="Arial MT" w:hAnsi="Arial MT" w:cs="Arial MT"/>
                <w:spacing w:val="-5"/>
                <w:sz w:val="16"/>
                <w:szCs w:val="16"/>
                <w:lang w:val="es-ES" w:eastAsia="en-US"/>
              </w:rPr>
              <w:t xml:space="preserve"> </w:t>
            </w:r>
            <w:r w:rsidRPr="0051331B">
              <w:rPr>
                <w:rFonts w:ascii="Arial MT" w:eastAsia="Arial MT" w:hAnsi="Arial MT" w:cs="Arial MT"/>
                <w:spacing w:val="-2"/>
                <w:sz w:val="16"/>
                <w:szCs w:val="16"/>
                <w:lang w:val="es-ES" w:eastAsia="en-US"/>
              </w:rPr>
              <w:t>36000</w:t>
            </w:r>
            <w:r w:rsidRPr="0051331B">
              <w:rPr>
                <w:rFonts w:ascii="Arial MT" w:eastAsia="Arial MT" w:hAnsi="Arial MT" w:cs="Arial MT"/>
                <w:spacing w:val="1"/>
                <w:sz w:val="16"/>
                <w:szCs w:val="16"/>
                <w:lang w:val="es-ES" w:eastAsia="en-US"/>
              </w:rPr>
              <w:t xml:space="preserve"> </w:t>
            </w:r>
            <w:r w:rsidRPr="0051331B">
              <w:rPr>
                <w:rFonts w:ascii="Arial MT" w:eastAsia="Arial MT" w:hAnsi="Arial MT" w:cs="Arial MT"/>
                <w:spacing w:val="-5"/>
                <w:sz w:val="16"/>
                <w:szCs w:val="16"/>
                <w:lang w:val="es-ES" w:eastAsia="en-US"/>
              </w:rPr>
              <w:t>BTU</w:t>
            </w:r>
          </w:p>
        </w:tc>
        <w:tc>
          <w:tcPr>
            <w:tcW w:w="1259" w:type="dxa"/>
          </w:tcPr>
          <w:p w14:paraId="66A3DDAD" w14:textId="77777777" w:rsidR="00E20238" w:rsidRPr="0051331B" w:rsidRDefault="00E20238" w:rsidP="00E20238">
            <w:pPr>
              <w:rPr>
                <w:rFonts w:eastAsia="Arial MT" w:hAnsi="Arial MT" w:cs="Arial MT"/>
                <w:sz w:val="16"/>
                <w:szCs w:val="16"/>
                <w:lang w:val="es-ES" w:eastAsia="en-US"/>
              </w:rPr>
            </w:pPr>
          </w:p>
        </w:tc>
        <w:tc>
          <w:tcPr>
            <w:tcW w:w="1400" w:type="dxa"/>
          </w:tcPr>
          <w:p w14:paraId="377C2759" w14:textId="77777777" w:rsidR="00E20238" w:rsidRPr="0051331B" w:rsidRDefault="00E20238" w:rsidP="00E20238">
            <w:pPr>
              <w:spacing w:before="9"/>
              <w:ind w:left="68"/>
              <w:rPr>
                <w:rFonts w:ascii="Arial MT" w:eastAsia="Arial MT" w:hAnsi="Arial MT" w:cs="Arial MT"/>
                <w:sz w:val="16"/>
                <w:szCs w:val="16"/>
                <w:lang w:val="es-ES" w:eastAsia="en-US"/>
              </w:rPr>
            </w:pPr>
            <w:r w:rsidRPr="0051331B">
              <w:rPr>
                <w:rFonts w:ascii="Arial MT" w:eastAsia="Arial MT" w:hAnsi="Arial MT" w:cs="Arial MT"/>
                <w:spacing w:val="-10"/>
                <w:sz w:val="16"/>
                <w:szCs w:val="16"/>
                <w:lang w:val="es-ES" w:eastAsia="en-US"/>
              </w:rPr>
              <w:t>$</w:t>
            </w:r>
          </w:p>
        </w:tc>
      </w:tr>
      <w:tr w:rsidR="00E20238" w:rsidRPr="0051331B" w14:paraId="7E24F67D" w14:textId="77777777" w:rsidTr="00087C60">
        <w:trPr>
          <w:trHeight w:val="277"/>
          <w:jc w:val="center"/>
        </w:trPr>
        <w:tc>
          <w:tcPr>
            <w:tcW w:w="8397" w:type="dxa"/>
          </w:tcPr>
          <w:p w14:paraId="257BA102" w14:textId="77777777" w:rsidR="00E20238" w:rsidRPr="0051331B" w:rsidRDefault="00E20238" w:rsidP="00E20238">
            <w:pPr>
              <w:spacing w:before="9"/>
              <w:ind w:left="66"/>
              <w:rPr>
                <w:rFonts w:ascii="Arial MT" w:eastAsia="Arial MT" w:hAnsi="Arial MT" w:cs="Arial MT"/>
                <w:sz w:val="16"/>
                <w:szCs w:val="16"/>
                <w:lang w:val="es-ES" w:eastAsia="en-US"/>
              </w:rPr>
            </w:pPr>
            <w:r w:rsidRPr="0051331B">
              <w:rPr>
                <w:rFonts w:ascii="Arial MT" w:eastAsia="Arial MT" w:hAnsi="Arial MT" w:cs="Arial MT"/>
                <w:spacing w:val="-2"/>
                <w:sz w:val="16"/>
                <w:szCs w:val="16"/>
                <w:lang w:val="es-ES" w:eastAsia="en-US"/>
              </w:rPr>
              <w:t>EVAPORADORA</w:t>
            </w:r>
            <w:r w:rsidRPr="0051331B">
              <w:rPr>
                <w:rFonts w:ascii="Arial MT" w:eastAsia="Arial MT" w:hAnsi="Arial MT" w:cs="Arial MT"/>
                <w:spacing w:val="-13"/>
                <w:sz w:val="16"/>
                <w:szCs w:val="16"/>
                <w:lang w:val="es-ES" w:eastAsia="en-US"/>
              </w:rPr>
              <w:t xml:space="preserve"> </w:t>
            </w:r>
            <w:r w:rsidRPr="0051331B">
              <w:rPr>
                <w:rFonts w:ascii="Arial MT" w:eastAsia="Arial MT" w:hAnsi="Arial MT" w:cs="Arial MT"/>
                <w:spacing w:val="-2"/>
                <w:sz w:val="16"/>
                <w:szCs w:val="16"/>
                <w:lang w:val="es-ES" w:eastAsia="en-US"/>
              </w:rPr>
              <w:t>UNIDAD INTERIOR 36000</w:t>
            </w:r>
            <w:r w:rsidRPr="0051331B">
              <w:rPr>
                <w:rFonts w:ascii="Arial MT" w:eastAsia="Arial MT" w:hAnsi="Arial MT" w:cs="Arial MT"/>
                <w:sz w:val="16"/>
                <w:szCs w:val="16"/>
                <w:lang w:val="es-ES" w:eastAsia="en-US"/>
              </w:rPr>
              <w:t xml:space="preserve"> </w:t>
            </w:r>
            <w:r w:rsidRPr="0051331B">
              <w:rPr>
                <w:rFonts w:ascii="Arial MT" w:eastAsia="Arial MT" w:hAnsi="Arial MT" w:cs="Arial MT"/>
                <w:spacing w:val="-5"/>
                <w:sz w:val="16"/>
                <w:szCs w:val="16"/>
                <w:lang w:val="es-ES" w:eastAsia="en-US"/>
              </w:rPr>
              <w:t>BTU</w:t>
            </w:r>
          </w:p>
        </w:tc>
        <w:tc>
          <w:tcPr>
            <w:tcW w:w="1259" w:type="dxa"/>
          </w:tcPr>
          <w:p w14:paraId="12DC9089" w14:textId="77777777" w:rsidR="00E20238" w:rsidRPr="0051331B" w:rsidRDefault="00E20238" w:rsidP="00E20238">
            <w:pPr>
              <w:rPr>
                <w:rFonts w:eastAsia="Arial MT" w:hAnsi="Arial MT" w:cs="Arial MT"/>
                <w:sz w:val="16"/>
                <w:szCs w:val="16"/>
                <w:lang w:val="es-ES" w:eastAsia="en-US"/>
              </w:rPr>
            </w:pPr>
          </w:p>
        </w:tc>
        <w:tc>
          <w:tcPr>
            <w:tcW w:w="1400" w:type="dxa"/>
          </w:tcPr>
          <w:p w14:paraId="32A1A433" w14:textId="77777777" w:rsidR="00E20238" w:rsidRPr="0051331B" w:rsidRDefault="00E20238" w:rsidP="00E20238">
            <w:pPr>
              <w:spacing w:before="9"/>
              <w:ind w:left="68"/>
              <w:rPr>
                <w:rFonts w:ascii="Arial MT" w:eastAsia="Arial MT" w:hAnsi="Arial MT" w:cs="Arial MT"/>
                <w:sz w:val="16"/>
                <w:szCs w:val="16"/>
                <w:lang w:val="es-ES" w:eastAsia="en-US"/>
              </w:rPr>
            </w:pPr>
            <w:r w:rsidRPr="0051331B">
              <w:rPr>
                <w:rFonts w:ascii="Arial MT" w:eastAsia="Arial MT" w:hAnsi="Arial MT" w:cs="Arial MT"/>
                <w:spacing w:val="-10"/>
                <w:sz w:val="16"/>
                <w:szCs w:val="16"/>
                <w:lang w:val="es-ES" w:eastAsia="en-US"/>
              </w:rPr>
              <w:t>$</w:t>
            </w:r>
          </w:p>
        </w:tc>
      </w:tr>
      <w:bookmarkEnd w:id="1565"/>
    </w:tbl>
    <w:p w14:paraId="1E0580E7" w14:textId="77777777" w:rsidR="00172A41" w:rsidRDefault="00172A41" w:rsidP="00E7091A">
      <w:pPr>
        <w:rPr>
          <w:lang w:val="es-ES"/>
        </w:rPr>
      </w:pPr>
    </w:p>
    <w:p w14:paraId="22C7E581" w14:textId="77777777" w:rsidR="00172A41" w:rsidRDefault="00172A41" w:rsidP="00E7091A">
      <w:pPr>
        <w:rPr>
          <w:lang w:val="es-ES"/>
        </w:rPr>
      </w:pPr>
    </w:p>
    <w:p w14:paraId="5B5D1660" w14:textId="77777777" w:rsidR="00C56038" w:rsidRDefault="00C56038" w:rsidP="00C56038">
      <w:pPr>
        <w:jc w:val="both"/>
        <w:rPr>
          <w:rFonts w:ascii="Arial" w:hAnsi="Arial" w:cs="Arial"/>
          <w:sz w:val="18"/>
          <w:szCs w:val="18"/>
        </w:rPr>
      </w:pPr>
      <w:r>
        <w:rPr>
          <w:rFonts w:ascii="Arial" w:hAnsi="Arial" w:cs="Arial"/>
          <w:sz w:val="18"/>
          <w:szCs w:val="18"/>
        </w:rPr>
        <w:t>Notas:</w:t>
      </w:r>
    </w:p>
    <w:p w14:paraId="1D305923" w14:textId="77777777" w:rsidR="00C56038" w:rsidRDefault="00C56038" w:rsidP="00C56038">
      <w:pPr>
        <w:jc w:val="both"/>
        <w:rPr>
          <w:rFonts w:ascii="Arial" w:hAnsi="Arial" w:cs="Arial"/>
          <w:sz w:val="18"/>
          <w:szCs w:val="18"/>
        </w:rPr>
      </w:pPr>
    </w:p>
    <w:p w14:paraId="62D85BA5" w14:textId="77777777" w:rsidR="00C56038" w:rsidRPr="00E67E21" w:rsidRDefault="00C56038" w:rsidP="00C56038">
      <w:pPr>
        <w:jc w:val="both"/>
        <w:rPr>
          <w:rFonts w:ascii="Arial" w:hAnsi="Arial" w:cs="Arial"/>
          <w:sz w:val="18"/>
          <w:szCs w:val="18"/>
        </w:rPr>
      </w:pPr>
      <w:r w:rsidRPr="00E67E21">
        <w:rPr>
          <w:rFonts w:ascii="Arial" w:hAnsi="Arial" w:cs="Arial"/>
          <w:sz w:val="18"/>
          <w:szCs w:val="18"/>
        </w:rPr>
        <w:t xml:space="preserve">En caso de que </w:t>
      </w:r>
      <w:r>
        <w:rPr>
          <w:rFonts w:ascii="Arial" w:hAnsi="Arial" w:cs="Arial"/>
          <w:sz w:val="18"/>
          <w:szCs w:val="18"/>
        </w:rPr>
        <w:t xml:space="preserve">alguno o algunos de los conceptos </w:t>
      </w:r>
      <w:r w:rsidRPr="00E67E21">
        <w:rPr>
          <w:rFonts w:ascii="Arial" w:hAnsi="Arial" w:cs="Arial"/>
          <w:sz w:val="18"/>
          <w:szCs w:val="18"/>
        </w:rPr>
        <w:t>resulte(n) ser precios no aceptables, dicho (s) concepto (s) que se encuentren en ese supuesto, se adjudicará</w:t>
      </w:r>
      <w:r>
        <w:rPr>
          <w:rFonts w:ascii="Arial" w:hAnsi="Arial" w:cs="Arial"/>
          <w:sz w:val="18"/>
          <w:szCs w:val="18"/>
        </w:rPr>
        <w:t>n</w:t>
      </w:r>
      <w:r w:rsidRPr="00E67E21">
        <w:rPr>
          <w:rFonts w:ascii="Arial" w:hAnsi="Arial" w:cs="Arial"/>
          <w:sz w:val="18"/>
          <w:szCs w:val="18"/>
        </w:rPr>
        <w:t xml:space="preserve"> hasta por el precio aceptable que resulte de la evaluación económica efectuada en términos de lo dispuesto en el Artículo 68 de las Políticas Bases y Lineamientos en materia de Adquisiciones, Arrendamientos de Bienes Muebles y Servicios del Instituto Federal Electoral. </w:t>
      </w:r>
    </w:p>
    <w:p w14:paraId="2140B12B" w14:textId="77777777" w:rsidR="00C56038" w:rsidRPr="00E67E21" w:rsidRDefault="00C56038" w:rsidP="00C56038">
      <w:pPr>
        <w:jc w:val="both"/>
        <w:rPr>
          <w:rFonts w:ascii="Arial" w:hAnsi="Arial" w:cs="Arial"/>
          <w:sz w:val="18"/>
          <w:szCs w:val="18"/>
        </w:rPr>
      </w:pPr>
    </w:p>
    <w:p w14:paraId="49D98B7F" w14:textId="77777777" w:rsidR="00C56038" w:rsidRDefault="00C56038" w:rsidP="00C56038">
      <w:pPr>
        <w:jc w:val="both"/>
        <w:rPr>
          <w:rFonts w:ascii="Arial" w:hAnsi="Arial" w:cs="Arial"/>
          <w:sz w:val="18"/>
          <w:szCs w:val="18"/>
        </w:rPr>
      </w:pPr>
      <w:r w:rsidRPr="00E67E21">
        <w:rPr>
          <w:rFonts w:ascii="Arial" w:hAnsi="Arial" w:cs="Arial"/>
          <w:sz w:val="18"/>
          <w:szCs w:val="18"/>
        </w:rPr>
        <w:t>Entendiéndose que, con la presentación de la propuesta económica por parte de los LICITANTES, aceptan dicha consideración.</w:t>
      </w:r>
    </w:p>
    <w:p w14:paraId="39C96EEA" w14:textId="77777777" w:rsidR="00C56038" w:rsidRDefault="00C56038" w:rsidP="00C56038">
      <w:pPr>
        <w:jc w:val="both"/>
        <w:rPr>
          <w:rFonts w:ascii="Arial" w:hAnsi="Arial" w:cs="Arial"/>
          <w:sz w:val="18"/>
          <w:szCs w:val="18"/>
        </w:rPr>
      </w:pPr>
    </w:p>
    <w:p w14:paraId="7FB0D06F" w14:textId="77777777" w:rsidR="00C56038" w:rsidRDefault="00C56038" w:rsidP="00C56038">
      <w:pPr>
        <w:jc w:val="both"/>
        <w:rPr>
          <w:rFonts w:ascii="Arial" w:hAnsi="Arial" w:cs="Arial"/>
          <w:sz w:val="18"/>
          <w:szCs w:val="18"/>
        </w:rPr>
      </w:pPr>
    </w:p>
    <w:p w14:paraId="3D3932D4" w14:textId="77777777" w:rsidR="00C56038" w:rsidRDefault="00C56038" w:rsidP="00C56038">
      <w:pPr>
        <w:jc w:val="center"/>
        <w:rPr>
          <w:rFonts w:ascii="Arial" w:hAnsi="Arial" w:cs="Arial"/>
          <w:b/>
          <w:bCs/>
        </w:rPr>
      </w:pPr>
      <w:r>
        <w:rPr>
          <w:rFonts w:ascii="Arial" w:hAnsi="Arial" w:cs="Arial"/>
          <w:b/>
          <w:bCs/>
        </w:rPr>
        <w:t>___________________________________________________________</w:t>
      </w:r>
    </w:p>
    <w:p w14:paraId="565FB645" w14:textId="77777777" w:rsidR="00C56038" w:rsidRDefault="00C56038" w:rsidP="00C56038">
      <w:pPr>
        <w:pStyle w:val="Textoindependiente"/>
        <w:jc w:val="center"/>
        <w:rPr>
          <w:rFonts w:cs="Arial"/>
          <w:i/>
          <w:sz w:val="20"/>
        </w:rPr>
      </w:pPr>
      <w:r>
        <w:rPr>
          <w:rFonts w:cs="Arial"/>
          <w:i/>
          <w:sz w:val="20"/>
        </w:rPr>
        <w:t>Nombre del Licitante y nombre y firma del representante legal</w:t>
      </w:r>
    </w:p>
    <w:p w14:paraId="77633415" w14:textId="2DD4E4DF" w:rsidR="00172A41" w:rsidRDefault="00172A41" w:rsidP="00E7091A">
      <w:pPr>
        <w:rPr>
          <w:lang w:val="es-ES"/>
        </w:rPr>
      </w:pPr>
    </w:p>
    <w:p w14:paraId="19579E94" w14:textId="77777777" w:rsidR="00172A41" w:rsidRDefault="00172A41" w:rsidP="00E7091A">
      <w:pPr>
        <w:rPr>
          <w:lang w:val="es-ES"/>
        </w:rPr>
      </w:pPr>
    </w:p>
    <w:p w14:paraId="2036520B" w14:textId="77777777" w:rsidR="00172A41" w:rsidRDefault="00172A41" w:rsidP="00E7091A">
      <w:pPr>
        <w:rPr>
          <w:lang w:val="es-ES"/>
        </w:rPr>
      </w:pPr>
    </w:p>
    <w:p w14:paraId="288CD326" w14:textId="77777777" w:rsidR="00172A41" w:rsidRDefault="00172A41" w:rsidP="00E7091A">
      <w:pPr>
        <w:rPr>
          <w:lang w:val="es-ES"/>
        </w:rPr>
      </w:pPr>
    </w:p>
    <w:p w14:paraId="303A18EF" w14:textId="77777777" w:rsidR="00A8314E" w:rsidRDefault="00A8314E" w:rsidP="00E7091A">
      <w:pPr>
        <w:rPr>
          <w:lang w:val="es-ES"/>
        </w:rPr>
        <w:sectPr w:rsidR="00A8314E" w:rsidSect="00087C60">
          <w:headerReference w:type="default" r:id="rId43"/>
          <w:footerReference w:type="default" r:id="rId44"/>
          <w:pgSz w:w="12242" w:h="15842" w:code="1"/>
          <w:pgMar w:top="1701" w:right="1304" w:bottom="567" w:left="1418" w:header="709" w:footer="0" w:gutter="0"/>
          <w:cols w:space="708"/>
          <w:docGrid w:linePitch="360"/>
        </w:sectPr>
      </w:pPr>
    </w:p>
    <w:p w14:paraId="6C4FDBF3" w14:textId="77777777" w:rsidR="00172A41" w:rsidRDefault="00172A41" w:rsidP="00E7091A">
      <w:pPr>
        <w:rPr>
          <w:lang w:val="es-ES"/>
        </w:rPr>
      </w:pPr>
    </w:p>
    <w:p w14:paraId="31E3C6E3" w14:textId="77777777" w:rsidR="00172A41" w:rsidRDefault="00172A41" w:rsidP="00E7091A">
      <w:pPr>
        <w:rPr>
          <w:lang w:val="es-ES"/>
        </w:rPr>
      </w:pPr>
    </w:p>
    <w:p w14:paraId="246B804C" w14:textId="77777777" w:rsidR="001C5D2F" w:rsidRPr="00E7091A" w:rsidRDefault="001C5D2F" w:rsidP="00E7091A">
      <w:pPr>
        <w:rPr>
          <w:lang w:val="es-ES"/>
        </w:rPr>
      </w:pPr>
    </w:p>
    <w:p w14:paraId="726931C1" w14:textId="220D00BF" w:rsidR="00CC1403" w:rsidRPr="00EF4A7F" w:rsidRDefault="00624CF1" w:rsidP="0055784E">
      <w:pPr>
        <w:pStyle w:val="Ttulo1"/>
        <w:spacing w:before="240" w:after="60"/>
        <w:rPr>
          <w:rFonts w:cs="Arial"/>
          <w:color w:val="CC0066"/>
          <w:kern w:val="32"/>
          <w:sz w:val="32"/>
          <w:szCs w:val="32"/>
        </w:rPr>
      </w:pPr>
      <w:bookmarkStart w:id="1566" w:name="_Toc183636807"/>
      <w:r w:rsidRPr="00EF4A7F">
        <w:rPr>
          <w:rFonts w:cs="Arial"/>
          <w:color w:val="CC0066"/>
          <w:kern w:val="32"/>
          <w:sz w:val="32"/>
          <w:szCs w:val="32"/>
        </w:rPr>
        <w:t>ANEXO 8</w:t>
      </w:r>
      <w:bookmarkEnd w:id="1563"/>
      <w:bookmarkEnd w:id="1566"/>
    </w:p>
    <w:p w14:paraId="48A69F9D" w14:textId="699C4880" w:rsidR="00CC1403" w:rsidRPr="00EF4A7F" w:rsidRDefault="00591A6F">
      <w:pPr>
        <w:shd w:val="clear" w:color="auto" w:fill="D9D9D9" w:themeFill="background1" w:themeFillShade="D9"/>
        <w:jc w:val="center"/>
        <w:rPr>
          <w:rFonts w:ascii="Arial" w:hAnsi="Arial" w:cs="Arial"/>
          <w:b/>
          <w:sz w:val="28"/>
        </w:rPr>
      </w:pPr>
      <w:r w:rsidRPr="00591A6F">
        <w:rPr>
          <w:rFonts w:ascii="Arial" w:hAnsi="Arial" w:cs="Arial"/>
          <w:b/>
          <w:sz w:val="28"/>
        </w:rPr>
        <w:t>Modelo de garantía de cumplimiento de contrato mediante póliza de fianza</w:t>
      </w:r>
    </w:p>
    <w:p w14:paraId="3B463675" w14:textId="77777777" w:rsidR="00CC1403" w:rsidRPr="00EF4A7F" w:rsidRDefault="00CC1403">
      <w:pPr>
        <w:jc w:val="center"/>
        <w:rPr>
          <w:rFonts w:ascii="Arial" w:hAnsi="Arial" w:cs="Arial"/>
          <w:sz w:val="22"/>
          <w:szCs w:val="22"/>
        </w:rPr>
      </w:pPr>
    </w:p>
    <w:p w14:paraId="0E20A144" w14:textId="73D289AA" w:rsidR="00CC1403" w:rsidRPr="00EF4A7F" w:rsidRDefault="00CC1403" w:rsidP="00A00D37">
      <w:pPr>
        <w:pStyle w:val="Encabezado"/>
        <w:spacing w:line="360" w:lineRule="auto"/>
        <w:jc w:val="both"/>
        <w:rPr>
          <w:rFonts w:ascii="Arial" w:hAnsi="Arial" w:cs="Arial"/>
          <w:b/>
          <w:bCs/>
        </w:rPr>
      </w:pPr>
    </w:p>
    <w:p w14:paraId="3DD66B86" w14:textId="77777777" w:rsidR="00F5149B" w:rsidRPr="00F5149B" w:rsidRDefault="00F5149B" w:rsidP="00F5149B">
      <w:pPr>
        <w:spacing w:line="360" w:lineRule="auto"/>
        <w:jc w:val="both"/>
        <w:rPr>
          <w:rFonts w:ascii="Arial" w:hAnsi="Arial" w:cs="Arial"/>
          <w:b/>
          <w:bCs/>
        </w:rPr>
      </w:pPr>
      <w:r w:rsidRPr="00F5149B">
        <w:rPr>
          <w:rFonts w:ascii="Arial" w:hAnsi="Arial" w:cs="Arial"/>
          <w:b/>
          <w:bCs/>
        </w:rPr>
        <w:t>C. DIRECTOR DE RECURSOS MATERIALES Y SERVICIOS</w:t>
      </w:r>
    </w:p>
    <w:p w14:paraId="65E7C19A" w14:textId="77777777" w:rsidR="00F5149B" w:rsidRPr="00F5149B" w:rsidRDefault="00F5149B" w:rsidP="00F5149B">
      <w:pPr>
        <w:spacing w:line="360" w:lineRule="auto"/>
        <w:jc w:val="both"/>
        <w:rPr>
          <w:rFonts w:ascii="Arial" w:hAnsi="Arial" w:cs="Arial"/>
          <w:b/>
          <w:bCs/>
        </w:rPr>
      </w:pPr>
      <w:r w:rsidRPr="00F5149B">
        <w:rPr>
          <w:rFonts w:ascii="Arial" w:hAnsi="Arial" w:cs="Arial"/>
          <w:b/>
          <w:bCs/>
        </w:rPr>
        <w:t>INSTITUTO NACIONAL ELECTORAL</w:t>
      </w:r>
    </w:p>
    <w:p w14:paraId="06FB2D8E" w14:textId="77777777" w:rsidR="00F5149B" w:rsidRPr="00F5149B" w:rsidRDefault="00F5149B" w:rsidP="00F5149B">
      <w:pPr>
        <w:spacing w:line="360" w:lineRule="auto"/>
        <w:jc w:val="both"/>
        <w:rPr>
          <w:rFonts w:ascii="Arial" w:hAnsi="Arial" w:cs="Arial"/>
          <w:b/>
          <w:bCs/>
        </w:rPr>
      </w:pPr>
      <w:r w:rsidRPr="00F5149B">
        <w:rPr>
          <w:rFonts w:ascii="Arial" w:hAnsi="Arial" w:cs="Arial"/>
          <w:b/>
          <w:bCs/>
        </w:rPr>
        <w:t xml:space="preserve">P R E S E N T E. </w:t>
      </w:r>
    </w:p>
    <w:p w14:paraId="6D0F56AF" w14:textId="77777777" w:rsidR="00F5149B" w:rsidRPr="00F5149B" w:rsidRDefault="00F5149B" w:rsidP="00F5149B">
      <w:pPr>
        <w:spacing w:line="360" w:lineRule="auto"/>
        <w:jc w:val="both"/>
        <w:rPr>
          <w:rFonts w:ascii="Arial" w:hAnsi="Arial" w:cs="Arial"/>
          <w:b/>
          <w:bCs/>
        </w:rPr>
      </w:pPr>
    </w:p>
    <w:p w14:paraId="5A81252E" w14:textId="7696813F" w:rsidR="000458D4" w:rsidRPr="0027305A" w:rsidRDefault="000458D4" w:rsidP="000458D4">
      <w:pPr>
        <w:pStyle w:val="Encabezado"/>
        <w:spacing w:line="360" w:lineRule="auto"/>
        <w:jc w:val="both"/>
        <w:rPr>
          <w:rFonts w:ascii="Arial" w:hAnsi="Arial" w:cs="Arial"/>
          <w:bCs/>
        </w:rPr>
      </w:pPr>
      <w:r w:rsidRPr="0027305A">
        <w:rPr>
          <w:rFonts w:ascii="Arial" w:hAnsi="Arial" w:cs="Arial"/>
        </w:rPr>
        <w:t>Que es a favor del Instituto Nacional Electoral para garantizar por el proveedor [___________________] el fiel y exacto cumplimiento de las obligaciones pactadas en el contrato</w:t>
      </w:r>
      <w:r>
        <w:rPr>
          <w:rFonts w:ascii="Arial" w:hAnsi="Arial" w:cs="Arial"/>
        </w:rPr>
        <w:t xml:space="preserve"> </w:t>
      </w:r>
      <w:r w:rsidRPr="0027305A">
        <w:rPr>
          <w:rFonts w:ascii="Arial" w:hAnsi="Arial" w:cs="Arial"/>
          <w:b/>
        </w:rPr>
        <w:t>“</w:t>
      </w:r>
      <w:r>
        <w:rPr>
          <w:rFonts w:ascii="Arial" w:hAnsi="Arial" w:cs="Arial"/>
          <w:b/>
        </w:rPr>
        <w:t>______</w:t>
      </w:r>
      <w:r w:rsidRPr="0027305A">
        <w:rPr>
          <w:rFonts w:ascii="Arial" w:hAnsi="Arial" w:cs="Arial"/>
          <w:b/>
        </w:rPr>
        <w:t xml:space="preserve">” </w:t>
      </w:r>
      <w:r w:rsidRPr="0027305A">
        <w:rPr>
          <w:rFonts w:ascii="Arial" w:hAnsi="Arial" w:cs="Arial"/>
        </w:rPr>
        <w:t>No. INE/________/</w:t>
      </w:r>
      <w:r>
        <w:rPr>
          <w:rFonts w:ascii="Arial" w:hAnsi="Arial" w:cs="Arial"/>
        </w:rPr>
        <w:t>2024</w:t>
      </w:r>
      <w:r w:rsidRPr="0027305A">
        <w:rPr>
          <w:rFonts w:ascii="Arial" w:hAnsi="Arial" w:cs="Arial"/>
        </w:rPr>
        <w:t>, de fecha de firma [____________________] por un monto</w:t>
      </w:r>
      <w:r>
        <w:rPr>
          <w:rFonts w:ascii="Arial" w:hAnsi="Arial" w:cs="Arial"/>
        </w:rPr>
        <w:t xml:space="preserve"> </w:t>
      </w:r>
      <w:r w:rsidRPr="0027305A">
        <w:rPr>
          <w:rFonts w:ascii="Arial" w:hAnsi="Arial" w:cs="Arial"/>
        </w:rPr>
        <w:t xml:space="preserve">total de </w:t>
      </w:r>
      <w:r w:rsidRPr="0083181D">
        <w:rPr>
          <w:rFonts w:ascii="Arial" w:hAnsi="Arial" w:cs="Arial"/>
        </w:rPr>
        <w:t xml:space="preserve">$___________________ </w:t>
      </w:r>
      <w:r>
        <w:rPr>
          <w:rFonts w:ascii="Arial" w:hAnsi="Arial" w:cs="Arial"/>
        </w:rPr>
        <w:t>M.N.</w:t>
      </w:r>
      <w:r w:rsidRPr="0083181D">
        <w:rPr>
          <w:rFonts w:ascii="Arial" w:hAnsi="Arial" w:cs="Arial"/>
        </w:rPr>
        <w:t xml:space="preserve"> (____________________________)</w:t>
      </w:r>
      <w:r w:rsidRPr="0027305A">
        <w:rPr>
          <w:rFonts w:ascii="Arial" w:hAnsi="Arial" w:cs="Arial"/>
        </w:rPr>
        <w:t xml:space="preserve"> más I.V.A., relativo a la contratación de (bienes, arrendamiento de bienes muebles o servicios) de acuerdo con las especificaciones contenidas en el citado contrato derivadas de la Licitación Pública </w:t>
      </w:r>
      <w:r w:rsidR="00260F58">
        <w:rPr>
          <w:rFonts w:ascii="Arial" w:hAnsi="Arial" w:cs="Arial"/>
        </w:rPr>
        <w:t>N</w:t>
      </w:r>
      <w:r>
        <w:rPr>
          <w:rFonts w:ascii="Arial" w:hAnsi="Arial" w:cs="Arial"/>
        </w:rPr>
        <w:t>acional Presencial</w:t>
      </w:r>
      <w:r>
        <w:rPr>
          <w:rFonts w:ascii="Arial" w:hAnsi="Arial" w:cs="Arial"/>
          <w:b/>
        </w:rPr>
        <w:t xml:space="preserve"> </w:t>
      </w:r>
      <w:r w:rsidRPr="0027305A">
        <w:rPr>
          <w:rFonts w:ascii="Arial" w:hAnsi="Arial" w:cs="Arial"/>
          <w:b/>
        </w:rPr>
        <w:t>No.________________</w:t>
      </w:r>
      <w:r w:rsidRPr="0027305A">
        <w:rPr>
          <w:rFonts w:ascii="Arial" w:hAnsi="Arial" w:cs="Arial"/>
          <w:b/>
          <w:bCs/>
        </w:rPr>
        <w:t>.</w:t>
      </w:r>
    </w:p>
    <w:p w14:paraId="277C3D7D" w14:textId="77777777" w:rsidR="000458D4" w:rsidRPr="0027305A" w:rsidRDefault="000458D4" w:rsidP="000458D4">
      <w:pPr>
        <w:spacing w:line="360" w:lineRule="auto"/>
        <w:jc w:val="both"/>
        <w:rPr>
          <w:rFonts w:ascii="Arial" w:hAnsi="Arial" w:cs="Arial"/>
        </w:rPr>
      </w:pPr>
    </w:p>
    <w:p w14:paraId="644FADD7" w14:textId="77777777" w:rsidR="000458D4" w:rsidRPr="0027305A" w:rsidRDefault="000458D4" w:rsidP="000458D4">
      <w:pPr>
        <w:spacing w:line="360" w:lineRule="auto"/>
        <w:jc w:val="both"/>
        <w:rPr>
          <w:rFonts w:ascii="Arial" w:hAnsi="Arial" w:cs="Arial"/>
          <w:b/>
          <w:bCs/>
        </w:rPr>
      </w:pPr>
      <w:r w:rsidRPr="0027305A">
        <w:rPr>
          <w:rFonts w:ascii="Arial" w:hAnsi="Arial" w:cs="Arial"/>
        </w:rPr>
        <w:t xml:space="preserve">La compañía afianzadora expresamente declara: </w:t>
      </w:r>
      <w:r w:rsidRPr="0027305A">
        <w:rPr>
          <w:rFonts w:ascii="Arial" w:hAnsi="Arial" w:cs="Arial"/>
          <w:b/>
          <w:bCs/>
        </w:rPr>
        <w:t>a</w:t>
      </w:r>
      <w:r w:rsidRPr="0027305A">
        <w:rPr>
          <w:rFonts w:ascii="Arial" w:hAnsi="Arial" w:cs="Arial"/>
        </w:rPr>
        <w:t xml:space="preserve">) Que la fianza se otorga atendiendo a todas las estipulaciones contenidas en el contrato, </w:t>
      </w:r>
      <w:r w:rsidRPr="0027305A">
        <w:rPr>
          <w:rFonts w:ascii="Arial" w:hAnsi="Arial" w:cs="Arial"/>
          <w:b/>
          <w:bCs/>
        </w:rPr>
        <w:t>b</w:t>
      </w:r>
      <w:r w:rsidRPr="0027305A">
        <w:rPr>
          <w:rFonts w:ascii="Arial" w:hAnsi="Arial" w:cs="Arial"/>
        </w:rPr>
        <w:t xml:space="preserve">) Que para cancelar la fianza, será requisito </w:t>
      </w:r>
      <w:r w:rsidRPr="0027305A">
        <w:rPr>
          <w:rFonts w:ascii="Arial" w:hAnsi="Arial" w:cs="Arial"/>
          <w:b/>
        </w:rPr>
        <w:t>indispensable</w:t>
      </w:r>
      <w:r w:rsidRPr="0027305A">
        <w:rPr>
          <w:rFonts w:ascii="Arial" w:hAnsi="Arial" w:cs="Arial"/>
        </w:rPr>
        <w:t xml:space="preserve"> contar con la constancia de cumplimiento total de las obligaciones contractuales </w:t>
      </w:r>
      <w:r w:rsidRPr="0027305A">
        <w:rPr>
          <w:rFonts w:ascii="Arial" w:hAnsi="Arial" w:cs="Arial"/>
          <w:b/>
        </w:rPr>
        <w:t>emitida por el administrador del contrato</w:t>
      </w:r>
      <w:r w:rsidRPr="0027305A">
        <w:rPr>
          <w:rFonts w:ascii="Arial" w:hAnsi="Arial" w:cs="Arial"/>
        </w:rPr>
        <w:t xml:space="preserve">, </w:t>
      </w:r>
      <w:r w:rsidRPr="0027305A">
        <w:rPr>
          <w:rFonts w:ascii="Arial" w:hAnsi="Arial" w:cs="Arial"/>
          <w:b/>
          <w:bCs/>
        </w:rPr>
        <w:t>c</w:t>
      </w:r>
      <w:r w:rsidRPr="0027305A">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27305A">
        <w:rPr>
          <w:rFonts w:ascii="Arial" w:hAnsi="Arial" w:cs="Arial"/>
          <w:b/>
        </w:rPr>
        <w:t xml:space="preserve">competente </w:t>
      </w:r>
      <w:r w:rsidRPr="0027305A">
        <w:rPr>
          <w:rFonts w:ascii="Arial" w:hAnsi="Arial" w:cs="Arial"/>
        </w:rPr>
        <w:t xml:space="preserve">que quede firme, </w:t>
      </w:r>
      <w:r w:rsidRPr="0027305A">
        <w:rPr>
          <w:rFonts w:ascii="Arial" w:hAnsi="Arial" w:cs="Arial"/>
          <w:b/>
        </w:rPr>
        <w:t>de forma tal que su vigencia no podrá acotarse en razón del plazo de ejecución del contrato principal o fuente de las obligaciones, o cualquier otra circunstancia, d)</w:t>
      </w:r>
      <w:r w:rsidRPr="0027305A">
        <w:rPr>
          <w:rFonts w:ascii="Arial" w:hAnsi="Arial" w:cs="Arial"/>
        </w:rPr>
        <w:t xml:space="preserve"> </w:t>
      </w:r>
      <w:r w:rsidRPr="0027305A">
        <w:rPr>
          <w:rFonts w:ascii="Arial" w:hAnsi="Arial" w:cs="Arial"/>
          <w:b/>
        </w:rPr>
        <w:t xml:space="preserve">En caso de hacerse efectiva la presente garantía </w:t>
      </w:r>
      <w:r w:rsidRPr="0027305A">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14D75C16" w14:textId="5FCCEB3E" w:rsidR="00CC1403" w:rsidRPr="0066478A" w:rsidRDefault="00CC1403" w:rsidP="00891368">
      <w:pPr>
        <w:spacing w:line="360" w:lineRule="auto"/>
        <w:jc w:val="both"/>
        <w:rPr>
          <w:rFonts w:ascii="Arial" w:hAnsi="Arial" w:cs="Arial"/>
        </w:rPr>
      </w:pPr>
    </w:p>
    <w:p w14:paraId="24F47C2E" w14:textId="77777777" w:rsidR="00CC1403" w:rsidRPr="00EF4A7F" w:rsidRDefault="00CC1403">
      <w:pPr>
        <w:spacing w:line="360" w:lineRule="auto"/>
        <w:jc w:val="both"/>
        <w:rPr>
          <w:rFonts w:ascii="Arial" w:hAnsi="Arial" w:cs="Arial"/>
          <w:b/>
          <w:bCs/>
        </w:rPr>
      </w:pPr>
    </w:p>
    <w:p w14:paraId="524CAF6D" w14:textId="2B491A68" w:rsidR="00CC1403" w:rsidRPr="00EF4A7F" w:rsidRDefault="00CC1403">
      <w:pPr>
        <w:spacing w:line="360" w:lineRule="auto"/>
        <w:jc w:val="both"/>
        <w:rPr>
          <w:rFonts w:ascii="Arial" w:hAnsi="Arial" w:cs="Arial"/>
          <w:b/>
          <w:bCs/>
        </w:rPr>
      </w:pPr>
    </w:p>
    <w:p w14:paraId="164AF22A" w14:textId="77777777" w:rsidR="00CC1403" w:rsidRPr="00EF4A7F" w:rsidRDefault="00CC1403">
      <w:pPr>
        <w:spacing w:line="360" w:lineRule="auto"/>
        <w:jc w:val="both"/>
        <w:rPr>
          <w:rFonts w:ascii="Arial" w:hAnsi="Arial" w:cs="Arial"/>
          <w:b/>
          <w:bCs/>
        </w:rPr>
      </w:pPr>
    </w:p>
    <w:p w14:paraId="6CB65F33" w14:textId="69DAE9B7" w:rsidR="007121BB" w:rsidRPr="00EF4A7F" w:rsidRDefault="00E20405" w:rsidP="00591A6F">
      <w:pPr>
        <w:pStyle w:val="Ttulo1"/>
        <w:spacing w:before="240" w:after="60"/>
        <w:rPr>
          <w:rFonts w:cs="Arial"/>
          <w:color w:val="CC0066"/>
          <w:kern w:val="32"/>
          <w:sz w:val="32"/>
          <w:szCs w:val="32"/>
        </w:rPr>
      </w:pPr>
      <w:bookmarkStart w:id="1567" w:name="_Toc183636808"/>
      <w:r w:rsidRPr="00EF4A7F">
        <w:rPr>
          <w:rFonts w:cs="Arial"/>
          <w:color w:val="CC0066"/>
          <w:kern w:val="32"/>
          <w:sz w:val="32"/>
          <w:szCs w:val="32"/>
        </w:rPr>
        <w:lastRenderedPageBreak/>
        <w:t xml:space="preserve">ANEXO </w:t>
      </w:r>
      <w:r w:rsidR="005B3A63" w:rsidRPr="00EF4A7F">
        <w:rPr>
          <w:rFonts w:cs="Arial"/>
          <w:color w:val="CC0066"/>
          <w:kern w:val="32"/>
          <w:sz w:val="32"/>
          <w:szCs w:val="32"/>
        </w:rPr>
        <w:t>9</w:t>
      </w:r>
      <w:bookmarkEnd w:id="1567"/>
    </w:p>
    <w:p w14:paraId="25CEA81B" w14:textId="77777777" w:rsidR="00CC1403" w:rsidRPr="00EF4A7F" w:rsidRDefault="00624CF1">
      <w:pPr>
        <w:pStyle w:val="Ttulo1"/>
        <w:shd w:val="clear" w:color="auto" w:fill="D9D9D9" w:themeFill="background1" w:themeFillShade="D9"/>
        <w:rPr>
          <w:rFonts w:cs="Arial"/>
          <w:kern w:val="32"/>
          <w:sz w:val="28"/>
          <w:szCs w:val="32"/>
        </w:rPr>
      </w:pPr>
      <w:bookmarkStart w:id="1568" w:name="_Toc488428680"/>
      <w:bookmarkStart w:id="1569" w:name="_Toc496883365"/>
      <w:bookmarkStart w:id="1570" w:name="_Toc464498753"/>
      <w:bookmarkStart w:id="1571" w:name="_Toc19704309"/>
      <w:bookmarkStart w:id="1572" w:name="_Toc498523248"/>
      <w:bookmarkStart w:id="1573" w:name="_Toc492377968"/>
      <w:bookmarkStart w:id="1574" w:name="_Toc3539036"/>
      <w:bookmarkStart w:id="1575" w:name="_Toc493501671"/>
      <w:bookmarkStart w:id="1576" w:name="_Toc491181006"/>
      <w:bookmarkStart w:id="1577" w:name="_Toc505704932"/>
      <w:bookmarkStart w:id="1578" w:name="_Toc23958054"/>
      <w:bookmarkStart w:id="1579" w:name="_Toc96092365"/>
      <w:bookmarkStart w:id="1580" w:name="_Toc464498347"/>
      <w:bookmarkStart w:id="1581" w:name="_Toc494211629"/>
      <w:bookmarkStart w:id="1582" w:name="_Toc89112390"/>
      <w:bookmarkStart w:id="1583" w:name="_Toc104199044"/>
      <w:bookmarkStart w:id="1584" w:name="_Toc452121428"/>
      <w:bookmarkStart w:id="1585" w:name="_Toc487209366"/>
      <w:bookmarkStart w:id="1586" w:name="_Toc510612369"/>
      <w:bookmarkStart w:id="1587" w:name="_Toc23410288"/>
      <w:bookmarkStart w:id="1588" w:name="_Toc94701584"/>
      <w:bookmarkStart w:id="1589" w:name="_Toc127378602"/>
      <w:bookmarkStart w:id="1590" w:name="_Toc127981562"/>
      <w:bookmarkStart w:id="1591" w:name="_Toc144317533"/>
      <w:bookmarkStart w:id="1592" w:name="_Toc149156162"/>
      <w:bookmarkStart w:id="1593" w:name="_Toc183620014"/>
      <w:bookmarkStart w:id="1594" w:name="_Toc183636809"/>
      <w:r w:rsidRPr="00EF4A7F">
        <w:rPr>
          <w:rFonts w:cs="Arial"/>
          <w:kern w:val="32"/>
          <w:sz w:val="28"/>
          <w:szCs w:val="32"/>
        </w:rPr>
        <w:t>Tipo y modelo de contrato</w:t>
      </w:r>
      <w:bookmarkEnd w:id="1568"/>
      <w:bookmarkEnd w:id="1569"/>
      <w:bookmarkEnd w:id="1570"/>
      <w:bookmarkEnd w:id="1571"/>
      <w:bookmarkEnd w:id="1572"/>
      <w:bookmarkEnd w:id="1573"/>
      <w:bookmarkEnd w:id="1574"/>
      <w:bookmarkEnd w:id="1575"/>
      <w:bookmarkEnd w:id="1576"/>
      <w:bookmarkEnd w:id="1577"/>
      <w:bookmarkEnd w:id="1578"/>
      <w:bookmarkEnd w:id="1579"/>
      <w:bookmarkEnd w:id="1580"/>
      <w:bookmarkEnd w:id="1581"/>
      <w:bookmarkEnd w:id="1582"/>
      <w:bookmarkEnd w:id="1583"/>
      <w:bookmarkEnd w:id="1584"/>
      <w:bookmarkEnd w:id="1585"/>
      <w:bookmarkEnd w:id="1586"/>
      <w:bookmarkEnd w:id="1587"/>
      <w:bookmarkEnd w:id="1588"/>
      <w:bookmarkEnd w:id="1589"/>
      <w:bookmarkEnd w:id="1590"/>
      <w:bookmarkEnd w:id="1591"/>
      <w:bookmarkEnd w:id="1592"/>
      <w:bookmarkEnd w:id="1593"/>
      <w:bookmarkEnd w:id="1594"/>
      <w:r w:rsidRPr="00EF4A7F">
        <w:rPr>
          <w:rFonts w:cs="Arial"/>
          <w:kern w:val="32"/>
          <w:sz w:val="28"/>
          <w:szCs w:val="32"/>
        </w:rPr>
        <w:t xml:space="preserve"> </w:t>
      </w:r>
    </w:p>
    <w:p w14:paraId="0413C7D0" w14:textId="77777777" w:rsidR="00CC1403" w:rsidRPr="00EF4A7F" w:rsidRDefault="00CC1403">
      <w:pPr>
        <w:jc w:val="both"/>
        <w:rPr>
          <w:rFonts w:ascii="Arial" w:hAnsi="Arial" w:cs="Arial"/>
          <w:color w:val="666699"/>
          <w:kern w:val="32"/>
          <w:sz w:val="18"/>
          <w:szCs w:val="18"/>
        </w:rPr>
      </w:pPr>
      <w:bookmarkStart w:id="1595" w:name="_Toc311547470"/>
      <w:bookmarkStart w:id="1596" w:name="_Toc289064613"/>
    </w:p>
    <w:p w14:paraId="0D3CD787" w14:textId="2722C7F6"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Contrato </w:t>
      </w:r>
      <w:r w:rsidRPr="00EF4A7F">
        <w:rPr>
          <w:rFonts w:ascii="Arial" w:hAnsi="Arial" w:cs="Arial"/>
          <w:sz w:val="18"/>
          <w:szCs w:val="18"/>
          <w:shd w:val="clear" w:color="auto" w:fill="FFFFFF"/>
        </w:rPr>
        <w:t>(abierto y/o plurianual si aplica)</w:t>
      </w:r>
      <w:r w:rsidRPr="00EF4A7F">
        <w:rPr>
          <w:rFonts w:ascii="Arial" w:hAnsi="Arial" w:cs="Arial"/>
          <w:sz w:val="18"/>
          <w:szCs w:val="18"/>
        </w:rPr>
        <w:t xml:space="preserve"> de (adquisición de bienes y/o prestación de servicios, según sea el caso), que celebran por una parte, el </w:t>
      </w:r>
      <w:r w:rsidRPr="00EF4A7F">
        <w:rPr>
          <w:rFonts w:ascii="Arial" w:hAnsi="Arial" w:cs="Arial"/>
          <w:b/>
          <w:sz w:val="18"/>
          <w:szCs w:val="18"/>
        </w:rPr>
        <w:t>Instituto Nacional Electoral</w:t>
      </w:r>
      <w:r w:rsidRPr="00EF4A7F">
        <w:rPr>
          <w:rFonts w:ascii="Arial" w:hAnsi="Arial" w:cs="Arial"/>
          <w:sz w:val="18"/>
          <w:szCs w:val="18"/>
        </w:rPr>
        <w:t xml:space="preserve">, a quien en lo sucesivo se le denominará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 representado por (</w:t>
      </w:r>
      <w:r w:rsidRPr="00EF4A7F">
        <w:rPr>
          <w:rFonts w:ascii="Arial" w:hAnsi="Arial" w:cs="Arial"/>
          <w:bCs/>
          <w:sz w:val="18"/>
          <w:szCs w:val="18"/>
          <w:u w:val="dotted"/>
        </w:rPr>
        <w:t xml:space="preserve">cuando aplique, según el monto) su Apoderada (o) Legal, </w:t>
      </w:r>
      <w:r w:rsidRPr="00EF4A7F">
        <w:rPr>
          <w:rFonts w:ascii="Arial" w:hAnsi="Arial" w:cs="Arial"/>
          <w:sz w:val="18"/>
          <w:szCs w:val="18"/>
          <w:u w:val="dotted"/>
        </w:rPr>
        <w:t xml:space="preserve">la Dra. Amaranta Arroyo </w:t>
      </w:r>
      <w:r w:rsidR="00B21245" w:rsidRPr="00EF4A7F">
        <w:rPr>
          <w:rFonts w:ascii="Arial" w:hAnsi="Arial" w:cs="Arial"/>
          <w:sz w:val="18"/>
          <w:szCs w:val="18"/>
          <w:u w:val="dotted"/>
        </w:rPr>
        <w:t>Ortiz</w:t>
      </w:r>
      <w:r w:rsidRPr="00EF4A7F">
        <w:rPr>
          <w:rFonts w:ascii="Arial" w:hAnsi="Arial" w:cs="Arial"/>
          <w:sz w:val="18"/>
          <w:szCs w:val="18"/>
          <w:u w:val="dotted"/>
        </w:rPr>
        <w:t xml:space="preserve">, </w:t>
      </w:r>
      <w:r w:rsidRPr="00EF4A7F">
        <w:rPr>
          <w:rFonts w:ascii="Arial" w:hAnsi="Arial" w:cs="Arial"/>
          <w:sz w:val="18"/>
          <w:szCs w:val="18"/>
        </w:rPr>
        <w:t xml:space="preserve">asistido por el </w:t>
      </w:r>
      <w:r w:rsidR="00B21245" w:rsidRPr="00EF4A7F">
        <w:rPr>
          <w:rFonts w:ascii="Arial" w:hAnsi="Arial" w:cs="Arial"/>
          <w:sz w:val="18"/>
          <w:szCs w:val="18"/>
        </w:rPr>
        <w:t>Lic.</w:t>
      </w:r>
      <w:r w:rsidR="00B21245">
        <w:rPr>
          <w:rFonts w:ascii="Arial" w:hAnsi="Arial" w:cs="Arial"/>
          <w:sz w:val="18"/>
          <w:szCs w:val="18"/>
        </w:rPr>
        <w:t xml:space="preserve"> Octavio</w:t>
      </w:r>
      <w:r w:rsidR="00994852">
        <w:rPr>
          <w:rFonts w:ascii="Arial" w:hAnsi="Arial" w:cs="Arial"/>
          <w:sz w:val="18"/>
          <w:szCs w:val="18"/>
        </w:rPr>
        <w:t xml:space="preserve"> Ernesto Alejo Nava</w:t>
      </w:r>
      <w:r w:rsidRPr="00EF4A7F">
        <w:rPr>
          <w:rFonts w:ascii="Arial" w:hAnsi="Arial" w:cs="Arial"/>
          <w:sz w:val="18"/>
          <w:szCs w:val="18"/>
        </w:rPr>
        <w:t>, Director de Recursos Materiales y Servicios; por el ______________, como titular del Área Requirente,  por el __________, como Administrador del Contrato y por el __________, como Supervisor del Contrato; y por la otra, ____</w:t>
      </w:r>
      <w:r w:rsidRPr="00EF4A7F">
        <w:rPr>
          <w:rFonts w:ascii="Arial" w:hAnsi="Arial" w:cs="Arial"/>
          <w:sz w:val="18"/>
          <w:szCs w:val="18"/>
          <w:u w:val="single"/>
        </w:rPr>
        <w:t>____________</w:t>
      </w:r>
      <w:r w:rsidRPr="00EF4A7F">
        <w:rPr>
          <w:rFonts w:ascii="Arial" w:hAnsi="Arial" w:cs="Arial"/>
          <w:sz w:val="18"/>
          <w:szCs w:val="18"/>
        </w:rPr>
        <w:t xml:space="preserve">, a quien en lo sucesivo se le denominará 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b/>
          <w:bCs/>
          <w:sz w:val="18"/>
          <w:szCs w:val="18"/>
        </w:rPr>
        <w:t xml:space="preserve"> </w:t>
      </w:r>
      <w:r w:rsidRPr="00EF4A7F">
        <w:rPr>
          <w:rFonts w:ascii="Arial" w:hAnsi="Arial" w:cs="Arial"/>
          <w:sz w:val="18"/>
          <w:szCs w:val="18"/>
        </w:rPr>
        <w:t>representado por el C. ____________, en su carácter de -Apoderado o Representante Legal-  o -por su propio derecho (según aplique), al tenor de las declaraciones y cláusulas siguientes:</w:t>
      </w:r>
    </w:p>
    <w:p w14:paraId="7225065E" w14:textId="77777777" w:rsidR="004B304D" w:rsidRPr="00EF4A7F" w:rsidRDefault="004B304D" w:rsidP="004B304D">
      <w:pPr>
        <w:ind w:right="22"/>
        <w:jc w:val="both"/>
        <w:rPr>
          <w:rFonts w:ascii="Arial" w:hAnsi="Arial" w:cs="Arial"/>
          <w:sz w:val="18"/>
          <w:szCs w:val="18"/>
        </w:rPr>
      </w:pPr>
    </w:p>
    <w:p w14:paraId="11724A6C" w14:textId="77777777" w:rsidR="004B304D" w:rsidRPr="00EF4A7F" w:rsidRDefault="004B304D" w:rsidP="004B304D">
      <w:pPr>
        <w:tabs>
          <w:tab w:val="center" w:pos="4702"/>
          <w:tab w:val="left" w:pos="7465"/>
        </w:tabs>
        <w:autoSpaceDN w:val="0"/>
        <w:ind w:right="22"/>
        <w:jc w:val="center"/>
        <w:outlineLvl w:val="0"/>
        <w:rPr>
          <w:rFonts w:ascii="Arial" w:hAnsi="Arial" w:cs="Arial"/>
          <w:b/>
          <w:sz w:val="18"/>
          <w:szCs w:val="18"/>
        </w:rPr>
      </w:pPr>
      <w:r w:rsidRPr="00EF4A7F">
        <w:rPr>
          <w:rFonts w:ascii="Arial" w:hAnsi="Arial" w:cs="Arial"/>
          <w:b/>
          <w:sz w:val="18"/>
          <w:szCs w:val="18"/>
        </w:rPr>
        <w:t>Declaraciones</w:t>
      </w:r>
    </w:p>
    <w:p w14:paraId="689DD7E4" w14:textId="77777777" w:rsidR="004B304D" w:rsidRPr="00EF4A7F" w:rsidRDefault="004B304D" w:rsidP="004B304D">
      <w:pPr>
        <w:tabs>
          <w:tab w:val="center" w:pos="4702"/>
          <w:tab w:val="left" w:pos="7465"/>
        </w:tabs>
        <w:autoSpaceDN w:val="0"/>
        <w:ind w:right="22"/>
        <w:jc w:val="center"/>
        <w:outlineLvl w:val="0"/>
        <w:rPr>
          <w:rFonts w:ascii="Arial" w:hAnsi="Arial" w:cs="Arial"/>
          <w:b/>
          <w:sz w:val="18"/>
          <w:szCs w:val="18"/>
        </w:rPr>
      </w:pPr>
    </w:p>
    <w:p w14:paraId="0A702AAF" w14:textId="77777777" w:rsidR="004B304D" w:rsidRPr="00EF4A7F" w:rsidRDefault="004B304D" w:rsidP="004B304D">
      <w:pPr>
        <w:ind w:right="22"/>
        <w:rPr>
          <w:rFonts w:ascii="Arial" w:hAnsi="Arial" w:cs="Arial"/>
          <w:b/>
          <w:bCs/>
          <w:sz w:val="18"/>
          <w:szCs w:val="18"/>
        </w:rPr>
      </w:pPr>
      <w:r w:rsidRPr="00EF4A7F">
        <w:rPr>
          <w:rFonts w:ascii="Arial" w:hAnsi="Arial" w:cs="Arial"/>
          <w:b/>
          <w:sz w:val="18"/>
          <w:szCs w:val="18"/>
        </w:rPr>
        <w:t xml:space="preserve">I. </w:t>
      </w:r>
      <w:r w:rsidRPr="00EF4A7F">
        <w:rPr>
          <w:rFonts w:ascii="Arial" w:hAnsi="Arial" w:cs="Arial"/>
          <w:sz w:val="18"/>
          <w:szCs w:val="18"/>
        </w:rPr>
        <w:t xml:space="preserve">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w:t>
      </w:r>
    </w:p>
    <w:p w14:paraId="0C2241C9" w14:textId="77777777" w:rsidR="004B304D" w:rsidRPr="00EF4A7F" w:rsidRDefault="004B304D" w:rsidP="004B304D">
      <w:pPr>
        <w:ind w:right="22"/>
        <w:jc w:val="both"/>
        <w:rPr>
          <w:rFonts w:ascii="Arial" w:hAnsi="Arial" w:cs="Arial"/>
          <w:bCs/>
          <w:sz w:val="18"/>
          <w:szCs w:val="18"/>
        </w:rPr>
      </w:pPr>
    </w:p>
    <w:p w14:paraId="19427711" w14:textId="77777777" w:rsidR="004B304D" w:rsidRPr="00EF4A7F" w:rsidRDefault="004B304D" w:rsidP="004B304D">
      <w:pPr>
        <w:ind w:right="22"/>
        <w:jc w:val="both"/>
        <w:rPr>
          <w:rFonts w:ascii="Arial" w:hAnsi="Arial" w:cs="Arial"/>
          <w:bCs/>
          <w:sz w:val="18"/>
          <w:szCs w:val="18"/>
        </w:rPr>
      </w:pPr>
      <w:r w:rsidRPr="00EF4A7F">
        <w:rPr>
          <w:rFonts w:ascii="Arial" w:hAnsi="Arial" w:cs="Arial"/>
          <w:b/>
          <w:bCs/>
          <w:sz w:val="18"/>
          <w:szCs w:val="18"/>
        </w:rPr>
        <w:t>I.1</w:t>
      </w:r>
      <w:r w:rsidRPr="00EF4A7F">
        <w:rPr>
          <w:rFonts w:ascii="Arial" w:hAnsi="Arial" w:cs="Arial"/>
          <w:bCs/>
          <w:sz w:val="18"/>
          <w:szCs w:val="18"/>
        </w:rPr>
        <w:t xml:space="preserve"> </w:t>
      </w:r>
      <w:r w:rsidRPr="00EF4A7F">
        <w:rPr>
          <w:rFonts w:ascii="Arial" w:hAnsi="Arial" w:cs="Arial"/>
          <w:bCs/>
          <w:color w:val="000000" w:themeColor="text1"/>
          <w:sz w:val="18"/>
          <w:szCs w:val="18"/>
        </w:rPr>
        <w:t xml:space="preserve">Que de conformidad con lo dispuesto en los artículos 41, párrafo tercero, base V, Apartado A de la Constitución Política de los Estados Unidos Mexicanos, y 29 de la Ley General de Instituciones y Procedimientos Electorales, en adelante la </w:t>
      </w:r>
      <w:r w:rsidRPr="00EF4A7F">
        <w:rPr>
          <w:rFonts w:ascii="Arial" w:hAnsi="Arial" w:cs="Arial"/>
          <w:b/>
          <w:bCs/>
          <w:color w:val="000000" w:themeColor="text1"/>
          <w:sz w:val="18"/>
          <w:szCs w:val="18"/>
        </w:rPr>
        <w:t>“LGIPE”</w:t>
      </w:r>
      <w:r w:rsidRPr="00EF4A7F">
        <w:rPr>
          <w:rFonts w:ascii="Arial" w:hAnsi="Arial" w:cs="Arial"/>
          <w:bCs/>
          <w:color w:val="000000" w:themeColor="text1"/>
          <w:sz w:val="18"/>
          <w:szCs w:val="18"/>
        </w:rPr>
        <w:t>, publicada en el Diario Oficial de la Federación el 23 de mayo de 2014,</w:t>
      </w:r>
      <w:r w:rsidRPr="00EF4A7F">
        <w:rPr>
          <w:rFonts w:ascii="Arial" w:hAnsi="Arial" w:cs="Arial"/>
          <w:b/>
          <w:bCs/>
          <w:color w:val="000000" w:themeColor="text1"/>
          <w:sz w:val="18"/>
          <w:szCs w:val="18"/>
        </w:rPr>
        <w:t xml:space="preserve"> </w:t>
      </w:r>
      <w:r w:rsidRPr="00EF4A7F">
        <w:rPr>
          <w:rFonts w:ascii="Arial" w:hAnsi="Arial" w:cs="Arial"/>
          <w:bCs/>
          <w:color w:val="000000" w:themeColor="text1"/>
          <w:sz w:val="18"/>
          <w:szCs w:val="18"/>
        </w:rPr>
        <w:t>es un organismo público autónomo, con personalidad jurídica y patrimonio propios.</w:t>
      </w:r>
    </w:p>
    <w:p w14:paraId="25DE7FC0" w14:textId="77777777" w:rsidR="004B304D" w:rsidRPr="00EF4A7F" w:rsidRDefault="004B304D" w:rsidP="004B304D">
      <w:pPr>
        <w:ind w:right="22"/>
        <w:jc w:val="both"/>
        <w:rPr>
          <w:rFonts w:ascii="Arial" w:hAnsi="Arial" w:cs="Arial"/>
          <w:bCs/>
          <w:sz w:val="18"/>
          <w:szCs w:val="18"/>
        </w:rPr>
      </w:pPr>
    </w:p>
    <w:p w14:paraId="63D7A18B"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I.2</w:t>
      </w:r>
      <w:r w:rsidRPr="00EF4A7F">
        <w:rPr>
          <w:rFonts w:ascii="Arial" w:hAnsi="Arial" w:cs="Arial"/>
          <w:sz w:val="18"/>
          <w:szCs w:val="18"/>
        </w:rPr>
        <w:t xml:space="preserve"> Con fundamento en los artículos </w:t>
      </w:r>
      <w:r w:rsidRPr="00EF4A7F">
        <w:rPr>
          <w:rFonts w:ascii="Arial" w:hAnsi="Arial" w:cs="Arial"/>
          <w:bCs/>
          <w:sz w:val="18"/>
          <w:szCs w:val="18"/>
        </w:rPr>
        <w:t xml:space="preserve">134, párrafo </w:t>
      </w:r>
      <w:r w:rsidRPr="00EF4A7F">
        <w:rPr>
          <w:rFonts w:ascii="Arial" w:hAnsi="Arial" w:cs="Arial"/>
          <w:bCs/>
          <w:sz w:val="18"/>
          <w:szCs w:val="18"/>
          <w:u w:val="single"/>
        </w:rPr>
        <w:t>(según corresponda)</w:t>
      </w:r>
      <w:r w:rsidRPr="00EF4A7F">
        <w:rPr>
          <w:rFonts w:ascii="Arial" w:hAnsi="Arial" w:cs="Arial"/>
          <w:bCs/>
          <w:sz w:val="18"/>
          <w:szCs w:val="18"/>
        </w:rPr>
        <w:t xml:space="preserve"> de la Constitución Política de los Estados Unidos Mexicanos;</w:t>
      </w:r>
      <w:r w:rsidRPr="00EF4A7F">
        <w:rPr>
          <w:rFonts w:ascii="Arial" w:hAnsi="Arial" w:cs="Arial"/>
          <w:sz w:val="18"/>
          <w:szCs w:val="18"/>
        </w:rPr>
        <w:t xml:space="preserve"> 31, fracción __, (y los que resulten aplicables) del Reglamento del Instituto Nacional Electoral en materia de Adquisiciones, Arrendamientos de Bienes Muebles y Servicios, en adelante 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el </w:t>
      </w:r>
      <w:r w:rsidRPr="00EF4A7F">
        <w:rPr>
          <w:rFonts w:ascii="Arial" w:hAnsi="Arial" w:cs="Arial"/>
          <w:b/>
          <w:sz w:val="18"/>
          <w:szCs w:val="18"/>
        </w:rPr>
        <w:t>“Instituto”</w:t>
      </w:r>
      <w:r w:rsidRPr="00EF4A7F">
        <w:rPr>
          <w:rFonts w:ascii="Arial" w:hAnsi="Arial" w:cs="Arial"/>
          <w:sz w:val="18"/>
          <w:szCs w:val="18"/>
        </w:rPr>
        <w:t xml:space="preserve"> llevó a cabo el procedimiento de </w:t>
      </w:r>
      <w:r w:rsidRPr="00EF4A7F">
        <w:rPr>
          <w:rFonts w:ascii="Arial" w:hAnsi="Arial" w:cs="Arial"/>
          <w:sz w:val="18"/>
          <w:szCs w:val="18"/>
          <w:u w:val="single"/>
        </w:rPr>
        <w:t>(procedimiento de contratación según corresponda, Licitación Pública o Invitación a Cuando Menos Tres Personas)</w:t>
      </w:r>
      <w:r w:rsidRPr="00EF4A7F">
        <w:rPr>
          <w:rFonts w:ascii="Arial" w:hAnsi="Arial" w:cs="Arial"/>
          <w:sz w:val="18"/>
          <w:szCs w:val="18"/>
        </w:rPr>
        <w:t xml:space="preserve"> número __________, en la que se adjudicó al </w:t>
      </w:r>
      <w:r w:rsidRPr="00EF4A7F">
        <w:rPr>
          <w:rFonts w:ascii="Arial" w:hAnsi="Arial" w:cs="Arial"/>
          <w:b/>
          <w:sz w:val="18"/>
          <w:szCs w:val="18"/>
        </w:rPr>
        <w:t>“Proveedor”</w:t>
      </w:r>
      <w:r w:rsidRPr="00EF4A7F">
        <w:rPr>
          <w:rFonts w:ascii="Arial" w:hAnsi="Arial" w:cs="Arial"/>
          <w:sz w:val="18"/>
          <w:szCs w:val="18"/>
        </w:rPr>
        <w:t xml:space="preserve"> la presente contratación, mediante el acta de fallo de fecha ___________.</w:t>
      </w:r>
    </w:p>
    <w:p w14:paraId="625D458F" w14:textId="77777777" w:rsidR="004B304D" w:rsidRPr="00EF4A7F" w:rsidRDefault="004B304D" w:rsidP="004B304D">
      <w:pPr>
        <w:ind w:right="22"/>
        <w:jc w:val="both"/>
        <w:rPr>
          <w:rFonts w:ascii="Arial" w:hAnsi="Arial" w:cs="Arial"/>
          <w:sz w:val="18"/>
          <w:szCs w:val="18"/>
        </w:rPr>
      </w:pPr>
    </w:p>
    <w:p w14:paraId="2F4266A7" w14:textId="77777777" w:rsidR="004B304D" w:rsidRPr="00EF4A7F" w:rsidRDefault="004B304D" w:rsidP="004B304D">
      <w:pPr>
        <w:ind w:right="22"/>
        <w:jc w:val="both"/>
        <w:rPr>
          <w:rFonts w:ascii="Arial" w:hAnsi="Arial" w:cs="Arial"/>
          <w:bCs/>
          <w:i/>
          <w:iCs/>
          <w:sz w:val="18"/>
          <w:szCs w:val="18"/>
          <w:u w:val="single"/>
        </w:rPr>
      </w:pPr>
      <w:r w:rsidRPr="00EF4A7F">
        <w:rPr>
          <w:rFonts w:ascii="Arial" w:hAnsi="Arial" w:cs="Arial"/>
          <w:bCs/>
          <w:i/>
          <w:iCs/>
          <w:sz w:val="18"/>
          <w:szCs w:val="18"/>
          <w:u w:val="single"/>
        </w:rPr>
        <w:t>(Si es adjudicación directa)</w:t>
      </w:r>
    </w:p>
    <w:p w14:paraId="2168D722" w14:textId="77777777" w:rsidR="004B304D" w:rsidRPr="00EF4A7F" w:rsidRDefault="004B304D" w:rsidP="004B304D">
      <w:pPr>
        <w:ind w:right="22"/>
        <w:jc w:val="both"/>
        <w:rPr>
          <w:rFonts w:ascii="Arial" w:hAnsi="Arial" w:cs="Arial"/>
          <w:bCs/>
          <w:sz w:val="18"/>
          <w:szCs w:val="18"/>
        </w:rPr>
      </w:pPr>
      <w:r w:rsidRPr="00EF4A7F">
        <w:rPr>
          <w:rFonts w:ascii="Arial" w:hAnsi="Arial" w:cs="Arial"/>
          <w:bCs/>
          <w:sz w:val="18"/>
          <w:szCs w:val="18"/>
        </w:rPr>
        <w:t>Que c</w:t>
      </w:r>
      <w:r w:rsidRPr="00EF4A7F">
        <w:rPr>
          <w:rFonts w:ascii="Arial" w:hAnsi="Arial" w:cs="Arial"/>
          <w:sz w:val="18"/>
          <w:szCs w:val="18"/>
        </w:rPr>
        <w:t xml:space="preserve">on fundamento en los artículos 134, </w:t>
      </w:r>
      <w:r w:rsidRPr="00EF4A7F">
        <w:rPr>
          <w:rFonts w:ascii="Arial" w:hAnsi="Arial" w:cs="Arial"/>
          <w:bCs/>
          <w:sz w:val="18"/>
          <w:szCs w:val="18"/>
        </w:rPr>
        <w:t xml:space="preserve">párrafo cuarto </w:t>
      </w:r>
      <w:r w:rsidRPr="00EF4A7F">
        <w:rPr>
          <w:rFonts w:ascii="Arial" w:hAnsi="Arial" w:cs="Arial"/>
          <w:sz w:val="18"/>
          <w:szCs w:val="18"/>
        </w:rPr>
        <w:t xml:space="preserve">de la Constitución Política de los Estados Unidos Mexicanos; 21, fracción II, 23, 31, fracción III, 49, 50, fracción ___ y (y los que resulten aplicables) del Reglamento del Instituto Nacional Electoral en materia de Adquisiciones, Arrendamientos de Bienes Muebles y Servicios, en adelante el </w:t>
      </w:r>
      <w:r w:rsidRPr="00EF4A7F">
        <w:rPr>
          <w:rFonts w:ascii="Arial" w:hAnsi="Arial" w:cs="Arial"/>
          <w:b/>
          <w:sz w:val="18"/>
          <w:szCs w:val="18"/>
        </w:rPr>
        <w:t>“Reglamento”</w:t>
      </w:r>
      <w:r w:rsidRPr="00EF4A7F">
        <w:rPr>
          <w:rFonts w:ascii="Arial" w:hAnsi="Arial" w:cs="Arial"/>
          <w:sz w:val="18"/>
          <w:szCs w:val="18"/>
        </w:rPr>
        <w:t xml:space="preserve">, </w:t>
      </w:r>
      <w:r w:rsidRPr="00EF4A7F">
        <w:rPr>
          <w:rFonts w:ascii="Arial" w:hAnsi="Arial" w:cs="Arial"/>
          <w:bCs/>
          <w:sz w:val="18"/>
          <w:szCs w:val="18"/>
        </w:rPr>
        <w:t xml:space="preserve">el </w:t>
      </w:r>
      <w:r w:rsidRPr="00EF4A7F">
        <w:rPr>
          <w:rFonts w:ascii="Arial" w:hAnsi="Arial" w:cs="Arial"/>
          <w:b/>
          <w:bCs/>
          <w:sz w:val="18"/>
          <w:szCs w:val="18"/>
        </w:rPr>
        <w:t xml:space="preserve">“Instituto” </w:t>
      </w:r>
      <w:r w:rsidRPr="00EF4A7F">
        <w:rPr>
          <w:rFonts w:ascii="Arial" w:hAnsi="Arial" w:cs="Arial"/>
          <w:sz w:val="18"/>
          <w:szCs w:val="18"/>
        </w:rPr>
        <w:t xml:space="preserve">aprobó la excepción a la Licitación Pública para la contratación del servicio objeto del presente contrato, a través del procedimiento de adjudicación directa, mediante el </w:t>
      </w:r>
      <w:bookmarkStart w:id="1597" w:name="_Hlk121330278"/>
      <w:r w:rsidRPr="00EF4A7F">
        <w:rPr>
          <w:rFonts w:ascii="Arial" w:hAnsi="Arial" w:cs="Arial"/>
          <w:sz w:val="18"/>
          <w:szCs w:val="18"/>
        </w:rPr>
        <w:t>Acuerdo número __, tomado en la ___ Sesión ___________ del Comité de Adquisiciones, Arrendamientos y Servicios</w:t>
      </w:r>
      <w:bookmarkEnd w:id="1597"/>
      <w:r w:rsidRPr="00EF4A7F">
        <w:rPr>
          <w:rFonts w:ascii="Arial" w:hAnsi="Arial" w:cs="Arial"/>
          <w:sz w:val="18"/>
          <w:szCs w:val="18"/>
        </w:rPr>
        <w:t xml:space="preserve">, celebrada el ___ de _______ de 20__, cuya adjudicación se notificó al </w:t>
      </w:r>
      <w:r w:rsidRPr="00EF4A7F">
        <w:rPr>
          <w:rFonts w:ascii="Arial" w:hAnsi="Arial" w:cs="Arial"/>
          <w:b/>
          <w:sz w:val="18"/>
          <w:szCs w:val="18"/>
        </w:rPr>
        <w:t xml:space="preserve">“Proveedor” </w:t>
      </w:r>
      <w:r w:rsidRPr="00EF4A7F">
        <w:rPr>
          <w:rFonts w:ascii="Arial" w:hAnsi="Arial" w:cs="Arial"/>
          <w:sz w:val="18"/>
          <w:szCs w:val="18"/>
        </w:rPr>
        <w:t xml:space="preserve">en el ______ y, la cual fue aceptada por el </w:t>
      </w:r>
      <w:r w:rsidRPr="00EF4A7F">
        <w:rPr>
          <w:rFonts w:ascii="Arial" w:hAnsi="Arial" w:cs="Arial"/>
          <w:b/>
          <w:sz w:val="18"/>
          <w:szCs w:val="18"/>
        </w:rPr>
        <w:t xml:space="preserve">“Proveedor” </w:t>
      </w:r>
      <w:r w:rsidRPr="00EF4A7F">
        <w:rPr>
          <w:rFonts w:ascii="Arial" w:hAnsi="Arial" w:cs="Arial"/>
          <w:bCs/>
          <w:sz w:val="18"/>
          <w:szCs w:val="18"/>
        </w:rPr>
        <w:t xml:space="preserve">el </w:t>
      </w:r>
      <w:r w:rsidRPr="00EF4A7F">
        <w:rPr>
          <w:rFonts w:ascii="Arial" w:hAnsi="Arial" w:cs="Arial"/>
          <w:sz w:val="18"/>
          <w:szCs w:val="18"/>
        </w:rPr>
        <w:t>___ de ____ de 20____.</w:t>
      </w:r>
    </w:p>
    <w:p w14:paraId="4E11EB3F" w14:textId="77777777" w:rsidR="004B304D" w:rsidRPr="00EF4A7F" w:rsidRDefault="004B304D" w:rsidP="004B304D">
      <w:pPr>
        <w:ind w:right="22"/>
        <w:jc w:val="both"/>
        <w:rPr>
          <w:rFonts w:ascii="Arial" w:hAnsi="Arial" w:cs="Arial"/>
          <w:bCs/>
          <w:sz w:val="18"/>
          <w:szCs w:val="18"/>
        </w:rPr>
      </w:pPr>
    </w:p>
    <w:p w14:paraId="207ABD0F" w14:textId="77777777" w:rsidR="004B304D" w:rsidRPr="00EF4A7F" w:rsidRDefault="004B304D" w:rsidP="004B304D">
      <w:pPr>
        <w:ind w:right="22"/>
        <w:jc w:val="both"/>
        <w:rPr>
          <w:rFonts w:ascii="Arial" w:hAnsi="Arial" w:cs="Arial"/>
          <w:bCs/>
          <w:sz w:val="18"/>
          <w:szCs w:val="18"/>
        </w:rPr>
      </w:pPr>
      <w:r w:rsidRPr="00EF4A7F">
        <w:rPr>
          <w:rFonts w:ascii="Arial" w:hAnsi="Arial" w:cs="Arial"/>
          <w:b/>
          <w:sz w:val="18"/>
          <w:szCs w:val="18"/>
        </w:rPr>
        <w:t xml:space="preserve">I.3 </w:t>
      </w:r>
      <w:r w:rsidRPr="00EF4A7F">
        <w:rPr>
          <w:rFonts w:ascii="Arial" w:hAnsi="Arial" w:cs="Arial"/>
          <w:bCs/>
          <w:color w:val="000000" w:themeColor="text1"/>
          <w:sz w:val="18"/>
          <w:szCs w:val="18"/>
        </w:rPr>
        <w:t xml:space="preserve">Que de conformidad con lo determinado por los incisos a), b) y h) del artículo 59 de la </w:t>
      </w:r>
      <w:r w:rsidRPr="00EF4A7F">
        <w:rPr>
          <w:rFonts w:ascii="Arial" w:hAnsi="Arial" w:cs="Arial"/>
          <w:b/>
          <w:bCs/>
          <w:color w:val="000000" w:themeColor="text1"/>
          <w:sz w:val="18"/>
          <w:szCs w:val="18"/>
        </w:rPr>
        <w:t>“LGIPE”</w:t>
      </w:r>
      <w:r w:rsidRPr="00EF4A7F">
        <w:rPr>
          <w:rFonts w:ascii="Arial" w:hAnsi="Arial" w:cs="Arial"/>
          <w:bCs/>
          <w:color w:val="000000" w:themeColor="text1"/>
          <w:sz w:val="18"/>
          <w:szCs w:val="18"/>
        </w:rPr>
        <w:t>,</w:t>
      </w:r>
      <w:r w:rsidRPr="00EF4A7F">
        <w:rPr>
          <w:rFonts w:ascii="Arial" w:hAnsi="Arial" w:cs="Arial"/>
          <w:color w:val="000000" w:themeColor="text1"/>
          <w:sz w:val="18"/>
          <w:szCs w:val="18"/>
        </w:rPr>
        <w:t xml:space="preserve"> </w:t>
      </w:r>
      <w:r w:rsidRPr="00EF4A7F">
        <w:rPr>
          <w:rFonts w:ascii="Arial" w:hAnsi="Arial" w:cs="Arial"/>
          <w:bCs/>
          <w:color w:val="000000" w:themeColor="text1"/>
          <w:sz w:val="18"/>
          <w:szCs w:val="18"/>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EF4A7F">
        <w:rPr>
          <w:rFonts w:ascii="Arial" w:hAnsi="Arial" w:cs="Arial"/>
          <w:b/>
          <w:bCs/>
          <w:color w:val="000000" w:themeColor="text1"/>
          <w:sz w:val="18"/>
          <w:szCs w:val="18"/>
        </w:rPr>
        <w:t xml:space="preserve"> “Instituto”</w:t>
      </w:r>
      <w:r w:rsidRPr="00EF4A7F">
        <w:rPr>
          <w:rFonts w:ascii="Arial" w:hAnsi="Arial" w:cs="Arial"/>
          <w:bCs/>
          <w:color w:val="000000" w:themeColor="text1"/>
          <w:sz w:val="18"/>
          <w:szCs w:val="18"/>
        </w:rPr>
        <w:t>.</w:t>
      </w:r>
    </w:p>
    <w:p w14:paraId="1FB3B4E1" w14:textId="77777777" w:rsidR="004B304D" w:rsidRPr="00EF4A7F" w:rsidRDefault="004B304D" w:rsidP="004B304D">
      <w:pPr>
        <w:ind w:right="22"/>
        <w:jc w:val="both"/>
        <w:rPr>
          <w:rFonts w:ascii="Arial" w:hAnsi="Arial" w:cs="Arial"/>
          <w:bCs/>
          <w:sz w:val="18"/>
          <w:szCs w:val="18"/>
        </w:rPr>
      </w:pPr>
    </w:p>
    <w:p w14:paraId="4C2ED9B4" w14:textId="77777777" w:rsidR="004B304D" w:rsidRPr="00EF4A7F" w:rsidRDefault="004B304D" w:rsidP="004B304D">
      <w:pPr>
        <w:ind w:right="22"/>
        <w:jc w:val="both"/>
        <w:outlineLvl w:val="0"/>
        <w:rPr>
          <w:rFonts w:ascii="Arial" w:hAnsi="Arial" w:cs="Arial"/>
          <w:b/>
          <w:bCs/>
          <w:i/>
          <w:sz w:val="18"/>
          <w:szCs w:val="18"/>
          <w:u w:val="single"/>
        </w:rPr>
      </w:pPr>
      <w:r w:rsidRPr="00EF4A7F">
        <w:rPr>
          <w:rFonts w:ascii="Arial" w:hAnsi="Arial" w:cs="Arial"/>
          <w:b/>
          <w:bCs/>
          <w:i/>
          <w:sz w:val="18"/>
          <w:szCs w:val="18"/>
          <w:u w:val="single"/>
        </w:rPr>
        <w:t>CUANDO APLIQUE (según monto):</w:t>
      </w:r>
    </w:p>
    <w:p w14:paraId="3C62B08C" w14:textId="77777777" w:rsidR="004B304D" w:rsidRPr="00EF4A7F" w:rsidRDefault="004B304D" w:rsidP="004B304D">
      <w:pPr>
        <w:ind w:right="22"/>
        <w:jc w:val="both"/>
        <w:rPr>
          <w:rFonts w:ascii="Arial" w:hAnsi="Arial" w:cs="Arial"/>
          <w:sz w:val="18"/>
          <w:szCs w:val="18"/>
          <w:u w:val="single"/>
        </w:rPr>
      </w:pPr>
      <w:r w:rsidRPr="00EF4A7F">
        <w:rPr>
          <w:rFonts w:ascii="Arial" w:hAnsi="Arial" w:cs="Arial"/>
          <w:b/>
          <w:sz w:val="18"/>
          <w:szCs w:val="18"/>
          <w:u w:val="dotted"/>
        </w:rPr>
        <w:t xml:space="preserve">I.4 </w:t>
      </w:r>
      <w:r w:rsidRPr="00EF4A7F">
        <w:rPr>
          <w:rFonts w:ascii="Arial" w:hAnsi="Arial" w:cs="Arial"/>
          <w:sz w:val="18"/>
          <w:szCs w:val="18"/>
          <w:u w:val="dotted"/>
        </w:rPr>
        <w:t xml:space="preserve">Que el </w:t>
      </w:r>
      <w:r w:rsidRPr="00EF4A7F">
        <w:rPr>
          <w:rFonts w:ascii="Arial" w:hAnsi="Arial" w:cs="Arial"/>
          <w:sz w:val="18"/>
          <w:szCs w:val="18"/>
          <w:u w:val="single"/>
        </w:rPr>
        <w:t>___ ________________,</w:t>
      </w:r>
      <w:r w:rsidRPr="00EF4A7F">
        <w:rPr>
          <w:rFonts w:ascii="Arial" w:hAnsi="Arial" w:cs="Arial"/>
          <w:sz w:val="18"/>
          <w:szCs w:val="18"/>
          <w:u w:val="dotted"/>
        </w:rPr>
        <w:t xml:space="preserve"> Director (a) Ejecutivo (a) de Administración, cuenta con las facultades suficientes para celebrar el presente contrato, según consta en el poder contenido en la escritura pública número ____ de fecha __ de ____ de 20__, otorgada ante la fe del Licenciado ________, Notario Público número _____ de la Ciudad de México, y manifiesta que sus facultades no le han sido modificadas, revocadas, ni limitadas en forma alguna</w:t>
      </w:r>
      <w:r w:rsidRPr="00EF4A7F">
        <w:rPr>
          <w:rFonts w:ascii="Arial" w:hAnsi="Arial" w:cs="Arial"/>
          <w:sz w:val="18"/>
          <w:szCs w:val="18"/>
          <w:u w:val="single"/>
        </w:rPr>
        <w:t xml:space="preserve">. </w:t>
      </w:r>
    </w:p>
    <w:p w14:paraId="311BC2C0" w14:textId="77777777" w:rsidR="004B304D" w:rsidRPr="00EF4A7F" w:rsidRDefault="004B304D" w:rsidP="004B304D">
      <w:pPr>
        <w:ind w:right="22"/>
        <w:jc w:val="both"/>
        <w:rPr>
          <w:rFonts w:ascii="Arial" w:hAnsi="Arial" w:cs="Arial"/>
          <w:bCs/>
          <w:sz w:val="18"/>
          <w:szCs w:val="18"/>
        </w:rPr>
      </w:pPr>
    </w:p>
    <w:p w14:paraId="110B1C11"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I.5</w:t>
      </w:r>
      <w:r w:rsidRPr="00EF4A7F">
        <w:rPr>
          <w:rFonts w:ascii="Arial" w:hAnsi="Arial" w:cs="Arial"/>
          <w:sz w:val="18"/>
          <w:szCs w:val="18"/>
        </w:rPr>
        <w:t xml:space="preserve"> La celebración del presente contrato permitirá que la (</w:t>
      </w:r>
      <w:r w:rsidRPr="00EF4A7F">
        <w:rPr>
          <w:rFonts w:ascii="Arial" w:hAnsi="Arial" w:cs="Arial"/>
          <w:sz w:val="18"/>
          <w:szCs w:val="18"/>
          <w:u w:val="single"/>
        </w:rPr>
        <w:t>nombre del Área Requirente</w:t>
      </w:r>
      <w:r w:rsidRPr="00EF4A7F">
        <w:rPr>
          <w:rFonts w:ascii="Arial" w:hAnsi="Arial" w:cs="Arial"/>
          <w:sz w:val="18"/>
          <w:szCs w:val="18"/>
        </w:rPr>
        <w:t>), cumpla con las atribuciones que tiene encomendadas, en términos de los artículos (</w:t>
      </w:r>
      <w:r w:rsidRPr="00EF4A7F">
        <w:rPr>
          <w:rFonts w:ascii="Arial" w:hAnsi="Arial" w:cs="Arial"/>
          <w:sz w:val="18"/>
          <w:szCs w:val="18"/>
          <w:u w:val="single"/>
        </w:rPr>
        <w:t>fundamento legal</w:t>
      </w:r>
      <w:r w:rsidRPr="00EF4A7F">
        <w:rPr>
          <w:rFonts w:ascii="Arial" w:hAnsi="Arial" w:cs="Arial"/>
          <w:sz w:val="18"/>
          <w:szCs w:val="18"/>
        </w:rPr>
        <w:t xml:space="preserve">) de la </w:t>
      </w:r>
      <w:r w:rsidRPr="00EF4A7F">
        <w:rPr>
          <w:rFonts w:ascii="Arial" w:hAnsi="Arial" w:cs="Arial"/>
          <w:b/>
          <w:sz w:val="18"/>
          <w:szCs w:val="18"/>
        </w:rPr>
        <w:t>“LGIPE”</w:t>
      </w:r>
      <w:r w:rsidRPr="00EF4A7F">
        <w:rPr>
          <w:rFonts w:ascii="Arial" w:hAnsi="Arial" w:cs="Arial"/>
          <w:sz w:val="18"/>
          <w:szCs w:val="18"/>
        </w:rPr>
        <w:t xml:space="preserve"> y (</w:t>
      </w:r>
      <w:r w:rsidRPr="00EF4A7F">
        <w:rPr>
          <w:rFonts w:ascii="Arial" w:hAnsi="Arial" w:cs="Arial"/>
          <w:sz w:val="18"/>
          <w:szCs w:val="18"/>
          <w:u w:val="single"/>
        </w:rPr>
        <w:t>fundamento legal</w:t>
      </w:r>
      <w:r w:rsidRPr="00EF4A7F">
        <w:rPr>
          <w:rFonts w:ascii="Arial" w:hAnsi="Arial" w:cs="Arial"/>
          <w:sz w:val="18"/>
          <w:szCs w:val="18"/>
        </w:rPr>
        <w:t xml:space="preserve">) del Reglamento Interior del </w:t>
      </w:r>
      <w:r w:rsidRPr="00EF4A7F">
        <w:rPr>
          <w:rFonts w:ascii="Arial" w:hAnsi="Arial" w:cs="Arial"/>
          <w:b/>
          <w:sz w:val="18"/>
          <w:szCs w:val="18"/>
        </w:rPr>
        <w:t>“Instituto”</w:t>
      </w:r>
      <w:r w:rsidRPr="00EF4A7F">
        <w:rPr>
          <w:rFonts w:ascii="Arial" w:hAnsi="Arial" w:cs="Arial"/>
          <w:sz w:val="18"/>
          <w:szCs w:val="18"/>
        </w:rPr>
        <w:t>.</w:t>
      </w:r>
    </w:p>
    <w:p w14:paraId="72406342" w14:textId="77777777" w:rsidR="004B304D" w:rsidRPr="00EF4A7F" w:rsidRDefault="004B304D" w:rsidP="004B304D">
      <w:pPr>
        <w:ind w:right="22"/>
        <w:jc w:val="both"/>
        <w:rPr>
          <w:rFonts w:ascii="Arial" w:hAnsi="Arial" w:cs="Arial"/>
          <w:bCs/>
          <w:sz w:val="18"/>
          <w:szCs w:val="18"/>
        </w:rPr>
      </w:pPr>
    </w:p>
    <w:p w14:paraId="2B2CC5D3"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I.6</w:t>
      </w:r>
      <w:r w:rsidRPr="00EF4A7F">
        <w:rPr>
          <w:rFonts w:ascii="Arial" w:hAnsi="Arial" w:cs="Arial"/>
          <w:sz w:val="18"/>
          <w:szCs w:val="18"/>
        </w:rPr>
        <w:t xml:space="preserve"> </w:t>
      </w:r>
      <w:r w:rsidRPr="00EF4A7F">
        <w:rPr>
          <w:rFonts w:ascii="Arial" w:hAnsi="Arial" w:cs="Arial"/>
          <w:color w:val="000000" w:themeColor="text1"/>
          <w:sz w:val="18"/>
          <w:szCs w:val="18"/>
        </w:rPr>
        <w:t xml:space="preserve">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el artículo Transitorio Sexto del Decreto por el que se expide la </w:t>
      </w:r>
      <w:r w:rsidRPr="00EF4A7F">
        <w:rPr>
          <w:rFonts w:ascii="Arial" w:hAnsi="Arial" w:cs="Arial"/>
          <w:b/>
          <w:color w:val="000000" w:themeColor="text1"/>
          <w:sz w:val="18"/>
          <w:szCs w:val="18"/>
        </w:rPr>
        <w:t>“LGIPE”</w:t>
      </w:r>
      <w:r w:rsidRPr="00EF4A7F">
        <w:rPr>
          <w:rFonts w:ascii="Arial" w:hAnsi="Arial" w:cs="Arial"/>
          <w:color w:val="000000" w:themeColor="text1"/>
          <w:sz w:val="18"/>
          <w:szCs w:val="18"/>
        </w:rPr>
        <w:t xml:space="preserve">, en lo sucesivo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w:t>
      </w:r>
    </w:p>
    <w:p w14:paraId="6FAE0A63" w14:textId="77777777" w:rsidR="004B304D" w:rsidRPr="00EF4A7F" w:rsidRDefault="004B304D" w:rsidP="004B304D">
      <w:pPr>
        <w:ind w:right="22"/>
        <w:jc w:val="both"/>
        <w:rPr>
          <w:rFonts w:ascii="Arial" w:hAnsi="Arial" w:cs="Arial"/>
          <w:bCs/>
          <w:sz w:val="18"/>
          <w:szCs w:val="18"/>
        </w:rPr>
      </w:pPr>
    </w:p>
    <w:p w14:paraId="02D176E6" w14:textId="77777777" w:rsidR="004B304D" w:rsidRPr="00EF4A7F" w:rsidRDefault="004B304D" w:rsidP="004B304D">
      <w:pPr>
        <w:ind w:right="22"/>
        <w:jc w:val="both"/>
        <w:rPr>
          <w:rFonts w:ascii="Arial" w:hAnsi="Arial" w:cs="Arial"/>
          <w:sz w:val="18"/>
          <w:szCs w:val="18"/>
        </w:rPr>
      </w:pPr>
      <w:r w:rsidRPr="00EF4A7F">
        <w:rPr>
          <w:rFonts w:ascii="Arial" w:hAnsi="Arial" w:cs="Arial"/>
          <w:b/>
          <w:bCs/>
          <w:sz w:val="18"/>
          <w:szCs w:val="18"/>
        </w:rPr>
        <w:lastRenderedPageBreak/>
        <w:t>I.7</w:t>
      </w:r>
      <w:r w:rsidRPr="00EF4A7F">
        <w:rPr>
          <w:rFonts w:ascii="Arial" w:hAnsi="Arial" w:cs="Arial"/>
          <w:sz w:val="18"/>
          <w:szCs w:val="18"/>
        </w:rPr>
        <w:t xml:space="preserve"> Que cuenta con la suficiencia presupuestal en la partida específica (señalar partida) para cubrir el compromiso derivado del presente contrato, según consta en el Sistema Integral para la Gestión Administrativa con número de solicitud interna ____</w:t>
      </w:r>
      <w:r w:rsidRPr="00EF4A7F">
        <w:rPr>
          <w:rFonts w:ascii="Arial" w:hAnsi="Arial" w:cs="Arial"/>
          <w:sz w:val="18"/>
          <w:szCs w:val="18"/>
          <w:u w:val="single"/>
        </w:rPr>
        <w:t xml:space="preserve"> ____</w:t>
      </w:r>
      <w:r w:rsidRPr="00EF4A7F">
        <w:rPr>
          <w:rFonts w:ascii="Arial" w:hAnsi="Arial" w:cs="Arial"/>
          <w:sz w:val="18"/>
          <w:szCs w:val="18"/>
        </w:rPr>
        <w:t>debidamente aprobada.</w:t>
      </w:r>
    </w:p>
    <w:p w14:paraId="38CAFDA4" w14:textId="77777777" w:rsidR="004B304D" w:rsidRPr="00EF4A7F" w:rsidRDefault="004B304D" w:rsidP="004B304D">
      <w:pPr>
        <w:ind w:right="22"/>
        <w:jc w:val="both"/>
        <w:rPr>
          <w:rFonts w:ascii="Arial" w:hAnsi="Arial" w:cs="Arial"/>
          <w:sz w:val="18"/>
          <w:szCs w:val="18"/>
        </w:rPr>
      </w:pPr>
    </w:p>
    <w:p w14:paraId="5E715D3D"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(Contratos abiertos y/o Plurianuales) Lo anterior, sin perjuicio de que con posterioridad se cuente con una solicitud interna adicional a la antes señalada, así como que, derivado de la ejecución del objeto del presente contrato, resulten aplicables otras partidas presupuestales que sean previamente dictaminadas por la Subdirección de Presupuesto. </w:t>
      </w:r>
    </w:p>
    <w:p w14:paraId="3E12C3C7" w14:textId="77777777" w:rsidR="004B304D" w:rsidRPr="00EF4A7F" w:rsidRDefault="004B304D" w:rsidP="004B304D">
      <w:pPr>
        <w:ind w:right="22"/>
        <w:jc w:val="both"/>
        <w:rPr>
          <w:rFonts w:ascii="Arial" w:hAnsi="Arial" w:cs="Arial"/>
          <w:sz w:val="18"/>
          <w:szCs w:val="18"/>
          <w:u w:val="dotted"/>
        </w:rPr>
      </w:pPr>
    </w:p>
    <w:p w14:paraId="70ED823B"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(Si aplica)</w:t>
      </w:r>
    </w:p>
    <w:p w14:paraId="62AA0293"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Que la ___________ ha contemplado en el anteproyecto de presupuesto para el ejercicio fiscal 20___, aprobado por el Consejo General del </w:t>
      </w:r>
      <w:r w:rsidRPr="00EF4A7F">
        <w:rPr>
          <w:rFonts w:ascii="Arial" w:hAnsi="Arial" w:cs="Arial"/>
          <w:b/>
          <w:bCs/>
          <w:sz w:val="18"/>
          <w:szCs w:val="18"/>
          <w:u w:val="dotted"/>
        </w:rPr>
        <w:t>“Instituto”</w:t>
      </w:r>
      <w:r w:rsidRPr="00EF4A7F">
        <w:rPr>
          <w:rFonts w:ascii="Arial" w:hAnsi="Arial" w:cs="Arial"/>
          <w:sz w:val="18"/>
          <w:szCs w:val="18"/>
          <w:u w:val="dotted"/>
        </w:rPr>
        <w:t xml:space="preserve"> el ____, los recursos presupuestales en la partida específica ______, para cubrir el importe total del presente contrato; no obstante lo anterior, dicha erogación estará sujeta a la disponibilidad presupuestal que apruebe el Consejo General del </w:t>
      </w:r>
      <w:r w:rsidRPr="00EF4A7F">
        <w:rPr>
          <w:rFonts w:ascii="Arial" w:hAnsi="Arial" w:cs="Arial"/>
          <w:b/>
          <w:bCs/>
          <w:sz w:val="18"/>
          <w:szCs w:val="18"/>
          <w:u w:val="dotted"/>
        </w:rPr>
        <w:t>“Instituto”</w:t>
      </w:r>
      <w:r w:rsidRPr="00EF4A7F">
        <w:rPr>
          <w:rFonts w:ascii="Arial" w:hAnsi="Arial" w:cs="Arial"/>
          <w:sz w:val="18"/>
          <w:szCs w:val="18"/>
          <w:u w:val="dotted"/>
        </w:rPr>
        <w:t>, por lo que sus efectos estarán condicionados a la existencia de los recursos presupuestarios respectivos, sin que la no realización de la referida condición suspensiva, origine responsabilidad alguna para las partes.</w:t>
      </w:r>
    </w:p>
    <w:p w14:paraId="2F31A608" w14:textId="77777777" w:rsidR="004B304D" w:rsidRPr="00EF4A7F" w:rsidRDefault="004B304D" w:rsidP="004B304D">
      <w:pPr>
        <w:ind w:right="22"/>
        <w:jc w:val="both"/>
        <w:rPr>
          <w:rFonts w:ascii="Arial" w:hAnsi="Arial" w:cs="Arial"/>
          <w:sz w:val="18"/>
          <w:szCs w:val="18"/>
          <w:u w:val="dotted"/>
        </w:rPr>
      </w:pPr>
    </w:p>
    <w:p w14:paraId="1EBB5893"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La erogación de los recursos para el ejercicio fiscal 20__ estará sujeta a la disponibilidad presupuestaria que apruebe la Cámara de Diputados mediante Decreto de Presupuesto de Egresos de la Federación para dicho ejercicio, así como a la aprobación correspondiente por parte del Consejo General del </w:t>
      </w:r>
      <w:r w:rsidRPr="00EF4A7F">
        <w:rPr>
          <w:rFonts w:ascii="Arial" w:hAnsi="Arial" w:cs="Arial"/>
          <w:b/>
          <w:sz w:val="18"/>
          <w:szCs w:val="18"/>
          <w:u w:val="dotted"/>
        </w:rPr>
        <w:t>“INSTITUTO”</w:t>
      </w:r>
      <w:r w:rsidRPr="00EF4A7F">
        <w:rPr>
          <w:rFonts w:ascii="Arial" w:hAnsi="Arial" w:cs="Arial"/>
          <w:sz w:val="18"/>
          <w:szCs w:val="18"/>
          <w:u w:val="dotted"/>
        </w:rPr>
        <w:t>, por lo que sus efectos estarán condicionados a la existencia de los recursos presupuestarios respectivos, sin que la no realización de la referida condición suspensiva origine responsabilidad alguna para las partes.</w:t>
      </w:r>
    </w:p>
    <w:p w14:paraId="1441C6D0" w14:textId="77777777" w:rsidR="004B304D" w:rsidRPr="00EF4A7F" w:rsidRDefault="004B304D" w:rsidP="004B304D">
      <w:pPr>
        <w:ind w:right="22"/>
        <w:jc w:val="both"/>
        <w:rPr>
          <w:rFonts w:ascii="Arial" w:hAnsi="Arial" w:cs="Arial"/>
          <w:sz w:val="18"/>
          <w:szCs w:val="18"/>
          <w:u w:val="dotted"/>
        </w:rPr>
      </w:pPr>
    </w:p>
    <w:p w14:paraId="3A74D103" w14:textId="77777777" w:rsidR="004B304D" w:rsidRPr="00EF4A7F" w:rsidRDefault="004B304D" w:rsidP="004B304D">
      <w:pPr>
        <w:ind w:right="22"/>
        <w:jc w:val="both"/>
        <w:outlineLvl w:val="0"/>
        <w:rPr>
          <w:rFonts w:ascii="Arial" w:hAnsi="Arial" w:cs="Arial"/>
          <w:b/>
          <w:i/>
          <w:sz w:val="18"/>
          <w:szCs w:val="18"/>
          <w:u w:val="single"/>
        </w:rPr>
      </w:pPr>
      <w:r w:rsidRPr="00EF4A7F">
        <w:rPr>
          <w:rFonts w:ascii="Arial" w:hAnsi="Arial" w:cs="Arial"/>
          <w:b/>
          <w:i/>
          <w:sz w:val="18"/>
          <w:szCs w:val="18"/>
          <w:u w:val="single"/>
        </w:rPr>
        <w:t>CUANDO APLIQUE:</w:t>
      </w:r>
    </w:p>
    <w:p w14:paraId="2E832374" w14:textId="77777777" w:rsidR="004B304D" w:rsidRPr="00EF4A7F" w:rsidRDefault="004B304D" w:rsidP="004B304D">
      <w:pPr>
        <w:ind w:right="22"/>
        <w:jc w:val="both"/>
        <w:rPr>
          <w:rFonts w:ascii="Arial" w:hAnsi="Arial" w:cs="Arial"/>
          <w:sz w:val="18"/>
          <w:szCs w:val="18"/>
          <w:u w:val="thick"/>
        </w:rPr>
      </w:pPr>
      <w:r w:rsidRPr="00EF4A7F">
        <w:rPr>
          <w:rFonts w:ascii="Arial" w:hAnsi="Arial" w:cs="Arial"/>
          <w:color w:val="000000"/>
          <w:sz w:val="18"/>
          <w:szCs w:val="18"/>
          <w:u w:val="dotted"/>
        </w:rPr>
        <w:t>*</w:t>
      </w:r>
      <w:r w:rsidRPr="00EF4A7F">
        <w:rPr>
          <w:rFonts w:ascii="Arial" w:hAnsi="Arial" w:cs="Arial"/>
          <w:sz w:val="18"/>
          <w:szCs w:val="18"/>
          <w:u w:val="dotted"/>
        </w:rPr>
        <w:t xml:space="preserve">Que cuenta con el Acuerdo o Actualización de Autorización del Director Ejecutivo de Administración, para llevar a cabo adquisiciones, arrendamientos y servicios, cuya vigencia rebase un ejercicio presupuestario, de fecha </w:t>
      </w:r>
      <w:r w:rsidRPr="00EF4A7F">
        <w:rPr>
          <w:rFonts w:ascii="Arial" w:hAnsi="Arial" w:cs="Arial"/>
          <w:sz w:val="18"/>
          <w:szCs w:val="18"/>
          <w:u w:val="single"/>
        </w:rPr>
        <w:t>__________________</w:t>
      </w:r>
      <w:r w:rsidRPr="00EF4A7F">
        <w:rPr>
          <w:rFonts w:ascii="Arial" w:hAnsi="Arial" w:cs="Arial"/>
          <w:sz w:val="18"/>
          <w:szCs w:val="18"/>
        </w:rPr>
        <w:t>.</w:t>
      </w:r>
    </w:p>
    <w:p w14:paraId="77F3D7ED" w14:textId="77777777" w:rsidR="004B304D" w:rsidRPr="00EF4A7F" w:rsidRDefault="004B304D" w:rsidP="004B304D">
      <w:pPr>
        <w:ind w:right="22"/>
        <w:jc w:val="both"/>
        <w:rPr>
          <w:rFonts w:ascii="Arial" w:hAnsi="Arial" w:cs="Arial"/>
          <w:sz w:val="18"/>
          <w:szCs w:val="18"/>
        </w:rPr>
      </w:pPr>
    </w:p>
    <w:p w14:paraId="60AFA78A"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rPr>
        <w:t>*</w:t>
      </w:r>
      <w:r w:rsidRPr="00EF4A7F">
        <w:rPr>
          <w:rFonts w:ascii="Arial" w:hAnsi="Arial" w:cs="Arial"/>
          <w:sz w:val="18"/>
          <w:szCs w:val="18"/>
          <w:u w:val="dotted"/>
        </w:rPr>
        <w:t>Que cuenta con la Autorización</w:t>
      </w:r>
      <w:r w:rsidRPr="00EF4A7F">
        <w:rPr>
          <w:rFonts w:ascii="Arial" w:hAnsi="Arial"/>
          <w:sz w:val="18"/>
          <w:szCs w:val="18"/>
        </w:rPr>
        <w:t xml:space="preserve"> </w:t>
      </w:r>
      <w:r w:rsidRPr="00EF4A7F">
        <w:rPr>
          <w:rFonts w:ascii="Arial" w:hAnsi="Arial" w:cs="Arial"/>
          <w:sz w:val="18"/>
          <w:szCs w:val="18"/>
          <w:u w:val="dotted"/>
        </w:rPr>
        <w:t>o Actualización para la Procedencia del Pago Anticipado, solicitada el __ de __ de 20__, emitida por la Dirección Ejecutiva de Administración.</w:t>
      </w:r>
    </w:p>
    <w:p w14:paraId="4DBB507E" w14:textId="77777777" w:rsidR="004B304D" w:rsidRPr="00EF4A7F" w:rsidRDefault="004B304D" w:rsidP="004B304D">
      <w:pPr>
        <w:ind w:right="22"/>
        <w:jc w:val="both"/>
        <w:rPr>
          <w:rFonts w:ascii="Arial" w:hAnsi="Arial" w:cs="Arial"/>
          <w:sz w:val="18"/>
          <w:szCs w:val="18"/>
          <w:u w:val="dotted"/>
        </w:rPr>
      </w:pPr>
    </w:p>
    <w:p w14:paraId="260BD92D"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w:t>
      </w:r>
      <w:r w:rsidRPr="00EF4A7F">
        <w:rPr>
          <w:rFonts w:ascii="Arial" w:hAnsi="Arial" w:cs="Arial"/>
          <w:sz w:val="18"/>
          <w:szCs w:val="18"/>
          <w:u w:val="dotted"/>
        </w:rPr>
        <w:t>Que cuenta con el Acuerdo</w:t>
      </w:r>
      <w:r w:rsidRPr="00EF4A7F">
        <w:rPr>
          <w:sz w:val="18"/>
          <w:szCs w:val="18"/>
        </w:rPr>
        <w:t xml:space="preserve"> </w:t>
      </w:r>
      <w:r w:rsidRPr="00EF4A7F">
        <w:rPr>
          <w:rFonts w:ascii="Arial" w:hAnsi="Arial" w:cs="Arial"/>
          <w:sz w:val="18"/>
          <w:szCs w:val="18"/>
          <w:u w:val="dotted"/>
        </w:rPr>
        <w:t xml:space="preserve">o Actualización de Autorización para ejercer recursos de la partida restringida </w:t>
      </w:r>
      <w:r w:rsidRPr="00EF4A7F">
        <w:rPr>
          <w:rFonts w:ascii="Arial" w:hAnsi="Arial" w:cs="Arial"/>
          <w:sz w:val="18"/>
          <w:szCs w:val="18"/>
          <w:u w:val="single"/>
        </w:rPr>
        <w:t>(señalar partida y descripción)</w:t>
      </w:r>
      <w:r w:rsidRPr="00EF4A7F">
        <w:rPr>
          <w:rFonts w:ascii="Arial" w:hAnsi="Arial" w:cs="Arial"/>
          <w:sz w:val="18"/>
          <w:szCs w:val="18"/>
          <w:u w:val="dotted"/>
        </w:rPr>
        <w:t>, emitido por el Director Ejecutivo de Administración, de fecha __________________.</w:t>
      </w:r>
    </w:p>
    <w:p w14:paraId="2F97604D" w14:textId="77777777" w:rsidR="004B304D" w:rsidRPr="00EF4A7F" w:rsidRDefault="004B304D" w:rsidP="004B304D">
      <w:pPr>
        <w:ind w:right="22"/>
        <w:jc w:val="both"/>
        <w:rPr>
          <w:rFonts w:ascii="Arial" w:hAnsi="Arial" w:cs="Arial"/>
          <w:color w:val="000000"/>
          <w:sz w:val="18"/>
          <w:szCs w:val="18"/>
          <w:u w:val="dotted"/>
        </w:rPr>
      </w:pPr>
    </w:p>
    <w:p w14:paraId="5D56325A"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w:t>
      </w:r>
      <w:r w:rsidRPr="00EF4A7F">
        <w:rPr>
          <w:rFonts w:ascii="Arial" w:hAnsi="Arial" w:cs="Arial"/>
          <w:sz w:val="18"/>
          <w:szCs w:val="18"/>
          <w:u w:val="dotted"/>
        </w:rPr>
        <w:t>Que cuenta con el Dictamen de Procedencia Técnica (número), emitido por la Unidad Técnica de Servicios de Informática, de fecha ______________.</w:t>
      </w:r>
    </w:p>
    <w:p w14:paraId="4ED6925E" w14:textId="77777777" w:rsidR="004B304D" w:rsidRPr="00EF4A7F" w:rsidRDefault="004B304D" w:rsidP="004B304D">
      <w:pPr>
        <w:ind w:right="22"/>
        <w:jc w:val="both"/>
        <w:rPr>
          <w:rFonts w:ascii="Arial" w:hAnsi="Arial" w:cs="Arial"/>
          <w:color w:val="000000"/>
          <w:sz w:val="18"/>
          <w:szCs w:val="18"/>
          <w:u w:val="single"/>
        </w:rPr>
      </w:pPr>
    </w:p>
    <w:p w14:paraId="18B9FAAA"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 xml:space="preserve">*Que cuenta con el Dictamen de Procedencia Técnica número </w:t>
      </w:r>
      <w:r w:rsidRPr="00EF4A7F">
        <w:rPr>
          <w:rFonts w:ascii="Arial" w:hAnsi="Arial" w:cs="Arial"/>
          <w:sz w:val="18"/>
          <w:szCs w:val="18"/>
          <w:u w:val="single"/>
        </w:rPr>
        <w:t>__________</w:t>
      </w:r>
      <w:r w:rsidRPr="00EF4A7F">
        <w:rPr>
          <w:rFonts w:ascii="Arial" w:hAnsi="Arial" w:cs="Arial"/>
          <w:sz w:val="18"/>
          <w:szCs w:val="18"/>
        </w:rPr>
        <w:t xml:space="preserve"> </w:t>
      </w:r>
      <w:r w:rsidRPr="00EF4A7F">
        <w:rPr>
          <w:rFonts w:ascii="Arial" w:hAnsi="Arial" w:cs="Arial"/>
          <w:color w:val="000000"/>
          <w:sz w:val="18"/>
          <w:szCs w:val="18"/>
          <w:u w:val="dotted"/>
        </w:rPr>
        <w:t>emitido por la Coordinación Nacional de Comunicación Social, de fecha__________</w:t>
      </w:r>
      <w:r w:rsidRPr="00EF4A7F">
        <w:rPr>
          <w:rFonts w:ascii="Arial" w:hAnsi="Arial" w:cs="Arial"/>
          <w:color w:val="000000"/>
          <w:sz w:val="18"/>
          <w:szCs w:val="18"/>
          <w:u w:val="single"/>
        </w:rPr>
        <w:t>___</w:t>
      </w:r>
      <w:r w:rsidRPr="00EF4A7F">
        <w:rPr>
          <w:rFonts w:ascii="Arial" w:hAnsi="Arial" w:cs="Arial"/>
          <w:color w:val="000000"/>
          <w:sz w:val="18"/>
          <w:szCs w:val="18"/>
          <w:u w:val="dotted"/>
        </w:rPr>
        <w:t>.</w:t>
      </w:r>
    </w:p>
    <w:p w14:paraId="31D20F6B" w14:textId="77777777" w:rsidR="004B304D" w:rsidRPr="00EF4A7F" w:rsidRDefault="004B304D" w:rsidP="004B304D">
      <w:pPr>
        <w:ind w:right="22"/>
        <w:jc w:val="both"/>
        <w:rPr>
          <w:rFonts w:ascii="Arial" w:hAnsi="Arial" w:cs="Arial"/>
          <w:color w:val="000000"/>
          <w:sz w:val="18"/>
          <w:szCs w:val="18"/>
          <w:u w:val="single"/>
        </w:rPr>
      </w:pPr>
    </w:p>
    <w:p w14:paraId="62A65688"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bCs/>
          <w:sz w:val="18"/>
          <w:szCs w:val="18"/>
        </w:rPr>
        <w:t>I.8</w:t>
      </w:r>
      <w:r w:rsidRPr="00EF4A7F">
        <w:rPr>
          <w:rFonts w:ascii="Arial" w:hAnsi="Arial" w:cs="Arial"/>
          <w:bCs/>
          <w:sz w:val="18"/>
          <w:szCs w:val="18"/>
        </w:rPr>
        <w:t xml:space="preserve"> </w:t>
      </w:r>
      <w:r w:rsidRPr="00EF4A7F">
        <w:rPr>
          <w:rFonts w:ascii="Arial" w:hAnsi="Arial" w:cs="Arial"/>
          <w:sz w:val="18"/>
          <w:szCs w:val="18"/>
        </w:rPr>
        <w:t xml:space="preserve">Que su Registro Federal de Contribuyentes inscrito ante la Secretaría de Hacienda y Crédito Público es INE140404NI0, y señala como su domicilio fiscal el ubicado en Viaducto Tlalpan número 100, Colonia Arenal Tepepan, </w:t>
      </w:r>
      <w:r w:rsidRPr="00EF4A7F">
        <w:rPr>
          <w:rFonts w:ascii="Arial" w:hAnsi="Arial" w:cs="Arial"/>
          <w:b/>
          <w:sz w:val="18"/>
          <w:szCs w:val="18"/>
        </w:rPr>
        <w:t>Demarcación Territorial</w:t>
      </w:r>
      <w:r w:rsidRPr="00EF4A7F">
        <w:rPr>
          <w:rFonts w:ascii="Arial" w:hAnsi="Arial" w:cs="Arial"/>
          <w:sz w:val="18"/>
          <w:szCs w:val="18"/>
        </w:rPr>
        <w:t xml:space="preserve"> Tlalpan, código postal 14610, Ciudad de México.</w:t>
      </w:r>
    </w:p>
    <w:p w14:paraId="2252975E" w14:textId="77777777" w:rsidR="004B304D" w:rsidRPr="00EF4A7F" w:rsidRDefault="004B304D" w:rsidP="004B304D">
      <w:pPr>
        <w:ind w:left="708" w:right="22" w:hanging="708"/>
        <w:jc w:val="both"/>
        <w:rPr>
          <w:rFonts w:ascii="Arial" w:hAnsi="Arial" w:cs="Arial"/>
          <w:sz w:val="18"/>
          <w:szCs w:val="18"/>
        </w:rPr>
      </w:pPr>
    </w:p>
    <w:p w14:paraId="5585C392" w14:textId="77777777" w:rsidR="004B304D" w:rsidRPr="00EF4A7F" w:rsidRDefault="004B304D" w:rsidP="004B304D">
      <w:pPr>
        <w:ind w:right="22"/>
        <w:jc w:val="both"/>
        <w:rPr>
          <w:rFonts w:ascii="Arial" w:hAnsi="Arial" w:cs="Arial"/>
          <w:bCs/>
          <w:sz w:val="18"/>
          <w:szCs w:val="18"/>
        </w:rPr>
      </w:pPr>
      <w:r w:rsidRPr="00EF4A7F">
        <w:rPr>
          <w:rFonts w:ascii="Arial" w:hAnsi="Arial" w:cs="Arial"/>
          <w:b/>
          <w:sz w:val="18"/>
          <w:szCs w:val="18"/>
        </w:rPr>
        <w:t>II.</w:t>
      </w:r>
      <w:r w:rsidRPr="00EF4A7F">
        <w:rPr>
          <w:rFonts w:ascii="Arial" w:hAnsi="Arial" w:cs="Arial"/>
          <w:sz w:val="18"/>
          <w:szCs w:val="18"/>
        </w:rPr>
        <w:t xml:space="preserve"> Del </w:t>
      </w:r>
      <w:r w:rsidRPr="00EF4A7F">
        <w:rPr>
          <w:rFonts w:ascii="Arial" w:hAnsi="Arial" w:cs="Arial"/>
          <w:b/>
          <w:bCs/>
          <w:sz w:val="18"/>
          <w:szCs w:val="18"/>
        </w:rPr>
        <w:t>“Proveedor”</w:t>
      </w:r>
      <w:r w:rsidRPr="00EF4A7F">
        <w:rPr>
          <w:rFonts w:ascii="Arial" w:hAnsi="Arial" w:cs="Arial"/>
          <w:sz w:val="18"/>
          <w:szCs w:val="18"/>
        </w:rPr>
        <w:t>:</w:t>
      </w:r>
    </w:p>
    <w:p w14:paraId="07AC8A64" w14:textId="77777777" w:rsidR="004B304D" w:rsidRPr="00EF4A7F" w:rsidRDefault="004B304D" w:rsidP="004B304D">
      <w:pPr>
        <w:ind w:right="22"/>
        <w:rPr>
          <w:rFonts w:ascii="Arial" w:hAnsi="Arial" w:cs="Arial"/>
          <w:sz w:val="18"/>
          <w:szCs w:val="18"/>
        </w:rPr>
      </w:pPr>
    </w:p>
    <w:p w14:paraId="0145C359" w14:textId="77777777" w:rsidR="004B304D" w:rsidRPr="00EF4A7F" w:rsidRDefault="004B304D" w:rsidP="004B304D">
      <w:pPr>
        <w:ind w:right="22"/>
        <w:outlineLvl w:val="0"/>
        <w:rPr>
          <w:rFonts w:ascii="Arial" w:hAnsi="Arial" w:cs="Arial"/>
          <w:b/>
          <w:i/>
          <w:sz w:val="18"/>
          <w:szCs w:val="18"/>
          <w:u w:val="single"/>
        </w:rPr>
      </w:pPr>
      <w:r w:rsidRPr="00EF4A7F">
        <w:rPr>
          <w:rFonts w:ascii="Arial" w:hAnsi="Arial" w:cs="Arial"/>
          <w:b/>
          <w:i/>
          <w:sz w:val="18"/>
          <w:szCs w:val="18"/>
          <w:u w:val="single"/>
        </w:rPr>
        <w:t>SI ES PERSONA MORAL</w:t>
      </w:r>
    </w:p>
    <w:p w14:paraId="6C63D677" w14:textId="77777777" w:rsidR="004B304D" w:rsidRPr="00EF4A7F" w:rsidRDefault="004B304D" w:rsidP="004B304D">
      <w:pPr>
        <w:ind w:right="22"/>
        <w:rPr>
          <w:rFonts w:ascii="Arial" w:hAnsi="Arial" w:cs="Arial"/>
          <w:b/>
          <w:i/>
          <w:sz w:val="18"/>
          <w:szCs w:val="18"/>
        </w:rPr>
      </w:pPr>
    </w:p>
    <w:p w14:paraId="4D2788B8"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 xml:space="preserve">II.1 </w:t>
      </w:r>
      <w:r w:rsidRPr="00EF4A7F">
        <w:rPr>
          <w:rFonts w:ascii="Arial" w:hAnsi="Arial" w:cs="Arial"/>
          <w:sz w:val="18"/>
          <w:szCs w:val="18"/>
        </w:rPr>
        <w:t>Que es una sociedad constituida conforme a la legislación mexicana, según consta en la escritura pública número ________ de fecha ___________, otorgada ante la fe del (l</w:t>
      </w:r>
      <w:r w:rsidRPr="00EF4A7F">
        <w:rPr>
          <w:rFonts w:ascii="Arial" w:hAnsi="Arial" w:cs="Arial"/>
          <w:sz w:val="18"/>
          <w:szCs w:val="18"/>
          <w:u w:val="single"/>
        </w:rPr>
        <w:t>a</w:t>
      </w:r>
      <w:r w:rsidRPr="00EF4A7F">
        <w:rPr>
          <w:rFonts w:ascii="Arial" w:hAnsi="Arial" w:cs="Arial"/>
          <w:sz w:val="18"/>
          <w:szCs w:val="18"/>
        </w:rPr>
        <w:t>) Licenciado (a) ______________, (</w:t>
      </w:r>
      <w:r w:rsidRPr="00EF4A7F">
        <w:rPr>
          <w:rFonts w:ascii="Arial" w:hAnsi="Arial" w:cs="Arial"/>
          <w:sz w:val="18"/>
          <w:szCs w:val="18"/>
          <w:u w:val="single"/>
        </w:rPr>
        <w:t>tipo de fedatario</w:t>
      </w:r>
      <w:r w:rsidRPr="00EF4A7F">
        <w:rPr>
          <w:rFonts w:ascii="Arial" w:hAnsi="Arial" w:cs="Arial"/>
          <w:sz w:val="18"/>
          <w:szCs w:val="18"/>
        </w:rPr>
        <w:t xml:space="preserve">) número ___ del </w:t>
      </w:r>
      <w:r w:rsidRPr="00EF4A7F">
        <w:rPr>
          <w:rFonts w:ascii="Arial" w:hAnsi="Arial" w:cs="Arial"/>
          <w:sz w:val="18"/>
          <w:szCs w:val="18"/>
          <w:u w:val="single"/>
        </w:rPr>
        <w:t>(Ciudad en la que actúa)</w:t>
      </w:r>
      <w:r w:rsidRPr="00EF4A7F">
        <w:rPr>
          <w:rFonts w:ascii="Arial" w:hAnsi="Arial" w:cs="Arial"/>
          <w:sz w:val="18"/>
          <w:szCs w:val="18"/>
        </w:rPr>
        <w:t>, misma que fue inscrita en el Registro Público de la Propiedad y de Comercio de ________, en el folio mercantil electrónico número _____, el __ de ____ de ____.</w:t>
      </w:r>
    </w:p>
    <w:p w14:paraId="00B4D908" w14:textId="77777777" w:rsidR="004B304D" w:rsidRPr="00EF4A7F" w:rsidRDefault="004B304D" w:rsidP="004B304D">
      <w:pPr>
        <w:ind w:right="22"/>
        <w:jc w:val="both"/>
        <w:rPr>
          <w:rFonts w:ascii="Arial" w:hAnsi="Arial" w:cs="Arial"/>
          <w:sz w:val="18"/>
          <w:szCs w:val="18"/>
        </w:rPr>
      </w:pPr>
    </w:p>
    <w:p w14:paraId="34F6C7BF"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II.2</w:t>
      </w:r>
      <w:r w:rsidRPr="00EF4A7F">
        <w:rPr>
          <w:rFonts w:ascii="Arial" w:hAnsi="Arial" w:cs="Arial"/>
          <w:sz w:val="18"/>
          <w:szCs w:val="18"/>
        </w:rPr>
        <w:t xml:space="preserve"> Que su objeto social es, entre otros, </w:t>
      </w:r>
      <w:r w:rsidRPr="00EF4A7F">
        <w:rPr>
          <w:rFonts w:ascii="Arial" w:hAnsi="Arial" w:cs="Arial"/>
          <w:sz w:val="18"/>
          <w:szCs w:val="18"/>
          <w:u w:val="single"/>
        </w:rPr>
        <w:t>(señalar el objeto acorde al servicio contratado), según consta en</w:t>
      </w:r>
      <w:r w:rsidRPr="00EF4A7F">
        <w:rPr>
          <w:rFonts w:ascii="Arial" w:hAnsi="Arial" w:cs="Arial"/>
          <w:sz w:val="18"/>
          <w:szCs w:val="18"/>
          <w:shd w:val="clear" w:color="auto" w:fill="FFFFFF"/>
        </w:rPr>
        <w:t xml:space="preserve"> la escritura pública número _______ de fecha ___________, otorgada ante la fe del (la) Licenciado (a) ___________________, </w:t>
      </w:r>
      <w:r w:rsidRPr="00EF4A7F">
        <w:rPr>
          <w:rFonts w:ascii="Arial" w:hAnsi="Arial" w:cs="Arial"/>
          <w:sz w:val="18"/>
          <w:szCs w:val="18"/>
          <w:u w:val="single"/>
          <w:shd w:val="clear" w:color="auto" w:fill="FFFFFF"/>
        </w:rPr>
        <w:t>(tipo de fedatario)</w:t>
      </w:r>
      <w:r w:rsidRPr="00EF4A7F">
        <w:rPr>
          <w:rFonts w:ascii="Arial" w:hAnsi="Arial" w:cs="Arial"/>
          <w:sz w:val="18"/>
          <w:szCs w:val="18"/>
          <w:shd w:val="clear" w:color="auto" w:fill="FFFFFF"/>
        </w:rPr>
        <w:t xml:space="preserve"> número ________ </w:t>
      </w:r>
      <w:r w:rsidRPr="00EF4A7F">
        <w:rPr>
          <w:rFonts w:ascii="Arial" w:hAnsi="Arial" w:cs="Arial"/>
          <w:sz w:val="18"/>
          <w:szCs w:val="18"/>
        </w:rPr>
        <w:t xml:space="preserve">del </w:t>
      </w:r>
      <w:r w:rsidRPr="00EF4A7F">
        <w:rPr>
          <w:rFonts w:ascii="Arial" w:hAnsi="Arial" w:cs="Arial"/>
          <w:sz w:val="18"/>
          <w:szCs w:val="18"/>
          <w:u w:val="single"/>
        </w:rPr>
        <w:t>(Ciudad en la que actúa).</w:t>
      </w:r>
    </w:p>
    <w:p w14:paraId="7A59BAEF" w14:textId="77777777" w:rsidR="004B304D" w:rsidRPr="00EF4A7F" w:rsidRDefault="004B304D" w:rsidP="004B304D">
      <w:pPr>
        <w:ind w:right="22"/>
        <w:jc w:val="both"/>
        <w:rPr>
          <w:rFonts w:ascii="Arial" w:hAnsi="Arial" w:cs="Arial"/>
          <w:sz w:val="18"/>
          <w:szCs w:val="18"/>
        </w:rPr>
      </w:pPr>
    </w:p>
    <w:p w14:paraId="5F655247" w14:textId="77777777" w:rsidR="004B304D" w:rsidRPr="00EF4A7F" w:rsidRDefault="004B304D" w:rsidP="004B304D">
      <w:pPr>
        <w:ind w:right="22"/>
        <w:jc w:val="both"/>
        <w:rPr>
          <w:rFonts w:ascii="Arial" w:hAnsi="Arial" w:cs="Arial"/>
          <w:sz w:val="18"/>
          <w:szCs w:val="18"/>
          <w:shd w:val="clear" w:color="auto" w:fill="FFFFFF"/>
        </w:rPr>
      </w:pPr>
      <w:r w:rsidRPr="00EF4A7F">
        <w:rPr>
          <w:rFonts w:ascii="Arial" w:hAnsi="Arial" w:cs="Arial"/>
          <w:b/>
          <w:sz w:val="18"/>
          <w:szCs w:val="18"/>
        </w:rPr>
        <w:t xml:space="preserve">II.3 </w:t>
      </w:r>
      <w:r w:rsidRPr="00EF4A7F">
        <w:rPr>
          <w:rFonts w:ascii="Arial" w:hAnsi="Arial" w:cs="Arial"/>
          <w:sz w:val="18"/>
          <w:szCs w:val="18"/>
        </w:rPr>
        <w:t xml:space="preserve">Que el C. _________________, Apoderado o Representante, se identifica con folletos </w:t>
      </w:r>
      <w:r w:rsidRPr="00EF4A7F">
        <w:rPr>
          <w:rFonts w:ascii="Arial" w:hAnsi="Arial" w:cs="Arial"/>
          <w:sz w:val="18"/>
          <w:szCs w:val="18"/>
          <w:u w:val="single"/>
        </w:rPr>
        <w:t>(señalar documento con el que se identifica y la autoridad que lo expide)</w:t>
      </w:r>
      <w:r w:rsidRPr="00EF4A7F">
        <w:rPr>
          <w:rFonts w:ascii="Arial" w:hAnsi="Arial" w:cs="Arial"/>
          <w:sz w:val="18"/>
          <w:szCs w:val="18"/>
        </w:rPr>
        <w:t xml:space="preserve"> número ___</w:t>
      </w:r>
      <w:r w:rsidRPr="00EF4A7F">
        <w:rPr>
          <w:rFonts w:ascii="Arial" w:hAnsi="Arial" w:cs="Arial"/>
          <w:sz w:val="18"/>
          <w:szCs w:val="18"/>
          <w:shd w:val="clear" w:color="auto" w:fill="FFFFFF"/>
        </w:rPr>
        <w:t xml:space="preserve">, y cuenta con facultades suficientes para celebrar el presente contrato, según consta en la escritura pública número _______ de fecha ___________, otorgada ante la fe del (la) Licenciado (a) ___________________, </w:t>
      </w:r>
      <w:r w:rsidRPr="00EF4A7F">
        <w:rPr>
          <w:rFonts w:ascii="Arial" w:hAnsi="Arial" w:cs="Arial"/>
          <w:sz w:val="18"/>
          <w:szCs w:val="18"/>
          <w:u w:val="single"/>
          <w:shd w:val="clear" w:color="auto" w:fill="FFFFFF"/>
        </w:rPr>
        <w:t>(tipo de fedatario)</w:t>
      </w:r>
      <w:r w:rsidRPr="00EF4A7F">
        <w:rPr>
          <w:rFonts w:ascii="Arial" w:hAnsi="Arial" w:cs="Arial"/>
          <w:sz w:val="18"/>
          <w:szCs w:val="18"/>
          <w:shd w:val="clear" w:color="auto" w:fill="FFFFFF"/>
        </w:rPr>
        <w:t xml:space="preserve"> número ________ </w:t>
      </w:r>
      <w:r w:rsidRPr="00EF4A7F">
        <w:rPr>
          <w:rFonts w:ascii="Arial" w:hAnsi="Arial" w:cs="Arial"/>
          <w:sz w:val="18"/>
          <w:szCs w:val="18"/>
        </w:rPr>
        <w:t xml:space="preserve">del </w:t>
      </w:r>
      <w:r w:rsidRPr="00EF4A7F">
        <w:rPr>
          <w:rFonts w:ascii="Arial" w:hAnsi="Arial" w:cs="Arial"/>
          <w:sz w:val="18"/>
          <w:szCs w:val="18"/>
          <w:u w:val="single"/>
        </w:rPr>
        <w:t>(Ciudad en la que actúa)</w:t>
      </w:r>
      <w:r w:rsidRPr="00EF4A7F">
        <w:rPr>
          <w:rFonts w:ascii="Arial" w:hAnsi="Arial" w:cs="Arial"/>
          <w:sz w:val="18"/>
          <w:szCs w:val="18"/>
        </w:rPr>
        <w:t xml:space="preserve"> </w:t>
      </w:r>
      <w:r w:rsidRPr="00EF4A7F">
        <w:rPr>
          <w:rFonts w:ascii="Arial" w:hAnsi="Arial" w:cs="Arial"/>
          <w:sz w:val="18"/>
          <w:szCs w:val="18"/>
          <w:shd w:val="clear" w:color="auto" w:fill="FFFFFF"/>
        </w:rPr>
        <w:t>y manifiesta que dichas facultades no le han sido modificadas, revocadas, ni limitadas en forma alguna.</w:t>
      </w:r>
    </w:p>
    <w:p w14:paraId="4D126228" w14:textId="77777777" w:rsidR="004B304D" w:rsidRPr="00EF4A7F" w:rsidRDefault="004B304D" w:rsidP="004B304D">
      <w:pPr>
        <w:ind w:right="22"/>
        <w:jc w:val="both"/>
        <w:rPr>
          <w:rFonts w:ascii="Arial" w:hAnsi="Arial" w:cs="Arial"/>
          <w:sz w:val="18"/>
          <w:szCs w:val="18"/>
          <w:shd w:val="clear" w:color="auto" w:fill="FFFFFF"/>
        </w:rPr>
      </w:pPr>
    </w:p>
    <w:p w14:paraId="554C75BE"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lastRenderedPageBreak/>
        <w:t>II.4</w:t>
      </w:r>
      <w:r w:rsidRPr="00EF4A7F">
        <w:rPr>
          <w:rFonts w:ascii="Arial" w:hAnsi="Arial" w:cs="Arial"/>
          <w:sz w:val="18"/>
          <w:szCs w:val="18"/>
        </w:rPr>
        <w:t xml:space="preserve"> Que su Registro Federal de Contribuyentes inscrito ante la Secretaría de Hacienda y Crédito Público es _____________.</w:t>
      </w:r>
    </w:p>
    <w:p w14:paraId="714DD25C" w14:textId="77777777" w:rsidR="004B304D" w:rsidRPr="00EF4A7F" w:rsidRDefault="004B304D" w:rsidP="004B304D">
      <w:pPr>
        <w:ind w:right="22"/>
        <w:jc w:val="both"/>
        <w:rPr>
          <w:rFonts w:ascii="Arial" w:hAnsi="Arial" w:cs="Arial"/>
          <w:sz w:val="18"/>
          <w:szCs w:val="18"/>
        </w:rPr>
      </w:pPr>
    </w:p>
    <w:p w14:paraId="518C198B" w14:textId="77777777" w:rsidR="004B304D" w:rsidRPr="00EF4A7F" w:rsidRDefault="004B304D" w:rsidP="004B304D">
      <w:pPr>
        <w:widowControl w:val="0"/>
        <w:ind w:right="22"/>
        <w:contextualSpacing/>
        <w:jc w:val="both"/>
        <w:rPr>
          <w:rFonts w:ascii="Arial" w:hAnsi="Arial" w:cs="Arial"/>
          <w:snapToGrid w:val="0"/>
          <w:sz w:val="18"/>
          <w:szCs w:val="18"/>
          <w:lang w:val="es-ES_tradnl"/>
        </w:rPr>
      </w:pPr>
      <w:r w:rsidRPr="00EF4A7F">
        <w:rPr>
          <w:rFonts w:ascii="Arial" w:hAnsi="Arial" w:cs="Arial"/>
          <w:b/>
          <w:snapToGrid w:val="0"/>
          <w:sz w:val="18"/>
          <w:szCs w:val="18"/>
          <w:lang w:val="es-ES_tradnl"/>
        </w:rPr>
        <w:t xml:space="preserve">II.5 </w:t>
      </w:r>
      <w:r w:rsidRPr="00EF4A7F">
        <w:rPr>
          <w:rFonts w:ascii="Arial" w:hAnsi="Arial" w:cs="Arial"/>
          <w:snapToGrid w:val="0"/>
          <w:sz w:val="18"/>
          <w:szCs w:val="18"/>
          <w:lang w:val="es-ES_tradnl"/>
        </w:rPr>
        <w:t xml:space="preserve">Que manifiesta bajo protesta de decir verdad que ni su (Representante o Apoderado legal, según corresponda), socios, directivos, ni alguna de las personas que intervendrán con el objeto del presente contrato, se encuentran en alguno de los supuestos establecidos en los artículos 59 y 78 del </w:t>
      </w:r>
      <w:r w:rsidRPr="00EF4A7F">
        <w:rPr>
          <w:rFonts w:ascii="Arial" w:hAnsi="Arial" w:cs="Arial"/>
          <w:b/>
          <w:snapToGrid w:val="0"/>
          <w:sz w:val="18"/>
          <w:szCs w:val="18"/>
          <w:lang w:val="es-ES_tradnl"/>
        </w:rPr>
        <w:t>“Reglamento”</w:t>
      </w:r>
      <w:r w:rsidRPr="00EF4A7F">
        <w:rPr>
          <w:rFonts w:ascii="Arial" w:hAnsi="Arial" w:cs="Arial"/>
          <w:snapToGrid w:val="0"/>
          <w:sz w:val="18"/>
          <w:szCs w:val="18"/>
          <w:lang w:val="es-ES_tradnl"/>
        </w:rPr>
        <w:t>.</w:t>
      </w:r>
    </w:p>
    <w:p w14:paraId="06BCC8BC" w14:textId="77777777" w:rsidR="004B304D" w:rsidRPr="00EF4A7F" w:rsidRDefault="004B304D" w:rsidP="004B304D">
      <w:pPr>
        <w:widowControl w:val="0"/>
        <w:ind w:right="22"/>
        <w:contextualSpacing/>
        <w:jc w:val="both"/>
        <w:rPr>
          <w:rFonts w:ascii="Arial" w:hAnsi="Arial" w:cs="Arial"/>
          <w:snapToGrid w:val="0"/>
          <w:sz w:val="18"/>
          <w:szCs w:val="18"/>
          <w:lang w:val="es-ES_tradnl"/>
        </w:rPr>
      </w:pPr>
    </w:p>
    <w:p w14:paraId="136D829B" w14:textId="77777777" w:rsidR="004B304D" w:rsidRPr="00EF4A7F" w:rsidRDefault="004B304D" w:rsidP="35043464">
      <w:pPr>
        <w:widowControl w:val="0"/>
        <w:ind w:right="22"/>
        <w:contextualSpacing/>
        <w:jc w:val="both"/>
        <w:rPr>
          <w:rFonts w:ascii="Arial" w:hAnsi="Arial" w:cs="Arial"/>
          <w:snapToGrid w:val="0"/>
          <w:sz w:val="18"/>
          <w:szCs w:val="18"/>
          <w:lang w:val="es-ES"/>
        </w:rPr>
      </w:pPr>
      <w:r w:rsidRPr="35043464">
        <w:rPr>
          <w:rFonts w:ascii="Arial" w:hAnsi="Arial" w:cs="Arial"/>
          <w:snapToGrid w:val="0"/>
          <w:sz w:val="18"/>
          <w:szCs w:val="18"/>
          <w:lang w:val="es-ES"/>
        </w:rPr>
        <w:t>Asimismo, manifiesta bajo protesta de decir verdad que ni su (Representante o Apoderado legal, según corresponda),, socios y directivos, se encuentran en el supuesto establecido en el artículo 49, fracción IX de la Ley General de Responsabilidades Administrativas.</w:t>
      </w:r>
    </w:p>
    <w:p w14:paraId="6B383186" w14:textId="77777777" w:rsidR="004B304D" w:rsidRPr="00EF4A7F" w:rsidRDefault="004B304D" w:rsidP="004B304D">
      <w:pPr>
        <w:ind w:right="22"/>
        <w:jc w:val="both"/>
        <w:rPr>
          <w:rFonts w:ascii="Arial" w:hAnsi="Arial" w:cs="Arial"/>
          <w:sz w:val="18"/>
          <w:szCs w:val="18"/>
        </w:rPr>
      </w:pPr>
    </w:p>
    <w:p w14:paraId="65D0CAE1"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II.6</w:t>
      </w:r>
      <w:r w:rsidRPr="00EF4A7F">
        <w:rPr>
          <w:rFonts w:ascii="Arial" w:hAnsi="Arial" w:cs="Arial"/>
          <w:sz w:val="18"/>
          <w:szCs w:val="18"/>
        </w:rPr>
        <w:t xml:space="preserve"> Que manifiesta encontrarse al corriente en el cumplimiento de sus obligaciones fiscales y en materia de seguridad social </w:t>
      </w:r>
      <w:r w:rsidRPr="00EF4A7F">
        <w:rPr>
          <w:rFonts w:ascii="Arial" w:hAnsi="Arial" w:cs="Arial"/>
          <w:sz w:val="18"/>
          <w:szCs w:val="18"/>
          <w:u w:val="single"/>
        </w:rPr>
        <w:t>(cuando aplique)</w:t>
      </w:r>
      <w:r w:rsidRPr="00EF4A7F">
        <w:rPr>
          <w:rFonts w:ascii="Arial" w:hAnsi="Arial" w:cs="Arial"/>
          <w:sz w:val="18"/>
          <w:szCs w:val="18"/>
        </w:rPr>
        <w:t>.</w:t>
      </w:r>
    </w:p>
    <w:p w14:paraId="1603F47B" w14:textId="77777777" w:rsidR="004B304D" w:rsidRPr="00EF4A7F" w:rsidRDefault="004B304D" w:rsidP="004B304D">
      <w:pPr>
        <w:shd w:val="clear" w:color="auto" w:fill="FFFFFF"/>
        <w:tabs>
          <w:tab w:val="left" w:pos="3619"/>
        </w:tabs>
        <w:ind w:right="22"/>
        <w:jc w:val="both"/>
        <w:rPr>
          <w:rFonts w:ascii="Arial" w:hAnsi="Arial" w:cs="Arial"/>
          <w:sz w:val="18"/>
          <w:szCs w:val="18"/>
        </w:rPr>
      </w:pPr>
    </w:p>
    <w:p w14:paraId="30C6C4E3"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 xml:space="preserve">II.7 </w:t>
      </w:r>
      <w:r w:rsidRPr="00EF4A7F">
        <w:rPr>
          <w:rFonts w:ascii="Arial" w:hAnsi="Arial" w:cs="Arial"/>
          <w:sz w:val="18"/>
          <w:szCs w:val="18"/>
        </w:rPr>
        <w:t>Que para efectos del presente contrato, señala como domicilio para oír y recibir notificaciones, el ubicado en (</w:t>
      </w:r>
      <w:r w:rsidRPr="00EF4A7F">
        <w:rPr>
          <w:rFonts w:ascii="Arial" w:hAnsi="Arial" w:cs="Arial"/>
          <w:sz w:val="18"/>
          <w:szCs w:val="18"/>
          <w:u w:val="single"/>
        </w:rPr>
        <w:t>señalar domicilio</w:t>
      </w:r>
      <w:r w:rsidRPr="00EF4A7F">
        <w:rPr>
          <w:rFonts w:ascii="Arial" w:hAnsi="Arial" w:cs="Arial"/>
          <w:sz w:val="18"/>
          <w:szCs w:val="18"/>
        </w:rPr>
        <w:t>).</w:t>
      </w:r>
    </w:p>
    <w:p w14:paraId="547C06C4" w14:textId="77777777" w:rsidR="004B304D" w:rsidRPr="00EF4A7F" w:rsidRDefault="004B304D" w:rsidP="004B304D">
      <w:pPr>
        <w:ind w:right="22"/>
        <w:rPr>
          <w:rFonts w:ascii="Arial" w:hAnsi="Arial" w:cs="Arial"/>
          <w:sz w:val="18"/>
          <w:szCs w:val="18"/>
        </w:rPr>
      </w:pPr>
    </w:p>
    <w:p w14:paraId="351C5FED" w14:textId="77777777" w:rsidR="004B304D" w:rsidRPr="00EF4A7F" w:rsidRDefault="004B304D" w:rsidP="004B304D">
      <w:pPr>
        <w:ind w:right="22"/>
        <w:outlineLvl w:val="0"/>
        <w:rPr>
          <w:rFonts w:ascii="Arial" w:hAnsi="Arial" w:cs="Arial"/>
          <w:b/>
          <w:i/>
          <w:sz w:val="18"/>
          <w:szCs w:val="18"/>
          <w:u w:val="single"/>
        </w:rPr>
      </w:pPr>
      <w:r w:rsidRPr="00EF4A7F">
        <w:rPr>
          <w:rFonts w:ascii="Arial" w:hAnsi="Arial" w:cs="Arial"/>
          <w:b/>
          <w:i/>
          <w:sz w:val="18"/>
          <w:szCs w:val="18"/>
          <w:u w:val="single"/>
        </w:rPr>
        <w:t>SI ES PERSONA FÍSICA</w:t>
      </w:r>
    </w:p>
    <w:p w14:paraId="1C98CEF5" w14:textId="77777777" w:rsidR="004B304D" w:rsidRPr="00EF4A7F" w:rsidRDefault="004B304D" w:rsidP="004B304D">
      <w:pPr>
        <w:ind w:right="22"/>
        <w:rPr>
          <w:rFonts w:ascii="Arial" w:hAnsi="Arial" w:cs="Arial"/>
          <w:b/>
          <w:i/>
          <w:sz w:val="18"/>
          <w:szCs w:val="18"/>
          <w:u w:val="single"/>
        </w:rPr>
      </w:pPr>
    </w:p>
    <w:p w14:paraId="2D4847E6"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II.1</w:t>
      </w:r>
      <w:r w:rsidRPr="00EF4A7F">
        <w:rPr>
          <w:rFonts w:ascii="Arial" w:hAnsi="Arial" w:cs="Arial"/>
          <w:sz w:val="18"/>
          <w:szCs w:val="18"/>
        </w:rPr>
        <w:t xml:space="preserve"> Que es una persona física, de nacionalidad (señalar nacionalidad), con capacidad jurídica para suscribir el presente contrato y para obligarse en los términos y condiciones mencionados en el mismo.</w:t>
      </w:r>
    </w:p>
    <w:p w14:paraId="48FB138D" w14:textId="77777777" w:rsidR="004B304D" w:rsidRPr="00EF4A7F" w:rsidRDefault="004B304D" w:rsidP="004B304D">
      <w:pPr>
        <w:ind w:right="22"/>
        <w:jc w:val="both"/>
        <w:rPr>
          <w:rFonts w:ascii="Arial" w:hAnsi="Arial" w:cs="Arial"/>
          <w:sz w:val="18"/>
          <w:szCs w:val="18"/>
        </w:rPr>
      </w:pPr>
    </w:p>
    <w:p w14:paraId="6329EF9F"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II.2</w:t>
      </w:r>
      <w:r w:rsidRPr="00EF4A7F">
        <w:rPr>
          <w:rFonts w:ascii="Arial" w:hAnsi="Arial" w:cs="Arial"/>
          <w:sz w:val="18"/>
          <w:szCs w:val="18"/>
        </w:rPr>
        <w:t xml:space="preserve"> Que cuenta con los conocimientos, la experiencia, disponibilidad, así como con los recursos técnicos, económicos y humanos requeridos para (entregar los bienes o prestar los servicios, según corresponda) objeto del presente contrato.</w:t>
      </w:r>
    </w:p>
    <w:p w14:paraId="5ADA9A13" w14:textId="77777777" w:rsidR="004B304D" w:rsidRPr="00EF4A7F" w:rsidRDefault="004B304D" w:rsidP="004B304D">
      <w:pPr>
        <w:ind w:right="22"/>
        <w:jc w:val="both"/>
        <w:rPr>
          <w:rFonts w:ascii="Arial" w:hAnsi="Arial" w:cs="Arial"/>
          <w:sz w:val="18"/>
          <w:szCs w:val="18"/>
        </w:rPr>
      </w:pPr>
    </w:p>
    <w:p w14:paraId="0F55B9A6"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II.3</w:t>
      </w:r>
      <w:r w:rsidRPr="00EF4A7F">
        <w:rPr>
          <w:rFonts w:ascii="Arial" w:hAnsi="Arial" w:cs="Arial"/>
          <w:sz w:val="18"/>
          <w:szCs w:val="18"/>
        </w:rPr>
        <w:t xml:space="preserve"> Que el/la C. </w:t>
      </w:r>
      <w:r w:rsidRPr="00EF4A7F">
        <w:rPr>
          <w:rFonts w:ascii="Arial" w:hAnsi="Arial" w:cs="Arial"/>
          <w:sz w:val="18"/>
          <w:szCs w:val="18"/>
          <w:u w:val="single"/>
        </w:rPr>
        <w:t>(nombre del Representante o Apoderado, si es el caso)</w:t>
      </w:r>
      <w:r w:rsidRPr="00EF4A7F">
        <w:rPr>
          <w:rFonts w:ascii="Arial" w:hAnsi="Arial" w:cs="Arial"/>
          <w:sz w:val="18"/>
          <w:szCs w:val="18"/>
        </w:rPr>
        <w:t xml:space="preserve">, se identifica con </w:t>
      </w:r>
      <w:r w:rsidRPr="00EF4A7F">
        <w:rPr>
          <w:rFonts w:ascii="Arial" w:hAnsi="Arial" w:cs="Arial"/>
          <w:sz w:val="18"/>
          <w:szCs w:val="18"/>
          <w:u w:val="single"/>
        </w:rPr>
        <w:t>(señalar documento con el que se identifica y la autoridad que lo expide)</w:t>
      </w:r>
      <w:r w:rsidRPr="00EF4A7F">
        <w:rPr>
          <w:rFonts w:ascii="Arial" w:hAnsi="Arial" w:cs="Arial"/>
          <w:sz w:val="18"/>
          <w:szCs w:val="18"/>
        </w:rPr>
        <w:t xml:space="preserve"> número ___.</w:t>
      </w:r>
    </w:p>
    <w:p w14:paraId="66BFDA9C" w14:textId="77777777" w:rsidR="004B304D" w:rsidRPr="00EF4A7F" w:rsidRDefault="004B304D" w:rsidP="004B304D">
      <w:pPr>
        <w:ind w:right="22"/>
        <w:jc w:val="both"/>
        <w:rPr>
          <w:rFonts w:ascii="Arial" w:hAnsi="Arial" w:cs="Arial"/>
          <w:sz w:val="18"/>
          <w:szCs w:val="18"/>
        </w:rPr>
      </w:pPr>
    </w:p>
    <w:p w14:paraId="6932938C"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II.4</w:t>
      </w:r>
      <w:r w:rsidRPr="00EF4A7F">
        <w:rPr>
          <w:rFonts w:ascii="Arial" w:hAnsi="Arial" w:cs="Arial"/>
          <w:sz w:val="18"/>
          <w:szCs w:val="18"/>
        </w:rPr>
        <w:t xml:space="preserve"> Que su Registro Federal de Contribuyentes inscrito ante la Secretaría de Hacienda y Crédito Público es ____________.</w:t>
      </w:r>
    </w:p>
    <w:p w14:paraId="54534BE2" w14:textId="77777777" w:rsidR="004B304D" w:rsidRPr="00EF4A7F" w:rsidRDefault="004B304D" w:rsidP="004B304D">
      <w:pPr>
        <w:ind w:right="22"/>
        <w:rPr>
          <w:rFonts w:ascii="Arial" w:hAnsi="Arial" w:cs="Arial"/>
          <w:b/>
          <w:sz w:val="18"/>
          <w:szCs w:val="18"/>
        </w:rPr>
      </w:pPr>
    </w:p>
    <w:p w14:paraId="1A92F7C4" w14:textId="77777777" w:rsidR="004B304D" w:rsidRPr="00EF4A7F" w:rsidRDefault="004B304D" w:rsidP="004B304D">
      <w:pPr>
        <w:ind w:right="22"/>
        <w:jc w:val="both"/>
        <w:rPr>
          <w:rFonts w:ascii="Arial" w:hAnsi="Arial" w:cs="Arial"/>
          <w:b/>
          <w:sz w:val="18"/>
          <w:szCs w:val="18"/>
        </w:rPr>
      </w:pPr>
      <w:r w:rsidRPr="00EF4A7F">
        <w:rPr>
          <w:rFonts w:ascii="Arial" w:hAnsi="Arial" w:cs="Arial"/>
          <w:b/>
          <w:sz w:val="18"/>
          <w:szCs w:val="18"/>
        </w:rPr>
        <w:t>II.5</w:t>
      </w:r>
      <w:r w:rsidRPr="00EF4A7F">
        <w:rPr>
          <w:rFonts w:ascii="Arial" w:hAnsi="Arial" w:cs="Arial"/>
          <w:sz w:val="18"/>
          <w:szCs w:val="18"/>
        </w:rPr>
        <w:t xml:space="preserve"> Que manifiesta encontrarse al corriente en el cumplimiento de sus obligaciones fiscales y en materia de seguridad social </w:t>
      </w:r>
      <w:r w:rsidRPr="00EF4A7F">
        <w:rPr>
          <w:rFonts w:ascii="Arial" w:hAnsi="Arial" w:cs="Arial"/>
          <w:sz w:val="18"/>
          <w:szCs w:val="18"/>
          <w:u w:val="single"/>
        </w:rPr>
        <w:t>(cuando aplique).</w:t>
      </w:r>
    </w:p>
    <w:p w14:paraId="1337EBCE" w14:textId="77777777" w:rsidR="004B304D" w:rsidRPr="00EF4A7F" w:rsidRDefault="004B304D" w:rsidP="004B304D">
      <w:pPr>
        <w:ind w:right="22"/>
        <w:rPr>
          <w:rFonts w:ascii="Arial" w:hAnsi="Arial" w:cs="Arial"/>
          <w:b/>
          <w:sz w:val="18"/>
          <w:szCs w:val="18"/>
        </w:rPr>
      </w:pPr>
    </w:p>
    <w:p w14:paraId="09F66E18" w14:textId="4443AA83"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II.6</w:t>
      </w:r>
      <w:r w:rsidRPr="00EF4A7F">
        <w:rPr>
          <w:rFonts w:ascii="Arial" w:hAnsi="Arial" w:cs="Arial"/>
          <w:sz w:val="18"/>
          <w:szCs w:val="18"/>
        </w:rPr>
        <w:t xml:space="preserve"> Que para efectos del presente contrato, señala como su domicilio para oír y recibir notificaciones, el ubicado en (</w:t>
      </w:r>
      <w:r w:rsidRPr="00EF4A7F">
        <w:rPr>
          <w:rFonts w:ascii="Arial" w:hAnsi="Arial" w:cs="Arial"/>
          <w:sz w:val="18"/>
          <w:szCs w:val="18"/>
          <w:u w:val="single"/>
        </w:rPr>
        <w:t>señalar domicilio</w:t>
      </w:r>
      <w:r w:rsidRPr="00EF4A7F">
        <w:rPr>
          <w:rFonts w:ascii="Arial" w:hAnsi="Arial" w:cs="Arial"/>
          <w:sz w:val="18"/>
          <w:szCs w:val="18"/>
        </w:rPr>
        <w:t>).</w:t>
      </w:r>
    </w:p>
    <w:p w14:paraId="4DEA377B" w14:textId="77777777" w:rsidR="004B304D" w:rsidRPr="00EF4A7F" w:rsidRDefault="004B304D" w:rsidP="004B304D">
      <w:pPr>
        <w:shd w:val="clear" w:color="auto" w:fill="FFFFFF"/>
        <w:ind w:right="22"/>
        <w:jc w:val="both"/>
        <w:rPr>
          <w:rFonts w:ascii="Arial" w:hAnsi="Arial" w:cs="Arial"/>
          <w:sz w:val="18"/>
          <w:szCs w:val="18"/>
        </w:rPr>
      </w:pPr>
    </w:p>
    <w:p w14:paraId="399A49C4" w14:textId="72F133FC" w:rsidR="004B304D" w:rsidRPr="003029A4" w:rsidRDefault="004B304D" w:rsidP="004B304D">
      <w:pPr>
        <w:shd w:val="clear" w:color="auto" w:fill="FFFFFF"/>
        <w:ind w:right="22"/>
        <w:jc w:val="both"/>
        <w:rPr>
          <w:rFonts w:ascii="Arial" w:hAnsi="Arial" w:cs="Arial"/>
          <w:b/>
          <w:i/>
          <w:sz w:val="18"/>
          <w:szCs w:val="18"/>
          <w:u w:val="single"/>
        </w:rPr>
      </w:pPr>
      <w:r w:rsidRPr="00EF4A7F">
        <w:rPr>
          <w:rFonts w:ascii="Arial" w:hAnsi="Arial" w:cs="Arial"/>
          <w:b/>
          <w:i/>
          <w:sz w:val="18"/>
          <w:szCs w:val="18"/>
          <w:u w:val="single"/>
        </w:rPr>
        <w:t>SI ES PARTICIPACIÓN CONJUNTA</w:t>
      </w:r>
    </w:p>
    <w:p w14:paraId="6F0CC994" w14:textId="77777777" w:rsidR="004B304D" w:rsidRPr="00EF4A7F" w:rsidRDefault="004B304D" w:rsidP="004B304D">
      <w:pPr>
        <w:shd w:val="clear" w:color="auto" w:fill="FFFFFF"/>
        <w:ind w:right="22"/>
        <w:jc w:val="both"/>
        <w:rPr>
          <w:rFonts w:ascii="Arial" w:hAnsi="Arial" w:cs="Arial"/>
          <w:sz w:val="18"/>
          <w:szCs w:val="18"/>
        </w:rPr>
      </w:pPr>
    </w:p>
    <w:p w14:paraId="589E29C0" w14:textId="77777777" w:rsidR="004B304D" w:rsidRPr="00EF4A7F" w:rsidRDefault="004B304D" w:rsidP="004B304D">
      <w:pPr>
        <w:autoSpaceDN w:val="0"/>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 </w:t>
      </w:r>
      <w:r w:rsidRPr="00EF4A7F">
        <w:rPr>
          <w:rFonts w:ascii="Arial" w:hAnsi="Arial" w:cs="Arial"/>
          <w:color w:val="000000" w:themeColor="text1"/>
          <w:sz w:val="18"/>
          <w:szCs w:val="18"/>
        </w:rPr>
        <w:t xml:space="preserve">Declaran </w:t>
      </w:r>
      <w:r w:rsidRPr="00EF4A7F">
        <w:rPr>
          <w:rFonts w:ascii="Arial" w:hAnsi="Arial" w:cs="Arial"/>
          <w:b/>
          <w:color w:val="000000" w:themeColor="text1"/>
          <w:sz w:val="18"/>
          <w:szCs w:val="18"/>
        </w:rPr>
        <w:t>_______ y _____________</w:t>
      </w:r>
      <w:r w:rsidRPr="00EF4A7F">
        <w:rPr>
          <w:rFonts w:ascii="Arial" w:hAnsi="Arial" w:cs="Arial"/>
          <w:color w:val="000000" w:themeColor="text1"/>
          <w:sz w:val="18"/>
          <w:szCs w:val="18"/>
        </w:rPr>
        <w:t>:</w:t>
      </w:r>
    </w:p>
    <w:p w14:paraId="46B495AC" w14:textId="77777777" w:rsidR="004B304D" w:rsidRPr="00EF4A7F" w:rsidRDefault="004B304D" w:rsidP="004B304D">
      <w:pPr>
        <w:autoSpaceDN w:val="0"/>
        <w:ind w:right="22"/>
        <w:jc w:val="both"/>
        <w:rPr>
          <w:rFonts w:ascii="Arial" w:hAnsi="Arial" w:cs="Arial"/>
          <w:color w:val="000000" w:themeColor="text1"/>
          <w:sz w:val="18"/>
          <w:szCs w:val="18"/>
        </w:rPr>
      </w:pPr>
    </w:p>
    <w:p w14:paraId="18DEC90B"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__.1 </w:t>
      </w:r>
      <w:r w:rsidRPr="00EF4A7F">
        <w:rPr>
          <w:rFonts w:ascii="Arial" w:hAnsi="Arial" w:cs="Arial"/>
          <w:color w:val="000000" w:themeColor="text1"/>
          <w:sz w:val="18"/>
          <w:szCs w:val="18"/>
        </w:rPr>
        <w:t xml:space="preserve">Que con fecha __ de _______ de 20__, suscribieron el convenio de participación conjunta para participar en la </w:t>
      </w:r>
      <w:r w:rsidRPr="00EF4A7F">
        <w:rPr>
          <w:rFonts w:ascii="Arial" w:hAnsi="Arial" w:cs="Arial"/>
          <w:bCs/>
          <w:color w:val="000000" w:themeColor="text1"/>
          <w:sz w:val="18"/>
          <w:szCs w:val="18"/>
        </w:rPr>
        <w:t>(señalar el procedimiento) número (señalar el número del procedimiento)</w:t>
      </w:r>
      <w:r w:rsidRPr="00EF4A7F">
        <w:rPr>
          <w:rFonts w:ascii="Arial" w:hAnsi="Arial" w:cs="Arial"/>
          <w:color w:val="000000" w:themeColor="text1"/>
          <w:sz w:val="18"/>
          <w:szCs w:val="18"/>
        </w:rPr>
        <w:t xml:space="preserve">, mismo que se agrega en el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 xml:space="preserve"> del presente contrato</w:t>
      </w:r>
      <w:r w:rsidRPr="00EF4A7F">
        <w:rPr>
          <w:rFonts w:ascii="Arial" w:hAnsi="Arial" w:cs="Arial"/>
          <w:bCs/>
          <w:color w:val="000000" w:themeColor="text1"/>
          <w:sz w:val="18"/>
          <w:szCs w:val="18"/>
        </w:rPr>
        <w:t>,</w:t>
      </w:r>
      <w:r w:rsidRPr="00EF4A7F">
        <w:rPr>
          <w:rFonts w:ascii="Arial" w:hAnsi="Arial" w:cs="Arial"/>
          <w:color w:val="000000" w:themeColor="text1"/>
          <w:sz w:val="18"/>
          <w:szCs w:val="18"/>
        </w:rPr>
        <w:t xml:space="preserve"> de acuerdo a lo establecido en el artículo 60, fracción III de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w:t>
      </w:r>
      <w:r w:rsidRPr="00EF4A7F">
        <w:rPr>
          <w:rFonts w:ascii="Arial" w:hAnsi="Arial" w:cs="Arial"/>
          <w:b/>
          <w:color w:val="000000" w:themeColor="text1"/>
          <w:sz w:val="18"/>
          <w:szCs w:val="18"/>
        </w:rPr>
        <w:t xml:space="preserve"> </w:t>
      </w:r>
      <w:r w:rsidRPr="00EF4A7F">
        <w:rPr>
          <w:rFonts w:ascii="Arial" w:hAnsi="Arial" w:cs="Arial"/>
          <w:color w:val="000000" w:themeColor="text1"/>
          <w:sz w:val="18"/>
          <w:szCs w:val="18"/>
        </w:rPr>
        <w:t>en dicho convenio se señalaron las obligaciones a cargo de cada una de ellas, para la prestación del servicio objeto del presente contrato.</w:t>
      </w:r>
    </w:p>
    <w:p w14:paraId="35D37181" w14:textId="77777777" w:rsidR="004B304D" w:rsidRPr="00EF4A7F" w:rsidRDefault="004B304D" w:rsidP="004B304D">
      <w:pPr>
        <w:ind w:right="22"/>
        <w:jc w:val="both"/>
        <w:rPr>
          <w:rFonts w:ascii="Arial" w:hAnsi="Arial" w:cs="Arial"/>
          <w:b/>
          <w:color w:val="000000" w:themeColor="text1"/>
          <w:sz w:val="18"/>
          <w:szCs w:val="18"/>
        </w:rPr>
      </w:pPr>
    </w:p>
    <w:p w14:paraId="0BB638C9"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__.2 </w:t>
      </w:r>
      <w:r w:rsidRPr="00EF4A7F">
        <w:rPr>
          <w:rFonts w:ascii="Arial" w:hAnsi="Arial" w:cs="Arial"/>
          <w:color w:val="000000" w:themeColor="text1"/>
          <w:sz w:val="18"/>
          <w:szCs w:val="18"/>
        </w:rPr>
        <w:t xml:space="preserve">Que </w:t>
      </w:r>
      <w:bookmarkStart w:id="1598" w:name="_Hlk85803249"/>
      <w:r w:rsidRPr="00EF4A7F">
        <w:rPr>
          <w:rFonts w:ascii="Arial" w:hAnsi="Arial" w:cs="Arial"/>
          <w:color w:val="000000" w:themeColor="text1"/>
          <w:sz w:val="18"/>
          <w:szCs w:val="18"/>
        </w:rPr>
        <w:t>en la Cláusula _____ del convenio referido</w:t>
      </w:r>
      <w:bookmarkEnd w:id="1598"/>
      <w:r w:rsidRPr="00EF4A7F">
        <w:rPr>
          <w:rFonts w:ascii="Arial" w:hAnsi="Arial" w:cs="Arial"/>
          <w:color w:val="000000" w:themeColor="text1"/>
          <w:sz w:val="18"/>
          <w:szCs w:val="18"/>
        </w:rPr>
        <w:t>, designaron a __________, como representante común.</w:t>
      </w:r>
    </w:p>
    <w:p w14:paraId="68AD1F1B" w14:textId="77777777" w:rsidR="004B304D" w:rsidRPr="00EF4A7F" w:rsidRDefault="004B304D" w:rsidP="004B304D">
      <w:pPr>
        <w:ind w:right="22"/>
        <w:jc w:val="both"/>
        <w:rPr>
          <w:rFonts w:ascii="Arial" w:hAnsi="Arial" w:cs="Arial"/>
          <w:b/>
          <w:color w:val="000000" w:themeColor="text1"/>
          <w:sz w:val="18"/>
          <w:szCs w:val="18"/>
        </w:rPr>
      </w:pPr>
    </w:p>
    <w:p w14:paraId="548F2F77" w14:textId="77777777" w:rsidR="004B304D" w:rsidRPr="00EF4A7F" w:rsidRDefault="004B304D" w:rsidP="004B304D">
      <w:pPr>
        <w:ind w:right="22"/>
        <w:jc w:val="both"/>
        <w:rPr>
          <w:rFonts w:ascii="Arial" w:hAnsi="Arial" w:cs="Arial"/>
          <w:b/>
          <w:color w:val="000000" w:themeColor="text1"/>
          <w:sz w:val="18"/>
          <w:szCs w:val="18"/>
        </w:rPr>
      </w:pPr>
      <w:r w:rsidRPr="00EF4A7F">
        <w:rPr>
          <w:rFonts w:ascii="Arial" w:hAnsi="Arial" w:cs="Arial"/>
          <w:b/>
          <w:color w:val="000000" w:themeColor="text1"/>
          <w:sz w:val="18"/>
          <w:szCs w:val="18"/>
        </w:rPr>
        <w:t xml:space="preserve">__.3 </w:t>
      </w:r>
      <w:r w:rsidRPr="00EF4A7F">
        <w:rPr>
          <w:rFonts w:ascii="Arial" w:hAnsi="Arial" w:cs="Arial"/>
          <w:bCs/>
          <w:color w:val="000000" w:themeColor="text1"/>
          <w:sz w:val="18"/>
          <w:szCs w:val="18"/>
        </w:rPr>
        <w:t>Que el(a) ________,</w:t>
      </w:r>
      <w:r w:rsidRPr="00EF4A7F">
        <w:rPr>
          <w:rFonts w:ascii="Arial" w:hAnsi="Arial" w:cs="Arial"/>
          <w:color w:val="000000" w:themeColor="text1"/>
          <w:sz w:val="18"/>
          <w:szCs w:val="18"/>
        </w:rPr>
        <w:t xml:space="preserve"> se identifica con ____________.</w:t>
      </w:r>
    </w:p>
    <w:p w14:paraId="141CCE36" w14:textId="77777777" w:rsidR="004B304D" w:rsidRPr="00EF4A7F" w:rsidRDefault="004B304D" w:rsidP="004B304D">
      <w:pPr>
        <w:ind w:right="22"/>
        <w:jc w:val="both"/>
        <w:rPr>
          <w:rFonts w:ascii="Arial" w:hAnsi="Arial" w:cs="Arial"/>
          <w:b/>
          <w:color w:val="000000" w:themeColor="text1"/>
          <w:sz w:val="18"/>
          <w:szCs w:val="18"/>
        </w:rPr>
      </w:pPr>
    </w:p>
    <w:p w14:paraId="49AD394B" w14:textId="2A6446EE"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color w:val="000000" w:themeColor="text1"/>
          <w:sz w:val="18"/>
          <w:szCs w:val="18"/>
        </w:rPr>
        <w:t xml:space="preserve">__.4 </w:t>
      </w:r>
      <w:r w:rsidRPr="00EF4A7F">
        <w:rPr>
          <w:rFonts w:ascii="Arial" w:hAnsi="Arial" w:cs="Arial"/>
          <w:color w:val="000000" w:themeColor="text1"/>
          <w:sz w:val="18"/>
          <w:szCs w:val="18"/>
        </w:rPr>
        <w:t xml:space="preserve">Que en la Cláusula _______ del convenio referido, señalaron como domicilio común para oír y recibir todo tipo de notificaciones, el </w:t>
      </w:r>
      <w:r w:rsidRPr="00EF4A7F">
        <w:rPr>
          <w:rFonts w:ascii="Arial" w:hAnsi="Arial" w:cs="Arial"/>
          <w:sz w:val="18"/>
          <w:szCs w:val="18"/>
        </w:rPr>
        <w:t>______________.</w:t>
      </w:r>
    </w:p>
    <w:p w14:paraId="157BD6CE" w14:textId="77777777" w:rsidR="004B304D" w:rsidRPr="00EF4A7F" w:rsidRDefault="004B304D" w:rsidP="004B304D">
      <w:pPr>
        <w:shd w:val="clear" w:color="auto" w:fill="FFFFFF"/>
        <w:ind w:right="22"/>
        <w:jc w:val="both"/>
        <w:rPr>
          <w:rFonts w:ascii="Arial" w:hAnsi="Arial" w:cs="Arial"/>
          <w:sz w:val="18"/>
          <w:szCs w:val="18"/>
        </w:rPr>
      </w:pPr>
    </w:p>
    <w:p w14:paraId="0ECC3507" w14:textId="6401E004" w:rsidR="004B304D" w:rsidRPr="00EF4A7F" w:rsidRDefault="004B304D" w:rsidP="003029A4">
      <w:pPr>
        <w:ind w:right="22"/>
        <w:jc w:val="center"/>
        <w:outlineLvl w:val="0"/>
        <w:rPr>
          <w:rFonts w:ascii="Arial" w:hAnsi="Arial" w:cs="Arial"/>
          <w:b/>
          <w:sz w:val="18"/>
          <w:szCs w:val="18"/>
        </w:rPr>
      </w:pPr>
      <w:r w:rsidRPr="00EF4A7F">
        <w:rPr>
          <w:rFonts w:ascii="Arial" w:hAnsi="Arial" w:cs="Arial"/>
          <w:b/>
          <w:sz w:val="18"/>
          <w:szCs w:val="18"/>
        </w:rPr>
        <w:t>Cláusulas</w:t>
      </w:r>
    </w:p>
    <w:p w14:paraId="4B1B146D" w14:textId="77777777" w:rsidR="004B304D" w:rsidRPr="00EF4A7F" w:rsidRDefault="004B304D" w:rsidP="004B304D">
      <w:pPr>
        <w:ind w:right="22"/>
        <w:jc w:val="both"/>
        <w:outlineLvl w:val="0"/>
        <w:rPr>
          <w:rFonts w:ascii="Arial" w:hAnsi="Arial" w:cs="Arial"/>
          <w:b/>
          <w:bCs/>
          <w:sz w:val="18"/>
          <w:szCs w:val="18"/>
          <w:u w:val="single"/>
        </w:rPr>
      </w:pPr>
      <w:r w:rsidRPr="00EF4A7F">
        <w:rPr>
          <w:rFonts w:ascii="Arial" w:hAnsi="Arial" w:cs="Arial"/>
          <w:b/>
          <w:bCs/>
          <w:sz w:val="18"/>
          <w:szCs w:val="18"/>
          <w:u w:val="single"/>
        </w:rPr>
        <w:t>Primera.- Objeto.</w:t>
      </w:r>
    </w:p>
    <w:p w14:paraId="68EB6CFE" w14:textId="77777777" w:rsidR="004B304D" w:rsidRPr="00EF4A7F" w:rsidRDefault="004B304D" w:rsidP="004B304D">
      <w:pPr>
        <w:suppressAutoHyphens/>
        <w:ind w:right="22"/>
        <w:jc w:val="both"/>
        <w:rPr>
          <w:rFonts w:ascii="Arial" w:hAnsi="Arial" w:cs="Arial"/>
          <w:sz w:val="18"/>
          <w:szCs w:val="18"/>
        </w:rPr>
      </w:pPr>
      <w:r w:rsidRPr="00EF4A7F">
        <w:rPr>
          <w:rFonts w:ascii="Arial" w:hAnsi="Arial" w:cs="Arial"/>
          <w:sz w:val="18"/>
          <w:szCs w:val="18"/>
        </w:rPr>
        <w:t xml:space="preserve">El objeto consiste en la adquisición y/o prestación del servicio (según corresponda) de </w:t>
      </w:r>
      <w:r w:rsidRPr="00EF4A7F">
        <w:rPr>
          <w:rFonts w:ascii="Arial" w:hAnsi="Arial" w:cs="Arial"/>
          <w:sz w:val="18"/>
          <w:szCs w:val="18"/>
          <w:shd w:val="clear" w:color="auto" w:fill="FFFFFF"/>
        </w:rPr>
        <w:t>___________________,</w:t>
      </w:r>
      <w:r w:rsidRPr="00EF4A7F">
        <w:rPr>
          <w:rFonts w:ascii="Arial" w:hAnsi="Arial" w:cs="Arial"/>
          <w:sz w:val="18"/>
          <w:szCs w:val="18"/>
        </w:rPr>
        <w:t xml:space="preserve"> </w:t>
      </w:r>
      <w:r w:rsidRPr="00EF4A7F">
        <w:rPr>
          <w:rFonts w:ascii="Arial" w:hAnsi="Arial" w:cs="Arial"/>
          <w:color w:val="000000" w:themeColor="text1"/>
          <w:sz w:val="18"/>
          <w:szCs w:val="18"/>
        </w:rPr>
        <w:t xml:space="preserve">en los términos y condiciones que se precisan en el presente contrato y su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w:t>
      </w:r>
      <w:r w:rsidRPr="00EF4A7F">
        <w:rPr>
          <w:rFonts w:ascii="Arial" w:hAnsi="Arial" w:cs="Arial"/>
          <w:b/>
          <w:bCs/>
          <w:color w:val="000000" w:themeColor="text1"/>
          <w:sz w:val="18"/>
          <w:szCs w:val="18"/>
        </w:rPr>
        <w:t xml:space="preserve"> </w:t>
      </w:r>
      <w:r w:rsidRPr="00EF4A7F">
        <w:rPr>
          <w:rFonts w:ascii="Arial" w:hAnsi="Arial" w:cs="Arial"/>
          <w:color w:val="000000" w:themeColor="text1"/>
          <w:sz w:val="18"/>
          <w:szCs w:val="18"/>
          <w:lang w:val="es-ES_tradnl"/>
        </w:rPr>
        <w:t xml:space="preserve">el cual consiste </w:t>
      </w:r>
      <w:r w:rsidRPr="00EF4A7F">
        <w:rPr>
          <w:rFonts w:ascii="Arial" w:hAnsi="Arial" w:cs="Arial"/>
          <w:sz w:val="18"/>
          <w:szCs w:val="18"/>
          <w:lang w:val="es-ES_tradnl"/>
        </w:rPr>
        <w:t xml:space="preserve">en la convocatoria, (su junta de aclaraciones) y la propuesta técnica del </w:t>
      </w:r>
      <w:r w:rsidRPr="00EF4A7F">
        <w:rPr>
          <w:rFonts w:ascii="Arial" w:hAnsi="Arial" w:cs="Arial"/>
          <w:b/>
          <w:sz w:val="18"/>
          <w:szCs w:val="18"/>
          <w:lang w:val="es-ES_tradnl"/>
        </w:rPr>
        <w:t>“Proveedor”</w:t>
      </w:r>
      <w:r w:rsidRPr="00EF4A7F">
        <w:rPr>
          <w:rFonts w:ascii="Arial" w:hAnsi="Arial" w:cs="Arial"/>
          <w:color w:val="000000" w:themeColor="text1"/>
          <w:sz w:val="18"/>
          <w:szCs w:val="18"/>
          <w:lang w:val="es-ES_tradnl"/>
        </w:rPr>
        <w:t xml:space="preserve">, donde se señala la descripción pormenorizada </w:t>
      </w:r>
      <w:r w:rsidRPr="00EF4A7F">
        <w:rPr>
          <w:rFonts w:ascii="Arial" w:hAnsi="Arial" w:cs="Arial"/>
          <w:sz w:val="18"/>
          <w:szCs w:val="18"/>
          <w:lang w:val="es-ES_tradnl"/>
        </w:rPr>
        <w:t>(de los mismos o del mismo, según corresponda)</w:t>
      </w:r>
      <w:r w:rsidRPr="00EF4A7F">
        <w:rPr>
          <w:rFonts w:ascii="Arial" w:hAnsi="Arial" w:cs="Arial"/>
          <w:color w:val="000000" w:themeColor="text1"/>
          <w:sz w:val="18"/>
          <w:szCs w:val="18"/>
          <w:lang w:val="es-ES_tradnl"/>
        </w:rPr>
        <w:t xml:space="preserve">, </w:t>
      </w:r>
      <w:r w:rsidRPr="00EF4A7F">
        <w:rPr>
          <w:rFonts w:ascii="Arial" w:hAnsi="Arial" w:cs="Arial"/>
          <w:sz w:val="18"/>
          <w:szCs w:val="18"/>
          <w:lang w:val="es-ES_tradnl"/>
        </w:rPr>
        <w:t>conforme a las especificaciones técnicas señaladas en la convocatoria (y su junta de aclaraciones), lo que fue evaluado por el Área Requirente</w:t>
      </w:r>
    </w:p>
    <w:p w14:paraId="2AC12C7C" w14:textId="77777777" w:rsidR="004B304D" w:rsidRPr="00EF4A7F" w:rsidRDefault="004B304D" w:rsidP="004B304D">
      <w:pPr>
        <w:suppressAutoHyphens/>
        <w:ind w:right="22"/>
        <w:jc w:val="both"/>
        <w:rPr>
          <w:rFonts w:ascii="Arial" w:hAnsi="Arial" w:cs="Arial"/>
          <w:sz w:val="18"/>
          <w:szCs w:val="18"/>
        </w:rPr>
      </w:pPr>
    </w:p>
    <w:p w14:paraId="4FD44D37"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Segunda.- Importe a pagar.</w:t>
      </w:r>
    </w:p>
    <w:p w14:paraId="1EA30B5A" w14:textId="77777777" w:rsidR="004B304D" w:rsidRPr="00EF4A7F" w:rsidRDefault="004B304D" w:rsidP="004B304D">
      <w:pPr>
        <w:ind w:right="22"/>
        <w:jc w:val="both"/>
        <w:rPr>
          <w:rFonts w:ascii="Arial" w:hAnsi="Arial" w:cs="Arial"/>
          <w:b/>
          <w:sz w:val="18"/>
          <w:szCs w:val="18"/>
          <w:u w:val="single"/>
        </w:rPr>
      </w:pPr>
    </w:p>
    <w:p w14:paraId="6FF74366"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b/>
          <w:i/>
          <w:sz w:val="18"/>
          <w:szCs w:val="18"/>
          <w:u w:val="single"/>
          <w:shd w:val="clear" w:color="auto" w:fill="FFFFFF"/>
          <w:lang w:val="es-ES_tradnl"/>
        </w:rPr>
        <w:t>Si el contrato es cerrado</w:t>
      </w:r>
      <w:r w:rsidRPr="00EF4A7F">
        <w:rPr>
          <w:rFonts w:ascii="Arial" w:hAnsi="Arial" w:cs="Arial"/>
          <w:sz w:val="18"/>
          <w:szCs w:val="18"/>
          <w:shd w:val="clear" w:color="auto" w:fill="FFFFFF"/>
          <w:lang w:val="es-ES_tradnl"/>
        </w:rPr>
        <w:t xml:space="preserve">: </w:t>
      </w:r>
      <w:r w:rsidRPr="00EF4A7F">
        <w:rPr>
          <w:rFonts w:ascii="Arial" w:hAnsi="Arial" w:cs="Arial"/>
          <w:sz w:val="18"/>
          <w:szCs w:val="18"/>
          <w:lang w:val="es-ES_tradnl"/>
        </w:rPr>
        <w:t xml:space="preserve">El importe total a pagar es por la cantidad de </w:t>
      </w:r>
      <w:r w:rsidRPr="00EF4A7F">
        <w:rPr>
          <w:rFonts w:ascii="Arial" w:hAnsi="Arial" w:cs="Arial"/>
          <w:b/>
          <w:sz w:val="18"/>
          <w:szCs w:val="18"/>
          <w:lang w:val="es-ES_tradnl"/>
        </w:rPr>
        <w:t>$_________ (_____________</w:t>
      </w:r>
      <w:r w:rsidRPr="00EF4A7F">
        <w:rPr>
          <w:rFonts w:ascii="Arial" w:hAnsi="Arial" w:cs="Arial"/>
          <w:b/>
          <w:sz w:val="18"/>
          <w:szCs w:val="18"/>
          <w:u w:val="single"/>
          <w:lang w:val="es-ES_tradnl"/>
        </w:rPr>
        <w:t>/100 moneda nacional o dólares americanos, según sea el caso</w:t>
      </w:r>
      <w:r w:rsidRPr="00EF4A7F">
        <w:rPr>
          <w:rFonts w:ascii="Arial" w:hAnsi="Arial" w:cs="Arial"/>
          <w:b/>
          <w:sz w:val="18"/>
          <w:szCs w:val="18"/>
          <w:lang w:val="es-ES_tradnl"/>
        </w:rPr>
        <w:t>)</w:t>
      </w:r>
      <w:r w:rsidRPr="00EF4A7F">
        <w:rPr>
          <w:rFonts w:ascii="Arial" w:hAnsi="Arial" w:cs="Arial"/>
          <w:sz w:val="18"/>
          <w:szCs w:val="18"/>
          <w:lang w:val="es-ES_tradnl"/>
        </w:rPr>
        <w:t>,</w:t>
      </w:r>
      <w:r w:rsidRPr="00EF4A7F">
        <w:rPr>
          <w:rFonts w:ascii="Arial" w:hAnsi="Arial" w:cs="Arial"/>
          <w:color w:val="000000"/>
          <w:sz w:val="18"/>
          <w:szCs w:val="18"/>
        </w:rPr>
        <w:t xml:space="preserve"> </w:t>
      </w:r>
      <w:r w:rsidRPr="00EF4A7F">
        <w:rPr>
          <w:rFonts w:ascii="Arial" w:hAnsi="Arial" w:cs="Arial"/>
          <w:sz w:val="18"/>
          <w:szCs w:val="18"/>
        </w:rPr>
        <w:t>incluido el Impuesto al Valor Agregado</w:t>
      </w:r>
      <w:r w:rsidRPr="00EF4A7F">
        <w:rPr>
          <w:rFonts w:ascii="Arial" w:hAnsi="Arial" w:cs="Arial"/>
          <w:sz w:val="18"/>
          <w:szCs w:val="18"/>
          <w:lang w:val="es-ES_tradnl"/>
        </w:rPr>
        <w:t>, de conformidad con los siguientes precios unitarios:</w:t>
      </w:r>
    </w:p>
    <w:p w14:paraId="7BE199BC" w14:textId="77777777" w:rsidR="004B304D" w:rsidRPr="00EF4A7F" w:rsidRDefault="004B304D" w:rsidP="004B304D">
      <w:pPr>
        <w:ind w:right="22"/>
        <w:jc w:val="both"/>
        <w:rPr>
          <w:rFonts w:ascii="Arial" w:hAnsi="Arial" w:cs="Arial"/>
          <w:sz w:val="18"/>
          <w:szCs w:val="18"/>
          <w:lang w:val="es-ES_tradnl"/>
        </w:rPr>
      </w:pPr>
    </w:p>
    <w:p w14:paraId="18D3C0E7" w14:textId="77777777" w:rsidR="004B304D" w:rsidRPr="00EF4A7F" w:rsidRDefault="004B304D" w:rsidP="004B304D">
      <w:pPr>
        <w:ind w:right="22"/>
        <w:jc w:val="center"/>
        <w:rPr>
          <w:rFonts w:ascii="Arial" w:hAnsi="Arial" w:cs="Arial"/>
          <w:sz w:val="18"/>
          <w:szCs w:val="18"/>
          <w:lang w:val="es-ES_tradnl"/>
        </w:rPr>
      </w:pPr>
      <w:r w:rsidRPr="00EF4A7F">
        <w:rPr>
          <w:rFonts w:ascii="Arial" w:hAnsi="Arial" w:cs="Arial"/>
          <w:sz w:val="18"/>
          <w:szCs w:val="18"/>
          <w:shd w:val="clear" w:color="auto" w:fill="FFFFFF"/>
          <w:lang w:val="es-ES_tradnl"/>
        </w:rPr>
        <w:t>(</w:t>
      </w:r>
      <w:r w:rsidRPr="00EF4A7F">
        <w:rPr>
          <w:rFonts w:ascii="Arial" w:hAnsi="Arial" w:cs="Arial"/>
          <w:sz w:val="18"/>
          <w:szCs w:val="18"/>
          <w:u w:val="single"/>
          <w:shd w:val="clear" w:color="auto" w:fill="FFFFFF"/>
          <w:lang w:val="es-ES_tradnl"/>
        </w:rPr>
        <w:t>Descripción de los precios unitarios</w:t>
      </w:r>
      <w:r w:rsidRPr="00EF4A7F">
        <w:rPr>
          <w:rFonts w:ascii="Arial" w:hAnsi="Arial" w:cs="Arial"/>
          <w:sz w:val="18"/>
          <w:szCs w:val="18"/>
          <w:lang w:val="es-ES_tradnl"/>
        </w:rPr>
        <w:t>)</w:t>
      </w:r>
    </w:p>
    <w:p w14:paraId="0E9C1E49" w14:textId="77777777" w:rsidR="004B304D" w:rsidRPr="00EF4A7F" w:rsidRDefault="004B304D" w:rsidP="004B304D">
      <w:pPr>
        <w:ind w:right="22"/>
        <w:jc w:val="both"/>
        <w:rPr>
          <w:rFonts w:ascii="Arial" w:hAnsi="Arial" w:cs="Arial"/>
          <w:sz w:val="18"/>
          <w:szCs w:val="18"/>
          <w:lang w:val="es-ES_tradnl"/>
        </w:rPr>
      </w:pPr>
    </w:p>
    <w:p w14:paraId="16428B1F"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b/>
          <w:i/>
          <w:sz w:val="18"/>
          <w:szCs w:val="18"/>
          <w:shd w:val="clear" w:color="auto" w:fill="FFFFFF"/>
          <w:lang w:val="es-ES_tradnl"/>
        </w:rPr>
        <w:t>Si el contrato es abierto:</w:t>
      </w:r>
      <w:r w:rsidRPr="00EF4A7F">
        <w:rPr>
          <w:rFonts w:ascii="Arial" w:hAnsi="Arial" w:cs="Arial"/>
          <w:sz w:val="18"/>
          <w:szCs w:val="18"/>
          <w:shd w:val="clear" w:color="auto" w:fill="FFFFFF"/>
        </w:rPr>
        <w:t xml:space="preserve"> </w:t>
      </w:r>
      <w:r w:rsidRPr="00EF4A7F">
        <w:rPr>
          <w:rFonts w:ascii="Arial" w:hAnsi="Arial" w:cs="Arial"/>
          <w:sz w:val="18"/>
          <w:szCs w:val="18"/>
        </w:rPr>
        <w:t xml:space="preserve">El monto mínimo total a pagar es por la cantidad de </w:t>
      </w:r>
      <w:r w:rsidRPr="00EF4A7F">
        <w:rPr>
          <w:rFonts w:ascii="Arial" w:hAnsi="Arial" w:cs="Arial"/>
          <w:b/>
          <w:sz w:val="18"/>
          <w:szCs w:val="18"/>
          <w:lang w:val="es-ES_tradnl"/>
        </w:rPr>
        <w:t>$________ (_________/</w:t>
      </w:r>
      <w:r w:rsidRPr="00EF4A7F">
        <w:rPr>
          <w:rFonts w:ascii="Arial" w:hAnsi="Arial" w:cs="Arial"/>
          <w:b/>
          <w:sz w:val="18"/>
          <w:szCs w:val="18"/>
          <w:u w:val="single"/>
          <w:lang w:val="es-ES_tradnl"/>
        </w:rPr>
        <w:t>100 moneda nacional o dólares americanos, según sea el caso</w:t>
      </w:r>
      <w:r w:rsidRPr="00EF4A7F">
        <w:rPr>
          <w:rFonts w:ascii="Arial" w:hAnsi="Arial" w:cs="Arial"/>
          <w:b/>
          <w:sz w:val="18"/>
          <w:szCs w:val="18"/>
          <w:lang w:val="es-ES_tradnl"/>
        </w:rPr>
        <w:t>)</w:t>
      </w:r>
      <w:r w:rsidRPr="00EF4A7F">
        <w:rPr>
          <w:rFonts w:ascii="Arial" w:hAnsi="Arial" w:cs="Arial"/>
          <w:sz w:val="18"/>
          <w:szCs w:val="18"/>
        </w:rPr>
        <w:t xml:space="preserve">, y el monto máximo total a pagar es por la cantidad de </w:t>
      </w:r>
      <w:r w:rsidRPr="00EF4A7F">
        <w:rPr>
          <w:rFonts w:ascii="Arial" w:hAnsi="Arial" w:cs="Arial"/>
          <w:b/>
          <w:sz w:val="18"/>
          <w:szCs w:val="18"/>
          <w:lang w:val="es-ES_tradnl"/>
        </w:rPr>
        <w:t>$</w:t>
      </w:r>
      <w:r w:rsidRPr="00EF4A7F">
        <w:rPr>
          <w:rFonts w:ascii="Arial" w:hAnsi="Arial" w:cs="Arial"/>
          <w:b/>
          <w:sz w:val="18"/>
          <w:szCs w:val="18"/>
          <w:u w:val="single"/>
          <w:shd w:val="clear" w:color="auto" w:fill="FFFFFF"/>
          <w:lang w:val="es-ES_tradnl"/>
        </w:rPr>
        <w:t>____________</w:t>
      </w:r>
      <w:r w:rsidRPr="00EF4A7F">
        <w:rPr>
          <w:rFonts w:ascii="Arial" w:hAnsi="Arial" w:cs="Arial"/>
          <w:b/>
          <w:sz w:val="18"/>
          <w:szCs w:val="18"/>
          <w:shd w:val="clear" w:color="auto" w:fill="FFFFFF"/>
          <w:lang w:val="es-ES_tradnl"/>
        </w:rPr>
        <w:t xml:space="preserve"> </w:t>
      </w:r>
      <w:r w:rsidRPr="00EF4A7F">
        <w:rPr>
          <w:rFonts w:ascii="Arial" w:hAnsi="Arial" w:cs="Arial"/>
          <w:b/>
          <w:sz w:val="18"/>
          <w:szCs w:val="18"/>
          <w:u w:val="single"/>
          <w:shd w:val="clear" w:color="auto" w:fill="FFFFFF"/>
          <w:lang w:val="es-ES_tradnl"/>
        </w:rPr>
        <w:t>(____________/100 moneda nacional</w:t>
      </w:r>
      <w:r w:rsidRPr="00EF4A7F">
        <w:rPr>
          <w:rFonts w:ascii="Arial" w:hAnsi="Arial" w:cs="Arial"/>
          <w:b/>
          <w:sz w:val="18"/>
          <w:szCs w:val="18"/>
          <w:u w:val="single"/>
          <w:lang w:val="es-ES_tradnl"/>
        </w:rPr>
        <w:t xml:space="preserve"> </w:t>
      </w:r>
      <w:r w:rsidRPr="00EF4A7F">
        <w:rPr>
          <w:rFonts w:ascii="Arial" w:hAnsi="Arial" w:cs="Arial"/>
          <w:b/>
          <w:sz w:val="18"/>
          <w:szCs w:val="18"/>
          <w:u w:val="single"/>
          <w:shd w:val="clear" w:color="auto" w:fill="FFFFFF"/>
          <w:lang w:val="es-ES_tradnl"/>
        </w:rPr>
        <w:t>o dólares americanos, según sea el caso)</w:t>
      </w:r>
      <w:r w:rsidRPr="00EF4A7F">
        <w:rPr>
          <w:rFonts w:ascii="Arial" w:hAnsi="Arial" w:cs="Arial"/>
          <w:sz w:val="18"/>
          <w:szCs w:val="18"/>
          <w:lang w:val="es-ES_tradnl"/>
        </w:rPr>
        <w:t>,</w:t>
      </w:r>
      <w:r w:rsidRPr="00EF4A7F">
        <w:rPr>
          <w:rFonts w:ascii="Arial" w:hAnsi="Arial" w:cs="Arial"/>
          <w:sz w:val="18"/>
          <w:szCs w:val="18"/>
        </w:rPr>
        <w:t xml:space="preserve"> ambas cantidades incluyen el Impuesto al Valor Agregado, </w:t>
      </w:r>
      <w:r w:rsidRPr="00EF4A7F">
        <w:rPr>
          <w:rFonts w:ascii="Arial" w:hAnsi="Arial" w:cs="Arial"/>
          <w:sz w:val="18"/>
          <w:szCs w:val="18"/>
          <w:lang w:val="es-ES_tradnl"/>
        </w:rPr>
        <w:t>de conformidad con los siguientes precios unitarios:</w:t>
      </w:r>
    </w:p>
    <w:p w14:paraId="11DFEB5F" w14:textId="77777777" w:rsidR="004B304D" w:rsidRPr="00EF4A7F" w:rsidRDefault="004B304D" w:rsidP="004B304D">
      <w:pPr>
        <w:ind w:right="22"/>
        <w:jc w:val="both"/>
        <w:rPr>
          <w:rFonts w:ascii="Arial" w:hAnsi="Arial" w:cs="Arial"/>
          <w:sz w:val="18"/>
          <w:szCs w:val="18"/>
          <w:lang w:val="es-ES_tradnl"/>
        </w:rPr>
      </w:pPr>
    </w:p>
    <w:p w14:paraId="56555D73" w14:textId="77777777" w:rsidR="004B304D" w:rsidRPr="00EF4A7F" w:rsidRDefault="004B304D" w:rsidP="004B304D">
      <w:pPr>
        <w:ind w:right="22"/>
        <w:jc w:val="center"/>
        <w:rPr>
          <w:rFonts w:ascii="Arial" w:hAnsi="Arial" w:cs="Arial"/>
          <w:sz w:val="18"/>
          <w:szCs w:val="18"/>
          <w:lang w:val="es-ES_tradnl"/>
        </w:rPr>
      </w:pPr>
      <w:r w:rsidRPr="00EF4A7F">
        <w:rPr>
          <w:rFonts w:ascii="Arial" w:hAnsi="Arial" w:cs="Arial"/>
          <w:sz w:val="18"/>
          <w:szCs w:val="18"/>
          <w:shd w:val="clear" w:color="auto" w:fill="FFFFFF"/>
          <w:lang w:val="es-ES_tradnl"/>
        </w:rPr>
        <w:t>(</w:t>
      </w:r>
      <w:r w:rsidRPr="00EF4A7F">
        <w:rPr>
          <w:rFonts w:ascii="Arial" w:hAnsi="Arial" w:cs="Arial"/>
          <w:sz w:val="18"/>
          <w:szCs w:val="18"/>
          <w:u w:val="single"/>
          <w:shd w:val="clear" w:color="auto" w:fill="FFFFFF"/>
          <w:lang w:val="es-ES_tradnl"/>
        </w:rPr>
        <w:t>Descripción de los precios unitarios</w:t>
      </w:r>
      <w:r w:rsidRPr="00EF4A7F">
        <w:rPr>
          <w:rFonts w:ascii="Arial" w:hAnsi="Arial" w:cs="Arial"/>
          <w:sz w:val="18"/>
          <w:szCs w:val="18"/>
          <w:lang w:val="es-ES_tradnl"/>
        </w:rPr>
        <w:t>)</w:t>
      </w:r>
    </w:p>
    <w:p w14:paraId="23EED8A0" w14:textId="77777777" w:rsidR="004B304D" w:rsidRPr="00EF4A7F" w:rsidRDefault="004B304D" w:rsidP="004B304D">
      <w:pPr>
        <w:ind w:right="22"/>
        <w:jc w:val="center"/>
        <w:rPr>
          <w:rFonts w:ascii="Arial" w:hAnsi="Arial" w:cs="Arial"/>
          <w:sz w:val="18"/>
          <w:szCs w:val="18"/>
          <w:lang w:val="es-ES_tradnl"/>
        </w:rPr>
      </w:pPr>
    </w:p>
    <w:p w14:paraId="1CF92F6B"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sz w:val="18"/>
          <w:szCs w:val="18"/>
          <w:lang w:val="es-ES_tradnl"/>
        </w:rPr>
        <w:t xml:space="preserve">El Administrador del Contrato deberá verificar que durante la vigencia del presente contrato no se exceda el monto máximo, así como que se cuente con la suficiencia presupuestal correspondiente para cumplir con las obligaciones a cargo del </w:t>
      </w:r>
      <w:r w:rsidRPr="00EF4A7F">
        <w:rPr>
          <w:rFonts w:ascii="Arial" w:hAnsi="Arial" w:cs="Arial"/>
          <w:b/>
          <w:bCs/>
          <w:sz w:val="18"/>
          <w:szCs w:val="18"/>
          <w:lang w:val="es-ES_tradnl"/>
        </w:rPr>
        <w:t>“Instituto”</w:t>
      </w:r>
      <w:r w:rsidRPr="00EF4A7F">
        <w:rPr>
          <w:rFonts w:ascii="Arial" w:hAnsi="Arial" w:cs="Arial"/>
          <w:sz w:val="18"/>
          <w:szCs w:val="18"/>
          <w:lang w:val="es-ES_tradnl"/>
        </w:rPr>
        <w:t>.</w:t>
      </w:r>
    </w:p>
    <w:p w14:paraId="1E9CE5AE" w14:textId="77777777" w:rsidR="004B304D" w:rsidRPr="00EF4A7F" w:rsidRDefault="004B304D" w:rsidP="004B304D">
      <w:pPr>
        <w:ind w:right="22"/>
        <w:jc w:val="center"/>
        <w:rPr>
          <w:rFonts w:ascii="Arial" w:hAnsi="Arial" w:cs="Arial"/>
          <w:sz w:val="18"/>
          <w:szCs w:val="18"/>
          <w:lang w:val="es-ES_tradnl"/>
        </w:rPr>
      </w:pPr>
    </w:p>
    <w:p w14:paraId="0423F478" w14:textId="77777777" w:rsidR="004B304D" w:rsidRPr="00EF4A7F" w:rsidRDefault="004B304D" w:rsidP="004B304D">
      <w:pPr>
        <w:ind w:right="22"/>
        <w:jc w:val="both"/>
        <w:rPr>
          <w:rFonts w:ascii="Arial" w:hAnsi="Arial" w:cs="Arial"/>
          <w:sz w:val="18"/>
          <w:szCs w:val="18"/>
          <w:u w:val="single"/>
          <w:shd w:val="clear" w:color="auto" w:fill="FFFFFF"/>
        </w:rPr>
      </w:pPr>
      <w:r w:rsidRPr="00EF4A7F">
        <w:rPr>
          <w:rFonts w:ascii="Arial" w:hAnsi="Arial" w:cs="Arial"/>
          <w:b/>
          <w:i/>
          <w:sz w:val="18"/>
          <w:szCs w:val="18"/>
          <w:shd w:val="clear" w:color="auto" w:fill="FFFFFF"/>
          <w:lang w:val="es-ES_tradnl"/>
        </w:rPr>
        <w:t>Si el contrato es plurianual:</w:t>
      </w:r>
      <w:r w:rsidRPr="00EF4A7F">
        <w:rPr>
          <w:rFonts w:ascii="Arial" w:hAnsi="Arial" w:cs="Arial"/>
          <w:sz w:val="18"/>
          <w:szCs w:val="18"/>
          <w:shd w:val="clear" w:color="auto" w:fill="FFFFFF"/>
        </w:rPr>
        <w:t xml:space="preserve"> </w:t>
      </w:r>
      <w:r w:rsidRPr="00EF4A7F">
        <w:rPr>
          <w:rFonts w:ascii="Arial" w:hAnsi="Arial" w:cs="Arial"/>
          <w:sz w:val="18"/>
          <w:szCs w:val="18"/>
          <w:u w:val="single"/>
          <w:shd w:val="clear" w:color="auto" w:fill="FFFFFF"/>
        </w:rPr>
        <w:t xml:space="preserve">(Se debe señalar además el desglose de los recursos por ejercicio fiscal, según corresponda.). </w:t>
      </w:r>
    </w:p>
    <w:p w14:paraId="7266522B" w14:textId="77777777" w:rsidR="004B304D" w:rsidRPr="00EF4A7F" w:rsidRDefault="004B304D" w:rsidP="004B304D">
      <w:pPr>
        <w:ind w:right="22"/>
        <w:jc w:val="both"/>
        <w:rPr>
          <w:rFonts w:ascii="Arial" w:hAnsi="Arial" w:cs="Arial"/>
          <w:sz w:val="18"/>
          <w:szCs w:val="18"/>
          <w:lang w:val="es-ES_tradnl"/>
        </w:rPr>
      </w:pPr>
    </w:p>
    <w:p w14:paraId="5A6B2CC3"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sz w:val="18"/>
          <w:szCs w:val="18"/>
        </w:rPr>
        <w:t>En el presente contrato no se consideran anticipos y el precio es fijo durante la vigencia del mismo, por lo que no se encuentra sujeto a ajuste de precio.</w:t>
      </w:r>
    </w:p>
    <w:p w14:paraId="5CA11978" w14:textId="77777777" w:rsidR="004B304D" w:rsidRPr="00EF4A7F" w:rsidRDefault="004B304D" w:rsidP="004B304D">
      <w:pPr>
        <w:shd w:val="clear" w:color="auto" w:fill="FFFFFF"/>
        <w:ind w:right="22"/>
        <w:jc w:val="both"/>
        <w:rPr>
          <w:rFonts w:ascii="Arial" w:hAnsi="Arial" w:cs="Arial"/>
          <w:sz w:val="18"/>
          <w:szCs w:val="18"/>
          <w:u w:val="single"/>
        </w:rPr>
      </w:pPr>
      <w:r w:rsidRPr="00EF4A7F">
        <w:rPr>
          <w:rFonts w:ascii="Arial" w:hAnsi="Arial" w:cs="Arial"/>
          <w:sz w:val="18"/>
          <w:szCs w:val="18"/>
          <w:u w:val="single"/>
        </w:rPr>
        <w:t>(O bien, describir si existen anticipos y/o el mecanismo de ajuste de precio que se aplicará).</w:t>
      </w:r>
    </w:p>
    <w:p w14:paraId="2B5AE843" w14:textId="77777777" w:rsidR="004B304D" w:rsidRPr="00EF4A7F" w:rsidRDefault="004B304D" w:rsidP="004B304D">
      <w:pPr>
        <w:ind w:right="22"/>
        <w:jc w:val="both"/>
        <w:rPr>
          <w:rFonts w:ascii="Arial" w:hAnsi="Arial" w:cs="Arial"/>
          <w:b/>
          <w:sz w:val="18"/>
          <w:szCs w:val="18"/>
          <w:u w:val="single"/>
        </w:rPr>
      </w:pPr>
    </w:p>
    <w:p w14:paraId="598D19BF"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Tercera.- Condiciones de pago.</w:t>
      </w:r>
    </w:p>
    <w:p w14:paraId="15219233"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(Señalar forma, periodicidad y condicionantes de pago establecidos por el área requirente)</w:t>
      </w:r>
    </w:p>
    <w:p w14:paraId="43F271E3" w14:textId="77777777" w:rsidR="004B304D" w:rsidRPr="00EF4A7F" w:rsidRDefault="004B304D" w:rsidP="004B304D">
      <w:pPr>
        <w:ind w:right="22"/>
        <w:jc w:val="both"/>
        <w:rPr>
          <w:rFonts w:ascii="Arial" w:hAnsi="Arial" w:cs="Arial"/>
          <w:sz w:val="18"/>
          <w:szCs w:val="18"/>
        </w:rPr>
      </w:pPr>
    </w:p>
    <w:p w14:paraId="4707F69E" w14:textId="77777777" w:rsidR="004B304D" w:rsidRPr="00EF4A7F" w:rsidRDefault="004B304D" w:rsidP="004B304D">
      <w:pPr>
        <w:ind w:right="22"/>
        <w:jc w:val="both"/>
        <w:rPr>
          <w:rFonts w:ascii="Arial" w:hAnsi="Arial" w:cs="Arial"/>
          <w:color w:val="000000" w:themeColor="text1"/>
          <w:sz w:val="18"/>
          <w:szCs w:val="18"/>
          <w:lang w:val="es-ES_tradnl"/>
        </w:rPr>
      </w:pPr>
      <w:r w:rsidRPr="00EF4A7F">
        <w:rPr>
          <w:rFonts w:ascii="Arial" w:hAnsi="Arial" w:cs="Arial"/>
          <w:color w:val="000000" w:themeColor="text1"/>
          <w:sz w:val="18"/>
          <w:szCs w:val="18"/>
          <w:lang w:val="es-ES_tradnl"/>
        </w:rPr>
        <w:t xml:space="preserve">Los </w:t>
      </w:r>
      <w:r w:rsidRPr="00EF4A7F">
        <w:rPr>
          <w:rFonts w:ascii="Arial" w:hAnsi="Arial" w:cs="Arial"/>
          <w:b/>
          <w:bCs/>
          <w:color w:val="000000" w:themeColor="text1"/>
          <w:sz w:val="18"/>
          <w:szCs w:val="18"/>
          <w:lang w:val="es-ES_tradnl"/>
        </w:rPr>
        <w:t xml:space="preserve">CFDI´s </w:t>
      </w:r>
      <w:r w:rsidRPr="00EF4A7F">
        <w:rPr>
          <w:rFonts w:ascii="Arial" w:hAnsi="Arial" w:cs="Arial"/>
          <w:color w:val="000000" w:themeColor="text1"/>
          <w:sz w:val="18"/>
          <w:szCs w:val="18"/>
          <w:lang w:val="es-ES_tradnl"/>
        </w:rPr>
        <w:t xml:space="preserve">que presente el </w:t>
      </w:r>
      <w:r w:rsidRPr="00EF4A7F">
        <w:rPr>
          <w:rFonts w:ascii="Arial" w:hAnsi="Arial" w:cs="Arial"/>
          <w:b/>
          <w:bCs/>
          <w:color w:val="000000" w:themeColor="text1"/>
          <w:sz w:val="18"/>
          <w:szCs w:val="18"/>
          <w:lang w:val="es-ES_tradnl"/>
        </w:rPr>
        <w:t xml:space="preserve">“Proveedor” </w:t>
      </w:r>
      <w:r w:rsidRPr="00EF4A7F">
        <w:rPr>
          <w:rFonts w:ascii="Arial" w:hAnsi="Arial" w:cs="Arial"/>
          <w:color w:val="000000" w:themeColor="text1"/>
          <w:sz w:val="18"/>
          <w:szCs w:val="18"/>
          <w:lang w:val="es-ES_tradnl"/>
        </w:rPr>
        <w:t xml:space="preserve">para el trámite de pago, deberán ser congruentes con el objeto del gasto y de contratación y cumplir con los requisitos fiscales que señalan los artículos 29 y 29 A del Código Fiscal de la Federación, las reglas 2.7.1.32 o 2.7.1.39 de la Resolución Miscelánea Fiscal (RMF) vigente, o las que en lo sucesivo </w:t>
      </w:r>
      <w:r w:rsidRPr="00EF4A7F">
        <w:rPr>
          <w:rFonts w:ascii="Arial" w:hAnsi="Arial" w:cs="Arial"/>
          <w:color w:val="000000" w:themeColor="text1"/>
          <w:sz w:val="18"/>
          <w:szCs w:val="18"/>
        </w:rPr>
        <w:t>se</w:t>
      </w:r>
      <w:r w:rsidRPr="00EF4A7F">
        <w:rPr>
          <w:rFonts w:ascii="Arial" w:hAnsi="Arial" w:cs="Arial"/>
          <w:color w:val="000000" w:themeColor="text1"/>
          <w:sz w:val="18"/>
          <w:szCs w:val="18"/>
          <w:lang w:val="es-ES_tradnl"/>
        </w:rPr>
        <w:t xml:space="preserve"> adicionen o modifiquen.</w:t>
      </w:r>
    </w:p>
    <w:p w14:paraId="178CED7B" w14:textId="77777777" w:rsidR="004B304D" w:rsidRPr="00EF4A7F" w:rsidRDefault="004B304D" w:rsidP="004B304D">
      <w:pPr>
        <w:ind w:right="22"/>
        <w:jc w:val="both"/>
        <w:rPr>
          <w:rFonts w:ascii="Arial" w:hAnsi="Arial" w:cs="Arial"/>
          <w:color w:val="000000" w:themeColor="text1"/>
          <w:sz w:val="18"/>
          <w:szCs w:val="18"/>
          <w:lang w:val="es-ES_tradnl"/>
        </w:rPr>
      </w:pPr>
    </w:p>
    <w:p w14:paraId="147F589C"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color w:val="000000" w:themeColor="text1"/>
          <w:sz w:val="18"/>
          <w:szCs w:val="18"/>
          <w:lang w:eastAsia="es-MX"/>
        </w:rPr>
        <w:t xml:space="preserve">Si el </w:t>
      </w:r>
      <w:r w:rsidRPr="00EF4A7F">
        <w:rPr>
          <w:rFonts w:ascii="Arial" w:hAnsi="Arial" w:cs="Arial"/>
          <w:b/>
          <w:bCs/>
          <w:color w:val="000000" w:themeColor="text1"/>
          <w:sz w:val="18"/>
          <w:szCs w:val="18"/>
          <w:lang w:eastAsia="es-MX"/>
        </w:rPr>
        <w:t>“Proveedor”</w:t>
      </w:r>
      <w:r w:rsidRPr="00EF4A7F">
        <w:rPr>
          <w:rFonts w:ascii="Arial" w:hAnsi="Arial" w:cs="Arial"/>
          <w:color w:val="000000" w:themeColor="text1"/>
          <w:sz w:val="18"/>
          <w:szCs w:val="18"/>
          <w:lang w:eastAsia="es-MX"/>
        </w:rPr>
        <w:t xml:space="preserve"> está en posibilidad de cumplir con la regla 2.7.1.32 de la RMF, a</w:t>
      </w:r>
      <w:r w:rsidRPr="00EF4A7F">
        <w:rPr>
          <w:rFonts w:ascii="Arial" w:hAnsi="Arial" w:cs="Arial"/>
          <w:snapToGrid w:val="0"/>
          <w:color w:val="000000" w:themeColor="text1"/>
          <w:sz w:val="18"/>
          <w:szCs w:val="18"/>
          <w:lang w:val="es-ES_tradnl"/>
        </w:rPr>
        <w:t xml:space="preserve">l recibir el pago, el </w:t>
      </w:r>
      <w:r w:rsidRPr="00EF4A7F">
        <w:rPr>
          <w:rFonts w:ascii="Arial" w:hAnsi="Arial" w:cs="Arial"/>
          <w:b/>
          <w:bCs/>
          <w:color w:val="000000" w:themeColor="text1"/>
          <w:sz w:val="18"/>
          <w:szCs w:val="18"/>
          <w:lang w:val="es-ES_tradnl"/>
        </w:rPr>
        <w:t>“Proveedor”</w:t>
      </w:r>
      <w:r w:rsidRPr="00EF4A7F">
        <w:rPr>
          <w:rFonts w:ascii="Arial" w:hAnsi="Arial" w:cs="Arial"/>
          <w:color w:val="000000" w:themeColor="text1"/>
          <w:sz w:val="18"/>
          <w:szCs w:val="18"/>
          <w:lang w:val="es-ES_tradnl"/>
        </w:rPr>
        <w:t xml:space="preserve"> </w:t>
      </w:r>
      <w:r w:rsidRPr="00EF4A7F">
        <w:rPr>
          <w:rFonts w:ascii="Arial" w:hAnsi="Arial" w:cs="Arial"/>
          <w:snapToGrid w:val="0"/>
          <w:color w:val="000000" w:themeColor="text1"/>
          <w:sz w:val="18"/>
          <w:szCs w:val="18"/>
          <w:lang w:val="es-ES_tradnl"/>
        </w:rPr>
        <w:t xml:space="preserve">deberá enviar el </w:t>
      </w:r>
      <w:r w:rsidRPr="00EF4A7F">
        <w:rPr>
          <w:rFonts w:ascii="Arial" w:hAnsi="Arial" w:cs="Arial"/>
          <w:b/>
          <w:bCs/>
          <w:snapToGrid w:val="0"/>
          <w:color w:val="000000" w:themeColor="text1"/>
          <w:sz w:val="18"/>
          <w:szCs w:val="18"/>
          <w:lang w:val="es-ES_tradnl"/>
        </w:rPr>
        <w:t xml:space="preserve">CFDI complemento de pago </w:t>
      </w:r>
      <w:r w:rsidRPr="00EF4A7F">
        <w:rPr>
          <w:rFonts w:ascii="Arial" w:hAnsi="Arial" w:cs="Arial"/>
          <w:snapToGrid w:val="0"/>
          <w:color w:val="000000" w:themeColor="text1"/>
          <w:sz w:val="18"/>
          <w:szCs w:val="18"/>
          <w:lang w:val="es-ES_tradnl"/>
        </w:rPr>
        <w:t>correspondiente, al correo electrónico de la Subdirección de Cuentas por Pagar (</w:t>
      </w:r>
      <w:hyperlink r:id="rId45" w:history="1">
        <w:r w:rsidRPr="004B304D">
          <w:rPr>
            <w:rFonts w:ascii="Arial" w:hAnsi="Arial" w:cs="Arial"/>
            <w:snapToGrid w:val="0"/>
            <w:color w:val="0000FF"/>
            <w:sz w:val="18"/>
            <w:szCs w:val="18"/>
            <w:u w:val="single"/>
            <w:lang w:val="es-ES_tradnl"/>
          </w:rPr>
          <w:t>complementodepago.scp@ine.mx</w:t>
        </w:r>
      </w:hyperlink>
      <w:r w:rsidRPr="00EF4A7F">
        <w:rPr>
          <w:rFonts w:ascii="Arial" w:hAnsi="Arial" w:cs="Arial"/>
          <w:snapToGrid w:val="0"/>
          <w:color w:val="000000" w:themeColor="text1"/>
          <w:sz w:val="18"/>
          <w:szCs w:val="18"/>
          <w:lang w:val="es-ES_tradnl"/>
        </w:rPr>
        <w:t xml:space="preserve">) y </w:t>
      </w:r>
      <w:r w:rsidRPr="00EF4A7F">
        <w:rPr>
          <w:rFonts w:ascii="Arial" w:hAnsi="Arial" w:cs="Arial"/>
          <w:snapToGrid w:val="0"/>
          <w:sz w:val="18"/>
          <w:szCs w:val="18"/>
          <w:lang w:val="es-ES_tradnl"/>
        </w:rPr>
        <w:t xml:space="preserve">del Administrador del Contrato </w:t>
      </w:r>
      <w:r w:rsidRPr="00EF4A7F">
        <w:rPr>
          <w:rFonts w:ascii="Arial" w:hAnsi="Arial" w:cs="Arial"/>
          <w:sz w:val="18"/>
          <w:szCs w:val="18"/>
        </w:rPr>
        <w:t>(correo del Administrador del Contrato) (en caso de ser aplicable señalar al Supervisor del Contrato)</w:t>
      </w:r>
      <w:r w:rsidRPr="00EF4A7F">
        <w:rPr>
          <w:rFonts w:ascii="Arial" w:hAnsi="Arial" w:cs="Arial"/>
          <w:color w:val="000000" w:themeColor="text1"/>
          <w:sz w:val="18"/>
          <w:szCs w:val="18"/>
          <w:u w:val="single"/>
        </w:rPr>
        <w:t>,</w:t>
      </w:r>
      <w:r w:rsidRPr="00EF4A7F">
        <w:rPr>
          <w:rFonts w:ascii="Arial" w:hAnsi="Arial" w:cs="Arial"/>
          <w:snapToGrid w:val="0"/>
          <w:color w:val="000000" w:themeColor="text1"/>
          <w:sz w:val="18"/>
          <w:szCs w:val="18"/>
          <w:lang w:val="es-ES_tradnl"/>
        </w:rPr>
        <w:t xml:space="preserve"> indicando obligatoriamente como referencia el número de Oficio de Solicitud de Pago (OSP), mismo que le será notificado por la Subdirección de Operación Financiera, vía correo electrónico; dicho envío deberá </w:t>
      </w:r>
      <w:r w:rsidRPr="00EF4A7F">
        <w:rPr>
          <w:rFonts w:ascii="Arial" w:hAnsi="Arial" w:cs="Arial"/>
          <w:color w:val="000000" w:themeColor="text1"/>
          <w:sz w:val="18"/>
          <w:szCs w:val="18"/>
        </w:rPr>
        <w:t>realizarse</w:t>
      </w:r>
      <w:r w:rsidRPr="00EF4A7F">
        <w:rPr>
          <w:rFonts w:ascii="Arial" w:hAnsi="Arial" w:cs="Arial"/>
          <w:snapToGrid w:val="0"/>
          <w:color w:val="000000" w:themeColor="text1"/>
          <w:sz w:val="18"/>
          <w:szCs w:val="18"/>
          <w:lang w:val="es-ES_tradnl"/>
        </w:rPr>
        <w:t xml:space="preserve"> dentro de los primeros 05 (cinco) días naturales del mes siguiente a aquel en que haya recibido el pago correspondiente. </w:t>
      </w:r>
    </w:p>
    <w:p w14:paraId="747712BD" w14:textId="77777777" w:rsidR="004B304D" w:rsidRPr="00EF4A7F" w:rsidRDefault="004B304D" w:rsidP="004B304D">
      <w:pPr>
        <w:ind w:right="22"/>
        <w:jc w:val="both"/>
        <w:rPr>
          <w:rFonts w:ascii="Arial" w:hAnsi="Arial" w:cs="Arial"/>
          <w:snapToGrid w:val="0"/>
          <w:color w:val="000000" w:themeColor="text1"/>
          <w:sz w:val="18"/>
          <w:szCs w:val="18"/>
          <w:u w:val="single"/>
          <w:lang w:val="es-ES"/>
        </w:rPr>
      </w:pPr>
    </w:p>
    <w:p w14:paraId="1716D419"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snapToGrid w:val="0"/>
          <w:color w:val="000000" w:themeColor="text1"/>
          <w:sz w:val="18"/>
          <w:szCs w:val="18"/>
          <w:lang w:val="es-ES_tradnl"/>
        </w:rPr>
        <w:t xml:space="preserve">Para efectos del plazo anterior, se considerará como fecha de recepción del pago, aquella en que el </w:t>
      </w:r>
      <w:r w:rsidRPr="00EF4A7F">
        <w:rPr>
          <w:rFonts w:ascii="Arial" w:hAnsi="Arial" w:cs="Arial"/>
          <w:b/>
          <w:bCs/>
          <w:color w:val="000000" w:themeColor="text1"/>
          <w:sz w:val="18"/>
          <w:szCs w:val="18"/>
          <w:lang w:val="es-ES_tradnl"/>
        </w:rPr>
        <w:t>“Proveedor”</w:t>
      </w:r>
      <w:r w:rsidRPr="00EF4A7F">
        <w:rPr>
          <w:rFonts w:ascii="Arial" w:hAnsi="Arial" w:cs="Arial"/>
          <w:snapToGrid w:val="0"/>
          <w:color w:val="000000" w:themeColor="text1"/>
          <w:sz w:val="18"/>
          <w:szCs w:val="18"/>
          <w:lang w:val="es-ES_tradnl"/>
        </w:rPr>
        <w:t xml:space="preserve"> haya recibido la transferencia </w:t>
      </w:r>
      <w:r w:rsidRPr="00EF4A7F">
        <w:rPr>
          <w:rFonts w:ascii="Arial" w:hAnsi="Arial" w:cs="Arial"/>
          <w:color w:val="000000" w:themeColor="text1"/>
          <w:sz w:val="18"/>
          <w:szCs w:val="18"/>
        </w:rPr>
        <w:t>electrónica</w:t>
      </w:r>
      <w:r w:rsidRPr="00EF4A7F">
        <w:rPr>
          <w:rFonts w:ascii="Arial" w:hAnsi="Arial" w:cs="Arial"/>
          <w:snapToGrid w:val="0"/>
          <w:color w:val="000000" w:themeColor="text1"/>
          <w:sz w:val="18"/>
          <w:szCs w:val="18"/>
          <w:lang w:val="es-ES_tradnl"/>
        </w:rPr>
        <w:t xml:space="preserve"> en la cuenta bancaria señalada para tal efecto, o bien, en la que haya recibido el cheque correspondiente, en la Caja General de la Dirección Ejecutiva de Administración del </w:t>
      </w:r>
      <w:r w:rsidRPr="00EF4A7F">
        <w:rPr>
          <w:rFonts w:ascii="Arial" w:hAnsi="Arial" w:cs="Arial"/>
          <w:b/>
          <w:bCs/>
          <w:color w:val="000000" w:themeColor="text1"/>
          <w:sz w:val="18"/>
          <w:szCs w:val="18"/>
        </w:rPr>
        <w:t>“Instituto”</w:t>
      </w:r>
      <w:r w:rsidRPr="00EF4A7F">
        <w:rPr>
          <w:rFonts w:ascii="Arial" w:hAnsi="Arial" w:cs="Arial"/>
          <w:snapToGrid w:val="0"/>
          <w:color w:val="000000" w:themeColor="text1"/>
          <w:sz w:val="18"/>
          <w:szCs w:val="18"/>
          <w:lang w:val="es-ES_tradnl"/>
        </w:rPr>
        <w:t>, ubicada en Periférico Sur, número 4124, piso 1, Colonia Jardines del Pedregal, Demarcación Territorial Álvaro Obregón, código postal 01900, Ciudad de México.</w:t>
      </w:r>
    </w:p>
    <w:p w14:paraId="61D38B3C" w14:textId="77777777" w:rsidR="004B304D" w:rsidRPr="00EF4A7F" w:rsidRDefault="004B304D" w:rsidP="004B304D">
      <w:pPr>
        <w:ind w:right="22"/>
        <w:jc w:val="both"/>
        <w:rPr>
          <w:rFonts w:ascii="Arial" w:hAnsi="Arial" w:cs="Arial"/>
          <w:snapToGrid w:val="0"/>
          <w:color w:val="000000" w:themeColor="text1"/>
          <w:sz w:val="18"/>
          <w:szCs w:val="18"/>
          <w:lang w:val="es-ES_tradnl"/>
        </w:rPr>
      </w:pPr>
    </w:p>
    <w:p w14:paraId="0B9179EE"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snapToGrid w:val="0"/>
          <w:color w:val="000000" w:themeColor="text1"/>
          <w:sz w:val="18"/>
          <w:szCs w:val="18"/>
          <w:lang w:val="es-ES_tradnl"/>
        </w:rPr>
        <w:t xml:space="preserve">En caso de que no se reciba el </w:t>
      </w:r>
      <w:r w:rsidRPr="00EF4A7F">
        <w:rPr>
          <w:rFonts w:ascii="Arial" w:hAnsi="Arial" w:cs="Arial"/>
          <w:b/>
          <w:bCs/>
          <w:snapToGrid w:val="0"/>
          <w:color w:val="000000" w:themeColor="text1"/>
          <w:sz w:val="18"/>
          <w:szCs w:val="18"/>
          <w:lang w:val="es-ES_tradnl"/>
        </w:rPr>
        <w:t>CFDI complemento de pago</w:t>
      </w:r>
      <w:r w:rsidRPr="00EF4A7F">
        <w:rPr>
          <w:rFonts w:ascii="Arial" w:hAnsi="Arial" w:cs="Arial"/>
          <w:snapToGrid w:val="0"/>
          <w:color w:val="000000" w:themeColor="text1"/>
          <w:sz w:val="18"/>
          <w:szCs w:val="18"/>
          <w:lang w:val="es-ES_tradnl"/>
        </w:rPr>
        <w:t xml:space="preserve"> correspondiente en el plazo antes señalado, la Subdirección de Cuentas por Pagar, podrá solicitar que se realice la denuncia </w:t>
      </w:r>
      <w:r w:rsidRPr="00EF4A7F">
        <w:rPr>
          <w:rFonts w:ascii="Arial" w:hAnsi="Arial" w:cs="Arial"/>
          <w:color w:val="000000" w:themeColor="text1"/>
          <w:sz w:val="18"/>
          <w:szCs w:val="18"/>
        </w:rPr>
        <w:t>correspondiente</w:t>
      </w:r>
      <w:r w:rsidRPr="00EF4A7F">
        <w:rPr>
          <w:rFonts w:ascii="Arial" w:hAnsi="Arial" w:cs="Arial"/>
          <w:snapToGrid w:val="0"/>
          <w:color w:val="000000" w:themeColor="text1"/>
          <w:sz w:val="18"/>
          <w:szCs w:val="18"/>
          <w:lang w:val="es-ES_tradnl"/>
        </w:rPr>
        <w:t xml:space="preserve"> ante el Servicio de Administración Tributaria.</w:t>
      </w:r>
    </w:p>
    <w:p w14:paraId="66FF5FF9" w14:textId="77777777" w:rsidR="004B304D" w:rsidRPr="00EF4A7F" w:rsidRDefault="004B304D" w:rsidP="004B304D">
      <w:pPr>
        <w:ind w:right="22"/>
        <w:jc w:val="both"/>
        <w:rPr>
          <w:rFonts w:ascii="Arial" w:hAnsi="Arial" w:cs="Arial"/>
          <w:snapToGrid w:val="0"/>
          <w:color w:val="000000" w:themeColor="text1"/>
          <w:sz w:val="18"/>
          <w:szCs w:val="18"/>
          <w:lang w:val="es-ES_tradnl"/>
        </w:rPr>
      </w:pPr>
    </w:p>
    <w:p w14:paraId="6E11BC5B" w14:textId="77777777" w:rsidR="004B304D" w:rsidRPr="00EF4A7F" w:rsidRDefault="004B304D" w:rsidP="004B304D">
      <w:pPr>
        <w:ind w:right="22"/>
        <w:jc w:val="both"/>
        <w:rPr>
          <w:rFonts w:ascii="Arial" w:hAnsi="Arial" w:cs="Arial"/>
          <w:color w:val="000000" w:themeColor="text1"/>
          <w:sz w:val="18"/>
          <w:szCs w:val="18"/>
          <w:lang w:val="es-ES_tradnl"/>
        </w:rPr>
      </w:pPr>
      <w:r w:rsidRPr="00EF4A7F">
        <w:rPr>
          <w:rFonts w:ascii="Arial" w:hAnsi="Arial" w:cs="Arial"/>
          <w:color w:val="000000" w:themeColor="text1"/>
          <w:sz w:val="18"/>
          <w:szCs w:val="18"/>
          <w:lang w:val="es-ES_tradnl"/>
        </w:rPr>
        <w:t xml:space="preserve">Si el </w:t>
      </w:r>
      <w:r w:rsidRPr="00EF4A7F">
        <w:rPr>
          <w:rFonts w:ascii="Arial" w:hAnsi="Arial" w:cs="Arial"/>
          <w:b/>
          <w:bCs/>
          <w:color w:val="000000" w:themeColor="text1"/>
          <w:sz w:val="18"/>
          <w:szCs w:val="18"/>
          <w:lang w:val="es-ES_tradnl"/>
        </w:rPr>
        <w:t>“Proveedor”</w:t>
      </w:r>
      <w:r w:rsidRPr="00EF4A7F">
        <w:rPr>
          <w:rFonts w:ascii="Arial" w:hAnsi="Arial" w:cs="Arial"/>
          <w:color w:val="000000" w:themeColor="text1"/>
          <w:sz w:val="18"/>
          <w:szCs w:val="18"/>
          <w:lang w:val="es-ES_tradnl"/>
        </w:rPr>
        <w:t xml:space="preserve"> está en posibilidad de cumplir con la </w:t>
      </w:r>
      <w:r w:rsidRPr="00EF4A7F">
        <w:rPr>
          <w:rFonts w:ascii="Arial" w:hAnsi="Arial" w:cs="Arial"/>
          <w:color w:val="000000" w:themeColor="text1"/>
          <w:sz w:val="18"/>
          <w:szCs w:val="18"/>
        </w:rPr>
        <w:t>regla</w:t>
      </w:r>
      <w:r w:rsidRPr="00EF4A7F">
        <w:rPr>
          <w:rFonts w:ascii="Arial" w:hAnsi="Arial" w:cs="Arial"/>
          <w:color w:val="000000" w:themeColor="text1"/>
          <w:sz w:val="18"/>
          <w:szCs w:val="18"/>
          <w:lang w:val="es-ES_tradnl"/>
        </w:rPr>
        <w:t xml:space="preserve"> 2.7.1.39 de la RMF, deberá emitir el </w:t>
      </w:r>
      <w:r w:rsidRPr="00EF4A7F">
        <w:rPr>
          <w:rFonts w:ascii="Arial" w:hAnsi="Arial" w:cs="Arial"/>
          <w:b/>
          <w:bCs/>
          <w:color w:val="000000" w:themeColor="text1"/>
          <w:sz w:val="18"/>
          <w:szCs w:val="18"/>
          <w:lang w:val="es-ES_tradnl"/>
        </w:rPr>
        <w:t>CFDI</w:t>
      </w:r>
      <w:r w:rsidRPr="00EF4A7F">
        <w:rPr>
          <w:rFonts w:ascii="Arial" w:hAnsi="Arial" w:cs="Arial"/>
          <w:color w:val="000000" w:themeColor="text1"/>
          <w:sz w:val="18"/>
          <w:szCs w:val="18"/>
          <w:lang w:val="es-ES_tradnl"/>
        </w:rPr>
        <w:t xml:space="preserve"> correspondiente dentro de los plazos establecidos por la Dirección de Recursos Financieros para su recepción.</w:t>
      </w:r>
    </w:p>
    <w:p w14:paraId="3973D44A" w14:textId="77777777" w:rsidR="004B304D" w:rsidRPr="00EF4A7F" w:rsidRDefault="004B304D" w:rsidP="004B304D">
      <w:pPr>
        <w:snapToGrid w:val="0"/>
        <w:ind w:right="22"/>
        <w:jc w:val="both"/>
        <w:rPr>
          <w:rFonts w:ascii="Arial" w:hAnsi="Arial" w:cs="Arial"/>
          <w:color w:val="000000" w:themeColor="text1"/>
          <w:sz w:val="18"/>
          <w:szCs w:val="18"/>
          <w:lang w:val="es-ES_tradnl"/>
        </w:rPr>
      </w:pPr>
    </w:p>
    <w:p w14:paraId="2BA3DDA5" w14:textId="77777777" w:rsidR="004B304D" w:rsidRPr="00EF4A7F" w:rsidRDefault="004B304D" w:rsidP="004B304D">
      <w:pPr>
        <w:ind w:right="22"/>
        <w:jc w:val="both"/>
        <w:rPr>
          <w:rFonts w:ascii="Arial" w:hAnsi="Arial" w:cs="Arial"/>
          <w:sz w:val="18"/>
          <w:szCs w:val="18"/>
          <w:lang w:eastAsia="es-MX"/>
        </w:rPr>
      </w:pPr>
      <w:r w:rsidRPr="00EF4A7F">
        <w:rPr>
          <w:rFonts w:ascii="Arial" w:hAnsi="Arial" w:cs="Arial"/>
          <w:color w:val="000000" w:themeColor="text1"/>
          <w:sz w:val="18"/>
          <w:szCs w:val="18"/>
          <w:lang w:val="es-ES_tradnl"/>
        </w:rPr>
        <w:t xml:space="preserve">En términos de los artículos 60 del </w:t>
      </w:r>
      <w:r w:rsidRPr="00EF4A7F">
        <w:rPr>
          <w:rFonts w:ascii="Arial" w:hAnsi="Arial" w:cs="Arial"/>
          <w:b/>
          <w:bCs/>
          <w:color w:val="000000" w:themeColor="text1"/>
          <w:sz w:val="18"/>
          <w:szCs w:val="18"/>
          <w:lang w:val="es-ES_tradnl"/>
        </w:rPr>
        <w:t>“Reglamento”</w:t>
      </w:r>
      <w:r w:rsidRPr="00EF4A7F">
        <w:rPr>
          <w:rFonts w:ascii="Arial" w:hAnsi="Arial" w:cs="Arial"/>
          <w:color w:val="000000" w:themeColor="text1"/>
          <w:sz w:val="18"/>
          <w:szCs w:val="18"/>
        </w:rPr>
        <w:t xml:space="preserve"> y 163 de las </w:t>
      </w:r>
      <w:r w:rsidRPr="00EF4A7F">
        <w:rPr>
          <w:rFonts w:ascii="Arial" w:hAnsi="Arial" w:cs="Arial"/>
          <w:b/>
          <w:bCs/>
          <w:color w:val="000000" w:themeColor="text1"/>
          <w:sz w:val="18"/>
          <w:szCs w:val="18"/>
        </w:rPr>
        <w:t>“POBALINES”</w:t>
      </w:r>
      <w:r w:rsidRPr="00EF4A7F">
        <w:rPr>
          <w:rFonts w:ascii="Arial" w:hAnsi="Arial" w:cs="Arial"/>
          <w:color w:val="000000" w:themeColor="text1"/>
          <w:sz w:val="18"/>
          <w:szCs w:val="18"/>
        </w:rPr>
        <w:t xml:space="preserve">, para el caso de cualquiera de los supuestos anteriores, la fecha de </w:t>
      </w:r>
      <w:r w:rsidRPr="00EF4A7F">
        <w:rPr>
          <w:rFonts w:ascii="Arial" w:hAnsi="Arial" w:cs="Arial"/>
          <w:color w:val="000000" w:themeColor="text1"/>
          <w:sz w:val="18"/>
          <w:szCs w:val="18"/>
          <w:lang w:val="es-ES_tradnl"/>
        </w:rPr>
        <w:t xml:space="preserve">pago no podrá exceder de 20 (veinte) días naturales contados a </w:t>
      </w:r>
      <w:r w:rsidRPr="00EF4A7F">
        <w:rPr>
          <w:rFonts w:ascii="Arial" w:hAnsi="Arial" w:cs="Arial"/>
          <w:color w:val="000000" w:themeColor="text1"/>
          <w:sz w:val="18"/>
          <w:szCs w:val="18"/>
        </w:rPr>
        <w:t xml:space="preserve">partir de la fecha en que el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reciba por parte del </w:t>
      </w:r>
      <w:r w:rsidRPr="00EF4A7F">
        <w:rPr>
          <w:rFonts w:ascii="Arial" w:hAnsi="Arial" w:cs="Arial"/>
          <w:b/>
          <w:bCs/>
          <w:color w:val="000000" w:themeColor="text1"/>
          <w:sz w:val="18"/>
          <w:szCs w:val="18"/>
        </w:rPr>
        <w:t>“Proveedor”</w:t>
      </w:r>
      <w:r w:rsidRPr="00EF4A7F">
        <w:rPr>
          <w:rFonts w:ascii="Arial" w:hAnsi="Arial" w:cs="Arial"/>
          <w:bCs/>
          <w:color w:val="000000" w:themeColor="text1"/>
          <w:sz w:val="18"/>
          <w:szCs w:val="18"/>
        </w:rPr>
        <w:t>,</w:t>
      </w:r>
      <w:r w:rsidRPr="00EF4A7F">
        <w:rPr>
          <w:rFonts w:ascii="Arial" w:hAnsi="Arial" w:cs="Arial"/>
          <w:b/>
          <w:bCs/>
          <w:color w:val="000000" w:themeColor="text1"/>
          <w:sz w:val="18"/>
          <w:szCs w:val="18"/>
        </w:rPr>
        <w:t xml:space="preserve"> </w:t>
      </w:r>
      <w:r w:rsidRPr="00EF4A7F">
        <w:rPr>
          <w:rFonts w:ascii="Arial" w:hAnsi="Arial" w:cs="Arial"/>
          <w:color w:val="000000" w:themeColor="text1"/>
          <w:sz w:val="18"/>
          <w:szCs w:val="18"/>
        </w:rPr>
        <w:t>el</w:t>
      </w:r>
      <w:r w:rsidRPr="00EF4A7F">
        <w:rPr>
          <w:rFonts w:ascii="Arial" w:hAnsi="Arial" w:cs="Arial"/>
          <w:b/>
          <w:bCs/>
          <w:color w:val="000000" w:themeColor="text1"/>
          <w:sz w:val="18"/>
          <w:szCs w:val="18"/>
        </w:rPr>
        <w:t xml:space="preserve"> CFDI</w:t>
      </w:r>
      <w:r w:rsidRPr="00EF4A7F">
        <w:rPr>
          <w:rFonts w:ascii="Arial" w:hAnsi="Arial" w:cs="Arial"/>
          <w:color w:val="000000" w:themeColor="text1"/>
          <w:sz w:val="18"/>
          <w:szCs w:val="18"/>
        </w:rPr>
        <w:t xml:space="preserve"> correspondiente, previa </w:t>
      </w:r>
      <w:r w:rsidRPr="00EF4A7F">
        <w:rPr>
          <w:rFonts w:ascii="Arial" w:hAnsi="Arial" w:cs="Arial"/>
          <w:snapToGrid w:val="0"/>
          <w:color w:val="000000" w:themeColor="text1"/>
          <w:sz w:val="18"/>
          <w:szCs w:val="18"/>
          <w:lang w:val="es-ES_tradnl"/>
        </w:rPr>
        <w:t>liberación</w:t>
      </w:r>
      <w:r w:rsidRPr="00EF4A7F">
        <w:rPr>
          <w:rFonts w:ascii="Arial" w:hAnsi="Arial" w:cs="Arial"/>
          <w:color w:val="000000" w:themeColor="text1"/>
          <w:sz w:val="18"/>
          <w:szCs w:val="18"/>
        </w:rPr>
        <w:t xml:space="preserve"> del pago por parte del Administrador del Contrato, quien, en su caso, deberá </w:t>
      </w:r>
      <w:r w:rsidRPr="00EF4A7F">
        <w:rPr>
          <w:rFonts w:ascii="Arial" w:hAnsi="Arial" w:cs="Arial"/>
          <w:color w:val="000000" w:themeColor="text1"/>
          <w:sz w:val="18"/>
          <w:szCs w:val="18"/>
          <w:lang w:val="es-ES_tradnl"/>
        </w:rPr>
        <w:t xml:space="preserve">adjuntar el comprobante de pago por concepto de penas convencionales a favor del </w:t>
      </w:r>
      <w:r w:rsidRPr="00EF4A7F">
        <w:rPr>
          <w:rFonts w:ascii="Arial" w:hAnsi="Arial" w:cs="Arial"/>
          <w:b/>
          <w:bCs/>
          <w:color w:val="000000" w:themeColor="text1"/>
          <w:sz w:val="18"/>
          <w:szCs w:val="18"/>
        </w:rPr>
        <w:t>“Instituto”</w:t>
      </w:r>
      <w:r w:rsidRPr="00EF4A7F">
        <w:rPr>
          <w:rFonts w:ascii="Arial" w:hAnsi="Arial" w:cs="Arial"/>
          <w:color w:val="000000" w:themeColor="text1"/>
          <w:sz w:val="18"/>
          <w:szCs w:val="18"/>
          <w:lang w:val="es-ES_tradnl"/>
        </w:rPr>
        <w:t>.</w:t>
      </w:r>
    </w:p>
    <w:p w14:paraId="487AD6B6" w14:textId="77777777" w:rsidR="004B304D" w:rsidRPr="00EF4A7F" w:rsidRDefault="004B304D" w:rsidP="004B304D">
      <w:pPr>
        <w:ind w:right="22"/>
        <w:jc w:val="both"/>
        <w:rPr>
          <w:rFonts w:ascii="Arial" w:hAnsi="Arial" w:cs="Arial"/>
          <w:sz w:val="18"/>
          <w:szCs w:val="18"/>
        </w:rPr>
      </w:pPr>
    </w:p>
    <w:p w14:paraId="2B8BE0CE" w14:textId="77777777" w:rsidR="004B304D" w:rsidRPr="00EF4A7F" w:rsidRDefault="004B304D" w:rsidP="004B304D">
      <w:pPr>
        <w:ind w:right="22"/>
        <w:jc w:val="both"/>
        <w:rPr>
          <w:rFonts w:ascii="Arial" w:hAnsi="Arial"/>
          <w:i/>
          <w:iCs/>
          <w:color w:val="000000" w:themeColor="text1"/>
          <w:sz w:val="18"/>
          <w:szCs w:val="18"/>
          <w:u w:val="single"/>
        </w:rPr>
      </w:pPr>
      <w:r w:rsidRPr="00EF4A7F">
        <w:rPr>
          <w:rFonts w:ascii="Arial" w:hAnsi="Arial"/>
          <w:i/>
          <w:iCs/>
          <w:color w:val="000000" w:themeColor="text1"/>
          <w:sz w:val="18"/>
          <w:szCs w:val="18"/>
          <w:u w:val="single"/>
        </w:rPr>
        <w:t>Si es en dólares americanos</w:t>
      </w:r>
    </w:p>
    <w:p w14:paraId="303C0CC3" w14:textId="77777777" w:rsidR="004B304D" w:rsidRPr="00EF4A7F" w:rsidRDefault="004B304D" w:rsidP="004B304D">
      <w:pPr>
        <w:ind w:right="22"/>
        <w:jc w:val="both"/>
        <w:rPr>
          <w:rFonts w:ascii="Arial" w:hAnsi="Arial" w:cs="Arial"/>
          <w:sz w:val="18"/>
          <w:szCs w:val="18"/>
        </w:rPr>
      </w:pPr>
      <w:r w:rsidRPr="00EF4A7F">
        <w:rPr>
          <w:rFonts w:ascii="Arial" w:hAnsi="Arial"/>
          <w:color w:val="000000" w:themeColor="text1"/>
          <w:sz w:val="18"/>
          <w:szCs w:val="18"/>
        </w:rPr>
        <w:lastRenderedPageBreak/>
        <w:t xml:space="preserve">De conformidad con el artículo 54, fracción XIII del </w:t>
      </w:r>
      <w:r w:rsidRPr="00EF4A7F">
        <w:rPr>
          <w:rFonts w:ascii="Arial" w:hAnsi="Arial"/>
          <w:b/>
          <w:color w:val="000000" w:themeColor="text1"/>
          <w:sz w:val="18"/>
          <w:szCs w:val="18"/>
        </w:rPr>
        <w:t>“Reglamento”</w:t>
      </w:r>
      <w:r w:rsidRPr="00EF4A7F">
        <w:rPr>
          <w:rFonts w:ascii="Arial" w:hAnsi="Arial"/>
          <w:color w:val="000000" w:themeColor="text1"/>
          <w:sz w:val="18"/>
          <w:szCs w:val="18"/>
        </w:rPr>
        <w:t>, el pago respectivo se realizará en pesos mexicanos de acuerdo al tipo de cambio vigente al momento de efectuarse el pago, conforme a la publicación que emita al Banco de México en el Diario Oficial de la Federación, en término del artículo 8 de la Ley Monetaria de los Estados Unidos Mexicanos.</w:t>
      </w:r>
    </w:p>
    <w:p w14:paraId="0AC26B16" w14:textId="77777777" w:rsidR="004B304D" w:rsidRPr="00EF4A7F" w:rsidRDefault="004B304D" w:rsidP="004B304D">
      <w:pPr>
        <w:ind w:right="22"/>
        <w:jc w:val="both"/>
        <w:rPr>
          <w:rFonts w:ascii="Arial" w:hAnsi="Arial" w:cs="Arial"/>
          <w:sz w:val="18"/>
          <w:szCs w:val="18"/>
        </w:rPr>
      </w:pPr>
    </w:p>
    <w:p w14:paraId="5F92E117"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Cuarta.- Vigencia.</w:t>
      </w:r>
    </w:p>
    <w:p w14:paraId="20D20EBE" w14:textId="77777777" w:rsidR="004B304D" w:rsidRPr="00EF4A7F" w:rsidRDefault="004B304D" w:rsidP="004B304D">
      <w:pPr>
        <w:tabs>
          <w:tab w:val="left" w:pos="-709"/>
        </w:tabs>
        <w:ind w:right="22"/>
        <w:jc w:val="both"/>
        <w:outlineLvl w:val="0"/>
        <w:rPr>
          <w:rFonts w:ascii="Arial" w:hAnsi="Arial" w:cs="Arial"/>
          <w:sz w:val="18"/>
          <w:szCs w:val="18"/>
          <w:lang w:val="es-ES"/>
        </w:rPr>
      </w:pPr>
      <w:r w:rsidRPr="00EF4A7F">
        <w:rPr>
          <w:rFonts w:ascii="Arial" w:hAnsi="Arial" w:cs="Arial"/>
          <w:sz w:val="18"/>
          <w:szCs w:val="18"/>
          <w:lang w:val="es-ES"/>
        </w:rPr>
        <w:t>La vigencia del presente contrato es del ___ de ___ de ___ al ___</w:t>
      </w:r>
      <w:r w:rsidRPr="00EF4A7F">
        <w:rPr>
          <w:rFonts w:ascii="Arial" w:hAnsi="Arial" w:cs="Arial"/>
          <w:sz w:val="18"/>
          <w:szCs w:val="18"/>
          <w:shd w:val="clear" w:color="auto" w:fill="FFFFFF"/>
          <w:lang w:val="es-ES"/>
        </w:rPr>
        <w:t xml:space="preserve"> de ___ de ___.</w:t>
      </w:r>
    </w:p>
    <w:p w14:paraId="358C4B44" w14:textId="77777777" w:rsidR="004B304D" w:rsidRPr="00EF4A7F" w:rsidRDefault="004B304D" w:rsidP="004B304D">
      <w:pPr>
        <w:tabs>
          <w:tab w:val="left" w:pos="-709"/>
        </w:tabs>
        <w:ind w:left="708" w:right="22" w:hanging="708"/>
        <w:jc w:val="both"/>
        <w:rPr>
          <w:rFonts w:ascii="Arial" w:hAnsi="Arial" w:cs="Arial"/>
          <w:sz w:val="18"/>
          <w:szCs w:val="18"/>
          <w:lang w:val="es-ES"/>
        </w:rPr>
      </w:pPr>
    </w:p>
    <w:p w14:paraId="62304B0A"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Quinta.- Plazo, lugar y condiciones para la entrega de los bienes o prestación del servicio.</w:t>
      </w:r>
    </w:p>
    <w:p w14:paraId="71BBA894" w14:textId="77777777" w:rsidR="004B304D" w:rsidRPr="00EF4A7F" w:rsidRDefault="004B304D" w:rsidP="004B304D">
      <w:pPr>
        <w:ind w:right="22"/>
        <w:jc w:val="both"/>
        <w:rPr>
          <w:rFonts w:ascii="Arial" w:hAnsi="Arial"/>
          <w:color w:val="000000" w:themeColor="text1"/>
          <w:sz w:val="18"/>
          <w:szCs w:val="18"/>
        </w:rPr>
      </w:pPr>
      <w:r w:rsidRPr="00EF4A7F">
        <w:rPr>
          <w:rFonts w:ascii="Arial" w:hAnsi="Arial" w:cs="Arial"/>
          <w:color w:val="000000"/>
          <w:sz w:val="18"/>
          <w:szCs w:val="18"/>
        </w:rPr>
        <w:t xml:space="preserve">El </w:t>
      </w:r>
      <w:r w:rsidRPr="00EF4A7F">
        <w:rPr>
          <w:rFonts w:ascii="Arial" w:hAnsi="Arial" w:cs="Arial"/>
          <w:b/>
          <w:bCs/>
          <w:color w:val="000000"/>
          <w:sz w:val="18"/>
          <w:szCs w:val="18"/>
        </w:rPr>
        <w:t xml:space="preserve">“Proveedor” </w:t>
      </w:r>
      <w:r w:rsidRPr="00EF4A7F">
        <w:rPr>
          <w:rFonts w:ascii="Arial" w:hAnsi="Arial" w:cs="Arial"/>
          <w:color w:val="000000"/>
          <w:sz w:val="18"/>
          <w:szCs w:val="18"/>
        </w:rPr>
        <w:t xml:space="preserve">deberá prestar el servicio y/o entregar los bienes (según aplique) conforme a lo señalado en el numeral </w:t>
      </w:r>
      <w:r w:rsidRPr="00EF4A7F">
        <w:rPr>
          <w:rFonts w:ascii="Arial" w:hAnsi="Arial" w:cs="Arial"/>
          <w:b/>
          <w:bCs/>
          <w:color w:val="000000"/>
          <w:sz w:val="18"/>
          <w:szCs w:val="18"/>
        </w:rPr>
        <w:t>1.4. Plazo, lugar y condiciones para la prestación del servicio</w:t>
      </w:r>
      <w:r w:rsidRPr="00EF4A7F">
        <w:rPr>
          <w:rFonts w:ascii="Arial" w:hAnsi="Arial" w:cs="Arial"/>
          <w:color w:val="000000"/>
          <w:sz w:val="18"/>
          <w:szCs w:val="18"/>
        </w:rPr>
        <w:t xml:space="preserve"> 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 la cual se encuentra contenida en su </w:t>
      </w:r>
      <w:r w:rsidRPr="00EF4A7F">
        <w:rPr>
          <w:rFonts w:ascii="Arial" w:hAnsi="Arial" w:cs="Arial"/>
          <w:b/>
          <w:bCs/>
          <w:color w:val="000000"/>
          <w:sz w:val="18"/>
          <w:szCs w:val="18"/>
        </w:rPr>
        <w:t>“Anexo Único”</w:t>
      </w:r>
      <w:r w:rsidRPr="00EF4A7F">
        <w:rPr>
          <w:rFonts w:ascii="Arial" w:hAnsi="Arial" w:cs="Arial"/>
          <w:color w:val="000000"/>
          <w:sz w:val="18"/>
          <w:szCs w:val="18"/>
        </w:rPr>
        <w:t>; así como en los demás apartados que sean aplicables.</w:t>
      </w:r>
    </w:p>
    <w:p w14:paraId="473F2FD3" w14:textId="77777777" w:rsidR="004B304D" w:rsidRPr="00EF4A7F" w:rsidRDefault="004B304D" w:rsidP="004B304D">
      <w:pPr>
        <w:ind w:right="22"/>
        <w:jc w:val="both"/>
        <w:rPr>
          <w:rFonts w:ascii="Arial" w:hAnsi="Arial" w:cs="Arial"/>
          <w:sz w:val="18"/>
          <w:szCs w:val="18"/>
        </w:rPr>
      </w:pPr>
    </w:p>
    <w:p w14:paraId="3ACAF96E" w14:textId="77777777" w:rsidR="004B304D" w:rsidRPr="00EF4A7F" w:rsidRDefault="004B304D" w:rsidP="004B304D">
      <w:pPr>
        <w:ind w:right="22"/>
        <w:jc w:val="both"/>
        <w:rPr>
          <w:rFonts w:ascii="Arial" w:hAnsi="Arial" w:cs="Arial"/>
          <w:sz w:val="18"/>
          <w:szCs w:val="18"/>
        </w:rPr>
      </w:pPr>
    </w:p>
    <w:p w14:paraId="17CFC2B6" w14:textId="77777777" w:rsidR="004B304D" w:rsidRPr="00EF4A7F" w:rsidRDefault="004B304D" w:rsidP="004B304D">
      <w:pPr>
        <w:ind w:right="22"/>
        <w:jc w:val="both"/>
        <w:outlineLvl w:val="0"/>
        <w:rPr>
          <w:rFonts w:ascii="Arial" w:hAnsi="Arial" w:cs="Arial"/>
          <w:b/>
          <w:sz w:val="18"/>
          <w:szCs w:val="18"/>
          <w:u w:val="single"/>
          <w:lang w:val="es-ES"/>
        </w:rPr>
      </w:pPr>
      <w:r w:rsidRPr="00EF4A7F">
        <w:rPr>
          <w:rFonts w:ascii="Arial" w:hAnsi="Arial" w:cs="Arial"/>
          <w:b/>
          <w:sz w:val="18"/>
          <w:szCs w:val="18"/>
          <w:u w:val="single"/>
          <w:lang w:val="es-ES"/>
        </w:rPr>
        <w:t>Sexta.- Administración (si aplica- y Supervisión) del contrato.</w:t>
      </w:r>
    </w:p>
    <w:p w14:paraId="186D7A1D"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términos de lo previsto en el artículo 68 del </w:t>
      </w:r>
      <w:r w:rsidRPr="00EF4A7F">
        <w:rPr>
          <w:rFonts w:ascii="Arial" w:hAnsi="Arial" w:cs="Arial"/>
          <w:b/>
          <w:sz w:val="18"/>
          <w:szCs w:val="18"/>
        </w:rPr>
        <w:t>“Reglamento”</w:t>
      </w:r>
      <w:r w:rsidRPr="00EF4A7F">
        <w:rPr>
          <w:rFonts w:ascii="Arial" w:hAnsi="Arial" w:cs="Arial"/>
          <w:sz w:val="18"/>
          <w:szCs w:val="18"/>
        </w:rPr>
        <w:t xml:space="preserve">, el responsable de administrar y vigilar el cumplimiento del presente contrato </w:t>
      </w:r>
      <w:r w:rsidRPr="00EF4A7F">
        <w:rPr>
          <w:rFonts w:ascii="Arial" w:hAnsi="Arial" w:cs="Arial"/>
          <w:color w:val="000000" w:themeColor="text1"/>
          <w:sz w:val="18"/>
          <w:szCs w:val="18"/>
        </w:rPr>
        <w:t>es el ________________________________, y señala como domicilio para los efectos del presente contrato, el ubicado en __________________________________.</w:t>
      </w:r>
    </w:p>
    <w:p w14:paraId="3AF274A4" w14:textId="77777777" w:rsidR="004B304D" w:rsidRPr="00EF4A7F" w:rsidRDefault="004B304D" w:rsidP="004B304D">
      <w:pPr>
        <w:ind w:right="22"/>
        <w:jc w:val="both"/>
        <w:rPr>
          <w:rFonts w:ascii="Arial" w:hAnsi="Arial" w:cs="Arial"/>
          <w:sz w:val="18"/>
          <w:szCs w:val="18"/>
        </w:rPr>
      </w:pPr>
    </w:p>
    <w:p w14:paraId="027183B6" w14:textId="77777777" w:rsidR="004B304D" w:rsidRPr="00EF4A7F" w:rsidRDefault="004B304D" w:rsidP="004B304D">
      <w:pPr>
        <w:ind w:right="-1"/>
        <w:jc w:val="both"/>
        <w:rPr>
          <w:rFonts w:ascii="Arial" w:hAnsi="Arial" w:cs="Arial"/>
          <w:color w:val="000000" w:themeColor="text1"/>
          <w:sz w:val="18"/>
          <w:szCs w:val="18"/>
        </w:rPr>
      </w:pPr>
      <w:r w:rsidRPr="00EF4A7F">
        <w:rPr>
          <w:rFonts w:ascii="Arial" w:hAnsi="Arial" w:cs="Arial"/>
          <w:sz w:val="18"/>
          <w:szCs w:val="18"/>
        </w:rPr>
        <w:t xml:space="preserve">En términos de los artículos 105, fracción VIII, 143, 155 de las </w:t>
      </w:r>
      <w:r w:rsidRPr="00EF4A7F">
        <w:rPr>
          <w:rFonts w:ascii="Arial" w:hAnsi="Arial" w:cs="Arial"/>
          <w:b/>
          <w:bCs/>
          <w:sz w:val="18"/>
          <w:szCs w:val="18"/>
        </w:rPr>
        <w:t>“POBALINES”</w:t>
      </w:r>
      <w:r w:rsidRPr="00EF4A7F">
        <w:rPr>
          <w:rFonts w:ascii="Arial" w:hAnsi="Arial" w:cs="Arial"/>
          <w:sz w:val="18"/>
          <w:szCs w:val="18"/>
        </w:rPr>
        <w:t xml:space="preserve"> y 27 del </w:t>
      </w:r>
      <w:r w:rsidRPr="00EF4A7F">
        <w:rPr>
          <w:rFonts w:ascii="Arial" w:hAnsi="Arial" w:cs="Arial"/>
          <w:b/>
          <w:bCs/>
          <w:sz w:val="18"/>
          <w:szCs w:val="18"/>
        </w:rPr>
        <w:t>“Reglamento”</w:t>
      </w:r>
      <w:r w:rsidRPr="00EF4A7F">
        <w:rPr>
          <w:rFonts w:ascii="Arial" w:hAnsi="Arial" w:cs="Arial"/>
          <w:sz w:val="18"/>
          <w:szCs w:val="18"/>
        </w:rPr>
        <w:t xml:space="preserve">, </w:t>
      </w:r>
      <w:r w:rsidRPr="00EF4A7F">
        <w:rPr>
          <w:rFonts w:ascii="Arial" w:hAnsi="Arial" w:cs="Arial"/>
          <w:color w:val="000000" w:themeColor="text1"/>
          <w:sz w:val="18"/>
          <w:szCs w:val="18"/>
        </w:rPr>
        <w:t>el responsable de administrar y vigilar el presente contrato deberá informar por escrito, lo siguiente:</w:t>
      </w:r>
    </w:p>
    <w:p w14:paraId="57D67F35" w14:textId="77777777" w:rsidR="004B304D" w:rsidRPr="00EF4A7F" w:rsidRDefault="004B304D" w:rsidP="004B304D">
      <w:pPr>
        <w:ind w:right="-1"/>
        <w:jc w:val="both"/>
        <w:rPr>
          <w:rFonts w:ascii="Arial" w:hAnsi="Arial" w:cs="Arial"/>
          <w:sz w:val="18"/>
          <w:szCs w:val="18"/>
        </w:rPr>
      </w:pPr>
    </w:p>
    <w:p w14:paraId="5ADB06E5"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napToGrid w:val="0"/>
          <w:sz w:val="18"/>
          <w:szCs w:val="18"/>
          <w:lang w:val="es-ES_tradnl"/>
        </w:rPr>
        <w:t xml:space="preserve">De los atrasos e incumplimientos, así como el cálculo de las penas convencionales y deducciones correspondientes, anexando los documentos probatorios del incumplimiento en que incurra el </w:t>
      </w:r>
      <w:r w:rsidRPr="00EF4A7F">
        <w:rPr>
          <w:rFonts w:ascii="Arial" w:hAnsi="Arial" w:cs="Arial"/>
          <w:b/>
          <w:bCs/>
          <w:snapToGrid w:val="0"/>
          <w:sz w:val="18"/>
          <w:szCs w:val="18"/>
          <w:lang w:val="es-ES_tradnl"/>
        </w:rPr>
        <w:t>“Proveedor”</w:t>
      </w:r>
      <w:r w:rsidRPr="00EF4A7F">
        <w:rPr>
          <w:rFonts w:ascii="Arial" w:hAnsi="Arial" w:cs="Arial"/>
          <w:snapToGrid w:val="0"/>
          <w:sz w:val="18"/>
          <w:szCs w:val="18"/>
          <w:lang w:val="es-ES_tradnl"/>
        </w:rPr>
        <w:t>.</w:t>
      </w:r>
    </w:p>
    <w:p w14:paraId="1FA46C97"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z w:val="18"/>
          <w:szCs w:val="18"/>
        </w:rPr>
        <w:t>Visto bueno para la liberación de la garantía de cumplimiento.</w:t>
      </w:r>
    </w:p>
    <w:p w14:paraId="01E697D4"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napToGrid w:val="0"/>
          <w:sz w:val="18"/>
          <w:szCs w:val="18"/>
          <w:lang w:val="es-ES_tradnl"/>
        </w:rPr>
        <w:t xml:space="preserve">Evaluación del </w:t>
      </w:r>
      <w:r w:rsidRPr="00EF4A7F">
        <w:rPr>
          <w:rFonts w:ascii="Arial" w:hAnsi="Arial" w:cs="Arial"/>
          <w:b/>
          <w:bCs/>
          <w:snapToGrid w:val="0"/>
          <w:sz w:val="18"/>
          <w:szCs w:val="18"/>
          <w:lang w:val="es-ES_tradnl"/>
        </w:rPr>
        <w:t>“Proveedor”</w:t>
      </w:r>
      <w:r w:rsidRPr="00EF4A7F">
        <w:rPr>
          <w:rFonts w:ascii="Arial" w:hAnsi="Arial" w:cs="Arial"/>
          <w:snapToGrid w:val="0"/>
          <w:sz w:val="18"/>
          <w:szCs w:val="18"/>
          <w:lang w:val="es-ES_tradnl"/>
        </w:rPr>
        <w:t>.</w:t>
      </w:r>
    </w:p>
    <w:p w14:paraId="065B519F" w14:textId="77777777" w:rsidR="004B304D" w:rsidRPr="00EF4A7F" w:rsidRDefault="004B304D" w:rsidP="004B304D">
      <w:pPr>
        <w:autoSpaceDN w:val="0"/>
        <w:ind w:right="-1"/>
        <w:jc w:val="both"/>
        <w:rPr>
          <w:rFonts w:ascii="Arial" w:hAnsi="Arial" w:cs="Arial"/>
          <w:snapToGrid w:val="0"/>
          <w:color w:val="000000" w:themeColor="text1"/>
          <w:sz w:val="18"/>
          <w:szCs w:val="18"/>
        </w:rPr>
      </w:pPr>
    </w:p>
    <w:p w14:paraId="7856FDAD" w14:textId="77777777" w:rsidR="004B304D" w:rsidRPr="00EF4A7F" w:rsidRDefault="004B304D" w:rsidP="004B304D">
      <w:pPr>
        <w:ind w:right="22"/>
        <w:contextualSpacing/>
        <w:jc w:val="both"/>
        <w:rPr>
          <w:rFonts w:ascii="Arial" w:hAnsi="Arial" w:cs="Arial"/>
          <w:snapToGrid w:val="0"/>
          <w:sz w:val="18"/>
          <w:szCs w:val="18"/>
          <w:lang w:val="es-ES_tradnl"/>
        </w:rPr>
      </w:pPr>
      <w:r w:rsidRPr="00EF4A7F">
        <w:rPr>
          <w:rFonts w:ascii="Arial" w:hAnsi="Arial" w:cs="Arial"/>
          <w:snapToGrid w:val="0"/>
          <w:color w:val="000000" w:themeColor="text1"/>
          <w:sz w:val="18"/>
          <w:szCs w:val="18"/>
        </w:rPr>
        <w:t xml:space="preserve">Con fundamento en los artículos 68 del </w:t>
      </w:r>
      <w:r w:rsidRPr="00EF4A7F">
        <w:rPr>
          <w:rFonts w:ascii="Arial" w:hAnsi="Arial" w:cs="Arial"/>
          <w:b/>
          <w:snapToGrid w:val="0"/>
          <w:color w:val="000000" w:themeColor="text1"/>
          <w:sz w:val="18"/>
          <w:szCs w:val="18"/>
        </w:rPr>
        <w:t>“Reglamento”</w:t>
      </w:r>
      <w:r w:rsidRPr="00EF4A7F">
        <w:rPr>
          <w:rFonts w:ascii="Arial" w:hAnsi="Arial" w:cs="Arial"/>
          <w:snapToGrid w:val="0"/>
          <w:color w:val="000000" w:themeColor="text1"/>
          <w:sz w:val="18"/>
          <w:szCs w:val="18"/>
        </w:rPr>
        <w:t xml:space="preserve">, 143, último párrafo y 144 de las </w:t>
      </w:r>
      <w:r w:rsidRPr="00EF4A7F">
        <w:rPr>
          <w:rFonts w:ascii="Arial" w:hAnsi="Arial" w:cs="Arial"/>
          <w:b/>
          <w:bCs/>
          <w:sz w:val="18"/>
          <w:szCs w:val="18"/>
        </w:rPr>
        <w:t>“POBALINES”</w:t>
      </w:r>
      <w:r w:rsidRPr="00EF4A7F">
        <w:rPr>
          <w:rFonts w:ascii="Arial" w:hAnsi="Arial" w:cs="Arial"/>
          <w:sz w:val="18"/>
          <w:szCs w:val="18"/>
        </w:rPr>
        <w:t>,</w:t>
      </w:r>
      <w:r w:rsidRPr="00EF4A7F">
        <w:rPr>
          <w:rFonts w:ascii="Arial" w:hAnsi="Arial" w:cs="Arial"/>
          <w:b/>
          <w:bCs/>
          <w:sz w:val="18"/>
          <w:szCs w:val="18"/>
        </w:rPr>
        <w:t xml:space="preserve"> </w:t>
      </w:r>
      <w:r w:rsidRPr="00EF4A7F">
        <w:rPr>
          <w:rFonts w:ascii="Arial" w:hAnsi="Arial" w:cs="Arial"/>
          <w:sz w:val="18"/>
          <w:szCs w:val="18"/>
        </w:rPr>
        <w:t xml:space="preserve">el responsable de supervisar el presente contrato es </w:t>
      </w:r>
      <w:r w:rsidRPr="00EF4A7F">
        <w:rPr>
          <w:rFonts w:ascii="Arial" w:hAnsi="Arial" w:cs="Arial"/>
          <w:snapToGrid w:val="0"/>
          <w:color w:val="000000" w:themeColor="text1"/>
          <w:sz w:val="18"/>
          <w:szCs w:val="18"/>
        </w:rPr>
        <w:t>el Titular de ___________________</w:t>
      </w:r>
      <w:r w:rsidRPr="00EF4A7F">
        <w:rPr>
          <w:rFonts w:ascii="Arial" w:hAnsi="Arial" w:cs="Arial"/>
          <w:color w:val="000000" w:themeColor="text1"/>
          <w:sz w:val="18"/>
          <w:szCs w:val="18"/>
        </w:rPr>
        <w:t>.</w:t>
      </w:r>
    </w:p>
    <w:p w14:paraId="3C4EE088" w14:textId="77777777" w:rsidR="004B304D" w:rsidRPr="00EF4A7F" w:rsidRDefault="004B304D" w:rsidP="004B304D">
      <w:pPr>
        <w:ind w:right="22"/>
        <w:contextualSpacing/>
        <w:jc w:val="both"/>
        <w:rPr>
          <w:rFonts w:ascii="Arial" w:hAnsi="Arial" w:cs="Arial"/>
          <w:snapToGrid w:val="0"/>
          <w:sz w:val="18"/>
          <w:szCs w:val="18"/>
          <w:lang w:val="es-ES_tradnl"/>
        </w:rPr>
      </w:pPr>
    </w:p>
    <w:p w14:paraId="3908945A" w14:textId="77777777" w:rsidR="004B304D" w:rsidRPr="00EF4A7F" w:rsidRDefault="004B304D" w:rsidP="004B304D">
      <w:pPr>
        <w:ind w:right="22"/>
        <w:jc w:val="both"/>
        <w:outlineLvl w:val="0"/>
        <w:rPr>
          <w:rFonts w:ascii="Arial" w:hAnsi="Arial" w:cs="Arial"/>
          <w:b/>
          <w:sz w:val="18"/>
          <w:szCs w:val="18"/>
          <w:u w:val="single"/>
          <w:lang w:val="es-ES"/>
        </w:rPr>
      </w:pPr>
      <w:r w:rsidRPr="00EF4A7F">
        <w:rPr>
          <w:rFonts w:ascii="Arial" w:hAnsi="Arial" w:cs="Arial"/>
          <w:b/>
          <w:sz w:val="18"/>
          <w:szCs w:val="18"/>
          <w:u w:val="single"/>
          <w:lang w:val="es-ES"/>
        </w:rPr>
        <w:t>Séptima.- Garantía de cumplimiento.</w:t>
      </w:r>
    </w:p>
    <w:p w14:paraId="19301D76" w14:textId="77777777" w:rsidR="004B304D" w:rsidRPr="00EF4A7F" w:rsidRDefault="004B304D" w:rsidP="004B304D">
      <w:pPr>
        <w:ind w:right="22"/>
        <w:jc w:val="both"/>
        <w:outlineLvl w:val="0"/>
        <w:rPr>
          <w:rFonts w:ascii="Arial" w:hAnsi="Arial" w:cs="Arial"/>
          <w:b/>
          <w:sz w:val="18"/>
          <w:szCs w:val="18"/>
          <w:u w:val="single"/>
          <w:lang w:val="es-ES"/>
        </w:rPr>
      </w:pPr>
      <w:r w:rsidRPr="00EF4A7F">
        <w:rPr>
          <w:rFonts w:ascii="Arial" w:hAnsi="Arial" w:cs="Arial"/>
          <w:b/>
          <w:i/>
          <w:sz w:val="18"/>
          <w:szCs w:val="18"/>
          <w:u w:val="single"/>
          <w:shd w:val="clear" w:color="auto" w:fill="FFFFFF"/>
          <w:lang w:val="es-ES"/>
        </w:rPr>
        <w:t>Si el contrato es cerrado</w:t>
      </w:r>
      <w:r w:rsidRPr="00EF4A7F">
        <w:rPr>
          <w:rFonts w:ascii="Arial" w:hAnsi="Arial" w:cs="Arial"/>
          <w:b/>
          <w:sz w:val="18"/>
          <w:szCs w:val="18"/>
          <w:shd w:val="clear" w:color="auto" w:fill="FFFFFF"/>
          <w:lang w:val="es-ES"/>
        </w:rPr>
        <w:t>:</w:t>
      </w:r>
    </w:p>
    <w:p w14:paraId="65E6E665" w14:textId="77777777" w:rsidR="004B304D" w:rsidRPr="00EF4A7F" w:rsidRDefault="004B304D" w:rsidP="004B304D">
      <w:pPr>
        <w:widowControl w:val="0"/>
        <w:ind w:right="22"/>
        <w:jc w:val="both"/>
        <w:rPr>
          <w:rFonts w:ascii="Arial" w:hAnsi="Arial" w:cs="Arial"/>
          <w:color w:val="000000"/>
          <w:sz w:val="18"/>
          <w:szCs w:val="18"/>
          <w:lang w:val="es-ES"/>
        </w:rPr>
      </w:pPr>
      <w:r w:rsidRPr="00EF4A7F">
        <w:rPr>
          <w:rFonts w:ascii="Arial" w:hAnsi="Arial" w:cs="Arial"/>
          <w:color w:val="000000"/>
          <w:sz w:val="18"/>
          <w:szCs w:val="18"/>
        </w:rPr>
        <w:t xml:space="preserve">Con fundamento en lo dispuesto por los artículos 57, fracción II y último párrafo y 58 del </w:t>
      </w:r>
      <w:r w:rsidRPr="00EF4A7F">
        <w:rPr>
          <w:rFonts w:ascii="Arial" w:hAnsi="Arial" w:cs="Arial"/>
          <w:b/>
          <w:color w:val="000000"/>
          <w:sz w:val="18"/>
          <w:szCs w:val="18"/>
        </w:rPr>
        <w:t>“Reglamento”</w:t>
      </w:r>
      <w:r w:rsidRPr="00EF4A7F">
        <w:rPr>
          <w:rFonts w:ascii="Arial" w:hAnsi="Arial" w:cs="Arial"/>
          <w:color w:val="000000"/>
          <w:sz w:val="18"/>
          <w:szCs w:val="18"/>
        </w:rPr>
        <w:t xml:space="preserve">, 123, </w:t>
      </w:r>
      <w:r w:rsidRPr="00EF4A7F">
        <w:rPr>
          <w:rFonts w:ascii="Arial" w:hAnsi="Arial" w:cs="Arial"/>
          <w:color w:val="000000"/>
          <w:sz w:val="18"/>
          <w:szCs w:val="18"/>
          <w:lang w:val="es-ES_tradnl"/>
        </w:rPr>
        <w:t xml:space="preserve">127 y 130 de las </w:t>
      </w:r>
      <w:r w:rsidRPr="00EF4A7F">
        <w:rPr>
          <w:rFonts w:ascii="Arial" w:hAnsi="Arial" w:cs="Arial"/>
          <w:b/>
          <w:color w:val="000000"/>
          <w:sz w:val="18"/>
          <w:szCs w:val="18"/>
          <w:lang w:val="es-ES_tradnl"/>
        </w:rPr>
        <w:t>“POBALINES”</w:t>
      </w:r>
      <w:r w:rsidRPr="00EF4A7F">
        <w:rPr>
          <w:rFonts w:ascii="Arial" w:hAnsi="Arial" w:cs="Arial"/>
          <w:color w:val="000000"/>
          <w:sz w:val="18"/>
          <w:szCs w:val="18"/>
          <w:lang w:val="es-ES_tradnl"/>
        </w:rPr>
        <w:t>,</w:t>
      </w:r>
      <w:r w:rsidRPr="00EF4A7F">
        <w:rPr>
          <w:rFonts w:ascii="Arial" w:hAnsi="Arial" w:cs="Arial"/>
          <w:b/>
          <w:color w:val="000000"/>
          <w:sz w:val="18"/>
          <w:szCs w:val="18"/>
          <w:lang w:val="es-ES_tradnl"/>
        </w:rPr>
        <w:t xml:space="preserve"> </w:t>
      </w:r>
      <w:r w:rsidRPr="00EF4A7F">
        <w:rPr>
          <w:rFonts w:ascii="Arial" w:hAnsi="Arial"/>
          <w:color w:val="000000"/>
          <w:sz w:val="18"/>
          <w:szCs w:val="18"/>
          <w:lang w:val="es-ES_tradnl"/>
        </w:rPr>
        <w:t xml:space="preserve">el </w:t>
      </w:r>
      <w:r w:rsidRPr="00EF4A7F">
        <w:rPr>
          <w:rFonts w:ascii="Arial" w:hAnsi="Arial"/>
          <w:b/>
          <w:bCs/>
          <w:color w:val="000000"/>
          <w:sz w:val="18"/>
          <w:szCs w:val="18"/>
          <w:lang w:val="es-ES_tradnl"/>
        </w:rPr>
        <w:t xml:space="preserve">“Proveedor” </w:t>
      </w:r>
      <w:r w:rsidRPr="00EF4A7F">
        <w:rPr>
          <w:rFonts w:ascii="Arial" w:hAnsi="Arial"/>
          <w:color w:val="000000"/>
          <w:sz w:val="18"/>
          <w:szCs w:val="18"/>
          <w:lang w:val="es-ES_tradnl"/>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olor w:val="000000"/>
          <w:sz w:val="18"/>
          <w:szCs w:val="18"/>
          <w:lang w:val="es-ES_tradnl"/>
        </w:rPr>
        <w:t xml:space="preserve"> por el equivalente al 15% (quince por ciento) del monto </w:t>
      </w:r>
      <w:r w:rsidRPr="00EF4A7F">
        <w:rPr>
          <w:rFonts w:ascii="Arial" w:hAnsi="Arial" w:cs="Arial"/>
          <w:color w:val="000000"/>
          <w:sz w:val="18"/>
          <w:szCs w:val="18"/>
        </w:rPr>
        <w:t xml:space="preserve">total del contrato, sin incluir el Impuesto al Valor Agregado, la cual será en pesos mexicanos (o si aplica, en dólares americanos),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p>
    <w:p w14:paraId="6621A92D" w14:textId="77777777" w:rsidR="004B304D" w:rsidRPr="00EF4A7F" w:rsidRDefault="004B304D" w:rsidP="004B304D">
      <w:pPr>
        <w:widowControl w:val="0"/>
        <w:ind w:right="22"/>
        <w:jc w:val="both"/>
        <w:rPr>
          <w:rFonts w:ascii="Arial" w:hAnsi="Arial" w:cs="Arial"/>
          <w:sz w:val="18"/>
          <w:szCs w:val="18"/>
          <w:lang w:val="es-ES_tradnl" w:eastAsia="es-MX"/>
        </w:rPr>
      </w:pPr>
      <w:r w:rsidRPr="00EF4A7F" w:rsidDel="00EE2635">
        <w:rPr>
          <w:rFonts w:ascii="Arial" w:hAnsi="Arial" w:cs="Arial"/>
          <w:sz w:val="18"/>
          <w:szCs w:val="18"/>
        </w:rPr>
        <w:t xml:space="preserve"> </w:t>
      </w:r>
    </w:p>
    <w:p w14:paraId="3464002F" w14:textId="77777777" w:rsidR="004B304D" w:rsidRPr="00EF4A7F" w:rsidRDefault="004B304D" w:rsidP="004B304D">
      <w:pPr>
        <w:widowControl w:val="0"/>
        <w:ind w:right="22"/>
        <w:jc w:val="both"/>
        <w:outlineLvl w:val="0"/>
        <w:rPr>
          <w:rFonts w:ascii="Arial" w:hAnsi="Arial" w:cs="Arial"/>
          <w:b/>
          <w:i/>
          <w:sz w:val="18"/>
          <w:szCs w:val="18"/>
          <w:u w:val="single"/>
          <w:lang w:val="es-ES" w:eastAsia="es-MX"/>
        </w:rPr>
      </w:pPr>
      <w:r w:rsidRPr="00EF4A7F">
        <w:rPr>
          <w:rFonts w:ascii="Arial" w:hAnsi="Arial" w:cs="Arial"/>
          <w:b/>
          <w:i/>
          <w:sz w:val="18"/>
          <w:szCs w:val="18"/>
          <w:u w:val="single"/>
          <w:lang w:val="es-ES" w:eastAsia="es-MX"/>
        </w:rPr>
        <w:t>Si el contrato es abierto:</w:t>
      </w:r>
    </w:p>
    <w:p w14:paraId="7B67E6EF" w14:textId="77777777" w:rsidR="004B304D" w:rsidRPr="00EF4A7F" w:rsidRDefault="004B304D" w:rsidP="004B304D">
      <w:pPr>
        <w:widowControl w:val="0"/>
        <w:ind w:right="22"/>
        <w:jc w:val="both"/>
        <w:rPr>
          <w:rFonts w:ascii="Arial" w:hAnsi="Arial" w:cs="Arial"/>
          <w:sz w:val="18"/>
          <w:szCs w:val="18"/>
          <w:lang w:val="es-ES_tradnl" w:eastAsia="es-MX"/>
        </w:rPr>
      </w:pPr>
      <w:r w:rsidRPr="00EF4A7F">
        <w:rPr>
          <w:rFonts w:ascii="Arial" w:hAnsi="Arial" w:cs="Arial"/>
          <w:color w:val="000000"/>
          <w:sz w:val="18"/>
          <w:szCs w:val="18"/>
        </w:rPr>
        <w:t xml:space="preserve">Con fundamento en lo dispuesto por los artículos </w:t>
      </w:r>
      <w:r w:rsidRPr="00EF4A7F">
        <w:rPr>
          <w:rFonts w:ascii="Arial" w:hAnsi="Arial" w:cs="Arial"/>
          <w:color w:val="000000"/>
          <w:sz w:val="18"/>
          <w:szCs w:val="18"/>
          <w:lang w:val="es-ES"/>
        </w:rPr>
        <w:t xml:space="preserve">57, fracción II y penúltimo párrafo, y 58 del </w:t>
      </w:r>
      <w:r w:rsidRPr="00EF4A7F">
        <w:rPr>
          <w:rFonts w:ascii="Arial" w:hAnsi="Arial" w:cs="Arial"/>
          <w:b/>
          <w:color w:val="000000"/>
          <w:sz w:val="18"/>
          <w:szCs w:val="18"/>
          <w:lang w:val="es-ES"/>
        </w:rPr>
        <w:t>“Reglamento”</w:t>
      </w:r>
      <w:r w:rsidRPr="00EF4A7F">
        <w:rPr>
          <w:rFonts w:ascii="Arial" w:hAnsi="Arial" w:cs="Arial"/>
          <w:color w:val="000000"/>
          <w:sz w:val="18"/>
          <w:szCs w:val="18"/>
          <w:lang w:val="es-ES"/>
        </w:rPr>
        <w:t xml:space="preserve">, 115, fracción III, 124, 127 y 130 de las </w:t>
      </w:r>
      <w:r w:rsidRPr="00EF4A7F">
        <w:rPr>
          <w:rFonts w:ascii="Arial" w:hAnsi="Arial" w:cs="Arial"/>
          <w:b/>
          <w:color w:val="000000"/>
          <w:sz w:val="18"/>
          <w:szCs w:val="18"/>
          <w:lang w:val="es-ES"/>
        </w:rPr>
        <w:t>“POBALINES”</w:t>
      </w:r>
      <w:r w:rsidRPr="00EF4A7F">
        <w:rPr>
          <w:rFonts w:ascii="Arial" w:hAnsi="Arial" w:cs="Arial"/>
          <w:color w:val="000000"/>
          <w:sz w:val="18"/>
          <w:szCs w:val="18"/>
          <w:lang w:val="es-ES"/>
        </w:rPr>
        <w:t>,</w:t>
      </w:r>
      <w:r w:rsidRPr="00EF4A7F">
        <w:rPr>
          <w:rFonts w:ascii="Arial" w:hAnsi="Arial" w:cs="Arial"/>
          <w:b/>
          <w:color w:val="000000"/>
          <w:sz w:val="18"/>
          <w:szCs w:val="18"/>
          <w:lang w:val="es-ES"/>
        </w:rPr>
        <w:t xml:space="preserve"> </w:t>
      </w:r>
      <w:r w:rsidRPr="00EF4A7F">
        <w:rPr>
          <w:rFonts w:ascii="Arial" w:hAnsi="Arial" w:cs="Arial"/>
          <w:color w:val="000000"/>
          <w:sz w:val="18"/>
          <w:szCs w:val="18"/>
          <w:lang w:val="es-ES"/>
        </w:rPr>
        <w:t xml:space="preserve">el </w:t>
      </w:r>
      <w:r w:rsidRPr="00EF4A7F">
        <w:rPr>
          <w:rFonts w:ascii="Arial" w:hAnsi="Arial" w:cs="Arial"/>
          <w:b/>
          <w:bCs/>
          <w:color w:val="000000"/>
          <w:sz w:val="18"/>
          <w:szCs w:val="18"/>
          <w:lang w:val="es-ES"/>
        </w:rPr>
        <w:t xml:space="preserve">“Proveedor” </w:t>
      </w:r>
      <w:r w:rsidRPr="00EF4A7F">
        <w:rPr>
          <w:rFonts w:ascii="Arial" w:hAnsi="Arial" w:cs="Arial"/>
          <w:color w:val="000000"/>
          <w:sz w:val="18"/>
          <w:szCs w:val="18"/>
          <w:lang w:val="es-ES"/>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s="Arial"/>
          <w:color w:val="000000"/>
          <w:sz w:val="18"/>
          <w:szCs w:val="18"/>
          <w:lang w:val="es-ES"/>
        </w:rPr>
        <w:t xml:space="preserve"> por el equivalente al 15% (quince por ciento) del monto máximo total del contrato,</w:t>
      </w:r>
      <w:r w:rsidRPr="00EF4A7F">
        <w:rPr>
          <w:rFonts w:ascii="Arial" w:hAnsi="Arial" w:cs="Arial"/>
          <w:color w:val="000000"/>
          <w:sz w:val="18"/>
          <w:szCs w:val="18"/>
        </w:rPr>
        <w:t xml:space="preserve"> sin incluir el Impuesto al Valor Agregado, la cual será en pesos mexicanos </w:t>
      </w:r>
      <w:r w:rsidRPr="00EF4A7F">
        <w:rPr>
          <w:rFonts w:ascii="Arial" w:hAnsi="Arial" w:cs="Arial"/>
          <w:color w:val="000000"/>
          <w:sz w:val="18"/>
          <w:szCs w:val="18"/>
          <w:lang w:val="es-ES_tradnl"/>
        </w:rPr>
        <w:t>(o si aplica, en dólares americanos)</w:t>
      </w:r>
      <w:r w:rsidRPr="00EF4A7F">
        <w:rPr>
          <w:rFonts w:ascii="Arial" w:hAnsi="Arial" w:cs="Arial"/>
          <w:color w:val="000000"/>
          <w:sz w:val="18"/>
          <w:szCs w:val="18"/>
        </w:rPr>
        <w:t xml:space="preserve">,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p>
    <w:p w14:paraId="5C135330" w14:textId="77777777" w:rsidR="004B304D" w:rsidRPr="00EF4A7F" w:rsidRDefault="004B304D" w:rsidP="004B304D">
      <w:pPr>
        <w:widowControl w:val="0"/>
        <w:ind w:right="22"/>
        <w:jc w:val="both"/>
        <w:rPr>
          <w:rFonts w:ascii="Arial" w:hAnsi="Arial" w:cs="Arial"/>
          <w:sz w:val="18"/>
          <w:szCs w:val="18"/>
          <w:lang w:val="es-ES_tradnl" w:eastAsia="es-MX"/>
        </w:rPr>
      </w:pPr>
    </w:p>
    <w:p w14:paraId="6C6B35B9" w14:textId="77777777" w:rsidR="004B304D" w:rsidRPr="00EF4A7F" w:rsidRDefault="004B304D" w:rsidP="004B304D">
      <w:pPr>
        <w:widowControl w:val="0"/>
        <w:ind w:right="22"/>
        <w:jc w:val="both"/>
        <w:outlineLvl w:val="0"/>
        <w:rPr>
          <w:rFonts w:ascii="Arial" w:hAnsi="Arial" w:cs="Arial"/>
          <w:b/>
          <w:i/>
          <w:sz w:val="18"/>
          <w:szCs w:val="18"/>
          <w:u w:val="single"/>
          <w:lang w:val="es-ES" w:eastAsia="es-MX"/>
        </w:rPr>
      </w:pPr>
      <w:r w:rsidRPr="00EF4A7F">
        <w:rPr>
          <w:rFonts w:ascii="Arial" w:hAnsi="Arial" w:cs="Arial"/>
          <w:b/>
          <w:i/>
          <w:sz w:val="18"/>
          <w:szCs w:val="18"/>
          <w:u w:val="single"/>
          <w:lang w:val="es-ES" w:eastAsia="es-MX"/>
        </w:rPr>
        <w:t>Si es plurianual se deberá agregar según corresponda:</w:t>
      </w:r>
    </w:p>
    <w:p w14:paraId="67F8D984" w14:textId="77777777" w:rsidR="004B304D" w:rsidRPr="00EF4A7F" w:rsidRDefault="004B304D" w:rsidP="004B304D">
      <w:pPr>
        <w:widowControl w:val="0"/>
        <w:ind w:right="22"/>
        <w:jc w:val="both"/>
        <w:rPr>
          <w:rFonts w:ascii="Arial" w:hAnsi="Arial" w:cs="Arial"/>
          <w:color w:val="000000"/>
          <w:sz w:val="18"/>
          <w:szCs w:val="18"/>
          <w:lang w:val="es-ES"/>
        </w:rPr>
      </w:pPr>
      <w:r w:rsidRPr="00EF4A7F">
        <w:rPr>
          <w:rFonts w:ascii="Arial" w:hAnsi="Arial" w:cs="Arial"/>
          <w:color w:val="000000"/>
          <w:sz w:val="18"/>
          <w:szCs w:val="18"/>
        </w:rPr>
        <w:t xml:space="preserve">Con fundamento en lo dispuesto por los artículos 57, fracción II y último párrafo, y 58 del </w:t>
      </w:r>
      <w:r w:rsidRPr="00EF4A7F">
        <w:rPr>
          <w:rFonts w:ascii="Arial" w:hAnsi="Arial" w:cs="Arial"/>
          <w:b/>
          <w:color w:val="000000"/>
          <w:sz w:val="18"/>
          <w:szCs w:val="18"/>
        </w:rPr>
        <w:t>“Reglamento”</w:t>
      </w:r>
      <w:r w:rsidRPr="00EF4A7F">
        <w:rPr>
          <w:rFonts w:ascii="Arial" w:hAnsi="Arial" w:cs="Arial"/>
          <w:color w:val="000000"/>
          <w:sz w:val="18"/>
          <w:szCs w:val="18"/>
        </w:rPr>
        <w:t>, (115, fracción III, 1</w:t>
      </w:r>
      <w:r w:rsidRPr="00EF4A7F">
        <w:rPr>
          <w:rFonts w:ascii="Arial" w:hAnsi="Arial" w:cs="Arial"/>
          <w:color w:val="000000"/>
          <w:sz w:val="18"/>
          <w:szCs w:val="18"/>
          <w:lang w:val="es-ES_tradnl"/>
        </w:rPr>
        <w:t xml:space="preserve">24,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125, 127 y 130 de las </w:t>
      </w:r>
      <w:r w:rsidRPr="00EF4A7F">
        <w:rPr>
          <w:rFonts w:ascii="Arial" w:hAnsi="Arial" w:cs="Arial"/>
          <w:b/>
          <w:color w:val="000000"/>
          <w:sz w:val="18"/>
          <w:szCs w:val="18"/>
          <w:lang w:val="es-ES_tradnl"/>
        </w:rPr>
        <w:t>“POBALINES”</w:t>
      </w:r>
      <w:r w:rsidRPr="00EF4A7F">
        <w:rPr>
          <w:rFonts w:ascii="Arial" w:hAnsi="Arial" w:cs="Arial"/>
          <w:color w:val="000000"/>
          <w:sz w:val="18"/>
          <w:szCs w:val="18"/>
          <w:lang w:val="es-ES_tradnl"/>
        </w:rPr>
        <w:t>,</w:t>
      </w:r>
      <w:r w:rsidRPr="00EF4A7F">
        <w:rPr>
          <w:rFonts w:ascii="Arial" w:hAnsi="Arial" w:cs="Arial"/>
          <w:b/>
          <w:color w:val="000000"/>
          <w:sz w:val="18"/>
          <w:szCs w:val="18"/>
          <w:lang w:val="es-ES_tradnl"/>
        </w:rPr>
        <w:t xml:space="preserve"> </w:t>
      </w:r>
      <w:r w:rsidRPr="00EF4A7F">
        <w:rPr>
          <w:rFonts w:ascii="Arial" w:hAnsi="Arial" w:cs="Arial"/>
          <w:color w:val="000000"/>
          <w:sz w:val="18"/>
          <w:szCs w:val="18"/>
          <w:lang w:val="es-ES_tradnl"/>
        </w:rPr>
        <w:t xml:space="preserve">el </w:t>
      </w:r>
      <w:r w:rsidRPr="00EF4A7F">
        <w:rPr>
          <w:rFonts w:ascii="Arial" w:hAnsi="Arial" w:cs="Arial"/>
          <w:b/>
          <w:bCs/>
          <w:color w:val="000000"/>
          <w:sz w:val="18"/>
          <w:szCs w:val="18"/>
          <w:lang w:val="es-ES_tradnl"/>
        </w:rPr>
        <w:t xml:space="preserve">“Proveedor” </w:t>
      </w:r>
      <w:r w:rsidRPr="00EF4A7F">
        <w:rPr>
          <w:rFonts w:ascii="Arial" w:hAnsi="Arial" w:cs="Arial"/>
          <w:color w:val="000000"/>
          <w:sz w:val="18"/>
          <w:szCs w:val="18"/>
          <w:lang w:val="es-ES_tradnl"/>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s="Arial"/>
          <w:color w:val="000000"/>
          <w:sz w:val="18"/>
          <w:szCs w:val="18"/>
          <w:lang w:val="es-ES_tradnl"/>
        </w:rPr>
        <w:t xml:space="preserve"> por el equivalente al 15% (quince por ciento) del monto (máximo,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w:t>
      </w:r>
      <w:r w:rsidRPr="00EF4A7F">
        <w:rPr>
          <w:rFonts w:ascii="Arial" w:hAnsi="Arial" w:cs="Arial"/>
          <w:color w:val="000000"/>
          <w:sz w:val="18"/>
          <w:szCs w:val="18"/>
        </w:rPr>
        <w:t xml:space="preserve">total del contrato por erogar en el ejercicio fiscal 2022, sin incluir el Impuesto al Valor Agregado, debiendo renovarse, durante los primeros 10 (diez) días naturales de los ejercicios fiscales 20__ y 20__ (señalar según corresponda), por el equivalente al 15% </w:t>
      </w:r>
      <w:r w:rsidRPr="00EF4A7F">
        <w:rPr>
          <w:rFonts w:ascii="Arial" w:hAnsi="Arial" w:cs="Arial"/>
          <w:color w:val="000000"/>
          <w:sz w:val="18"/>
          <w:szCs w:val="18"/>
          <w:lang w:val="es-ES_tradnl"/>
        </w:rPr>
        <w:t xml:space="preserve">(quince por ciento) del monto (máximo,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w:t>
      </w:r>
      <w:r w:rsidRPr="00EF4A7F">
        <w:rPr>
          <w:rFonts w:ascii="Arial" w:hAnsi="Arial" w:cs="Arial"/>
          <w:color w:val="000000"/>
          <w:sz w:val="18"/>
          <w:szCs w:val="18"/>
        </w:rPr>
        <w:t xml:space="preserve">total a erogar en dichos ejercicios fiscales, sin incluir el Impuesto al Valor Agregado; la cual será en pesos mexicanos(o si aplica, en dólares americanos),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r w:rsidRPr="00EF4A7F">
        <w:rPr>
          <w:rFonts w:ascii="Arial" w:hAnsi="Arial" w:cs="Arial"/>
          <w:sz w:val="18"/>
          <w:szCs w:val="18"/>
          <w:lang w:val="es-ES_tradnl" w:eastAsia="es-MX"/>
        </w:rPr>
        <w:t>.</w:t>
      </w:r>
    </w:p>
    <w:p w14:paraId="50BD7897" w14:textId="77777777" w:rsidR="004B304D" w:rsidRPr="00EF4A7F" w:rsidRDefault="004B304D" w:rsidP="004B304D">
      <w:pPr>
        <w:widowControl w:val="0"/>
        <w:ind w:right="22"/>
        <w:jc w:val="both"/>
        <w:rPr>
          <w:rFonts w:ascii="Arial" w:hAnsi="Arial" w:cs="Arial"/>
          <w:sz w:val="18"/>
          <w:szCs w:val="18"/>
          <w:lang w:val="es-ES_tradnl" w:eastAsia="es-MX"/>
        </w:rPr>
      </w:pPr>
    </w:p>
    <w:p w14:paraId="0FC81851" w14:textId="77777777" w:rsidR="004B304D" w:rsidRPr="00EF4A7F" w:rsidRDefault="004B304D" w:rsidP="004B304D">
      <w:pPr>
        <w:widowControl w:val="0"/>
        <w:ind w:left="-142" w:right="22" w:firstLine="142"/>
        <w:jc w:val="both"/>
        <w:rPr>
          <w:rFonts w:ascii="Arial" w:hAnsi="Arial" w:cs="Arial"/>
          <w:sz w:val="18"/>
          <w:szCs w:val="18"/>
        </w:rPr>
      </w:pPr>
      <w:r w:rsidRPr="00EF4A7F">
        <w:rPr>
          <w:rFonts w:ascii="Arial" w:hAnsi="Arial" w:cs="Arial"/>
          <w:sz w:val="18"/>
          <w:szCs w:val="18"/>
        </w:rPr>
        <w:t>La garantía de cumplimiento podrá constituirse de la siguiente forma:</w:t>
      </w:r>
    </w:p>
    <w:p w14:paraId="0A599EA4" w14:textId="77777777" w:rsidR="004B304D" w:rsidRPr="00EF4A7F" w:rsidRDefault="004B304D" w:rsidP="004B304D">
      <w:pPr>
        <w:widowControl w:val="0"/>
        <w:ind w:left="-142" w:right="22" w:firstLine="142"/>
        <w:jc w:val="both"/>
        <w:rPr>
          <w:rFonts w:ascii="Arial" w:hAnsi="Arial" w:cs="Arial"/>
          <w:sz w:val="18"/>
          <w:szCs w:val="18"/>
        </w:rPr>
      </w:pPr>
    </w:p>
    <w:p w14:paraId="2B27AA6F"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rPr>
        <w:t>Mediante póliza de fianza otorgada por institución autorizada por la Secretaría de Hacienda y Crédito Público</w:t>
      </w:r>
      <w:r w:rsidRPr="00EF4A7F">
        <w:rPr>
          <w:rFonts w:ascii="Arial" w:hAnsi="Arial" w:cs="Arial"/>
          <w:sz w:val="18"/>
          <w:szCs w:val="18"/>
          <w:lang w:val="es-ES_tradnl"/>
        </w:rPr>
        <w:t>;</w:t>
      </w:r>
    </w:p>
    <w:p w14:paraId="2BC22849"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lang w:val="es-ES_tradnl"/>
        </w:rPr>
        <w:lastRenderedPageBreak/>
        <w:t>Con carta de crédito irrevocable, expedida por institución de crédito autorizada conforme a las disposiciones legales aplicables, o</w:t>
      </w:r>
    </w:p>
    <w:p w14:paraId="529048B1"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lang w:val="es-ES_tradnl"/>
        </w:rPr>
        <w:t xml:space="preserve">Con cheque de caja o certificado expedido a favor del </w:t>
      </w:r>
      <w:r w:rsidRPr="00EF4A7F">
        <w:rPr>
          <w:rFonts w:ascii="Arial" w:hAnsi="Arial" w:cs="Arial"/>
          <w:b/>
          <w:sz w:val="18"/>
          <w:szCs w:val="18"/>
          <w:lang w:val="es-ES_tradnl"/>
        </w:rPr>
        <w:t>“Instituto”</w:t>
      </w:r>
      <w:r w:rsidRPr="00EF4A7F">
        <w:rPr>
          <w:rFonts w:ascii="Arial" w:hAnsi="Arial" w:cs="Arial"/>
          <w:sz w:val="18"/>
          <w:szCs w:val="18"/>
          <w:lang w:val="es-ES_tradnl"/>
        </w:rPr>
        <w:t>.</w:t>
      </w:r>
    </w:p>
    <w:p w14:paraId="044195C8" w14:textId="77777777" w:rsidR="004B304D" w:rsidRPr="00EF4A7F" w:rsidRDefault="004B304D" w:rsidP="004B304D">
      <w:pPr>
        <w:widowControl w:val="0"/>
        <w:ind w:right="22"/>
        <w:jc w:val="both"/>
        <w:rPr>
          <w:rFonts w:ascii="Arial" w:hAnsi="Arial" w:cs="Arial"/>
          <w:sz w:val="18"/>
          <w:szCs w:val="18"/>
        </w:rPr>
      </w:pPr>
    </w:p>
    <w:p w14:paraId="631BC736"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 xml:space="preserve">Con fundamento en la fracción II del artículo 105 de las </w:t>
      </w:r>
      <w:r w:rsidRPr="00EF4A7F">
        <w:rPr>
          <w:rFonts w:ascii="Arial" w:hAnsi="Arial" w:cs="Arial"/>
          <w:b/>
          <w:sz w:val="18"/>
          <w:szCs w:val="18"/>
        </w:rPr>
        <w:t>“POBALINES”</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para el caso de que el </w:t>
      </w:r>
      <w:r w:rsidRPr="00EF4A7F">
        <w:rPr>
          <w:rFonts w:ascii="Arial" w:hAnsi="Arial" w:cs="Arial"/>
          <w:b/>
          <w:sz w:val="18"/>
          <w:szCs w:val="18"/>
        </w:rPr>
        <w:t>“Instituto”</w:t>
      </w:r>
      <w:r w:rsidRPr="00EF4A7F">
        <w:rPr>
          <w:rFonts w:ascii="Arial" w:hAnsi="Arial" w:cs="Arial"/>
          <w:sz w:val="18"/>
          <w:szCs w:val="18"/>
        </w:rPr>
        <w:t xml:space="preserve"> haga efectiva la garantía de cumplimiento, ésta se ejecutará </w:t>
      </w:r>
      <w:r w:rsidRPr="00EF4A7F">
        <w:rPr>
          <w:rFonts w:ascii="Arial" w:hAnsi="Arial" w:cs="Arial"/>
          <w:sz w:val="18"/>
          <w:szCs w:val="18"/>
          <w:u w:val="single"/>
        </w:rPr>
        <w:t xml:space="preserve">por el monto total de la obligación garantizada, considerando que ésta es indivisible. </w:t>
      </w:r>
      <w:r w:rsidRPr="00EF4A7F">
        <w:rPr>
          <w:rFonts w:ascii="Arial" w:hAnsi="Arial" w:cs="Arial"/>
          <w:sz w:val="18"/>
          <w:szCs w:val="18"/>
        </w:rPr>
        <w:t>(</w:t>
      </w:r>
      <w:r w:rsidRPr="00EF4A7F">
        <w:rPr>
          <w:rFonts w:ascii="Arial" w:hAnsi="Arial" w:cs="Arial"/>
          <w:b/>
          <w:sz w:val="18"/>
          <w:szCs w:val="18"/>
        </w:rPr>
        <w:t>O cuando aplique:</w:t>
      </w:r>
      <w:r w:rsidRPr="00EF4A7F">
        <w:rPr>
          <w:rFonts w:ascii="Arial" w:hAnsi="Arial" w:cs="Arial"/>
          <w:sz w:val="18"/>
          <w:szCs w:val="18"/>
        </w:rPr>
        <w:t xml:space="preserve"> </w:t>
      </w:r>
      <w:r w:rsidRPr="00EF4A7F">
        <w:rPr>
          <w:rFonts w:ascii="Arial" w:hAnsi="Arial" w:cs="Arial"/>
          <w:sz w:val="18"/>
          <w:szCs w:val="18"/>
          <w:u w:val="single"/>
        </w:rPr>
        <w:t>de manera proporcional respecto del monto de los bienes no entregados o servicio no prestado, si la obligación garantizada es divisible.</w:t>
      </w:r>
    </w:p>
    <w:p w14:paraId="3BB64D3E" w14:textId="77777777" w:rsidR="004B304D" w:rsidRPr="00EF4A7F" w:rsidRDefault="004B304D" w:rsidP="004B304D">
      <w:pPr>
        <w:ind w:right="22"/>
        <w:jc w:val="both"/>
        <w:rPr>
          <w:rFonts w:ascii="Arial" w:hAnsi="Arial" w:cs="Arial"/>
          <w:sz w:val="18"/>
          <w:szCs w:val="18"/>
        </w:rPr>
      </w:pPr>
    </w:p>
    <w:p w14:paraId="5BBE0935" w14:textId="77777777" w:rsidR="004B304D" w:rsidRPr="00EF4A7F" w:rsidRDefault="004B304D" w:rsidP="004B304D">
      <w:pPr>
        <w:ind w:right="22"/>
        <w:jc w:val="both"/>
        <w:rPr>
          <w:rFonts w:ascii="Arial" w:hAnsi="Arial" w:cs="Arial"/>
          <w:b/>
          <w:bCs/>
          <w:sz w:val="18"/>
          <w:szCs w:val="18"/>
          <w:u w:val="single"/>
        </w:rPr>
      </w:pPr>
      <w:r w:rsidRPr="00EF4A7F">
        <w:rPr>
          <w:rFonts w:ascii="Arial" w:hAnsi="Arial" w:cs="Arial"/>
          <w:b/>
          <w:bCs/>
          <w:i/>
          <w:sz w:val="18"/>
          <w:szCs w:val="18"/>
          <w:u w:val="single"/>
          <w:shd w:val="clear" w:color="auto" w:fill="FFFFFF"/>
        </w:rPr>
        <w:t>Si aplica</w:t>
      </w:r>
      <w:r w:rsidRPr="00EF4A7F">
        <w:rPr>
          <w:rFonts w:ascii="Arial" w:hAnsi="Arial" w:cs="Arial"/>
          <w:b/>
          <w:bCs/>
          <w:sz w:val="18"/>
          <w:szCs w:val="18"/>
          <w:u w:val="single"/>
        </w:rPr>
        <w:t xml:space="preserve"> Octava.- Seguro de responsabilidad civil.</w:t>
      </w:r>
    </w:p>
    <w:p w14:paraId="24740D3F"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color w:val="000000" w:themeColor="text1"/>
          <w:sz w:val="18"/>
          <w:szCs w:val="18"/>
        </w:rPr>
        <w:t xml:space="preserve">De conformidad con lo previsto en los artículos 66, segundo párrafo del </w:t>
      </w:r>
      <w:r w:rsidRPr="00EF4A7F">
        <w:rPr>
          <w:rFonts w:ascii="Arial" w:hAnsi="Arial" w:cs="Arial"/>
          <w:b/>
          <w:bCs/>
          <w:color w:val="000000" w:themeColor="text1"/>
          <w:sz w:val="18"/>
          <w:szCs w:val="18"/>
        </w:rPr>
        <w:t xml:space="preserve">“Reglamento” </w:t>
      </w:r>
      <w:r w:rsidRPr="00EF4A7F">
        <w:rPr>
          <w:rFonts w:ascii="Arial" w:hAnsi="Arial" w:cs="Arial"/>
          <w:color w:val="000000" w:themeColor="text1"/>
          <w:sz w:val="18"/>
          <w:szCs w:val="18"/>
        </w:rPr>
        <w:t xml:space="preserve">y 145, apartado C de las </w:t>
      </w:r>
      <w:r w:rsidRPr="00EF4A7F">
        <w:rPr>
          <w:rFonts w:ascii="Arial" w:hAnsi="Arial" w:cs="Arial"/>
          <w:b/>
          <w:bCs/>
          <w:color w:val="000000" w:themeColor="text1"/>
          <w:sz w:val="18"/>
          <w:szCs w:val="18"/>
        </w:rPr>
        <w:t>“POBALINES”</w:t>
      </w:r>
      <w:r w:rsidRPr="00EF4A7F">
        <w:rPr>
          <w:rFonts w:ascii="Arial" w:hAnsi="Arial" w:cs="Arial"/>
          <w:color w:val="000000" w:themeColor="text1"/>
          <w:sz w:val="18"/>
          <w:szCs w:val="18"/>
        </w:rPr>
        <w:t xml:space="preserve">, el </w:t>
      </w:r>
      <w:r w:rsidRPr="00EF4A7F">
        <w:rPr>
          <w:rFonts w:ascii="Arial" w:hAnsi="Arial" w:cs="Arial"/>
          <w:b/>
          <w:bCs/>
          <w:color w:val="000000" w:themeColor="text1"/>
          <w:sz w:val="18"/>
          <w:szCs w:val="18"/>
        </w:rPr>
        <w:t xml:space="preserve">“Proveedor” </w:t>
      </w:r>
      <w:r w:rsidRPr="00EF4A7F">
        <w:rPr>
          <w:rFonts w:ascii="Arial" w:hAnsi="Arial" w:cs="Arial"/>
          <w:color w:val="000000" w:themeColor="text1"/>
          <w:sz w:val="18"/>
          <w:szCs w:val="18"/>
        </w:rPr>
        <w:t>deberá presentar una póliza de responsabilidad civil</w:t>
      </w:r>
      <w:r w:rsidRPr="00EF4A7F">
        <w:rPr>
          <w:rFonts w:ascii="Arial" w:hAnsi="Arial" w:cs="Arial"/>
          <w:sz w:val="18"/>
          <w:szCs w:val="18"/>
        </w:rPr>
        <w:t xml:space="preserve"> </w:t>
      </w:r>
      <w:r w:rsidRPr="00EF4A7F">
        <w:rPr>
          <w:rFonts w:ascii="Arial" w:hAnsi="Arial" w:cs="Arial"/>
          <w:color w:val="000000" w:themeColor="text1"/>
          <w:sz w:val="18"/>
          <w:szCs w:val="18"/>
        </w:rPr>
        <w:t xml:space="preserve">o de daños a terceros </w:t>
      </w:r>
      <w:r w:rsidRPr="00EF4A7F">
        <w:rPr>
          <w:rFonts w:ascii="Arial" w:hAnsi="Arial" w:cs="Arial"/>
          <w:color w:val="000000"/>
          <w:sz w:val="18"/>
          <w:szCs w:val="18"/>
        </w:rPr>
        <w:t xml:space="preserve">de acuerdo con lo señalado en el numeral </w:t>
      </w:r>
      <w:r w:rsidRPr="00EF4A7F">
        <w:rPr>
          <w:rFonts w:ascii="Arial" w:hAnsi="Arial" w:cs="Arial"/>
          <w:b/>
          <w:bCs/>
          <w:color w:val="000000"/>
          <w:sz w:val="18"/>
          <w:szCs w:val="18"/>
        </w:rPr>
        <w:t xml:space="preserve">7.2.2. Póliza de Responsabilidad Civil </w:t>
      </w:r>
      <w:r w:rsidRPr="00EF4A7F">
        <w:rPr>
          <w:rFonts w:ascii="Arial" w:hAnsi="Arial" w:cs="Arial"/>
          <w:color w:val="000000"/>
          <w:sz w:val="18"/>
          <w:szCs w:val="18"/>
        </w:rPr>
        <w:t xml:space="preserve">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 la cual se encuentra contenida en su </w:t>
      </w:r>
      <w:r w:rsidRPr="00EF4A7F">
        <w:rPr>
          <w:rFonts w:ascii="Arial" w:hAnsi="Arial" w:cs="Arial"/>
          <w:b/>
          <w:bCs/>
          <w:color w:val="000000"/>
          <w:sz w:val="18"/>
          <w:szCs w:val="18"/>
        </w:rPr>
        <w:t>“Anexo Único”</w:t>
      </w:r>
      <w:r w:rsidRPr="00EF4A7F">
        <w:rPr>
          <w:rFonts w:ascii="Arial" w:hAnsi="Arial" w:cs="Arial"/>
          <w:color w:val="000000"/>
          <w:sz w:val="18"/>
          <w:szCs w:val="18"/>
        </w:rPr>
        <w:t>.</w:t>
      </w:r>
    </w:p>
    <w:p w14:paraId="132CFF4F" w14:textId="77777777" w:rsidR="004B304D" w:rsidRPr="00EF4A7F" w:rsidRDefault="004B304D" w:rsidP="004B304D">
      <w:pPr>
        <w:ind w:right="22"/>
        <w:rPr>
          <w:rFonts w:ascii="Arial" w:hAnsi="Arial" w:cs="Arial"/>
          <w:sz w:val="18"/>
          <w:szCs w:val="18"/>
        </w:rPr>
      </w:pPr>
    </w:p>
    <w:p w14:paraId="404B2FDF" w14:textId="77777777" w:rsidR="004B304D" w:rsidRPr="00EF4A7F" w:rsidRDefault="004B304D" w:rsidP="004B304D">
      <w:pPr>
        <w:ind w:right="22"/>
        <w:outlineLvl w:val="0"/>
        <w:rPr>
          <w:rFonts w:ascii="Arial" w:hAnsi="Arial" w:cs="Arial"/>
          <w:b/>
          <w:sz w:val="18"/>
          <w:szCs w:val="18"/>
          <w:u w:val="single"/>
        </w:rPr>
      </w:pPr>
      <w:r w:rsidRPr="00EF4A7F">
        <w:rPr>
          <w:rFonts w:ascii="Arial" w:hAnsi="Arial" w:cs="Arial"/>
          <w:b/>
          <w:sz w:val="18"/>
          <w:szCs w:val="18"/>
          <w:u w:val="single"/>
        </w:rPr>
        <w:t>Octava.- Pena convencional.</w:t>
      </w:r>
    </w:p>
    <w:p w14:paraId="1F78645E"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sz w:val="18"/>
          <w:szCs w:val="18"/>
        </w:rPr>
        <w:t xml:space="preserve">En términos de lo estipulado en los artículos 62 del </w:t>
      </w:r>
      <w:r w:rsidRPr="00EF4A7F">
        <w:rPr>
          <w:rFonts w:ascii="Arial" w:hAnsi="Arial" w:cs="Arial"/>
          <w:b/>
          <w:bCs/>
          <w:color w:val="000000"/>
          <w:sz w:val="18"/>
          <w:szCs w:val="18"/>
        </w:rPr>
        <w:t>“Reglamento”</w:t>
      </w:r>
      <w:r w:rsidRPr="00EF4A7F">
        <w:rPr>
          <w:rFonts w:ascii="Arial" w:hAnsi="Arial" w:cs="Arial"/>
          <w:color w:val="000000"/>
          <w:sz w:val="18"/>
          <w:szCs w:val="18"/>
        </w:rPr>
        <w:t xml:space="preserve"> y 145 de las </w:t>
      </w:r>
      <w:r w:rsidRPr="00EF4A7F">
        <w:rPr>
          <w:rFonts w:ascii="Arial" w:hAnsi="Arial" w:cs="Arial"/>
          <w:b/>
          <w:bCs/>
          <w:color w:val="000000"/>
          <w:sz w:val="18"/>
          <w:szCs w:val="18"/>
        </w:rPr>
        <w:t>“POBALINES”</w:t>
      </w:r>
      <w:r w:rsidRPr="00EF4A7F">
        <w:rPr>
          <w:rFonts w:ascii="Arial" w:hAnsi="Arial" w:cs="Arial"/>
          <w:color w:val="000000"/>
          <w:sz w:val="18"/>
          <w:szCs w:val="18"/>
        </w:rPr>
        <w:t xml:space="preserve">, si el </w:t>
      </w:r>
      <w:r w:rsidRPr="00EF4A7F">
        <w:rPr>
          <w:rFonts w:ascii="Arial" w:hAnsi="Arial" w:cs="Arial"/>
          <w:b/>
          <w:bCs/>
          <w:color w:val="000000"/>
          <w:sz w:val="18"/>
          <w:szCs w:val="18"/>
        </w:rPr>
        <w:t>“Proveedor”</w:t>
      </w:r>
      <w:r w:rsidRPr="00EF4A7F">
        <w:rPr>
          <w:rFonts w:ascii="Arial" w:hAnsi="Arial" w:cs="Arial"/>
          <w:color w:val="000000"/>
          <w:sz w:val="18"/>
          <w:szCs w:val="18"/>
        </w:rPr>
        <w:t xml:space="preserve"> incurre en algún atraso en el cumplimiento de sus obligaciones, le serán aplicables penas convencionales de conformidad con lo establecido en el numeral </w:t>
      </w:r>
      <w:r w:rsidRPr="00EF4A7F">
        <w:rPr>
          <w:rFonts w:ascii="Arial" w:hAnsi="Arial" w:cs="Arial"/>
          <w:b/>
          <w:bCs/>
          <w:color w:val="000000"/>
          <w:sz w:val="18"/>
          <w:szCs w:val="18"/>
        </w:rPr>
        <w:t>8. PENAS CONVENCIONALES</w:t>
      </w:r>
      <w:r w:rsidRPr="00EF4A7F">
        <w:rPr>
          <w:rFonts w:ascii="Arial" w:hAnsi="Arial" w:cs="Arial"/>
          <w:color w:val="000000"/>
          <w:sz w:val="18"/>
          <w:szCs w:val="18"/>
        </w:rPr>
        <w:t xml:space="preserve"> 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w:t>
      </w:r>
      <w:bookmarkStart w:id="1599" w:name="_Hlk154160476"/>
      <w:r w:rsidRPr="00EF4A7F">
        <w:rPr>
          <w:rFonts w:ascii="Arial" w:hAnsi="Arial" w:cs="Arial"/>
          <w:color w:val="000000"/>
          <w:sz w:val="18"/>
          <w:szCs w:val="18"/>
        </w:rPr>
        <w:t xml:space="preserve">, la cual se encuentra contenida en su </w:t>
      </w:r>
      <w:r w:rsidRPr="00EF4A7F">
        <w:rPr>
          <w:rFonts w:ascii="Arial" w:hAnsi="Arial" w:cs="Arial"/>
          <w:b/>
          <w:bCs/>
          <w:color w:val="000000"/>
          <w:sz w:val="18"/>
          <w:szCs w:val="18"/>
        </w:rPr>
        <w:t>“Anexo Único”</w:t>
      </w:r>
      <w:bookmarkEnd w:id="1599"/>
      <w:r w:rsidRPr="00EF4A7F">
        <w:rPr>
          <w:rFonts w:ascii="Arial" w:hAnsi="Arial" w:cs="Arial"/>
          <w:color w:val="000000"/>
          <w:sz w:val="18"/>
          <w:szCs w:val="18"/>
        </w:rPr>
        <w:t>; así como en los demás apartados que sean aplicables.</w:t>
      </w:r>
    </w:p>
    <w:p w14:paraId="68AF2244" w14:textId="77777777" w:rsidR="004B304D" w:rsidRPr="00EF4A7F" w:rsidRDefault="004B304D" w:rsidP="004B304D">
      <w:pPr>
        <w:ind w:right="22"/>
        <w:jc w:val="both"/>
        <w:rPr>
          <w:rFonts w:ascii="Arial" w:hAnsi="Arial" w:cs="Arial"/>
          <w:sz w:val="18"/>
          <w:szCs w:val="18"/>
        </w:rPr>
      </w:pPr>
    </w:p>
    <w:p w14:paraId="21C28CC8"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themeColor="text1"/>
          <w:sz w:val="18"/>
          <w:szCs w:val="18"/>
        </w:rPr>
        <w:t xml:space="preserve">El límite máximo de las penas convencionales que podrá aplicarse al </w:t>
      </w:r>
      <w:r w:rsidRPr="00EF4A7F">
        <w:rPr>
          <w:rFonts w:ascii="Arial" w:hAnsi="Arial" w:cs="Arial"/>
          <w:b/>
          <w:color w:val="000000" w:themeColor="text1"/>
          <w:sz w:val="18"/>
          <w:szCs w:val="18"/>
        </w:rPr>
        <w:t>“Proveedor”</w:t>
      </w:r>
      <w:r w:rsidRPr="00EF4A7F">
        <w:rPr>
          <w:rFonts w:ascii="Arial" w:eastAsia="Arial" w:hAnsi="Arial" w:cs="Arial"/>
          <w:color w:val="000000" w:themeColor="text1"/>
          <w:sz w:val="18"/>
          <w:szCs w:val="18"/>
        </w:rPr>
        <w:t>, será hasta el monto de la garantía de cumplimiento del contrato, después de lo cual</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 xml:space="preserve">“Instituto” </w:t>
      </w:r>
      <w:r w:rsidRPr="00EF4A7F">
        <w:rPr>
          <w:rFonts w:ascii="Arial" w:hAnsi="Arial" w:cs="Arial"/>
          <w:color w:val="000000" w:themeColor="text1"/>
          <w:sz w:val="18"/>
          <w:szCs w:val="18"/>
        </w:rPr>
        <w:t>podrá iniciar el procedimiento de rescisión administrativa del contrato.</w:t>
      </w:r>
    </w:p>
    <w:p w14:paraId="3F9F94B8" w14:textId="77777777" w:rsidR="004B304D" w:rsidRPr="00EF4A7F" w:rsidRDefault="004B304D" w:rsidP="004B304D">
      <w:pPr>
        <w:ind w:right="22"/>
        <w:jc w:val="both"/>
        <w:rPr>
          <w:rFonts w:ascii="Arial" w:hAnsi="Arial" w:cs="Arial"/>
          <w:color w:val="000000"/>
          <w:sz w:val="18"/>
          <w:szCs w:val="18"/>
        </w:rPr>
      </w:pPr>
    </w:p>
    <w:p w14:paraId="68193C4B"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w:t>
      </w:r>
      <w:r w:rsidRPr="00EF4A7F">
        <w:rPr>
          <w:rFonts w:ascii="Arial" w:hAnsi="Arial" w:cs="Arial"/>
          <w:b/>
          <w:color w:val="000000"/>
          <w:sz w:val="18"/>
          <w:szCs w:val="18"/>
        </w:rPr>
        <w:t>“Instituto”</w:t>
      </w:r>
      <w:r w:rsidRPr="00EF4A7F">
        <w:rPr>
          <w:rFonts w:ascii="Arial" w:hAnsi="Arial" w:cs="Arial"/>
          <w:color w:val="000000"/>
          <w:sz w:val="18"/>
          <w:szCs w:val="18"/>
        </w:rPr>
        <w:t xml:space="preserve"> notificará por escrito al </w:t>
      </w:r>
      <w:r w:rsidRPr="00EF4A7F">
        <w:rPr>
          <w:rFonts w:ascii="Arial" w:hAnsi="Arial" w:cs="Arial"/>
          <w:b/>
          <w:color w:val="000000"/>
          <w:sz w:val="18"/>
          <w:szCs w:val="18"/>
        </w:rPr>
        <w:t>“Proveedor”</w:t>
      </w:r>
      <w:r w:rsidRPr="00EF4A7F">
        <w:rPr>
          <w:rFonts w:ascii="Arial" w:hAnsi="Arial" w:cs="Arial"/>
          <w:color w:val="000000"/>
          <w:sz w:val="18"/>
          <w:szCs w:val="18"/>
        </w:rPr>
        <w:t xml:space="preserve">, el atraso en el cumplimiento de sus obligaciones, así como el monto que deberá pagar por concepto de pena convencional, el cual deberá ser cubierto dentro de los 5 (cinco) días hábiles posteriores a aquél en que se le haya requerido, debiendo hacerlo mediante cheque certificado, de caja, o a través de transferencia electrónica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a la cuenta autorizada que le proporcione con la notificación correspondiente. </w:t>
      </w:r>
    </w:p>
    <w:p w14:paraId="2B2B0734" w14:textId="77777777" w:rsidR="004B304D" w:rsidRPr="00EF4A7F" w:rsidRDefault="004B304D" w:rsidP="004B304D">
      <w:pPr>
        <w:ind w:right="22"/>
        <w:jc w:val="both"/>
        <w:rPr>
          <w:rFonts w:ascii="Arial" w:hAnsi="Arial" w:cs="Arial"/>
          <w:color w:val="000000"/>
          <w:sz w:val="18"/>
          <w:szCs w:val="18"/>
        </w:rPr>
      </w:pPr>
    </w:p>
    <w:p w14:paraId="2CC01655"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w:t>
      </w:r>
      <w:r w:rsidRPr="00EF4A7F">
        <w:rPr>
          <w:rFonts w:ascii="Arial" w:hAnsi="Arial" w:cs="Arial"/>
          <w:b/>
          <w:color w:val="000000"/>
          <w:sz w:val="18"/>
          <w:szCs w:val="18"/>
        </w:rPr>
        <w:t>“Proveedor”</w:t>
      </w:r>
      <w:r w:rsidRPr="00EF4A7F">
        <w:rPr>
          <w:rFonts w:ascii="Arial" w:hAnsi="Arial" w:cs="Arial"/>
          <w:color w:val="000000"/>
          <w:sz w:val="18"/>
          <w:szCs w:val="18"/>
        </w:rPr>
        <w:t xml:space="preserve"> se obliga ante el </w:t>
      </w:r>
      <w:r w:rsidRPr="00EF4A7F">
        <w:rPr>
          <w:rFonts w:ascii="Arial" w:hAnsi="Arial" w:cs="Arial"/>
          <w:b/>
          <w:color w:val="000000"/>
          <w:sz w:val="18"/>
          <w:szCs w:val="18"/>
        </w:rPr>
        <w:t xml:space="preserve">“Instituto” </w:t>
      </w:r>
      <w:r w:rsidRPr="00EF4A7F">
        <w:rPr>
          <w:rFonts w:ascii="Arial" w:hAnsi="Arial" w:cs="Arial"/>
          <w:color w:val="000000"/>
          <w:sz w:val="18"/>
          <w:szCs w:val="18"/>
        </w:rPr>
        <w:t xml:space="preserve">a responder por (los defectos o vicios ocultos de los bienes o la calidad del servicio, según aplique), así como de cualquier responsabilidad en la que pudiere incurrir, con motivo de la ejecución del presente contrato, en términos de la legislación aplicable. </w:t>
      </w:r>
    </w:p>
    <w:p w14:paraId="60257672" w14:textId="77777777" w:rsidR="004B304D" w:rsidRPr="00EF4A7F" w:rsidRDefault="004B304D" w:rsidP="004B304D">
      <w:pPr>
        <w:ind w:right="22"/>
        <w:jc w:val="both"/>
        <w:rPr>
          <w:rFonts w:ascii="Arial" w:hAnsi="Arial" w:cs="Arial"/>
          <w:color w:val="000000"/>
          <w:sz w:val="18"/>
          <w:szCs w:val="18"/>
        </w:rPr>
      </w:pPr>
    </w:p>
    <w:p w14:paraId="183DDCC4"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pago del (servicio y/o bienes según aplique) quedará condicionado, proporcionalmente, al pago que el </w:t>
      </w:r>
      <w:r w:rsidRPr="00EF4A7F">
        <w:rPr>
          <w:rFonts w:ascii="Arial" w:hAnsi="Arial" w:cs="Arial"/>
          <w:b/>
          <w:color w:val="000000"/>
          <w:sz w:val="18"/>
          <w:szCs w:val="18"/>
        </w:rPr>
        <w:t>“Proveedor”</w:t>
      </w:r>
      <w:r w:rsidRPr="00EF4A7F">
        <w:rPr>
          <w:rFonts w:ascii="Arial" w:hAnsi="Arial" w:cs="Arial"/>
          <w:color w:val="000000"/>
          <w:sz w:val="18"/>
          <w:szCs w:val="18"/>
        </w:rPr>
        <w:t xml:space="preserve"> deba efectuar por concepto de penas convencionales, en el entendido de que, si el contrato es rescindido, no procederá el cobro de dichas penas ni la contabilización de las mismas al hacer efectiva la garantía de cumplimiento.</w:t>
      </w:r>
    </w:p>
    <w:p w14:paraId="184B0D84" w14:textId="77777777" w:rsidR="004B304D" w:rsidRPr="00EF4A7F" w:rsidRDefault="004B304D" w:rsidP="004B304D">
      <w:pPr>
        <w:ind w:right="22"/>
        <w:rPr>
          <w:rFonts w:ascii="Arial" w:hAnsi="Arial" w:cs="Arial"/>
          <w:sz w:val="18"/>
          <w:szCs w:val="18"/>
          <w:u w:val="single"/>
        </w:rPr>
      </w:pPr>
    </w:p>
    <w:p w14:paraId="12525148" w14:textId="77777777" w:rsidR="004B304D" w:rsidRPr="00EF4A7F" w:rsidRDefault="004B304D" w:rsidP="004B304D">
      <w:pPr>
        <w:ind w:right="22"/>
        <w:outlineLvl w:val="0"/>
        <w:rPr>
          <w:rFonts w:ascii="Arial" w:hAnsi="Arial" w:cs="Arial"/>
          <w:b/>
          <w:bCs/>
          <w:sz w:val="18"/>
          <w:szCs w:val="18"/>
          <w:u w:val="single"/>
        </w:rPr>
      </w:pPr>
      <w:r w:rsidRPr="00EF4A7F">
        <w:rPr>
          <w:rFonts w:ascii="Arial" w:hAnsi="Arial" w:cs="Arial"/>
          <w:b/>
          <w:bCs/>
          <w:i/>
          <w:sz w:val="18"/>
          <w:szCs w:val="18"/>
          <w:u w:val="single"/>
          <w:shd w:val="clear" w:color="auto" w:fill="FFFFFF"/>
        </w:rPr>
        <w:t>Si aplica</w:t>
      </w:r>
      <w:r w:rsidRPr="00EF4A7F">
        <w:rPr>
          <w:rFonts w:ascii="Arial" w:hAnsi="Arial" w:cs="Arial"/>
          <w:b/>
          <w:bCs/>
          <w:sz w:val="18"/>
          <w:szCs w:val="18"/>
          <w:u w:val="single"/>
        </w:rPr>
        <w:t>: Novena.- Deducciones.</w:t>
      </w:r>
    </w:p>
    <w:p w14:paraId="7B04DFD7"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themeColor="text1"/>
          <w:sz w:val="18"/>
          <w:szCs w:val="18"/>
        </w:rPr>
        <w:t xml:space="preserve">De conformidad con lo dispuesto por los artículos 63 del </w:t>
      </w:r>
      <w:r w:rsidRPr="00EF4A7F">
        <w:rPr>
          <w:rFonts w:ascii="Arial" w:hAnsi="Arial" w:cs="Arial"/>
          <w:b/>
          <w:color w:val="000000" w:themeColor="text1"/>
          <w:sz w:val="18"/>
          <w:szCs w:val="18"/>
        </w:rPr>
        <w:t xml:space="preserve">“Reglamento” </w:t>
      </w:r>
      <w:r w:rsidRPr="00EF4A7F">
        <w:rPr>
          <w:rFonts w:ascii="Arial" w:hAnsi="Arial" w:cs="Arial"/>
          <w:color w:val="000000" w:themeColor="text1"/>
          <w:sz w:val="18"/>
          <w:szCs w:val="18"/>
        </w:rPr>
        <w:t xml:space="preserve">y 146 de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podrá aplicar deducciones al pago, con motivo del incumplimiento </w:t>
      </w:r>
      <w:r w:rsidRPr="00EF4A7F">
        <w:rPr>
          <w:rFonts w:ascii="Arial" w:hAnsi="Arial" w:cs="Arial"/>
          <w:sz w:val="18"/>
          <w:szCs w:val="18"/>
        </w:rPr>
        <w:t xml:space="preserve">parcial o deficiente en que pudiera incurrir el </w:t>
      </w:r>
      <w:r w:rsidRPr="00EF4A7F">
        <w:rPr>
          <w:rFonts w:ascii="Arial" w:hAnsi="Arial" w:cs="Arial"/>
          <w:b/>
          <w:bCs/>
          <w:sz w:val="18"/>
          <w:szCs w:val="18"/>
        </w:rPr>
        <w:t>“Proveedor”</w:t>
      </w:r>
      <w:r w:rsidRPr="00EF4A7F">
        <w:rPr>
          <w:rFonts w:ascii="Arial" w:hAnsi="Arial" w:cs="Arial"/>
          <w:sz w:val="18"/>
          <w:szCs w:val="18"/>
        </w:rPr>
        <w:t xml:space="preserve">, </w:t>
      </w:r>
      <w:r w:rsidRPr="00EF4A7F">
        <w:rPr>
          <w:rFonts w:ascii="Arial" w:hAnsi="Arial" w:cs="Arial"/>
          <w:color w:val="000000" w:themeColor="text1"/>
          <w:sz w:val="18"/>
          <w:szCs w:val="18"/>
        </w:rPr>
        <w:t xml:space="preserve">de conformidad con lo establecido en el numeral </w:t>
      </w:r>
      <w:r w:rsidRPr="00EF4A7F">
        <w:rPr>
          <w:rFonts w:ascii="Arial" w:hAnsi="Arial" w:cs="Arial"/>
          <w:b/>
          <w:bCs/>
          <w:color w:val="000000" w:themeColor="text1"/>
          <w:sz w:val="18"/>
          <w:szCs w:val="18"/>
        </w:rPr>
        <w:t>9.</w:t>
      </w:r>
      <w:r w:rsidRPr="00EF4A7F">
        <w:rPr>
          <w:rFonts w:ascii="Arial" w:hAnsi="Arial" w:cs="Arial"/>
          <w:color w:val="000000" w:themeColor="text1"/>
          <w:sz w:val="18"/>
          <w:szCs w:val="18"/>
        </w:rPr>
        <w:t xml:space="preserve"> </w:t>
      </w:r>
      <w:r w:rsidRPr="00EF4A7F">
        <w:rPr>
          <w:rFonts w:ascii="Arial" w:hAnsi="Arial" w:cs="Arial"/>
          <w:b/>
          <w:bCs/>
          <w:color w:val="000000" w:themeColor="text1"/>
          <w:sz w:val="18"/>
          <w:szCs w:val="18"/>
        </w:rPr>
        <w:t>DEDUCCIONES</w:t>
      </w:r>
      <w:r w:rsidRPr="00EF4A7F">
        <w:rPr>
          <w:rFonts w:ascii="Arial" w:hAnsi="Arial" w:cs="Arial"/>
          <w:color w:val="000000" w:themeColor="text1"/>
          <w:sz w:val="18"/>
          <w:szCs w:val="18"/>
        </w:rPr>
        <w:t xml:space="preserve"> de la convocatoria a la licitación señalada en la </w:t>
      </w:r>
      <w:r w:rsidRPr="00EF4A7F">
        <w:rPr>
          <w:rFonts w:ascii="Arial" w:hAnsi="Arial" w:cs="Arial"/>
          <w:b/>
          <w:bCs/>
          <w:color w:val="000000" w:themeColor="text1"/>
          <w:sz w:val="18"/>
          <w:szCs w:val="18"/>
        </w:rPr>
        <w:t>Declaración I.2</w:t>
      </w:r>
      <w:r w:rsidRPr="00EF4A7F">
        <w:rPr>
          <w:rFonts w:ascii="Arial" w:hAnsi="Arial" w:cs="Arial"/>
          <w:color w:val="000000" w:themeColor="text1"/>
          <w:sz w:val="18"/>
          <w:szCs w:val="18"/>
        </w:rPr>
        <w:t xml:space="preserve"> del presente contrato, la cual se encuentra contenida en su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 así como en los demás apartados que sean aplicables.</w:t>
      </w:r>
    </w:p>
    <w:p w14:paraId="050C2D26" w14:textId="77777777" w:rsidR="004B304D" w:rsidRPr="00EF4A7F" w:rsidRDefault="004B304D" w:rsidP="004B304D">
      <w:pPr>
        <w:ind w:right="22"/>
        <w:jc w:val="both"/>
        <w:rPr>
          <w:rFonts w:ascii="Arial" w:hAnsi="Arial" w:cs="Arial"/>
          <w:color w:val="000000"/>
          <w:sz w:val="18"/>
          <w:szCs w:val="18"/>
        </w:rPr>
      </w:pPr>
    </w:p>
    <w:p w14:paraId="3F2CCFF7" w14:textId="77777777" w:rsidR="004B304D" w:rsidRPr="00EF4A7F" w:rsidRDefault="004B304D" w:rsidP="004B304D">
      <w:pPr>
        <w:tabs>
          <w:tab w:val="left" w:pos="9072"/>
        </w:tabs>
        <w:ind w:right="22"/>
        <w:jc w:val="both"/>
        <w:rPr>
          <w:rFonts w:ascii="Arial" w:hAnsi="Arial" w:cs="Arial"/>
          <w:color w:val="000000"/>
          <w:sz w:val="18"/>
          <w:szCs w:val="18"/>
        </w:rPr>
      </w:pPr>
      <w:r w:rsidRPr="00EF4A7F">
        <w:rPr>
          <w:rFonts w:ascii="Arial" w:hAnsi="Arial" w:cs="Arial"/>
          <w:color w:val="000000" w:themeColor="text1"/>
          <w:sz w:val="18"/>
          <w:szCs w:val="18"/>
        </w:rPr>
        <w:t>Los montos a deducir, previamente cuantificados por el Administrador del Contrato,</w:t>
      </w:r>
      <w:r w:rsidRPr="00EF4A7F">
        <w:rPr>
          <w:rFonts w:ascii="Arial" w:hAnsi="Arial" w:cs="Arial"/>
          <w:snapToGrid w:val="0"/>
          <w:color w:val="000000" w:themeColor="text1"/>
          <w:sz w:val="18"/>
          <w:szCs w:val="18"/>
        </w:rPr>
        <w:t xml:space="preserve"> </w:t>
      </w:r>
      <w:r w:rsidRPr="00EF4A7F">
        <w:rPr>
          <w:rFonts w:ascii="Arial" w:hAnsi="Arial" w:cs="Arial"/>
          <w:color w:val="000000" w:themeColor="text1"/>
          <w:sz w:val="18"/>
          <w:szCs w:val="18"/>
        </w:rPr>
        <w:t xml:space="preserve">deberán reflejarse a través de la emisión de un </w:t>
      </w:r>
      <w:r w:rsidRPr="00EF4A7F">
        <w:rPr>
          <w:rFonts w:ascii="Arial" w:hAnsi="Arial" w:cs="Arial"/>
          <w:b/>
          <w:color w:val="000000" w:themeColor="text1"/>
          <w:sz w:val="18"/>
          <w:szCs w:val="18"/>
        </w:rPr>
        <w:t>CFDI de egresos</w:t>
      </w:r>
      <w:r w:rsidRPr="00EF4A7F">
        <w:rPr>
          <w:rFonts w:ascii="Arial" w:hAnsi="Arial" w:cs="Arial"/>
          <w:color w:val="000000" w:themeColor="text1"/>
          <w:sz w:val="18"/>
          <w:szCs w:val="18"/>
        </w:rPr>
        <w:t xml:space="preserve"> (nota de crédito) por concepto de deducciones, el cual se deberá encontrar fiscalmente relacionado con el </w:t>
      </w:r>
      <w:r w:rsidRPr="00EF4A7F">
        <w:rPr>
          <w:rFonts w:ascii="Arial" w:hAnsi="Arial" w:cs="Arial"/>
          <w:b/>
          <w:color w:val="000000" w:themeColor="text1"/>
          <w:sz w:val="18"/>
          <w:szCs w:val="18"/>
        </w:rPr>
        <w:t>CFDI de ingresos</w:t>
      </w:r>
      <w:r w:rsidRPr="00EF4A7F">
        <w:rPr>
          <w:rFonts w:ascii="Arial" w:hAnsi="Arial" w:cs="Arial"/>
          <w:color w:val="000000" w:themeColor="text1"/>
          <w:sz w:val="18"/>
          <w:szCs w:val="18"/>
        </w:rPr>
        <w:t xml:space="preserve"> correspondiente, sobre el cual se aplica la deducción. El límite máximo que se aplicará por concepto de deducciones no excederá el monto de la garantía de cumplimiento, en caso contrario, el </w:t>
      </w:r>
      <w:r w:rsidRPr="00EF4A7F">
        <w:rPr>
          <w:rFonts w:ascii="Arial" w:hAnsi="Arial" w:cs="Arial"/>
          <w:b/>
          <w:bCs/>
          <w:color w:val="000000" w:themeColor="text1"/>
          <w:sz w:val="18"/>
          <w:szCs w:val="18"/>
        </w:rPr>
        <w:t xml:space="preserve">“Instituto” </w:t>
      </w:r>
      <w:r w:rsidRPr="00EF4A7F">
        <w:rPr>
          <w:rFonts w:ascii="Arial" w:hAnsi="Arial" w:cs="Arial"/>
          <w:color w:val="000000" w:themeColor="text1"/>
          <w:sz w:val="18"/>
          <w:szCs w:val="18"/>
        </w:rPr>
        <w:t>podrá rescindir el contrato.</w:t>
      </w:r>
    </w:p>
    <w:p w14:paraId="3533034F" w14:textId="77777777" w:rsidR="004B304D" w:rsidRPr="00EF4A7F" w:rsidRDefault="004B304D" w:rsidP="004B304D">
      <w:pPr>
        <w:ind w:right="22"/>
        <w:jc w:val="both"/>
        <w:rPr>
          <w:rFonts w:ascii="Arial" w:hAnsi="Arial" w:cs="Arial"/>
          <w:sz w:val="18"/>
          <w:szCs w:val="18"/>
          <w:u w:val="single"/>
        </w:rPr>
      </w:pPr>
    </w:p>
    <w:p w14:paraId="0112B99B" w14:textId="77777777" w:rsidR="004B304D" w:rsidRPr="00EF4A7F" w:rsidRDefault="004B304D" w:rsidP="004B304D">
      <w:pPr>
        <w:ind w:right="22"/>
        <w:outlineLvl w:val="0"/>
        <w:rPr>
          <w:rFonts w:ascii="Arial" w:hAnsi="Arial" w:cs="Arial"/>
          <w:b/>
          <w:bCs/>
          <w:sz w:val="18"/>
          <w:szCs w:val="18"/>
          <w:u w:val="single"/>
        </w:rPr>
      </w:pPr>
      <w:r w:rsidRPr="00EF4A7F">
        <w:rPr>
          <w:rFonts w:ascii="Arial" w:hAnsi="Arial" w:cs="Arial"/>
          <w:b/>
          <w:sz w:val="18"/>
          <w:szCs w:val="18"/>
          <w:u w:val="single"/>
        </w:rPr>
        <w:t>Décima</w:t>
      </w:r>
      <w:r w:rsidRPr="00EF4A7F">
        <w:rPr>
          <w:rFonts w:ascii="Arial" w:hAnsi="Arial" w:cs="Arial"/>
          <w:b/>
          <w:bCs/>
          <w:sz w:val="18"/>
          <w:szCs w:val="18"/>
          <w:u w:val="single"/>
        </w:rPr>
        <w:t>.- Terminación anticipada.</w:t>
      </w:r>
    </w:p>
    <w:p w14:paraId="466722DC" w14:textId="77777777" w:rsidR="004B304D" w:rsidRPr="00EF4A7F" w:rsidRDefault="004B304D" w:rsidP="004B304D">
      <w:pPr>
        <w:ind w:right="22"/>
        <w:jc w:val="both"/>
        <w:rPr>
          <w:rFonts w:ascii="Arial" w:hAnsi="Arial" w:cs="Arial"/>
          <w:sz w:val="18"/>
          <w:szCs w:val="18"/>
        </w:rPr>
      </w:pPr>
      <w:r w:rsidRPr="00EF4A7F">
        <w:rPr>
          <w:rFonts w:ascii="Arial" w:hAnsi="Arial" w:cs="Arial"/>
          <w:bCs/>
          <w:sz w:val="18"/>
          <w:szCs w:val="18"/>
        </w:rPr>
        <w:t xml:space="preserve">De conformidad con lo determinado en los artículos 65 </w:t>
      </w:r>
      <w:r w:rsidRPr="00EF4A7F">
        <w:rPr>
          <w:rFonts w:ascii="Arial" w:hAnsi="Arial" w:cs="Arial"/>
          <w:sz w:val="18"/>
          <w:szCs w:val="18"/>
        </w:rPr>
        <w:t xml:space="preserve">del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147, 148, 149 y 150 de las </w:t>
      </w:r>
      <w:r w:rsidRPr="00EF4A7F">
        <w:rPr>
          <w:rFonts w:ascii="Arial" w:hAnsi="Arial" w:cs="Arial"/>
          <w:b/>
          <w:sz w:val="18"/>
          <w:szCs w:val="18"/>
        </w:rPr>
        <w:t>“POBALINES”</w:t>
      </w:r>
      <w:r w:rsidRPr="00EF4A7F">
        <w:rPr>
          <w:rFonts w:ascii="Arial" w:hAnsi="Arial" w:cs="Arial"/>
          <w:sz w:val="18"/>
          <w:szCs w:val="18"/>
        </w:rPr>
        <w:t xml:space="preserve">,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podrá dar por terminado anticipadamente el presente contrato en los siguientes casos:</w:t>
      </w:r>
    </w:p>
    <w:p w14:paraId="7DB12A8F" w14:textId="77777777" w:rsidR="004B304D" w:rsidRPr="00EF4A7F" w:rsidRDefault="004B304D" w:rsidP="004B304D">
      <w:pPr>
        <w:widowControl w:val="0"/>
        <w:autoSpaceDE w:val="0"/>
        <w:autoSpaceDN w:val="0"/>
        <w:adjustRightInd w:val="0"/>
        <w:ind w:left="426" w:right="22"/>
        <w:contextualSpacing/>
        <w:jc w:val="both"/>
        <w:rPr>
          <w:rFonts w:ascii="Arial" w:hAnsi="Arial" w:cs="Arial"/>
          <w:snapToGrid w:val="0"/>
          <w:sz w:val="18"/>
          <w:szCs w:val="18"/>
          <w:lang w:eastAsia="es-MX"/>
        </w:rPr>
      </w:pPr>
    </w:p>
    <w:p w14:paraId="10BAB70C" w14:textId="77777777" w:rsidR="004B304D" w:rsidRPr="00EF4A7F" w:rsidRDefault="004B304D" w:rsidP="006F7D2E">
      <w:pPr>
        <w:widowControl w:val="0"/>
        <w:numPr>
          <w:ilvl w:val="0"/>
          <w:numId w:val="97"/>
        </w:numPr>
        <w:autoSpaceDE w:val="0"/>
        <w:autoSpaceDN w:val="0"/>
        <w:adjustRightInd w:val="0"/>
        <w:snapToGrid w:val="0"/>
        <w:ind w:left="567" w:right="22" w:hanging="425"/>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Por caso fortuito o fuerza mayor;</w:t>
      </w:r>
    </w:p>
    <w:p w14:paraId="660D0E04"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Cuando por causas justificadas se extinga la necesidad de requerir el servicio y/o bienes contratados;</w:t>
      </w:r>
    </w:p>
    <w:p w14:paraId="1DDF944F"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 xml:space="preserve">Cuando se determine la nulidad de los actos que dieron origen al contrato, con motivo de la resolución de una inconformidad </w:t>
      </w:r>
      <w:r w:rsidRPr="00EF4A7F">
        <w:rPr>
          <w:rFonts w:ascii="Arial" w:hAnsi="Arial" w:cs="Arial"/>
          <w:i/>
          <w:iCs/>
          <w:snapToGrid w:val="0"/>
          <w:color w:val="000000" w:themeColor="text1"/>
          <w:sz w:val="18"/>
          <w:szCs w:val="18"/>
          <w:lang w:eastAsia="es-MX"/>
        </w:rPr>
        <w:t>(si es adjudicación directa no aplica)</w:t>
      </w:r>
      <w:r w:rsidRPr="00EF4A7F">
        <w:rPr>
          <w:rFonts w:ascii="Arial" w:hAnsi="Arial" w:cs="Arial"/>
          <w:snapToGrid w:val="0"/>
          <w:color w:val="000000" w:themeColor="text1"/>
          <w:sz w:val="18"/>
          <w:szCs w:val="18"/>
          <w:lang w:eastAsia="es-MX"/>
        </w:rPr>
        <w:t xml:space="preserve"> o intervención de oficio emitida por el Órgano Interno de Control del </w:t>
      </w:r>
      <w:r w:rsidRPr="00EF4A7F">
        <w:rPr>
          <w:rFonts w:ascii="Arial" w:hAnsi="Arial" w:cs="Arial"/>
          <w:b/>
          <w:bCs/>
          <w:snapToGrid w:val="0"/>
          <w:color w:val="000000" w:themeColor="text1"/>
          <w:sz w:val="18"/>
          <w:szCs w:val="18"/>
          <w:lang w:val="es-ES_tradnl"/>
        </w:rPr>
        <w:t>“Instituto”</w:t>
      </w:r>
      <w:r w:rsidRPr="00EF4A7F">
        <w:rPr>
          <w:rFonts w:ascii="Arial" w:hAnsi="Arial" w:cs="Arial"/>
          <w:snapToGrid w:val="0"/>
          <w:color w:val="000000" w:themeColor="text1"/>
          <w:sz w:val="18"/>
          <w:szCs w:val="18"/>
          <w:lang w:eastAsia="es-MX"/>
        </w:rPr>
        <w:t>, y</w:t>
      </w:r>
    </w:p>
    <w:p w14:paraId="254960E9"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lastRenderedPageBreak/>
        <w:t xml:space="preserve">Cuando el Administrador del Contrato justifique mediante dictamen que la continuidad del contrato contraviene los intereses del </w:t>
      </w:r>
      <w:r w:rsidRPr="00EF4A7F">
        <w:rPr>
          <w:rFonts w:ascii="Arial" w:hAnsi="Arial" w:cs="Arial"/>
          <w:b/>
          <w:snapToGrid w:val="0"/>
          <w:color w:val="000000" w:themeColor="text1"/>
          <w:sz w:val="18"/>
          <w:szCs w:val="18"/>
          <w:lang w:eastAsia="es-MX"/>
        </w:rPr>
        <w:t>“Instituto”</w:t>
      </w:r>
      <w:r w:rsidRPr="00EF4A7F">
        <w:rPr>
          <w:rFonts w:ascii="Arial" w:hAnsi="Arial" w:cs="Arial"/>
          <w:snapToGrid w:val="0"/>
          <w:color w:val="000000" w:themeColor="text1"/>
          <w:sz w:val="18"/>
          <w:szCs w:val="18"/>
          <w:lang w:eastAsia="es-MX"/>
        </w:rPr>
        <w:t>.</w:t>
      </w:r>
    </w:p>
    <w:p w14:paraId="0B1785B1" w14:textId="77777777" w:rsidR="004B304D" w:rsidRPr="00EF4A7F" w:rsidRDefault="004B304D" w:rsidP="004B304D">
      <w:pPr>
        <w:autoSpaceDE w:val="0"/>
        <w:autoSpaceDN w:val="0"/>
        <w:ind w:right="22"/>
        <w:jc w:val="both"/>
        <w:rPr>
          <w:rFonts w:ascii="Arial" w:hAnsi="Arial" w:cs="Arial"/>
          <w:sz w:val="18"/>
          <w:szCs w:val="18"/>
          <w:lang w:eastAsia="es-MX"/>
        </w:rPr>
      </w:pPr>
    </w:p>
    <w:p w14:paraId="20708FE0" w14:textId="77777777" w:rsidR="004B304D" w:rsidRPr="00EF4A7F" w:rsidRDefault="004B304D" w:rsidP="004B304D">
      <w:pPr>
        <w:ind w:right="22"/>
        <w:jc w:val="both"/>
        <w:rPr>
          <w:rFonts w:ascii="Arial" w:hAnsi="Arial" w:cs="Arial"/>
          <w:color w:val="000000"/>
          <w:sz w:val="18"/>
          <w:szCs w:val="18"/>
          <w:lang w:eastAsia="es-MX"/>
        </w:rPr>
      </w:pPr>
      <w:r w:rsidRPr="00EF4A7F">
        <w:rPr>
          <w:rFonts w:ascii="Arial" w:hAnsi="Arial" w:cs="Arial"/>
          <w:color w:val="000000"/>
          <w:sz w:val="18"/>
          <w:szCs w:val="18"/>
          <w:lang w:eastAsia="es-MX"/>
        </w:rPr>
        <w:t xml:space="preserve">De conformidad con el artículo 105, fracción lX de las </w:t>
      </w:r>
      <w:r w:rsidRPr="00EF4A7F">
        <w:rPr>
          <w:rFonts w:ascii="Arial" w:hAnsi="Arial" w:cs="Arial"/>
          <w:b/>
          <w:bCs/>
          <w:color w:val="000000"/>
          <w:sz w:val="18"/>
          <w:szCs w:val="18"/>
        </w:rPr>
        <w:t>“POBALINES”</w:t>
      </w:r>
      <w:r w:rsidRPr="00EF4A7F">
        <w:rPr>
          <w:rFonts w:ascii="Arial" w:hAnsi="Arial" w:cs="Arial"/>
          <w:color w:val="000000"/>
          <w:sz w:val="18"/>
          <w:szCs w:val="18"/>
        </w:rPr>
        <w:t>, el pago de los gastos no recuperables se estará a lo dispuesto en el artículo 149, fracción I del mismo ordenamiento;</w:t>
      </w:r>
      <w:r w:rsidRPr="00EF4A7F">
        <w:rPr>
          <w:rFonts w:ascii="Arial" w:hAnsi="Arial" w:cs="Arial"/>
          <w:color w:val="000000"/>
          <w:sz w:val="18"/>
          <w:szCs w:val="18"/>
          <w:lang w:eastAsia="es-MX"/>
        </w:rPr>
        <w:t xml:space="preserve"> en este supuesto el </w:t>
      </w:r>
      <w:r w:rsidRPr="00EF4A7F">
        <w:rPr>
          <w:rFonts w:ascii="Arial" w:hAnsi="Arial" w:cs="Arial"/>
          <w:b/>
          <w:bCs/>
          <w:color w:val="000000"/>
          <w:sz w:val="18"/>
          <w:szCs w:val="18"/>
        </w:rPr>
        <w:t>“Instituto”</w:t>
      </w:r>
      <w:r w:rsidRPr="00EF4A7F">
        <w:rPr>
          <w:rFonts w:ascii="Arial" w:hAnsi="Arial" w:cs="Arial"/>
          <w:color w:val="000000"/>
          <w:sz w:val="18"/>
          <w:szCs w:val="18"/>
          <w:lang w:eastAsia="es-MX"/>
        </w:rPr>
        <w:t xml:space="preserve"> reembolsará al </w:t>
      </w:r>
      <w:r w:rsidRPr="00EF4A7F">
        <w:rPr>
          <w:rFonts w:ascii="Arial" w:hAnsi="Arial" w:cs="Arial"/>
          <w:b/>
          <w:bCs/>
          <w:color w:val="000000"/>
          <w:sz w:val="18"/>
          <w:szCs w:val="18"/>
        </w:rPr>
        <w:t>“Proveedor”</w:t>
      </w:r>
      <w:r w:rsidRPr="00EF4A7F">
        <w:rPr>
          <w:rFonts w:ascii="Arial" w:hAnsi="Arial" w:cs="Arial"/>
          <w:color w:val="000000"/>
          <w:sz w:val="18"/>
          <w:szCs w:val="18"/>
          <w:lang w:eastAsia="es-MX"/>
        </w:rPr>
        <w:t>, previa solicitud por escrito, los gastos no recuperables en que haya incurrido, siempre que éstos sean razonables, estén debidamente comprobados y se relacionen directamente con el contrato correspondiente.</w:t>
      </w:r>
    </w:p>
    <w:p w14:paraId="194C3D2C" w14:textId="77777777" w:rsidR="004B304D" w:rsidRPr="00EF4A7F" w:rsidRDefault="004B304D" w:rsidP="004B304D">
      <w:pPr>
        <w:ind w:right="22"/>
        <w:jc w:val="both"/>
        <w:rPr>
          <w:rFonts w:ascii="Arial" w:hAnsi="Arial" w:cs="Arial"/>
          <w:color w:val="000000"/>
          <w:sz w:val="18"/>
          <w:szCs w:val="18"/>
          <w:lang w:eastAsia="es-MX"/>
        </w:rPr>
      </w:pPr>
    </w:p>
    <w:p w14:paraId="1CD38EB0" w14:textId="77777777" w:rsidR="004B304D" w:rsidRPr="00EF4A7F" w:rsidRDefault="004B304D" w:rsidP="004B304D">
      <w:pPr>
        <w:autoSpaceDE w:val="0"/>
        <w:autoSpaceDN w:val="0"/>
        <w:ind w:right="22"/>
        <w:jc w:val="both"/>
        <w:rPr>
          <w:rFonts w:ascii="Arial" w:hAnsi="Arial" w:cs="Arial"/>
          <w:b/>
          <w:bCs/>
          <w:sz w:val="18"/>
          <w:szCs w:val="18"/>
          <w:u w:val="single"/>
        </w:rPr>
      </w:pPr>
      <w:r w:rsidRPr="00EF4A7F" w:rsidDel="007A3DA9">
        <w:rPr>
          <w:rFonts w:ascii="Arial" w:hAnsi="Arial" w:cs="Arial"/>
          <w:sz w:val="18"/>
          <w:szCs w:val="18"/>
          <w:lang w:eastAsia="es-MX"/>
        </w:rPr>
        <w:t xml:space="preserve"> </w:t>
      </w:r>
      <w:r w:rsidRPr="00EF4A7F">
        <w:rPr>
          <w:rFonts w:ascii="Arial" w:hAnsi="Arial" w:cs="Arial"/>
          <w:b/>
          <w:bCs/>
          <w:sz w:val="18"/>
          <w:szCs w:val="18"/>
          <w:u w:val="single"/>
        </w:rPr>
        <w:t>Décima Primera.- Rescisión administrativa.</w:t>
      </w:r>
    </w:p>
    <w:p w14:paraId="7B15B746" w14:textId="77777777" w:rsidR="004B304D" w:rsidRPr="00EF4A7F" w:rsidRDefault="004B304D" w:rsidP="004B304D">
      <w:pPr>
        <w:ind w:right="22"/>
        <w:jc w:val="both"/>
        <w:rPr>
          <w:rFonts w:ascii="Arial" w:hAnsi="Arial" w:cs="Arial"/>
          <w:sz w:val="18"/>
          <w:szCs w:val="18"/>
        </w:rPr>
      </w:pPr>
      <w:r w:rsidRPr="00EF4A7F">
        <w:rPr>
          <w:rFonts w:ascii="Arial" w:hAnsi="Arial" w:cs="Arial"/>
          <w:bCs/>
          <w:sz w:val="18"/>
          <w:szCs w:val="18"/>
          <w:lang w:val="es-ES"/>
        </w:rPr>
        <w:t>E</w:t>
      </w:r>
      <w:r w:rsidRPr="00EF4A7F">
        <w:rPr>
          <w:rFonts w:ascii="Arial" w:hAnsi="Arial" w:cs="Arial"/>
          <w:sz w:val="18"/>
          <w:szCs w:val="18"/>
          <w:lang w:val="es-ES_tradnl"/>
        </w:rPr>
        <w:t xml:space="preserve">l </w:t>
      </w:r>
      <w:r w:rsidRPr="00EF4A7F">
        <w:rPr>
          <w:rFonts w:ascii="Arial" w:hAnsi="Arial" w:cs="Arial"/>
          <w:b/>
          <w:sz w:val="18"/>
          <w:szCs w:val="18"/>
          <w:lang w:val="es-ES_tradnl"/>
        </w:rPr>
        <w:t>“</w:t>
      </w:r>
      <w:r w:rsidRPr="00EF4A7F">
        <w:rPr>
          <w:rFonts w:ascii="Arial" w:hAnsi="Arial" w:cs="Arial"/>
          <w:b/>
          <w:sz w:val="18"/>
          <w:szCs w:val="18"/>
          <w:lang w:val="es-ES"/>
        </w:rPr>
        <w:t>Instituto”</w:t>
      </w:r>
      <w:r w:rsidRPr="00EF4A7F">
        <w:rPr>
          <w:rFonts w:ascii="Arial" w:hAnsi="Arial" w:cs="Arial"/>
          <w:sz w:val="18"/>
          <w:szCs w:val="18"/>
          <w:lang w:val="es-ES"/>
        </w:rPr>
        <w:t xml:space="preserve"> podrá en cualquier momento rescindir administrativamente el presente contrato, cuando el </w:t>
      </w:r>
      <w:r w:rsidRPr="00EF4A7F">
        <w:rPr>
          <w:rFonts w:ascii="Arial" w:hAnsi="Arial" w:cs="Arial"/>
          <w:b/>
          <w:bCs/>
          <w:sz w:val="18"/>
          <w:szCs w:val="18"/>
          <w:lang w:val="es-ES"/>
        </w:rPr>
        <w:t>“Proveedor”</w:t>
      </w:r>
      <w:r w:rsidRPr="00EF4A7F">
        <w:rPr>
          <w:rFonts w:ascii="Arial" w:hAnsi="Arial" w:cs="Arial"/>
          <w:b/>
          <w:sz w:val="18"/>
          <w:szCs w:val="18"/>
          <w:lang w:val="es-ES"/>
        </w:rPr>
        <w:t xml:space="preserve"> </w:t>
      </w:r>
      <w:r w:rsidRPr="00EF4A7F">
        <w:rPr>
          <w:rFonts w:ascii="Arial" w:hAnsi="Arial" w:cs="Arial"/>
          <w:sz w:val="18"/>
          <w:szCs w:val="18"/>
          <w:lang w:val="es-ES"/>
        </w:rPr>
        <w:t xml:space="preserve">incurra en incumplimiento de sus obligaciones, </w:t>
      </w:r>
      <w:r w:rsidRPr="00EF4A7F">
        <w:rPr>
          <w:rFonts w:ascii="Arial" w:hAnsi="Arial" w:cs="Arial"/>
          <w:sz w:val="18"/>
          <w:szCs w:val="18"/>
        </w:rPr>
        <w:t>así como si incurre en alguno de los siguientes supuestos:</w:t>
      </w:r>
    </w:p>
    <w:p w14:paraId="0B24E142" w14:textId="77777777" w:rsidR="004B304D" w:rsidRPr="00EF4A7F" w:rsidRDefault="004B304D" w:rsidP="004B304D">
      <w:pPr>
        <w:ind w:right="22"/>
        <w:jc w:val="both"/>
        <w:rPr>
          <w:rFonts w:ascii="Arial" w:hAnsi="Arial" w:cs="Arial"/>
          <w:sz w:val="18"/>
          <w:szCs w:val="18"/>
        </w:rPr>
      </w:pPr>
    </w:p>
    <w:p w14:paraId="20E258F3"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Si el</w:t>
      </w:r>
      <w:r w:rsidRPr="00EF4A7F">
        <w:rPr>
          <w:rFonts w:ascii="Arial" w:hAnsi="Arial" w:cs="Arial"/>
          <w:b/>
          <w:sz w:val="18"/>
          <w:szCs w:val="18"/>
          <w:lang w:val="es-ES"/>
        </w:rPr>
        <w:t xml:space="preserve"> </w:t>
      </w:r>
      <w:r w:rsidRPr="00EF4A7F">
        <w:rPr>
          <w:rFonts w:ascii="Arial" w:hAnsi="Arial" w:cs="Arial"/>
          <w:b/>
          <w:bCs/>
          <w:sz w:val="18"/>
          <w:szCs w:val="18"/>
          <w:lang w:val="es-ES"/>
        </w:rPr>
        <w:t>“</w:t>
      </w:r>
      <w:r w:rsidRPr="00EF4A7F">
        <w:rPr>
          <w:rFonts w:ascii="Arial" w:hAnsi="Arial" w:cs="Arial"/>
          <w:b/>
          <w:sz w:val="18"/>
          <w:szCs w:val="18"/>
          <w:lang w:val="es-ES"/>
        </w:rPr>
        <w:t>Instituto</w:t>
      </w:r>
      <w:r w:rsidRPr="00EF4A7F">
        <w:rPr>
          <w:rFonts w:ascii="Arial" w:hAnsi="Arial" w:cs="Arial"/>
          <w:b/>
          <w:bCs/>
          <w:sz w:val="18"/>
          <w:szCs w:val="18"/>
          <w:lang w:val="es-ES"/>
        </w:rPr>
        <w:t>”</w:t>
      </w:r>
      <w:r w:rsidRPr="00EF4A7F">
        <w:rPr>
          <w:rFonts w:ascii="Arial" w:hAnsi="Arial" w:cs="Arial"/>
          <w:sz w:val="18"/>
          <w:szCs w:val="18"/>
          <w:lang w:val="es-ES"/>
        </w:rPr>
        <w:t xml:space="preserve"> corrobora que el</w:t>
      </w:r>
      <w:r w:rsidRPr="00EF4A7F">
        <w:rPr>
          <w:rFonts w:ascii="Arial" w:hAnsi="Arial" w:cs="Arial"/>
          <w:b/>
          <w:sz w:val="18"/>
          <w:szCs w:val="18"/>
          <w:lang w:val="es-ES"/>
        </w:rPr>
        <w:t xml:space="preserve"> </w:t>
      </w:r>
      <w:r w:rsidRPr="00EF4A7F">
        <w:rPr>
          <w:rFonts w:ascii="Arial" w:hAnsi="Arial" w:cs="Arial"/>
          <w:b/>
          <w:bCs/>
          <w:sz w:val="18"/>
          <w:szCs w:val="18"/>
          <w:lang w:val="es-ES"/>
        </w:rPr>
        <w:t>“Proveedor”</w:t>
      </w:r>
      <w:r w:rsidRPr="00EF4A7F">
        <w:rPr>
          <w:rFonts w:ascii="Arial" w:hAnsi="Arial" w:cs="Arial"/>
          <w:b/>
          <w:sz w:val="18"/>
          <w:szCs w:val="18"/>
          <w:lang w:val="es-ES"/>
        </w:rPr>
        <w:t xml:space="preserve"> </w:t>
      </w:r>
      <w:r w:rsidRPr="00EF4A7F">
        <w:rPr>
          <w:rFonts w:ascii="Arial" w:hAnsi="Arial" w:cs="Arial"/>
          <w:sz w:val="18"/>
          <w:szCs w:val="18"/>
          <w:lang w:val="es-ES"/>
        </w:rPr>
        <w:t xml:space="preserve">ha proporcionado información falsa, relacionada con su documentación legal o su oferta técnica o económica o su cotización </w:t>
      </w:r>
      <w:r w:rsidRPr="00EF4A7F">
        <w:rPr>
          <w:rFonts w:ascii="Arial" w:hAnsi="Arial" w:cs="Arial"/>
          <w:i/>
          <w:iCs/>
          <w:sz w:val="18"/>
          <w:szCs w:val="18"/>
          <w:lang w:val="es-ES"/>
        </w:rPr>
        <w:t>(se es adjudicación directa)</w:t>
      </w:r>
      <w:r w:rsidRPr="00EF4A7F">
        <w:rPr>
          <w:rFonts w:ascii="Arial" w:hAnsi="Arial" w:cs="Arial"/>
          <w:sz w:val="18"/>
          <w:szCs w:val="18"/>
          <w:lang w:val="es-ES"/>
        </w:rPr>
        <w:t xml:space="preserve">; </w:t>
      </w:r>
    </w:p>
    <w:p w14:paraId="267B300E"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 xml:space="preserve">Si el monto calculado de la pena convencional (o deducciones </w:t>
      </w:r>
      <w:r w:rsidRPr="00EF4A7F">
        <w:rPr>
          <w:rFonts w:ascii="Arial" w:hAnsi="Arial" w:cs="Arial"/>
          <w:b/>
          <w:sz w:val="18"/>
          <w:szCs w:val="18"/>
          <w:lang w:val="es-ES"/>
        </w:rPr>
        <w:t>si aplica</w:t>
      </w:r>
      <w:r w:rsidRPr="00EF4A7F">
        <w:rPr>
          <w:rFonts w:ascii="Arial" w:hAnsi="Arial" w:cs="Arial"/>
          <w:sz w:val="18"/>
          <w:szCs w:val="18"/>
          <w:lang w:val="es-ES"/>
        </w:rPr>
        <w:t xml:space="preserve">) excede el monto de la garantía de cumplimiento; </w:t>
      </w:r>
    </w:p>
    <w:p w14:paraId="5EEF5164"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 xml:space="preserve">Si incumple cualquier obligación establecida en el </w:t>
      </w:r>
      <w:r w:rsidRPr="00EF4A7F">
        <w:rPr>
          <w:rFonts w:ascii="Arial" w:hAnsi="Arial" w:cs="Arial"/>
          <w:b/>
          <w:sz w:val="18"/>
          <w:szCs w:val="18"/>
          <w:lang w:val="es-ES"/>
        </w:rPr>
        <w:t>“Reglamento”</w:t>
      </w:r>
      <w:r w:rsidRPr="00EF4A7F">
        <w:rPr>
          <w:rFonts w:ascii="Arial" w:hAnsi="Arial" w:cs="Arial"/>
          <w:sz w:val="18"/>
          <w:szCs w:val="18"/>
          <w:lang w:val="es-ES"/>
        </w:rPr>
        <w:t xml:space="preserve"> o demás ordenamientos aplicables; o</w:t>
      </w:r>
    </w:p>
    <w:p w14:paraId="1E124E09"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rPr>
        <w:t>Cuando la autoridad competente lo declare en concurso mercantil, o bien se encuentre en cualquier otra situación que afecte su patrimonio en tal forma que le impida cumplir con las obligaciones asumidas en el contrato.</w:t>
      </w:r>
    </w:p>
    <w:p w14:paraId="3F48678B" w14:textId="77777777" w:rsidR="004B304D" w:rsidRPr="00EF4A7F" w:rsidRDefault="004B304D" w:rsidP="004B304D">
      <w:pPr>
        <w:ind w:right="22"/>
        <w:jc w:val="both"/>
        <w:rPr>
          <w:rFonts w:ascii="Arial" w:hAnsi="Arial" w:cs="Arial"/>
          <w:sz w:val="18"/>
          <w:szCs w:val="18"/>
        </w:rPr>
      </w:pPr>
    </w:p>
    <w:p w14:paraId="57B902C8"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el supuesto de que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rescinda el presente contrato se atenderá conforme al procedimiento establecido en los artículos 64 del </w:t>
      </w:r>
      <w:r w:rsidRPr="00EF4A7F">
        <w:rPr>
          <w:rFonts w:ascii="Arial" w:hAnsi="Arial" w:cs="Arial"/>
          <w:b/>
          <w:sz w:val="18"/>
          <w:szCs w:val="18"/>
        </w:rPr>
        <w:t>“Reglamento”</w:t>
      </w:r>
      <w:r w:rsidRPr="00EF4A7F">
        <w:rPr>
          <w:rFonts w:ascii="Arial" w:hAnsi="Arial" w:cs="Arial"/>
          <w:sz w:val="18"/>
          <w:szCs w:val="18"/>
        </w:rPr>
        <w:t xml:space="preserve">, 151 y 152 de las </w:t>
      </w:r>
      <w:r w:rsidRPr="00EF4A7F">
        <w:rPr>
          <w:rFonts w:ascii="Arial" w:hAnsi="Arial" w:cs="Arial"/>
          <w:b/>
          <w:sz w:val="18"/>
          <w:szCs w:val="18"/>
        </w:rPr>
        <w:t>“POBALINES”</w:t>
      </w:r>
      <w:r w:rsidRPr="00EF4A7F">
        <w:rPr>
          <w:rFonts w:ascii="Arial" w:hAnsi="Arial" w:cs="Arial"/>
          <w:sz w:val="18"/>
          <w:szCs w:val="18"/>
        </w:rPr>
        <w:t>.</w:t>
      </w:r>
    </w:p>
    <w:p w14:paraId="6FAC90D7" w14:textId="77777777" w:rsidR="004B304D" w:rsidRPr="00EF4A7F" w:rsidRDefault="004B304D" w:rsidP="004B304D">
      <w:pPr>
        <w:ind w:right="22"/>
        <w:jc w:val="both"/>
        <w:rPr>
          <w:rFonts w:ascii="Arial" w:hAnsi="Arial" w:cs="Arial"/>
          <w:sz w:val="18"/>
          <w:szCs w:val="18"/>
        </w:rPr>
      </w:pPr>
    </w:p>
    <w:p w14:paraId="4A3D6E4F" w14:textId="77777777" w:rsidR="004B304D" w:rsidRPr="00EF4A7F" w:rsidRDefault="004B304D" w:rsidP="004B304D">
      <w:pPr>
        <w:ind w:right="22"/>
        <w:jc w:val="both"/>
        <w:outlineLvl w:val="0"/>
        <w:rPr>
          <w:rFonts w:ascii="Arial" w:hAnsi="Arial" w:cs="Arial"/>
          <w:bCs/>
          <w:sz w:val="18"/>
          <w:szCs w:val="18"/>
          <w:u w:val="single"/>
        </w:rPr>
      </w:pPr>
      <w:r w:rsidRPr="00EF4A7F">
        <w:rPr>
          <w:rFonts w:ascii="Arial" w:hAnsi="Arial" w:cs="Arial"/>
          <w:b/>
          <w:sz w:val="18"/>
          <w:szCs w:val="18"/>
          <w:u w:val="single"/>
        </w:rPr>
        <w:t>Décima Segunda.- P</w:t>
      </w:r>
      <w:r w:rsidRPr="00EF4A7F">
        <w:rPr>
          <w:rFonts w:ascii="Arial" w:hAnsi="Arial" w:cs="Arial"/>
          <w:b/>
          <w:bCs/>
          <w:sz w:val="18"/>
          <w:szCs w:val="18"/>
          <w:u w:val="single"/>
        </w:rPr>
        <w:t>revalencia.</w:t>
      </w:r>
    </w:p>
    <w:p w14:paraId="31BD9D40" w14:textId="77777777" w:rsidR="004B304D" w:rsidRPr="00EF4A7F" w:rsidRDefault="004B304D" w:rsidP="004B304D">
      <w:pPr>
        <w:ind w:right="22"/>
        <w:jc w:val="both"/>
        <w:rPr>
          <w:rFonts w:ascii="Arial" w:hAnsi="Arial" w:cs="Arial"/>
          <w:sz w:val="18"/>
          <w:szCs w:val="18"/>
          <w:u w:val="single"/>
          <w:shd w:val="clear" w:color="auto" w:fill="FFFFFF"/>
        </w:rPr>
      </w:pPr>
      <w:r w:rsidRPr="00EF4A7F">
        <w:rPr>
          <w:rFonts w:ascii="Arial" w:hAnsi="Arial" w:cs="Arial"/>
          <w:sz w:val="18"/>
          <w:szCs w:val="18"/>
        </w:rPr>
        <w:t xml:space="preserve">De conformidad con lo establecido en los artículos 54, penúltimo párrafo del </w:t>
      </w:r>
      <w:r w:rsidRPr="00EF4A7F">
        <w:rPr>
          <w:rFonts w:ascii="Arial" w:hAnsi="Arial" w:cs="Arial"/>
          <w:b/>
          <w:sz w:val="18"/>
          <w:szCs w:val="18"/>
        </w:rPr>
        <w:t xml:space="preserve">“Reglamento” </w:t>
      </w:r>
      <w:r w:rsidRPr="00EF4A7F">
        <w:rPr>
          <w:rFonts w:ascii="Arial" w:hAnsi="Arial" w:cs="Arial"/>
          <w:sz w:val="18"/>
          <w:szCs w:val="18"/>
        </w:rPr>
        <w:t xml:space="preserve">y 105, fracción IV de las </w:t>
      </w:r>
      <w:r w:rsidRPr="00EF4A7F">
        <w:rPr>
          <w:rFonts w:ascii="Arial" w:hAnsi="Arial" w:cs="Arial"/>
          <w:b/>
          <w:sz w:val="18"/>
          <w:szCs w:val="18"/>
        </w:rPr>
        <w:t>“POBALINES</w:t>
      </w:r>
      <w:r w:rsidRPr="00EF4A7F">
        <w:rPr>
          <w:rFonts w:ascii="Arial" w:hAnsi="Arial" w:cs="Arial"/>
          <w:b/>
          <w:sz w:val="18"/>
          <w:szCs w:val="18"/>
          <w:shd w:val="clear" w:color="auto" w:fill="FFFFFF"/>
        </w:rPr>
        <w:t>”</w:t>
      </w:r>
      <w:r w:rsidRPr="00EF4A7F">
        <w:rPr>
          <w:rFonts w:ascii="Arial" w:hAnsi="Arial" w:cs="Arial"/>
          <w:sz w:val="18"/>
          <w:szCs w:val="18"/>
          <w:shd w:val="clear" w:color="auto" w:fill="FFFFFF"/>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estas últimas.</w:t>
      </w:r>
    </w:p>
    <w:p w14:paraId="52465DD7" w14:textId="77777777" w:rsidR="004B304D" w:rsidRPr="00EF4A7F" w:rsidRDefault="004B304D" w:rsidP="004B304D">
      <w:pPr>
        <w:ind w:right="22"/>
        <w:jc w:val="both"/>
        <w:rPr>
          <w:rFonts w:ascii="Arial" w:hAnsi="Arial" w:cs="Arial"/>
          <w:sz w:val="18"/>
          <w:szCs w:val="18"/>
        </w:rPr>
      </w:pPr>
    </w:p>
    <w:p w14:paraId="708AE6C8" w14:textId="77777777" w:rsidR="004B304D" w:rsidRPr="00EF4A7F" w:rsidRDefault="004B304D" w:rsidP="004B304D">
      <w:pPr>
        <w:ind w:right="22"/>
        <w:jc w:val="both"/>
        <w:outlineLvl w:val="0"/>
        <w:rPr>
          <w:rFonts w:ascii="Arial" w:hAnsi="Arial" w:cs="Arial"/>
          <w:bCs/>
          <w:sz w:val="18"/>
          <w:szCs w:val="18"/>
        </w:rPr>
      </w:pPr>
      <w:r w:rsidRPr="00EF4A7F">
        <w:rPr>
          <w:rFonts w:ascii="Arial" w:hAnsi="Arial" w:cs="Arial"/>
          <w:b/>
          <w:bCs/>
          <w:sz w:val="18"/>
          <w:szCs w:val="18"/>
          <w:u w:val="single"/>
        </w:rPr>
        <w:t xml:space="preserve">Décima Tercera.- </w:t>
      </w:r>
      <w:r w:rsidRPr="00EF4A7F">
        <w:rPr>
          <w:rFonts w:ascii="Arial" w:hAnsi="Arial" w:cs="Arial"/>
          <w:b/>
          <w:sz w:val="18"/>
          <w:szCs w:val="18"/>
          <w:u w:val="single"/>
        </w:rPr>
        <w:t>Transferencia de derechos.</w:t>
      </w:r>
    </w:p>
    <w:p w14:paraId="1BC47328" w14:textId="77777777" w:rsidR="004B304D" w:rsidRPr="00EF4A7F" w:rsidRDefault="004B304D" w:rsidP="004B304D">
      <w:pPr>
        <w:autoSpaceDN w:val="0"/>
        <w:ind w:right="22"/>
        <w:jc w:val="both"/>
        <w:rPr>
          <w:rFonts w:ascii="Arial" w:hAnsi="Arial" w:cs="Arial"/>
          <w:bCs/>
          <w:sz w:val="18"/>
          <w:szCs w:val="18"/>
        </w:rPr>
      </w:pPr>
      <w:r w:rsidRPr="00EF4A7F">
        <w:rPr>
          <w:rFonts w:ascii="Arial" w:hAnsi="Arial" w:cs="Arial"/>
          <w:bCs/>
          <w:sz w:val="18"/>
          <w:szCs w:val="18"/>
        </w:rPr>
        <w:t xml:space="preserve">En términos de lo señalado en el último párrafo del artículo 55 del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Cs/>
          <w:sz w:val="18"/>
          <w:szCs w:val="18"/>
        </w:rPr>
        <w:t xml:space="preserve"> el </w:t>
      </w:r>
      <w:r w:rsidRPr="00EF4A7F">
        <w:rPr>
          <w:rFonts w:ascii="Arial" w:hAnsi="Arial" w:cs="Arial"/>
          <w:b/>
          <w:bCs/>
          <w:sz w:val="18"/>
          <w:szCs w:val="18"/>
        </w:rPr>
        <w:t>“Proveedor”</w:t>
      </w:r>
      <w:r w:rsidRPr="00EF4A7F">
        <w:rPr>
          <w:rFonts w:ascii="Arial" w:hAnsi="Arial" w:cs="Arial"/>
          <w:bCs/>
          <w:sz w:val="18"/>
          <w:szCs w:val="18"/>
        </w:rPr>
        <w:t xml:space="preserve"> no podrá transferir los derechos y obligaciones derivados del presente contrato, con excepción de los derechos de cobro, en cuyo caso se deberá contar con el consentimiento expreso y por escrito por parte del (</w:t>
      </w:r>
      <w:r w:rsidRPr="00EF4A7F">
        <w:rPr>
          <w:rFonts w:ascii="Arial" w:hAnsi="Arial" w:cs="Arial"/>
          <w:bCs/>
          <w:sz w:val="18"/>
          <w:szCs w:val="18"/>
          <w:u w:val="single"/>
        </w:rPr>
        <w:t>la</w:t>
      </w:r>
      <w:r w:rsidRPr="00EF4A7F">
        <w:rPr>
          <w:rFonts w:ascii="Arial" w:hAnsi="Arial" w:cs="Arial"/>
          <w:bCs/>
          <w:sz w:val="18"/>
          <w:szCs w:val="18"/>
        </w:rPr>
        <w:t xml:space="preserve">) Titular de la Dirección de Recursos Financieros 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w:t>
      </w:r>
    </w:p>
    <w:p w14:paraId="5A82799B" w14:textId="77777777" w:rsidR="004B304D" w:rsidRPr="00EF4A7F" w:rsidRDefault="004B304D" w:rsidP="004B304D">
      <w:pPr>
        <w:autoSpaceDN w:val="0"/>
        <w:ind w:right="22"/>
        <w:jc w:val="both"/>
        <w:rPr>
          <w:rFonts w:ascii="Arial" w:hAnsi="Arial" w:cs="Arial"/>
          <w:bCs/>
          <w:sz w:val="18"/>
          <w:szCs w:val="18"/>
        </w:rPr>
      </w:pPr>
    </w:p>
    <w:p w14:paraId="5A80125D" w14:textId="77777777" w:rsidR="004B304D" w:rsidRPr="00EF4A7F" w:rsidRDefault="004B304D" w:rsidP="004B304D">
      <w:pPr>
        <w:ind w:right="22"/>
        <w:outlineLvl w:val="0"/>
        <w:rPr>
          <w:rFonts w:ascii="Arial" w:hAnsi="Arial" w:cs="Arial"/>
          <w:b/>
          <w:sz w:val="18"/>
          <w:szCs w:val="18"/>
          <w:u w:val="single"/>
        </w:rPr>
      </w:pPr>
      <w:r w:rsidRPr="00EF4A7F">
        <w:rPr>
          <w:rFonts w:ascii="Arial" w:hAnsi="Arial" w:cs="Arial"/>
          <w:b/>
          <w:sz w:val="18"/>
          <w:szCs w:val="18"/>
          <w:u w:val="single"/>
        </w:rPr>
        <w:t>Décima</w:t>
      </w:r>
      <w:r w:rsidRPr="00EF4A7F">
        <w:rPr>
          <w:rFonts w:ascii="Arial" w:hAnsi="Arial" w:cs="Arial"/>
          <w:sz w:val="18"/>
          <w:szCs w:val="18"/>
          <w:u w:val="single"/>
        </w:rPr>
        <w:t xml:space="preserve"> </w:t>
      </w:r>
      <w:r w:rsidRPr="00EF4A7F">
        <w:rPr>
          <w:rFonts w:ascii="Arial" w:hAnsi="Arial" w:cs="Arial"/>
          <w:b/>
          <w:bCs/>
          <w:sz w:val="18"/>
          <w:szCs w:val="18"/>
          <w:u w:val="single"/>
        </w:rPr>
        <w:t>Cuarta</w:t>
      </w:r>
      <w:r w:rsidRPr="00EF4A7F">
        <w:rPr>
          <w:rFonts w:ascii="Arial" w:hAnsi="Arial" w:cs="Arial"/>
          <w:b/>
          <w:sz w:val="18"/>
          <w:szCs w:val="18"/>
          <w:u w:val="single"/>
        </w:rPr>
        <w:t>.-</w:t>
      </w:r>
      <w:r w:rsidRPr="00EF4A7F">
        <w:rPr>
          <w:rFonts w:ascii="Arial" w:hAnsi="Arial" w:cs="Arial"/>
          <w:sz w:val="18"/>
          <w:szCs w:val="18"/>
          <w:u w:val="single"/>
        </w:rPr>
        <w:t xml:space="preserve"> </w:t>
      </w:r>
      <w:r w:rsidRPr="00EF4A7F">
        <w:rPr>
          <w:rFonts w:ascii="Arial" w:hAnsi="Arial" w:cs="Arial"/>
          <w:b/>
          <w:sz w:val="18"/>
          <w:szCs w:val="18"/>
          <w:u w:val="single"/>
        </w:rPr>
        <w:t>Impuestos y derechos.</w:t>
      </w:r>
    </w:p>
    <w:p w14:paraId="7E4D5891"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lang w:val="es-ES"/>
        </w:rPr>
        <w:t>L</w:t>
      </w:r>
      <w:r w:rsidRPr="00EF4A7F">
        <w:rPr>
          <w:rFonts w:ascii="Arial" w:hAnsi="Arial" w:cs="Arial"/>
          <w:sz w:val="18"/>
          <w:szCs w:val="18"/>
        </w:rPr>
        <w:t xml:space="preserve">os impuestos y derechos que se generen con motivo del presente contrato, correrán por cuenta del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sz w:val="18"/>
          <w:szCs w:val="18"/>
        </w:rPr>
        <w:t xml:space="preserve"> trasladando al</w:t>
      </w:r>
      <w:r w:rsidRPr="00EF4A7F">
        <w:rPr>
          <w:rFonts w:ascii="Arial" w:hAnsi="Arial" w:cs="Arial"/>
          <w:b/>
          <w:sz w:val="18"/>
          <w:szCs w:val="18"/>
        </w:rPr>
        <w:t xml:space="preserve">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
          <w:sz w:val="18"/>
          <w:szCs w:val="18"/>
        </w:rPr>
        <w:t xml:space="preserve"> </w:t>
      </w:r>
      <w:r w:rsidRPr="00EF4A7F">
        <w:rPr>
          <w:rFonts w:ascii="Arial" w:hAnsi="Arial" w:cs="Arial"/>
          <w:sz w:val="18"/>
          <w:szCs w:val="18"/>
        </w:rPr>
        <w:t>únicamente el Impuesto al Valor Agregado de acuerdo a la legislación fiscal vigente.</w:t>
      </w:r>
    </w:p>
    <w:p w14:paraId="784BAA42" w14:textId="77777777" w:rsidR="004B304D" w:rsidRPr="00EF4A7F" w:rsidRDefault="004B304D" w:rsidP="004B304D">
      <w:pPr>
        <w:ind w:right="22"/>
        <w:jc w:val="both"/>
        <w:rPr>
          <w:rFonts w:ascii="Arial" w:hAnsi="Arial" w:cs="Arial"/>
          <w:sz w:val="18"/>
          <w:szCs w:val="18"/>
        </w:rPr>
      </w:pPr>
    </w:p>
    <w:p w14:paraId="09CFA249" w14:textId="77777777" w:rsidR="004B304D" w:rsidRPr="00EF4A7F" w:rsidRDefault="004B304D" w:rsidP="004B304D">
      <w:pPr>
        <w:ind w:right="22"/>
        <w:jc w:val="both"/>
        <w:outlineLvl w:val="0"/>
        <w:rPr>
          <w:rFonts w:ascii="Arial" w:hAnsi="Arial" w:cs="Arial"/>
          <w:b/>
          <w:sz w:val="18"/>
          <w:szCs w:val="18"/>
        </w:rPr>
      </w:pPr>
      <w:r w:rsidRPr="00EF4A7F">
        <w:rPr>
          <w:rFonts w:ascii="Arial" w:hAnsi="Arial" w:cs="Arial"/>
          <w:b/>
          <w:sz w:val="18"/>
          <w:szCs w:val="18"/>
          <w:u w:val="single"/>
        </w:rPr>
        <w:t>Décima Quinta.- Propiedad intelectual.</w:t>
      </w:r>
    </w:p>
    <w:p w14:paraId="7D918B2E" w14:textId="77777777" w:rsidR="004B304D" w:rsidRPr="00EF4A7F" w:rsidRDefault="004B304D" w:rsidP="004B304D">
      <w:pPr>
        <w:ind w:right="-1"/>
        <w:jc w:val="both"/>
        <w:rPr>
          <w:rFonts w:ascii="Arial" w:eastAsiaTheme="minorHAnsi" w:hAnsi="Arial" w:cs="Arial"/>
          <w:sz w:val="18"/>
          <w:szCs w:val="18"/>
          <w:lang w:eastAsia="en-US"/>
        </w:rPr>
      </w:pPr>
      <w:r w:rsidRPr="00EF4A7F">
        <w:rPr>
          <w:rFonts w:ascii="Arial" w:hAnsi="Arial" w:cs="Arial"/>
          <w:color w:val="000000" w:themeColor="text1"/>
          <w:sz w:val="18"/>
          <w:szCs w:val="18"/>
        </w:rPr>
        <w:t>De</w:t>
      </w:r>
      <w:r w:rsidRPr="00EF4A7F">
        <w:rPr>
          <w:rFonts w:ascii="Arial" w:eastAsiaTheme="minorHAnsi" w:hAnsi="Arial" w:cs="Arial"/>
          <w:sz w:val="18"/>
          <w:szCs w:val="18"/>
          <w:lang w:eastAsia="en-US"/>
        </w:rPr>
        <w:t xml:space="preserve"> conformidad con lo previsto por los artículos 83 de la Ley Federal del Derecho de Autor vigente y 46 del</w:t>
      </w:r>
    </w:p>
    <w:p w14:paraId="53955A8C" w14:textId="77777777" w:rsidR="004B304D" w:rsidRPr="00EF4A7F" w:rsidRDefault="004B304D" w:rsidP="004B304D">
      <w:pPr>
        <w:autoSpaceDE w:val="0"/>
        <w:autoSpaceDN w:val="0"/>
        <w:adjustRightInd w:val="0"/>
        <w:ind w:right="-1"/>
        <w:jc w:val="both"/>
        <w:rPr>
          <w:rFonts w:ascii="Arial" w:eastAsiaTheme="minorHAnsi" w:hAnsi="Arial" w:cs="Arial"/>
          <w:sz w:val="18"/>
          <w:szCs w:val="18"/>
          <w:lang w:eastAsia="en-US"/>
        </w:rPr>
      </w:pPr>
      <w:r w:rsidRPr="00EF4A7F">
        <w:rPr>
          <w:rFonts w:ascii="Arial" w:eastAsiaTheme="minorHAnsi" w:hAnsi="Arial" w:cs="Arial"/>
          <w:sz w:val="18"/>
          <w:szCs w:val="18"/>
          <w:lang w:eastAsia="en-US"/>
        </w:rPr>
        <w:t>Reglamento del mismo ordenamiento legal, los derechos de autor que surjan con motivo de la prestación</w:t>
      </w:r>
    </w:p>
    <w:p w14:paraId="23BF89FF"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eastAsiaTheme="minorHAnsi" w:hAnsi="Arial" w:cs="Arial"/>
          <w:sz w:val="18"/>
          <w:szCs w:val="18"/>
          <w:lang w:eastAsia="en-US"/>
        </w:rPr>
        <w:t xml:space="preserve">del servicio objeto del presente contrato, serán propiedad del </w:t>
      </w:r>
      <w:r w:rsidRPr="00EF4A7F">
        <w:rPr>
          <w:rFonts w:ascii="Arial" w:eastAsiaTheme="minorHAnsi" w:hAnsi="Arial" w:cs="Arial"/>
          <w:b/>
          <w:bCs/>
          <w:sz w:val="18"/>
          <w:szCs w:val="18"/>
          <w:lang w:eastAsia="en-US"/>
        </w:rPr>
        <w:t>“Instituto”</w:t>
      </w:r>
      <w:r w:rsidRPr="00EF4A7F">
        <w:rPr>
          <w:rFonts w:ascii="Arial" w:eastAsiaTheme="minorHAnsi" w:hAnsi="Arial" w:cs="Arial"/>
          <w:sz w:val="18"/>
          <w:szCs w:val="18"/>
          <w:lang w:eastAsia="en-US"/>
        </w:rPr>
        <w:t>. (Si aplica)</w:t>
      </w:r>
    </w:p>
    <w:p w14:paraId="061DCD03" w14:textId="77777777" w:rsidR="004B304D" w:rsidRPr="00EF4A7F" w:rsidRDefault="004B304D" w:rsidP="004B304D">
      <w:pPr>
        <w:ind w:right="22"/>
        <w:jc w:val="both"/>
        <w:rPr>
          <w:rFonts w:ascii="Arial" w:hAnsi="Arial" w:cs="Arial"/>
          <w:color w:val="000000" w:themeColor="text1"/>
          <w:sz w:val="18"/>
          <w:szCs w:val="18"/>
        </w:rPr>
      </w:pPr>
    </w:p>
    <w:p w14:paraId="404EA99B"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themeColor="text1"/>
          <w:sz w:val="18"/>
          <w:szCs w:val="18"/>
        </w:rPr>
        <w:t xml:space="preserve">En términos de lo señalado en el artículo 54, fracción XX del </w:t>
      </w:r>
      <w:r w:rsidRPr="00EF4A7F">
        <w:rPr>
          <w:rFonts w:ascii="Arial" w:hAnsi="Arial" w:cs="Arial"/>
          <w:b/>
          <w:color w:val="000000" w:themeColor="text1"/>
          <w:sz w:val="18"/>
          <w:szCs w:val="18"/>
        </w:rPr>
        <w:t>“Reglamento”</w:t>
      </w:r>
      <w:r w:rsidRPr="00EF4A7F">
        <w:rPr>
          <w:rFonts w:ascii="Arial" w:hAnsi="Arial" w:cs="Arial"/>
          <w:color w:val="000000" w:themeColor="text1"/>
          <w:sz w:val="18"/>
          <w:szCs w:val="18"/>
        </w:rPr>
        <w:t xml:space="preserve">, en caso de violaciones en materia de derechos inherentes a la propiedad intelectual, la responsabilidad estará a cargo del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por lo que de presentarse alguna reclamación al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 xml:space="preserve">“Proveedor” </w:t>
      </w:r>
      <w:r w:rsidRPr="00EF4A7F">
        <w:rPr>
          <w:rFonts w:ascii="Arial" w:hAnsi="Arial" w:cs="Arial"/>
          <w:color w:val="000000" w:themeColor="text1"/>
          <w:sz w:val="18"/>
          <w:szCs w:val="18"/>
        </w:rPr>
        <w:t>se obliga a sacarlo en paz y a salvo frente a las autoridades administrativas y judiciales que correspondan.</w:t>
      </w:r>
    </w:p>
    <w:p w14:paraId="24CD7E05" w14:textId="77777777" w:rsidR="004B304D" w:rsidRPr="00EF4A7F" w:rsidRDefault="004B304D" w:rsidP="004B304D">
      <w:pPr>
        <w:ind w:right="22"/>
        <w:jc w:val="both"/>
        <w:rPr>
          <w:rFonts w:ascii="Arial" w:hAnsi="Arial" w:cs="Arial"/>
          <w:sz w:val="18"/>
          <w:szCs w:val="18"/>
        </w:rPr>
      </w:pPr>
    </w:p>
    <w:p w14:paraId="7A685011" w14:textId="77777777" w:rsidR="004B304D" w:rsidRPr="00EF4A7F" w:rsidRDefault="004B304D" w:rsidP="004B304D">
      <w:pPr>
        <w:ind w:right="22"/>
        <w:outlineLvl w:val="0"/>
        <w:rPr>
          <w:rFonts w:ascii="Arial" w:hAnsi="Arial" w:cs="Arial"/>
          <w:b/>
          <w:bCs/>
          <w:sz w:val="18"/>
          <w:szCs w:val="18"/>
          <w:u w:val="single"/>
        </w:rPr>
      </w:pPr>
      <w:r w:rsidRPr="00EF4A7F">
        <w:rPr>
          <w:rFonts w:ascii="Arial" w:hAnsi="Arial" w:cs="Arial"/>
          <w:b/>
          <w:sz w:val="18"/>
          <w:szCs w:val="18"/>
          <w:u w:val="single"/>
        </w:rPr>
        <w:t>Décima</w:t>
      </w:r>
      <w:r w:rsidRPr="00EF4A7F">
        <w:rPr>
          <w:rFonts w:ascii="Arial" w:hAnsi="Arial" w:cs="Arial"/>
          <w:b/>
          <w:bCs/>
          <w:sz w:val="18"/>
          <w:szCs w:val="18"/>
          <w:u w:val="single"/>
        </w:rPr>
        <w:t xml:space="preserve"> Sexta</w:t>
      </w:r>
      <w:r w:rsidRPr="00EF4A7F">
        <w:rPr>
          <w:rFonts w:ascii="Arial" w:hAnsi="Arial" w:cs="Arial"/>
          <w:b/>
          <w:sz w:val="18"/>
          <w:szCs w:val="18"/>
          <w:u w:val="single"/>
        </w:rPr>
        <w:t>.-</w:t>
      </w:r>
      <w:r w:rsidRPr="00EF4A7F">
        <w:rPr>
          <w:rFonts w:ascii="Arial" w:hAnsi="Arial" w:cs="Arial"/>
          <w:sz w:val="18"/>
          <w:szCs w:val="18"/>
          <w:u w:val="single"/>
        </w:rPr>
        <w:t xml:space="preserve"> </w:t>
      </w:r>
      <w:r w:rsidRPr="00EF4A7F">
        <w:rPr>
          <w:rFonts w:ascii="Arial" w:hAnsi="Arial" w:cs="Arial"/>
          <w:b/>
          <w:bCs/>
          <w:sz w:val="18"/>
          <w:szCs w:val="18"/>
          <w:u w:val="single"/>
        </w:rPr>
        <w:t>Solicitud de información.</w:t>
      </w:r>
    </w:p>
    <w:p w14:paraId="0ED49C9B"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El </w:t>
      </w:r>
      <w:r w:rsidRPr="00EF4A7F">
        <w:rPr>
          <w:rFonts w:ascii="Arial" w:hAnsi="Arial" w:cs="Arial"/>
          <w:b/>
          <w:bCs/>
          <w:sz w:val="18"/>
          <w:szCs w:val="18"/>
        </w:rPr>
        <w:t>“Proveedor”</w:t>
      </w:r>
      <w:r w:rsidRPr="00EF4A7F">
        <w:rPr>
          <w:rFonts w:ascii="Arial" w:hAnsi="Arial" w:cs="Arial"/>
          <w:sz w:val="18"/>
          <w:szCs w:val="18"/>
        </w:rPr>
        <w:t xml:space="preserve"> se compromete a proporcionar los datos e informes relacionados con el presente contrato que, en su caso, le requiera el Órgano Interno de Control 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en el ámbito de sus atribuciones y en apego a lo previsto en los artículos 70 del </w:t>
      </w:r>
      <w:r w:rsidRPr="00EF4A7F">
        <w:rPr>
          <w:rFonts w:ascii="Arial" w:hAnsi="Arial" w:cs="Arial"/>
          <w:b/>
          <w:sz w:val="18"/>
          <w:szCs w:val="18"/>
        </w:rPr>
        <w:t>“Reglamento”</w:t>
      </w:r>
      <w:r w:rsidRPr="00EF4A7F">
        <w:rPr>
          <w:rFonts w:ascii="Arial" w:hAnsi="Arial" w:cs="Arial"/>
          <w:sz w:val="18"/>
          <w:szCs w:val="18"/>
        </w:rPr>
        <w:t xml:space="preserve"> y 82, párrafo 1, inciso g) </w:t>
      </w:r>
      <w:r w:rsidRPr="00EF4A7F">
        <w:rPr>
          <w:rFonts w:ascii="Arial" w:hAnsi="Arial" w:cs="Arial"/>
          <w:color w:val="000000" w:themeColor="text1"/>
          <w:sz w:val="18"/>
          <w:szCs w:val="18"/>
        </w:rPr>
        <w:t xml:space="preserve">y o) </w:t>
      </w:r>
      <w:r w:rsidRPr="00EF4A7F">
        <w:rPr>
          <w:rFonts w:ascii="Arial" w:hAnsi="Arial" w:cs="Arial"/>
          <w:sz w:val="18"/>
          <w:szCs w:val="18"/>
        </w:rPr>
        <w:t xml:space="preserve">del Reglamento Interior del </w:t>
      </w:r>
      <w:r w:rsidRPr="00EF4A7F">
        <w:rPr>
          <w:rFonts w:ascii="Arial" w:hAnsi="Arial" w:cs="Arial"/>
          <w:b/>
          <w:sz w:val="18"/>
          <w:szCs w:val="18"/>
        </w:rPr>
        <w:t>“Instituto”</w:t>
      </w:r>
      <w:r w:rsidRPr="00EF4A7F">
        <w:rPr>
          <w:rFonts w:ascii="Arial" w:hAnsi="Arial" w:cs="Arial"/>
          <w:sz w:val="18"/>
          <w:szCs w:val="18"/>
        </w:rPr>
        <w:t>.</w:t>
      </w:r>
    </w:p>
    <w:p w14:paraId="0D88A6AD" w14:textId="77777777" w:rsidR="004B304D" w:rsidRPr="00EF4A7F" w:rsidRDefault="004B304D" w:rsidP="004B304D">
      <w:pPr>
        <w:ind w:right="22"/>
        <w:jc w:val="both"/>
        <w:rPr>
          <w:rFonts w:ascii="Arial" w:hAnsi="Arial" w:cs="Arial"/>
          <w:sz w:val="18"/>
          <w:szCs w:val="18"/>
        </w:rPr>
      </w:pPr>
    </w:p>
    <w:p w14:paraId="4E6EEF72" w14:textId="77777777" w:rsidR="004B304D" w:rsidRPr="00EF4A7F" w:rsidRDefault="004B304D" w:rsidP="004B304D">
      <w:pPr>
        <w:ind w:right="22"/>
        <w:outlineLvl w:val="0"/>
        <w:rPr>
          <w:rFonts w:ascii="Arial" w:hAnsi="Arial" w:cs="Arial"/>
          <w:sz w:val="18"/>
          <w:szCs w:val="18"/>
        </w:rPr>
      </w:pPr>
      <w:r w:rsidRPr="00EF4A7F">
        <w:rPr>
          <w:rFonts w:ascii="Arial" w:hAnsi="Arial" w:cs="Arial"/>
          <w:b/>
          <w:bCs/>
          <w:sz w:val="18"/>
          <w:szCs w:val="18"/>
          <w:u w:val="single"/>
        </w:rPr>
        <w:t>Décima</w:t>
      </w:r>
      <w:r w:rsidRPr="00EF4A7F">
        <w:rPr>
          <w:rFonts w:ascii="Arial" w:hAnsi="Arial" w:cs="Arial"/>
          <w:b/>
          <w:sz w:val="18"/>
          <w:szCs w:val="18"/>
          <w:u w:val="single"/>
        </w:rPr>
        <w:t xml:space="preserve"> Séptima</w:t>
      </w:r>
      <w:r w:rsidRPr="00EF4A7F">
        <w:rPr>
          <w:rFonts w:ascii="Arial" w:hAnsi="Arial" w:cs="Arial"/>
          <w:b/>
          <w:bCs/>
          <w:sz w:val="18"/>
          <w:szCs w:val="18"/>
          <w:u w:val="single"/>
        </w:rPr>
        <w:t xml:space="preserve">.- </w:t>
      </w:r>
      <w:r w:rsidRPr="00EF4A7F">
        <w:rPr>
          <w:rFonts w:ascii="Arial" w:hAnsi="Arial" w:cs="Arial"/>
          <w:b/>
          <w:sz w:val="18"/>
          <w:szCs w:val="18"/>
          <w:u w:val="single"/>
        </w:rPr>
        <w:t>Confidencialidad.</w:t>
      </w:r>
    </w:p>
    <w:p w14:paraId="10E4D5E3" w14:textId="77777777" w:rsidR="004B304D" w:rsidRPr="00EF4A7F" w:rsidRDefault="004B304D" w:rsidP="004B304D">
      <w:pPr>
        <w:ind w:right="-1"/>
        <w:jc w:val="both"/>
        <w:rPr>
          <w:rFonts w:ascii="Arial" w:hAnsi="Arial" w:cs="Arial"/>
          <w:color w:val="000000" w:themeColor="text1"/>
          <w:sz w:val="18"/>
          <w:szCs w:val="18"/>
        </w:rPr>
      </w:pPr>
      <w:r w:rsidRPr="00EF4A7F">
        <w:rPr>
          <w:rFonts w:ascii="Arial" w:hAnsi="Arial" w:cs="Arial"/>
          <w:color w:val="000000" w:themeColor="text1"/>
          <w:sz w:val="18"/>
          <w:szCs w:val="18"/>
        </w:rPr>
        <w:t xml:space="preserve">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no podrá divulgar ningún tipo de información relacionada con el presente contrato, y tampoco podrá utilizarla en su beneficio o de terceros, sin la previa autorización expresa y por escrito del </w:t>
      </w:r>
      <w:r w:rsidRPr="00EF4A7F">
        <w:rPr>
          <w:rFonts w:ascii="Arial" w:hAnsi="Arial" w:cs="Arial"/>
          <w:b/>
          <w:bCs/>
          <w:color w:val="000000" w:themeColor="text1"/>
          <w:sz w:val="18"/>
          <w:szCs w:val="18"/>
        </w:rPr>
        <w:t>“</w:t>
      </w:r>
      <w:r w:rsidRPr="00EF4A7F">
        <w:rPr>
          <w:rFonts w:ascii="Arial" w:hAnsi="Arial" w:cs="Arial"/>
          <w:b/>
          <w:color w:val="000000" w:themeColor="text1"/>
          <w:sz w:val="18"/>
          <w:szCs w:val="18"/>
        </w:rPr>
        <w:t>Instituto</w:t>
      </w:r>
      <w:r w:rsidRPr="00EF4A7F">
        <w:rPr>
          <w:rFonts w:ascii="Arial" w:hAnsi="Arial" w:cs="Arial"/>
          <w:b/>
          <w:bCs/>
          <w:color w:val="000000" w:themeColor="text1"/>
          <w:sz w:val="18"/>
          <w:szCs w:val="18"/>
        </w:rPr>
        <w:t>”</w:t>
      </w:r>
      <w:r w:rsidRPr="00EF4A7F">
        <w:rPr>
          <w:rFonts w:ascii="Arial" w:hAnsi="Arial" w:cs="Arial"/>
          <w:color w:val="000000" w:themeColor="text1"/>
          <w:sz w:val="18"/>
          <w:szCs w:val="18"/>
        </w:rPr>
        <w:t>, por lo que éste se reserva el derecho de ejercitar las acciones legales que correspondan, ante las autoridades competentes.</w:t>
      </w:r>
    </w:p>
    <w:p w14:paraId="35EE2767" w14:textId="77777777" w:rsidR="004B304D" w:rsidRPr="00EF4A7F" w:rsidRDefault="004B304D" w:rsidP="004B304D">
      <w:pPr>
        <w:ind w:right="-1"/>
        <w:jc w:val="both"/>
        <w:rPr>
          <w:rFonts w:ascii="Arial" w:hAnsi="Arial" w:cs="Arial"/>
          <w:color w:val="000000" w:themeColor="text1"/>
          <w:sz w:val="18"/>
          <w:szCs w:val="18"/>
        </w:rPr>
      </w:pPr>
    </w:p>
    <w:p w14:paraId="0C6A6E44"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color w:val="000000" w:themeColor="text1"/>
          <w:sz w:val="18"/>
          <w:szCs w:val="18"/>
        </w:rPr>
        <w:t xml:space="preserve">Asimismo, el </w:t>
      </w:r>
      <w:r w:rsidRPr="00EF4A7F">
        <w:rPr>
          <w:rFonts w:ascii="Arial" w:hAnsi="Arial" w:cs="Arial"/>
          <w:b/>
          <w:bCs/>
          <w:color w:val="000000" w:themeColor="text1"/>
          <w:sz w:val="18"/>
          <w:szCs w:val="18"/>
        </w:rPr>
        <w:t>“Proveedor”</w:t>
      </w:r>
      <w:r w:rsidRPr="00EF4A7F">
        <w:rPr>
          <w:rFonts w:ascii="Arial" w:hAnsi="Arial" w:cs="Arial"/>
          <w:color w:val="000000" w:themeColor="text1"/>
          <w:sz w:val="18"/>
          <w:szCs w:val="18"/>
        </w:rPr>
        <w:t xml:space="preserve"> deberá proteger los datos personales obtenidos con motivo del objeto del presente contrato, en cumplimiento a lo previsto en la Ley Federal de Protección de Datos Personales en Posesión de los Particulares.</w:t>
      </w:r>
    </w:p>
    <w:p w14:paraId="6A14E3FE" w14:textId="77777777" w:rsidR="004B304D" w:rsidRPr="00EF4A7F" w:rsidRDefault="004B304D" w:rsidP="004B304D">
      <w:pPr>
        <w:ind w:right="22"/>
        <w:jc w:val="both"/>
        <w:rPr>
          <w:rFonts w:ascii="Arial" w:hAnsi="Arial" w:cs="Arial"/>
          <w:sz w:val="18"/>
          <w:szCs w:val="18"/>
        </w:rPr>
      </w:pPr>
    </w:p>
    <w:p w14:paraId="3E7B7771" w14:textId="77777777" w:rsidR="004B304D" w:rsidRPr="00EF4A7F" w:rsidRDefault="004B304D" w:rsidP="004B304D">
      <w:pPr>
        <w:ind w:right="22"/>
        <w:outlineLvl w:val="0"/>
        <w:rPr>
          <w:rFonts w:ascii="Arial" w:hAnsi="Arial" w:cs="Arial"/>
          <w:b/>
          <w:sz w:val="18"/>
          <w:szCs w:val="18"/>
          <w:u w:val="single"/>
        </w:rPr>
      </w:pPr>
      <w:r w:rsidRPr="00EF4A7F">
        <w:rPr>
          <w:rFonts w:ascii="Arial" w:hAnsi="Arial" w:cs="Arial"/>
          <w:b/>
          <w:sz w:val="18"/>
          <w:szCs w:val="18"/>
          <w:u w:val="single"/>
        </w:rPr>
        <w:t>Décima</w:t>
      </w:r>
      <w:r w:rsidRPr="00EF4A7F">
        <w:rPr>
          <w:rFonts w:ascii="Arial" w:hAnsi="Arial" w:cs="Arial"/>
          <w:sz w:val="18"/>
          <w:szCs w:val="18"/>
          <w:u w:val="single"/>
        </w:rPr>
        <w:t xml:space="preserve"> </w:t>
      </w:r>
      <w:r w:rsidRPr="00EF4A7F">
        <w:rPr>
          <w:rFonts w:ascii="Arial" w:hAnsi="Arial" w:cs="Arial"/>
          <w:b/>
          <w:bCs/>
          <w:sz w:val="18"/>
          <w:szCs w:val="18"/>
          <w:u w:val="single"/>
        </w:rPr>
        <w:t>Octava</w:t>
      </w:r>
      <w:r w:rsidRPr="00EF4A7F">
        <w:rPr>
          <w:rFonts w:ascii="Arial" w:hAnsi="Arial" w:cs="Arial"/>
          <w:b/>
          <w:sz w:val="18"/>
          <w:szCs w:val="18"/>
          <w:u w:val="single"/>
        </w:rPr>
        <w:t>.- Responsabilidad laboral.</w:t>
      </w:r>
    </w:p>
    <w:p w14:paraId="21A200AC"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themeColor="text1"/>
          <w:sz w:val="18"/>
          <w:szCs w:val="18"/>
        </w:rPr>
        <w:t xml:space="preserve">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será el único patrón de todas las personas que intervengan bajo sus órdenes en el desempeño y operación para el cumplimiento del presente contrato, por lo que asume todas las obligaciones y responsabilidades derivadas de la relación laboral, ya sean civiles, penales o de cualquier otra índole, liberando al </w:t>
      </w:r>
      <w:r w:rsidRPr="00EF4A7F">
        <w:rPr>
          <w:rFonts w:ascii="Arial" w:hAnsi="Arial" w:cs="Arial"/>
          <w:b/>
          <w:bCs/>
          <w:color w:val="000000" w:themeColor="text1"/>
          <w:sz w:val="18"/>
          <w:szCs w:val="18"/>
        </w:rPr>
        <w:t>“</w:t>
      </w:r>
      <w:r w:rsidRPr="00EF4A7F">
        <w:rPr>
          <w:rFonts w:ascii="Arial" w:hAnsi="Arial" w:cs="Arial"/>
          <w:b/>
          <w:color w:val="000000" w:themeColor="text1"/>
          <w:sz w:val="18"/>
          <w:szCs w:val="18"/>
        </w:rPr>
        <w:t>Instituto</w:t>
      </w:r>
      <w:r w:rsidRPr="00EF4A7F">
        <w:rPr>
          <w:rFonts w:ascii="Arial" w:hAnsi="Arial" w:cs="Arial"/>
          <w:b/>
          <w:bCs/>
          <w:color w:val="000000" w:themeColor="text1"/>
          <w:sz w:val="18"/>
          <w:szCs w:val="18"/>
        </w:rPr>
        <w:t>”</w:t>
      </w:r>
      <w:r w:rsidRPr="00EF4A7F">
        <w:rPr>
          <w:rFonts w:ascii="Arial" w:hAnsi="Arial" w:cs="Arial"/>
          <w:color w:val="000000" w:themeColor="text1"/>
          <w:sz w:val="18"/>
          <w:szCs w:val="18"/>
        </w:rPr>
        <w:t xml:space="preserve"> de cualquiera de ellas, y por ningún motivo se le podrá considerar a este último como patrón sustituto, solidario, beneficiario o intermediario.</w:t>
      </w:r>
    </w:p>
    <w:p w14:paraId="5F00790F" w14:textId="77777777" w:rsidR="004B304D" w:rsidRPr="00EF4A7F" w:rsidRDefault="004B304D" w:rsidP="004B304D">
      <w:pPr>
        <w:ind w:right="22"/>
        <w:jc w:val="both"/>
        <w:rPr>
          <w:rFonts w:ascii="Arial" w:hAnsi="Arial" w:cs="Arial"/>
          <w:sz w:val="18"/>
          <w:szCs w:val="18"/>
        </w:rPr>
      </w:pPr>
    </w:p>
    <w:p w14:paraId="30312598" w14:textId="77777777" w:rsidR="004B304D" w:rsidRPr="00EF4A7F" w:rsidRDefault="004B304D" w:rsidP="004B304D">
      <w:pPr>
        <w:ind w:right="22"/>
        <w:jc w:val="both"/>
        <w:outlineLvl w:val="0"/>
        <w:rPr>
          <w:rFonts w:ascii="Arial" w:hAnsi="Arial" w:cs="Arial"/>
          <w:b/>
          <w:bCs/>
          <w:sz w:val="18"/>
          <w:szCs w:val="18"/>
          <w:u w:val="single"/>
          <w:lang w:val="es-ES"/>
        </w:rPr>
      </w:pPr>
      <w:r w:rsidRPr="00EF4A7F">
        <w:rPr>
          <w:rFonts w:ascii="Arial" w:hAnsi="Arial" w:cs="Arial"/>
          <w:b/>
          <w:sz w:val="18"/>
          <w:szCs w:val="18"/>
          <w:u w:val="single"/>
          <w:lang w:val="es-ES"/>
        </w:rPr>
        <w:t>Décima Novena.- Incrementos y modificaciones.</w:t>
      </w:r>
    </w:p>
    <w:p w14:paraId="687BF655"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 xml:space="preserve">En términos de lo establecido por los artículos 61 del </w:t>
      </w:r>
      <w:r w:rsidRPr="00EF4A7F">
        <w:rPr>
          <w:rFonts w:ascii="Arial" w:hAnsi="Arial" w:cs="Arial"/>
          <w:b/>
          <w:sz w:val="18"/>
          <w:szCs w:val="18"/>
          <w:lang w:val="es-ES_tradnl"/>
        </w:rPr>
        <w:t>“Reglamento”</w:t>
      </w:r>
      <w:r w:rsidRPr="00EF4A7F">
        <w:rPr>
          <w:rFonts w:ascii="Arial" w:hAnsi="Arial" w:cs="Arial"/>
          <w:sz w:val="18"/>
          <w:szCs w:val="18"/>
        </w:rPr>
        <w:t xml:space="preserve">, y </w:t>
      </w:r>
      <w:r w:rsidRPr="00EF4A7F">
        <w:rPr>
          <w:rFonts w:ascii="Arial" w:hAnsi="Arial" w:cs="Arial"/>
          <w:sz w:val="18"/>
          <w:szCs w:val="18"/>
          <w:lang w:val="es-ES_tradnl"/>
        </w:rPr>
        <w:t xml:space="preserve">156, 157, 158, 159 y 160 de las </w:t>
      </w:r>
      <w:r w:rsidRPr="00EF4A7F">
        <w:rPr>
          <w:rFonts w:ascii="Arial" w:hAnsi="Arial" w:cs="Arial"/>
          <w:b/>
          <w:sz w:val="18"/>
          <w:szCs w:val="18"/>
          <w:lang w:val="es-ES_tradnl"/>
        </w:rPr>
        <w:t>“POBALINES”</w:t>
      </w:r>
      <w:r w:rsidRPr="00EF4A7F">
        <w:rPr>
          <w:rFonts w:ascii="Arial" w:hAnsi="Arial" w:cs="Arial"/>
          <w:sz w:val="18"/>
          <w:szCs w:val="18"/>
          <w:lang w:val="es-ES_tradnl"/>
        </w:rPr>
        <w:t>,</w:t>
      </w:r>
      <w:r w:rsidRPr="00EF4A7F">
        <w:rPr>
          <w:rFonts w:ascii="Arial" w:hAnsi="Arial" w:cs="Arial"/>
          <w:b/>
          <w:sz w:val="18"/>
          <w:szCs w:val="18"/>
          <w:lang w:val="es-ES_tradnl"/>
        </w:rPr>
        <w:t xml:space="preserve"> </w:t>
      </w:r>
      <w:r w:rsidRPr="00EF4A7F">
        <w:rPr>
          <w:rFonts w:ascii="Arial" w:hAnsi="Arial" w:cs="Arial"/>
          <w:sz w:val="18"/>
          <w:szCs w:val="18"/>
        </w:rPr>
        <w:t xml:space="preserve">durante la vigencia del contrato </w:t>
      </w:r>
      <w:r w:rsidRPr="00EF4A7F">
        <w:rPr>
          <w:rFonts w:ascii="Arial" w:hAnsi="Arial" w:cs="Arial"/>
          <w:sz w:val="18"/>
          <w:szCs w:val="18"/>
          <w:lang w:val="es-ES_tradnl"/>
        </w:rPr>
        <w:t xml:space="preserve">se podrá </w:t>
      </w:r>
      <w:r w:rsidRPr="00EF4A7F">
        <w:rPr>
          <w:rFonts w:ascii="Arial" w:hAnsi="Arial" w:cs="Arial"/>
          <w:sz w:val="18"/>
          <w:szCs w:val="18"/>
          <w:lang w:eastAsia="es-MX"/>
        </w:rPr>
        <w:t xml:space="preserve">incrementar el monto o la cantidad de (bienes y/o servicios, según corresponda), </w:t>
      </w:r>
      <w:r w:rsidRPr="00EF4A7F">
        <w:rPr>
          <w:rFonts w:ascii="Arial" w:hAnsi="Arial" w:cs="Arial"/>
          <w:color w:val="000000" w:themeColor="text1"/>
          <w:sz w:val="18"/>
          <w:szCs w:val="18"/>
          <w:lang w:eastAsia="es-MX"/>
        </w:rPr>
        <w:t>siempre que no rebasen en conjunto el</w:t>
      </w:r>
      <w:r w:rsidRPr="00EF4A7F">
        <w:rPr>
          <w:rFonts w:ascii="Arial" w:hAnsi="Arial" w:cs="Arial"/>
          <w:b/>
          <w:i/>
          <w:color w:val="000000" w:themeColor="text1"/>
          <w:sz w:val="18"/>
          <w:szCs w:val="18"/>
          <w:lang w:eastAsia="es-MX"/>
        </w:rPr>
        <w:t xml:space="preserve"> </w:t>
      </w:r>
      <w:r w:rsidRPr="00EF4A7F">
        <w:rPr>
          <w:rFonts w:ascii="Arial" w:hAnsi="Arial" w:cs="Arial"/>
          <w:color w:val="000000" w:themeColor="text1"/>
          <w:sz w:val="18"/>
          <w:szCs w:val="18"/>
          <w:lang w:eastAsia="es-MX"/>
        </w:rPr>
        <w:t>20%</w:t>
      </w:r>
      <w:r w:rsidRPr="00EF4A7F">
        <w:rPr>
          <w:rFonts w:ascii="Arial" w:hAnsi="Arial" w:cs="Arial"/>
          <w:b/>
          <w:color w:val="000000" w:themeColor="text1"/>
          <w:sz w:val="18"/>
          <w:szCs w:val="18"/>
          <w:lang w:eastAsia="es-MX"/>
        </w:rPr>
        <w:t xml:space="preserve"> </w:t>
      </w:r>
      <w:r w:rsidRPr="00EF4A7F">
        <w:rPr>
          <w:rFonts w:ascii="Arial" w:hAnsi="Arial" w:cs="Arial"/>
          <w:color w:val="000000" w:themeColor="text1"/>
          <w:sz w:val="18"/>
          <w:szCs w:val="18"/>
          <w:lang w:eastAsia="es-MX"/>
        </w:rPr>
        <w:t>(veinte por ciento) del monto o cantidad de los conceptos o volúmenes establecidos originalmente, y el precio del servicio o bienes sea igual al pactado originalmente</w:t>
      </w:r>
      <w:r w:rsidRPr="00EF4A7F">
        <w:rPr>
          <w:rFonts w:ascii="Arial" w:hAnsi="Arial" w:cs="Arial"/>
          <w:color w:val="000000" w:themeColor="text1"/>
          <w:sz w:val="18"/>
          <w:szCs w:val="18"/>
        </w:rPr>
        <w:t xml:space="preserve">, debiendo el </w:t>
      </w:r>
      <w:r w:rsidRPr="00EF4A7F">
        <w:rPr>
          <w:rFonts w:ascii="Arial" w:hAnsi="Arial" w:cs="Arial"/>
          <w:b/>
          <w:color w:val="000000" w:themeColor="text1"/>
          <w:sz w:val="18"/>
          <w:szCs w:val="18"/>
          <w:lang w:val="es-ES_tradnl"/>
        </w:rPr>
        <w:t>“Proveedor”</w:t>
      </w:r>
      <w:r w:rsidRPr="00EF4A7F">
        <w:rPr>
          <w:rFonts w:ascii="Arial" w:hAnsi="Arial" w:cs="Arial"/>
          <w:b/>
          <w:color w:val="000000" w:themeColor="text1"/>
          <w:sz w:val="18"/>
          <w:szCs w:val="18"/>
        </w:rPr>
        <w:t xml:space="preserve"> </w:t>
      </w:r>
      <w:r w:rsidRPr="00EF4A7F">
        <w:rPr>
          <w:rFonts w:ascii="Arial" w:hAnsi="Arial" w:cs="Arial"/>
          <w:color w:val="000000" w:themeColor="text1"/>
          <w:sz w:val="18"/>
          <w:szCs w:val="18"/>
        </w:rPr>
        <w:t>entregar la modificación respectiva de la garantía de cumplimiento por dicho incremento</w:t>
      </w:r>
      <w:r w:rsidRPr="00EF4A7F">
        <w:rPr>
          <w:rFonts w:ascii="Arial" w:hAnsi="Arial" w:cs="Arial"/>
          <w:sz w:val="18"/>
          <w:szCs w:val="18"/>
        </w:rPr>
        <w:t>.</w:t>
      </w:r>
    </w:p>
    <w:p w14:paraId="76A60AF8" w14:textId="77777777" w:rsidR="004B304D" w:rsidRPr="00EF4A7F" w:rsidRDefault="004B304D" w:rsidP="004B304D">
      <w:pPr>
        <w:widowControl w:val="0"/>
        <w:ind w:right="22"/>
        <w:jc w:val="both"/>
        <w:rPr>
          <w:rFonts w:ascii="Arial" w:hAnsi="Arial" w:cs="Arial"/>
          <w:sz w:val="18"/>
          <w:szCs w:val="18"/>
          <w:lang w:eastAsia="es-MX"/>
        </w:rPr>
      </w:pPr>
    </w:p>
    <w:p w14:paraId="5AFFC21B"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lang w:eastAsia="es-MX"/>
        </w:rPr>
        <w:t>La modificación del plazo originalmente pactado para</w:t>
      </w:r>
      <w:r w:rsidRPr="00EF4A7F">
        <w:rPr>
          <w:rFonts w:ascii="Arial" w:hAnsi="Arial" w:cs="Arial"/>
          <w:b/>
          <w:i/>
          <w:sz w:val="18"/>
          <w:szCs w:val="18"/>
          <w:lang w:eastAsia="es-MX"/>
        </w:rPr>
        <w:t xml:space="preserve"> </w:t>
      </w:r>
      <w:r w:rsidRPr="00EF4A7F">
        <w:rPr>
          <w:rFonts w:ascii="Arial" w:hAnsi="Arial" w:cs="Arial"/>
          <w:sz w:val="18"/>
          <w:szCs w:val="18"/>
          <w:lang w:eastAsia="es-MX"/>
        </w:rPr>
        <w:t xml:space="preserve">la entrega de los bienes y/o prestación de los servicios (según corresponda) sólo procederá por caso fortuito, fuerza mayor o causas atribuibles al </w:t>
      </w:r>
      <w:r w:rsidRPr="00EF4A7F">
        <w:rPr>
          <w:rFonts w:ascii="Arial" w:hAnsi="Arial" w:cs="Arial"/>
          <w:b/>
          <w:bCs/>
          <w:sz w:val="18"/>
          <w:szCs w:val="18"/>
          <w:lang w:val="es-ES_tradnl"/>
        </w:rPr>
        <w:t>“</w:t>
      </w:r>
      <w:r w:rsidRPr="00EF4A7F">
        <w:rPr>
          <w:rFonts w:ascii="Arial" w:hAnsi="Arial" w:cs="Arial"/>
          <w:b/>
          <w:sz w:val="18"/>
          <w:szCs w:val="18"/>
          <w:lang w:val="es-ES_tradnl"/>
        </w:rPr>
        <w:t>Instituto</w:t>
      </w:r>
      <w:r w:rsidRPr="00EF4A7F">
        <w:rPr>
          <w:rFonts w:ascii="Arial" w:hAnsi="Arial" w:cs="Arial"/>
          <w:b/>
          <w:bCs/>
          <w:sz w:val="18"/>
          <w:szCs w:val="18"/>
          <w:lang w:val="es-ES_tradnl"/>
        </w:rPr>
        <w:t>”</w:t>
      </w:r>
      <w:r w:rsidRPr="00EF4A7F">
        <w:rPr>
          <w:rFonts w:ascii="Arial" w:hAnsi="Arial" w:cs="Arial"/>
          <w:sz w:val="18"/>
          <w:szCs w:val="18"/>
        </w:rPr>
        <w:t xml:space="preserve">. </w:t>
      </w:r>
    </w:p>
    <w:p w14:paraId="20C662F2" w14:textId="77777777" w:rsidR="004B304D" w:rsidRPr="00EF4A7F" w:rsidRDefault="004B304D" w:rsidP="004B304D">
      <w:pPr>
        <w:widowControl w:val="0"/>
        <w:ind w:right="22"/>
        <w:jc w:val="both"/>
        <w:rPr>
          <w:rFonts w:ascii="Arial" w:hAnsi="Arial" w:cs="Arial"/>
          <w:sz w:val="18"/>
          <w:szCs w:val="18"/>
        </w:rPr>
      </w:pPr>
    </w:p>
    <w:p w14:paraId="75CEAF49"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Cualquier modificación al presente contrato será establecida por escrito y por mutuo consentimiento de las partes mediante la formalización de un convenio modificatorio.</w:t>
      </w:r>
    </w:p>
    <w:p w14:paraId="15276767" w14:textId="77777777" w:rsidR="004B304D" w:rsidRPr="00EF4A7F" w:rsidRDefault="004B304D" w:rsidP="004B304D">
      <w:pPr>
        <w:widowControl w:val="0"/>
        <w:ind w:right="22"/>
        <w:jc w:val="both"/>
        <w:rPr>
          <w:rFonts w:ascii="Arial" w:hAnsi="Arial" w:cs="Arial"/>
          <w:sz w:val="18"/>
          <w:szCs w:val="18"/>
        </w:rPr>
      </w:pPr>
    </w:p>
    <w:p w14:paraId="23B692D7" w14:textId="77777777" w:rsidR="004B304D" w:rsidRPr="00EF4A7F" w:rsidRDefault="004B304D" w:rsidP="004B304D">
      <w:pPr>
        <w:autoSpaceDE w:val="0"/>
        <w:autoSpaceDN w:val="0"/>
        <w:adjustRightInd w:val="0"/>
        <w:ind w:right="22"/>
        <w:jc w:val="both"/>
        <w:rPr>
          <w:rFonts w:ascii="Arial" w:hAnsi="Arial" w:cs="Arial"/>
          <w:b/>
          <w:sz w:val="18"/>
          <w:szCs w:val="18"/>
          <w:u w:val="single"/>
          <w:lang w:eastAsia="es-MX"/>
        </w:rPr>
      </w:pPr>
      <w:r w:rsidRPr="00EF4A7F">
        <w:rPr>
          <w:rFonts w:ascii="Arial" w:hAnsi="Arial" w:cs="Arial"/>
          <w:b/>
          <w:sz w:val="18"/>
          <w:szCs w:val="18"/>
          <w:u w:val="single"/>
          <w:lang w:eastAsia="es-MX"/>
        </w:rPr>
        <w:t xml:space="preserve">Vigésima. - Pagos en exceso. </w:t>
      </w:r>
    </w:p>
    <w:p w14:paraId="31049675" w14:textId="25532B27" w:rsidR="004B304D" w:rsidRPr="00EF4A7F" w:rsidRDefault="004B304D" w:rsidP="008758C3">
      <w:pPr>
        <w:autoSpaceDE w:val="0"/>
        <w:autoSpaceDN w:val="0"/>
        <w:adjustRightInd w:val="0"/>
        <w:ind w:right="22"/>
        <w:jc w:val="both"/>
        <w:rPr>
          <w:rFonts w:ascii="Arial" w:hAnsi="Arial" w:cs="Arial"/>
          <w:sz w:val="18"/>
          <w:szCs w:val="18"/>
          <w:lang w:eastAsia="es-MX"/>
        </w:rPr>
      </w:pPr>
      <w:r w:rsidRPr="00EF4A7F">
        <w:rPr>
          <w:rFonts w:ascii="Arial" w:hAnsi="Arial" w:cs="Arial"/>
          <w:sz w:val="18"/>
          <w:szCs w:val="18"/>
          <w:lang w:eastAsia="es-MX"/>
        </w:rPr>
        <w:t>Tratándose de pagos en exceso que haya recibido el “</w:t>
      </w:r>
      <w:r w:rsidRPr="00EF4A7F">
        <w:rPr>
          <w:rFonts w:ascii="Arial" w:hAnsi="Arial" w:cs="Arial"/>
          <w:b/>
          <w:sz w:val="18"/>
          <w:szCs w:val="18"/>
          <w:lang w:eastAsia="es-MX"/>
        </w:rPr>
        <w:t>Proveedor”</w:t>
      </w:r>
      <w:r w:rsidRPr="00EF4A7F">
        <w:rPr>
          <w:rFonts w:ascii="Arial" w:hAnsi="Arial" w:cs="Arial"/>
          <w:sz w:val="18"/>
          <w:szCs w:val="18"/>
          <w:lang w:eastAsia="es-MX"/>
        </w:rPr>
        <w:t>, éste deberá reintegrar las cantidades pagadas en exceso más los intereses correspondientes, conforme a la tasa que será igual a la establecida por la Ley de Ingresos de la Federación del ejercicio fiscal que corresponda, como si se tratara del supuesto de prórroga para el pago de créditos fiscales. Los cargos se calcularán sobre las cantidades pagadas en exceso y se computarán por días naturales, contados a partir de la fecha del pago hasta la fecha en que se pongan efectivamente las cantidades a disposición del “</w:t>
      </w:r>
      <w:r w:rsidRPr="00EF4A7F">
        <w:rPr>
          <w:rFonts w:ascii="Arial" w:hAnsi="Arial" w:cs="Arial"/>
          <w:b/>
          <w:sz w:val="18"/>
          <w:szCs w:val="18"/>
          <w:lang w:eastAsia="es-MX"/>
        </w:rPr>
        <w:t>Instituto”</w:t>
      </w:r>
      <w:r w:rsidRPr="00EF4A7F">
        <w:rPr>
          <w:rFonts w:ascii="Arial" w:hAnsi="Arial" w:cs="Arial"/>
          <w:sz w:val="18"/>
          <w:szCs w:val="18"/>
          <w:lang w:eastAsia="es-MX"/>
        </w:rPr>
        <w:t xml:space="preserve">, de conformidad con lo previsto en el artículo 60, párrafo tercero del </w:t>
      </w:r>
      <w:r w:rsidRPr="00EF4A7F">
        <w:rPr>
          <w:rFonts w:ascii="Arial" w:hAnsi="Arial" w:cs="Arial"/>
          <w:b/>
          <w:sz w:val="18"/>
          <w:szCs w:val="18"/>
          <w:lang w:eastAsia="es-MX"/>
        </w:rPr>
        <w:t>“Reglamento”</w:t>
      </w:r>
      <w:r w:rsidRPr="00EF4A7F">
        <w:rPr>
          <w:rFonts w:ascii="Arial" w:hAnsi="Arial" w:cs="Arial"/>
          <w:sz w:val="18"/>
          <w:szCs w:val="18"/>
          <w:lang w:eastAsia="es-MX"/>
        </w:rPr>
        <w:t>.</w:t>
      </w:r>
    </w:p>
    <w:p w14:paraId="180CD029" w14:textId="77777777" w:rsidR="004B304D" w:rsidRPr="00EF4A7F" w:rsidRDefault="004B304D" w:rsidP="004B304D">
      <w:pPr>
        <w:ind w:right="22"/>
        <w:jc w:val="both"/>
        <w:rPr>
          <w:rFonts w:ascii="Arial" w:hAnsi="Arial" w:cs="Arial"/>
          <w:sz w:val="18"/>
          <w:szCs w:val="18"/>
        </w:rPr>
      </w:pPr>
    </w:p>
    <w:p w14:paraId="3E9A7D93"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Vigésima Primera.-</w:t>
      </w:r>
      <w:r w:rsidRPr="00EF4A7F">
        <w:rPr>
          <w:rFonts w:ascii="Arial" w:hAnsi="Arial" w:cs="Arial"/>
          <w:sz w:val="18"/>
          <w:szCs w:val="18"/>
          <w:u w:val="single"/>
        </w:rPr>
        <w:t xml:space="preserve"> </w:t>
      </w:r>
      <w:r w:rsidRPr="00EF4A7F">
        <w:rPr>
          <w:rFonts w:ascii="Arial" w:hAnsi="Arial" w:cs="Arial"/>
          <w:b/>
          <w:sz w:val="18"/>
          <w:szCs w:val="18"/>
          <w:u w:val="single"/>
        </w:rPr>
        <w:t>Caso fortuito o fuerza mayor.</w:t>
      </w:r>
    </w:p>
    <w:p w14:paraId="47D05196" w14:textId="77777777" w:rsidR="004B304D" w:rsidRPr="00EF4A7F" w:rsidRDefault="004B304D" w:rsidP="004B304D">
      <w:pPr>
        <w:ind w:right="22"/>
        <w:jc w:val="both"/>
        <w:rPr>
          <w:rFonts w:ascii="Arial" w:hAnsi="Arial" w:cs="Arial"/>
          <w:sz w:val="18"/>
          <w:szCs w:val="18"/>
          <w:lang w:eastAsia="es-MX"/>
        </w:rPr>
      </w:pPr>
      <w:r w:rsidRPr="00EF4A7F">
        <w:rPr>
          <w:rFonts w:ascii="Arial" w:hAnsi="Arial" w:cs="Arial"/>
          <w:sz w:val="18"/>
          <w:szCs w:val="18"/>
        </w:rPr>
        <w:t xml:space="preserve">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y el </w:t>
      </w:r>
      <w:r w:rsidRPr="00EF4A7F">
        <w:rPr>
          <w:rFonts w:ascii="Arial" w:hAnsi="Arial" w:cs="Arial"/>
          <w:b/>
          <w:sz w:val="18"/>
          <w:szCs w:val="18"/>
        </w:rPr>
        <w:t xml:space="preserve">“Proveedor” </w:t>
      </w:r>
      <w:r w:rsidRPr="00EF4A7F">
        <w:rPr>
          <w:rFonts w:ascii="Arial" w:hAnsi="Arial" w:cs="Arial"/>
          <w:sz w:val="18"/>
          <w:szCs w:val="18"/>
        </w:rPr>
        <w:t xml:space="preserve">no serán responsables por cualquier retraso en el cumplimiento de sus obligaciones derivadas del presente contrato, cuando ello obedezca a caso fortuito o de fuerza mayor debidamente acreditados, por lo que para el caso de presentarse alguno de los supuestos citados, el Administrador del Contrato, de conformidad con lo previsto en el artículo 105, fracción X de las </w:t>
      </w:r>
      <w:r w:rsidRPr="00EF4A7F">
        <w:rPr>
          <w:rFonts w:ascii="Arial" w:hAnsi="Arial" w:cs="Arial"/>
          <w:b/>
          <w:bCs/>
          <w:sz w:val="18"/>
          <w:szCs w:val="18"/>
        </w:rPr>
        <w:t>“POBALINES”</w:t>
      </w:r>
      <w:r w:rsidRPr="00EF4A7F">
        <w:rPr>
          <w:rFonts w:ascii="Arial" w:hAnsi="Arial" w:cs="Arial"/>
          <w:bCs/>
          <w:sz w:val="18"/>
          <w:szCs w:val="18"/>
        </w:rPr>
        <w:t>,</w:t>
      </w:r>
      <w:r w:rsidRPr="00EF4A7F">
        <w:rPr>
          <w:rFonts w:ascii="Arial" w:hAnsi="Arial" w:cs="Arial"/>
          <w:b/>
          <w:bCs/>
          <w:sz w:val="18"/>
          <w:szCs w:val="18"/>
        </w:rPr>
        <w:t xml:space="preserve"> </w:t>
      </w:r>
      <w:r w:rsidRPr="00EF4A7F">
        <w:rPr>
          <w:rFonts w:ascii="Arial" w:hAnsi="Arial" w:cs="Arial"/>
          <w:sz w:val="18"/>
          <w:szCs w:val="18"/>
          <w:lang w:eastAsia="es-MX"/>
        </w:rPr>
        <w:t xml:space="preserve">podrá otorgar un plazo mayor para la entrega de los bienes y/o prestación de los servicios (según corresponda), ello a solicitud expresa del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b/>
          <w:sz w:val="18"/>
          <w:szCs w:val="18"/>
          <w:lang w:eastAsia="es-MX"/>
        </w:rPr>
        <w:t xml:space="preserve"> </w:t>
      </w:r>
      <w:r w:rsidRPr="00EF4A7F">
        <w:rPr>
          <w:rFonts w:ascii="Arial" w:hAnsi="Arial" w:cs="Arial"/>
          <w:sz w:val="18"/>
          <w:szCs w:val="18"/>
          <w:lang w:eastAsia="es-MX"/>
        </w:rPr>
        <w:t xml:space="preserve">La petición que formule el </w:t>
      </w:r>
      <w:r w:rsidRPr="00EF4A7F">
        <w:rPr>
          <w:rFonts w:ascii="Arial" w:hAnsi="Arial" w:cs="Arial"/>
          <w:b/>
          <w:bCs/>
          <w:sz w:val="18"/>
          <w:szCs w:val="18"/>
        </w:rPr>
        <w:t xml:space="preserve">“Proveedor” </w:t>
      </w:r>
      <w:r w:rsidRPr="00EF4A7F">
        <w:rPr>
          <w:rFonts w:ascii="Arial" w:hAnsi="Arial" w:cs="Arial"/>
          <w:sz w:val="18"/>
          <w:szCs w:val="18"/>
          <w:lang w:eastAsia="es-MX"/>
        </w:rPr>
        <w:t>deberá constar por escrito y únicamente será procedente con anterioridad a la fecha en que conforme al contrato se haga exigible su cumplimiento.</w:t>
      </w:r>
    </w:p>
    <w:p w14:paraId="1DD6B186" w14:textId="77777777" w:rsidR="004B304D" w:rsidRPr="00EF4A7F" w:rsidRDefault="004B304D" w:rsidP="004B304D">
      <w:pPr>
        <w:ind w:right="22"/>
        <w:jc w:val="both"/>
        <w:rPr>
          <w:rFonts w:ascii="Arial" w:hAnsi="Arial" w:cs="Arial"/>
          <w:b/>
          <w:sz w:val="18"/>
          <w:szCs w:val="18"/>
          <w:u w:val="single"/>
        </w:rPr>
      </w:pPr>
    </w:p>
    <w:p w14:paraId="506526D6"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 xml:space="preserve">Vigésima Segunda.- Vicios del consentimiento. </w:t>
      </w:r>
    </w:p>
    <w:p w14:paraId="538FD2AE" w14:textId="77777777" w:rsidR="004B304D" w:rsidRPr="00EF4A7F" w:rsidRDefault="004B304D" w:rsidP="004B304D">
      <w:pPr>
        <w:ind w:right="22"/>
        <w:jc w:val="both"/>
        <w:rPr>
          <w:rFonts w:ascii="Arial" w:hAnsi="Arial" w:cs="Arial"/>
          <w:sz w:val="18"/>
          <w:szCs w:val="18"/>
          <w:u w:val="single"/>
        </w:rPr>
      </w:pPr>
      <w:r w:rsidRPr="00EF4A7F">
        <w:rPr>
          <w:rFonts w:ascii="Arial" w:hAnsi="Arial" w:cs="Arial"/>
          <w:sz w:val="18"/>
          <w:szCs w:val="18"/>
        </w:rPr>
        <w:t xml:space="preserve">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y el </w:t>
      </w:r>
      <w:r w:rsidRPr="00EF4A7F">
        <w:rPr>
          <w:rFonts w:ascii="Arial" w:hAnsi="Arial" w:cs="Arial"/>
          <w:b/>
          <w:bCs/>
          <w:sz w:val="18"/>
          <w:szCs w:val="18"/>
        </w:rPr>
        <w:t xml:space="preserve">“Proveedor” </w:t>
      </w:r>
      <w:r w:rsidRPr="00EF4A7F">
        <w:rPr>
          <w:rFonts w:ascii="Arial" w:hAnsi="Arial" w:cs="Arial"/>
          <w:sz w:val="18"/>
          <w:szCs w:val="18"/>
        </w:rPr>
        <w:t>reconocen que en la celebración del presente contrato no ha mediado error, dolo, lesión, violencia, mala fe, ni vicio alguno del consentimiento que pudiera invalidarlo o nulificarlo.</w:t>
      </w:r>
    </w:p>
    <w:p w14:paraId="4F924F7A" w14:textId="77777777" w:rsidR="004B304D" w:rsidRPr="00EF4A7F" w:rsidRDefault="004B304D" w:rsidP="004B304D">
      <w:pPr>
        <w:ind w:right="22"/>
        <w:jc w:val="both"/>
        <w:rPr>
          <w:rFonts w:ascii="Arial" w:hAnsi="Arial" w:cs="Arial"/>
          <w:sz w:val="18"/>
          <w:szCs w:val="18"/>
        </w:rPr>
      </w:pPr>
    </w:p>
    <w:p w14:paraId="3AFFD53C"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Vigésima Tercera.- Notificaciones.</w:t>
      </w:r>
    </w:p>
    <w:p w14:paraId="03A43771"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Todas las notificaciones entre las partes se harán por escrito en los domicilios señalados en la declaración </w:t>
      </w:r>
      <w:r w:rsidRPr="00EF4A7F">
        <w:rPr>
          <w:rFonts w:ascii="Arial" w:hAnsi="Arial" w:cs="Arial"/>
          <w:b/>
          <w:sz w:val="18"/>
          <w:szCs w:val="18"/>
        </w:rPr>
        <w:t xml:space="preserve">II._ </w:t>
      </w:r>
      <w:r w:rsidRPr="00EF4A7F">
        <w:rPr>
          <w:rFonts w:ascii="Arial" w:hAnsi="Arial" w:cs="Arial"/>
          <w:sz w:val="18"/>
          <w:szCs w:val="18"/>
        </w:rPr>
        <w:t>y</w:t>
      </w:r>
      <w:r w:rsidRPr="00EF4A7F">
        <w:rPr>
          <w:rFonts w:ascii="Arial" w:hAnsi="Arial" w:cs="Arial"/>
          <w:b/>
          <w:sz w:val="18"/>
          <w:szCs w:val="18"/>
        </w:rPr>
        <w:t xml:space="preserve"> </w:t>
      </w:r>
      <w:r w:rsidRPr="00EF4A7F">
        <w:rPr>
          <w:rFonts w:ascii="Arial" w:hAnsi="Arial" w:cs="Arial"/>
          <w:sz w:val="18"/>
          <w:szCs w:val="18"/>
        </w:rPr>
        <w:t>en la</w:t>
      </w:r>
      <w:r w:rsidRPr="00EF4A7F">
        <w:rPr>
          <w:rFonts w:ascii="Arial" w:hAnsi="Arial" w:cs="Arial"/>
          <w:b/>
          <w:sz w:val="18"/>
          <w:szCs w:val="18"/>
        </w:rPr>
        <w:t xml:space="preserve"> Cláusula</w:t>
      </w:r>
      <w:r w:rsidRPr="00EF4A7F">
        <w:rPr>
          <w:rFonts w:ascii="Arial" w:hAnsi="Arial" w:cs="Arial"/>
          <w:sz w:val="18"/>
          <w:szCs w:val="18"/>
        </w:rPr>
        <w:t xml:space="preserve"> </w:t>
      </w:r>
      <w:r w:rsidRPr="00EF4A7F">
        <w:rPr>
          <w:rFonts w:ascii="Arial" w:hAnsi="Arial" w:cs="Arial"/>
          <w:b/>
          <w:sz w:val="18"/>
          <w:szCs w:val="18"/>
        </w:rPr>
        <w:t xml:space="preserve">Sexta </w:t>
      </w:r>
      <w:r w:rsidRPr="00EF4A7F">
        <w:rPr>
          <w:rFonts w:ascii="Arial" w:hAnsi="Arial" w:cs="Arial"/>
          <w:sz w:val="18"/>
          <w:szCs w:val="18"/>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14:paraId="4DEF98F5" w14:textId="77777777" w:rsidR="004B304D" w:rsidRPr="00EF4A7F" w:rsidRDefault="004B304D" w:rsidP="004B304D">
      <w:pPr>
        <w:ind w:right="22"/>
        <w:jc w:val="both"/>
        <w:rPr>
          <w:rFonts w:ascii="Arial" w:hAnsi="Arial" w:cs="Arial"/>
          <w:sz w:val="18"/>
          <w:szCs w:val="18"/>
        </w:rPr>
      </w:pPr>
    </w:p>
    <w:p w14:paraId="7BCBBD9A" w14:textId="77777777" w:rsidR="004B304D" w:rsidRPr="00EF4A7F" w:rsidRDefault="004B304D" w:rsidP="004B304D">
      <w:pPr>
        <w:ind w:left="708" w:right="22" w:hanging="708"/>
        <w:jc w:val="both"/>
        <w:outlineLvl w:val="0"/>
        <w:rPr>
          <w:rFonts w:ascii="Arial" w:hAnsi="Arial" w:cs="Arial"/>
          <w:sz w:val="18"/>
          <w:szCs w:val="18"/>
          <w:u w:val="single"/>
        </w:rPr>
      </w:pPr>
      <w:r w:rsidRPr="00EF4A7F">
        <w:rPr>
          <w:rFonts w:ascii="Arial" w:hAnsi="Arial" w:cs="Arial"/>
          <w:b/>
          <w:sz w:val="18"/>
          <w:szCs w:val="18"/>
          <w:u w:val="single"/>
          <w:lang w:val="es-ES_tradnl"/>
        </w:rPr>
        <w:t>Vigésima Cuarta.</w:t>
      </w:r>
      <w:r w:rsidRPr="00EF4A7F">
        <w:rPr>
          <w:rFonts w:ascii="Arial" w:hAnsi="Arial" w:cs="Arial"/>
          <w:b/>
          <w:sz w:val="18"/>
          <w:szCs w:val="18"/>
          <w:u w:val="single"/>
        </w:rPr>
        <w:t xml:space="preserve">- </w:t>
      </w:r>
      <w:r w:rsidRPr="00EF4A7F">
        <w:rPr>
          <w:rFonts w:ascii="Arial" w:hAnsi="Arial" w:cs="Arial"/>
          <w:b/>
          <w:bCs/>
          <w:sz w:val="18"/>
          <w:szCs w:val="18"/>
          <w:u w:val="single"/>
        </w:rPr>
        <w:t>No discriminación.</w:t>
      </w:r>
    </w:p>
    <w:p w14:paraId="5235AB8A"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la ejecución del objeto del presente contrato, el </w:t>
      </w:r>
      <w:r w:rsidRPr="00EF4A7F">
        <w:rPr>
          <w:rFonts w:ascii="Arial" w:hAnsi="Arial" w:cs="Arial"/>
          <w:b/>
          <w:bCs/>
          <w:sz w:val="18"/>
          <w:szCs w:val="18"/>
        </w:rPr>
        <w:t>“Proveedor”</w:t>
      </w:r>
      <w:r w:rsidRPr="00EF4A7F">
        <w:rPr>
          <w:rFonts w:ascii="Arial" w:hAnsi="Arial" w:cs="Arial"/>
          <w:sz w:val="18"/>
          <w:szCs w:val="18"/>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7002AADE" w14:textId="77777777" w:rsidR="004B304D" w:rsidRPr="00EF4A7F" w:rsidRDefault="004B304D" w:rsidP="004B304D">
      <w:pPr>
        <w:ind w:right="22"/>
        <w:jc w:val="both"/>
        <w:rPr>
          <w:rFonts w:ascii="Arial" w:hAnsi="Arial" w:cs="Arial"/>
          <w:sz w:val="18"/>
          <w:szCs w:val="18"/>
        </w:rPr>
      </w:pPr>
    </w:p>
    <w:p w14:paraId="3161E968" w14:textId="77777777" w:rsidR="004B304D" w:rsidRPr="00EF4A7F" w:rsidRDefault="004B304D" w:rsidP="004B304D">
      <w:pPr>
        <w:ind w:right="22"/>
        <w:jc w:val="both"/>
        <w:rPr>
          <w:rFonts w:ascii="Arial" w:hAnsi="Arial" w:cs="Arial"/>
          <w:b/>
          <w:bCs/>
          <w:sz w:val="18"/>
          <w:szCs w:val="18"/>
          <w:u w:val="single"/>
        </w:rPr>
      </w:pPr>
      <w:r w:rsidRPr="00EF4A7F">
        <w:rPr>
          <w:rFonts w:ascii="Arial" w:hAnsi="Arial" w:cs="Arial"/>
          <w:b/>
          <w:bCs/>
          <w:sz w:val="18"/>
          <w:szCs w:val="18"/>
          <w:u w:val="single"/>
        </w:rPr>
        <w:t>Vigésima Quinta.- Ética y Conducta.</w:t>
      </w:r>
    </w:p>
    <w:p w14:paraId="1443FDD8"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El </w:t>
      </w:r>
      <w:r w:rsidRPr="00EF4A7F">
        <w:rPr>
          <w:rFonts w:ascii="Arial" w:hAnsi="Arial" w:cs="Arial"/>
          <w:b/>
          <w:bCs/>
          <w:sz w:val="18"/>
          <w:szCs w:val="18"/>
        </w:rPr>
        <w:t>“Proveedor”</w:t>
      </w:r>
      <w:r w:rsidRPr="00EF4A7F">
        <w:rPr>
          <w:rFonts w:ascii="Arial" w:hAnsi="Arial" w:cs="Arial"/>
          <w:sz w:val="18"/>
          <w:szCs w:val="18"/>
        </w:rPr>
        <w:t>, se compromete a que el personal designado, que preste sus servicios en las instalaciones del “</w:t>
      </w:r>
      <w:r w:rsidRPr="00EF4A7F">
        <w:rPr>
          <w:rFonts w:ascii="Arial" w:hAnsi="Arial" w:cs="Arial"/>
          <w:b/>
          <w:bCs/>
          <w:sz w:val="18"/>
          <w:szCs w:val="18"/>
        </w:rPr>
        <w:t>Instituto”</w:t>
      </w:r>
      <w:r w:rsidRPr="00EF4A7F">
        <w:rPr>
          <w:rFonts w:ascii="Arial" w:hAnsi="Arial" w:cs="Arial"/>
          <w:sz w:val="18"/>
          <w:szCs w:val="18"/>
        </w:rPr>
        <w:t xml:space="preserve"> para cumplir con el objeto del contrato, se conduzca con respeto y apego a los valores, principios y estándares de comportamiento contenidos en el Código de Ética de la Función Pública Electoral y del Código de Conducta del Instituto Nacional Electoral, mismos que están disponibles en la página oficial del </w:t>
      </w:r>
      <w:r w:rsidRPr="00EF4A7F">
        <w:rPr>
          <w:rFonts w:ascii="Arial" w:hAnsi="Arial" w:cs="Arial"/>
          <w:b/>
          <w:bCs/>
          <w:sz w:val="18"/>
          <w:szCs w:val="18"/>
        </w:rPr>
        <w:t>“Instituto”</w:t>
      </w:r>
      <w:r w:rsidRPr="00EF4A7F">
        <w:rPr>
          <w:rFonts w:ascii="Arial" w:hAnsi="Arial" w:cs="Arial"/>
          <w:sz w:val="18"/>
          <w:szCs w:val="18"/>
        </w:rPr>
        <w:t>.</w:t>
      </w:r>
    </w:p>
    <w:p w14:paraId="0F6E10C0" w14:textId="77777777" w:rsidR="004B304D" w:rsidRPr="00EF4A7F" w:rsidRDefault="004B304D" w:rsidP="004B304D">
      <w:pPr>
        <w:ind w:right="22"/>
        <w:jc w:val="both"/>
        <w:rPr>
          <w:rFonts w:ascii="Arial" w:hAnsi="Arial" w:cs="Arial"/>
          <w:sz w:val="18"/>
          <w:szCs w:val="18"/>
        </w:rPr>
      </w:pPr>
    </w:p>
    <w:p w14:paraId="0C8561F5" w14:textId="77777777" w:rsidR="004B304D" w:rsidRPr="00EF4A7F" w:rsidRDefault="004B304D" w:rsidP="004B304D">
      <w:pPr>
        <w:ind w:right="22"/>
        <w:outlineLvl w:val="0"/>
        <w:rPr>
          <w:rFonts w:ascii="Arial" w:hAnsi="Arial" w:cs="Arial"/>
          <w:b/>
          <w:sz w:val="18"/>
          <w:szCs w:val="18"/>
          <w:u w:val="single"/>
          <w:lang w:val="es-ES"/>
        </w:rPr>
      </w:pPr>
      <w:r w:rsidRPr="00EF4A7F">
        <w:rPr>
          <w:rFonts w:ascii="Arial" w:hAnsi="Arial" w:cs="Arial"/>
          <w:b/>
          <w:sz w:val="18"/>
          <w:szCs w:val="18"/>
          <w:u w:val="single"/>
        </w:rPr>
        <w:t xml:space="preserve">Vigésima Sexta.- </w:t>
      </w:r>
      <w:r w:rsidRPr="00EF4A7F">
        <w:rPr>
          <w:rFonts w:ascii="Arial" w:hAnsi="Arial" w:cs="Arial"/>
          <w:b/>
          <w:sz w:val="18"/>
          <w:szCs w:val="18"/>
          <w:u w:val="single"/>
          <w:lang w:val="es-ES"/>
        </w:rPr>
        <w:t>Jurisdicción y controversias.</w:t>
      </w:r>
    </w:p>
    <w:p w14:paraId="740B9D10"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lastRenderedPageBreak/>
        <w:t>Para la interpretación, ejecución, cumplimiento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7C955D54" w14:textId="77777777" w:rsidR="004B304D" w:rsidRPr="00EF4A7F" w:rsidRDefault="004B304D" w:rsidP="004B304D">
      <w:pPr>
        <w:ind w:right="22"/>
        <w:jc w:val="both"/>
        <w:rPr>
          <w:rFonts w:ascii="Arial" w:hAnsi="Arial" w:cs="Arial"/>
          <w:sz w:val="18"/>
          <w:szCs w:val="18"/>
        </w:rPr>
      </w:pPr>
    </w:p>
    <w:p w14:paraId="092A5CB9"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Leído el presente contrato y enteradas las partes de su contenido y fuerza legal, lo firman en (</w:t>
      </w:r>
      <w:r w:rsidRPr="00EF4A7F">
        <w:rPr>
          <w:rFonts w:ascii="Arial" w:hAnsi="Arial" w:cs="Arial"/>
          <w:sz w:val="18"/>
          <w:szCs w:val="18"/>
          <w:u w:val="single"/>
        </w:rPr>
        <w:t>número</w:t>
      </w:r>
      <w:r w:rsidRPr="00EF4A7F">
        <w:rPr>
          <w:rFonts w:ascii="Arial" w:hAnsi="Arial" w:cs="Arial"/>
          <w:sz w:val="18"/>
          <w:szCs w:val="18"/>
        </w:rPr>
        <w:t>) tantos en la Ciudad de México, el (</w:t>
      </w:r>
      <w:r w:rsidRPr="00EF4A7F">
        <w:rPr>
          <w:rFonts w:ascii="Arial" w:hAnsi="Arial" w:cs="Arial"/>
          <w:sz w:val="18"/>
          <w:szCs w:val="18"/>
          <w:u w:val="single"/>
        </w:rPr>
        <w:t>día</w:t>
      </w:r>
      <w:r w:rsidRPr="00EF4A7F">
        <w:rPr>
          <w:rFonts w:ascii="Arial" w:hAnsi="Arial" w:cs="Arial"/>
          <w:sz w:val="18"/>
          <w:szCs w:val="18"/>
        </w:rPr>
        <w:t>) de (</w:t>
      </w:r>
      <w:r w:rsidRPr="00EF4A7F">
        <w:rPr>
          <w:rFonts w:ascii="Arial" w:hAnsi="Arial" w:cs="Arial"/>
          <w:sz w:val="18"/>
          <w:szCs w:val="18"/>
          <w:u w:val="single"/>
        </w:rPr>
        <w:t>mes)</w:t>
      </w:r>
      <w:r w:rsidRPr="00EF4A7F">
        <w:rPr>
          <w:rFonts w:ascii="Arial" w:hAnsi="Arial" w:cs="Arial"/>
          <w:sz w:val="18"/>
          <w:szCs w:val="18"/>
        </w:rPr>
        <w:t xml:space="preserve"> de (</w:t>
      </w:r>
      <w:r w:rsidRPr="00EF4A7F">
        <w:rPr>
          <w:rFonts w:ascii="Arial" w:hAnsi="Arial" w:cs="Arial"/>
          <w:sz w:val="18"/>
          <w:szCs w:val="18"/>
          <w:u w:val="single"/>
        </w:rPr>
        <w:t>año</w:t>
      </w:r>
      <w:r w:rsidRPr="00EF4A7F">
        <w:rPr>
          <w:rFonts w:ascii="Arial" w:hAnsi="Arial" w:cs="Arial"/>
          <w:sz w:val="18"/>
          <w:szCs w:val="18"/>
        </w:rPr>
        <w:t>).</w:t>
      </w:r>
    </w:p>
    <w:p w14:paraId="3933ECC4" w14:textId="77777777" w:rsidR="004B304D" w:rsidRPr="00EF4A7F" w:rsidRDefault="004B304D" w:rsidP="004B304D">
      <w:pPr>
        <w:ind w:right="22"/>
        <w:jc w:val="both"/>
        <w:rPr>
          <w:rFonts w:ascii="Arial" w:hAnsi="Arial" w:cs="Arial"/>
          <w:sz w:val="18"/>
          <w:szCs w:val="18"/>
        </w:rPr>
      </w:pPr>
    </w:p>
    <w:p w14:paraId="180EE097" w14:textId="77777777" w:rsidR="004B304D" w:rsidRPr="00EF4A7F" w:rsidRDefault="004B304D" w:rsidP="004B304D">
      <w:pPr>
        <w:ind w:right="-94"/>
        <w:jc w:val="both"/>
        <w:rPr>
          <w:rFonts w:ascii="Arial" w:hAnsi="Arial" w:cs="Arial"/>
          <w:sz w:val="18"/>
          <w:szCs w:val="18"/>
        </w:rPr>
      </w:pPr>
    </w:p>
    <w:tbl>
      <w:tblPr>
        <w:tblW w:w="9640" w:type="dxa"/>
        <w:tblInd w:w="-34" w:type="dxa"/>
        <w:tblLook w:val="04A0" w:firstRow="1" w:lastRow="0" w:firstColumn="1" w:lastColumn="0" w:noHBand="0" w:noVBand="1"/>
      </w:tblPr>
      <w:tblGrid>
        <w:gridCol w:w="9856"/>
        <w:gridCol w:w="222"/>
      </w:tblGrid>
      <w:tr w:rsidR="004B304D" w:rsidRPr="00EF4A7F" w14:paraId="3B787F84" w14:textId="77777777">
        <w:tc>
          <w:tcPr>
            <w:tcW w:w="4849" w:type="dxa"/>
            <w:shd w:val="clear" w:color="auto" w:fill="auto"/>
          </w:tcPr>
          <w:tbl>
            <w:tblPr>
              <w:tblW w:w="9640" w:type="dxa"/>
              <w:tblLook w:val="04A0" w:firstRow="1" w:lastRow="0" w:firstColumn="1" w:lastColumn="0" w:noHBand="0" w:noVBand="1"/>
            </w:tblPr>
            <w:tblGrid>
              <w:gridCol w:w="4849"/>
              <w:gridCol w:w="4791"/>
            </w:tblGrid>
            <w:tr w:rsidR="004B304D" w:rsidRPr="00EF4A7F" w14:paraId="6BB8C8E1" w14:textId="77777777" w:rsidTr="00D34F45">
              <w:tc>
                <w:tcPr>
                  <w:tcW w:w="4849" w:type="dxa"/>
                  <w:shd w:val="clear" w:color="auto" w:fill="auto"/>
                </w:tcPr>
                <w:p w14:paraId="0DCABBFA" w14:textId="77777777" w:rsidR="004B304D" w:rsidRPr="00EF4A7F" w:rsidRDefault="004B304D" w:rsidP="004B304D">
                  <w:pPr>
                    <w:pBdr>
                      <w:bottom w:val="single" w:sz="12" w:space="1" w:color="auto"/>
                    </w:pBdr>
                    <w:jc w:val="center"/>
                    <w:rPr>
                      <w:rFonts w:ascii="Arial" w:hAnsi="Arial" w:cs="Arial"/>
                      <w:sz w:val="18"/>
                      <w:szCs w:val="18"/>
                    </w:rPr>
                  </w:pPr>
                  <w:r w:rsidRPr="00EF4A7F">
                    <w:rPr>
                      <w:rFonts w:ascii="Arial" w:hAnsi="Arial" w:cs="Arial"/>
                      <w:sz w:val="18"/>
                      <w:szCs w:val="18"/>
                    </w:rPr>
                    <w:t xml:space="preserve">Por el </w:t>
                  </w:r>
                  <w:r w:rsidRPr="00EF4A7F">
                    <w:rPr>
                      <w:rFonts w:ascii="Arial" w:hAnsi="Arial" w:cs="Arial"/>
                      <w:b/>
                      <w:bCs/>
                      <w:sz w:val="18"/>
                      <w:szCs w:val="18"/>
                    </w:rPr>
                    <w:t>“Instituto”</w:t>
                  </w:r>
                </w:p>
                <w:p w14:paraId="359A255C" w14:textId="77777777" w:rsidR="004B304D" w:rsidRPr="00EF4A7F" w:rsidRDefault="004B304D" w:rsidP="004B304D">
                  <w:pPr>
                    <w:pBdr>
                      <w:bottom w:val="single" w:sz="12" w:space="1" w:color="auto"/>
                    </w:pBdr>
                    <w:rPr>
                      <w:rFonts w:ascii="Arial" w:hAnsi="Arial" w:cs="Arial"/>
                      <w:sz w:val="18"/>
                      <w:szCs w:val="18"/>
                    </w:rPr>
                  </w:pPr>
                </w:p>
                <w:p w14:paraId="75981575" w14:textId="77777777" w:rsidR="004B304D" w:rsidRPr="00EF4A7F" w:rsidRDefault="004B304D" w:rsidP="004B304D">
                  <w:pPr>
                    <w:pBdr>
                      <w:bottom w:val="single" w:sz="12" w:space="1" w:color="auto"/>
                    </w:pBdr>
                    <w:rPr>
                      <w:rFonts w:ascii="Arial" w:hAnsi="Arial" w:cs="Arial"/>
                      <w:sz w:val="18"/>
                      <w:szCs w:val="18"/>
                    </w:rPr>
                  </w:pPr>
                </w:p>
                <w:p w14:paraId="667C1DF1" w14:textId="77777777" w:rsidR="004B304D" w:rsidRPr="00EF4A7F" w:rsidRDefault="004B304D" w:rsidP="004B304D">
                  <w:pPr>
                    <w:pBdr>
                      <w:bottom w:val="single" w:sz="12" w:space="1" w:color="auto"/>
                    </w:pBdr>
                    <w:rPr>
                      <w:rFonts w:ascii="Arial" w:hAnsi="Arial" w:cs="Arial"/>
                      <w:sz w:val="18"/>
                      <w:szCs w:val="18"/>
                    </w:rPr>
                  </w:pPr>
                </w:p>
                <w:p w14:paraId="42958AE1" w14:textId="3CE0C46D" w:rsidR="004B304D" w:rsidRPr="00EF4A7F" w:rsidRDefault="004B304D" w:rsidP="004B304D">
                  <w:pPr>
                    <w:tabs>
                      <w:tab w:val="left" w:pos="581"/>
                      <w:tab w:val="center" w:pos="2727"/>
                    </w:tabs>
                    <w:jc w:val="center"/>
                    <w:rPr>
                      <w:rFonts w:ascii="Arial" w:hAnsi="Arial" w:cs="Arial"/>
                      <w:sz w:val="18"/>
                      <w:szCs w:val="18"/>
                      <w:u w:val="dotted"/>
                    </w:rPr>
                  </w:pPr>
                  <w:r w:rsidRPr="00EF4A7F">
                    <w:rPr>
                      <w:rFonts w:ascii="Arial" w:hAnsi="Arial" w:cs="Arial"/>
                      <w:b/>
                      <w:sz w:val="18"/>
                      <w:szCs w:val="18"/>
                    </w:rPr>
                    <w:t xml:space="preserve">Si aplica: </w:t>
                  </w:r>
                  <w:r w:rsidRPr="00EF4A7F">
                    <w:rPr>
                      <w:rFonts w:ascii="Arial" w:hAnsi="Arial" w:cs="Arial"/>
                      <w:b/>
                      <w:bCs/>
                      <w:sz w:val="18"/>
                      <w:szCs w:val="18"/>
                      <w:u w:val="dotted"/>
                    </w:rPr>
                    <w:t xml:space="preserve">Dra. Amaranta Arroyo </w:t>
                  </w:r>
                  <w:r w:rsidR="00B21245" w:rsidRPr="00EF4A7F">
                    <w:rPr>
                      <w:rFonts w:ascii="Arial" w:hAnsi="Arial" w:cs="Arial"/>
                      <w:b/>
                      <w:bCs/>
                      <w:sz w:val="18"/>
                      <w:szCs w:val="18"/>
                      <w:u w:val="dotted"/>
                    </w:rPr>
                    <w:t>Ortiz</w:t>
                  </w:r>
                  <w:r w:rsidRPr="00EF4A7F">
                    <w:rPr>
                      <w:rFonts w:ascii="Arial" w:hAnsi="Arial" w:cs="Arial"/>
                      <w:b/>
                      <w:bCs/>
                      <w:sz w:val="18"/>
                      <w:szCs w:val="18"/>
                      <w:u w:val="dotted"/>
                    </w:rPr>
                    <w:t xml:space="preserve"> </w:t>
                  </w:r>
                </w:p>
                <w:p w14:paraId="7DFDBBE4"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b/>
                      <w:sz w:val="18"/>
                      <w:szCs w:val="18"/>
                    </w:rPr>
                    <w:t>Apoderada Legal</w:t>
                  </w:r>
                </w:p>
                <w:p w14:paraId="0A1E1816" w14:textId="77777777" w:rsidR="004B304D" w:rsidRPr="00EF4A7F" w:rsidRDefault="004B304D" w:rsidP="004B304D">
                  <w:pPr>
                    <w:pBdr>
                      <w:bottom w:val="single" w:sz="12" w:space="1" w:color="auto"/>
                    </w:pBdr>
                    <w:rPr>
                      <w:rFonts w:ascii="Arial" w:hAnsi="Arial" w:cs="Arial"/>
                      <w:sz w:val="18"/>
                      <w:szCs w:val="18"/>
                    </w:rPr>
                  </w:pPr>
                </w:p>
                <w:p w14:paraId="3F8EBA04" w14:textId="77777777" w:rsidR="004B304D" w:rsidRPr="00EF4A7F" w:rsidRDefault="004B304D" w:rsidP="004B304D">
                  <w:pPr>
                    <w:pBdr>
                      <w:bottom w:val="single" w:sz="12" w:space="1" w:color="auto"/>
                    </w:pBdr>
                    <w:rPr>
                      <w:rFonts w:ascii="Arial" w:hAnsi="Arial" w:cs="Arial"/>
                      <w:sz w:val="18"/>
                      <w:szCs w:val="18"/>
                    </w:rPr>
                  </w:pPr>
                </w:p>
                <w:p w14:paraId="618303DE" w14:textId="77777777" w:rsidR="004B304D" w:rsidRPr="00EF4A7F" w:rsidRDefault="004B304D" w:rsidP="004B304D">
                  <w:pPr>
                    <w:pBdr>
                      <w:bottom w:val="single" w:sz="12" w:space="1" w:color="auto"/>
                    </w:pBdr>
                    <w:rPr>
                      <w:rFonts w:ascii="Arial" w:hAnsi="Arial" w:cs="Arial"/>
                      <w:sz w:val="18"/>
                      <w:szCs w:val="18"/>
                    </w:rPr>
                  </w:pPr>
                </w:p>
                <w:p w14:paraId="7A38425F" w14:textId="5A4D834B"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Licenciado </w:t>
                  </w:r>
                  <w:r w:rsidR="00166DA6">
                    <w:rPr>
                      <w:rFonts w:ascii="Arial" w:hAnsi="Arial" w:cs="Arial"/>
                      <w:b/>
                      <w:sz w:val="18"/>
                      <w:szCs w:val="18"/>
                    </w:rPr>
                    <w:t>Octavio Ernesto Alejo Nava</w:t>
                  </w:r>
                </w:p>
                <w:p w14:paraId="5B5737D6"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rPr>
                    <w:t>Director de Recursos Materiales y Servicios</w:t>
                  </w:r>
                </w:p>
                <w:p w14:paraId="3C05FA5D" w14:textId="77777777" w:rsidR="004B304D" w:rsidRPr="00EF4A7F" w:rsidRDefault="004B304D" w:rsidP="004B304D">
                  <w:pPr>
                    <w:tabs>
                      <w:tab w:val="left" w:pos="581"/>
                      <w:tab w:val="center" w:pos="2727"/>
                    </w:tabs>
                    <w:jc w:val="center"/>
                    <w:rPr>
                      <w:rFonts w:ascii="Arial" w:hAnsi="Arial" w:cs="Arial"/>
                      <w:b/>
                      <w:bCs/>
                      <w:sz w:val="18"/>
                      <w:szCs w:val="18"/>
                    </w:rPr>
                  </w:pPr>
                  <w:r w:rsidRPr="00EF4A7F">
                    <w:rPr>
                      <w:rFonts w:ascii="Arial" w:hAnsi="Arial" w:cs="Arial"/>
                      <w:b/>
                      <w:bCs/>
                      <w:sz w:val="18"/>
                      <w:szCs w:val="18"/>
                    </w:rPr>
                    <w:t>Apoderado Legal (Si aplica)</w:t>
                  </w:r>
                </w:p>
                <w:p w14:paraId="4C6291A9" w14:textId="77777777" w:rsidR="004B304D" w:rsidRPr="00EF4A7F" w:rsidRDefault="004B304D" w:rsidP="004B304D">
                  <w:pPr>
                    <w:pBdr>
                      <w:bottom w:val="single" w:sz="12" w:space="1" w:color="auto"/>
                    </w:pBdr>
                    <w:rPr>
                      <w:rFonts w:ascii="Arial" w:hAnsi="Arial" w:cs="Arial"/>
                      <w:sz w:val="18"/>
                      <w:szCs w:val="18"/>
                    </w:rPr>
                  </w:pPr>
                </w:p>
                <w:p w14:paraId="7C7ACBFE" w14:textId="77777777" w:rsidR="004B304D" w:rsidRPr="00EF4A7F" w:rsidRDefault="004B304D" w:rsidP="004B304D">
                  <w:pPr>
                    <w:pBdr>
                      <w:bottom w:val="single" w:sz="12" w:space="1" w:color="auto"/>
                    </w:pBdr>
                    <w:rPr>
                      <w:rFonts w:ascii="Arial" w:hAnsi="Arial" w:cs="Arial"/>
                      <w:sz w:val="18"/>
                      <w:szCs w:val="18"/>
                    </w:rPr>
                  </w:pPr>
                </w:p>
                <w:p w14:paraId="0DF0DA0B" w14:textId="77777777" w:rsidR="004B304D" w:rsidRPr="00EF4A7F" w:rsidRDefault="004B304D" w:rsidP="004B304D">
                  <w:pPr>
                    <w:pBdr>
                      <w:bottom w:val="single" w:sz="12" w:space="1" w:color="auto"/>
                    </w:pBdr>
                    <w:rPr>
                      <w:rFonts w:ascii="Arial" w:hAnsi="Arial" w:cs="Arial"/>
                      <w:sz w:val="18"/>
                      <w:szCs w:val="18"/>
                    </w:rPr>
                  </w:pPr>
                </w:p>
                <w:p w14:paraId="6BE99AC1" w14:textId="77777777" w:rsidR="004B304D" w:rsidRPr="00EF4A7F" w:rsidRDefault="004B304D" w:rsidP="004B304D">
                  <w:pPr>
                    <w:tabs>
                      <w:tab w:val="left" w:pos="581"/>
                      <w:tab w:val="center" w:pos="2727"/>
                    </w:tabs>
                    <w:jc w:val="center"/>
                    <w:rPr>
                      <w:rFonts w:ascii="Arial" w:hAnsi="Arial" w:cs="Arial"/>
                      <w:b/>
                      <w:sz w:val="18"/>
                      <w:szCs w:val="18"/>
                      <w:u w:val="single"/>
                    </w:rPr>
                  </w:pPr>
                  <w:r w:rsidRPr="00EF4A7F">
                    <w:rPr>
                      <w:rFonts w:ascii="Arial" w:hAnsi="Arial" w:cs="Arial"/>
                      <w:b/>
                      <w:sz w:val="18"/>
                      <w:szCs w:val="18"/>
                      <w:u w:val="single"/>
                    </w:rPr>
                    <w:t>(Nombre)</w:t>
                  </w:r>
                </w:p>
                <w:p w14:paraId="7BE2D83E"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u w:val="single"/>
                    </w:rPr>
                    <w:t>(cargo</w:t>
                  </w:r>
                  <w:r w:rsidRPr="00EF4A7F">
                    <w:rPr>
                      <w:rFonts w:ascii="Arial" w:hAnsi="Arial" w:cs="Arial"/>
                      <w:sz w:val="18"/>
                      <w:szCs w:val="18"/>
                    </w:rPr>
                    <w:t>)</w:t>
                  </w:r>
                </w:p>
                <w:p w14:paraId="488EC5B9" w14:textId="77777777"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 Administrador del Contrato</w:t>
                  </w:r>
                </w:p>
                <w:p w14:paraId="28442625" w14:textId="77777777" w:rsidR="004B304D" w:rsidRPr="00EF4A7F" w:rsidRDefault="004B304D" w:rsidP="004B304D">
                  <w:pPr>
                    <w:pBdr>
                      <w:bottom w:val="single" w:sz="12" w:space="1" w:color="auto"/>
                    </w:pBdr>
                    <w:rPr>
                      <w:rFonts w:ascii="Arial" w:hAnsi="Arial" w:cs="Arial"/>
                      <w:sz w:val="18"/>
                      <w:szCs w:val="18"/>
                    </w:rPr>
                  </w:pPr>
                </w:p>
                <w:p w14:paraId="59782E69" w14:textId="77777777" w:rsidR="004B304D" w:rsidRPr="00EF4A7F" w:rsidRDefault="004B304D" w:rsidP="004B304D">
                  <w:pPr>
                    <w:pBdr>
                      <w:bottom w:val="single" w:sz="12" w:space="1" w:color="auto"/>
                    </w:pBdr>
                    <w:rPr>
                      <w:rFonts w:ascii="Arial" w:hAnsi="Arial" w:cs="Arial"/>
                      <w:sz w:val="18"/>
                      <w:szCs w:val="18"/>
                    </w:rPr>
                  </w:pPr>
                </w:p>
                <w:p w14:paraId="72994B3B" w14:textId="77777777" w:rsidR="004B304D" w:rsidRPr="00EF4A7F" w:rsidRDefault="004B304D" w:rsidP="004B304D">
                  <w:pPr>
                    <w:pBdr>
                      <w:bottom w:val="single" w:sz="12" w:space="1" w:color="auto"/>
                    </w:pBdr>
                    <w:rPr>
                      <w:rFonts w:ascii="Arial" w:hAnsi="Arial" w:cs="Arial"/>
                      <w:sz w:val="18"/>
                      <w:szCs w:val="18"/>
                    </w:rPr>
                  </w:pPr>
                </w:p>
                <w:p w14:paraId="7DE81582" w14:textId="77777777" w:rsidR="004B304D" w:rsidRPr="00EF4A7F" w:rsidRDefault="004B304D" w:rsidP="004B304D">
                  <w:pPr>
                    <w:pBdr>
                      <w:bottom w:val="single" w:sz="12" w:space="1" w:color="auto"/>
                    </w:pBdr>
                    <w:rPr>
                      <w:rFonts w:ascii="Arial" w:hAnsi="Arial" w:cs="Arial"/>
                      <w:sz w:val="18"/>
                      <w:szCs w:val="18"/>
                    </w:rPr>
                  </w:pPr>
                </w:p>
                <w:p w14:paraId="4B8E1ED4" w14:textId="77777777" w:rsidR="004B304D" w:rsidRPr="00EF4A7F" w:rsidRDefault="004B304D" w:rsidP="004B304D">
                  <w:pPr>
                    <w:tabs>
                      <w:tab w:val="left" w:pos="581"/>
                      <w:tab w:val="center" w:pos="2727"/>
                    </w:tabs>
                    <w:jc w:val="center"/>
                    <w:rPr>
                      <w:rFonts w:ascii="Arial" w:hAnsi="Arial" w:cs="Arial"/>
                      <w:b/>
                      <w:sz w:val="18"/>
                      <w:szCs w:val="18"/>
                      <w:u w:val="single"/>
                    </w:rPr>
                  </w:pPr>
                  <w:r w:rsidRPr="00EF4A7F">
                    <w:rPr>
                      <w:rFonts w:ascii="Arial" w:hAnsi="Arial" w:cs="Arial"/>
                      <w:b/>
                      <w:sz w:val="18"/>
                      <w:szCs w:val="18"/>
                      <w:u w:val="single"/>
                    </w:rPr>
                    <w:t>(Nombre)</w:t>
                  </w:r>
                </w:p>
                <w:p w14:paraId="26417592"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u w:val="single"/>
                    </w:rPr>
                    <w:t>(cargo</w:t>
                  </w:r>
                  <w:r w:rsidRPr="00EF4A7F">
                    <w:rPr>
                      <w:rFonts w:ascii="Arial" w:hAnsi="Arial" w:cs="Arial"/>
                      <w:sz w:val="18"/>
                      <w:szCs w:val="18"/>
                    </w:rPr>
                    <w:t>)</w:t>
                  </w:r>
                </w:p>
                <w:p w14:paraId="3848319D" w14:textId="77777777"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 Supervisor del Contrato</w:t>
                  </w:r>
                </w:p>
                <w:p w14:paraId="44A42A21" w14:textId="77777777" w:rsidR="004B304D" w:rsidRPr="00EF4A7F" w:rsidRDefault="004B304D" w:rsidP="004B304D">
                  <w:pPr>
                    <w:tabs>
                      <w:tab w:val="left" w:pos="581"/>
                      <w:tab w:val="center" w:pos="2727"/>
                    </w:tabs>
                    <w:jc w:val="center"/>
                    <w:rPr>
                      <w:rFonts w:ascii="Arial" w:hAnsi="Arial" w:cs="Arial"/>
                      <w:b/>
                      <w:sz w:val="18"/>
                      <w:szCs w:val="18"/>
                    </w:rPr>
                  </w:pPr>
                </w:p>
              </w:tc>
              <w:tc>
                <w:tcPr>
                  <w:tcW w:w="4791" w:type="dxa"/>
                  <w:shd w:val="clear" w:color="auto" w:fill="auto"/>
                </w:tcPr>
                <w:p w14:paraId="68F10283" w14:textId="77777777" w:rsidR="004B304D" w:rsidRPr="00EF4A7F" w:rsidRDefault="004B304D" w:rsidP="004B304D">
                  <w:pPr>
                    <w:ind w:right="5"/>
                    <w:jc w:val="center"/>
                    <w:rPr>
                      <w:rFonts w:ascii="Arial" w:hAnsi="Arial" w:cs="Arial"/>
                      <w:b/>
                      <w:sz w:val="18"/>
                      <w:szCs w:val="18"/>
                    </w:rPr>
                  </w:pPr>
                  <w:r w:rsidRPr="00EF4A7F">
                    <w:rPr>
                      <w:rFonts w:ascii="Arial" w:hAnsi="Arial" w:cs="Arial"/>
                      <w:sz w:val="18"/>
                      <w:szCs w:val="18"/>
                    </w:rPr>
                    <w:t xml:space="preserve">Por el </w:t>
                  </w:r>
                  <w:r w:rsidRPr="00EF4A7F">
                    <w:rPr>
                      <w:rFonts w:ascii="Arial" w:hAnsi="Arial" w:cs="Arial"/>
                      <w:b/>
                      <w:bCs/>
                      <w:sz w:val="18"/>
                      <w:szCs w:val="18"/>
                    </w:rPr>
                    <w:t>“Proveedor”</w:t>
                  </w:r>
                </w:p>
                <w:p w14:paraId="00FA4338" w14:textId="77777777" w:rsidR="004B304D" w:rsidRPr="00EF4A7F" w:rsidRDefault="004B304D" w:rsidP="004B304D">
                  <w:pPr>
                    <w:pBdr>
                      <w:bottom w:val="single" w:sz="12" w:space="1" w:color="auto"/>
                    </w:pBdr>
                    <w:ind w:right="5"/>
                    <w:rPr>
                      <w:rFonts w:ascii="Arial" w:hAnsi="Arial" w:cs="Arial"/>
                      <w:sz w:val="18"/>
                      <w:szCs w:val="18"/>
                    </w:rPr>
                  </w:pPr>
                </w:p>
                <w:p w14:paraId="1BF176D7" w14:textId="77777777" w:rsidR="004B304D" w:rsidRPr="00EF4A7F" w:rsidRDefault="004B304D" w:rsidP="004B304D">
                  <w:pPr>
                    <w:pBdr>
                      <w:bottom w:val="single" w:sz="12" w:space="1" w:color="auto"/>
                    </w:pBdr>
                    <w:ind w:right="5"/>
                    <w:rPr>
                      <w:rFonts w:ascii="Arial" w:hAnsi="Arial" w:cs="Arial"/>
                      <w:sz w:val="18"/>
                      <w:szCs w:val="18"/>
                    </w:rPr>
                  </w:pPr>
                </w:p>
                <w:p w14:paraId="1968D220" w14:textId="77777777" w:rsidR="004B304D" w:rsidRPr="00EF4A7F" w:rsidRDefault="004B304D" w:rsidP="004B304D">
                  <w:pPr>
                    <w:pBdr>
                      <w:bottom w:val="single" w:sz="12" w:space="1" w:color="auto"/>
                    </w:pBdr>
                    <w:ind w:right="5"/>
                    <w:rPr>
                      <w:rFonts w:ascii="Arial" w:hAnsi="Arial" w:cs="Arial"/>
                      <w:sz w:val="18"/>
                      <w:szCs w:val="18"/>
                    </w:rPr>
                  </w:pPr>
                </w:p>
                <w:p w14:paraId="6551E78F" w14:textId="77777777" w:rsidR="004B304D" w:rsidRPr="00EF4A7F" w:rsidRDefault="004B304D" w:rsidP="004B304D">
                  <w:pPr>
                    <w:ind w:right="5"/>
                    <w:jc w:val="center"/>
                    <w:rPr>
                      <w:rFonts w:ascii="Arial" w:hAnsi="Arial" w:cs="Arial"/>
                      <w:b/>
                      <w:sz w:val="18"/>
                      <w:szCs w:val="18"/>
                    </w:rPr>
                  </w:pPr>
                  <w:r w:rsidRPr="00EF4A7F">
                    <w:rPr>
                      <w:rFonts w:ascii="Arial" w:hAnsi="Arial" w:cs="Arial"/>
                      <w:b/>
                      <w:sz w:val="18"/>
                      <w:szCs w:val="18"/>
                    </w:rPr>
                    <w:t>C. (</w:t>
                  </w:r>
                  <w:r w:rsidRPr="00EF4A7F">
                    <w:rPr>
                      <w:rFonts w:ascii="Arial" w:hAnsi="Arial" w:cs="Arial"/>
                      <w:b/>
                      <w:sz w:val="18"/>
                      <w:szCs w:val="18"/>
                      <w:u w:val="single"/>
                    </w:rPr>
                    <w:t>Nombre</w:t>
                  </w:r>
                  <w:r w:rsidRPr="00EF4A7F">
                    <w:rPr>
                      <w:rFonts w:ascii="Arial" w:hAnsi="Arial" w:cs="Arial"/>
                      <w:b/>
                      <w:sz w:val="18"/>
                      <w:szCs w:val="18"/>
                    </w:rPr>
                    <w:t>)</w:t>
                  </w:r>
                </w:p>
                <w:p w14:paraId="122D378D" w14:textId="77777777" w:rsidR="004B304D" w:rsidRPr="00EF4A7F" w:rsidRDefault="004B304D" w:rsidP="004B304D">
                  <w:pPr>
                    <w:ind w:right="5"/>
                    <w:jc w:val="center"/>
                    <w:rPr>
                      <w:rFonts w:ascii="Arial" w:hAnsi="Arial" w:cs="Arial"/>
                      <w:b/>
                      <w:sz w:val="18"/>
                      <w:szCs w:val="18"/>
                    </w:rPr>
                  </w:pPr>
                  <w:r w:rsidRPr="00EF4A7F">
                    <w:rPr>
                      <w:rFonts w:ascii="Arial" w:hAnsi="Arial" w:cs="Arial"/>
                      <w:b/>
                      <w:sz w:val="18"/>
                      <w:szCs w:val="18"/>
                    </w:rPr>
                    <w:t>(</w:t>
                  </w:r>
                  <w:r w:rsidRPr="00EF4A7F">
                    <w:rPr>
                      <w:rFonts w:ascii="Arial" w:hAnsi="Arial" w:cs="Arial"/>
                      <w:b/>
                      <w:sz w:val="18"/>
                      <w:szCs w:val="18"/>
                      <w:u w:val="single"/>
                    </w:rPr>
                    <w:t>si aplica</w:t>
                  </w:r>
                  <w:r w:rsidRPr="00EF4A7F">
                    <w:rPr>
                      <w:rFonts w:ascii="Arial" w:hAnsi="Arial" w:cs="Arial"/>
                      <w:b/>
                      <w:sz w:val="18"/>
                      <w:szCs w:val="18"/>
                    </w:rPr>
                    <w:t xml:space="preserve">: </w:t>
                  </w:r>
                  <w:r w:rsidRPr="00EF4A7F">
                    <w:rPr>
                      <w:rFonts w:ascii="Arial" w:hAnsi="Arial" w:cs="Arial"/>
                      <w:b/>
                      <w:sz w:val="18"/>
                      <w:szCs w:val="18"/>
                      <w:u w:val="single"/>
                    </w:rPr>
                    <w:t>Representante o Apoderado Legal y/o Representante Común si es participación conjunta</w:t>
                  </w:r>
                  <w:r w:rsidRPr="00EF4A7F">
                    <w:rPr>
                      <w:rFonts w:ascii="Arial" w:hAnsi="Arial" w:cs="Arial"/>
                      <w:b/>
                      <w:sz w:val="18"/>
                      <w:szCs w:val="18"/>
                    </w:rPr>
                    <w:t>)</w:t>
                  </w:r>
                </w:p>
              </w:tc>
            </w:tr>
          </w:tbl>
          <w:p w14:paraId="2AFF4378" w14:textId="77777777" w:rsidR="004B304D" w:rsidRPr="00EF4A7F" w:rsidRDefault="004B304D" w:rsidP="004B304D">
            <w:pPr>
              <w:tabs>
                <w:tab w:val="left" w:pos="581"/>
                <w:tab w:val="center" w:pos="2727"/>
              </w:tabs>
              <w:jc w:val="center"/>
              <w:rPr>
                <w:rFonts w:ascii="Arial" w:hAnsi="Arial" w:cs="Arial"/>
                <w:b/>
                <w:sz w:val="18"/>
                <w:szCs w:val="18"/>
              </w:rPr>
            </w:pPr>
          </w:p>
        </w:tc>
        <w:tc>
          <w:tcPr>
            <w:tcW w:w="4791" w:type="dxa"/>
            <w:shd w:val="clear" w:color="auto" w:fill="auto"/>
          </w:tcPr>
          <w:p w14:paraId="1DCC2372" w14:textId="77777777" w:rsidR="004B304D" w:rsidRPr="00EF4A7F" w:rsidRDefault="004B304D" w:rsidP="004B304D">
            <w:pPr>
              <w:ind w:right="5"/>
              <w:jc w:val="center"/>
              <w:rPr>
                <w:rFonts w:ascii="Arial" w:hAnsi="Arial" w:cs="Arial"/>
                <w:b/>
                <w:sz w:val="18"/>
                <w:szCs w:val="18"/>
              </w:rPr>
            </w:pPr>
          </w:p>
        </w:tc>
      </w:tr>
    </w:tbl>
    <w:p w14:paraId="18C0C026" w14:textId="77777777" w:rsidR="004B304D" w:rsidRPr="00EF4A7F" w:rsidRDefault="004B304D" w:rsidP="004B304D">
      <w:pPr>
        <w:rPr>
          <w:rFonts w:ascii="Arial" w:hAnsi="Arial" w:cs="Arial"/>
          <w:sz w:val="18"/>
          <w:szCs w:val="18"/>
          <w:u w:val="single"/>
        </w:rPr>
      </w:pPr>
      <w:r w:rsidRPr="00EF4A7F">
        <w:rPr>
          <w:rFonts w:ascii="Arial" w:hAnsi="Arial" w:cs="Arial"/>
          <w:sz w:val="18"/>
          <w:szCs w:val="18"/>
        </w:rPr>
        <w:t xml:space="preserve">Las firmas que anteceden forman parte del contrato </w:t>
      </w:r>
      <w:r w:rsidRPr="00EF4A7F">
        <w:rPr>
          <w:rFonts w:ascii="Arial" w:hAnsi="Arial" w:cs="Arial"/>
          <w:b/>
          <w:sz w:val="18"/>
          <w:szCs w:val="18"/>
        </w:rPr>
        <w:t>INE/</w:t>
      </w:r>
      <w:r w:rsidRPr="00EF4A7F">
        <w:rPr>
          <w:rFonts w:ascii="Arial" w:hAnsi="Arial" w:cs="Arial"/>
          <w:b/>
          <w:sz w:val="18"/>
          <w:szCs w:val="18"/>
          <w:u w:val="single"/>
        </w:rPr>
        <w:t xml:space="preserve"> (número de contrato)</w:t>
      </w:r>
      <w:r w:rsidRPr="00EF4A7F">
        <w:rPr>
          <w:rFonts w:ascii="Arial" w:hAnsi="Arial" w:cs="Arial"/>
          <w:b/>
          <w:sz w:val="18"/>
          <w:szCs w:val="18"/>
        </w:rPr>
        <w:t>/20__</w:t>
      </w:r>
      <w:r w:rsidRPr="00EF4A7F">
        <w:rPr>
          <w:rFonts w:ascii="Arial" w:hAnsi="Arial" w:cs="Arial"/>
          <w:sz w:val="18"/>
          <w:szCs w:val="18"/>
        </w:rPr>
        <w:t xml:space="preserve"> celebrado por el </w:t>
      </w:r>
      <w:r w:rsidRPr="00EF4A7F">
        <w:rPr>
          <w:rFonts w:ascii="Arial" w:hAnsi="Arial" w:cs="Arial"/>
          <w:b/>
          <w:sz w:val="18"/>
          <w:szCs w:val="18"/>
        </w:rPr>
        <w:t>Instituto Nacional Electoral</w:t>
      </w:r>
      <w:r w:rsidRPr="00EF4A7F">
        <w:rPr>
          <w:rFonts w:ascii="Arial" w:hAnsi="Arial" w:cs="Arial"/>
          <w:sz w:val="18"/>
          <w:szCs w:val="18"/>
        </w:rPr>
        <w:t xml:space="preserve"> y por la </w:t>
      </w:r>
      <w:r w:rsidRPr="00EF4A7F">
        <w:rPr>
          <w:rFonts w:ascii="Arial" w:hAnsi="Arial" w:cs="Arial"/>
          <w:sz w:val="18"/>
          <w:szCs w:val="18"/>
          <w:u w:val="single"/>
        </w:rPr>
        <w:t>(empresa o nombre de la persona física)</w:t>
      </w:r>
    </w:p>
    <w:p w14:paraId="6B716D1E" w14:textId="77777777" w:rsidR="00CC1403" w:rsidRPr="00EF4A7F" w:rsidRDefault="00CC1403">
      <w:pPr>
        <w:jc w:val="both"/>
        <w:rPr>
          <w:rFonts w:ascii="Arial" w:hAnsi="Arial" w:cs="Arial"/>
          <w:color w:val="666699"/>
          <w:kern w:val="32"/>
          <w:sz w:val="18"/>
          <w:szCs w:val="18"/>
        </w:rPr>
      </w:pPr>
    </w:p>
    <w:p w14:paraId="5D90A4AF" w14:textId="69D3B61C" w:rsidR="00F50DDC" w:rsidRDefault="00F50DDC">
      <w:pPr>
        <w:rPr>
          <w:rFonts w:ascii="Arial" w:hAnsi="Arial" w:cs="Arial"/>
          <w:color w:val="666699"/>
          <w:kern w:val="32"/>
          <w:sz w:val="18"/>
          <w:szCs w:val="18"/>
        </w:rPr>
      </w:pPr>
      <w:r>
        <w:rPr>
          <w:rFonts w:ascii="Arial" w:hAnsi="Arial" w:cs="Arial"/>
          <w:color w:val="666699"/>
          <w:kern w:val="32"/>
          <w:sz w:val="18"/>
          <w:szCs w:val="18"/>
        </w:rPr>
        <w:br w:type="page"/>
      </w:r>
    </w:p>
    <w:p w14:paraId="79FE42A9" w14:textId="77777777" w:rsidR="005B3A63" w:rsidRPr="00EF4A7F" w:rsidRDefault="005B3A63">
      <w:pPr>
        <w:jc w:val="both"/>
        <w:rPr>
          <w:rFonts w:ascii="Arial" w:hAnsi="Arial" w:cs="Arial"/>
          <w:color w:val="666699"/>
          <w:kern w:val="32"/>
          <w:sz w:val="18"/>
          <w:szCs w:val="18"/>
        </w:rPr>
      </w:pPr>
    </w:p>
    <w:p w14:paraId="5AAFD1D2" w14:textId="59B4335E" w:rsidR="00CC1403" w:rsidRPr="00EF4A7F" w:rsidRDefault="00624CF1">
      <w:pPr>
        <w:pStyle w:val="Ttulo1"/>
        <w:spacing w:before="240" w:after="60"/>
        <w:rPr>
          <w:rFonts w:cs="Arial"/>
          <w:color w:val="CC0066"/>
          <w:kern w:val="32"/>
          <w:sz w:val="32"/>
          <w:szCs w:val="32"/>
        </w:rPr>
      </w:pPr>
      <w:bookmarkStart w:id="1600" w:name="_Toc183636810"/>
      <w:bookmarkStart w:id="1601" w:name="_Hlk100751003"/>
      <w:bookmarkStart w:id="1602" w:name="_Toc512432288"/>
      <w:r w:rsidRPr="00EF4A7F">
        <w:rPr>
          <w:rFonts w:cs="Arial"/>
          <w:color w:val="CC0066"/>
          <w:kern w:val="32"/>
          <w:sz w:val="32"/>
          <w:szCs w:val="32"/>
        </w:rPr>
        <w:t>ANEXO 1</w:t>
      </w:r>
      <w:r w:rsidR="005B3A63" w:rsidRPr="00EF4A7F">
        <w:rPr>
          <w:rFonts w:cs="Arial"/>
          <w:color w:val="CC0066"/>
          <w:kern w:val="32"/>
          <w:sz w:val="32"/>
          <w:szCs w:val="32"/>
        </w:rPr>
        <w:t>0</w:t>
      </w:r>
      <w:bookmarkEnd w:id="1600"/>
    </w:p>
    <w:p w14:paraId="26115755" w14:textId="77777777" w:rsidR="00CC1403" w:rsidRPr="00EF4A7F" w:rsidRDefault="00624CF1">
      <w:pPr>
        <w:pStyle w:val="Ttulo1"/>
        <w:shd w:val="clear" w:color="auto" w:fill="D9D9D9" w:themeFill="background1" w:themeFillShade="D9"/>
        <w:rPr>
          <w:rFonts w:cs="Arial"/>
          <w:kern w:val="32"/>
          <w:sz w:val="28"/>
          <w:szCs w:val="32"/>
        </w:rPr>
      </w:pPr>
      <w:bookmarkStart w:id="1603" w:name="_Toc104199046"/>
      <w:bookmarkStart w:id="1604" w:name="_Toc127378604"/>
      <w:bookmarkStart w:id="1605" w:name="_Toc127981564"/>
      <w:bookmarkStart w:id="1606" w:name="_Toc144317535"/>
      <w:bookmarkStart w:id="1607" w:name="_Toc149156164"/>
      <w:bookmarkStart w:id="1608" w:name="_Toc183620016"/>
      <w:bookmarkStart w:id="1609" w:name="_Toc183636811"/>
      <w:bookmarkEnd w:id="1601"/>
      <w:r w:rsidRPr="00EF4A7F">
        <w:rPr>
          <w:rFonts w:cs="Arial"/>
          <w:kern w:val="32"/>
          <w:sz w:val="28"/>
          <w:szCs w:val="32"/>
        </w:rPr>
        <w:t>Solicitud de expedición de Certificado Digital de usuarios externos</w:t>
      </w:r>
      <w:bookmarkEnd w:id="1603"/>
      <w:bookmarkEnd w:id="1604"/>
      <w:bookmarkEnd w:id="1605"/>
      <w:bookmarkEnd w:id="1606"/>
      <w:bookmarkEnd w:id="1607"/>
      <w:bookmarkEnd w:id="1608"/>
      <w:bookmarkEnd w:id="1609"/>
    </w:p>
    <w:p w14:paraId="02501CE4" w14:textId="77777777" w:rsidR="00CC1403" w:rsidRPr="00EF4A7F" w:rsidRDefault="00CC1403">
      <w:pPr>
        <w:rPr>
          <w:lang w:val="es-ES"/>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3"/>
        <w:gridCol w:w="2891"/>
      </w:tblGrid>
      <w:tr w:rsidR="00CC1403" w:rsidRPr="00EF4A7F" w14:paraId="0E5EF2D5" w14:textId="77777777">
        <w:trPr>
          <w:jc w:val="center"/>
        </w:trPr>
        <w:tc>
          <w:tcPr>
            <w:tcW w:w="2633" w:type="dxa"/>
            <w:vAlign w:val="center"/>
          </w:tcPr>
          <w:p w14:paraId="56711578" w14:textId="7B1F5C7B" w:rsidR="00CC1403" w:rsidRPr="00EF4A7F" w:rsidRDefault="00624CF1">
            <w:pPr>
              <w:jc w:val="center"/>
              <w:rPr>
                <w:rFonts w:ascii="Arial" w:hAnsi="Arial" w:cs="Arial"/>
                <w:b/>
                <w:u w:val="single"/>
                <w:lang w:val="es-ES"/>
              </w:rPr>
            </w:pPr>
            <w:r w:rsidRPr="00EF4A7F">
              <w:rPr>
                <w:rFonts w:ascii="Arial" w:hAnsi="Arial" w:cs="Arial"/>
                <w:lang w:val="es-ES"/>
              </w:rPr>
              <w:t>Haga Doble Click en el</w:t>
            </w:r>
            <w:r w:rsidRPr="00EF4A7F">
              <w:rPr>
                <w:rFonts w:ascii="Arial" w:hAnsi="Arial" w:cs="Arial"/>
                <w:b/>
                <w:u w:val="single"/>
                <w:lang w:val="es-ES"/>
              </w:rPr>
              <w:t xml:space="preserve"> </w:t>
            </w:r>
            <w:r w:rsidRPr="00EF4A7F">
              <w:rPr>
                <w:rFonts w:ascii="Arial" w:hAnsi="Arial" w:cs="Arial"/>
                <w:b/>
                <w:lang w:val="es-ES"/>
              </w:rPr>
              <w:t>Anexo 1</w:t>
            </w:r>
            <w:r w:rsidR="005B3A63" w:rsidRPr="00EF4A7F">
              <w:rPr>
                <w:rFonts w:ascii="Arial" w:hAnsi="Arial" w:cs="Arial"/>
                <w:b/>
                <w:lang w:val="es-ES"/>
              </w:rPr>
              <w:t>0</w:t>
            </w:r>
            <w:r w:rsidRPr="00EF4A7F">
              <w:rPr>
                <w:rFonts w:ascii="Arial" w:hAnsi="Arial" w:cs="Arial"/>
                <w:b/>
                <w:lang w:val="es-ES"/>
              </w:rPr>
              <w:t>.pdf</w:t>
            </w:r>
          </w:p>
        </w:tc>
        <w:tc>
          <w:tcPr>
            <w:tcW w:w="2891" w:type="dxa"/>
            <w:vAlign w:val="center"/>
          </w:tcPr>
          <w:p w14:paraId="4B5170BD" w14:textId="77777777" w:rsidR="00CC1403" w:rsidRPr="00EF4A7F" w:rsidRDefault="00624CF1">
            <w:pPr>
              <w:jc w:val="center"/>
              <w:rPr>
                <w:rFonts w:ascii="Arial" w:hAnsi="Arial" w:cs="Arial"/>
                <w:lang w:val="es-ES"/>
              </w:rPr>
            </w:pPr>
            <w:r w:rsidRPr="00EF4A7F">
              <w:rPr>
                <w:rFonts w:ascii="Arial" w:hAnsi="Arial" w:cs="Arial"/>
                <w:lang w:val="es-ES"/>
              </w:rPr>
              <w:object w:dxaOrig="1554" w:dyaOrig="998" w14:anchorId="72FC92F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5pt;height:51pt" o:ole="">
                  <v:imagedata r:id="rId46" o:title=""/>
                </v:shape>
                <o:OLEObject Type="Embed" ProgID="Acrobat.Document.2015" ShapeID="_x0000_i1025" DrawAspect="Icon" ObjectID="_1794250623" r:id="rId47"/>
              </w:object>
            </w:r>
          </w:p>
        </w:tc>
      </w:tr>
    </w:tbl>
    <w:p w14:paraId="6B9685A1" w14:textId="77777777" w:rsidR="00CC1403" w:rsidRPr="00EF4A7F" w:rsidRDefault="00624CF1">
      <w:pPr>
        <w:rPr>
          <w:lang w:val="es-ES"/>
        </w:rPr>
      </w:pPr>
      <w:r w:rsidRPr="00EF4A7F">
        <w:rPr>
          <w:noProof/>
          <w:lang w:eastAsia="es-MX"/>
        </w:rPr>
        <w:drawing>
          <wp:anchor distT="0" distB="0" distL="114300" distR="114300" simplePos="0" relativeHeight="251658248" behindDoc="0" locked="0" layoutInCell="1" allowOverlap="1" wp14:anchorId="5E9E45DF" wp14:editId="78EB74DE">
            <wp:simplePos x="0" y="0"/>
            <wp:positionH relativeFrom="margin">
              <wp:posOffset>-1905</wp:posOffset>
            </wp:positionH>
            <wp:positionV relativeFrom="paragraph">
              <wp:posOffset>81915</wp:posOffset>
            </wp:positionV>
            <wp:extent cx="5539105" cy="6079490"/>
            <wp:effectExtent l="0" t="0" r="4445" b="0"/>
            <wp:wrapNone/>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n 32"/>
                    <pic:cNvPicPr>
                      <a:picLocks noChangeAspect="1"/>
                    </pic:cNvPicPr>
                  </pic:nvPicPr>
                  <pic:blipFill>
                    <a:blip r:embed="rId48">
                      <a:extLst>
                        <a:ext uri="{28A0092B-C50C-407E-A947-70E740481C1C}">
                          <a14:useLocalDpi xmlns:a14="http://schemas.microsoft.com/office/drawing/2010/main" val="0"/>
                        </a:ext>
                      </a:extLst>
                    </a:blip>
                    <a:srcRect l="33566" t="17727" r="37745" b="9191"/>
                    <a:stretch>
                      <a:fillRect/>
                    </a:stretch>
                  </pic:blipFill>
                  <pic:spPr>
                    <a:xfrm>
                      <a:off x="0" y="0"/>
                      <a:ext cx="5542547" cy="6083272"/>
                    </a:xfrm>
                    <a:prstGeom prst="rect">
                      <a:avLst/>
                    </a:prstGeom>
                    <a:ln>
                      <a:noFill/>
                    </a:ln>
                  </pic:spPr>
                </pic:pic>
              </a:graphicData>
            </a:graphic>
          </wp:anchor>
        </w:drawing>
      </w:r>
    </w:p>
    <w:p w14:paraId="089170CC" w14:textId="77777777" w:rsidR="00CC1403" w:rsidRPr="00EF4A7F" w:rsidRDefault="00CC1403">
      <w:pPr>
        <w:rPr>
          <w:lang w:val="es-ES"/>
        </w:rPr>
      </w:pPr>
    </w:p>
    <w:p w14:paraId="4EA0E699" w14:textId="77777777" w:rsidR="00CC1403" w:rsidRPr="00EF4A7F" w:rsidRDefault="00CC1403">
      <w:pPr>
        <w:rPr>
          <w:lang w:val="es-ES"/>
        </w:rPr>
      </w:pPr>
    </w:p>
    <w:p w14:paraId="0DBB6708" w14:textId="77777777" w:rsidR="00CC1403" w:rsidRPr="00EF4A7F" w:rsidRDefault="00CC1403">
      <w:pPr>
        <w:rPr>
          <w:lang w:val="es-ES"/>
        </w:rPr>
      </w:pPr>
    </w:p>
    <w:p w14:paraId="696C6383" w14:textId="77777777" w:rsidR="00CC1403" w:rsidRPr="00EF4A7F" w:rsidRDefault="00CC1403">
      <w:pPr>
        <w:rPr>
          <w:lang w:val="es-ES"/>
        </w:rPr>
      </w:pPr>
    </w:p>
    <w:p w14:paraId="7E328EF9" w14:textId="77777777" w:rsidR="00CC1403" w:rsidRPr="00EF4A7F" w:rsidRDefault="00CC1403">
      <w:pPr>
        <w:rPr>
          <w:lang w:val="es-ES"/>
        </w:rPr>
      </w:pPr>
    </w:p>
    <w:p w14:paraId="74A3E65B" w14:textId="77777777" w:rsidR="00CC1403" w:rsidRPr="00EF4A7F" w:rsidRDefault="00CC1403">
      <w:pPr>
        <w:rPr>
          <w:lang w:val="es-ES"/>
        </w:rPr>
      </w:pPr>
    </w:p>
    <w:p w14:paraId="4EC933A8" w14:textId="77777777" w:rsidR="00CC1403" w:rsidRPr="00EF4A7F" w:rsidRDefault="00CC1403">
      <w:pPr>
        <w:rPr>
          <w:lang w:val="es-ES"/>
        </w:rPr>
      </w:pPr>
    </w:p>
    <w:p w14:paraId="17CFA4F3" w14:textId="77777777" w:rsidR="00CC1403" w:rsidRPr="00EF4A7F" w:rsidRDefault="00CC1403">
      <w:pPr>
        <w:rPr>
          <w:lang w:val="es-ES"/>
        </w:rPr>
      </w:pPr>
    </w:p>
    <w:p w14:paraId="13F7CDDB" w14:textId="77777777" w:rsidR="00CC1403" w:rsidRPr="00EF4A7F" w:rsidRDefault="00CC1403">
      <w:pPr>
        <w:rPr>
          <w:lang w:val="es-ES"/>
        </w:rPr>
      </w:pPr>
    </w:p>
    <w:p w14:paraId="24A0FA4A" w14:textId="77777777" w:rsidR="00CC1403" w:rsidRPr="00EF4A7F" w:rsidRDefault="00CC1403">
      <w:pPr>
        <w:rPr>
          <w:lang w:val="es-ES"/>
        </w:rPr>
      </w:pPr>
    </w:p>
    <w:p w14:paraId="4EAEB768" w14:textId="77777777" w:rsidR="00CC1403" w:rsidRPr="00EF4A7F" w:rsidRDefault="00CC1403">
      <w:pPr>
        <w:rPr>
          <w:lang w:val="es-ES"/>
        </w:rPr>
      </w:pPr>
    </w:p>
    <w:p w14:paraId="1FBEF869" w14:textId="77777777" w:rsidR="00CC1403" w:rsidRPr="00EF4A7F" w:rsidRDefault="00CC1403">
      <w:pPr>
        <w:rPr>
          <w:lang w:val="es-ES"/>
        </w:rPr>
      </w:pPr>
    </w:p>
    <w:p w14:paraId="7C4C8FA2" w14:textId="77777777" w:rsidR="00CC1403" w:rsidRPr="00EF4A7F" w:rsidRDefault="00CC1403">
      <w:pPr>
        <w:rPr>
          <w:lang w:val="es-ES"/>
        </w:rPr>
      </w:pPr>
    </w:p>
    <w:p w14:paraId="202F4299" w14:textId="77777777" w:rsidR="00CC1403" w:rsidRPr="00EF4A7F" w:rsidRDefault="00CC1403">
      <w:pPr>
        <w:rPr>
          <w:lang w:val="es-ES"/>
        </w:rPr>
      </w:pPr>
    </w:p>
    <w:p w14:paraId="501AAE17" w14:textId="77777777" w:rsidR="00CC1403" w:rsidRPr="00EF4A7F" w:rsidRDefault="00CC1403">
      <w:pPr>
        <w:rPr>
          <w:lang w:val="es-ES"/>
        </w:rPr>
      </w:pPr>
    </w:p>
    <w:p w14:paraId="2A957F46" w14:textId="77777777" w:rsidR="00CC1403" w:rsidRPr="00EF4A7F" w:rsidRDefault="00CC1403">
      <w:pPr>
        <w:rPr>
          <w:lang w:val="es-ES"/>
        </w:rPr>
      </w:pPr>
    </w:p>
    <w:p w14:paraId="44406EE1" w14:textId="77777777" w:rsidR="00CC1403" w:rsidRPr="00EF4A7F" w:rsidRDefault="00CC1403">
      <w:pPr>
        <w:rPr>
          <w:lang w:val="es-ES"/>
        </w:rPr>
      </w:pPr>
    </w:p>
    <w:p w14:paraId="76EA8E65" w14:textId="77777777" w:rsidR="00CC1403" w:rsidRPr="00EF4A7F" w:rsidRDefault="00CC1403">
      <w:pPr>
        <w:rPr>
          <w:lang w:val="es-ES"/>
        </w:rPr>
      </w:pPr>
    </w:p>
    <w:p w14:paraId="1F659EAC" w14:textId="77777777" w:rsidR="00CC1403" w:rsidRPr="00EF4A7F" w:rsidRDefault="00CC1403">
      <w:pPr>
        <w:rPr>
          <w:lang w:val="es-ES"/>
        </w:rPr>
      </w:pPr>
    </w:p>
    <w:p w14:paraId="1884E834" w14:textId="77777777" w:rsidR="00CC1403" w:rsidRPr="00EF4A7F" w:rsidRDefault="00CC1403">
      <w:pPr>
        <w:rPr>
          <w:lang w:val="es-ES"/>
        </w:rPr>
      </w:pPr>
    </w:p>
    <w:p w14:paraId="3DCCE3D0" w14:textId="77777777" w:rsidR="00CC1403" w:rsidRPr="00EF4A7F" w:rsidRDefault="00CC1403">
      <w:pPr>
        <w:rPr>
          <w:lang w:val="es-ES"/>
        </w:rPr>
      </w:pPr>
    </w:p>
    <w:p w14:paraId="784C82FE" w14:textId="77777777" w:rsidR="00CC1403" w:rsidRPr="00EF4A7F" w:rsidRDefault="00CC1403">
      <w:pPr>
        <w:rPr>
          <w:lang w:val="es-ES"/>
        </w:rPr>
      </w:pPr>
    </w:p>
    <w:p w14:paraId="2A4A41B6" w14:textId="77777777" w:rsidR="00CC1403" w:rsidRPr="00EF4A7F" w:rsidRDefault="00CC1403">
      <w:pPr>
        <w:pStyle w:val="Ttulo1"/>
        <w:spacing w:before="240" w:after="60"/>
        <w:rPr>
          <w:rFonts w:cs="Arial"/>
          <w:color w:val="CC0066"/>
          <w:kern w:val="32"/>
          <w:sz w:val="32"/>
          <w:szCs w:val="32"/>
        </w:rPr>
      </w:pPr>
    </w:p>
    <w:p w14:paraId="7DC7AB45" w14:textId="77777777" w:rsidR="00CC1403" w:rsidRPr="00EF4A7F" w:rsidRDefault="00CC1403">
      <w:pPr>
        <w:pStyle w:val="Ttulo1"/>
        <w:spacing w:before="240" w:after="60"/>
        <w:rPr>
          <w:rFonts w:cs="Arial"/>
          <w:color w:val="CC0066"/>
          <w:kern w:val="32"/>
          <w:sz w:val="32"/>
          <w:szCs w:val="32"/>
        </w:rPr>
      </w:pPr>
    </w:p>
    <w:p w14:paraId="70027332" w14:textId="77777777" w:rsidR="00CC1403" w:rsidRPr="00EF4A7F" w:rsidRDefault="00CC1403">
      <w:pPr>
        <w:pStyle w:val="Ttulo1"/>
        <w:spacing w:before="240" w:after="60"/>
        <w:rPr>
          <w:rFonts w:cs="Arial"/>
          <w:color w:val="CC0066"/>
          <w:kern w:val="32"/>
          <w:sz w:val="32"/>
          <w:szCs w:val="32"/>
        </w:rPr>
      </w:pPr>
    </w:p>
    <w:p w14:paraId="290A2C31" w14:textId="77777777" w:rsidR="00CC1403" w:rsidRPr="00EF4A7F" w:rsidRDefault="00CC1403">
      <w:pPr>
        <w:pStyle w:val="Ttulo1"/>
        <w:spacing w:before="240" w:after="60"/>
        <w:rPr>
          <w:rFonts w:cs="Arial"/>
          <w:color w:val="CC0066"/>
          <w:kern w:val="32"/>
          <w:sz w:val="32"/>
          <w:szCs w:val="32"/>
        </w:rPr>
      </w:pPr>
    </w:p>
    <w:p w14:paraId="064E245A" w14:textId="77777777" w:rsidR="00CC1403" w:rsidRPr="00EF4A7F" w:rsidRDefault="00CC1403">
      <w:pPr>
        <w:pStyle w:val="Ttulo1"/>
        <w:spacing w:before="240" w:after="60"/>
        <w:rPr>
          <w:rFonts w:cs="Arial"/>
          <w:color w:val="CC0066"/>
          <w:kern w:val="32"/>
          <w:sz w:val="32"/>
          <w:szCs w:val="32"/>
        </w:rPr>
      </w:pPr>
    </w:p>
    <w:p w14:paraId="7ED54E48" w14:textId="77777777" w:rsidR="00CC1403" w:rsidRPr="00EF4A7F" w:rsidRDefault="00624CF1">
      <w:pPr>
        <w:pStyle w:val="Ttulo1"/>
        <w:tabs>
          <w:tab w:val="left" w:pos="3948"/>
        </w:tabs>
        <w:spacing w:before="240" w:after="60"/>
        <w:jc w:val="left"/>
        <w:rPr>
          <w:rFonts w:cs="Arial"/>
          <w:color w:val="CC0066"/>
          <w:kern w:val="32"/>
          <w:sz w:val="32"/>
          <w:szCs w:val="32"/>
        </w:rPr>
      </w:pPr>
      <w:r w:rsidRPr="00EF4A7F">
        <w:rPr>
          <w:rFonts w:cs="Arial"/>
          <w:color w:val="CC0066"/>
          <w:kern w:val="32"/>
          <w:sz w:val="32"/>
          <w:szCs w:val="32"/>
        </w:rPr>
        <w:tab/>
      </w:r>
    </w:p>
    <w:p w14:paraId="49F98ACB" w14:textId="77777777" w:rsidR="00F50DDC" w:rsidRDefault="00F50DDC">
      <w:pPr>
        <w:rPr>
          <w:rFonts w:ascii="Arial" w:hAnsi="Arial" w:cs="Arial"/>
          <w:b/>
          <w:color w:val="CC0066"/>
          <w:kern w:val="32"/>
          <w:sz w:val="32"/>
          <w:szCs w:val="32"/>
          <w:lang w:val="es-ES"/>
        </w:rPr>
      </w:pPr>
      <w:r>
        <w:rPr>
          <w:rFonts w:cs="Arial"/>
          <w:color w:val="CC0066"/>
          <w:kern w:val="32"/>
          <w:sz w:val="32"/>
          <w:szCs w:val="32"/>
        </w:rPr>
        <w:br w:type="page"/>
      </w:r>
    </w:p>
    <w:p w14:paraId="19FDFA64" w14:textId="7BF03A4D" w:rsidR="00CC1403" w:rsidRPr="00EF4A7F" w:rsidRDefault="00624CF1" w:rsidP="00F50DDC">
      <w:pPr>
        <w:pStyle w:val="Ttulo1"/>
        <w:spacing w:before="240" w:after="60"/>
        <w:rPr>
          <w:rFonts w:cs="Arial"/>
          <w:color w:val="CC0066"/>
          <w:kern w:val="32"/>
          <w:sz w:val="32"/>
          <w:szCs w:val="32"/>
        </w:rPr>
      </w:pPr>
      <w:bookmarkStart w:id="1610" w:name="_Toc183636812"/>
      <w:r w:rsidRPr="00EF4A7F">
        <w:rPr>
          <w:rFonts w:cs="Arial"/>
          <w:b w:val="0"/>
          <w:bCs/>
          <w:noProof/>
          <w:sz w:val="16"/>
          <w:szCs w:val="16"/>
          <w:lang w:val="es-MX" w:eastAsia="es-MX"/>
        </w:rPr>
        <w:lastRenderedPageBreak/>
        <mc:AlternateContent>
          <mc:Choice Requires="wpg">
            <w:drawing>
              <wp:anchor distT="0" distB="0" distL="114300" distR="114300" simplePos="0" relativeHeight="251658246" behindDoc="0" locked="0" layoutInCell="1" allowOverlap="1" wp14:anchorId="7BEF6853" wp14:editId="2A8225C6">
                <wp:simplePos x="0" y="0"/>
                <wp:positionH relativeFrom="column">
                  <wp:posOffset>-292735</wp:posOffset>
                </wp:positionH>
                <wp:positionV relativeFrom="paragraph">
                  <wp:posOffset>288290</wp:posOffset>
                </wp:positionV>
                <wp:extent cx="6496050" cy="7384415"/>
                <wp:effectExtent l="0" t="0" r="19050" b="6985"/>
                <wp:wrapNone/>
                <wp:docPr id="19" name="Grupo 19"/>
                <wp:cNvGraphicFramePr/>
                <a:graphic xmlns:a="http://schemas.openxmlformats.org/drawingml/2006/main">
                  <a:graphicData uri="http://schemas.microsoft.com/office/word/2010/wordprocessingGroup">
                    <wpg:wgp>
                      <wpg:cNvGrpSpPr/>
                      <wpg:grpSpPr>
                        <a:xfrm>
                          <a:off x="0" y="0"/>
                          <a:ext cx="6496050" cy="7384415"/>
                          <a:chOff x="-149877" y="-216413"/>
                          <a:chExt cx="6496685" cy="7373543"/>
                        </a:xfrm>
                      </wpg:grpSpPr>
                      <wps:wsp>
                        <wps:cNvPr id="20" name="Text Box 67"/>
                        <wps:cNvSpPr txBox="1">
                          <a:spLocks noChangeArrowheads="1"/>
                        </wps:cNvSpPr>
                        <wps:spPr bwMode="auto">
                          <a:xfrm>
                            <a:off x="113013" y="1261561"/>
                            <a:ext cx="6195695" cy="878268"/>
                          </a:xfrm>
                          <a:prstGeom prst="rect">
                            <a:avLst/>
                          </a:prstGeom>
                          <a:solidFill>
                            <a:srgbClr val="FFFFFF"/>
                          </a:solidFill>
                          <a:ln>
                            <a:noFill/>
                          </a:ln>
                        </wps:spPr>
                        <wps:txbx>
                          <w:txbxContent>
                            <w:p w14:paraId="185494C4" w14:textId="77777777" w:rsidR="00CC1403" w:rsidRDefault="00624CF1">
                              <w:pPr>
                                <w:jc w:val="center"/>
                                <w:rPr>
                                  <w:rFonts w:ascii="Arial" w:hAnsi="Arial" w:cs="Arial"/>
                                  <w:b/>
                                  <w:sz w:val="18"/>
                                  <w:szCs w:val="24"/>
                                </w:rPr>
                              </w:pPr>
                              <w:r>
                                <w:rPr>
                                  <w:rFonts w:ascii="Arial" w:hAnsi="Arial" w:cs="Arial"/>
                                  <w:b/>
                                  <w:sz w:val="18"/>
                                  <w:szCs w:val="24"/>
                                </w:rPr>
                                <w:t>COMPROBANTE DE REGISTRO DE PARTICIPACIÓN A LA LICITACIÓN PÚBLICA</w:t>
                              </w:r>
                            </w:p>
                            <w:p w14:paraId="7FDBCFB5" w14:textId="77777777" w:rsidR="00CC1403" w:rsidRDefault="00CC1403">
                              <w:pPr>
                                <w:jc w:val="center"/>
                                <w:rPr>
                                  <w:rFonts w:ascii="Arial" w:hAnsi="Arial" w:cs="Arial"/>
                                  <w:b/>
                                  <w:sz w:val="18"/>
                                  <w:szCs w:val="24"/>
                                </w:rPr>
                              </w:pPr>
                            </w:p>
                            <w:p w14:paraId="2EBC4EE9" w14:textId="5BD095C5" w:rsidR="00CC1403" w:rsidRDefault="00624CF1">
                              <w:pPr>
                                <w:jc w:val="center"/>
                                <w:rPr>
                                  <w:rFonts w:ascii="Arial" w:hAnsi="Arial" w:cs="Arial"/>
                                  <w:b/>
                                  <w:szCs w:val="24"/>
                                </w:rPr>
                              </w:pPr>
                              <w:r>
                                <w:rPr>
                                  <w:rFonts w:ascii="Arial" w:hAnsi="Arial" w:cs="Arial"/>
                                  <w:b/>
                                  <w:szCs w:val="24"/>
                                </w:rPr>
                                <w:t>No. LP-INE</w:t>
                              </w:r>
                              <w:r w:rsidR="00290A10">
                                <w:rPr>
                                  <w:rFonts w:ascii="Arial" w:hAnsi="Arial" w:cs="Arial"/>
                                  <w:b/>
                                  <w:szCs w:val="24"/>
                                </w:rPr>
                                <w:t>-</w:t>
                              </w:r>
                              <w:r w:rsidR="00393659">
                                <w:rPr>
                                  <w:rFonts w:ascii="Arial" w:hAnsi="Arial" w:cs="Arial"/>
                                  <w:b/>
                                  <w:szCs w:val="24"/>
                                </w:rPr>
                                <w:t>055</w:t>
                              </w:r>
                              <w:r>
                                <w:rPr>
                                  <w:rFonts w:ascii="Arial" w:hAnsi="Arial" w:cs="Arial"/>
                                  <w:b/>
                                  <w:szCs w:val="24"/>
                                </w:rPr>
                                <w:t>/202</w:t>
                              </w:r>
                              <w:r w:rsidR="00B46FC0">
                                <w:rPr>
                                  <w:rFonts w:ascii="Arial" w:hAnsi="Arial" w:cs="Arial"/>
                                  <w:b/>
                                  <w:szCs w:val="24"/>
                                </w:rPr>
                                <w:t>4</w:t>
                              </w:r>
                            </w:p>
                            <w:p w14:paraId="092C19BD" w14:textId="77777777" w:rsidR="00CC1403" w:rsidRDefault="00CC1403">
                              <w:pPr>
                                <w:jc w:val="center"/>
                                <w:rPr>
                                  <w:rFonts w:ascii="Arial" w:hAnsi="Arial" w:cs="Arial"/>
                                  <w:b/>
                                  <w:sz w:val="18"/>
                                  <w:szCs w:val="24"/>
                                </w:rPr>
                              </w:pPr>
                            </w:p>
                            <w:p w14:paraId="7BE41A02" w14:textId="77777777" w:rsidR="00CC1403" w:rsidRDefault="00624CF1">
                              <w:pPr>
                                <w:jc w:val="center"/>
                                <w:rPr>
                                  <w:rFonts w:ascii="Arial" w:hAnsi="Arial" w:cs="Arial"/>
                                  <w:b/>
                                  <w:sz w:val="18"/>
                                  <w:szCs w:val="24"/>
                                </w:rPr>
                              </w:pPr>
                              <w:r>
                                <w:rPr>
                                  <w:rFonts w:ascii="Arial" w:hAnsi="Arial" w:cs="Arial"/>
                                  <w:b/>
                                  <w:sz w:val="18"/>
                                  <w:szCs w:val="24"/>
                                </w:rPr>
                                <w:t>El presente formulario se expide como Registro de Participación para dar cumplimiento al artículo 207 de las POBALINES</w:t>
                              </w:r>
                            </w:p>
                          </w:txbxContent>
                        </wps:txbx>
                        <wps:bodyPr rot="0" vert="horz" wrap="square" lIns="91440" tIns="45720" rIns="91440" bIns="45720" anchor="t" anchorCtr="0" upright="1">
                          <a:noAutofit/>
                        </wps:bodyPr>
                      </wps:wsp>
                      <wpg:grpSp>
                        <wpg:cNvPr id="21" name="Grupo 21"/>
                        <wpg:cNvGrpSpPr/>
                        <wpg:grpSpPr>
                          <a:xfrm>
                            <a:off x="-149877" y="-216413"/>
                            <a:ext cx="6496685" cy="7373543"/>
                            <a:chOff x="-149877" y="-216413"/>
                            <a:chExt cx="6496685" cy="7373543"/>
                          </a:xfrm>
                        </wpg:grpSpPr>
                        <wps:wsp>
                          <wps:cNvPr id="22" name="Rectangle 68"/>
                          <wps:cNvSpPr>
                            <a:spLocks noChangeArrowheads="1"/>
                          </wps:cNvSpPr>
                          <wps:spPr bwMode="auto">
                            <a:xfrm>
                              <a:off x="-149877" y="-216413"/>
                              <a:ext cx="6496685" cy="6982558"/>
                            </a:xfrm>
                            <a:prstGeom prst="rect">
                              <a:avLst/>
                            </a:prstGeom>
                            <a:noFill/>
                            <a:ln w="9525">
                              <a:solidFill>
                                <a:srgbClr val="000000"/>
                              </a:solidFill>
                              <a:miter lim="800000"/>
                            </a:ln>
                          </wps:spPr>
                          <wps:bodyPr rot="0" vert="horz" wrap="square" lIns="91440" tIns="45720" rIns="91440" bIns="45720" anchor="t" anchorCtr="0" upright="1">
                            <a:noAutofit/>
                          </wps:bodyPr>
                        </wps:wsp>
                        <pic:pic xmlns:pic="http://schemas.openxmlformats.org/drawingml/2006/picture">
                          <pic:nvPicPr>
                            <pic:cNvPr id="23" name="LG CONTAMXS- INST.png" descr="LG CONTAMXS- INST.png"/>
                            <pic:cNvPicPr>
                              <a:picLocks noChangeAspect="1"/>
                            </pic:cNvPicPr>
                          </pic:nvPicPr>
                          <pic:blipFill>
                            <a:blip r:embed="rId49">
                              <a:extLst>
                                <a:ext uri="{28A0092B-C50C-407E-A947-70E740481C1C}">
                                  <a14:useLocalDpi xmlns:a14="http://schemas.microsoft.com/office/drawing/2010/main" val="0"/>
                                </a:ext>
                              </a:extLst>
                            </a:blip>
                            <a:stretch>
                              <a:fillRect/>
                            </a:stretch>
                          </pic:blipFill>
                          <pic:spPr>
                            <a:xfrm>
                              <a:off x="3175687" y="7022510"/>
                              <a:ext cx="3013710" cy="134620"/>
                            </a:xfrm>
                            <a:prstGeom prst="rect">
                              <a:avLst/>
                            </a:prstGeom>
                            <a:ln w="12700">
                              <a:miter lim="400000"/>
                              <a:headEnd/>
                              <a:tailEnd/>
                            </a:ln>
                          </pic:spPr>
                        </pic:pic>
                      </wpg:grpSp>
                    </wpg:wgp>
                  </a:graphicData>
                </a:graphic>
              </wp:anchor>
            </w:drawing>
          </mc:Choice>
          <mc:Fallback>
            <w:pict>
              <v:group w14:anchorId="7BEF6853" id="Grupo 19" o:spid="_x0000_s1026" style="position:absolute;left:0;text-align:left;margin-left:-23.05pt;margin-top:22.7pt;width:511.5pt;height:581.45pt;z-index:251658246" coordorigin="-1498,-2164" coordsize="64966,7373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">
                <v:shapetype id="_x0000_t202" coordsize="21600,21600" o:spt="202" path="m,l,21600r21600,l21600,xe">
                  <v:stroke joinstyle="miter"/>
                  <v:path gradientshapeok="t" o:connecttype="rect"/>
                </v:shapetype>
                <v:shape id="Text Box 67" o:spid="_x0000_s1027" type="#_x0000_t202" style="position:absolute;left:1130;top:12615;width:61957;height:8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" stroked="f">
                  <v:textbox>
                    <w:txbxContent>
                      <w:p w14:paraId="185494C4" w14:textId="77777777" w:rsidR="00CC1403" w:rsidRDefault="00624CF1">
                        <w:pPr>
                          <w:jc w:val="center"/>
                          <w:rPr>
                            <w:rFonts w:ascii="Arial" w:hAnsi="Arial" w:cs="Arial"/>
                            <w:b/>
                            <w:sz w:val="18"/>
                            <w:szCs w:val="24"/>
                          </w:rPr>
                        </w:pPr>
                        <w:r>
                          <w:rPr>
                            <w:rFonts w:ascii="Arial" w:hAnsi="Arial" w:cs="Arial"/>
                            <w:b/>
                            <w:sz w:val="18"/>
                            <w:szCs w:val="24"/>
                          </w:rPr>
                          <w:t>COMPROBANTE DE REGISTRO DE PARTICIPACIÓN A LA LICITACIÓN PÚBLICA</w:t>
                        </w:r>
                      </w:p>
                      <w:p w14:paraId="7FDBCFB5" w14:textId="77777777" w:rsidR="00CC1403" w:rsidRDefault="00CC1403">
                        <w:pPr>
                          <w:jc w:val="center"/>
                          <w:rPr>
                            <w:rFonts w:ascii="Arial" w:hAnsi="Arial" w:cs="Arial"/>
                            <w:b/>
                            <w:sz w:val="18"/>
                            <w:szCs w:val="24"/>
                          </w:rPr>
                        </w:pPr>
                      </w:p>
                      <w:p w14:paraId="2EBC4EE9" w14:textId="5BD095C5" w:rsidR="00CC1403" w:rsidRDefault="00624CF1">
                        <w:pPr>
                          <w:jc w:val="center"/>
                          <w:rPr>
                            <w:rFonts w:ascii="Arial" w:hAnsi="Arial" w:cs="Arial"/>
                            <w:b/>
                            <w:szCs w:val="24"/>
                          </w:rPr>
                        </w:pPr>
                        <w:r>
                          <w:rPr>
                            <w:rFonts w:ascii="Arial" w:hAnsi="Arial" w:cs="Arial"/>
                            <w:b/>
                            <w:szCs w:val="24"/>
                          </w:rPr>
                          <w:t>No. LP-INE</w:t>
                        </w:r>
                        <w:r w:rsidR="00290A10">
                          <w:rPr>
                            <w:rFonts w:ascii="Arial" w:hAnsi="Arial" w:cs="Arial"/>
                            <w:b/>
                            <w:szCs w:val="24"/>
                          </w:rPr>
                          <w:t>-</w:t>
                        </w:r>
                        <w:r w:rsidR="00393659">
                          <w:rPr>
                            <w:rFonts w:ascii="Arial" w:hAnsi="Arial" w:cs="Arial"/>
                            <w:b/>
                            <w:szCs w:val="24"/>
                          </w:rPr>
                          <w:t>055</w:t>
                        </w:r>
                        <w:r>
                          <w:rPr>
                            <w:rFonts w:ascii="Arial" w:hAnsi="Arial" w:cs="Arial"/>
                            <w:b/>
                            <w:szCs w:val="24"/>
                          </w:rPr>
                          <w:t>/202</w:t>
                        </w:r>
                        <w:r w:rsidR="00B46FC0">
                          <w:rPr>
                            <w:rFonts w:ascii="Arial" w:hAnsi="Arial" w:cs="Arial"/>
                            <w:b/>
                            <w:szCs w:val="24"/>
                          </w:rPr>
                          <w:t>4</w:t>
                        </w:r>
                      </w:p>
                      <w:p w14:paraId="092C19BD" w14:textId="77777777" w:rsidR="00CC1403" w:rsidRDefault="00CC1403">
                        <w:pPr>
                          <w:jc w:val="center"/>
                          <w:rPr>
                            <w:rFonts w:ascii="Arial" w:hAnsi="Arial" w:cs="Arial"/>
                            <w:b/>
                            <w:sz w:val="18"/>
                            <w:szCs w:val="24"/>
                          </w:rPr>
                        </w:pPr>
                      </w:p>
                      <w:p w14:paraId="7BE41A02" w14:textId="77777777" w:rsidR="00CC1403" w:rsidRDefault="00624CF1">
                        <w:pPr>
                          <w:jc w:val="center"/>
                          <w:rPr>
                            <w:rFonts w:ascii="Arial" w:hAnsi="Arial" w:cs="Arial"/>
                            <w:b/>
                            <w:sz w:val="18"/>
                            <w:szCs w:val="24"/>
                          </w:rPr>
                        </w:pPr>
                        <w:r>
                          <w:rPr>
                            <w:rFonts w:ascii="Arial" w:hAnsi="Arial" w:cs="Arial"/>
                            <w:b/>
                            <w:sz w:val="18"/>
                            <w:szCs w:val="24"/>
                          </w:rPr>
                          <w:t>El presente formulario se expide como Registro de Participación para dar cumplimiento al artículo 207 de las POBALINES</w:t>
                        </w:r>
                      </w:p>
                    </w:txbxContent>
                  </v:textbox>
                </v:shape>
                <v:group id="Grupo 21" o:spid="_x0000_s1028" style="position:absolute;left:-1498;top:-2164;width:64966;height:73735" coordorigin="-1498,-2164" coordsize="64966,737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">
                  <v:rect id="Rectangle 68" o:spid="_x0000_s1029" style="position:absolute;left:-1498;top:-2164;width:64966;height:698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" filled="f"/>
                  <v:shape id="LG CONTAMXS- INST.png" o:spid="_x0000_s1030" type="#_x0000_t75" alt="LG CONTAMXS- INST.png" style="position:absolute;left:31756;top:70225;width:30137;height:13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" strokeweight="1pt">
                    <v:stroke miterlimit="4"/>
                    <v:imagedata r:id="rId50" o:title="LG CONTAMXS- INST"/>
                  </v:shape>
                </v:group>
              </v:group>
            </w:pict>
          </mc:Fallback>
        </mc:AlternateContent>
      </w:r>
      <w:r w:rsidRPr="00EF4A7F">
        <w:rPr>
          <w:rFonts w:cs="Arial"/>
          <w:color w:val="CC0066"/>
          <w:kern w:val="32"/>
          <w:sz w:val="32"/>
          <w:szCs w:val="32"/>
        </w:rPr>
        <w:t>ANEXO 1</w:t>
      </w:r>
      <w:bookmarkEnd w:id="1602"/>
      <w:r w:rsidR="005B3A63" w:rsidRPr="00EF4A7F">
        <w:rPr>
          <w:rFonts w:cs="Arial"/>
          <w:color w:val="CC0066"/>
          <w:kern w:val="32"/>
          <w:sz w:val="32"/>
          <w:szCs w:val="32"/>
        </w:rPr>
        <w:t>1</w:t>
      </w:r>
      <w:bookmarkEnd w:id="1610"/>
    </w:p>
    <w:p w14:paraId="3F7B7CA2" w14:textId="77777777" w:rsidR="00CC1403" w:rsidRPr="00EF4A7F" w:rsidRDefault="00624CF1">
      <w:pPr>
        <w:pStyle w:val="Ttulo1"/>
        <w:shd w:val="clear" w:color="auto" w:fill="D9D9D9" w:themeFill="background1" w:themeFillShade="D9"/>
        <w:rPr>
          <w:rFonts w:cs="Arial"/>
          <w:kern w:val="32"/>
          <w:sz w:val="28"/>
          <w:szCs w:val="32"/>
        </w:rPr>
      </w:pPr>
      <w:bookmarkStart w:id="1611" w:name="_Toc492377972"/>
      <w:bookmarkStart w:id="1612" w:name="_Toc3539038"/>
      <w:bookmarkStart w:id="1613" w:name="_Toc464498757"/>
      <w:bookmarkStart w:id="1614" w:name="_Toc23958056"/>
      <w:bookmarkStart w:id="1615" w:name="_Toc96092367"/>
      <w:bookmarkStart w:id="1616" w:name="_Toc505704936"/>
      <w:bookmarkStart w:id="1617" w:name="_Toc94701586"/>
      <w:bookmarkStart w:id="1618" w:name="_Toc493501676"/>
      <w:bookmarkStart w:id="1619" w:name="_Toc494211634"/>
      <w:bookmarkStart w:id="1620" w:name="_Toc496883370"/>
      <w:bookmarkStart w:id="1621" w:name="_Toc498523252"/>
      <w:bookmarkStart w:id="1622" w:name="_Toc452121432"/>
      <w:bookmarkStart w:id="1623" w:name="_Toc491181010"/>
      <w:bookmarkStart w:id="1624" w:name="_Toc89112392"/>
      <w:bookmarkStart w:id="1625" w:name="_Toc487209370"/>
      <w:bookmarkStart w:id="1626" w:name="_Toc488428684"/>
      <w:bookmarkStart w:id="1627" w:name="_Toc23410290"/>
      <w:bookmarkStart w:id="1628" w:name="_Toc510612373"/>
      <w:bookmarkStart w:id="1629" w:name="_Toc464498351"/>
      <w:bookmarkStart w:id="1630" w:name="_Toc104199048"/>
      <w:bookmarkStart w:id="1631" w:name="_Toc127378606"/>
      <w:bookmarkStart w:id="1632" w:name="_Toc127981566"/>
      <w:bookmarkStart w:id="1633" w:name="_Toc144317537"/>
      <w:bookmarkStart w:id="1634" w:name="_Toc149156166"/>
      <w:bookmarkStart w:id="1635" w:name="_Toc183620018"/>
      <w:bookmarkStart w:id="1636" w:name="_Toc183636813"/>
      <w:bookmarkEnd w:id="1595"/>
      <w:bookmarkEnd w:id="1596"/>
      <w:r w:rsidRPr="00EF4A7F">
        <w:rPr>
          <w:rFonts w:cs="Arial"/>
          <w:kern w:val="32"/>
          <w:sz w:val="28"/>
          <w:szCs w:val="32"/>
        </w:rPr>
        <w:t>Registro de participación</w:t>
      </w:r>
      <w:bookmarkEnd w:id="1611"/>
      <w:bookmarkEnd w:id="1612"/>
      <w:bookmarkEnd w:id="1613"/>
      <w:bookmarkEnd w:id="1614"/>
      <w:bookmarkEnd w:id="1615"/>
      <w:bookmarkEnd w:id="1616"/>
      <w:bookmarkEnd w:id="1617"/>
      <w:bookmarkEnd w:id="1618"/>
      <w:bookmarkEnd w:id="1619"/>
      <w:bookmarkEnd w:id="1620"/>
      <w:bookmarkEnd w:id="1621"/>
      <w:bookmarkEnd w:id="1622"/>
      <w:bookmarkEnd w:id="1623"/>
      <w:bookmarkEnd w:id="1624"/>
      <w:bookmarkEnd w:id="1625"/>
      <w:bookmarkEnd w:id="1626"/>
      <w:bookmarkEnd w:id="1627"/>
      <w:bookmarkEnd w:id="1628"/>
      <w:bookmarkEnd w:id="1629"/>
      <w:bookmarkEnd w:id="1630"/>
      <w:bookmarkEnd w:id="1631"/>
      <w:bookmarkEnd w:id="1632"/>
      <w:bookmarkEnd w:id="1633"/>
      <w:bookmarkEnd w:id="1634"/>
      <w:bookmarkEnd w:id="1635"/>
      <w:bookmarkEnd w:id="1636"/>
    </w:p>
    <w:p w14:paraId="7F69366D" w14:textId="77777777" w:rsidR="00CC1403" w:rsidRPr="00EF4A7F" w:rsidRDefault="00CC1403">
      <w:pPr>
        <w:pStyle w:val="E4"/>
        <w:ind w:left="0"/>
        <w:jc w:val="center"/>
        <w:rPr>
          <w:rFonts w:cs="Arial"/>
          <w:b/>
          <w:bCs/>
          <w:sz w:val="16"/>
          <w:szCs w:val="16"/>
        </w:rPr>
      </w:pPr>
    </w:p>
    <w:p w14:paraId="025A032A" w14:textId="77777777" w:rsidR="00CC1403" w:rsidRPr="00EF4A7F" w:rsidRDefault="00CC1403">
      <w:pPr>
        <w:rPr>
          <w:rFonts w:ascii="Arial" w:hAnsi="Arial" w:cs="Arial"/>
          <w:sz w:val="10"/>
          <w:szCs w:val="10"/>
        </w:rPr>
      </w:pPr>
    </w:p>
    <w:p w14:paraId="523816A2" w14:textId="77777777" w:rsidR="00CC1403" w:rsidRPr="00EF4A7F" w:rsidRDefault="00624CF1">
      <w:pPr>
        <w:ind w:right="-283" w:hanging="426"/>
        <w:jc w:val="center"/>
        <w:rPr>
          <w:rFonts w:ascii="Arial" w:hAnsi="Arial" w:cs="Arial"/>
        </w:rPr>
      </w:pPr>
      <w:r w:rsidRPr="00EF4A7F">
        <w:rPr>
          <w:rFonts w:ascii="Arial" w:hAnsi="Arial" w:cs="Arial"/>
          <w:noProof/>
          <w:lang w:eastAsia="es-MX"/>
        </w:rPr>
        <w:drawing>
          <wp:inline distT="0" distB="0" distL="0" distR="0" wp14:anchorId="5DEFECE0" wp14:editId="585F464F">
            <wp:extent cx="6406515" cy="388620"/>
            <wp:effectExtent l="0" t="0" r="0" b="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DRMS.jpg"/>
                    <pic:cNvPicPr>
                      <a:picLocks noChangeAspect="1" noChangeArrowheads="1"/>
                    </pic:cNvPicPr>
                  </pic:nvPicPr>
                  <pic:blipFill>
                    <a:blip r:embed="rId51">
                      <a:extLst>
                        <a:ext uri="{28A0092B-C50C-407E-A947-70E740481C1C}">
                          <a14:useLocalDpi xmlns:a14="http://schemas.microsoft.com/office/drawing/2010/main" val="0"/>
                        </a:ext>
                      </a:extLst>
                    </a:blip>
                    <a:srcRect b="44262"/>
                    <a:stretch>
                      <a:fillRect/>
                    </a:stretch>
                  </pic:blipFill>
                  <pic:spPr>
                    <a:xfrm>
                      <a:off x="0" y="0"/>
                      <a:ext cx="6406515" cy="388620"/>
                    </a:xfrm>
                    <a:prstGeom prst="rect">
                      <a:avLst/>
                    </a:prstGeom>
                    <a:noFill/>
                    <a:ln>
                      <a:noFill/>
                    </a:ln>
                  </pic:spPr>
                </pic:pic>
              </a:graphicData>
            </a:graphic>
          </wp:inline>
        </w:drawing>
      </w:r>
    </w:p>
    <w:p w14:paraId="4CC91D6B" w14:textId="77777777" w:rsidR="00CC1403" w:rsidRPr="00EF4A7F" w:rsidRDefault="00624CF1">
      <w:pPr>
        <w:rPr>
          <w:rFonts w:ascii="Arial" w:hAnsi="Arial" w:cs="Arial"/>
          <w:sz w:val="10"/>
        </w:rPr>
      </w:pPr>
      <w:r w:rsidRPr="00EF4A7F">
        <w:rPr>
          <w:rFonts w:ascii="Arial" w:hAnsi="Arial" w:cs="Arial"/>
          <w:noProof/>
          <w:lang w:eastAsia="es-MX"/>
        </w:rPr>
        <w:drawing>
          <wp:anchor distT="0" distB="0" distL="114300" distR="114300" simplePos="0" relativeHeight="251658245" behindDoc="0" locked="0" layoutInCell="1" allowOverlap="1" wp14:anchorId="5A1924FB" wp14:editId="11AC9AB0">
            <wp:simplePos x="0" y="0"/>
            <wp:positionH relativeFrom="margin">
              <wp:posOffset>2179320</wp:posOffset>
            </wp:positionH>
            <wp:positionV relativeFrom="paragraph">
              <wp:posOffset>43815</wp:posOffset>
            </wp:positionV>
            <wp:extent cx="1593850" cy="484505"/>
            <wp:effectExtent l="0" t="0" r="6350" b="0"/>
            <wp:wrapNone/>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1593850" cy="484505"/>
                    </a:xfrm>
                    <a:prstGeom prst="rect">
                      <a:avLst/>
                    </a:prstGeom>
                    <a:noFill/>
                    <a:ln>
                      <a:noFill/>
                    </a:ln>
                  </pic:spPr>
                </pic:pic>
              </a:graphicData>
            </a:graphic>
          </wp:anchor>
        </w:drawing>
      </w:r>
    </w:p>
    <w:p w14:paraId="5A7A772C" w14:textId="77777777" w:rsidR="00CC1403" w:rsidRPr="00EF4A7F" w:rsidRDefault="00624CF1">
      <w:pPr>
        <w:rPr>
          <w:rFonts w:ascii="Arial" w:hAnsi="Arial" w:cs="Arial"/>
          <w:sz w:val="6"/>
        </w:rPr>
      </w:pPr>
      <w:r w:rsidRPr="00EF4A7F">
        <w:rPr>
          <w:rFonts w:ascii="Arial" w:hAnsi="Arial" w:cs="Arial"/>
          <w:b/>
          <w:noProof/>
          <w:lang w:eastAsia="es-MX"/>
        </w:rPr>
        <mc:AlternateContent>
          <mc:Choice Requires="wpg">
            <w:drawing>
              <wp:anchor distT="0" distB="0" distL="114300" distR="114300" simplePos="0" relativeHeight="251658242" behindDoc="0" locked="0" layoutInCell="1" allowOverlap="1" wp14:anchorId="25B6FBD3" wp14:editId="77E795BB">
                <wp:simplePos x="0" y="0"/>
                <wp:positionH relativeFrom="column">
                  <wp:posOffset>4420870</wp:posOffset>
                </wp:positionH>
                <wp:positionV relativeFrom="paragraph">
                  <wp:posOffset>5715</wp:posOffset>
                </wp:positionV>
                <wp:extent cx="1591310" cy="638175"/>
                <wp:effectExtent l="0" t="0" r="8890" b="9525"/>
                <wp:wrapNone/>
                <wp:docPr id="14" name="Group 69"/>
                <wp:cNvGraphicFramePr/>
                <a:graphic xmlns:a="http://schemas.openxmlformats.org/drawingml/2006/main">
                  <a:graphicData uri="http://schemas.microsoft.com/office/word/2010/wordprocessingGroup">
                    <wpg:wgp>
                      <wpg:cNvGrpSpPr/>
                      <wpg:grpSpPr>
                        <a:xfrm>
                          <a:off x="0" y="0"/>
                          <a:ext cx="1591310" cy="638175"/>
                          <a:chOff x="1439" y="4185"/>
                          <a:chExt cx="2506" cy="1005"/>
                        </a:xfrm>
                      </wpg:grpSpPr>
                      <wps:wsp>
                        <wps:cNvPr id="15" name="Text Box 70"/>
                        <wps:cNvSpPr txBox="1">
                          <a:spLocks noChangeArrowheads="1"/>
                        </wps:cNvSpPr>
                        <wps:spPr bwMode="auto">
                          <a:xfrm>
                            <a:off x="1439" y="4185"/>
                            <a:ext cx="2506" cy="1005"/>
                          </a:xfrm>
                          <a:prstGeom prst="rect">
                            <a:avLst/>
                          </a:prstGeom>
                          <a:solidFill>
                            <a:srgbClr val="FFFFFF"/>
                          </a:solidFill>
                          <a:ln>
                            <a:noFill/>
                          </a:ln>
                        </wps:spPr>
                        <wps:txbx>
                          <w:txbxContent>
                            <w:p w14:paraId="7BF37E11" w14:textId="77777777" w:rsidR="00CC1403" w:rsidRDefault="00CC1403">
                              <w:pPr>
                                <w:rPr>
                                  <w:rFonts w:ascii="Arial" w:hAnsi="Arial" w:cs="Arial"/>
                                  <w:b/>
                                  <w:sz w:val="8"/>
                                  <w:szCs w:val="8"/>
                                </w:rPr>
                              </w:pPr>
                            </w:p>
                            <w:p w14:paraId="47384830" w14:textId="77777777" w:rsidR="00CC1403" w:rsidRDefault="00624CF1">
                              <w:pPr>
                                <w:ind w:left="142"/>
                                <w:rPr>
                                  <w:rFonts w:ascii="Arial" w:hAnsi="Arial" w:cs="Arial"/>
                                  <w:b/>
                                  <w:sz w:val="18"/>
                                  <w:szCs w:val="24"/>
                                </w:rPr>
                              </w:pPr>
                              <w:r>
                                <w:rPr>
                                  <w:rFonts w:ascii="Arial" w:hAnsi="Arial" w:cs="Arial"/>
                                  <w:b/>
                                  <w:sz w:val="18"/>
                                  <w:szCs w:val="24"/>
                                </w:rPr>
                                <w:t>NACIONAL</w:t>
                              </w:r>
                            </w:p>
                            <w:p w14:paraId="55363693" w14:textId="77777777" w:rsidR="00CC1403" w:rsidRDefault="00CC1403">
                              <w:pPr>
                                <w:ind w:left="142"/>
                                <w:rPr>
                                  <w:rFonts w:ascii="Arial" w:hAnsi="Arial" w:cs="Arial"/>
                                  <w:b/>
                                  <w:sz w:val="16"/>
                                  <w:szCs w:val="16"/>
                                </w:rPr>
                              </w:pPr>
                            </w:p>
                            <w:p w14:paraId="1BD876C7" w14:textId="77777777" w:rsidR="00CC1403" w:rsidRDefault="00624CF1">
                              <w:pPr>
                                <w:ind w:left="142"/>
                                <w:rPr>
                                  <w:b/>
                                  <w:sz w:val="18"/>
                                  <w:szCs w:val="24"/>
                                </w:rPr>
                              </w:pPr>
                              <w:r>
                                <w:rPr>
                                  <w:rFonts w:ascii="Arial" w:hAnsi="Arial" w:cs="Arial"/>
                                  <w:b/>
                                  <w:sz w:val="18"/>
                                  <w:szCs w:val="24"/>
                                </w:rPr>
                                <w:t>INTERNACIONAL</w:t>
                              </w:r>
                            </w:p>
                          </w:txbxContent>
                        </wps:txbx>
                        <wps:bodyPr rot="0" vert="horz" wrap="square" lIns="91440" tIns="45720" rIns="91440" bIns="45720" anchor="t" anchorCtr="0" upright="1">
                          <a:noAutofit/>
                        </wps:bodyPr>
                      </wps:wsp>
                      <wps:wsp>
                        <wps:cNvPr id="16"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ln>
                        </wps:spPr>
                        <wps:txbx>
                          <w:txbxContent>
                            <w:p w14:paraId="00EE7CEA" w14:textId="77777777" w:rsidR="00CC1403" w:rsidRDefault="00CC1403">
                              <w:pPr>
                                <w:rPr>
                                  <w:rFonts w:ascii="Arial" w:hAnsi="Arial" w:cs="Arial"/>
                                  <w:b/>
                                  <w:sz w:val="22"/>
                                </w:rPr>
                              </w:pPr>
                            </w:p>
                          </w:txbxContent>
                        </wps:txbx>
                        <wps:bodyPr rot="0" vert="horz" wrap="square" lIns="91440" tIns="45720" rIns="91440" bIns="45720" anchor="t" anchorCtr="0" upright="1">
                          <a:noAutofit/>
                        </wps:bodyPr>
                      </wps:wsp>
                      <wps:wsp>
                        <wps:cNvPr id="17"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ln>
                        </wps:spPr>
                        <wps:txbx>
                          <w:txbxContent>
                            <w:p w14:paraId="6107119E" w14:textId="77777777" w:rsidR="00CC1403" w:rsidRDefault="00624CF1">
                              <w:pPr>
                                <w:rPr>
                                  <w:rFonts w:ascii="Arial" w:hAnsi="Arial" w:cs="Arial"/>
                                  <w:b/>
                                  <w:sz w:val="24"/>
                                  <w:szCs w:val="24"/>
                                </w:rPr>
                              </w:pPr>
                              <w:r>
                                <w:rPr>
                                  <w:rFonts w:ascii="Arial" w:hAnsi="Arial" w:cs="Arial"/>
                                  <w:b/>
                                  <w:sz w:val="24"/>
                                  <w:szCs w:val="24"/>
                                </w:rPr>
                                <w:t>X</w:t>
                              </w:r>
                            </w:p>
                            <w:p w14:paraId="673BCC70" w14:textId="77777777" w:rsidR="00CC1403" w:rsidRDefault="00CC1403">
                              <w:pPr>
                                <w:rPr>
                                  <w:rFonts w:ascii="Arial" w:hAnsi="Arial" w:cs="Arial"/>
                                  <w:b/>
                                  <w:sz w:val="24"/>
                                  <w:szCs w:val="24"/>
                                </w:rPr>
                              </w:pPr>
                            </w:p>
                          </w:txbxContent>
                        </wps:txbx>
                        <wps:bodyPr rot="0" vert="horz" wrap="square" lIns="91440" tIns="45720" rIns="91440" bIns="45720" anchor="t" anchorCtr="0" upright="1">
                          <a:noAutofit/>
                        </wps:bodyPr>
                      </wps:wsp>
                    </wpg:wgp>
                  </a:graphicData>
                </a:graphic>
              </wp:anchor>
            </w:drawing>
          </mc:Choice>
          <mc:Fallback>
            <w:pict>
              <v:group w14:anchorId="25B6FBD3" id="Group 69" o:spid="_x0000_s1031" style="position:absolute;margin-left:348.1pt;margin-top:.45pt;width:125.3pt;height:50.25pt;z-index:251658242"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">
                <v:shape id="Text Box 70" o:spid="_x0000_s1032" type="#_x0000_t202" style="position:absolute;left:1439;top:4185;width:2506;height:1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" stroked="f">
                  <v:textbox>
                    <w:txbxContent>
                      <w:p w14:paraId="7BF37E11" w14:textId="77777777" w:rsidR="00CC1403" w:rsidRDefault="00CC1403">
                        <w:pPr>
                          <w:rPr>
                            <w:rFonts w:ascii="Arial" w:hAnsi="Arial" w:cs="Arial"/>
                            <w:b/>
                            <w:sz w:val="8"/>
                            <w:szCs w:val="8"/>
                          </w:rPr>
                        </w:pPr>
                      </w:p>
                      <w:p w14:paraId="47384830" w14:textId="77777777" w:rsidR="00CC1403" w:rsidRDefault="00624CF1">
                        <w:pPr>
                          <w:ind w:left="142"/>
                          <w:rPr>
                            <w:rFonts w:ascii="Arial" w:hAnsi="Arial" w:cs="Arial"/>
                            <w:b/>
                            <w:sz w:val="18"/>
                            <w:szCs w:val="24"/>
                          </w:rPr>
                        </w:pPr>
                        <w:r>
                          <w:rPr>
                            <w:rFonts w:ascii="Arial" w:hAnsi="Arial" w:cs="Arial"/>
                            <w:b/>
                            <w:sz w:val="18"/>
                            <w:szCs w:val="24"/>
                          </w:rPr>
                          <w:t>NACIONAL</w:t>
                        </w:r>
                      </w:p>
                      <w:p w14:paraId="55363693" w14:textId="77777777" w:rsidR="00CC1403" w:rsidRDefault="00CC1403">
                        <w:pPr>
                          <w:ind w:left="142"/>
                          <w:rPr>
                            <w:rFonts w:ascii="Arial" w:hAnsi="Arial" w:cs="Arial"/>
                            <w:b/>
                            <w:sz w:val="16"/>
                            <w:szCs w:val="16"/>
                          </w:rPr>
                        </w:pPr>
                      </w:p>
                      <w:p w14:paraId="1BD876C7" w14:textId="77777777" w:rsidR="00CC1403" w:rsidRDefault="00624CF1">
                        <w:pPr>
                          <w:ind w:left="142"/>
                          <w:rPr>
                            <w:b/>
                            <w:sz w:val="18"/>
                            <w:szCs w:val="24"/>
                          </w:rPr>
                        </w:pPr>
                        <w:r>
                          <w:rPr>
                            <w:rFonts w:ascii="Arial" w:hAnsi="Arial" w:cs="Arial"/>
                            <w:b/>
                            <w:sz w:val="18"/>
                            <w:szCs w:val="24"/>
                          </w:rPr>
                          <w:t>INTERNACIONAL</w:t>
                        </w:r>
                      </w:p>
                    </w:txbxContent>
                  </v:textbox>
                </v:shape>
                <v:shape id="Text Box 71" o:spid="_x0000_s1033" type="#_x0000_t202" style="position:absolute;left:3315;top:469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">
                  <v:textbox>
                    <w:txbxContent>
                      <w:p w14:paraId="00EE7CEA" w14:textId="77777777" w:rsidR="00CC1403" w:rsidRDefault="00CC1403">
                        <w:pPr>
                          <w:rPr>
                            <w:rFonts w:ascii="Arial" w:hAnsi="Arial" w:cs="Arial"/>
                            <w:b/>
                            <w:sz w:val="22"/>
                          </w:rPr>
                        </w:pPr>
                      </w:p>
                    </w:txbxContent>
                  </v:textbox>
                </v:shape>
                <v:shape id="Text Box 72" o:spid="_x0000_s1034" type="#_x0000_t202" style="position:absolute;left:3300;top:418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">
                  <v:textbox>
                    <w:txbxContent>
                      <w:p w14:paraId="6107119E" w14:textId="77777777" w:rsidR="00CC1403" w:rsidRDefault="00624CF1">
                        <w:pPr>
                          <w:rPr>
                            <w:rFonts w:ascii="Arial" w:hAnsi="Arial" w:cs="Arial"/>
                            <w:b/>
                            <w:sz w:val="24"/>
                            <w:szCs w:val="24"/>
                          </w:rPr>
                        </w:pPr>
                        <w:r>
                          <w:rPr>
                            <w:rFonts w:ascii="Arial" w:hAnsi="Arial" w:cs="Arial"/>
                            <w:b/>
                            <w:sz w:val="24"/>
                            <w:szCs w:val="24"/>
                          </w:rPr>
                          <w:t>X</w:t>
                        </w:r>
                      </w:p>
                      <w:p w14:paraId="673BCC70" w14:textId="77777777" w:rsidR="00CC1403" w:rsidRDefault="00CC1403">
                        <w:pPr>
                          <w:rPr>
                            <w:rFonts w:ascii="Arial" w:hAnsi="Arial" w:cs="Arial"/>
                            <w:b/>
                            <w:sz w:val="24"/>
                            <w:szCs w:val="24"/>
                          </w:rPr>
                        </w:pPr>
                      </w:p>
                    </w:txbxContent>
                  </v:textbox>
                </v:shape>
              </v:group>
            </w:pict>
          </mc:Fallback>
        </mc:AlternateContent>
      </w:r>
    </w:p>
    <w:p w14:paraId="273AC301" w14:textId="77777777" w:rsidR="00CC1403" w:rsidRPr="00EF4A7F" w:rsidRDefault="00624CF1">
      <w:pPr>
        <w:rPr>
          <w:rFonts w:ascii="Arial" w:hAnsi="Arial" w:cs="Arial"/>
        </w:rPr>
      </w:pPr>
      <w:r w:rsidRPr="00EF4A7F">
        <w:rPr>
          <w:rFonts w:ascii="Arial" w:hAnsi="Arial" w:cs="Arial"/>
        </w:rPr>
        <w:t xml:space="preserve"> </w:t>
      </w:r>
    </w:p>
    <w:p w14:paraId="1457C60C" w14:textId="77777777" w:rsidR="00CC1403" w:rsidRPr="00EF4A7F" w:rsidRDefault="00CC1403">
      <w:pPr>
        <w:rPr>
          <w:rFonts w:ascii="Arial" w:hAnsi="Arial" w:cs="Arial"/>
        </w:rPr>
      </w:pPr>
    </w:p>
    <w:p w14:paraId="0655752F" w14:textId="77777777" w:rsidR="00CC1403" w:rsidRPr="00EF4A7F" w:rsidRDefault="00CC1403">
      <w:pPr>
        <w:rPr>
          <w:rFonts w:ascii="Arial" w:hAnsi="Arial" w:cs="Arial"/>
        </w:rPr>
      </w:pPr>
    </w:p>
    <w:p w14:paraId="177D2FBE" w14:textId="77777777" w:rsidR="00CC1403" w:rsidRPr="00EF4A7F" w:rsidRDefault="00CC1403">
      <w:pPr>
        <w:pStyle w:val="Ttulo1"/>
        <w:spacing w:before="240" w:after="60"/>
        <w:ind w:left="432"/>
        <w:jc w:val="left"/>
        <w:rPr>
          <w:rFonts w:cs="Arial"/>
          <w:color w:val="666699"/>
          <w:kern w:val="32"/>
          <w:sz w:val="20"/>
        </w:rPr>
      </w:pPr>
      <w:bookmarkStart w:id="1637" w:name="_Toc306816242"/>
      <w:bookmarkStart w:id="1638" w:name="_Toc306816243"/>
      <w:bookmarkEnd w:id="1637"/>
      <w:bookmarkEnd w:id="1638"/>
    </w:p>
    <w:p w14:paraId="389D512F" w14:textId="77777777" w:rsidR="00CC1403" w:rsidRPr="00EF4A7F" w:rsidRDefault="00CC1403">
      <w:pPr>
        <w:rPr>
          <w:rFonts w:ascii="Arial" w:hAnsi="Arial" w:cs="Arial"/>
        </w:rPr>
      </w:pPr>
    </w:p>
    <w:p w14:paraId="064044A8" w14:textId="77777777" w:rsidR="00CC1403" w:rsidRPr="00EF4A7F" w:rsidRDefault="00CC1403">
      <w:pPr>
        <w:rPr>
          <w:rFonts w:ascii="Arial" w:hAnsi="Arial" w:cs="Arial"/>
        </w:rPr>
      </w:pPr>
    </w:p>
    <w:p w14:paraId="6A968691" w14:textId="77777777" w:rsidR="00CC1403" w:rsidRPr="00EF4A7F" w:rsidRDefault="00CC1403">
      <w:pPr>
        <w:rPr>
          <w:rFonts w:ascii="Arial" w:hAnsi="Arial" w:cs="Arial"/>
        </w:rPr>
      </w:pPr>
    </w:p>
    <w:p w14:paraId="2BB568F4" w14:textId="77777777" w:rsidR="00CC1403" w:rsidRPr="00EF4A7F" w:rsidRDefault="00CC1403">
      <w:pPr>
        <w:rPr>
          <w:rFonts w:ascii="Arial" w:hAnsi="Arial" w:cs="Arial"/>
        </w:rPr>
      </w:pPr>
    </w:p>
    <w:p w14:paraId="69883147" w14:textId="77777777" w:rsidR="00CC1403" w:rsidRPr="00EF4A7F" w:rsidRDefault="00CC1403">
      <w:pPr>
        <w:rPr>
          <w:rFonts w:ascii="Arial" w:hAnsi="Arial" w:cs="Arial"/>
        </w:rPr>
      </w:pPr>
    </w:p>
    <w:p w14:paraId="28D76C6D" w14:textId="77777777" w:rsidR="00CC1403" w:rsidRPr="00EF4A7F" w:rsidRDefault="00CC1403">
      <w:pPr>
        <w:rPr>
          <w:rFonts w:ascii="Arial" w:hAnsi="Arial" w:cs="Arial"/>
        </w:rPr>
      </w:pPr>
    </w:p>
    <w:tbl>
      <w:tblPr>
        <w:tblW w:w="0" w:type="auto"/>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640"/>
        <w:gridCol w:w="2639"/>
        <w:gridCol w:w="1948"/>
      </w:tblGrid>
      <w:tr w:rsidR="00CC1403" w:rsidRPr="00EF4A7F" w14:paraId="3FA78C36" w14:textId="77777777">
        <w:trPr>
          <w:trHeight w:val="497"/>
          <w:jc w:val="center"/>
        </w:trPr>
        <w:tc>
          <w:tcPr>
            <w:tcW w:w="4640" w:type="dxa"/>
            <w:shd w:val="clear" w:color="auto" w:fill="BFBFBF"/>
            <w:vAlign w:val="center"/>
          </w:tcPr>
          <w:p w14:paraId="6B676032" w14:textId="77777777" w:rsidR="00CC1403" w:rsidRPr="00EF4A7F" w:rsidRDefault="00624CF1">
            <w:pPr>
              <w:jc w:val="center"/>
              <w:rPr>
                <w:rFonts w:ascii="Arial" w:hAnsi="Arial" w:cs="Arial"/>
                <w:b/>
              </w:rPr>
            </w:pPr>
            <w:r w:rsidRPr="00EF4A7F">
              <w:rPr>
                <w:rFonts w:ascii="Arial" w:hAnsi="Arial" w:cs="Arial"/>
                <w:b/>
              </w:rPr>
              <w:t>CONVOCANTE</w:t>
            </w:r>
          </w:p>
        </w:tc>
        <w:tc>
          <w:tcPr>
            <w:tcW w:w="4587" w:type="dxa"/>
            <w:gridSpan w:val="2"/>
            <w:shd w:val="clear" w:color="auto" w:fill="BFBFBF"/>
            <w:vAlign w:val="center"/>
          </w:tcPr>
          <w:p w14:paraId="77E24CC1" w14:textId="77777777" w:rsidR="00CC1403" w:rsidRPr="00EF4A7F" w:rsidRDefault="00624CF1">
            <w:pPr>
              <w:jc w:val="center"/>
              <w:rPr>
                <w:rFonts w:ascii="Arial" w:hAnsi="Arial" w:cs="Arial"/>
                <w:b/>
              </w:rPr>
            </w:pPr>
            <w:r w:rsidRPr="00EF4A7F">
              <w:rPr>
                <w:rFonts w:ascii="Arial" w:hAnsi="Arial" w:cs="Arial"/>
                <w:b/>
              </w:rPr>
              <w:t>LICITANTE</w:t>
            </w:r>
          </w:p>
        </w:tc>
      </w:tr>
      <w:tr w:rsidR="00CC1403" w:rsidRPr="00EF4A7F" w14:paraId="4705127F" w14:textId="77777777">
        <w:trPr>
          <w:jc w:val="center"/>
        </w:trPr>
        <w:tc>
          <w:tcPr>
            <w:tcW w:w="4640" w:type="dxa"/>
            <w:vAlign w:val="center"/>
          </w:tcPr>
          <w:p w14:paraId="19BAD673" w14:textId="005FA0F2" w:rsidR="00CC1403" w:rsidRPr="00EF4A7F" w:rsidRDefault="00624CF1">
            <w:pPr>
              <w:jc w:val="center"/>
              <w:rPr>
                <w:rFonts w:ascii="Arial" w:hAnsi="Arial" w:cs="Arial"/>
                <w:b/>
              </w:rPr>
            </w:pPr>
            <w:r w:rsidRPr="00EF4A7F">
              <w:rPr>
                <w:rFonts w:ascii="Arial" w:hAnsi="Arial" w:cs="Arial"/>
                <w:b/>
              </w:rPr>
              <w:t>INS</w:t>
            </w:r>
            <w:r w:rsidR="008F1CC8" w:rsidRPr="00EF4A7F">
              <w:rPr>
                <w:rFonts w:ascii="Arial" w:hAnsi="Arial" w:cs="Arial"/>
                <w:b/>
              </w:rPr>
              <w:t>T</w:t>
            </w:r>
            <w:r w:rsidRPr="00EF4A7F">
              <w:rPr>
                <w:rFonts w:ascii="Arial" w:hAnsi="Arial" w:cs="Arial"/>
                <w:b/>
              </w:rPr>
              <w:t>ITUTO NACIONAL ELECTORAL</w:t>
            </w:r>
          </w:p>
        </w:tc>
        <w:tc>
          <w:tcPr>
            <w:tcW w:w="4587" w:type="dxa"/>
            <w:gridSpan w:val="2"/>
          </w:tcPr>
          <w:p w14:paraId="2FC1C3A8" w14:textId="77777777" w:rsidR="00CC1403" w:rsidRPr="00EF4A7F" w:rsidRDefault="00624CF1">
            <w:pPr>
              <w:rPr>
                <w:rFonts w:ascii="Arial" w:hAnsi="Arial" w:cs="Arial"/>
                <w:b/>
              </w:rPr>
            </w:pPr>
            <w:r w:rsidRPr="00EF4A7F">
              <w:rPr>
                <w:rFonts w:ascii="Arial" w:hAnsi="Arial" w:cs="Arial"/>
                <w:b/>
              </w:rPr>
              <w:t>Nombre o Razón Social:</w:t>
            </w:r>
          </w:p>
          <w:p w14:paraId="377BE19E" w14:textId="77777777" w:rsidR="00CC1403" w:rsidRPr="00EF4A7F" w:rsidRDefault="00CC1403">
            <w:pPr>
              <w:rPr>
                <w:rFonts w:ascii="Arial" w:hAnsi="Arial" w:cs="Arial"/>
                <w:b/>
              </w:rPr>
            </w:pPr>
          </w:p>
          <w:p w14:paraId="268B3F38" w14:textId="77777777" w:rsidR="00CC1403" w:rsidRPr="00EF4A7F" w:rsidRDefault="00CC1403">
            <w:pPr>
              <w:rPr>
                <w:rFonts w:ascii="Arial" w:hAnsi="Arial" w:cs="Arial"/>
                <w:b/>
              </w:rPr>
            </w:pPr>
          </w:p>
        </w:tc>
      </w:tr>
      <w:tr w:rsidR="00CC1403" w:rsidRPr="00EF4A7F" w14:paraId="3E196ABF" w14:textId="77777777">
        <w:trPr>
          <w:jc w:val="center"/>
        </w:trPr>
        <w:tc>
          <w:tcPr>
            <w:tcW w:w="4640" w:type="dxa"/>
          </w:tcPr>
          <w:p w14:paraId="28A37318" w14:textId="77777777" w:rsidR="00CC1403" w:rsidRPr="00EF4A7F" w:rsidRDefault="00624CF1">
            <w:pPr>
              <w:jc w:val="both"/>
              <w:rPr>
                <w:rFonts w:ascii="Arial" w:hAnsi="Arial" w:cs="Arial"/>
                <w:b/>
              </w:rPr>
            </w:pPr>
            <w:r w:rsidRPr="00EF4A7F">
              <w:rPr>
                <w:rFonts w:ascii="Arial" w:hAnsi="Arial" w:cs="Arial"/>
                <w:b/>
              </w:rPr>
              <w:t>Domicilio: Periférico Sur No. 4124, Edificio Zafiro II, Sexto piso Colonia Jardines del Pedregal, Álvaro Obregón, Código Postal 01900, Ciudad de México</w:t>
            </w:r>
          </w:p>
        </w:tc>
        <w:tc>
          <w:tcPr>
            <w:tcW w:w="4587" w:type="dxa"/>
            <w:gridSpan w:val="2"/>
            <w:tcBorders>
              <w:bottom w:val="dashSmallGap" w:sz="4" w:space="0" w:color="auto"/>
            </w:tcBorders>
          </w:tcPr>
          <w:p w14:paraId="21833B35" w14:textId="77777777" w:rsidR="00CC1403" w:rsidRPr="00EF4A7F" w:rsidRDefault="00624CF1">
            <w:pPr>
              <w:rPr>
                <w:rFonts w:ascii="Arial" w:hAnsi="Arial" w:cs="Arial"/>
                <w:b/>
              </w:rPr>
            </w:pPr>
            <w:r w:rsidRPr="00EF4A7F">
              <w:rPr>
                <w:rFonts w:ascii="Arial" w:hAnsi="Arial" w:cs="Arial"/>
                <w:b/>
              </w:rPr>
              <w:t>Domicilio:</w:t>
            </w:r>
          </w:p>
          <w:p w14:paraId="428331C7" w14:textId="77777777" w:rsidR="00CC1403" w:rsidRPr="00EF4A7F" w:rsidRDefault="00624CF1">
            <w:pPr>
              <w:tabs>
                <w:tab w:val="left" w:pos="2910"/>
              </w:tabs>
              <w:rPr>
                <w:rFonts w:ascii="Arial" w:hAnsi="Arial" w:cs="Arial"/>
              </w:rPr>
            </w:pPr>
            <w:r w:rsidRPr="00EF4A7F">
              <w:rPr>
                <w:rFonts w:ascii="Arial" w:hAnsi="Arial" w:cs="Arial"/>
              </w:rPr>
              <w:tab/>
            </w:r>
          </w:p>
        </w:tc>
      </w:tr>
      <w:tr w:rsidR="00CC1403" w:rsidRPr="00EF4A7F" w14:paraId="0C4AA134" w14:textId="77777777">
        <w:trPr>
          <w:jc w:val="center"/>
        </w:trPr>
        <w:tc>
          <w:tcPr>
            <w:tcW w:w="4640" w:type="dxa"/>
            <w:vMerge w:val="restart"/>
          </w:tcPr>
          <w:p w14:paraId="7020F7DA" w14:textId="77777777" w:rsidR="00CC1403" w:rsidRPr="00EF4A7F" w:rsidRDefault="00624CF1">
            <w:pPr>
              <w:jc w:val="both"/>
              <w:rPr>
                <w:rFonts w:ascii="Arial" w:hAnsi="Arial" w:cs="Arial"/>
                <w:b/>
              </w:rPr>
            </w:pPr>
            <w:r w:rsidRPr="00EF4A7F">
              <w:rPr>
                <w:rFonts w:ascii="Arial" w:hAnsi="Arial" w:cs="Arial"/>
                <w:b/>
              </w:rPr>
              <w:t>Objeto de la contratación:</w:t>
            </w:r>
          </w:p>
          <w:p w14:paraId="65A949D2" w14:textId="77777777" w:rsidR="00591A6F" w:rsidRDefault="00591A6F" w:rsidP="004656AC">
            <w:pPr>
              <w:jc w:val="both"/>
              <w:rPr>
                <w:rFonts w:ascii="Arial" w:hAnsi="Arial" w:cs="Arial"/>
                <w:b/>
                <w:bCs/>
              </w:rPr>
            </w:pPr>
          </w:p>
          <w:p w14:paraId="7F7E3A7A" w14:textId="53D1AC84" w:rsidR="000831EF" w:rsidRPr="00EF4A7F" w:rsidRDefault="00393659" w:rsidP="000E3366">
            <w:pPr>
              <w:jc w:val="both"/>
              <w:rPr>
                <w:rFonts w:ascii="Arial" w:hAnsi="Arial" w:cs="Arial"/>
                <w:b/>
                <w:bCs/>
              </w:rPr>
            </w:pPr>
            <w:r w:rsidRPr="00393659">
              <w:rPr>
                <w:rFonts w:ascii="Arial" w:hAnsi="Arial" w:cs="Arial"/>
                <w:b/>
                <w:bCs/>
              </w:rPr>
              <w:t>Servicio integral de mantenimiento preventivo y correctivo para los equipos de ambiente y seguridad física de los centros de procesamiento de datos de la Dirección Ejecutiva de Prerrogativas y Partidos Políticos (CEVEM y CENACOM)</w:t>
            </w:r>
          </w:p>
        </w:tc>
        <w:tc>
          <w:tcPr>
            <w:tcW w:w="4587" w:type="dxa"/>
            <w:gridSpan w:val="2"/>
            <w:tcBorders>
              <w:bottom w:val="dashSmallGap" w:sz="4" w:space="0" w:color="auto"/>
            </w:tcBorders>
          </w:tcPr>
          <w:p w14:paraId="28964D56" w14:textId="77777777" w:rsidR="00CC1403" w:rsidRPr="00EF4A7F" w:rsidRDefault="00624CF1">
            <w:pPr>
              <w:rPr>
                <w:rFonts w:ascii="Arial" w:hAnsi="Arial" w:cs="Arial"/>
                <w:b/>
              </w:rPr>
            </w:pPr>
            <w:r w:rsidRPr="00EF4A7F">
              <w:rPr>
                <w:rFonts w:ascii="Arial" w:hAnsi="Arial" w:cs="Arial"/>
                <w:b/>
              </w:rPr>
              <w:t>RFC:</w:t>
            </w:r>
          </w:p>
          <w:p w14:paraId="2921AF31" w14:textId="77777777" w:rsidR="00CC1403" w:rsidRPr="00EF4A7F" w:rsidRDefault="00CC1403">
            <w:pPr>
              <w:rPr>
                <w:rFonts w:ascii="Arial" w:hAnsi="Arial" w:cs="Arial"/>
                <w:b/>
              </w:rPr>
            </w:pPr>
          </w:p>
        </w:tc>
      </w:tr>
      <w:tr w:rsidR="00CC1403" w:rsidRPr="00EF4A7F" w14:paraId="286F02E6" w14:textId="77777777">
        <w:trPr>
          <w:trHeight w:val="231"/>
          <w:jc w:val="center"/>
        </w:trPr>
        <w:tc>
          <w:tcPr>
            <w:tcW w:w="4640" w:type="dxa"/>
            <w:vMerge/>
            <w:tcBorders>
              <w:right w:val="dashSmallGap" w:sz="4" w:space="0" w:color="auto"/>
            </w:tcBorders>
          </w:tcPr>
          <w:p w14:paraId="2616F66C" w14:textId="77777777" w:rsidR="00CC1403" w:rsidRPr="00EF4A7F" w:rsidRDefault="00CC1403">
            <w:pPr>
              <w:rPr>
                <w:rFonts w:ascii="Arial" w:hAnsi="Arial" w:cs="Arial"/>
                <w:b/>
              </w:rPr>
            </w:pPr>
          </w:p>
        </w:tc>
        <w:tc>
          <w:tcPr>
            <w:tcW w:w="4587" w:type="dxa"/>
            <w:gridSpan w:val="2"/>
            <w:tcBorders>
              <w:top w:val="dashSmallGap" w:sz="4" w:space="0" w:color="auto"/>
              <w:left w:val="dashSmallGap" w:sz="4" w:space="0" w:color="auto"/>
              <w:bottom w:val="nil"/>
              <w:right w:val="dashSmallGap" w:sz="4" w:space="0" w:color="auto"/>
            </w:tcBorders>
          </w:tcPr>
          <w:p w14:paraId="59F85F5B" w14:textId="77777777" w:rsidR="00CC1403" w:rsidRPr="00EF4A7F" w:rsidRDefault="00624CF1">
            <w:pPr>
              <w:rPr>
                <w:rFonts w:ascii="Arial" w:hAnsi="Arial" w:cs="Arial"/>
                <w:b/>
              </w:rPr>
            </w:pPr>
            <w:r w:rsidRPr="00EF4A7F">
              <w:rPr>
                <w:rFonts w:ascii="Arial" w:hAnsi="Arial" w:cs="Arial"/>
                <w:b/>
              </w:rPr>
              <w:t>Teléfonos para contacto:</w:t>
            </w:r>
          </w:p>
        </w:tc>
      </w:tr>
      <w:tr w:rsidR="00CC1403" w:rsidRPr="00EF4A7F" w14:paraId="54CA6A3B" w14:textId="77777777">
        <w:trPr>
          <w:trHeight w:val="228"/>
          <w:jc w:val="center"/>
        </w:trPr>
        <w:tc>
          <w:tcPr>
            <w:tcW w:w="4640" w:type="dxa"/>
            <w:vMerge/>
            <w:tcBorders>
              <w:right w:val="dashSmallGap" w:sz="4" w:space="0" w:color="auto"/>
            </w:tcBorders>
          </w:tcPr>
          <w:p w14:paraId="45CEE70E" w14:textId="77777777" w:rsidR="00CC1403" w:rsidRPr="00EF4A7F" w:rsidRDefault="00CC1403">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2D82D216" w14:textId="77777777" w:rsidR="00CC1403" w:rsidRPr="00EF4A7F" w:rsidRDefault="00624CF1">
            <w:pPr>
              <w:rPr>
                <w:rFonts w:ascii="Arial" w:hAnsi="Arial" w:cs="Arial"/>
                <w:b/>
              </w:rPr>
            </w:pPr>
            <w:r w:rsidRPr="00EF4A7F">
              <w:rPr>
                <w:rFonts w:ascii="Arial" w:hAnsi="Arial" w:cs="Arial"/>
                <w:b/>
              </w:rPr>
              <w:t>(       )  _______________</w:t>
            </w:r>
          </w:p>
          <w:p w14:paraId="0EC27335" w14:textId="77777777" w:rsidR="00CC1403" w:rsidRPr="00EF4A7F" w:rsidRDefault="00CC1403">
            <w:pPr>
              <w:rPr>
                <w:rFonts w:ascii="Arial" w:hAnsi="Arial" w:cs="Arial"/>
                <w:b/>
                <w:sz w:val="6"/>
                <w:szCs w:val="6"/>
              </w:rPr>
            </w:pPr>
          </w:p>
        </w:tc>
      </w:tr>
      <w:tr w:rsidR="00CC1403" w:rsidRPr="00EF4A7F" w14:paraId="6F762A45" w14:textId="77777777">
        <w:trPr>
          <w:trHeight w:val="228"/>
          <w:jc w:val="center"/>
        </w:trPr>
        <w:tc>
          <w:tcPr>
            <w:tcW w:w="4640" w:type="dxa"/>
            <w:vMerge/>
            <w:tcBorders>
              <w:right w:val="dashSmallGap" w:sz="4" w:space="0" w:color="auto"/>
            </w:tcBorders>
          </w:tcPr>
          <w:p w14:paraId="745A3930" w14:textId="77777777" w:rsidR="00CC1403" w:rsidRPr="00EF4A7F" w:rsidRDefault="00CC1403">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4450EBE3" w14:textId="77777777" w:rsidR="00CC1403" w:rsidRPr="00EF4A7F" w:rsidRDefault="00624CF1">
            <w:pPr>
              <w:rPr>
                <w:rFonts w:ascii="Arial" w:hAnsi="Arial" w:cs="Arial"/>
                <w:b/>
              </w:rPr>
            </w:pPr>
            <w:r w:rsidRPr="00EF4A7F">
              <w:rPr>
                <w:rFonts w:ascii="Arial" w:hAnsi="Arial" w:cs="Arial"/>
                <w:b/>
              </w:rPr>
              <w:t xml:space="preserve"> Lada          Número</w:t>
            </w:r>
          </w:p>
        </w:tc>
      </w:tr>
      <w:tr w:rsidR="00CC1403" w:rsidRPr="00EF4A7F" w14:paraId="3FB10DCE" w14:textId="77777777">
        <w:trPr>
          <w:trHeight w:val="228"/>
          <w:jc w:val="center"/>
        </w:trPr>
        <w:tc>
          <w:tcPr>
            <w:tcW w:w="4640" w:type="dxa"/>
            <w:vMerge/>
            <w:tcBorders>
              <w:right w:val="dashSmallGap" w:sz="4" w:space="0" w:color="auto"/>
            </w:tcBorders>
          </w:tcPr>
          <w:p w14:paraId="23408BDC" w14:textId="77777777" w:rsidR="00CC1403" w:rsidRPr="00EF4A7F" w:rsidRDefault="00CC1403">
            <w:pPr>
              <w:rPr>
                <w:rFonts w:ascii="Arial" w:hAnsi="Arial" w:cs="Arial"/>
                <w:b/>
              </w:rPr>
            </w:pPr>
          </w:p>
        </w:tc>
        <w:tc>
          <w:tcPr>
            <w:tcW w:w="4587" w:type="dxa"/>
            <w:gridSpan w:val="2"/>
            <w:tcBorders>
              <w:top w:val="nil"/>
              <w:left w:val="dashSmallGap" w:sz="4" w:space="0" w:color="auto"/>
              <w:bottom w:val="dashSmallGap" w:sz="4" w:space="0" w:color="auto"/>
              <w:right w:val="dashSmallGap" w:sz="4" w:space="0" w:color="auto"/>
            </w:tcBorders>
          </w:tcPr>
          <w:p w14:paraId="7E4234E2" w14:textId="77777777" w:rsidR="00CC1403" w:rsidRPr="00EF4A7F" w:rsidRDefault="00624CF1">
            <w:pPr>
              <w:rPr>
                <w:rFonts w:ascii="Arial" w:hAnsi="Arial" w:cs="Arial"/>
                <w:b/>
              </w:rPr>
            </w:pPr>
            <w:r w:rsidRPr="00EF4A7F">
              <w:rPr>
                <w:rFonts w:ascii="Arial" w:hAnsi="Arial" w:cs="Arial"/>
                <w:b/>
              </w:rPr>
              <w:t>(       )  _______________</w:t>
            </w:r>
          </w:p>
          <w:p w14:paraId="4CF3CA9F" w14:textId="77777777" w:rsidR="00CC1403" w:rsidRPr="00EF4A7F" w:rsidRDefault="00CC1403">
            <w:pPr>
              <w:rPr>
                <w:rFonts w:ascii="Arial" w:hAnsi="Arial" w:cs="Arial"/>
                <w:b/>
                <w:sz w:val="6"/>
                <w:szCs w:val="6"/>
              </w:rPr>
            </w:pPr>
          </w:p>
        </w:tc>
      </w:tr>
      <w:tr w:rsidR="00CC1403" w:rsidRPr="00EF4A7F" w14:paraId="09DAAABB" w14:textId="77777777">
        <w:trPr>
          <w:jc w:val="center"/>
        </w:trPr>
        <w:tc>
          <w:tcPr>
            <w:tcW w:w="4640" w:type="dxa"/>
          </w:tcPr>
          <w:p w14:paraId="066B5BBA" w14:textId="77777777" w:rsidR="00CC1403" w:rsidRPr="00EF4A7F" w:rsidRDefault="00624CF1">
            <w:pPr>
              <w:rPr>
                <w:rFonts w:ascii="Arial" w:hAnsi="Arial" w:cs="Arial"/>
                <w:b/>
              </w:rPr>
            </w:pPr>
            <w:r w:rsidRPr="00EF4A7F">
              <w:rPr>
                <w:rFonts w:ascii="Arial" w:hAnsi="Arial" w:cs="Arial"/>
                <w:b/>
              </w:rPr>
              <w:t>Correo electrónico:</w:t>
            </w:r>
          </w:p>
          <w:p w14:paraId="5FAA9169" w14:textId="77777777" w:rsidR="00CC1403" w:rsidRPr="00EF4A7F" w:rsidRDefault="00624CF1">
            <w:hyperlink r:id="rId52" w:history="1">
              <w:r>
                <w:rPr>
                  <w:rStyle w:val="Hipervnculo"/>
                  <w:rFonts w:ascii="Arial" w:hAnsi="Arial" w:cs="Arial"/>
                </w:rPr>
                <w:t>roberto.medina@ine.mx</w:t>
              </w:r>
            </w:hyperlink>
            <w:r>
              <w:t xml:space="preserve">  </w:t>
            </w:r>
          </w:p>
          <w:p w14:paraId="6E54D091" w14:textId="77777777" w:rsidR="00CC1403" w:rsidRPr="00EF4A7F" w:rsidRDefault="00CC1403" w:rsidP="00454BD1">
            <w:pPr>
              <w:ind w:left="851" w:hanging="851"/>
              <w:rPr>
                <w:rFonts w:ascii="Arial" w:hAnsi="Arial" w:cs="Arial"/>
                <w:b/>
                <w:sz w:val="6"/>
                <w:szCs w:val="6"/>
              </w:rPr>
            </w:pPr>
          </w:p>
        </w:tc>
        <w:tc>
          <w:tcPr>
            <w:tcW w:w="4587" w:type="dxa"/>
            <w:gridSpan w:val="2"/>
            <w:tcBorders>
              <w:top w:val="dashSmallGap" w:sz="4" w:space="0" w:color="auto"/>
            </w:tcBorders>
          </w:tcPr>
          <w:p w14:paraId="46D238D2" w14:textId="77777777" w:rsidR="00CC1403" w:rsidRPr="00EF4A7F" w:rsidRDefault="00624CF1">
            <w:pPr>
              <w:rPr>
                <w:rFonts w:ascii="Arial" w:hAnsi="Arial" w:cs="Arial"/>
                <w:b/>
              </w:rPr>
            </w:pPr>
            <w:r w:rsidRPr="00EF4A7F">
              <w:rPr>
                <w:rFonts w:ascii="Arial" w:hAnsi="Arial" w:cs="Arial"/>
                <w:b/>
              </w:rPr>
              <w:t>Correo electrónico:</w:t>
            </w:r>
          </w:p>
        </w:tc>
      </w:tr>
      <w:tr w:rsidR="00CC1403" w:rsidRPr="00EF4A7F" w14:paraId="4B032D6C" w14:textId="77777777">
        <w:trPr>
          <w:trHeight w:val="765"/>
          <w:jc w:val="center"/>
        </w:trPr>
        <w:tc>
          <w:tcPr>
            <w:tcW w:w="4640" w:type="dxa"/>
            <w:tcBorders>
              <w:bottom w:val="dashSmallGap" w:sz="4" w:space="0" w:color="auto"/>
            </w:tcBorders>
          </w:tcPr>
          <w:p w14:paraId="24D484A1" w14:textId="77777777" w:rsidR="00CC1403" w:rsidRPr="00EF4A7F" w:rsidRDefault="00624CF1">
            <w:pPr>
              <w:rPr>
                <w:rFonts w:ascii="Arial" w:hAnsi="Arial" w:cs="Arial"/>
                <w:b/>
              </w:rPr>
            </w:pPr>
            <w:r w:rsidRPr="00EF4A7F">
              <w:rPr>
                <w:rFonts w:ascii="Arial" w:hAnsi="Arial" w:cs="Arial"/>
                <w:b/>
              </w:rPr>
              <w:t>Sello de recepción:</w:t>
            </w:r>
          </w:p>
          <w:p w14:paraId="07F0CCEA" w14:textId="77777777" w:rsidR="00CC1403" w:rsidRPr="00EF4A7F" w:rsidRDefault="00CC1403">
            <w:pPr>
              <w:jc w:val="center"/>
              <w:rPr>
                <w:rFonts w:ascii="Arial" w:hAnsi="Arial" w:cs="Arial"/>
                <w:b/>
              </w:rPr>
            </w:pPr>
          </w:p>
          <w:p w14:paraId="3BF1D7DE" w14:textId="77777777" w:rsidR="00CC1403" w:rsidRPr="00EF4A7F" w:rsidRDefault="00CC1403">
            <w:pPr>
              <w:jc w:val="center"/>
              <w:rPr>
                <w:rFonts w:ascii="Arial" w:hAnsi="Arial" w:cs="Arial"/>
                <w:b/>
              </w:rPr>
            </w:pPr>
          </w:p>
          <w:p w14:paraId="47F33597" w14:textId="77777777" w:rsidR="00CC1403" w:rsidRPr="00EF4A7F" w:rsidRDefault="00CC1403">
            <w:pPr>
              <w:jc w:val="center"/>
              <w:rPr>
                <w:rFonts w:ascii="Arial" w:hAnsi="Arial" w:cs="Arial"/>
                <w:b/>
              </w:rPr>
            </w:pPr>
          </w:p>
          <w:p w14:paraId="585BC8CE" w14:textId="77777777" w:rsidR="00CC1403" w:rsidRPr="00EF4A7F" w:rsidRDefault="00CC1403">
            <w:pPr>
              <w:rPr>
                <w:rFonts w:ascii="Arial" w:hAnsi="Arial" w:cs="Arial"/>
                <w:b/>
              </w:rPr>
            </w:pPr>
          </w:p>
        </w:tc>
        <w:tc>
          <w:tcPr>
            <w:tcW w:w="4587" w:type="dxa"/>
            <w:gridSpan w:val="2"/>
          </w:tcPr>
          <w:p w14:paraId="543376B4" w14:textId="77777777" w:rsidR="00CC1403" w:rsidRPr="00EF4A7F" w:rsidRDefault="00624CF1">
            <w:pPr>
              <w:rPr>
                <w:rFonts w:ascii="Arial" w:hAnsi="Arial" w:cs="Arial"/>
                <w:b/>
              </w:rPr>
            </w:pPr>
            <w:r w:rsidRPr="00EF4A7F">
              <w:rPr>
                <w:rFonts w:ascii="Arial" w:hAnsi="Arial" w:cs="Arial"/>
                <w:b/>
              </w:rPr>
              <w:t>Nombre, Cargo y Firma:</w:t>
            </w:r>
          </w:p>
          <w:p w14:paraId="555DB87F" w14:textId="77777777" w:rsidR="00CC1403" w:rsidRPr="00EF4A7F" w:rsidRDefault="00CC1403">
            <w:pPr>
              <w:rPr>
                <w:rFonts w:ascii="Arial" w:hAnsi="Arial" w:cs="Arial"/>
                <w:b/>
              </w:rPr>
            </w:pPr>
          </w:p>
          <w:p w14:paraId="077BC991" w14:textId="77777777" w:rsidR="00CC1403" w:rsidRPr="00EF4A7F" w:rsidRDefault="00CC1403">
            <w:pPr>
              <w:rPr>
                <w:rFonts w:ascii="Arial" w:hAnsi="Arial" w:cs="Arial"/>
                <w:b/>
              </w:rPr>
            </w:pPr>
          </w:p>
          <w:p w14:paraId="32F06298" w14:textId="77777777" w:rsidR="00CC1403" w:rsidRPr="00EF4A7F" w:rsidRDefault="00CC1403">
            <w:pPr>
              <w:rPr>
                <w:rFonts w:ascii="Arial" w:hAnsi="Arial" w:cs="Arial"/>
                <w:b/>
              </w:rPr>
            </w:pPr>
          </w:p>
        </w:tc>
      </w:tr>
      <w:tr w:rsidR="00CC1403" w:rsidRPr="00EF4A7F" w14:paraId="45C171C9" w14:textId="77777777" w:rsidTr="008F1CC8">
        <w:trPr>
          <w:trHeight w:val="308"/>
          <w:jc w:val="center"/>
        </w:trPr>
        <w:tc>
          <w:tcPr>
            <w:tcW w:w="4640" w:type="dxa"/>
            <w:vAlign w:val="bottom"/>
          </w:tcPr>
          <w:p w14:paraId="53F257A8" w14:textId="77777777" w:rsidR="00CC1403" w:rsidRPr="00EF4A7F" w:rsidRDefault="00624CF1">
            <w:pPr>
              <w:jc w:val="center"/>
              <w:rPr>
                <w:rFonts w:ascii="Arial" w:hAnsi="Arial" w:cs="Arial"/>
                <w:b/>
              </w:rPr>
            </w:pPr>
            <w:r w:rsidRPr="00EF4A7F">
              <w:rPr>
                <w:rFonts w:ascii="Arial" w:hAnsi="Arial" w:cs="Arial"/>
                <w:b/>
              </w:rPr>
              <w:t>Nombre de quien recibe y fecha de recepción</w:t>
            </w:r>
          </w:p>
        </w:tc>
        <w:tc>
          <w:tcPr>
            <w:tcW w:w="2639" w:type="dxa"/>
            <w:vAlign w:val="center"/>
          </w:tcPr>
          <w:p w14:paraId="1319B68E" w14:textId="77777777" w:rsidR="00CC1403" w:rsidRPr="00EF4A7F" w:rsidRDefault="00624CF1">
            <w:pPr>
              <w:jc w:val="center"/>
              <w:rPr>
                <w:rFonts w:ascii="Arial" w:hAnsi="Arial" w:cs="Arial"/>
                <w:b/>
              </w:rPr>
            </w:pPr>
            <w:r w:rsidRPr="00EF4A7F">
              <w:rPr>
                <w:rFonts w:ascii="Arial" w:hAnsi="Arial" w:cs="Arial"/>
                <w:b/>
                <w:sz w:val="18"/>
              </w:rPr>
              <w:t>Desea recibir la convocatoria en formato Word vía correo electrónico</w:t>
            </w:r>
          </w:p>
        </w:tc>
        <w:tc>
          <w:tcPr>
            <w:tcW w:w="1948" w:type="dxa"/>
            <w:tcBorders>
              <w:bottom w:val="single" w:sz="4" w:space="0" w:color="auto"/>
            </w:tcBorders>
          </w:tcPr>
          <w:p w14:paraId="5C7D15FD" w14:textId="6BF8A237" w:rsidR="00CC1403" w:rsidRPr="00EF4A7F" w:rsidRDefault="008F1CC8" w:rsidP="008F1CC8">
            <w:pPr>
              <w:rPr>
                <w:rFonts w:ascii="Arial" w:hAnsi="Arial" w:cs="Arial"/>
                <w:b/>
              </w:rPr>
            </w:pPr>
            <w:r w:rsidRPr="00EF4A7F">
              <w:rPr>
                <w:rFonts w:ascii="Arial" w:hAnsi="Arial" w:cs="Arial"/>
                <w:b/>
                <w:noProof/>
                <w:lang w:eastAsia="es-MX"/>
              </w:rPr>
              <mc:AlternateContent>
                <mc:Choice Requires="wps">
                  <w:drawing>
                    <wp:anchor distT="0" distB="0" distL="114300" distR="114300" simplePos="0" relativeHeight="251658244" behindDoc="0" locked="0" layoutInCell="1" allowOverlap="1" wp14:anchorId="0A681D19" wp14:editId="06C0694A">
                      <wp:simplePos x="0" y="0"/>
                      <wp:positionH relativeFrom="column">
                        <wp:posOffset>653415</wp:posOffset>
                      </wp:positionH>
                      <wp:positionV relativeFrom="paragraph">
                        <wp:posOffset>128457</wp:posOffset>
                      </wp:positionV>
                      <wp:extent cx="403412" cy="224118"/>
                      <wp:effectExtent l="0" t="0" r="15875" b="24130"/>
                      <wp:wrapNone/>
                      <wp:docPr id="5"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3412" cy="224118"/>
                              </a:xfrm>
                              <a:prstGeom prst="rect">
                                <a:avLst/>
                              </a:prstGeom>
                              <a:solidFill>
                                <a:srgbClr val="FFFFFF"/>
                              </a:solidFill>
                              <a:ln w="9525">
                                <a:solidFill>
                                  <a:srgbClr val="000000"/>
                                </a:solidFill>
                                <a:miter lim="800000"/>
                              </a:ln>
                            </wps:spPr>
                            <wps:txbx>
                              <w:txbxContent>
                                <w:p w14:paraId="4520B474" w14:textId="50344B9A" w:rsidR="00CC1403" w:rsidRDefault="008F1CC8">
                                  <w:r>
                                    <w:t>NO</w:t>
                                  </w:r>
                                  <w:r w:rsidR="00624CF1">
                                    <w:t>scriba una cita del documento o del resumen de un punto interesante. Puede situar el  cuadro de texto en cualquier lugar del documento. Utilice la ficha Herramientas de cuadro de texto para cambiar el formato del cuadro de texto de la cita.]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A681D19" id="Text Box 74" o:spid="_x0000_s1035" type="#_x0000_t202" style="position:absolute;margin-left:51.45pt;margin-top:10.1pt;width:31.75pt;height:17.65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">
                      <v:textbox>
                        <w:txbxContent>
                          <w:p w14:paraId="4520B474" w14:textId="50344B9A" w:rsidR="00CC1403" w:rsidRDefault="008F1CC8">
                            <w:r>
                              <w:t>NO</w:t>
                            </w:r>
                            <w:r w:rsidR="00624CF1">
                              <w:t>scriba una cita del documento o del resumen de un punto interesante. Puede situar el  cuadro de texto en cualquier lugar del documento. Utilice la ficha Herramientas de cuadro de texto para cambiar el formato del cuadro de texto de la cita.]</w:t>
                            </w:r>
                          </w:p>
                        </w:txbxContent>
                      </v:textbox>
                    </v:shape>
                  </w:pict>
                </mc:Fallback>
              </mc:AlternateContent>
            </w:r>
            <w:r w:rsidRPr="00EF4A7F">
              <w:rPr>
                <w:rFonts w:ascii="Arial" w:hAnsi="Arial" w:cs="Arial"/>
                <w:b/>
                <w:noProof/>
                <w:lang w:eastAsia="es-MX"/>
              </w:rPr>
              <mc:AlternateContent>
                <mc:Choice Requires="wps">
                  <w:drawing>
                    <wp:anchor distT="0" distB="0" distL="114300" distR="114300" simplePos="0" relativeHeight="251658243" behindDoc="0" locked="0" layoutInCell="1" allowOverlap="1" wp14:anchorId="0FC490E1" wp14:editId="643E8967">
                      <wp:simplePos x="0" y="0"/>
                      <wp:positionH relativeFrom="column">
                        <wp:posOffset>142651</wp:posOffset>
                      </wp:positionH>
                      <wp:positionV relativeFrom="paragraph">
                        <wp:posOffset>111088</wp:posOffset>
                      </wp:positionV>
                      <wp:extent cx="358588" cy="259976"/>
                      <wp:effectExtent l="0" t="0" r="22860" b="26035"/>
                      <wp:wrapNone/>
                      <wp:docPr id="4"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8588" cy="259976"/>
                              </a:xfrm>
                              <a:prstGeom prst="rect">
                                <a:avLst/>
                              </a:prstGeom>
                              <a:solidFill>
                                <a:srgbClr val="FFFFFF"/>
                              </a:solidFill>
                              <a:ln w="9525">
                                <a:solidFill>
                                  <a:srgbClr val="000000"/>
                                </a:solidFill>
                                <a:miter lim="800000"/>
                              </a:ln>
                            </wps:spPr>
                            <wps:txbx>
                              <w:txbxContent>
                                <w:p w14:paraId="28A6BBB0" w14:textId="76E64EF8" w:rsidR="00CC1403" w:rsidRDefault="008F1CC8">
                                  <w:r>
                                    <w:t>SI</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FC490E1" id="Text Box 73" o:spid="_x0000_s1036" type="#_x0000_t202" style="position:absolute;margin-left:11.25pt;margin-top:8.75pt;width:28.25pt;height:20.4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">
                      <v:textbox>
                        <w:txbxContent>
                          <w:p w14:paraId="28A6BBB0" w14:textId="76E64EF8" w:rsidR="00CC1403" w:rsidRDefault="008F1CC8">
                            <w:r>
                              <w:t>SI</w:t>
                            </w:r>
                          </w:p>
                        </w:txbxContent>
                      </v:textbox>
                    </v:shape>
                  </w:pict>
                </mc:Fallback>
              </mc:AlternateContent>
            </w:r>
          </w:p>
        </w:tc>
      </w:tr>
    </w:tbl>
    <w:p w14:paraId="47497CB4" w14:textId="5BB4265B" w:rsidR="00515962" w:rsidRDefault="00515962">
      <w:pPr>
        <w:rPr>
          <w:rFonts w:ascii="Arial" w:hAnsi="Arial" w:cs="Arial"/>
          <w:b/>
          <w:color w:val="CC0066"/>
          <w:kern w:val="32"/>
          <w:sz w:val="32"/>
          <w:szCs w:val="32"/>
          <w:lang w:val="es-ES"/>
        </w:rPr>
      </w:pPr>
      <w:bookmarkStart w:id="1639" w:name="_Toc127378607"/>
    </w:p>
    <w:p w14:paraId="293049DA" w14:textId="77777777" w:rsidR="00515962" w:rsidRDefault="00515962">
      <w:pPr>
        <w:rPr>
          <w:rFonts w:ascii="Arial" w:hAnsi="Arial" w:cs="Arial"/>
          <w:b/>
          <w:color w:val="CC0066"/>
          <w:kern w:val="32"/>
          <w:sz w:val="32"/>
          <w:szCs w:val="32"/>
          <w:lang w:val="es-ES"/>
        </w:rPr>
      </w:pPr>
      <w:r>
        <w:rPr>
          <w:rFonts w:ascii="Arial" w:hAnsi="Arial" w:cs="Arial"/>
          <w:b/>
          <w:color w:val="CC0066"/>
          <w:kern w:val="32"/>
          <w:sz w:val="32"/>
          <w:szCs w:val="32"/>
          <w:lang w:val="es-ES"/>
        </w:rPr>
        <w:br w:type="page"/>
      </w:r>
    </w:p>
    <w:p w14:paraId="11C8B6A2" w14:textId="17843DF4" w:rsidR="00CC1403" w:rsidRPr="00EF4A7F" w:rsidRDefault="00624CF1" w:rsidP="007D2BA6">
      <w:pPr>
        <w:pStyle w:val="Ttulo1"/>
        <w:tabs>
          <w:tab w:val="left" w:pos="6374"/>
        </w:tabs>
        <w:spacing w:before="240" w:after="60"/>
        <w:rPr>
          <w:rFonts w:cs="Arial"/>
          <w:color w:val="CC0066"/>
          <w:kern w:val="32"/>
          <w:sz w:val="32"/>
          <w:szCs w:val="32"/>
        </w:rPr>
      </w:pPr>
      <w:bookmarkStart w:id="1640" w:name="_Toc183636814"/>
      <w:r w:rsidRPr="00EF4A7F">
        <w:rPr>
          <w:rFonts w:cs="Arial"/>
          <w:color w:val="CC0066"/>
          <w:kern w:val="32"/>
          <w:sz w:val="32"/>
          <w:szCs w:val="32"/>
        </w:rPr>
        <w:lastRenderedPageBreak/>
        <w:t>ANEXO 1</w:t>
      </w:r>
      <w:bookmarkEnd w:id="1639"/>
      <w:r w:rsidR="005B3A63" w:rsidRPr="00EF4A7F">
        <w:rPr>
          <w:rFonts w:cs="Arial"/>
          <w:color w:val="CC0066"/>
          <w:kern w:val="32"/>
          <w:sz w:val="32"/>
          <w:szCs w:val="32"/>
        </w:rPr>
        <w:t>2</w:t>
      </w:r>
      <w:bookmarkEnd w:id="1640"/>
    </w:p>
    <w:p w14:paraId="5C1331A7" w14:textId="77777777" w:rsidR="00CC1403" w:rsidRPr="00EF4A7F" w:rsidRDefault="00624CF1">
      <w:pPr>
        <w:pStyle w:val="Ttulo1"/>
        <w:shd w:val="clear" w:color="auto" w:fill="D9D9D9" w:themeFill="background1" w:themeFillShade="D9"/>
        <w:rPr>
          <w:rFonts w:cs="Arial"/>
          <w:kern w:val="32"/>
          <w:sz w:val="28"/>
          <w:szCs w:val="32"/>
        </w:rPr>
      </w:pPr>
      <w:bookmarkStart w:id="1641" w:name="_Toc488428688"/>
      <w:bookmarkStart w:id="1642" w:name="_Toc104199050"/>
      <w:bookmarkStart w:id="1643" w:name="_Toc464498759"/>
      <w:bookmarkStart w:id="1644" w:name="_Toc487209372"/>
      <w:bookmarkStart w:id="1645" w:name="_Toc492377974"/>
      <w:bookmarkStart w:id="1646" w:name="_Toc491181012"/>
      <w:bookmarkStart w:id="1647" w:name="_Toc498523254"/>
      <w:bookmarkStart w:id="1648" w:name="_Toc505704938"/>
      <w:bookmarkStart w:id="1649" w:name="_Toc19704313"/>
      <w:bookmarkStart w:id="1650" w:name="_Toc452121434"/>
      <w:bookmarkStart w:id="1651" w:name="_Toc23410292"/>
      <w:bookmarkStart w:id="1652" w:name="_Toc496883372"/>
      <w:bookmarkStart w:id="1653" w:name="_Toc3539040"/>
      <w:bookmarkStart w:id="1654" w:name="_Toc494211636"/>
      <w:bookmarkStart w:id="1655" w:name="_Toc493501678"/>
      <w:bookmarkStart w:id="1656" w:name="_Toc464498353"/>
      <w:bookmarkStart w:id="1657" w:name="_Toc89112394"/>
      <w:bookmarkStart w:id="1658" w:name="_Toc510612375"/>
      <w:bookmarkStart w:id="1659" w:name="_Toc96092369"/>
      <w:bookmarkStart w:id="1660" w:name="_Toc23958058"/>
      <w:bookmarkStart w:id="1661" w:name="_Toc94701588"/>
      <w:bookmarkStart w:id="1662" w:name="_Toc127378608"/>
      <w:bookmarkStart w:id="1663" w:name="_Toc127981568"/>
      <w:bookmarkStart w:id="1664" w:name="_Toc144317539"/>
      <w:bookmarkStart w:id="1665" w:name="_Toc149156168"/>
      <w:bookmarkStart w:id="1666" w:name="_Toc183620020"/>
      <w:bookmarkStart w:id="1667" w:name="_Toc183636815"/>
      <w:r w:rsidRPr="00EF4A7F">
        <w:rPr>
          <w:rFonts w:cs="Arial"/>
          <w:kern w:val="32"/>
          <w:sz w:val="28"/>
          <w:szCs w:val="32"/>
        </w:rPr>
        <w:t>Constancia de recepción de documentos</w:t>
      </w:r>
      <w:bookmarkEnd w:id="1641"/>
      <w:bookmarkEnd w:id="1642"/>
      <w:bookmarkEnd w:id="1643"/>
      <w:bookmarkEnd w:id="1644"/>
      <w:bookmarkEnd w:id="1645"/>
      <w:bookmarkEnd w:id="1646"/>
      <w:bookmarkEnd w:id="1647"/>
      <w:bookmarkEnd w:id="1648"/>
      <w:bookmarkEnd w:id="1649"/>
      <w:bookmarkEnd w:id="1650"/>
      <w:bookmarkEnd w:id="1651"/>
      <w:bookmarkEnd w:id="1652"/>
      <w:bookmarkEnd w:id="1653"/>
      <w:bookmarkEnd w:id="1654"/>
      <w:bookmarkEnd w:id="1655"/>
      <w:bookmarkEnd w:id="1656"/>
      <w:bookmarkEnd w:id="1657"/>
      <w:bookmarkEnd w:id="1658"/>
      <w:bookmarkEnd w:id="1659"/>
      <w:bookmarkEnd w:id="1660"/>
      <w:bookmarkEnd w:id="1661"/>
      <w:bookmarkEnd w:id="1662"/>
      <w:bookmarkEnd w:id="1663"/>
      <w:bookmarkEnd w:id="1664"/>
      <w:bookmarkEnd w:id="1665"/>
      <w:bookmarkEnd w:id="1666"/>
      <w:bookmarkEnd w:id="1667"/>
    </w:p>
    <w:p w14:paraId="04F16CA5" w14:textId="77777777" w:rsidR="00CC1403" w:rsidRPr="00EF4A7F" w:rsidRDefault="00CC1403">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F50DDC" w:rsidRPr="0027305A" w14:paraId="04F158AE" w14:textId="77777777" w:rsidTr="00271DB4">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14:paraId="7B59DC14"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14:paraId="415CF608"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14:paraId="26577A08"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Recibe</w:t>
            </w:r>
          </w:p>
        </w:tc>
      </w:tr>
      <w:tr w:rsidR="00F50DDC" w:rsidRPr="0027305A" w14:paraId="718472B1" w14:textId="77777777" w:rsidTr="00271DB4">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39E3C189" w14:textId="77777777" w:rsidR="00F50DDC" w:rsidRPr="0027305A" w:rsidRDefault="00F50DDC" w:rsidP="00271DB4">
            <w:pPr>
              <w:tabs>
                <w:tab w:val="left" w:pos="459"/>
              </w:tabs>
              <w:spacing w:before="120" w:after="120" w:line="276" w:lineRule="auto"/>
              <w:ind w:left="459" w:hanging="425"/>
              <w:rPr>
                <w:rFonts w:ascii="Arial" w:hAnsi="Arial" w:cs="Arial"/>
                <w:b/>
              </w:rPr>
            </w:pPr>
            <w:r w:rsidRPr="001D4B80">
              <w:rPr>
                <w:rFonts w:ascii="Arial" w:hAnsi="Arial" w:cs="Arial"/>
                <w:b/>
              </w:rPr>
              <w:t>6.2</w:t>
            </w:r>
            <w:r>
              <w:rPr>
                <w:rFonts w:ascii="Arial" w:hAnsi="Arial" w:cs="Arial"/>
                <w:b/>
              </w:rPr>
              <w:t>.4</w:t>
            </w:r>
            <w:r w:rsidRPr="001D4B80">
              <w:rPr>
                <w:rFonts w:ascii="Arial" w:hAnsi="Arial" w:cs="Arial"/>
                <w:b/>
              </w:rPr>
              <w:t xml:space="preserve"> Del Acto de Presentación</w:t>
            </w:r>
            <w:r w:rsidRPr="0027305A">
              <w:rPr>
                <w:rFonts w:ascii="Arial" w:hAnsi="Arial" w:cs="Arial"/>
                <w:b/>
              </w:rPr>
              <w:t xml:space="preserve"> y Apertura de proposiciones</w:t>
            </w:r>
          </w:p>
        </w:tc>
      </w:tr>
      <w:tr w:rsidR="00F50DDC" w:rsidRPr="0027305A" w14:paraId="2E5121BE" w14:textId="77777777" w:rsidTr="00271DB4">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14:paraId="0130ECE9" w14:textId="77777777" w:rsidR="00F50DDC" w:rsidRPr="0027305A" w:rsidRDefault="00F50DDC" w:rsidP="006F7D2E">
            <w:pPr>
              <w:pStyle w:val="Texto0"/>
              <w:numPr>
                <w:ilvl w:val="0"/>
                <w:numId w:val="76"/>
              </w:numPr>
              <w:tabs>
                <w:tab w:val="left" w:pos="176"/>
              </w:tabs>
              <w:spacing w:before="60" w:after="60" w:line="240" w:lineRule="auto"/>
              <w:ind w:left="176" w:hanging="227"/>
              <w:rPr>
                <w:rFonts w:cs="Arial"/>
                <w:sz w:val="20"/>
                <w:lang w:val="es-MX"/>
              </w:rPr>
            </w:pPr>
            <w:r w:rsidRPr="0027305A">
              <w:rPr>
                <w:rFonts w:cs="Arial"/>
                <w:sz w:val="20"/>
                <w:lang w:val="es-MX"/>
              </w:rPr>
              <w:t>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w:t>
            </w:r>
            <w:r>
              <w:rPr>
                <w:rFonts w:cs="Arial"/>
                <w:sz w:val="20"/>
                <w:lang w:val="es-MX"/>
              </w:rPr>
              <w:t>.</w:t>
            </w:r>
            <w:r w:rsidRPr="0027305A">
              <w:rPr>
                <w:rFonts w:cs="Arial"/>
                <w:sz w:val="20"/>
                <w:lang w:val="es-MX"/>
              </w:rPr>
              <w:t xml:space="preserve"> </w:t>
            </w:r>
          </w:p>
        </w:tc>
        <w:tc>
          <w:tcPr>
            <w:tcW w:w="1276" w:type="dxa"/>
            <w:tcBorders>
              <w:top w:val="single" w:sz="4" w:space="0" w:color="auto"/>
              <w:left w:val="single" w:sz="4" w:space="0" w:color="auto"/>
              <w:bottom w:val="single" w:sz="4" w:space="0" w:color="auto"/>
              <w:right w:val="single" w:sz="4" w:space="0" w:color="auto"/>
            </w:tcBorders>
            <w:vAlign w:val="center"/>
          </w:tcPr>
          <w:p w14:paraId="4CFD5CD1"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14:paraId="2EDEA448"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7C80ED8F" w14:textId="77777777" w:rsidTr="00271DB4">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798849B7" w14:textId="77777777" w:rsidR="00F50DDC" w:rsidRPr="0027305A" w:rsidRDefault="00F50DDC" w:rsidP="00271DB4">
            <w:pPr>
              <w:pStyle w:val="Texto0"/>
              <w:tabs>
                <w:tab w:val="left" w:pos="176"/>
              </w:tabs>
              <w:spacing w:before="60" w:after="60" w:line="240" w:lineRule="auto"/>
              <w:ind w:left="34" w:firstLine="0"/>
              <w:jc w:val="left"/>
              <w:rPr>
                <w:rFonts w:cs="Arial"/>
                <w:b/>
                <w:sz w:val="20"/>
                <w:u w:val="single"/>
                <w:lang w:val="es-MX"/>
              </w:rPr>
            </w:pPr>
            <w:r w:rsidRPr="0027305A">
              <w:rPr>
                <w:rFonts w:cs="Arial"/>
                <w:b/>
                <w:sz w:val="20"/>
                <w:u w:val="single"/>
                <w:lang w:val="es-MX"/>
              </w:rPr>
              <w:t>4.1 Documentación distinta a la oferta técnica y la oferta económica</w:t>
            </w:r>
          </w:p>
        </w:tc>
      </w:tr>
      <w:tr w:rsidR="00F50DDC" w:rsidRPr="0027305A" w14:paraId="69C49241" w14:textId="77777777" w:rsidTr="00271DB4">
        <w:trPr>
          <w:trHeight w:val="1921"/>
          <w:tblHeader/>
        </w:trPr>
        <w:tc>
          <w:tcPr>
            <w:tcW w:w="7797" w:type="dxa"/>
            <w:tcBorders>
              <w:bottom w:val="single" w:sz="4" w:space="0" w:color="auto"/>
            </w:tcBorders>
            <w:shd w:val="clear" w:color="auto" w:fill="auto"/>
            <w:vAlign w:val="center"/>
          </w:tcPr>
          <w:p w14:paraId="79267F5B" w14:textId="77777777" w:rsidR="00F50DDC" w:rsidRPr="0064516E" w:rsidRDefault="00F50DDC" w:rsidP="006F7D2E">
            <w:pPr>
              <w:pStyle w:val="Texto0"/>
              <w:numPr>
                <w:ilvl w:val="0"/>
                <w:numId w:val="77"/>
              </w:numPr>
              <w:tabs>
                <w:tab w:val="left" w:pos="176"/>
              </w:tabs>
              <w:spacing w:before="60" w:after="60" w:line="240" w:lineRule="auto"/>
              <w:ind w:left="176" w:hanging="176"/>
              <w:rPr>
                <w:rFonts w:cs="Arial"/>
                <w:sz w:val="20"/>
                <w:u w:val="single"/>
                <w:lang w:val="es-MX"/>
              </w:rPr>
            </w:pPr>
            <w:r w:rsidRPr="0027305A">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27305A">
              <w:rPr>
                <w:rFonts w:cs="Arial"/>
                <w:b/>
                <w:sz w:val="20"/>
                <w:lang w:val="es-MX"/>
              </w:rPr>
              <w:t>Anexo 2</w:t>
            </w:r>
            <w:r w:rsidRPr="0027305A">
              <w:rPr>
                <w:rFonts w:cs="Arial"/>
                <w:sz w:val="20"/>
                <w:lang w:val="es-MX"/>
              </w:rPr>
              <w:t xml:space="preserve"> </w:t>
            </w:r>
          </w:p>
          <w:p w14:paraId="54F0C25D" w14:textId="0EF3721E" w:rsidR="00F50DDC" w:rsidRPr="0064516E" w:rsidRDefault="00F50DDC" w:rsidP="00271DB4">
            <w:pPr>
              <w:pStyle w:val="Texto0"/>
              <w:tabs>
                <w:tab w:val="left" w:pos="176"/>
              </w:tabs>
              <w:spacing w:before="60" w:after="60" w:line="240" w:lineRule="auto"/>
              <w:ind w:left="176" w:firstLine="0"/>
              <w:rPr>
                <w:rFonts w:cs="Arial"/>
                <w:b/>
                <w:i/>
                <w:sz w:val="20"/>
                <w:u w:val="single"/>
              </w:rPr>
            </w:pPr>
            <w:r w:rsidRPr="0064516E">
              <w:rPr>
                <w:rFonts w:cs="Arial"/>
                <w:b/>
                <w:i/>
                <w:sz w:val="20"/>
                <w:u w:val="single"/>
              </w:rPr>
              <w:t>Debiéndola acompañar de la copia simple por ambos lados de su identificación oficial VIGENTE</w:t>
            </w:r>
            <w:r w:rsidR="001428CC">
              <w:rPr>
                <w:rFonts w:cs="Arial"/>
                <w:b/>
                <w:i/>
                <w:sz w:val="20"/>
                <w:u w:val="single"/>
              </w:rPr>
              <w:t xml:space="preserve"> Y LEGIBLE</w:t>
            </w:r>
            <w:r>
              <w:rPr>
                <w:rFonts w:cs="Arial"/>
                <w:b/>
                <w:i/>
                <w:sz w:val="20"/>
                <w:u w:val="single"/>
              </w:rPr>
              <w:t xml:space="preserve"> (credencial para votar, pasaporte, cédula profesional)</w:t>
            </w:r>
            <w:r w:rsidRPr="0064516E">
              <w:rPr>
                <w:rFonts w:cs="Arial"/>
                <w:b/>
                <w:i/>
                <w:sz w:val="20"/>
                <w:u w:val="single"/>
              </w:rPr>
              <w:t xml:space="preserve">, tratándose de personas físicas y, en el caso de personas morales, la </w:t>
            </w:r>
            <w:r>
              <w:rPr>
                <w:rFonts w:cs="Arial"/>
                <w:b/>
                <w:i/>
                <w:sz w:val="20"/>
                <w:u w:val="single"/>
              </w:rPr>
              <w:t>del representante legal</w:t>
            </w:r>
            <w:r w:rsidRPr="0064516E">
              <w:rPr>
                <w:rFonts w:cs="Arial"/>
                <w:b/>
                <w:i/>
                <w:sz w:val="20"/>
                <w:u w:val="single"/>
              </w:rPr>
              <w:t>, esto de conformidad con lo señalado en el artículo 64 fracción IX de las POBALINES.</w:t>
            </w:r>
          </w:p>
        </w:tc>
        <w:tc>
          <w:tcPr>
            <w:tcW w:w="1276" w:type="dxa"/>
            <w:tcBorders>
              <w:bottom w:val="single" w:sz="4" w:space="0" w:color="auto"/>
            </w:tcBorders>
            <w:shd w:val="clear" w:color="auto" w:fill="auto"/>
            <w:vAlign w:val="center"/>
          </w:tcPr>
          <w:p w14:paraId="335D50D0"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shd w:val="clear" w:color="auto" w:fill="auto"/>
            <w:vAlign w:val="center"/>
          </w:tcPr>
          <w:p w14:paraId="1DF20C0A"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3744BE0E" w14:textId="77777777" w:rsidTr="00271DB4">
        <w:trPr>
          <w:trHeight w:val="170"/>
          <w:tblHeader/>
        </w:trPr>
        <w:tc>
          <w:tcPr>
            <w:tcW w:w="7797" w:type="dxa"/>
            <w:tcBorders>
              <w:bottom w:val="single" w:sz="4" w:space="0" w:color="auto"/>
            </w:tcBorders>
            <w:shd w:val="clear" w:color="auto" w:fill="auto"/>
            <w:vAlign w:val="center"/>
          </w:tcPr>
          <w:p w14:paraId="352BB16A"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Manifestación, bajo protesta de decir verdad, de no encontrarse en supuesto alguno de los estab</w:t>
            </w:r>
            <w:r>
              <w:rPr>
                <w:rFonts w:cs="Arial"/>
                <w:sz w:val="20"/>
              </w:rPr>
              <w:t>lecidos en los artículos 59 y 78</w:t>
            </w:r>
            <w:r w:rsidRPr="00D06B27">
              <w:rPr>
                <w:rFonts w:cs="Arial"/>
                <w:sz w:val="20"/>
              </w:rPr>
              <w:t xml:space="preserve"> del REGLAMENTO, </w:t>
            </w:r>
            <w:r w:rsidRPr="00D06B27">
              <w:rPr>
                <w:rFonts w:cs="Arial"/>
                <w:b/>
                <w:sz w:val="20"/>
              </w:rPr>
              <w:t>Anexo 3 “A”</w:t>
            </w:r>
            <w:r w:rsidRPr="00D06B27">
              <w:rPr>
                <w:rFonts w:cs="Arial"/>
                <w:sz w:val="20"/>
              </w:rPr>
              <w:t>.</w:t>
            </w:r>
          </w:p>
        </w:tc>
        <w:tc>
          <w:tcPr>
            <w:tcW w:w="1276" w:type="dxa"/>
            <w:tcBorders>
              <w:bottom w:val="single" w:sz="4" w:space="0" w:color="auto"/>
            </w:tcBorders>
            <w:shd w:val="clear" w:color="auto" w:fill="auto"/>
            <w:vAlign w:val="center"/>
          </w:tcPr>
          <w:p w14:paraId="6841F544"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456B0FAA" w14:textId="77777777" w:rsidR="00F50DDC" w:rsidRPr="0027305A" w:rsidRDefault="00F50DDC" w:rsidP="00271DB4">
            <w:pPr>
              <w:jc w:val="center"/>
              <w:rPr>
                <w:rFonts w:ascii="Arial" w:hAnsi="Arial" w:cs="Arial"/>
                <w:bCs/>
              </w:rPr>
            </w:pPr>
          </w:p>
        </w:tc>
      </w:tr>
      <w:tr w:rsidR="00F50DDC" w:rsidRPr="0027305A" w14:paraId="6F62188A" w14:textId="77777777" w:rsidTr="00271DB4">
        <w:trPr>
          <w:trHeight w:val="170"/>
          <w:tblHeader/>
        </w:trPr>
        <w:tc>
          <w:tcPr>
            <w:tcW w:w="7797" w:type="dxa"/>
            <w:tcBorders>
              <w:bottom w:val="single" w:sz="4" w:space="0" w:color="auto"/>
            </w:tcBorders>
            <w:shd w:val="clear" w:color="auto" w:fill="auto"/>
            <w:vAlign w:val="center"/>
          </w:tcPr>
          <w:p w14:paraId="633BFBFF"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Manifestación, bajo protesta de decir verdad, de estar al corriente en el pago de las obligaciones fiscales</w:t>
            </w:r>
            <w:r>
              <w:rPr>
                <w:rFonts w:cs="Arial"/>
                <w:sz w:val="20"/>
              </w:rPr>
              <w:t xml:space="preserve"> y en materia de seguridad social</w:t>
            </w:r>
            <w:r w:rsidRPr="00D06B27">
              <w:rPr>
                <w:rFonts w:cs="Arial"/>
                <w:sz w:val="20"/>
              </w:rPr>
              <w:t xml:space="preserve">, </w:t>
            </w:r>
            <w:r w:rsidRPr="00D06B27">
              <w:rPr>
                <w:rFonts w:cs="Arial"/>
                <w:b/>
                <w:sz w:val="20"/>
              </w:rPr>
              <w:t>Anexo 3 “B”</w:t>
            </w:r>
            <w:r w:rsidRPr="00D06B27">
              <w:rPr>
                <w:rFonts w:cs="Arial"/>
                <w:sz w:val="20"/>
              </w:rPr>
              <w:t xml:space="preserve"> </w:t>
            </w:r>
          </w:p>
        </w:tc>
        <w:tc>
          <w:tcPr>
            <w:tcW w:w="1276" w:type="dxa"/>
            <w:tcBorders>
              <w:bottom w:val="single" w:sz="4" w:space="0" w:color="auto"/>
            </w:tcBorders>
            <w:shd w:val="clear" w:color="auto" w:fill="auto"/>
            <w:vAlign w:val="center"/>
          </w:tcPr>
          <w:p w14:paraId="0F3F4878" w14:textId="77777777" w:rsidR="00F50DDC" w:rsidRPr="007B17BE" w:rsidRDefault="00F50DDC" w:rsidP="00271DB4">
            <w:pPr>
              <w:jc w:val="center"/>
              <w:rPr>
                <w:rFonts w:ascii="Arial" w:hAnsi="Arial" w:cs="Arial"/>
                <w:bCs/>
                <w:lang w:val="es-ES"/>
              </w:rPr>
            </w:pPr>
          </w:p>
        </w:tc>
        <w:tc>
          <w:tcPr>
            <w:tcW w:w="1134" w:type="dxa"/>
            <w:tcBorders>
              <w:bottom w:val="single" w:sz="4" w:space="0" w:color="auto"/>
            </w:tcBorders>
            <w:shd w:val="clear" w:color="auto" w:fill="auto"/>
            <w:vAlign w:val="center"/>
          </w:tcPr>
          <w:p w14:paraId="09CBED7A" w14:textId="77777777" w:rsidR="00F50DDC" w:rsidRPr="0027305A" w:rsidRDefault="00F50DDC" w:rsidP="00271DB4">
            <w:pPr>
              <w:jc w:val="center"/>
              <w:rPr>
                <w:rFonts w:ascii="Arial" w:hAnsi="Arial" w:cs="Arial"/>
                <w:bCs/>
              </w:rPr>
            </w:pPr>
          </w:p>
        </w:tc>
      </w:tr>
      <w:tr w:rsidR="00F50DDC" w:rsidRPr="0027305A" w14:paraId="70AF6DB1" w14:textId="77777777" w:rsidTr="00271DB4">
        <w:trPr>
          <w:trHeight w:val="170"/>
          <w:tblHeader/>
        </w:trPr>
        <w:tc>
          <w:tcPr>
            <w:tcW w:w="7797" w:type="dxa"/>
            <w:tcBorders>
              <w:bottom w:val="single" w:sz="4" w:space="0" w:color="auto"/>
            </w:tcBorders>
            <w:shd w:val="clear" w:color="auto" w:fill="auto"/>
            <w:vAlign w:val="center"/>
          </w:tcPr>
          <w:p w14:paraId="21546151"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el </w:t>
            </w:r>
            <w:r>
              <w:rPr>
                <w:rFonts w:cs="Arial"/>
                <w:sz w:val="20"/>
              </w:rPr>
              <w:t xml:space="preserve">artículo </w:t>
            </w:r>
            <w:r w:rsidRPr="00D06B27">
              <w:rPr>
                <w:rFonts w:cs="Arial"/>
                <w:sz w:val="20"/>
              </w:rPr>
              <w:t xml:space="preserve">49 fracción IX de la Ley General de Responsabilidades Administrativas, </w:t>
            </w:r>
            <w:r>
              <w:rPr>
                <w:rFonts w:cs="Arial"/>
                <w:b/>
                <w:sz w:val="20"/>
              </w:rPr>
              <w:t>Anexo 3 “C</w:t>
            </w:r>
            <w:r w:rsidRPr="00D06B27">
              <w:rPr>
                <w:rFonts w:cs="Arial"/>
                <w:b/>
                <w:sz w:val="20"/>
              </w:rPr>
              <w:t>”</w:t>
            </w:r>
            <w:r w:rsidRPr="00D06B27">
              <w:rPr>
                <w:rFonts w:cs="Arial"/>
                <w:sz w:val="20"/>
              </w:rPr>
              <w:t xml:space="preserve"> </w:t>
            </w:r>
          </w:p>
        </w:tc>
        <w:tc>
          <w:tcPr>
            <w:tcW w:w="1276" w:type="dxa"/>
            <w:tcBorders>
              <w:bottom w:val="single" w:sz="4" w:space="0" w:color="auto"/>
            </w:tcBorders>
            <w:shd w:val="clear" w:color="auto" w:fill="auto"/>
            <w:vAlign w:val="center"/>
          </w:tcPr>
          <w:p w14:paraId="3D262B94"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7C62ADB8" w14:textId="77777777" w:rsidR="00F50DDC" w:rsidRPr="0027305A" w:rsidRDefault="00F50DDC" w:rsidP="00271DB4">
            <w:pPr>
              <w:jc w:val="center"/>
              <w:rPr>
                <w:rFonts w:ascii="Arial" w:hAnsi="Arial" w:cs="Arial"/>
                <w:bCs/>
              </w:rPr>
            </w:pPr>
          </w:p>
        </w:tc>
      </w:tr>
      <w:tr w:rsidR="00F50DDC" w:rsidRPr="0027305A" w14:paraId="5EE994B4" w14:textId="77777777" w:rsidTr="00271DB4">
        <w:trPr>
          <w:trHeight w:val="170"/>
          <w:tblHeader/>
        </w:trPr>
        <w:tc>
          <w:tcPr>
            <w:tcW w:w="7797" w:type="dxa"/>
            <w:shd w:val="clear" w:color="auto" w:fill="auto"/>
            <w:vAlign w:val="center"/>
          </w:tcPr>
          <w:p w14:paraId="15101744" w14:textId="77777777" w:rsidR="00F50DDC" w:rsidRPr="0027305A" w:rsidRDefault="00F50DDC" w:rsidP="006F7D2E">
            <w:pPr>
              <w:pStyle w:val="Texto0"/>
              <w:numPr>
                <w:ilvl w:val="0"/>
                <w:numId w:val="76"/>
              </w:numPr>
              <w:tabs>
                <w:tab w:val="left" w:pos="176"/>
              </w:tabs>
              <w:spacing w:before="60" w:after="60" w:line="240" w:lineRule="auto"/>
              <w:ind w:left="176" w:hanging="176"/>
              <w:rPr>
                <w:rFonts w:cs="Arial"/>
                <w:sz w:val="20"/>
                <w:lang w:val="es-MX"/>
              </w:rPr>
            </w:pPr>
            <w:r w:rsidRPr="0027305A">
              <w:rPr>
                <w:rFonts w:cs="Arial"/>
                <w:sz w:val="20"/>
                <w:lang w:val="es-MX"/>
              </w:rPr>
              <w:t xml:space="preserve">Escrito del LICITANTE en el que manifieste bajo protesta de decir verdad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 </w:t>
            </w:r>
            <w:r w:rsidRPr="0027305A">
              <w:rPr>
                <w:rFonts w:cs="Arial"/>
                <w:b/>
                <w:sz w:val="20"/>
                <w:lang w:val="es-MX"/>
              </w:rPr>
              <w:t>Anexo 4</w:t>
            </w:r>
          </w:p>
        </w:tc>
        <w:tc>
          <w:tcPr>
            <w:tcW w:w="1276" w:type="dxa"/>
            <w:shd w:val="clear" w:color="auto" w:fill="auto"/>
            <w:vAlign w:val="center"/>
          </w:tcPr>
          <w:p w14:paraId="255937D6"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6ABFE60E"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31D4049A" w14:textId="77777777" w:rsidTr="00271DB4">
        <w:trPr>
          <w:trHeight w:val="170"/>
          <w:tblHeader/>
        </w:trPr>
        <w:tc>
          <w:tcPr>
            <w:tcW w:w="7797" w:type="dxa"/>
            <w:shd w:val="clear" w:color="auto" w:fill="auto"/>
            <w:vAlign w:val="center"/>
          </w:tcPr>
          <w:p w14:paraId="41FAB3A1" w14:textId="77777777" w:rsidR="00F50DDC" w:rsidRPr="007F4152" w:rsidRDefault="00F50DDC" w:rsidP="006F7D2E">
            <w:pPr>
              <w:pStyle w:val="Texto0"/>
              <w:numPr>
                <w:ilvl w:val="0"/>
                <w:numId w:val="76"/>
              </w:numPr>
              <w:spacing w:before="120" w:after="120" w:line="240" w:lineRule="auto"/>
              <w:ind w:left="176" w:hanging="176"/>
              <w:rPr>
                <w:sz w:val="20"/>
                <w:u w:val="single"/>
              </w:rPr>
            </w:pPr>
            <w:r w:rsidRPr="00677CB9">
              <w:rPr>
                <w:sz w:val="20"/>
              </w:rPr>
              <w:t xml:space="preserve">Escrito en el que </w:t>
            </w:r>
            <w:r w:rsidRPr="00677CB9">
              <w:rPr>
                <w:b/>
                <w:sz w:val="20"/>
              </w:rPr>
              <w:t>manifieste bajo protesta de decir verdad</w:t>
            </w:r>
            <w:r w:rsidRPr="00677CB9">
              <w:rPr>
                <w:sz w:val="20"/>
              </w:rPr>
              <w:t xml:space="preserve"> que es de nacionalidad mexicana. </w:t>
            </w:r>
            <w:r w:rsidRPr="00677CB9">
              <w:rPr>
                <w:b/>
                <w:sz w:val="20"/>
              </w:rPr>
              <w:t>Anexo 5</w:t>
            </w:r>
          </w:p>
        </w:tc>
        <w:tc>
          <w:tcPr>
            <w:tcW w:w="1276" w:type="dxa"/>
            <w:shd w:val="clear" w:color="auto" w:fill="auto"/>
            <w:vAlign w:val="center"/>
          </w:tcPr>
          <w:p w14:paraId="49C9F317"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637F9DC2"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48DECC1A" w14:textId="77777777" w:rsidTr="00271DB4">
        <w:trPr>
          <w:trHeight w:val="170"/>
          <w:tblHeader/>
        </w:trPr>
        <w:tc>
          <w:tcPr>
            <w:tcW w:w="7797" w:type="dxa"/>
            <w:shd w:val="clear" w:color="auto" w:fill="auto"/>
            <w:vAlign w:val="center"/>
          </w:tcPr>
          <w:p w14:paraId="2DC15BB7" w14:textId="442182E0" w:rsidR="00F50DDC" w:rsidRPr="00B16C5E" w:rsidRDefault="00F50DDC" w:rsidP="006F7D2E">
            <w:pPr>
              <w:pStyle w:val="Texto0"/>
              <w:numPr>
                <w:ilvl w:val="0"/>
                <w:numId w:val="76"/>
              </w:numPr>
              <w:spacing w:before="120" w:after="120" w:line="240" w:lineRule="auto"/>
              <w:ind w:left="173" w:hanging="239"/>
              <w:rPr>
                <w:sz w:val="20"/>
                <w:u w:val="single"/>
              </w:rPr>
            </w:pPr>
            <w:r w:rsidRPr="00677CB9">
              <w:rPr>
                <w:sz w:val="20"/>
              </w:rPr>
              <w:t>E</w:t>
            </w:r>
            <w:r>
              <w:rPr>
                <w:sz w:val="20"/>
              </w:rPr>
              <w:t>n</w:t>
            </w:r>
            <w:r w:rsidRPr="00711EDB">
              <w:rPr>
                <w:rFonts w:cs="Arial"/>
                <w:sz w:val="20"/>
              </w:rPr>
              <w:t xml:space="preserve"> caso de pertenecer al Sector de </w:t>
            </w:r>
            <w:r w:rsidR="00B21245" w:rsidRPr="00711EDB">
              <w:rPr>
                <w:rFonts w:cs="Arial"/>
                <w:sz w:val="20"/>
              </w:rPr>
              <w:t>MIPYMES</w:t>
            </w:r>
            <w:r w:rsidRPr="00711EDB">
              <w:rPr>
                <w:rFonts w:cs="Arial"/>
                <w:sz w:val="20"/>
              </w:rPr>
              <w:t xml:space="preserve">, carta en la que manifieste </w:t>
            </w:r>
            <w:r w:rsidRPr="00711EDB">
              <w:rPr>
                <w:rFonts w:cs="Arial"/>
                <w:b/>
                <w:sz w:val="20"/>
              </w:rPr>
              <w:t>bajo protesta de decir verdad</w:t>
            </w:r>
            <w:r w:rsidRPr="00711EDB">
              <w:rPr>
                <w:rFonts w:cs="Arial"/>
                <w:sz w:val="20"/>
              </w:rPr>
              <w:t xml:space="preserve"> el rango al que pertenece su empresa conforme a la estratificación determinada por la Secretaría de Economía</w:t>
            </w:r>
            <w:r w:rsidRPr="00735BE5">
              <w:rPr>
                <w:rFonts w:cs="Arial"/>
                <w:sz w:val="20"/>
              </w:rPr>
              <w:t xml:space="preserve"> </w:t>
            </w:r>
            <w:r w:rsidRPr="00735BE5">
              <w:rPr>
                <w:rFonts w:cs="Arial"/>
                <w:b/>
                <w:bCs/>
                <w:sz w:val="20"/>
              </w:rPr>
              <w:t xml:space="preserve">Anexo </w:t>
            </w:r>
            <w:r>
              <w:rPr>
                <w:rFonts w:cs="Arial"/>
                <w:b/>
                <w:bCs/>
                <w:sz w:val="20"/>
              </w:rPr>
              <w:t>6</w:t>
            </w:r>
            <w:r w:rsidRPr="00735BE5">
              <w:rPr>
                <w:rFonts w:cs="Arial"/>
                <w:sz w:val="20"/>
              </w:rPr>
              <w:t xml:space="preserve">. </w:t>
            </w:r>
            <w:r>
              <w:rPr>
                <w:b/>
                <w:sz w:val="20"/>
              </w:rPr>
              <w:t xml:space="preserve"> </w:t>
            </w:r>
          </w:p>
        </w:tc>
        <w:tc>
          <w:tcPr>
            <w:tcW w:w="1276" w:type="dxa"/>
            <w:shd w:val="clear" w:color="auto" w:fill="auto"/>
            <w:vAlign w:val="center"/>
          </w:tcPr>
          <w:p w14:paraId="6DE8582A"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058B378D"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bl>
    <w:p w14:paraId="1CA268B0" w14:textId="299196C8" w:rsidR="00F50DDC" w:rsidRDefault="00F50DDC" w:rsidP="00E10909">
      <w:pPr>
        <w:ind w:left="-426"/>
        <w:jc w:val="both"/>
        <w:rPr>
          <w:rFonts w:ascii="Arial" w:hAnsi="Arial" w:cs="Arial"/>
          <w:b/>
          <w:bCs/>
          <w:sz w:val="18"/>
          <w:szCs w:val="22"/>
          <w:u w:val="single"/>
        </w:rPr>
      </w:pPr>
    </w:p>
    <w:p w14:paraId="51524C13" w14:textId="5D3D5170" w:rsidR="00F50DDC" w:rsidRDefault="00F50DDC" w:rsidP="00E10909">
      <w:pPr>
        <w:ind w:left="-426"/>
        <w:jc w:val="both"/>
        <w:rPr>
          <w:rFonts w:ascii="Arial" w:hAnsi="Arial" w:cs="Arial"/>
          <w:b/>
          <w:bCs/>
          <w:sz w:val="18"/>
          <w:szCs w:val="22"/>
          <w:u w:val="single"/>
        </w:rPr>
      </w:pPr>
    </w:p>
    <w:p w14:paraId="146A1C0B" w14:textId="45C28A1E" w:rsidR="00F50DDC" w:rsidRDefault="00F50DDC" w:rsidP="00E10909">
      <w:pPr>
        <w:ind w:left="-426"/>
        <w:jc w:val="both"/>
        <w:rPr>
          <w:rFonts w:ascii="Arial" w:hAnsi="Arial" w:cs="Arial"/>
          <w:b/>
          <w:bCs/>
          <w:sz w:val="18"/>
          <w:szCs w:val="22"/>
          <w:u w:val="single"/>
        </w:rPr>
      </w:pPr>
    </w:p>
    <w:p w14:paraId="53397C9C" w14:textId="5F6E5319" w:rsidR="00F50DDC" w:rsidRDefault="00F50DDC" w:rsidP="00E10909">
      <w:pPr>
        <w:ind w:left="-426"/>
        <w:jc w:val="both"/>
        <w:rPr>
          <w:rFonts w:ascii="Arial" w:hAnsi="Arial" w:cs="Arial"/>
          <w:b/>
          <w:bCs/>
          <w:sz w:val="18"/>
          <w:szCs w:val="22"/>
          <w:u w:val="single"/>
        </w:rPr>
      </w:pPr>
    </w:p>
    <w:p w14:paraId="2676CB89" w14:textId="366B1E5D" w:rsidR="00F50DDC" w:rsidRDefault="00F50DDC" w:rsidP="00E10909">
      <w:pPr>
        <w:ind w:left="-426"/>
        <w:jc w:val="both"/>
        <w:rPr>
          <w:rFonts w:ascii="Arial" w:hAnsi="Arial" w:cs="Arial"/>
          <w:b/>
          <w:bCs/>
          <w:sz w:val="18"/>
          <w:szCs w:val="22"/>
          <w:u w:val="single"/>
        </w:rPr>
      </w:pPr>
    </w:p>
    <w:p w14:paraId="46789639" w14:textId="1B27EAA4" w:rsidR="00F50DDC" w:rsidRDefault="00F50DDC" w:rsidP="00E10909">
      <w:pPr>
        <w:ind w:left="-426"/>
        <w:jc w:val="both"/>
        <w:rPr>
          <w:rFonts w:ascii="Arial" w:hAnsi="Arial" w:cs="Arial"/>
          <w:b/>
          <w:bCs/>
          <w:sz w:val="18"/>
          <w:szCs w:val="22"/>
          <w:u w:val="single"/>
        </w:rPr>
      </w:pPr>
    </w:p>
    <w:p w14:paraId="65615890" w14:textId="628F74FC" w:rsidR="00F50DDC" w:rsidRDefault="00F50DDC" w:rsidP="00E10909">
      <w:pPr>
        <w:ind w:left="-426"/>
        <w:jc w:val="both"/>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F50DDC" w:rsidRPr="0027305A" w14:paraId="50070EAF" w14:textId="77777777" w:rsidTr="00271DB4">
        <w:trPr>
          <w:trHeight w:val="1119"/>
          <w:tblHeader/>
        </w:trPr>
        <w:tc>
          <w:tcPr>
            <w:tcW w:w="7797" w:type="dxa"/>
            <w:tcBorders>
              <w:bottom w:val="single" w:sz="4" w:space="0" w:color="auto"/>
            </w:tcBorders>
            <w:shd w:val="clear" w:color="auto" w:fill="auto"/>
            <w:vAlign w:val="center"/>
          </w:tcPr>
          <w:p w14:paraId="470A0901" w14:textId="3A469EBF" w:rsidR="00F50DDC" w:rsidRPr="0027305A" w:rsidRDefault="00F50DDC" w:rsidP="006F7D2E">
            <w:pPr>
              <w:pStyle w:val="Texto0"/>
              <w:numPr>
                <w:ilvl w:val="0"/>
                <w:numId w:val="99"/>
              </w:numPr>
              <w:tabs>
                <w:tab w:val="left" w:pos="176"/>
              </w:tabs>
              <w:spacing w:before="60" w:after="60" w:line="240" w:lineRule="auto"/>
              <w:rPr>
                <w:rFonts w:cs="Arial"/>
                <w:sz w:val="20"/>
              </w:rPr>
            </w:pPr>
            <w:r w:rsidRPr="0027305A">
              <w:rPr>
                <w:rFonts w:cs="Arial"/>
                <w:sz w:val="20"/>
              </w:rPr>
              <w:lastRenderedPageBreak/>
              <w:t xml:space="preserve">En su caso, el convenio de participación conjunta, identificando al representante común designado por las empresas, </w:t>
            </w:r>
            <w:r>
              <w:rPr>
                <w:rFonts w:cs="Arial"/>
                <w:sz w:val="20"/>
              </w:rPr>
              <w:t>debiendo</w:t>
            </w:r>
            <w:r w:rsidRPr="0027305A">
              <w:rPr>
                <w:rFonts w:cs="Arial"/>
                <w:sz w:val="20"/>
              </w:rPr>
              <w:t xml:space="preserve"> adjuntar copia de la identificación oficial </w:t>
            </w:r>
            <w:r>
              <w:rPr>
                <w:rFonts w:cs="Arial"/>
                <w:sz w:val="20"/>
              </w:rPr>
              <w:t xml:space="preserve">VIGENTE </w:t>
            </w:r>
            <w:r w:rsidR="001428CC">
              <w:rPr>
                <w:rFonts w:cs="Arial"/>
                <w:sz w:val="20"/>
              </w:rPr>
              <w:t xml:space="preserve">Y LEGIBLE </w:t>
            </w:r>
            <w:r w:rsidRPr="0027305A">
              <w:rPr>
                <w:rFonts w:cs="Arial"/>
                <w:sz w:val="20"/>
              </w:rPr>
              <w:t>de cada uno de los firmantes.</w:t>
            </w:r>
          </w:p>
          <w:p w14:paraId="670836D0" w14:textId="77777777" w:rsidR="00F50DDC" w:rsidRPr="0027305A" w:rsidRDefault="00F50DDC" w:rsidP="00271DB4">
            <w:pPr>
              <w:pStyle w:val="Texto0"/>
              <w:tabs>
                <w:tab w:val="left" w:pos="176"/>
              </w:tabs>
              <w:spacing w:before="60" w:after="60" w:line="240" w:lineRule="auto"/>
              <w:ind w:left="176" w:firstLine="0"/>
              <w:rPr>
                <w:rFonts w:cs="Arial"/>
                <w:sz w:val="20"/>
              </w:rPr>
            </w:pPr>
            <w:r w:rsidRPr="0027305A">
              <w:rPr>
                <w:rFonts w:cs="Arial"/>
                <w:sz w:val="20"/>
              </w:rPr>
              <w:t xml:space="preserve">Cada una de las empresas que participan bajo la modalidad de participación conjunta deberá presentar debidamente requisitados y firmados los formatos que se relacionan en el presente numeral como incisos </w:t>
            </w:r>
            <w:r>
              <w:rPr>
                <w:rFonts w:cs="Arial"/>
                <w:b/>
                <w:sz w:val="20"/>
              </w:rPr>
              <w:t xml:space="preserve">a), b), c), d), e), f) </w:t>
            </w:r>
            <w:r w:rsidRPr="00797990">
              <w:rPr>
                <w:rFonts w:cs="Arial"/>
                <w:bCs/>
                <w:sz w:val="20"/>
              </w:rPr>
              <w:t>y en su caso,</w:t>
            </w:r>
            <w:r>
              <w:rPr>
                <w:rFonts w:cs="Arial"/>
                <w:b/>
                <w:sz w:val="20"/>
              </w:rPr>
              <w:t xml:space="preserve"> g). </w:t>
            </w:r>
            <w:r w:rsidRPr="0027305A">
              <w:rPr>
                <w:rFonts w:cs="Arial"/>
                <w:sz w:val="20"/>
              </w:rPr>
              <w:t>El representante común podrá firmar la oferta técnica y la oferta económica, asimismo, presentar la proposición.</w:t>
            </w:r>
          </w:p>
        </w:tc>
        <w:tc>
          <w:tcPr>
            <w:tcW w:w="1276" w:type="dxa"/>
            <w:tcBorders>
              <w:bottom w:val="single" w:sz="4" w:space="0" w:color="auto"/>
            </w:tcBorders>
            <w:shd w:val="clear" w:color="auto" w:fill="auto"/>
            <w:vAlign w:val="center"/>
          </w:tcPr>
          <w:p w14:paraId="412BC665"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4766DBB2" w14:textId="77777777" w:rsidR="00F50DDC" w:rsidRPr="0027305A" w:rsidRDefault="00F50DDC" w:rsidP="00271DB4">
            <w:pPr>
              <w:jc w:val="center"/>
              <w:rPr>
                <w:rFonts w:ascii="Arial" w:hAnsi="Arial" w:cs="Arial"/>
                <w:bCs/>
              </w:rPr>
            </w:pPr>
          </w:p>
        </w:tc>
      </w:tr>
      <w:tr w:rsidR="00F50DDC" w:rsidRPr="0027305A" w14:paraId="437C081C" w14:textId="77777777" w:rsidTr="00271DB4">
        <w:trPr>
          <w:trHeight w:val="346"/>
          <w:tblHeader/>
        </w:trPr>
        <w:tc>
          <w:tcPr>
            <w:tcW w:w="10207" w:type="dxa"/>
            <w:gridSpan w:val="3"/>
            <w:tcBorders>
              <w:bottom w:val="single" w:sz="4" w:space="0" w:color="auto"/>
            </w:tcBorders>
            <w:shd w:val="clear" w:color="auto" w:fill="D9D9D9"/>
            <w:vAlign w:val="center"/>
          </w:tcPr>
          <w:p w14:paraId="39CB334E" w14:textId="77777777" w:rsidR="00F50DDC" w:rsidRPr="0027305A" w:rsidRDefault="00F50DDC" w:rsidP="00271DB4">
            <w:pPr>
              <w:tabs>
                <w:tab w:val="left" w:pos="459"/>
              </w:tabs>
              <w:spacing w:before="120" w:after="120"/>
              <w:ind w:left="459" w:hanging="425"/>
              <w:rPr>
                <w:rFonts w:ascii="Arial" w:hAnsi="Arial" w:cs="Arial"/>
                <w:b/>
              </w:rPr>
            </w:pPr>
            <w:r w:rsidRPr="0027305A">
              <w:rPr>
                <w:rFonts w:ascii="Arial" w:hAnsi="Arial" w:cs="Arial"/>
                <w:b/>
              </w:rPr>
              <w:t>4.2 Oferta técnica</w:t>
            </w:r>
          </w:p>
        </w:tc>
      </w:tr>
      <w:tr w:rsidR="00F50DDC" w:rsidRPr="0027305A" w14:paraId="1ABDDCFE" w14:textId="77777777" w:rsidTr="00271DB4">
        <w:trPr>
          <w:trHeight w:val="1909"/>
          <w:tblHeader/>
        </w:trPr>
        <w:tc>
          <w:tcPr>
            <w:tcW w:w="7797" w:type="dxa"/>
            <w:tcBorders>
              <w:bottom w:val="single" w:sz="4" w:space="0" w:color="auto"/>
            </w:tcBorders>
            <w:shd w:val="clear" w:color="auto" w:fill="auto"/>
            <w:vAlign w:val="center"/>
          </w:tcPr>
          <w:p w14:paraId="084FECAC" w14:textId="77777777" w:rsidR="00F50DDC" w:rsidRDefault="00F50DDC" w:rsidP="00271DB4">
            <w:pPr>
              <w:pStyle w:val="Texto0"/>
              <w:tabs>
                <w:tab w:val="left" w:pos="176"/>
              </w:tabs>
              <w:spacing w:before="60" w:after="60" w:line="240" w:lineRule="auto"/>
              <w:ind w:left="176"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w:t>
            </w:r>
            <w:r>
              <w:rPr>
                <w:rFonts w:cs="Arial"/>
                <w:sz w:val="20"/>
                <w:lang w:val="es-MX"/>
              </w:rPr>
              <w:t>técnica.</w:t>
            </w:r>
          </w:p>
          <w:p w14:paraId="7D37356F" w14:textId="77777777" w:rsidR="00F50DDC" w:rsidRPr="00A64553" w:rsidRDefault="00F50DDC" w:rsidP="00271DB4">
            <w:pPr>
              <w:pStyle w:val="Texto0"/>
              <w:tabs>
                <w:tab w:val="left" w:pos="176"/>
              </w:tabs>
              <w:spacing w:before="60" w:after="60" w:line="240" w:lineRule="auto"/>
              <w:ind w:left="176"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 que sea elaborada conforme al numeral 2</w:t>
            </w:r>
            <w:r>
              <w:rPr>
                <w:rFonts w:cs="Arial"/>
                <w:sz w:val="20"/>
                <w:lang w:val="es-MX"/>
              </w:rPr>
              <w:t xml:space="preserve"> y 4.2</w:t>
            </w:r>
            <w:r w:rsidRPr="00080D12">
              <w:rPr>
                <w:rFonts w:cs="Arial"/>
                <w:sz w:val="20"/>
                <w:lang w:val="es-MX"/>
              </w:rPr>
              <w:t xml:space="preserve"> de la presente convocatoria, no se aceptará escrito o leyenda que solo haga referencia al mismo, y se verificará que contenga los documentos, que en su caso, se soliciten en dicho anexo, debiendo considerar las modificaciones que se deriven de la(s) Junta(s) de Aclaraciones que se celebre(n).)</w:t>
            </w:r>
          </w:p>
          <w:p w14:paraId="4A09D0F2" w14:textId="77777777" w:rsidR="00F50DDC" w:rsidRPr="00A64553" w:rsidRDefault="00F50DDC" w:rsidP="00271DB4">
            <w:pPr>
              <w:pStyle w:val="Texto0"/>
              <w:tabs>
                <w:tab w:val="left" w:pos="176"/>
              </w:tabs>
              <w:spacing w:before="60" w:after="60" w:line="240" w:lineRule="auto"/>
              <w:ind w:left="176" w:firstLine="0"/>
              <w:rPr>
                <w:rFonts w:cs="Arial"/>
                <w:sz w:val="20"/>
                <w:lang w:val="es-MX"/>
              </w:rPr>
            </w:pPr>
          </w:p>
        </w:tc>
        <w:tc>
          <w:tcPr>
            <w:tcW w:w="1276" w:type="dxa"/>
            <w:tcBorders>
              <w:bottom w:val="single" w:sz="4" w:space="0" w:color="auto"/>
            </w:tcBorders>
            <w:shd w:val="clear" w:color="auto" w:fill="auto"/>
            <w:vAlign w:val="center"/>
          </w:tcPr>
          <w:p w14:paraId="75A1A3DC"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551827DB" w14:textId="77777777" w:rsidR="00F50DDC" w:rsidRPr="0027305A" w:rsidRDefault="00F50DDC" w:rsidP="00271DB4">
            <w:pPr>
              <w:jc w:val="center"/>
              <w:rPr>
                <w:rFonts w:ascii="Arial" w:hAnsi="Arial" w:cs="Arial"/>
                <w:bCs/>
              </w:rPr>
            </w:pPr>
          </w:p>
        </w:tc>
      </w:tr>
      <w:tr w:rsidR="00F50DDC" w:rsidRPr="0027305A" w14:paraId="58799756" w14:textId="77777777" w:rsidTr="00271DB4">
        <w:trPr>
          <w:trHeight w:val="534"/>
          <w:tblHeader/>
        </w:trPr>
        <w:tc>
          <w:tcPr>
            <w:tcW w:w="10207" w:type="dxa"/>
            <w:gridSpan w:val="3"/>
            <w:tcBorders>
              <w:bottom w:val="single" w:sz="4" w:space="0" w:color="auto"/>
            </w:tcBorders>
            <w:shd w:val="clear" w:color="auto" w:fill="D9D9D9"/>
            <w:vAlign w:val="center"/>
          </w:tcPr>
          <w:p w14:paraId="00D3CD5A" w14:textId="77777777" w:rsidR="00F50DDC" w:rsidRPr="0027305A" w:rsidRDefault="00F50DDC" w:rsidP="00271DB4">
            <w:pPr>
              <w:pStyle w:val="Texto0"/>
              <w:tabs>
                <w:tab w:val="left" w:pos="0"/>
              </w:tabs>
              <w:ind w:hanging="34"/>
              <w:rPr>
                <w:rFonts w:cs="Arial"/>
                <w:b/>
                <w:sz w:val="20"/>
                <w:lang w:val="es-MX"/>
              </w:rPr>
            </w:pPr>
            <w:r w:rsidRPr="0027305A">
              <w:rPr>
                <w:rFonts w:cs="Arial"/>
                <w:b/>
                <w:sz w:val="20"/>
                <w:lang w:val="es-MX"/>
              </w:rPr>
              <w:t>4.3 Oferta económica</w:t>
            </w:r>
          </w:p>
        </w:tc>
      </w:tr>
      <w:tr w:rsidR="00F50DDC" w:rsidRPr="0027305A" w14:paraId="25DA603D" w14:textId="77777777" w:rsidTr="00271DB4">
        <w:trPr>
          <w:trHeight w:val="529"/>
          <w:tblHeader/>
        </w:trPr>
        <w:tc>
          <w:tcPr>
            <w:tcW w:w="7797" w:type="dxa"/>
            <w:tcBorders>
              <w:bottom w:val="single" w:sz="4" w:space="0" w:color="auto"/>
            </w:tcBorders>
            <w:shd w:val="clear" w:color="auto" w:fill="auto"/>
            <w:vAlign w:val="center"/>
          </w:tcPr>
          <w:p w14:paraId="4BAFAD70" w14:textId="77777777" w:rsidR="00F50DDC" w:rsidRDefault="00F50DDC" w:rsidP="00271DB4">
            <w:pPr>
              <w:pStyle w:val="Texto0"/>
              <w:tabs>
                <w:tab w:val="left" w:pos="176"/>
              </w:tabs>
              <w:spacing w:before="60" w:after="60" w:line="240" w:lineRule="auto"/>
              <w:ind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económica</w:t>
            </w:r>
            <w:r>
              <w:rPr>
                <w:rFonts w:cs="Arial"/>
                <w:sz w:val="20"/>
                <w:lang w:val="es-MX"/>
              </w:rPr>
              <w:t>.</w:t>
            </w:r>
          </w:p>
          <w:p w14:paraId="2D9D75E9" w14:textId="77777777" w:rsidR="00F50DDC" w:rsidRDefault="00F50DDC" w:rsidP="00271DB4">
            <w:pPr>
              <w:pStyle w:val="Texto0"/>
              <w:tabs>
                <w:tab w:val="left" w:pos="176"/>
              </w:tabs>
              <w:spacing w:before="60" w:after="60" w:line="240" w:lineRule="auto"/>
              <w:ind w:firstLine="0"/>
              <w:rPr>
                <w:rFonts w:cs="Arial"/>
                <w:sz w:val="20"/>
                <w:lang w:val="es-MX"/>
              </w:rPr>
            </w:pPr>
            <w:r>
              <w:rPr>
                <w:rFonts w:cs="Arial"/>
                <w:sz w:val="20"/>
                <w:lang w:val="es-MX"/>
              </w:rPr>
              <w:t>D</w:t>
            </w:r>
            <w:r w:rsidRPr="00080D12">
              <w:rPr>
                <w:rFonts w:cs="Arial"/>
                <w:sz w:val="20"/>
                <w:lang w:val="es-MX"/>
              </w:rPr>
              <w:t xml:space="preserve">ebiendo preferentemente requisitar el </w:t>
            </w:r>
            <w:r w:rsidRPr="00080D12">
              <w:rPr>
                <w:rFonts w:cs="Arial"/>
                <w:b/>
                <w:bCs/>
                <w:sz w:val="20"/>
                <w:lang w:val="es-MX"/>
              </w:rPr>
              <w:t>Anexo 7</w:t>
            </w:r>
            <w:r w:rsidRPr="00080D12">
              <w:rPr>
                <w:rFonts w:cs="Arial"/>
                <w:sz w:val="20"/>
                <w:lang w:val="es-MX"/>
              </w:rPr>
              <w:t xml:space="preserve"> de la presente convocatoria</w:t>
            </w:r>
            <w:r>
              <w:rPr>
                <w:rFonts w:cs="Arial"/>
                <w:sz w:val="20"/>
                <w:lang w:val="es-MX"/>
              </w:rPr>
              <w:t>.</w:t>
            </w:r>
          </w:p>
          <w:p w14:paraId="0CC1256B" w14:textId="77777777" w:rsidR="00F50DDC" w:rsidRPr="0027305A" w:rsidRDefault="00F50DDC" w:rsidP="00271DB4">
            <w:pPr>
              <w:pStyle w:val="Texto0"/>
              <w:tabs>
                <w:tab w:val="left" w:pos="176"/>
              </w:tabs>
              <w:spacing w:before="60" w:after="60" w:line="240" w:lineRule="auto"/>
              <w:ind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w:t>
            </w:r>
            <w:r>
              <w:rPr>
                <w:rFonts w:cs="Arial"/>
                <w:sz w:val="20"/>
                <w:lang w:val="es-MX"/>
              </w:rPr>
              <w:t xml:space="preserve"> que contenga como mínimo los requisitos que en dicho Anexo se solicitan).</w:t>
            </w:r>
          </w:p>
        </w:tc>
        <w:tc>
          <w:tcPr>
            <w:tcW w:w="1276" w:type="dxa"/>
            <w:tcBorders>
              <w:bottom w:val="single" w:sz="4" w:space="0" w:color="auto"/>
            </w:tcBorders>
            <w:shd w:val="clear" w:color="auto" w:fill="auto"/>
            <w:vAlign w:val="center"/>
          </w:tcPr>
          <w:p w14:paraId="68C52F11"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6FAB9E07" w14:textId="77777777" w:rsidR="00F50DDC" w:rsidRPr="0027305A" w:rsidRDefault="00F50DDC" w:rsidP="00271DB4">
            <w:pPr>
              <w:jc w:val="center"/>
              <w:rPr>
                <w:rFonts w:ascii="Arial" w:hAnsi="Arial" w:cs="Arial"/>
                <w:bCs/>
              </w:rPr>
            </w:pPr>
          </w:p>
        </w:tc>
      </w:tr>
    </w:tbl>
    <w:p w14:paraId="3487DE3C" w14:textId="77777777" w:rsidR="00F50DDC" w:rsidRDefault="00F50DDC" w:rsidP="00E10909">
      <w:pPr>
        <w:ind w:left="-426"/>
        <w:jc w:val="both"/>
        <w:rPr>
          <w:rFonts w:ascii="Arial" w:hAnsi="Arial" w:cs="Arial"/>
          <w:b/>
          <w:bCs/>
          <w:sz w:val="18"/>
          <w:szCs w:val="22"/>
          <w:u w:val="single"/>
        </w:rPr>
      </w:pPr>
    </w:p>
    <w:p w14:paraId="439C72F1" w14:textId="77777777" w:rsidR="00F50DDC" w:rsidRDefault="00F50DDC" w:rsidP="00E10909">
      <w:pPr>
        <w:ind w:left="-426"/>
        <w:jc w:val="both"/>
        <w:rPr>
          <w:rFonts w:ascii="Arial" w:hAnsi="Arial" w:cs="Arial"/>
          <w:b/>
          <w:bCs/>
          <w:sz w:val="18"/>
          <w:szCs w:val="22"/>
          <w:u w:val="single"/>
        </w:rPr>
      </w:pPr>
    </w:p>
    <w:p w14:paraId="6419304D" w14:textId="77777777" w:rsidR="00F50DDC" w:rsidRDefault="00F50DDC" w:rsidP="00E10909">
      <w:pPr>
        <w:ind w:left="-426"/>
        <w:jc w:val="both"/>
        <w:rPr>
          <w:rFonts w:ascii="Arial" w:hAnsi="Arial" w:cs="Arial"/>
          <w:b/>
          <w:bCs/>
          <w:sz w:val="18"/>
          <w:szCs w:val="22"/>
          <w:u w:val="single"/>
        </w:rPr>
      </w:pPr>
    </w:p>
    <w:p w14:paraId="632B9315" w14:textId="63F25E51" w:rsidR="00CC1403" w:rsidRPr="00EF4A7F" w:rsidRDefault="00E10909" w:rsidP="00E10909">
      <w:pPr>
        <w:ind w:left="-426"/>
        <w:jc w:val="both"/>
        <w:rPr>
          <w:rFonts w:ascii="Arial" w:hAnsi="Arial" w:cs="Arial"/>
          <w:b/>
          <w:bCs/>
          <w:sz w:val="18"/>
          <w:szCs w:val="22"/>
          <w:u w:val="single"/>
        </w:rPr>
      </w:pPr>
      <w:r w:rsidRPr="00EF4A7F">
        <w:rPr>
          <w:rFonts w:ascii="Arial" w:hAnsi="Arial" w:cs="Arial"/>
          <w:b/>
          <w:bCs/>
          <w:sz w:val="18"/>
          <w:szCs w:val="22"/>
          <w:u w:val="single"/>
        </w:rPr>
        <w:t>* Los documentos que entrega el LICTANTE, antes relacionados, se reciben sin realizar análisis del contenido, por lo que el cumplimiento se determinará conforme al análisis detallado que se efectué en términos de la convocatoria.</w:t>
      </w:r>
    </w:p>
    <w:p w14:paraId="55BE8491" w14:textId="77777777" w:rsidR="00E10909" w:rsidRPr="00EF4A7F" w:rsidRDefault="00E10909">
      <w:pPr>
        <w:ind w:left="567" w:hanging="567"/>
        <w:jc w:val="center"/>
        <w:rPr>
          <w:rFonts w:ascii="Arial" w:hAnsi="Arial" w:cs="Arial"/>
          <w:b/>
          <w:bCs/>
          <w:sz w:val="18"/>
          <w:szCs w:val="22"/>
          <w:u w:val="single"/>
        </w:rPr>
      </w:pPr>
    </w:p>
    <w:p w14:paraId="19B66546" w14:textId="77777777" w:rsidR="00CC1403" w:rsidRPr="00EF4A7F" w:rsidRDefault="00624CF1">
      <w:pPr>
        <w:ind w:left="567" w:hanging="567"/>
        <w:jc w:val="center"/>
        <w:outlineLvl w:val="0"/>
        <w:rPr>
          <w:rFonts w:ascii="Arial" w:hAnsi="Arial" w:cs="Arial"/>
          <w:b/>
          <w:bCs/>
          <w:i/>
          <w:sz w:val="18"/>
          <w:szCs w:val="22"/>
        </w:rPr>
      </w:pPr>
      <w:r w:rsidRPr="00EF4A7F">
        <w:rPr>
          <w:rFonts w:ascii="Arial" w:hAnsi="Arial" w:cs="Arial"/>
          <w:b/>
          <w:bCs/>
          <w:i/>
          <w:sz w:val="18"/>
          <w:szCs w:val="22"/>
        </w:rPr>
        <w:t>Recibe</w:t>
      </w:r>
    </w:p>
    <w:p w14:paraId="0557DD57" w14:textId="77777777" w:rsidR="00CC1403" w:rsidRPr="00EF4A7F" w:rsidRDefault="00CC1403">
      <w:pPr>
        <w:ind w:left="567" w:hanging="567"/>
        <w:jc w:val="center"/>
        <w:rPr>
          <w:rFonts w:ascii="Arial" w:hAnsi="Arial" w:cs="Arial"/>
          <w:b/>
          <w:bCs/>
          <w:i/>
          <w:sz w:val="18"/>
          <w:szCs w:val="22"/>
        </w:rPr>
      </w:pPr>
    </w:p>
    <w:p w14:paraId="16D2FAD8" w14:textId="77777777" w:rsidR="00CC1403" w:rsidRPr="00EF4A7F" w:rsidRDefault="00CC1403">
      <w:pPr>
        <w:ind w:left="567" w:hanging="567"/>
        <w:jc w:val="center"/>
        <w:rPr>
          <w:rFonts w:ascii="Arial" w:hAnsi="Arial" w:cs="Arial"/>
          <w:b/>
          <w:bCs/>
          <w:i/>
          <w:sz w:val="18"/>
          <w:szCs w:val="22"/>
        </w:rPr>
      </w:pPr>
    </w:p>
    <w:p w14:paraId="36EDF8B3" w14:textId="77777777" w:rsidR="00CC1403" w:rsidRPr="00EF4A7F" w:rsidRDefault="00624CF1">
      <w:pPr>
        <w:ind w:left="567" w:hanging="567"/>
        <w:jc w:val="center"/>
        <w:rPr>
          <w:rFonts w:ascii="Arial" w:hAnsi="Arial" w:cs="Arial"/>
          <w:b/>
          <w:bCs/>
          <w:i/>
          <w:sz w:val="18"/>
          <w:szCs w:val="22"/>
        </w:rPr>
      </w:pPr>
      <w:r w:rsidRPr="00EF4A7F">
        <w:rPr>
          <w:rFonts w:ascii="Arial" w:hAnsi="Arial" w:cs="Arial"/>
          <w:b/>
          <w:bCs/>
          <w:i/>
          <w:sz w:val="18"/>
          <w:szCs w:val="22"/>
        </w:rPr>
        <w:t>__________________________________________________</w:t>
      </w:r>
    </w:p>
    <w:p w14:paraId="626AC8C3" w14:textId="77777777" w:rsidR="00CC1403" w:rsidRPr="00EF4A7F" w:rsidRDefault="00624CF1">
      <w:pPr>
        <w:ind w:left="567" w:hanging="567"/>
        <w:jc w:val="center"/>
        <w:outlineLvl w:val="0"/>
        <w:rPr>
          <w:rFonts w:ascii="Arial" w:hAnsi="Arial" w:cs="Arial"/>
          <w:b/>
          <w:bCs/>
          <w:i/>
          <w:sz w:val="18"/>
          <w:szCs w:val="22"/>
        </w:rPr>
      </w:pPr>
      <w:r w:rsidRPr="00EF4A7F">
        <w:rPr>
          <w:rFonts w:ascii="Arial" w:hAnsi="Arial" w:cs="Arial"/>
          <w:b/>
          <w:bCs/>
          <w:i/>
          <w:sz w:val="18"/>
          <w:szCs w:val="22"/>
        </w:rPr>
        <w:t>Representante de la Dirección de Recursos Materiales y Servicios</w:t>
      </w:r>
    </w:p>
    <w:p w14:paraId="35A4C399" w14:textId="77777777" w:rsidR="00CC1403" w:rsidRPr="00EF4A7F" w:rsidRDefault="00CC1403">
      <w:pPr>
        <w:ind w:left="567" w:hanging="567"/>
        <w:jc w:val="center"/>
        <w:rPr>
          <w:rFonts w:ascii="Arial" w:hAnsi="Arial" w:cs="Arial"/>
          <w:b/>
          <w:bCs/>
          <w:i/>
          <w:sz w:val="18"/>
          <w:szCs w:val="22"/>
        </w:rPr>
      </w:pPr>
    </w:p>
    <w:p w14:paraId="0CF0877F" w14:textId="77777777" w:rsidR="00CC1403" w:rsidRPr="00EF4A7F" w:rsidRDefault="00CC1403">
      <w:pPr>
        <w:ind w:left="567" w:hanging="567"/>
        <w:jc w:val="center"/>
        <w:rPr>
          <w:rFonts w:ascii="Arial" w:hAnsi="Arial" w:cs="Arial"/>
          <w:b/>
          <w:bCs/>
          <w:i/>
          <w:sz w:val="18"/>
          <w:szCs w:val="22"/>
        </w:rPr>
      </w:pPr>
    </w:p>
    <w:p w14:paraId="028ACE7C" w14:textId="77777777" w:rsidR="00CC1403" w:rsidRPr="00EF4A7F" w:rsidRDefault="00624CF1">
      <w:pPr>
        <w:ind w:left="851" w:hanging="851"/>
        <w:jc w:val="both"/>
        <w:rPr>
          <w:rFonts w:ascii="Arial" w:hAnsi="Arial" w:cs="Arial"/>
          <w:sz w:val="18"/>
          <w:szCs w:val="22"/>
        </w:rPr>
      </w:pPr>
      <w:r w:rsidRPr="00EF4A7F">
        <w:rPr>
          <w:rFonts w:ascii="Arial" w:hAnsi="Arial" w:cs="Arial"/>
          <w:b/>
          <w:bCs/>
          <w:sz w:val="18"/>
          <w:szCs w:val="22"/>
          <w:u w:val="single"/>
        </w:rPr>
        <w:t>NOTAS:</w:t>
      </w:r>
      <w:r w:rsidRPr="00EF4A7F">
        <w:rPr>
          <w:rFonts w:ascii="Arial" w:hAnsi="Arial" w:cs="Arial"/>
          <w:sz w:val="18"/>
          <w:szCs w:val="22"/>
        </w:rPr>
        <w:t xml:space="preserve"> </w:t>
      </w:r>
      <w:r w:rsidRPr="00EF4A7F">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14:paraId="22201921" w14:textId="77777777" w:rsidR="00CC1403" w:rsidRPr="00EF4A7F" w:rsidRDefault="00CC1403">
      <w:pPr>
        <w:ind w:left="851" w:hanging="851"/>
        <w:jc w:val="both"/>
        <w:rPr>
          <w:rFonts w:ascii="Arial" w:hAnsi="Arial" w:cs="Arial"/>
          <w:sz w:val="18"/>
          <w:szCs w:val="22"/>
        </w:rPr>
      </w:pPr>
    </w:p>
    <w:p w14:paraId="4470D5AA" w14:textId="77777777" w:rsidR="00CC1403" w:rsidRDefault="00624CF1">
      <w:pPr>
        <w:ind w:left="851"/>
        <w:jc w:val="both"/>
        <w:rPr>
          <w:rFonts w:ascii="Arial" w:hAnsi="Arial" w:cs="Arial"/>
          <w:sz w:val="18"/>
          <w:szCs w:val="22"/>
        </w:rPr>
      </w:pPr>
      <w:r w:rsidRPr="00EF4A7F">
        <w:rPr>
          <w:rFonts w:ascii="Arial" w:hAnsi="Arial" w:cs="Arial"/>
          <w:sz w:val="18"/>
          <w:szCs w:val="22"/>
        </w:rPr>
        <w:t>Dicho formato se presentará firmado por el LICITANTE y servirá como constancia de recepción de la documentación que entregue.</w:t>
      </w:r>
    </w:p>
    <w:p w14:paraId="37C1C0F6" w14:textId="77777777" w:rsidR="00CC1403" w:rsidRDefault="00CC1403">
      <w:pPr>
        <w:jc w:val="both"/>
        <w:rPr>
          <w:rFonts w:ascii="Arial" w:hAnsi="Arial" w:cs="Arial"/>
          <w:sz w:val="18"/>
          <w:szCs w:val="22"/>
        </w:rPr>
      </w:pPr>
    </w:p>
    <w:p w14:paraId="1F146DEB" w14:textId="77777777" w:rsidR="00CC1403" w:rsidRDefault="00CC1403">
      <w:pPr>
        <w:jc w:val="both"/>
        <w:rPr>
          <w:rFonts w:ascii="Arial" w:hAnsi="Arial" w:cs="Arial"/>
          <w:sz w:val="18"/>
          <w:szCs w:val="22"/>
        </w:rPr>
      </w:pPr>
    </w:p>
    <w:p w14:paraId="6DC98DF6" w14:textId="77777777" w:rsidR="00CC1403" w:rsidRDefault="00CC1403">
      <w:pPr>
        <w:jc w:val="both"/>
        <w:rPr>
          <w:rFonts w:ascii="Arial" w:hAnsi="Arial" w:cs="Arial"/>
          <w:sz w:val="18"/>
          <w:szCs w:val="22"/>
        </w:rPr>
      </w:pPr>
    </w:p>
    <w:p w14:paraId="6857FC0B" w14:textId="77777777" w:rsidR="00CC1403" w:rsidRDefault="00CC1403">
      <w:pPr>
        <w:jc w:val="both"/>
        <w:rPr>
          <w:rFonts w:ascii="Arial" w:hAnsi="Arial" w:cs="Arial"/>
          <w:sz w:val="18"/>
          <w:szCs w:val="22"/>
        </w:rPr>
      </w:pPr>
    </w:p>
    <w:p w14:paraId="126D1E92" w14:textId="77777777" w:rsidR="00CC1403" w:rsidRDefault="00CC1403">
      <w:pPr>
        <w:jc w:val="both"/>
        <w:rPr>
          <w:rFonts w:ascii="Arial" w:hAnsi="Arial" w:cs="Arial"/>
          <w:sz w:val="18"/>
          <w:szCs w:val="22"/>
        </w:rPr>
      </w:pPr>
    </w:p>
    <w:p w14:paraId="7F3A8214" w14:textId="497C693E" w:rsidR="00CC1403" w:rsidRDefault="007A6621">
      <w:pPr>
        <w:jc w:val="both"/>
        <w:rPr>
          <w:rFonts w:ascii="Arial" w:hAnsi="Arial" w:cs="Arial"/>
          <w:sz w:val="18"/>
          <w:szCs w:val="22"/>
        </w:rPr>
      </w:pPr>
      <w:r>
        <w:rPr>
          <w:rFonts w:ascii="Arial" w:hAnsi="Arial" w:cs="Arial"/>
          <w:sz w:val="18"/>
          <w:szCs w:val="22"/>
        </w:rPr>
        <w:t xml:space="preserve"> </w:t>
      </w:r>
    </w:p>
    <w:p w14:paraId="029D3E91" w14:textId="77777777" w:rsidR="00CC1403" w:rsidRDefault="00CC1403">
      <w:pPr>
        <w:jc w:val="both"/>
        <w:rPr>
          <w:rFonts w:ascii="Arial" w:hAnsi="Arial" w:cs="Arial"/>
          <w:sz w:val="18"/>
          <w:szCs w:val="22"/>
        </w:rPr>
      </w:pPr>
    </w:p>
    <w:p w14:paraId="6575F98B" w14:textId="77777777" w:rsidR="00CC1403" w:rsidRDefault="00CC1403">
      <w:pPr>
        <w:jc w:val="both"/>
        <w:rPr>
          <w:rFonts w:ascii="Arial" w:hAnsi="Arial" w:cs="Arial"/>
          <w:sz w:val="18"/>
          <w:szCs w:val="22"/>
        </w:rPr>
      </w:pPr>
    </w:p>
    <w:p w14:paraId="79F34487" w14:textId="2499888B" w:rsidR="00CC1403" w:rsidRDefault="00CC1403">
      <w:pPr>
        <w:jc w:val="both"/>
        <w:rPr>
          <w:rFonts w:ascii="Arial" w:hAnsi="Arial" w:cs="Arial"/>
          <w:sz w:val="18"/>
          <w:szCs w:val="22"/>
        </w:rPr>
      </w:pPr>
    </w:p>
    <w:sectPr w:rsidR="00CC1403" w:rsidSect="00087C60">
      <w:pgSz w:w="12242" w:h="15842" w:code="1"/>
      <w:pgMar w:top="1701" w:right="1304" w:bottom="567" w:left="1418"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10D3E25" w14:textId="77777777" w:rsidR="00CA5B1A" w:rsidRDefault="00CA5B1A">
      <w:r>
        <w:separator/>
      </w:r>
    </w:p>
  </w:endnote>
  <w:endnote w:type="continuationSeparator" w:id="0">
    <w:p w14:paraId="24F07D5C" w14:textId="77777777" w:rsidR="00CA5B1A" w:rsidRDefault="00CA5B1A">
      <w:r>
        <w:continuationSeparator/>
      </w:r>
    </w:p>
  </w:endnote>
  <w:endnote w:type="continuationNotice" w:id="1">
    <w:p w14:paraId="362B6DDE" w14:textId="77777777" w:rsidR="00CA5B1A" w:rsidRDefault="00CA5B1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1)">
    <w:altName w:val="Arial"/>
    <w:panose1 w:val="00000000000000000000"/>
    <w:charset w:val="00"/>
    <w:family w:val="roman"/>
    <w:notTrueType/>
    <w:pitch w:val="default"/>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agem">
    <w:altName w:val="Courier New"/>
    <w:charset w:val="00"/>
    <w:family w:val="auto"/>
    <w:pitch w:val="variable"/>
    <w:sig w:usb0="00000003" w:usb1="00000000" w:usb2="00000000" w:usb3="00000000" w:csb0="00000001" w:csb1="00000000"/>
  </w:font>
  <w:font w:name="Arial Unicode MS">
    <w:panose1 w:val="020B0604020202020204"/>
    <w:charset w:val="00"/>
    <w:family w:val="roman"/>
    <w:pitch w:val="variable"/>
    <w:sig w:usb0="00000003" w:usb1="00000000" w:usb2="00000000" w:usb3="00000000" w:csb0="00000001" w:csb1="00000000"/>
  </w:font>
  <w:font w:name="Courier">
    <w:altName w:val="Courier New"/>
    <w:panose1 w:val="02070409020205020404"/>
    <w:charset w:val="00"/>
    <w:family w:val="auto"/>
    <w:pitch w:val="variable"/>
    <w:sig w:usb0="00000003" w:usb1="00000000" w:usb2="00000000" w:usb3="00000000" w:csb0="00000003" w:csb1="00000000"/>
  </w:font>
  <w:font w:name="Book Antiqua">
    <w:panose1 w:val="02040602050305030304"/>
    <w:charset w:val="00"/>
    <w:family w:val="roman"/>
    <w:pitch w:val="variable"/>
    <w:sig w:usb0="00000287" w:usb1="00000000" w:usb2="00000000" w:usb3="00000000" w:csb0="0000009F" w:csb1="00000000"/>
  </w:font>
  <w:font w:name="CG Times (W1)">
    <w:altName w:val="Liberation Mono"/>
    <w:panose1 w:val="00000000000000000000"/>
    <w:charset w:val="00"/>
    <w:family w:val="roman"/>
    <w:notTrueType/>
    <w:pitch w:val="variable"/>
    <w:sig w:usb0="00000003" w:usb1="00000000" w:usb2="00000000" w:usb3="00000000" w:csb0="00000001" w:csb1="00000000"/>
  </w:font>
  <w:font w:name="Futura Bk">
    <w:altName w:val="Liberation Mono"/>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altName w:val="Times New Roman"/>
    <w:panose1 w:val="02020603050405020304"/>
    <w:charset w:val="00"/>
    <w:family w:val="roman"/>
    <w:pitch w:val="variable"/>
    <w:sig w:usb0="E0002EFF" w:usb1="C000785B" w:usb2="00000009" w:usb3="00000000" w:csb0="000001FF" w:csb1="00000000"/>
  </w:font>
  <w:font w:name="CG Omega (W1)">
    <w:altName w:val="Liberation Mono"/>
    <w:panose1 w:val="00000000000000000000"/>
    <w:charset w:val="00"/>
    <w:family w:val="swiss"/>
    <w:notTrueType/>
    <w:pitch w:val="variable"/>
    <w:sig w:usb0="00000003" w:usb1="00000000" w:usb2="00000000" w:usb3="00000000" w:csb0="00000001" w:csb1="00000000"/>
  </w:font>
  <w:font w:name="Albertus Medium">
    <w:altName w:val="Liberation Mono"/>
    <w:charset w:val="00"/>
    <w:family w:val="swiss"/>
    <w:pitch w:val="variable"/>
    <w:sig w:usb0="00000003" w:usb1="00000000" w:usb2="00000000" w:usb3="00000000" w:csb0="00000001" w:csb1="00000000"/>
  </w:font>
  <w:font w:name="Arial Rounded MT Bold">
    <w:altName w:val="Arial Rounded MT Bold"/>
    <w:panose1 w:val="020F0704030504030204"/>
    <w:charset w:val="00"/>
    <w:family w:val="swiss"/>
    <w:pitch w:val="variable"/>
    <w:sig w:usb0="00000003" w:usb1="00000000" w:usb2="00000000" w:usb3="00000000" w:csb0="00000001" w:csb1="00000000"/>
  </w:font>
  <w:font w:name="Arial Gras">
    <w:altName w:val="Times New Roman"/>
    <w:panose1 w:val="00000000000000000000"/>
    <w:charset w:val="00"/>
    <w:family w:val="roman"/>
    <w:notTrueType/>
    <w:pitch w:val="default"/>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altName w:val="Times New Roman"/>
    <w:panose1 w:val="02020503050405090304"/>
    <w:charset w:val="00"/>
    <w:family w:val="auto"/>
    <w:pitch w:val="variable"/>
    <w:sig w:usb0="E0000AFF" w:usb1="00007843" w:usb2="00000001" w:usb3="00000000" w:csb0="000001BF" w:csb1="00000000"/>
  </w:font>
  <w:font w:name="ヒラギノ角ゴ Pro W3">
    <w:altName w:val="Yu Gothic"/>
    <w:charset w:val="80"/>
    <w:family w:val="auto"/>
    <w:pitch w:val="variable"/>
    <w:sig w:usb0="E00002FF" w:usb1="7AC7FFFF" w:usb2="00000012" w:usb3="00000000" w:csb0="0002000D" w:csb1="00000000"/>
  </w:font>
  <w:font w:name="DIN-Regular">
    <w:altName w:val="Liberation Mono"/>
    <w:panose1 w:val="00000000000000000000"/>
    <w:charset w:val="00"/>
    <w:family w:val="swiss"/>
    <w:notTrueType/>
    <w:pitch w:val="default"/>
    <w:sig w:usb0="00000003" w:usb1="00000000" w:usb2="00000000" w:usb3="00000000" w:csb0="00000001" w:csb1="00000000"/>
  </w:font>
  <w:font w:name="Liberation Serif">
    <w:charset w:val="00"/>
    <w:family w:val="roman"/>
    <w:pitch w:val="variable"/>
    <w:sig w:usb0="E0000AFF" w:usb1="500078FF" w:usb2="00000021" w:usb3="00000000" w:csb0="000001BF" w:csb1="00000000"/>
  </w:font>
  <w:font w:name="WenQuanYi Micro Hei">
    <w:altName w:val="Yu Gothic"/>
    <w:charset w:val="80"/>
    <w:family w:val="auto"/>
    <w:pitch w:val="variable"/>
  </w:font>
  <w:font w:name="Lohit Hindi">
    <w:altName w:val="Yu Gothic"/>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panose1 w:val="00000000000000000000"/>
    <w:charset w:val="00"/>
    <w:family w:val="swiss"/>
    <w:notTrueType/>
    <w:pitch w:val="variable"/>
    <w:sig w:usb0="20000287" w:usb1="00000001"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Impact">
    <w:panose1 w:val="020B0806030902050204"/>
    <w:charset w:val="00"/>
    <w:family w:val="swiss"/>
    <w:pitch w:val="variable"/>
    <w:sig w:usb0="00000287" w:usb1="00000000" w:usb2="00000000" w:usb3="00000000" w:csb0="0000009F" w:csb1="00000000"/>
  </w:font>
  <w:font w:name="Abadi MT Condensed Light">
    <w:altName w:val="Liberation Mono"/>
    <w:charset w:val="4D"/>
    <w:family w:val="swiss"/>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Arial-Black">
    <w:altName w:val="Arial Black"/>
    <w:panose1 w:val="00000000000000000000"/>
    <w:charset w:val="4D"/>
    <w:family w:val="auto"/>
    <w:notTrueType/>
    <w:pitch w:val="default"/>
    <w:sig w:usb0="00000003" w:usb1="00000000" w:usb2="00000000" w:usb3="00000000" w:csb0="00000001" w:csb1="00000000"/>
  </w:font>
  <w:font w:name="ArialMT">
    <w:altName w:val="Arial"/>
    <w:panose1 w:val="00000000000000000000"/>
    <w:charset w:val="00"/>
    <w:family w:val="swiss"/>
    <w:notTrueType/>
    <w:pitch w:val="default"/>
    <w:sig w:usb0="00000003" w:usb1="00000000"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 w:name="SimHei">
    <w:altName w:val="黑体"/>
    <w:panose1 w:val="02010600030101010101"/>
    <w:charset w:val="86"/>
    <w:family w:val="modern"/>
    <w:pitch w:val="fixed"/>
    <w:sig w:usb0="800002BF" w:usb1="38CF7CFA" w:usb2="00000016" w:usb3="00000000" w:csb0="00040001" w:csb1="00000000"/>
  </w:font>
  <w:font w:name="Soberana Sans">
    <w:altName w:val="Calibri"/>
    <w:panose1 w:val="00000000000000000000"/>
    <w:charset w:val="00"/>
    <w:family w:val="modern"/>
    <w:notTrueType/>
    <w:pitch w:val="variable"/>
    <w:sig w:usb0="800000AF" w:usb1="4000204B" w:usb2="00000000" w:usb3="00000000" w:csb0="00000001" w:csb1="00000000"/>
  </w:font>
  <w:font w:name="Yu Mincho">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Amplitude-Regular">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DejaVu Sans">
    <w:charset w:val="00"/>
    <w:family w:val="swiss"/>
    <w:pitch w:val="variable"/>
    <w:sig w:usb0="E7002EFF" w:usb1="D200FDFF" w:usb2="0A24602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Helvetica Neue">
    <w:altName w:val="Times New Roman"/>
    <w:charset w:val="00"/>
    <w:family w:val="roman"/>
    <w:pitch w:val="default"/>
  </w:font>
  <w:font w:name="Lucida Sans">
    <w:panose1 w:val="020B0602030504020204"/>
    <w:charset w:val="00"/>
    <w:family w:val="swiss"/>
    <w:pitch w:val="variable"/>
    <w:sig w:usb0="00000003" w:usb1="00000000" w:usb2="00000000" w:usb3="00000000" w:csb0="00000001" w:csb1="00000000"/>
  </w:font>
  <w:font w:name="Myriad Pro Cond">
    <w:altName w:val="Segoe UI"/>
    <w:panose1 w:val="00000000000000000000"/>
    <w:charset w:val="00"/>
    <w:family w:val="swiss"/>
    <w:notTrueType/>
    <w:pitch w:val="variable"/>
    <w:sig w:usb0="20000287" w:usb1="00000001" w:usb2="00000000" w:usb3="00000000" w:csb0="0000019F" w:csb1="00000000"/>
  </w:font>
  <w:font w:name="Arial MT">
    <w:altName w:val="Arial"/>
    <w:charset w:val="01"/>
    <w:family w:val="swiss"/>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159A91E" w14:textId="1C98457D" w:rsidR="00F50DDC" w:rsidRPr="00D0335E" w:rsidRDefault="00F50DDC" w:rsidP="001F3B4C">
    <w:pPr>
      <w:pStyle w:val="Piedepgina"/>
      <w:tabs>
        <w:tab w:val="clear" w:pos="8504"/>
        <w:tab w:val="right" w:pos="9214"/>
      </w:tabs>
      <w:jc w:val="right"/>
      <w:rPr>
        <w:rFonts w:ascii="Arial" w:hAnsi="Arial" w:cs="Arial"/>
        <w:b/>
        <w:noProof/>
      </w:rPr>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Pr>
        <w:rFonts w:ascii="Arial" w:hAnsi="Arial" w:cs="Arial"/>
        <w:b/>
        <w:noProof/>
      </w:rPr>
      <w:t>1</w:t>
    </w:r>
    <w:r w:rsidRPr="00A55CD8">
      <w:rPr>
        <w:rFonts w:ascii="Arial" w:hAnsi="Arial" w:cs="Arial"/>
        <w:b/>
        <w:sz w:val="24"/>
        <w:szCs w:val="24"/>
      </w:rPr>
      <w:fldChar w:fldCharType="end"/>
    </w:r>
    <w:r w:rsidRPr="00A55CD8">
      <w:rPr>
        <w:rFonts w:ascii="Arial" w:hAnsi="Arial" w:cs="Arial"/>
      </w:rPr>
      <w:t xml:space="preserve"> de</w:t>
    </w:r>
    <w:r>
      <w:rPr>
        <w:rFonts w:ascii="Arial" w:hAnsi="Arial" w:cs="Arial"/>
      </w:rPr>
      <w:t xml:space="preserve"> </w:t>
    </w:r>
    <w:r w:rsidR="003C4E54">
      <w:rPr>
        <w:rFonts w:ascii="Arial" w:hAnsi="Arial" w:cs="Arial"/>
        <w:b/>
        <w:bCs/>
      </w:rPr>
      <w:t>9</w:t>
    </w:r>
    <w:r w:rsidR="00C653A5">
      <w:rPr>
        <w:rFonts w:ascii="Arial" w:hAnsi="Arial" w:cs="Arial"/>
        <w:b/>
        <w:bCs/>
      </w:rPr>
      <w:t>4</w:t>
    </w:r>
  </w:p>
  <w:p w14:paraId="77B9B1D2" w14:textId="77777777" w:rsidR="00F50DDC" w:rsidRPr="001F3B4C" w:rsidRDefault="00F50DDC" w:rsidP="001F3B4C">
    <w:pPr>
      <w:pStyle w:val="Piedepgina"/>
      <w:tabs>
        <w:tab w:val="clear" w:pos="4252"/>
        <w:tab w:val="clear" w:pos="8504"/>
        <w:tab w:val="left" w:pos="6090"/>
      </w:tabs>
      <w:rPr>
        <w:rFonts w:ascii="Arial" w:hAnsi="Arial" w:cs="Arial"/>
      </w:rPr>
    </w:pPr>
  </w:p>
  <w:p w14:paraId="29E7C1E6" w14:textId="77777777" w:rsidR="00F50DDC" w:rsidRDefault="00F50DDC"/>
  <w:p w14:paraId="3B064ABA" w14:textId="77777777" w:rsidR="00F50DDC" w:rsidRDefault="00F50DDC"/>
  <w:p w14:paraId="59139577" w14:textId="77777777" w:rsidR="004B0AA1" w:rsidRDefault="004B0AA1"/>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91378989"/>
      <w:docPartObj>
        <w:docPartGallery w:val="Page Numbers (Bottom of Page)"/>
        <w:docPartUnique/>
      </w:docPartObj>
    </w:sdtPr>
    <w:sdtContent>
      <w:sdt>
        <w:sdtPr>
          <w:id w:val="-1769616900"/>
          <w:docPartObj>
            <w:docPartGallery w:val="Page Numbers (Top of Page)"/>
            <w:docPartUnique/>
          </w:docPartObj>
        </w:sdtPr>
        <w:sdtContent>
          <w:p w14:paraId="2402E7F8" w14:textId="4E793512" w:rsidR="0097062B" w:rsidRDefault="0097062B">
            <w:pPr>
              <w:pStyle w:val="Piedepgina"/>
              <w:jc w:val="right"/>
            </w:pPr>
          </w:p>
          <w:p w14:paraId="281A5AF8" w14:textId="77777777" w:rsidR="0097062B" w:rsidRDefault="0097062B">
            <w:pPr>
              <w:pStyle w:val="Piedepgina"/>
              <w:jc w:val="right"/>
            </w:pPr>
          </w:p>
          <w:p w14:paraId="6FA46B7A" w14:textId="1632A748" w:rsidR="003D2E57" w:rsidRDefault="003D2E57">
            <w:pPr>
              <w:pStyle w:val="Piedepgina"/>
              <w:jc w:val="right"/>
            </w:pPr>
            <w:r w:rsidRPr="003D2E57">
              <w:rPr>
                <w:rFonts w:ascii="Arial" w:hAnsi="Arial" w:cs="Arial"/>
              </w:rPr>
              <w:t xml:space="preserve">Página </w:t>
            </w:r>
            <w:r w:rsidRPr="003D2E57">
              <w:rPr>
                <w:rFonts w:ascii="Arial" w:hAnsi="Arial" w:cs="Arial"/>
                <w:b/>
                <w:bCs/>
                <w:sz w:val="24"/>
                <w:szCs w:val="24"/>
              </w:rPr>
              <w:fldChar w:fldCharType="begin"/>
            </w:r>
            <w:r w:rsidRPr="003D2E57">
              <w:rPr>
                <w:rFonts w:ascii="Arial" w:hAnsi="Arial" w:cs="Arial"/>
                <w:b/>
                <w:bCs/>
              </w:rPr>
              <w:instrText>PAGE</w:instrText>
            </w:r>
            <w:r w:rsidRPr="003D2E57">
              <w:rPr>
                <w:rFonts w:ascii="Arial" w:hAnsi="Arial" w:cs="Arial"/>
                <w:b/>
                <w:bCs/>
                <w:sz w:val="24"/>
                <w:szCs w:val="24"/>
              </w:rPr>
              <w:fldChar w:fldCharType="separate"/>
            </w:r>
            <w:r w:rsidRPr="003D2E57">
              <w:rPr>
                <w:rFonts w:ascii="Arial" w:hAnsi="Arial" w:cs="Arial"/>
                <w:b/>
                <w:bCs/>
              </w:rPr>
              <w:t>2</w:t>
            </w:r>
            <w:r w:rsidRPr="003D2E57">
              <w:rPr>
                <w:rFonts w:ascii="Arial" w:hAnsi="Arial" w:cs="Arial"/>
                <w:b/>
                <w:bCs/>
                <w:sz w:val="24"/>
                <w:szCs w:val="24"/>
              </w:rPr>
              <w:fldChar w:fldCharType="end"/>
            </w:r>
            <w:r w:rsidRPr="003D2E57">
              <w:rPr>
                <w:rFonts w:ascii="Arial" w:hAnsi="Arial" w:cs="Arial"/>
              </w:rPr>
              <w:t xml:space="preserve"> de </w:t>
            </w:r>
            <w:r w:rsidR="003C4E54">
              <w:rPr>
                <w:rFonts w:ascii="Arial" w:hAnsi="Arial" w:cs="Arial"/>
                <w:b/>
                <w:bCs/>
              </w:rPr>
              <w:t>9</w:t>
            </w:r>
            <w:r w:rsidR="00C653A5">
              <w:rPr>
                <w:rFonts w:ascii="Arial" w:hAnsi="Arial" w:cs="Arial"/>
                <w:b/>
                <w:bCs/>
              </w:rPr>
              <w:t>4</w:t>
            </w:r>
          </w:p>
        </w:sdtContent>
      </w:sdt>
    </w:sdtContent>
  </w:sdt>
  <w:p w14:paraId="1C753A2C" w14:textId="77777777" w:rsidR="00CC1403" w:rsidRDefault="00CC1403"/>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81FEC2E" w14:textId="77777777" w:rsidR="00CA5B1A" w:rsidRDefault="00CA5B1A">
      <w:r>
        <w:separator/>
      </w:r>
    </w:p>
  </w:footnote>
  <w:footnote w:type="continuationSeparator" w:id="0">
    <w:p w14:paraId="26555ED1" w14:textId="77777777" w:rsidR="00CA5B1A" w:rsidRDefault="00CA5B1A">
      <w:r>
        <w:continuationSeparator/>
      </w:r>
    </w:p>
  </w:footnote>
  <w:footnote w:type="continuationNotice" w:id="1">
    <w:p w14:paraId="49AB81E2" w14:textId="77777777" w:rsidR="00CA5B1A" w:rsidRDefault="00CA5B1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BD9C98F" w14:textId="77777777" w:rsidR="00F50DDC" w:rsidRPr="00424AED" w:rsidRDefault="00F50DDC"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60288" behindDoc="0" locked="0" layoutInCell="1" allowOverlap="1" wp14:anchorId="38CFE738" wp14:editId="1AE62B22">
          <wp:simplePos x="0" y="0"/>
          <wp:positionH relativeFrom="column">
            <wp:posOffset>-289560</wp:posOffset>
          </wp:positionH>
          <wp:positionV relativeFrom="paragraph">
            <wp:posOffset>50165</wp:posOffset>
          </wp:positionV>
          <wp:extent cx="2095500" cy="638175"/>
          <wp:effectExtent l="0" t="0" r="12700" b="0"/>
          <wp:wrapNone/>
          <wp:docPr id="7" name="Imagen 9"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6D167EB0" w14:textId="77777777" w:rsidR="00F50DDC" w:rsidRDefault="00F50DDC"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13071D00" w14:textId="77777777" w:rsidR="00F50DDC" w:rsidRDefault="00F50DDC" w:rsidP="00D4289C">
    <w:pPr>
      <w:pStyle w:val="Encabezado"/>
      <w:jc w:val="right"/>
      <w:rPr>
        <w:rFonts w:ascii="Arial" w:hAnsi="Arial" w:cs="Arial"/>
        <w:color w:val="808080"/>
        <w:szCs w:val="22"/>
      </w:rPr>
    </w:pPr>
    <w:r>
      <w:rPr>
        <w:rFonts w:ascii="Arial" w:hAnsi="Arial" w:cs="Arial"/>
        <w:color w:val="808080"/>
        <w:szCs w:val="22"/>
      </w:rPr>
      <w:t>Licitación Pública Nacional Presencial</w:t>
    </w:r>
  </w:p>
  <w:p w14:paraId="12F0549B" w14:textId="47926555" w:rsidR="00F50DDC" w:rsidRDefault="00F50DDC" w:rsidP="00AA6742">
    <w:pPr>
      <w:pStyle w:val="Encabezado"/>
      <w:jc w:val="right"/>
      <w:rPr>
        <w:rFonts w:ascii="Arial" w:hAnsi="Arial" w:cs="Arial"/>
        <w:color w:val="808080"/>
        <w:szCs w:val="22"/>
      </w:rPr>
    </w:pPr>
    <w:r>
      <w:rPr>
        <w:rFonts w:ascii="Arial" w:hAnsi="Arial" w:cs="Arial"/>
        <w:color w:val="808080"/>
        <w:szCs w:val="22"/>
      </w:rPr>
      <w:t>No. LP-INE-</w:t>
    </w:r>
    <w:r w:rsidR="00634386">
      <w:rPr>
        <w:rFonts w:ascii="Arial" w:hAnsi="Arial" w:cs="Arial"/>
        <w:color w:val="808080"/>
        <w:szCs w:val="22"/>
      </w:rPr>
      <w:t>055</w:t>
    </w:r>
    <w:r>
      <w:rPr>
        <w:rFonts w:ascii="Arial" w:hAnsi="Arial" w:cs="Arial"/>
        <w:color w:val="808080"/>
        <w:szCs w:val="22"/>
      </w:rPr>
      <w:t>/2024</w:t>
    </w:r>
  </w:p>
  <w:p w14:paraId="2A0F6303" w14:textId="77777777" w:rsidR="00B10D03" w:rsidRDefault="00B10D03" w:rsidP="00AA6742">
    <w:pPr>
      <w:pStyle w:val="Encabezado"/>
      <w:jc w:val="right"/>
      <w:rPr>
        <w:rFonts w:ascii="Arial" w:hAnsi="Arial" w:cs="Arial"/>
        <w:color w:val="808080"/>
        <w:szCs w:val="22"/>
      </w:rPr>
    </w:pPr>
  </w:p>
  <w:p w14:paraId="46B14B75" w14:textId="77777777" w:rsidR="00F50DDC" w:rsidRDefault="00F50DDC"/>
  <w:p w14:paraId="62F3BE09" w14:textId="77777777" w:rsidR="004B0AA1" w:rsidRDefault="004B0AA1"/>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8E2DA69" w14:textId="77777777" w:rsidR="00CC1403" w:rsidRDefault="00624CF1">
    <w:pPr>
      <w:pStyle w:val="Encabezado"/>
      <w:jc w:val="right"/>
      <w:rPr>
        <w:rFonts w:ascii="Arial" w:hAnsi="Arial" w:cs="Arial"/>
        <w:color w:val="808080"/>
        <w:szCs w:val="22"/>
      </w:rPr>
    </w:pPr>
    <w:r>
      <w:rPr>
        <w:noProof/>
        <w:lang w:val="es-MX" w:eastAsia="es-MX"/>
      </w:rPr>
      <w:drawing>
        <wp:anchor distT="0" distB="0" distL="114300" distR="114300" simplePos="0" relativeHeight="251658240" behindDoc="0" locked="0" layoutInCell="1" allowOverlap="1" wp14:anchorId="7CC94FFE" wp14:editId="520EAECB">
          <wp:simplePos x="0" y="0"/>
          <wp:positionH relativeFrom="column">
            <wp:posOffset>-289560</wp:posOffset>
          </wp:positionH>
          <wp:positionV relativeFrom="paragraph">
            <wp:posOffset>50165</wp:posOffset>
          </wp:positionV>
          <wp:extent cx="2095500" cy="638175"/>
          <wp:effectExtent l="0" t="0" r="12700" b="0"/>
          <wp:wrapNone/>
          <wp:docPr id="11" name="Imagen 11"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6"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2095500" cy="638175"/>
                  </a:xfrm>
                  <a:prstGeom prst="rect">
                    <a:avLst/>
                  </a:prstGeom>
                  <a:noFill/>
                  <a:ln>
                    <a:noFill/>
                  </a:ln>
                </pic:spPr>
              </pic:pic>
            </a:graphicData>
          </a:graphic>
        </wp:anchor>
      </w:drawing>
    </w:r>
    <w:r>
      <w:rPr>
        <w:rFonts w:ascii="Arial" w:hAnsi="Arial" w:cs="Arial"/>
        <w:color w:val="808080"/>
        <w:szCs w:val="22"/>
      </w:rPr>
      <w:t>Dirección Ejecutiva de Administración</w:t>
    </w:r>
  </w:p>
  <w:p w14:paraId="51E1B9AC" w14:textId="77777777" w:rsidR="00CC1403" w:rsidRDefault="00624CF1">
    <w:pPr>
      <w:pStyle w:val="Encabezado"/>
      <w:spacing w:line="480" w:lineRule="auto"/>
      <w:jc w:val="right"/>
      <w:rPr>
        <w:rFonts w:ascii="Arial" w:hAnsi="Arial" w:cs="Arial"/>
        <w:color w:val="808080"/>
        <w:szCs w:val="22"/>
      </w:rPr>
    </w:pPr>
    <w:r>
      <w:rPr>
        <w:rFonts w:ascii="Arial" w:hAnsi="Arial" w:cs="Arial"/>
        <w:color w:val="808080"/>
        <w:szCs w:val="22"/>
      </w:rPr>
      <w:t>Dirección de Recursos Materiales y Servicios</w:t>
    </w:r>
  </w:p>
  <w:p w14:paraId="5B9CD8EB" w14:textId="6A2E6230" w:rsidR="00CC1403" w:rsidRDefault="00624CF1">
    <w:pPr>
      <w:pStyle w:val="Encabezado"/>
      <w:jc w:val="right"/>
      <w:rPr>
        <w:rFonts w:ascii="Arial" w:hAnsi="Arial" w:cs="Arial"/>
        <w:color w:val="808080"/>
        <w:szCs w:val="22"/>
      </w:rPr>
    </w:pPr>
    <w:r>
      <w:rPr>
        <w:rFonts w:ascii="Arial" w:hAnsi="Arial" w:cs="Arial"/>
        <w:color w:val="808080"/>
        <w:szCs w:val="22"/>
      </w:rPr>
      <w:t xml:space="preserve">Licitación Pública Nacional </w:t>
    </w:r>
    <w:r w:rsidR="00BD20C9">
      <w:rPr>
        <w:rFonts w:ascii="Arial" w:hAnsi="Arial" w:cs="Arial"/>
        <w:color w:val="808080"/>
        <w:szCs w:val="22"/>
      </w:rPr>
      <w:t>Presencial</w:t>
    </w:r>
  </w:p>
  <w:p w14:paraId="2B3A9C9E" w14:textId="505FD9B8" w:rsidR="00CC1403" w:rsidRDefault="00624CF1">
    <w:pPr>
      <w:pStyle w:val="Encabezado"/>
      <w:jc w:val="right"/>
      <w:rPr>
        <w:rFonts w:ascii="Arial" w:hAnsi="Arial" w:cs="Arial"/>
        <w:color w:val="808080"/>
        <w:szCs w:val="22"/>
      </w:rPr>
    </w:pPr>
    <w:r>
      <w:rPr>
        <w:rFonts w:ascii="Arial" w:hAnsi="Arial" w:cs="Arial"/>
        <w:color w:val="808080"/>
        <w:szCs w:val="22"/>
      </w:rPr>
      <w:t>No. LP-INE-</w:t>
    </w:r>
    <w:r w:rsidR="00393659">
      <w:rPr>
        <w:rFonts w:ascii="Arial" w:hAnsi="Arial" w:cs="Arial"/>
        <w:color w:val="808080"/>
        <w:szCs w:val="22"/>
      </w:rPr>
      <w:t>055</w:t>
    </w:r>
    <w:r>
      <w:rPr>
        <w:rFonts w:ascii="Arial" w:hAnsi="Arial" w:cs="Arial"/>
        <w:color w:val="808080"/>
        <w:szCs w:val="22"/>
      </w:rPr>
      <w:t>/202</w:t>
    </w:r>
    <w:r w:rsidR="00A8573D">
      <w:rPr>
        <w:rFonts w:ascii="Arial" w:hAnsi="Arial" w:cs="Arial"/>
        <w:color w:val="808080"/>
        <w:szCs w:val="22"/>
      </w:rPr>
      <w:t>4</w:t>
    </w:r>
  </w:p>
  <w:p w14:paraId="02972CCC" w14:textId="77777777" w:rsidR="00CC1403" w:rsidRDefault="00CC1403">
    <w:pPr>
      <w:pStyle w:val="Encabezado"/>
      <w:rPr>
        <w:rFonts w:ascii="Arial" w:hAnsi="Arial" w:cs="Arial"/>
        <w:color w:val="808080"/>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7C"/>
    <w:multiLevelType w:val="singleLevel"/>
    <w:tmpl w:val="FFFFFF7C"/>
    <w:lvl w:ilvl="0">
      <w:start w:val="1"/>
      <w:numFmt w:val="decimal"/>
      <w:pStyle w:val="Listaconnmeros5"/>
      <w:lvlText w:val="%1."/>
      <w:lvlJc w:val="left"/>
      <w:pPr>
        <w:tabs>
          <w:tab w:val="left" w:pos="1416"/>
        </w:tabs>
        <w:ind w:left="1416" w:hanging="360"/>
      </w:pPr>
      <w:rPr>
        <w:rFonts w:cs="Times New Roman"/>
      </w:rPr>
    </w:lvl>
  </w:abstractNum>
  <w:abstractNum w:abstractNumId="1" w15:restartNumberingAfterBreak="0">
    <w:nsid w:val="FFFFFF7D"/>
    <w:multiLevelType w:val="singleLevel"/>
    <w:tmpl w:val="FFFFFF7D"/>
    <w:styleLink w:val="Estilo213"/>
    <w:lvl w:ilvl="0">
      <w:start w:val="1"/>
      <w:numFmt w:val="decimal"/>
      <w:pStyle w:val="Listaconnmeros4"/>
      <w:lvlText w:val="%1."/>
      <w:lvlJc w:val="left"/>
      <w:pPr>
        <w:tabs>
          <w:tab w:val="left" w:pos="1209"/>
        </w:tabs>
        <w:ind w:left="1209" w:hanging="360"/>
      </w:pPr>
      <w:rPr>
        <w:rFonts w:cs="Times New Roman"/>
      </w:rPr>
    </w:lvl>
  </w:abstractNum>
  <w:abstractNum w:abstractNumId="2" w15:restartNumberingAfterBreak="0">
    <w:nsid w:val="FFFFFF7E"/>
    <w:multiLevelType w:val="singleLevel"/>
    <w:tmpl w:val="FFFFFF7E"/>
    <w:styleLink w:val="Estilo223"/>
    <w:lvl w:ilvl="0">
      <w:start w:val="1"/>
      <w:numFmt w:val="decimal"/>
      <w:pStyle w:val="Listaconnmeros3"/>
      <w:lvlText w:val="%1."/>
      <w:lvlJc w:val="left"/>
      <w:pPr>
        <w:tabs>
          <w:tab w:val="left" w:pos="926"/>
        </w:tabs>
        <w:ind w:left="926" w:hanging="360"/>
      </w:pPr>
      <w:rPr>
        <w:rFonts w:cs="Times New Roman"/>
      </w:rPr>
    </w:lvl>
  </w:abstractNum>
  <w:abstractNum w:abstractNumId="3" w15:restartNumberingAfterBreak="0">
    <w:nsid w:val="FFFFFF7F"/>
    <w:multiLevelType w:val="singleLevel"/>
    <w:tmpl w:val="FFFFFF7F"/>
    <w:lvl w:ilvl="0">
      <w:start w:val="1"/>
      <w:numFmt w:val="decimal"/>
      <w:pStyle w:val="Listaconnmeros2"/>
      <w:lvlText w:val="%1."/>
      <w:lvlJc w:val="left"/>
      <w:pPr>
        <w:tabs>
          <w:tab w:val="left" w:pos="643"/>
        </w:tabs>
        <w:ind w:left="643" w:hanging="360"/>
      </w:pPr>
      <w:rPr>
        <w:rFonts w:cs="Times New Roman"/>
      </w:rPr>
    </w:lvl>
  </w:abstractNum>
  <w:abstractNum w:abstractNumId="4" w15:restartNumberingAfterBreak="0">
    <w:nsid w:val="FFFFFF81"/>
    <w:multiLevelType w:val="singleLevel"/>
    <w:tmpl w:val="FFFFFF81"/>
    <w:lvl w:ilvl="0">
      <w:start w:val="1"/>
      <w:numFmt w:val="bullet"/>
      <w:pStyle w:val="Listaconvietas5"/>
      <w:lvlText w:val=""/>
      <w:lvlJc w:val="left"/>
      <w:pPr>
        <w:tabs>
          <w:tab w:val="left" w:pos="1209"/>
        </w:tabs>
        <w:ind w:left="1209" w:hanging="360"/>
      </w:pPr>
      <w:rPr>
        <w:rFonts w:ascii="Symbol" w:hAnsi="Symbol" w:hint="default"/>
      </w:rPr>
    </w:lvl>
  </w:abstractNum>
  <w:abstractNum w:abstractNumId="5" w15:restartNumberingAfterBreak="0">
    <w:nsid w:val="FFFFFF82"/>
    <w:multiLevelType w:val="singleLevel"/>
    <w:tmpl w:val="FFFFFF82"/>
    <w:styleLink w:val="Estilo224"/>
    <w:lvl w:ilvl="0">
      <w:start w:val="1"/>
      <w:numFmt w:val="bullet"/>
      <w:pStyle w:val="Listaconvietas4"/>
      <w:lvlText w:val=""/>
      <w:lvlJc w:val="left"/>
      <w:pPr>
        <w:tabs>
          <w:tab w:val="left" w:pos="926"/>
        </w:tabs>
        <w:ind w:left="926" w:hanging="360"/>
      </w:pPr>
      <w:rPr>
        <w:rFonts w:ascii="Symbol" w:hAnsi="Symbol" w:hint="default"/>
      </w:rPr>
    </w:lvl>
  </w:abstractNum>
  <w:abstractNum w:abstractNumId="6" w15:restartNumberingAfterBreak="0">
    <w:nsid w:val="FFFFFF83"/>
    <w:multiLevelType w:val="singleLevel"/>
    <w:tmpl w:val="FFFFFF83"/>
    <w:lvl w:ilvl="0">
      <w:start w:val="1"/>
      <w:numFmt w:val="bullet"/>
      <w:pStyle w:val="Logro"/>
      <w:lvlText w:val=""/>
      <w:lvlJc w:val="left"/>
      <w:pPr>
        <w:tabs>
          <w:tab w:val="left" w:pos="643"/>
        </w:tabs>
        <w:ind w:left="643" w:hanging="360"/>
      </w:pPr>
      <w:rPr>
        <w:rFonts w:ascii="Symbol" w:hAnsi="Symbol" w:hint="default"/>
      </w:rPr>
    </w:lvl>
  </w:abstractNum>
  <w:abstractNum w:abstractNumId="7" w15:restartNumberingAfterBreak="0">
    <w:nsid w:val="FFFFFF88"/>
    <w:multiLevelType w:val="singleLevel"/>
    <w:tmpl w:val="FFFFFF88"/>
    <w:styleLink w:val="Estilo24"/>
    <w:lvl w:ilvl="0">
      <w:start w:val="1"/>
      <w:numFmt w:val="decimal"/>
      <w:pStyle w:val="Listaconnmeros"/>
      <w:lvlText w:val="%1."/>
      <w:lvlJc w:val="left"/>
      <w:pPr>
        <w:tabs>
          <w:tab w:val="left" w:pos="360"/>
        </w:tabs>
        <w:ind w:left="360" w:hanging="360"/>
      </w:pPr>
      <w:rPr>
        <w:rFonts w:cs="Times New Roman"/>
      </w:rPr>
    </w:lvl>
  </w:abstractNum>
  <w:abstractNum w:abstractNumId="8" w15:restartNumberingAfterBreak="0">
    <w:nsid w:val="FFFFFF89"/>
    <w:multiLevelType w:val="singleLevel"/>
    <w:tmpl w:val="FFFFFF89"/>
    <w:styleLink w:val="Estilo214"/>
    <w:lvl w:ilvl="0">
      <w:start w:val="1"/>
      <w:numFmt w:val="bullet"/>
      <w:pStyle w:val="Listaconvietas"/>
      <w:lvlText w:val=""/>
      <w:lvlJc w:val="left"/>
      <w:pPr>
        <w:tabs>
          <w:tab w:val="left" w:pos="360"/>
        </w:tabs>
        <w:ind w:left="360" w:hanging="360"/>
      </w:pPr>
      <w:rPr>
        <w:rFonts w:ascii="Symbol" w:hAnsi="Symbol" w:hint="default"/>
      </w:rPr>
    </w:lvl>
  </w:abstractNum>
  <w:abstractNum w:abstractNumId="9" w15:restartNumberingAfterBreak="0">
    <w:nsid w:val="00740343"/>
    <w:multiLevelType w:val="hybridMultilevel"/>
    <w:tmpl w:val="80B88186"/>
    <w:styleLink w:val="Estilo2221"/>
    <w:lvl w:ilvl="0" w:tplc="6CBA94EA">
      <w:start w:val="1"/>
      <w:numFmt w:val="upperLetter"/>
      <w:lvlText w:val="%1)"/>
      <w:lvlJc w:val="left"/>
      <w:pPr>
        <w:ind w:left="866" w:hanging="567"/>
      </w:pPr>
      <w:rPr>
        <w:rFonts w:ascii="Arial" w:eastAsia="Arial" w:hAnsi="Arial" w:cs="Arial" w:hint="default"/>
        <w:spacing w:val="-1"/>
        <w:w w:val="99"/>
        <w:sz w:val="20"/>
        <w:szCs w:val="20"/>
        <w:lang w:val="es-ES" w:eastAsia="es-ES" w:bidi="es-ES"/>
      </w:rPr>
    </w:lvl>
    <w:lvl w:ilvl="1" w:tplc="535677AE">
      <w:numFmt w:val="bullet"/>
      <w:lvlText w:val="•"/>
      <w:lvlJc w:val="left"/>
      <w:pPr>
        <w:ind w:left="1790" w:hanging="567"/>
      </w:pPr>
      <w:rPr>
        <w:rFonts w:hint="default"/>
        <w:lang w:val="es-ES" w:eastAsia="es-ES" w:bidi="es-ES"/>
      </w:rPr>
    </w:lvl>
    <w:lvl w:ilvl="2" w:tplc="D430EF30">
      <w:numFmt w:val="bullet"/>
      <w:lvlText w:val="•"/>
      <w:lvlJc w:val="left"/>
      <w:pPr>
        <w:ind w:left="2720" w:hanging="567"/>
      </w:pPr>
      <w:rPr>
        <w:rFonts w:hint="default"/>
        <w:lang w:val="es-ES" w:eastAsia="es-ES" w:bidi="es-ES"/>
      </w:rPr>
    </w:lvl>
    <w:lvl w:ilvl="3" w:tplc="A03243CE">
      <w:numFmt w:val="bullet"/>
      <w:lvlText w:val="•"/>
      <w:lvlJc w:val="left"/>
      <w:pPr>
        <w:ind w:left="3650" w:hanging="567"/>
      </w:pPr>
      <w:rPr>
        <w:rFonts w:hint="default"/>
        <w:lang w:val="es-ES" w:eastAsia="es-ES" w:bidi="es-ES"/>
      </w:rPr>
    </w:lvl>
    <w:lvl w:ilvl="4" w:tplc="8EAE42BE">
      <w:numFmt w:val="bullet"/>
      <w:lvlText w:val="•"/>
      <w:lvlJc w:val="left"/>
      <w:pPr>
        <w:ind w:left="4580" w:hanging="567"/>
      </w:pPr>
      <w:rPr>
        <w:rFonts w:hint="default"/>
        <w:lang w:val="es-ES" w:eastAsia="es-ES" w:bidi="es-ES"/>
      </w:rPr>
    </w:lvl>
    <w:lvl w:ilvl="5" w:tplc="F5D46720">
      <w:numFmt w:val="bullet"/>
      <w:lvlText w:val="•"/>
      <w:lvlJc w:val="left"/>
      <w:pPr>
        <w:ind w:left="5511" w:hanging="567"/>
      </w:pPr>
      <w:rPr>
        <w:rFonts w:hint="default"/>
        <w:lang w:val="es-ES" w:eastAsia="es-ES" w:bidi="es-ES"/>
      </w:rPr>
    </w:lvl>
    <w:lvl w:ilvl="6" w:tplc="CD469E54">
      <w:numFmt w:val="bullet"/>
      <w:lvlText w:val="•"/>
      <w:lvlJc w:val="left"/>
      <w:pPr>
        <w:ind w:left="6441" w:hanging="567"/>
      </w:pPr>
      <w:rPr>
        <w:rFonts w:hint="default"/>
        <w:lang w:val="es-ES" w:eastAsia="es-ES" w:bidi="es-ES"/>
      </w:rPr>
    </w:lvl>
    <w:lvl w:ilvl="7" w:tplc="68889376">
      <w:numFmt w:val="bullet"/>
      <w:lvlText w:val="•"/>
      <w:lvlJc w:val="left"/>
      <w:pPr>
        <w:ind w:left="7371" w:hanging="567"/>
      </w:pPr>
      <w:rPr>
        <w:rFonts w:hint="default"/>
        <w:lang w:val="es-ES" w:eastAsia="es-ES" w:bidi="es-ES"/>
      </w:rPr>
    </w:lvl>
    <w:lvl w:ilvl="8" w:tplc="7A08E7B6">
      <w:numFmt w:val="bullet"/>
      <w:lvlText w:val="•"/>
      <w:lvlJc w:val="left"/>
      <w:pPr>
        <w:ind w:left="8301" w:hanging="567"/>
      </w:pPr>
      <w:rPr>
        <w:rFonts w:hint="default"/>
        <w:lang w:val="es-ES" w:eastAsia="es-ES" w:bidi="es-ES"/>
      </w:rPr>
    </w:lvl>
  </w:abstractNum>
  <w:abstractNum w:abstractNumId="10" w15:restartNumberingAfterBreak="0">
    <w:nsid w:val="00E908F4"/>
    <w:multiLevelType w:val="hybridMultilevel"/>
    <w:tmpl w:val="35D6D9F8"/>
    <w:lvl w:ilvl="0" w:tplc="235CF86E">
      <w:numFmt w:val="bullet"/>
      <w:lvlText w:val="-"/>
      <w:lvlJc w:val="left"/>
      <w:pPr>
        <w:ind w:left="720" w:hanging="360"/>
      </w:pPr>
      <w:rPr>
        <w:rFonts w:ascii="Calibri" w:eastAsiaTheme="minorHAnsi" w:hAnsi="Calibri" w:cstheme="minorBidi"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 w15:restartNumberingAfterBreak="0">
    <w:nsid w:val="012E61E0"/>
    <w:multiLevelType w:val="singleLevel"/>
    <w:tmpl w:val="012E61E0"/>
    <w:lvl w:ilvl="0">
      <w:start w:val="1"/>
      <w:numFmt w:val="bullet"/>
      <w:pStyle w:val="N2"/>
      <w:lvlText w:val=""/>
      <w:lvlJc w:val="left"/>
      <w:pPr>
        <w:tabs>
          <w:tab w:val="left" w:pos="717"/>
        </w:tabs>
        <w:ind w:left="717" w:hanging="360"/>
      </w:pPr>
      <w:rPr>
        <w:rFonts w:ascii="Symbol" w:hAnsi="Symbol" w:hint="default"/>
        <w:color w:val="0000FF"/>
        <w:sz w:val="22"/>
      </w:rPr>
    </w:lvl>
  </w:abstractNum>
  <w:abstractNum w:abstractNumId="12" w15:restartNumberingAfterBreak="0">
    <w:nsid w:val="01CA4C37"/>
    <w:multiLevelType w:val="hybridMultilevel"/>
    <w:tmpl w:val="8BFA61D8"/>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01ED169F"/>
    <w:multiLevelType w:val="multilevel"/>
    <w:tmpl w:val="01ED169F"/>
    <w:lvl w:ilvl="0">
      <w:start w:val="1"/>
      <w:numFmt w:val="upperRoman"/>
      <w:lvlText w:val="%1."/>
      <w:lvlJc w:val="right"/>
      <w:pPr>
        <w:ind w:left="862" w:hanging="360"/>
      </w:pPr>
    </w:lvl>
    <w:lvl w:ilvl="1">
      <w:start w:val="1"/>
      <w:numFmt w:val="lowerLetter"/>
      <w:lvlText w:val="%2."/>
      <w:lvlJc w:val="left"/>
      <w:pPr>
        <w:ind w:left="1582" w:hanging="360"/>
      </w:pPr>
    </w:lvl>
    <w:lvl w:ilvl="2">
      <w:start w:val="1"/>
      <w:numFmt w:val="lowerRoman"/>
      <w:lvlText w:val="%3."/>
      <w:lvlJc w:val="right"/>
      <w:pPr>
        <w:ind w:left="2302" w:hanging="180"/>
      </w:pPr>
    </w:lvl>
    <w:lvl w:ilvl="3">
      <w:start w:val="1"/>
      <w:numFmt w:val="decimal"/>
      <w:lvlText w:val="%4."/>
      <w:lvlJc w:val="left"/>
      <w:pPr>
        <w:ind w:left="3022" w:hanging="360"/>
      </w:pPr>
    </w:lvl>
    <w:lvl w:ilvl="4">
      <w:start w:val="1"/>
      <w:numFmt w:val="lowerLetter"/>
      <w:lvlText w:val="%5."/>
      <w:lvlJc w:val="left"/>
      <w:pPr>
        <w:ind w:left="3742" w:hanging="360"/>
      </w:pPr>
    </w:lvl>
    <w:lvl w:ilvl="5">
      <w:start w:val="1"/>
      <w:numFmt w:val="lowerRoman"/>
      <w:lvlText w:val="%6."/>
      <w:lvlJc w:val="right"/>
      <w:pPr>
        <w:ind w:left="4462" w:hanging="180"/>
      </w:pPr>
    </w:lvl>
    <w:lvl w:ilvl="6">
      <w:start w:val="1"/>
      <w:numFmt w:val="decimal"/>
      <w:lvlText w:val="%7."/>
      <w:lvlJc w:val="left"/>
      <w:pPr>
        <w:ind w:left="5182" w:hanging="360"/>
      </w:pPr>
    </w:lvl>
    <w:lvl w:ilvl="7">
      <w:start w:val="1"/>
      <w:numFmt w:val="lowerLetter"/>
      <w:lvlText w:val="%8."/>
      <w:lvlJc w:val="left"/>
      <w:pPr>
        <w:ind w:left="5902" w:hanging="360"/>
      </w:pPr>
    </w:lvl>
    <w:lvl w:ilvl="8">
      <w:start w:val="1"/>
      <w:numFmt w:val="lowerRoman"/>
      <w:lvlText w:val="%9."/>
      <w:lvlJc w:val="right"/>
      <w:pPr>
        <w:ind w:left="6622" w:hanging="180"/>
      </w:pPr>
    </w:lvl>
  </w:abstractNum>
  <w:abstractNum w:abstractNumId="14" w15:restartNumberingAfterBreak="0">
    <w:nsid w:val="058871B5"/>
    <w:multiLevelType w:val="hybridMultilevel"/>
    <w:tmpl w:val="F8C0915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15:restartNumberingAfterBreak="0">
    <w:nsid w:val="06ED685C"/>
    <w:multiLevelType w:val="multilevel"/>
    <w:tmpl w:val="0DB2DFB8"/>
    <w:lvl w:ilvl="0">
      <w:start w:val="1"/>
      <w:numFmt w:val="upperRoman"/>
      <w:pStyle w:val="SistemaTipo"/>
      <w:lvlText w:val="%1."/>
      <w:lvlJc w:val="left"/>
      <w:pPr>
        <w:ind w:left="1080" w:hanging="72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sz w:val="20"/>
        <w:szCs w:val="20"/>
      </w:rPr>
    </w:lvl>
    <w:lvl w:ilvl="5">
      <w:start w:val="1"/>
      <w:numFmt w:val="decimal"/>
      <w:isLgl/>
      <w:lvlText w:val="%1.%2.%3.%4.%5.%6"/>
      <w:lvlJc w:val="left"/>
      <w:pPr>
        <w:ind w:left="1440" w:hanging="1080"/>
      </w:pPr>
      <w:rPr>
        <w:rFonts w:hint="default"/>
        <w:b/>
        <w:sz w:val="20"/>
        <w:szCs w:val="20"/>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rPr>
    </w:lvl>
  </w:abstractNum>
  <w:abstractNum w:abstractNumId="16" w15:restartNumberingAfterBreak="0">
    <w:nsid w:val="07E810EC"/>
    <w:multiLevelType w:val="singleLevel"/>
    <w:tmpl w:val="07E810EC"/>
    <w:lvl w:ilvl="0">
      <w:start w:val="1"/>
      <w:numFmt w:val="decimal"/>
      <w:pStyle w:val="Titre4a"/>
      <w:lvlText w:val="1.2.%1."/>
      <w:lvlJc w:val="left"/>
      <w:pPr>
        <w:tabs>
          <w:tab w:val="left" w:pos="720"/>
        </w:tabs>
        <w:ind w:left="360" w:hanging="360"/>
      </w:pPr>
      <w:rPr>
        <w:rFonts w:cs="Times New Roman"/>
        <w:b/>
        <w:i w:val="0"/>
        <w:sz w:val="22"/>
      </w:rPr>
    </w:lvl>
  </w:abstractNum>
  <w:abstractNum w:abstractNumId="17" w15:restartNumberingAfterBreak="0">
    <w:nsid w:val="09B930D0"/>
    <w:multiLevelType w:val="multilevel"/>
    <w:tmpl w:val="09B930D0"/>
    <w:lvl w:ilvl="0">
      <w:start w:val="1"/>
      <w:numFmt w:val="lowerLetter"/>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8" w15:restartNumberingAfterBreak="0">
    <w:nsid w:val="0AD95B11"/>
    <w:multiLevelType w:val="hybridMultilevel"/>
    <w:tmpl w:val="B5307DAC"/>
    <w:styleLink w:val="Estilo251"/>
    <w:lvl w:ilvl="0" w:tplc="080A000F">
      <w:start w:val="1"/>
      <w:numFmt w:val="decimal"/>
      <w:lvlText w:val="%1."/>
      <w:lvlJc w:val="left"/>
      <w:pPr>
        <w:ind w:left="1142" w:hanging="360"/>
      </w:pPr>
      <w:rPr>
        <w:rFonts w:hint="default"/>
        <w:spacing w:val="-1"/>
        <w:w w:val="99"/>
        <w:sz w:val="20"/>
        <w:szCs w:val="20"/>
        <w:lang w:val="es-ES" w:eastAsia="es-ES" w:bidi="es-ES"/>
      </w:rPr>
    </w:lvl>
    <w:lvl w:ilvl="1" w:tplc="AF225814">
      <w:numFmt w:val="bullet"/>
      <w:lvlText w:val="•"/>
      <w:lvlJc w:val="left"/>
      <w:pPr>
        <w:ind w:left="2042" w:hanging="360"/>
      </w:pPr>
      <w:rPr>
        <w:rFonts w:hint="default"/>
        <w:lang w:val="es-ES" w:eastAsia="es-ES" w:bidi="es-ES"/>
      </w:rPr>
    </w:lvl>
    <w:lvl w:ilvl="2" w:tplc="530669DA">
      <w:numFmt w:val="bullet"/>
      <w:lvlText w:val="•"/>
      <w:lvlJc w:val="left"/>
      <w:pPr>
        <w:ind w:left="2944" w:hanging="360"/>
      </w:pPr>
      <w:rPr>
        <w:rFonts w:hint="default"/>
        <w:lang w:val="es-ES" w:eastAsia="es-ES" w:bidi="es-ES"/>
      </w:rPr>
    </w:lvl>
    <w:lvl w:ilvl="3" w:tplc="6BC4C806">
      <w:numFmt w:val="bullet"/>
      <w:lvlText w:val="•"/>
      <w:lvlJc w:val="left"/>
      <w:pPr>
        <w:ind w:left="3846" w:hanging="360"/>
      </w:pPr>
      <w:rPr>
        <w:rFonts w:hint="default"/>
        <w:lang w:val="es-ES" w:eastAsia="es-ES" w:bidi="es-ES"/>
      </w:rPr>
    </w:lvl>
    <w:lvl w:ilvl="4" w:tplc="1AC43948">
      <w:numFmt w:val="bullet"/>
      <w:lvlText w:val="•"/>
      <w:lvlJc w:val="left"/>
      <w:pPr>
        <w:ind w:left="4748" w:hanging="360"/>
      </w:pPr>
      <w:rPr>
        <w:rFonts w:hint="default"/>
        <w:lang w:val="es-ES" w:eastAsia="es-ES" w:bidi="es-ES"/>
      </w:rPr>
    </w:lvl>
    <w:lvl w:ilvl="5" w:tplc="094AE108">
      <w:numFmt w:val="bullet"/>
      <w:lvlText w:val="•"/>
      <w:lvlJc w:val="left"/>
      <w:pPr>
        <w:ind w:left="5651" w:hanging="360"/>
      </w:pPr>
      <w:rPr>
        <w:rFonts w:hint="default"/>
        <w:lang w:val="es-ES" w:eastAsia="es-ES" w:bidi="es-ES"/>
      </w:rPr>
    </w:lvl>
    <w:lvl w:ilvl="6" w:tplc="7E88BD76">
      <w:numFmt w:val="bullet"/>
      <w:lvlText w:val="•"/>
      <w:lvlJc w:val="left"/>
      <w:pPr>
        <w:ind w:left="6553" w:hanging="360"/>
      </w:pPr>
      <w:rPr>
        <w:rFonts w:hint="default"/>
        <w:lang w:val="es-ES" w:eastAsia="es-ES" w:bidi="es-ES"/>
      </w:rPr>
    </w:lvl>
    <w:lvl w:ilvl="7" w:tplc="E08A9726">
      <w:numFmt w:val="bullet"/>
      <w:lvlText w:val="•"/>
      <w:lvlJc w:val="left"/>
      <w:pPr>
        <w:ind w:left="7455" w:hanging="360"/>
      </w:pPr>
      <w:rPr>
        <w:rFonts w:hint="default"/>
        <w:lang w:val="es-ES" w:eastAsia="es-ES" w:bidi="es-ES"/>
      </w:rPr>
    </w:lvl>
    <w:lvl w:ilvl="8" w:tplc="28CA568E">
      <w:numFmt w:val="bullet"/>
      <w:lvlText w:val="•"/>
      <w:lvlJc w:val="left"/>
      <w:pPr>
        <w:ind w:left="8357" w:hanging="360"/>
      </w:pPr>
      <w:rPr>
        <w:rFonts w:hint="default"/>
        <w:lang w:val="es-ES" w:eastAsia="es-ES" w:bidi="es-ES"/>
      </w:rPr>
    </w:lvl>
  </w:abstractNum>
  <w:abstractNum w:abstractNumId="19" w15:restartNumberingAfterBreak="0">
    <w:nsid w:val="0B1A10F6"/>
    <w:multiLevelType w:val="hybridMultilevel"/>
    <w:tmpl w:val="B1942032"/>
    <w:lvl w:ilvl="0" w:tplc="080A0015">
      <w:start w:val="1"/>
      <w:numFmt w:val="upperLetter"/>
      <w:lvlText w:val="%1."/>
      <w:lvlJc w:val="left"/>
      <w:pPr>
        <w:ind w:left="1429" w:hanging="360"/>
      </w:pPr>
    </w:lvl>
    <w:lvl w:ilvl="1" w:tplc="080A0019" w:tentative="1">
      <w:start w:val="1"/>
      <w:numFmt w:val="lowerLetter"/>
      <w:lvlText w:val="%2."/>
      <w:lvlJc w:val="left"/>
      <w:pPr>
        <w:ind w:left="2149" w:hanging="360"/>
      </w:pPr>
    </w:lvl>
    <w:lvl w:ilvl="2" w:tplc="080A001B" w:tentative="1">
      <w:start w:val="1"/>
      <w:numFmt w:val="lowerRoman"/>
      <w:lvlText w:val="%3."/>
      <w:lvlJc w:val="right"/>
      <w:pPr>
        <w:ind w:left="2869" w:hanging="180"/>
      </w:pPr>
    </w:lvl>
    <w:lvl w:ilvl="3" w:tplc="080A000F" w:tentative="1">
      <w:start w:val="1"/>
      <w:numFmt w:val="decimal"/>
      <w:lvlText w:val="%4."/>
      <w:lvlJc w:val="left"/>
      <w:pPr>
        <w:ind w:left="3589" w:hanging="360"/>
      </w:pPr>
    </w:lvl>
    <w:lvl w:ilvl="4" w:tplc="080A0019" w:tentative="1">
      <w:start w:val="1"/>
      <w:numFmt w:val="lowerLetter"/>
      <w:lvlText w:val="%5."/>
      <w:lvlJc w:val="left"/>
      <w:pPr>
        <w:ind w:left="4309" w:hanging="360"/>
      </w:pPr>
    </w:lvl>
    <w:lvl w:ilvl="5" w:tplc="080A001B" w:tentative="1">
      <w:start w:val="1"/>
      <w:numFmt w:val="lowerRoman"/>
      <w:lvlText w:val="%6."/>
      <w:lvlJc w:val="right"/>
      <w:pPr>
        <w:ind w:left="5029" w:hanging="180"/>
      </w:pPr>
    </w:lvl>
    <w:lvl w:ilvl="6" w:tplc="080A000F" w:tentative="1">
      <w:start w:val="1"/>
      <w:numFmt w:val="decimal"/>
      <w:lvlText w:val="%7."/>
      <w:lvlJc w:val="left"/>
      <w:pPr>
        <w:ind w:left="5749" w:hanging="360"/>
      </w:pPr>
    </w:lvl>
    <w:lvl w:ilvl="7" w:tplc="080A0019" w:tentative="1">
      <w:start w:val="1"/>
      <w:numFmt w:val="lowerLetter"/>
      <w:lvlText w:val="%8."/>
      <w:lvlJc w:val="left"/>
      <w:pPr>
        <w:ind w:left="6469" w:hanging="360"/>
      </w:pPr>
    </w:lvl>
    <w:lvl w:ilvl="8" w:tplc="080A001B" w:tentative="1">
      <w:start w:val="1"/>
      <w:numFmt w:val="lowerRoman"/>
      <w:lvlText w:val="%9."/>
      <w:lvlJc w:val="right"/>
      <w:pPr>
        <w:ind w:left="7189" w:hanging="180"/>
      </w:pPr>
    </w:lvl>
  </w:abstractNum>
  <w:abstractNum w:abstractNumId="20" w15:restartNumberingAfterBreak="0">
    <w:nsid w:val="0DF40BC7"/>
    <w:multiLevelType w:val="multilevel"/>
    <w:tmpl w:val="0DF40BC7"/>
    <w:lvl w:ilvl="0">
      <w:start w:val="1"/>
      <w:numFmt w:val="lowerLetter"/>
      <w:lvlText w:val="%1)"/>
      <w:lvlJc w:val="left"/>
      <w:pPr>
        <w:ind w:left="2496" w:hanging="360"/>
      </w:pPr>
    </w:lvl>
    <w:lvl w:ilvl="1">
      <w:start w:val="1"/>
      <w:numFmt w:val="lowerLetter"/>
      <w:lvlText w:val="%2."/>
      <w:lvlJc w:val="left"/>
      <w:pPr>
        <w:ind w:left="3216" w:hanging="360"/>
      </w:pPr>
    </w:lvl>
    <w:lvl w:ilvl="2">
      <w:start w:val="1"/>
      <w:numFmt w:val="lowerRoman"/>
      <w:lvlText w:val="%3."/>
      <w:lvlJc w:val="right"/>
      <w:pPr>
        <w:ind w:left="3936" w:hanging="180"/>
      </w:pPr>
    </w:lvl>
    <w:lvl w:ilvl="3">
      <w:start w:val="1"/>
      <w:numFmt w:val="decimal"/>
      <w:lvlText w:val="%4."/>
      <w:lvlJc w:val="left"/>
      <w:pPr>
        <w:ind w:left="4656" w:hanging="360"/>
      </w:pPr>
    </w:lvl>
    <w:lvl w:ilvl="4">
      <w:start w:val="1"/>
      <w:numFmt w:val="lowerLetter"/>
      <w:lvlText w:val="%5."/>
      <w:lvlJc w:val="left"/>
      <w:pPr>
        <w:ind w:left="5376" w:hanging="360"/>
      </w:pPr>
    </w:lvl>
    <w:lvl w:ilvl="5">
      <w:start w:val="1"/>
      <w:numFmt w:val="lowerRoman"/>
      <w:lvlText w:val="%6."/>
      <w:lvlJc w:val="right"/>
      <w:pPr>
        <w:ind w:left="6096" w:hanging="180"/>
      </w:pPr>
    </w:lvl>
    <w:lvl w:ilvl="6">
      <w:start w:val="1"/>
      <w:numFmt w:val="decimal"/>
      <w:lvlText w:val="%7."/>
      <w:lvlJc w:val="left"/>
      <w:pPr>
        <w:ind w:left="6816" w:hanging="360"/>
      </w:pPr>
    </w:lvl>
    <w:lvl w:ilvl="7">
      <w:start w:val="1"/>
      <w:numFmt w:val="lowerLetter"/>
      <w:lvlText w:val="%8."/>
      <w:lvlJc w:val="left"/>
      <w:pPr>
        <w:ind w:left="7536" w:hanging="360"/>
      </w:pPr>
    </w:lvl>
    <w:lvl w:ilvl="8">
      <w:start w:val="1"/>
      <w:numFmt w:val="lowerRoman"/>
      <w:lvlText w:val="%9."/>
      <w:lvlJc w:val="right"/>
      <w:pPr>
        <w:ind w:left="8256" w:hanging="180"/>
      </w:pPr>
    </w:lvl>
  </w:abstractNum>
  <w:abstractNum w:abstractNumId="21" w15:restartNumberingAfterBreak="0">
    <w:nsid w:val="0E2021BE"/>
    <w:multiLevelType w:val="hybridMultilevel"/>
    <w:tmpl w:val="392A4994"/>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22"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15:restartNumberingAfterBreak="0">
    <w:nsid w:val="11702580"/>
    <w:multiLevelType w:val="multilevel"/>
    <w:tmpl w:val="11702580"/>
    <w:lvl w:ilvl="0">
      <w:start w:val="1"/>
      <w:numFmt w:val="bullet"/>
      <w:pStyle w:val="Propio"/>
      <w:lvlText w:val=""/>
      <w:lvlJc w:val="left"/>
      <w:pPr>
        <w:tabs>
          <w:tab w:val="left" w:pos="720"/>
        </w:tabs>
        <w:ind w:left="720" w:hanging="360"/>
      </w:pPr>
      <w:rPr>
        <w:rFonts w:ascii="Symbol" w:hAnsi="Symbol" w:hint="default"/>
        <w:color w:val="auto"/>
      </w:rPr>
    </w:lvl>
    <w:lvl w:ilvl="1">
      <w:start w:val="1"/>
      <w:numFmt w:val="bullet"/>
      <w:lvlText w:val=""/>
      <w:lvlJc w:val="left"/>
      <w:pPr>
        <w:tabs>
          <w:tab w:val="left" w:pos="1440"/>
        </w:tabs>
        <w:ind w:left="1440" w:hanging="360"/>
      </w:pPr>
      <w:rPr>
        <w:rFonts w:ascii="Symbol" w:hAnsi="Symbol" w:hint="default"/>
        <w:color w:val="auto"/>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24" w15:restartNumberingAfterBreak="0">
    <w:nsid w:val="11883188"/>
    <w:multiLevelType w:val="singleLevel"/>
    <w:tmpl w:val="11883188"/>
    <w:lvl w:ilvl="0">
      <w:start w:val="1"/>
      <w:numFmt w:val="bullet"/>
      <w:pStyle w:val="Estilo2"/>
      <w:lvlText w:val=""/>
      <w:lvlJc w:val="left"/>
      <w:pPr>
        <w:tabs>
          <w:tab w:val="left" w:pos="360"/>
        </w:tabs>
        <w:ind w:left="360" w:hanging="360"/>
      </w:pPr>
      <w:rPr>
        <w:rFonts w:ascii="Wingdings" w:hAnsi="Wingdings" w:hint="default"/>
      </w:rPr>
    </w:lvl>
  </w:abstractNum>
  <w:abstractNum w:abstractNumId="25" w15:restartNumberingAfterBreak="0">
    <w:nsid w:val="11A5254F"/>
    <w:multiLevelType w:val="multilevel"/>
    <w:tmpl w:val="07464DA4"/>
    <w:lvl w:ilvl="0">
      <w:start w:val="1"/>
      <w:numFmt w:val="decimal"/>
      <w:pStyle w:val="INE"/>
      <w:suff w:val="space"/>
      <w:lvlText w:val="%1."/>
      <w:lvlJc w:val="left"/>
      <w:pPr>
        <w:ind w:left="360" w:hanging="360"/>
      </w:pPr>
      <w:rPr>
        <w:rFonts w:ascii="Arial" w:hAnsi="Arial" w:cs="Arial" w:hint="default"/>
        <w:b/>
        <w:color w:val="EA0075"/>
        <w:sz w:val="28"/>
        <w:szCs w:val="28"/>
      </w:rPr>
    </w:lvl>
    <w:lvl w:ilvl="1">
      <w:start w:val="1"/>
      <w:numFmt w:val="decimal"/>
      <w:pStyle w:val="INE2"/>
      <w:suff w:val="space"/>
      <w:lvlText w:val="%1.%2"/>
      <w:lvlJc w:val="left"/>
      <w:pPr>
        <w:ind w:left="786" w:hanging="360"/>
      </w:pPr>
      <w:rPr>
        <w:rFonts w:asciiTheme="majorHAnsi" w:hAnsiTheme="majorHAnsi" w:cstheme="majorHAnsi" w:hint="default"/>
        <w:b/>
        <w:i w:val="0"/>
        <w:color w:val="EA0075"/>
        <w:sz w:val="32"/>
        <w:szCs w:val="32"/>
      </w:rPr>
    </w:lvl>
    <w:lvl w:ilvl="2">
      <w:start w:val="1"/>
      <w:numFmt w:val="decimal"/>
      <w:pStyle w:val="INE3"/>
      <w:suff w:val="space"/>
      <w:lvlText w:val="%1.%2.%3"/>
      <w:lvlJc w:val="left"/>
      <w:pPr>
        <w:ind w:left="1997" w:hanging="720"/>
      </w:pPr>
      <w:rPr>
        <w:rFonts w:asciiTheme="majorHAnsi" w:hAnsiTheme="majorHAnsi" w:cstheme="majorHAnsi" w:hint="default"/>
        <w:b/>
        <w:color w:val="EA0075"/>
        <w:sz w:val="28"/>
        <w:szCs w:val="32"/>
      </w:rPr>
    </w:lvl>
    <w:lvl w:ilvl="3">
      <w:start w:val="1"/>
      <w:numFmt w:val="decimal"/>
      <w:pStyle w:val="INE4"/>
      <w:suff w:val="space"/>
      <w:lvlText w:val="%1.%2.%3.%4"/>
      <w:lvlJc w:val="left"/>
      <w:pPr>
        <w:ind w:left="3108" w:hanging="720"/>
      </w:pPr>
      <w:rPr>
        <w:b/>
        <w:sz w:val="28"/>
        <w:szCs w:val="32"/>
      </w:rPr>
    </w:lvl>
    <w:lvl w:ilvl="4">
      <w:start w:val="1"/>
      <w:numFmt w:val="decimal"/>
      <w:pStyle w:val="INE5"/>
      <w:suff w:val="space"/>
      <w:lvlText w:val="%1.%2.%3.%4.%5"/>
      <w:lvlJc w:val="left"/>
      <w:pPr>
        <w:ind w:left="5192" w:hanging="1080"/>
      </w:pPr>
      <w:rPr>
        <w:rFonts w:hint="default"/>
        <w:b/>
        <w:sz w:val="28"/>
        <w:szCs w:val="32"/>
      </w:rPr>
    </w:lvl>
    <w:lvl w:ilvl="5">
      <w:start w:val="1"/>
      <w:numFmt w:val="decimal"/>
      <w:suff w:val="space"/>
      <w:lvlText w:val="%1.%2.%3.%4.%5.%6"/>
      <w:lvlJc w:val="left"/>
      <w:pPr>
        <w:ind w:left="5060" w:hanging="1080"/>
      </w:pPr>
      <w:rPr>
        <w:rFonts w:hint="default"/>
      </w:rPr>
    </w:lvl>
    <w:lvl w:ilvl="6">
      <w:start w:val="1"/>
      <w:numFmt w:val="decimal"/>
      <w:lvlText w:val="%1.%2.%3.%4.%5.%6.%7"/>
      <w:lvlJc w:val="left"/>
      <w:pPr>
        <w:ind w:left="6216" w:hanging="1440"/>
      </w:pPr>
      <w:rPr>
        <w:rFonts w:hint="default"/>
      </w:rPr>
    </w:lvl>
    <w:lvl w:ilvl="7">
      <w:start w:val="1"/>
      <w:numFmt w:val="decimal"/>
      <w:lvlText w:val="%1.%2.%3.%4.%5.%6.%7.%8"/>
      <w:lvlJc w:val="left"/>
      <w:pPr>
        <w:ind w:left="7012" w:hanging="1440"/>
      </w:pPr>
      <w:rPr>
        <w:rFonts w:hint="default"/>
      </w:rPr>
    </w:lvl>
    <w:lvl w:ilvl="8">
      <w:start w:val="1"/>
      <w:numFmt w:val="decimal"/>
      <w:lvlText w:val="%1.%2.%3.%4.%5.%6.%7.%8.%9"/>
      <w:lvlJc w:val="left"/>
      <w:pPr>
        <w:ind w:left="8168" w:hanging="1800"/>
      </w:pPr>
      <w:rPr>
        <w:rFonts w:hint="default"/>
      </w:rPr>
    </w:lvl>
  </w:abstractNum>
  <w:abstractNum w:abstractNumId="26" w15:restartNumberingAfterBreak="0">
    <w:nsid w:val="133811BD"/>
    <w:multiLevelType w:val="singleLevel"/>
    <w:tmpl w:val="133811BD"/>
    <w:lvl w:ilvl="0">
      <w:start w:val="1"/>
      <w:numFmt w:val="decimal"/>
      <w:pStyle w:val="Titre5b"/>
      <w:lvlText w:val="1.2.2.%1."/>
      <w:lvlJc w:val="left"/>
      <w:pPr>
        <w:tabs>
          <w:tab w:val="left" w:pos="1080"/>
        </w:tabs>
        <w:ind w:left="360" w:hanging="360"/>
      </w:pPr>
      <w:rPr>
        <w:rFonts w:cs="Times New Roman"/>
        <w:b/>
        <w:i w:val="0"/>
        <w:sz w:val="22"/>
      </w:rPr>
    </w:lvl>
  </w:abstractNum>
  <w:abstractNum w:abstractNumId="27" w15:restartNumberingAfterBreak="0">
    <w:nsid w:val="14721F15"/>
    <w:multiLevelType w:val="hybridMultilevel"/>
    <w:tmpl w:val="AD4A92D6"/>
    <w:lvl w:ilvl="0" w:tplc="C6460740">
      <w:start w:val="1"/>
      <w:numFmt w:val="lowerLetter"/>
      <w:lvlText w:val="%1)"/>
      <w:lvlJc w:val="left"/>
      <w:pPr>
        <w:ind w:left="720" w:hanging="360"/>
      </w:pPr>
      <w:rPr>
        <w:b/>
        <w:bCs w:val="0"/>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15:restartNumberingAfterBreak="0">
    <w:nsid w:val="1491439C"/>
    <w:multiLevelType w:val="multilevel"/>
    <w:tmpl w:val="1491439C"/>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29" w15:restartNumberingAfterBreak="0">
    <w:nsid w:val="1566109B"/>
    <w:multiLevelType w:val="singleLevel"/>
    <w:tmpl w:val="1566109B"/>
    <w:lvl w:ilvl="0">
      <w:start w:val="1"/>
      <w:numFmt w:val="bullet"/>
      <w:pStyle w:val="Bullet1"/>
      <w:lvlText w:val=""/>
      <w:lvlJc w:val="left"/>
      <w:pPr>
        <w:tabs>
          <w:tab w:val="left" w:pos="360"/>
        </w:tabs>
        <w:ind w:left="360" w:hanging="360"/>
      </w:pPr>
      <w:rPr>
        <w:rFonts w:ascii="Symbol" w:hAnsi="Symbol" w:hint="default"/>
      </w:rPr>
    </w:lvl>
  </w:abstractNum>
  <w:abstractNum w:abstractNumId="30" w15:restartNumberingAfterBreak="0">
    <w:nsid w:val="15D413F3"/>
    <w:multiLevelType w:val="hybridMultilevel"/>
    <w:tmpl w:val="9886ECCC"/>
    <w:lvl w:ilvl="0" w:tplc="052A57A6">
      <w:start w:val="1"/>
      <w:numFmt w:val="decimal"/>
      <w:pStyle w:val="8EjemplosIndices"/>
      <w:lvlText w:val="%1."/>
      <w:lvlJc w:val="left"/>
      <w:pPr>
        <w:ind w:left="862" w:hanging="360"/>
      </w:pPr>
      <w:rPr>
        <w:b/>
      </w:rPr>
    </w:lvl>
    <w:lvl w:ilvl="1" w:tplc="080A0001">
      <w:start w:val="1"/>
      <w:numFmt w:val="bullet"/>
      <w:lvlText w:val=""/>
      <w:lvlJc w:val="left"/>
      <w:pPr>
        <w:ind w:left="1582" w:hanging="360"/>
      </w:pPr>
      <w:rPr>
        <w:rFonts w:ascii="Symbol" w:hAnsi="Symbol" w:hint="default"/>
      </w:rPr>
    </w:lvl>
    <w:lvl w:ilvl="2" w:tplc="080A001B">
      <w:start w:val="1"/>
      <w:numFmt w:val="lowerRoman"/>
      <w:lvlText w:val="%3."/>
      <w:lvlJc w:val="right"/>
      <w:pPr>
        <w:ind w:left="2302" w:hanging="180"/>
      </w:pPr>
    </w:lvl>
    <w:lvl w:ilvl="3" w:tplc="080A000F">
      <w:start w:val="1"/>
      <w:numFmt w:val="decimal"/>
      <w:lvlText w:val="%4."/>
      <w:lvlJc w:val="left"/>
      <w:pPr>
        <w:ind w:left="3022" w:hanging="360"/>
      </w:pPr>
    </w:lvl>
    <w:lvl w:ilvl="4" w:tplc="080A0019">
      <w:start w:val="1"/>
      <w:numFmt w:val="lowerLetter"/>
      <w:lvlText w:val="%5."/>
      <w:lvlJc w:val="left"/>
      <w:pPr>
        <w:ind w:left="3742" w:hanging="360"/>
      </w:pPr>
    </w:lvl>
    <w:lvl w:ilvl="5" w:tplc="080A001B">
      <w:start w:val="1"/>
      <w:numFmt w:val="lowerRoman"/>
      <w:lvlText w:val="%6."/>
      <w:lvlJc w:val="right"/>
      <w:pPr>
        <w:ind w:left="4462" w:hanging="180"/>
      </w:pPr>
    </w:lvl>
    <w:lvl w:ilvl="6" w:tplc="080A000F">
      <w:start w:val="1"/>
      <w:numFmt w:val="decimal"/>
      <w:lvlText w:val="%7."/>
      <w:lvlJc w:val="left"/>
      <w:pPr>
        <w:ind w:left="5182" w:hanging="360"/>
      </w:pPr>
    </w:lvl>
    <w:lvl w:ilvl="7" w:tplc="080A0019">
      <w:start w:val="1"/>
      <w:numFmt w:val="lowerLetter"/>
      <w:lvlText w:val="%8."/>
      <w:lvlJc w:val="left"/>
      <w:pPr>
        <w:ind w:left="5902" w:hanging="360"/>
      </w:pPr>
    </w:lvl>
    <w:lvl w:ilvl="8" w:tplc="080A001B">
      <w:start w:val="1"/>
      <w:numFmt w:val="lowerRoman"/>
      <w:lvlText w:val="%9."/>
      <w:lvlJc w:val="right"/>
      <w:pPr>
        <w:ind w:left="6622" w:hanging="180"/>
      </w:pPr>
    </w:lvl>
  </w:abstractNum>
  <w:abstractNum w:abstractNumId="31"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32" w15:restartNumberingAfterBreak="0">
    <w:nsid w:val="16E20BB0"/>
    <w:multiLevelType w:val="multilevel"/>
    <w:tmpl w:val="16E20BB0"/>
    <w:styleLink w:val="Estilo232"/>
    <w:lvl w:ilvl="0">
      <w:start w:val="1"/>
      <w:numFmt w:val="decimal"/>
      <w:lvlText w:val="%1."/>
      <w:lvlJc w:val="left"/>
      <w:pPr>
        <w:tabs>
          <w:tab w:val="left"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left" w:pos="1221"/>
        </w:tabs>
        <w:ind w:left="1221" w:hanging="504"/>
      </w:pPr>
      <w:rPr>
        <w:rFonts w:cs="Times New Roman" w:hint="default"/>
      </w:rPr>
    </w:lvl>
    <w:lvl w:ilvl="3">
      <w:start w:val="1"/>
      <w:numFmt w:val="decimal"/>
      <w:lvlText w:val="%1.%2.%3.%4."/>
      <w:lvlJc w:val="left"/>
      <w:pPr>
        <w:tabs>
          <w:tab w:val="left" w:pos="1797"/>
        </w:tabs>
        <w:ind w:left="1725" w:hanging="648"/>
      </w:pPr>
      <w:rPr>
        <w:rFonts w:cs="Times New Roman" w:hint="default"/>
      </w:rPr>
    </w:lvl>
    <w:lvl w:ilvl="4">
      <w:start w:val="1"/>
      <w:numFmt w:val="decimal"/>
      <w:lvlText w:val="%1.%2.%3.%4.%5."/>
      <w:lvlJc w:val="left"/>
      <w:pPr>
        <w:tabs>
          <w:tab w:val="left" w:pos="2517"/>
        </w:tabs>
        <w:ind w:left="2229" w:hanging="792"/>
      </w:pPr>
      <w:rPr>
        <w:rFonts w:cs="Times New Roman" w:hint="default"/>
      </w:rPr>
    </w:lvl>
    <w:lvl w:ilvl="5">
      <w:start w:val="1"/>
      <w:numFmt w:val="decimal"/>
      <w:lvlText w:val="%1.%2.%3.%4.%5.%6."/>
      <w:lvlJc w:val="left"/>
      <w:pPr>
        <w:tabs>
          <w:tab w:val="left" w:pos="2877"/>
        </w:tabs>
        <w:ind w:left="2733" w:hanging="936"/>
      </w:pPr>
      <w:rPr>
        <w:rFonts w:cs="Times New Roman" w:hint="default"/>
      </w:rPr>
    </w:lvl>
    <w:lvl w:ilvl="6">
      <w:start w:val="1"/>
      <w:numFmt w:val="decimal"/>
      <w:lvlText w:val="%1.%2.%3.%4.%5.%6.%7."/>
      <w:lvlJc w:val="left"/>
      <w:pPr>
        <w:tabs>
          <w:tab w:val="left" w:pos="3597"/>
        </w:tabs>
        <w:ind w:left="3237" w:hanging="1080"/>
      </w:pPr>
      <w:rPr>
        <w:rFonts w:cs="Times New Roman" w:hint="default"/>
      </w:rPr>
    </w:lvl>
    <w:lvl w:ilvl="7">
      <w:start w:val="1"/>
      <w:numFmt w:val="decimal"/>
      <w:lvlText w:val="%1.%2.%3.%4.%5.%6.%7.%8."/>
      <w:lvlJc w:val="left"/>
      <w:pPr>
        <w:tabs>
          <w:tab w:val="left" w:pos="3957"/>
        </w:tabs>
        <w:ind w:left="3741" w:hanging="1224"/>
      </w:pPr>
      <w:rPr>
        <w:rFonts w:cs="Times New Roman" w:hint="default"/>
      </w:rPr>
    </w:lvl>
    <w:lvl w:ilvl="8">
      <w:start w:val="1"/>
      <w:numFmt w:val="decimal"/>
      <w:lvlText w:val="%1.%2.%3.%4.%5.%6.%7.%8.%9."/>
      <w:lvlJc w:val="left"/>
      <w:pPr>
        <w:tabs>
          <w:tab w:val="left" w:pos="4677"/>
        </w:tabs>
        <w:ind w:left="4317" w:hanging="1440"/>
      </w:pPr>
      <w:rPr>
        <w:rFonts w:cs="Times New Roman" w:hint="default"/>
      </w:rPr>
    </w:lvl>
  </w:abstractNum>
  <w:abstractNum w:abstractNumId="33" w15:restartNumberingAfterBreak="0">
    <w:nsid w:val="174E339B"/>
    <w:multiLevelType w:val="hybridMultilevel"/>
    <w:tmpl w:val="CC6832D6"/>
    <w:styleLink w:val="111111221"/>
    <w:lvl w:ilvl="0" w:tplc="2FFAED02">
      <w:start w:val="1"/>
      <w:numFmt w:val="upperLetter"/>
      <w:lvlText w:val="%1)"/>
      <w:lvlJc w:val="left"/>
      <w:pPr>
        <w:ind w:left="567" w:hanging="567"/>
      </w:pPr>
      <w:rPr>
        <w:rFonts w:ascii="Arial" w:eastAsia="Arial" w:hAnsi="Arial" w:cs="Arial" w:hint="default"/>
        <w:spacing w:val="-1"/>
        <w:w w:val="100"/>
        <w:sz w:val="22"/>
        <w:szCs w:val="22"/>
        <w:lang w:val="es-ES" w:eastAsia="es-ES" w:bidi="es-ES"/>
      </w:rPr>
    </w:lvl>
    <w:lvl w:ilvl="1" w:tplc="FB5464C2">
      <w:numFmt w:val="bullet"/>
      <w:lvlText w:val="•"/>
      <w:lvlJc w:val="left"/>
      <w:pPr>
        <w:ind w:left="1639" w:hanging="567"/>
      </w:pPr>
      <w:rPr>
        <w:rFonts w:hint="default"/>
        <w:lang w:val="es-ES" w:eastAsia="es-ES" w:bidi="es-ES"/>
      </w:rPr>
    </w:lvl>
    <w:lvl w:ilvl="2" w:tplc="BDA63FD8">
      <w:numFmt w:val="bullet"/>
      <w:lvlText w:val="•"/>
      <w:lvlJc w:val="left"/>
      <w:pPr>
        <w:ind w:left="2706" w:hanging="567"/>
      </w:pPr>
      <w:rPr>
        <w:rFonts w:hint="default"/>
        <w:lang w:val="es-ES" w:eastAsia="es-ES" w:bidi="es-ES"/>
      </w:rPr>
    </w:lvl>
    <w:lvl w:ilvl="3" w:tplc="914C96F6">
      <w:numFmt w:val="bullet"/>
      <w:lvlText w:val="•"/>
      <w:lvlJc w:val="left"/>
      <w:pPr>
        <w:ind w:left="3773" w:hanging="567"/>
      </w:pPr>
      <w:rPr>
        <w:rFonts w:hint="default"/>
        <w:lang w:val="es-ES" w:eastAsia="es-ES" w:bidi="es-ES"/>
      </w:rPr>
    </w:lvl>
    <w:lvl w:ilvl="4" w:tplc="BFE08BE6">
      <w:numFmt w:val="bullet"/>
      <w:lvlText w:val="•"/>
      <w:lvlJc w:val="left"/>
      <w:pPr>
        <w:ind w:left="4840" w:hanging="567"/>
      </w:pPr>
      <w:rPr>
        <w:rFonts w:hint="default"/>
        <w:lang w:val="es-ES" w:eastAsia="es-ES" w:bidi="es-ES"/>
      </w:rPr>
    </w:lvl>
    <w:lvl w:ilvl="5" w:tplc="8D3E121E">
      <w:numFmt w:val="bullet"/>
      <w:lvlText w:val="•"/>
      <w:lvlJc w:val="left"/>
      <w:pPr>
        <w:ind w:left="5907" w:hanging="567"/>
      </w:pPr>
      <w:rPr>
        <w:rFonts w:hint="default"/>
        <w:lang w:val="es-ES" w:eastAsia="es-ES" w:bidi="es-ES"/>
      </w:rPr>
    </w:lvl>
    <w:lvl w:ilvl="6" w:tplc="49E6640A">
      <w:numFmt w:val="bullet"/>
      <w:lvlText w:val="•"/>
      <w:lvlJc w:val="left"/>
      <w:pPr>
        <w:ind w:left="6974" w:hanging="567"/>
      </w:pPr>
      <w:rPr>
        <w:rFonts w:hint="default"/>
        <w:lang w:val="es-ES" w:eastAsia="es-ES" w:bidi="es-ES"/>
      </w:rPr>
    </w:lvl>
    <w:lvl w:ilvl="7" w:tplc="2F346A90">
      <w:numFmt w:val="bullet"/>
      <w:lvlText w:val="•"/>
      <w:lvlJc w:val="left"/>
      <w:pPr>
        <w:ind w:left="8041" w:hanging="567"/>
      </w:pPr>
      <w:rPr>
        <w:rFonts w:hint="default"/>
        <w:lang w:val="es-ES" w:eastAsia="es-ES" w:bidi="es-ES"/>
      </w:rPr>
    </w:lvl>
    <w:lvl w:ilvl="8" w:tplc="AF84CAEC">
      <w:numFmt w:val="bullet"/>
      <w:lvlText w:val="•"/>
      <w:lvlJc w:val="left"/>
      <w:pPr>
        <w:ind w:left="9108" w:hanging="567"/>
      </w:pPr>
      <w:rPr>
        <w:rFonts w:hint="default"/>
        <w:lang w:val="es-ES" w:eastAsia="es-ES" w:bidi="es-ES"/>
      </w:rPr>
    </w:lvl>
  </w:abstractNum>
  <w:abstractNum w:abstractNumId="34" w15:restartNumberingAfterBreak="0">
    <w:nsid w:val="181B0819"/>
    <w:multiLevelType w:val="multilevel"/>
    <w:tmpl w:val="181B0819"/>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19F75A02"/>
    <w:multiLevelType w:val="hybridMultilevel"/>
    <w:tmpl w:val="96A4A154"/>
    <w:lvl w:ilvl="0" w:tplc="080A0001">
      <w:start w:val="1"/>
      <w:numFmt w:val="bullet"/>
      <w:lvlText w:val=""/>
      <w:lvlJc w:val="left"/>
      <w:pPr>
        <w:ind w:left="1068" w:hanging="360"/>
      </w:pPr>
      <w:rPr>
        <w:rFonts w:ascii="Symbol" w:hAnsi="Symbol" w:hint="default"/>
        <w:b w:val="0"/>
        <w:sz w:val="20"/>
        <w:szCs w:val="20"/>
      </w:rPr>
    </w:lvl>
    <w:lvl w:ilvl="1" w:tplc="080A0003" w:tentative="1">
      <w:start w:val="1"/>
      <w:numFmt w:val="bullet"/>
      <w:lvlText w:val="o"/>
      <w:lvlJc w:val="left"/>
      <w:pPr>
        <w:ind w:left="1788" w:hanging="360"/>
      </w:pPr>
      <w:rPr>
        <w:rFonts w:ascii="Courier New" w:hAnsi="Courier New" w:cs="Courier New" w:hint="default"/>
      </w:rPr>
    </w:lvl>
    <w:lvl w:ilvl="2" w:tplc="080A0005" w:tentative="1">
      <w:start w:val="1"/>
      <w:numFmt w:val="bullet"/>
      <w:lvlText w:val=""/>
      <w:lvlJc w:val="left"/>
      <w:pPr>
        <w:ind w:left="2508" w:hanging="360"/>
      </w:pPr>
      <w:rPr>
        <w:rFonts w:ascii="Wingdings" w:hAnsi="Wingdings" w:hint="default"/>
      </w:rPr>
    </w:lvl>
    <w:lvl w:ilvl="3" w:tplc="080A0001" w:tentative="1">
      <w:start w:val="1"/>
      <w:numFmt w:val="bullet"/>
      <w:lvlText w:val=""/>
      <w:lvlJc w:val="left"/>
      <w:pPr>
        <w:ind w:left="3228" w:hanging="360"/>
      </w:pPr>
      <w:rPr>
        <w:rFonts w:ascii="Symbol" w:hAnsi="Symbol" w:hint="default"/>
      </w:rPr>
    </w:lvl>
    <w:lvl w:ilvl="4" w:tplc="080A0003" w:tentative="1">
      <w:start w:val="1"/>
      <w:numFmt w:val="bullet"/>
      <w:lvlText w:val="o"/>
      <w:lvlJc w:val="left"/>
      <w:pPr>
        <w:ind w:left="3948" w:hanging="360"/>
      </w:pPr>
      <w:rPr>
        <w:rFonts w:ascii="Courier New" w:hAnsi="Courier New" w:cs="Courier New" w:hint="default"/>
      </w:rPr>
    </w:lvl>
    <w:lvl w:ilvl="5" w:tplc="080A0005" w:tentative="1">
      <w:start w:val="1"/>
      <w:numFmt w:val="bullet"/>
      <w:lvlText w:val=""/>
      <w:lvlJc w:val="left"/>
      <w:pPr>
        <w:ind w:left="4668" w:hanging="360"/>
      </w:pPr>
      <w:rPr>
        <w:rFonts w:ascii="Wingdings" w:hAnsi="Wingdings" w:hint="default"/>
      </w:rPr>
    </w:lvl>
    <w:lvl w:ilvl="6" w:tplc="080A0001" w:tentative="1">
      <w:start w:val="1"/>
      <w:numFmt w:val="bullet"/>
      <w:lvlText w:val=""/>
      <w:lvlJc w:val="left"/>
      <w:pPr>
        <w:ind w:left="5388" w:hanging="360"/>
      </w:pPr>
      <w:rPr>
        <w:rFonts w:ascii="Symbol" w:hAnsi="Symbol" w:hint="default"/>
      </w:rPr>
    </w:lvl>
    <w:lvl w:ilvl="7" w:tplc="080A0003" w:tentative="1">
      <w:start w:val="1"/>
      <w:numFmt w:val="bullet"/>
      <w:lvlText w:val="o"/>
      <w:lvlJc w:val="left"/>
      <w:pPr>
        <w:ind w:left="6108" w:hanging="360"/>
      </w:pPr>
      <w:rPr>
        <w:rFonts w:ascii="Courier New" w:hAnsi="Courier New" w:cs="Courier New" w:hint="default"/>
      </w:rPr>
    </w:lvl>
    <w:lvl w:ilvl="8" w:tplc="080A0005" w:tentative="1">
      <w:start w:val="1"/>
      <w:numFmt w:val="bullet"/>
      <w:lvlText w:val=""/>
      <w:lvlJc w:val="left"/>
      <w:pPr>
        <w:ind w:left="6828" w:hanging="360"/>
      </w:pPr>
      <w:rPr>
        <w:rFonts w:ascii="Wingdings" w:hAnsi="Wingdings" w:hint="default"/>
      </w:rPr>
    </w:lvl>
  </w:abstractNum>
  <w:abstractNum w:abstractNumId="36" w15:restartNumberingAfterBreak="0">
    <w:nsid w:val="1BEA0EDF"/>
    <w:multiLevelType w:val="multilevel"/>
    <w:tmpl w:val="1BEA0EDF"/>
    <w:lvl w:ilvl="0">
      <w:start w:val="1"/>
      <w:numFmt w:val="lowerLetter"/>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7" w15:restartNumberingAfterBreak="0">
    <w:nsid w:val="1E351625"/>
    <w:multiLevelType w:val="singleLevel"/>
    <w:tmpl w:val="1E351625"/>
    <w:lvl w:ilvl="0">
      <w:start w:val="1"/>
      <w:numFmt w:val="decimal"/>
      <w:pStyle w:val="Style1"/>
      <w:lvlText w:val="1.1.%1."/>
      <w:lvlJc w:val="left"/>
      <w:pPr>
        <w:tabs>
          <w:tab w:val="left" w:pos="720"/>
        </w:tabs>
        <w:ind w:left="360" w:hanging="360"/>
      </w:pPr>
      <w:rPr>
        <w:rFonts w:cs="Times New Roman"/>
        <w:b/>
        <w:i w:val="0"/>
        <w:sz w:val="22"/>
      </w:rPr>
    </w:lvl>
  </w:abstractNum>
  <w:abstractNum w:abstractNumId="38" w15:restartNumberingAfterBreak="0">
    <w:nsid w:val="1EB537FE"/>
    <w:multiLevelType w:val="hybridMultilevel"/>
    <w:tmpl w:val="A0961124"/>
    <w:styleLink w:val="Estilo2121"/>
    <w:lvl w:ilvl="0" w:tplc="06DEC7C4">
      <w:start w:val="1"/>
      <w:numFmt w:val="upperLetter"/>
      <w:lvlText w:val="%1)"/>
      <w:lvlJc w:val="left"/>
      <w:pPr>
        <w:ind w:left="506" w:hanging="264"/>
      </w:pPr>
      <w:rPr>
        <w:rFonts w:ascii="Arial" w:eastAsia="Arial" w:hAnsi="Arial" w:cs="Arial" w:hint="default"/>
        <w:b/>
        <w:bCs/>
        <w:spacing w:val="-5"/>
        <w:w w:val="99"/>
        <w:sz w:val="20"/>
        <w:szCs w:val="20"/>
        <w:lang w:val="es-ES" w:eastAsia="es-ES" w:bidi="es-ES"/>
      </w:rPr>
    </w:lvl>
    <w:lvl w:ilvl="1" w:tplc="2F38E7D6">
      <w:start w:val="1"/>
      <w:numFmt w:val="upperLetter"/>
      <w:lvlText w:val="%2."/>
      <w:lvlJc w:val="left"/>
      <w:pPr>
        <w:ind w:left="962" w:hanging="360"/>
      </w:pPr>
      <w:rPr>
        <w:rFonts w:ascii="Arial" w:eastAsia="Arial" w:hAnsi="Arial" w:cs="Arial" w:hint="default"/>
        <w:spacing w:val="-1"/>
        <w:w w:val="99"/>
        <w:sz w:val="20"/>
        <w:szCs w:val="20"/>
        <w:lang w:val="es-ES" w:eastAsia="es-ES" w:bidi="es-ES"/>
      </w:rPr>
    </w:lvl>
    <w:lvl w:ilvl="2" w:tplc="945053B2">
      <w:start w:val="1"/>
      <w:numFmt w:val="lowerLetter"/>
      <w:lvlText w:val="%3)"/>
      <w:lvlJc w:val="left"/>
      <w:pPr>
        <w:ind w:left="1682" w:hanging="360"/>
      </w:pPr>
      <w:rPr>
        <w:rFonts w:ascii="Arial" w:eastAsia="Arial" w:hAnsi="Arial" w:cs="Arial" w:hint="default"/>
        <w:b/>
        <w:bCs/>
        <w:spacing w:val="-1"/>
        <w:w w:val="99"/>
        <w:sz w:val="20"/>
        <w:szCs w:val="20"/>
        <w:lang w:val="es-ES" w:eastAsia="es-ES" w:bidi="es-ES"/>
      </w:rPr>
    </w:lvl>
    <w:lvl w:ilvl="3" w:tplc="578E4C6C">
      <w:numFmt w:val="bullet"/>
      <w:lvlText w:val="•"/>
      <w:lvlJc w:val="left"/>
      <w:pPr>
        <w:ind w:left="2740" w:hanging="360"/>
      </w:pPr>
      <w:rPr>
        <w:rFonts w:hint="default"/>
        <w:lang w:val="es-ES" w:eastAsia="es-ES" w:bidi="es-ES"/>
      </w:rPr>
    </w:lvl>
    <w:lvl w:ilvl="4" w:tplc="41ACDCAC">
      <w:numFmt w:val="bullet"/>
      <w:lvlText w:val="•"/>
      <w:lvlJc w:val="left"/>
      <w:pPr>
        <w:ind w:left="3800" w:hanging="360"/>
      </w:pPr>
      <w:rPr>
        <w:rFonts w:hint="default"/>
        <w:lang w:val="es-ES" w:eastAsia="es-ES" w:bidi="es-ES"/>
      </w:rPr>
    </w:lvl>
    <w:lvl w:ilvl="5" w:tplc="548AB9BE">
      <w:numFmt w:val="bullet"/>
      <w:lvlText w:val="•"/>
      <w:lvlJc w:val="left"/>
      <w:pPr>
        <w:ind w:left="4860" w:hanging="360"/>
      </w:pPr>
      <w:rPr>
        <w:rFonts w:hint="default"/>
        <w:lang w:val="es-ES" w:eastAsia="es-ES" w:bidi="es-ES"/>
      </w:rPr>
    </w:lvl>
    <w:lvl w:ilvl="6" w:tplc="5EFC6F6C">
      <w:numFmt w:val="bullet"/>
      <w:lvlText w:val="•"/>
      <w:lvlJc w:val="left"/>
      <w:pPr>
        <w:ind w:left="5921" w:hanging="360"/>
      </w:pPr>
      <w:rPr>
        <w:rFonts w:hint="default"/>
        <w:lang w:val="es-ES" w:eastAsia="es-ES" w:bidi="es-ES"/>
      </w:rPr>
    </w:lvl>
    <w:lvl w:ilvl="7" w:tplc="00865282">
      <w:numFmt w:val="bullet"/>
      <w:lvlText w:val="•"/>
      <w:lvlJc w:val="left"/>
      <w:pPr>
        <w:ind w:left="6981" w:hanging="360"/>
      </w:pPr>
      <w:rPr>
        <w:rFonts w:hint="default"/>
        <w:lang w:val="es-ES" w:eastAsia="es-ES" w:bidi="es-ES"/>
      </w:rPr>
    </w:lvl>
    <w:lvl w:ilvl="8" w:tplc="D108D68A">
      <w:numFmt w:val="bullet"/>
      <w:lvlText w:val="•"/>
      <w:lvlJc w:val="left"/>
      <w:pPr>
        <w:ind w:left="8041" w:hanging="360"/>
      </w:pPr>
      <w:rPr>
        <w:rFonts w:hint="default"/>
        <w:lang w:val="es-ES" w:eastAsia="es-ES" w:bidi="es-ES"/>
      </w:rPr>
    </w:lvl>
  </w:abstractNum>
  <w:abstractNum w:abstractNumId="39" w15:restartNumberingAfterBreak="0">
    <w:nsid w:val="21654CD6"/>
    <w:multiLevelType w:val="multilevel"/>
    <w:tmpl w:val="21654CD6"/>
    <w:lvl w:ilvl="0">
      <w:start w:val="1"/>
      <w:numFmt w:val="lowerLetter"/>
      <w:lvlText w:val="%1)"/>
      <w:lvlJc w:val="left"/>
      <w:pPr>
        <w:ind w:left="1065" w:hanging="360"/>
      </w:pPr>
      <w:rPr>
        <w:rFonts w:hint="default"/>
        <w:b/>
        <w:i w:val="0"/>
        <w:sz w:val="18"/>
        <w:szCs w:val="18"/>
      </w:r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40" w15:restartNumberingAfterBreak="0">
    <w:nsid w:val="220B2FEF"/>
    <w:multiLevelType w:val="multilevel"/>
    <w:tmpl w:val="220B2FEF"/>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41" w15:restartNumberingAfterBreak="0">
    <w:nsid w:val="220B3105"/>
    <w:multiLevelType w:val="multilevel"/>
    <w:tmpl w:val="220B3105"/>
    <w:lvl w:ilvl="0">
      <w:start w:val="1"/>
      <w:numFmt w:val="decimal"/>
      <w:lvlText w:val="%1)"/>
      <w:lvlJc w:val="left"/>
      <w:pPr>
        <w:tabs>
          <w:tab w:val="left" w:pos="1495"/>
        </w:tabs>
        <w:ind w:left="1495" w:hanging="360"/>
      </w:pPr>
      <w:rPr>
        <w:rFonts w:cs="Times New Roman" w:hint="default"/>
        <w:b/>
        <w:bCs/>
        <w:i w:val="0"/>
        <w:iCs w:val="0"/>
        <w:sz w:val="16"/>
        <w:szCs w:val="16"/>
      </w:rPr>
    </w:lvl>
    <w:lvl w:ilvl="1">
      <w:start w:val="1"/>
      <w:numFmt w:val="lowerLetter"/>
      <w:lvlText w:val="%2."/>
      <w:lvlJc w:val="left"/>
      <w:pPr>
        <w:tabs>
          <w:tab w:val="left" w:pos="1081"/>
        </w:tabs>
        <w:ind w:left="1081" w:hanging="360"/>
      </w:pPr>
      <w:rPr>
        <w:rFonts w:cs="Times New Roman"/>
      </w:rPr>
    </w:lvl>
    <w:lvl w:ilvl="2">
      <w:start w:val="1"/>
      <w:numFmt w:val="lowerRoman"/>
      <w:lvlText w:val="%3."/>
      <w:lvlJc w:val="right"/>
      <w:pPr>
        <w:tabs>
          <w:tab w:val="left" w:pos="1801"/>
        </w:tabs>
        <w:ind w:left="1801" w:hanging="180"/>
      </w:pPr>
      <w:rPr>
        <w:rFonts w:cs="Times New Roman"/>
      </w:rPr>
    </w:lvl>
    <w:lvl w:ilvl="3">
      <w:start w:val="1"/>
      <w:numFmt w:val="decimal"/>
      <w:lvlText w:val="%4."/>
      <w:lvlJc w:val="left"/>
      <w:pPr>
        <w:tabs>
          <w:tab w:val="left" w:pos="2521"/>
        </w:tabs>
        <w:ind w:left="2521" w:hanging="360"/>
      </w:pPr>
      <w:rPr>
        <w:rFonts w:cs="Times New Roman"/>
      </w:rPr>
    </w:lvl>
    <w:lvl w:ilvl="4">
      <w:start w:val="1"/>
      <w:numFmt w:val="lowerLetter"/>
      <w:lvlText w:val="%5."/>
      <w:lvlJc w:val="left"/>
      <w:pPr>
        <w:tabs>
          <w:tab w:val="left" w:pos="3241"/>
        </w:tabs>
        <w:ind w:left="3241" w:hanging="360"/>
      </w:pPr>
      <w:rPr>
        <w:rFonts w:cs="Times New Roman"/>
      </w:rPr>
    </w:lvl>
    <w:lvl w:ilvl="5">
      <w:start w:val="1"/>
      <w:numFmt w:val="lowerRoman"/>
      <w:lvlText w:val="%6."/>
      <w:lvlJc w:val="right"/>
      <w:pPr>
        <w:tabs>
          <w:tab w:val="left" w:pos="3961"/>
        </w:tabs>
        <w:ind w:left="3961" w:hanging="180"/>
      </w:pPr>
      <w:rPr>
        <w:rFonts w:cs="Times New Roman"/>
      </w:rPr>
    </w:lvl>
    <w:lvl w:ilvl="6">
      <w:start w:val="1"/>
      <w:numFmt w:val="decimal"/>
      <w:lvlText w:val="%7."/>
      <w:lvlJc w:val="left"/>
      <w:pPr>
        <w:tabs>
          <w:tab w:val="left" w:pos="4681"/>
        </w:tabs>
        <w:ind w:left="4681" w:hanging="360"/>
      </w:pPr>
      <w:rPr>
        <w:rFonts w:cs="Times New Roman"/>
      </w:rPr>
    </w:lvl>
    <w:lvl w:ilvl="7">
      <w:start w:val="1"/>
      <w:numFmt w:val="lowerLetter"/>
      <w:lvlText w:val="%8."/>
      <w:lvlJc w:val="left"/>
      <w:pPr>
        <w:tabs>
          <w:tab w:val="left" w:pos="5401"/>
        </w:tabs>
        <w:ind w:left="5401" w:hanging="360"/>
      </w:pPr>
      <w:rPr>
        <w:rFonts w:cs="Times New Roman"/>
      </w:rPr>
    </w:lvl>
    <w:lvl w:ilvl="8">
      <w:start w:val="1"/>
      <w:numFmt w:val="lowerRoman"/>
      <w:lvlText w:val="%9."/>
      <w:lvlJc w:val="right"/>
      <w:pPr>
        <w:tabs>
          <w:tab w:val="left" w:pos="6121"/>
        </w:tabs>
        <w:ind w:left="6121" w:hanging="180"/>
      </w:pPr>
      <w:rPr>
        <w:rFonts w:cs="Times New Roman"/>
      </w:rPr>
    </w:lvl>
  </w:abstractNum>
  <w:abstractNum w:abstractNumId="42" w15:restartNumberingAfterBreak="0">
    <w:nsid w:val="23245D9C"/>
    <w:multiLevelType w:val="hybridMultilevel"/>
    <w:tmpl w:val="070E1DE0"/>
    <w:styleLink w:val="Estilo311"/>
    <w:lvl w:ilvl="0" w:tplc="79B48738">
      <w:start w:val="10"/>
      <w:numFmt w:val="upperLetter"/>
      <w:lvlText w:val="%1)"/>
      <w:lvlJc w:val="left"/>
      <w:pPr>
        <w:ind w:left="360" w:hanging="360"/>
      </w:pPr>
      <w:rPr>
        <w:rFonts w:ascii="Arial" w:eastAsia="Arial" w:hAnsi="Arial" w:cs="Arial" w:hint="default"/>
        <w:b/>
        <w:bCs/>
        <w:spacing w:val="-1"/>
        <w:w w:val="100"/>
        <w:sz w:val="22"/>
        <w:szCs w:val="22"/>
        <w:lang w:val="es-ES" w:eastAsia="es-ES" w:bidi="es-ES"/>
      </w:rPr>
    </w:lvl>
    <w:lvl w:ilvl="1" w:tplc="F71CA95C">
      <w:start w:val="1"/>
      <w:numFmt w:val="upperLetter"/>
      <w:lvlText w:val="%2."/>
      <w:lvlJc w:val="left"/>
      <w:pPr>
        <w:ind w:left="550" w:hanging="360"/>
      </w:pPr>
      <w:rPr>
        <w:rFonts w:ascii="Arial" w:eastAsia="Arial" w:hAnsi="Arial" w:cs="Arial" w:hint="default"/>
        <w:spacing w:val="-1"/>
        <w:w w:val="100"/>
        <w:sz w:val="22"/>
        <w:szCs w:val="22"/>
        <w:lang w:val="es-ES" w:eastAsia="es-ES" w:bidi="es-ES"/>
      </w:rPr>
    </w:lvl>
    <w:lvl w:ilvl="2" w:tplc="C5C0F016">
      <w:numFmt w:val="bullet"/>
      <w:lvlText w:val="•"/>
      <w:lvlJc w:val="left"/>
      <w:pPr>
        <w:ind w:left="1733" w:hanging="360"/>
      </w:pPr>
      <w:rPr>
        <w:rFonts w:hint="default"/>
        <w:lang w:val="es-ES" w:eastAsia="es-ES" w:bidi="es-ES"/>
      </w:rPr>
    </w:lvl>
    <w:lvl w:ilvl="3" w:tplc="1B1A0044">
      <w:numFmt w:val="bullet"/>
      <w:lvlText w:val="•"/>
      <w:lvlJc w:val="left"/>
      <w:pPr>
        <w:ind w:left="2907" w:hanging="360"/>
      </w:pPr>
      <w:rPr>
        <w:rFonts w:hint="default"/>
        <w:lang w:val="es-ES" w:eastAsia="es-ES" w:bidi="es-ES"/>
      </w:rPr>
    </w:lvl>
    <w:lvl w:ilvl="4" w:tplc="A1FCD7A8">
      <w:numFmt w:val="bullet"/>
      <w:lvlText w:val="•"/>
      <w:lvlJc w:val="left"/>
      <w:pPr>
        <w:ind w:left="4082" w:hanging="360"/>
      </w:pPr>
      <w:rPr>
        <w:rFonts w:hint="default"/>
        <w:lang w:val="es-ES" w:eastAsia="es-ES" w:bidi="es-ES"/>
      </w:rPr>
    </w:lvl>
    <w:lvl w:ilvl="5" w:tplc="C27CB432">
      <w:numFmt w:val="bullet"/>
      <w:lvlText w:val="•"/>
      <w:lvlJc w:val="left"/>
      <w:pPr>
        <w:ind w:left="5256" w:hanging="360"/>
      </w:pPr>
      <w:rPr>
        <w:rFonts w:hint="default"/>
        <w:lang w:val="es-ES" w:eastAsia="es-ES" w:bidi="es-ES"/>
      </w:rPr>
    </w:lvl>
    <w:lvl w:ilvl="6" w:tplc="658AE7DC">
      <w:numFmt w:val="bullet"/>
      <w:lvlText w:val="•"/>
      <w:lvlJc w:val="left"/>
      <w:pPr>
        <w:ind w:left="6431" w:hanging="360"/>
      </w:pPr>
      <w:rPr>
        <w:rFonts w:hint="default"/>
        <w:lang w:val="es-ES" w:eastAsia="es-ES" w:bidi="es-ES"/>
      </w:rPr>
    </w:lvl>
    <w:lvl w:ilvl="7" w:tplc="6A4C6160">
      <w:numFmt w:val="bullet"/>
      <w:lvlText w:val="•"/>
      <w:lvlJc w:val="left"/>
      <w:pPr>
        <w:ind w:left="7605" w:hanging="360"/>
      </w:pPr>
      <w:rPr>
        <w:rFonts w:hint="default"/>
        <w:lang w:val="es-ES" w:eastAsia="es-ES" w:bidi="es-ES"/>
      </w:rPr>
    </w:lvl>
    <w:lvl w:ilvl="8" w:tplc="F4003902">
      <w:numFmt w:val="bullet"/>
      <w:lvlText w:val="•"/>
      <w:lvlJc w:val="left"/>
      <w:pPr>
        <w:ind w:left="8780" w:hanging="360"/>
      </w:pPr>
      <w:rPr>
        <w:rFonts w:hint="default"/>
        <w:lang w:val="es-ES" w:eastAsia="es-ES" w:bidi="es-ES"/>
      </w:rPr>
    </w:lvl>
  </w:abstractNum>
  <w:abstractNum w:abstractNumId="43" w15:restartNumberingAfterBreak="0">
    <w:nsid w:val="24CA1A61"/>
    <w:multiLevelType w:val="singleLevel"/>
    <w:tmpl w:val="24CA1A61"/>
    <w:lvl w:ilvl="0">
      <w:start w:val="1"/>
      <w:numFmt w:val="bullet"/>
      <w:pStyle w:val="Bulletwithtext5"/>
      <w:lvlText w:val=""/>
      <w:lvlJc w:val="left"/>
      <w:pPr>
        <w:tabs>
          <w:tab w:val="left" w:pos="360"/>
        </w:tabs>
        <w:ind w:left="360" w:hanging="360"/>
      </w:pPr>
      <w:rPr>
        <w:rFonts w:ascii="Symbol" w:hAnsi="Symbol" w:hint="default"/>
      </w:rPr>
    </w:lvl>
  </w:abstractNum>
  <w:abstractNum w:abstractNumId="44" w15:restartNumberingAfterBreak="0">
    <w:nsid w:val="250563A5"/>
    <w:multiLevelType w:val="multilevel"/>
    <w:tmpl w:val="250563A5"/>
    <w:lvl w:ilvl="0">
      <w:start w:val="1"/>
      <w:numFmt w:val="decimal"/>
      <w:pStyle w:val="TextoCUNmeros"/>
      <w:lvlText w:val="%1."/>
      <w:lvlJc w:val="left"/>
      <w:pPr>
        <w:tabs>
          <w:tab w:val="left" w:pos="360"/>
        </w:tabs>
        <w:ind w:left="360" w:hanging="360"/>
      </w:pPr>
      <w:rPr>
        <w:rFonts w:ascii="Arial (W1)" w:hAnsi="Arial (W1)" w:cs="Times New Roman" w:hint="default"/>
        <w:b w:val="0"/>
        <w:i w:val="0"/>
        <w:sz w:val="20"/>
      </w:rPr>
    </w:lvl>
    <w:lvl w:ilvl="1">
      <w:start w:val="1"/>
      <w:numFmt w:val="decimal"/>
      <w:lvlText w:val="%1.%2."/>
      <w:lvlJc w:val="left"/>
      <w:pPr>
        <w:tabs>
          <w:tab w:val="left" w:pos="720"/>
        </w:tabs>
        <w:ind w:left="720" w:hanging="360"/>
      </w:pPr>
      <w:rPr>
        <w:rFonts w:cs="Times New Roman" w:hint="default"/>
      </w:rPr>
    </w:lvl>
    <w:lvl w:ilvl="2">
      <w:start w:val="1"/>
      <w:numFmt w:val="decimal"/>
      <w:lvlText w:val="%1.%2.%3."/>
      <w:lvlJc w:val="left"/>
      <w:pPr>
        <w:tabs>
          <w:tab w:val="left" w:pos="1440"/>
        </w:tabs>
        <w:ind w:left="1080" w:hanging="360"/>
      </w:pPr>
      <w:rPr>
        <w:rFonts w:cs="Times New Roman" w:hint="default"/>
      </w:rPr>
    </w:lvl>
    <w:lvl w:ilvl="3">
      <w:start w:val="1"/>
      <w:numFmt w:val="decimal"/>
      <w:lvlText w:val="%1.%2.%3.%4."/>
      <w:lvlJc w:val="left"/>
      <w:pPr>
        <w:tabs>
          <w:tab w:val="left" w:pos="1800"/>
        </w:tabs>
        <w:ind w:left="1440" w:hanging="360"/>
      </w:pPr>
      <w:rPr>
        <w:rFonts w:cs="Times New Roman" w:hint="default"/>
      </w:rPr>
    </w:lvl>
    <w:lvl w:ilvl="4">
      <w:start w:val="1"/>
      <w:numFmt w:val="decimal"/>
      <w:lvlText w:val="%1.%2.%3.%4.%5."/>
      <w:lvlJc w:val="left"/>
      <w:pPr>
        <w:tabs>
          <w:tab w:val="left" w:pos="2520"/>
        </w:tabs>
        <w:ind w:left="1800" w:hanging="360"/>
      </w:pPr>
      <w:rPr>
        <w:rFonts w:cs="Times New Roman" w:hint="default"/>
      </w:rPr>
    </w:lvl>
    <w:lvl w:ilvl="5">
      <w:start w:val="1"/>
      <w:numFmt w:val="decimal"/>
      <w:lvlText w:val="%1.%2.%3.%4.%5.%6."/>
      <w:lvlJc w:val="left"/>
      <w:pPr>
        <w:tabs>
          <w:tab w:val="left" w:pos="2880"/>
        </w:tabs>
        <w:ind w:left="2160" w:hanging="360"/>
      </w:pPr>
      <w:rPr>
        <w:rFonts w:cs="Times New Roman" w:hint="default"/>
      </w:rPr>
    </w:lvl>
    <w:lvl w:ilvl="6">
      <w:start w:val="1"/>
      <w:numFmt w:val="decimal"/>
      <w:lvlText w:val="%1.%2.%3.%4.%5.%6.%7."/>
      <w:lvlJc w:val="left"/>
      <w:pPr>
        <w:tabs>
          <w:tab w:val="left" w:pos="3600"/>
        </w:tabs>
        <w:ind w:left="2520" w:hanging="360"/>
      </w:pPr>
      <w:rPr>
        <w:rFonts w:cs="Times New Roman" w:hint="default"/>
      </w:rPr>
    </w:lvl>
    <w:lvl w:ilvl="7">
      <w:start w:val="1"/>
      <w:numFmt w:val="decimal"/>
      <w:lvlText w:val="%1.%2.%3.%4.%5.%6.%7.%8."/>
      <w:lvlJc w:val="left"/>
      <w:pPr>
        <w:tabs>
          <w:tab w:val="left" w:pos="3960"/>
        </w:tabs>
        <w:ind w:left="2880" w:hanging="360"/>
      </w:pPr>
      <w:rPr>
        <w:rFonts w:cs="Times New Roman" w:hint="default"/>
      </w:rPr>
    </w:lvl>
    <w:lvl w:ilvl="8">
      <w:start w:val="1"/>
      <w:numFmt w:val="decimal"/>
      <w:lvlText w:val="%1.%2.%3.%4.%5.%6.%7.%8.%9."/>
      <w:lvlJc w:val="left"/>
      <w:pPr>
        <w:tabs>
          <w:tab w:val="left" w:pos="4680"/>
        </w:tabs>
        <w:ind w:left="3240" w:hanging="360"/>
      </w:pPr>
      <w:rPr>
        <w:rFonts w:cs="Times New Roman" w:hint="default"/>
      </w:rPr>
    </w:lvl>
  </w:abstractNum>
  <w:abstractNum w:abstractNumId="45" w15:restartNumberingAfterBreak="0">
    <w:nsid w:val="256B3967"/>
    <w:multiLevelType w:val="hybridMultilevel"/>
    <w:tmpl w:val="8BFA61D8"/>
    <w:lvl w:ilvl="0" w:tplc="080A0019">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6" w15:restartNumberingAfterBreak="0">
    <w:nsid w:val="2598643F"/>
    <w:multiLevelType w:val="multilevel"/>
    <w:tmpl w:val="2598643F"/>
    <w:lvl w:ilvl="0">
      <w:start w:val="1"/>
      <w:numFmt w:val="lowerLetter"/>
      <w:lvlText w:val="%1)"/>
      <w:lvlJc w:val="left"/>
      <w:pPr>
        <w:ind w:left="720" w:hanging="360"/>
      </w:pPr>
      <w:rPr>
        <w:b/>
        <w:sz w:val="18"/>
        <w:szCs w:val="1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7" w15:restartNumberingAfterBreak="0">
    <w:nsid w:val="272625CD"/>
    <w:multiLevelType w:val="multilevel"/>
    <w:tmpl w:val="21654CD6"/>
    <w:lvl w:ilvl="0">
      <w:start w:val="1"/>
      <w:numFmt w:val="lowerLetter"/>
      <w:lvlText w:val="%1)"/>
      <w:lvlJc w:val="left"/>
      <w:pPr>
        <w:ind w:left="1065" w:hanging="360"/>
      </w:pPr>
      <w:rPr>
        <w:rFonts w:hint="default"/>
        <w:b/>
        <w:i w:val="0"/>
        <w:sz w:val="18"/>
        <w:szCs w:val="18"/>
      </w:r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48" w15:restartNumberingAfterBreak="0">
    <w:nsid w:val="29154161"/>
    <w:multiLevelType w:val="multilevel"/>
    <w:tmpl w:val="29154161"/>
    <w:lvl w:ilvl="0">
      <w:start w:val="7"/>
      <w:numFmt w:val="decimal"/>
      <w:lvlText w:val="%1"/>
      <w:lvlJc w:val="left"/>
      <w:pPr>
        <w:ind w:left="444" w:hanging="444"/>
      </w:pPr>
      <w:rPr>
        <w:rFonts w:hint="default"/>
      </w:rPr>
    </w:lvl>
    <w:lvl w:ilvl="1">
      <w:start w:val="1"/>
      <w:numFmt w:val="decimal"/>
      <w:lvlText w:val="%1.%2"/>
      <w:lvlJc w:val="left"/>
      <w:pPr>
        <w:ind w:left="804" w:hanging="444"/>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9" w15:restartNumberingAfterBreak="0">
    <w:nsid w:val="2A512E9C"/>
    <w:multiLevelType w:val="hybridMultilevel"/>
    <w:tmpl w:val="8BFA61D8"/>
    <w:lvl w:ilvl="0" w:tplc="080A0019">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0" w15:restartNumberingAfterBreak="0">
    <w:nsid w:val="2B7B4A21"/>
    <w:multiLevelType w:val="multilevel"/>
    <w:tmpl w:val="2B7B4A21"/>
    <w:styleLink w:val="Estilo34"/>
    <w:lvl w:ilvl="0">
      <w:start w:val="1"/>
      <w:numFmt w:val="decimal"/>
      <w:lvlText w:val="%1."/>
      <w:lvlJc w:val="left"/>
      <w:pPr>
        <w:tabs>
          <w:tab w:val="left" w:pos="705"/>
        </w:tabs>
        <w:ind w:left="705" w:hanging="705"/>
      </w:pPr>
      <w:rPr>
        <w:rFonts w:hint="default"/>
        <w:color w:val="595959" w:themeColor="text1" w:themeTint="A6"/>
      </w:rPr>
    </w:lvl>
    <w:lvl w:ilvl="1">
      <w:start w:val="1"/>
      <w:numFmt w:val="decimal"/>
      <w:lvlText w:val="%1.%2."/>
      <w:lvlJc w:val="left"/>
      <w:pPr>
        <w:tabs>
          <w:tab w:val="left" w:pos="720"/>
        </w:tabs>
        <w:ind w:left="720" w:hanging="720"/>
      </w:pPr>
      <w:rPr>
        <w:rFonts w:hint="default"/>
        <w:b/>
        <w:color w:val="auto"/>
        <w:sz w:val="20"/>
      </w:rPr>
    </w:lvl>
    <w:lvl w:ilvl="2">
      <w:start w:val="1"/>
      <w:numFmt w:val="decimal"/>
      <w:lvlText w:val="%1.%2.%3."/>
      <w:lvlJc w:val="left"/>
      <w:pPr>
        <w:tabs>
          <w:tab w:val="left" w:pos="720"/>
        </w:tabs>
        <w:ind w:left="720" w:hanging="720"/>
      </w:pPr>
      <w:rPr>
        <w:rFonts w:hint="default"/>
        <w:sz w:val="20"/>
        <w:szCs w:val="20"/>
      </w:rPr>
    </w:lvl>
    <w:lvl w:ilvl="3">
      <w:start w:val="1"/>
      <w:numFmt w:val="decimal"/>
      <w:lvlText w:val="%1.%2.%3.%4."/>
      <w:lvlJc w:val="left"/>
      <w:pPr>
        <w:tabs>
          <w:tab w:val="left" w:pos="1080"/>
        </w:tabs>
        <w:ind w:left="1080" w:hanging="1080"/>
      </w:pPr>
      <w:rPr>
        <w:rFonts w:hint="default"/>
      </w:rPr>
    </w:lvl>
    <w:lvl w:ilvl="4">
      <w:start w:val="1"/>
      <w:numFmt w:val="decimal"/>
      <w:lvlText w:val="%1.%2.%3.%4.%5."/>
      <w:lvlJc w:val="left"/>
      <w:pPr>
        <w:tabs>
          <w:tab w:val="left" w:pos="1080"/>
        </w:tabs>
        <w:ind w:left="1080" w:hanging="1080"/>
      </w:pPr>
      <w:rPr>
        <w:rFonts w:hint="default"/>
      </w:rPr>
    </w:lvl>
    <w:lvl w:ilvl="5">
      <w:start w:val="1"/>
      <w:numFmt w:val="decimal"/>
      <w:lvlText w:val="%1.%2.%3.%4.%5.%6."/>
      <w:lvlJc w:val="left"/>
      <w:pPr>
        <w:tabs>
          <w:tab w:val="left" w:pos="1440"/>
        </w:tabs>
        <w:ind w:left="1440" w:hanging="1440"/>
      </w:pPr>
      <w:rPr>
        <w:rFonts w:hint="default"/>
      </w:rPr>
    </w:lvl>
    <w:lvl w:ilvl="6">
      <w:start w:val="1"/>
      <w:numFmt w:val="decimal"/>
      <w:lvlText w:val="%1.%2.%3.%4.%5.%6.%7."/>
      <w:lvlJc w:val="left"/>
      <w:pPr>
        <w:tabs>
          <w:tab w:val="left" w:pos="1440"/>
        </w:tabs>
        <w:ind w:left="1440" w:hanging="1440"/>
      </w:pPr>
      <w:rPr>
        <w:rFonts w:hint="default"/>
      </w:rPr>
    </w:lvl>
    <w:lvl w:ilvl="7">
      <w:start w:val="1"/>
      <w:numFmt w:val="decimal"/>
      <w:lvlText w:val="%1.%2.%3.%4.%5.%6.%7.%8."/>
      <w:lvlJc w:val="left"/>
      <w:pPr>
        <w:tabs>
          <w:tab w:val="left" w:pos="1800"/>
        </w:tabs>
        <w:ind w:left="1800" w:hanging="1800"/>
      </w:pPr>
      <w:rPr>
        <w:rFonts w:hint="default"/>
      </w:rPr>
    </w:lvl>
    <w:lvl w:ilvl="8">
      <w:start w:val="1"/>
      <w:numFmt w:val="decimal"/>
      <w:lvlText w:val="%1.%2.%3.%4.%5.%6.%7.%8.%9."/>
      <w:lvlJc w:val="left"/>
      <w:pPr>
        <w:tabs>
          <w:tab w:val="left" w:pos="2160"/>
        </w:tabs>
        <w:ind w:left="2160" w:hanging="2160"/>
      </w:pPr>
      <w:rPr>
        <w:rFonts w:hint="default"/>
      </w:rPr>
    </w:lvl>
  </w:abstractNum>
  <w:abstractNum w:abstractNumId="51" w15:restartNumberingAfterBreak="0">
    <w:nsid w:val="2CDE060F"/>
    <w:multiLevelType w:val="hybridMultilevel"/>
    <w:tmpl w:val="2C3AFABA"/>
    <w:styleLink w:val="11111123"/>
    <w:lvl w:ilvl="0" w:tplc="6382DE1E">
      <w:start w:val="1"/>
      <w:numFmt w:val="upperLetter"/>
      <w:lvlText w:val="%1)"/>
      <w:lvlJc w:val="left"/>
      <w:pPr>
        <w:ind w:left="1446" w:hanging="567"/>
      </w:pPr>
      <w:rPr>
        <w:rFonts w:ascii="Arial" w:eastAsia="Arial" w:hAnsi="Arial" w:cs="Arial" w:hint="default"/>
        <w:spacing w:val="-1"/>
        <w:w w:val="100"/>
        <w:sz w:val="22"/>
        <w:szCs w:val="22"/>
        <w:lang w:val="es-ES" w:eastAsia="es-ES" w:bidi="es-ES"/>
      </w:rPr>
    </w:lvl>
    <w:lvl w:ilvl="1" w:tplc="A9B62388">
      <w:numFmt w:val="bullet"/>
      <w:lvlText w:val="•"/>
      <w:lvlJc w:val="left"/>
      <w:pPr>
        <w:ind w:left="2443" w:hanging="567"/>
      </w:pPr>
      <w:rPr>
        <w:rFonts w:hint="default"/>
        <w:lang w:val="es-ES" w:eastAsia="es-ES" w:bidi="es-ES"/>
      </w:rPr>
    </w:lvl>
    <w:lvl w:ilvl="2" w:tplc="8F3EB94E">
      <w:numFmt w:val="bullet"/>
      <w:lvlText w:val="•"/>
      <w:lvlJc w:val="left"/>
      <w:pPr>
        <w:ind w:left="3446" w:hanging="567"/>
      </w:pPr>
      <w:rPr>
        <w:rFonts w:hint="default"/>
        <w:lang w:val="es-ES" w:eastAsia="es-ES" w:bidi="es-ES"/>
      </w:rPr>
    </w:lvl>
    <w:lvl w:ilvl="3" w:tplc="6DC249D0">
      <w:numFmt w:val="bullet"/>
      <w:lvlText w:val="•"/>
      <w:lvlJc w:val="left"/>
      <w:pPr>
        <w:ind w:left="4449" w:hanging="567"/>
      </w:pPr>
      <w:rPr>
        <w:rFonts w:hint="default"/>
        <w:lang w:val="es-ES" w:eastAsia="es-ES" w:bidi="es-ES"/>
      </w:rPr>
    </w:lvl>
    <w:lvl w:ilvl="4" w:tplc="265E3CCA">
      <w:numFmt w:val="bullet"/>
      <w:lvlText w:val="•"/>
      <w:lvlJc w:val="left"/>
      <w:pPr>
        <w:ind w:left="5452" w:hanging="567"/>
      </w:pPr>
      <w:rPr>
        <w:rFonts w:hint="default"/>
        <w:lang w:val="es-ES" w:eastAsia="es-ES" w:bidi="es-ES"/>
      </w:rPr>
    </w:lvl>
    <w:lvl w:ilvl="5" w:tplc="A328C5CA">
      <w:numFmt w:val="bullet"/>
      <w:lvlText w:val="•"/>
      <w:lvlJc w:val="left"/>
      <w:pPr>
        <w:ind w:left="6455" w:hanging="567"/>
      </w:pPr>
      <w:rPr>
        <w:rFonts w:hint="default"/>
        <w:lang w:val="es-ES" w:eastAsia="es-ES" w:bidi="es-ES"/>
      </w:rPr>
    </w:lvl>
    <w:lvl w:ilvl="6" w:tplc="89946738">
      <w:numFmt w:val="bullet"/>
      <w:lvlText w:val="•"/>
      <w:lvlJc w:val="left"/>
      <w:pPr>
        <w:ind w:left="7458" w:hanging="567"/>
      </w:pPr>
      <w:rPr>
        <w:rFonts w:hint="default"/>
        <w:lang w:val="es-ES" w:eastAsia="es-ES" w:bidi="es-ES"/>
      </w:rPr>
    </w:lvl>
    <w:lvl w:ilvl="7" w:tplc="615C92F2">
      <w:numFmt w:val="bullet"/>
      <w:lvlText w:val="•"/>
      <w:lvlJc w:val="left"/>
      <w:pPr>
        <w:ind w:left="8461" w:hanging="567"/>
      </w:pPr>
      <w:rPr>
        <w:rFonts w:hint="default"/>
        <w:lang w:val="es-ES" w:eastAsia="es-ES" w:bidi="es-ES"/>
      </w:rPr>
    </w:lvl>
    <w:lvl w:ilvl="8" w:tplc="BA640BBC">
      <w:numFmt w:val="bullet"/>
      <w:lvlText w:val="•"/>
      <w:lvlJc w:val="left"/>
      <w:pPr>
        <w:ind w:left="9464" w:hanging="567"/>
      </w:pPr>
      <w:rPr>
        <w:rFonts w:hint="default"/>
        <w:lang w:val="es-ES" w:eastAsia="es-ES" w:bidi="es-ES"/>
      </w:rPr>
    </w:lvl>
  </w:abstractNum>
  <w:abstractNum w:abstractNumId="52" w15:restartNumberingAfterBreak="0">
    <w:nsid w:val="2D6A7D62"/>
    <w:multiLevelType w:val="hybridMultilevel"/>
    <w:tmpl w:val="2D7068CC"/>
    <w:styleLink w:val="Estilo221"/>
    <w:lvl w:ilvl="0" w:tplc="10B8C866">
      <w:start w:val="1"/>
      <w:numFmt w:val="lowerLetter"/>
      <w:lvlText w:val="%1)"/>
      <w:lvlJc w:val="left"/>
      <w:pPr>
        <w:ind w:left="9575" w:hanging="360"/>
      </w:pPr>
      <w:rPr>
        <w:b/>
        <w:i w:val="0"/>
        <w:sz w:val="18"/>
        <w:szCs w:val="18"/>
      </w:r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53" w15:restartNumberingAfterBreak="0">
    <w:nsid w:val="2DC104AD"/>
    <w:multiLevelType w:val="multilevel"/>
    <w:tmpl w:val="2DC104AD"/>
    <w:lvl w:ilvl="0">
      <w:start w:val="1"/>
      <w:numFmt w:val="decimal"/>
      <w:pStyle w:val="TitutoAT"/>
      <w:lvlText w:val="%1."/>
      <w:lvlJc w:val="left"/>
      <w:pPr>
        <w:tabs>
          <w:tab w:val="left" w:pos="720"/>
        </w:tabs>
        <w:ind w:left="720" w:hanging="720"/>
      </w:pPr>
      <w:rPr>
        <w:rFonts w:cs="Times New Roman"/>
      </w:rPr>
    </w:lvl>
    <w:lvl w:ilvl="1">
      <w:start w:val="1"/>
      <w:numFmt w:val="decimal"/>
      <w:lvlText w:val="%2."/>
      <w:lvlJc w:val="left"/>
      <w:pPr>
        <w:tabs>
          <w:tab w:val="left" w:pos="1440"/>
        </w:tabs>
        <w:ind w:left="1440" w:hanging="720"/>
      </w:pPr>
      <w:rPr>
        <w:rFonts w:cs="Times New Roman"/>
      </w:rPr>
    </w:lvl>
    <w:lvl w:ilvl="2">
      <w:start w:val="1"/>
      <w:numFmt w:val="decimal"/>
      <w:lvlText w:val="%3."/>
      <w:lvlJc w:val="left"/>
      <w:pPr>
        <w:tabs>
          <w:tab w:val="left" w:pos="2160"/>
        </w:tabs>
        <w:ind w:left="2160" w:hanging="720"/>
      </w:pPr>
      <w:rPr>
        <w:rFonts w:cs="Times New Roman"/>
      </w:rPr>
    </w:lvl>
    <w:lvl w:ilvl="3">
      <w:start w:val="1"/>
      <w:numFmt w:val="decimal"/>
      <w:lvlText w:val="%4."/>
      <w:lvlJc w:val="left"/>
      <w:pPr>
        <w:tabs>
          <w:tab w:val="left" w:pos="2880"/>
        </w:tabs>
        <w:ind w:left="2880" w:hanging="720"/>
      </w:pPr>
      <w:rPr>
        <w:rFonts w:cs="Times New Roman"/>
      </w:rPr>
    </w:lvl>
    <w:lvl w:ilvl="4">
      <w:start w:val="1"/>
      <w:numFmt w:val="decimal"/>
      <w:lvlText w:val="%5."/>
      <w:lvlJc w:val="left"/>
      <w:pPr>
        <w:tabs>
          <w:tab w:val="left" w:pos="3600"/>
        </w:tabs>
        <w:ind w:left="3600" w:hanging="720"/>
      </w:pPr>
      <w:rPr>
        <w:rFonts w:cs="Times New Roman"/>
      </w:rPr>
    </w:lvl>
    <w:lvl w:ilvl="5">
      <w:start w:val="1"/>
      <w:numFmt w:val="decimal"/>
      <w:lvlText w:val="%6."/>
      <w:lvlJc w:val="left"/>
      <w:pPr>
        <w:tabs>
          <w:tab w:val="left" w:pos="4320"/>
        </w:tabs>
        <w:ind w:left="4320" w:hanging="720"/>
      </w:pPr>
      <w:rPr>
        <w:rFonts w:cs="Times New Roman"/>
      </w:rPr>
    </w:lvl>
    <w:lvl w:ilvl="6">
      <w:start w:val="1"/>
      <w:numFmt w:val="decimal"/>
      <w:lvlText w:val="%7."/>
      <w:lvlJc w:val="left"/>
      <w:pPr>
        <w:tabs>
          <w:tab w:val="left" w:pos="5040"/>
        </w:tabs>
        <w:ind w:left="5040" w:hanging="720"/>
      </w:pPr>
      <w:rPr>
        <w:rFonts w:cs="Times New Roman"/>
      </w:rPr>
    </w:lvl>
    <w:lvl w:ilvl="7">
      <w:start w:val="1"/>
      <w:numFmt w:val="decimal"/>
      <w:lvlText w:val="%8."/>
      <w:lvlJc w:val="left"/>
      <w:pPr>
        <w:tabs>
          <w:tab w:val="left" w:pos="5760"/>
        </w:tabs>
        <w:ind w:left="5760" w:hanging="720"/>
      </w:pPr>
      <w:rPr>
        <w:rFonts w:cs="Times New Roman"/>
      </w:rPr>
    </w:lvl>
    <w:lvl w:ilvl="8">
      <w:start w:val="1"/>
      <w:numFmt w:val="decimal"/>
      <w:lvlText w:val="%9."/>
      <w:lvlJc w:val="left"/>
      <w:pPr>
        <w:tabs>
          <w:tab w:val="left" w:pos="6480"/>
        </w:tabs>
        <w:ind w:left="6480" w:hanging="720"/>
      </w:pPr>
      <w:rPr>
        <w:rFonts w:cs="Times New Roman"/>
      </w:rPr>
    </w:lvl>
  </w:abstractNum>
  <w:abstractNum w:abstractNumId="54" w15:restartNumberingAfterBreak="0">
    <w:nsid w:val="2E593B37"/>
    <w:multiLevelType w:val="hybridMultilevel"/>
    <w:tmpl w:val="ECF8A3F2"/>
    <w:styleLink w:val="Estilo321"/>
    <w:lvl w:ilvl="0" w:tplc="12A80B92">
      <w:start w:val="1"/>
      <w:numFmt w:val="upperLetter"/>
      <w:lvlText w:val="%1)"/>
      <w:lvlJc w:val="left"/>
      <w:pPr>
        <w:ind w:left="1143" w:hanging="567"/>
      </w:pPr>
      <w:rPr>
        <w:rFonts w:ascii="Arial" w:eastAsia="Arial" w:hAnsi="Arial" w:cs="Arial" w:hint="default"/>
        <w:spacing w:val="-1"/>
        <w:w w:val="100"/>
        <w:sz w:val="22"/>
        <w:szCs w:val="22"/>
        <w:lang w:val="es-ES" w:eastAsia="es-ES" w:bidi="es-ES"/>
      </w:rPr>
    </w:lvl>
    <w:lvl w:ilvl="1" w:tplc="37CAC370">
      <w:numFmt w:val="bullet"/>
      <w:lvlText w:val="•"/>
      <w:lvlJc w:val="left"/>
      <w:pPr>
        <w:ind w:left="2173" w:hanging="567"/>
      </w:pPr>
      <w:rPr>
        <w:rFonts w:hint="default"/>
        <w:lang w:val="es-ES" w:eastAsia="es-ES" w:bidi="es-ES"/>
      </w:rPr>
    </w:lvl>
    <w:lvl w:ilvl="2" w:tplc="10DADFBA">
      <w:numFmt w:val="bullet"/>
      <w:lvlText w:val="•"/>
      <w:lvlJc w:val="left"/>
      <w:pPr>
        <w:ind w:left="3206" w:hanging="567"/>
      </w:pPr>
      <w:rPr>
        <w:rFonts w:hint="default"/>
        <w:lang w:val="es-ES" w:eastAsia="es-ES" w:bidi="es-ES"/>
      </w:rPr>
    </w:lvl>
    <w:lvl w:ilvl="3" w:tplc="8F1833A4">
      <w:numFmt w:val="bullet"/>
      <w:lvlText w:val="•"/>
      <w:lvlJc w:val="left"/>
      <w:pPr>
        <w:ind w:left="4239" w:hanging="567"/>
      </w:pPr>
      <w:rPr>
        <w:rFonts w:hint="default"/>
        <w:lang w:val="es-ES" w:eastAsia="es-ES" w:bidi="es-ES"/>
      </w:rPr>
    </w:lvl>
    <w:lvl w:ilvl="4" w:tplc="83BEA14A">
      <w:numFmt w:val="bullet"/>
      <w:lvlText w:val="•"/>
      <w:lvlJc w:val="left"/>
      <w:pPr>
        <w:ind w:left="5272" w:hanging="567"/>
      </w:pPr>
      <w:rPr>
        <w:rFonts w:hint="default"/>
        <w:lang w:val="es-ES" w:eastAsia="es-ES" w:bidi="es-ES"/>
      </w:rPr>
    </w:lvl>
    <w:lvl w:ilvl="5" w:tplc="09CAC368">
      <w:numFmt w:val="bullet"/>
      <w:lvlText w:val="•"/>
      <w:lvlJc w:val="left"/>
      <w:pPr>
        <w:ind w:left="6305" w:hanging="567"/>
      </w:pPr>
      <w:rPr>
        <w:rFonts w:hint="default"/>
        <w:lang w:val="es-ES" w:eastAsia="es-ES" w:bidi="es-ES"/>
      </w:rPr>
    </w:lvl>
    <w:lvl w:ilvl="6" w:tplc="13866FAA">
      <w:numFmt w:val="bullet"/>
      <w:lvlText w:val="•"/>
      <w:lvlJc w:val="left"/>
      <w:pPr>
        <w:ind w:left="7338" w:hanging="567"/>
      </w:pPr>
      <w:rPr>
        <w:rFonts w:hint="default"/>
        <w:lang w:val="es-ES" w:eastAsia="es-ES" w:bidi="es-ES"/>
      </w:rPr>
    </w:lvl>
    <w:lvl w:ilvl="7" w:tplc="383249F4">
      <w:numFmt w:val="bullet"/>
      <w:lvlText w:val="•"/>
      <w:lvlJc w:val="left"/>
      <w:pPr>
        <w:ind w:left="8371" w:hanging="567"/>
      </w:pPr>
      <w:rPr>
        <w:rFonts w:hint="default"/>
        <w:lang w:val="es-ES" w:eastAsia="es-ES" w:bidi="es-ES"/>
      </w:rPr>
    </w:lvl>
    <w:lvl w:ilvl="8" w:tplc="709219A2">
      <w:numFmt w:val="bullet"/>
      <w:lvlText w:val="•"/>
      <w:lvlJc w:val="left"/>
      <w:pPr>
        <w:ind w:left="9404" w:hanging="567"/>
      </w:pPr>
      <w:rPr>
        <w:rFonts w:hint="default"/>
        <w:lang w:val="es-ES" w:eastAsia="es-ES" w:bidi="es-ES"/>
      </w:rPr>
    </w:lvl>
  </w:abstractNum>
  <w:abstractNum w:abstractNumId="55" w15:restartNumberingAfterBreak="0">
    <w:nsid w:val="2E6047C4"/>
    <w:multiLevelType w:val="multilevel"/>
    <w:tmpl w:val="2E6047C4"/>
    <w:lvl w:ilvl="0">
      <w:start w:val="1"/>
      <w:numFmt w:val="bullet"/>
      <w:lvlText w:val=""/>
      <w:lvlJc w:val="left"/>
      <w:pPr>
        <w:tabs>
          <w:tab w:val="left" w:pos="720"/>
        </w:tabs>
        <w:ind w:left="720" w:hanging="360"/>
      </w:pPr>
      <w:rPr>
        <w:rFonts w:ascii="Symbol" w:hAnsi="Symbol" w:hint="default"/>
      </w:rPr>
    </w:lvl>
    <w:lvl w:ilvl="1">
      <w:start w:val="1"/>
      <w:numFmt w:val="bullet"/>
      <w:lvlText w:val="o"/>
      <w:lvlJc w:val="left"/>
      <w:pPr>
        <w:tabs>
          <w:tab w:val="left" w:pos="1440"/>
        </w:tabs>
        <w:ind w:left="1440" w:hanging="360"/>
      </w:pPr>
      <w:rPr>
        <w:rFonts w:ascii="Courier New" w:hAnsi="Courier New"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pStyle w:val="EstiloTtulo4Cursiva"/>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56" w15:restartNumberingAfterBreak="0">
    <w:nsid w:val="306F494B"/>
    <w:multiLevelType w:val="hybridMultilevel"/>
    <w:tmpl w:val="FDFC3AF8"/>
    <w:styleLink w:val="Listaactual1"/>
    <w:lvl w:ilvl="0" w:tplc="080A0019">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57" w15:restartNumberingAfterBreak="0">
    <w:nsid w:val="32F4009A"/>
    <w:multiLevelType w:val="hybridMultilevel"/>
    <w:tmpl w:val="67CE9F46"/>
    <w:lvl w:ilvl="0" w:tplc="B770D4BA">
      <w:start w:val="1"/>
      <w:numFmt w:val="decimal"/>
      <w:pStyle w:val="3NumeroSubrayado"/>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8" w15:restartNumberingAfterBreak="0">
    <w:nsid w:val="337F5B7F"/>
    <w:multiLevelType w:val="multilevel"/>
    <w:tmpl w:val="337F5B7F"/>
    <w:lvl w:ilvl="0">
      <w:start w:val="1"/>
      <w:numFmt w:val="bullet"/>
      <w:pStyle w:val="Bullet2"/>
      <w:lvlText w:val=""/>
      <w:lvlJc w:val="left"/>
      <w:pPr>
        <w:tabs>
          <w:tab w:val="left" w:pos="2568"/>
        </w:tabs>
        <w:ind w:left="2568" w:hanging="360"/>
      </w:pPr>
      <w:rPr>
        <w:rFonts w:ascii="Symbol" w:hAnsi="Symbol" w:hint="default"/>
      </w:rPr>
    </w:lvl>
    <w:lvl w:ilvl="1">
      <w:start w:val="1"/>
      <w:numFmt w:val="bullet"/>
      <w:lvlText w:val="o"/>
      <w:lvlJc w:val="left"/>
      <w:pPr>
        <w:tabs>
          <w:tab w:val="left" w:pos="3288"/>
        </w:tabs>
        <w:ind w:left="3288" w:hanging="360"/>
      </w:pPr>
      <w:rPr>
        <w:rFonts w:ascii="Courier New" w:hAnsi="Courier New" w:hint="default"/>
      </w:rPr>
    </w:lvl>
    <w:lvl w:ilvl="2">
      <w:start w:val="1"/>
      <w:numFmt w:val="bullet"/>
      <w:lvlText w:val=""/>
      <w:lvlJc w:val="left"/>
      <w:pPr>
        <w:tabs>
          <w:tab w:val="left" w:pos="4008"/>
        </w:tabs>
        <w:ind w:left="4008" w:hanging="360"/>
      </w:pPr>
      <w:rPr>
        <w:rFonts w:ascii="Wingdings" w:hAnsi="Wingdings" w:hint="default"/>
      </w:rPr>
    </w:lvl>
    <w:lvl w:ilvl="3">
      <w:start w:val="1"/>
      <w:numFmt w:val="bullet"/>
      <w:lvlText w:val=""/>
      <w:lvlJc w:val="left"/>
      <w:pPr>
        <w:tabs>
          <w:tab w:val="left" w:pos="4728"/>
        </w:tabs>
        <w:ind w:left="4728" w:hanging="360"/>
      </w:pPr>
      <w:rPr>
        <w:rFonts w:ascii="Symbol" w:hAnsi="Symbol" w:hint="default"/>
      </w:rPr>
    </w:lvl>
    <w:lvl w:ilvl="4">
      <w:start w:val="1"/>
      <w:numFmt w:val="bullet"/>
      <w:lvlText w:val="o"/>
      <w:lvlJc w:val="left"/>
      <w:pPr>
        <w:tabs>
          <w:tab w:val="left" w:pos="5448"/>
        </w:tabs>
        <w:ind w:left="5448" w:hanging="360"/>
      </w:pPr>
      <w:rPr>
        <w:rFonts w:ascii="Courier New" w:hAnsi="Courier New" w:hint="default"/>
      </w:rPr>
    </w:lvl>
    <w:lvl w:ilvl="5">
      <w:start w:val="1"/>
      <w:numFmt w:val="bullet"/>
      <w:lvlText w:val=""/>
      <w:lvlJc w:val="left"/>
      <w:pPr>
        <w:tabs>
          <w:tab w:val="left" w:pos="6168"/>
        </w:tabs>
        <w:ind w:left="6168" w:hanging="360"/>
      </w:pPr>
      <w:rPr>
        <w:rFonts w:ascii="Wingdings" w:hAnsi="Wingdings" w:hint="default"/>
      </w:rPr>
    </w:lvl>
    <w:lvl w:ilvl="6">
      <w:start w:val="1"/>
      <w:numFmt w:val="bullet"/>
      <w:lvlText w:val=""/>
      <w:lvlJc w:val="left"/>
      <w:pPr>
        <w:tabs>
          <w:tab w:val="left" w:pos="6888"/>
        </w:tabs>
        <w:ind w:left="6888" w:hanging="360"/>
      </w:pPr>
      <w:rPr>
        <w:rFonts w:ascii="Symbol" w:hAnsi="Symbol" w:hint="default"/>
      </w:rPr>
    </w:lvl>
    <w:lvl w:ilvl="7">
      <w:start w:val="1"/>
      <w:numFmt w:val="bullet"/>
      <w:lvlText w:val="o"/>
      <w:lvlJc w:val="left"/>
      <w:pPr>
        <w:tabs>
          <w:tab w:val="left" w:pos="7608"/>
        </w:tabs>
        <w:ind w:left="7608" w:hanging="360"/>
      </w:pPr>
      <w:rPr>
        <w:rFonts w:ascii="Courier New" w:hAnsi="Courier New" w:hint="default"/>
      </w:rPr>
    </w:lvl>
    <w:lvl w:ilvl="8">
      <w:start w:val="1"/>
      <w:numFmt w:val="bullet"/>
      <w:lvlText w:val=""/>
      <w:lvlJc w:val="left"/>
      <w:pPr>
        <w:tabs>
          <w:tab w:val="left" w:pos="8328"/>
        </w:tabs>
        <w:ind w:left="8328" w:hanging="360"/>
      </w:pPr>
      <w:rPr>
        <w:rFonts w:ascii="Wingdings" w:hAnsi="Wingdings" w:hint="default"/>
      </w:rPr>
    </w:lvl>
  </w:abstractNum>
  <w:abstractNum w:abstractNumId="59" w15:restartNumberingAfterBreak="0">
    <w:nsid w:val="344F7E2A"/>
    <w:multiLevelType w:val="multilevel"/>
    <w:tmpl w:val="B93A88E0"/>
    <w:styleLink w:val="Estilo2111"/>
    <w:lvl w:ilvl="0">
      <w:start w:val="7"/>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60" w15:restartNumberingAfterBreak="0">
    <w:nsid w:val="34BA0DFC"/>
    <w:multiLevelType w:val="multilevel"/>
    <w:tmpl w:val="34BA0DFC"/>
    <w:lvl w:ilvl="0">
      <w:start w:val="1"/>
      <w:numFmt w:val="lowerLetter"/>
      <w:lvlText w:val="%1)"/>
      <w:lvlJc w:val="left"/>
      <w:pPr>
        <w:ind w:left="1429" w:hanging="360"/>
      </w:pPr>
      <w:rPr>
        <w:b/>
        <w:i w:val="0"/>
        <w:sz w:val="18"/>
        <w:szCs w:val="18"/>
      </w:r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61" w15:restartNumberingAfterBreak="0">
    <w:nsid w:val="36CF5FFC"/>
    <w:multiLevelType w:val="multilevel"/>
    <w:tmpl w:val="52CCDE0E"/>
    <w:lvl w:ilvl="0">
      <w:start w:val="1"/>
      <w:numFmt w:val="decimal"/>
      <w:lvlText w:val="%1."/>
      <w:lvlJc w:val="left"/>
      <w:pPr>
        <w:ind w:left="644" w:hanging="360"/>
      </w:pPr>
      <w:rPr>
        <w:rFonts w:ascii="Arial" w:hAnsi="Arial" w:cs="Arial" w:hint="default"/>
        <w:color w:val="auto"/>
        <w:sz w:val="22"/>
        <w:szCs w:val="22"/>
      </w:rPr>
    </w:lvl>
    <w:lvl w:ilvl="1">
      <w:start w:val="1"/>
      <w:numFmt w:val="decimal"/>
      <w:lvlText w:val="%1.%2."/>
      <w:lvlJc w:val="left"/>
      <w:pPr>
        <w:ind w:left="792" w:hanging="432"/>
      </w:pPr>
      <w:rPr>
        <w:rFonts w:hint="default"/>
        <w:b w:val="0"/>
        <w:bCs w:val="0"/>
        <w:color w:val="auto"/>
      </w:rPr>
    </w:lvl>
    <w:lvl w:ilvl="2">
      <w:start w:val="1"/>
      <w:numFmt w:val="decimal"/>
      <w:lvlText w:val="%1.%2.%3."/>
      <w:lvlJc w:val="left"/>
      <w:pPr>
        <w:ind w:left="1224" w:hanging="504"/>
      </w:pPr>
      <w:rPr>
        <w:rFonts w:hint="default"/>
        <w:b w:val="0"/>
        <w:bCs/>
      </w:rPr>
    </w:lvl>
    <w:lvl w:ilvl="3">
      <w:start w:val="1"/>
      <w:numFmt w:val="lowerLetter"/>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2" w15:restartNumberingAfterBreak="0">
    <w:nsid w:val="37696C13"/>
    <w:multiLevelType w:val="multilevel"/>
    <w:tmpl w:val="37696C13"/>
    <w:lvl w:ilvl="0">
      <w:start w:val="1"/>
      <w:numFmt w:val="lowerLetter"/>
      <w:lvlText w:val="%1)"/>
      <w:lvlJc w:val="left"/>
      <w:pPr>
        <w:ind w:left="1425" w:hanging="360"/>
      </w:pPr>
      <w:rPr>
        <w:b/>
        <w:sz w:val="18"/>
        <w:szCs w:val="18"/>
      </w:r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63" w15:restartNumberingAfterBreak="0">
    <w:nsid w:val="380548EE"/>
    <w:multiLevelType w:val="multilevel"/>
    <w:tmpl w:val="380548EE"/>
    <w:lvl w:ilvl="0">
      <w:start w:val="1"/>
      <w:numFmt w:val="lowerLetter"/>
      <w:lvlText w:val="%1."/>
      <w:lvlJc w:val="left"/>
      <w:pPr>
        <w:ind w:left="1428" w:hanging="360"/>
      </w:pPr>
      <w:rPr>
        <w:b/>
      </w:r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64" w15:restartNumberingAfterBreak="0">
    <w:nsid w:val="383225EA"/>
    <w:multiLevelType w:val="hybridMultilevel"/>
    <w:tmpl w:val="8BFA61D8"/>
    <w:lvl w:ilvl="0" w:tplc="080A0019">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5" w15:restartNumberingAfterBreak="0">
    <w:nsid w:val="384917C8"/>
    <w:multiLevelType w:val="singleLevel"/>
    <w:tmpl w:val="384917C8"/>
    <w:lvl w:ilvl="0">
      <w:start w:val="1"/>
      <w:numFmt w:val="bullet"/>
      <w:pStyle w:val="N1Liste1"/>
      <w:lvlText w:val=""/>
      <w:lvlJc w:val="left"/>
      <w:pPr>
        <w:tabs>
          <w:tab w:val="left" w:pos="785"/>
        </w:tabs>
        <w:ind w:left="709" w:hanging="284"/>
      </w:pPr>
      <w:rPr>
        <w:rFonts w:ascii="Symbol" w:hAnsi="Symbol" w:hint="default"/>
        <w:color w:val="0000FF"/>
        <w:sz w:val="24"/>
      </w:rPr>
    </w:lvl>
  </w:abstractNum>
  <w:abstractNum w:abstractNumId="66" w15:restartNumberingAfterBreak="0">
    <w:nsid w:val="399306F2"/>
    <w:multiLevelType w:val="hybridMultilevel"/>
    <w:tmpl w:val="8BFA61D8"/>
    <w:lvl w:ilvl="0" w:tplc="080A0019">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7"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68" w15:restartNumberingAfterBreak="0">
    <w:nsid w:val="3BB37C32"/>
    <w:multiLevelType w:val="singleLevel"/>
    <w:tmpl w:val="3BB37C32"/>
    <w:styleLink w:val="Listaactual11"/>
    <w:lvl w:ilvl="0">
      <w:start w:val="1"/>
      <w:numFmt w:val="bullet"/>
      <w:pStyle w:val="Bullet20"/>
      <w:lvlText w:val=""/>
      <w:lvlJc w:val="left"/>
      <w:pPr>
        <w:tabs>
          <w:tab w:val="left" w:pos="360"/>
        </w:tabs>
        <w:ind w:left="360" w:hanging="360"/>
      </w:pPr>
      <w:rPr>
        <w:rFonts w:ascii="Wingdings" w:hAnsi="Wingdings" w:hint="default"/>
      </w:rPr>
    </w:lvl>
  </w:abstractNum>
  <w:abstractNum w:abstractNumId="69" w15:restartNumberingAfterBreak="0">
    <w:nsid w:val="3BD176D8"/>
    <w:multiLevelType w:val="singleLevel"/>
    <w:tmpl w:val="3BD176D8"/>
    <w:lvl w:ilvl="0">
      <w:start w:val="1"/>
      <w:numFmt w:val="upperLetter"/>
      <w:pStyle w:val="TitreAnnexe"/>
      <w:lvlText w:val="%1."/>
      <w:lvlJc w:val="left"/>
      <w:pPr>
        <w:tabs>
          <w:tab w:val="left" w:pos="360"/>
        </w:tabs>
        <w:ind w:left="360" w:hanging="360"/>
      </w:pPr>
      <w:rPr>
        <w:rFonts w:cs="Times New Roman"/>
      </w:rPr>
    </w:lvl>
  </w:abstractNum>
  <w:abstractNum w:abstractNumId="70" w15:restartNumberingAfterBreak="0">
    <w:nsid w:val="3E785419"/>
    <w:multiLevelType w:val="hybridMultilevel"/>
    <w:tmpl w:val="4E14E606"/>
    <w:lvl w:ilvl="0" w:tplc="07827404">
      <w:start w:val="1"/>
      <w:numFmt w:val="bullet"/>
      <w:lvlText w:val="-"/>
      <w:lvlJc w:val="left"/>
      <w:pPr>
        <w:ind w:left="1080" w:hanging="360"/>
      </w:pPr>
      <w:rPr>
        <w:rFonts w:ascii="Arial" w:eastAsia="Times New Roman" w:hAnsi="Arial" w:cs="Arial"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71" w15:restartNumberingAfterBreak="0">
    <w:nsid w:val="3FA8451D"/>
    <w:multiLevelType w:val="multilevel"/>
    <w:tmpl w:val="6B2AB6B6"/>
    <w:styleLink w:val="Estilo241"/>
    <w:lvl w:ilvl="0">
      <w:start w:val="9"/>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72" w15:restartNumberingAfterBreak="0">
    <w:nsid w:val="40E71EAB"/>
    <w:multiLevelType w:val="hybridMultilevel"/>
    <w:tmpl w:val="7402D720"/>
    <w:lvl w:ilvl="0" w:tplc="07827404">
      <w:start w:val="1"/>
      <w:numFmt w:val="bullet"/>
      <w:lvlText w:val="-"/>
      <w:lvlJc w:val="left"/>
      <w:pPr>
        <w:ind w:left="1004" w:hanging="360"/>
      </w:pPr>
      <w:rPr>
        <w:rFonts w:ascii="Arial" w:eastAsia="Times New Roman" w:hAnsi="Arial" w:cs="Arial" w:hint="default"/>
      </w:rPr>
    </w:lvl>
    <w:lvl w:ilvl="1" w:tplc="080A0003" w:tentative="1">
      <w:start w:val="1"/>
      <w:numFmt w:val="bullet"/>
      <w:lvlText w:val="o"/>
      <w:lvlJc w:val="left"/>
      <w:pPr>
        <w:ind w:left="1724" w:hanging="360"/>
      </w:pPr>
      <w:rPr>
        <w:rFonts w:ascii="Courier New" w:hAnsi="Courier New" w:cs="Courier New" w:hint="default"/>
      </w:rPr>
    </w:lvl>
    <w:lvl w:ilvl="2" w:tplc="080A0005" w:tentative="1">
      <w:start w:val="1"/>
      <w:numFmt w:val="bullet"/>
      <w:lvlText w:val=""/>
      <w:lvlJc w:val="left"/>
      <w:pPr>
        <w:ind w:left="2444" w:hanging="360"/>
      </w:pPr>
      <w:rPr>
        <w:rFonts w:ascii="Wingdings" w:hAnsi="Wingdings" w:hint="default"/>
      </w:rPr>
    </w:lvl>
    <w:lvl w:ilvl="3" w:tplc="080A0001" w:tentative="1">
      <w:start w:val="1"/>
      <w:numFmt w:val="bullet"/>
      <w:lvlText w:val=""/>
      <w:lvlJc w:val="left"/>
      <w:pPr>
        <w:ind w:left="3164" w:hanging="360"/>
      </w:pPr>
      <w:rPr>
        <w:rFonts w:ascii="Symbol" w:hAnsi="Symbol" w:hint="default"/>
      </w:rPr>
    </w:lvl>
    <w:lvl w:ilvl="4" w:tplc="080A0003" w:tentative="1">
      <w:start w:val="1"/>
      <w:numFmt w:val="bullet"/>
      <w:lvlText w:val="o"/>
      <w:lvlJc w:val="left"/>
      <w:pPr>
        <w:ind w:left="3884" w:hanging="360"/>
      </w:pPr>
      <w:rPr>
        <w:rFonts w:ascii="Courier New" w:hAnsi="Courier New" w:cs="Courier New" w:hint="default"/>
      </w:rPr>
    </w:lvl>
    <w:lvl w:ilvl="5" w:tplc="080A0005" w:tentative="1">
      <w:start w:val="1"/>
      <w:numFmt w:val="bullet"/>
      <w:lvlText w:val=""/>
      <w:lvlJc w:val="left"/>
      <w:pPr>
        <w:ind w:left="4604" w:hanging="360"/>
      </w:pPr>
      <w:rPr>
        <w:rFonts w:ascii="Wingdings" w:hAnsi="Wingdings" w:hint="default"/>
      </w:rPr>
    </w:lvl>
    <w:lvl w:ilvl="6" w:tplc="080A0001" w:tentative="1">
      <w:start w:val="1"/>
      <w:numFmt w:val="bullet"/>
      <w:lvlText w:val=""/>
      <w:lvlJc w:val="left"/>
      <w:pPr>
        <w:ind w:left="5324" w:hanging="360"/>
      </w:pPr>
      <w:rPr>
        <w:rFonts w:ascii="Symbol" w:hAnsi="Symbol" w:hint="default"/>
      </w:rPr>
    </w:lvl>
    <w:lvl w:ilvl="7" w:tplc="080A0003" w:tentative="1">
      <w:start w:val="1"/>
      <w:numFmt w:val="bullet"/>
      <w:lvlText w:val="o"/>
      <w:lvlJc w:val="left"/>
      <w:pPr>
        <w:ind w:left="6044" w:hanging="360"/>
      </w:pPr>
      <w:rPr>
        <w:rFonts w:ascii="Courier New" w:hAnsi="Courier New" w:cs="Courier New" w:hint="default"/>
      </w:rPr>
    </w:lvl>
    <w:lvl w:ilvl="8" w:tplc="080A0005" w:tentative="1">
      <w:start w:val="1"/>
      <w:numFmt w:val="bullet"/>
      <w:lvlText w:val=""/>
      <w:lvlJc w:val="left"/>
      <w:pPr>
        <w:ind w:left="6764" w:hanging="360"/>
      </w:pPr>
      <w:rPr>
        <w:rFonts w:ascii="Wingdings" w:hAnsi="Wingdings" w:hint="default"/>
      </w:rPr>
    </w:lvl>
  </w:abstractNum>
  <w:abstractNum w:abstractNumId="73" w15:restartNumberingAfterBreak="0">
    <w:nsid w:val="41F80F68"/>
    <w:multiLevelType w:val="multilevel"/>
    <w:tmpl w:val="41F80F68"/>
    <w:lvl w:ilvl="0">
      <w:start w:val="1"/>
      <w:numFmt w:val="bullet"/>
      <w:pStyle w:val="TexteBullet4"/>
      <w:lvlText w:val=""/>
      <w:lvlJc w:val="left"/>
      <w:pPr>
        <w:tabs>
          <w:tab w:val="left" w:pos="3198"/>
        </w:tabs>
        <w:ind w:left="3198" w:hanging="360"/>
      </w:pPr>
      <w:rPr>
        <w:rFonts w:ascii="Wingdings" w:hAnsi="Wingdings" w:hint="default"/>
      </w:rPr>
    </w:lvl>
    <w:lvl w:ilvl="1">
      <w:start w:val="1"/>
      <w:numFmt w:val="bullet"/>
      <w:lvlText w:val="o"/>
      <w:lvlJc w:val="left"/>
      <w:pPr>
        <w:tabs>
          <w:tab w:val="left" w:pos="3918"/>
        </w:tabs>
        <w:ind w:left="3918" w:hanging="360"/>
      </w:pPr>
      <w:rPr>
        <w:rFonts w:ascii="Courier New" w:hAnsi="Courier New" w:hint="default"/>
      </w:rPr>
    </w:lvl>
    <w:lvl w:ilvl="2">
      <w:start w:val="1"/>
      <w:numFmt w:val="bullet"/>
      <w:lvlText w:val=""/>
      <w:lvlJc w:val="left"/>
      <w:pPr>
        <w:tabs>
          <w:tab w:val="left" w:pos="4638"/>
        </w:tabs>
        <w:ind w:left="4638" w:hanging="360"/>
      </w:pPr>
      <w:rPr>
        <w:rFonts w:ascii="Wingdings" w:hAnsi="Wingdings" w:hint="default"/>
      </w:rPr>
    </w:lvl>
    <w:lvl w:ilvl="3">
      <w:start w:val="1"/>
      <w:numFmt w:val="bullet"/>
      <w:lvlText w:val=""/>
      <w:lvlJc w:val="left"/>
      <w:pPr>
        <w:tabs>
          <w:tab w:val="left" w:pos="5358"/>
        </w:tabs>
        <w:ind w:left="5358" w:hanging="360"/>
      </w:pPr>
      <w:rPr>
        <w:rFonts w:ascii="Symbol" w:hAnsi="Symbol" w:hint="default"/>
      </w:rPr>
    </w:lvl>
    <w:lvl w:ilvl="4">
      <w:start w:val="1"/>
      <w:numFmt w:val="bullet"/>
      <w:lvlText w:val="o"/>
      <w:lvlJc w:val="left"/>
      <w:pPr>
        <w:tabs>
          <w:tab w:val="left" w:pos="6078"/>
        </w:tabs>
        <w:ind w:left="6078" w:hanging="360"/>
      </w:pPr>
      <w:rPr>
        <w:rFonts w:ascii="Courier New" w:hAnsi="Courier New" w:hint="default"/>
      </w:rPr>
    </w:lvl>
    <w:lvl w:ilvl="5">
      <w:start w:val="1"/>
      <w:numFmt w:val="bullet"/>
      <w:lvlText w:val=""/>
      <w:lvlJc w:val="left"/>
      <w:pPr>
        <w:tabs>
          <w:tab w:val="left" w:pos="6798"/>
        </w:tabs>
        <w:ind w:left="6798" w:hanging="360"/>
      </w:pPr>
      <w:rPr>
        <w:rFonts w:ascii="Wingdings" w:hAnsi="Wingdings" w:hint="default"/>
      </w:rPr>
    </w:lvl>
    <w:lvl w:ilvl="6">
      <w:start w:val="1"/>
      <w:numFmt w:val="bullet"/>
      <w:lvlText w:val=""/>
      <w:lvlJc w:val="left"/>
      <w:pPr>
        <w:tabs>
          <w:tab w:val="left" w:pos="7518"/>
        </w:tabs>
        <w:ind w:left="7518" w:hanging="360"/>
      </w:pPr>
      <w:rPr>
        <w:rFonts w:ascii="Symbol" w:hAnsi="Symbol" w:hint="default"/>
      </w:rPr>
    </w:lvl>
    <w:lvl w:ilvl="7">
      <w:start w:val="1"/>
      <w:numFmt w:val="bullet"/>
      <w:lvlText w:val="o"/>
      <w:lvlJc w:val="left"/>
      <w:pPr>
        <w:tabs>
          <w:tab w:val="left" w:pos="8238"/>
        </w:tabs>
        <w:ind w:left="8238" w:hanging="360"/>
      </w:pPr>
      <w:rPr>
        <w:rFonts w:ascii="Courier New" w:hAnsi="Courier New" w:hint="default"/>
      </w:rPr>
    </w:lvl>
    <w:lvl w:ilvl="8">
      <w:start w:val="1"/>
      <w:numFmt w:val="bullet"/>
      <w:lvlText w:val=""/>
      <w:lvlJc w:val="left"/>
      <w:pPr>
        <w:tabs>
          <w:tab w:val="left" w:pos="8958"/>
        </w:tabs>
        <w:ind w:left="8958" w:hanging="360"/>
      </w:pPr>
      <w:rPr>
        <w:rFonts w:ascii="Wingdings" w:hAnsi="Wingdings" w:hint="default"/>
      </w:rPr>
    </w:lvl>
  </w:abstractNum>
  <w:abstractNum w:abstractNumId="74" w15:restartNumberingAfterBreak="0">
    <w:nsid w:val="42417F96"/>
    <w:multiLevelType w:val="multilevel"/>
    <w:tmpl w:val="42417F96"/>
    <w:styleLink w:val="11111122"/>
    <w:lvl w:ilvl="0">
      <w:start w:val="1"/>
      <w:numFmt w:val="lowerLetter"/>
      <w:lvlText w:val="%1)"/>
      <w:lvlJc w:val="left"/>
      <w:pPr>
        <w:tabs>
          <w:tab w:val="left" w:pos="705"/>
        </w:tabs>
        <w:ind w:left="705" w:hanging="705"/>
      </w:pPr>
      <w:rPr>
        <w:rFonts w:hint="default"/>
        <w:b/>
      </w:rPr>
    </w:lvl>
    <w:lvl w:ilvl="1">
      <w:start w:val="1"/>
      <w:numFmt w:val="decimal"/>
      <w:lvlText w:val="%1.%2."/>
      <w:lvlJc w:val="left"/>
      <w:pPr>
        <w:tabs>
          <w:tab w:val="left" w:pos="720"/>
        </w:tabs>
        <w:ind w:left="720" w:hanging="720"/>
      </w:pPr>
      <w:rPr>
        <w:rFonts w:hint="default"/>
        <w:b/>
        <w:color w:val="1F497D"/>
      </w:rPr>
    </w:lvl>
    <w:lvl w:ilvl="2">
      <w:start w:val="1"/>
      <w:numFmt w:val="decimal"/>
      <w:lvlText w:val="%1.%2.%3."/>
      <w:lvlJc w:val="left"/>
      <w:pPr>
        <w:tabs>
          <w:tab w:val="left" w:pos="720"/>
        </w:tabs>
        <w:ind w:left="720" w:hanging="720"/>
      </w:pPr>
      <w:rPr>
        <w:rFonts w:hint="default"/>
      </w:rPr>
    </w:lvl>
    <w:lvl w:ilvl="3">
      <w:start w:val="1"/>
      <w:numFmt w:val="decimal"/>
      <w:lvlText w:val="%1.%2.%3.%4."/>
      <w:lvlJc w:val="left"/>
      <w:pPr>
        <w:tabs>
          <w:tab w:val="left" w:pos="1080"/>
        </w:tabs>
        <w:ind w:left="1080" w:hanging="1080"/>
      </w:pPr>
      <w:rPr>
        <w:rFonts w:hint="default"/>
      </w:rPr>
    </w:lvl>
    <w:lvl w:ilvl="4">
      <w:start w:val="1"/>
      <w:numFmt w:val="decimal"/>
      <w:lvlText w:val="%1.%2.%3.%4.%5."/>
      <w:lvlJc w:val="left"/>
      <w:pPr>
        <w:tabs>
          <w:tab w:val="left" w:pos="1080"/>
        </w:tabs>
        <w:ind w:left="1080" w:hanging="1080"/>
      </w:pPr>
      <w:rPr>
        <w:rFonts w:hint="default"/>
      </w:rPr>
    </w:lvl>
    <w:lvl w:ilvl="5">
      <w:start w:val="1"/>
      <w:numFmt w:val="decimal"/>
      <w:lvlText w:val="%1.%2.%3.%4.%5.%6."/>
      <w:lvlJc w:val="left"/>
      <w:pPr>
        <w:tabs>
          <w:tab w:val="left" w:pos="1440"/>
        </w:tabs>
        <w:ind w:left="1440" w:hanging="1440"/>
      </w:pPr>
      <w:rPr>
        <w:rFonts w:hint="default"/>
      </w:rPr>
    </w:lvl>
    <w:lvl w:ilvl="6">
      <w:start w:val="1"/>
      <w:numFmt w:val="decimal"/>
      <w:lvlText w:val="%1.%2.%3.%4.%5.%6.%7."/>
      <w:lvlJc w:val="left"/>
      <w:pPr>
        <w:tabs>
          <w:tab w:val="left" w:pos="1440"/>
        </w:tabs>
        <w:ind w:left="1440" w:hanging="1440"/>
      </w:pPr>
      <w:rPr>
        <w:rFonts w:hint="default"/>
      </w:rPr>
    </w:lvl>
    <w:lvl w:ilvl="7">
      <w:start w:val="1"/>
      <w:numFmt w:val="decimal"/>
      <w:lvlText w:val="%1.%2.%3.%4.%5.%6.%7.%8."/>
      <w:lvlJc w:val="left"/>
      <w:pPr>
        <w:tabs>
          <w:tab w:val="left" w:pos="1800"/>
        </w:tabs>
        <w:ind w:left="1800" w:hanging="1800"/>
      </w:pPr>
      <w:rPr>
        <w:rFonts w:hint="default"/>
      </w:rPr>
    </w:lvl>
    <w:lvl w:ilvl="8">
      <w:start w:val="1"/>
      <w:numFmt w:val="decimal"/>
      <w:lvlText w:val="%1.%2.%3.%4.%5.%6.%7.%8.%9."/>
      <w:lvlJc w:val="left"/>
      <w:pPr>
        <w:tabs>
          <w:tab w:val="left" w:pos="2160"/>
        </w:tabs>
        <w:ind w:left="2160" w:hanging="2160"/>
      </w:pPr>
      <w:rPr>
        <w:rFonts w:hint="default"/>
      </w:rPr>
    </w:lvl>
  </w:abstractNum>
  <w:abstractNum w:abstractNumId="75" w15:restartNumberingAfterBreak="0">
    <w:nsid w:val="442212C3"/>
    <w:multiLevelType w:val="multilevel"/>
    <w:tmpl w:val="442212C3"/>
    <w:styleLink w:val="1111116"/>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76" w15:restartNumberingAfterBreak="0">
    <w:nsid w:val="45342140"/>
    <w:multiLevelType w:val="multilevel"/>
    <w:tmpl w:val="45342140"/>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left" w:pos="1247"/>
        </w:tabs>
        <w:ind w:left="1247" w:hanging="1247"/>
      </w:pPr>
      <w:rPr>
        <w:rFonts w:cs="Times New Roman"/>
      </w:rPr>
    </w:lvl>
    <w:lvl w:ilvl="2">
      <w:start w:val="1"/>
      <w:numFmt w:val="decimal"/>
      <w:lvlText w:val="%1.%2.%3."/>
      <w:lvlJc w:val="left"/>
      <w:pPr>
        <w:tabs>
          <w:tab w:val="left" w:pos="1440"/>
        </w:tabs>
        <w:ind w:left="1440" w:hanging="1440"/>
      </w:pPr>
      <w:rPr>
        <w:rFonts w:cs="Times New Roman"/>
      </w:rPr>
    </w:lvl>
    <w:lvl w:ilvl="3">
      <w:start w:val="1"/>
      <w:numFmt w:val="decimal"/>
      <w:lvlText w:val="%1.%2.%3.%4."/>
      <w:lvlJc w:val="left"/>
      <w:pPr>
        <w:tabs>
          <w:tab w:val="left" w:pos="3240"/>
        </w:tabs>
        <w:ind w:left="2160"/>
      </w:pPr>
      <w:rPr>
        <w:rFonts w:cs="Times New Roman"/>
        <w:strike w:val="0"/>
        <w:dstrike w:val="0"/>
      </w:rPr>
    </w:lvl>
    <w:lvl w:ilvl="4">
      <w:start w:val="1"/>
      <w:numFmt w:val="decimal"/>
      <w:lvlText w:val="%1.%2.%3.%4.%5."/>
      <w:lvlJc w:val="left"/>
      <w:pPr>
        <w:tabs>
          <w:tab w:val="left" w:pos="4320"/>
        </w:tabs>
        <w:ind w:left="2880"/>
      </w:pPr>
      <w:rPr>
        <w:rFonts w:cs="Times New Roman"/>
      </w:rPr>
    </w:lvl>
    <w:lvl w:ilvl="5">
      <w:start w:val="1"/>
      <w:numFmt w:val="decimal"/>
      <w:lvlText w:val="%1.%2.%3.%4.%5.%6."/>
      <w:lvlJc w:val="left"/>
      <w:pPr>
        <w:tabs>
          <w:tab w:val="left" w:pos="5400"/>
        </w:tabs>
        <w:ind w:left="3600"/>
      </w:pPr>
      <w:rPr>
        <w:rFonts w:cs="Times New Roman"/>
      </w:rPr>
    </w:lvl>
    <w:lvl w:ilvl="6">
      <w:start w:val="1"/>
      <w:numFmt w:val="lowerRoman"/>
      <w:lvlText w:val="(%7)"/>
      <w:lvlJc w:val="left"/>
      <w:pPr>
        <w:tabs>
          <w:tab w:val="left" w:pos="4680"/>
        </w:tabs>
        <w:ind w:left="4320"/>
      </w:pPr>
      <w:rPr>
        <w:rFonts w:cs="Times New Roman"/>
      </w:rPr>
    </w:lvl>
    <w:lvl w:ilvl="7">
      <w:start w:val="1"/>
      <w:numFmt w:val="lowerLetter"/>
      <w:lvlText w:val="(%8)"/>
      <w:lvlJc w:val="left"/>
      <w:pPr>
        <w:tabs>
          <w:tab w:val="left" w:pos="5400"/>
        </w:tabs>
        <w:ind w:left="5040"/>
      </w:pPr>
      <w:rPr>
        <w:rFonts w:cs="Times New Roman"/>
      </w:rPr>
    </w:lvl>
    <w:lvl w:ilvl="8">
      <w:start w:val="1"/>
      <w:numFmt w:val="lowerRoman"/>
      <w:lvlText w:val="(%9)"/>
      <w:lvlJc w:val="left"/>
      <w:pPr>
        <w:tabs>
          <w:tab w:val="left" w:pos="6120"/>
        </w:tabs>
        <w:ind w:left="5760"/>
      </w:pPr>
      <w:rPr>
        <w:rFonts w:cs="Times New Roman"/>
      </w:rPr>
    </w:lvl>
  </w:abstractNum>
  <w:abstractNum w:abstractNumId="77" w15:restartNumberingAfterBreak="0">
    <w:nsid w:val="46684DA4"/>
    <w:multiLevelType w:val="multilevel"/>
    <w:tmpl w:val="46684DA4"/>
    <w:lvl w:ilvl="0">
      <w:start w:val="1"/>
      <w:numFmt w:val="lowerLetter"/>
      <w:lvlText w:val="%1)"/>
      <w:lvlJc w:val="left"/>
      <w:pPr>
        <w:ind w:left="1353" w:hanging="360"/>
      </w:pPr>
      <w:rPr>
        <w:b/>
        <w:i w:val="0"/>
        <w:color w:val="auto"/>
        <w:sz w:val="18"/>
        <w:szCs w:val="18"/>
      </w:rPr>
    </w:lvl>
    <w:lvl w:ilvl="1">
      <w:start w:val="1"/>
      <w:numFmt w:val="upperRoman"/>
      <w:lvlText w:val="%2."/>
      <w:lvlJc w:val="right"/>
      <w:pPr>
        <w:ind w:left="2073" w:hanging="360"/>
      </w:pPr>
      <w:rPr>
        <w:b w:val="0"/>
      </w:rPr>
    </w:lvl>
    <w:lvl w:ilvl="2">
      <w:start w:val="1"/>
      <w:numFmt w:val="lowerRoman"/>
      <w:lvlText w:val="%3."/>
      <w:lvlJc w:val="right"/>
      <w:pPr>
        <w:ind w:left="2793" w:hanging="180"/>
      </w:pPr>
    </w:lvl>
    <w:lvl w:ilvl="3">
      <w:start w:val="1"/>
      <w:numFmt w:val="decimal"/>
      <w:lvlText w:val="%4."/>
      <w:lvlJc w:val="left"/>
      <w:pPr>
        <w:ind w:left="3513" w:hanging="360"/>
      </w:pPr>
    </w:lvl>
    <w:lvl w:ilvl="4">
      <w:start w:val="1"/>
      <w:numFmt w:val="lowerLetter"/>
      <w:lvlText w:val="%5."/>
      <w:lvlJc w:val="left"/>
      <w:pPr>
        <w:ind w:left="4233" w:hanging="360"/>
      </w:pPr>
    </w:lvl>
    <w:lvl w:ilvl="5">
      <w:start w:val="1"/>
      <w:numFmt w:val="lowerRoman"/>
      <w:lvlText w:val="%6."/>
      <w:lvlJc w:val="right"/>
      <w:pPr>
        <w:ind w:left="4953" w:hanging="180"/>
      </w:pPr>
    </w:lvl>
    <w:lvl w:ilvl="6">
      <w:start w:val="1"/>
      <w:numFmt w:val="decimal"/>
      <w:lvlText w:val="%7."/>
      <w:lvlJc w:val="left"/>
      <w:pPr>
        <w:ind w:left="5673" w:hanging="360"/>
      </w:pPr>
    </w:lvl>
    <w:lvl w:ilvl="7">
      <w:start w:val="1"/>
      <w:numFmt w:val="lowerLetter"/>
      <w:lvlText w:val="%8."/>
      <w:lvlJc w:val="left"/>
      <w:pPr>
        <w:ind w:left="6393" w:hanging="360"/>
      </w:pPr>
    </w:lvl>
    <w:lvl w:ilvl="8">
      <w:start w:val="1"/>
      <w:numFmt w:val="lowerRoman"/>
      <w:lvlText w:val="%9."/>
      <w:lvlJc w:val="right"/>
      <w:pPr>
        <w:ind w:left="7113" w:hanging="180"/>
      </w:pPr>
    </w:lvl>
  </w:abstractNum>
  <w:abstractNum w:abstractNumId="78" w15:restartNumberingAfterBreak="0">
    <w:nsid w:val="46E15539"/>
    <w:multiLevelType w:val="multilevel"/>
    <w:tmpl w:val="46E15539"/>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9" w15:restartNumberingAfterBreak="0">
    <w:nsid w:val="47B65C4C"/>
    <w:multiLevelType w:val="singleLevel"/>
    <w:tmpl w:val="47B65C4C"/>
    <w:lvl w:ilvl="0">
      <w:start w:val="1"/>
      <w:numFmt w:val="bullet"/>
      <w:pStyle w:val="N3"/>
      <w:lvlText w:val=""/>
      <w:lvlJc w:val="left"/>
      <w:pPr>
        <w:tabs>
          <w:tab w:val="left" w:pos="1069"/>
        </w:tabs>
        <w:ind w:left="1069" w:hanging="360"/>
      </w:pPr>
      <w:rPr>
        <w:rFonts w:ascii="Symbol" w:hAnsi="Symbol" w:hint="default"/>
        <w:color w:val="0000FF"/>
        <w:sz w:val="18"/>
      </w:rPr>
    </w:lvl>
  </w:abstractNum>
  <w:abstractNum w:abstractNumId="80" w15:restartNumberingAfterBreak="0">
    <w:nsid w:val="488961C5"/>
    <w:multiLevelType w:val="hybridMultilevel"/>
    <w:tmpl w:val="A6767F7C"/>
    <w:lvl w:ilvl="0" w:tplc="53A0785C">
      <w:start w:val="1"/>
      <w:numFmt w:val="decimal"/>
      <w:pStyle w:val="SIGETIC-TtuloN2"/>
      <w:lvlText w:val="%1."/>
      <w:lvlJc w:val="left"/>
      <w:pPr>
        <w:ind w:left="720" w:hanging="360"/>
      </w:pPr>
      <w:rPr>
        <w:rFonts w:hint="default"/>
        <w:b/>
      </w:rPr>
    </w:lvl>
    <w:lvl w:ilvl="1" w:tplc="0EF07DD8">
      <w:start w:val="1"/>
      <w:numFmt w:val="lowerLetter"/>
      <w:lvlText w:val="%2."/>
      <w:lvlJc w:val="left"/>
      <w:pPr>
        <w:ind w:left="1440" w:hanging="360"/>
      </w:pPr>
      <w:rPr>
        <w:b w:val="0"/>
        <w:i w:val="0"/>
        <w:color w:val="auto"/>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1" w15:restartNumberingAfterBreak="0">
    <w:nsid w:val="498540DB"/>
    <w:multiLevelType w:val="multilevel"/>
    <w:tmpl w:val="8DD6C26E"/>
    <w:styleLink w:val="Estilo231"/>
    <w:lvl w:ilvl="0">
      <w:start w:val="1"/>
      <w:numFmt w:val="bullet"/>
      <w:pStyle w:val="VietaAzul"/>
      <w:lvlText w:val=""/>
      <w:lvlJc w:val="left"/>
      <w:pPr>
        <w:tabs>
          <w:tab w:val="num" w:pos="720"/>
        </w:tabs>
        <w:ind w:left="720" w:hanging="360"/>
      </w:pPr>
      <w:rPr>
        <w:rFonts w:ascii="Symbol" w:hAnsi="Symbol" w:hint="default"/>
        <w:b/>
        <w:color w:val="auto"/>
        <w:sz w:val="18"/>
        <w:szCs w:val="18"/>
      </w:rPr>
    </w:lvl>
    <w:lvl w:ilvl="1">
      <w:start w:val="1"/>
      <w:numFmt w:val="decimal"/>
      <w:lvlText w:val="%1%2."/>
      <w:lvlJc w:val="left"/>
      <w:pPr>
        <w:tabs>
          <w:tab w:val="num" w:pos="792"/>
        </w:tabs>
        <w:ind w:left="792" w:hanging="432"/>
      </w:pPr>
      <w:rPr>
        <w:rFonts w:hint="default"/>
        <w:b/>
        <w:color w:val="333399"/>
      </w:rPr>
    </w:lvl>
    <w:lvl w:ilvl="2">
      <w:start w:val="1"/>
      <w:numFmt w:val="decimal"/>
      <w:lvlText w:val="%1%2.%3."/>
      <w:lvlJc w:val="left"/>
      <w:pPr>
        <w:tabs>
          <w:tab w:val="num" w:pos="1440"/>
        </w:tabs>
        <w:ind w:left="1224" w:hanging="504"/>
      </w:pPr>
      <w:rPr>
        <w:rFonts w:hint="default"/>
        <w:b/>
        <w:i w:val="0"/>
        <w:color w:val="336699"/>
      </w:rPr>
    </w:lvl>
    <w:lvl w:ilvl="3">
      <w:start w:val="1"/>
      <w:numFmt w:val="decimal"/>
      <w:lvlText w:val="%1%2.%3.%4."/>
      <w:lvlJc w:val="left"/>
      <w:pPr>
        <w:tabs>
          <w:tab w:val="num" w:pos="2160"/>
        </w:tabs>
        <w:ind w:left="1728" w:hanging="648"/>
      </w:pPr>
      <w:rPr>
        <w:rFonts w:hint="default"/>
        <w:b/>
        <w:i w:val="0"/>
        <w:color w:val="336699"/>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82" w15:restartNumberingAfterBreak="0">
    <w:nsid w:val="4C343DB1"/>
    <w:multiLevelType w:val="hybridMultilevel"/>
    <w:tmpl w:val="8BFA61D8"/>
    <w:lvl w:ilvl="0" w:tplc="080A0019">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3" w15:restartNumberingAfterBreak="0">
    <w:nsid w:val="4CCD20A8"/>
    <w:multiLevelType w:val="hybridMultilevel"/>
    <w:tmpl w:val="EEE4316E"/>
    <w:lvl w:ilvl="0" w:tplc="B7C44C56">
      <w:start w:val="1"/>
      <w:numFmt w:val="lowerLetter"/>
      <w:lvlText w:val="%1)"/>
      <w:lvlJc w:val="left"/>
      <w:pPr>
        <w:ind w:left="720" w:hanging="360"/>
      </w:pPr>
      <w:rPr>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4" w15:restartNumberingAfterBreak="0">
    <w:nsid w:val="4CFA4E9B"/>
    <w:multiLevelType w:val="multilevel"/>
    <w:tmpl w:val="8970FDCA"/>
    <w:styleLink w:val="Estilo2211"/>
    <w:lvl w:ilvl="0">
      <w:start w:val="8"/>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85" w15:restartNumberingAfterBreak="0">
    <w:nsid w:val="4D3F40E2"/>
    <w:multiLevelType w:val="multilevel"/>
    <w:tmpl w:val="4D3F40E2"/>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left" w:pos="720"/>
        </w:tabs>
        <w:ind w:left="720" w:hanging="720"/>
      </w:pPr>
      <w:rPr>
        <w:rFonts w:ascii="Helvetica" w:hAnsi="Helvetica" w:cs="Times New Roman" w:hint="default"/>
        <w:b/>
        <w:i w:val="0"/>
        <w:color w:val="0000FF"/>
        <w:sz w:val="28"/>
      </w:rPr>
    </w:lvl>
    <w:lvl w:ilvl="2">
      <w:start w:val="1"/>
      <w:numFmt w:val="none"/>
      <w:lvlText w:val=""/>
      <w:lvlJc w:val="left"/>
      <w:pPr>
        <w:tabs>
          <w:tab w:val="left" w:pos="720"/>
        </w:tabs>
        <w:ind w:left="720" w:hanging="720"/>
      </w:pPr>
      <w:rPr>
        <w:rFonts w:ascii="Helvetica" w:hAnsi="Helvetica" w:cs="Times New Roman" w:hint="default"/>
        <w:b/>
        <w:i w:val="0"/>
        <w:color w:val="0000FF"/>
        <w:sz w:val="24"/>
      </w:rPr>
    </w:lvl>
    <w:lvl w:ilvl="3">
      <w:start w:val="1"/>
      <w:numFmt w:val="none"/>
      <w:lvlText w:val=""/>
      <w:lvlJc w:val="left"/>
      <w:pPr>
        <w:tabs>
          <w:tab w:val="left" w:pos="1080"/>
        </w:tabs>
        <w:ind w:left="1080" w:hanging="1080"/>
      </w:pPr>
      <w:rPr>
        <w:rFonts w:ascii="Helvetica" w:hAnsi="Helvetica" w:cs="Times New Roman" w:hint="default"/>
        <w:b/>
        <w:i w:val="0"/>
        <w:color w:val="0000FF"/>
        <w:sz w:val="20"/>
      </w:rPr>
    </w:lvl>
    <w:lvl w:ilvl="4">
      <w:start w:val="1"/>
      <w:numFmt w:val="none"/>
      <w:lvlText w:val=""/>
      <w:lvlJc w:val="left"/>
      <w:pPr>
        <w:tabs>
          <w:tab w:val="left" w:pos="1080"/>
        </w:tabs>
        <w:ind w:left="1080" w:hanging="1080"/>
      </w:pPr>
      <w:rPr>
        <w:rFonts w:ascii="Helvetica" w:hAnsi="Helvetica" w:cs="Times New Roman" w:hint="default"/>
        <w:b/>
        <w:i w:val="0"/>
        <w:color w:val="0000FF"/>
        <w:sz w:val="18"/>
      </w:rPr>
    </w:lvl>
    <w:lvl w:ilvl="5">
      <w:start w:val="1"/>
      <w:numFmt w:val="none"/>
      <w:lvlText w:val=""/>
      <w:lvlJc w:val="left"/>
      <w:pPr>
        <w:tabs>
          <w:tab w:val="left" w:pos="1440"/>
        </w:tabs>
        <w:ind w:left="1440" w:hanging="1440"/>
      </w:pPr>
      <w:rPr>
        <w:rFonts w:cs="Times New Roman" w:hint="default"/>
      </w:rPr>
    </w:lvl>
    <w:lvl w:ilvl="6">
      <w:start w:val="1"/>
      <w:numFmt w:val="none"/>
      <w:lvlText w:val=""/>
      <w:lvlJc w:val="left"/>
      <w:pPr>
        <w:tabs>
          <w:tab w:val="left" w:pos="1440"/>
        </w:tabs>
        <w:ind w:left="1440" w:hanging="1440"/>
      </w:pPr>
      <w:rPr>
        <w:rFonts w:cs="Times New Roman" w:hint="default"/>
      </w:rPr>
    </w:lvl>
    <w:lvl w:ilvl="7">
      <w:start w:val="1"/>
      <w:numFmt w:val="none"/>
      <w:lvlText w:val=""/>
      <w:lvlJc w:val="left"/>
      <w:pPr>
        <w:tabs>
          <w:tab w:val="left" w:pos="1800"/>
        </w:tabs>
        <w:ind w:left="1800" w:hanging="1800"/>
      </w:pPr>
      <w:rPr>
        <w:rFonts w:cs="Times New Roman" w:hint="default"/>
      </w:rPr>
    </w:lvl>
    <w:lvl w:ilvl="8">
      <w:start w:val="1"/>
      <w:numFmt w:val="none"/>
      <w:lvlText w:val=""/>
      <w:lvlJc w:val="left"/>
      <w:pPr>
        <w:tabs>
          <w:tab w:val="left" w:pos="2160"/>
        </w:tabs>
        <w:ind w:left="2160" w:hanging="2160"/>
      </w:pPr>
      <w:rPr>
        <w:rFonts w:cs="Times New Roman" w:hint="default"/>
      </w:rPr>
    </w:lvl>
  </w:abstractNum>
  <w:abstractNum w:abstractNumId="86" w15:restartNumberingAfterBreak="0">
    <w:nsid w:val="4D7E2930"/>
    <w:multiLevelType w:val="multilevel"/>
    <w:tmpl w:val="4D7E2930"/>
    <w:lvl w:ilvl="0">
      <w:start w:val="1"/>
      <w:numFmt w:val="upperRoman"/>
      <w:lvlText w:val="%1."/>
      <w:lvlJc w:val="right"/>
      <w:pPr>
        <w:ind w:left="1425" w:hanging="360"/>
      </w:p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87" w15:restartNumberingAfterBreak="0">
    <w:nsid w:val="4E6B2697"/>
    <w:multiLevelType w:val="hybridMultilevel"/>
    <w:tmpl w:val="743A6644"/>
    <w:lvl w:ilvl="0" w:tplc="50BCD654">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8" w15:restartNumberingAfterBreak="0">
    <w:nsid w:val="4F7D3485"/>
    <w:multiLevelType w:val="multilevel"/>
    <w:tmpl w:val="4F7D3485"/>
    <w:lvl w:ilvl="0">
      <w:start w:val="1"/>
      <w:numFmt w:val="decimal"/>
      <w:pStyle w:val="AnexoTitulo"/>
      <w:lvlText w:val="%1."/>
      <w:lvlJc w:val="left"/>
      <w:pPr>
        <w:ind w:left="360" w:hanging="360"/>
      </w:pPr>
      <w:rPr>
        <w:rFonts w:hint="default"/>
      </w:rPr>
    </w:lvl>
    <w:lvl w:ilvl="1">
      <w:start w:val="1"/>
      <w:numFmt w:val="decimal"/>
      <w:lvlText w:val="%1.%2."/>
      <w:lvlJc w:val="left"/>
      <w:pPr>
        <w:ind w:left="792" w:hanging="432"/>
      </w:pPr>
      <w:rPr>
        <w:b/>
      </w:rPr>
    </w:lvl>
    <w:lvl w:ilvl="2">
      <w:start w:val="1"/>
      <w:numFmt w:val="decimal"/>
      <w:lvlText w:val="%1.%2.%3."/>
      <w:lvlJc w:val="left"/>
      <w:pPr>
        <w:ind w:left="1224" w:hanging="504"/>
      </w:pPr>
      <w:rPr>
        <w:b w:val="0"/>
        <w:bCs w:val="0"/>
        <w:sz w:val="22"/>
        <w:szCs w:val="22"/>
      </w:rPr>
    </w:lvl>
    <w:lvl w:ilvl="3">
      <w:start w:val="1"/>
      <w:numFmt w:val="decimal"/>
      <w:lvlText w:val="%1.%2.%3.%4."/>
      <w:lvlJc w:val="left"/>
      <w:pPr>
        <w:ind w:left="3484" w:hanging="648"/>
      </w:pPr>
      <w:rPr>
        <w:b w:val="0"/>
        <w:sz w:val="20"/>
        <w:szCs w:val="20"/>
        <w:u w:val="none"/>
      </w:rPr>
    </w:lvl>
    <w:lvl w:ilvl="4">
      <w:start w:val="1"/>
      <w:numFmt w:val="decimal"/>
      <w:lvlText w:val="%1.%2.%3.%4.%5."/>
      <w:lvlJc w:val="left"/>
      <w:pPr>
        <w:ind w:left="5329" w:hanging="792"/>
      </w:pPr>
      <w:rPr>
        <w:b w:val="0"/>
      </w:rPr>
    </w:lvl>
    <w:lvl w:ilvl="5">
      <w:start w:val="1"/>
      <w:numFmt w:val="decimal"/>
      <w:lvlText w:val="%1.%2.%3.%4.%5.%6."/>
      <w:lvlJc w:val="left"/>
      <w:pPr>
        <w:ind w:left="2736" w:hanging="936"/>
      </w:pPr>
      <w:rPr>
        <w:b w:val="0"/>
      </w:rPr>
    </w:lvl>
    <w:lvl w:ilvl="6">
      <w:start w:val="1"/>
      <w:numFmt w:val="decimal"/>
      <w:lvlText w:val="%1.%2.%3.%4.%5.%6.%7."/>
      <w:lvlJc w:val="left"/>
      <w:pPr>
        <w:ind w:left="3240" w:hanging="1080"/>
      </w:pPr>
      <w:rPr>
        <w:sz w:val="20"/>
        <w:szCs w:val="20"/>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9" w15:restartNumberingAfterBreak="0">
    <w:nsid w:val="4F867D05"/>
    <w:multiLevelType w:val="multilevel"/>
    <w:tmpl w:val="4F867D05"/>
    <w:lvl w:ilvl="0">
      <w:start w:val="1"/>
      <w:numFmt w:val="decimal"/>
      <w:pStyle w:val="Liste1"/>
      <w:lvlText w:val="%1."/>
      <w:lvlJc w:val="left"/>
      <w:pPr>
        <w:tabs>
          <w:tab w:val="left"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left" w:pos="907"/>
        </w:tabs>
        <w:ind w:left="907" w:hanging="907"/>
      </w:pPr>
      <w:rPr>
        <w:rFonts w:cs="Times New Roman"/>
      </w:rPr>
    </w:lvl>
    <w:lvl w:ilvl="2">
      <w:start w:val="1"/>
      <w:numFmt w:val="decimal"/>
      <w:lvlText w:val="%1.%2.%3"/>
      <w:lvlJc w:val="left"/>
      <w:pPr>
        <w:tabs>
          <w:tab w:val="left" w:pos="1418"/>
        </w:tabs>
        <w:ind w:left="1418" w:hanging="1418"/>
      </w:pPr>
      <w:rPr>
        <w:rFonts w:cs="Times New Roman"/>
      </w:rPr>
    </w:lvl>
    <w:lvl w:ilvl="3">
      <w:start w:val="1"/>
      <w:numFmt w:val="decimal"/>
      <w:lvlText w:val="%1.%2.%3.%4"/>
      <w:lvlJc w:val="left"/>
      <w:pPr>
        <w:tabs>
          <w:tab w:val="left" w:pos="864"/>
        </w:tabs>
        <w:ind w:left="864" w:hanging="864"/>
      </w:pPr>
      <w:rPr>
        <w:rFonts w:cs="Times New Roman"/>
      </w:rPr>
    </w:lvl>
    <w:lvl w:ilvl="4">
      <w:start w:val="1"/>
      <w:numFmt w:val="decimal"/>
      <w:lvlText w:val="%1.%2.%3.%4.%5"/>
      <w:lvlJc w:val="left"/>
      <w:pPr>
        <w:tabs>
          <w:tab w:val="left" w:pos="1008"/>
        </w:tabs>
        <w:ind w:left="1008" w:hanging="1008"/>
      </w:pPr>
      <w:rPr>
        <w:rFonts w:cs="Times New Roman"/>
      </w:rPr>
    </w:lvl>
    <w:lvl w:ilvl="5">
      <w:start w:val="1"/>
      <w:numFmt w:val="decimal"/>
      <w:lvlText w:val="%1.%2.%3.%4.%5.%6"/>
      <w:lvlJc w:val="left"/>
      <w:pPr>
        <w:tabs>
          <w:tab w:val="left" w:pos="1152"/>
        </w:tabs>
        <w:ind w:left="1152" w:hanging="1152"/>
      </w:pPr>
      <w:rPr>
        <w:rFonts w:cs="Times New Roman"/>
      </w:rPr>
    </w:lvl>
    <w:lvl w:ilvl="6">
      <w:start w:val="1"/>
      <w:numFmt w:val="decimal"/>
      <w:lvlText w:val="%1.%2.%3.%4.%5.%6.%7"/>
      <w:lvlJc w:val="left"/>
      <w:pPr>
        <w:tabs>
          <w:tab w:val="left" w:pos="1296"/>
        </w:tabs>
        <w:ind w:left="1296" w:hanging="1296"/>
      </w:pPr>
      <w:rPr>
        <w:rFonts w:cs="Times New Roman"/>
      </w:rPr>
    </w:lvl>
    <w:lvl w:ilvl="7">
      <w:start w:val="1"/>
      <w:numFmt w:val="decimal"/>
      <w:lvlText w:val="%1.%2.%3.%4.%5.%6.%7.%8"/>
      <w:lvlJc w:val="left"/>
      <w:pPr>
        <w:tabs>
          <w:tab w:val="left" w:pos="1440"/>
        </w:tabs>
        <w:ind w:left="1440" w:hanging="1440"/>
      </w:pPr>
      <w:rPr>
        <w:rFonts w:cs="Times New Roman"/>
      </w:rPr>
    </w:lvl>
    <w:lvl w:ilvl="8">
      <w:start w:val="1"/>
      <w:numFmt w:val="decimal"/>
      <w:lvlText w:val="%1.%2.%3.%4.%5.%6.%7.%8.%9"/>
      <w:lvlJc w:val="left"/>
      <w:pPr>
        <w:tabs>
          <w:tab w:val="left" w:pos="1584"/>
        </w:tabs>
        <w:ind w:left="1584" w:hanging="1584"/>
      </w:pPr>
      <w:rPr>
        <w:rFonts w:cs="Times New Roman"/>
      </w:rPr>
    </w:lvl>
  </w:abstractNum>
  <w:abstractNum w:abstractNumId="90" w15:restartNumberingAfterBreak="0">
    <w:nsid w:val="50700D57"/>
    <w:multiLevelType w:val="singleLevel"/>
    <w:tmpl w:val="50700D57"/>
    <w:lvl w:ilvl="0">
      <w:start w:val="1"/>
      <w:numFmt w:val="lowerLetter"/>
      <w:pStyle w:val="Liste2"/>
      <w:lvlText w:val="%1)"/>
      <w:lvlJc w:val="left"/>
      <w:pPr>
        <w:tabs>
          <w:tab w:val="left"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91" w15:restartNumberingAfterBreak="0">
    <w:nsid w:val="520EA7D2"/>
    <w:multiLevelType w:val="multilevel"/>
    <w:tmpl w:val="520EA7D2"/>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2" w15:restartNumberingAfterBreak="0">
    <w:nsid w:val="539F355F"/>
    <w:multiLevelType w:val="multilevel"/>
    <w:tmpl w:val="3DFE935C"/>
    <w:styleLink w:val="11111131"/>
    <w:lvl w:ilvl="0">
      <w:start w:val="1"/>
      <w:numFmt w:val="decimal"/>
      <w:lvlText w:val="%1."/>
      <w:lvlJc w:val="left"/>
      <w:pPr>
        <w:ind w:left="360" w:hanging="360"/>
      </w:pPr>
      <w:rPr>
        <w:rFonts w:hint="default"/>
      </w:rPr>
    </w:lvl>
    <w:lvl w:ilvl="1">
      <w:start w:val="5"/>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93" w15:restartNumberingAfterBreak="0">
    <w:nsid w:val="569A0D82"/>
    <w:multiLevelType w:val="multilevel"/>
    <w:tmpl w:val="569A0D82"/>
    <w:lvl w:ilvl="0">
      <w:start w:val="1"/>
      <w:numFmt w:val="lowerLetter"/>
      <w:lvlText w:val="%1."/>
      <w:lvlJc w:val="left"/>
      <w:pPr>
        <w:ind w:left="720"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4" w15:restartNumberingAfterBreak="0">
    <w:nsid w:val="57F47232"/>
    <w:multiLevelType w:val="singleLevel"/>
    <w:tmpl w:val="57F47232"/>
    <w:styleLink w:val="Estilo25"/>
    <w:lvl w:ilvl="0">
      <w:numFmt w:val="bullet"/>
      <w:pStyle w:val="GUIONA"/>
      <w:lvlText w:val="-"/>
      <w:lvlJc w:val="left"/>
      <w:pPr>
        <w:tabs>
          <w:tab w:val="left" w:pos="2061"/>
        </w:tabs>
        <w:ind w:left="2041" w:hanging="340"/>
      </w:pPr>
      <w:rPr>
        <w:rFonts w:ascii="Times New Roman" w:hAnsi="Times New Roman" w:hint="default"/>
      </w:rPr>
    </w:lvl>
  </w:abstractNum>
  <w:abstractNum w:abstractNumId="95" w15:restartNumberingAfterBreak="0">
    <w:nsid w:val="580339A5"/>
    <w:multiLevelType w:val="hybridMultilevel"/>
    <w:tmpl w:val="6A6AF462"/>
    <w:lvl w:ilvl="0" w:tplc="012EB866">
      <w:start w:val="4"/>
      <w:numFmt w:val="bullet"/>
      <w:lvlText w:val="-"/>
      <w:lvlJc w:val="left"/>
      <w:pPr>
        <w:ind w:left="1068" w:hanging="360"/>
      </w:pPr>
      <w:rPr>
        <w:rFonts w:ascii="Arial" w:eastAsia="Times New Roman" w:hAnsi="Arial" w:cs="Arial" w:hint="default"/>
      </w:rPr>
    </w:lvl>
    <w:lvl w:ilvl="1" w:tplc="080A0003" w:tentative="1">
      <w:start w:val="1"/>
      <w:numFmt w:val="bullet"/>
      <w:lvlText w:val="o"/>
      <w:lvlJc w:val="left"/>
      <w:pPr>
        <w:ind w:left="1788" w:hanging="360"/>
      </w:pPr>
      <w:rPr>
        <w:rFonts w:ascii="Courier New" w:hAnsi="Courier New" w:cs="Courier New" w:hint="default"/>
      </w:rPr>
    </w:lvl>
    <w:lvl w:ilvl="2" w:tplc="080A0005" w:tentative="1">
      <w:start w:val="1"/>
      <w:numFmt w:val="bullet"/>
      <w:lvlText w:val=""/>
      <w:lvlJc w:val="left"/>
      <w:pPr>
        <w:ind w:left="2508" w:hanging="360"/>
      </w:pPr>
      <w:rPr>
        <w:rFonts w:ascii="Wingdings" w:hAnsi="Wingdings" w:hint="default"/>
      </w:rPr>
    </w:lvl>
    <w:lvl w:ilvl="3" w:tplc="080A0001" w:tentative="1">
      <w:start w:val="1"/>
      <w:numFmt w:val="bullet"/>
      <w:lvlText w:val=""/>
      <w:lvlJc w:val="left"/>
      <w:pPr>
        <w:ind w:left="3228" w:hanging="360"/>
      </w:pPr>
      <w:rPr>
        <w:rFonts w:ascii="Symbol" w:hAnsi="Symbol" w:hint="default"/>
      </w:rPr>
    </w:lvl>
    <w:lvl w:ilvl="4" w:tplc="080A0003" w:tentative="1">
      <w:start w:val="1"/>
      <w:numFmt w:val="bullet"/>
      <w:lvlText w:val="o"/>
      <w:lvlJc w:val="left"/>
      <w:pPr>
        <w:ind w:left="3948" w:hanging="360"/>
      </w:pPr>
      <w:rPr>
        <w:rFonts w:ascii="Courier New" w:hAnsi="Courier New" w:cs="Courier New" w:hint="default"/>
      </w:rPr>
    </w:lvl>
    <w:lvl w:ilvl="5" w:tplc="080A0005" w:tentative="1">
      <w:start w:val="1"/>
      <w:numFmt w:val="bullet"/>
      <w:lvlText w:val=""/>
      <w:lvlJc w:val="left"/>
      <w:pPr>
        <w:ind w:left="4668" w:hanging="360"/>
      </w:pPr>
      <w:rPr>
        <w:rFonts w:ascii="Wingdings" w:hAnsi="Wingdings" w:hint="default"/>
      </w:rPr>
    </w:lvl>
    <w:lvl w:ilvl="6" w:tplc="080A0001" w:tentative="1">
      <w:start w:val="1"/>
      <w:numFmt w:val="bullet"/>
      <w:lvlText w:val=""/>
      <w:lvlJc w:val="left"/>
      <w:pPr>
        <w:ind w:left="5388" w:hanging="360"/>
      </w:pPr>
      <w:rPr>
        <w:rFonts w:ascii="Symbol" w:hAnsi="Symbol" w:hint="default"/>
      </w:rPr>
    </w:lvl>
    <w:lvl w:ilvl="7" w:tplc="080A0003" w:tentative="1">
      <w:start w:val="1"/>
      <w:numFmt w:val="bullet"/>
      <w:lvlText w:val="o"/>
      <w:lvlJc w:val="left"/>
      <w:pPr>
        <w:ind w:left="6108" w:hanging="360"/>
      </w:pPr>
      <w:rPr>
        <w:rFonts w:ascii="Courier New" w:hAnsi="Courier New" w:cs="Courier New" w:hint="default"/>
      </w:rPr>
    </w:lvl>
    <w:lvl w:ilvl="8" w:tplc="080A0005" w:tentative="1">
      <w:start w:val="1"/>
      <w:numFmt w:val="bullet"/>
      <w:lvlText w:val=""/>
      <w:lvlJc w:val="left"/>
      <w:pPr>
        <w:ind w:left="6828" w:hanging="360"/>
      </w:pPr>
      <w:rPr>
        <w:rFonts w:ascii="Wingdings" w:hAnsi="Wingdings" w:hint="default"/>
      </w:rPr>
    </w:lvl>
  </w:abstractNum>
  <w:abstractNum w:abstractNumId="96" w15:restartNumberingAfterBreak="0">
    <w:nsid w:val="58D65C18"/>
    <w:multiLevelType w:val="multilevel"/>
    <w:tmpl w:val="58D65C18"/>
    <w:lvl w:ilvl="0">
      <w:start w:val="1"/>
      <w:numFmt w:val="lowerLetter"/>
      <w:lvlText w:val="%1."/>
      <w:lvlJc w:val="left"/>
      <w:pPr>
        <w:ind w:left="501"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7" w15:restartNumberingAfterBreak="0">
    <w:nsid w:val="59277EB6"/>
    <w:multiLevelType w:val="multilevel"/>
    <w:tmpl w:val="59277EB6"/>
    <w:lvl w:ilvl="0">
      <w:start w:val="1"/>
      <w:numFmt w:val="decimal"/>
      <w:lvlText w:val="%1)"/>
      <w:lvlJc w:val="left"/>
      <w:pPr>
        <w:tabs>
          <w:tab w:val="left" w:pos="1211"/>
        </w:tabs>
        <w:ind w:left="1211" w:hanging="360"/>
      </w:pPr>
      <w:rPr>
        <w:rFonts w:cs="Times New Roman" w:hint="default"/>
        <w:b/>
        <w:bCs/>
        <w:i w:val="0"/>
        <w:iCs w:val="0"/>
        <w:sz w:val="16"/>
        <w:szCs w:val="16"/>
      </w:rPr>
    </w:lvl>
    <w:lvl w:ilvl="1">
      <w:start w:val="1"/>
      <w:numFmt w:val="lowerLetter"/>
      <w:lvlText w:val="%2."/>
      <w:lvlJc w:val="left"/>
      <w:pPr>
        <w:tabs>
          <w:tab w:val="left" w:pos="1081"/>
        </w:tabs>
        <w:ind w:left="1081" w:hanging="360"/>
      </w:pPr>
      <w:rPr>
        <w:rFonts w:cs="Times New Roman"/>
      </w:rPr>
    </w:lvl>
    <w:lvl w:ilvl="2">
      <w:start w:val="1"/>
      <w:numFmt w:val="lowerRoman"/>
      <w:lvlText w:val="%3."/>
      <w:lvlJc w:val="right"/>
      <w:pPr>
        <w:tabs>
          <w:tab w:val="left" w:pos="1801"/>
        </w:tabs>
        <w:ind w:left="1801" w:hanging="180"/>
      </w:pPr>
      <w:rPr>
        <w:rFonts w:cs="Times New Roman"/>
      </w:rPr>
    </w:lvl>
    <w:lvl w:ilvl="3">
      <w:start w:val="1"/>
      <w:numFmt w:val="decimal"/>
      <w:lvlText w:val="%4."/>
      <w:lvlJc w:val="left"/>
      <w:pPr>
        <w:tabs>
          <w:tab w:val="left" w:pos="2521"/>
        </w:tabs>
        <w:ind w:left="2521" w:hanging="360"/>
      </w:pPr>
      <w:rPr>
        <w:rFonts w:cs="Times New Roman"/>
      </w:rPr>
    </w:lvl>
    <w:lvl w:ilvl="4">
      <w:start w:val="1"/>
      <w:numFmt w:val="lowerLetter"/>
      <w:lvlText w:val="%5."/>
      <w:lvlJc w:val="left"/>
      <w:pPr>
        <w:tabs>
          <w:tab w:val="left" w:pos="3241"/>
        </w:tabs>
        <w:ind w:left="3241" w:hanging="360"/>
      </w:pPr>
      <w:rPr>
        <w:rFonts w:cs="Times New Roman"/>
      </w:rPr>
    </w:lvl>
    <w:lvl w:ilvl="5">
      <w:start w:val="1"/>
      <w:numFmt w:val="lowerRoman"/>
      <w:lvlText w:val="%6."/>
      <w:lvlJc w:val="right"/>
      <w:pPr>
        <w:tabs>
          <w:tab w:val="left" w:pos="3961"/>
        </w:tabs>
        <w:ind w:left="3961" w:hanging="180"/>
      </w:pPr>
      <w:rPr>
        <w:rFonts w:cs="Times New Roman"/>
      </w:rPr>
    </w:lvl>
    <w:lvl w:ilvl="6">
      <w:start w:val="1"/>
      <w:numFmt w:val="decimal"/>
      <w:lvlText w:val="%7."/>
      <w:lvlJc w:val="left"/>
      <w:pPr>
        <w:tabs>
          <w:tab w:val="left" w:pos="4681"/>
        </w:tabs>
        <w:ind w:left="4681" w:hanging="360"/>
      </w:pPr>
      <w:rPr>
        <w:rFonts w:cs="Times New Roman"/>
      </w:rPr>
    </w:lvl>
    <w:lvl w:ilvl="7">
      <w:start w:val="1"/>
      <w:numFmt w:val="lowerLetter"/>
      <w:lvlText w:val="%8."/>
      <w:lvlJc w:val="left"/>
      <w:pPr>
        <w:tabs>
          <w:tab w:val="left" w:pos="5401"/>
        </w:tabs>
        <w:ind w:left="5401" w:hanging="360"/>
      </w:pPr>
      <w:rPr>
        <w:rFonts w:cs="Times New Roman"/>
      </w:rPr>
    </w:lvl>
    <w:lvl w:ilvl="8">
      <w:start w:val="1"/>
      <w:numFmt w:val="lowerRoman"/>
      <w:lvlText w:val="%9."/>
      <w:lvlJc w:val="right"/>
      <w:pPr>
        <w:tabs>
          <w:tab w:val="left" w:pos="6121"/>
        </w:tabs>
        <w:ind w:left="6121" w:hanging="180"/>
      </w:pPr>
      <w:rPr>
        <w:rFonts w:cs="Times New Roman"/>
      </w:rPr>
    </w:lvl>
  </w:abstractNum>
  <w:abstractNum w:abstractNumId="98" w15:restartNumberingAfterBreak="0">
    <w:nsid w:val="59706F38"/>
    <w:multiLevelType w:val="singleLevel"/>
    <w:tmpl w:val="59706F38"/>
    <w:lvl w:ilvl="0">
      <w:start w:val="1"/>
      <w:numFmt w:val="bullet"/>
      <w:pStyle w:val="B1"/>
      <w:lvlText w:val=""/>
      <w:lvlJc w:val="left"/>
      <w:pPr>
        <w:tabs>
          <w:tab w:val="left" w:pos="360"/>
        </w:tabs>
        <w:ind w:left="360" w:hanging="360"/>
      </w:pPr>
      <w:rPr>
        <w:rFonts w:ascii="Symbol" w:hAnsi="Symbol" w:hint="default"/>
      </w:rPr>
    </w:lvl>
  </w:abstractNum>
  <w:abstractNum w:abstractNumId="99" w15:restartNumberingAfterBreak="0">
    <w:nsid w:val="5A0B1F84"/>
    <w:multiLevelType w:val="hybridMultilevel"/>
    <w:tmpl w:val="EDA0CEF6"/>
    <w:styleLink w:val="11111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0" w15:restartNumberingAfterBreak="0">
    <w:nsid w:val="5C381C27"/>
    <w:multiLevelType w:val="multilevel"/>
    <w:tmpl w:val="7C9875BE"/>
    <w:styleLink w:val="1111111"/>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01" w15:restartNumberingAfterBreak="0">
    <w:nsid w:val="5D4318A6"/>
    <w:multiLevelType w:val="multilevel"/>
    <w:tmpl w:val="58D65C18"/>
    <w:lvl w:ilvl="0">
      <w:start w:val="1"/>
      <w:numFmt w:val="lowerLetter"/>
      <w:lvlText w:val="%1."/>
      <w:lvlJc w:val="left"/>
      <w:pPr>
        <w:ind w:left="501"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2" w15:restartNumberingAfterBreak="0">
    <w:nsid w:val="5E2B5E69"/>
    <w:multiLevelType w:val="multilevel"/>
    <w:tmpl w:val="5E2B5E69"/>
    <w:lvl w:ilvl="0">
      <w:start w:val="1"/>
      <w:numFmt w:val="bullet"/>
      <w:pStyle w:val="Textepuce1"/>
      <w:lvlText w:val=""/>
      <w:lvlJc w:val="left"/>
      <w:pPr>
        <w:tabs>
          <w:tab w:val="left" w:pos="2941"/>
        </w:tabs>
        <w:ind w:left="2941" w:hanging="360"/>
      </w:pPr>
      <w:rPr>
        <w:rFonts w:ascii="Symbol" w:hAnsi="Symbol" w:hint="default"/>
        <w:b w:val="0"/>
        <w:i w:val="0"/>
        <w:color w:val="0000FF"/>
        <w:sz w:val="22"/>
      </w:rPr>
    </w:lvl>
    <w:lvl w:ilvl="1">
      <w:start w:val="1"/>
      <w:numFmt w:val="bullet"/>
      <w:lvlText w:val="o"/>
      <w:lvlJc w:val="left"/>
      <w:pPr>
        <w:tabs>
          <w:tab w:val="left" w:pos="2461"/>
        </w:tabs>
        <w:ind w:left="2461" w:hanging="360"/>
      </w:pPr>
      <w:rPr>
        <w:rFonts w:ascii="Courier New" w:hAnsi="Courier New" w:hint="default"/>
      </w:rPr>
    </w:lvl>
    <w:lvl w:ilvl="2">
      <w:start w:val="1"/>
      <w:numFmt w:val="bullet"/>
      <w:lvlText w:val=""/>
      <w:lvlJc w:val="left"/>
      <w:pPr>
        <w:tabs>
          <w:tab w:val="left" w:pos="3181"/>
        </w:tabs>
        <w:ind w:left="3181" w:hanging="360"/>
      </w:pPr>
      <w:rPr>
        <w:rFonts w:ascii="Wingdings" w:hAnsi="Wingdings" w:hint="default"/>
      </w:rPr>
    </w:lvl>
    <w:lvl w:ilvl="3">
      <w:start w:val="1"/>
      <w:numFmt w:val="bullet"/>
      <w:lvlText w:val=""/>
      <w:lvlJc w:val="left"/>
      <w:pPr>
        <w:tabs>
          <w:tab w:val="left" w:pos="3901"/>
        </w:tabs>
        <w:ind w:left="3901" w:hanging="360"/>
      </w:pPr>
      <w:rPr>
        <w:rFonts w:ascii="Symbol" w:hAnsi="Symbol" w:hint="default"/>
      </w:rPr>
    </w:lvl>
    <w:lvl w:ilvl="4">
      <w:start w:val="1"/>
      <w:numFmt w:val="bullet"/>
      <w:lvlText w:val="o"/>
      <w:lvlJc w:val="left"/>
      <w:pPr>
        <w:tabs>
          <w:tab w:val="left" w:pos="4621"/>
        </w:tabs>
        <w:ind w:left="4621" w:hanging="360"/>
      </w:pPr>
      <w:rPr>
        <w:rFonts w:ascii="Courier New" w:hAnsi="Courier New" w:hint="default"/>
      </w:rPr>
    </w:lvl>
    <w:lvl w:ilvl="5">
      <w:start w:val="1"/>
      <w:numFmt w:val="bullet"/>
      <w:lvlText w:val=""/>
      <w:lvlJc w:val="left"/>
      <w:pPr>
        <w:tabs>
          <w:tab w:val="left" w:pos="5341"/>
        </w:tabs>
        <w:ind w:left="5341" w:hanging="360"/>
      </w:pPr>
      <w:rPr>
        <w:rFonts w:ascii="Wingdings" w:hAnsi="Wingdings" w:hint="default"/>
      </w:rPr>
    </w:lvl>
    <w:lvl w:ilvl="6">
      <w:start w:val="1"/>
      <w:numFmt w:val="bullet"/>
      <w:lvlText w:val=""/>
      <w:lvlJc w:val="left"/>
      <w:pPr>
        <w:tabs>
          <w:tab w:val="left" w:pos="6061"/>
        </w:tabs>
        <w:ind w:left="6061" w:hanging="360"/>
      </w:pPr>
      <w:rPr>
        <w:rFonts w:ascii="Symbol" w:hAnsi="Symbol" w:hint="default"/>
      </w:rPr>
    </w:lvl>
    <w:lvl w:ilvl="7">
      <w:start w:val="1"/>
      <w:numFmt w:val="bullet"/>
      <w:lvlText w:val="o"/>
      <w:lvlJc w:val="left"/>
      <w:pPr>
        <w:tabs>
          <w:tab w:val="left" w:pos="6781"/>
        </w:tabs>
        <w:ind w:left="6781" w:hanging="360"/>
      </w:pPr>
      <w:rPr>
        <w:rFonts w:ascii="Courier New" w:hAnsi="Courier New" w:hint="default"/>
      </w:rPr>
    </w:lvl>
    <w:lvl w:ilvl="8">
      <w:start w:val="1"/>
      <w:numFmt w:val="bullet"/>
      <w:lvlText w:val=""/>
      <w:lvlJc w:val="left"/>
      <w:pPr>
        <w:tabs>
          <w:tab w:val="left" w:pos="7501"/>
        </w:tabs>
        <w:ind w:left="7501" w:hanging="360"/>
      </w:pPr>
      <w:rPr>
        <w:rFonts w:ascii="Wingdings" w:hAnsi="Wingdings" w:hint="default"/>
      </w:rPr>
    </w:lvl>
  </w:abstractNum>
  <w:abstractNum w:abstractNumId="103" w15:restartNumberingAfterBreak="0">
    <w:nsid w:val="5F447E6B"/>
    <w:multiLevelType w:val="multilevel"/>
    <w:tmpl w:val="5F447E6B"/>
    <w:styleLink w:val="Estilo32"/>
    <w:lvl w:ilvl="0">
      <w:start w:val="1"/>
      <w:numFmt w:val="lowerLetter"/>
      <w:lvlText w:val="%1."/>
      <w:lvlJc w:val="left"/>
      <w:pPr>
        <w:ind w:left="1428" w:hanging="360"/>
      </w:pPr>
      <w:rPr>
        <w:b/>
      </w:r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104" w15:restartNumberingAfterBreak="0">
    <w:nsid w:val="60A26B59"/>
    <w:multiLevelType w:val="singleLevel"/>
    <w:tmpl w:val="60A26B59"/>
    <w:lvl w:ilvl="0">
      <w:start w:val="1"/>
      <w:numFmt w:val="bullet"/>
      <w:pStyle w:val="N4"/>
      <w:lvlText w:val=""/>
      <w:lvlJc w:val="left"/>
      <w:pPr>
        <w:tabs>
          <w:tab w:val="left" w:pos="360"/>
        </w:tabs>
        <w:ind w:left="360" w:hanging="360"/>
      </w:pPr>
      <w:rPr>
        <w:rFonts w:ascii="Wingdings" w:hAnsi="Wingdings" w:hint="default"/>
      </w:rPr>
    </w:lvl>
  </w:abstractNum>
  <w:abstractNum w:abstractNumId="105" w15:restartNumberingAfterBreak="0">
    <w:nsid w:val="61A8445D"/>
    <w:multiLevelType w:val="singleLevel"/>
    <w:tmpl w:val="61A8445D"/>
    <w:lvl w:ilvl="0">
      <w:start w:val="1"/>
      <w:numFmt w:val="bullet"/>
      <w:pStyle w:val="TexteBullet1"/>
      <w:lvlText w:val=""/>
      <w:lvlJc w:val="left"/>
      <w:pPr>
        <w:tabs>
          <w:tab w:val="left" w:pos="360"/>
        </w:tabs>
        <w:ind w:left="360" w:hanging="360"/>
      </w:pPr>
      <w:rPr>
        <w:rFonts w:ascii="Symbol" w:hAnsi="Symbol" w:hint="default"/>
        <w:color w:val="0000FF"/>
        <w:sz w:val="24"/>
      </w:rPr>
    </w:lvl>
  </w:abstractNum>
  <w:abstractNum w:abstractNumId="106" w15:restartNumberingAfterBreak="0">
    <w:nsid w:val="61CF08C3"/>
    <w:multiLevelType w:val="singleLevel"/>
    <w:tmpl w:val="61CF08C3"/>
    <w:lvl w:ilvl="0">
      <w:start w:val="1"/>
      <w:numFmt w:val="bullet"/>
      <w:pStyle w:val="N2Liste1"/>
      <w:lvlText w:val=""/>
      <w:lvlJc w:val="left"/>
      <w:pPr>
        <w:tabs>
          <w:tab w:val="left" w:pos="1069"/>
        </w:tabs>
        <w:ind w:left="1069" w:hanging="360"/>
      </w:pPr>
      <w:rPr>
        <w:rFonts w:ascii="Symbol" w:hAnsi="Symbol" w:hint="default"/>
        <w:color w:val="0000FF"/>
        <w:sz w:val="22"/>
      </w:rPr>
    </w:lvl>
  </w:abstractNum>
  <w:abstractNum w:abstractNumId="107" w15:restartNumberingAfterBreak="0">
    <w:nsid w:val="63283A38"/>
    <w:multiLevelType w:val="hybridMultilevel"/>
    <w:tmpl w:val="9176E76E"/>
    <w:styleLink w:val="11111111"/>
    <w:lvl w:ilvl="0" w:tplc="0C0A0001">
      <w:start w:val="1"/>
      <w:numFmt w:val="bullet"/>
      <w:lvlText w:val=""/>
      <w:lvlJc w:val="left"/>
      <w:pPr>
        <w:tabs>
          <w:tab w:val="num" w:pos="1440"/>
        </w:tabs>
        <w:ind w:left="1440" w:hanging="360"/>
      </w:pPr>
      <w:rPr>
        <w:rFonts w:ascii="Symbol" w:hAnsi="Symbol" w:hint="default"/>
      </w:rPr>
    </w:lvl>
    <w:lvl w:ilvl="1" w:tplc="0C0A0003">
      <w:start w:val="1"/>
      <w:numFmt w:val="bullet"/>
      <w:lvlText w:val="o"/>
      <w:lvlJc w:val="left"/>
      <w:pPr>
        <w:tabs>
          <w:tab w:val="num" w:pos="2160"/>
        </w:tabs>
        <w:ind w:left="2160" w:hanging="360"/>
      </w:pPr>
      <w:rPr>
        <w:rFonts w:ascii="Courier New" w:hAnsi="Courier New" w:cs="Courier New" w:hint="default"/>
      </w:rPr>
    </w:lvl>
    <w:lvl w:ilvl="2" w:tplc="0C0A0005">
      <w:start w:val="1"/>
      <w:numFmt w:val="bullet"/>
      <w:lvlText w:val=""/>
      <w:lvlJc w:val="left"/>
      <w:pPr>
        <w:tabs>
          <w:tab w:val="num" w:pos="2880"/>
        </w:tabs>
        <w:ind w:left="2880" w:hanging="360"/>
      </w:pPr>
      <w:rPr>
        <w:rFonts w:ascii="Wingdings" w:hAnsi="Wingdings" w:hint="default"/>
      </w:rPr>
    </w:lvl>
    <w:lvl w:ilvl="3" w:tplc="0C0A0001">
      <w:start w:val="1"/>
      <w:numFmt w:val="bullet"/>
      <w:lvlText w:val=""/>
      <w:lvlJc w:val="left"/>
      <w:pPr>
        <w:tabs>
          <w:tab w:val="num" w:pos="3600"/>
        </w:tabs>
        <w:ind w:left="3600" w:hanging="360"/>
      </w:pPr>
      <w:rPr>
        <w:rFonts w:ascii="Symbol" w:hAnsi="Symbol" w:hint="default"/>
      </w:rPr>
    </w:lvl>
    <w:lvl w:ilvl="4" w:tplc="0C0A0003">
      <w:start w:val="1"/>
      <w:numFmt w:val="bullet"/>
      <w:lvlText w:val="o"/>
      <w:lvlJc w:val="left"/>
      <w:pPr>
        <w:tabs>
          <w:tab w:val="num" w:pos="4320"/>
        </w:tabs>
        <w:ind w:left="4320" w:hanging="360"/>
      </w:pPr>
      <w:rPr>
        <w:rFonts w:ascii="Courier New" w:hAnsi="Courier New" w:cs="Courier New" w:hint="default"/>
      </w:rPr>
    </w:lvl>
    <w:lvl w:ilvl="5" w:tplc="0C0A0005">
      <w:start w:val="1"/>
      <w:numFmt w:val="bullet"/>
      <w:lvlText w:val=""/>
      <w:lvlJc w:val="left"/>
      <w:pPr>
        <w:tabs>
          <w:tab w:val="num" w:pos="5040"/>
        </w:tabs>
        <w:ind w:left="5040" w:hanging="360"/>
      </w:pPr>
      <w:rPr>
        <w:rFonts w:ascii="Wingdings" w:hAnsi="Wingdings" w:hint="default"/>
      </w:rPr>
    </w:lvl>
    <w:lvl w:ilvl="6" w:tplc="0C0A0001">
      <w:start w:val="1"/>
      <w:numFmt w:val="bullet"/>
      <w:lvlText w:val=""/>
      <w:lvlJc w:val="left"/>
      <w:pPr>
        <w:tabs>
          <w:tab w:val="num" w:pos="5760"/>
        </w:tabs>
        <w:ind w:left="5760" w:hanging="360"/>
      </w:pPr>
      <w:rPr>
        <w:rFonts w:ascii="Symbol" w:hAnsi="Symbol" w:hint="default"/>
      </w:rPr>
    </w:lvl>
    <w:lvl w:ilvl="7" w:tplc="0C0A0003">
      <w:start w:val="1"/>
      <w:numFmt w:val="bullet"/>
      <w:lvlText w:val="o"/>
      <w:lvlJc w:val="left"/>
      <w:pPr>
        <w:tabs>
          <w:tab w:val="num" w:pos="6480"/>
        </w:tabs>
        <w:ind w:left="6480" w:hanging="360"/>
      </w:pPr>
      <w:rPr>
        <w:rFonts w:ascii="Courier New" w:hAnsi="Courier New" w:cs="Courier New" w:hint="default"/>
      </w:rPr>
    </w:lvl>
    <w:lvl w:ilvl="8" w:tplc="0C0A0005">
      <w:start w:val="1"/>
      <w:numFmt w:val="bullet"/>
      <w:lvlText w:val=""/>
      <w:lvlJc w:val="left"/>
      <w:pPr>
        <w:tabs>
          <w:tab w:val="num" w:pos="7200"/>
        </w:tabs>
        <w:ind w:left="7200" w:hanging="360"/>
      </w:pPr>
      <w:rPr>
        <w:rFonts w:ascii="Wingdings" w:hAnsi="Wingdings" w:hint="default"/>
      </w:rPr>
    </w:lvl>
  </w:abstractNum>
  <w:abstractNum w:abstractNumId="108" w15:restartNumberingAfterBreak="0">
    <w:nsid w:val="63F03674"/>
    <w:multiLevelType w:val="hybridMultilevel"/>
    <w:tmpl w:val="8BFA61D8"/>
    <w:lvl w:ilvl="0" w:tplc="080A0019">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9" w15:restartNumberingAfterBreak="0">
    <w:nsid w:val="657A3CB8"/>
    <w:multiLevelType w:val="multilevel"/>
    <w:tmpl w:val="657A3CB8"/>
    <w:lvl w:ilvl="0">
      <w:start w:val="1"/>
      <w:numFmt w:val="decimal"/>
      <w:pStyle w:val="guion"/>
      <w:lvlText w:val="%1."/>
      <w:lvlJc w:val="left"/>
      <w:pPr>
        <w:tabs>
          <w:tab w:val="left" w:pos="360"/>
        </w:tabs>
        <w:ind w:left="360" w:hanging="360"/>
      </w:pPr>
      <w:rPr>
        <w:rFonts w:cs="Times New Roman"/>
      </w:rPr>
    </w:lvl>
    <w:lvl w:ilvl="1">
      <w:start w:val="1"/>
      <w:numFmt w:val="lowerLetter"/>
      <w:lvlText w:val="%2."/>
      <w:lvlJc w:val="left"/>
      <w:pPr>
        <w:tabs>
          <w:tab w:val="left" w:pos="1080"/>
        </w:tabs>
        <w:ind w:left="1080" w:hanging="360"/>
      </w:pPr>
      <w:rPr>
        <w:rFonts w:cs="Times New Roman"/>
      </w:rPr>
    </w:lvl>
    <w:lvl w:ilvl="2">
      <w:start w:val="1"/>
      <w:numFmt w:val="lowerRoman"/>
      <w:lvlText w:val="%3."/>
      <w:lvlJc w:val="right"/>
      <w:pPr>
        <w:tabs>
          <w:tab w:val="left" w:pos="1800"/>
        </w:tabs>
        <w:ind w:left="1800" w:hanging="180"/>
      </w:pPr>
      <w:rPr>
        <w:rFonts w:cs="Times New Roman"/>
      </w:rPr>
    </w:lvl>
    <w:lvl w:ilvl="3">
      <w:start w:val="1"/>
      <w:numFmt w:val="decimal"/>
      <w:lvlText w:val="%4."/>
      <w:lvlJc w:val="left"/>
      <w:pPr>
        <w:tabs>
          <w:tab w:val="left" w:pos="2520"/>
        </w:tabs>
        <w:ind w:left="2520" w:hanging="360"/>
      </w:pPr>
      <w:rPr>
        <w:rFonts w:cs="Times New Roman"/>
      </w:rPr>
    </w:lvl>
    <w:lvl w:ilvl="4">
      <w:start w:val="1"/>
      <w:numFmt w:val="lowerLetter"/>
      <w:lvlText w:val="%5."/>
      <w:lvlJc w:val="left"/>
      <w:pPr>
        <w:tabs>
          <w:tab w:val="left" w:pos="3240"/>
        </w:tabs>
        <w:ind w:left="3240" w:hanging="360"/>
      </w:pPr>
      <w:rPr>
        <w:rFonts w:cs="Times New Roman"/>
      </w:rPr>
    </w:lvl>
    <w:lvl w:ilvl="5">
      <w:start w:val="1"/>
      <w:numFmt w:val="lowerRoman"/>
      <w:lvlText w:val="%6."/>
      <w:lvlJc w:val="right"/>
      <w:pPr>
        <w:tabs>
          <w:tab w:val="left" w:pos="3960"/>
        </w:tabs>
        <w:ind w:left="3960" w:hanging="180"/>
      </w:pPr>
      <w:rPr>
        <w:rFonts w:cs="Times New Roman"/>
      </w:rPr>
    </w:lvl>
    <w:lvl w:ilvl="6">
      <w:start w:val="1"/>
      <w:numFmt w:val="decimal"/>
      <w:lvlText w:val="%7."/>
      <w:lvlJc w:val="left"/>
      <w:pPr>
        <w:tabs>
          <w:tab w:val="left" w:pos="4680"/>
        </w:tabs>
        <w:ind w:left="4680" w:hanging="360"/>
      </w:pPr>
      <w:rPr>
        <w:rFonts w:cs="Times New Roman"/>
      </w:rPr>
    </w:lvl>
    <w:lvl w:ilvl="7">
      <w:start w:val="1"/>
      <w:numFmt w:val="lowerLetter"/>
      <w:lvlText w:val="%8."/>
      <w:lvlJc w:val="left"/>
      <w:pPr>
        <w:tabs>
          <w:tab w:val="left" w:pos="5400"/>
        </w:tabs>
        <w:ind w:left="5400" w:hanging="360"/>
      </w:pPr>
      <w:rPr>
        <w:rFonts w:cs="Times New Roman"/>
      </w:rPr>
    </w:lvl>
    <w:lvl w:ilvl="8">
      <w:start w:val="1"/>
      <w:numFmt w:val="lowerRoman"/>
      <w:lvlText w:val="%9."/>
      <w:lvlJc w:val="right"/>
      <w:pPr>
        <w:tabs>
          <w:tab w:val="left" w:pos="6120"/>
        </w:tabs>
        <w:ind w:left="6120" w:hanging="180"/>
      </w:pPr>
      <w:rPr>
        <w:rFonts w:cs="Times New Roman"/>
      </w:rPr>
    </w:lvl>
  </w:abstractNum>
  <w:abstractNum w:abstractNumId="110" w15:restartNumberingAfterBreak="0">
    <w:nsid w:val="68177B40"/>
    <w:multiLevelType w:val="multilevel"/>
    <w:tmpl w:val="68177B40"/>
    <w:styleLink w:val="Estilo35"/>
    <w:lvl w:ilvl="0">
      <w:start w:val="1"/>
      <w:numFmt w:val="upperRoman"/>
      <w:lvlText w:val="%1."/>
      <w:lvlJc w:val="right"/>
      <w:pPr>
        <w:ind w:left="1425" w:hanging="360"/>
      </w:p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111" w15:restartNumberingAfterBreak="0">
    <w:nsid w:val="686C3BAD"/>
    <w:multiLevelType w:val="singleLevel"/>
    <w:tmpl w:val="686C3BAD"/>
    <w:lvl w:ilvl="0">
      <w:start w:val="1"/>
      <w:numFmt w:val="bullet"/>
      <w:pStyle w:val="TiretTableau"/>
      <w:lvlText w:val=""/>
      <w:lvlJc w:val="left"/>
      <w:pPr>
        <w:tabs>
          <w:tab w:val="left" w:pos="360"/>
        </w:tabs>
        <w:ind w:left="284" w:hanging="284"/>
      </w:pPr>
      <w:rPr>
        <w:rFonts w:ascii="Symbol" w:hAnsi="Symbol" w:hint="default"/>
      </w:rPr>
    </w:lvl>
  </w:abstractNum>
  <w:abstractNum w:abstractNumId="112" w15:restartNumberingAfterBreak="0">
    <w:nsid w:val="6ABD231D"/>
    <w:multiLevelType w:val="multilevel"/>
    <w:tmpl w:val="6ABD231D"/>
    <w:lvl w:ilvl="0">
      <w:start w:val="1"/>
      <w:numFmt w:val="decimal"/>
      <w:lvlText w:val="%1)"/>
      <w:lvlJc w:val="left"/>
      <w:pPr>
        <w:tabs>
          <w:tab w:val="left" w:pos="2119"/>
        </w:tabs>
        <w:ind w:left="2119" w:hanging="705"/>
      </w:pPr>
      <w:rPr>
        <w:rFonts w:hint="default"/>
        <w:b/>
        <w:strike w:val="0"/>
        <w:sz w:val="16"/>
        <w:szCs w:val="16"/>
      </w:rPr>
    </w:lvl>
    <w:lvl w:ilvl="1">
      <w:start w:val="1"/>
      <w:numFmt w:val="decimal"/>
      <w:lvlText w:val="%1.%2."/>
      <w:lvlJc w:val="left"/>
      <w:pPr>
        <w:tabs>
          <w:tab w:val="left" w:pos="2134"/>
        </w:tabs>
        <w:ind w:left="2134" w:hanging="720"/>
      </w:pPr>
      <w:rPr>
        <w:rFonts w:hint="default"/>
        <w:color w:val="1F497D"/>
        <w:lang w:val="es-ES"/>
      </w:rPr>
    </w:lvl>
    <w:lvl w:ilvl="2">
      <w:start w:val="1"/>
      <w:numFmt w:val="decimal"/>
      <w:lvlText w:val="%1.%2.%3."/>
      <w:lvlJc w:val="left"/>
      <w:pPr>
        <w:tabs>
          <w:tab w:val="left" w:pos="2134"/>
        </w:tabs>
        <w:ind w:left="2134" w:hanging="720"/>
      </w:pPr>
      <w:rPr>
        <w:rFonts w:hint="default"/>
      </w:rPr>
    </w:lvl>
    <w:lvl w:ilvl="3">
      <w:start w:val="1"/>
      <w:numFmt w:val="decimal"/>
      <w:lvlText w:val="%1.%2.%3.%4."/>
      <w:lvlJc w:val="left"/>
      <w:pPr>
        <w:tabs>
          <w:tab w:val="left" w:pos="2494"/>
        </w:tabs>
        <w:ind w:left="2494" w:hanging="1080"/>
      </w:pPr>
      <w:rPr>
        <w:rFonts w:hint="default"/>
      </w:rPr>
    </w:lvl>
    <w:lvl w:ilvl="4">
      <w:start w:val="1"/>
      <w:numFmt w:val="decimal"/>
      <w:lvlText w:val="%1.%2.%3.%4.%5."/>
      <w:lvlJc w:val="left"/>
      <w:pPr>
        <w:tabs>
          <w:tab w:val="left" w:pos="2494"/>
        </w:tabs>
        <w:ind w:left="2494" w:hanging="1080"/>
      </w:pPr>
      <w:rPr>
        <w:rFonts w:hint="default"/>
      </w:rPr>
    </w:lvl>
    <w:lvl w:ilvl="5">
      <w:start w:val="1"/>
      <w:numFmt w:val="decimal"/>
      <w:lvlText w:val="%1.%2.%3.%4.%5.%6."/>
      <w:lvlJc w:val="left"/>
      <w:pPr>
        <w:tabs>
          <w:tab w:val="left" w:pos="2854"/>
        </w:tabs>
        <w:ind w:left="2854" w:hanging="1440"/>
      </w:pPr>
      <w:rPr>
        <w:rFonts w:hint="default"/>
      </w:rPr>
    </w:lvl>
    <w:lvl w:ilvl="6">
      <w:start w:val="1"/>
      <w:numFmt w:val="decimal"/>
      <w:lvlText w:val="%1.%2.%3.%4.%5.%6.%7."/>
      <w:lvlJc w:val="left"/>
      <w:pPr>
        <w:tabs>
          <w:tab w:val="left" w:pos="2854"/>
        </w:tabs>
        <w:ind w:left="2854" w:hanging="1440"/>
      </w:pPr>
      <w:rPr>
        <w:rFonts w:hint="default"/>
      </w:rPr>
    </w:lvl>
    <w:lvl w:ilvl="7">
      <w:start w:val="1"/>
      <w:numFmt w:val="decimal"/>
      <w:lvlText w:val="%1.%2.%3.%4.%5.%6.%7.%8."/>
      <w:lvlJc w:val="left"/>
      <w:pPr>
        <w:tabs>
          <w:tab w:val="left" w:pos="3214"/>
        </w:tabs>
        <w:ind w:left="3214" w:hanging="1800"/>
      </w:pPr>
      <w:rPr>
        <w:rFonts w:hint="default"/>
      </w:rPr>
    </w:lvl>
    <w:lvl w:ilvl="8">
      <w:start w:val="1"/>
      <w:numFmt w:val="decimal"/>
      <w:lvlText w:val="%1.%2.%3.%4.%5.%6.%7.%8.%9."/>
      <w:lvlJc w:val="left"/>
      <w:pPr>
        <w:tabs>
          <w:tab w:val="left" w:pos="3574"/>
        </w:tabs>
        <w:ind w:left="3574" w:hanging="2160"/>
      </w:pPr>
      <w:rPr>
        <w:rFonts w:hint="default"/>
      </w:rPr>
    </w:lvl>
  </w:abstractNum>
  <w:abstractNum w:abstractNumId="113" w15:restartNumberingAfterBreak="0">
    <w:nsid w:val="6BB248F2"/>
    <w:multiLevelType w:val="multilevel"/>
    <w:tmpl w:val="6BB248F2"/>
    <w:lvl w:ilvl="0">
      <w:start w:val="1"/>
      <w:numFmt w:val="decimal"/>
      <w:pStyle w:val="TitAT10h"/>
      <w:lvlText w:val="%1."/>
      <w:lvlJc w:val="left"/>
      <w:pPr>
        <w:ind w:left="426"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4" w15:restartNumberingAfterBreak="0">
    <w:nsid w:val="6BF44351"/>
    <w:multiLevelType w:val="hybridMultilevel"/>
    <w:tmpl w:val="8402DCFC"/>
    <w:lvl w:ilvl="0" w:tplc="529463E6">
      <w:start w:val="1"/>
      <w:numFmt w:val="upperRoman"/>
      <w:pStyle w:val="Ttuloconfracciones"/>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5" w15:restartNumberingAfterBreak="0">
    <w:nsid w:val="6D4B238B"/>
    <w:multiLevelType w:val="singleLevel"/>
    <w:tmpl w:val="6D4B238B"/>
    <w:lvl w:ilvl="0">
      <w:start w:val="1"/>
      <w:numFmt w:val="bullet"/>
      <w:pStyle w:val="Numberedlist33"/>
      <w:lvlText w:val=""/>
      <w:lvlJc w:val="left"/>
      <w:pPr>
        <w:tabs>
          <w:tab w:val="left" w:pos="1800"/>
        </w:tabs>
        <w:ind w:left="1800" w:hanging="360"/>
      </w:pPr>
      <w:rPr>
        <w:rFonts w:ascii="Wingdings" w:hAnsi="Wingdings" w:hint="default"/>
        <w:b w:val="0"/>
        <w:i w:val="0"/>
        <w:sz w:val="16"/>
      </w:rPr>
    </w:lvl>
  </w:abstractNum>
  <w:abstractNum w:abstractNumId="116" w15:restartNumberingAfterBreak="0">
    <w:nsid w:val="6F47428B"/>
    <w:multiLevelType w:val="hybridMultilevel"/>
    <w:tmpl w:val="E27C3FD0"/>
    <w:lvl w:ilvl="0" w:tplc="FFFFFFFF">
      <w:start w:val="1"/>
      <w:numFmt w:val="upperRoman"/>
      <w:lvlText w:val="%1."/>
      <w:lvlJc w:val="right"/>
      <w:pPr>
        <w:ind w:left="1425" w:hanging="360"/>
      </w:pPr>
      <w:rPr>
        <w:rFonts w:hint="default"/>
        <w:b/>
        <w:i w:val="0"/>
        <w:sz w:val="18"/>
        <w:szCs w:val="18"/>
      </w:rPr>
    </w:lvl>
    <w:lvl w:ilvl="1" w:tplc="FFFFFFFF">
      <w:start w:val="1"/>
      <w:numFmt w:val="lowerLetter"/>
      <w:lvlText w:val="%2."/>
      <w:lvlJc w:val="left"/>
      <w:pPr>
        <w:ind w:left="2145" w:hanging="360"/>
      </w:pPr>
    </w:lvl>
    <w:lvl w:ilvl="2" w:tplc="FFFFFFFF" w:tentative="1">
      <w:start w:val="1"/>
      <w:numFmt w:val="lowerRoman"/>
      <w:lvlText w:val="%3."/>
      <w:lvlJc w:val="right"/>
      <w:pPr>
        <w:ind w:left="2865" w:hanging="180"/>
      </w:pPr>
    </w:lvl>
    <w:lvl w:ilvl="3" w:tplc="FFFFFFFF" w:tentative="1">
      <w:start w:val="1"/>
      <w:numFmt w:val="decimal"/>
      <w:lvlText w:val="%4."/>
      <w:lvlJc w:val="left"/>
      <w:pPr>
        <w:ind w:left="3585" w:hanging="360"/>
      </w:pPr>
    </w:lvl>
    <w:lvl w:ilvl="4" w:tplc="FFFFFFFF" w:tentative="1">
      <w:start w:val="1"/>
      <w:numFmt w:val="lowerLetter"/>
      <w:lvlText w:val="%5."/>
      <w:lvlJc w:val="left"/>
      <w:pPr>
        <w:ind w:left="4305" w:hanging="360"/>
      </w:pPr>
    </w:lvl>
    <w:lvl w:ilvl="5" w:tplc="FFFFFFFF" w:tentative="1">
      <w:start w:val="1"/>
      <w:numFmt w:val="lowerRoman"/>
      <w:lvlText w:val="%6."/>
      <w:lvlJc w:val="right"/>
      <w:pPr>
        <w:ind w:left="5025" w:hanging="180"/>
      </w:pPr>
    </w:lvl>
    <w:lvl w:ilvl="6" w:tplc="FFFFFFFF" w:tentative="1">
      <w:start w:val="1"/>
      <w:numFmt w:val="decimal"/>
      <w:lvlText w:val="%7."/>
      <w:lvlJc w:val="left"/>
      <w:pPr>
        <w:ind w:left="5745" w:hanging="360"/>
      </w:pPr>
    </w:lvl>
    <w:lvl w:ilvl="7" w:tplc="FFFFFFFF" w:tentative="1">
      <w:start w:val="1"/>
      <w:numFmt w:val="lowerLetter"/>
      <w:lvlText w:val="%8."/>
      <w:lvlJc w:val="left"/>
      <w:pPr>
        <w:ind w:left="6465" w:hanging="360"/>
      </w:pPr>
    </w:lvl>
    <w:lvl w:ilvl="8" w:tplc="FFFFFFFF" w:tentative="1">
      <w:start w:val="1"/>
      <w:numFmt w:val="lowerRoman"/>
      <w:lvlText w:val="%9."/>
      <w:lvlJc w:val="right"/>
      <w:pPr>
        <w:ind w:left="7185" w:hanging="180"/>
      </w:pPr>
    </w:lvl>
  </w:abstractNum>
  <w:abstractNum w:abstractNumId="117" w15:restartNumberingAfterBreak="0">
    <w:nsid w:val="6F892BE8"/>
    <w:multiLevelType w:val="multilevel"/>
    <w:tmpl w:val="6F892BE8"/>
    <w:lvl w:ilvl="0">
      <w:start w:val="1"/>
      <w:numFmt w:val="decimal"/>
      <w:pStyle w:val="SUB1"/>
      <w:lvlText w:val="%1."/>
      <w:lvlJc w:val="left"/>
      <w:pPr>
        <w:ind w:left="643" w:hanging="360"/>
      </w:pPr>
      <w:rPr>
        <w:rFonts w:hint="default"/>
        <w:b/>
        <w:sz w:val="28"/>
      </w:rPr>
    </w:lvl>
    <w:lvl w:ilvl="1">
      <w:start w:val="1"/>
      <w:numFmt w:val="decimal"/>
      <w:pStyle w:val="SUB2"/>
      <w:isLgl/>
      <w:lvlText w:val="%1.%2"/>
      <w:lvlJc w:val="left"/>
      <w:pPr>
        <w:ind w:left="1080" w:hanging="720"/>
      </w:pPr>
      <w:rPr>
        <w:rFonts w:hint="default"/>
      </w:rPr>
    </w:lvl>
    <w:lvl w:ilvl="2">
      <w:start w:val="1"/>
      <w:numFmt w:val="decimal"/>
      <w:pStyle w:val="SUB3"/>
      <w:isLgl/>
      <w:lvlText w:val="%1.%2.%3"/>
      <w:lvlJc w:val="left"/>
      <w:pPr>
        <w:ind w:left="1080" w:hanging="720"/>
      </w:pPr>
      <w:rPr>
        <w:rFonts w:hint="default"/>
        <w:b/>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18" w15:restartNumberingAfterBreak="0">
    <w:nsid w:val="75A04EC9"/>
    <w:multiLevelType w:val="multilevel"/>
    <w:tmpl w:val="75A04EC9"/>
    <w:lvl w:ilvl="0">
      <w:start w:val="1"/>
      <w:numFmt w:val="bullet"/>
      <w:pStyle w:val="TextoCUVietas"/>
      <w:lvlText w:val=""/>
      <w:lvlJc w:val="left"/>
      <w:pPr>
        <w:tabs>
          <w:tab w:val="left" w:pos="1080"/>
        </w:tabs>
        <w:ind w:left="1080" w:hanging="360"/>
      </w:pPr>
      <w:rPr>
        <w:rFonts w:ascii="Symbol" w:hAnsi="Symbol" w:hint="default"/>
      </w:rPr>
    </w:lvl>
    <w:lvl w:ilvl="1">
      <w:start w:val="1"/>
      <w:numFmt w:val="bullet"/>
      <w:lvlText w:val="o"/>
      <w:lvlJc w:val="left"/>
      <w:pPr>
        <w:tabs>
          <w:tab w:val="left" w:pos="2160"/>
        </w:tabs>
        <w:ind w:left="2160" w:hanging="360"/>
      </w:pPr>
      <w:rPr>
        <w:rFonts w:ascii="Courier New" w:hAnsi="Courier New" w:hint="default"/>
      </w:rPr>
    </w:lvl>
    <w:lvl w:ilvl="2">
      <w:start w:val="1"/>
      <w:numFmt w:val="bullet"/>
      <w:lvlText w:val=""/>
      <w:lvlJc w:val="left"/>
      <w:pPr>
        <w:tabs>
          <w:tab w:val="left" w:pos="2880"/>
        </w:tabs>
        <w:ind w:left="2880" w:hanging="360"/>
      </w:pPr>
      <w:rPr>
        <w:rFonts w:ascii="Wingdings" w:hAnsi="Wingdings" w:hint="default"/>
      </w:rPr>
    </w:lvl>
    <w:lvl w:ilvl="3">
      <w:start w:val="1"/>
      <w:numFmt w:val="bullet"/>
      <w:lvlText w:val=""/>
      <w:lvlJc w:val="left"/>
      <w:pPr>
        <w:tabs>
          <w:tab w:val="left" w:pos="3600"/>
        </w:tabs>
        <w:ind w:left="3600" w:hanging="360"/>
      </w:pPr>
      <w:rPr>
        <w:rFonts w:ascii="Symbol" w:hAnsi="Symbol" w:hint="default"/>
      </w:rPr>
    </w:lvl>
    <w:lvl w:ilvl="4">
      <w:start w:val="1"/>
      <w:numFmt w:val="bullet"/>
      <w:lvlText w:val="o"/>
      <w:lvlJc w:val="left"/>
      <w:pPr>
        <w:tabs>
          <w:tab w:val="left" w:pos="4320"/>
        </w:tabs>
        <w:ind w:left="4320" w:hanging="360"/>
      </w:pPr>
      <w:rPr>
        <w:rFonts w:ascii="Courier New" w:hAnsi="Courier New" w:hint="default"/>
      </w:rPr>
    </w:lvl>
    <w:lvl w:ilvl="5">
      <w:start w:val="1"/>
      <w:numFmt w:val="bullet"/>
      <w:lvlText w:val=""/>
      <w:lvlJc w:val="left"/>
      <w:pPr>
        <w:tabs>
          <w:tab w:val="left" w:pos="5040"/>
        </w:tabs>
        <w:ind w:left="5040" w:hanging="360"/>
      </w:pPr>
      <w:rPr>
        <w:rFonts w:ascii="Wingdings" w:hAnsi="Wingdings" w:hint="default"/>
      </w:rPr>
    </w:lvl>
    <w:lvl w:ilvl="6">
      <w:start w:val="1"/>
      <w:numFmt w:val="bullet"/>
      <w:lvlText w:val=""/>
      <w:lvlJc w:val="left"/>
      <w:pPr>
        <w:tabs>
          <w:tab w:val="left" w:pos="5760"/>
        </w:tabs>
        <w:ind w:left="5760" w:hanging="360"/>
      </w:pPr>
      <w:rPr>
        <w:rFonts w:ascii="Symbol" w:hAnsi="Symbol" w:hint="default"/>
      </w:rPr>
    </w:lvl>
    <w:lvl w:ilvl="7">
      <w:start w:val="1"/>
      <w:numFmt w:val="bullet"/>
      <w:lvlText w:val="o"/>
      <w:lvlJc w:val="left"/>
      <w:pPr>
        <w:tabs>
          <w:tab w:val="left" w:pos="6480"/>
        </w:tabs>
        <w:ind w:left="6480" w:hanging="360"/>
      </w:pPr>
      <w:rPr>
        <w:rFonts w:ascii="Courier New" w:hAnsi="Courier New" w:hint="default"/>
      </w:rPr>
    </w:lvl>
    <w:lvl w:ilvl="8">
      <w:start w:val="1"/>
      <w:numFmt w:val="bullet"/>
      <w:lvlText w:val=""/>
      <w:lvlJc w:val="left"/>
      <w:pPr>
        <w:tabs>
          <w:tab w:val="left" w:pos="7200"/>
        </w:tabs>
        <w:ind w:left="7200" w:hanging="360"/>
      </w:pPr>
      <w:rPr>
        <w:rFonts w:ascii="Wingdings" w:hAnsi="Wingdings" w:hint="default"/>
      </w:rPr>
    </w:lvl>
  </w:abstractNum>
  <w:abstractNum w:abstractNumId="119" w15:restartNumberingAfterBreak="0">
    <w:nsid w:val="76957D1C"/>
    <w:multiLevelType w:val="singleLevel"/>
    <w:tmpl w:val="76957D1C"/>
    <w:lvl w:ilvl="0">
      <w:start w:val="1"/>
      <w:numFmt w:val="bullet"/>
      <w:pStyle w:val="N1Liste2"/>
      <w:lvlText w:val=""/>
      <w:lvlJc w:val="left"/>
      <w:pPr>
        <w:tabs>
          <w:tab w:val="left" w:pos="785"/>
        </w:tabs>
        <w:ind w:left="360" w:firstLine="65"/>
      </w:pPr>
      <w:rPr>
        <w:rFonts w:ascii="Symbol" w:hAnsi="Symbol" w:hint="default"/>
      </w:rPr>
    </w:lvl>
  </w:abstractNum>
  <w:abstractNum w:abstractNumId="120" w15:restartNumberingAfterBreak="0">
    <w:nsid w:val="76B30AF1"/>
    <w:multiLevelType w:val="hybridMultilevel"/>
    <w:tmpl w:val="C2B2C5A0"/>
    <w:lvl w:ilvl="0" w:tplc="07827404">
      <w:start w:val="1"/>
      <w:numFmt w:val="bullet"/>
      <w:lvlText w:val="-"/>
      <w:lvlJc w:val="left"/>
      <w:pPr>
        <w:ind w:left="1004" w:hanging="360"/>
      </w:pPr>
      <w:rPr>
        <w:rFonts w:ascii="Arial" w:eastAsia="Times New Roman" w:hAnsi="Arial" w:cs="Arial" w:hint="default"/>
      </w:rPr>
    </w:lvl>
    <w:lvl w:ilvl="1" w:tplc="080A0003" w:tentative="1">
      <w:start w:val="1"/>
      <w:numFmt w:val="bullet"/>
      <w:lvlText w:val="o"/>
      <w:lvlJc w:val="left"/>
      <w:pPr>
        <w:ind w:left="1724" w:hanging="360"/>
      </w:pPr>
      <w:rPr>
        <w:rFonts w:ascii="Courier New" w:hAnsi="Courier New" w:cs="Courier New" w:hint="default"/>
      </w:rPr>
    </w:lvl>
    <w:lvl w:ilvl="2" w:tplc="080A0005" w:tentative="1">
      <w:start w:val="1"/>
      <w:numFmt w:val="bullet"/>
      <w:lvlText w:val=""/>
      <w:lvlJc w:val="left"/>
      <w:pPr>
        <w:ind w:left="2444" w:hanging="360"/>
      </w:pPr>
      <w:rPr>
        <w:rFonts w:ascii="Wingdings" w:hAnsi="Wingdings" w:hint="default"/>
      </w:rPr>
    </w:lvl>
    <w:lvl w:ilvl="3" w:tplc="080A0001" w:tentative="1">
      <w:start w:val="1"/>
      <w:numFmt w:val="bullet"/>
      <w:lvlText w:val=""/>
      <w:lvlJc w:val="left"/>
      <w:pPr>
        <w:ind w:left="3164" w:hanging="360"/>
      </w:pPr>
      <w:rPr>
        <w:rFonts w:ascii="Symbol" w:hAnsi="Symbol" w:hint="default"/>
      </w:rPr>
    </w:lvl>
    <w:lvl w:ilvl="4" w:tplc="080A0003" w:tentative="1">
      <w:start w:val="1"/>
      <w:numFmt w:val="bullet"/>
      <w:lvlText w:val="o"/>
      <w:lvlJc w:val="left"/>
      <w:pPr>
        <w:ind w:left="3884" w:hanging="360"/>
      </w:pPr>
      <w:rPr>
        <w:rFonts w:ascii="Courier New" w:hAnsi="Courier New" w:cs="Courier New" w:hint="default"/>
      </w:rPr>
    </w:lvl>
    <w:lvl w:ilvl="5" w:tplc="080A0005" w:tentative="1">
      <w:start w:val="1"/>
      <w:numFmt w:val="bullet"/>
      <w:lvlText w:val=""/>
      <w:lvlJc w:val="left"/>
      <w:pPr>
        <w:ind w:left="4604" w:hanging="360"/>
      </w:pPr>
      <w:rPr>
        <w:rFonts w:ascii="Wingdings" w:hAnsi="Wingdings" w:hint="default"/>
      </w:rPr>
    </w:lvl>
    <w:lvl w:ilvl="6" w:tplc="080A0001" w:tentative="1">
      <w:start w:val="1"/>
      <w:numFmt w:val="bullet"/>
      <w:lvlText w:val=""/>
      <w:lvlJc w:val="left"/>
      <w:pPr>
        <w:ind w:left="5324" w:hanging="360"/>
      </w:pPr>
      <w:rPr>
        <w:rFonts w:ascii="Symbol" w:hAnsi="Symbol" w:hint="default"/>
      </w:rPr>
    </w:lvl>
    <w:lvl w:ilvl="7" w:tplc="080A0003" w:tentative="1">
      <w:start w:val="1"/>
      <w:numFmt w:val="bullet"/>
      <w:lvlText w:val="o"/>
      <w:lvlJc w:val="left"/>
      <w:pPr>
        <w:ind w:left="6044" w:hanging="360"/>
      </w:pPr>
      <w:rPr>
        <w:rFonts w:ascii="Courier New" w:hAnsi="Courier New" w:cs="Courier New" w:hint="default"/>
      </w:rPr>
    </w:lvl>
    <w:lvl w:ilvl="8" w:tplc="080A0005" w:tentative="1">
      <w:start w:val="1"/>
      <w:numFmt w:val="bullet"/>
      <w:lvlText w:val=""/>
      <w:lvlJc w:val="left"/>
      <w:pPr>
        <w:ind w:left="6764" w:hanging="360"/>
      </w:pPr>
      <w:rPr>
        <w:rFonts w:ascii="Wingdings" w:hAnsi="Wingdings" w:hint="default"/>
      </w:rPr>
    </w:lvl>
  </w:abstractNum>
  <w:abstractNum w:abstractNumId="121" w15:restartNumberingAfterBreak="0">
    <w:nsid w:val="7730335A"/>
    <w:multiLevelType w:val="multilevel"/>
    <w:tmpl w:val="7730335A"/>
    <w:lvl w:ilvl="0">
      <w:start w:val="1"/>
      <w:numFmt w:val="lowerLetter"/>
      <w:lvlText w:val="%1)"/>
      <w:lvlJc w:val="left"/>
      <w:pPr>
        <w:ind w:left="1425" w:hanging="360"/>
      </w:pPr>
      <w:rPr>
        <w:b/>
        <w:i w:val="0"/>
        <w:sz w:val="18"/>
        <w:szCs w:val="18"/>
      </w:r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122" w15:restartNumberingAfterBreak="0">
    <w:nsid w:val="7749012C"/>
    <w:multiLevelType w:val="multilevel"/>
    <w:tmpl w:val="7749012C"/>
    <w:lvl w:ilvl="0">
      <w:start w:val="1"/>
      <w:numFmt w:val="decimal"/>
      <w:lvlText w:val="%1)"/>
      <w:lvlJc w:val="left"/>
      <w:pPr>
        <w:ind w:left="578" w:hanging="360"/>
      </w:pPr>
    </w:lvl>
    <w:lvl w:ilvl="1">
      <w:start w:val="1"/>
      <w:numFmt w:val="lowerLetter"/>
      <w:lvlText w:val="%2."/>
      <w:lvlJc w:val="left"/>
      <w:pPr>
        <w:ind w:left="1298" w:hanging="360"/>
      </w:pPr>
    </w:lvl>
    <w:lvl w:ilvl="2">
      <w:start w:val="1"/>
      <w:numFmt w:val="lowerRoman"/>
      <w:lvlText w:val="%3."/>
      <w:lvlJc w:val="right"/>
      <w:pPr>
        <w:ind w:left="2018" w:hanging="180"/>
      </w:pPr>
    </w:lvl>
    <w:lvl w:ilvl="3">
      <w:start w:val="1"/>
      <w:numFmt w:val="decimal"/>
      <w:lvlText w:val="%4."/>
      <w:lvlJc w:val="left"/>
      <w:pPr>
        <w:ind w:left="2738" w:hanging="360"/>
      </w:pPr>
    </w:lvl>
    <w:lvl w:ilvl="4">
      <w:start w:val="1"/>
      <w:numFmt w:val="lowerLetter"/>
      <w:lvlText w:val="%5."/>
      <w:lvlJc w:val="left"/>
      <w:pPr>
        <w:ind w:left="3458" w:hanging="360"/>
      </w:pPr>
    </w:lvl>
    <w:lvl w:ilvl="5">
      <w:start w:val="1"/>
      <w:numFmt w:val="lowerRoman"/>
      <w:lvlText w:val="%6."/>
      <w:lvlJc w:val="right"/>
      <w:pPr>
        <w:ind w:left="4178" w:hanging="180"/>
      </w:pPr>
    </w:lvl>
    <w:lvl w:ilvl="6">
      <w:start w:val="1"/>
      <w:numFmt w:val="decimal"/>
      <w:lvlText w:val="%7."/>
      <w:lvlJc w:val="left"/>
      <w:pPr>
        <w:ind w:left="4898" w:hanging="360"/>
      </w:pPr>
    </w:lvl>
    <w:lvl w:ilvl="7">
      <w:start w:val="1"/>
      <w:numFmt w:val="lowerLetter"/>
      <w:lvlText w:val="%8."/>
      <w:lvlJc w:val="left"/>
      <w:pPr>
        <w:ind w:left="5618" w:hanging="360"/>
      </w:pPr>
    </w:lvl>
    <w:lvl w:ilvl="8">
      <w:start w:val="1"/>
      <w:numFmt w:val="lowerRoman"/>
      <w:lvlText w:val="%9."/>
      <w:lvlJc w:val="right"/>
      <w:pPr>
        <w:ind w:left="6338" w:hanging="180"/>
      </w:pPr>
    </w:lvl>
  </w:abstractNum>
  <w:abstractNum w:abstractNumId="123" w15:restartNumberingAfterBreak="0">
    <w:nsid w:val="781A5174"/>
    <w:multiLevelType w:val="hybridMultilevel"/>
    <w:tmpl w:val="3E70E3E2"/>
    <w:lvl w:ilvl="0" w:tplc="07827404">
      <w:start w:val="1"/>
      <w:numFmt w:val="bullet"/>
      <w:lvlText w:val="-"/>
      <w:lvlJc w:val="left"/>
      <w:pPr>
        <w:ind w:left="1068" w:hanging="360"/>
      </w:pPr>
      <w:rPr>
        <w:rFonts w:ascii="Arial" w:eastAsia="Times New Roman" w:hAnsi="Arial" w:cs="Arial" w:hint="default"/>
        <w:b w:val="0"/>
        <w:sz w:val="20"/>
        <w:szCs w:val="20"/>
      </w:rPr>
    </w:lvl>
    <w:lvl w:ilvl="1" w:tplc="080A0003" w:tentative="1">
      <w:start w:val="1"/>
      <w:numFmt w:val="bullet"/>
      <w:lvlText w:val="o"/>
      <w:lvlJc w:val="left"/>
      <w:pPr>
        <w:ind w:left="1788" w:hanging="360"/>
      </w:pPr>
      <w:rPr>
        <w:rFonts w:ascii="Courier New" w:hAnsi="Courier New" w:cs="Courier New" w:hint="default"/>
      </w:rPr>
    </w:lvl>
    <w:lvl w:ilvl="2" w:tplc="080A0005" w:tentative="1">
      <w:start w:val="1"/>
      <w:numFmt w:val="bullet"/>
      <w:lvlText w:val=""/>
      <w:lvlJc w:val="left"/>
      <w:pPr>
        <w:ind w:left="2508" w:hanging="360"/>
      </w:pPr>
      <w:rPr>
        <w:rFonts w:ascii="Wingdings" w:hAnsi="Wingdings" w:hint="default"/>
      </w:rPr>
    </w:lvl>
    <w:lvl w:ilvl="3" w:tplc="080A0001" w:tentative="1">
      <w:start w:val="1"/>
      <w:numFmt w:val="bullet"/>
      <w:lvlText w:val=""/>
      <w:lvlJc w:val="left"/>
      <w:pPr>
        <w:ind w:left="3228" w:hanging="360"/>
      </w:pPr>
      <w:rPr>
        <w:rFonts w:ascii="Symbol" w:hAnsi="Symbol" w:hint="default"/>
      </w:rPr>
    </w:lvl>
    <w:lvl w:ilvl="4" w:tplc="080A0003" w:tentative="1">
      <w:start w:val="1"/>
      <w:numFmt w:val="bullet"/>
      <w:lvlText w:val="o"/>
      <w:lvlJc w:val="left"/>
      <w:pPr>
        <w:ind w:left="3948" w:hanging="360"/>
      </w:pPr>
      <w:rPr>
        <w:rFonts w:ascii="Courier New" w:hAnsi="Courier New" w:cs="Courier New" w:hint="default"/>
      </w:rPr>
    </w:lvl>
    <w:lvl w:ilvl="5" w:tplc="080A0005" w:tentative="1">
      <w:start w:val="1"/>
      <w:numFmt w:val="bullet"/>
      <w:lvlText w:val=""/>
      <w:lvlJc w:val="left"/>
      <w:pPr>
        <w:ind w:left="4668" w:hanging="360"/>
      </w:pPr>
      <w:rPr>
        <w:rFonts w:ascii="Wingdings" w:hAnsi="Wingdings" w:hint="default"/>
      </w:rPr>
    </w:lvl>
    <w:lvl w:ilvl="6" w:tplc="080A0001" w:tentative="1">
      <w:start w:val="1"/>
      <w:numFmt w:val="bullet"/>
      <w:lvlText w:val=""/>
      <w:lvlJc w:val="left"/>
      <w:pPr>
        <w:ind w:left="5388" w:hanging="360"/>
      </w:pPr>
      <w:rPr>
        <w:rFonts w:ascii="Symbol" w:hAnsi="Symbol" w:hint="default"/>
      </w:rPr>
    </w:lvl>
    <w:lvl w:ilvl="7" w:tplc="080A0003" w:tentative="1">
      <w:start w:val="1"/>
      <w:numFmt w:val="bullet"/>
      <w:lvlText w:val="o"/>
      <w:lvlJc w:val="left"/>
      <w:pPr>
        <w:ind w:left="6108" w:hanging="360"/>
      </w:pPr>
      <w:rPr>
        <w:rFonts w:ascii="Courier New" w:hAnsi="Courier New" w:cs="Courier New" w:hint="default"/>
      </w:rPr>
    </w:lvl>
    <w:lvl w:ilvl="8" w:tplc="080A0005" w:tentative="1">
      <w:start w:val="1"/>
      <w:numFmt w:val="bullet"/>
      <w:lvlText w:val=""/>
      <w:lvlJc w:val="left"/>
      <w:pPr>
        <w:ind w:left="6828" w:hanging="360"/>
      </w:pPr>
      <w:rPr>
        <w:rFonts w:ascii="Wingdings" w:hAnsi="Wingdings" w:hint="default"/>
      </w:rPr>
    </w:lvl>
  </w:abstractNum>
  <w:abstractNum w:abstractNumId="124" w15:restartNumberingAfterBreak="0">
    <w:nsid w:val="79C721EE"/>
    <w:multiLevelType w:val="hybridMultilevel"/>
    <w:tmpl w:val="5ABC30EA"/>
    <w:lvl w:ilvl="0" w:tplc="DFF07820">
      <w:start w:val="1"/>
      <w:numFmt w:val="lowerLetter"/>
      <w:pStyle w:val="4Indices"/>
      <w:lvlText w:val="%1)"/>
      <w:lvlJc w:val="left"/>
      <w:pPr>
        <w:ind w:left="1080" w:hanging="360"/>
      </w:pPr>
      <w:rPr>
        <w:rFonts w:hint="default"/>
        <w:u w:val="none"/>
      </w:rPr>
    </w:lvl>
    <w:lvl w:ilvl="1" w:tplc="080A0019">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25" w15:restartNumberingAfterBreak="0">
    <w:nsid w:val="7B0F4A95"/>
    <w:multiLevelType w:val="multilevel"/>
    <w:tmpl w:val="7B0F4A95"/>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26" w15:restartNumberingAfterBreak="0">
    <w:nsid w:val="7B8731D0"/>
    <w:multiLevelType w:val="hybridMultilevel"/>
    <w:tmpl w:val="706C6B76"/>
    <w:lvl w:ilvl="0" w:tplc="080A0017">
      <w:start w:val="1"/>
      <w:numFmt w:val="lowerLetter"/>
      <w:lvlText w:val="%1)"/>
      <w:lvlJc w:val="left"/>
      <w:pPr>
        <w:ind w:left="1004" w:hanging="360"/>
      </w:pPr>
      <w:rPr>
        <w:rFonts w:hint="default"/>
      </w:rPr>
    </w:lvl>
    <w:lvl w:ilvl="1" w:tplc="FFFFFFFF" w:tentative="1">
      <w:start w:val="1"/>
      <w:numFmt w:val="bullet"/>
      <w:lvlText w:val="o"/>
      <w:lvlJc w:val="left"/>
      <w:pPr>
        <w:ind w:left="1724" w:hanging="360"/>
      </w:pPr>
      <w:rPr>
        <w:rFonts w:ascii="Courier New" w:hAnsi="Courier New" w:cs="Courier New" w:hint="default"/>
      </w:rPr>
    </w:lvl>
    <w:lvl w:ilvl="2" w:tplc="FFFFFFFF" w:tentative="1">
      <w:start w:val="1"/>
      <w:numFmt w:val="bullet"/>
      <w:lvlText w:val=""/>
      <w:lvlJc w:val="left"/>
      <w:pPr>
        <w:ind w:left="2444" w:hanging="360"/>
      </w:pPr>
      <w:rPr>
        <w:rFonts w:ascii="Wingdings" w:hAnsi="Wingdings" w:hint="default"/>
      </w:rPr>
    </w:lvl>
    <w:lvl w:ilvl="3" w:tplc="FFFFFFFF" w:tentative="1">
      <w:start w:val="1"/>
      <w:numFmt w:val="bullet"/>
      <w:lvlText w:val=""/>
      <w:lvlJc w:val="left"/>
      <w:pPr>
        <w:ind w:left="3164" w:hanging="360"/>
      </w:pPr>
      <w:rPr>
        <w:rFonts w:ascii="Symbol" w:hAnsi="Symbol" w:hint="default"/>
      </w:rPr>
    </w:lvl>
    <w:lvl w:ilvl="4" w:tplc="FFFFFFFF" w:tentative="1">
      <w:start w:val="1"/>
      <w:numFmt w:val="bullet"/>
      <w:lvlText w:val="o"/>
      <w:lvlJc w:val="left"/>
      <w:pPr>
        <w:ind w:left="3884" w:hanging="360"/>
      </w:pPr>
      <w:rPr>
        <w:rFonts w:ascii="Courier New" w:hAnsi="Courier New" w:cs="Courier New" w:hint="default"/>
      </w:rPr>
    </w:lvl>
    <w:lvl w:ilvl="5" w:tplc="FFFFFFFF" w:tentative="1">
      <w:start w:val="1"/>
      <w:numFmt w:val="bullet"/>
      <w:lvlText w:val=""/>
      <w:lvlJc w:val="left"/>
      <w:pPr>
        <w:ind w:left="4604" w:hanging="360"/>
      </w:pPr>
      <w:rPr>
        <w:rFonts w:ascii="Wingdings" w:hAnsi="Wingdings" w:hint="default"/>
      </w:rPr>
    </w:lvl>
    <w:lvl w:ilvl="6" w:tplc="FFFFFFFF" w:tentative="1">
      <w:start w:val="1"/>
      <w:numFmt w:val="bullet"/>
      <w:lvlText w:val=""/>
      <w:lvlJc w:val="left"/>
      <w:pPr>
        <w:ind w:left="5324" w:hanging="360"/>
      </w:pPr>
      <w:rPr>
        <w:rFonts w:ascii="Symbol" w:hAnsi="Symbol" w:hint="default"/>
      </w:rPr>
    </w:lvl>
    <w:lvl w:ilvl="7" w:tplc="FFFFFFFF" w:tentative="1">
      <w:start w:val="1"/>
      <w:numFmt w:val="bullet"/>
      <w:lvlText w:val="o"/>
      <w:lvlJc w:val="left"/>
      <w:pPr>
        <w:ind w:left="6044" w:hanging="360"/>
      </w:pPr>
      <w:rPr>
        <w:rFonts w:ascii="Courier New" w:hAnsi="Courier New" w:cs="Courier New" w:hint="default"/>
      </w:rPr>
    </w:lvl>
    <w:lvl w:ilvl="8" w:tplc="FFFFFFFF" w:tentative="1">
      <w:start w:val="1"/>
      <w:numFmt w:val="bullet"/>
      <w:lvlText w:val=""/>
      <w:lvlJc w:val="left"/>
      <w:pPr>
        <w:ind w:left="6764" w:hanging="360"/>
      </w:pPr>
      <w:rPr>
        <w:rFonts w:ascii="Wingdings" w:hAnsi="Wingdings" w:hint="default"/>
      </w:rPr>
    </w:lvl>
  </w:abstractNum>
  <w:abstractNum w:abstractNumId="127" w15:restartNumberingAfterBreak="0">
    <w:nsid w:val="7D4B733E"/>
    <w:multiLevelType w:val="singleLevel"/>
    <w:tmpl w:val="55D2D53C"/>
    <w:styleLink w:val="Estilo20"/>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28" w15:restartNumberingAfterBreak="0">
    <w:nsid w:val="7D5B5483"/>
    <w:multiLevelType w:val="multilevel"/>
    <w:tmpl w:val="7D5B5483"/>
    <w:lvl w:ilvl="0">
      <w:start w:val="1"/>
      <w:numFmt w:val="decimal"/>
      <w:lvlText w:val="%1)"/>
      <w:lvlJc w:val="left"/>
      <w:pPr>
        <w:tabs>
          <w:tab w:val="left" w:pos="1918"/>
        </w:tabs>
        <w:ind w:left="1918" w:hanging="360"/>
      </w:pPr>
      <w:rPr>
        <w:rFonts w:hint="default"/>
        <w:b/>
        <w:bCs/>
        <w:i w:val="0"/>
        <w:iCs w:val="0"/>
        <w:sz w:val="18"/>
        <w:szCs w:val="18"/>
      </w:rPr>
    </w:lvl>
    <w:lvl w:ilvl="1">
      <w:start w:val="1"/>
      <w:numFmt w:val="lowerLetter"/>
      <w:lvlText w:val="%2."/>
      <w:lvlJc w:val="left"/>
      <w:pPr>
        <w:tabs>
          <w:tab w:val="left" w:pos="1929"/>
        </w:tabs>
        <w:ind w:left="1929" w:hanging="360"/>
      </w:pPr>
      <w:rPr>
        <w:rFonts w:cs="Times New Roman"/>
      </w:rPr>
    </w:lvl>
    <w:lvl w:ilvl="2">
      <w:start w:val="1"/>
      <w:numFmt w:val="lowerRoman"/>
      <w:lvlText w:val="%3."/>
      <w:lvlJc w:val="right"/>
      <w:pPr>
        <w:tabs>
          <w:tab w:val="left" w:pos="2649"/>
        </w:tabs>
        <w:ind w:left="2649" w:hanging="180"/>
      </w:pPr>
      <w:rPr>
        <w:rFonts w:cs="Times New Roman"/>
      </w:rPr>
    </w:lvl>
    <w:lvl w:ilvl="3">
      <w:start w:val="1"/>
      <w:numFmt w:val="decimal"/>
      <w:lvlText w:val="%4."/>
      <w:lvlJc w:val="left"/>
      <w:pPr>
        <w:tabs>
          <w:tab w:val="left" w:pos="3369"/>
        </w:tabs>
        <w:ind w:left="3369" w:hanging="360"/>
      </w:pPr>
      <w:rPr>
        <w:rFonts w:cs="Times New Roman"/>
      </w:rPr>
    </w:lvl>
    <w:lvl w:ilvl="4">
      <w:start w:val="1"/>
      <w:numFmt w:val="lowerLetter"/>
      <w:lvlText w:val="%5."/>
      <w:lvlJc w:val="left"/>
      <w:pPr>
        <w:tabs>
          <w:tab w:val="left" w:pos="4089"/>
        </w:tabs>
        <w:ind w:left="4089" w:hanging="360"/>
      </w:pPr>
      <w:rPr>
        <w:rFonts w:cs="Times New Roman"/>
      </w:rPr>
    </w:lvl>
    <w:lvl w:ilvl="5">
      <w:start w:val="1"/>
      <w:numFmt w:val="lowerRoman"/>
      <w:lvlText w:val="%6."/>
      <w:lvlJc w:val="right"/>
      <w:pPr>
        <w:tabs>
          <w:tab w:val="left" w:pos="4809"/>
        </w:tabs>
        <w:ind w:left="4809" w:hanging="180"/>
      </w:pPr>
      <w:rPr>
        <w:rFonts w:cs="Times New Roman"/>
      </w:rPr>
    </w:lvl>
    <w:lvl w:ilvl="6">
      <w:start w:val="1"/>
      <w:numFmt w:val="decimal"/>
      <w:lvlText w:val="%7."/>
      <w:lvlJc w:val="left"/>
      <w:pPr>
        <w:tabs>
          <w:tab w:val="left" w:pos="5529"/>
        </w:tabs>
        <w:ind w:left="5529" w:hanging="360"/>
      </w:pPr>
      <w:rPr>
        <w:rFonts w:cs="Times New Roman"/>
      </w:rPr>
    </w:lvl>
    <w:lvl w:ilvl="7">
      <w:start w:val="1"/>
      <w:numFmt w:val="lowerLetter"/>
      <w:lvlText w:val="%8."/>
      <w:lvlJc w:val="left"/>
      <w:pPr>
        <w:tabs>
          <w:tab w:val="left" w:pos="6249"/>
        </w:tabs>
        <w:ind w:left="6249" w:hanging="360"/>
      </w:pPr>
      <w:rPr>
        <w:rFonts w:cs="Times New Roman"/>
      </w:rPr>
    </w:lvl>
    <w:lvl w:ilvl="8">
      <w:start w:val="1"/>
      <w:numFmt w:val="lowerRoman"/>
      <w:lvlText w:val="%9."/>
      <w:lvlJc w:val="right"/>
      <w:pPr>
        <w:tabs>
          <w:tab w:val="left" w:pos="6969"/>
        </w:tabs>
        <w:ind w:left="6969" w:hanging="180"/>
      </w:pPr>
      <w:rPr>
        <w:rFonts w:cs="Times New Roman"/>
      </w:rPr>
    </w:lvl>
  </w:abstractNum>
  <w:abstractNum w:abstractNumId="129" w15:restartNumberingAfterBreak="0">
    <w:nsid w:val="7DEC2B75"/>
    <w:multiLevelType w:val="hybridMultilevel"/>
    <w:tmpl w:val="05E8FEEA"/>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130" w15:restartNumberingAfterBreak="0">
    <w:nsid w:val="7E1D7ECF"/>
    <w:multiLevelType w:val="multilevel"/>
    <w:tmpl w:val="7E1D7ECF"/>
    <w:styleLink w:val="Estilo31"/>
    <w:lvl w:ilvl="0">
      <w:start w:val="1"/>
      <w:numFmt w:val="upperRoman"/>
      <w:lvlText w:val="%1."/>
      <w:lvlJc w:val="righ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526284477">
    <w:abstractNumId w:val="3"/>
  </w:num>
  <w:num w:numId="2" w16cid:durableId="596403843">
    <w:abstractNumId w:val="1"/>
  </w:num>
  <w:num w:numId="3" w16cid:durableId="269238403">
    <w:abstractNumId w:val="2"/>
  </w:num>
  <w:num w:numId="4" w16cid:durableId="1274051521">
    <w:abstractNumId w:val="7"/>
  </w:num>
  <w:num w:numId="5" w16cid:durableId="1044134079">
    <w:abstractNumId w:val="0"/>
  </w:num>
  <w:num w:numId="6" w16cid:durableId="931666650">
    <w:abstractNumId w:val="4"/>
  </w:num>
  <w:num w:numId="7" w16cid:durableId="790900772">
    <w:abstractNumId w:val="8"/>
  </w:num>
  <w:num w:numId="8" w16cid:durableId="1671104800">
    <w:abstractNumId w:val="5"/>
  </w:num>
  <w:num w:numId="9" w16cid:durableId="17897979">
    <w:abstractNumId w:val="94"/>
  </w:num>
  <w:num w:numId="10" w16cid:durableId="1549564528">
    <w:abstractNumId w:val="24"/>
  </w:num>
  <w:num w:numId="11" w16cid:durableId="833490041">
    <w:abstractNumId w:val="32"/>
  </w:num>
  <w:num w:numId="12" w16cid:durableId="1332637821">
    <w:abstractNumId w:val="6"/>
  </w:num>
  <w:num w:numId="13" w16cid:durableId="383913861">
    <w:abstractNumId w:val="75"/>
  </w:num>
  <w:num w:numId="14" w16cid:durableId="32274235">
    <w:abstractNumId w:val="85"/>
  </w:num>
  <w:num w:numId="15" w16cid:durableId="524833445">
    <w:abstractNumId w:val="89"/>
  </w:num>
  <w:num w:numId="16" w16cid:durableId="1679234043">
    <w:abstractNumId w:val="65"/>
  </w:num>
  <w:num w:numId="17" w16cid:durableId="1994334713">
    <w:abstractNumId w:val="79"/>
  </w:num>
  <w:num w:numId="18" w16cid:durableId="186716028">
    <w:abstractNumId w:val="104"/>
  </w:num>
  <w:num w:numId="19" w16cid:durableId="456264146">
    <w:abstractNumId w:val="11"/>
  </w:num>
  <w:num w:numId="20" w16cid:durableId="1797094439">
    <w:abstractNumId w:val="111"/>
  </w:num>
  <w:num w:numId="21" w16cid:durableId="986469916">
    <w:abstractNumId w:val="106"/>
  </w:num>
  <w:num w:numId="22" w16cid:durableId="1704133519">
    <w:abstractNumId w:val="90"/>
  </w:num>
  <w:num w:numId="23" w16cid:durableId="732777316">
    <w:abstractNumId w:val="119"/>
  </w:num>
  <w:num w:numId="24" w16cid:durableId="422529505">
    <w:abstractNumId w:val="76"/>
  </w:num>
  <w:num w:numId="25" w16cid:durableId="371998402">
    <w:abstractNumId w:val="69"/>
  </w:num>
  <w:num w:numId="26" w16cid:durableId="1336416279">
    <w:abstractNumId w:val="29"/>
  </w:num>
  <w:num w:numId="27" w16cid:durableId="623534982">
    <w:abstractNumId w:val="58"/>
  </w:num>
  <w:num w:numId="28" w16cid:durableId="1020858710">
    <w:abstractNumId w:val="23"/>
  </w:num>
  <w:num w:numId="29" w16cid:durableId="844436855">
    <w:abstractNumId w:val="105"/>
  </w:num>
  <w:num w:numId="30" w16cid:durableId="1023091773">
    <w:abstractNumId w:val="102"/>
  </w:num>
  <w:num w:numId="31" w16cid:durableId="1710913876">
    <w:abstractNumId w:val="68"/>
  </w:num>
  <w:num w:numId="32" w16cid:durableId="726029412">
    <w:abstractNumId w:val="37"/>
  </w:num>
  <w:num w:numId="33" w16cid:durableId="1508403814">
    <w:abstractNumId w:val="16"/>
  </w:num>
  <w:num w:numId="34" w16cid:durableId="454518968">
    <w:abstractNumId w:val="26"/>
  </w:num>
  <w:num w:numId="35" w16cid:durableId="1620338985">
    <w:abstractNumId w:val="98"/>
  </w:num>
  <w:num w:numId="36" w16cid:durableId="1175533695">
    <w:abstractNumId w:val="73"/>
  </w:num>
  <w:num w:numId="37" w16cid:durableId="1943342010">
    <w:abstractNumId w:val="43"/>
  </w:num>
  <w:num w:numId="38" w16cid:durableId="699160266">
    <w:abstractNumId w:val="115"/>
  </w:num>
  <w:num w:numId="39" w16cid:durableId="1459639723">
    <w:abstractNumId w:val="118"/>
  </w:num>
  <w:num w:numId="40" w16cid:durableId="911039880">
    <w:abstractNumId w:val="44"/>
  </w:num>
  <w:num w:numId="41" w16cid:durableId="1548834218">
    <w:abstractNumId w:val="55"/>
  </w:num>
  <w:num w:numId="42" w16cid:durableId="1162235265">
    <w:abstractNumId w:val="109"/>
  </w:num>
  <w:num w:numId="43" w16cid:durableId="1746076017">
    <w:abstractNumId w:val="28"/>
  </w:num>
  <w:num w:numId="44" w16cid:durableId="1672484845">
    <w:abstractNumId w:val="53"/>
  </w:num>
  <w:num w:numId="45" w16cid:durableId="65735822">
    <w:abstractNumId w:val="113"/>
  </w:num>
  <w:num w:numId="46" w16cid:durableId="1279753990">
    <w:abstractNumId w:val="125"/>
  </w:num>
  <w:num w:numId="47" w16cid:durableId="1699546302">
    <w:abstractNumId w:val="117"/>
  </w:num>
  <w:num w:numId="48" w16cid:durableId="607585629">
    <w:abstractNumId w:val="88"/>
  </w:num>
  <w:num w:numId="49" w16cid:durableId="1368218590">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1169904516">
    <w:abstractNumId w:val="1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297495431">
    <w:abstractNumId w:val="130"/>
  </w:num>
  <w:num w:numId="52" w16cid:durableId="1038512309">
    <w:abstractNumId w:val="50"/>
  </w:num>
  <w:num w:numId="53" w16cid:durableId="98306854">
    <w:abstractNumId w:val="34"/>
  </w:num>
  <w:num w:numId="54" w16cid:durableId="395864393">
    <w:abstractNumId w:val="112"/>
  </w:num>
  <w:num w:numId="55" w16cid:durableId="2046444488">
    <w:abstractNumId w:val="110"/>
  </w:num>
  <w:num w:numId="56" w16cid:durableId="780145165">
    <w:abstractNumId w:val="20"/>
  </w:num>
  <w:num w:numId="57" w16cid:durableId="794715436">
    <w:abstractNumId w:val="74"/>
  </w:num>
  <w:num w:numId="58" w16cid:durableId="1656488063">
    <w:abstractNumId w:val="46"/>
  </w:num>
  <w:num w:numId="59" w16cid:durableId="1890531578">
    <w:abstractNumId w:val="60"/>
  </w:num>
  <w:num w:numId="60" w16cid:durableId="497573319">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1982148110">
    <w:abstractNumId w:val="77"/>
  </w:num>
  <w:num w:numId="62" w16cid:durableId="1118986925">
    <w:abstractNumId w:val="36"/>
  </w:num>
  <w:num w:numId="63" w16cid:durableId="1535731864">
    <w:abstractNumId w:val="39"/>
  </w:num>
  <w:num w:numId="64" w16cid:durableId="1644235730">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16cid:durableId="518154484">
    <w:abstractNumId w:val="48"/>
  </w:num>
  <w:num w:numId="66" w16cid:durableId="1631133976">
    <w:abstractNumId w:val="78"/>
  </w:num>
  <w:num w:numId="67" w16cid:durableId="295599324">
    <w:abstractNumId w:val="91"/>
  </w:num>
  <w:num w:numId="68" w16cid:durableId="132449030">
    <w:abstractNumId w:val="86"/>
  </w:num>
  <w:num w:numId="69" w16cid:durableId="934430">
    <w:abstractNumId w:val="121"/>
  </w:num>
  <w:num w:numId="70" w16cid:durableId="1399403778">
    <w:abstractNumId w:val="41"/>
  </w:num>
  <w:num w:numId="71" w16cid:durableId="1588229956">
    <w:abstractNumId w:val="97"/>
  </w:num>
  <w:num w:numId="72" w16cid:durableId="506486242">
    <w:abstractNumId w:val="128"/>
  </w:num>
  <w:num w:numId="73" w16cid:durableId="90006876">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16cid:durableId="1487740209">
    <w:abstractNumId w:val="122"/>
  </w:num>
  <w:num w:numId="75" w16cid:durableId="619847765">
    <w:abstractNumId w:val="17"/>
  </w:num>
  <w:num w:numId="76" w16cid:durableId="1374573708">
    <w:abstractNumId w:val="96"/>
  </w:num>
  <w:num w:numId="77" w16cid:durableId="1184051604">
    <w:abstractNumId w:val="93"/>
  </w:num>
  <w:num w:numId="78" w16cid:durableId="891621244">
    <w:abstractNumId w:val="129"/>
  </w:num>
  <w:num w:numId="79" w16cid:durableId="1757822447">
    <w:abstractNumId w:val="27"/>
  </w:num>
  <w:num w:numId="80" w16cid:durableId="14575132">
    <w:abstractNumId w:val="116"/>
  </w:num>
  <w:num w:numId="81" w16cid:durableId="1598974769">
    <w:abstractNumId w:val="47"/>
  </w:num>
  <w:num w:numId="82" w16cid:durableId="1799957455">
    <w:abstractNumId w:val="83"/>
  </w:num>
  <w:num w:numId="83" w16cid:durableId="1550997359">
    <w:abstractNumId w:val="19"/>
  </w:num>
  <w:num w:numId="84" w16cid:durableId="938568083">
    <w:abstractNumId w:val="80"/>
  </w:num>
  <w:num w:numId="85" w16cid:durableId="561209975">
    <w:abstractNumId w:val="127"/>
  </w:num>
  <w:num w:numId="86" w16cid:durableId="1064260078">
    <w:abstractNumId w:val="67"/>
  </w:num>
  <w:num w:numId="87" w16cid:durableId="1661469055">
    <w:abstractNumId w:val="100"/>
  </w:num>
  <w:num w:numId="88" w16cid:durableId="1572158466">
    <w:abstractNumId w:val="31"/>
  </w:num>
  <w:num w:numId="89" w16cid:durableId="1154252141">
    <w:abstractNumId w:val="22"/>
  </w:num>
  <w:num w:numId="90" w16cid:durableId="2118328748">
    <w:abstractNumId w:val="99"/>
  </w:num>
  <w:num w:numId="91" w16cid:durableId="845631265">
    <w:abstractNumId w:val="57"/>
  </w:num>
  <w:num w:numId="92" w16cid:durableId="1923635729">
    <w:abstractNumId w:val="124"/>
  </w:num>
  <w:num w:numId="93" w16cid:durableId="68044232">
    <w:abstractNumId w:val="30"/>
  </w:num>
  <w:num w:numId="94" w16cid:durableId="1237714227">
    <w:abstractNumId w:val="15"/>
  </w:num>
  <w:num w:numId="95" w16cid:durableId="483395588">
    <w:abstractNumId w:val="56"/>
  </w:num>
  <w:num w:numId="96" w16cid:durableId="2103987742">
    <w:abstractNumId w:val="25"/>
  </w:num>
  <w:num w:numId="97" w16cid:durableId="34216592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16cid:durableId="325862571">
    <w:abstractNumId w:val="103"/>
  </w:num>
  <w:num w:numId="99" w16cid:durableId="1133790181">
    <w:abstractNumId w:val="101"/>
  </w:num>
  <w:num w:numId="100" w16cid:durableId="1248002310">
    <w:abstractNumId w:val="52"/>
  </w:num>
  <w:num w:numId="101" w16cid:durableId="1610358874">
    <w:abstractNumId w:val="81"/>
  </w:num>
  <w:num w:numId="102" w16cid:durableId="404379019">
    <w:abstractNumId w:val="114"/>
  </w:num>
  <w:num w:numId="103" w16cid:durableId="1322808913">
    <w:abstractNumId w:val="59"/>
  </w:num>
  <w:num w:numId="104" w16cid:durableId="1693336918">
    <w:abstractNumId w:val="84"/>
  </w:num>
  <w:num w:numId="105" w16cid:durableId="1144815182">
    <w:abstractNumId w:val="71"/>
  </w:num>
  <w:num w:numId="106" w16cid:durableId="1320185557">
    <w:abstractNumId w:val="107"/>
  </w:num>
  <w:num w:numId="107" w16cid:durableId="970132309">
    <w:abstractNumId w:val="38"/>
  </w:num>
  <w:num w:numId="108" w16cid:durableId="2090342505">
    <w:abstractNumId w:val="9"/>
  </w:num>
  <w:num w:numId="109" w16cid:durableId="444812789">
    <w:abstractNumId w:val="18"/>
  </w:num>
  <w:num w:numId="110" w16cid:durableId="2060661599">
    <w:abstractNumId w:val="92"/>
  </w:num>
  <w:num w:numId="111" w16cid:durableId="490222910">
    <w:abstractNumId w:val="42"/>
  </w:num>
  <w:num w:numId="112" w16cid:durableId="1382704481">
    <w:abstractNumId w:val="33"/>
  </w:num>
  <w:num w:numId="113" w16cid:durableId="468404818">
    <w:abstractNumId w:val="54"/>
  </w:num>
  <w:num w:numId="114" w16cid:durableId="1331911271">
    <w:abstractNumId w:val="51"/>
  </w:num>
  <w:num w:numId="115" w16cid:durableId="1734767469">
    <w:abstractNumId w:val="61"/>
  </w:num>
  <w:num w:numId="116" w16cid:durableId="1832286136">
    <w:abstractNumId w:val="123"/>
  </w:num>
  <w:num w:numId="117" w16cid:durableId="679429665">
    <w:abstractNumId w:val="70"/>
  </w:num>
  <w:num w:numId="118" w16cid:durableId="718095974">
    <w:abstractNumId w:val="95"/>
  </w:num>
  <w:num w:numId="119" w16cid:durableId="62874546">
    <w:abstractNumId w:val="66"/>
  </w:num>
  <w:num w:numId="120" w16cid:durableId="682052339">
    <w:abstractNumId w:val="120"/>
  </w:num>
  <w:num w:numId="121" w16cid:durableId="121507256">
    <w:abstractNumId w:val="72"/>
  </w:num>
  <w:num w:numId="122" w16cid:durableId="9913046">
    <w:abstractNumId w:val="14"/>
  </w:num>
  <w:num w:numId="123" w16cid:durableId="1425565108">
    <w:abstractNumId w:val="21"/>
  </w:num>
  <w:num w:numId="124" w16cid:durableId="534781374">
    <w:abstractNumId w:val="45"/>
  </w:num>
  <w:num w:numId="125" w16cid:durableId="906189742">
    <w:abstractNumId w:val="82"/>
  </w:num>
  <w:num w:numId="126" w16cid:durableId="1326325618">
    <w:abstractNumId w:val="108"/>
  </w:num>
  <w:num w:numId="127" w16cid:durableId="46538928">
    <w:abstractNumId w:val="64"/>
  </w:num>
  <w:num w:numId="128" w16cid:durableId="620502553">
    <w:abstractNumId w:val="49"/>
  </w:num>
  <w:num w:numId="129" w16cid:durableId="1670256242">
    <w:abstractNumId w:val="35"/>
  </w:num>
  <w:num w:numId="130" w16cid:durableId="1053969281">
    <w:abstractNumId w:val="10"/>
  </w:num>
  <w:num w:numId="131" w16cid:durableId="823275070">
    <w:abstractNumId w:val="87"/>
  </w:num>
  <w:num w:numId="132" w16cid:durableId="1042511317">
    <w:abstractNumId w:val="12"/>
  </w:num>
  <w:num w:numId="133" w16cid:durableId="343172046">
    <w:abstractNumId w:val="126"/>
  </w:num>
  <w:numIdMacAtCleanup w:val="1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activeWritingStyle w:appName="MSWord" w:lang="en-US" w:vendorID="64" w:dllVersion="0" w:nlCheck="1" w:checkStyle="0"/>
  <w:activeWritingStyle w:appName="MSWord" w:lang="es-MX" w:vendorID="64" w:dllVersion="0" w:nlCheck="1" w:checkStyle="0"/>
  <w:activeWritingStyle w:appName="MSWord" w:lang="es-ES" w:vendorID="64" w:dllVersion="0" w:nlCheck="1" w:checkStyle="0"/>
  <w:activeWritingStyle w:appName="MSWord" w:lang="es-ES_tradnl" w:vendorID="64" w:dllVersion="0"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50" fillcolor="white">
      <v:fill color="white"/>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6637"/>
    <w:rsid w:val="0000029B"/>
    <w:rsid w:val="000002DF"/>
    <w:rsid w:val="00000844"/>
    <w:rsid w:val="00000D69"/>
    <w:rsid w:val="00000F72"/>
    <w:rsid w:val="0000143F"/>
    <w:rsid w:val="000014FE"/>
    <w:rsid w:val="00001680"/>
    <w:rsid w:val="00001CBC"/>
    <w:rsid w:val="00002AC7"/>
    <w:rsid w:val="00002E46"/>
    <w:rsid w:val="00002F83"/>
    <w:rsid w:val="000037BB"/>
    <w:rsid w:val="00003DB2"/>
    <w:rsid w:val="00004116"/>
    <w:rsid w:val="00004132"/>
    <w:rsid w:val="00004295"/>
    <w:rsid w:val="0000477C"/>
    <w:rsid w:val="00004781"/>
    <w:rsid w:val="0000483D"/>
    <w:rsid w:val="00004B4D"/>
    <w:rsid w:val="00004C7A"/>
    <w:rsid w:val="000052A7"/>
    <w:rsid w:val="00005390"/>
    <w:rsid w:val="00005792"/>
    <w:rsid w:val="0000583C"/>
    <w:rsid w:val="000062A8"/>
    <w:rsid w:val="0000648E"/>
    <w:rsid w:val="000067C9"/>
    <w:rsid w:val="0000686B"/>
    <w:rsid w:val="00006B9A"/>
    <w:rsid w:val="000071A8"/>
    <w:rsid w:val="00007245"/>
    <w:rsid w:val="00007348"/>
    <w:rsid w:val="00007454"/>
    <w:rsid w:val="000077DE"/>
    <w:rsid w:val="00007B28"/>
    <w:rsid w:val="00007CDD"/>
    <w:rsid w:val="00007FCF"/>
    <w:rsid w:val="000102FB"/>
    <w:rsid w:val="0001055D"/>
    <w:rsid w:val="000106C4"/>
    <w:rsid w:val="0001081F"/>
    <w:rsid w:val="00010933"/>
    <w:rsid w:val="00010A43"/>
    <w:rsid w:val="00010C31"/>
    <w:rsid w:val="00010C37"/>
    <w:rsid w:val="00010E6E"/>
    <w:rsid w:val="000110F3"/>
    <w:rsid w:val="00011149"/>
    <w:rsid w:val="00011279"/>
    <w:rsid w:val="0001133F"/>
    <w:rsid w:val="000117E1"/>
    <w:rsid w:val="000118F0"/>
    <w:rsid w:val="000119A8"/>
    <w:rsid w:val="00011AF7"/>
    <w:rsid w:val="00011B1D"/>
    <w:rsid w:val="00011B3F"/>
    <w:rsid w:val="000120EB"/>
    <w:rsid w:val="000125AE"/>
    <w:rsid w:val="00012B21"/>
    <w:rsid w:val="000132C7"/>
    <w:rsid w:val="000134C2"/>
    <w:rsid w:val="000134D7"/>
    <w:rsid w:val="00013539"/>
    <w:rsid w:val="000135FB"/>
    <w:rsid w:val="00013771"/>
    <w:rsid w:val="00013A25"/>
    <w:rsid w:val="00013D8A"/>
    <w:rsid w:val="00014049"/>
    <w:rsid w:val="0001430F"/>
    <w:rsid w:val="000144DB"/>
    <w:rsid w:val="00014582"/>
    <w:rsid w:val="0001458E"/>
    <w:rsid w:val="00014A6D"/>
    <w:rsid w:val="00014C24"/>
    <w:rsid w:val="00014E98"/>
    <w:rsid w:val="00015058"/>
    <w:rsid w:val="000155B8"/>
    <w:rsid w:val="0001599B"/>
    <w:rsid w:val="00015EC4"/>
    <w:rsid w:val="00015F05"/>
    <w:rsid w:val="00016301"/>
    <w:rsid w:val="000163C8"/>
    <w:rsid w:val="0001654C"/>
    <w:rsid w:val="00016700"/>
    <w:rsid w:val="0001691A"/>
    <w:rsid w:val="00016968"/>
    <w:rsid w:val="00016D1D"/>
    <w:rsid w:val="00016E7D"/>
    <w:rsid w:val="000173FB"/>
    <w:rsid w:val="000174C4"/>
    <w:rsid w:val="00017C6D"/>
    <w:rsid w:val="00017DD7"/>
    <w:rsid w:val="00020273"/>
    <w:rsid w:val="00020311"/>
    <w:rsid w:val="000203F5"/>
    <w:rsid w:val="0002041A"/>
    <w:rsid w:val="00020819"/>
    <w:rsid w:val="000209C1"/>
    <w:rsid w:val="00020F68"/>
    <w:rsid w:val="00021233"/>
    <w:rsid w:val="0002141C"/>
    <w:rsid w:val="000214C2"/>
    <w:rsid w:val="00021818"/>
    <w:rsid w:val="00021CCD"/>
    <w:rsid w:val="00021E9F"/>
    <w:rsid w:val="00021EF3"/>
    <w:rsid w:val="000222F0"/>
    <w:rsid w:val="00022328"/>
    <w:rsid w:val="00022644"/>
    <w:rsid w:val="0002272B"/>
    <w:rsid w:val="000228A5"/>
    <w:rsid w:val="000228AC"/>
    <w:rsid w:val="0002293D"/>
    <w:rsid w:val="00022BA6"/>
    <w:rsid w:val="00022C57"/>
    <w:rsid w:val="00022E31"/>
    <w:rsid w:val="00022F5B"/>
    <w:rsid w:val="00022FE0"/>
    <w:rsid w:val="000233B4"/>
    <w:rsid w:val="00023751"/>
    <w:rsid w:val="00023780"/>
    <w:rsid w:val="00023E29"/>
    <w:rsid w:val="00024038"/>
    <w:rsid w:val="00024206"/>
    <w:rsid w:val="000242E4"/>
    <w:rsid w:val="0002432A"/>
    <w:rsid w:val="00024433"/>
    <w:rsid w:val="00024458"/>
    <w:rsid w:val="00024A00"/>
    <w:rsid w:val="00025408"/>
    <w:rsid w:val="000255E2"/>
    <w:rsid w:val="00025AA5"/>
    <w:rsid w:val="00025E89"/>
    <w:rsid w:val="00026487"/>
    <w:rsid w:val="000267AA"/>
    <w:rsid w:val="00026980"/>
    <w:rsid w:val="0002716E"/>
    <w:rsid w:val="000272DA"/>
    <w:rsid w:val="00027784"/>
    <w:rsid w:val="00027807"/>
    <w:rsid w:val="00027C39"/>
    <w:rsid w:val="00027E7D"/>
    <w:rsid w:val="0003035B"/>
    <w:rsid w:val="0003067A"/>
    <w:rsid w:val="00030B2B"/>
    <w:rsid w:val="000319F1"/>
    <w:rsid w:val="0003255A"/>
    <w:rsid w:val="0003282D"/>
    <w:rsid w:val="00032988"/>
    <w:rsid w:val="000329AE"/>
    <w:rsid w:val="00032F59"/>
    <w:rsid w:val="000330D7"/>
    <w:rsid w:val="000332B0"/>
    <w:rsid w:val="00033534"/>
    <w:rsid w:val="0003378B"/>
    <w:rsid w:val="000337F0"/>
    <w:rsid w:val="0003387A"/>
    <w:rsid w:val="0003395E"/>
    <w:rsid w:val="000339F0"/>
    <w:rsid w:val="00033BE3"/>
    <w:rsid w:val="00033C09"/>
    <w:rsid w:val="00033C6C"/>
    <w:rsid w:val="000341EF"/>
    <w:rsid w:val="00034468"/>
    <w:rsid w:val="000347CD"/>
    <w:rsid w:val="00034952"/>
    <w:rsid w:val="00034A3D"/>
    <w:rsid w:val="00034D13"/>
    <w:rsid w:val="00034D5B"/>
    <w:rsid w:val="00034DE9"/>
    <w:rsid w:val="00034F84"/>
    <w:rsid w:val="0003551C"/>
    <w:rsid w:val="00035A87"/>
    <w:rsid w:val="00035B38"/>
    <w:rsid w:val="00035D97"/>
    <w:rsid w:val="00035E66"/>
    <w:rsid w:val="00035F70"/>
    <w:rsid w:val="0003647D"/>
    <w:rsid w:val="00036647"/>
    <w:rsid w:val="0003667C"/>
    <w:rsid w:val="000366A7"/>
    <w:rsid w:val="000372E7"/>
    <w:rsid w:val="00037AE4"/>
    <w:rsid w:val="00037CAD"/>
    <w:rsid w:val="00040147"/>
    <w:rsid w:val="00040168"/>
    <w:rsid w:val="000403F0"/>
    <w:rsid w:val="000403FF"/>
    <w:rsid w:val="000411D2"/>
    <w:rsid w:val="000411E6"/>
    <w:rsid w:val="000412A7"/>
    <w:rsid w:val="00041431"/>
    <w:rsid w:val="00041619"/>
    <w:rsid w:val="00041660"/>
    <w:rsid w:val="0004177E"/>
    <w:rsid w:val="00041D85"/>
    <w:rsid w:val="00041DB9"/>
    <w:rsid w:val="00041DE2"/>
    <w:rsid w:val="00041EDA"/>
    <w:rsid w:val="00041FBA"/>
    <w:rsid w:val="00042253"/>
    <w:rsid w:val="00042847"/>
    <w:rsid w:val="00043209"/>
    <w:rsid w:val="00043584"/>
    <w:rsid w:val="000436B3"/>
    <w:rsid w:val="000438C3"/>
    <w:rsid w:val="00043972"/>
    <w:rsid w:val="00043BD5"/>
    <w:rsid w:val="00044286"/>
    <w:rsid w:val="0004439D"/>
    <w:rsid w:val="00044421"/>
    <w:rsid w:val="000447A7"/>
    <w:rsid w:val="00044CF4"/>
    <w:rsid w:val="00044F5B"/>
    <w:rsid w:val="000456ED"/>
    <w:rsid w:val="000458D4"/>
    <w:rsid w:val="00045A7E"/>
    <w:rsid w:val="0004616D"/>
    <w:rsid w:val="0004675E"/>
    <w:rsid w:val="00046CF4"/>
    <w:rsid w:val="00046E4D"/>
    <w:rsid w:val="00047072"/>
    <w:rsid w:val="0004782C"/>
    <w:rsid w:val="00047866"/>
    <w:rsid w:val="00047A19"/>
    <w:rsid w:val="00047A1A"/>
    <w:rsid w:val="00047D30"/>
    <w:rsid w:val="00047F1E"/>
    <w:rsid w:val="00050ABC"/>
    <w:rsid w:val="0005114D"/>
    <w:rsid w:val="00051418"/>
    <w:rsid w:val="0005164E"/>
    <w:rsid w:val="000516C9"/>
    <w:rsid w:val="00051944"/>
    <w:rsid w:val="00051B21"/>
    <w:rsid w:val="00052424"/>
    <w:rsid w:val="00052699"/>
    <w:rsid w:val="00052731"/>
    <w:rsid w:val="00052735"/>
    <w:rsid w:val="00052AB5"/>
    <w:rsid w:val="00052F82"/>
    <w:rsid w:val="0005305A"/>
    <w:rsid w:val="00053081"/>
    <w:rsid w:val="000531A7"/>
    <w:rsid w:val="00053986"/>
    <w:rsid w:val="00054501"/>
    <w:rsid w:val="000547CB"/>
    <w:rsid w:val="00054834"/>
    <w:rsid w:val="00054A3E"/>
    <w:rsid w:val="00054B5E"/>
    <w:rsid w:val="00054CA4"/>
    <w:rsid w:val="00054E09"/>
    <w:rsid w:val="00055809"/>
    <w:rsid w:val="00055A6B"/>
    <w:rsid w:val="00055DA1"/>
    <w:rsid w:val="000563A6"/>
    <w:rsid w:val="0005658F"/>
    <w:rsid w:val="000567EA"/>
    <w:rsid w:val="00056E8D"/>
    <w:rsid w:val="00057212"/>
    <w:rsid w:val="00057592"/>
    <w:rsid w:val="00057898"/>
    <w:rsid w:val="00057AC7"/>
    <w:rsid w:val="00057CBE"/>
    <w:rsid w:val="00057CF3"/>
    <w:rsid w:val="00057D24"/>
    <w:rsid w:val="00057EA8"/>
    <w:rsid w:val="0006003A"/>
    <w:rsid w:val="0006043E"/>
    <w:rsid w:val="00060EA8"/>
    <w:rsid w:val="00061163"/>
    <w:rsid w:val="0006123C"/>
    <w:rsid w:val="00061475"/>
    <w:rsid w:val="00061779"/>
    <w:rsid w:val="000618E1"/>
    <w:rsid w:val="00061D9C"/>
    <w:rsid w:val="00061ECE"/>
    <w:rsid w:val="00061F3E"/>
    <w:rsid w:val="00062038"/>
    <w:rsid w:val="00062117"/>
    <w:rsid w:val="00062219"/>
    <w:rsid w:val="000623CF"/>
    <w:rsid w:val="000626F6"/>
    <w:rsid w:val="0006284E"/>
    <w:rsid w:val="00062B24"/>
    <w:rsid w:val="00062C70"/>
    <w:rsid w:val="00062C89"/>
    <w:rsid w:val="000630DF"/>
    <w:rsid w:val="0006322D"/>
    <w:rsid w:val="000637F1"/>
    <w:rsid w:val="00063950"/>
    <w:rsid w:val="000639BA"/>
    <w:rsid w:val="000647BF"/>
    <w:rsid w:val="00064A3C"/>
    <w:rsid w:val="00064FDF"/>
    <w:rsid w:val="00065268"/>
    <w:rsid w:val="000658A9"/>
    <w:rsid w:val="00065CC6"/>
    <w:rsid w:val="00065E12"/>
    <w:rsid w:val="00065ED7"/>
    <w:rsid w:val="00065F05"/>
    <w:rsid w:val="0006601E"/>
    <w:rsid w:val="000662BA"/>
    <w:rsid w:val="00066624"/>
    <w:rsid w:val="00066637"/>
    <w:rsid w:val="00066712"/>
    <w:rsid w:val="000667FF"/>
    <w:rsid w:val="00066C1A"/>
    <w:rsid w:val="00066FE6"/>
    <w:rsid w:val="0006757A"/>
    <w:rsid w:val="000678BF"/>
    <w:rsid w:val="00067B91"/>
    <w:rsid w:val="00067C13"/>
    <w:rsid w:val="00067F32"/>
    <w:rsid w:val="00070053"/>
    <w:rsid w:val="000703B3"/>
    <w:rsid w:val="00070538"/>
    <w:rsid w:val="000707C8"/>
    <w:rsid w:val="000709B5"/>
    <w:rsid w:val="00071180"/>
    <w:rsid w:val="00071EB2"/>
    <w:rsid w:val="000720FE"/>
    <w:rsid w:val="00072342"/>
    <w:rsid w:val="00072693"/>
    <w:rsid w:val="000729DA"/>
    <w:rsid w:val="00072E78"/>
    <w:rsid w:val="00072F05"/>
    <w:rsid w:val="00072FBF"/>
    <w:rsid w:val="000733D8"/>
    <w:rsid w:val="00073C45"/>
    <w:rsid w:val="00073E62"/>
    <w:rsid w:val="0007491B"/>
    <w:rsid w:val="00074AEF"/>
    <w:rsid w:val="00074F74"/>
    <w:rsid w:val="00075092"/>
    <w:rsid w:val="000752DD"/>
    <w:rsid w:val="000754B7"/>
    <w:rsid w:val="000756B5"/>
    <w:rsid w:val="000759CF"/>
    <w:rsid w:val="00075C44"/>
    <w:rsid w:val="00075FD9"/>
    <w:rsid w:val="000761D3"/>
    <w:rsid w:val="000762CE"/>
    <w:rsid w:val="00076625"/>
    <w:rsid w:val="000767B8"/>
    <w:rsid w:val="000767E4"/>
    <w:rsid w:val="00076931"/>
    <w:rsid w:val="00076DC8"/>
    <w:rsid w:val="00077202"/>
    <w:rsid w:val="00077663"/>
    <w:rsid w:val="00077744"/>
    <w:rsid w:val="0007779A"/>
    <w:rsid w:val="00077843"/>
    <w:rsid w:val="00077A7A"/>
    <w:rsid w:val="00077A9A"/>
    <w:rsid w:val="00077AC5"/>
    <w:rsid w:val="00077B8D"/>
    <w:rsid w:val="00077C82"/>
    <w:rsid w:val="00080093"/>
    <w:rsid w:val="00080D75"/>
    <w:rsid w:val="00080EA5"/>
    <w:rsid w:val="00080F23"/>
    <w:rsid w:val="0008106E"/>
    <w:rsid w:val="00081353"/>
    <w:rsid w:val="00081678"/>
    <w:rsid w:val="00082157"/>
    <w:rsid w:val="000821D9"/>
    <w:rsid w:val="00082372"/>
    <w:rsid w:val="00082422"/>
    <w:rsid w:val="00082464"/>
    <w:rsid w:val="00082FE3"/>
    <w:rsid w:val="000831EF"/>
    <w:rsid w:val="0008399C"/>
    <w:rsid w:val="0008434D"/>
    <w:rsid w:val="0008444D"/>
    <w:rsid w:val="00084CE7"/>
    <w:rsid w:val="00084CE9"/>
    <w:rsid w:val="00084FDB"/>
    <w:rsid w:val="00085449"/>
    <w:rsid w:val="000858A5"/>
    <w:rsid w:val="000858B7"/>
    <w:rsid w:val="00085EBE"/>
    <w:rsid w:val="0008629C"/>
    <w:rsid w:val="00086AF8"/>
    <w:rsid w:val="00086B21"/>
    <w:rsid w:val="00087418"/>
    <w:rsid w:val="000875E4"/>
    <w:rsid w:val="00087C60"/>
    <w:rsid w:val="00087D2C"/>
    <w:rsid w:val="00087D5F"/>
    <w:rsid w:val="00087EEE"/>
    <w:rsid w:val="00090768"/>
    <w:rsid w:val="00090BE5"/>
    <w:rsid w:val="00090CA5"/>
    <w:rsid w:val="00090D36"/>
    <w:rsid w:val="00091105"/>
    <w:rsid w:val="0009128A"/>
    <w:rsid w:val="000915C2"/>
    <w:rsid w:val="00091734"/>
    <w:rsid w:val="000918CB"/>
    <w:rsid w:val="00091A26"/>
    <w:rsid w:val="00091A4F"/>
    <w:rsid w:val="00091C11"/>
    <w:rsid w:val="00091E03"/>
    <w:rsid w:val="00092108"/>
    <w:rsid w:val="00092802"/>
    <w:rsid w:val="000932A0"/>
    <w:rsid w:val="0009337A"/>
    <w:rsid w:val="000934A3"/>
    <w:rsid w:val="00093AD9"/>
    <w:rsid w:val="00093B18"/>
    <w:rsid w:val="00093E56"/>
    <w:rsid w:val="00093E97"/>
    <w:rsid w:val="000948A7"/>
    <w:rsid w:val="00094A6A"/>
    <w:rsid w:val="00094D6F"/>
    <w:rsid w:val="00094E02"/>
    <w:rsid w:val="000950DE"/>
    <w:rsid w:val="00095147"/>
    <w:rsid w:val="00095358"/>
    <w:rsid w:val="00095C9F"/>
    <w:rsid w:val="00095E18"/>
    <w:rsid w:val="00095FC6"/>
    <w:rsid w:val="00095FF2"/>
    <w:rsid w:val="00096535"/>
    <w:rsid w:val="00096666"/>
    <w:rsid w:val="00096825"/>
    <w:rsid w:val="00096853"/>
    <w:rsid w:val="00096B3D"/>
    <w:rsid w:val="00096ECD"/>
    <w:rsid w:val="00096F4F"/>
    <w:rsid w:val="000976EF"/>
    <w:rsid w:val="00097B1B"/>
    <w:rsid w:val="000A00B2"/>
    <w:rsid w:val="000A0156"/>
    <w:rsid w:val="000A04BC"/>
    <w:rsid w:val="000A08A1"/>
    <w:rsid w:val="000A0937"/>
    <w:rsid w:val="000A0A90"/>
    <w:rsid w:val="000A0AA8"/>
    <w:rsid w:val="000A0C84"/>
    <w:rsid w:val="000A0D1E"/>
    <w:rsid w:val="000A1086"/>
    <w:rsid w:val="000A127B"/>
    <w:rsid w:val="000A176C"/>
    <w:rsid w:val="000A1845"/>
    <w:rsid w:val="000A1952"/>
    <w:rsid w:val="000A1CA2"/>
    <w:rsid w:val="000A1FD3"/>
    <w:rsid w:val="000A2239"/>
    <w:rsid w:val="000A260D"/>
    <w:rsid w:val="000A2615"/>
    <w:rsid w:val="000A28F4"/>
    <w:rsid w:val="000A2F78"/>
    <w:rsid w:val="000A2F9D"/>
    <w:rsid w:val="000A371A"/>
    <w:rsid w:val="000A3AA8"/>
    <w:rsid w:val="000A3AB9"/>
    <w:rsid w:val="000A3B1B"/>
    <w:rsid w:val="000A3E2B"/>
    <w:rsid w:val="000A4216"/>
    <w:rsid w:val="000A49A0"/>
    <w:rsid w:val="000A4A3C"/>
    <w:rsid w:val="000A4F81"/>
    <w:rsid w:val="000A5B6D"/>
    <w:rsid w:val="000A5F63"/>
    <w:rsid w:val="000A5F7D"/>
    <w:rsid w:val="000A6315"/>
    <w:rsid w:val="000A65FB"/>
    <w:rsid w:val="000A66E5"/>
    <w:rsid w:val="000A6A3C"/>
    <w:rsid w:val="000A6DC7"/>
    <w:rsid w:val="000A6DD1"/>
    <w:rsid w:val="000A7028"/>
    <w:rsid w:val="000A720D"/>
    <w:rsid w:val="000A75A1"/>
    <w:rsid w:val="000A774B"/>
    <w:rsid w:val="000B0120"/>
    <w:rsid w:val="000B01B6"/>
    <w:rsid w:val="000B0302"/>
    <w:rsid w:val="000B090C"/>
    <w:rsid w:val="000B0B16"/>
    <w:rsid w:val="000B0BDD"/>
    <w:rsid w:val="000B0F07"/>
    <w:rsid w:val="000B0F2A"/>
    <w:rsid w:val="000B12F8"/>
    <w:rsid w:val="000B15F2"/>
    <w:rsid w:val="000B1B40"/>
    <w:rsid w:val="000B1B6C"/>
    <w:rsid w:val="000B1F58"/>
    <w:rsid w:val="000B2048"/>
    <w:rsid w:val="000B26D9"/>
    <w:rsid w:val="000B2E5F"/>
    <w:rsid w:val="000B2ED2"/>
    <w:rsid w:val="000B2F48"/>
    <w:rsid w:val="000B308A"/>
    <w:rsid w:val="000B3B77"/>
    <w:rsid w:val="000B3D37"/>
    <w:rsid w:val="000B3E9F"/>
    <w:rsid w:val="000B3FF9"/>
    <w:rsid w:val="000B40C5"/>
    <w:rsid w:val="000B413A"/>
    <w:rsid w:val="000B46FD"/>
    <w:rsid w:val="000B4725"/>
    <w:rsid w:val="000B4981"/>
    <w:rsid w:val="000B4A46"/>
    <w:rsid w:val="000B5000"/>
    <w:rsid w:val="000B523A"/>
    <w:rsid w:val="000B5250"/>
    <w:rsid w:val="000B5286"/>
    <w:rsid w:val="000B556C"/>
    <w:rsid w:val="000B578B"/>
    <w:rsid w:val="000B5E5B"/>
    <w:rsid w:val="000B644B"/>
    <w:rsid w:val="000B6587"/>
    <w:rsid w:val="000B6B9D"/>
    <w:rsid w:val="000B72E1"/>
    <w:rsid w:val="000B7350"/>
    <w:rsid w:val="000B73A7"/>
    <w:rsid w:val="000B7698"/>
    <w:rsid w:val="000B7CD3"/>
    <w:rsid w:val="000B7ECE"/>
    <w:rsid w:val="000C01DD"/>
    <w:rsid w:val="000C02CB"/>
    <w:rsid w:val="000C031F"/>
    <w:rsid w:val="000C068B"/>
    <w:rsid w:val="000C06B0"/>
    <w:rsid w:val="000C09BF"/>
    <w:rsid w:val="000C0AA8"/>
    <w:rsid w:val="000C0C03"/>
    <w:rsid w:val="000C0F3B"/>
    <w:rsid w:val="000C11CA"/>
    <w:rsid w:val="000C1239"/>
    <w:rsid w:val="000C149D"/>
    <w:rsid w:val="000C1731"/>
    <w:rsid w:val="000C1807"/>
    <w:rsid w:val="000C184D"/>
    <w:rsid w:val="000C1AFC"/>
    <w:rsid w:val="000C1B2C"/>
    <w:rsid w:val="000C241D"/>
    <w:rsid w:val="000C248F"/>
    <w:rsid w:val="000C2835"/>
    <w:rsid w:val="000C297A"/>
    <w:rsid w:val="000C2E4D"/>
    <w:rsid w:val="000C30B4"/>
    <w:rsid w:val="000C3219"/>
    <w:rsid w:val="000C32E1"/>
    <w:rsid w:val="000C3339"/>
    <w:rsid w:val="000C3434"/>
    <w:rsid w:val="000C346F"/>
    <w:rsid w:val="000C3C19"/>
    <w:rsid w:val="000C3FFA"/>
    <w:rsid w:val="000C403C"/>
    <w:rsid w:val="000C4442"/>
    <w:rsid w:val="000C4938"/>
    <w:rsid w:val="000C50F0"/>
    <w:rsid w:val="000C52FD"/>
    <w:rsid w:val="000C534D"/>
    <w:rsid w:val="000C5396"/>
    <w:rsid w:val="000C541C"/>
    <w:rsid w:val="000C54FC"/>
    <w:rsid w:val="000C556A"/>
    <w:rsid w:val="000C599B"/>
    <w:rsid w:val="000C5C05"/>
    <w:rsid w:val="000C5D80"/>
    <w:rsid w:val="000C5DC5"/>
    <w:rsid w:val="000C5F3D"/>
    <w:rsid w:val="000C6257"/>
    <w:rsid w:val="000C67E7"/>
    <w:rsid w:val="000C67E8"/>
    <w:rsid w:val="000C6AFA"/>
    <w:rsid w:val="000C6B05"/>
    <w:rsid w:val="000C70C9"/>
    <w:rsid w:val="000C755C"/>
    <w:rsid w:val="000C7AA7"/>
    <w:rsid w:val="000D008A"/>
    <w:rsid w:val="000D01D5"/>
    <w:rsid w:val="000D0440"/>
    <w:rsid w:val="000D0795"/>
    <w:rsid w:val="000D086C"/>
    <w:rsid w:val="000D0951"/>
    <w:rsid w:val="000D0B4C"/>
    <w:rsid w:val="000D118F"/>
    <w:rsid w:val="000D1609"/>
    <w:rsid w:val="000D1A5C"/>
    <w:rsid w:val="000D1CA8"/>
    <w:rsid w:val="000D26FA"/>
    <w:rsid w:val="000D2813"/>
    <w:rsid w:val="000D29AD"/>
    <w:rsid w:val="000D303E"/>
    <w:rsid w:val="000D3259"/>
    <w:rsid w:val="000D3353"/>
    <w:rsid w:val="000D3CF9"/>
    <w:rsid w:val="000D408F"/>
    <w:rsid w:val="000D41D1"/>
    <w:rsid w:val="000D425D"/>
    <w:rsid w:val="000D450D"/>
    <w:rsid w:val="000D4751"/>
    <w:rsid w:val="000D49FD"/>
    <w:rsid w:val="000D4AE5"/>
    <w:rsid w:val="000D53A9"/>
    <w:rsid w:val="000D5553"/>
    <w:rsid w:val="000D55E7"/>
    <w:rsid w:val="000D56A9"/>
    <w:rsid w:val="000D58BA"/>
    <w:rsid w:val="000D5A9C"/>
    <w:rsid w:val="000D5F15"/>
    <w:rsid w:val="000D5F83"/>
    <w:rsid w:val="000D6117"/>
    <w:rsid w:val="000D6520"/>
    <w:rsid w:val="000D670D"/>
    <w:rsid w:val="000D6ACB"/>
    <w:rsid w:val="000D6C18"/>
    <w:rsid w:val="000D6D82"/>
    <w:rsid w:val="000D6FCB"/>
    <w:rsid w:val="000D7096"/>
    <w:rsid w:val="000D716C"/>
    <w:rsid w:val="000D79D2"/>
    <w:rsid w:val="000D79F1"/>
    <w:rsid w:val="000D7D65"/>
    <w:rsid w:val="000D7EEF"/>
    <w:rsid w:val="000D7F56"/>
    <w:rsid w:val="000E01AF"/>
    <w:rsid w:val="000E025A"/>
    <w:rsid w:val="000E03B7"/>
    <w:rsid w:val="000E0807"/>
    <w:rsid w:val="000E0938"/>
    <w:rsid w:val="000E0B22"/>
    <w:rsid w:val="000E0B33"/>
    <w:rsid w:val="000E0BFE"/>
    <w:rsid w:val="000E0F9A"/>
    <w:rsid w:val="000E0FB1"/>
    <w:rsid w:val="000E0FDD"/>
    <w:rsid w:val="000E1150"/>
    <w:rsid w:val="000E11BB"/>
    <w:rsid w:val="000E11D7"/>
    <w:rsid w:val="000E155C"/>
    <w:rsid w:val="000E1B1F"/>
    <w:rsid w:val="000E1FFC"/>
    <w:rsid w:val="000E23F3"/>
    <w:rsid w:val="000E26C0"/>
    <w:rsid w:val="000E28AE"/>
    <w:rsid w:val="000E2A52"/>
    <w:rsid w:val="000E2B34"/>
    <w:rsid w:val="000E2DEE"/>
    <w:rsid w:val="000E3366"/>
    <w:rsid w:val="000E344B"/>
    <w:rsid w:val="000E3833"/>
    <w:rsid w:val="000E3B42"/>
    <w:rsid w:val="000E3B58"/>
    <w:rsid w:val="000E3C12"/>
    <w:rsid w:val="000E3D67"/>
    <w:rsid w:val="000E3E08"/>
    <w:rsid w:val="000E3E63"/>
    <w:rsid w:val="000E43ED"/>
    <w:rsid w:val="000E4927"/>
    <w:rsid w:val="000E4E67"/>
    <w:rsid w:val="000E5081"/>
    <w:rsid w:val="000E50D6"/>
    <w:rsid w:val="000E5308"/>
    <w:rsid w:val="000E5377"/>
    <w:rsid w:val="000E5388"/>
    <w:rsid w:val="000E5665"/>
    <w:rsid w:val="000E57FB"/>
    <w:rsid w:val="000E58FA"/>
    <w:rsid w:val="000E59A1"/>
    <w:rsid w:val="000E5A0E"/>
    <w:rsid w:val="000E5D70"/>
    <w:rsid w:val="000E5FB9"/>
    <w:rsid w:val="000E6031"/>
    <w:rsid w:val="000E6434"/>
    <w:rsid w:val="000E6579"/>
    <w:rsid w:val="000E65C8"/>
    <w:rsid w:val="000E68C7"/>
    <w:rsid w:val="000E6EB4"/>
    <w:rsid w:val="000E717C"/>
    <w:rsid w:val="000E7778"/>
    <w:rsid w:val="000E7BF0"/>
    <w:rsid w:val="000E7CC3"/>
    <w:rsid w:val="000E7E49"/>
    <w:rsid w:val="000F0018"/>
    <w:rsid w:val="000F031E"/>
    <w:rsid w:val="000F0409"/>
    <w:rsid w:val="000F063C"/>
    <w:rsid w:val="000F07E8"/>
    <w:rsid w:val="000F0A6D"/>
    <w:rsid w:val="000F0BF3"/>
    <w:rsid w:val="000F0CDD"/>
    <w:rsid w:val="000F0D81"/>
    <w:rsid w:val="000F0E18"/>
    <w:rsid w:val="000F1024"/>
    <w:rsid w:val="000F1BE9"/>
    <w:rsid w:val="000F2274"/>
    <w:rsid w:val="000F24A4"/>
    <w:rsid w:val="000F2817"/>
    <w:rsid w:val="000F2850"/>
    <w:rsid w:val="000F28C7"/>
    <w:rsid w:val="000F3186"/>
    <w:rsid w:val="000F3AC1"/>
    <w:rsid w:val="000F3C18"/>
    <w:rsid w:val="000F3C1E"/>
    <w:rsid w:val="000F3FC8"/>
    <w:rsid w:val="000F43D0"/>
    <w:rsid w:val="000F4526"/>
    <w:rsid w:val="000F4A8C"/>
    <w:rsid w:val="000F4AF1"/>
    <w:rsid w:val="000F510B"/>
    <w:rsid w:val="000F529C"/>
    <w:rsid w:val="000F577E"/>
    <w:rsid w:val="000F5832"/>
    <w:rsid w:val="000F5ACF"/>
    <w:rsid w:val="000F6054"/>
    <w:rsid w:val="000F6176"/>
    <w:rsid w:val="000F682E"/>
    <w:rsid w:val="000F6C4F"/>
    <w:rsid w:val="000F6CC4"/>
    <w:rsid w:val="000F6D32"/>
    <w:rsid w:val="000F773A"/>
    <w:rsid w:val="000F7D91"/>
    <w:rsid w:val="000F7E53"/>
    <w:rsid w:val="0010051E"/>
    <w:rsid w:val="001005A3"/>
    <w:rsid w:val="001007FD"/>
    <w:rsid w:val="0010128A"/>
    <w:rsid w:val="00101690"/>
    <w:rsid w:val="0010181F"/>
    <w:rsid w:val="00101834"/>
    <w:rsid w:val="00101C5D"/>
    <w:rsid w:val="00101CB6"/>
    <w:rsid w:val="00101D2E"/>
    <w:rsid w:val="00101D53"/>
    <w:rsid w:val="00101D6D"/>
    <w:rsid w:val="00101D7D"/>
    <w:rsid w:val="00101FAB"/>
    <w:rsid w:val="00102454"/>
    <w:rsid w:val="0010299E"/>
    <w:rsid w:val="00102B7C"/>
    <w:rsid w:val="00102CF8"/>
    <w:rsid w:val="00102E05"/>
    <w:rsid w:val="00102F56"/>
    <w:rsid w:val="0010357C"/>
    <w:rsid w:val="00103793"/>
    <w:rsid w:val="00103CC8"/>
    <w:rsid w:val="00103DAC"/>
    <w:rsid w:val="00103F66"/>
    <w:rsid w:val="001042CF"/>
    <w:rsid w:val="001048A0"/>
    <w:rsid w:val="00104B78"/>
    <w:rsid w:val="0010508A"/>
    <w:rsid w:val="001050D0"/>
    <w:rsid w:val="00105420"/>
    <w:rsid w:val="0010546B"/>
    <w:rsid w:val="00105539"/>
    <w:rsid w:val="001057D8"/>
    <w:rsid w:val="00105CE1"/>
    <w:rsid w:val="00105E6C"/>
    <w:rsid w:val="00106362"/>
    <w:rsid w:val="001066EA"/>
    <w:rsid w:val="00106734"/>
    <w:rsid w:val="00106BC7"/>
    <w:rsid w:val="00107736"/>
    <w:rsid w:val="00107878"/>
    <w:rsid w:val="001079B6"/>
    <w:rsid w:val="00107BD7"/>
    <w:rsid w:val="00107F16"/>
    <w:rsid w:val="0011019D"/>
    <w:rsid w:val="001101DD"/>
    <w:rsid w:val="0011074C"/>
    <w:rsid w:val="0011088E"/>
    <w:rsid w:val="001109C9"/>
    <w:rsid w:val="00110A04"/>
    <w:rsid w:val="00110A06"/>
    <w:rsid w:val="00110AAD"/>
    <w:rsid w:val="00110C52"/>
    <w:rsid w:val="00110FDE"/>
    <w:rsid w:val="001110F8"/>
    <w:rsid w:val="00111353"/>
    <w:rsid w:val="00111396"/>
    <w:rsid w:val="001113FF"/>
    <w:rsid w:val="00111628"/>
    <w:rsid w:val="00111B81"/>
    <w:rsid w:val="00111CCD"/>
    <w:rsid w:val="00111FFA"/>
    <w:rsid w:val="001123F2"/>
    <w:rsid w:val="00112470"/>
    <w:rsid w:val="00112807"/>
    <w:rsid w:val="00112CFE"/>
    <w:rsid w:val="001130EA"/>
    <w:rsid w:val="00113432"/>
    <w:rsid w:val="001135E0"/>
    <w:rsid w:val="0011367F"/>
    <w:rsid w:val="001136D5"/>
    <w:rsid w:val="001138AF"/>
    <w:rsid w:val="00113D5D"/>
    <w:rsid w:val="00113E4F"/>
    <w:rsid w:val="00114065"/>
    <w:rsid w:val="00114261"/>
    <w:rsid w:val="001146FF"/>
    <w:rsid w:val="001151D4"/>
    <w:rsid w:val="0011536A"/>
    <w:rsid w:val="001154FD"/>
    <w:rsid w:val="00115897"/>
    <w:rsid w:val="00115DA6"/>
    <w:rsid w:val="00115DA9"/>
    <w:rsid w:val="00116182"/>
    <w:rsid w:val="00116400"/>
    <w:rsid w:val="00116552"/>
    <w:rsid w:val="00116810"/>
    <w:rsid w:val="00116835"/>
    <w:rsid w:val="0011694B"/>
    <w:rsid w:val="00116AE4"/>
    <w:rsid w:val="00116C1F"/>
    <w:rsid w:val="0011741D"/>
    <w:rsid w:val="00117447"/>
    <w:rsid w:val="00117489"/>
    <w:rsid w:val="00117629"/>
    <w:rsid w:val="00117B32"/>
    <w:rsid w:val="00117CF2"/>
    <w:rsid w:val="00117DFC"/>
    <w:rsid w:val="00117EA6"/>
    <w:rsid w:val="00117F44"/>
    <w:rsid w:val="00117F69"/>
    <w:rsid w:val="00117F7F"/>
    <w:rsid w:val="00117F8A"/>
    <w:rsid w:val="00120769"/>
    <w:rsid w:val="001207E8"/>
    <w:rsid w:val="0012095F"/>
    <w:rsid w:val="00120CA8"/>
    <w:rsid w:val="00121567"/>
    <w:rsid w:val="001215C7"/>
    <w:rsid w:val="001216F4"/>
    <w:rsid w:val="0012172B"/>
    <w:rsid w:val="0012173B"/>
    <w:rsid w:val="00121C69"/>
    <w:rsid w:val="00121CAB"/>
    <w:rsid w:val="00121EEE"/>
    <w:rsid w:val="001222F9"/>
    <w:rsid w:val="0012244B"/>
    <w:rsid w:val="0012252E"/>
    <w:rsid w:val="00122548"/>
    <w:rsid w:val="00122639"/>
    <w:rsid w:val="001227CD"/>
    <w:rsid w:val="00123069"/>
    <w:rsid w:val="0012323E"/>
    <w:rsid w:val="001234C9"/>
    <w:rsid w:val="00123566"/>
    <w:rsid w:val="001237A5"/>
    <w:rsid w:val="00123C0A"/>
    <w:rsid w:val="00123C41"/>
    <w:rsid w:val="00123DE0"/>
    <w:rsid w:val="001243AD"/>
    <w:rsid w:val="001243BE"/>
    <w:rsid w:val="00124751"/>
    <w:rsid w:val="0012477F"/>
    <w:rsid w:val="001247D3"/>
    <w:rsid w:val="0012490A"/>
    <w:rsid w:val="00124936"/>
    <w:rsid w:val="00124989"/>
    <w:rsid w:val="00124A28"/>
    <w:rsid w:val="00124A7A"/>
    <w:rsid w:val="00125101"/>
    <w:rsid w:val="00125164"/>
    <w:rsid w:val="001255C2"/>
    <w:rsid w:val="00125B2A"/>
    <w:rsid w:val="00126009"/>
    <w:rsid w:val="0012630D"/>
    <w:rsid w:val="00126393"/>
    <w:rsid w:val="00126494"/>
    <w:rsid w:val="0012674D"/>
    <w:rsid w:val="001269AB"/>
    <w:rsid w:val="00126AD5"/>
    <w:rsid w:val="00126EBD"/>
    <w:rsid w:val="0012713C"/>
    <w:rsid w:val="001273B6"/>
    <w:rsid w:val="001274A7"/>
    <w:rsid w:val="00127539"/>
    <w:rsid w:val="001275DF"/>
    <w:rsid w:val="0012786D"/>
    <w:rsid w:val="00127DAB"/>
    <w:rsid w:val="00127EF9"/>
    <w:rsid w:val="00127F51"/>
    <w:rsid w:val="00127FFB"/>
    <w:rsid w:val="00130476"/>
    <w:rsid w:val="001307A3"/>
    <w:rsid w:val="001308A4"/>
    <w:rsid w:val="0013090D"/>
    <w:rsid w:val="00130CEE"/>
    <w:rsid w:val="00131063"/>
    <w:rsid w:val="001313F3"/>
    <w:rsid w:val="001319BF"/>
    <w:rsid w:val="00131BCC"/>
    <w:rsid w:val="00131C4B"/>
    <w:rsid w:val="00132252"/>
    <w:rsid w:val="0013235C"/>
    <w:rsid w:val="00132470"/>
    <w:rsid w:val="001325EA"/>
    <w:rsid w:val="001325F1"/>
    <w:rsid w:val="00132B6C"/>
    <w:rsid w:val="00132BC3"/>
    <w:rsid w:val="00132CB7"/>
    <w:rsid w:val="00132EEB"/>
    <w:rsid w:val="001330E0"/>
    <w:rsid w:val="001339C3"/>
    <w:rsid w:val="00133BA7"/>
    <w:rsid w:val="0013407E"/>
    <w:rsid w:val="00134096"/>
    <w:rsid w:val="001342BA"/>
    <w:rsid w:val="00134438"/>
    <w:rsid w:val="0013468D"/>
    <w:rsid w:val="001349CD"/>
    <w:rsid w:val="00134B2B"/>
    <w:rsid w:val="00134B2D"/>
    <w:rsid w:val="00134BFC"/>
    <w:rsid w:val="00134F19"/>
    <w:rsid w:val="00135249"/>
    <w:rsid w:val="00135272"/>
    <w:rsid w:val="00135276"/>
    <w:rsid w:val="00135869"/>
    <w:rsid w:val="00135C0E"/>
    <w:rsid w:val="00135D46"/>
    <w:rsid w:val="00136654"/>
    <w:rsid w:val="001368AB"/>
    <w:rsid w:val="001370FE"/>
    <w:rsid w:val="001372B4"/>
    <w:rsid w:val="0013735D"/>
    <w:rsid w:val="00137A16"/>
    <w:rsid w:val="00137BFD"/>
    <w:rsid w:val="00137CB6"/>
    <w:rsid w:val="00137CFE"/>
    <w:rsid w:val="00137D78"/>
    <w:rsid w:val="001401A8"/>
    <w:rsid w:val="00140370"/>
    <w:rsid w:val="00140889"/>
    <w:rsid w:val="00140C75"/>
    <w:rsid w:val="00140D9E"/>
    <w:rsid w:val="00140ECC"/>
    <w:rsid w:val="001418B6"/>
    <w:rsid w:val="001418D8"/>
    <w:rsid w:val="00141A88"/>
    <w:rsid w:val="00141CEC"/>
    <w:rsid w:val="00141F9B"/>
    <w:rsid w:val="001428CC"/>
    <w:rsid w:val="00142B3F"/>
    <w:rsid w:val="00142E79"/>
    <w:rsid w:val="00142ED3"/>
    <w:rsid w:val="00143561"/>
    <w:rsid w:val="00143631"/>
    <w:rsid w:val="0014392F"/>
    <w:rsid w:val="00143B22"/>
    <w:rsid w:val="00143D89"/>
    <w:rsid w:val="00143EE5"/>
    <w:rsid w:val="00143F81"/>
    <w:rsid w:val="0014468D"/>
    <w:rsid w:val="00144DC6"/>
    <w:rsid w:val="00145BFB"/>
    <w:rsid w:val="00145ED8"/>
    <w:rsid w:val="0014614D"/>
    <w:rsid w:val="00146480"/>
    <w:rsid w:val="001464BC"/>
    <w:rsid w:val="001465CE"/>
    <w:rsid w:val="00146741"/>
    <w:rsid w:val="001468E1"/>
    <w:rsid w:val="00146BE5"/>
    <w:rsid w:val="00146CA2"/>
    <w:rsid w:val="00147209"/>
    <w:rsid w:val="001473A8"/>
    <w:rsid w:val="0014751A"/>
    <w:rsid w:val="001475F4"/>
    <w:rsid w:val="0014762A"/>
    <w:rsid w:val="001476B3"/>
    <w:rsid w:val="00147775"/>
    <w:rsid w:val="0014783C"/>
    <w:rsid w:val="001478E3"/>
    <w:rsid w:val="00147FCC"/>
    <w:rsid w:val="00150275"/>
    <w:rsid w:val="00150B3C"/>
    <w:rsid w:val="00150C89"/>
    <w:rsid w:val="0015132A"/>
    <w:rsid w:val="0015144A"/>
    <w:rsid w:val="00151523"/>
    <w:rsid w:val="0015183B"/>
    <w:rsid w:val="00152060"/>
    <w:rsid w:val="001521EF"/>
    <w:rsid w:val="001527E8"/>
    <w:rsid w:val="001528C6"/>
    <w:rsid w:val="001529D4"/>
    <w:rsid w:val="00152A59"/>
    <w:rsid w:val="00152D9C"/>
    <w:rsid w:val="00152F0F"/>
    <w:rsid w:val="00152F66"/>
    <w:rsid w:val="00152FB9"/>
    <w:rsid w:val="00152FBB"/>
    <w:rsid w:val="001530A9"/>
    <w:rsid w:val="00153336"/>
    <w:rsid w:val="00153FCE"/>
    <w:rsid w:val="001540CD"/>
    <w:rsid w:val="00154209"/>
    <w:rsid w:val="00154296"/>
    <w:rsid w:val="00154708"/>
    <w:rsid w:val="001548F0"/>
    <w:rsid w:val="00154D00"/>
    <w:rsid w:val="00154D58"/>
    <w:rsid w:val="00154EE3"/>
    <w:rsid w:val="00154F73"/>
    <w:rsid w:val="0015562B"/>
    <w:rsid w:val="00155702"/>
    <w:rsid w:val="001557EA"/>
    <w:rsid w:val="001558E2"/>
    <w:rsid w:val="00155AB4"/>
    <w:rsid w:val="00155FEC"/>
    <w:rsid w:val="001560DF"/>
    <w:rsid w:val="00156243"/>
    <w:rsid w:val="0015679D"/>
    <w:rsid w:val="001567BE"/>
    <w:rsid w:val="001569BA"/>
    <w:rsid w:val="0015721D"/>
    <w:rsid w:val="00157231"/>
    <w:rsid w:val="00157329"/>
    <w:rsid w:val="001576C5"/>
    <w:rsid w:val="00157AEE"/>
    <w:rsid w:val="00157EE2"/>
    <w:rsid w:val="0016005D"/>
    <w:rsid w:val="001601E4"/>
    <w:rsid w:val="0016033D"/>
    <w:rsid w:val="00160346"/>
    <w:rsid w:val="0016063F"/>
    <w:rsid w:val="00160B89"/>
    <w:rsid w:val="00160C48"/>
    <w:rsid w:val="00160D24"/>
    <w:rsid w:val="00160E6D"/>
    <w:rsid w:val="00160F30"/>
    <w:rsid w:val="00161711"/>
    <w:rsid w:val="001617E2"/>
    <w:rsid w:val="0016182A"/>
    <w:rsid w:val="00161FC5"/>
    <w:rsid w:val="00162120"/>
    <w:rsid w:val="0016218B"/>
    <w:rsid w:val="001623BB"/>
    <w:rsid w:val="00162568"/>
    <w:rsid w:val="0016280A"/>
    <w:rsid w:val="00162819"/>
    <w:rsid w:val="00162C30"/>
    <w:rsid w:val="00163174"/>
    <w:rsid w:val="0016377A"/>
    <w:rsid w:val="00163A4B"/>
    <w:rsid w:val="00163A9A"/>
    <w:rsid w:val="00163C08"/>
    <w:rsid w:val="00163D71"/>
    <w:rsid w:val="00163DD8"/>
    <w:rsid w:val="00163DFF"/>
    <w:rsid w:val="00163E5E"/>
    <w:rsid w:val="001640DC"/>
    <w:rsid w:val="00164AFF"/>
    <w:rsid w:val="00164B75"/>
    <w:rsid w:val="00164BC2"/>
    <w:rsid w:val="00164BD8"/>
    <w:rsid w:val="00164E1C"/>
    <w:rsid w:val="001653F7"/>
    <w:rsid w:val="00165766"/>
    <w:rsid w:val="00165784"/>
    <w:rsid w:val="00165E14"/>
    <w:rsid w:val="00166496"/>
    <w:rsid w:val="001667C1"/>
    <w:rsid w:val="00166816"/>
    <w:rsid w:val="0016693D"/>
    <w:rsid w:val="00166C73"/>
    <w:rsid w:val="00166DA6"/>
    <w:rsid w:val="00166F2D"/>
    <w:rsid w:val="001673BF"/>
    <w:rsid w:val="001674DF"/>
    <w:rsid w:val="00167880"/>
    <w:rsid w:val="00167DB8"/>
    <w:rsid w:val="001700EB"/>
    <w:rsid w:val="00170196"/>
    <w:rsid w:val="00170526"/>
    <w:rsid w:val="00170828"/>
    <w:rsid w:val="00170A7B"/>
    <w:rsid w:val="00170B49"/>
    <w:rsid w:val="00170C90"/>
    <w:rsid w:val="0017132A"/>
    <w:rsid w:val="0017138B"/>
    <w:rsid w:val="001713BE"/>
    <w:rsid w:val="00171472"/>
    <w:rsid w:val="001715D8"/>
    <w:rsid w:val="001718F9"/>
    <w:rsid w:val="00171CB1"/>
    <w:rsid w:val="00171D59"/>
    <w:rsid w:val="00172038"/>
    <w:rsid w:val="0017228F"/>
    <w:rsid w:val="00172317"/>
    <w:rsid w:val="00172466"/>
    <w:rsid w:val="001724DC"/>
    <w:rsid w:val="001728F6"/>
    <w:rsid w:val="00172A41"/>
    <w:rsid w:val="00172AFE"/>
    <w:rsid w:val="00172B4F"/>
    <w:rsid w:val="001731EE"/>
    <w:rsid w:val="0017327E"/>
    <w:rsid w:val="001735AF"/>
    <w:rsid w:val="0017364D"/>
    <w:rsid w:val="00173746"/>
    <w:rsid w:val="0017380F"/>
    <w:rsid w:val="00173964"/>
    <w:rsid w:val="00173AA5"/>
    <w:rsid w:val="0017408F"/>
    <w:rsid w:val="001740E0"/>
    <w:rsid w:val="00174431"/>
    <w:rsid w:val="001746C3"/>
    <w:rsid w:val="00174943"/>
    <w:rsid w:val="00174D88"/>
    <w:rsid w:val="00174EAC"/>
    <w:rsid w:val="00174F71"/>
    <w:rsid w:val="0017560B"/>
    <w:rsid w:val="00175669"/>
    <w:rsid w:val="001757B0"/>
    <w:rsid w:val="001759CE"/>
    <w:rsid w:val="00175DAD"/>
    <w:rsid w:val="00176414"/>
    <w:rsid w:val="00176480"/>
    <w:rsid w:val="0017661D"/>
    <w:rsid w:val="00176776"/>
    <w:rsid w:val="00176A60"/>
    <w:rsid w:val="00176AC1"/>
    <w:rsid w:val="00176B40"/>
    <w:rsid w:val="00176F67"/>
    <w:rsid w:val="00177435"/>
    <w:rsid w:val="001774B1"/>
    <w:rsid w:val="00177659"/>
    <w:rsid w:val="00177809"/>
    <w:rsid w:val="00177A55"/>
    <w:rsid w:val="00177AB6"/>
    <w:rsid w:val="00177C5F"/>
    <w:rsid w:val="001802CE"/>
    <w:rsid w:val="001805CD"/>
    <w:rsid w:val="00180DA6"/>
    <w:rsid w:val="001810CF"/>
    <w:rsid w:val="00181108"/>
    <w:rsid w:val="001812A9"/>
    <w:rsid w:val="001815AB"/>
    <w:rsid w:val="001816BD"/>
    <w:rsid w:val="00181AA5"/>
    <w:rsid w:val="00181B2B"/>
    <w:rsid w:val="00182459"/>
    <w:rsid w:val="001825C9"/>
    <w:rsid w:val="00182810"/>
    <w:rsid w:val="00182889"/>
    <w:rsid w:val="00182A22"/>
    <w:rsid w:val="00182DBA"/>
    <w:rsid w:val="0018324B"/>
    <w:rsid w:val="00183475"/>
    <w:rsid w:val="0018352A"/>
    <w:rsid w:val="0018354F"/>
    <w:rsid w:val="001837E0"/>
    <w:rsid w:val="001839DD"/>
    <w:rsid w:val="00183B38"/>
    <w:rsid w:val="00183C78"/>
    <w:rsid w:val="00183EC2"/>
    <w:rsid w:val="001842D6"/>
    <w:rsid w:val="001843D3"/>
    <w:rsid w:val="0018459D"/>
    <w:rsid w:val="001848B3"/>
    <w:rsid w:val="001849A8"/>
    <w:rsid w:val="00184CE0"/>
    <w:rsid w:val="00184D01"/>
    <w:rsid w:val="00184EBB"/>
    <w:rsid w:val="001852C5"/>
    <w:rsid w:val="0018560C"/>
    <w:rsid w:val="00185770"/>
    <w:rsid w:val="00185BE5"/>
    <w:rsid w:val="0018633E"/>
    <w:rsid w:val="0018668B"/>
    <w:rsid w:val="001867E4"/>
    <w:rsid w:val="00186B8A"/>
    <w:rsid w:val="00186ECB"/>
    <w:rsid w:val="00187028"/>
    <w:rsid w:val="00187273"/>
    <w:rsid w:val="001877AF"/>
    <w:rsid w:val="001878C0"/>
    <w:rsid w:val="00187F1B"/>
    <w:rsid w:val="001902EC"/>
    <w:rsid w:val="0019033A"/>
    <w:rsid w:val="001904A8"/>
    <w:rsid w:val="00191746"/>
    <w:rsid w:val="00191932"/>
    <w:rsid w:val="00191A6C"/>
    <w:rsid w:val="00191B74"/>
    <w:rsid w:val="0019210E"/>
    <w:rsid w:val="00192239"/>
    <w:rsid w:val="00192317"/>
    <w:rsid w:val="00192396"/>
    <w:rsid w:val="001924F8"/>
    <w:rsid w:val="00192FEC"/>
    <w:rsid w:val="00193181"/>
    <w:rsid w:val="0019347B"/>
    <w:rsid w:val="0019352B"/>
    <w:rsid w:val="001935D3"/>
    <w:rsid w:val="001938C7"/>
    <w:rsid w:val="0019390E"/>
    <w:rsid w:val="0019395C"/>
    <w:rsid w:val="001939CF"/>
    <w:rsid w:val="001939E8"/>
    <w:rsid w:val="00193C79"/>
    <w:rsid w:val="00193EBE"/>
    <w:rsid w:val="00194147"/>
    <w:rsid w:val="001941A0"/>
    <w:rsid w:val="0019501C"/>
    <w:rsid w:val="001958FE"/>
    <w:rsid w:val="00195AB2"/>
    <w:rsid w:val="00196081"/>
    <w:rsid w:val="00196082"/>
    <w:rsid w:val="001965CD"/>
    <w:rsid w:val="0019660B"/>
    <w:rsid w:val="00196704"/>
    <w:rsid w:val="00196EB7"/>
    <w:rsid w:val="00196F0B"/>
    <w:rsid w:val="001970A9"/>
    <w:rsid w:val="001971FB"/>
    <w:rsid w:val="00197489"/>
    <w:rsid w:val="001975EA"/>
    <w:rsid w:val="00197D09"/>
    <w:rsid w:val="001A01E4"/>
    <w:rsid w:val="001A0792"/>
    <w:rsid w:val="001A1011"/>
    <w:rsid w:val="001A1254"/>
    <w:rsid w:val="001A12E0"/>
    <w:rsid w:val="001A1705"/>
    <w:rsid w:val="001A19C9"/>
    <w:rsid w:val="001A1B18"/>
    <w:rsid w:val="001A1C0B"/>
    <w:rsid w:val="001A1F1C"/>
    <w:rsid w:val="001A1FEF"/>
    <w:rsid w:val="001A20FC"/>
    <w:rsid w:val="001A23D9"/>
    <w:rsid w:val="001A26BB"/>
    <w:rsid w:val="001A2783"/>
    <w:rsid w:val="001A2C8B"/>
    <w:rsid w:val="001A2D66"/>
    <w:rsid w:val="001A30ED"/>
    <w:rsid w:val="001A3267"/>
    <w:rsid w:val="001A3423"/>
    <w:rsid w:val="001A39BD"/>
    <w:rsid w:val="001A3A3F"/>
    <w:rsid w:val="001A3E16"/>
    <w:rsid w:val="001A3F0C"/>
    <w:rsid w:val="001A48EB"/>
    <w:rsid w:val="001A4B20"/>
    <w:rsid w:val="001A4C1B"/>
    <w:rsid w:val="001A4F5D"/>
    <w:rsid w:val="001A5484"/>
    <w:rsid w:val="001A5BF1"/>
    <w:rsid w:val="001A5C92"/>
    <w:rsid w:val="001A6213"/>
    <w:rsid w:val="001A69DC"/>
    <w:rsid w:val="001A6F2D"/>
    <w:rsid w:val="001A73C5"/>
    <w:rsid w:val="001A7443"/>
    <w:rsid w:val="001A7701"/>
    <w:rsid w:val="001A77D3"/>
    <w:rsid w:val="001A7804"/>
    <w:rsid w:val="001B0154"/>
    <w:rsid w:val="001B03A9"/>
    <w:rsid w:val="001B0508"/>
    <w:rsid w:val="001B067E"/>
    <w:rsid w:val="001B0690"/>
    <w:rsid w:val="001B0F7F"/>
    <w:rsid w:val="001B13E2"/>
    <w:rsid w:val="001B166C"/>
    <w:rsid w:val="001B1E7D"/>
    <w:rsid w:val="001B20B2"/>
    <w:rsid w:val="001B2855"/>
    <w:rsid w:val="001B2B58"/>
    <w:rsid w:val="001B326B"/>
    <w:rsid w:val="001B3C8C"/>
    <w:rsid w:val="001B3C96"/>
    <w:rsid w:val="001B42A9"/>
    <w:rsid w:val="001B43FD"/>
    <w:rsid w:val="001B46E4"/>
    <w:rsid w:val="001B4975"/>
    <w:rsid w:val="001B51E0"/>
    <w:rsid w:val="001B52EF"/>
    <w:rsid w:val="001B546B"/>
    <w:rsid w:val="001B5551"/>
    <w:rsid w:val="001B582B"/>
    <w:rsid w:val="001B5D51"/>
    <w:rsid w:val="001B5F91"/>
    <w:rsid w:val="001B674F"/>
    <w:rsid w:val="001B6B76"/>
    <w:rsid w:val="001B74B6"/>
    <w:rsid w:val="001B758D"/>
    <w:rsid w:val="001B7763"/>
    <w:rsid w:val="001B79A7"/>
    <w:rsid w:val="001B7A2E"/>
    <w:rsid w:val="001B7AB0"/>
    <w:rsid w:val="001B7B08"/>
    <w:rsid w:val="001B7FB0"/>
    <w:rsid w:val="001B7FF9"/>
    <w:rsid w:val="001C0118"/>
    <w:rsid w:val="001C034F"/>
    <w:rsid w:val="001C07C2"/>
    <w:rsid w:val="001C0EC8"/>
    <w:rsid w:val="001C0F16"/>
    <w:rsid w:val="001C138A"/>
    <w:rsid w:val="001C14E3"/>
    <w:rsid w:val="001C16F6"/>
    <w:rsid w:val="001C19B8"/>
    <w:rsid w:val="001C1B07"/>
    <w:rsid w:val="001C1BD7"/>
    <w:rsid w:val="001C1DF8"/>
    <w:rsid w:val="001C1F1D"/>
    <w:rsid w:val="001C1F32"/>
    <w:rsid w:val="001C21AD"/>
    <w:rsid w:val="001C2ED5"/>
    <w:rsid w:val="001C3084"/>
    <w:rsid w:val="001C3146"/>
    <w:rsid w:val="001C31A5"/>
    <w:rsid w:val="001C338E"/>
    <w:rsid w:val="001C38B8"/>
    <w:rsid w:val="001C39B9"/>
    <w:rsid w:val="001C3ABE"/>
    <w:rsid w:val="001C3D9B"/>
    <w:rsid w:val="001C40F1"/>
    <w:rsid w:val="001C414E"/>
    <w:rsid w:val="001C4201"/>
    <w:rsid w:val="001C4434"/>
    <w:rsid w:val="001C4730"/>
    <w:rsid w:val="001C4A22"/>
    <w:rsid w:val="001C4A34"/>
    <w:rsid w:val="001C4E26"/>
    <w:rsid w:val="001C52E1"/>
    <w:rsid w:val="001C53CD"/>
    <w:rsid w:val="001C5578"/>
    <w:rsid w:val="001C5621"/>
    <w:rsid w:val="001C5745"/>
    <w:rsid w:val="001C57F2"/>
    <w:rsid w:val="001C59BD"/>
    <w:rsid w:val="001C5C1F"/>
    <w:rsid w:val="001C5D2F"/>
    <w:rsid w:val="001C61F4"/>
    <w:rsid w:val="001C654D"/>
    <w:rsid w:val="001C6AED"/>
    <w:rsid w:val="001C7362"/>
    <w:rsid w:val="001C738B"/>
    <w:rsid w:val="001C79CB"/>
    <w:rsid w:val="001C7E72"/>
    <w:rsid w:val="001C7ECF"/>
    <w:rsid w:val="001C7F9D"/>
    <w:rsid w:val="001D003A"/>
    <w:rsid w:val="001D0086"/>
    <w:rsid w:val="001D00C5"/>
    <w:rsid w:val="001D025A"/>
    <w:rsid w:val="001D0603"/>
    <w:rsid w:val="001D0660"/>
    <w:rsid w:val="001D07CA"/>
    <w:rsid w:val="001D0AC5"/>
    <w:rsid w:val="001D0B43"/>
    <w:rsid w:val="001D115B"/>
    <w:rsid w:val="001D116A"/>
    <w:rsid w:val="001D13AB"/>
    <w:rsid w:val="001D1836"/>
    <w:rsid w:val="001D1F6B"/>
    <w:rsid w:val="001D2419"/>
    <w:rsid w:val="001D2530"/>
    <w:rsid w:val="001D253B"/>
    <w:rsid w:val="001D26F5"/>
    <w:rsid w:val="001D2B70"/>
    <w:rsid w:val="001D2BC7"/>
    <w:rsid w:val="001D2CFB"/>
    <w:rsid w:val="001D3DDA"/>
    <w:rsid w:val="001D3F58"/>
    <w:rsid w:val="001D4117"/>
    <w:rsid w:val="001D4592"/>
    <w:rsid w:val="001D46DE"/>
    <w:rsid w:val="001D4889"/>
    <w:rsid w:val="001D48F2"/>
    <w:rsid w:val="001D4D26"/>
    <w:rsid w:val="001D4E08"/>
    <w:rsid w:val="001D5113"/>
    <w:rsid w:val="001D54D1"/>
    <w:rsid w:val="001D5936"/>
    <w:rsid w:val="001D5ADA"/>
    <w:rsid w:val="001D5BAC"/>
    <w:rsid w:val="001D5BB8"/>
    <w:rsid w:val="001D5C50"/>
    <w:rsid w:val="001D607F"/>
    <w:rsid w:val="001D6127"/>
    <w:rsid w:val="001D61B0"/>
    <w:rsid w:val="001D61DB"/>
    <w:rsid w:val="001D61FF"/>
    <w:rsid w:val="001D6360"/>
    <w:rsid w:val="001D6423"/>
    <w:rsid w:val="001D65BF"/>
    <w:rsid w:val="001D726E"/>
    <w:rsid w:val="001D7543"/>
    <w:rsid w:val="001D770E"/>
    <w:rsid w:val="001D7804"/>
    <w:rsid w:val="001D7F13"/>
    <w:rsid w:val="001E02A9"/>
    <w:rsid w:val="001E05F5"/>
    <w:rsid w:val="001E0726"/>
    <w:rsid w:val="001E0A07"/>
    <w:rsid w:val="001E0A6A"/>
    <w:rsid w:val="001E0B56"/>
    <w:rsid w:val="001E0ED3"/>
    <w:rsid w:val="001E0EF3"/>
    <w:rsid w:val="001E0F5A"/>
    <w:rsid w:val="001E11DE"/>
    <w:rsid w:val="001E1317"/>
    <w:rsid w:val="001E17B9"/>
    <w:rsid w:val="001E1EDE"/>
    <w:rsid w:val="001E2085"/>
    <w:rsid w:val="001E2E25"/>
    <w:rsid w:val="001E2E72"/>
    <w:rsid w:val="001E3308"/>
    <w:rsid w:val="001E3395"/>
    <w:rsid w:val="001E33D5"/>
    <w:rsid w:val="001E34D4"/>
    <w:rsid w:val="001E3588"/>
    <w:rsid w:val="001E3740"/>
    <w:rsid w:val="001E3B02"/>
    <w:rsid w:val="001E3C4E"/>
    <w:rsid w:val="001E3CF5"/>
    <w:rsid w:val="001E3D5E"/>
    <w:rsid w:val="001E42EC"/>
    <w:rsid w:val="001E43A5"/>
    <w:rsid w:val="001E46E4"/>
    <w:rsid w:val="001E4708"/>
    <w:rsid w:val="001E4A32"/>
    <w:rsid w:val="001E4C31"/>
    <w:rsid w:val="001E4E1E"/>
    <w:rsid w:val="001E4F7B"/>
    <w:rsid w:val="001E525A"/>
    <w:rsid w:val="001E5296"/>
    <w:rsid w:val="001E53E2"/>
    <w:rsid w:val="001E5415"/>
    <w:rsid w:val="001E5596"/>
    <w:rsid w:val="001E565A"/>
    <w:rsid w:val="001E5787"/>
    <w:rsid w:val="001E5BFA"/>
    <w:rsid w:val="001E5E2A"/>
    <w:rsid w:val="001E5E42"/>
    <w:rsid w:val="001E6734"/>
    <w:rsid w:val="001E67B9"/>
    <w:rsid w:val="001E73A8"/>
    <w:rsid w:val="001E7AA0"/>
    <w:rsid w:val="001E7B15"/>
    <w:rsid w:val="001E7B2B"/>
    <w:rsid w:val="001E7E36"/>
    <w:rsid w:val="001E7E92"/>
    <w:rsid w:val="001E7EA5"/>
    <w:rsid w:val="001F05FC"/>
    <w:rsid w:val="001F061F"/>
    <w:rsid w:val="001F0926"/>
    <w:rsid w:val="001F0E14"/>
    <w:rsid w:val="001F0E51"/>
    <w:rsid w:val="001F1470"/>
    <w:rsid w:val="001F1642"/>
    <w:rsid w:val="001F17FD"/>
    <w:rsid w:val="001F20BB"/>
    <w:rsid w:val="001F23DF"/>
    <w:rsid w:val="001F2799"/>
    <w:rsid w:val="001F27C0"/>
    <w:rsid w:val="001F2B49"/>
    <w:rsid w:val="001F2DBD"/>
    <w:rsid w:val="001F2ECE"/>
    <w:rsid w:val="001F3057"/>
    <w:rsid w:val="001F3095"/>
    <w:rsid w:val="001F30AA"/>
    <w:rsid w:val="001F32AF"/>
    <w:rsid w:val="001F3692"/>
    <w:rsid w:val="001F3841"/>
    <w:rsid w:val="001F3CC6"/>
    <w:rsid w:val="001F41CF"/>
    <w:rsid w:val="001F44DD"/>
    <w:rsid w:val="001F4691"/>
    <w:rsid w:val="001F46FF"/>
    <w:rsid w:val="001F4A70"/>
    <w:rsid w:val="001F4BC3"/>
    <w:rsid w:val="001F4C81"/>
    <w:rsid w:val="001F4CA7"/>
    <w:rsid w:val="001F4DC6"/>
    <w:rsid w:val="001F4F55"/>
    <w:rsid w:val="001F50C0"/>
    <w:rsid w:val="001F52C1"/>
    <w:rsid w:val="001F585F"/>
    <w:rsid w:val="001F606F"/>
    <w:rsid w:val="001F6215"/>
    <w:rsid w:val="001F6695"/>
    <w:rsid w:val="001F6A17"/>
    <w:rsid w:val="001F6AE3"/>
    <w:rsid w:val="001F6B70"/>
    <w:rsid w:val="001F6C80"/>
    <w:rsid w:val="001F6D00"/>
    <w:rsid w:val="001F7476"/>
    <w:rsid w:val="001F7504"/>
    <w:rsid w:val="001F765E"/>
    <w:rsid w:val="001F784C"/>
    <w:rsid w:val="001F78EC"/>
    <w:rsid w:val="001F7CA6"/>
    <w:rsid w:val="001F7CF9"/>
    <w:rsid w:val="0020032B"/>
    <w:rsid w:val="002007A4"/>
    <w:rsid w:val="00200818"/>
    <w:rsid w:val="002009D9"/>
    <w:rsid w:val="00200CCA"/>
    <w:rsid w:val="00201261"/>
    <w:rsid w:val="00201389"/>
    <w:rsid w:val="002015B2"/>
    <w:rsid w:val="0020186E"/>
    <w:rsid w:val="00201944"/>
    <w:rsid w:val="00201973"/>
    <w:rsid w:val="00201B3C"/>
    <w:rsid w:val="00201D72"/>
    <w:rsid w:val="00201F06"/>
    <w:rsid w:val="00202078"/>
    <w:rsid w:val="0020222A"/>
    <w:rsid w:val="00202608"/>
    <w:rsid w:val="00202B7E"/>
    <w:rsid w:val="00202EAC"/>
    <w:rsid w:val="00202F22"/>
    <w:rsid w:val="00202F4E"/>
    <w:rsid w:val="002033DF"/>
    <w:rsid w:val="002034AE"/>
    <w:rsid w:val="002037A1"/>
    <w:rsid w:val="002037A3"/>
    <w:rsid w:val="00203877"/>
    <w:rsid w:val="00203925"/>
    <w:rsid w:val="00203D32"/>
    <w:rsid w:val="00203E63"/>
    <w:rsid w:val="002042A1"/>
    <w:rsid w:val="00204302"/>
    <w:rsid w:val="00204525"/>
    <w:rsid w:val="00204557"/>
    <w:rsid w:val="0020465A"/>
    <w:rsid w:val="002046BF"/>
    <w:rsid w:val="002047F7"/>
    <w:rsid w:val="00204898"/>
    <w:rsid w:val="00204DB7"/>
    <w:rsid w:val="0020532A"/>
    <w:rsid w:val="00205840"/>
    <w:rsid w:val="00205BCD"/>
    <w:rsid w:val="00205D1E"/>
    <w:rsid w:val="00206013"/>
    <w:rsid w:val="002060B5"/>
    <w:rsid w:val="0020657F"/>
    <w:rsid w:val="00206E3E"/>
    <w:rsid w:val="00206F40"/>
    <w:rsid w:val="002076A7"/>
    <w:rsid w:val="00207B62"/>
    <w:rsid w:val="00207C15"/>
    <w:rsid w:val="00207E94"/>
    <w:rsid w:val="002103DF"/>
    <w:rsid w:val="0021054C"/>
    <w:rsid w:val="002107F7"/>
    <w:rsid w:val="00210D91"/>
    <w:rsid w:val="002110D8"/>
    <w:rsid w:val="00211313"/>
    <w:rsid w:val="00211560"/>
    <w:rsid w:val="002119C7"/>
    <w:rsid w:val="00211C49"/>
    <w:rsid w:val="00211F8A"/>
    <w:rsid w:val="002120B0"/>
    <w:rsid w:val="002120E8"/>
    <w:rsid w:val="00212362"/>
    <w:rsid w:val="00212B2E"/>
    <w:rsid w:val="00212CFA"/>
    <w:rsid w:val="00213156"/>
    <w:rsid w:val="002133B6"/>
    <w:rsid w:val="002136AA"/>
    <w:rsid w:val="00213B1F"/>
    <w:rsid w:val="00213D77"/>
    <w:rsid w:val="00213D7E"/>
    <w:rsid w:val="00213FCF"/>
    <w:rsid w:val="00214059"/>
    <w:rsid w:val="00214561"/>
    <w:rsid w:val="002147B2"/>
    <w:rsid w:val="002162D6"/>
    <w:rsid w:val="00216942"/>
    <w:rsid w:val="00216C0E"/>
    <w:rsid w:val="00216C8B"/>
    <w:rsid w:val="00216CC3"/>
    <w:rsid w:val="00216EAE"/>
    <w:rsid w:val="00217A13"/>
    <w:rsid w:val="00217B20"/>
    <w:rsid w:val="00217F0C"/>
    <w:rsid w:val="00220374"/>
    <w:rsid w:val="00220612"/>
    <w:rsid w:val="00220D74"/>
    <w:rsid w:val="00220E97"/>
    <w:rsid w:val="00221032"/>
    <w:rsid w:val="00221A56"/>
    <w:rsid w:val="00221EC2"/>
    <w:rsid w:val="00221F14"/>
    <w:rsid w:val="002223AF"/>
    <w:rsid w:val="00222881"/>
    <w:rsid w:val="00222A9D"/>
    <w:rsid w:val="00222D2A"/>
    <w:rsid w:val="00222FB3"/>
    <w:rsid w:val="00223525"/>
    <w:rsid w:val="002235EF"/>
    <w:rsid w:val="00223A9B"/>
    <w:rsid w:val="00223DA7"/>
    <w:rsid w:val="00223DE0"/>
    <w:rsid w:val="0022423B"/>
    <w:rsid w:val="0022435F"/>
    <w:rsid w:val="00224363"/>
    <w:rsid w:val="002244F7"/>
    <w:rsid w:val="0022459C"/>
    <w:rsid w:val="00224738"/>
    <w:rsid w:val="00224844"/>
    <w:rsid w:val="002248E1"/>
    <w:rsid w:val="00224903"/>
    <w:rsid w:val="00224C6F"/>
    <w:rsid w:val="00224D1E"/>
    <w:rsid w:val="00225210"/>
    <w:rsid w:val="00225472"/>
    <w:rsid w:val="0022564B"/>
    <w:rsid w:val="002258FC"/>
    <w:rsid w:val="00225C7F"/>
    <w:rsid w:val="0022614E"/>
    <w:rsid w:val="002261CA"/>
    <w:rsid w:val="00226453"/>
    <w:rsid w:val="002267F8"/>
    <w:rsid w:val="00226B7F"/>
    <w:rsid w:val="00226EB5"/>
    <w:rsid w:val="0022708E"/>
    <w:rsid w:val="0022722B"/>
    <w:rsid w:val="00227780"/>
    <w:rsid w:val="00227AB7"/>
    <w:rsid w:val="00227F07"/>
    <w:rsid w:val="00227F0D"/>
    <w:rsid w:val="00227F44"/>
    <w:rsid w:val="00230031"/>
    <w:rsid w:val="00230131"/>
    <w:rsid w:val="0023073A"/>
    <w:rsid w:val="002309C4"/>
    <w:rsid w:val="00230B4B"/>
    <w:rsid w:val="00230D80"/>
    <w:rsid w:val="00231128"/>
    <w:rsid w:val="0023125D"/>
    <w:rsid w:val="0023150D"/>
    <w:rsid w:val="0023179A"/>
    <w:rsid w:val="00231987"/>
    <w:rsid w:val="002322E8"/>
    <w:rsid w:val="002329EF"/>
    <w:rsid w:val="00232F27"/>
    <w:rsid w:val="002330C4"/>
    <w:rsid w:val="002333CB"/>
    <w:rsid w:val="002333D7"/>
    <w:rsid w:val="00233494"/>
    <w:rsid w:val="002337CE"/>
    <w:rsid w:val="002337DD"/>
    <w:rsid w:val="0023398E"/>
    <w:rsid w:val="00233B16"/>
    <w:rsid w:val="00233BF4"/>
    <w:rsid w:val="00234117"/>
    <w:rsid w:val="00234295"/>
    <w:rsid w:val="002343AD"/>
    <w:rsid w:val="002346D4"/>
    <w:rsid w:val="002347B3"/>
    <w:rsid w:val="00234845"/>
    <w:rsid w:val="00234BC7"/>
    <w:rsid w:val="00234EB8"/>
    <w:rsid w:val="00235170"/>
    <w:rsid w:val="002352C2"/>
    <w:rsid w:val="00235399"/>
    <w:rsid w:val="00235445"/>
    <w:rsid w:val="00235483"/>
    <w:rsid w:val="002356E9"/>
    <w:rsid w:val="00235983"/>
    <w:rsid w:val="002359D4"/>
    <w:rsid w:val="002360B9"/>
    <w:rsid w:val="00236796"/>
    <w:rsid w:val="00236A44"/>
    <w:rsid w:val="00236A7B"/>
    <w:rsid w:val="00236AC6"/>
    <w:rsid w:val="00236D15"/>
    <w:rsid w:val="00236DDB"/>
    <w:rsid w:val="002372A7"/>
    <w:rsid w:val="002372B8"/>
    <w:rsid w:val="0023738A"/>
    <w:rsid w:val="002375B0"/>
    <w:rsid w:val="0023772D"/>
    <w:rsid w:val="00237AA9"/>
    <w:rsid w:val="00240137"/>
    <w:rsid w:val="00240357"/>
    <w:rsid w:val="00240A6F"/>
    <w:rsid w:val="00240B8A"/>
    <w:rsid w:val="00241464"/>
    <w:rsid w:val="002414F3"/>
    <w:rsid w:val="00241528"/>
    <w:rsid w:val="00241819"/>
    <w:rsid w:val="00241834"/>
    <w:rsid w:val="00241B20"/>
    <w:rsid w:val="00241FEE"/>
    <w:rsid w:val="002421B0"/>
    <w:rsid w:val="0024227B"/>
    <w:rsid w:val="002426ED"/>
    <w:rsid w:val="00242A89"/>
    <w:rsid w:val="00242D3B"/>
    <w:rsid w:val="00243329"/>
    <w:rsid w:val="002435BC"/>
    <w:rsid w:val="00244001"/>
    <w:rsid w:val="00244337"/>
    <w:rsid w:val="002443BA"/>
    <w:rsid w:val="0024473C"/>
    <w:rsid w:val="00244767"/>
    <w:rsid w:val="002448C2"/>
    <w:rsid w:val="00244EB4"/>
    <w:rsid w:val="00244FC3"/>
    <w:rsid w:val="00245625"/>
    <w:rsid w:val="002457F3"/>
    <w:rsid w:val="00245AFE"/>
    <w:rsid w:val="00245C9C"/>
    <w:rsid w:val="00246091"/>
    <w:rsid w:val="002464E1"/>
    <w:rsid w:val="002465C1"/>
    <w:rsid w:val="002467EF"/>
    <w:rsid w:val="00246823"/>
    <w:rsid w:val="00246A36"/>
    <w:rsid w:val="00247050"/>
    <w:rsid w:val="002472B5"/>
    <w:rsid w:val="002475BA"/>
    <w:rsid w:val="00247A46"/>
    <w:rsid w:val="00247AD7"/>
    <w:rsid w:val="00247D34"/>
    <w:rsid w:val="00247E23"/>
    <w:rsid w:val="002501D7"/>
    <w:rsid w:val="00250429"/>
    <w:rsid w:val="002504FC"/>
    <w:rsid w:val="00250744"/>
    <w:rsid w:val="00250746"/>
    <w:rsid w:val="002509EF"/>
    <w:rsid w:val="00250A17"/>
    <w:rsid w:val="00250FF4"/>
    <w:rsid w:val="002510D6"/>
    <w:rsid w:val="00251114"/>
    <w:rsid w:val="002511B6"/>
    <w:rsid w:val="00251ACC"/>
    <w:rsid w:val="00251B84"/>
    <w:rsid w:val="00251EC1"/>
    <w:rsid w:val="002522CE"/>
    <w:rsid w:val="0025230F"/>
    <w:rsid w:val="002523E2"/>
    <w:rsid w:val="0025252E"/>
    <w:rsid w:val="00252530"/>
    <w:rsid w:val="002529CA"/>
    <w:rsid w:val="00252D12"/>
    <w:rsid w:val="002530BC"/>
    <w:rsid w:val="002530C5"/>
    <w:rsid w:val="00253157"/>
    <w:rsid w:val="00253C49"/>
    <w:rsid w:val="00253F8C"/>
    <w:rsid w:val="002542B2"/>
    <w:rsid w:val="00254317"/>
    <w:rsid w:val="00254398"/>
    <w:rsid w:val="00254841"/>
    <w:rsid w:val="0025490E"/>
    <w:rsid w:val="00254B47"/>
    <w:rsid w:val="00254FAD"/>
    <w:rsid w:val="00255386"/>
    <w:rsid w:val="00255392"/>
    <w:rsid w:val="002559CE"/>
    <w:rsid w:val="00255C5D"/>
    <w:rsid w:val="00255CE2"/>
    <w:rsid w:val="00255D82"/>
    <w:rsid w:val="002561F6"/>
    <w:rsid w:val="00256280"/>
    <w:rsid w:val="002562BE"/>
    <w:rsid w:val="002563DE"/>
    <w:rsid w:val="002564B3"/>
    <w:rsid w:val="0025679B"/>
    <w:rsid w:val="00256888"/>
    <w:rsid w:val="0025727F"/>
    <w:rsid w:val="002572F5"/>
    <w:rsid w:val="00257337"/>
    <w:rsid w:val="00257909"/>
    <w:rsid w:val="00257BDB"/>
    <w:rsid w:val="00257C36"/>
    <w:rsid w:val="00257D25"/>
    <w:rsid w:val="00257F6F"/>
    <w:rsid w:val="00260195"/>
    <w:rsid w:val="002604EA"/>
    <w:rsid w:val="00260937"/>
    <w:rsid w:val="00260B1F"/>
    <w:rsid w:val="00260C41"/>
    <w:rsid w:val="00260D54"/>
    <w:rsid w:val="00260F58"/>
    <w:rsid w:val="00260FEA"/>
    <w:rsid w:val="00261085"/>
    <w:rsid w:val="00261189"/>
    <w:rsid w:val="00261468"/>
    <w:rsid w:val="00261495"/>
    <w:rsid w:val="0026152E"/>
    <w:rsid w:val="0026159E"/>
    <w:rsid w:val="00261CF1"/>
    <w:rsid w:val="00261CFC"/>
    <w:rsid w:val="00261E3F"/>
    <w:rsid w:val="00261F4D"/>
    <w:rsid w:val="002624B1"/>
    <w:rsid w:val="002629EB"/>
    <w:rsid w:val="00262AFB"/>
    <w:rsid w:val="00262D1F"/>
    <w:rsid w:val="00262DA5"/>
    <w:rsid w:val="002630A0"/>
    <w:rsid w:val="00263A3E"/>
    <w:rsid w:val="00263F3F"/>
    <w:rsid w:val="00264190"/>
    <w:rsid w:val="00264211"/>
    <w:rsid w:val="002645F6"/>
    <w:rsid w:val="00264D5F"/>
    <w:rsid w:val="002650EE"/>
    <w:rsid w:val="002653E8"/>
    <w:rsid w:val="00265A1F"/>
    <w:rsid w:val="00265EB8"/>
    <w:rsid w:val="00266220"/>
    <w:rsid w:val="00266364"/>
    <w:rsid w:val="002663FB"/>
    <w:rsid w:val="00266515"/>
    <w:rsid w:val="00266587"/>
    <w:rsid w:val="00266D96"/>
    <w:rsid w:val="002672B6"/>
    <w:rsid w:val="00267340"/>
    <w:rsid w:val="00267633"/>
    <w:rsid w:val="00267935"/>
    <w:rsid w:val="00267EE0"/>
    <w:rsid w:val="00270363"/>
    <w:rsid w:val="00270500"/>
    <w:rsid w:val="00270962"/>
    <w:rsid w:val="002713A1"/>
    <w:rsid w:val="002714C3"/>
    <w:rsid w:val="00271584"/>
    <w:rsid w:val="00271649"/>
    <w:rsid w:val="002718DD"/>
    <w:rsid w:val="00271A7F"/>
    <w:rsid w:val="00271B93"/>
    <w:rsid w:val="00271D0D"/>
    <w:rsid w:val="0027206F"/>
    <w:rsid w:val="00272358"/>
    <w:rsid w:val="002724A7"/>
    <w:rsid w:val="002724AC"/>
    <w:rsid w:val="0027252A"/>
    <w:rsid w:val="002726D5"/>
    <w:rsid w:val="00272863"/>
    <w:rsid w:val="0027305A"/>
    <w:rsid w:val="002732D1"/>
    <w:rsid w:val="00273609"/>
    <w:rsid w:val="002736E4"/>
    <w:rsid w:val="00273BC5"/>
    <w:rsid w:val="00273DBA"/>
    <w:rsid w:val="0027412B"/>
    <w:rsid w:val="00274261"/>
    <w:rsid w:val="00274678"/>
    <w:rsid w:val="00274786"/>
    <w:rsid w:val="0027491F"/>
    <w:rsid w:val="002749D1"/>
    <w:rsid w:val="00274E9E"/>
    <w:rsid w:val="00274F34"/>
    <w:rsid w:val="0027511B"/>
    <w:rsid w:val="002753D0"/>
    <w:rsid w:val="002754A3"/>
    <w:rsid w:val="00275A2E"/>
    <w:rsid w:val="00275A42"/>
    <w:rsid w:val="002760BA"/>
    <w:rsid w:val="00276161"/>
    <w:rsid w:val="00276170"/>
    <w:rsid w:val="002761F6"/>
    <w:rsid w:val="0027622B"/>
    <w:rsid w:val="00276428"/>
    <w:rsid w:val="0027681C"/>
    <w:rsid w:val="00276995"/>
    <w:rsid w:val="00276AF9"/>
    <w:rsid w:val="00276C5C"/>
    <w:rsid w:val="00276EE1"/>
    <w:rsid w:val="002771DD"/>
    <w:rsid w:val="002776AC"/>
    <w:rsid w:val="0027779E"/>
    <w:rsid w:val="002778A7"/>
    <w:rsid w:val="00277908"/>
    <w:rsid w:val="002779A6"/>
    <w:rsid w:val="00277FD0"/>
    <w:rsid w:val="002801E7"/>
    <w:rsid w:val="00280904"/>
    <w:rsid w:val="00280990"/>
    <w:rsid w:val="00280FE4"/>
    <w:rsid w:val="002810A9"/>
    <w:rsid w:val="002810C8"/>
    <w:rsid w:val="002810EC"/>
    <w:rsid w:val="0028117C"/>
    <w:rsid w:val="002811E3"/>
    <w:rsid w:val="002812B0"/>
    <w:rsid w:val="002816D1"/>
    <w:rsid w:val="002818C8"/>
    <w:rsid w:val="00281ADA"/>
    <w:rsid w:val="00281D11"/>
    <w:rsid w:val="00281DDC"/>
    <w:rsid w:val="00282096"/>
    <w:rsid w:val="00282346"/>
    <w:rsid w:val="00282475"/>
    <w:rsid w:val="0028253A"/>
    <w:rsid w:val="002829E7"/>
    <w:rsid w:val="00282A01"/>
    <w:rsid w:val="002833F3"/>
    <w:rsid w:val="00283559"/>
    <w:rsid w:val="0028368B"/>
    <w:rsid w:val="002839B9"/>
    <w:rsid w:val="00283F83"/>
    <w:rsid w:val="00284010"/>
    <w:rsid w:val="00284328"/>
    <w:rsid w:val="0028440D"/>
    <w:rsid w:val="002846CA"/>
    <w:rsid w:val="002846CD"/>
    <w:rsid w:val="0028497B"/>
    <w:rsid w:val="00284A2C"/>
    <w:rsid w:val="00284B23"/>
    <w:rsid w:val="00284BBA"/>
    <w:rsid w:val="00284C89"/>
    <w:rsid w:val="00284FEC"/>
    <w:rsid w:val="002852B9"/>
    <w:rsid w:val="002856FA"/>
    <w:rsid w:val="00285FC8"/>
    <w:rsid w:val="00285FD9"/>
    <w:rsid w:val="00286E86"/>
    <w:rsid w:val="002870E0"/>
    <w:rsid w:val="0028717F"/>
    <w:rsid w:val="0028743F"/>
    <w:rsid w:val="002876D8"/>
    <w:rsid w:val="00287870"/>
    <w:rsid w:val="0029017F"/>
    <w:rsid w:val="0029053D"/>
    <w:rsid w:val="00290A10"/>
    <w:rsid w:val="00290F05"/>
    <w:rsid w:val="00291A46"/>
    <w:rsid w:val="00291E07"/>
    <w:rsid w:val="00292157"/>
    <w:rsid w:val="00292AD4"/>
    <w:rsid w:val="00292B29"/>
    <w:rsid w:val="00292BBA"/>
    <w:rsid w:val="00292F64"/>
    <w:rsid w:val="00292F6F"/>
    <w:rsid w:val="0029305C"/>
    <w:rsid w:val="0029372A"/>
    <w:rsid w:val="00293D9F"/>
    <w:rsid w:val="00293EBC"/>
    <w:rsid w:val="002940E1"/>
    <w:rsid w:val="0029442B"/>
    <w:rsid w:val="0029476A"/>
    <w:rsid w:val="002948A6"/>
    <w:rsid w:val="00294CA0"/>
    <w:rsid w:val="00294E91"/>
    <w:rsid w:val="00295128"/>
    <w:rsid w:val="002951A2"/>
    <w:rsid w:val="00295508"/>
    <w:rsid w:val="00295886"/>
    <w:rsid w:val="00295C05"/>
    <w:rsid w:val="00295E88"/>
    <w:rsid w:val="0029612E"/>
    <w:rsid w:val="00296747"/>
    <w:rsid w:val="00296942"/>
    <w:rsid w:val="00296D03"/>
    <w:rsid w:val="00296E11"/>
    <w:rsid w:val="002973F7"/>
    <w:rsid w:val="0029765D"/>
    <w:rsid w:val="002978DA"/>
    <w:rsid w:val="00297953"/>
    <w:rsid w:val="00297AC8"/>
    <w:rsid w:val="00297EFF"/>
    <w:rsid w:val="00297F56"/>
    <w:rsid w:val="002A00AB"/>
    <w:rsid w:val="002A0436"/>
    <w:rsid w:val="002A0DC0"/>
    <w:rsid w:val="002A116B"/>
    <w:rsid w:val="002A11E4"/>
    <w:rsid w:val="002A138D"/>
    <w:rsid w:val="002A15D9"/>
    <w:rsid w:val="002A1627"/>
    <w:rsid w:val="002A195D"/>
    <w:rsid w:val="002A19F8"/>
    <w:rsid w:val="002A1D77"/>
    <w:rsid w:val="002A24B8"/>
    <w:rsid w:val="002A2BF7"/>
    <w:rsid w:val="002A2E61"/>
    <w:rsid w:val="002A30F6"/>
    <w:rsid w:val="002A310B"/>
    <w:rsid w:val="002A3326"/>
    <w:rsid w:val="002A3D4C"/>
    <w:rsid w:val="002A4179"/>
    <w:rsid w:val="002A41B7"/>
    <w:rsid w:val="002A4271"/>
    <w:rsid w:val="002A44CF"/>
    <w:rsid w:val="002A479E"/>
    <w:rsid w:val="002A47CA"/>
    <w:rsid w:val="002A4D9C"/>
    <w:rsid w:val="002A52AB"/>
    <w:rsid w:val="002A575C"/>
    <w:rsid w:val="002A5C09"/>
    <w:rsid w:val="002A5FAA"/>
    <w:rsid w:val="002A618F"/>
    <w:rsid w:val="002A61A5"/>
    <w:rsid w:val="002A6494"/>
    <w:rsid w:val="002A64A7"/>
    <w:rsid w:val="002A67CF"/>
    <w:rsid w:val="002A6859"/>
    <w:rsid w:val="002A6A40"/>
    <w:rsid w:val="002A6CF1"/>
    <w:rsid w:val="002A6D19"/>
    <w:rsid w:val="002A730B"/>
    <w:rsid w:val="002A7350"/>
    <w:rsid w:val="002A74C9"/>
    <w:rsid w:val="002A7709"/>
    <w:rsid w:val="002A7C8A"/>
    <w:rsid w:val="002A7D70"/>
    <w:rsid w:val="002B017A"/>
    <w:rsid w:val="002B03A7"/>
    <w:rsid w:val="002B0BC7"/>
    <w:rsid w:val="002B0C8C"/>
    <w:rsid w:val="002B1937"/>
    <w:rsid w:val="002B2121"/>
    <w:rsid w:val="002B2478"/>
    <w:rsid w:val="002B25EF"/>
    <w:rsid w:val="002B2AEE"/>
    <w:rsid w:val="002B3014"/>
    <w:rsid w:val="002B3059"/>
    <w:rsid w:val="002B325B"/>
    <w:rsid w:val="002B3E10"/>
    <w:rsid w:val="002B3FFA"/>
    <w:rsid w:val="002B42BF"/>
    <w:rsid w:val="002B45CF"/>
    <w:rsid w:val="002B488A"/>
    <w:rsid w:val="002B4EF5"/>
    <w:rsid w:val="002B5383"/>
    <w:rsid w:val="002B5931"/>
    <w:rsid w:val="002B5B49"/>
    <w:rsid w:val="002B5D0C"/>
    <w:rsid w:val="002B5D1A"/>
    <w:rsid w:val="002B5E6E"/>
    <w:rsid w:val="002B6667"/>
    <w:rsid w:val="002B6699"/>
    <w:rsid w:val="002B69D7"/>
    <w:rsid w:val="002B6B89"/>
    <w:rsid w:val="002B6BF7"/>
    <w:rsid w:val="002B6C64"/>
    <w:rsid w:val="002B6CD6"/>
    <w:rsid w:val="002B6E60"/>
    <w:rsid w:val="002B6EB0"/>
    <w:rsid w:val="002B7085"/>
    <w:rsid w:val="002B7321"/>
    <w:rsid w:val="002B75EA"/>
    <w:rsid w:val="002B7ACD"/>
    <w:rsid w:val="002B7B9C"/>
    <w:rsid w:val="002B7D83"/>
    <w:rsid w:val="002C05B6"/>
    <w:rsid w:val="002C0645"/>
    <w:rsid w:val="002C0798"/>
    <w:rsid w:val="002C0B29"/>
    <w:rsid w:val="002C0BC3"/>
    <w:rsid w:val="002C0CA9"/>
    <w:rsid w:val="002C0F04"/>
    <w:rsid w:val="002C11C9"/>
    <w:rsid w:val="002C146E"/>
    <w:rsid w:val="002C196C"/>
    <w:rsid w:val="002C1F82"/>
    <w:rsid w:val="002C21B8"/>
    <w:rsid w:val="002C2298"/>
    <w:rsid w:val="002C22C5"/>
    <w:rsid w:val="002C26ED"/>
    <w:rsid w:val="002C27D4"/>
    <w:rsid w:val="002C2A7E"/>
    <w:rsid w:val="002C2AF2"/>
    <w:rsid w:val="002C2CF4"/>
    <w:rsid w:val="002C3216"/>
    <w:rsid w:val="002C343A"/>
    <w:rsid w:val="002C4142"/>
    <w:rsid w:val="002C46E4"/>
    <w:rsid w:val="002C48A5"/>
    <w:rsid w:val="002C4B13"/>
    <w:rsid w:val="002C4CBC"/>
    <w:rsid w:val="002C4D64"/>
    <w:rsid w:val="002C4E7E"/>
    <w:rsid w:val="002C4F1B"/>
    <w:rsid w:val="002C4F80"/>
    <w:rsid w:val="002C5398"/>
    <w:rsid w:val="002C5519"/>
    <w:rsid w:val="002C571C"/>
    <w:rsid w:val="002C5777"/>
    <w:rsid w:val="002C5959"/>
    <w:rsid w:val="002C5A4A"/>
    <w:rsid w:val="002C63DD"/>
    <w:rsid w:val="002C6494"/>
    <w:rsid w:val="002C6495"/>
    <w:rsid w:val="002C6532"/>
    <w:rsid w:val="002C663A"/>
    <w:rsid w:val="002C6A38"/>
    <w:rsid w:val="002C6D01"/>
    <w:rsid w:val="002C6FED"/>
    <w:rsid w:val="002C72D3"/>
    <w:rsid w:val="002C737A"/>
    <w:rsid w:val="002C768E"/>
    <w:rsid w:val="002C76A1"/>
    <w:rsid w:val="002C7A80"/>
    <w:rsid w:val="002C7A8D"/>
    <w:rsid w:val="002C7BA8"/>
    <w:rsid w:val="002C7D1F"/>
    <w:rsid w:val="002D006F"/>
    <w:rsid w:val="002D00D9"/>
    <w:rsid w:val="002D0100"/>
    <w:rsid w:val="002D0104"/>
    <w:rsid w:val="002D0D76"/>
    <w:rsid w:val="002D12AA"/>
    <w:rsid w:val="002D154C"/>
    <w:rsid w:val="002D1AD9"/>
    <w:rsid w:val="002D20EE"/>
    <w:rsid w:val="002D233F"/>
    <w:rsid w:val="002D265C"/>
    <w:rsid w:val="002D27D7"/>
    <w:rsid w:val="002D2806"/>
    <w:rsid w:val="002D2E30"/>
    <w:rsid w:val="002D3137"/>
    <w:rsid w:val="002D3401"/>
    <w:rsid w:val="002D349E"/>
    <w:rsid w:val="002D34AE"/>
    <w:rsid w:val="002D3CE2"/>
    <w:rsid w:val="002D3EE8"/>
    <w:rsid w:val="002D412D"/>
    <w:rsid w:val="002D419D"/>
    <w:rsid w:val="002D4402"/>
    <w:rsid w:val="002D448A"/>
    <w:rsid w:val="002D4698"/>
    <w:rsid w:val="002D47A5"/>
    <w:rsid w:val="002D4A0F"/>
    <w:rsid w:val="002D4A66"/>
    <w:rsid w:val="002D4BC6"/>
    <w:rsid w:val="002D5106"/>
    <w:rsid w:val="002D5173"/>
    <w:rsid w:val="002D54FD"/>
    <w:rsid w:val="002D56E1"/>
    <w:rsid w:val="002D5784"/>
    <w:rsid w:val="002D57FC"/>
    <w:rsid w:val="002D59E8"/>
    <w:rsid w:val="002D5AF5"/>
    <w:rsid w:val="002D5BE3"/>
    <w:rsid w:val="002D62CB"/>
    <w:rsid w:val="002D65F7"/>
    <w:rsid w:val="002D68ED"/>
    <w:rsid w:val="002D698B"/>
    <w:rsid w:val="002D6BD9"/>
    <w:rsid w:val="002D6CE8"/>
    <w:rsid w:val="002D6D7B"/>
    <w:rsid w:val="002D6E2E"/>
    <w:rsid w:val="002D6F62"/>
    <w:rsid w:val="002D71E4"/>
    <w:rsid w:val="002D75EA"/>
    <w:rsid w:val="002D767E"/>
    <w:rsid w:val="002D7926"/>
    <w:rsid w:val="002D7A2C"/>
    <w:rsid w:val="002D7DB4"/>
    <w:rsid w:val="002D7E77"/>
    <w:rsid w:val="002E0145"/>
    <w:rsid w:val="002E04AD"/>
    <w:rsid w:val="002E0574"/>
    <w:rsid w:val="002E079D"/>
    <w:rsid w:val="002E07A4"/>
    <w:rsid w:val="002E07F5"/>
    <w:rsid w:val="002E0BBD"/>
    <w:rsid w:val="002E0D40"/>
    <w:rsid w:val="002E100C"/>
    <w:rsid w:val="002E10D5"/>
    <w:rsid w:val="002E1189"/>
    <w:rsid w:val="002E1530"/>
    <w:rsid w:val="002E1792"/>
    <w:rsid w:val="002E1FA3"/>
    <w:rsid w:val="002E1FC2"/>
    <w:rsid w:val="002E20A1"/>
    <w:rsid w:val="002E28EB"/>
    <w:rsid w:val="002E29B7"/>
    <w:rsid w:val="002E2D05"/>
    <w:rsid w:val="002E3407"/>
    <w:rsid w:val="002E3C0E"/>
    <w:rsid w:val="002E3C86"/>
    <w:rsid w:val="002E3E38"/>
    <w:rsid w:val="002E40AC"/>
    <w:rsid w:val="002E418C"/>
    <w:rsid w:val="002E4195"/>
    <w:rsid w:val="002E41A1"/>
    <w:rsid w:val="002E45EE"/>
    <w:rsid w:val="002E471D"/>
    <w:rsid w:val="002E47A4"/>
    <w:rsid w:val="002E4821"/>
    <w:rsid w:val="002E4A4E"/>
    <w:rsid w:val="002E4C14"/>
    <w:rsid w:val="002E4CA5"/>
    <w:rsid w:val="002E4DC0"/>
    <w:rsid w:val="002E4F9A"/>
    <w:rsid w:val="002E5011"/>
    <w:rsid w:val="002E569D"/>
    <w:rsid w:val="002E56C7"/>
    <w:rsid w:val="002E59DE"/>
    <w:rsid w:val="002E5C85"/>
    <w:rsid w:val="002E5EDB"/>
    <w:rsid w:val="002E6292"/>
    <w:rsid w:val="002E63BB"/>
    <w:rsid w:val="002E642C"/>
    <w:rsid w:val="002E6596"/>
    <w:rsid w:val="002E670D"/>
    <w:rsid w:val="002E6C16"/>
    <w:rsid w:val="002E6D4A"/>
    <w:rsid w:val="002E6D53"/>
    <w:rsid w:val="002E7181"/>
    <w:rsid w:val="002E724D"/>
    <w:rsid w:val="002E7CE5"/>
    <w:rsid w:val="002F050F"/>
    <w:rsid w:val="002F06A0"/>
    <w:rsid w:val="002F0833"/>
    <w:rsid w:val="002F0A55"/>
    <w:rsid w:val="002F0B66"/>
    <w:rsid w:val="002F0BBC"/>
    <w:rsid w:val="002F0D95"/>
    <w:rsid w:val="002F0F0B"/>
    <w:rsid w:val="002F1201"/>
    <w:rsid w:val="002F1508"/>
    <w:rsid w:val="002F19CE"/>
    <w:rsid w:val="002F1E2A"/>
    <w:rsid w:val="002F251D"/>
    <w:rsid w:val="002F25C9"/>
    <w:rsid w:val="002F27E6"/>
    <w:rsid w:val="002F2AB8"/>
    <w:rsid w:val="002F2BF3"/>
    <w:rsid w:val="002F2F07"/>
    <w:rsid w:val="002F2F0F"/>
    <w:rsid w:val="002F3137"/>
    <w:rsid w:val="002F3391"/>
    <w:rsid w:val="002F34CC"/>
    <w:rsid w:val="002F3629"/>
    <w:rsid w:val="002F3870"/>
    <w:rsid w:val="002F4E90"/>
    <w:rsid w:val="002F5464"/>
    <w:rsid w:val="002F5574"/>
    <w:rsid w:val="002F5663"/>
    <w:rsid w:val="002F5751"/>
    <w:rsid w:val="002F58EA"/>
    <w:rsid w:val="002F58FC"/>
    <w:rsid w:val="002F6851"/>
    <w:rsid w:val="002F6867"/>
    <w:rsid w:val="002F6C2E"/>
    <w:rsid w:val="002F6E7E"/>
    <w:rsid w:val="002F75D6"/>
    <w:rsid w:val="002F7674"/>
    <w:rsid w:val="002F7992"/>
    <w:rsid w:val="002F7C1E"/>
    <w:rsid w:val="002F7E07"/>
    <w:rsid w:val="00300597"/>
    <w:rsid w:val="0030094D"/>
    <w:rsid w:val="00300DC5"/>
    <w:rsid w:val="0030105F"/>
    <w:rsid w:val="0030166B"/>
    <w:rsid w:val="003018E4"/>
    <w:rsid w:val="00301979"/>
    <w:rsid w:val="00301D58"/>
    <w:rsid w:val="003022BD"/>
    <w:rsid w:val="00302749"/>
    <w:rsid w:val="003027D8"/>
    <w:rsid w:val="00302877"/>
    <w:rsid w:val="003029A4"/>
    <w:rsid w:val="00302D84"/>
    <w:rsid w:val="00302D8E"/>
    <w:rsid w:val="00302F6A"/>
    <w:rsid w:val="003032A8"/>
    <w:rsid w:val="003038C4"/>
    <w:rsid w:val="0030397A"/>
    <w:rsid w:val="00303DD5"/>
    <w:rsid w:val="00303FD0"/>
    <w:rsid w:val="0030432A"/>
    <w:rsid w:val="00304554"/>
    <w:rsid w:val="00304B05"/>
    <w:rsid w:val="00304B26"/>
    <w:rsid w:val="00304F1A"/>
    <w:rsid w:val="00305059"/>
    <w:rsid w:val="00305269"/>
    <w:rsid w:val="003053F4"/>
    <w:rsid w:val="00305618"/>
    <w:rsid w:val="0030564B"/>
    <w:rsid w:val="003056B9"/>
    <w:rsid w:val="0030587F"/>
    <w:rsid w:val="0030611E"/>
    <w:rsid w:val="0030647B"/>
    <w:rsid w:val="00306620"/>
    <w:rsid w:val="00306AD3"/>
    <w:rsid w:val="00306AE3"/>
    <w:rsid w:val="00306B19"/>
    <w:rsid w:val="00306BD4"/>
    <w:rsid w:val="00307601"/>
    <w:rsid w:val="00307A95"/>
    <w:rsid w:val="00307FC3"/>
    <w:rsid w:val="00310323"/>
    <w:rsid w:val="00310B6D"/>
    <w:rsid w:val="00310E90"/>
    <w:rsid w:val="00311518"/>
    <w:rsid w:val="003116A1"/>
    <w:rsid w:val="003116D6"/>
    <w:rsid w:val="0031179F"/>
    <w:rsid w:val="00311A7B"/>
    <w:rsid w:val="00311E75"/>
    <w:rsid w:val="00312081"/>
    <w:rsid w:val="003121E0"/>
    <w:rsid w:val="00312C05"/>
    <w:rsid w:val="00313985"/>
    <w:rsid w:val="00313AD9"/>
    <w:rsid w:val="00313F28"/>
    <w:rsid w:val="00313F61"/>
    <w:rsid w:val="0031409A"/>
    <w:rsid w:val="003140D5"/>
    <w:rsid w:val="003140F9"/>
    <w:rsid w:val="00314336"/>
    <w:rsid w:val="0031442C"/>
    <w:rsid w:val="00314533"/>
    <w:rsid w:val="00314578"/>
    <w:rsid w:val="003146F4"/>
    <w:rsid w:val="00314715"/>
    <w:rsid w:val="003147D1"/>
    <w:rsid w:val="00314B26"/>
    <w:rsid w:val="00314C5C"/>
    <w:rsid w:val="00314D1C"/>
    <w:rsid w:val="0031501B"/>
    <w:rsid w:val="0031525F"/>
    <w:rsid w:val="00315266"/>
    <w:rsid w:val="003157D7"/>
    <w:rsid w:val="003158C1"/>
    <w:rsid w:val="00315FBF"/>
    <w:rsid w:val="0031629F"/>
    <w:rsid w:val="003169F8"/>
    <w:rsid w:val="00316C7D"/>
    <w:rsid w:val="00316E1F"/>
    <w:rsid w:val="00316FA5"/>
    <w:rsid w:val="00317918"/>
    <w:rsid w:val="00317955"/>
    <w:rsid w:val="00317BB0"/>
    <w:rsid w:val="00317CEE"/>
    <w:rsid w:val="00317FC6"/>
    <w:rsid w:val="00320555"/>
    <w:rsid w:val="00320591"/>
    <w:rsid w:val="003206C9"/>
    <w:rsid w:val="003207AC"/>
    <w:rsid w:val="00320E8E"/>
    <w:rsid w:val="00320F5C"/>
    <w:rsid w:val="00321362"/>
    <w:rsid w:val="00321804"/>
    <w:rsid w:val="00321B7F"/>
    <w:rsid w:val="00321F1F"/>
    <w:rsid w:val="003224C8"/>
    <w:rsid w:val="00322667"/>
    <w:rsid w:val="00322720"/>
    <w:rsid w:val="003234BF"/>
    <w:rsid w:val="0032368B"/>
    <w:rsid w:val="00323A03"/>
    <w:rsid w:val="00323A6D"/>
    <w:rsid w:val="00323B2C"/>
    <w:rsid w:val="003243D1"/>
    <w:rsid w:val="0032441A"/>
    <w:rsid w:val="003250EF"/>
    <w:rsid w:val="0032522F"/>
    <w:rsid w:val="003255C0"/>
    <w:rsid w:val="00325710"/>
    <w:rsid w:val="0032579B"/>
    <w:rsid w:val="003259DB"/>
    <w:rsid w:val="00325BF7"/>
    <w:rsid w:val="00325E01"/>
    <w:rsid w:val="00326030"/>
    <w:rsid w:val="00326130"/>
    <w:rsid w:val="003263D8"/>
    <w:rsid w:val="0032668C"/>
    <w:rsid w:val="00326803"/>
    <w:rsid w:val="00326D21"/>
    <w:rsid w:val="00327080"/>
    <w:rsid w:val="003270C4"/>
    <w:rsid w:val="003271FA"/>
    <w:rsid w:val="0032726B"/>
    <w:rsid w:val="003277AB"/>
    <w:rsid w:val="00327C49"/>
    <w:rsid w:val="00327D71"/>
    <w:rsid w:val="00327D95"/>
    <w:rsid w:val="00327E59"/>
    <w:rsid w:val="00327E61"/>
    <w:rsid w:val="00327EE7"/>
    <w:rsid w:val="003300D8"/>
    <w:rsid w:val="00330483"/>
    <w:rsid w:val="003304FF"/>
    <w:rsid w:val="003309BB"/>
    <w:rsid w:val="003309BF"/>
    <w:rsid w:val="003309CE"/>
    <w:rsid w:val="00330A48"/>
    <w:rsid w:val="00330F89"/>
    <w:rsid w:val="00331810"/>
    <w:rsid w:val="00331A49"/>
    <w:rsid w:val="00331E25"/>
    <w:rsid w:val="00331FA9"/>
    <w:rsid w:val="00331FBB"/>
    <w:rsid w:val="00332391"/>
    <w:rsid w:val="003323C9"/>
    <w:rsid w:val="00332F6F"/>
    <w:rsid w:val="00333823"/>
    <w:rsid w:val="0033387C"/>
    <w:rsid w:val="003338E2"/>
    <w:rsid w:val="0033390A"/>
    <w:rsid w:val="00333A60"/>
    <w:rsid w:val="00334596"/>
    <w:rsid w:val="00334919"/>
    <w:rsid w:val="00334E92"/>
    <w:rsid w:val="00334EAE"/>
    <w:rsid w:val="00334EF9"/>
    <w:rsid w:val="00334F4E"/>
    <w:rsid w:val="00334F94"/>
    <w:rsid w:val="00335392"/>
    <w:rsid w:val="00335777"/>
    <w:rsid w:val="003359F2"/>
    <w:rsid w:val="00335BCE"/>
    <w:rsid w:val="00335C32"/>
    <w:rsid w:val="003361E6"/>
    <w:rsid w:val="003366B9"/>
    <w:rsid w:val="003367E0"/>
    <w:rsid w:val="003368B8"/>
    <w:rsid w:val="00336AD1"/>
    <w:rsid w:val="00337148"/>
    <w:rsid w:val="003372E2"/>
    <w:rsid w:val="0033748B"/>
    <w:rsid w:val="003379B9"/>
    <w:rsid w:val="003379FE"/>
    <w:rsid w:val="00337D20"/>
    <w:rsid w:val="00337E24"/>
    <w:rsid w:val="0034014A"/>
    <w:rsid w:val="003402B8"/>
    <w:rsid w:val="003409BF"/>
    <w:rsid w:val="00340A2C"/>
    <w:rsid w:val="00340B7A"/>
    <w:rsid w:val="00340D68"/>
    <w:rsid w:val="00340F7E"/>
    <w:rsid w:val="0034124F"/>
    <w:rsid w:val="00341520"/>
    <w:rsid w:val="00341606"/>
    <w:rsid w:val="0034182E"/>
    <w:rsid w:val="00341B3D"/>
    <w:rsid w:val="00341FC5"/>
    <w:rsid w:val="00342063"/>
    <w:rsid w:val="003420C1"/>
    <w:rsid w:val="0034220F"/>
    <w:rsid w:val="003423E3"/>
    <w:rsid w:val="00342B27"/>
    <w:rsid w:val="00342BD9"/>
    <w:rsid w:val="00342C59"/>
    <w:rsid w:val="00342CDD"/>
    <w:rsid w:val="00343063"/>
    <w:rsid w:val="00343166"/>
    <w:rsid w:val="00343427"/>
    <w:rsid w:val="0034348C"/>
    <w:rsid w:val="00343BD7"/>
    <w:rsid w:val="00343D41"/>
    <w:rsid w:val="00344069"/>
    <w:rsid w:val="003441F3"/>
    <w:rsid w:val="003442F8"/>
    <w:rsid w:val="00344396"/>
    <w:rsid w:val="00344CB8"/>
    <w:rsid w:val="00345129"/>
    <w:rsid w:val="0034530C"/>
    <w:rsid w:val="003456AE"/>
    <w:rsid w:val="00345B2B"/>
    <w:rsid w:val="00345B4D"/>
    <w:rsid w:val="00345CB3"/>
    <w:rsid w:val="003461AB"/>
    <w:rsid w:val="0034649B"/>
    <w:rsid w:val="003464E2"/>
    <w:rsid w:val="003466BC"/>
    <w:rsid w:val="00346941"/>
    <w:rsid w:val="00346A94"/>
    <w:rsid w:val="00346BB9"/>
    <w:rsid w:val="00346DE7"/>
    <w:rsid w:val="00346F16"/>
    <w:rsid w:val="00346F70"/>
    <w:rsid w:val="00346F91"/>
    <w:rsid w:val="0034775E"/>
    <w:rsid w:val="00347C23"/>
    <w:rsid w:val="00347D28"/>
    <w:rsid w:val="003500F8"/>
    <w:rsid w:val="0035077A"/>
    <w:rsid w:val="00350FE7"/>
    <w:rsid w:val="0035102D"/>
    <w:rsid w:val="003512BE"/>
    <w:rsid w:val="003512E3"/>
    <w:rsid w:val="00351845"/>
    <w:rsid w:val="00351C95"/>
    <w:rsid w:val="00351D73"/>
    <w:rsid w:val="00351ECB"/>
    <w:rsid w:val="003521F6"/>
    <w:rsid w:val="003522E7"/>
    <w:rsid w:val="003523DC"/>
    <w:rsid w:val="00352483"/>
    <w:rsid w:val="003525EB"/>
    <w:rsid w:val="00352618"/>
    <w:rsid w:val="003529E0"/>
    <w:rsid w:val="00352BD9"/>
    <w:rsid w:val="00352CD5"/>
    <w:rsid w:val="00352CF0"/>
    <w:rsid w:val="0035307A"/>
    <w:rsid w:val="003531DF"/>
    <w:rsid w:val="003532E0"/>
    <w:rsid w:val="003535B4"/>
    <w:rsid w:val="003539E8"/>
    <w:rsid w:val="00353C00"/>
    <w:rsid w:val="00353D27"/>
    <w:rsid w:val="00353DCE"/>
    <w:rsid w:val="003542FB"/>
    <w:rsid w:val="003546D1"/>
    <w:rsid w:val="00354CDD"/>
    <w:rsid w:val="00354D45"/>
    <w:rsid w:val="00354FEF"/>
    <w:rsid w:val="003550BE"/>
    <w:rsid w:val="003551AD"/>
    <w:rsid w:val="0035539F"/>
    <w:rsid w:val="0035550A"/>
    <w:rsid w:val="00355527"/>
    <w:rsid w:val="003555B9"/>
    <w:rsid w:val="0035582C"/>
    <w:rsid w:val="00355A7A"/>
    <w:rsid w:val="00355AD1"/>
    <w:rsid w:val="00356370"/>
    <w:rsid w:val="00356930"/>
    <w:rsid w:val="003569F9"/>
    <w:rsid w:val="00356CC1"/>
    <w:rsid w:val="00356CC4"/>
    <w:rsid w:val="00356D77"/>
    <w:rsid w:val="003570BB"/>
    <w:rsid w:val="0035736E"/>
    <w:rsid w:val="003575C7"/>
    <w:rsid w:val="003575D9"/>
    <w:rsid w:val="00357656"/>
    <w:rsid w:val="003578D0"/>
    <w:rsid w:val="0036050C"/>
    <w:rsid w:val="003605B5"/>
    <w:rsid w:val="00360717"/>
    <w:rsid w:val="00360869"/>
    <w:rsid w:val="00360DA3"/>
    <w:rsid w:val="00360FFF"/>
    <w:rsid w:val="00361A37"/>
    <w:rsid w:val="00361D18"/>
    <w:rsid w:val="003626B8"/>
    <w:rsid w:val="00362A31"/>
    <w:rsid w:val="00362B11"/>
    <w:rsid w:val="00362DBB"/>
    <w:rsid w:val="00362DC2"/>
    <w:rsid w:val="00362EF0"/>
    <w:rsid w:val="00362F7D"/>
    <w:rsid w:val="00362FF8"/>
    <w:rsid w:val="00363599"/>
    <w:rsid w:val="00363AB4"/>
    <w:rsid w:val="00363F0E"/>
    <w:rsid w:val="00363F32"/>
    <w:rsid w:val="00363FEF"/>
    <w:rsid w:val="00364000"/>
    <w:rsid w:val="00364BD3"/>
    <w:rsid w:val="00364D32"/>
    <w:rsid w:val="00364DFF"/>
    <w:rsid w:val="003655E2"/>
    <w:rsid w:val="003656CA"/>
    <w:rsid w:val="00365972"/>
    <w:rsid w:val="00365D66"/>
    <w:rsid w:val="00365E41"/>
    <w:rsid w:val="0036611D"/>
    <w:rsid w:val="0036632B"/>
    <w:rsid w:val="00366421"/>
    <w:rsid w:val="00366C08"/>
    <w:rsid w:val="00366EA9"/>
    <w:rsid w:val="003670F8"/>
    <w:rsid w:val="003671A3"/>
    <w:rsid w:val="00367596"/>
    <w:rsid w:val="00367667"/>
    <w:rsid w:val="00367C76"/>
    <w:rsid w:val="00370216"/>
    <w:rsid w:val="003707B6"/>
    <w:rsid w:val="00370B24"/>
    <w:rsid w:val="00370B60"/>
    <w:rsid w:val="00370DD6"/>
    <w:rsid w:val="00370EB3"/>
    <w:rsid w:val="00370EE9"/>
    <w:rsid w:val="003710EF"/>
    <w:rsid w:val="00371720"/>
    <w:rsid w:val="00371885"/>
    <w:rsid w:val="003718B1"/>
    <w:rsid w:val="00371F9E"/>
    <w:rsid w:val="003720E1"/>
    <w:rsid w:val="0037227A"/>
    <w:rsid w:val="0037273B"/>
    <w:rsid w:val="00372B05"/>
    <w:rsid w:val="00372E3E"/>
    <w:rsid w:val="00373149"/>
    <w:rsid w:val="00373259"/>
    <w:rsid w:val="00373608"/>
    <w:rsid w:val="00373F46"/>
    <w:rsid w:val="00374114"/>
    <w:rsid w:val="0037436C"/>
    <w:rsid w:val="00375068"/>
    <w:rsid w:val="00375D65"/>
    <w:rsid w:val="00375FDF"/>
    <w:rsid w:val="0037626C"/>
    <w:rsid w:val="00376343"/>
    <w:rsid w:val="003763DD"/>
    <w:rsid w:val="003763F3"/>
    <w:rsid w:val="003765D7"/>
    <w:rsid w:val="003767E7"/>
    <w:rsid w:val="00376B18"/>
    <w:rsid w:val="00376B7A"/>
    <w:rsid w:val="00376C9A"/>
    <w:rsid w:val="00376E5E"/>
    <w:rsid w:val="003772D3"/>
    <w:rsid w:val="003773FD"/>
    <w:rsid w:val="0037745B"/>
    <w:rsid w:val="003776D5"/>
    <w:rsid w:val="00377890"/>
    <w:rsid w:val="00377C01"/>
    <w:rsid w:val="00377D2A"/>
    <w:rsid w:val="0038015B"/>
    <w:rsid w:val="0038077E"/>
    <w:rsid w:val="003808C0"/>
    <w:rsid w:val="00380A3C"/>
    <w:rsid w:val="00381143"/>
    <w:rsid w:val="00381191"/>
    <w:rsid w:val="0038138E"/>
    <w:rsid w:val="003813E1"/>
    <w:rsid w:val="003813F2"/>
    <w:rsid w:val="003819DD"/>
    <w:rsid w:val="00381A82"/>
    <w:rsid w:val="00381A8B"/>
    <w:rsid w:val="00381C84"/>
    <w:rsid w:val="003820AB"/>
    <w:rsid w:val="003828F8"/>
    <w:rsid w:val="00382A41"/>
    <w:rsid w:val="00382B2E"/>
    <w:rsid w:val="00382EE5"/>
    <w:rsid w:val="00383002"/>
    <w:rsid w:val="00383123"/>
    <w:rsid w:val="003834B1"/>
    <w:rsid w:val="00383667"/>
    <w:rsid w:val="00383BC5"/>
    <w:rsid w:val="00383FEA"/>
    <w:rsid w:val="00384046"/>
    <w:rsid w:val="003842A7"/>
    <w:rsid w:val="00384445"/>
    <w:rsid w:val="00384A06"/>
    <w:rsid w:val="00384C67"/>
    <w:rsid w:val="00385527"/>
    <w:rsid w:val="0038567C"/>
    <w:rsid w:val="003858C6"/>
    <w:rsid w:val="003861D8"/>
    <w:rsid w:val="0038632E"/>
    <w:rsid w:val="003865D1"/>
    <w:rsid w:val="003867F7"/>
    <w:rsid w:val="00386849"/>
    <w:rsid w:val="00386AA1"/>
    <w:rsid w:val="00387586"/>
    <w:rsid w:val="0038766A"/>
    <w:rsid w:val="00387B4E"/>
    <w:rsid w:val="00387FFA"/>
    <w:rsid w:val="00390849"/>
    <w:rsid w:val="003908AC"/>
    <w:rsid w:val="00390A4E"/>
    <w:rsid w:val="00390A90"/>
    <w:rsid w:val="00390AA3"/>
    <w:rsid w:val="00390F30"/>
    <w:rsid w:val="00390F68"/>
    <w:rsid w:val="00391036"/>
    <w:rsid w:val="0039140B"/>
    <w:rsid w:val="00391557"/>
    <w:rsid w:val="003919D1"/>
    <w:rsid w:val="00391D2D"/>
    <w:rsid w:val="00391D2F"/>
    <w:rsid w:val="00391E2C"/>
    <w:rsid w:val="00391EF5"/>
    <w:rsid w:val="00391F38"/>
    <w:rsid w:val="00392139"/>
    <w:rsid w:val="00392547"/>
    <w:rsid w:val="003929A2"/>
    <w:rsid w:val="003935A3"/>
    <w:rsid w:val="00393659"/>
    <w:rsid w:val="00393A38"/>
    <w:rsid w:val="00393D77"/>
    <w:rsid w:val="003945DB"/>
    <w:rsid w:val="00394ED7"/>
    <w:rsid w:val="0039519B"/>
    <w:rsid w:val="003953DD"/>
    <w:rsid w:val="003953E6"/>
    <w:rsid w:val="00395AAC"/>
    <w:rsid w:val="00395BFD"/>
    <w:rsid w:val="00395CA3"/>
    <w:rsid w:val="00395D1F"/>
    <w:rsid w:val="00395E7F"/>
    <w:rsid w:val="003961DB"/>
    <w:rsid w:val="00396204"/>
    <w:rsid w:val="003963B6"/>
    <w:rsid w:val="003963F2"/>
    <w:rsid w:val="003964D7"/>
    <w:rsid w:val="0039655E"/>
    <w:rsid w:val="003966EE"/>
    <w:rsid w:val="00396715"/>
    <w:rsid w:val="00396AB8"/>
    <w:rsid w:val="00396BEE"/>
    <w:rsid w:val="00396D77"/>
    <w:rsid w:val="003971AB"/>
    <w:rsid w:val="00397791"/>
    <w:rsid w:val="00397922"/>
    <w:rsid w:val="00397C1F"/>
    <w:rsid w:val="00397D58"/>
    <w:rsid w:val="00397E7F"/>
    <w:rsid w:val="003A01A3"/>
    <w:rsid w:val="003A0415"/>
    <w:rsid w:val="003A0664"/>
    <w:rsid w:val="003A0920"/>
    <w:rsid w:val="003A0F58"/>
    <w:rsid w:val="003A1031"/>
    <w:rsid w:val="003A10D9"/>
    <w:rsid w:val="003A1152"/>
    <w:rsid w:val="003A1481"/>
    <w:rsid w:val="003A1B76"/>
    <w:rsid w:val="003A1D32"/>
    <w:rsid w:val="003A227B"/>
    <w:rsid w:val="003A23B5"/>
    <w:rsid w:val="003A25AF"/>
    <w:rsid w:val="003A2653"/>
    <w:rsid w:val="003A2757"/>
    <w:rsid w:val="003A2B59"/>
    <w:rsid w:val="003A2BD7"/>
    <w:rsid w:val="003A386F"/>
    <w:rsid w:val="003A3DF5"/>
    <w:rsid w:val="003A448F"/>
    <w:rsid w:val="003A467A"/>
    <w:rsid w:val="003A47DC"/>
    <w:rsid w:val="003A48B8"/>
    <w:rsid w:val="003A4ADE"/>
    <w:rsid w:val="003A52CE"/>
    <w:rsid w:val="003A5687"/>
    <w:rsid w:val="003A56DB"/>
    <w:rsid w:val="003A594E"/>
    <w:rsid w:val="003A5A0F"/>
    <w:rsid w:val="003A5B32"/>
    <w:rsid w:val="003A5C21"/>
    <w:rsid w:val="003A6089"/>
    <w:rsid w:val="003A659E"/>
    <w:rsid w:val="003A65E5"/>
    <w:rsid w:val="003A7021"/>
    <w:rsid w:val="003A71A4"/>
    <w:rsid w:val="003A749F"/>
    <w:rsid w:val="003A7753"/>
    <w:rsid w:val="003A7812"/>
    <w:rsid w:val="003A7B51"/>
    <w:rsid w:val="003B0452"/>
    <w:rsid w:val="003B0872"/>
    <w:rsid w:val="003B0AF0"/>
    <w:rsid w:val="003B0CE9"/>
    <w:rsid w:val="003B0DEF"/>
    <w:rsid w:val="003B1097"/>
    <w:rsid w:val="003B1158"/>
    <w:rsid w:val="003B1838"/>
    <w:rsid w:val="003B1A54"/>
    <w:rsid w:val="003B1B1A"/>
    <w:rsid w:val="003B1D61"/>
    <w:rsid w:val="003B237F"/>
    <w:rsid w:val="003B25DB"/>
    <w:rsid w:val="003B269A"/>
    <w:rsid w:val="003B28AE"/>
    <w:rsid w:val="003B2987"/>
    <w:rsid w:val="003B2BBF"/>
    <w:rsid w:val="003B3038"/>
    <w:rsid w:val="003B31FD"/>
    <w:rsid w:val="003B34D8"/>
    <w:rsid w:val="003B3D1A"/>
    <w:rsid w:val="003B406C"/>
    <w:rsid w:val="003B4087"/>
    <w:rsid w:val="003B43D2"/>
    <w:rsid w:val="003B4440"/>
    <w:rsid w:val="003B46EA"/>
    <w:rsid w:val="003B4CEE"/>
    <w:rsid w:val="003B4E55"/>
    <w:rsid w:val="003B582F"/>
    <w:rsid w:val="003B5ACA"/>
    <w:rsid w:val="003B5CCB"/>
    <w:rsid w:val="003B5CD4"/>
    <w:rsid w:val="003B62E0"/>
    <w:rsid w:val="003B6310"/>
    <w:rsid w:val="003B65C8"/>
    <w:rsid w:val="003B6BE3"/>
    <w:rsid w:val="003B6D9B"/>
    <w:rsid w:val="003B6FBB"/>
    <w:rsid w:val="003B7764"/>
    <w:rsid w:val="003B77F3"/>
    <w:rsid w:val="003B79D5"/>
    <w:rsid w:val="003B7BAE"/>
    <w:rsid w:val="003B7F2B"/>
    <w:rsid w:val="003B7F65"/>
    <w:rsid w:val="003C016C"/>
    <w:rsid w:val="003C01CD"/>
    <w:rsid w:val="003C0886"/>
    <w:rsid w:val="003C0DDD"/>
    <w:rsid w:val="003C0FD6"/>
    <w:rsid w:val="003C1089"/>
    <w:rsid w:val="003C10A5"/>
    <w:rsid w:val="003C10A9"/>
    <w:rsid w:val="003C11A7"/>
    <w:rsid w:val="003C129F"/>
    <w:rsid w:val="003C172A"/>
    <w:rsid w:val="003C1B42"/>
    <w:rsid w:val="003C1D98"/>
    <w:rsid w:val="003C1F21"/>
    <w:rsid w:val="003C1F4B"/>
    <w:rsid w:val="003C21F1"/>
    <w:rsid w:val="003C2389"/>
    <w:rsid w:val="003C2537"/>
    <w:rsid w:val="003C2CFD"/>
    <w:rsid w:val="003C31A4"/>
    <w:rsid w:val="003C32A2"/>
    <w:rsid w:val="003C346D"/>
    <w:rsid w:val="003C3530"/>
    <w:rsid w:val="003C3547"/>
    <w:rsid w:val="003C3824"/>
    <w:rsid w:val="003C3CBF"/>
    <w:rsid w:val="003C3F58"/>
    <w:rsid w:val="003C3F7E"/>
    <w:rsid w:val="003C41FA"/>
    <w:rsid w:val="003C42C2"/>
    <w:rsid w:val="003C4314"/>
    <w:rsid w:val="003C496D"/>
    <w:rsid w:val="003C4B4C"/>
    <w:rsid w:val="003C4DCA"/>
    <w:rsid w:val="003C4E54"/>
    <w:rsid w:val="003C5194"/>
    <w:rsid w:val="003C5203"/>
    <w:rsid w:val="003C5463"/>
    <w:rsid w:val="003C564F"/>
    <w:rsid w:val="003C579B"/>
    <w:rsid w:val="003C5939"/>
    <w:rsid w:val="003C5AFF"/>
    <w:rsid w:val="003C5CB3"/>
    <w:rsid w:val="003C6495"/>
    <w:rsid w:val="003C664E"/>
    <w:rsid w:val="003C69F8"/>
    <w:rsid w:val="003C6D42"/>
    <w:rsid w:val="003C6E4D"/>
    <w:rsid w:val="003C6F07"/>
    <w:rsid w:val="003C70FE"/>
    <w:rsid w:val="003C71E4"/>
    <w:rsid w:val="003C7221"/>
    <w:rsid w:val="003C723E"/>
    <w:rsid w:val="003C732B"/>
    <w:rsid w:val="003C740A"/>
    <w:rsid w:val="003C7778"/>
    <w:rsid w:val="003C78AA"/>
    <w:rsid w:val="003C79F4"/>
    <w:rsid w:val="003C7A82"/>
    <w:rsid w:val="003C7A8D"/>
    <w:rsid w:val="003C7C11"/>
    <w:rsid w:val="003D0151"/>
    <w:rsid w:val="003D0237"/>
    <w:rsid w:val="003D0D70"/>
    <w:rsid w:val="003D0E19"/>
    <w:rsid w:val="003D0FFB"/>
    <w:rsid w:val="003D139C"/>
    <w:rsid w:val="003D16E3"/>
    <w:rsid w:val="003D181D"/>
    <w:rsid w:val="003D22BC"/>
    <w:rsid w:val="003D26F0"/>
    <w:rsid w:val="003D28C0"/>
    <w:rsid w:val="003D28D8"/>
    <w:rsid w:val="003D2B3D"/>
    <w:rsid w:val="003D2E57"/>
    <w:rsid w:val="003D3345"/>
    <w:rsid w:val="003D3530"/>
    <w:rsid w:val="003D3D9B"/>
    <w:rsid w:val="003D3E72"/>
    <w:rsid w:val="003D3F56"/>
    <w:rsid w:val="003D4077"/>
    <w:rsid w:val="003D4212"/>
    <w:rsid w:val="003D44DC"/>
    <w:rsid w:val="003D4C3C"/>
    <w:rsid w:val="003D4FBD"/>
    <w:rsid w:val="003D548D"/>
    <w:rsid w:val="003D592B"/>
    <w:rsid w:val="003D5A30"/>
    <w:rsid w:val="003D5BB8"/>
    <w:rsid w:val="003D5C2F"/>
    <w:rsid w:val="003D5DA1"/>
    <w:rsid w:val="003D6842"/>
    <w:rsid w:val="003D685A"/>
    <w:rsid w:val="003D6A25"/>
    <w:rsid w:val="003D6DA4"/>
    <w:rsid w:val="003D6EE0"/>
    <w:rsid w:val="003D704E"/>
    <w:rsid w:val="003D7185"/>
    <w:rsid w:val="003D7247"/>
    <w:rsid w:val="003D76DA"/>
    <w:rsid w:val="003D7888"/>
    <w:rsid w:val="003D7B15"/>
    <w:rsid w:val="003D7F93"/>
    <w:rsid w:val="003E020E"/>
    <w:rsid w:val="003E0320"/>
    <w:rsid w:val="003E068C"/>
    <w:rsid w:val="003E0A68"/>
    <w:rsid w:val="003E1010"/>
    <w:rsid w:val="003E12F3"/>
    <w:rsid w:val="003E134E"/>
    <w:rsid w:val="003E1568"/>
    <w:rsid w:val="003E1789"/>
    <w:rsid w:val="003E196D"/>
    <w:rsid w:val="003E1BB6"/>
    <w:rsid w:val="003E1DC1"/>
    <w:rsid w:val="003E1F7A"/>
    <w:rsid w:val="003E2144"/>
    <w:rsid w:val="003E25AB"/>
    <w:rsid w:val="003E25AD"/>
    <w:rsid w:val="003E2F7C"/>
    <w:rsid w:val="003E3036"/>
    <w:rsid w:val="003E326C"/>
    <w:rsid w:val="003E346E"/>
    <w:rsid w:val="003E34CE"/>
    <w:rsid w:val="003E386C"/>
    <w:rsid w:val="003E39D3"/>
    <w:rsid w:val="003E3CF4"/>
    <w:rsid w:val="003E414E"/>
    <w:rsid w:val="003E41DA"/>
    <w:rsid w:val="003E4940"/>
    <w:rsid w:val="003E4AA6"/>
    <w:rsid w:val="003E4B0B"/>
    <w:rsid w:val="003E4BCC"/>
    <w:rsid w:val="003E4FEE"/>
    <w:rsid w:val="003E526C"/>
    <w:rsid w:val="003E5276"/>
    <w:rsid w:val="003E5949"/>
    <w:rsid w:val="003E5A91"/>
    <w:rsid w:val="003E5C18"/>
    <w:rsid w:val="003E5C41"/>
    <w:rsid w:val="003E5DDB"/>
    <w:rsid w:val="003E5E1F"/>
    <w:rsid w:val="003E5EED"/>
    <w:rsid w:val="003E63D5"/>
    <w:rsid w:val="003E63ED"/>
    <w:rsid w:val="003E655F"/>
    <w:rsid w:val="003E6603"/>
    <w:rsid w:val="003E6745"/>
    <w:rsid w:val="003E67E0"/>
    <w:rsid w:val="003E67FE"/>
    <w:rsid w:val="003E6C6F"/>
    <w:rsid w:val="003E6CF5"/>
    <w:rsid w:val="003E6E5A"/>
    <w:rsid w:val="003E787C"/>
    <w:rsid w:val="003E78F6"/>
    <w:rsid w:val="003E7D49"/>
    <w:rsid w:val="003E7D84"/>
    <w:rsid w:val="003E7F04"/>
    <w:rsid w:val="003F0008"/>
    <w:rsid w:val="003F0013"/>
    <w:rsid w:val="003F02B4"/>
    <w:rsid w:val="003F0321"/>
    <w:rsid w:val="003F0460"/>
    <w:rsid w:val="003F04EE"/>
    <w:rsid w:val="003F12FA"/>
    <w:rsid w:val="003F1ACE"/>
    <w:rsid w:val="003F1E51"/>
    <w:rsid w:val="003F1E77"/>
    <w:rsid w:val="003F206D"/>
    <w:rsid w:val="003F20C8"/>
    <w:rsid w:val="003F24A9"/>
    <w:rsid w:val="003F26EC"/>
    <w:rsid w:val="003F2D8E"/>
    <w:rsid w:val="003F3059"/>
    <w:rsid w:val="003F305E"/>
    <w:rsid w:val="003F318B"/>
    <w:rsid w:val="003F3449"/>
    <w:rsid w:val="003F3C54"/>
    <w:rsid w:val="003F3D4D"/>
    <w:rsid w:val="003F3E1C"/>
    <w:rsid w:val="003F41DA"/>
    <w:rsid w:val="003F440F"/>
    <w:rsid w:val="003F4623"/>
    <w:rsid w:val="003F4959"/>
    <w:rsid w:val="003F4986"/>
    <w:rsid w:val="003F4C40"/>
    <w:rsid w:val="003F4E87"/>
    <w:rsid w:val="003F4F26"/>
    <w:rsid w:val="003F5457"/>
    <w:rsid w:val="003F5618"/>
    <w:rsid w:val="003F5662"/>
    <w:rsid w:val="003F5BBB"/>
    <w:rsid w:val="003F5CEA"/>
    <w:rsid w:val="003F5EF0"/>
    <w:rsid w:val="003F6064"/>
    <w:rsid w:val="003F60F6"/>
    <w:rsid w:val="003F616B"/>
    <w:rsid w:val="003F667E"/>
    <w:rsid w:val="003F6701"/>
    <w:rsid w:val="003F6729"/>
    <w:rsid w:val="003F6D96"/>
    <w:rsid w:val="003F7088"/>
    <w:rsid w:val="003F7156"/>
    <w:rsid w:val="003F7276"/>
    <w:rsid w:val="003F74C2"/>
    <w:rsid w:val="003F7739"/>
    <w:rsid w:val="003F7DB5"/>
    <w:rsid w:val="003F7F1F"/>
    <w:rsid w:val="0040018B"/>
    <w:rsid w:val="00400603"/>
    <w:rsid w:val="00400BFB"/>
    <w:rsid w:val="00400DC8"/>
    <w:rsid w:val="00401097"/>
    <w:rsid w:val="004010B6"/>
    <w:rsid w:val="00401648"/>
    <w:rsid w:val="00401788"/>
    <w:rsid w:val="00401B09"/>
    <w:rsid w:val="00401BAA"/>
    <w:rsid w:val="004020F2"/>
    <w:rsid w:val="00402DC5"/>
    <w:rsid w:val="00402DD5"/>
    <w:rsid w:val="00402F42"/>
    <w:rsid w:val="004030C4"/>
    <w:rsid w:val="00403133"/>
    <w:rsid w:val="00403E30"/>
    <w:rsid w:val="00404116"/>
    <w:rsid w:val="00404305"/>
    <w:rsid w:val="00404411"/>
    <w:rsid w:val="0040475A"/>
    <w:rsid w:val="00404987"/>
    <w:rsid w:val="00404C19"/>
    <w:rsid w:val="00404E78"/>
    <w:rsid w:val="004051B4"/>
    <w:rsid w:val="00405270"/>
    <w:rsid w:val="00405756"/>
    <w:rsid w:val="004059FE"/>
    <w:rsid w:val="00405B56"/>
    <w:rsid w:val="00405C1E"/>
    <w:rsid w:val="00405E8C"/>
    <w:rsid w:val="004064C7"/>
    <w:rsid w:val="00406518"/>
    <w:rsid w:val="00406AD6"/>
    <w:rsid w:val="00406C92"/>
    <w:rsid w:val="00406E2D"/>
    <w:rsid w:val="00406F91"/>
    <w:rsid w:val="004074BB"/>
    <w:rsid w:val="004079E9"/>
    <w:rsid w:val="00407B7D"/>
    <w:rsid w:val="00407B9D"/>
    <w:rsid w:val="00407D17"/>
    <w:rsid w:val="00407E9C"/>
    <w:rsid w:val="00410382"/>
    <w:rsid w:val="004108BE"/>
    <w:rsid w:val="00410BF6"/>
    <w:rsid w:val="0041102D"/>
    <w:rsid w:val="004110DE"/>
    <w:rsid w:val="00411B9B"/>
    <w:rsid w:val="00411D67"/>
    <w:rsid w:val="00412321"/>
    <w:rsid w:val="004128DE"/>
    <w:rsid w:val="00412E7C"/>
    <w:rsid w:val="004134BA"/>
    <w:rsid w:val="00413847"/>
    <w:rsid w:val="00413874"/>
    <w:rsid w:val="00413EC6"/>
    <w:rsid w:val="00413FB8"/>
    <w:rsid w:val="004140CF"/>
    <w:rsid w:val="00414120"/>
    <w:rsid w:val="004143FA"/>
    <w:rsid w:val="004144AF"/>
    <w:rsid w:val="0041462A"/>
    <w:rsid w:val="00414928"/>
    <w:rsid w:val="00414ACA"/>
    <w:rsid w:val="00414DE5"/>
    <w:rsid w:val="00414F39"/>
    <w:rsid w:val="0041520D"/>
    <w:rsid w:val="004152C2"/>
    <w:rsid w:val="0041549D"/>
    <w:rsid w:val="0041565B"/>
    <w:rsid w:val="004156F7"/>
    <w:rsid w:val="004157E2"/>
    <w:rsid w:val="00415A1F"/>
    <w:rsid w:val="00415C65"/>
    <w:rsid w:val="00415FA8"/>
    <w:rsid w:val="00416040"/>
    <w:rsid w:val="0041632F"/>
    <w:rsid w:val="0041635E"/>
    <w:rsid w:val="00416633"/>
    <w:rsid w:val="00416758"/>
    <w:rsid w:val="004169AC"/>
    <w:rsid w:val="00416CA1"/>
    <w:rsid w:val="00416D85"/>
    <w:rsid w:val="00416ED1"/>
    <w:rsid w:val="0041704E"/>
    <w:rsid w:val="0041724C"/>
    <w:rsid w:val="00417304"/>
    <w:rsid w:val="004175F7"/>
    <w:rsid w:val="004178BE"/>
    <w:rsid w:val="00417B14"/>
    <w:rsid w:val="00417EC4"/>
    <w:rsid w:val="00417EED"/>
    <w:rsid w:val="004204C8"/>
    <w:rsid w:val="004207DC"/>
    <w:rsid w:val="00420D6E"/>
    <w:rsid w:val="00420F92"/>
    <w:rsid w:val="004212BB"/>
    <w:rsid w:val="0042153D"/>
    <w:rsid w:val="0042156F"/>
    <w:rsid w:val="00421726"/>
    <w:rsid w:val="00421D8B"/>
    <w:rsid w:val="00421E4C"/>
    <w:rsid w:val="00422093"/>
    <w:rsid w:val="00422291"/>
    <w:rsid w:val="00422C2A"/>
    <w:rsid w:val="00422D4E"/>
    <w:rsid w:val="00422DAF"/>
    <w:rsid w:val="00422EA8"/>
    <w:rsid w:val="00422F81"/>
    <w:rsid w:val="00423299"/>
    <w:rsid w:val="00423545"/>
    <w:rsid w:val="004239E6"/>
    <w:rsid w:val="00423C7B"/>
    <w:rsid w:val="004249D8"/>
    <w:rsid w:val="00424AED"/>
    <w:rsid w:val="00424CF5"/>
    <w:rsid w:val="00424FA5"/>
    <w:rsid w:val="0042545E"/>
    <w:rsid w:val="00425974"/>
    <w:rsid w:val="00425C69"/>
    <w:rsid w:val="00425C87"/>
    <w:rsid w:val="00425DFA"/>
    <w:rsid w:val="00425E73"/>
    <w:rsid w:val="00426145"/>
    <w:rsid w:val="004262B9"/>
    <w:rsid w:val="00426B9F"/>
    <w:rsid w:val="00426D17"/>
    <w:rsid w:val="00426D9A"/>
    <w:rsid w:val="00426E54"/>
    <w:rsid w:val="00427089"/>
    <w:rsid w:val="00427186"/>
    <w:rsid w:val="00427259"/>
    <w:rsid w:val="00427A5E"/>
    <w:rsid w:val="00427DC8"/>
    <w:rsid w:val="00427DF2"/>
    <w:rsid w:val="00427F19"/>
    <w:rsid w:val="004302CA"/>
    <w:rsid w:val="004302F8"/>
    <w:rsid w:val="0043044B"/>
    <w:rsid w:val="004305F5"/>
    <w:rsid w:val="0043100F"/>
    <w:rsid w:val="0043118D"/>
    <w:rsid w:val="0043125C"/>
    <w:rsid w:val="004316CD"/>
    <w:rsid w:val="004318B7"/>
    <w:rsid w:val="004318C8"/>
    <w:rsid w:val="00431B1E"/>
    <w:rsid w:val="004323DD"/>
    <w:rsid w:val="0043248E"/>
    <w:rsid w:val="0043265D"/>
    <w:rsid w:val="004327BA"/>
    <w:rsid w:val="00432880"/>
    <w:rsid w:val="004331D1"/>
    <w:rsid w:val="00433414"/>
    <w:rsid w:val="00433862"/>
    <w:rsid w:val="0043391A"/>
    <w:rsid w:val="00433A62"/>
    <w:rsid w:val="00433ACB"/>
    <w:rsid w:val="00433B44"/>
    <w:rsid w:val="00433E64"/>
    <w:rsid w:val="00433EEC"/>
    <w:rsid w:val="004345A2"/>
    <w:rsid w:val="004346FB"/>
    <w:rsid w:val="004349F4"/>
    <w:rsid w:val="0043521C"/>
    <w:rsid w:val="0043575A"/>
    <w:rsid w:val="004358C3"/>
    <w:rsid w:val="00435AC0"/>
    <w:rsid w:val="00435C3A"/>
    <w:rsid w:val="00435ED8"/>
    <w:rsid w:val="004364A3"/>
    <w:rsid w:val="0043661E"/>
    <w:rsid w:val="00436A2C"/>
    <w:rsid w:val="00436C3D"/>
    <w:rsid w:val="00436ED7"/>
    <w:rsid w:val="00437531"/>
    <w:rsid w:val="00437757"/>
    <w:rsid w:val="0043778B"/>
    <w:rsid w:val="00437D0C"/>
    <w:rsid w:val="00437FED"/>
    <w:rsid w:val="00437FF5"/>
    <w:rsid w:val="0044000F"/>
    <w:rsid w:val="00440110"/>
    <w:rsid w:val="00440230"/>
    <w:rsid w:val="00440242"/>
    <w:rsid w:val="0044047C"/>
    <w:rsid w:val="00440A3E"/>
    <w:rsid w:val="00440BFF"/>
    <w:rsid w:val="00440E1D"/>
    <w:rsid w:val="00441067"/>
    <w:rsid w:val="0044139E"/>
    <w:rsid w:val="0044164B"/>
    <w:rsid w:val="0044171E"/>
    <w:rsid w:val="004419AE"/>
    <w:rsid w:val="00441ECF"/>
    <w:rsid w:val="00442121"/>
    <w:rsid w:val="0044224B"/>
    <w:rsid w:val="004427F8"/>
    <w:rsid w:val="00442883"/>
    <w:rsid w:val="00442AFA"/>
    <w:rsid w:val="00442B50"/>
    <w:rsid w:val="00442F7F"/>
    <w:rsid w:val="00443069"/>
    <w:rsid w:val="004431B8"/>
    <w:rsid w:val="004432E1"/>
    <w:rsid w:val="0044338A"/>
    <w:rsid w:val="004433C2"/>
    <w:rsid w:val="004436A7"/>
    <w:rsid w:val="004436C0"/>
    <w:rsid w:val="00443844"/>
    <w:rsid w:val="00443AA7"/>
    <w:rsid w:val="00443B52"/>
    <w:rsid w:val="004443EC"/>
    <w:rsid w:val="00444CC0"/>
    <w:rsid w:val="00444F88"/>
    <w:rsid w:val="00445109"/>
    <w:rsid w:val="004451D7"/>
    <w:rsid w:val="0044538D"/>
    <w:rsid w:val="00445483"/>
    <w:rsid w:val="004457C3"/>
    <w:rsid w:val="0044599B"/>
    <w:rsid w:val="00445AE7"/>
    <w:rsid w:val="004460EF"/>
    <w:rsid w:val="0044610C"/>
    <w:rsid w:val="004464A7"/>
    <w:rsid w:val="00446822"/>
    <w:rsid w:val="00446ABF"/>
    <w:rsid w:val="00447304"/>
    <w:rsid w:val="00447455"/>
    <w:rsid w:val="00447534"/>
    <w:rsid w:val="00450025"/>
    <w:rsid w:val="004508D4"/>
    <w:rsid w:val="00450A46"/>
    <w:rsid w:val="00450CA5"/>
    <w:rsid w:val="00450D79"/>
    <w:rsid w:val="00450E4E"/>
    <w:rsid w:val="00451141"/>
    <w:rsid w:val="0045137F"/>
    <w:rsid w:val="004513F0"/>
    <w:rsid w:val="0045182F"/>
    <w:rsid w:val="004519E0"/>
    <w:rsid w:val="00451A13"/>
    <w:rsid w:val="00451E25"/>
    <w:rsid w:val="00452080"/>
    <w:rsid w:val="0045267B"/>
    <w:rsid w:val="004527FE"/>
    <w:rsid w:val="00452B91"/>
    <w:rsid w:val="00453043"/>
    <w:rsid w:val="0045321A"/>
    <w:rsid w:val="004532D8"/>
    <w:rsid w:val="0045347E"/>
    <w:rsid w:val="0045353A"/>
    <w:rsid w:val="00453684"/>
    <w:rsid w:val="00453718"/>
    <w:rsid w:val="00453B27"/>
    <w:rsid w:val="00453C61"/>
    <w:rsid w:val="00453CAB"/>
    <w:rsid w:val="00453D74"/>
    <w:rsid w:val="00454271"/>
    <w:rsid w:val="00454590"/>
    <w:rsid w:val="004545A2"/>
    <w:rsid w:val="00454BD1"/>
    <w:rsid w:val="00454C73"/>
    <w:rsid w:val="00454C83"/>
    <w:rsid w:val="004551EC"/>
    <w:rsid w:val="00455C5E"/>
    <w:rsid w:val="00455EA6"/>
    <w:rsid w:val="0045600B"/>
    <w:rsid w:val="00456BC4"/>
    <w:rsid w:val="00456BE1"/>
    <w:rsid w:val="00456D9C"/>
    <w:rsid w:val="0045737F"/>
    <w:rsid w:val="00457446"/>
    <w:rsid w:val="004575F8"/>
    <w:rsid w:val="00457647"/>
    <w:rsid w:val="00457F40"/>
    <w:rsid w:val="00460159"/>
    <w:rsid w:val="0046066E"/>
    <w:rsid w:val="00460700"/>
    <w:rsid w:val="00460A33"/>
    <w:rsid w:val="00460B47"/>
    <w:rsid w:val="00461297"/>
    <w:rsid w:val="00461384"/>
    <w:rsid w:val="00461A28"/>
    <w:rsid w:val="00461E02"/>
    <w:rsid w:val="00462925"/>
    <w:rsid w:val="00462B14"/>
    <w:rsid w:val="00462F8F"/>
    <w:rsid w:val="004630B8"/>
    <w:rsid w:val="00463259"/>
    <w:rsid w:val="0046331F"/>
    <w:rsid w:val="0046366C"/>
    <w:rsid w:val="004636FD"/>
    <w:rsid w:val="00463776"/>
    <w:rsid w:val="00463781"/>
    <w:rsid w:val="004637C6"/>
    <w:rsid w:val="00463D94"/>
    <w:rsid w:val="00463DC8"/>
    <w:rsid w:val="00464178"/>
    <w:rsid w:val="0046454E"/>
    <w:rsid w:val="00464646"/>
    <w:rsid w:val="004647CD"/>
    <w:rsid w:val="004649EF"/>
    <w:rsid w:val="00464B90"/>
    <w:rsid w:val="00464D4F"/>
    <w:rsid w:val="00464D76"/>
    <w:rsid w:val="00465165"/>
    <w:rsid w:val="004656AC"/>
    <w:rsid w:val="0046585F"/>
    <w:rsid w:val="00465DB6"/>
    <w:rsid w:val="00465EC1"/>
    <w:rsid w:val="00466148"/>
    <w:rsid w:val="00466247"/>
    <w:rsid w:val="004664EB"/>
    <w:rsid w:val="00466728"/>
    <w:rsid w:val="0046687F"/>
    <w:rsid w:val="00467316"/>
    <w:rsid w:val="004675F6"/>
    <w:rsid w:val="004676A7"/>
    <w:rsid w:val="004677B8"/>
    <w:rsid w:val="004679A9"/>
    <w:rsid w:val="00467F76"/>
    <w:rsid w:val="00470130"/>
    <w:rsid w:val="00470254"/>
    <w:rsid w:val="00471190"/>
    <w:rsid w:val="00471645"/>
    <w:rsid w:val="00471C8A"/>
    <w:rsid w:val="00471F97"/>
    <w:rsid w:val="00472476"/>
    <w:rsid w:val="004725C1"/>
    <w:rsid w:val="00472726"/>
    <w:rsid w:val="004729C3"/>
    <w:rsid w:val="00472E3B"/>
    <w:rsid w:val="00473038"/>
    <w:rsid w:val="004734C1"/>
    <w:rsid w:val="00473B7B"/>
    <w:rsid w:val="00473B9D"/>
    <w:rsid w:val="004740CF"/>
    <w:rsid w:val="00474288"/>
    <w:rsid w:val="00474399"/>
    <w:rsid w:val="004743B9"/>
    <w:rsid w:val="004744AF"/>
    <w:rsid w:val="004749B5"/>
    <w:rsid w:val="00474CFB"/>
    <w:rsid w:val="00475013"/>
    <w:rsid w:val="004751A2"/>
    <w:rsid w:val="004751E8"/>
    <w:rsid w:val="004754A7"/>
    <w:rsid w:val="004754BA"/>
    <w:rsid w:val="0047556D"/>
    <w:rsid w:val="0047591A"/>
    <w:rsid w:val="00475ADD"/>
    <w:rsid w:val="00475AFD"/>
    <w:rsid w:val="00475C52"/>
    <w:rsid w:val="00475DDF"/>
    <w:rsid w:val="00475DE9"/>
    <w:rsid w:val="00475F47"/>
    <w:rsid w:val="00476015"/>
    <w:rsid w:val="00476048"/>
    <w:rsid w:val="00476700"/>
    <w:rsid w:val="0047675A"/>
    <w:rsid w:val="00477078"/>
    <w:rsid w:val="00477480"/>
    <w:rsid w:val="004775D0"/>
    <w:rsid w:val="00477BE1"/>
    <w:rsid w:val="00477F41"/>
    <w:rsid w:val="004801AF"/>
    <w:rsid w:val="004803F1"/>
    <w:rsid w:val="00480463"/>
    <w:rsid w:val="004805C1"/>
    <w:rsid w:val="00480A02"/>
    <w:rsid w:val="00480E9F"/>
    <w:rsid w:val="00481061"/>
    <w:rsid w:val="00481153"/>
    <w:rsid w:val="00481163"/>
    <w:rsid w:val="00481326"/>
    <w:rsid w:val="0048142F"/>
    <w:rsid w:val="004816DA"/>
    <w:rsid w:val="00481A17"/>
    <w:rsid w:val="00481CA7"/>
    <w:rsid w:val="00481F84"/>
    <w:rsid w:val="00482202"/>
    <w:rsid w:val="004825A8"/>
    <w:rsid w:val="00482716"/>
    <w:rsid w:val="004829E3"/>
    <w:rsid w:val="00482AC3"/>
    <w:rsid w:val="00482B0F"/>
    <w:rsid w:val="00482B34"/>
    <w:rsid w:val="00482BFB"/>
    <w:rsid w:val="00482C3C"/>
    <w:rsid w:val="00482DBA"/>
    <w:rsid w:val="004834B0"/>
    <w:rsid w:val="004838B1"/>
    <w:rsid w:val="00483AA6"/>
    <w:rsid w:val="00483C7C"/>
    <w:rsid w:val="00483FCE"/>
    <w:rsid w:val="0048429D"/>
    <w:rsid w:val="00484C99"/>
    <w:rsid w:val="00484C9E"/>
    <w:rsid w:val="00484CAF"/>
    <w:rsid w:val="004852EA"/>
    <w:rsid w:val="0048537A"/>
    <w:rsid w:val="00485449"/>
    <w:rsid w:val="00485873"/>
    <w:rsid w:val="004858B9"/>
    <w:rsid w:val="004858D5"/>
    <w:rsid w:val="004858DE"/>
    <w:rsid w:val="004859A0"/>
    <w:rsid w:val="00485A7F"/>
    <w:rsid w:val="00485B5D"/>
    <w:rsid w:val="00485BC5"/>
    <w:rsid w:val="00485C89"/>
    <w:rsid w:val="00485CA2"/>
    <w:rsid w:val="00485FD8"/>
    <w:rsid w:val="00486096"/>
    <w:rsid w:val="00486226"/>
    <w:rsid w:val="004862C3"/>
    <w:rsid w:val="004863D1"/>
    <w:rsid w:val="00486BBE"/>
    <w:rsid w:val="00486CF7"/>
    <w:rsid w:val="00486D70"/>
    <w:rsid w:val="00486E14"/>
    <w:rsid w:val="00486ED2"/>
    <w:rsid w:val="004873FA"/>
    <w:rsid w:val="0048774F"/>
    <w:rsid w:val="00487825"/>
    <w:rsid w:val="00487AF2"/>
    <w:rsid w:val="00487D07"/>
    <w:rsid w:val="0049000C"/>
    <w:rsid w:val="00490065"/>
    <w:rsid w:val="00490139"/>
    <w:rsid w:val="00490477"/>
    <w:rsid w:val="00490527"/>
    <w:rsid w:val="0049087D"/>
    <w:rsid w:val="004908BC"/>
    <w:rsid w:val="00490BE7"/>
    <w:rsid w:val="00490D75"/>
    <w:rsid w:val="004910C2"/>
    <w:rsid w:val="0049112F"/>
    <w:rsid w:val="00491669"/>
    <w:rsid w:val="00491783"/>
    <w:rsid w:val="00491839"/>
    <w:rsid w:val="00491C20"/>
    <w:rsid w:val="00491D69"/>
    <w:rsid w:val="00491F77"/>
    <w:rsid w:val="0049243B"/>
    <w:rsid w:val="0049244A"/>
    <w:rsid w:val="004925BA"/>
    <w:rsid w:val="00492B18"/>
    <w:rsid w:val="00492E90"/>
    <w:rsid w:val="00492F4A"/>
    <w:rsid w:val="00493043"/>
    <w:rsid w:val="00493065"/>
    <w:rsid w:val="00493161"/>
    <w:rsid w:val="00493435"/>
    <w:rsid w:val="00493468"/>
    <w:rsid w:val="00493C63"/>
    <w:rsid w:val="00494099"/>
    <w:rsid w:val="0049413B"/>
    <w:rsid w:val="0049449F"/>
    <w:rsid w:val="0049467B"/>
    <w:rsid w:val="00494711"/>
    <w:rsid w:val="004947C2"/>
    <w:rsid w:val="004949D2"/>
    <w:rsid w:val="00494B78"/>
    <w:rsid w:val="00494D23"/>
    <w:rsid w:val="00494FA6"/>
    <w:rsid w:val="0049574F"/>
    <w:rsid w:val="0049584B"/>
    <w:rsid w:val="00495B6D"/>
    <w:rsid w:val="00495EFC"/>
    <w:rsid w:val="00496068"/>
    <w:rsid w:val="004961EE"/>
    <w:rsid w:val="004963A7"/>
    <w:rsid w:val="0049641B"/>
    <w:rsid w:val="004965A8"/>
    <w:rsid w:val="0049669B"/>
    <w:rsid w:val="00496E47"/>
    <w:rsid w:val="00496E4B"/>
    <w:rsid w:val="00496F40"/>
    <w:rsid w:val="004970DB"/>
    <w:rsid w:val="0049745F"/>
    <w:rsid w:val="004976B3"/>
    <w:rsid w:val="00497709"/>
    <w:rsid w:val="00497905"/>
    <w:rsid w:val="004979D5"/>
    <w:rsid w:val="00497EFB"/>
    <w:rsid w:val="004A0060"/>
    <w:rsid w:val="004A02A1"/>
    <w:rsid w:val="004A0367"/>
    <w:rsid w:val="004A0428"/>
    <w:rsid w:val="004A048F"/>
    <w:rsid w:val="004A0504"/>
    <w:rsid w:val="004A06D9"/>
    <w:rsid w:val="004A0A4E"/>
    <w:rsid w:val="004A0C15"/>
    <w:rsid w:val="004A0EC1"/>
    <w:rsid w:val="004A14BA"/>
    <w:rsid w:val="004A1527"/>
    <w:rsid w:val="004A15AF"/>
    <w:rsid w:val="004A178C"/>
    <w:rsid w:val="004A1F0A"/>
    <w:rsid w:val="004A1F25"/>
    <w:rsid w:val="004A2263"/>
    <w:rsid w:val="004A249D"/>
    <w:rsid w:val="004A25CE"/>
    <w:rsid w:val="004A26CA"/>
    <w:rsid w:val="004A2EFD"/>
    <w:rsid w:val="004A30D5"/>
    <w:rsid w:val="004A324F"/>
    <w:rsid w:val="004A3991"/>
    <w:rsid w:val="004A3BAC"/>
    <w:rsid w:val="004A431B"/>
    <w:rsid w:val="004A4537"/>
    <w:rsid w:val="004A4B95"/>
    <w:rsid w:val="004A4DFF"/>
    <w:rsid w:val="004A502A"/>
    <w:rsid w:val="004A5063"/>
    <w:rsid w:val="004A52FD"/>
    <w:rsid w:val="004A53E1"/>
    <w:rsid w:val="004A5964"/>
    <w:rsid w:val="004A59B8"/>
    <w:rsid w:val="004A5C6D"/>
    <w:rsid w:val="004A5E2D"/>
    <w:rsid w:val="004A5F7F"/>
    <w:rsid w:val="004A601C"/>
    <w:rsid w:val="004A6315"/>
    <w:rsid w:val="004A6953"/>
    <w:rsid w:val="004A6C5C"/>
    <w:rsid w:val="004A6CB3"/>
    <w:rsid w:val="004A7004"/>
    <w:rsid w:val="004A722B"/>
    <w:rsid w:val="004A7A58"/>
    <w:rsid w:val="004B01DF"/>
    <w:rsid w:val="004B0839"/>
    <w:rsid w:val="004B08CC"/>
    <w:rsid w:val="004B0926"/>
    <w:rsid w:val="004B0AA1"/>
    <w:rsid w:val="004B0E10"/>
    <w:rsid w:val="004B1215"/>
    <w:rsid w:val="004B14C5"/>
    <w:rsid w:val="004B1529"/>
    <w:rsid w:val="004B2209"/>
    <w:rsid w:val="004B22ED"/>
    <w:rsid w:val="004B249F"/>
    <w:rsid w:val="004B2568"/>
    <w:rsid w:val="004B2623"/>
    <w:rsid w:val="004B29E2"/>
    <w:rsid w:val="004B2ABA"/>
    <w:rsid w:val="004B2B3C"/>
    <w:rsid w:val="004B2FF7"/>
    <w:rsid w:val="004B304D"/>
    <w:rsid w:val="004B33B3"/>
    <w:rsid w:val="004B36F1"/>
    <w:rsid w:val="004B399C"/>
    <w:rsid w:val="004B3A26"/>
    <w:rsid w:val="004B3A9C"/>
    <w:rsid w:val="004B3AD9"/>
    <w:rsid w:val="004B3BAC"/>
    <w:rsid w:val="004B3F5E"/>
    <w:rsid w:val="004B4413"/>
    <w:rsid w:val="004B4696"/>
    <w:rsid w:val="004B46EE"/>
    <w:rsid w:val="004B490F"/>
    <w:rsid w:val="004B4E87"/>
    <w:rsid w:val="004B51B4"/>
    <w:rsid w:val="004B54AD"/>
    <w:rsid w:val="004B55BA"/>
    <w:rsid w:val="004B55F6"/>
    <w:rsid w:val="004B5628"/>
    <w:rsid w:val="004B5683"/>
    <w:rsid w:val="004B5825"/>
    <w:rsid w:val="004B5BBC"/>
    <w:rsid w:val="004B6393"/>
    <w:rsid w:val="004B6634"/>
    <w:rsid w:val="004B676B"/>
    <w:rsid w:val="004B6868"/>
    <w:rsid w:val="004B69E4"/>
    <w:rsid w:val="004B6C7F"/>
    <w:rsid w:val="004B6CF6"/>
    <w:rsid w:val="004B6D63"/>
    <w:rsid w:val="004B6DCD"/>
    <w:rsid w:val="004B7057"/>
    <w:rsid w:val="004B74E7"/>
    <w:rsid w:val="004B775D"/>
    <w:rsid w:val="004B7855"/>
    <w:rsid w:val="004B7CF5"/>
    <w:rsid w:val="004B7DE0"/>
    <w:rsid w:val="004B7EB7"/>
    <w:rsid w:val="004B7EE4"/>
    <w:rsid w:val="004C02FA"/>
    <w:rsid w:val="004C0402"/>
    <w:rsid w:val="004C043C"/>
    <w:rsid w:val="004C0A87"/>
    <w:rsid w:val="004C0BBE"/>
    <w:rsid w:val="004C0BD7"/>
    <w:rsid w:val="004C0F77"/>
    <w:rsid w:val="004C1635"/>
    <w:rsid w:val="004C1804"/>
    <w:rsid w:val="004C1C0D"/>
    <w:rsid w:val="004C2234"/>
    <w:rsid w:val="004C2359"/>
    <w:rsid w:val="004C2763"/>
    <w:rsid w:val="004C297C"/>
    <w:rsid w:val="004C2B19"/>
    <w:rsid w:val="004C2CA1"/>
    <w:rsid w:val="004C2CE5"/>
    <w:rsid w:val="004C3034"/>
    <w:rsid w:val="004C34F1"/>
    <w:rsid w:val="004C366E"/>
    <w:rsid w:val="004C3B3E"/>
    <w:rsid w:val="004C3DF4"/>
    <w:rsid w:val="004C3FF5"/>
    <w:rsid w:val="004C421C"/>
    <w:rsid w:val="004C467D"/>
    <w:rsid w:val="004C4800"/>
    <w:rsid w:val="004C4887"/>
    <w:rsid w:val="004C4968"/>
    <w:rsid w:val="004C4DC6"/>
    <w:rsid w:val="004C508C"/>
    <w:rsid w:val="004C50C2"/>
    <w:rsid w:val="004C5129"/>
    <w:rsid w:val="004C559A"/>
    <w:rsid w:val="004C5CD2"/>
    <w:rsid w:val="004C5CF1"/>
    <w:rsid w:val="004C5EB8"/>
    <w:rsid w:val="004C6371"/>
    <w:rsid w:val="004C64D6"/>
    <w:rsid w:val="004C6735"/>
    <w:rsid w:val="004C6B30"/>
    <w:rsid w:val="004C71B7"/>
    <w:rsid w:val="004C74D7"/>
    <w:rsid w:val="004C7567"/>
    <w:rsid w:val="004C7572"/>
    <w:rsid w:val="004C76FE"/>
    <w:rsid w:val="004C7831"/>
    <w:rsid w:val="004C7CB7"/>
    <w:rsid w:val="004C7E44"/>
    <w:rsid w:val="004D0338"/>
    <w:rsid w:val="004D0385"/>
    <w:rsid w:val="004D042C"/>
    <w:rsid w:val="004D068E"/>
    <w:rsid w:val="004D0853"/>
    <w:rsid w:val="004D099E"/>
    <w:rsid w:val="004D09BD"/>
    <w:rsid w:val="004D15A1"/>
    <w:rsid w:val="004D1635"/>
    <w:rsid w:val="004D197D"/>
    <w:rsid w:val="004D1B8E"/>
    <w:rsid w:val="004D24A7"/>
    <w:rsid w:val="004D25FE"/>
    <w:rsid w:val="004D2CE8"/>
    <w:rsid w:val="004D2D10"/>
    <w:rsid w:val="004D2EC0"/>
    <w:rsid w:val="004D2F34"/>
    <w:rsid w:val="004D3252"/>
    <w:rsid w:val="004D3BC4"/>
    <w:rsid w:val="004D3CA9"/>
    <w:rsid w:val="004D3CD9"/>
    <w:rsid w:val="004D3F72"/>
    <w:rsid w:val="004D4038"/>
    <w:rsid w:val="004D4285"/>
    <w:rsid w:val="004D43DB"/>
    <w:rsid w:val="004D47B7"/>
    <w:rsid w:val="004D4848"/>
    <w:rsid w:val="004D48C0"/>
    <w:rsid w:val="004D4BA3"/>
    <w:rsid w:val="004D4D7D"/>
    <w:rsid w:val="004D4EC5"/>
    <w:rsid w:val="004D5608"/>
    <w:rsid w:val="004D5D4E"/>
    <w:rsid w:val="004D5DAE"/>
    <w:rsid w:val="004D5F3C"/>
    <w:rsid w:val="004D6374"/>
    <w:rsid w:val="004D657A"/>
    <w:rsid w:val="004D69F5"/>
    <w:rsid w:val="004D6BB2"/>
    <w:rsid w:val="004D7003"/>
    <w:rsid w:val="004D73B5"/>
    <w:rsid w:val="004D7806"/>
    <w:rsid w:val="004D7BE1"/>
    <w:rsid w:val="004E0079"/>
    <w:rsid w:val="004E048B"/>
    <w:rsid w:val="004E0998"/>
    <w:rsid w:val="004E0D30"/>
    <w:rsid w:val="004E11E3"/>
    <w:rsid w:val="004E12CE"/>
    <w:rsid w:val="004E15C5"/>
    <w:rsid w:val="004E1B46"/>
    <w:rsid w:val="004E1FAC"/>
    <w:rsid w:val="004E1FCB"/>
    <w:rsid w:val="004E23E9"/>
    <w:rsid w:val="004E24F3"/>
    <w:rsid w:val="004E26C8"/>
    <w:rsid w:val="004E2853"/>
    <w:rsid w:val="004E2DF7"/>
    <w:rsid w:val="004E2F9F"/>
    <w:rsid w:val="004E31AE"/>
    <w:rsid w:val="004E3289"/>
    <w:rsid w:val="004E32A5"/>
    <w:rsid w:val="004E338C"/>
    <w:rsid w:val="004E33D9"/>
    <w:rsid w:val="004E3502"/>
    <w:rsid w:val="004E3B44"/>
    <w:rsid w:val="004E3CA5"/>
    <w:rsid w:val="004E45AC"/>
    <w:rsid w:val="004E4890"/>
    <w:rsid w:val="004E4906"/>
    <w:rsid w:val="004E4DC2"/>
    <w:rsid w:val="004E4E2F"/>
    <w:rsid w:val="004E57EE"/>
    <w:rsid w:val="004E58EE"/>
    <w:rsid w:val="004E596D"/>
    <w:rsid w:val="004E5CBE"/>
    <w:rsid w:val="004E5E46"/>
    <w:rsid w:val="004E605E"/>
    <w:rsid w:val="004E62E2"/>
    <w:rsid w:val="004E6DD2"/>
    <w:rsid w:val="004E6F3C"/>
    <w:rsid w:val="004E750A"/>
    <w:rsid w:val="004E76C1"/>
    <w:rsid w:val="004E76CC"/>
    <w:rsid w:val="004E786B"/>
    <w:rsid w:val="004E7DFA"/>
    <w:rsid w:val="004F017F"/>
    <w:rsid w:val="004F048B"/>
    <w:rsid w:val="004F076D"/>
    <w:rsid w:val="004F07D0"/>
    <w:rsid w:val="004F07FF"/>
    <w:rsid w:val="004F0B87"/>
    <w:rsid w:val="004F0BA3"/>
    <w:rsid w:val="004F0D79"/>
    <w:rsid w:val="004F0DA9"/>
    <w:rsid w:val="004F1150"/>
    <w:rsid w:val="004F1764"/>
    <w:rsid w:val="004F1BE7"/>
    <w:rsid w:val="004F1DA7"/>
    <w:rsid w:val="004F1DCB"/>
    <w:rsid w:val="004F1E37"/>
    <w:rsid w:val="004F246E"/>
    <w:rsid w:val="004F2614"/>
    <w:rsid w:val="004F268B"/>
    <w:rsid w:val="004F2E93"/>
    <w:rsid w:val="004F301B"/>
    <w:rsid w:val="004F3091"/>
    <w:rsid w:val="004F3177"/>
    <w:rsid w:val="004F321D"/>
    <w:rsid w:val="004F34FF"/>
    <w:rsid w:val="004F359F"/>
    <w:rsid w:val="004F35F9"/>
    <w:rsid w:val="004F360A"/>
    <w:rsid w:val="004F37F7"/>
    <w:rsid w:val="004F3D43"/>
    <w:rsid w:val="004F422A"/>
    <w:rsid w:val="004F4341"/>
    <w:rsid w:val="004F44BD"/>
    <w:rsid w:val="004F46AA"/>
    <w:rsid w:val="004F4766"/>
    <w:rsid w:val="004F47C6"/>
    <w:rsid w:val="004F4891"/>
    <w:rsid w:val="004F4E6B"/>
    <w:rsid w:val="004F4E72"/>
    <w:rsid w:val="004F4F8E"/>
    <w:rsid w:val="004F55C0"/>
    <w:rsid w:val="004F59CE"/>
    <w:rsid w:val="004F6519"/>
    <w:rsid w:val="004F65CF"/>
    <w:rsid w:val="004F68EB"/>
    <w:rsid w:val="004F71B3"/>
    <w:rsid w:val="004F7619"/>
    <w:rsid w:val="004F77DD"/>
    <w:rsid w:val="004F7A34"/>
    <w:rsid w:val="004F7CCB"/>
    <w:rsid w:val="004F7FBA"/>
    <w:rsid w:val="0050005D"/>
    <w:rsid w:val="005002DA"/>
    <w:rsid w:val="005004FB"/>
    <w:rsid w:val="0050058F"/>
    <w:rsid w:val="005006D4"/>
    <w:rsid w:val="005008FC"/>
    <w:rsid w:val="00500B57"/>
    <w:rsid w:val="0050130D"/>
    <w:rsid w:val="00501847"/>
    <w:rsid w:val="00501E1A"/>
    <w:rsid w:val="00501FDC"/>
    <w:rsid w:val="00501FE9"/>
    <w:rsid w:val="00502088"/>
    <w:rsid w:val="005021DC"/>
    <w:rsid w:val="00502850"/>
    <w:rsid w:val="00502A7B"/>
    <w:rsid w:val="00502B67"/>
    <w:rsid w:val="00502CE5"/>
    <w:rsid w:val="00502DB8"/>
    <w:rsid w:val="00502E97"/>
    <w:rsid w:val="00503027"/>
    <w:rsid w:val="005030E0"/>
    <w:rsid w:val="00503140"/>
    <w:rsid w:val="0050368E"/>
    <w:rsid w:val="00503757"/>
    <w:rsid w:val="0050391D"/>
    <w:rsid w:val="005039F4"/>
    <w:rsid w:val="005042A8"/>
    <w:rsid w:val="005043FB"/>
    <w:rsid w:val="00504720"/>
    <w:rsid w:val="005048DA"/>
    <w:rsid w:val="00504B24"/>
    <w:rsid w:val="00504B59"/>
    <w:rsid w:val="00504CDE"/>
    <w:rsid w:val="00504F8F"/>
    <w:rsid w:val="00505433"/>
    <w:rsid w:val="005054E0"/>
    <w:rsid w:val="00505680"/>
    <w:rsid w:val="00505704"/>
    <w:rsid w:val="00505978"/>
    <w:rsid w:val="00505AA4"/>
    <w:rsid w:val="00505DC8"/>
    <w:rsid w:val="00506076"/>
    <w:rsid w:val="005061BE"/>
    <w:rsid w:val="005064BC"/>
    <w:rsid w:val="005066D8"/>
    <w:rsid w:val="00506A00"/>
    <w:rsid w:val="00506BDD"/>
    <w:rsid w:val="00506C71"/>
    <w:rsid w:val="00506D5A"/>
    <w:rsid w:val="00507820"/>
    <w:rsid w:val="0050782C"/>
    <w:rsid w:val="0051011B"/>
    <w:rsid w:val="0051019A"/>
    <w:rsid w:val="0051032B"/>
    <w:rsid w:val="00510596"/>
    <w:rsid w:val="005109C9"/>
    <w:rsid w:val="00510D78"/>
    <w:rsid w:val="00510FA6"/>
    <w:rsid w:val="0051158B"/>
    <w:rsid w:val="005117EA"/>
    <w:rsid w:val="00511BEF"/>
    <w:rsid w:val="00511DC6"/>
    <w:rsid w:val="00512069"/>
    <w:rsid w:val="005124A1"/>
    <w:rsid w:val="005125D2"/>
    <w:rsid w:val="00512843"/>
    <w:rsid w:val="005128AE"/>
    <w:rsid w:val="0051290E"/>
    <w:rsid w:val="00512DB3"/>
    <w:rsid w:val="005131CC"/>
    <w:rsid w:val="00513215"/>
    <w:rsid w:val="0051331B"/>
    <w:rsid w:val="00513438"/>
    <w:rsid w:val="0051352A"/>
    <w:rsid w:val="00513686"/>
    <w:rsid w:val="005136B6"/>
    <w:rsid w:val="005138BE"/>
    <w:rsid w:val="00513CBE"/>
    <w:rsid w:val="00513FF0"/>
    <w:rsid w:val="00514096"/>
    <w:rsid w:val="005140E6"/>
    <w:rsid w:val="005141E1"/>
    <w:rsid w:val="005143C1"/>
    <w:rsid w:val="005144CF"/>
    <w:rsid w:val="00514885"/>
    <w:rsid w:val="00514968"/>
    <w:rsid w:val="00514D66"/>
    <w:rsid w:val="00514EB1"/>
    <w:rsid w:val="005150D4"/>
    <w:rsid w:val="0051552C"/>
    <w:rsid w:val="005155A8"/>
    <w:rsid w:val="005156CA"/>
    <w:rsid w:val="00515784"/>
    <w:rsid w:val="005158B1"/>
    <w:rsid w:val="00515962"/>
    <w:rsid w:val="00515B36"/>
    <w:rsid w:val="00515F62"/>
    <w:rsid w:val="005162EC"/>
    <w:rsid w:val="00516E39"/>
    <w:rsid w:val="00516E79"/>
    <w:rsid w:val="0051716C"/>
    <w:rsid w:val="005171DC"/>
    <w:rsid w:val="00517610"/>
    <w:rsid w:val="0051793B"/>
    <w:rsid w:val="00517ACB"/>
    <w:rsid w:val="00517BAA"/>
    <w:rsid w:val="00517F86"/>
    <w:rsid w:val="00520226"/>
    <w:rsid w:val="00520349"/>
    <w:rsid w:val="005205E8"/>
    <w:rsid w:val="005209AD"/>
    <w:rsid w:val="00520C13"/>
    <w:rsid w:val="00520F78"/>
    <w:rsid w:val="00520FC9"/>
    <w:rsid w:val="0052109B"/>
    <w:rsid w:val="005213CC"/>
    <w:rsid w:val="005214F3"/>
    <w:rsid w:val="00521BD8"/>
    <w:rsid w:val="00521D1E"/>
    <w:rsid w:val="00521D29"/>
    <w:rsid w:val="005226E9"/>
    <w:rsid w:val="00522BA7"/>
    <w:rsid w:val="00522F2A"/>
    <w:rsid w:val="00523408"/>
    <w:rsid w:val="005239F7"/>
    <w:rsid w:val="00523A99"/>
    <w:rsid w:val="00523ED6"/>
    <w:rsid w:val="005241A9"/>
    <w:rsid w:val="005242CD"/>
    <w:rsid w:val="00524AAB"/>
    <w:rsid w:val="00524AC1"/>
    <w:rsid w:val="00524E5D"/>
    <w:rsid w:val="00524F8A"/>
    <w:rsid w:val="00525587"/>
    <w:rsid w:val="00525707"/>
    <w:rsid w:val="005257DE"/>
    <w:rsid w:val="00525959"/>
    <w:rsid w:val="0052597A"/>
    <w:rsid w:val="00525A81"/>
    <w:rsid w:val="00525CD0"/>
    <w:rsid w:val="00525DD2"/>
    <w:rsid w:val="00525DD7"/>
    <w:rsid w:val="00525FB9"/>
    <w:rsid w:val="005260F6"/>
    <w:rsid w:val="0052610B"/>
    <w:rsid w:val="00526118"/>
    <w:rsid w:val="005261D4"/>
    <w:rsid w:val="00526329"/>
    <w:rsid w:val="00526522"/>
    <w:rsid w:val="00526C4D"/>
    <w:rsid w:val="00526E60"/>
    <w:rsid w:val="00526ED1"/>
    <w:rsid w:val="00526F14"/>
    <w:rsid w:val="00526FDF"/>
    <w:rsid w:val="005271AE"/>
    <w:rsid w:val="00527275"/>
    <w:rsid w:val="005275AA"/>
    <w:rsid w:val="00527682"/>
    <w:rsid w:val="00527A3D"/>
    <w:rsid w:val="00527B77"/>
    <w:rsid w:val="00527F59"/>
    <w:rsid w:val="00530109"/>
    <w:rsid w:val="005301E7"/>
    <w:rsid w:val="005304EA"/>
    <w:rsid w:val="00530520"/>
    <w:rsid w:val="00530851"/>
    <w:rsid w:val="00530935"/>
    <w:rsid w:val="00530B54"/>
    <w:rsid w:val="00531406"/>
    <w:rsid w:val="00531689"/>
    <w:rsid w:val="005318EA"/>
    <w:rsid w:val="00531DBF"/>
    <w:rsid w:val="00531E99"/>
    <w:rsid w:val="00531FEF"/>
    <w:rsid w:val="00532336"/>
    <w:rsid w:val="00532646"/>
    <w:rsid w:val="00532961"/>
    <w:rsid w:val="00532D36"/>
    <w:rsid w:val="0053323C"/>
    <w:rsid w:val="005333DA"/>
    <w:rsid w:val="005334BE"/>
    <w:rsid w:val="005335A3"/>
    <w:rsid w:val="00533838"/>
    <w:rsid w:val="005338C2"/>
    <w:rsid w:val="00533CAB"/>
    <w:rsid w:val="00534281"/>
    <w:rsid w:val="005344EC"/>
    <w:rsid w:val="00534519"/>
    <w:rsid w:val="00534A20"/>
    <w:rsid w:val="00535255"/>
    <w:rsid w:val="005352D5"/>
    <w:rsid w:val="005353BC"/>
    <w:rsid w:val="005356FA"/>
    <w:rsid w:val="00536043"/>
    <w:rsid w:val="005360D2"/>
    <w:rsid w:val="00536185"/>
    <w:rsid w:val="005365B3"/>
    <w:rsid w:val="00536780"/>
    <w:rsid w:val="0053683F"/>
    <w:rsid w:val="00536BE6"/>
    <w:rsid w:val="00536F2C"/>
    <w:rsid w:val="005374FF"/>
    <w:rsid w:val="005376CD"/>
    <w:rsid w:val="00537B3D"/>
    <w:rsid w:val="00537DBD"/>
    <w:rsid w:val="0054010F"/>
    <w:rsid w:val="005401D2"/>
    <w:rsid w:val="0054058D"/>
    <w:rsid w:val="00540C7D"/>
    <w:rsid w:val="00540F7D"/>
    <w:rsid w:val="0054141E"/>
    <w:rsid w:val="00541497"/>
    <w:rsid w:val="005417AB"/>
    <w:rsid w:val="00541A32"/>
    <w:rsid w:val="00541BFE"/>
    <w:rsid w:val="00541D40"/>
    <w:rsid w:val="00541E18"/>
    <w:rsid w:val="00541FB9"/>
    <w:rsid w:val="0054223D"/>
    <w:rsid w:val="005422AF"/>
    <w:rsid w:val="005424A2"/>
    <w:rsid w:val="0054263A"/>
    <w:rsid w:val="005426CD"/>
    <w:rsid w:val="0054293C"/>
    <w:rsid w:val="00542AA1"/>
    <w:rsid w:val="00542E8B"/>
    <w:rsid w:val="00543037"/>
    <w:rsid w:val="0054307F"/>
    <w:rsid w:val="005430FF"/>
    <w:rsid w:val="00543C1B"/>
    <w:rsid w:val="005442AA"/>
    <w:rsid w:val="005442CF"/>
    <w:rsid w:val="0054461D"/>
    <w:rsid w:val="005447F2"/>
    <w:rsid w:val="0054487D"/>
    <w:rsid w:val="00544B0A"/>
    <w:rsid w:val="00544C60"/>
    <w:rsid w:val="00544EC4"/>
    <w:rsid w:val="00545252"/>
    <w:rsid w:val="005456DA"/>
    <w:rsid w:val="00545D48"/>
    <w:rsid w:val="005463D4"/>
    <w:rsid w:val="00546BD7"/>
    <w:rsid w:val="00546E71"/>
    <w:rsid w:val="00546FC7"/>
    <w:rsid w:val="005477FF"/>
    <w:rsid w:val="0054796A"/>
    <w:rsid w:val="00547A90"/>
    <w:rsid w:val="00547B77"/>
    <w:rsid w:val="00547BC8"/>
    <w:rsid w:val="00547CB7"/>
    <w:rsid w:val="00547F4A"/>
    <w:rsid w:val="005504CF"/>
    <w:rsid w:val="005508DF"/>
    <w:rsid w:val="005509A0"/>
    <w:rsid w:val="00550B29"/>
    <w:rsid w:val="00550B96"/>
    <w:rsid w:val="00550E0A"/>
    <w:rsid w:val="00551233"/>
    <w:rsid w:val="005512A6"/>
    <w:rsid w:val="005512CC"/>
    <w:rsid w:val="00551684"/>
    <w:rsid w:val="0055185E"/>
    <w:rsid w:val="00552550"/>
    <w:rsid w:val="00552B47"/>
    <w:rsid w:val="00552DF3"/>
    <w:rsid w:val="00552F2E"/>
    <w:rsid w:val="00553098"/>
    <w:rsid w:val="005531C8"/>
    <w:rsid w:val="00553257"/>
    <w:rsid w:val="005533E0"/>
    <w:rsid w:val="00553478"/>
    <w:rsid w:val="005537EC"/>
    <w:rsid w:val="00553CB6"/>
    <w:rsid w:val="005541D7"/>
    <w:rsid w:val="0055437B"/>
    <w:rsid w:val="0055437C"/>
    <w:rsid w:val="0055484F"/>
    <w:rsid w:val="005548C7"/>
    <w:rsid w:val="00554A54"/>
    <w:rsid w:val="00554D6E"/>
    <w:rsid w:val="00554DBE"/>
    <w:rsid w:val="00554F6B"/>
    <w:rsid w:val="005558E6"/>
    <w:rsid w:val="00555A6F"/>
    <w:rsid w:val="00555D87"/>
    <w:rsid w:val="00556271"/>
    <w:rsid w:val="00556322"/>
    <w:rsid w:val="00556B0D"/>
    <w:rsid w:val="00556CD5"/>
    <w:rsid w:val="00557124"/>
    <w:rsid w:val="00557638"/>
    <w:rsid w:val="0055770A"/>
    <w:rsid w:val="005577B2"/>
    <w:rsid w:val="0055783D"/>
    <w:rsid w:val="0055784E"/>
    <w:rsid w:val="00557A23"/>
    <w:rsid w:val="00557C46"/>
    <w:rsid w:val="005600D8"/>
    <w:rsid w:val="00560215"/>
    <w:rsid w:val="0056043D"/>
    <w:rsid w:val="00560627"/>
    <w:rsid w:val="00560949"/>
    <w:rsid w:val="00560A20"/>
    <w:rsid w:val="00560A2A"/>
    <w:rsid w:val="00560E02"/>
    <w:rsid w:val="00560F50"/>
    <w:rsid w:val="00560FAC"/>
    <w:rsid w:val="00561BD0"/>
    <w:rsid w:val="00561E5B"/>
    <w:rsid w:val="00561EA4"/>
    <w:rsid w:val="0056233B"/>
    <w:rsid w:val="00562A72"/>
    <w:rsid w:val="00562EBE"/>
    <w:rsid w:val="00563009"/>
    <w:rsid w:val="00563050"/>
    <w:rsid w:val="0056310D"/>
    <w:rsid w:val="005633B2"/>
    <w:rsid w:val="0056388B"/>
    <w:rsid w:val="00563D17"/>
    <w:rsid w:val="00563F88"/>
    <w:rsid w:val="00563FD4"/>
    <w:rsid w:val="0056452F"/>
    <w:rsid w:val="0056472B"/>
    <w:rsid w:val="00564A61"/>
    <w:rsid w:val="00564CC1"/>
    <w:rsid w:val="00564F03"/>
    <w:rsid w:val="0056539F"/>
    <w:rsid w:val="00565823"/>
    <w:rsid w:val="00565B5B"/>
    <w:rsid w:val="00565C5B"/>
    <w:rsid w:val="005661B2"/>
    <w:rsid w:val="0056660E"/>
    <w:rsid w:val="005666C2"/>
    <w:rsid w:val="00566B03"/>
    <w:rsid w:val="00566B30"/>
    <w:rsid w:val="00566F90"/>
    <w:rsid w:val="00567222"/>
    <w:rsid w:val="0056738E"/>
    <w:rsid w:val="005673F8"/>
    <w:rsid w:val="00567708"/>
    <w:rsid w:val="005677E0"/>
    <w:rsid w:val="00567E2C"/>
    <w:rsid w:val="00567E62"/>
    <w:rsid w:val="005700BB"/>
    <w:rsid w:val="0057034A"/>
    <w:rsid w:val="00570671"/>
    <w:rsid w:val="0057075D"/>
    <w:rsid w:val="0057139D"/>
    <w:rsid w:val="00571A67"/>
    <w:rsid w:val="00571E64"/>
    <w:rsid w:val="00571EBD"/>
    <w:rsid w:val="00572588"/>
    <w:rsid w:val="00572740"/>
    <w:rsid w:val="00572A64"/>
    <w:rsid w:val="00572CBC"/>
    <w:rsid w:val="00572D29"/>
    <w:rsid w:val="00572E6A"/>
    <w:rsid w:val="00572FA8"/>
    <w:rsid w:val="005732C5"/>
    <w:rsid w:val="005733A1"/>
    <w:rsid w:val="005739B4"/>
    <w:rsid w:val="00573BD6"/>
    <w:rsid w:val="00573EDA"/>
    <w:rsid w:val="005741C8"/>
    <w:rsid w:val="0057446E"/>
    <w:rsid w:val="00574BA9"/>
    <w:rsid w:val="00574BC2"/>
    <w:rsid w:val="00574BE7"/>
    <w:rsid w:val="00574C1C"/>
    <w:rsid w:val="005752E2"/>
    <w:rsid w:val="00575419"/>
    <w:rsid w:val="00575607"/>
    <w:rsid w:val="00575CEC"/>
    <w:rsid w:val="00575D7B"/>
    <w:rsid w:val="00575EAD"/>
    <w:rsid w:val="00576243"/>
    <w:rsid w:val="005762A8"/>
    <w:rsid w:val="00576405"/>
    <w:rsid w:val="00576546"/>
    <w:rsid w:val="0057679B"/>
    <w:rsid w:val="0057686A"/>
    <w:rsid w:val="00576BAB"/>
    <w:rsid w:val="00576C7F"/>
    <w:rsid w:val="00576DBD"/>
    <w:rsid w:val="0057701D"/>
    <w:rsid w:val="005770A0"/>
    <w:rsid w:val="005772B9"/>
    <w:rsid w:val="005776B2"/>
    <w:rsid w:val="00577AE5"/>
    <w:rsid w:val="00577E21"/>
    <w:rsid w:val="00577F49"/>
    <w:rsid w:val="005800A7"/>
    <w:rsid w:val="005800C9"/>
    <w:rsid w:val="00580232"/>
    <w:rsid w:val="00580253"/>
    <w:rsid w:val="005803D9"/>
    <w:rsid w:val="005805EF"/>
    <w:rsid w:val="00581025"/>
    <w:rsid w:val="00581793"/>
    <w:rsid w:val="005817B9"/>
    <w:rsid w:val="00581F7B"/>
    <w:rsid w:val="005821F4"/>
    <w:rsid w:val="00582322"/>
    <w:rsid w:val="0058244A"/>
    <w:rsid w:val="00582490"/>
    <w:rsid w:val="0058277B"/>
    <w:rsid w:val="0058286A"/>
    <w:rsid w:val="005828D4"/>
    <w:rsid w:val="005828E2"/>
    <w:rsid w:val="00582E2F"/>
    <w:rsid w:val="00583051"/>
    <w:rsid w:val="005834A2"/>
    <w:rsid w:val="005834FE"/>
    <w:rsid w:val="00583749"/>
    <w:rsid w:val="00583913"/>
    <w:rsid w:val="00583A0F"/>
    <w:rsid w:val="00583C75"/>
    <w:rsid w:val="005843CF"/>
    <w:rsid w:val="005848A5"/>
    <w:rsid w:val="00584C01"/>
    <w:rsid w:val="00584CD4"/>
    <w:rsid w:val="00584F47"/>
    <w:rsid w:val="00584F81"/>
    <w:rsid w:val="00585889"/>
    <w:rsid w:val="00585ED5"/>
    <w:rsid w:val="00585EFA"/>
    <w:rsid w:val="005860EC"/>
    <w:rsid w:val="00586662"/>
    <w:rsid w:val="005869BC"/>
    <w:rsid w:val="00586BD5"/>
    <w:rsid w:val="00586C23"/>
    <w:rsid w:val="00586D97"/>
    <w:rsid w:val="00586E35"/>
    <w:rsid w:val="00586FE2"/>
    <w:rsid w:val="00587B7C"/>
    <w:rsid w:val="00587B9D"/>
    <w:rsid w:val="00587E9C"/>
    <w:rsid w:val="00587EB1"/>
    <w:rsid w:val="0059090C"/>
    <w:rsid w:val="00590C11"/>
    <w:rsid w:val="00590DA6"/>
    <w:rsid w:val="00590E70"/>
    <w:rsid w:val="00591A6F"/>
    <w:rsid w:val="00591B3B"/>
    <w:rsid w:val="005925D7"/>
    <w:rsid w:val="005926E4"/>
    <w:rsid w:val="0059295E"/>
    <w:rsid w:val="0059296A"/>
    <w:rsid w:val="005932CA"/>
    <w:rsid w:val="0059330D"/>
    <w:rsid w:val="005933C8"/>
    <w:rsid w:val="0059342B"/>
    <w:rsid w:val="00593DEF"/>
    <w:rsid w:val="00593F81"/>
    <w:rsid w:val="00594350"/>
    <w:rsid w:val="005944E2"/>
    <w:rsid w:val="005948A6"/>
    <w:rsid w:val="00594E73"/>
    <w:rsid w:val="00595216"/>
    <w:rsid w:val="0059578D"/>
    <w:rsid w:val="00595891"/>
    <w:rsid w:val="00595934"/>
    <w:rsid w:val="00595B89"/>
    <w:rsid w:val="00595DE4"/>
    <w:rsid w:val="00595E3E"/>
    <w:rsid w:val="00595F70"/>
    <w:rsid w:val="00595F7F"/>
    <w:rsid w:val="005962F9"/>
    <w:rsid w:val="00596E59"/>
    <w:rsid w:val="00596E8F"/>
    <w:rsid w:val="0059725E"/>
    <w:rsid w:val="005975C4"/>
    <w:rsid w:val="00597733"/>
    <w:rsid w:val="005978B8"/>
    <w:rsid w:val="00597A4F"/>
    <w:rsid w:val="00597EF6"/>
    <w:rsid w:val="005A025C"/>
    <w:rsid w:val="005A03AE"/>
    <w:rsid w:val="005A06CF"/>
    <w:rsid w:val="005A06EB"/>
    <w:rsid w:val="005A0ADC"/>
    <w:rsid w:val="005A0C6C"/>
    <w:rsid w:val="005A0D6B"/>
    <w:rsid w:val="005A0FC1"/>
    <w:rsid w:val="005A133C"/>
    <w:rsid w:val="005A180E"/>
    <w:rsid w:val="005A192D"/>
    <w:rsid w:val="005A1E60"/>
    <w:rsid w:val="005A1EC2"/>
    <w:rsid w:val="005A2137"/>
    <w:rsid w:val="005A24C8"/>
    <w:rsid w:val="005A2897"/>
    <w:rsid w:val="005A329D"/>
    <w:rsid w:val="005A32CD"/>
    <w:rsid w:val="005A36B3"/>
    <w:rsid w:val="005A3700"/>
    <w:rsid w:val="005A3765"/>
    <w:rsid w:val="005A37BF"/>
    <w:rsid w:val="005A3A33"/>
    <w:rsid w:val="005A3BD4"/>
    <w:rsid w:val="005A3E65"/>
    <w:rsid w:val="005A3FE9"/>
    <w:rsid w:val="005A432E"/>
    <w:rsid w:val="005A4384"/>
    <w:rsid w:val="005A4DAE"/>
    <w:rsid w:val="005A4F56"/>
    <w:rsid w:val="005A4F9E"/>
    <w:rsid w:val="005A50D3"/>
    <w:rsid w:val="005A55C2"/>
    <w:rsid w:val="005A5F60"/>
    <w:rsid w:val="005A5FE6"/>
    <w:rsid w:val="005A6238"/>
    <w:rsid w:val="005A6741"/>
    <w:rsid w:val="005A68E0"/>
    <w:rsid w:val="005A69E0"/>
    <w:rsid w:val="005A6A38"/>
    <w:rsid w:val="005A6F15"/>
    <w:rsid w:val="005A768E"/>
    <w:rsid w:val="005A790C"/>
    <w:rsid w:val="005A7914"/>
    <w:rsid w:val="005A7990"/>
    <w:rsid w:val="005A7E7C"/>
    <w:rsid w:val="005A7EBB"/>
    <w:rsid w:val="005B00DD"/>
    <w:rsid w:val="005B0154"/>
    <w:rsid w:val="005B0179"/>
    <w:rsid w:val="005B02C9"/>
    <w:rsid w:val="005B05A7"/>
    <w:rsid w:val="005B1078"/>
    <w:rsid w:val="005B1456"/>
    <w:rsid w:val="005B150F"/>
    <w:rsid w:val="005B158B"/>
    <w:rsid w:val="005B17A7"/>
    <w:rsid w:val="005B1D8A"/>
    <w:rsid w:val="005B257E"/>
    <w:rsid w:val="005B2598"/>
    <w:rsid w:val="005B2726"/>
    <w:rsid w:val="005B2780"/>
    <w:rsid w:val="005B28E1"/>
    <w:rsid w:val="005B2FDE"/>
    <w:rsid w:val="005B317C"/>
    <w:rsid w:val="005B3456"/>
    <w:rsid w:val="005B34C0"/>
    <w:rsid w:val="005B361F"/>
    <w:rsid w:val="005B3868"/>
    <w:rsid w:val="005B3A63"/>
    <w:rsid w:val="005B3ABF"/>
    <w:rsid w:val="005B41A1"/>
    <w:rsid w:val="005B4FE7"/>
    <w:rsid w:val="005B50AC"/>
    <w:rsid w:val="005B512B"/>
    <w:rsid w:val="005B5501"/>
    <w:rsid w:val="005B556B"/>
    <w:rsid w:val="005B5785"/>
    <w:rsid w:val="005B58B9"/>
    <w:rsid w:val="005B5F25"/>
    <w:rsid w:val="005B63AE"/>
    <w:rsid w:val="005B647A"/>
    <w:rsid w:val="005B6825"/>
    <w:rsid w:val="005B6A3E"/>
    <w:rsid w:val="005B70D1"/>
    <w:rsid w:val="005B7193"/>
    <w:rsid w:val="005B747E"/>
    <w:rsid w:val="005B751C"/>
    <w:rsid w:val="005B78C3"/>
    <w:rsid w:val="005B7953"/>
    <w:rsid w:val="005B7DFA"/>
    <w:rsid w:val="005C0193"/>
    <w:rsid w:val="005C0834"/>
    <w:rsid w:val="005C0A3E"/>
    <w:rsid w:val="005C0FE8"/>
    <w:rsid w:val="005C117E"/>
    <w:rsid w:val="005C11B6"/>
    <w:rsid w:val="005C1EEF"/>
    <w:rsid w:val="005C2276"/>
    <w:rsid w:val="005C2428"/>
    <w:rsid w:val="005C26B1"/>
    <w:rsid w:val="005C29C1"/>
    <w:rsid w:val="005C29D2"/>
    <w:rsid w:val="005C2BA7"/>
    <w:rsid w:val="005C2CF6"/>
    <w:rsid w:val="005C2DCC"/>
    <w:rsid w:val="005C2E13"/>
    <w:rsid w:val="005C3712"/>
    <w:rsid w:val="005C3B31"/>
    <w:rsid w:val="005C4477"/>
    <w:rsid w:val="005C48A6"/>
    <w:rsid w:val="005C4B75"/>
    <w:rsid w:val="005C4CBE"/>
    <w:rsid w:val="005C4F76"/>
    <w:rsid w:val="005C4FBC"/>
    <w:rsid w:val="005C51F1"/>
    <w:rsid w:val="005C566A"/>
    <w:rsid w:val="005C5796"/>
    <w:rsid w:val="005C590A"/>
    <w:rsid w:val="005C59E0"/>
    <w:rsid w:val="005C5DE5"/>
    <w:rsid w:val="005C5E73"/>
    <w:rsid w:val="005C619B"/>
    <w:rsid w:val="005C620E"/>
    <w:rsid w:val="005C6855"/>
    <w:rsid w:val="005C688A"/>
    <w:rsid w:val="005C6A67"/>
    <w:rsid w:val="005C711F"/>
    <w:rsid w:val="005C71C7"/>
    <w:rsid w:val="005C756F"/>
    <w:rsid w:val="005C78D1"/>
    <w:rsid w:val="005C7BA2"/>
    <w:rsid w:val="005C7BE1"/>
    <w:rsid w:val="005D02F9"/>
    <w:rsid w:val="005D09CA"/>
    <w:rsid w:val="005D0AB1"/>
    <w:rsid w:val="005D0CCD"/>
    <w:rsid w:val="005D0D5C"/>
    <w:rsid w:val="005D0E18"/>
    <w:rsid w:val="005D0F85"/>
    <w:rsid w:val="005D1013"/>
    <w:rsid w:val="005D155E"/>
    <w:rsid w:val="005D1822"/>
    <w:rsid w:val="005D2007"/>
    <w:rsid w:val="005D21B7"/>
    <w:rsid w:val="005D3280"/>
    <w:rsid w:val="005D38E3"/>
    <w:rsid w:val="005D3B40"/>
    <w:rsid w:val="005D3BB9"/>
    <w:rsid w:val="005D3DFA"/>
    <w:rsid w:val="005D3F60"/>
    <w:rsid w:val="005D4159"/>
    <w:rsid w:val="005D4301"/>
    <w:rsid w:val="005D4354"/>
    <w:rsid w:val="005D43F2"/>
    <w:rsid w:val="005D49AD"/>
    <w:rsid w:val="005D4A71"/>
    <w:rsid w:val="005D4DE6"/>
    <w:rsid w:val="005D5597"/>
    <w:rsid w:val="005D56AE"/>
    <w:rsid w:val="005D5B3A"/>
    <w:rsid w:val="005D5DA8"/>
    <w:rsid w:val="005D6796"/>
    <w:rsid w:val="005D724F"/>
    <w:rsid w:val="005D7919"/>
    <w:rsid w:val="005D7E5A"/>
    <w:rsid w:val="005D7F32"/>
    <w:rsid w:val="005E00A1"/>
    <w:rsid w:val="005E0250"/>
    <w:rsid w:val="005E0315"/>
    <w:rsid w:val="005E034C"/>
    <w:rsid w:val="005E06AD"/>
    <w:rsid w:val="005E0CB1"/>
    <w:rsid w:val="005E1465"/>
    <w:rsid w:val="005E1478"/>
    <w:rsid w:val="005E1589"/>
    <w:rsid w:val="005E15D4"/>
    <w:rsid w:val="005E1AB8"/>
    <w:rsid w:val="005E21CA"/>
    <w:rsid w:val="005E2371"/>
    <w:rsid w:val="005E23CF"/>
    <w:rsid w:val="005E2455"/>
    <w:rsid w:val="005E2716"/>
    <w:rsid w:val="005E2ADF"/>
    <w:rsid w:val="005E2EF3"/>
    <w:rsid w:val="005E3291"/>
    <w:rsid w:val="005E3452"/>
    <w:rsid w:val="005E35EF"/>
    <w:rsid w:val="005E36F7"/>
    <w:rsid w:val="005E38D6"/>
    <w:rsid w:val="005E3932"/>
    <w:rsid w:val="005E3962"/>
    <w:rsid w:val="005E3AA7"/>
    <w:rsid w:val="005E3E14"/>
    <w:rsid w:val="005E3E31"/>
    <w:rsid w:val="005E3EC5"/>
    <w:rsid w:val="005E3F5A"/>
    <w:rsid w:val="005E404D"/>
    <w:rsid w:val="005E42C2"/>
    <w:rsid w:val="005E436D"/>
    <w:rsid w:val="005E43EE"/>
    <w:rsid w:val="005E43F6"/>
    <w:rsid w:val="005E4511"/>
    <w:rsid w:val="005E482A"/>
    <w:rsid w:val="005E49A5"/>
    <w:rsid w:val="005E4B55"/>
    <w:rsid w:val="005E4B8F"/>
    <w:rsid w:val="005E4C34"/>
    <w:rsid w:val="005E4C73"/>
    <w:rsid w:val="005E4F2A"/>
    <w:rsid w:val="005E5023"/>
    <w:rsid w:val="005E51E7"/>
    <w:rsid w:val="005E52BB"/>
    <w:rsid w:val="005E54CD"/>
    <w:rsid w:val="005E5639"/>
    <w:rsid w:val="005E587A"/>
    <w:rsid w:val="005E5BE1"/>
    <w:rsid w:val="005E5C24"/>
    <w:rsid w:val="005E5D6C"/>
    <w:rsid w:val="005E5D9E"/>
    <w:rsid w:val="005E5F34"/>
    <w:rsid w:val="005E6362"/>
    <w:rsid w:val="005E6616"/>
    <w:rsid w:val="005E6668"/>
    <w:rsid w:val="005E66A7"/>
    <w:rsid w:val="005E68AC"/>
    <w:rsid w:val="005E720C"/>
    <w:rsid w:val="005E73F3"/>
    <w:rsid w:val="005E7504"/>
    <w:rsid w:val="005E7BEE"/>
    <w:rsid w:val="005E7C0A"/>
    <w:rsid w:val="005E7D3F"/>
    <w:rsid w:val="005F01DB"/>
    <w:rsid w:val="005F050D"/>
    <w:rsid w:val="005F0D99"/>
    <w:rsid w:val="005F0EA9"/>
    <w:rsid w:val="005F0EEC"/>
    <w:rsid w:val="005F100B"/>
    <w:rsid w:val="005F11E6"/>
    <w:rsid w:val="005F1554"/>
    <w:rsid w:val="005F1642"/>
    <w:rsid w:val="005F176A"/>
    <w:rsid w:val="005F19BE"/>
    <w:rsid w:val="005F1BF3"/>
    <w:rsid w:val="005F1C1A"/>
    <w:rsid w:val="005F1FCE"/>
    <w:rsid w:val="005F230B"/>
    <w:rsid w:val="005F26AD"/>
    <w:rsid w:val="005F2A9C"/>
    <w:rsid w:val="005F2AF4"/>
    <w:rsid w:val="005F2B86"/>
    <w:rsid w:val="005F2B97"/>
    <w:rsid w:val="005F2BFE"/>
    <w:rsid w:val="005F2C6C"/>
    <w:rsid w:val="005F2DB2"/>
    <w:rsid w:val="005F30B7"/>
    <w:rsid w:val="005F342F"/>
    <w:rsid w:val="005F363E"/>
    <w:rsid w:val="005F36DD"/>
    <w:rsid w:val="005F3AD7"/>
    <w:rsid w:val="005F3CD6"/>
    <w:rsid w:val="005F3D9E"/>
    <w:rsid w:val="005F3F97"/>
    <w:rsid w:val="005F437C"/>
    <w:rsid w:val="005F459D"/>
    <w:rsid w:val="005F468A"/>
    <w:rsid w:val="005F4C7E"/>
    <w:rsid w:val="005F4C96"/>
    <w:rsid w:val="005F4DAB"/>
    <w:rsid w:val="005F4EF4"/>
    <w:rsid w:val="005F530E"/>
    <w:rsid w:val="005F5422"/>
    <w:rsid w:val="005F559C"/>
    <w:rsid w:val="005F57F0"/>
    <w:rsid w:val="005F58FB"/>
    <w:rsid w:val="005F5951"/>
    <w:rsid w:val="005F5DB3"/>
    <w:rsid w:val="005F66F9"/>
    <w:rsid w:val="005F6869"/>
    <w:rsid w:val="005F6969"/>
    <w:rsid w:val="005F6A8B"/>
    <w:rsid w:val="005F6B2C"/>
    <w:rsid w:val="005F6E07"/>
    <w:rsid w:val="005F6E41"/>
    <w:rsid w:val="005F7148"/>
    <w:rsid w:val="005F71C4"/>
    <w:rsid w:val="005F77F4"/>
    <w:rsid w:val="005F79F3"/>
    <w:rsid w:val="005F7A45"/>
    <w:rsid w:val="005F7B98"/>
    <w:rsid w:val="0060012C"/>
    <w:rsid w:val="00600174"/>
    <w:rsid w:val="006001CC"/>
    <w:rsid w:val="006007F9"/>
    <w:rsid w:val="00600D8D"/>
    <w:rsid w:val="00600DFF"/>
    <w:rsid w:val="00600E15"/>
    <w:rsid w:val="006012C3"/>
    <w:rsid w:val="00601777"/>
    <w:rsid w:val="006017C6"/>
    <w:rsid w:val="00601834"/>
    <w:rsid w:val="00601A3B"/>
    <w:rsid w:val="00601BD6"/>
    <w:rsid w:val="00602089"/>
    <w:rsid w:val="00602110"/>
    <w:rsid w:val="00602256"/>
    <w:rsid w:val="0060278C"/>
    <w:rsid w:val="00602C75"/>
    <w:rsid w:val="00602E8C"/>
    <w:rsid w:val="00603104"/>
    <w:rsid w:val="006032D8"/>
    <w:rsid w:val="0060332B"/>
    <w:rsid w:val="0060348E"/>
    <w:rsid w:val="00603569"/>
    <w:rsid w:val="00603AE3"/>
    <w:rsid w:val="006045C2"/>
    <w:rsid w:val="006049AF"/>
    <w:rsid w:val="00604C6C"/>
    <w:rsid w:val="00604F88"/>
    <w:rsid w:val="0060502C"/>
    <w:rsid w:val="006052A7"/>
    <w:rsid w:val="0060530A"/>
    <w:rsid w:val="0060547F"/>
    <w:rsid w:val="00605827"/>
    <w:rsid w:val="00605C09"/>
    <w:rsid w:val="00605D4A"/>
    <w:rsid w:val="0060610B"/>
    <w:rsid w:val="0060616B"/>
    <w:rsid w:val="00606225"/>
    <w:rsid w:val="006062DD"/>
    <w:rsid w:val="006066A0"/>
    <w:rsid w:val="006066A2"/>
    <w:rsid w:val="00606723"/>
    <w:rsid w:val="006069C4"/>
    <w:rsid w:val="00606AB7"/>
    <w:rsid w:val="00606CC6"/>
    <w:rsid w:val="0060702B"/>
    <w:rsid w:val="0060728A"/>
    <w:rsid w:val="006076E2"/>
    <w:rsid w:val="00607722"/>
    <w:rsid w:val="00607AF4"/>
    <w:rsid w:val="00607BE3"/>
    <w:rsid w:val="00607D54"/>
    <w:rsid w:val="0061042E"/>
    <w:rsid w:val="0061047D"/>
    <w:rsid w:val="0061051E"/>
    <w:rsid w:val="00610919"/>
    <w:rsid w:val="00610AD5"/>
    <w:rsid w:val="00610B16"/>
    <w:rsid w:val="00610B5A"/>
    <w:rsid w:val="00610E82"/>
    <w:rsid w:val="00611100"/>
    <w:rsid w:val="006111EE"/>
    <w:rsid w:val="00611201"/>
    <w:rsid w:val="00611D86"/>
    <w:rsid w:val="00611E96"/>
    <w:rsid w:val="006120FE"/>
    <w:rsid w:val="006121BF"/>
    <w:rsid w:val="006122F0"/>
    <w:rsid w:val="006126B4"/>
    <w:rsid w:val="00612745"/>
    <w:rsid w:val="00612783"/>
    <w:rsid w:val="00612817"/>
    <w:rsid w:val="00612E96"/>
    <w:rsid w:val="00612FC1"/>
    <w:rsid w:val="00613045"/>
    <w:rsid w:val="00613050"/>
    <w:rsid w:val="0061312C"/>
    <w:rsid w:val="00613165"/>
    <w:rsid w:val="00613403"/>
    <w:rsid w:val="00613444"/>
    <w:rsid w:val="006135FC"/>
    <w:rsid w:val="00613752"/>
    <w:rsid w:val="0061376B"/>
    <w:rsid w:val="006138CF"/>
    <w:rsid w:val="00613CE0"/>
    <w:rsid w:val="00613DD3"/>
    <w:rsid w:val="0061431E"/>
    <w:rsid w:val="00614399"/>
    <w:rsid w:val="0061439E"/>
    <w:rsid w:val="00614856"/>
    <w:rsid w:val="00614B8E"/>
    <w:rsid w:val="00614C01"/>
    <w:rsid w:val="00614EDC"/>
    <w:rsid w:val="00614F38"/>
    <w:rsid w:val="006154B9"/>
    <w:rsid w:val="0061550C"/>
    <w:rsid w:val="00615575"/>
    <w:rsid w:val="00615834"/>
    <w:rsid w:val="006159B4"/>
    <w:rsid w:val="00615C8E"/>
    <w:rsid w:val="00615E21"/>
    <w:rsid w:val="0061606A"/>
    <w:rsid w:val="006161B7"/>
    <w:rsid w:val="0061650E"/>
    <w:rsid w:val="00616A64"/>
    <w:rsid w:val="00616CA2"/>
    <w:rsid w:val="00616D3B"/>
    <w:rsid w:val="00616F30"/>
    <w:rsid w:val="006170CE"/>
    <w:rsid w:val="00617A55"/>
    <w:rsid w:val="00617AA9"/>
    <w:rsid w:val="00617ADC"/>
    <w:rsid w:val="006201FA"/>
    <w:rsid w:val="00620331"/>
    <w:rsid w:val="0062058F"/>
    <w:rsid w:val="00620660"/>
    <w:rsid w:val="00620E43"/>
    <w:rsid w:val="00620F89"/>
    <w:rsid w:val="0062119B"/>
    <w:rsid w:val="006215B4"/>
    <w:rsid w:val="006215BD"/>
    <w:rsid w:val="00621CF1"/>
    <w:rsid w:val="006223D4"/>
    <w:rsid w:val="006223F7"/>
    <w:rsid w:val="006225D5"/>
    <w:rsid w:val="006228F5"/>
    <w:rsid w:val="006229A1"/>
    <w:rsid w:val="006229EE"/>
    <w:rsid w:val="00622A7F"/>
    <w:rsid w:val="00622C8B"/>
    <w:rsid w:val="006232C6"/>
    <w:rsid w:val="006234B9"/>
    <w:rsid w:val="0062371E"/>
    <w:rsid w:val="00623A1E"/>
    <w:rsid w:val="0062404F"/>
    <w:rsid w:val="00624CF1"/>
    <w:rsid w:val="00625174"/>
    <w:rsid w:val="006255FF"/>
    <w:rsid w:val="0062575E"/>
    <w:rsid w:val="0062597A"/>
    <w:rsid w:val="00625CBD"/>
    <w:rsid w:val="00625D71"/>
    <w:rsid w:val="00625DC0"/>
    <w:rsid w:val="00625E1B"/>
    <w:rsid w:val="00625E41"/>
    <w:rsid w:val="00625F10"/>
    <w:rsid w:val="00625F32"/>
    <w:rsid w:val="00626686"/>
    <w:rsid w:val="00626B1F"/>
    <w:rsid w:val="00626C22"/>
    <w:rsid w:val="00626CFB"/>
    <w:rsid w:val="00627921"/>
    <w:rsid w:val="006279B0"/>
    <w:rsid w:val="00627D14"/>
    <w:rsid w:val="00627E1F"/>
    <w:rsid w:val="00627E5E"/>
    <w:rsid w:val="00627EFF"/>
    <w:rsid w:val="0063073B"/>
    <w:rsid w:val="00630890"/>
    <w:rsid w:val="00630C52"/>
    <w:rsid w:val="00630DBA"/>
    <w:rsid w:val="00630FB0"/>
    <w:rsid w:val="006311E7"/>
    <w:rsid w:val="0063122B"/>
    <w:rsid w:val="00631324"/>
    <w:rsid w:val="00631660"/>
    <w:rsid w:val="00631AB7"/>
    <w:rsid w:val="00631AD7"/>
    <w:rsid w:val="0063219B"/>
    <w:rsid w:val="006321A3"/>
    <w:rsid w:val="0063242B"/>
    <w:rsid w:val="00632472"/>
    <w:rsid w:val="0063251B"/>
    <w:rsid w:val="00632527"/>
    <w:rsid w:val="006326D9"/>
    <w:rsid w:val="00632E46"/>
    <w:rsid w:val="00632F5E"/>
    <w:rsid w:val="00633013"/>
    <w:rsid w:val="00633B1B"/>
    <w:rsid w:val="00634386"/>
    <w:rsid w:val="0063459E"/>
    <w:rsid w:val="00634712"/>
    <w:rsid w:val="006347C0"/>
    <w:rsid w:val="00634C82"/>
    <w:rsid w:val="0063514B"/>
    <w:rsid w:val="0063515B"/>
    <w:rsid w:val="006351EF"/>
    <w:rsid w:val="0063520F"/>
    <w:rsid w:val="006352A9"/>
    <w:rsid w:val="006355AD"/>
    <w:rsid w:val="006358F4"/>
    <w:rsid w:val="0063592C"/>
    <w:rsid w:val="00635AB0"/>
    <w:rsid w:val="00635C26"/>
    <w:rsid w:val="00636075"/>
    <w:rsid w:val="00636180"/>
    <w:rsid w:val="00636534"/>
    <w:rsid w:val="006369B6"/>
    <w:rsid w:val="00636D84"/>
    <w:rsid w:val="006374CF"/>
    <w:rsid w:val="00637544"/>
    <w:rsid w:val="006379A6"/>
    <w:rsid w:val="006379AE"/>
    <w:rsid w:val="00637E21"/>
    <w:rsid w:val="00637EDA"/>
    <w:rsid w:val="00637FAD"/>
    <w:rsid w:val="00640002"/>
    <w:rsid w:val="006401A6"/>
    <w:rsid w:val="006401DE"/>
    <w:rsid w:val="00640B88"/>
    <w:rsid w:val="00640BFC"/>
    <w:rsid w:val="00640EB7"/>
    <w:rsid w:val="0064111F"/>
    <w:rsid w:val="006418E0"/>
    <w:rsid w:val="006419FD"/>
    <w:rsid w:val="00641B99"/>
    <w:rsid w:val="00641E6E"/>
    <w:rsid w:val="00642042"/>
    <w:rsid w:val="00642220"/>
    <w:rsid w:val="00642221"/>
    <w:rsid w:val="0064281A"/>
    <w:rsid w:val="00642856"/>
    <w:rsid w:val="00642914"/>
    <w:rsid w:val="00642EC7"/>
    <w:rsid w:val="00642FB3"/>
    <w:rsid w:val="00643198"/>
    <w:rsid w:val="00643A62"/>
    <w:rsid w:val="00644240"/>
    <w:rsid w:val="00644A42"/>
    <w:rsid w:val="00645029"/>
    <w:rsid w:val="0064516E"/>
    <w:rsid w:val="00645D2A"/>
    <w:rsid w:val="00645E02"/>
    <w:rsid w:val="00645E1B"/>
    <w:rsid w:val="00645F04"/>
    <w:rsid w:val="00645F6C"/>
    <w:rsid w:val="00646A03"/>
    <w:rsid w:val="00646B26"/>
    <w:rsid w:val="00646B38"/>
    <w:rsid w:val="00647600"/>
    <w:rsid w:val="0064784B"/>
    <w:rsid w:val="00647EF0"/>
    <w:rsid w:val="006503EC"/>
    <w:rsid w:val="0065068E"/>
    <w:rsid w:val="006507E7"/>
    <w:rsid w:val="006509EB"/>
    <w:rsid w:val="006509FB"/>
    <w:rsid w:val="00650DF1"/>
    <w:rsid w:val="00650E8C"/>
    <w:rsid w:val="00651362"/>
    <w:rsid w:val="00651479"/>
    <w:rsid w:val="00651677"/>
    <w:rsid w:val="006517DB"/>
    <w:rsid w:val="006518FA"/>
    <w:rsid w:val="00651C36"/>
    <w:rsid w:val="00651C96"/>
    <w:rsid w:val="00651CDB"/>
    <w:rsid w:val="006522AB"/>
    <w:rsid w:val="00652507"/>
    <w:rsid w:val="006527C8"/>
    <w:rsid w:val="006529A8"/>
    <w:rsid w:val="006529F5"/>
    <w:rsid w:val="00652B89"/>
    <w:rsid w:val="00652C80"/>
    <w:rsid w:val="00652EC4"/>
    <w:rsid w:val="00653238"/>
    <w:rsid w:val="006533CB"/>
    <w:rsid w:val="00653881"/>
    <w:rsid w:val="006539AF"/>
    <w:rsid w:val="00653C70"/>
    <w:rsid w:val="00653CAF"/>
    <w:rsid w:val="00654021"/>
    <w:rsid w:val="00654547"/>
    <w:rsid w:val="006553C3"/>
    <w:rsid w:val="00655967"/>
    <w:rsid w:val="00655B5D"/>
    <w:rsid w:val="00655B96"/>
    <w:rsid w:val="00655C54"/>
    <w:rsid w:val="00655C7B"/>
    <w:rsid w:val="00655C8E"/>
    <w:rsid w:val="00655D9F"/>
    <w:rsid w:val="0065600A"/>
    <w:rsid w:val="00656522"/>
    <w:rsid w:val="00656C0A"/>
    <w:rsid w:val="00656C2D"/>
    <w:rsid w:val="00656E10"/>
    <w:rsid w:val="00656E5B"/>
    <w:rsid w:val="00656F27"/>
    <w:rsid w:val="006577D6"/>
    <w:rsid w:val="00657A51"/>
    <w:rsid w:val="00657A66"/>
    <w:rsid w:val="00657E6E"/>
    <w:rsid w:val="006602C9"/>
    <w:rsid w:val="0066032C"/>
    <w:rsid w:val="0066087A"/>
    <w:rsid w:val="00660984"/>
    <w:rsid w:val="00660A87"/>
    <w:rsid w:val="00660E23"/>
    <w:rsid w:val="00661913"/>
    <w:rsid w:val="006619B6"/>
    <w:rsid w:val="00661D5A"/>
    <w:rsid w:val="00661D9C"/>
    <w:rsid w:val="006624E6"/>
    <w:rsid w:val="00662530"/>
    <w:rsid w:val="00662875"/>
    <w:rsid w:val="006628BA"/>
    <w:rsid w:val="00662908"/>
    <w:rsid w:val="00662A1F"/>
    <w:rsid w:val="006634F4"/>
    <w:rsid w:val="00663528"/>
    <w:rsid w:val="00663743"/>
    <w:rsid w:val="00663900"/>
    <w:rsid w:val="00663F31"/>
    <w:rsid w:val="00664039"/>
    <w:rsid w:val="006641E0"/>
    <w:rsid w:val="0066477C"/>
    <w:rsid w:val="0066478A"/>
    <w:rsid w:val="00664979"/>
    <w:rsid w:val="00664B8A"/>
    <w:rsid w:val="00664C6A"/>
    <w:rsid w:val="00664EE3"/>
    <w:rsid w:val="0066504F"/>
    <w:rsid w:val="006653FB"/>
    <w:rsid w:val="00665460"/>
    <w:rsid w:val="0066557E"/>
    <w:rsid w:val="00665972"/>
    <w:rsid w:val="00665A14"/>
    <w:rsid w:val="00665A94"/>
    <w:rsid w:val="00665CB9"/>
    <w:rsid w:val="00665FF0"/>
    <w:rsid w:val="00666481"/>
    <w:rsid w:val="0066655B"/>
    <w:rsid w:val="00666964"/>
    <w:rsid w:val="00666D47"/>
    <w:rsid w:val="00666E48"/>
    <w:rsid w:val="006670C0"/>
    <w:rsid w:val="00667167"/>
    <w:rsid w:val="00667233"/>
    <w:rsid w:val="006673CF"/>
    <w:rsid w:val="006676DC"/>
    <w:rsid w:val="006679D2"/>
    <w:rsid w:val="00667ACA"/>
    <w:rsid w:val="00667B37"/>
    <w:rsid w:val="0067009A"/>
    <w:rsid w:val="006701CF"/>
    <w:rsid w:val="006702B3"/>
    <w:rsid w:val="0067086A"/>
    <w:rsid w:val="006708F9"/>
    <w:rsid w:val="00670F94"/>
    <w:rsid w:val="006710BF"/>
    <w:rsid w:val="0067197C"/>
    <w:rsid w:val="00671C9D"/>
    <w:rsid w:val="00672431"/>
    <w:rsid w:val="00672962"/>
    <w:rsid w:val="00672A11"/>
    <w:rsid w:val="00672A2F"/>
    <w:rsid w:val="00672CBA"/>
    <w:rsid w:val="00672CFF"/>
    <w:rsid w:val="00672E20"/>
    <w:rsid w:val="00672EF6"/>
    <w:rsid w:val="00673044"/>
    <w:rsid w:val="00673430"/>
    <w:rsid w:val="00673741"/>
    <w:rsid w:val="0067374F"/>
    <w:rsid w:val="00673C04"/>
    <w:rsid w:val="00673DE5"/>
    <w:rsid w:val="00673E7A"/>
    <w:rsid w:val="00673F79"/>
    <w:rsid w:val="00673FDE"/>
    <w:rsid w:val="00673FF7"/>
    <w:rsid w:val="00674694"/>
    <w:rsid w:val="00674D7F"/>
    <w:rsid w:val="00674E97"/>
    <w:rsid w:val="0067562F"/>
    <w:rsid w:val="0067574F"/>
    <w:rsid w:val="00675841"/>
    <w:rsid w:val="00675F4E"/>
    <w:rsid w:val="00675F8B"/>
    <w:rsid w:val="00676084"/>
    <w:rsid w:val="00676547"/>
    <w:rsid w:val="00676602"/>
    <w:rsid w:val="0067673F"/>
    <w:rsid w:val="00676B62"/>
    <w:rsid w:val="00676FC1"/>
    <w:rsid w:val="00676FEA"/>
    <w:rsid w:val="00677AAF"/>
    <w:rsid w:val="00677BDD"/>
    <w:rsid w:val="00677E73"/>
    <w:rsid w:val="006811B6"/>
    <w:rsid w:val="006812D0"/>
    <w:rsid w:val="006813F3"/>
    <w:rsid w:val="006816D1"/>
    <w:rsid w:val="00681CA7"/>
    <w:rsid w:val="00682419"/>
    <w:rsid w:val="00682A3B"/>
    <w:rsid w:val="00682AF8"/>
    <w:rsid w:val="00682B49"/>
    <w:rsid w:val="00682D36"/>
    <w:rsid w:val="00682D62"/>
    <w:rsid w:val="00682E1A"/>
    <w:rsid w:val="00682E87"/>
    <w:rsid w:val="00683802"/>
    <w:rsid w:val="00683B7B"/>
    <w:rsid w:val="00683CA0"/>
    <w:rsid w:val="00684088"/>
    <w:rsid w:val="0068410A"/>
    <w:rsid w:val="00684203"/>
    <w:rsid w:val="006842CF"/>
    <w:rsid w:val="006843CA"/>
    <w:rsid w:val="00684482"/>
    <w:rsid w:val="006844C6"/>
    <w:rsid w:val="00684BFD"/>
    <w:rsid w:val="00684C64"/>
    <w:rsid w:val="00684D8A"/>
    <w:rsid w:val="00684EBE"/>
    <w:rsid w:val="006854B1"/>
    <w:rsid w:val="00685826"/>
    <w:rsid w:val="0068613B"/>
    <w:rsid w:val="006864B5"/>
    <w:rsid w:val="006869CC"/>
    <w:rsid w:val="00686B91"/>
    <w:rsid w:val="00687774"/>
    <w:rsid w:val="006878B4"/>
    <w:rsid w:val="00687C2D"/>
    <w:rsid w:val="00687D4F"/>
    <w:rsid w:val="00687EB6"/>
    <w:rsid w:val="00687F28"/>
    <w:rsid w:val="00690025"/>
    <w:rsid w:val="0069025E"/>
    <w:rsid w:val="006904A2"/>
    <w:rsid w:val="006907E1"/>
    <w:rsid w:val="00690CA9"/>
    <w:rsid w:val="00690D8E"/>
    <w:rsid w:val="0069101A"/>
    <w:rsid w:val="00691052"/>
    <w:rsid w:val="006914D1"/>
    <w:rsid w:val="0069190E"/>
    <w:rsid w:val="006919D0"/>
    <w:rsid w:val="00691B20"/>
    <w:rsid w:val="00691B46"/>
    <w:rsid w:val="00692168"/>
    <w:rsid w:val="00692DD9"/>
    <w:rsid w:val="0069313B"/>
    <w:rsid w:val="00693464"/>
    <w:rsid w:val="0069348B"/>
    <w:rsid w:val="00693BFB"/>
    <w:rsid w:val="00693C02"/>
    <w:rsid w:val="006947B9"/>
    <w:rsid w:val="00694D91"/>
    <w:rsid w:val="00694E02"/>
    <w:rsid w:val="00695067"/>
    <w:rsid w:val="006950CB"/>
    <w:rsid w:val="00696F4C"/>
    <w:rsid w:val="00697385"/>
    <w:rsid w:val="00697A7B"/>
    <w:rsid w:val="00697C9B"/>
    <w:rsid w:val="006A02B7"/>
    <w:rsid w:val="006A093C"/>
    <w:rsid w:val="006A09F2"/>
    <w:rsid w:val="006A13EB"/>
    <w:rsid w:val="006A13F5"/>
    <w:rsid w:val="006A1786"/>
    <w:rsid w:val="006A1801"/>
    <w:rsid w:val="006A18F4"/>
    <w:rsid w:val="006A1FFF"/>
    <w:rsid w:val="006A2094"/>
    <w:rsid w:val="006A22D0"/>
    <w:rsid w:val="006A22EB"/>
    <w:rsid w:val="006A2325"/>
    <w:rsid w:val="006A2430"/>
    <w:rsid w:val="006A2474"/>
    <w:rsid w:val="006A249E"/>
    <w:rsid w:val="006A25AE"/>
    <w:rsid w:val="006A3158"/>
    <w:rsid w:val="006A35AA"/>
    <w:rsid w:val="006A3875"/>
    <w:rsid w:val="006A3A90"/>
    <w:rsid w:val="006A3BC3"/>
    <w:rsid w:val="006A3D7B"/>
    <w:rsid w:val="006A3E4C"/>
    <w:rsid w:val="006A43CF"/>
    <w:rsid w:val="006A44F0"/>
    <w:rsid w:val="006A48CF"/>
    <w:rsid w:val="006A4FEF"/>
    <w:rsid w:val="006A51A3"/>
    <w:rsid w:val="006A52F4"/>
    <w:rsid w:val="006A534D"/>
    <w:rsid w:val="006A53D6"/>
    <w:rsid w:val="006A53D7"/>
    <w:rsid w:val="006A5565"/>
    <w:rsid w:val="006A5571"/>
    <w:rsid w:val="006A559C"/>
    <w:rsid w:val="006A58C5"/>
    <w:rsid w:val="006A5ACF"/>
    <w:rsid w:val="006A5AED"/>
    <w:rsid w:val="006A6101"/>
    <w:rsid w:val="006A647F"/>
    <w:rsid w:val="006A6CD8"/>
    <w:rsid w:val="006A6D01"/>
    <w:rsid w:val="006A6DB8"/>
    <w:rsid w:val="006A709B"/>
    <w:rsid w:val="006A729E"/>
    <w:rsid w:val="006A7727"/>
    <w:rsid w:val="006A77F3"/>
    <w:rsid w:val="006A79D5"/>
    <w:rsid w:val="006A7BEE"/>
    <w:rsid w:val="006A7C10"/>
    <w:rsid w:val="006B002F"/>
    <w:rsid w:val="006B0151"/>
    <w:rsid w:val="006B0342"/>
    <w:rsid w:val="006B0437"/>
    <w:rsid w:val="006B08F1"/>
    <w:rsid w:val="006B0B0B"/>
    <w:rsid w:val="006B0D9F"/>
    <w:rsid w:val="006B165F"/>
    <w:rsid w:val="006B16EA"/>
    <w:rsid w:val="006B1719"/>
    <w:rsid w:val="006B1887"/>
    <w:rsid w:val="006B1B3C"/>
    <w:rsid w:val="006B1F60"/>
    <w:rsid w:val="006B2067"/>
    <w:rsid w:val="006B22DA"/>
    <w:rsid w:val="006B2305"/>
    <w:rsid w:val="006B256A"/>
    <w:rsid w:val="006B2607"/>
    <w:rsid w:val="006B28AF"/>
    <w:rsid w:val="006B2D5A"/>
    <w:rsid w:val="006B2EA8"/>
    <w:rsid w:val="006B2EB5"/>
    <w:rsid w:val="006B306B"/>
    <w:rsid w:val="006B363D"/>
    <w:rsid w:val="006B380E"/>
    <w:rsid w:val="006B3A4E"/>
    <w:rsid w:val="006B43EC"/>
    <w:rsid w:val="006B4928"/>
    <w:rsid w:val="006B4A0F"/>
    <w:rsid w:val="006B4B2E"/>
    <w:rsid w:val="006B4BE5"/>
    <w:rsid w:val="006B4FE8"/>
    <w:rsid w:val="006B50F3"/>
    <w:rsid w:val="006B5446"/>
    <w:rsid w:val="006B59D9"/>
    <w:rsid w:val="006B60CE"/>
    <w:rsid w:val="006B61E7"/>
    <w:rsid w:val="006B663D"/>
    <w:rsid w:val="006B6840"/>
    <w:rsid w:val="006B6B2B"/>
    <w:rsid w:val="006B7152"/>
    <w:rsid w:val="006B7509"/>
    <w:rsid w:val="006B7903"/>
    <w:rsid w:val="006B7CAD"/>
    <w:rsid w:val="006C0468"/>
    <w:rsid w:val="006C0CEE"/>
    <w:rsid w:val="006C0D7B"/>
    <w:rsid w:val="006C0D84"/>
    <w:rsid w:val="006C0E2A"/>
    <w:rsid w:val="006C0F3A"/>
    <w:rsid w:val="006C1241"/>
    <w:rsid w:val="006C1D65"/>
    <w:rsid w:val="006C2126"/>
    <w:rsid w:val="006C2A6E"/>
    <w:rsid w:val="006C2A9D"/>
    <w:rsid w:val="006C2D19"/>
    <w:rsid w:val="006C3121"/>
    <w:rsid w:val="006C3311"/>
    <w:rsid w:val="006C34FB"/>
    <w:rsid w:val="006C3508"/>
    <w:rsid w:val="006C35A8"/>
    <w:rsid w:val="006C3703"/>
    <w:rsid w:val="006C3B53"/>
    <w:rsid w:val="006C3D4B"/>
    <w:rsid w:val="006C4147"/>
    <w:rsid w:val="006C4509"/>
    <w:rsid w:val="006C45C2"/>
    <w:rsid w:val="006C47C8"/>
    <w:rsid w:val="006C48AB"/>
    <w:rsid w:val="006C4AC2"/>
    <w:rsid w:val="006C4C48"/>
    <w:rsid w:val="006C4CA9"/>
    <w:rsid w:val="006C5707"/>
    <w:rsid w:val="006C5B02"/>
    <w:rsid w:val="006C5B69"/>
    <w:rsid w:val="006C5B9A"/>
    <w:rsid w:val="006C5F4F"/>
    <w:rsid w:val="006C5F58"/>
    <w:rsid w:val="006C60E6"/>
    <w:rsid w:val="006C6130"/>
    <w:rsid w:val="006C668E"/>
    <w:rsid w:val="006C696B"/>
    <w:rsid w:val="006C6D79"/>
    <w:rsid w:val="006C77FF"/>
    <w:rsid w:val="006C7B74"/>
    <w:rsid w:val="006C7D96"/>
    <w:rsid w:val="006C7E79"/>
    <w:rsid w:val="006D0035"/>
    <w:rsid w:val="006D003C"/>
    <w:rsid w:val="006D0170"/>
    <w:rsid w:val="006D02A6"/>
    <w:rsid w:val="006D04D8"/>
    <w:rsid w:val="006D0CA7"/>
    <w:rsid w:val="006D10A0"/>
    <w:rsid w:val="006D13CE"/>
    <w:rsid w:val="006D1614"/>
    <w:rsid w:val="006D17AE"/>
    <w:rsid w:val="006D1B32"/>
    <w:rsid w:val="006D1C4B"/>
    <w:rsid w:val="006D1D7C"/>
    <w:rsid w:val="006D20B9"/>
    <w:rsid w:val="006D2D28"/>
    <w:rsid w:val="006D2DF5"/>
    <w:rsid w:val="006D2E5B"/>
    <w:rsid w:val="006D326F"/>
    <w:rsid w:val="006D339F"/>
    <w:rsid w:val="006D3435"/>
    <w:rsid w:val="006D3A9B"/>
    <w:rsid w:val="006D3E84"/>
    <w:rsid w:val="006D40E4"/>
    <w:rsid w:val="006D4140"/>
    <w:rsid w:val="006D4173"/>
    <w:rsid w:val="006D4349"/>
    <w:rsid w:val="006D47F4"/>
    <w:rsid w:val="006D48CE"/>
    <w:rsid w:val="006D5134"/>
    <w:rsid w:val="006D5BAF"/>
    <w:rsid w:val="006D6098"/>
    <w:rsid w:val="006D6126"/>
    <w:rsid w:val="006D6363"/>
    <w:rsid w:val="006D64D6"/>
    <w:rsid w:val="006D6707"/>
    <w:rsid w:val="006D688F"/>
    <w:rsid w:val="006D69A0"/>
    <w:rsid w:val="006D6D8A"/>
    <w:rsid w:val="006D6FE0"/>
    <w:rsid w:val="006D71C4"/>
    <w:rsid w:val="006D71EE"/>
    <w:rsid w:val="006D72FC"/>
    <w:rsid w:val="006D734D"/>
    <w:rsid w:val="006D7ADB"/>
    <w:rsid w:val="006D7B23"/>
    <w:rsid w:val="006E01D1"/>
    <w:rsid w:val="006E056B"/>
    <w:rsid w:val="006E0967"/>
    <w:rsid w:val="006E10C2"/>
    <w:rsid w:val="006E14A3"/>
    <w:rsid w:val="006E1724"/>
    <w:rsid w:val="006E17FA"/>
    <w:rsid w:val="006E1EE9"/>
    <w:rsid w:val="006E2BF9"/>
    <w:rsid w:val="006E2E1A"/>
    <w:rsid w:val="006E305F"/>
    <w:rsid w:val="006E3A10"/>
    <w:rsid w:val="006E3B86"/>
    <w:rsid w:val="006E3FB2"/>
    <w:rsid w:val="006E4341"/>
    <w:rsid w:val="006E4373"/>
    <w:rsid w:val="006E4453"/>
    <w:rsid w:val="006E4618"/>
    <w:rsid w:val="006E48D2"/>
    <w:rsid w:val="006E4A41"/>
    <w:rsid w:val="006E4A51"/>
    <w:rsid w:val="006E4A57"/>
    <w:rsid w:val="006E4D1A"/>
    <w:rsid w:val="006E4D79"/>
    <w:rsid w:val="006E4EB1"/>
    <w:rsid w:val="006E5032"/>
    <w:rsid w:val="006E50D7"/>
    <w:rsid w:val="006E5352"/>
    <w:rsid w:val="006E561F"/>
    <w:rsid w:val="006E5690"/>
    <w:rsid w:val="006E588C"/>
    <w:rsid w:val="006E5AE4"/>
    <w:rsid w:val="006E63CE"/>
    <w:rsid w:val="006E6516"/>
    <w:rsid w:val="006E67D6"/>
    <w:rsid w:val="006E6865"/>
    <w:rsid w:val="006E68A4"/>
    <w:rsid w:val="006E6E2D"/>
    <w:rsid w:val="006E7228"/>
    <w:rsid w:val="006E74A6"/>
    <w:rsid w:val="006E7540"/>
    <w:rsid w:val="006E793D"/>
    <w:rsid w:val="006E7A5D"/>
    <w:rsid w:val="006E7C06"/>
    <w:rsid w:val="006F038F"/>
    <w:rsid w:val="006F070C"/>
    <w:rsid w:val="006F096E"/>
    <w:rsid w:val="006F0A05"/>
    <w:rsid w:val="006F0A62"/>
    <w:rsid w:val="006F182A"/>
    <w:rsid w:val="006F1883"/>
    <w:rsid w:val="006F19C7"/>
    <w:rsid w:val="006F1A04"/>
    <w:rsid w:val="006F1ABE"/>
    <w:rsid w:val="006F1CAC"/>
    <w:rsid w:val="006F1E57"/>
    <w:rsid w:val="006F240D"/>
    <w:rsid w:val="006F26EE"/>
    <w:rsid w:val="006F28D2"/>
    <w:rsid w:val="006F28E5"/>
    <w:rsid w:val="006F2B72"/>
    <w:rsid w:val="006F3288"/>
    <w:rsid w:val="006F35AB"/>
    <w:rsid w:val="006F382A"/>
    <w:rsid w:val="006F3AB0"/>
    <w:rsid w:val="006F3B19"/>
    <w:rsid w:val="006F3E06"/>
    <w:rsid w:val="006F400B"/>
    <w:rsid w:val="006F43C0"/>
    <w:rsid w:val="006F474F"/>
    <w:rsid w:val="006F4AD6"/>
    <w:rsid w:val="006F5374"/>
    <w:rsid w:val="006F5431"/>
    <w:rsid w:val="006F57B9"/>
    <w:rsid w:val="006F584D"/>
    <w:rsid w:val="006F5AF5"/>
    <w:rsid w:val="006F5ED6"/>
    <w:rsid w:val="006F6173"/>
    <w:rsid w:val="006F69BC"/>
    <w:rsid w:val="006F6A06"/>
    <w:rsid w:val="006F6B8F"/>
    <w:rsid w:val="006F7063"/>
    <w:rsid w:val="006F7278"/>
    <w:rsid w:val="006F75C1"/>
    <w:rsid w:val="006F76D7"/>
    <w:rsid w:val="006F79F7"/>
    <w:rsid w:val="006F7AC0"/>
    <w:rsid w:val="006F7D2E"/>
    <w:rsid w:val="006F7DC8"/>
    <w:rsid w:val="006F7ED8"/>
    <w:rsid w:val="006F7EE4"/>
    <w:rsid w:val="006F7EEB"/>
    <w:rsid w:val="006F7F24"/>
    <w:rsid w:val="007001AD"/>
    <w:rsid w:val="007001E8"/>
    <w:rsid w:val="007002A4"/>
    <w:rsid w:val="00700584"/>
    <w:rsid w:val="007006B2"/>
    <w:rsid w:val="007006EB"/>
    <w:rsid w:val="00700759"/>
    <w:rsid w:val="007007DB"/>
    <w:rsid w:val="00700CA1"/>
    <w:rsid w:val="007010AE"/>
    <w:rsid w:val="00701962"/>
    <w:rsid w:val="007019D1"/>
    <w:rsid w:val="00701AB0"/>
    <w:rsid w:val="00701C72"/>
    <w:rsid w:val="00701E29"/>
    <w:rsid w:val="00703368"/>
    <w:rsid w:val="0070370A"/>
    <w:rsid w:val="00703BD9"/>
    <w:rsid w:val="00703C6A"/>
    <w:rsid w:val="00703DAB"/>
    <w:rsid w:val="007046F9"/>
    <w:rsid w:val="0070470C"/>
    <w:rsid w:val="00704A2B"/>
    <w:rsid w:val="00704D97"/>
    <w:rsid w:val="00704F34"/>
    <w:rsid w:val="00704F88"/>
    <w:rsid w:val="007050F4"/>
    <w:rsid w:val="00705195"/>
    <w:rsid w:val="00705869"/>
    <w:rsid w:val="00705998"/>
    <w:rsid w:val="00705A55"/>
    <w:rsid w:val="00705A90"/>
    <w:rsid w:val="00705FC9"/>
    <w:rsid w:val="007065F6"/>
    <w:rsid w:val="007067F8"/>
    <w:rsid w:val="00706ADD"/>
    <w:rsid w:val="00706B5D"/>
    <w:rsid w:val="00706C18"/>
    <w:rsid w:val="007071AA"/>
    <w:rsid w:val="00707744"/>
    <w:rsid w:val="0070785C"/>
    <w:rsid w:val="00707924"/>
    <w:rsid w:val="00707D2C"/>
    <w:rsid w:val="00707F17"/>
    <w:rsid w:val="00707FB5"/>
    <w:rsid w:val="0071026D"/>
    <w:rsid w:val="00710411"/>
    <w:rsid w:val="007107E1"/>
    <w:rsid w:val="007109F2"/>
    <w:rsid w:val="00710B51"/>
    <w:rsid w:val="007110A8"/>
    <w:rsid w:val="0071149C"/>
    <w:rsid w:val="00711779"/>
    <w:rsid w:val="00711AF3"/>
    <w:rsid w:val="00711E37"/>
    <w:rsid w:val="00711EDB"/>
    <w:rsid w:val="007121BB"/>
    <w:rsid w:val="00712245"/>
    <w:rsid w:val="00712647"/>
    <w:rsid w:val="00712705"/>
    <w:rsid w:val="0071299D"/>
    <w:rsid w:val="007129EB"/>
    <w:rsid w:val="00712E1A"/>
    <w:rsid w:val="00712F06"/>
    <w:rsid w:val="00713308"/>
    <w:rsid w:val="0071335A"/>
    <w:rsid w:val="007133AB"/>
    <w:rsid w:val="00713412"/>
    <w:rsid w:val="007134AF"/>
    <w:rsid w:val="00713660"/>
    <w:rsid w:val="00713E20"/>
    <w:rsid w:val="007141B6"/>
    <w:rsid w:val="007143A8"/>
    <w:rsid w:val="00714402"/>
    <w:rsid w:val="00714414"/>
    <w:rsid w:val="007146A0"/>
    <w:rsid w:val="007146AC"/>
    <w:rsid w:val="00714721"/>
    <w:rsid w:val="00714B61"/>
    <w:rsid w:val="00714C33"/>
    <w:rsid w:val="00715083"/>
    <w:rsid w:val="00715613"/>
    <w:rsid w:val="0071581D"/>
    <w:rsid w:val="00715D0A"/>
    <w:rsid w:val="00715E1C"/>
    <w:rsid w:val="00715E6F"/>
    <w:rsid w:val="00715EAE"/>
    <w:rsid w:val="00715FF1"/>
    <w:rsid w:val="00716185"/>
    <w:rsid w:val="00716208"/>
    <w:rsid w:val="00716695"/>
    <w:rsid w:val="007173D4"/>
    <w:rsid w:val="007174FE"/>
    <w:rsid w:val="007177C2"/>
    <w:rsid w:val="0071788A"/>
    <w:rsid w:val="00717C07"/>
    <w:rsid w:val="00717CBB"/>
    <w:rsid w:val="00717D2A"/>
    <w:rsid w:val="00717E6A"/>
    <w:rsid w:val="007200C7"/>
    <w:rsid w:val="007205D4"/>
    <w:rsid w:val="007206F5"/>
    <w:rsid w:val="00720EEC"/>
    <w:rsid w:val="007211D1"/>
    <w:rsid w:val="00721758"/>
    <w:rsid w:val="00721AA4"/>
    <w:rsid w:val="00721C7C"/>
    <w:rsid w:val="00721E4A"/>
    <w:rsid w:val="00721EAB"/>
    <w:rsid w:val="007221FF"/>
    <w:rsid w:val="007222EB"/>
    <w:rsid w:val="00722319"/>
    <w:rsid w:val="0072279D"/>
    <w:rsid w:val="007228A9"/>
    <w:rsid w:val="00722A40"/>
    <w:rsid w:val="00723202"/>
    <w:rsid w:val="00723792"/>
    <w:rsid w:val="00723A3D"/>
    <w:rsid w:val="00723B3E"/>
    <w:rsid w:val="00724009"/>
    <w:rsid w:val="00724755"/>
    <w:rsid w:val="00724945"/>
    <w:rsid w:val="00724B7F"/>
    <w:rsid w:val="00724EC6"/>
    <w:rsid w:val="00724F30"/>
    <w:rsid w:val="00725387"/>
    <w:rsid w:val="00725485"/>
    <w:rsid w:val="007256D2"/>
    <w:rsid w:val="00725848"/>
    <w:rsid w:val="0072589E"/>
    <w:rsid w:val="0072592E"/>
    <w:rsid w:val="007259B2"/>
    <w:rsid w:val="00725FB1"/>
    <w:rsid w:val="00726430"/>
    <w:rsid w:val="007264D3"/>
    <w:rsid w:val="00726774"/>
    <w:rsid w:val="00726A10"/>
    <w:rsid w:val="0072759E"/>
    <w:rsid w:val="0072774D"/>
    <w:rsid w:val="007277D0"/>
    <w:rsid w:val="00727C06"/>
    <w:rsid w:val="00727E97"/>
    <w:rsid w:val="0073007F"/>
    <w:rsid w:val="0073029C"/>
    <w:rsid w:val="0073073A"/>
    <w:rsid w:val="007308ED"/>
    <w:rsid w:val="007308FE"/>
    <w:rsid w:val="0073099A"/>
    <w:rsid w:val="00730B0E"/>
    <w:rsid w:val="00730C6B"/>
    <w:rsid w:val="00730CB5"/>
    <w:rsid w:val="00730D38"/>
    <w:rsid w:val="00730D81"/>
    <w:rsid w:val="00731297"/>
    <w:rsid w:val="00731379"/>
    <w:rsid w:val="00731786"/>
    <w:rsid w:val="0073185F"/>
    <w:rsid w:val="007318E7"/>
    <w:rsid w:val="00731A3C"/>
    <w:rsid w:val="0073200E"/>
    <w:rsid w:val="007328D3"/>
    <w:rsid w:val="007328DF"/>
    <w:rsid w:val="00732934"/>
    <w:rsid w:val="00732E5D"/>
    <w:rsid w:val="0073387B"/>
    <w:rsid w:val="0073391E"/>
    <w:rsid w:val="0073394B"/>
    <w:rsid w:val="00733C6F"/>
    <w:rsid w:val="00733CA4"/>
    <w:rsid w:val="007340BB"/>
    <w:rsid w:val="0073441E"/>
    <w:rsid w:val="00734890"/>
    <w:rsid w:val="007348CA"/>
    <w:rsid w:val="00734EA1"/>
    <w:rsid w:val="007350F6"/>
    <w:rsid w:val="0073518D"/>
    <w:rsid w:val="0073526D"/>
    <w:rsid w:val="00735484"/>
    <w:rsid w:val="00735887"/>
    <w:rsid w:val="00735BE5"/>
    <w:rsid w:val="00735C6B"/>
    <w:rsid w:val="00736255"/>
    <w:rsid w:val="007365D6"/>
    <w:rsid w:val="00736668"/>
    <w:rsid w:val="00736915"/>
    <w:rsid w:val="00736BF5"/>
    <w:rsid w:val="00737336"/>
    <w:rsid w:val="007374BB"/>
    <w:rsid w:val="007376F8"/>
    <w:rsid w:val="0073793B"/>
    <w:rsid w:val="00737CCC"/>
    <w:rsid w:val="0074004D"/>
    <w:rsid w:val="0074053D"/>
    <w:rsid w:val="00740D83"/>
    <w:rsid w:val="0074124E"/>
    <w:rsid w:val="0074127A"/>
    <w:rsid w:val="0074127B"/>
    <w:rsid w:val="007412E3"/>
    <w:rsid w:val="00741572"/>
    <w:rsid w:val="00741A49"/>
    <w:rsid w:val="00741D32"/>
    <w:rsid w:val="00741FE4"/>
    <w:rsid w:val="007421E2"/>
    <w:rsid w:val="00742225"/>
    <w:rsid w:val="00742324"/>
    <w:rsid w:val="007424AB"/>
    <w:rsid w:val="00742572"/>
    <w:rsid w:val="007427FD"/>
    <w:rsid w:val="007428D1"/>
    <w:rsid w:val="007429A5"/>
    <w:rsid w:val="00742A1A"/>
    <w:rsid w:val="00742AB0"/>
    <w:rsid w:val="00743091"/>
    <w:rsid w:val="00743695"/>
    <w:rsid w:val="007437B1"/>
    <w:rsid w:val="0074385A"/>
    <w:rsid w:val="00743984"/>
    <w:rsid w:val="00744144"/>
    <w:rsid w:val="007444CB"/>
    <w:rsid w:val="00744E2A"/>
    <w:rsid w:val="00744FC6"/>
    <w:rsid w:val="0074513A"/>
    <w:rsid w:val="007452AA"/>
    <w:rsid w:val="007455A8"/>
    <w:rsid w:val="00745809"/>
    <w:rsid w:val="00745EF0"/>
    <w:rsid w:val="00745F4C"/>
    <w:rsid w:val="007461C1"/>
    <w:rsid w:val="0074654A"/>
    <w:rsid w:val="007465F7"/>
    <w:rsid w:val="0074665A"/>
    <w:rsid w:val="007467BE"/>
    <w:rsid w:val="007469CB"/>
    <w:rsid w:val="00746F14"/>
    <w:rsid w:val="00746F4A"/>
    <w:rsid w:val="00747102"/>
    <w:rsid w:val="00747345"/>
    <w:rsid w:val="007475B5"/>
    <w:rsid w:val="00747754"/>
    <w:rsid w:val="00747A71"/>
    <w:rsid w:val="00750102"/>
    <w:rsid w:val="00750275"/>
    <w:rsid w:val="0075058E"/>
    <w:rsid w:val="007505AC"/>
    <w:rsid w:val="00750DDF"/>
    <w:rsid w:val="00751122"/>
    <w:rsid w:val="00751457"/>
    <w:rsid w:val="0075182F"/>
    <w:rsid w:val="00751A5B"/>
    <w:rsid w:val="00751C63"/>
    <w:rsid w:val="00751E38"/>
    <w:rsid w:val="0075205B"/>
    <w:rsid w:val="00752153"/>
    <w:rsid w:val="00752169"/>
    <w:rsid w:val="00752BED"/>
    <w:rsid w:val="0075393D"/>
    <w:rsid w:val="00753986"/>
    <w:rsid w:val="00753C5D"/>
    <w:rsid w:val="00753CED"/>
    <w:rsid w:val="00753F95"/>
    <w:rsid w:val="00754637"/>
    <w:rsid w:val="007546DE"/>
    <w:rsid w:val="0075519F"/>
    <w:rsid w:val="007556F2"/>
    <w:rsid w:val="007559C6"/>
    <w:rsid w:val="00755A6E"/>
    <w:rsid w:val="00755FAD"/>
    <w:rsid w:val="00756733"/>
    <w:rsid w:val="007568A4"/>
    <w:rsid w:val="00756A6F"/>
    <w:rsid w:val="00756ADB"/>
    <w:rsid w:val="00756CBE"/>
    <w:rsid w:val="00756DFF"/>
    <w:rsid w:val="00756F0A"/>
    <w:rsid w:val="00757433"/>
    <w:rsid w:val="00757B70"/>
    <w:rsid w:val="00757BA0"/>
    <w:rsid w:val="00757EFC"/>
    <w:rsid w:val="0076024A"/>
    <w:rsid w:val="00760925"/>
    <w:rsid w:val="007610D2"/>
    <w:rsid w:val="007612A6"/>
    <w:rsid w:val="0076133F"/>
    <w:rsid w:val="0076148C"/>
    <w:rsid w:val="007614A5"/>
    <w:rsid w:val="0076177E"/>
    <w:rsid w:val="00761D59"/>
    <w:rsid w:val="00761EC7"/>
    <w:rsid w:val="00762159"/>
    <w:rsid w:val="00762379"/>
    <w:rsid w:val="00762496"/>
    <w:rsid w:val="007624C4"/>
    <w:rsid w:val="007626B2"/>
    <w:rsid w:val="00762B3C"/>
    <w:rsid w:val="00762D4B"/>
    <w:rsid w:val="00762D92"/>
    <w:rsid w:val="00762EDC"/>
    <w:rsid w:val="00762F09"/>
    <w:rsid w:val="00762F9F"/>
    <w:rsid w:val="00763083"/>
    <w:rsid w:val="0076335C"/>
    <w:rsid w:val="0076345C"/>
    <w:rsid w:val="00763720"/>
    <w:rsid w:val="0076378E"/>
    <w:rsid w:val="007637FD"/>
    <w:rsid w:val="00763B89"/>
    <w:rsid w:val="00763BF2"/>
    <w:rsid w:val="00763C93"/>
    <w:rsid w:val="0076428F"/>
    <w:rsid w:val="007647B1"/>
    <w:rsid w:val="007648C4"/>
    <w:rsid w:val="00764C2B"/>
    <w:rsid w:val="00764DD9"/>
    <w:rsid w:val="007655E1"/>
    <w:rsid w:val="007659EF"/>
    <w:rsid w:val="00765D60"/>
    <w:rsid w:val="00765DF3"/>
    <w:rsid w:val="00765F72"/>
    <w:rsid w:val="00765FD8"/>
    <w:rsid w:val="0076607E"/>
    <w:rsid w:val="00766296"/>
    <w:rsid w:val="00766FE2"/>
    <w:rsid w:val="0076705F"/>
    <w:rsid w:val="007670E8"/>
    <w:rsid w:val="00767477"/>
    <w:rsid w:val="007674E3"/>
    <w:rsid w:val="00767B7B"/>
    <w:rsid w:val="00767E6B"/>
    <w:rsid w:val="00767E87"/>
    <w:rsid w:val="00767F4F"/>
    <w:rsid w:val="007700C5"/>
    <w:rsid w:val="007700F1"/>
    <w:rsid w:val="0077013A"/>
    <w:rsid w:val="00770706"/>
    <w:rsid w:val="00770ADF"/>
    <w:rsid w:val="00771950"/>
    <w:rsid w:val="007724EE"/>
    <w:rsid w:val="0077281A"/>
    <w:rsid w:val="00772A61"/>
    <w:rsid w:val="00772A8D"/>
    <w:rsid w:val="0077345D"/>
    <w:rsid w:val="0077358F"/>
    <w:rsid w:val="007735AF"/>
    <w:rsid w:val="00773A7C"/>
    <w:rsid w:val="00773B7A"/>
    <w:rsid w:val="00773C4E"/>
    <w:rsid w:val="00774188"/>
    <w:rsid w:val="007748C9"/>
    <w:rsid w:val="00774BDC"/>
    <w:rsid w:val="00774C9B"/>
    <w:rsid w:val="0077507C"/>
    <w:rsid w:val="00775233"/>
    <w:rsid w:val="00775340"/>
    <w:rsid w:val="0077577A"/>
    <w:rsid w:val="007757F9"/>
    <w:rsid w:val="00775D6C"/>
    <w:rsid w:val="00776066"/>
    <w:rsid w:val="007760C9"/>
    <w:rsid w:val="007762E8"/>
    <w:rsid w:val="007763FB"/>
    <w:rsid w:val="007765D8"/>
    <w:rsid w:val="00776B3D"/>
    <w:rsid w:val="00776C5A"/>
    <w:rsid w:val="00776E68"/>
    <w:rsid w:val="00776EFA"/>
    <w:rsid w:val="00776F14"/>
    <w:rsid w:val="0077713E"/>
    <w:rsid w:val="007771A9"/>
    <w:rsid w:val="007772CF"/>
    <w:rsid w:val="00777A35"/>
    <w:rsid w:val="00777F0B"/>
    <w:rsid w:val="007800FE"/>
    <w:rsid w:val="0078021B"/>
    <w:rsid w:val="007802A1"/>
    <w:rsid w:val="007803E2"/>
    <w:rsid w:val="007805C7"/>
    <w:rsid w:val="00780683"/>
    <w:rsid w:val="007806E3"/>
    <w:rsid w:val="00780995"/>
    <w:rsid w:val="00780B39"/>
    <w:rsid w:val="00780D2E"/>
    <w:rsid w:val="00781038"/>
    <w:rsid w:val="00781058"/>
    <w:rsid w:val="007811C1"/>
    <w:rsid w:val="00781752"/>
    <w:rsid w:val="00781790"/>
    <w:rsid w:val="00781CC0"/>
    <w:rsid w:val="00781E3F"/>
    <w:rsid w:val="00782158"/>
    <w:rsid w:val="0078224F"/>
    <w:rsid w:val="00782279"/>
    <w:rsid w:val="00782B7A"/>
    <w:rsid w:val="00782D92"/>
    <w:rsid w:val="00782ED7"/>
    <w:rsid w:val="00782F1B"/>
    <w:rsid w:val="007830B2"/>
    <w:rsid w:val="007831CD"/>
    <w:rsid w:val="00783362"/>
    <w:rsid w:val="00783520"/>
    <w:rsid w:val="007837DF"/>
    <w:rsid w:val="007838C9"/>
    <w:rsid w:val="00783A72"/>
    <w:rsid w:val="00783B13"/>
    <w:rsid w:val="00783FC3"/>
    <w:rsid w:val="0078405C"/>
    <w:rsid w:val="00784361"/>
    <w:rsid w:val="007843D4"/>
    <w:rsid w:val="00784533"/>
    <w:rsid w:val="007849DD"/>
    <w:rsid w:val="00784A81"/>
    <w:rsid w:val="00784F3E"/>
    <w:rsid w:val="0078511E"/>
    <w:rsid w:val="00785216"/>
    <w:rsid w:val="00785291"/>
    <w:rsid w:val="007852DF"/>
    <w:rsid w:val="00785600"/>
    <w:rsid w:val="0078574E"/>
    <w:rsid w:val="00785935"/>
    <w:rsid w:val="00785AFF"/>
    <w:rsid w:val="00785B36"/>
    <w:rsid w:val="00785CB9"/>
    <w:rsid w:val="00785DFB"/>
    <w:rsid w:val="00786164"/>
    <w:rsid w:val="007863F6"/>
    <w:rsid w:val="007864BC"/>
    <w:rsid w:val="0078678D"/>
    <w:rsid w:val="007868BD"/>
    <w:rsid w:val="00786C9E"/>
    <w:rsid w:val="00786CEF"/>
    <w:rsid w:val="00786E67"/>
    <w:rsid w:val="00787018"/>
    <w:rsid w:val="007877A5"/>
    <w:rsid w:val="00787839"/>
    <w:rsid w:val="00787853"/>
    <w:rsid w:val="00787A55"/>
    <w:rsid w:val="00787A5F"/>
    <w:rsid w:val="00787D66"/>
    <w:rsid w:val="00790030"/>
    <w:rsid w:val="007901FC"/>
    <w:rsid w:val="0079026C"/>
    <w:rsid w:val="00790543"/>
    <w:rsid w:val="0079074B"/>
    <w:rsid w:val="00790986"/>
    <w:rsid w:val="00790CA3"/>
    <w:rsid w:val="00791642"/>
    <w:rsid w:val="007916A2"/>
    <w:rsid w:val="00791ACC"/>
    <w:rsid w:val="00792251"/>
    <w:rsid w:val="007926DE"/>
    <w:rsid w:val="00792B6C"/>
    <w:rsid w:val="00792B97"/>
    <w:rsid w:val="007930DC"/>
    <w:rsid w:val="007930DE"/>
    <w:rsid w:val="007932BC"/>
    <w:rsid w:val="007934A1"/>
    <w:rsid w:val="00793508"/>
    <w:rsid w:val="00793591"/>
    <w:rsid w:val="0079384E"/>
    <w:rsid w:val="007938A9"/>
    <w:rsid w:val="00793A9C"/>
    <w:rsid w:val="00793C45"/>
    <w:rsid w:val="00793EB3"/>
    <w:rsid w:val="00794202"/>
    <w:rsid w:val="0079424E"/>
    <w:rsid w:val="00794A43"/>
    <w:rsid w:val="00794C43"/>
    <w:rsid w:val="00794FC3"/>
    <w:rsid w:val="00795422"/>
    <w:rsid w:val="007955C3"/>
    <w:rsid w:val="007955C6"/>
    <w:rsid w:val="00795680"/>
    <w:rsid w:val="007956D8"/>
    <w:rsid w:val="007957FF"/>
    <w:rsid w:val="007959DD"/>
    <w:rsid w:val="00795A55"/>
    <w:rsid w:val="00795AA7"/>
    <w:rsid w:val="00795B93"/>
    <w:rsid w:val="00795C6F"/>
    <w:rsid w:val="00795DC8"/>
    <w:rsid w:val="007960EF"/>
    <w:rsid w:val="00796424"/>
    <w:rsid w:val="00796436"/>
    <w:rsid w:val="0079645E"/>
    <w:rsid w:val="007964EE"/>
    <w:rsid w:val="0079657B"/>
    <w:rsid w:val="0079691A"/>
    <w:rsid w:val="00796A52"/>
    <w:rsid w:val="00796AF9"/>
    <w:rsid w:val="00796C1B"/>
    <w:rsid w:val="00796C33"/>
    <w:rsid w:val="00796DD4"/>
    <w:rsid w:val="007972FE"/>
    <w:rsid w:val="0079735B"/>
    <w:rsid w:val="007977A4"/>
    <w:rsid w:val="00797837"/>
    <w:rsid w:val="00797990"/>
    <w:rsid w:val="00797B4E"/>
    <w:rsid w:val="00797C5E"/>
    <w:rsid w:val="007A00F1"/>
    <w:rsid w:val="007A0225"/>
    <w:rsid w:val="007A0233"/>
    <w:rsid w:val="007A0551"/>
    <w:rsid w:val="007A0919"/>
    <w:rsid w:val="007A096C"/>
    <w:rsid w:val="007A0D04"/>
    <w:rsid w:val="007A0DFA"/>
    <w:rsid w:val="007A0E87"/>
    <w:rsid w:val="007A0F9B"/>
    <w:rsid w:val="007A1025"/>
    <w:rsid w:val="007A10B7"/>
    <w:rsid w:val="007A12CF"/>
    <w:rsid w:val="007A19F3"/>
    <w:rsid w:val="007A1A31"/>
    <w:rsid w:val="007A1A91"/>
    <w:rsid w:val="007A1B23"/>
    <w:rsid w:val="007A1B45"/>
    <w:rsid w:val="007A1E0C"/>
    <w:rsid w:val="007A21A0"/>
    <w:rsid w:val="007A2B67"/>
    <w:rsid w:val="007A3015"/>
    <w:rsid w:val="007A31BB"/>
    <w:rsid w:val="007A340D"/>
    <w:rsid w:val="007A34A1"/>
    <w:rsid w:val="007A3506"/>
    <w:rsid w:val="007A368C"/>
    <w:rsid w:val="007A382A"/>
    <w:rsid w:val="007A391C"/>
    <w:rsid w:val="007A3E8A"/>
    <w:rsid w:val="007A3F10"/>
    <w:rsid w:val="007A421D"/>
    <w:rsid w:val="007A4C96"/>
    <w:rsid w:val="007A512D"/>
    <w:rsid w:val="007A5628"/>
    <w:rsid w:val="007A5BA4"/>
    <w:rsid w:val="007A5F48"/>
    <w:rsid w:val="007A61EB"/>
    <w:rsid w:val="007A6243"/>
    <w:rsid w:val="007A64D3"/>
    <w:rsid w:val="007A6543"/>
    <w:rsid w:val="007A6621"/>
    <w:rsid w:val="007A6697"/>
    <w:rsid w:val="007A680A"/>
    <w:rsid w:val="007A6840"/>
    <w:rsid w:val="007A6A91"/>
    <w:rsid w:val="007A6FBB"/>
    <w:rsid w:val="007A6FE4"/>
    <w:rsid w:val="007A7033"/>
    <w:rsid w:val="007A769E"/>
    <w:rsid w:val="007A7D27"/>
    <w:rsid w:val="007A7F55"/>
    <w:rsid w:val="007A7FD7"/>
    <w:rsid w:val="007B0157"/>
    <w:rsid w:val="007B02F1"/>
    <w:rsid w:val="007B0519"/>
    <w:rsid w:val="007B0640"/>
    <w:rsid w:val="007B0708"/>
    <w:rsid w:val="007B07BA"/>
    <w:rsid w:val="007B0BAF"/>
    <w:rsid w:val="007B0C1D"/>
    <w:rsid w:val="007B0D41"/>
    <w:rsid w:val="007B0E0C"/>
    <w:rsid w:val="007B0E29"/>
    <w:rsid w:val="007B1150"/>
    <w:rsid w:val="007B14D7"/>
    <w:rsid w:val="007B14F0"/>
    <w:rsid w:val="007B1616"/>
    <w:rsid w:val="007B17BE"/>
    <w:rsid w:val="007B1B92"/>
    <w:rsid w:val="007B1CC5"/>
    <w:rsid w:val="007B20BD"/>
    <w:rsid w:val="007B22F8"/>
    <w:rsid w:val="007B24D9"/>
    <w:rsid w:val="007B26D9"/>
    <w:rsid w:val="007B27E0"/>
    <w:rsid w:val="007B2E42"/>
    <w:rsid w:val="007B2E7E"/>
    <w:rsid w:val="007B3080"/>
    <w:rsid w:val="007B31A1"/>
    <w:rsid w:val="007B31B1"/>
    <w:rsid w:val="007B337D"/>
    <w:rsid w:val="007B36B5"/>
    <w:rsid w:val="007B3A4F"/>
    <w:rsid w:val="007B3CAD"/>
    <w:rsid w:val="007B3CCE"/>
    <w:rsid w:val="007B40C0"/>
    <w:rsid w:val="007B4465"/>
    <w:rsid w:val="007B4495"/>
    <w:rsid w:val="007B4567"/>
    <w:rsid w:val="007B49E7"/>
    <w:rsid w:val="007B49F8"/>
    <w:rsid w:val="007B4E07"/>
    <w:rsid w:val="007B53DA"/>
    <w:rsid w:val="007B5495"/>
    <w:rsid w:val="007B5718"/>
    <w:rsid w:val="007B57A7"/>
    <w:rsid w:val="007B57FB"/>
    <w:rsid w:val="007B5B9E"/>
    <w:rsid w:val="007B6B3D"/>
    <w:rsid w:val="007B6BDB"/>
    <w:rsid w:val="007B6D68"/>
    <w:rsid w:val="007B6EA2"/>
    <w:rsid w:val="007B7098"/>
    <w:rsid w:val="007B7308"/>
    <w:rsid w:val="007B736F"/>
    <w:rsid w:val="007B747B"/>
    <w:rsid w:val="007B7A19"/>
    <w:rsid w:val="007B7A63"/>
    <w:rsid w:val="007C056A"/>
    <w:rsid w:val="007C05BC"/>
    <w:rsid w:val="007C0637"/>
    <w:rsid w:val="007C0A0F"/>
    <w:rsid w:val="007C0C84"/>
    <w:rsid w:val="007C0DA2"/>
    <w:rsid w:val="007C1261"/>
    <w:rsid w:val="007C14C3"/>
    <w:rsid w:val="007C151D"/>
    <w:rsid w:val="007C171C"/>
    <w:rsid w:val="007C1751"/>
    <w:rsid w:val="007C1BBC"/>
    <w:rsid w:val="007C1C91"/>
    <w:rsid w:val="007C2257"/>
    <w:rsid w:val="007C2631"/>
    <w:rsid w:val="007C27B0"/>
    <w:rsid w:val="007C2FA4"/>
    <w:rsid w:val="007C341F"/>
    <w:rsid w:val="007C34C2"/>
    <w:rsid w:val="007C353E"/>
    <w:rsid w:val="007C3674"/>
    <w:rsid w:val="007C37A2"/>
    <w:rsid w:val="007C3821"/>
    <w:rsid w:val="007C3D0F"/>
    <w:rsid w:val="007C3F93"/>
    <w:rsid w:val="007C40A2"/>
    <w:rsid w:val="007C40D4"/>
    <w:rsid w:val="007C4292"/>
    <w:rsid w:val="007C471D"/>
    <w:rsid w:val="007C4908"/>
    <w:rsid w:val="007C4CF8"/>
    <w:rsid w:val="007C50A2"/>
    <w:rsid w:val="007C510C"/>
    <w:rsid w:val="007C5361"/>
    <w:rsid w:val="007C54B0"/>
    <w:rsid w:val="007C5506"/>
    <w:rsid w:val="007C5A8F"/>
    <w:rsid w:val="007C5F29"/>
    <w:rsid w:val="007C60F3"/>
    <w:rsid w:val="007C617F"/>
    <w:rsid w:val="007C6199"/>
    <w:rsid w:val="007C6DC4"/>
    <w:rsid w:val="007C6E69"/>
    <w:rsid w:val="007C6E78"/>
    <w:rsid w:val="007C702C"/>
    <w:rsid w:val="007C7395"/>
    <w:rsid w:val="007C7421"/>
    <w:rsid w:val="007C74E7"/>
    <w:rsid w:val="007C7786"/>
    <w:rsid w:val="007C7834"/>
    <w:rsid w:val="007C7972"/>
    <w:rsid w:val="007D00E3"/>
    <w:rsid w:val="007D03D5"/>
    <w:rsid w:val="007D04A9"/>
    <w:rsid w:val="007D061F"/>
    <w:rsid w:val="007D0C27"/>
    <w:rsid w:val="007D0F35"/>
    <w:rsid w:val="007D16CF"/>
    <w:rsid w:val="007D1857"/>
    <w:rsid w:val="007D1973"/>
    <w:rsid w:val="007D1CB5"/>
    <w:rsid w:val="007D1F9A"/>
    <w:rsid w:val="007D22F9"/>
    <w:rsid w:val="007D2335"/>
    <w:rsid w:val="007D246D"/>
    <w:rsid w:val="007D277F"/>
    <w:rsid w:val="007D2AC8"/>
    <w:rsid w:val="007D2AF2"/>
    <w:rsid w:val="007D2BA6"/>
    <w:rsid w:val="007D318C"/>
    <w:rsid w:val="007D3D3B"/>
    <w:rsid w:val="007D3D47"/>
    <w:rsid w:val="007D3E8D"/>
    <w:rsid w:val="007D4414"/>
    <w:rsid w:val="007D4658"/>
    <w:rsid w:val="007D4B06"/>
    <w:rsid w:val="007D4C26"/>
    <w:rsid w:val="007D4D28"/>
    <w:rsid w:val="007D53B5"/>
    <w:rsid w:val="007D58AD"/>
    <w:rsid w:val="007D59D9"/>
    <w:rsid w:val="007D5E61"/>
    <w:rsid w:val="007D5EAB"/>
    <w:rsid w:val="007D670D"/>
    <w:rsid w:val="007D683B"/>
    <w:rsid w:val="007D6D73"/>
    <w:rsid w:val="007D6E09"/>
    <w:rsid w:val="007D6FB5"/>
    <w:rsid w:val="007D7625"/>
    <w:rsid w:val="007D769E"/>
    <w:rsid w:val="007D7AB5"/>
    <w:rsid w:val="007D7DA5"/>
    <w:rsid w:val="007D7DE9"/>
    <w:rsid w:val="007E084D"/>
    <w:rsid w:val="007E0A60"/>
    <w:rsid w:val="007E0AE9"/>
    <w:rsid w:val="007E0DE1"/>
    <w:rsid w:val="007E0E9A"/>
    <w:rsid w:val="007E0F7C"/>
    <w:rsid w:val="007E10E9"/>
    <w:rsid w:val="007E1BB3"/>
    <w:rsid w:val="007E1D8A"/>
    <w:rsid w:val="007E1F9F"/>
    <w:rsid w:val="007E2203"/>
    <w:rsid w:val="007E238F"/>
    <w:rsid w:val="007E253E"/>
    <w:rsid w:val="007E289B"/>
    <w:rsid w:val="007E28DB"/>
    <w:rsid w:val="007E2FE6"/>
    <w:rsid w:val="007E3530"/>
    <w:rsid w:val="007E373E"/>
    <w:rsid w:val="007E3FD1"/>
    <w:rsid w:val="007E4112"/>
    <w:rsid w:val="007E4374"/>
    <w:rsid w:val="007E43DE"/>
    <w:rsid w:val="007E44FE"/>
    <w:rsid w:val="007E4611"/>
    <w:rsid w:val="007E475E"/>
    <w:rsid w:val="007E47B5"/>
    <w:rsid w:val="007E47BA"/>
    <w:rsid w:val="007E47D7"/>
    <w:rsid w:val="007E489B"/>
    <w:rsid w:val="007E4A35"/>
    <w:rsid w:val="007E4A51"/>
    <w:rsid w:val="007E4AE9"/>
    <w:rsid w:val="007E4B53"/>
    <w:rsid w:val="007E505F"/>
    <w:rsid w:val="007E5224"/>
    <w:rsid w:val="007E5353"/>
    <w:rsid w:val="007E53E3"/>
    <w:rsid w:val="007E55EE"/>
    <w:rsid w:val="007E560C"/>
    <w:rsid w:val="007E5ADA"/>
    <w:rsid w:val="007E5C9E"/>
    <w:rsid w:val="007E5CD6"/>
    <w:rsid w:val="007E5CEF"/>
    <w:rsid w:val="007E5FE4"/>
    <w:rsid w:val="007E61F4"/>
    <w:rsid w:val="007E63AF"/>
    <w:rsid w:val="007E64B0"/>
    <w:rsid w:val="007E6500"/>
    <w:rsid w:val="007E67B2"/>
    <w:rsid w:val="007E687A"/>
    <w:rsid w:val="007E74D4"/>
    <w:rsid w:val="007E7A71"/>
    <w:rsid w:val="007E7C58"/>
    <w:rsid w:val="007E7C84"/>
    <w:rsid w:val="007E7D3D"/>
    <w:rsid w:val="007E7D6C"/>
    <w:rsid w:val="007E7EFA"/>
    <w:rsid w:val="007F0089"/>
    <w:rsid w:val="007F0125"/>
    <w:rsid w:val="007F03F9"/>
    <w:rsid w:val="007F0412"/>
    <w:rsid w:val="007F0550"/>
    <w:rsid w:val="007F0714"/>
    <w:rsid w:val="007F09BD"/>
    <w:rsid w:val="007F0FA2"/>
    <w:rsid w:val="007F11A6"/>
    <w:rsid w:val="007F136F"/>
    <w:rsid w:val="007F1421"/>
    <w:rsid w:val="007F14B6"/>
    <w:rsid w:val="007F172A"/>
    <w:rsid w:val="007F18A6"/>
    <w:rsid w:val="007F18B1"/>
    <w:rsid w:val="007F18F1"/>
    <w:rsid w:val="007F1A3B"/>
    <w:rsid w:val="007F1C31"/>
    <w:rsid w:val="007F2959"/>
    <w:rsid w:val="007F2F25"/>
    <w:rsid w:val="007F2F84"/>
    <w:rsid w:val="007F3380"/>
    <w:rsid w:val="007F34E5"/>
    <w:rsid w:val="007F3B37"/>
    <w:rsid w:val="007F3DA7"/>
    <w:rsid w:val="007F4152"/>
    <w:rsid w:val="007F41DB"/>
    <w:rsid w:val="007F4479"/>
    <w:rsid w:val="007F4691"/>
    <w:rsid w:val="007F4CDB"/>
    <w:rsid w:val="007F4FEF"/>
    <w:rsid w:val="007F5441"/>
    <w:rsid w:val="007F569C"/>
    <w:rsid w:val="007F621D"/>
    <w:rsid w:val="007F62F1"/>
    <w:rsid w:val="007F6330"/>
    <w:rsid w:val="007F64E4"/>
    <w:rsid w:val="007F6764"/>
    <w:rsid w:val="007F687B"/>
    <w:rsid w:val="007F6B85"/>
    <w:rsid w:val="007F6C20"/>
    <w:rsid w:val="007F703A"/>
    <w:rsid w:val="007F739F"/>
    <w:rsid w:val="007F74D6"/>
    <w:rsid w:val="007F7657"/>
    <w:rsid w:val="007F76A0"/>
    <w:rsid w:val="007F7748"/>
    <w:rsid w:val="007F798A"/>
    <w:rsid w:val="007F7C19"/>
    <w:rsid w:val="0080038B"/>
    <w:rsid w:val="008007E9"/>
    <w:rsid w:val="008007FA"/>
    <w:rsid w:val="00800A16"/>
    <w:rsid w:val="00800A7B"/>
    <w:rsid w:val="00800CCB"/>
    <w:rsid w:val="00800E76"/>
    <w:rsid w:val="0080130A"/>
    <w:rsid w:val="008013DA"/>
    <w:rsid w:val="008013EB"/>
    <w:rsid w:val="0080144E"/>
    <w:rsid w:val="00801540"/>
    <w:rsid w:val="00801D41"/>
    <w:rsid w:val="0080227C"/>
    <w:rsid w:val="00802832"/>
    <w:rsid w:val="00802A13"/>
    <w:rsid w:val="00802D2A"/>
    <w:rsid w:val="00802F5A"/>
    <w:rsid w:val="00803138"/>
    <w:rsid w:val="00803326"/>
    <w:rsid w:val="00803607"/>
    <w:rsid w:val="00803639"/>
    <w:rsid w:val="008036EF"/>
    <w:rsid w:val="00803AFF"/>
    <w:rsid w:val="00803C3A"/>
    <w:rsid w:val="00803FB9"/>
    <w:rsid w:val="00804064"/>
    <w:rsid w:val="0080426E"/>
    <w:rsid w:val="0080428F"/>
    <w:rsid w:val="00804378"/>
    <w:rsid w:val="00805480"/>
    <w:rsid w:val="0080551F"/>
    <w:rsid w:val="008057F8"/>
    <w:rsid w:val="008058A3"/>
    <w:rsid w:val="00805ADF"/>
    <w:rsid w:val="00805C0C"/>
    <w:rsid w:val="00805C0E"/>
    <w:rsid w:val="00805EA8"/>
    <w:rsid w:val="00805ED2"/>
    <w:rsid w:val="00806199"/>
    <w:rsid w:val="00806848"/>
    <w:rsid w:val="00806A77"/>
    <w:rsid w:val="00807269"/>
    <w:rsid w:val="00807482"/>
    <w:rsid w:val="00807521"/>
    <w:rsid w:val="00807DEA"/>
    <w:rsid w:val="00807EC7"/>
    <w:rsid w:val="00807F3A"/>
    <w:rsid w:val="00810072"/>
    <w:rsid w:val="0081014C"/>
    <w:rsid w:val="0081021D"/>
    <w:rsid w:val="008102B1"/>
    <w:rsid w:val="008104DC"/>
    <w:rsid w:val="008108A7"/>
    <w:rsid w:val="00810B14"/>
    <w:rsid w:val="00810C14"/>
    <w:rsid w:val="00810C8B"/>
    <w:rsid w:val="00810EF3"/>
    <w:rsid w:val="00810F9D"/>
    <w:rsid w:val="0081145F"/>
    <w:rsid w:val="00811501"/>
    <w:rsid w:val="00811512"/>
    <w:rsid w:val="00811E4F"/>
    <w:rsid w:val="00812176"/>
    <w:rsid w:val="008126FB"/>
    <w:rsid w:val="00812715"/>
    <w:rsid w:val="008129AF"/>
    <w:rsid w:val="0081331E"/>
    <w:rsid w:val="008135BA"/>
    <w:rsid w:val="008137C1"/>
    <w:rsid w:val="00813A58"/>
    <w:rsid w:val="008140CE"/>
    <w:rsid w:val="00814D36"/>
    <w:rsid w:val="00815478"/>
    <w:rsid w:val="008154BF"/>
    <w:rsid w:val="008155B3"/>
    <w:rsid w:val="008159FA"/>
    <w:rsid w:val="00815AB6"/>
    <w:rsid w:val="00816376"/>
    <w:rsid w:val="00816709"/>
    <w:rsid w:val="008167AB"/>
    <w:rsid w:val="00816931"/>
    <w:rsid w:val="00816B43"/>
    <w:rsid w:val="0081704C"/>
    <w:rsid w:val="008170FD"/>
    <w:rsid w:val="008172F9"/>
    <w:rsid w:val="00817518"/>
    <w:rsid w:val="00817587"/>
    <w:rsid w:val="00817D3B"/>
    <w:rsid w:val="00817E2E"/>
    <w:rsid w:val="00817F0B"/>
    <w:rsid w:val="00820315"/>
    <w:rsid w:val="00820316"/>
    <w:rsid w:val="00820EEF"/>
    <w:rsid w:val="008216B8"/>
    <w:rsid w:val="008218B5"/>
    <w:rsid w:val="00821A4E"/>
    <w:rsid w:val="00821A74"/>
    <w:rsid w:val="00821AB0"/>
    <w:rsid w:val="00821D87"/>
    <w:rsid w:val="00821FD3"/>
    <w:rsid w:val="00822031"/>
    <w:rsid w:val="00822AE7"/>
    <w:rsid w:val="00823205"/>
    <w:rsid w:val="00823446"/>
    <w:rsid w:val="00823889"/>
    <w:rsid w:val="0082398E"/>
    <w:rsid w:val="008239D4"/>
    <w:rsid w:val="00823D08"/>
    <w:rsid w:val="00823FF8"/>
    <w:rsid w:val="0082404E"/>
    <w:rsid w:val="00824407"/>
    <w:rsid w:val="00824427"/>
    <w:rsid w:val="00824614"/>
    <w:rsid w:val="0082468C"/>
    <w:rsid w:val="008247C0"/>
    <w:rsid w:val="0082590E"/>
    <w:rsid w:val="00825A6A"/>
    <w:rsid w:val="00825A7D"/>
    <w:rsid w:val="00825CA8"/>
    <w:rsid w:val="00825DD6"/>
    <w:rsid w:val="0082605C"/>
    <w:rsid w:val="00826117"/>
    <w:rsid w:val="0082659F"/>
    <w:rsid w:val="00826906"/>
    <w:rsid w:val="00826A22"/>
    <w:rsid w:val="00826CE7"/>
    <w:rsid w:val="00826D22"/>
    <w:rsid w:val="008271D9"/>
    <w:rsid w:val="00827321"/>
    <w:rsid w:val="0082744F"/>
    <w:rsid w:val="00827564"/>
    <w:rsid w:val="008275A9"/>
    <w:rsid w:val="008276D3"/>
    <w:rsid w:val="00827C1A"/>
    <w:rsid w:val="00827FDC"/>
    <w:rsid w:val="00830186"/>
    <w:rsid w:val="00830281"/>
    <w:rsid w:val="0083070F"/>
    <w:rsid w:val="00830B93"/>
    <w:rsid w:val="00830BEA"/>
    <w:rsid w:val="00830D48"/>
    <w:rsid w:val="008310D1"/>
    <w:rsid w:val="00831410"/>
    <w:rsid w:val="0083181D"/>
    <w:rsid w:val="00831C9E"/>
    <w:rsid w:val="00831F97"/>
    <w:rsid w:val="008320DE"/>
    <w:rsid w:val="008321DF"/>
    <w:rsid w:val="0083223A"/>
    <w:rsid w:val="0083225E"/>
    <w:rsid w:val="00832654"/>
    <w:rsid w:val="00832D22"/>
    <w:rsid w:val="00832F73"/>
    <w:rsid w:val="00833197"/>
    <w:rsid w:val="008331C7"/>
    <w:rsid w:val="00833B4E"/>
    <w:rsid w:val="00833FF9"/>
    <w:rsid w:val="0083408B"/>
    <w:rsid w:val="008346DE"/>
    <w:rsid w:val="008346F1"/>
    <w:rsid w:val="00834734"/>
    <w:rsid w:val="008349BE"/>
    <w:rsid w:val="00834A55"/>
    <w:rsid w:val="00834D1B"/>
    <w:rsid w:val="0083515D"/>
    <w:rsid w:val="008354E8"/>
    <w:rsid w:val="008358E7"/>
    <w:rsid w:val="00835917"/>
    <w:rsid w:val="008359AE"/>
    <w:rsid w:val="008359D5"/>
    <w:rsid w:val="00835B64"/>
    <w:rsid w:val="00835C6D"/>
    <w:rsid w:val="00835CD4"/>
    <w:rsid w:val="00835DB6"/>
    <w:rsid w:val="00835EF5"/>
    <w:rsid w:val="0083630F"/>
    <w:rsid w:val="00836647"/>
    <w:rsid w:val="00836A48"/>
    <w:rsid w:val="00836D6F"/>
    <w:rsid w:val="00836EEA"/>
    <w:rsid w:val="00836FF4"/>
    <w:rsid w:val="00837048"/>
    <w:rsid w:val="008371A3"/>
    <w:rsid w:val="0083742C"/>
    <w:rsid w:val="008377BE"/>
    <w:rsid w:val="00837878"/>
    <w:rsid w:val="00837939"/>
    <w:rsid w:val="00837EAA"/>
    <w:rsid w:val="008401FC"/>
    <w:rsid w:val="008403ED"/>
    <w:rsid w:val="008404F0"/>
    <w:rsid w:val="008405EF"/>
    <w:rsid w:val="00840BDF"/>
    <w:rsid w:val="00840F83"/>
    <w:rsid w:val="008416B9"/>
    <w:rsid w:val="008416C8"/>
    <w:rsid w:val="00841B98"/>
    <w:rsid w:val="008422C0"/>
    <w:rsid w:val="0084232B"/>
    <w:rsid w:val="008429F2"/>
    <w:rsid w:val="00842BC0"/>
    <w:rsid w:val="00843121"/>
    <w:rsid w:val="00843813"/>
    <w:rsid w:val="00843823"/>
    <w:rsid w:val="0084385C"/>
    <w:rsid w:val="008438E1"/>
    <w:rsid w:val="00843B5C"/>
    <w:rsid w:val="00843B99"/>
    <w:rsid w:val="008440AA"/>
    <w:rsid w:val="008442C1"/>
    <w:rsid w:val="008445A8"/>
    <w:rsid w:val="0084496E"/>
    <w:rsid w:val="00844D87"/>
    <w:rsid w:val="00845632"/>
    <w:rsid w:val="008459F3"/>
    <w:rsid w:val="00845D3C"/>
    <w:rsid w:val="00845EAE"/>
    <w:rsid w:val="00846192"/>
    <w:rsid w:val="008463C0"/>
    <w:rsid w:val="00846BED"/>
    <w:rsid w:val="00846F7D"/>
    <w:rsid w:val="008473B5"/>
    <w:rsid w:val="008479EA"/>
    <w:rsid w:val="008479F9"/>
    <w:rsid w:val="00847B26"/>
    <w:rsid w:val="00847C42"/>
    <w:rsid w:val="00847EE7"/>
    <w:rsid w:val="00847EF2"/>
    <w:rsid w:val="00850160"/>
    <w:rsid w:val="00850223"/>
    <w:rsid w:val="008503C8"/>
    <w:rsid w:val="008504B3"/>
    <w:rsid w:val="00850515"/>
    <w:rsid w:val="0085067C"/>
    <w:rsid w:val="008506E7"/>
    <w:rsid w:val="0085085A"/>
    <w:rsid w:val="00850D56"/>
    <w:rsid w:val="008510C7"/>
    <w:rsid w:val="008512AC"/>
    <w:rsid w:val="0085136E"/>
    <w:rsid w:val="008515E8"/>
    <w:rsid w:val="008515E9"/>
    <w:rsid w:val="008518D7"/>
    <w:rsid w:val="00851999"/>
    <w:rsid w:val="00851AB8"/>
    <w:rsid w:val="00851B4D"/>
    <w:rsid w:val="00851BCF"/>
    <w:rsid w:val="00851C06"/>
    <w:rsid w:val="00851DD4"/>
    <w:rsid w:val="008522B7"/>
    <w:rsid w:val="00852532"/>
    <w:rsid w:val="00852591"/>
    <w:rsid w:val="0085260D"/>
    <w:rsid w:val="0085272B"/>
    <w:rsid w:val="00852DEC"/>
    <w:rsid w:val="00853157"/>
    <w:rsid w:val="0085320F"/>
    <w:rsid w:val="0085368F"/>
    <w:rsid w:val="008537BA"/>
    <w:rsid w:val="00853E21"/>
    <w:rsid w:val="00853F4B"/>
    <w:rsid w:val="008542C9"/>
    <w:rsid w:val="00854351"/>
    <w:rsid w:val="00854365"/>
    <w:rsid w:val="00854666"/>
    <w:rsid w:val="00854982"/>
    <w:rsid w:val="00854FB0"/>
    <w:rsid w:val="00855513"/>
    <w:rsid w:val="0085580D"/>
    <w:rsid w:val="0085581C"/>
    <w:rsid w:val="008558C9"/>
    <w:rsid w:val="00855D0C"/>
    <w:rsid w:val="008561DF"/>
    <w:rsid w:val="0085623C"/>
    <w:rsid w:val="008564CF"/>
    <w:rsid w:val="00856748"/>
    <w:rsid w:val="00856957"/>
    <w:rsid w:val="00856D88"/>
    <w:rsid w:val="00856F22"/>
    <w:rsid w:val="00856F39"/>
    <w:rsid w:val="00857D6C"/>
    <w:rsid w:val="00860198"/>
    <w:rsid w:val="0086023F"/>
    <w:rsid w:val="00860254"/>
    <w:rsid w:val="0086033B"/>
    <w:rsid w:val="008605A0"/>
    <w:rsid w:val="00860700"/>
    <w:rsid w:val="00860CBF"/>
    <w:rsid w:val="00860F0D"/>
    <w:rsid w:val="00861083"/>
    <w:rsid w:val="0086141A"/>
    <w:rsid w:val="0086149E"/>
    <w:rsid w:val="0086154C"/>
    <w:rsid w:val="0086194E"/>
    <w:rsid w:val="00861D50"/>
    <w:rsid w:val="00861EB7"/>
    <w:rsid w:val="0086231E"/>
    <w:rsid w:val="00862589"/>
    <w:rsid w:val="008625E0"/>
    <w:rsid w:val="00862674"/>
    <w:rsid w:val="00862761"/>
    <w:rsid w:val="00862855"/>
    <w:rsid w:val="008628B4"/>
    <w:rsid w:val="00862A29"/>
    <w:rsid w:val="00863251"/>
    <w:rsid w:val="008632B4"/>
    <w:rsid w:val="00863399"/>
    <w:rsid w:val="0086368C"/>
    <w:rsid w:val="00863EA1"/>
    <w:rsid w:val="008640C1"/>
    <w:rsid w:val="00864370"/>
    <w:rsid w:val="0086458C"/>
    <w:rsid w:val="00864B67"/>
    <w:rsid w:val="00864D47"/>
    <w:rsid w:val="00864E55"/>
    <w:rsid w:val="00864E95"/>
    <w:rsid w:val="008656D8"/>
    <w:rsid w:val="008658AF"/>
    <w:rsid w:val="00865D31"/>
    <w:rsid w:val="00866010"/>
    <w:rsid w:val="0086627B"/>
    <w:rsid w:val="0086628E"/>
    <w:rsid w:val="008663F4"/>
    <w:rsid w:val="00866A5A"/>
    <w:rsid w:val="0086706A"/>
    <w:rsid w:val="00867287"/>
    <w:rsid w:val="00867622"/>
    <w:rsid w:val="008676F6"/>
    <w:rsid w:val="00867B1F"/>
    <w:rsid w:val="008705CA"/>
    <w:rsid w:val="0087108B"/>
    <w:rsid w:val="0087110C"/>
    <w:rsid w:val="00871414"/>
    <w:rsid w:val="008714D8"/>
    <w:rsid w:val="00871646"/>
    <w:rsid w:val="00871986"/>
    <w:rsid w:val="00871A31"/>
    <w:rsid w:val="00871B9C"/>
    <w:rsid w:val="00871D98"/>
    <w:rsid w:val="00871DD3"/>
    <w:rsid w:val="0087207B"/>
    <w:rsid w:val="00872429"/>
    <w:rsid w:val="0087246C"/>
    <w:rsid w:val="00872508"/>
    <w:rsid w:val="00872635"/>
    <w:rsid w:val="008726ED"/>
    <w:rsid w:val="00872702"/>
    <w:rsid w:val="00872BA9"/>
    <w:rsid w:val="00872F5B"/>
    <w:rsid w:val="00872FCB"/>
    <w:rsid w:val="008731FE"/>
    <w:rsid w:val="00873529"/>
    <w:rsid w:val="00873609"/>
    <w:rsid w:val="0087371D"/>
    <w:rsid w:val="008738E9"/>
    <w:rsid w:val="0087393B"/>
    <w:rsid w:val="00873A1D"/>
    <w:rsid w:val="00873C9F"/>
    <w:rsid w:val="00873E13"/>
    <w:rsid w:val="0087482F"/>
    <w:rsid w:val="00874D49"/>
    <w:rsid w:val="00874DCE"/>
    <w:rsid w:val="008756B7"/>
    <w:rsid w:val="008758C3"/>
    <w:rsid w:val="00875C31"/>
    <w:rsid w:val="00875C45"/>
    <w:rsid w:val="00875CB7"/>
    <w:rsid w:val="00875EF5"/>
    <w:rsid w:val="0087603A"/>
    <w:rsid w:val="00876641"/>
    <w:rsid w:val="00876743"/>
    <w:rsid w:val="0087684C"/>
    <w:rsid w:val="00876F4C"/>
    <w:rsid w:val="00877270"/>
    <w:rsid w:val="0087752D"/>
    <w:rsid w:val="0087797E"/>
    <w:rsid w:val="00877EA5"/>
    <w:rsid w:val="00877F46"/>
    <w:rsid w:val="008804BD"/>
    <w:rsid w:val="0088051C"/>
    <w:rsid w:val="00880549"/>
    <w:rsid w:val="00881338"/>
    <w:rsid w:val="00881415"/>
    <w:rsid w:val="0088141C"/>
    <w:rsid w:val="00881CAA"/>
    <w:rsid w:val="00881D23"/>
    <w:rsid w:val="00881F94"/>
    <w:rsid w:val="00882273"/>
    <w:rsid w:val="0088275D"/>
    <w:rsid w:val="00882BD0"/>
    <w:rsid w:val="0088323D"/>
    <w:rsid w:val="00883588"/>
    <w:rsid w:val="00883649"/>
    <w:rsid w:val="00883BE0"/>
    <w:rsid w:val="00884012"/>
    <w:rsid w:val="00884023"/>
    <w:rsid w:val="0088409E"/>
    <w:rsid w:val="00884479"/>
    <w:rsid w:val="0088448B"/>
    <w:rsid w:val="0088461F"/>
    <w:rsid w:val="00884B45"/>
    <w:rsid w:val="00884C60"/>
    <w:rsid w:val="00884F14"/>
    <w:rsid w:val="008856B1"/>
    <w:rsid w:val="00885950"/>
    <w:rsid w:val="00885AAE"/>
    <w:rsid w:val="00885FCA"/>
    <w:rsid w:val="00885FCE"/>
    <w:rsid w:val="008862C1"/>
    <w:rsid w:val="00886658"/>
    <w:rsid w:val="008868F8"/>
    <w:rsid w:val="008870DE"/>
    <w:rsid w:val="00887103"/>
    <w:rsid w:val="00887537"/>
    <w:rsid w:val="00887A94"/>
    <w:rsid w:val="00887DFF"/>
    <w:rsid w:val="00890005"/>
    <w:rsid w:val="00890302"/>
    <w:rsid w:val="0089050D"/>
    <w:rsid w:val="0089095E"/>
    <w:rsid w:val="00890AF5"/>
    <w:rsid w:val="00890E18"/>
    <w:rsid w:val="00891005"/>
    <w:rsid w:val="00891368"/>
    <w:rsid w:val="00891421"/>
    <w:rsid w:val="00891514"/>
    <w:rsid w:val="00891671"/>
    <w:rsid w:val="008918DB"/>
    <w:rsid w:val="008919B8"/>
    <w:rsid w:val="00891B86"/>
    <w:rsid w:val="00891C83"/>
    <w:rsid w:val="00891D0F"/>
    <w:rsid w:val="00891D68"/>
    <w:rsid w:val="00892B1B"/>
    <w:rsid w:val="00892F26"/>
    <w:rsid w:val="00893488"/>
    <w:rsid w:val="008934B8"/>
    <w:rsid w:val="00893639"/>
    <w:rsid w:val="008936A4"/>
    <w:rsid w:val="008941DD"/>
    <w:rsid w:val="008945E3"/>
    <w:rsid w:val="0089476A"/>
    <w:rsid w:val="00894A9D"/>
    <w:rsid w:val="00894AC8"/>
    <w:rsid w:val="0089510A"/>
    <w:rsid w:val="00895249"/>
    <w:rsid w:val="00895584"/>
    <w:rsid w:val="0089573A"/>
    <w:rsid w:val="008957A0"/>
    <w:rsid w:val="008959A0"/>
    <w:rsid w:val="00895A54"/>
    <w:rsid w:val="00895A77"/>
    <w:rsid w:val="00895C57"/>
    <w:rsid w:val="00896295"/>
    <w:rsid w:val="00896972"/>
    <w:rsid w:val="00896998"/>
    <w:rsid w:val="008969AC"/>
    <w:rsid w:val="00896DF2"/>
    <w:rsid w:val="00896E79"/>
    <w:rsid w:val="0089722E"/>
    <w:rsid w:val="008977FD"/>
    <w:rsid w:val="008978E8"/>
    <w:rsid w:val="00897C04"/>
    <w:rsid w:val="008A0094"/>
    <w:rsid w:val="008A0315"/>
    <w:rsid w:val="008A0434"/>
    <w:rsid w:val="008A098F"/>
    <w:rsid w:val="008A1483"/>
    <w:rsid w:val="008A14CC"/>
    <w:rsid w:val="008A15B7"/>
    <w:rsid w:val="008A1753"/>
    <w:rsid w:val="008A18A5"/>
    <w:rsid w:val="008A1970"/>
    <w:rsid w:val="008A1A8B"/>
    <w:rsid w:val="008A1ABC"/>
    <w:rsid w:val="008A1BEA"/>
    <w:rsid w:val="008A1FF7"/>
    <w:rsid w:val="008A2095"/>
    <w:rsid w:val="008A2E3B"/>
    <w:rsid w:val="008A316C"/>
    <w:rsid w:val="008A3284"/>
    <w:rsid w:val="008A38AF"/>
    <w:rsid w:val="008A392B"/>
    <w:rsid w:val="008A3C47"/>
    <w:rsid w:val="008A4081"/>
    <w:rsid w:val="008A43FF"/>
    <w:rsid w:val="008A44D9"/>
    <w:rsid w:val="008A4685"/>
    <w:rsid w:val="008A4954"/>
    <w:rsid w:val="008A5325"/>
    <w:rsid w:val="008A5830"/>
    <w:rsid w:val="008A59CB"/>
    <w:rsid w:val="008A5F03"/>
    <w:rsid w:val="008A636C"/>
    <w:rsid w:val="008A6658"/>
    <w:rsid w:val="008A679B"/>
    <w:rsid w:val="008A6835"/>
    <w:rsid w:val="008A6CB1"/>
    <w:rsid w:val="008A6D36"/>
    <w:rsid w:val="008A6F32"/>
    <w:rsid w:val="008A705F"/>
    <w:rsid w:val="008A708B"/>
    <w:rsid w:val="008A70CC"/>
    <w:rsid w:val="008A7221"/>
    <w:rsid w:val="008A7713"/>
    <w:rsid w:val="008A7A07"/>
    <w:rsid w:val="008A7D91"/>
    <w:rsid w:val="008A7FC1"/>
    <w:rsid w:val="008B02A3"/>
    <w:rsid w:val="008B053A"/>
    <w:rsid w:val="008B06D4"/>
    <w:rsid w:val="008B0C59"/>
    <w:rsid w:val="008B0D3C"/>
    <w:rsid w:val="008B0FF7"/>
    <w:rsid w:val="008B11AF"/>
    <w:rsid w:val="008B1273"/>
    <w:rsid w:val="008B1362"/>
    <w:rsid w:val="008B1871"/>
    <w:rsid w:val="008B1A60"/>
    <w:rsid w:val="008B1B0B"/>
    <w:rsid w:val="008B2190"/>
    <w:rsid w:val="008B22C6"/>
    <w:rsid w:val="008B2407"/>
    <w:rsid w:val="008B250A"/>
    <w:rsid w:val="008B279A"/>
    <w:rsid w:val="008B2A86"/>
    <w:rsid w:val="008B2C1F"/>
    <w:rsid w:val="008B2DE6"/>
    <w:rsid w:val="008B2FF5"/>
    <w:rsid w:val="008B330A"/>
    <w:rsid w:val="008B3313"/>
    <w:rsid w:val="008B3538"/>
    <w:rsid w:val="008B391A"/>
    <w:rsid w:val="008B410C"/>
    <w:rsid w:val="008B447E"/>
    <w:rsid w:val="008B453B"/>
    <w:rsid w:val="008B4575"/>
    <w:rsid w:val="008B4677"/>
    <w:rsid w:val="008B4916"/>
    <w:rsid w:val="008B4A18"/>
    <w:rsid w:val="008B503C"/>
    <w:rsid w:val="008B5066"/>
    <w:rsid w:val="008B53D9"/>
    <w:rsid w:val="008B5837"/>
    <w:rsid w:val="008B5D76"/>
    <w:rsid w:val="008B638C"/>
    <w:rsid w:val="008B6457"/>
    <w:rsid w:val="008B649D"/>
    <w:rsid w:val="008B6BA4"/>
    <w:rsid w:val="008B6F78"/>
    <w:rsid w:val="008B700E"/>
    <w:rsid w:val="008B748E"/>
    <w:rsid w:val="008B758A"/>
    <w:rsid w:val="008B79FB"/>
    <w:rsid w:val="008B7AA4"/>
    <w:rsid w:val="008B7CE4"/>
    <w:rsid w:val="008C000D"/>
    <w:rsid w:val="008C00B9"/>
    <w:rsid w:val="008C01E4"/>
    <w:rsid w:val="008C04A9"/>
    <w:rsid w:val="008C08EF"/>
    <w:rsid w:val="008C0982"/>
    <w:rsid w:val="008C0C4D"/>
    <w:rsid w:val="008C0E33"/>
    <w:rsid w:val="008C0EA0"/>
    <w:rsid w:val="008C10D1"/>
    <w:rsid w:val="008C1107"/>
    <w:rsid w:val="008C1161"/>
    <w:rsid w:val="008C1421"/>
    <w:rsid w:val="008C15D5"/>
    <w:rsid w:val="008C1678"/>
    <w:rsid w:val="008C16DC"/>
    <w:rsid w:val="008C1811"/>
    <w:rsid w:val="008C1971"/>
    <w:rsid w:val="008C1E33"/>
    <w:rsid w:val="008C259E"/>
    <w:rsid w:val="008C2B81"/>
    <w:rsid w:val="008C2F79"/>
    <w:rsid w:val="008C3135"/>
    <w:rsid w:val="008C3208"/>
    <w:rsid w:val="008C32AA"/>
    <w:rsid w:val="008C3678"/>
    <w:rsid w:val="008C3985"/>
    <w:rsid w:val="008C3A85"/>
    <w:rsid w:val="008C3AED"/>
    <w:rsid w:val="008C3F02"/>
    <w:rsid w:val="008C4516"/>
    <w:rsid w:val="008C45A1"/>
    <w:rsid w:val="008C45CA"/>
    <w:rsid w:val="008C45F8"/>
    <w:rsid w:val="008C4995"/>
    <w:rsid w:val="008C4B51"/>
    <w:rsid w:val="008C4D90"/>
    <w:rsid w:val="008C4DDD"/>
    <w:rsid w:val="008C4E82"/>
    <w:rsid w:val="008C5913"/>
    <w:rsid w:val="008C596C"/>
    <w:rsid w:val="008C5985"/>
    <w:rsid w:val="008C59A0"/>
    <w:rsid w:val="008C5A4F"/>
    <w:rsid w:val="008C5B58"/>
    <w:rsid w:val="008C5C03"/>
    <w:rsid w:val="008C5C09"/>
    <w:rsid w:val="008C5EE4"/>
    <w:rsid w:val="008C5F13"/>
    <w:rsid w:val="008C616D"/>
    <w:rsid w:val="008C6285"/>
    <w:rsid w:val="008C65E9"/>
    <w:rsid w:val="008C6AD7"/>
    <w:rsid w:val="008C6AEE"/>
    <w:rsid w:val="008C6BBC"/>
    <w:rsid w:val="008C6FBA"/>
    <w:rsid w:val="008C7056"/>
    <w:rsid w:val="008C73E2"/>
    <w:rsid w:val="008C7709"/>
    <w:rsid w:val="008C7CDB"/>
    <w:rsid w:val="008C7E48"/>
    <w:rsid w:val="008C7F9E"/>
    <w:rsid w:val="008D00D1"/>
    <w:rsid w:val="008D0101"/>
    <w:rsid w:val="008D0128"/>
    <w:rsid w:val="008D0597"/>
    <w:rsid w:val="008D0680"/>
    <w:rsid w:val="008D07F3"/>
    <w:rsid w:val="008D0822"/>
    <w:rsid w:val="008D09D8"/>
    <w:rsid w:val="008D0B64"/>
    <w:rsid w:val="008D0FCC"/>
    <w:rsid w:val="008D11DB"/>
    <w:rsid w:val="008D14BC"/>
    <w:rsid w:val="008D1505"/>
    <w:rsid w:val="008D18C7"/>
    <w:rsid w:val="008D18E3"/>
    <w:rsid w:val="008D19B8"/>
    <w:rsid w:val="008D1EC6"/>
    <w:rsid w:val="008D20B0"/>
    <w:rsid w:val="008D2723"/>
    <w:rsid w:val="008D27F1"/>
    <w:rsid w:val="008D2BF5"/>
    <w:rsid w:val="008D2DC6"/>
    <w:rsid w:val="008D303F"/>
    <w:rsid w:val="008D305E"/>
    <w:rsid w:val="008D378D"/>
    <w:rsid w:val="008D3807"/>
    <w:rsid w:val="008D3C83"/>
    <w:rsid w:val="008D3CA8"/>
    <w:rsid w:val="008D3E0F"/>
    <w:rsid w:val="008D404F"/>
    <w:rsid w:val="008D4070"/>
    <w:rsid w:val="008D4092"/>
    <w:rsid w:val="008D40FC"/>
    <w:rsid w:val="008D4314"/>
    <w:rsid w:val="008D4582"/>
    <w:rsid w:val="008D46C2"/>
    <w:rsid w:val="008D48EB"/>
    <w:rsid w:val="008D4B6D"/>
    <w:rsid w:val="008D50F4"/>
    <w:rsid w:val="008D5835"/>
    <w:rsid w:val="008D5B55"/>
    <w:rsid w:val="008D5C8A"/>
    <w:rsid w:val="008D65DA"/>
    <w:rsid w:val="008D66E1"/>
    <w:rsid w:val="008D6836"/>
    <w:rsid w:val="008D68C8"/>
    <w:rsid w:val="008D69D5"/>
    <w:rsid w:val="008D6C7E"/>
    <w:rsid w:val="008D7239"/>
    <w:rsid w:val="008D72BA"/>
    <w:rsid w:val="008D75F4"/>
    <w:rsid w:val="008E05CC"/>
    <w:rsid w:val="008E0C1C"/>
    <w:rsid w:val="008E0F3D"/>
    <w:rsid w:val="008E1411"/>
    <w:rsid w:val="008E15F3"/>
    <w:rsid w:val="008E16D9"/>
    <w:rsid w:val="008E19B3"/>
    <w:rsid w:val="008E1B12"/>
    <w:rsid w:val="008E1C7B"/>
    <w:rsid w:val="008E1E5A"/>
    <w:rsid w:val="008E1EF0"/>
    <w:rsid w:val="008E21AA"/>
    <w:rsid w:val="008E2217"/>
    <w:rsid w:val="008E2580"/>
    <w:rsid w:val="008E26DF"/>
    <w:rsid w:val="008E26EA"/>
    <w:rsid w:val="008E29BE"/>
    <w:rsid w:val="008E2F1F"/>
    <w:rsid w:val="008E3130"/>
    <w:rsid w:val="008E3136"/>
    <w:rsid w:val="008E3741"/>
    <w:rsid w:val="008E3A56"/>
    <w:rsid w:val="008E405C"/>
    <w:rsid w:val="008E4A3C"/>
    <w:rsid w:val="008E4AC1"/>
    <w:rsid w:val="008E5677"/>
    <w:rsid w:val="008E579D"/>
    <w:rsid w:val="008E6504"/>
    <w:rsid w:val="008E6764"/>
    <w:rsid w:val="008E6797"/>
    <w:rsid w:val="008E6863"/>
    <w:rsid w:val="008E6B95"/>
    <w:rsid w:val="008E7003"/>
    <w:rsid w:val="008E7468"/>
    <w:rsid w:val="008E7539"/>
    <w:rsid w:val="008E7743"/>
    <w:rsid w:val="008E7A23"/>
    <w:rsid w:val="008E7F65"/>
    <w:rsid w:val="008F000A"/>
    <w:rsid w:val="008F0502"/>
    <w:rsid w:val="008F0B82"/>
    <w:rsid w:val="008F0F35"/>
    <w:rsid w:val="008F11A1"/>
    <w:rsid w:val="008F11FC"/>
    <w:rsid w:val="008F133A"/>
    <w:rsid w:val="008F1669"/>
    <w:rsid w:val="008F1BD7"/>
    <w:rsid w:val="008F1CC8"/>
    <w:rsid w:val="008F1DC8"/>
    <w:rsid w:val="008F1ECC"/>
    <w:rsid w:val="008F2352"/>
    <w:rsid w:val="008F2386"/>
    <w:rsid w:val="008F2732"/>
    <w:rsid w:val="008F291A"/>
    <w:rsid w:val="008F3002"/>
    <w:rsid w:val="008F3555"/>
    <w:rsid w:val="008F35B1"/>
    <w:rsid w:val="008F3764"/>
    <w:rsid w:val="008F3E26"/>
    <w:rsid w:val="008F3EDF"/>
    <w:rsid w:val="008F48B4"/>
    <w:rsid w:val="008F491E"/>
    <w:rsid w:val="008F498A"/>
    <w:rsid w:val="008F4AEE"/>
    <w:rsid w:val="008F4DB4"/>
    <w:rsid w:val="008F4EDC"/>
    <w:rsid w:val="008F5049"/>
    <w:rsid w:val="008F513C"/>
    <w:rsid w:val="008F518F"/>
    <w:rsid w:val="008F539A"/>
    <w:rsid w:val="008F54B0"/>
    <w:rsid w:val="008F56CB"/>
    <w:rsid w:val="008F57FF"/>
    <w:rsid w:val="008F59AA"/>
    <w:rsid w:val="008F5B75"/>
    <w:rsid w:val="008F616E"/>
    <w:rsid w:val="008F61DF"/>
    <w:rsid w:val="008F6307"/>
    <w:rsid w:val="008F650C"/>
    <w:rsid w:val="008F679E"/>
    <w:rsid w:val="008F6841"/>
    <w:rsid w:val="008F6872"/>
    <w:rsid w:val="008F6DA7"/>
    <w:rsid w:val="008F6EA6"/>
    <w:rsid w:val="008F6EAF"/>
    <w:rsid w:val="008F705B"/>
    <w:rsid w:val="008F70A7"/>
    <w:rsid w:val="008F779C"/>
    <w:rsid w:val="008F77F5"/>
    <w:rsid w:val="008F7863"/>
    <w:rsid w:val="008F7883"/>
    <w:rsid w:val="008F7FD9"/>
    <w:rsid w:val="00900347"/>
    <w:rsid w:val="009003E9"/>
    <w:rsid w:val="00900700"/>
    <w:rsid w:val="009008D3"/>
    <w:rsid w:val="00900A3B"/>
    <w:rsid w:val="00900C3A"/>
    <w:rsid w:val="009012E4"/>
    <w:rsid w:val="0090140F"/>
    <w:rsid w:val="0090172B"/>
    <w:rsid w:val="009019B7"/>
    <w:rsid w:val="00901C54"/>
    <w:rsid w:val="00901CCE"/>
    <w:rsid w:val="009024C5"/>
    <w:rsid w:val="00902926"/>
    <w:rsid w:val="00902D5A"/>
    <w:rsid w:val="00902D5E"/>
    <w:rsid w:val="00902E2F"/>
    <w:rsid w:val="0090322E"/>
    <w:rsid w:val="00903230"/>
    <w:rsid w:val="009033EC"/>
    <w:rsid w:val="00903D35"/>
    <w:rsid w:val="00904023"/>
    <w:rsid w:val="0090436D"/>
    <w:rsid w:val="0090451B"/>
    <w:rsid w:val="009045EE"/>
    <w:rsid w:val="0090473D"/>
    <w:rsid w:val="00904935"/>
    <w:rsid w:val="00904D7B"/>
    <w:rsid w:val="0090502F"/>
    <w:rsid w:val="009054AB"/>
    <w:rsid w:val="00905688"/>
    <w:rsid w:val="00905C4D"/>
    <w:rsid w:val="009062B0"/>
    <w:rsid w:val="00906D8E"/>
    <w:rsid w:val="00906E69"/>
    <w:rsid w:val="00906EEF"/>
    <w:rsid w:val="00906FC1"/>
    <w:rsid w:val="0090711F"/>
    <w:rsid w:val="00907430"/>
    <w:rsid w:val="009075B1"/>
    <w:rsid w:val="0090768E"/>
    <w:rsid w:val="00907CE2"/>
    <w:rsid w:val="00907F25"/>
    <w:rsid w:val="009101D7"/>
    <w:rsid w:val="009102FE"/>
    <w:rsid w:val="00910362"/>
    <w:rsid w:val="00910690"/>
    <w:rsid w:val="0091082A"/>
    <w:rsid w:val="00910D60"/>
    <w:rsid w:val="009110E1"/>
    <w:rsid w:val="009111A7"/>
    <w:rsid w:val="009113D2"/>
    <w:rsid w:val="0091195B"/>
    <w:rsid w:val="00912603"/>
    <w:rsid w:val="00912779"/>
    <w:rsid w:val="00912B3E"/>
    <w:rsid w:val="00912BA0"/>
    <w:rsid w:val="00912BA1"/>
    <w:rsid w:val="009130CF"/>
    <w:rsid w:val="009131C6"/>
    <w:rsid w:val="009132F0"/>
    <w:rsid w:val="009132FE"/>
    <w:rsid w:val="0091350B"/>
    <w:rsid w:val="00913619"/>
    <w:rsid w:val="009138CD"/>
    <w:rsid w:val="009139EE"/>
    <w:rsid w:val="00913B9E"/>
    <w:rsid w:val="00913CC2"/>
    <w:rsid w:val="00913EB7"/>
    <w:rsid w:val="00913FAA"/>
    <w:rsid w:val="0091411D"/>
    <w:rsid w:val="00914338"/>
    <w:rsid w:val="00914448"/>
    <w:rsid w:val="009146C7"/>
    <w:rsid w:val="00914DEA"/>
    <w:rsid w:val="00914DFD"/>
    <w:rsid w:val="00914F39"/>
    <w:rsid w:val="009155D2"/>
    <w:rsid w:val="0091563F"/>
    <w:rsid w:val="00915AAC"/>
    <w:rsid w:val="00915B20"/>
    <w:rsid w:val="009161C4"/>
    <w:rsid w:val="00916259"/>
    <w:rsid w:val="0091685C"/>
    <w:rsid w:val="00916980"/>
    <w:rsid w:val="00916B38"/>
    <w:rsid w:val="00916CBC"/>
    <w:rsid w:val="00916E49"/>
    <w:rsid w:val="0091714C"/>
    <w:rsid w:val="0092028F"/>
    <w:rsid w:val="00920A18"/>
    <w:rsid w:val="00920AB4"/>
    <w:rsid w:val="009211AD"/>
    <w:rsid w:val="00921906"/>
    <w:rsid w:val="009219D7"/>
    <w:rsid w:val="00921C8D"/>
    <w:rsid w:val="009225A6"/>
    <w:rsid w:val="009228E8"/>
    <w:rsid w:val="00922D75"/>
    <w:rsid w:val="00923034"/>
    <w:rsid w:val="009231E7"/>
    <w:rsid w:val="00923413"/>
    <w:rsid w:val="00923491"/>
    <w:rsid w:val="00923531"/>
    <w:rsid w:val="00923582"/>
    <w:rsid w:val="0092384E"/>
    <w:rsid w:val="00923859"/>
    <w:rsid w:val="00923A33"/>
    <w:rsid w:val="00923EE4"/>
    <w:rsid w:val="00923F4A"/>
    <w:rsid w:val="0092403F"/>
    <w:rsid w:val="009242FB"/>
    <w:rsid w:val="0092444C"/>
    <w:rsid w:val="00924626"/>
    <w:rsid w:val="009249A7"/>
    <w:rsid w:val="00924A67"/>
    <w:rsid w:val="00924AD9"/>
    <w:rsid w:val="00924D24"/>
    <w:rsid w:val="00924D40"/>
    <w:rsid w:val="00924DFC"/>
    <w:rsid w:val="00924EF1"/>
    <w:rsid w:val="00925238"/>
    <w:rsid w:val="00925AC6"/>
    <w:rsid w:val="00925AEA"/>
    <w:rsid w:val="00925C3E"/>
    <w:rsid w:val="00925EB6"/>
    <w:rsid w:val="00925EBA"/>
    <w:rsid w:val="009265D9"/>
    <w:rsid w:val="0092662D"/>
    <w:rsid w:val="009266C7"/>
    <w:rsid w:val="009266D4"/>
    <w:rsid w:val="009269DC"/>
    <w:rsid w:val="00926CDC"/>
    <w:rsid w:val="00926EAA"/>
    <w:rsid w:val="00927097"/>
    <w:rsid w:val="00927310"/>
    <w:rsid w:val="009274F0"/>
    <w:rsid w:val="009301BC"/>
    <w:rsid w:val="009305FF"/>
    <w:rsid w:val="0093067C"/>
    <w:rsid w:val="0093091C"/>
    <w:rsid w:val="00931367"/>
    <w:rsid w:val="009313E8"/>
    <w:rsid w:val="00931410"/>
    <w:rsid w:val="0093147A"/>
    <w:rsid w:val="0093155C"/>
    <w:rsid w:val="00931667"/>
    <w:rsid w:val="00931E23"/>
    <w:rsid w:val="00931E47"/>
    <w:rsid w:val="00931E6B"/>
    <w:rsid w:val="00931F55"/>
    <w:rsid w:val="0093218B"/>
    <w:rsid w:val="009322C5"/>
    <w:rsid w:val="00932311"/>
    <w:rsid w:val="0093280A"/>
    <w:rsid w:val="00932B4A"/>
    <w:rsid w:val="00933136"/>
    <w:rsid w:val="00933148"/>
    <w:rsid w:val="009337BD"/>
    <w:rsid w:val="00933DC9"/>
    <w:rsid w:val="00933F83"/>
    <w:rsid w:val="00934154"/>
    <w:rsid w:val="00934370"/>
    <w:rsid w:val="0093470E"/>
    <w:rsid w:val="00934B11"/>
    <w:rsid w:val="00934CD2"/>
    <w:rsid w:val="009353AE"/>
    <w:rsid w:val="0093542D"/>
    <w:rsid w:val="0093563E"/>
    <w:rsid w:val="00935C54"/>
    <w:rsid w:val="00936057"/>
    <w:rsid w:val="0093614D"/>
    <w:rsid w:val="009362A9"/>
    <w:rsid w:val="0093644A"/>
    <w:rsid w:val="0093662E"/>
    <w:rsid w:val="00936B90"/>
    <w:rsid w:val="00936C1D"/>
    <w:rsid w:val="00936D2B"/>
    <w:rsid w:val="00936ED7"/>
    <w:rsid w:val="00936F36"/>
    <w:rsid w:val="0093728B"/>
    <w:rsid w:val="00937C47"/>
    <w:rsid w:val="00937FDA"/>
    <w:rsid w:val="009404EF"/>
    <w:rsid w:val="00940892"/>
    <w:rsid w:val="009408F5"/>
    <w:rsid w:val="00940B60"/>
    <w:rsid w:val="00940C62"/>
    <w:rsid w:val="00940CE7"/>
    <w:rsid w:val="009417E6"/>
    <w:rsid w:val="009419AB"/>
    <w:rsid w:val="00941B65"/>
    <w:rsid w:val="00941D83"/>
    <w:rsid w:val="00941E1D"/>
    <w:rsid w:val="00941E86"/>
    <w:rsid w:val="00941E96"/>
    <w:rsid w:val="00941FA0"/>
    <w:rsid w:val="0094222E"/>
    <w:rsid w:val="009423BE"/>
    <w:rsid w:val="009425F8"/>
    <w:rsid w:val="00942770"/>
    <w:rsid w:val="00942968"/>
    <w:rsid w:val="00942A62"/>
    <w:rsid w:val="00942AD0"/>
    <w:rsid w:val="00942E52"/>
    <w:rsid w:val="00942EA7"/>
    <w:rsid w:val="00943255"/>
    <w:rsid w:val="00943442"/>
    <w:rsid w:val="0094352A"/>
    <w:rsid w:val="009436F3"/>
    <w:rsid w:val="00943A16"/>
    <w:rsid w:val="00943B1F"/>
    <w:rsid w:val="00943C00"/>
    <w:rsid w:val="00943F87"/>
    <w:rsid w:val="0094430E"/>
    <w:rsid w:val="00944D9E"/>
    <w:rsid w:val="00944DCF"/>
    <w:rsid w:val="00945271"/>
    <w:rsid w:val="009456E7"/>
    <w:rsid w:val="00945701"/>
    <w:rsid w:val="0094583D"/>
    <w:rsid w:val="009458B9"/>
    <w:rsid w:val="00945A45"/>
    <w:rsid w:val="00945D6F"/>
    <w:rsid w:val="009460E5"/>
    <w:rsid w:val="009460E6"/>
    <w:rsid w:val="009462F2"/>
    <w:rsid w:val="00946972"/>
    <w:rsid w:val="00946F82"/>
    <w:rsid w:val="00947130"/>
    <w:rsid w:val="00947AA9"/>
    <w:rsid w:val="00947CD5"/>
    <w:rsid w:val="00947E4B"/>
    <w:rsid w:val="009505AC"/>
    <w:rsid w:val="0095095D"/>
    <w:rsid w:val="009509EB"/>
    <w:rsid w:val="009509FA"/>
    <w:rsid w:val="00950AD0"/>
    <w:rsid w:val="00950B32"/>
    <w:rsid w:val="00950F42"/>
    <w:rsid w:val="00950F4D"/>
    <w:rsid w:val="009513E1"/>
    <w:rsid w:val="0095158E"/>
    <w:rsid w:val="00951820"/>
    <w:rsid w:val="00951B41"/>
    <w:rsid w:val="00951BA7"/>
    <w:rsid w:val="00951E89"/>
    <w:rsid w:val="009520FF"/>
    <w:rsid w:val="00952292"/>
    <w:rsid w:val="00952421"/>
    <w:rsid w:val="00953059"/>
    <w:rsid w:val="00953256"/>
    <w:rsid w:val="009533BE"/>
    <w:rsid w:val="009538BC"/>
    <w:rsid w:val="00953A6E"/>
    <w:rsid w:val="00953DAB"/>
    <w:rsid w:val="00953EFC"/>
    <w:rsid w:val="0095428C"/>
    <w:rsid w:val="009544A9"/>
    <w:rsid w:val="0095451B"/>
    <w:rsid w:val="0095466B"/>
    <w:rsid w:val="00954755"/>
    <w:rsid w:val="00954814"/>
    <w:rsid w:val="00954842"/>
    <w:rsid w:val="00954C9D"/>
    <w:rsid w:val="00954EDD"/>
    <w:rsid w:val="00954F25"/>
    <w:rsid w:val="00954FA2"/>
    <w:rsid w:val="00955539"/>
    <w:rsid w:val="00955948"/>
    <w:rsid w:val="00956007"/>
    <w:rsid w:val="00956403"/>
    <w:rsid w:val="009567AB"/>
    <w:rsid w:val="009568EE"/>
    <w:rsid w:val="00956963"/>
    <w:rsid w:val="00956CBC"/>
    <w:rsid w:val="00956D3D"/>
    <w:rsid w:val="0095700F"/>
    <w:rsid w:val="00957430"/>
    <w:rsid w:val="009577A8"/>
    <w:rsid w:val="00957B78"/>
    <w:rsid w:val="00957B7C"/>
    <w:rsid w:val="00957BD9"/>
    <w:rsid w:val="00957FBC"/>
    <w:rsid w:val="00960331"/>
    <w:rsid w:val="009606C0"/>
    <w:rsid w:val="00960F18"/>
    <w:rsid w:val="00960F56"/>
    <w:rsid w:val="00961214"/>
    <w:rsid w:val="00961811"/>
    <w:rsid w:val="0096183F"/>
    <w:rsid w:val="009619A1"/>
    <w:rsid w:val="00961D46"/>
    <w:rsid w:val="00961DFE"/>
    <w:rsid w:val="00962388"/>
    <w:rsid w:val="009624E9"/>
    <w:rsid w:val="00962A58"/>
    <w:rsid w:val="00963309"/>
    <w:rsid w:val="009634D8"/>
    <w:rsid w:val="0096376A"/>
    <w:rsid w:val="0096377A"/>
    <w:rsid w:val="00963826"/>
    <w:rsid w:val="0096382E"/>
    <w:rsid w:val="0096394D"/>
    <w:rsid w:val="009640CE"/>
    <w:rsid w:val="009644C5"/>
    <w:rsid w:val="00964899"/>
    <w:rsid w:val="00964D6C"/>
    <w:rsid w:val="00964F47"/>
    <w:rsid w:val="00965093"/>
    <w:rsid w:val="0096521D"/>
    <w:rsid w:val="009655C9"/>
    <w:rsid w:val="00965D4F"/>
    <w:rsid w:val="00965ED0"/>
    <w:rsid w:val="00965F0C"/>
    <w:rsid w:val="009665B1"/>
    <w:rsid w:val="0096693E"/>
    <w:rsid w:val="00966A8B"/>
    <w:rsid w:val="00966BBE"/>
    <w:rsid w:val="00966D44"/>
    <w:rsid w:val="009677D2"/>
    <w:rsid w:val="009679B5"/>
    <w:rsid w:val="00967E65"/>
    <w:rsid w:val="00967E86"/>
    <w:rsid w:val="00967FD6"/>
    <w:rsid w:val="00970553"/>
    <w:rsid w:val="0097062B"/>
    <w:rsid w:val="00970B0D"/>
    <w:rsid w:val="00970E24"/>
    <w:rsid w:val="0097139E"/>
    <w:rsid w:val="00971C96"/>
    <w:rsid w:val="00971E44"/>
    <w:rsid w:val="00971F82"/>
    <w:rsid w:val="00972008"/>
    <w:rsid w:val="009721AB"/>
    <w:rsid w:val="009721C6"/>
    <w:rsid w:val="00972568"/>
    <w:rsid w:val="009726ED"/>
    <w:rsid w:val="00972AE1"/>
    <w:rsid w:val="00972CE9"/>
    <w:rsid w:val="009731BC"/>
    <w:rsid w:val="0097328F"/>
    <w:rsid w:val="00973736"/>
    <w:rsid w:val="009743BB"/>
    <w:rsid w:val="009743EA"/>
    <w:rsid w:val="0097455F"/>
    <w:rsid w:val="00974701"/>
    <w:rsid w:val="00974EF5"/>
    <w:rsid w:val="00974EFF"/>
    <w:rsid w:val="00975492"/>
    <w:rsid w:val="009755FE"/>
    <w:rsid w:val="00975956"/>
    <w:rsid w:val="00975D27"/>
    <w:rsid w:val="00976112"/>
    <w:rsid w:val="0097615F"/>
    <w:rsid w:val="009762F2"/>
    <w:rsid w:val="0097633D"/>
    <w:rsid w:val="00976687"/>
    <w:rsid w:val="0097715C"/>
    <w:rsid w:val="009778FB"/>
    <w:rsid w:val="00977D50"/>
    <w:rsid w:val="00977F6E"/>
    <w:rsid w:val="009808D4"/>
    <w:rsid w:val="00981002"/>
    <w:rsid w:val="0098179C"/>
    <w:rsid w:val="0098180D"/>
    <w:rsid w:val="0098198F"/>
    <w:rsid w:val="00981E29"/>
    <w:rsid w:val="00982020"/>
    <w:rsid w:val="00982268"/>
    <w:rsid w:val="00982442"/>
    <w:rsid w:val="00982AE7"/>
    <w:rsid w:val="00982FA2"/>
    <w:rsid w:val="00983006"/>
    <w:rsid w:val="009831AF"/>
    <w:rsid w:val="0098329A"/>
    <w:rsid w:val="009834BC"/>
    <w:rsid w:val="009838B0"/>
    <w:rsid w:val="00983D74"/>
    <w:rsid w:val="00983FE7"/>
    <w:rsid w:val="00984011"/>
    <w:rsid w:val="0098443E"/>
    <w:rsid w:val="009849FB"/>
    <w:rsid w:val="00984F8E"/>
    <w:rsid w:val="009850BC"/>
    <w:rsid w:val="009850DC"/>
    <w:rsid w:val="0098544D"/>
    <w:rsid w:val="00985A4C"/>
    <w:rsid w:val="00985C98"/>
    <w:rsid w:val="00985D81"/>
    <w:rsid w:val="0098630E"/>
    <w:rsid w:val="00986712"/>
    <w:rsid w:val="009868FE"/>
    <w:rsid w:val="00986915"/>
    <w:rsid w:val="009869A8"/>
    <w:rsid w:val="009874A6"/>
    <w:rsid w:val="009877D4"/>
    <w:rsid w:val="00987EBA"/>
    <w:rsid w:val="00990182"/>
    <w:rsid w:val="009907A6"/>
    <w:rsid w:val="009907EC"/>
    <w:rsid w:val="009909CC"/>
    <w:rsid w:val="00990CFA"/>
    <w:rsid w:val="009910AC"/>
    <w:rsid w:val="00991485"/>
    <w:rsid w:val="00991B93"/>
    <w:rsid w:val="00991CAE"/>
    <w:rsid w:val="00991F42"/>
    <w:rsid w:val="00992082"/>
    <w:rsid w:val="009921D3"/>
    <w:rsid w:val="00992B3B"/>
    <w:rsid w:val="00992CC9"/>
    <w:rsid w:val="00992D9E"/>
    <w:rsid w:val="009931ED"/>
    <w:rsid w:val="009933EA"/>
    <w:rsid w:val="00993C7F"/>
    <w:rsid w:val="00993CDE"/>
    <w:rsid w:val="00993CDF"/>
    <w:rsid w:val="009942D4"/>
    <w:rsid w:val="00994852"/>
    <w:rsid w:val="00994B6F"/>
    <w:rsid w:val="00994EAD"/>
    <w:rsid w:val="0099539D"/>
    <w:rsid w:val="009953D8"/>
    <w:rsid w:val="009957E5"/>
    <w:rsid w:val="00995AF1"/>
    <w:rsid w:val="00995C21"/>
    <w:rsid w:val="00995E67"/>
    <w:rsid w:val="00995ED4"/>
    <w:rsid w:val="00996F1F"/>
    <w:rsid w:val="00997005"/>
    <w:rsid w:val="0099725A"/>
    <w:rsid w:val="00997479"/>
    <w:rsid w:val="009976F6"/>
    <w:rsid w:val="00997951"/>
    <w:rsid w:val="00997C32"/>
    <w:rsid w:val="009A040A"/>
    <w:rsid w:val="009A0846"/>
    <w:rsid w:val="009A0D2D"/>
    <w:rsid w:val="009A0D4C"/>
    <w:rsid w:val="009A0D85"/>
    <w:rsid w:val="009A1179"/>
    <w:rsid w:val="009A1246"/>
    <w:rsid w:val="009A13A5"/>
    <w:rsid w:val="009A157B"/>
    <w:rsid w:val="009A1864"/>
    <w:rsid w:val="009A19B7"/>
    <w:rsid w:val="009A1A8E"/>
    <w:rsid w:val="009A1E53"/>
    <w:rsid w:val="009A1F14"/>
    <w:rsid w:val="009A2286"/>
    <w:rsid w:val="009A2567"/>
    <w:rsid w:val="009A25CB"/>
    <w:rsid w:val="009A2BCE"/>
    <w:rsid w:val="009A2C32"/>
    <w:rsid w:val="009A2F6B"/>
    <w:rsid w:val="009A30B6"/>
    <w:rsid w:val="009A3151"/>
    <w:rsid w:val="009A37CC"/>
    <w:rsid w:val="009A3BBF"/>
    <w:rsid w:val="009A3C88"/>
    <w:rsid w:val="009A3C93"/>
    <w:rsid w:val="009A3DAB"/>
    <w:rsid w:val="009A3FCE"/>
    <w:rsid w:val="009A42A7"/>
    <w:rsid w:val="009A43BF"/>
    <w:rsid w:val="009A45F5"/>
    <w:rsid w:val="009A4771"/>
    <w:rsid w:val="009A4989"/>
    <w:rsid w:val="009A4CDF"/>
    <w:rsid w:val="009A5306"/>
    <w:rsid w:val="009A590C"/>
    <w:rsid w:val="009A5991"/>
    <w:rsid w:val="009A5F55"/>
    <w:rsid w:val="009A60E0"/>
    <w:rsid w:val="009A6331"/>
    <w:rsid w:val="009A63C1"/>
    <w:rsid w:val="009A63CE"/>
    <w:rsid w:val="009A6757"/>
    <w:rsid w:val="009A6E03"/>
    <w:rsid w:val="009A6E7D"/>
    <w:rsid w:val="009A7230"/>
    <w:rsid w:val="009A7282"/>
    <w:rsid w:val="009A7732"/>
    <w:rsid w:val="009A7800"/>
    <w:rsid w:val="009A78C7"/>
    <w:rsid w:val="009A78E9"/>
    <w:rsid w:val="009A7B41"/>
    <w:rsid w:val="009A7C35"/>
    <w:rsid w:val="009A7D51"/>
    <w:rsid w:val="009B04E5"/>
    <w:rsid w:val="009B05DB"/>
    <w:rsid w:val="009B074D"/>
    <w:rsid w:val="009B09E0"/>
    <w:rsid w:val="009B0B00"/>
    <w:rsid w:val="009B0BC9"/>
    <w:rsid w:val="009B0D84"/>
    <w:rsid w:val="009B0E6A"/>
    <w:rsid w:val="009B10DB"/>
    <w:rsid w:val="009B1116"/>
    <w:rsid w:val="009B1194"/>
    <w:rsid w:val="009B11F9"/>
    <w:rsid w:val="009B14E4"/>
    <w:rsid w:val="009B158A"/>
    <w:rsid w:val="009B1629"/>
    <w:rsid w:val="009B166E"/>
    <w:rsid w:val="009B28E2"/>
    <w:rsid w:val="009B29AD"/>
    <w:rsid w:val="009B2B31"/>
    <w:rsid w:val="009B2BBD"/>
    <w:rsid w:val="009B2BDF"/>
    <w:rsid w:val="009B2C5A"/>
    <w:rsid w:val="009B2F30"/>
    <w:rsid w:val="009B3389"/>
    <w:rsid w:val="009B3DE1"/>
    <w:rsid w:val="009B3E53"/>
    <w:rsid w:val="009B412C"/>
    <w:rsid w:val="009B4A71"/>
    <w:rsid w:val="009B4AD4"/>
    <w:rsid w:val="009B4DEA"/>
    <w:rsid w:val="009B4E1A"/>
    <w:rsid w:val="009B4F4D"/>
    <w:rsid w:val="009B4FC6"/>
    <w:rsid w:val="009B535F"/>
    <w:rsid w:val="009B5CB8"/>
    <w:rsid w:val="009B5DD2"/>
    <w:rsid w:val="009B60F1"/>
    <w:rsid w:val="009B63B1"/>
    <w:rsid w:val="009B6814"/>
    <w:rsid w:val="009B6959"/>
    <w:rsid w:val="009B69C2"/>
    <w:rsid w:val="009B69FD"/>
    <w:rsid w:val="009B6A3F"/>
    <w:rsid w:val="009B6DE9"/>
    <w:rsid w:val="009B70F0"/>
    <w:rsid w:val="009B711E"/>
    <w:rsid w:val="009B7125"/>
    <w:rsid w:val="009B75BD"/>
    <w:rsid w:val="009B78A8"/>
    <w:rsid w:val="009B7DF7"/>
    <w:rsid w:val="009B7EEB"/>
    <w:rsid w:val="009C02EA"/>
    <w:rsid w:val="009C0738"/>
    <w:rsid w:val="009C0C64"/>
    <w:rsid w:val="009C123F"/>
    <w:rsid w:val="009C16E0"/>
    <w:rsid w:val="009C19FC"/>
    <w:rsid w:val="009C1C67"/>
    <w:rsid w:val="009C1F1E"/>
    <w:rsid w:val="009C1F85"/>
    <w:rsid w:val="009C2175"/>
    <w:rsid w:val="009C2AEE"/>
    <w:rsid w:val="009C2CF7"/>
    <w:rsid w:val="009C30FB"/>
    <w:rsid w:val="009C321C"/>
    <w:rsid w:val="009C37CB"/>
    <w:rsid w:val="009C3806"/>
    <w:rsid w:val="009C3C3D"/>
    <w:rsid w:val="009C3E38"/>
    <w:rsid w:val="009C4334"/>
    <w:rsid w:val="009C4420"/>
    <w:rsid w:val="009C4FDF"/>
    <w:rsid w:val="009C5065"/>
    <w:rsid w:val="009C54D3"/>
    <w:rsid w:val="009C5AD2"/>
    <w:rsid w:val="009C5C90"/>
    <w:rsid w:val="009C5EEA"/>
    <w:rsid w:val="009C6359"/>
    <w:rsid w:val="009C6787"/>
    <w:rsid w:val="009C681E"/>
    <w:rsid w:val="009C68F7"/>
    <w:rsid w:val="009C690E"/>
    <w:rsid w:val="009C696F"/>
    <w:rsid w:val="009C6B31"/>
    <w:rsid w:val="009C6C7E"/>
    <w:rsid w:val="009C6D7D"/>
    <w:rsid w:val="009C6D82"/>
    <w:rsid w:val="009C6F40"/>
    <w:rsid w:val="009C72A3"/>
    <w:rsid w:val="009C732A"/>
    <w:rsid w:val="009C77C3"/>
    <w:rsid w:val="009C7AE0"/>
    <w:rsid w:val="009C7D1B"/>
    <w:rsid w:val="009C7D24"/>
    <w:rsid w:val="009D039A"/>
    <w:rsid w:val="009D053D"/>
    <w:rsid w:val="009D05FD"/>
    <w:rsid w:val="009D0A16"/>
    <w:rsid w:val="009D0B15"/>
    <w:rsid w:val="009D0FF7"/>
    <w:rsid w:val="009D1147"/>
    <w:rsid w:val="009D1432"/>
    <w:rsid w:val="009D1657"/>
    <w:rsid w:val="009D1724"/>
    <w:rsid w:val="009D1818"/>
    <w:rsid w:val="009D18AA"/>
    <w:rsid w:val="009D1956"/>
    <w:rsid w:val="009D2484"/>
    <w:rsid w:val="009D277E"/>
    <w:rsid w:val="009D2787"/>
    <w:rsid w:val="009D2985"/>
    <w:rsid w:val="009D2B3D"/>
    <w:rsid w:val="009D2C1A"/>
    <w:rsid w:val="009D323C"/>
    <w:rsid w:val="009D329B"/>
    <w:rsid w:val="009D3627"/>
    <w:rsid w:val="009D36AA"/>
    <w:rsid w:val="009D39B7"/>
    <w:rsid w:val="009D3AF6"/>
    <w:rsid w:val="009D456C"/>
    <w:rsid w:val="009D4792"/>
    <w:rsid w:val="009D4EFA"/>
    <w:rsid w:val="009D52B8"/>
    <w:rsid w:val="009D534D"/>
    <w:rsid w:val="009D56DC"/>
    <w:rsid w:val="009D57CB"/>
    <w:rsid w:val="009D5FB6"/>
    <w:rsid w:val="009D6116"/>
    <w:rsid w:val="009D613F"/>
    <w:rsid w:val="009D6170"/>
    <w:rsid w:val="009D62C6"/>
    <w:rsid w:val="009D6567"/>
    <w:rsid w:val="009D65C2"/>
    <w:rsid w:val="009D6772"/>
    <w:rsid w:val="009D6875"/>
    <w:rsid w:val="009D6DE3"/>
    <w:rsid w:val="009D736E"/>
    <w:rsid w:val="009D73B8"/>
    <w:rsid w:val="009D7438"/>
    <w:rsid w:val="009D75DE"/>
    <w:rsid w:val="009D76E7"/>
    <w:rsid w:val="009D785B"/>
    <w:rsid w:val="009D7879"/>
    <w:rsid w:val="009D7B70"/>
    <w:rsid w:val="009D7BE8"/>
    <w:rsid w:val="009D7CC8"/>
    <w:rsid w:val="009D7F0A"/>
    <w:rsid w:val="009E0773"/>
    <w:rsid w:val="009E0C5F"/>
    <w:rsid w:val="009E0F00"/>
    <w:rsid w:val="009E0FA6"/>
    <w:rsid w:val="009E0FEC"/>
    <w:rsid w:val="009E1236"/>
    <w:rsid w:val="009E12AD"/>
    <w:rsid w:val="009E12CD"/>
    <w:rsid w:val="009E1390"/>
    <w:rsid w:val="009E13DC"/>
    <w:rsid w:val="009E1771"/>
    <w:rsid w:val="009E1B20"/>
    <w:rsid w:val="009E1D88"/>
    <w:rsid w:val="009E21BD"/>
    <w:rsid w:val="009E2ADB"/>
    <w:rsid w:val="009E2BE1"/>
    <w:rsid w:val="009E2C19"/>
    <w:rsid w:val="009E2D8F"/>
    <w:rsid w:val="009E2EA9"/>
    <w:rsid w:val="009E3032"/>
    <w:rsid w:val="009E3100"/>
    <w:rsid w:val="009E335B"/>
    <w:rsid w:val="009E34B8"/>
    <w:rsid w:val="009E3651"/>
    <w:rsid w:val="009E3C02"/>
    <w:rsid w:val="009E3F39"/>
    <w:rsid w:val="009E417B"/>
    <w:rsid w:val="009E43F9"/>
    <w:rsid w:val="009E465F"/>
    <w:rsid w:val="009E4B90"/>
    <w:rsid w:val="009E531C"/>
    <w:rsid w:val="009E54AC"/>
    <w:rsid w:val="009E5685"/>
    <w:rsid w:val="009E5795"/>
    <w:rsid w:val="009E5A0F"/>
    <w:rsid w:val="009E5A77"/>
    <w:rsid w:val="009E5EB7"/>
    <w:rsid w:val="009E612D"/>
    <w:rsid w:val="009E619B"/>
    <w:rsid w:val="009E6785"/>
    <w:rsid w:val="009E6AEB"/>
    <w:rsid w:val="009E6B1E"/>
    <w:rsid w:val="009E6B72"/>
    <w:rsid w:val="009E71D3"/>
    <w:rsid w:val="009E74D9"/>
    <w:rsid w:val="009E75A0"/>
    <w:rsid w:val="009E75E1"/>
    <w:rsid w:val="009E7770"/>
    <w:rsid w:val="009E7879"/>
    <w:rsid w:val="009E78E0"/>
    <w:rsid w:val="009E7977"/>
    <w:rsid w:val="009E799C"/>
    <w:rsid w:val="009E7AB8"/>
    <w:rsid w:val="009F002D"/>
    <w:rsid w:val="009F04AC"/>
    <w:rsid w:val="009F0551"/>
    <w:rsid w:val="009F0565"/>
    <w:rsid w:val="009F07EA"/>
    <w:rsid w:val="009F0AD5"/>
    <w:rsid w:val="009F0F99"/>
    <w:rsid w:val="009F153F"/>
    <w:rsid w:val="009F1B28"/>
    <w:rsid w:val="009F1D3F"/>
    <w:rsid w:val="009F20AE"/>
    <w:rsid w:val="009F2161"/>
    <w:rsid w:val="009F2221"/>
    <w:rsid w:val="009F25D8"/>
    <w:rsid w:val="009F276F"/>
    <w:rsid w:val="009F2FB9"/>
    <w:rsid w:val="009F317D"/>
    <w:rsid w:val="009F3247"/>
    <w:rsid w:val="009F33B3"/>
    <w:rsid w:val="009F36BC"/>
    <w:rsid w:val="009F3A06"/>
    <w:rsid w:val="009F3A45"/>
    <w:rsid w:val="009F3BD5"/>
    <w:rsid w:val="009F3C30"/>
    <w:rsid w:val="009F452F"/>
    <w:rsid w:val="009F465E"/>
    <w:rsid w:val="009F4966"/>
    <w:rsid w:val="009F4A1A"/>
    <w:rsid w:val="009F4B30"/>
    <w:rsid w:val="009F4B4A"/>
    <w:rsid w:val="009F5428"/>
    <w:rsid w:val="009F5455"/>
    <w:rsid w:val="009F59EA"/>
    <w:rsid w:val="009F5A1D"/>
    <w:rsid w:val="009F5E0D"/>
    <w:rsid w:val="009F6061"/>
    <w:rsid w:val="009F637C"/>
    <w:rsid w:val="009F653E"/>
    <w:rsid w:val="009F6614"/>
    <w:rsid w:val="009F66AD"/>
    <w:rsid w:val="009F6738"/>
    <w:rsid w:val="009F6A8C"/>
    <w:rsid w:val="009F6AC2"/>
    <w:rsid w:val="009F6D84"/>
    <w:rsid w:val="009F6DDB"/>
    <w:rsid w:val="009F7397"/>
    <w:rsid w:val="009F763A"/>
    <w:rsid w:val="009F77B8"/>
    <w:rsid w:val="009F79C8"/>
    <w:rsid w:val="009F7C27"/>
    <w:rsid w:val="009F7CF5"/>
    <w:rsid w:val="009F7D3E"/>
    <w:rsid w:val="00A0034B"/>
    <w:rsid w:val="00A0037D"/>
    <w:rsid w:val="00A00439"/>
    <w:rsid w:val="00A005D7"/>
    <w:rsid w:val="00A0065C"/>
    <w:rsid w:val="00A006C6"/>
    <w:rsid w:val="00A00772"/>
    <w:rsid w:val="00A00780"/>
    <w:rsid w:val="00A00C4A"/>
    <w:rsid w:val="00A00D37"/>
    <w:rsid w:val="00A00DF8"/>
    <w:rsid w:val="00A01307"/>
    <w:rsid w:val="00A01688"/>
    <w:rsid w:val="00A0187C"/>
    <w:rsid w:val="00A019CB"/>
    <w:rsid w:val="00A01AD5"/>
    <w:rsid w:val="00A01B56"/>
    <w:rsid w:val="00A01B7B"/>
    <w:rsid w:val="00A01D87"/>
    <w:rsid w:val="00A01E83"/>
    <w:rsid w:val="00A0212F"/>
    <w:rsid w:val="00A022BF"/>
    <w:rsid w:val="00A0272C"/>
    <w:rsid w:val="00A0293D"/>
    <w:rsid w:val="00A02F6F"/>
    <w:rsid w:val="00A0324C"/>
    <w:rsid w:val="00A03362"/>
    <w:rsid w:val="00A03772"/>
    <w:rsid w:val="00A03D70"/>
    <w:rsid w:val="00A041D9"/>
    <w:rsid w:val="00A04271"/>
    <w:rsid w:val="00A04628"/>
    <w:rsid w:val="00A048A9"/>
    <w:rsid w:val="00A049BE"/>
    <w:rsid w:val="00A049DB"/>
    <w:rsid w:val="00A04AA4"/>
    <w:rsid w:val="00A04B96"/>
    <w:rsid w:val="00A04D52"/>
    <w:rsid w:val="00A054B9"/>
    <w:rsid w:val="00A055D4"/>
    <w:rsid w:val="00A05EBA"/>
    <w:rsid w:val="00A06158"/>
    <w:rsid w:val="00A06256"/>
    <w:rsid w:val="00A06525"/>
    <w:rsid w:val="00A07526"/>
    <w:rsid w:val="00A07645"/>
    <w:rsid w:val="00A07871"/>
    <w:rsid w:val="00A079EA"/>
    <w:rsid w:val="00A07C67"/>
    <w:rsid w:val="00A07DD3"/>
    <w:rsid w:val="00A07FEE"/>
    <w:rsid w:val="00A1025B"/>
    <w:rsid w:val="00A103C3"/>
    <w:rsid w:val="00A1049F"/>
    <w:rsid w:val="00A10A5F"/>
    <w:rsid w:val="00A10BAE"/>
    <w:rsid w:val="00A110B3"/>
    <w:rsid w:val="00A1115D"/>
    <w:rsid w:val="00A111FF"/>
    <w:rsid w:val="00A115E4"/>
    <w:rsid w:val="00A11906"/>
    <w:rsid w:val="00A11B3E"/>
    <w:rsid w:val="00A11D28"/>
    <w:rsid w:val="00A12244"/>
    <w:rsid w:val="00A12391"/>
    <w:rsid w:val="00A1299D"/>
    <w:rsid w:val="00A12F79"/>
    <w:rsid w:val="00A13325"/>
    <w:rsid w:val="00A1377C"/>
    <w:rsid w:val="00A13846"/>
    <w:rsid w:val="00A138EA"/>
    <w:rsid w:val="00A13B5F"/>
    <w:rsid w:val="00A13BD4"/>
    <w:rsid w:val="00A13D92"/>
    <w:rsid w:val="00A1413E"/>
    <w:rsid w:val="00A14259"/>
    <w:rsid w:val="00A142D2"/>
    <w:rsid w:val="00A1434A"/>
    <w:rsid w:val="00A147F1"/>
    <w:rsid w:val="00A14942"/>
    <w:rsid w:val="00A14BF4"/>
    <w:rsid w:val="00A14C19"/>
    <w:rsid w:val="00A14D9E"/>
    <w:rsid w:val="00A14E91"/>
    <w:rsid w:val="00A152D4"/>
    <w:rsid w:val="00A153B9"/>
    <w:rsid w:val="00A155D8"/>
    <w:rsid w:val="00A15919"/>
    <w:rsid w:val="00A15D04"/>
    <w:rsid w:val="00A15F69"/>
    <w:rsid w:val="00A166E9"/>
    <w:rsid w:val="00A16902"/>
    <w:rsid w:val="00A16D6B"/>
    <w:rsid w:val="00A173C2"/>
    <w:rsid w:val="00A175BB"/>
    <w:rsid w:val="00A17658"/>
    <w:rsid w:val="00A17FA0"/>
    <w:rsid w:val="00A2039F"/>
    <w:rsid w:val="00A20C82"/>
    <w:rsid w:val="00A20E14"/>
    <w:rsid w:val="00A21435"/>
    <w:rsid w:val="00A21CBC"/>
    <w:rsid w:val="00A21CFC"/>
    <w:rsid w:val="00A21DBD"/>
    <w:rsid w:val="00A21DBE"/>
    <w:rsid w:val="00A22127"/>
    <w:rsid w:val="00A2264C"/>
    <w:rsid w:val="00A22E0F"/>
    <w:rsid w:val="00A235E9"/>
    <w:rsid w:val="00A23CDF"/>
    <w:rsid w:val="00A23DE6"/>
    <w:rsid w:val="00A23EB7"/>
    <w:rsid w:val="00A240A2"/>
    <w:rsid w:val="00A243CC"/>
    <w:rsid w:val="00A245D5"/>
    <w:rsid w:val="00A24FE8"/>
    <w:rsid w:val="00A25358"/>
    <w:rsid w:val="00A255EE"/>
    <w:rsid w:val="00A257CA"/>
    <w:rsid w:val="00A25906"/>
    <w:rsid w:val="00A25BD0"/>
    <w:rsid w:val="00A25C9F"/>
    <w:rsid w:val="00A2625F"/>
    <w:rsid w:val="00A265FD"/>
    <w:rsid w:val="00A268BB"/>
    <w:rsid w:val="00A2693A"/>
    <w:rsid w:val="00A26B0D"/>
    <w:rsid w:val="00A26E3E"/>
    <w:rsid w:val="00A26F21"/>
    <w:rsid w:val="00A271DE"/>
    <w:rsid w:val="00A27604"/>
    <w:rsid w:val="00A27612"/>
    <w:rsid w:val="00A279B7"/>
    <w:rsid w:val="00A27F81"/>
    <w:rsid w:val="00A30258"/>
    <w:rsid w:val="00A3079B"/>
    <w:rsid w:val="00A30849"/>
    <w:rsid w:val="00A30F58"/>
    <w:rsid w:val="00A31177"/>
    <w:rsid w:val="00A31274"/>
    <w:rsid w:val="00A3174D"/>
    <w:rsid w:val="00A317C9"/>
    <w:rsid w:val="00A3227A"/>
    <w:rsid w:val="00A327DF"/>
    <w:rsid w:val="00A32B5C"/>
    <w:rsid w:val="00A32E01"/>
    <w:rsid w:val="00A33007"/>
    <w:rsid w:val="00A331C1"/>
    <w:rsid w:val="00A334FD"/>
    <w:rsid w:val="00A33E8D"/>
    <w:rsid w:val="00A34414"/>
    <w:rsid w:val="00A344CA"/>
    <w:rsid w:val="00A34A0C"/>
    <w:rsid w:val="00A34B46"/>
    <w:rsid w:val="00A34C80"/>
    <w:rsid w:val="00A356F1"/>
    <w:rsid w:val="00A35800"/>
    <w:rsid w:val="00A35906"/>
    <w:rsid w:val="00A35968"/>
    <w:rsid w:val="00A35989"/>
    <w:rsid w:val="00A35A1F"/>
    <w:rsid w:val="00A35B07"/>
    <w:rsid w:val="00A35D5A"/>
    <w:rsid w:val="00A35F64"/>
    <w:rsid w:val="00A3608E"/>
    <w:rsid w:val="00A3637A"/>
    <w:rsid w:val="00A36943"/>
    <w:rsid w:val="00A3722F"/>
    <w:rsid w:val="00A37574"/>
    <w:rsid w:val="00A37D77"/>
    <w:rsid w:val="00A40043"/>
    <w:rsid w:val="00A40219"/>
    <w:rsid w:val="00A404BC"/>
    <w:rsid w:val="00A40637"/>
    <w:rsid w:val="00A4071D"/>
    <w:rsid w:val="00A40DD2"/>
    <w:rsid w:val="00A40FE1"/>
    <w:rsid w:val="00A410D8"/>
    <w:rsid w:val="00A4138A"/>
    <w:rsid w:val="00A416A4"/>
    <w:rsid w:val="00A4178C"/>
    <w:rsid w:val="00A418AB"/>
    <w:rsid w:val="00A41922"/>
    <w:rsid w:val="00A42283"/>
    <w:rsid w:val="00A424E5"/>
    <w:rsid w:val="00A42CB7"/>
    <w:rsid w:val="00A42DB1"/>
    <w:rsid w:val="00A42EAA"/>
    <w:rsid w:val="00A43001"/>
    <w:rsid w:val="00A4309B"/>
    <w:rsid w:val="00A4364C"/>
    <w:rsid w:val="00A436FB"/>
    <w:rsid w:val="00A43B82"/>
    <w:rsid w:val="00A43D30"/>
    <w:rsid w:val="00A4413D"/>
    <w:rsid w:val="00A44325"/>
    <w:rsid w:val="00A444E6"/>
    <w:rsid w:val="00A44682"/>
    <w:rsid w:val="00A44E03"/>
    <w:rsid w:val="00A44EE6"/>
    <w:rsid w:val="00A44FAC"/>
    <w:rsid w:val="00A45284"/>
    <w:rsid w:val="00A45706"/>
    <w:rsid w:val="00A45AFE"/>
    <w:rsid w:val="00A45DA8"/>
    <w:rsid w:val="00A45E52"/>
    <w:rsid w:val="00A46087"/>
    <w:rsid w:val="00A460AD"/>
    <w:rsid w:val="00A46482"/>
    <w:rsid w:val="00A469F1"/>
    <w:rsid w:val="00A46F26"/>
    <w:rsid w:val="00A47528"/>
    <w:rsid w:val="00A4754C"/>
    <w:rsid w:val="00A4758A"/>
    <w:rsid w:val="00A476AF"/>
    <w:rsid w:val="00A477CA"/>
    <w:rsid w:val="00A47B76"/>
    <w:rsid w:val="00A47BCA"/>
    <w:rsid w:val="00A47D84"/>
    <w:rsid w:val="00A47E09"/>
    <w:rsid w:val="00A50814"/>
    <w:rsid w:val="00A508CF"/>
    <w:rsid w:val="00A50957"/>
    <w:rsid w:val="00A50A02"/>
    <w:rsid w:val="00A50DA3"/>
    <w:rsid w:val="00A513B6"/>
    <w:rsid w:val="00A519BA"/>
    <w:rsid w:val="00A519C8"/>
    <w:rsid w:val="00A51B4F"/>
    <w:rsid w:val="00A51C18"/>
    <w:rsid w:val="00A51E0B"/>
    <w:rsid w:val="00A52420"/>
    <w:rsid w:val="00A5268A"/>
    <w:rsid w:val="00A52794"/>
    <w:rsid w:val="00A5280A"/>
    <w:rsid w:val="00A52AA5"/>
    <w:rsid w:val="00A52EE0"/>
    <w:rsid w:val="00A530C9"/>
    <w:rsid w:val="00A53129"/>
    <w:rsid w:val="00A535CD"/>
    <w:rsid w:val="00A53957"/>
    <w:rsid w:val="00A53B41"/>
    <w:rsid w:val="00A53B7B"/>
    <w:rsid w:val="00A53D23"/>
    <w:rsid w:val="00A53EDB"/>
    <w:rsid w:val="00A53FC0"/>
    <w:rsid w:val="00A54095"/>
    <w:rsid w:val="00A54106"/>
    <w:rsid w:val="00A54373"/>
    <w:rsid w:val="00A545F1"/>
    <w:rsid w:val="00A54B26"/>
    <w:rsid w:val="00A54B39"/>
    <w:rsid w:val="00A54DA3"/>
    <w:rsid w:val="00A55031"/>
    <w:rsid w:val="00A550A0"/>
    <w:rsid w:val="00A55218"/>
    <w:rsid w:val="00A553E7"/>
    <w:rsid w:val="00A55B57"/>
    <w:rsid w:val="00A55BD4"/>
    <w:rsid w:val="00A55CD8"/>
    <w:rsid w:val="00A55CFD"/>
    <w:rsid w:val="00A55D81"/>
    <w:rsid w:val="00A561F5"/>
    <w:rsid w:val="00A563CE"/>
    <w:rsid w:val="00A5675B"/>
    <w:rsid w:val="00A56A30"/>
    <w:rsid w:val="00A56B1A"/>
    <w:rsid w:val="00A56C14"/>
    <w:rsid w:val="00A56FA7"/>
    <w:rsid w:val="00A5719A"/>
    <w:rsid w:val="00A57205"/>
    <w:rsid w:val="00A572D4"/>
    <w:rsid w:val="00A5733C"/>
    <w:rsid w:val="00A573FC"/>
    <w:rsid w:val="00A57609"/>
    <w:rsid w:val="00A57F9F"/>
    <w:rsid w:val="00A6013A"/>
    <w:rsid w:val="00A60155"/>
    <w:rsid w:val="00A60377"/>
    <w:rsid w:val="00A6078C"/>
    <w:rsid w:val="00A608FA"/>
    <w:rsid w:val="00A60A33"/>
    <w:rsid w:val="00A60DCD"/>
    <w:rsid w:val="00A60EA0"/>
    <w:rsid w:val="00A610AD"/>
    <w:rsid w:val="00A61285"/>
    <w:rsid w:val="00A615E0"/>
    <w:rsid w:val="00A616F4"/>
    <w:rsid w:val="00A61812"/>
    <w:rsid w:val="00A61BBC"/>
    <w:rsid w:val="00A61CC4"/>
    <w:rsid w:val="00A61E1B"/>
    <w:rsid w:val="00A6214B"/>
    <w:rsid w:val="00A62169"/>
    <w:rsid w:val="00A62180"/>
    <w:rsid w:val="00A621EA"/>
    <w:rsid w:val="00A623CD"/>
    <w:rsid w:val="00A623D1"/>
    <w:rsid w:val="00A62481"/>
    <w:rsid w:val="00A62724"/>
    <w:rsid w:val="00A62847"/>
    <w:rsid w:val="00A62982"/>
    <w:rsid w:val="00A62B22"/>
    <w:rsid w:val="00A62B75"/>
    <w:rsid w:val="00A62C6B"/>
    <w:rsid w:val="00A62D7A"/>
    <w:rsid w:val="00A62F9A"/>
    <w:rsid w:val="00A63104"/>
    <w:rsid w:val="00A631D2"/>
    <w:rsid w:val="00A634A2"/>
    <w:rsid w:val="00A63805"/>
    <w:rsid w:val="00A6381C"/>
    <w:rsid w:val="00A6385F"/>
    <w:rsid w:val="00A63EFB"/>
    <w:rsid w:val="00A6431F"/>
    <w:rsid w:val="00A644DE"/>
    <w:rsid w:val="00A64553"/>
    <w:rsid w:val="00A64712"/>
    <w:rsid w:val="00A647A2"/>
    <w:rsid w:val="00A64883"/>
    <w:rsid w:val="00A64FBE"/>
    <w:rsid w:val="00A65082"/>
    <w:rsid w:val="00A650F2"/>
    <w:rsid w:val="00A65A4A"/>
    <w:rsid w:val="00A65D41"/>
    <w:rsid w:val="00A6604E"/>
    <w:rsid w:val="00A66132"/>
    <w:rsid w:val="00A663E7"/>
    <w:rsid w:val="00A66422"/>
    <w:rsid w:val="00A664CE"/>
    <w:rsid w:val="00A66D10"/>
    <w:rsid w:val="00A671C9"/>
    <w:rsid w:val="00A672D5"/>
    <w:rsid w:val="00A67834"/>
    <w:rsid w:val="00A70117"/>
    <w:rsid w:val="00A70438"/>
    <w:rsid w:val="00A7043D"/>
    <w:rsid w:val="00A7052C"/>
    <w:rsid w:val="00A70579"/>
    <w:rsid w:val="00A7080B"/>
    <w:rsid w:val="00A708EE"/>
    <w:rsid w:val="00A711D0"/>
    <w:rsid w:val="00A71750"/>
    <w:rsid w:val="00A718D2"/>
    <w:rsid w:val="00A718F5"/>
    <w:rsid w:val="00A71BC6"/>
    <w:rsid w:val="00A71D79"/>
    <w:rsid w:val="00A7217A"/>
    <w:rsid w:val="00A72BFE"/>
    <w:rsid w:val="00A72DB3"/>
    <w:rsid w:val="00A734CA"/>
    <w:rsid w:val="00A73525"/>
    <w:rsid w:val="00A73643"/>
    <w:rsid w:val="00A743D2"/>
    <w:rsid w:val="00A7474C"/>
    <w:rsid w:val="00A74917"/>
    <w:rsid w:val="00A74C57"/>
    <w:rsid w:val="00A7531D"/>
    <w:rsid w:val="00A756D3"/>
    <w:rsid w:val="00A7570D"/>
    <w:rsid w:val="00A75791"/>
    <w:rsid w:val="00A75F6E"/>
    <w:rsid w:val="00A761F7"/>
    <w:rsid w:val="00A762C1"/>
    <w:rsid w:val="00A762D9"/>
    <w:rsid w:val="00A768F6"/>
    <w:rsid w:val="00A76900"/>
    <w:rsid w:val="00A76CE9"/>
    <w:rsid w:val="00A76E17"/>
    <w:rsid w:val="00A77159"/>
    <w:rsid w:val="00A771A9"/>
    <w:rsid w:val="00A7737E"/>
    <w:rsid w:val="00A77B30"/>
    <w:rsid w:val="00A80525"/>
    <w:rsid w:val="00A8052B"/>
    <w:rsid w:val="00A807EE"/>
    <w:rsid w:val="00A809C1"/>
    <w:rsid w:val="00A80AAA"/>
    <w:rsid w:val="00A80C4B"/>
    <w:rsid w:val="00A811D3"/>
    <w:rsid w:val="00A816D7"/>
    <w:rsid w:val="00A81D79"/>
    <w:rsid w:val="00A82418"/>
    <w:rsid w:val="00A82523"/>
    <w:rsid w:val="00A8291D"/>
    <w:rsid w:val="00A82DD7"/>
    <w:rsid w:val="00A8314E"/>
    <w:rsid w:val="00A831CD"/>
    <w:rsid w:val="00A83396"/>
    <w:rsid w:val="00A834ED"/>
    <w:rsid w:val="00A83CFC"/>
    <w:rsid w:val="00A83DDF"/>
    <w:rsid w:val="00A84BC5"/>
    <w:rsid w:val="00A84C07"/>
    <w:rsid w:val="00A85136"/>
    <w:rsid w:val="00A851F2"/>
    <w:rsid w:val="00A8573D"/>
    <w:rsid w:val="00A8596A"/>
    <w:rsid w:val="00A85A59"/>
    <w:rsid w:val="00A85F4E"/>
    <w:rsid w:val="00A86B17"/>
    <w:rsid w:val="00A86D76"/>
    <w:rsid w:val="00A86E39"/>
    <w:rsid w:val="00A86E4D"/>
    <w:rsid w:val="00A86F78"/>
    <w:rsid w:val="00A86FE6"/>
    <w:rsid w:val="00A87005"/>
    <w:rsid w:val="00A87402"/>
    <w:rsid w:val="00A87CBE"/>
    <w:rsid w:val="00A87DAA"/>
    <w:rsid w:val="00A90320"/>
    <w:rsid w:val="00A9076E"/>
    <w:rsid w:val="00A90923"/>
    <w:rsid w:val="00A90A72"/>
    <w:rsid w:val="00A910DB"/>
    <w:rsid w:val="00A9117D"/>
    <w:rsid w:val="00A9152A"/>
    <w:rsid w:val="00A915C6"/>
    <w:rsid w:val="00A919A5"/>
    <w:rsid w:val="00A919AB"/>
    <w:rsid w:val="00A919EC"/>
    <w:rsid w:val="00A9208D"/>
    <w:rsid w:val="00A9215A"/>
    <w:rsid w:val="00A921CF"/>
    <w:rsid w:val="00A928B0"/>
    <w:rsid w:val="00A92C26"/>
    <w:rsid w:val="00A92E7E"/>
    <w:rsid w:val="00A9316D"/>
    <w:rsid w:val="00A931B7"/>
    <w:rsid w:val="00A93248"/>
    <w:rsid w:val="00A936FC"/>
    <w:rsid w:val="00A93D81"/>
    <w:rsid w:val="00A93E92"/>
    <w:rsid w:val="00A94404"/>
    <w:rsid w:val="00A94697"/>
    <w:rsid w:val="00A94706"/>
    <w:rsid w:val="00A94712"/>
    <w:rsid w:val="00A94A87"/>
    <w:rsid w:val="00A94AEC"/>
    <w:rsid w:val="00A94B73"/>
    <w:rsid w:val="00A94BF5"/>
    <w:rsid w:val="00A94D1D"/>
    <w:rsid w:val="00A9529E"/>
    <w:rsid w:val="00A95662"/>
    <w:rsid w:val="00A956B4"/>
    <w:rsid w:val="00A9585B"/>
    <w:rsid w:val="00A95A25"/>
    <w:rsid w:val="00A95A33"/>
    <w:rsid w:val="00A95C4B"/>
    <w:rsid w:val="00A95F09"/>
    <w:rsid w:val="00A95F40"/>
    <w:rsid w:val="00A9673F"/>
    <w:rsid w:val="00A96789"/>
    <w:rsid w:val="00A96F85"/>
    <w:rsid w:val="00A97073"/>
    <w:rsid w:val="00A970D1"/>
    <w:rsid w:val="00A972BA"/>
    <w:rsid w:val="00A972E2"/>
    <w:rsid w:val="00A97851"/>
    <w:rsid w:val="00A97B3B"/>
    <w:rsid w:val="00AA031F"/>
    <w:rsid w:val="00AA084E"/>
    <w:rsid w:val="00AA0BDD"/>
    <w:rsid w:val="00AA0D79"/>
    <w:rsid w:val="00AA1482"/>
    <w:rsid w:val="00AA2215"/>
    <w:rsid w:val="00AA22B6"/>
    <w:rsid w:val="00AA256B"/>
    <w:rsid w:val="00AA286D"/>
    <w:rsid w:val="00AA2C3A"/>
    <w:rsid w:val="00AA2C3B"/>
    <w:rsid w:val="00AA2D38"/>
    <w:rsid w:val="00AA306D"/>
    <w:rsid w:val="00AA34FC"/>
    <w:rsid w:val="00AA38F8"/>
    <w:rsid w:val="00AA3AF2"/>
    <w:rsid w:val="00AA3D77"/>
    <w:rsid w:val="00AA3EEE"/>
    <w:rsid w:val="00AA3F5D"/>
    <w:rsid w:val="00AA4010"/>
    <w:rsid w:val="00AA419E"/>
    <w:rsid w:val="00AA43AE"/>
    <w:rsid w:val="00AA4681"/>
    <w:rsid w:val="00AA4D7D"/>
    <w:rsid w:val="00AA5154"/>
    <w:rsid w:val="00AA53BE"/>
    <w:rsid w:val="00AA5538"/>
    <w:rsid w:val="00AA5A2E"/>
    <w:rsid w:val="00AA5CD3"/>
    <w:rsid w:val="00AA5CF5"/>
    <w:rsid w:val="00AA5DA7"/>
    <w:rsid w:val="00AA5F88"/>
    <w:rsid w:val="00AA5FF0"/>
    <w:rsid w:val="00AA6063"/>
    <w:rsid w:val="00AA64D3"/>
    <w:rsid w:val="00AA68F9"/>
    <w:rsid w:val="00AA6E2A"/>
    <w:rsid w:val="00AA7128"/>
    <w:rsid w:val="00AA71C7"/>
    <w:rsid w:val="00AA737A"/>
    <w:rsid w:val="00AA73BC"/>
    <w:rsid w:val="00AA7642"/>
    <w:rsid w:val="00AA7F39"/>
    <w:rsid w:val="00AB0093"/>
    <w:rsid w:val="00AB01B9"/>
    <w:rsid w:val="00AB028F"/>
    <w:rsid w:val="00AB0A5C"/>
    <w:rsid w:val="00AB0F84"/>
    <w:rsid w:val="00AB1259"/>
    <w:rsid w:val="00AB1299"/>
    <w:rsid w:val="00AB14CB"/>
    <w:rsid w:val="00AB14D8"/>
    <w:rsid w:val="00AB1670"/>
    <w:rsid w:val="00AB17A9"/>
    <w:rsid w:val="00AB17DC"/>
    <w:rsid w:val="00AB19B7"/>
    <w:rsid w:val="00AB1A0F"/>
    <w:rsid w:val="00AB1BFC"/>
    <w:rsid w:val="00AB1EB0"/>
    <w:rsid w:val="00AB229E"/>
    <w:rsid w:val="00AB22A4"/>
    <w:rsid w:val="00AB22BA"/>
    <w:rsid w:val="00AB23DD"/>
    <w:rsid w:val="00AB2BCD"/>
    <w:rsid w:val="00AB2DA8"/>
    <w:rsid w:val="00AB3302"/>
    <w:rsid w:val="00AB3A45"/>
    <w:rsid w:val="00AB3F38"/>
    <w:rsid w:val="00AB3F98"/>
    <w:rsid w:val="00AB3FA9"/>
    <w:rsid w:val="00AB40F7"/>
    <w:rsid w:val="00AB4214"/>
    <w:rsid w:val="00AB42A8"/>
    <w:rsid w:val="00AB4440"/>
    <w:rsid w:val="00AB4895"/>
    <w:rsid w:val="00AB497C"/>
    <w:rsid w:val="00AB4C18"/>
    <w:rsid w:val="00AB4DB0"/>
    <w:rsid w:val="00AB4E70"/>
    <w:rsid w:val="00AB4F5C"/>
    <w:rsid w:val="00AB54A1"/>
    <w:rsid w:val="00AB5CB0"/>
    <w:rsid w:val="00AB5CDA"/>
    <w:rsid w:val="00AB5F17"/>
    <w:rsid w:val="00AB5F1F"/>
    <w:rsid w:val="00AB65FA"/>
    <w:rsid w:val="00AB6E13"/>
    <w:rsid w:val="00AB6F97"/>
    <w:rsid w:val="00AB7640"/>
    <w:rsid w:val="00AB7754"/>
    <w:rsid w:val="00AB7E56"/>
    <w:rsid w:val="00AB7E63"/>
    <w:rsid w:val="00AC0702"/>
    <w:rsid w:val="00AC0D7F"/>
    <w:rsid w:val="00AC0E4A"/>
    <w:rsid w:val="00AC1539"/>
    <w:rsid w:val="00AC17E2"/>
    <w:rsid w:val="00AC1A2F"/>
    <w:rsid w:val="00AC1EAA"/>
    <w:rsid w:val="00AC1F88"/>
    <w:rsid w:val="00AC220C"/>
    <w:rsid w:val="00AC2628"/>
    <w:rsid w:val="00AC2A21"/>
    <w:rsid w:val="00AC2AB8"/>
    <w:rsid w:val="00AC2DE9"/>
    <w:rsid w:val="00AC2F10"/>
    <w:rsid w:val="00AC356D"/>
    <w:rsid w:val="00AC389C"/>
    <w:rsid w:val="00AC4099"/>
    <w:rsid w:val="00AC41EA"/>
    <w:rsid w:val="00AC43A7"/>
    <w:rsid w:val="00AC4ADE"/>
    <w:rsid w:val="00AC4B37"/>
    <w:rsid w:val="00AC55CB"/>
    <w:rsid w:val="00AC5659"/>
    <w:rsid w:val="00AC57F0"/>
    <w:rsid w:val="00AC580B"/>
    <w:rsid w:val="00AC5C66"/>
    <w:rsid w:val="00AC602E"/>
    <w:rsid w:val="00AC6077"/>
    <w:rsid w:val="00AC61DA"/>
    <w:rsid w:val="00AC673C"/>
    <w:rsid w:val="00AC674B"/>
    <w:rsid w:val="00AC6C2E"/>
    <w:rsid w:val="00AC6FC5"/>
    <w:rsid w:val="00AC713E"/>
    <w:rsid w:val="00AC71A9"/>
    <w:rsid w:val="00AC71AD"/>
    <w:rsid w:val="00AC75A1"/>
    <w:rsid w:val="00AC7642"/>
    <w:rsid w:val="00AC77DE"/>
    <w:rsid w:val="00AC7929"/>
    <w:rsid w:val="00AC7977"/>
    <w:rsid w:val="00AC7A8C"/>
    <w:rsid w:val="00AC7BFB"/>
    <w:rsid w:val="00AC7C5B"/>
    <w:rsid w:val="00AC7C95"/>
    <w:rsid w:val="00AC7CB0"/>
    <w:rsid w:val="00AC7D60"/>
    <w:rsid w:val="00AD004D"/>
    <w:rsid w:val="00AD00DC"/>
    <w:rsid w:val="00AD01DD"/>
    <w:rsid w:val="00AD054C"/>
    <w:rsid w:val="00AD068B"/>
    <w:rsid w:val="00AD06D9"/>
    <w:rsid w:val="00AD0735"/>
    <w:rsid w:val="00AD0A6F"/>
    <w:rsid w:val="00AD0AB1"/>
    <w:rsid w:val="00AD0ADF"/>
    <w:rsid w:val="00AD0B3A"/>
    <w:rsid w:val="00AD0B87"/>
    <w:rsid w:val="00AD0E07"/>
    <w:rsid w:val="00AD1133"/>
    <w:rsid w:val="00AD14B5"/>
    <w:rsid w:val="00AD2148"/>
    <w:rsid w:val="00AD2371"/>
    <w:rsid w:val="00AD23F0"/>
    <w:rsid w:val="00AD2456"/>
    <w:rsid w:val="00AD25E5"/>
    <w:rsid w:val="00AD27D5"/>
    <w:rsid w:val="00AD29D9"/>
    <w:rsid w:val="00AD3051"/>
    <w:rsid w:val="00AD3771"/>
    <w:rsid w:val="00AD39BD"/>
    <w:rsid w:val="00AD3CB5"/>
    <w:rsid w:val="00AD462E"/>
    <w:rsid w:val="00AD4679"/>
    <w:rsid w:val="00AD4FB7"/>
    <w:rsid w:val="00AD5848"/>
    <w:rsid w:val="00AD6055"/>
    <w:rsid w:val="00AD6153"/>
    <w:rsid w:val="00AD6B9A"/>
    <w:rsid w:val="00AD6BD8"/>
    <w:rsid w:val="00AD6C02"/>
    <w:rsid w:val="00AD741D"/>
    <w:rsid w:val="00AD7811"/>
    <w:rsid w:val="00AD7A71"/>
    <w:rsid w:val="00AD7A8A"/>
    <w:rsid w:val="00AD7C46"/>
    <w:rsid w:val="00AD7ECF"/>
    <w:rsid w:val="00AE0141"/>
    <w:rsid w:val="00AE023C"/>
    <w:rsid w:val="00AE0882"/>
    <w:rsid w:val="00AE09B2"/>
    <w:rsid w:val="00AE0B32"/>
    <w:rsid w:val="00AE0B77"/>
    <w:rsid w:val="00AE10E6"/>
    <w:rsid w:val="00AE1129"/>
    <w:rsid w:val="00AE192F"/>
    <w:rsid w:val="00AE1F88"/>
    <w:rsid w:val="00AE23AD"/>
    <w:rsid w:val="00AE24E3"/>
    <w:rsid w:val="00AE267D"/>
    <w:rsid w:val="00AE29FE"/>
    <w:rsid w:val="00AE2B81"/>
    <w:rsid w:val="00AE2CE0"/>
    <w:rsid w:val="00AE31ED"/>
    <w:rsid w:val="00AE327A"/>
    <w:rsid w:val="00AE3513"/>
    <w:rsid w:val="00AE3800"/>
    <w:rsid w:val="00AE3850"/>
    <w:rsid w:val="00AE3B0D"/>
    <w:rsid w:val="00AE3BD1"/>
    <w:rsid w:val="00AE4001"/>
    <w:rsid w:val="00AE41CC"/>
    <w:rsid w:val="00AE4655"/>
    <w:rsid w:val="00AE479C"/>
    <w:rsid w:val="00AE47AF"/>
    <w:rsid w:val="00AE495D"/>
    <w:rsid w:val="00AE4B0F"/>
    <w:rsid w:val="00AE4DA1"/>
    <w:rsid w:val="00AE5006"/>
    <w:rsid w:val="00AE55D5"/>
    <w:rsid w:val="00AE57A9"/>
    <w:rsid w:val="00AE6291"/>
    <w:rsid w:val="00AE638E"/>
    <w:rsid w:val="00AE6823"/>
    <w:rsid w:val="00AE687B"/>
    <w:rsid w:val="00AE6AF8"/>
    <w:rsid w:val="00AE6B7B"/>
    <w:rsid w:val="00AE74C2"/>
    <w:rsid w:val="00AE76D6"/>
    <w:rsid w:val="00AE788B"/>
    <w:rsid w:val="00AE79C4"/>
    <w:rsid w:val="00AE7B0D"/>
    <w:rsid w:val="00AE7D2C"/>
    <w:rsid w:val="00AE7D6B"/>
    <w:rsid w:val="00AE7ED9"/>
    <w:rsid w:val="00AF0A80"/>
    <w:rsid w:val="00AF0B2A"/>
    <w:rsid w:val="00AF0C42"/>
    <w:rsid w:val="00AF0EBE"/>
    <w:rsid w:val="00AF0F54"/>
    <w:rsid w:val="00AF0FC3"/>
    <w:rsid w:val="00AF128D"/>
    <w:rsid w:val="00AF198F"/>
    <w:rsid w:val="00AF1C67"/>
    <w:rsid w:val="00AF1FF8"/>
    <w:rsid w:val="00AF2053"/>
    <w:rsid w:val="00AF2061"/>
    <w:rsid w:val="00AF215C"/>
    <w:rsid w:val="00AF2241"/>
    <w:rsid w:val="00AF2357"/>
    <w:rsid w:val="00AF292A"/>
    <w:rsid w:val="00AF29F8"/>
    <w:rsid w:val="00AF2AA6"/>
    <w:rsid w:val="00AF2D1D"/>
    <w:rsid w:val="00AF2EF2"/>
    <w:rsid w:val="00AF3279"/>
    <w:rsid w:val="00AF3766"/>
    <w:rsid w:val="00AF4034"/>
    <w:rsid w:val="00AF41C3"/>
    <w:rsid w:val="00AF4248"/>
    <w:rsid w:val="00AF44E0"/>
    <w:rsid w:val="00AF452E"/>
    <w:rsid w:val="00AF464E"/>
    <w:rsid w:val="00AF4760"/>
    <w:rsid w:val="00AF4898"/>
    <w:rsid w:val="00AF48AD"/>
    <w:rsid w:val="00AF48CB"/>
    <w:rsid w:val="00AF48D3"/>
    <w:rsid w:val="00AF48FF"/>
    <w:rsid w:val="00AF507E"/>
    <w:rsid w:val="00AF50A6"/>
    <w:rsid w:val="00AF563A"/>
    <w:rsid w:val="00AF5B1F"/>
    <w:rsid w:val="00AF5B5A"/>
    <w:rsid w:val="00AF5C39"/>
    <w:rsid w:val="00AF6259"/>
    <w:rsid w:val="00AF65D8"/>
    <w:rsid w:val="00AF6AC0"/>
    <w:rsid w:val="00AF6D0C"/>
    <w:rsid w:val="00AF6E4C"/>
    <w:rsid w:val="00AF7561"/>
    <w:rsid w:val="00AF7593"/>
    <w:rsid w:val="00AF7BB4"/>
    <w:rsid w:val="00B00048"/>
    <w:rsid w:val="00B003BB"/>
    <w:rsid w:val="00B005A8"/>
    <w:rsid w:val="00B00AF4"/>
    <w:rsid w:val="00B00BD3"/>
    <w:rsid w:val="00B014D3"/>
    <w:rsid w:val="00B0161E"/>
    <w:rsid w:val="00B017CD"/>
    <w:rsid w:val="00B01809"/>
    <w:rsid w:val="00B01948"/>
    <w:rsid w:val="00B019B8"/>
    <w:rsid w:val="00B01AFF"/>
    <w:rsid w:val="00B01E58"/>
    <w:rsid w:val="00B02126"/>
    <w:rsid w:val="00B0277F"/>
    <w:rsid w:val="00B029E3"/>
    <w:rsid w:val="00B02CAC"/>
    <w:rsid w:val="00B02F16"/>
    <w:rsid w:val="00B02F91"/>
    <w:rsid w:val="00B038AD"/>
    <w:rsid w:val="00B03D8C"/>
    <w:rsid w:val="00B03F4B"/>
    <w:rsid w:val="00B04351"/>
    <w:rsid w:val="00B0499D"/>
    <w:rsid w:val="00B04BD8"/>
    <w:rsid w:val="00B04BF1"/>
    <w:rsid w:val="00B04CDE"/>
    <w:rsid w:val="00B04D9B"/>
    <w:rsid w:val="00B04F80"/>
    <w:rsid w:val="00B05256"/>
    <w:rsid w:val="00B05362"/>
    <w:rsid w:val="00B05541"/>
    <w:rsid w:val="00B056D9"/>
    <w:rsid w:val="00B05937"/>
    <w:rsid w:val="00B05B62"/>
    <w:rsid w:val="00B05D99"/>
    <w:rsid w:val="00B05F8B"/>
    <w:rsid w:val="00B067F6"/>
    <w:rsid w:val="00B06ED4"/>
    <w:rsid w:val="00B07329"/>
    <w:rsid w:val="00B07382"/>
    <w:rsid w:val="00B07575"/>
    <w:rsid w:val="00B075E6"/>
    <w:rsid w:val="00B077C3"/>
    <w:rsid w:val="00B0793F"/>
    <w:rsid w:val="00B07BDD"/>
    <w:rsid w:val="00B100F3"/>
    <w:rsid w:val="00B1045A"/>
    <w:rsid w:val="00B105E6"/>
    <w:rsid w:val="00B10602"/>
    <w:rsid w:val="00B108B5"/>
    <w:rsid w:val="00B10AE2"/>
    <w:rsid w:val="00B10B09"/>
    <w:rsid w:val="00B10BA2"/>
    <w:rsid w:val="00B10D03"/>
    <w:rsid w:val="00B10F8B"/>
    <w:rsid w:val="00B1122C"/>
    <w:rsid w:val="00B113FE"/>
    <w:rsid w:val="00B1145A"/>
    <w:rsid w:val="00B11564"/>
    <w:rsid w:val="00B116F9"/>
    <w:rsid w:val="00B11C84"/>
    <w:rsid w:val="00B126E3"/>
    <w:rsid w:val="00B12AA8"/>
    <w:rsid w:val="00B12AE7"/>
    <w:rsid w:val="00B12EA3"/>
    <w:rsid w:val="00B12FB6"/>
    <w:rsid w:val="00B13096"/>
    <w:rsid w:val="00B13641"/>
    <w:rsid w:val="00B13AFD"/>
    <w:rsid w:val="00B13BF5"/>
    <w:rsid w:val="00B1405A"/>
    <w:rsid w:val="00B14212"/>
    <w:rsid w:val="00B1448D"/>
    <w:rsid w:val="00B14A90"/>
    <w:rsid w:val="00B14BDE"/>
    <w:rsid w:val="00B14E37"/>
    <w:rsid w:val="00B14F06"/>
    <w:rsid w:val="00B14FF9"/>
    <w:rsid w:val="00B1525C"/>
    <w:rsid w:val="00B15263"/>
    <w:rsid w:val="00B15638"/>
    <w:rsid w:val="00B156BC"/>
    <w:rsid w:val="00B1575D"/>
    <w:rsid w:val="00B15966"/>
    <w:rsid w:val="00B1598D"/>
    <w:rsid w:val="00B15A1B"/>
    <w:rsid w:val="00B15F61"/>
    <w:rsid w:val="00B16485"/>
    <w:rsid w:val="00B1654E"/>
    <w:rsid w:val="00B166EF"/>
    <w:rsid w:val="00B168D8"/>
    <w:rsid w:val="00B16C5E"/>
    <w:rsid w:val="00B16D75"/>
    <w:rsid w:val="00B16ED9"/>
    <w:rsid w:val="00B17011"/>
    <w:rsid w:val="00B17051"/>
    <w:rsid w:val="00B17218"/>
    <w:rsid w:val="00B172D2"/>
    <w:rsid w:val="00B174E2"/>
    <w:rsid w:val="00B175AD"/>
    <w:rsid w:val="00B175BE"/>
    <w:rsid w:val="00B179A4"/>
    <w:rsid w:val="00B17EC4"/>
    <w:rsid w:val="00B17F69"/>
    <w:rsid w:val="00B201FB"/>
    <w:rsid w:val="00B2033B"/>
    <w:rsid w:val="00B203E5"/>
    <w:rsid w:val="00B2047C"/>
    <w:rsid w:val="00B20936"/>
    <w:rsid w:val="00B20E81"/>
    <w:rsid w:val="00B20EB5"/>
    <w:rsid w:val="00B20F15"/>
    <w:rsid w:val="00B210C9"/>
    <w:rsid w:val="00B21245"/>
    <w:rsid w:val="00B214B2"/>
    <w:rsid w:val="00B21B34"/>
    <w:rsid w:val="00B21BEE"/>
    <w:rsid w:val="00B21FCC"/>
    <w:rsid w:val="00B220F7"/>
    <w:rsid w:val="00B22118"/>
    <w:rsid w:val="00B223FF"/>
    <w:rsid w:val="00B224DA"/>
    <w:rsid w:val="00B224F5"/>
    <w:rsid w:val="00B2285A"/>
    <w:rsid w:val="00B2293B"/>
    <w:rsid w:val="00B229F8"/>
    <w:rsid w:val="00B22A34"/>
    <w:rsid w:val="00B22D94"/>
    <w:rsid w:val="00B22DF4"/>
    <w:rsid w:val="00B22EC4"/>
    <w:rsid w:val="00B23061"/>
    <w:rsid w:val="00B2306B"/>
    <w:rsid w:val="00B230A8"/>
    <w:rsid w:val="00B23167"/>
    <w:rsid w:val="00B23424"/>
    <w:rsid w:val="00B23539"/>
    <w:rsid w:val="00B236D5"/>
    <w:rsid w:val="00B23836"/>
    <w:rsid w:val="00B2398D"/>
    <w:rsid w:val="00B23C3D"/>
    <w:rsid w:val="00B24151"/>
    <w:rsid w:val="00B2464F"/>
    <w:rsid w:val="00B247DA"/>
    <w:rsid w:val="00B249A5"/>
    <w:rsid w:val="00B24AD5"/>
    <w:rsid w:val="00B24B46"/>
    <w:rsid w:val="00B24C14"/>
    <w:rsid w:val="00B24C4B"/>
    <w:rsid w:val="00B24CF6"/>
    <w:rsid w:val="00B251ED"/>
    <w:rsid w:val="00B25C72"/>
    <w:rsid w:val="00B25E1F"/>
    <w:rsid w:val="00B262FF"/>
    <w:rsid w:val="00B2632F"/>
    <w:rsid w:val="00B2654C"/>
    <w:rsid w:val="00B265A5"/>
    <w:rsid w:val="00B265C3"/>
    <w:rsid w:val="00B266C5"/>
    <w:rsid w:val="00B267DD"/>
    <w:rsid w:val="00B26AD1"/>
    <w:rsid w:val="00B26CEE"/>
    <w:rsid w:val="00B2704A"/>
    <w:rsid w:val="00B273D9"/>
    <w:rsid w:val="00B273EB"/>
    <w:rsid w:val="00B2773D"/>
    <w:rsid w:val="00B27BF8"/>
    <w:rsid w:val="00B27BF9"/>
    <w:rsid w:val="00B27CB8"/>
    <w:rsid w:val="00B27CE3"/>
    <w:rsid w:val="00B27D92"/>
    <w:rsid w:val="00B30084"/>
    <w:rsid w:val="00B300AC"/>
    <w:rsid w:val="00B3031E"/>
    <w:rsid w:val="00B30613"/>
    <w:rsid w:val="00B3099B"/>
    <w:rsid w:val="00B30A65"/>
    <w:rsid w:val="00B30AC9"/>
    <w:rsid w:val="00B30D3C"/>
    <w:rsid w:val="00B30D85"/>
    <w:rsid w:val="00B30F57"/>
    <w:rsid w:val="00B311BF"/>
    <w:rsid w:val="00B3121A"/>
    <w:rsid w:val="00B314B1"/>
    <w:rsid w:val="00B31F03"/>
    <w:rsid w:val="00B31F60"/>
    <w:rsid w:val="00B31FAF"/>
    <w:rsid w:val="00B324E6"/>
    <w:rsid w:val="00B32581"/>
    <w:rsid w:val="00B3271A"/>
    <w:rsid w:val="00B32721"/>
    <w:rsid w:val="00B329EB"/>
    <w:rsid w:val="00B32BE7"/>
    <w:rsid w:val="00B330AF"/>
    <w:rsid w:val="00B33285"/>
    <w:rsid w:val="00B33379"/>
    <w:rsid w:val="00B337B6"/>
    <w:rsid w:val="00B338A5"/>
    <w:rsid w:val="00B33DC0"/>
    <w:rsid w:val="00B340BC"/>
    <w:rsid w:val="00B340DF"/>
    <w:rsid w:val="00B34134"/>
    <w:rsid w:val="00B34291"/>
    <w:rsid w:val="00B34430"/>
    <w:rsid w:val="00B34481"/>
    <w:rsid w:val="00B345DE"/>
    <w:rsid w:val="00B34940"/>
    <w:rsid w:val="00B3496C"/>
    <w:rsid w:val="00B34C00"/>
    <w:rsid w:val="00B34D89"/>
    <w:rsid w:val="00B34FAF"/>
    <w:rsid w:val="00B351BD"/>
    <w:rsid w:val="00B353A8"/>
    <w:rsid w:val="00B354BA"/>
    <w:rsid w:val="00B35564"/>
    <w:rsid w:val="00B3558E"/>
    <w:rsid w:val="00B36171"/>
    <w:rsid w:val="00B36653"/>
    <w:rsid w:val="00B366A7"/>
    <w:rsid w:val="00B369AF"/>
    <w:rsid w:val="00B36CE6"/>
    <w:rsid w:val="00B36E4D"/>
    <w:rsid w:val="00B3717D"/>
    <w:rsid w:val="00B371B5"/>
    <w:rsid w:val="00B37593"/>
    <w:rsid w:val="00B375B8"/>
    <w:rsid w:val="00B37686"/>
    <w:rsid w:val="00B3774F"/>
    <w:rsid w:val="00B378E7"/>
    <w:rsid w:val="00B400BD"/>
    <w:rsid w:val="00B404F8"/>
    <w:rsid w:val="00B40653"/>
    <w:rsid w:val="00B4068C"/>
    <w:rsid w:val="00B40828"/>
    <w:rsid w:val="00B40876"/>
    <w:rsid w:val="00B40ACF"/>
    <w:rsid w:val="00B40B38"/>
    <w:rsid w:val="00B40BBB"/>
    <w:rsid w:val="00B41061"/>
    <w:rsid w:val="00B41121"/>
    <w:rsid w:val="00B41554"/>
    <w:rsid w:val="00B41ABC"/>
    <w:rsid w:val="00B4213C"/>
    <w:rsid w:val="00B421B9"/>
    <w:rsid w:val="00B4220E"/>
    <w:rsid w:val="00B42335"/>
    <w:rsid w:val="00B423E5"/>
    <w:rsid w:val="00B4258C"/>
    <w:rsid w:val="00B4268D"/>
    <w:rsid w:val="00B428E3"/>
    <w:rsid w:val="00B42C0E"/>
    <w:rsid w:val="00B42D45"/>
    <w:rsid w:val="00B43137"/>
    <w:rsid w:val="00B4390A"/>
    <w:rsid w:val="00B44075"/>
    <w:rsid w:val="00B44088"/>
    <w:rsid w:val="00B443E6"/>
    <w:rsid w:val="00B444BD"/>
    <w:rsid w:val="00B44801"/>
    <w:rsid w:val="00B44862"/>
    <w:rsid w:val="00B449A2"/>
    <w:rsid w:val="00B44AB2"/>
    <w:rsid w:val="00B44CB1"/>
    <w:rsid w:val="00B450A3"/>
    <w:rsid w:val="00B4516D"/>
    <w:rsid w:val="00B45332"/>
    <w:rsid w:val="00B45369"/>
    <w:rsid w:val="00B453EF"/>
    <w:rsid w:val="00B4578B"/>
    <w:rsid w:val="00B459E4"/>
    <w:rsid w:val="00B45C57"/>
    <w:rsid w:val="00B45CDB"/>
    <w:rsid w:val="00B45DBE"/>
    <w:rsid w:val="00B4646D"/>
    <w:rsid w:val="00B4665C"/>
    <w:rsid w:val="00B466CB"/>
    <w:rsid w:val="00B46869"/>
    <w:rsid w:val="00B46B95"/>
    <w:rsid w:val="00B46C75"/>
    <w:rsid w:val="00B46FC0"/>
    <w:rsid w:val="00B470C9"/>
    <w:rsid w:val="00B47690"/>
    <w:rsid w:val="00B476D2"/>
    <w:rsid w:val="00B4770F"/>
    <w:rsid w:val="00B47C39"/>
    <w:rsid w:val="00B47CAC"/>
    <w:rsid w:val="00B5011E"/>
    <w:rsid w:val="00B503AE"/>
    <w:rsid w:val="00B5086C"/>
    <w:rsid w:val="00B50E2F"/>
    <w:rsid w:val="00B50F00"/>
    <w:rsid w:val="00B50F97"/>
    <w:rsid w:val="00B512B7"/>
    <w:rsid w:val="00B5144D"/>
    <w:rsid w:val="00B5266C"/>
    <w:rsid w:val="00B528B9"/>
    <w:rsid w:val="00B528FD"/>
    <w:rsid w:val="00B52947"/>
    <w:rsid w:val="00B52D6A"/>
    <w:rsid w:val="00B52D91"/>
    <w:rsid w:val="00B52F31"/>
    <w:rsid w:val="00B530F2"/>
    <w:rsid w:val="00B53335"/>
    <w:rsid w:val="00B53390"/>
    <w:rsid w:val="00B535DE"/>
    <w:rsid w:val="00B536D9"/>
    <w:rsid w:val="00B53AE9"/>
    <w:rsid w:val="00B54483"/>
    <w:rsid w:val="00B5457D"/>
    <w:rsid w:val="00B54A77"/>
    <w:rsid w:val="00B54CFF"/>
    <w:rsid w:val="00B54D85"/>
    <w:rsid w:val="00B55673"/>
    <w:rsid w:val="00B55747"/>
    <w:rsid w:val="00B557D8"/>
    <w:rsid w:val="00B558D3"/>
    <w:rsid w:val="00B55925"/>
    <w:rsid w:val="00B55987"/>
    <w:rsid w:val="00B559DE"/>
    <w:rsid w:val="00B56105"/>
    <w:rsid w:val="00B56408"/>
    <w:rsid w:val="00B56955"/>
    <w:rsid w:val="00B56AF7"/>
    <w:rsid w:val="00B56EAA"/>
    <w:rsid w:val="00B5711D"/>
    <w:rsid w:val="00B573EC"/>
    <w:rsid w:val="00B5742F"/>
    <w:rsid w:val="00B576D8"/>
    <w:rsid w:val="00B57755"/>
    <w:rsid w:val="00B579CE"/>
    <w:rsid w:val="00B57EDA"/>
    <w:rsid w:val="00B57FB8"/>
    <w:rsid w:val="00B600E7"/>
    <w:rsid w:val="00B601D5"/>
    <w:rsid w:val="00B604A9"/>
    <w:rsid w:val="00B60E4B"/>
    <w:rsid w:val="00B60F4D"/>
    <w:rsid w:val="00B612DB"/>
    <w:rsid w:val="00B61303"/>
    <w:rsid w:val="00B6130C"/>
    <w:rsid w:val="00B61391"/>
    <w:rsid w:val="00B61479"/>
    <w:rsid w:val="00B614A7"/>
    <w:rsid w:val="00B61742"/>
    <w:rsid w:val="00B61ABE"/>
    <w:rsid w:val="00B61D12"/>
    <w:rsid w:val="00B61E1A"/>
    <w:rsid w:val="00B621EF"/>
    <w:rsid w:val="00B622E7"/>
    <w:rsid w:val="00B62CA2"/>
    <w:rsid w:val="00B62CA3"/>
    <w:rsid w:val="00B62E96"/>
    <w:rsid w:val="00B631D7"/>
    <w:rsid w:val="00B634FB"/>
    <w:rsid w:val="00B63E60"/>
    <w:rsid w:val="00B640EA"/>
    <w:rsid w:val="00B6415E"/>
    <w:rsid w:val="00B64232"/>
    <w:rsid w:val="00B643B5"/>
    <w:rsid w:val="00B64BB0"/>
    <w:rsid w:val="00B650EC"/>
    <w:rsid w:val="00B65819"/>
    <w:rsid w:val="00B65BCF"/>
    <w:rsid w:val="00B66681"/>
    <w:rsid w:val="00B66A9A"/>
    <w:rsid w:val="00B67807"/>
    <w:rsid w:val="00B679E0"/>
    <w:rsid w:val="00B67A07"/>
    <w:rsid w:val="00B67AA0"/>
    <w:rsid w:val="00B67B44"/>
    <w:rsid w:val="00B70622"/>
    <w:rsid w:val="00B708A7"/>
    <w:rsid w:val="00B70A77"/>
    <w:rsid w:val="00B70AAA"/>
    <w:rsid w:val="00B71042"/>
    <w:rsid w:val="00B714C7"/>
    <w:rsid w:val="00B7222F"/>
    <w:rsid w:val="00B72522"/>
    <w:rsid w:val="00B728C6"/>
    <w:rsid w:val="00B734C3"/>
    <w:rsid w:val="00B735FD"/>
    <w:rsid w:val="00B7376E"/>
    <w:rsid w:val="00B73B71"/>
    <w:rsid w:val="00B73D50"/>
    <w:rsid w:val="00B73FBB"/>
    <w:rsid w:val="00B74221"/>
    <w:rsid w:val="00B7438A"/>
    <w:rsid w:val="00B74392"/>
    <w:rsid w:val="00B7449A"/>
    <w:rsid w:val="00B744B9"/>
    <w:rsid w:val="00B7495B"/>
    <w:rsid w:val="00B74A3D"/>
    <w:rsid w:val="00B74AFB"/>
    <w:rsid w:val="00B74C8D"/>
    <w:rsid w:val="00B74F00"/>
    <w:rsid w:val="00B74F2D"/>
    <w:rsid w:val="00B74F55"/>
    <w:rsid w:val="00B75021"/>
    <w:rsid w:val="00B75217"/>
    <w:rsid w:val="00B7541F"/>
    <w:rsid w:val="00B75A7B"/>
    <w:rsid w:val="00B75D03"/>
    <w:rsid w:val="00B75DBB"/>
    <w:rsid w:val="00B75E04"/>
    <w:rsid w:val="00B76240"/>
    <w:rsid w:val="00B76515"/>
    <w:rsid w:val="00B7662E"/>
    <w:rsid w:val="00B7685C"/>
    <w:rsid w:val="00B76C64"/>
    <w:rsid w:val="00B76F01"/>
    <w:rsid w:val="00B770BB"/>
    <w:rsid w:val="00B771ED"/>
    <w:rsid w:val="00B773C3"/>
    <w:rsid w:val="00B775C2"/>
    <w:rsid w:val="00B77703"/>
    <w:rsid w:val="00B779C7"/>
    <w:rsid w:val="00B77B77"/>
    <w:rsid w:val="00B77DC7"/>
    <w:rsid w:val="00B77E36"/>
    <w:rsid w:val="00B77EE2"/>
    <w:rsid w:val="00B8005A"/>
    <w:rsid w:val="00B80157"/>
    <w:rsid w:val="00B80630"/>
    <w:rsid w:val="00B80C89"/>
    <w:rsid w:val="00B81161"/>
    <w:rsid w:val="00B8136F"/>
    <w:rsid w:val="00B8139F"/>
    <w:rsid w:val="00B81458"/>
    <w:rsid w:val="00B814EA"/>
    <w:rsid w:val="00B81F78"/>
    <w:rsid w:val="00B820A9"/>
    <w:rsid w:val="00B82176"/>
    <w:rsid w:val="00B82250"/>
    <w:rsid w:val="00B82586"/>
    <w:rsid w:val="00B82775"/>
    <w:rsid w:val="00B83422"/>
    <w:rsid w:val="00B836D9"/>
    <w:rsid w:val="00B83883"/>
    <w:rsid w:val="00B841F8"/>
    <w:rsid w:val="00B843E9"/>
    <w:rsid w:val="00B84AD8"/>
    <w:rsid w:val="00B84B96"/>
    <w:rsid w:val="00B84D35"/>
    <w:rsid w:val="00B84D67"/>
    <w:rsid w:val="00B8516A"/>
    <w:rsid w:val="00B85536"/>
    <w:rsid w:val="00B8569D"/>
    <w:rsid w:val="00B85AC9"/>
    <w:rsid w:val="00B85F73"/>
    <w:rsid w:val="00B85FD8"/>
    <w:rsid w:val="00B8629B"/>
    <w:rsid w:val="00B864A9"/>
    <w:rsid w:val="00B86F03"/>
    <w:rsid w:val="00B86F52"/>
    <w:rsid w:val="00B870BE"/>
    <w:rsid w:val="00B87A1D"/>
    <w:rsid w:val="00B87B07"/>
    <w:rsid w:val="00B87DCD"/>
    <w:rsid w:val="00B905BB"/>
    <w:rsid w:val="00B90F5F"/>
    <w:rsid w:val="00B90FDC"/>
    <w:rsid w:val="00B913CC"/>
    <w:rsid w:val="00B91423"/>
    <w:rsid w:val="00B9146F"/>
    <w:rsid w:val="00B9177C"/>
    <w:rsid w:val="00B9191A"/>
    <w:rsid w:val="00B91C3C"/>
    <w:rsid w:val="00B91DA8"/>
    <w:rsid w:val="00B91F79"/>
    <w:rsid w:val="00B92215"/>
    <w:rsid w:val="00B92258"/>
    <w:rsid w:val="00B92269"/>
    <w:rsid w:val="00B923F2"/>
    <w:rsid w:val="00B924C1"/>
    <w:rsid w:val="00B92BBE"/>
    <w:rsid w:val="00B92C10"/>
    <w:rsid w:val="00B930B7"/>
    <w:rsid w:val="00B9371E"/>
    <w:rsid w:val="00B93871"/>
    <w:rsid w:val="00B93D90"/>
    <w:rsid w:val="00B93F6C"/>
    <w:rsid w:val="00B940E5"/>
    <w:rsid w:val="00B94A02"/>
    <w:rsid w:val="00B94BD9"/>
    <w:rsid w:val="00B94DCC"/>
    <w:rsid w:val="00B94F80"/>
    <w:rsid w:val="00B94FE6"/>
    <w:rsid w:val="00B9502B"/>
    <w:rsid w:val="00B950EB"/>
    <w:rsid w:val="00B9521F"/>
    <w:rsid w:val="00B95636"/>
    <w:rsid w:val="00B95A19"/>
    <w:rsid w:val="00B95D5C"/>
    <w:rsid w:val="00B96119"/>
    <w:rsid w:val="00B962D9"/>
    <w:rsid w:val="00B96331"/>
    <w:rsid w:val="00B964CC"/>
    <w:rsid w:val="00B964EA"/>
    <w:rsid w:val="00B9683A"/>
    <w:rsid w:val="00B96BBA"/>
    <w:rsid w:val="00B96CB1"/>
    <w:rsid w:val="00B96D42"/>
    <w:rsid w:val="00B96E91"/>
    <w:rsid w:val="00B97474"/>
    <w:rsid w:val="00B9748B"/>
    <w:rsid w:val="00B97610"/>
    <w:rsid w:val="00B977C2"/>
    <w:rsid w:val="00B979CB"/>
    <w:rsid w:val="00B97B16"/>
    <w:rsid w:val="00B97D40"/>
    <w:rsid w:val="00B97E68"/>
    <w:rsid w:val="00BA015C"/>
    <w:rsid w:val="00BA06E1"/>
    <w:rsid w:val="00BA0721"/>
    <w:rsid w:val="00BA0F23"/>
    <w:rsid w:val="00BA125A"/>
    <w:rsid w:val="00BA130A"/>
    <w:rsid w:val="00BA1458"/>
    <w:rsid w:val="00BA195F"/>
    <w:rsid w:val="00BA268D"/>
    <w:rsid w:val="00BA2991"/>
    <w:rsid w:val="00BA2B7D"/>
    <w:rsid w:val="00BA2FC6"/>
    <w:rsid w:val="00BA3105"/>
    <w:rsid w:val="00BA312B"/>
    <w:rsid w:val="00BA349F"/>
    <w:rsid w:val="00BA362D"/>
    <w:rsid w:val="00BA36C3"/>
    <w:rsid w:val="00BA3B9D"/>
    <w:rsid w:val="00BA3EEC"/>
    <w:rsid w:val="00BA44DD"/>
    <w:rsid w:val="00BA4549"/>
    <w:rsid w:val="00BA46F0"/>
    <w:rsid w:val="00BA4AC9"/>
    <w:rsid w:val="00BA4C4E"/>
    <w:rsid w:val="00BA4C9B"/>
    <w:rsid w:val="00BA51E9"/>
    <w:rsid w:val="00BA595E"/>
    <w:rsid w:val="00BA5BC3"/>
    <w:rsid w:val="00BA5FD5"/>
    <w:rsid w:val="00BA612C"/>
    <w:rsid w:val="00BA61F7"/>
    <w:rsid w:val="00BA63B2"/>
    <w:rsid w:val="00BA6AB8"/>
    <w:rsid w:val="00BA6ADE"/>
    <w:rsid w:val="00BA6BAA"/>
    <w:rsid w:val="00BA6BD9"/>
    <w:rsid w:val="00BA6DCD"/>
    <w:rsid w:val="00BA6EC8"/>
    <w:rsid w:val="00BA6F41"/>
    <w:rsid w:val="00BA7019"/>
    <w:rsid w:val="00BA73B9"/>
    <w:rsid w:val="00BA7866"/>
    <w:rsid w:val="00BA7B50"/>
    <w:rsid w:val="00BA7D19"/>
    <w:rsid w:val="00BA7DD8"/>
    <w:rsid w:val="00BB14D1"/>
    <w:rsid w:val="00BB1788"/>
    <w:rsid w:val="00BB1834"/>
    <w:rsid w:val="00BB1935"/>
    <w:rsid w:val="00BB197C"/>
    <w:rsid w:val="00BB1B33"/>
    <w:rsid w:val="00BB2142"/>
    <w:rsid w:val="00BB273C"/>
    <w:rsid w:val="00BB2AFF"/>
    <w:rsid w:val="00BB2B00"/>
    <w:rsid w:val="00BB2B3C"/>
    <w:rsid w:val="00BB2DBC"/>
    <w:rsid w:val="00BB2F17"/>
    <w:rsid w:val="00BB3188"/>
    <w:rsid w:val="00BB3579"/>
    <w:rsid w:val="00BB360E"/>
    <w:rsid w:val="00BB3691"/>
    <w:rsid w:val="00BB36C3"/>
    <w:rsid w:val="00BB36CA"/>
    <w:rsid w:val="00BB3708"/>
    <w:rsid w:val="00BB3815"/>
    <w:rsid w:val="00BB3EC4"/>
    <w:rsid w:val="00BB42C2"/>
    <w:rsid w:val="00BB4550"/>
    <w:rsid w:val="00BB4E32"/>
    <w:rsid w:val="00BB4ED6"/>
    <w:rsid w:val="00BB4ED9"/>
    <w:rsid w:val="00BB53A5"/>
    <w:rsid w:val="00BB5659"/>
    <w:rsid w:val="00BB5BDD"/>
    <w:rsid w:val="00BB5F02"/>
    <w:rsid w:val="00BB5F49"/>
    <w:rsid w:val="00BB627B"/>
    <w:rsid w:val="00BB63A5"/>
    <w:rsid w:val="00BB65F4"/>
    <w:rsid w:val="00BB6A5F"/>
    <w:rsid w:val="00BB6C3F"/>
    <w:rsid w:val="00BB6C91"/>
    <w:rsid w:val="00BB710B"/>
    <w:rsid w:val="00BB7A3C"/>
    <w:rsid w:val="00BB7B86"/>
    <w:rsid w:val="00BB7F30"/>
    <w:rsid w:val="00BC0442"/>
    <w:rsid w:val="00BC04B8"/>
    <w:rsid w:val="00BC04E4"/>
    <w:rsid w:val="00BC06C2"/>
    <w:rsid w:val="00BC0BB3"/>
    <w:rsid w:val="00BC0F67"/>
    <w:rsid w:val="00BC1457"/>
    <w:rsid w:val="00BC15EC"/>
    <w:rsid w:val="00BC1C59"/>
    <w:rsid w:val="00BC1FB6"/>
    <w:rsid w:val="00BC29B2"/>
    <w:rsid w:val="00BC29E3"/>
    <w:rsid w:val="00BC2A3A"/>
    <w:rsid w:val="00BC2CB6"/>
    <w:rsid w:val="00BC2E73"/>
    <w:rsid w:val="00BC2E97"/>
    <w:rsid w:val="00BC2F5E"/>
    <w:rsid w:val="00BC3039"/>
    <w:rsid w:val="00BC380C"/>
    <w:rsid w:val="00BC3869"/>
    <w:rsid w:val="00BC3C79"/>
    <w:rsid w:val="00BC4013"/>
    <w:rsid w:val="00BC4042"/>
    <w:rsid w:val="00BC4146"/>
    <w:rsid w:val="00BC4510"/>
    <w:rsid w:val="00BC456D"/>
    <w:rsid w:val="00BC458B"/>
    <w:rsid w:val="00BC4744"/>
    <w:rsid w:val="00BC492C"/>
    <w:rsid w:val="00BC4B95"/>
    <w:rsid w:val="00BC4D1E"/>
    <w:rsid w:val="00BC5103"/>
    <w:rsid w:val="00BC5347"/>
    <w:rsid w:val="00BC5716"/>
    <w:rsid w:val="00BC59F2"/>
    <w:rsid w:val="00BC5B35"/>
    <w:rsid w:val="00BC5D56"/>
    <w:rsid w:val="00BC5DC4"/>
    <w:rsid w:val="00BC60E0"/>
    <w:rsid w:val="00BC628F"/>
    <w:rsid w:val="00BC63F2"/>
    <w:rsid w:val="00BC66DF"/>
    <w:rsid w:val="00BC6938"/>
    <w:rsid w:val="00BC699E"/>
    <w:rsid w:val="00BC6ABF"/>
    <w:rsid w:val="00BC6ADE"/>
    <w:rsid w:val="00BC6BA5"/>
    <w:rsid w:val="00BC6BCF"/>
    <w:rsid w:val="00BC6D3F"/>
    <w:rsid w:val="00BC6E50"/>
    <w:rsid w:val="00BC70A2"/>
    <w:rsid w:val="00BC7384"/>
    <w:rsid w:val="00BC7538"/>
    <w:rsid w:val="00BC76D6"/>
    <w:rsid w:val="00BC7A6C"/>
    <w:rsid w:val="00BC7B5C"/>
    <w:rsid w:val="00BC7B70"/>
    <w:rsid w:val="00BC7C86"/>
    <w:rsid w:val="00BC7EE6"/>
    <w:rsid w:val="00BD01D6"/>
    <w:rsid w:val="00BD044A"/>
    <w:rsid w:val="00BD04F8"/>
    <w:rsid w:val="00BD062A"/>
    <w:rsid w:val="00BD06C1"/>
    <w:rsid w:val="00BD07DC"/>
    <w:rsid w:val="00BD0879"/>
    <w:rsid w:val="00BD0A27"/>
    <w:rsid w:val="00BD0C3C"/>
    <w:rsid w:val="00BD0CB7"/>
    <w:rsid w:val="00BD0D93"/>
    <w:rsid w:val="00BD146A"/>
    <w:rsid w:val="00BD14D4"/>
    <w:rsid w:val="00BD15B4"/>
    <w:rsid w:val="00BD1B97"/>
    <w:rsid w:val="00BD1BD4"/>
    <w:rsid w:val="00BD1F4F"/>
    <w:rsid w:val="00BD1FC3"/>
    <w:rsid w:val="00BD20C9"/>
    <w:rsid w:val="00BD2109"/>
    <w:rsid w:val="00BD236C"/>
    <w:rsid w:val="00BD246F"/>
    <w:rsid w:val="00BD264E"/>
    <w:rsid w:val="00BD2706"/>
    <w:rsid w:val="00BD2BA5"/>
    <w:rsid w:val="00BD2BBF"/>
    <w:rsid w:val="00BD2BDE"/>
    <w:rsid w:val="00BD2E11"/>
    <w:rsid w:val="00BD2F5E"/>
    <w:rsid w:val="00BD31BF"/>
    <w:rsid w:val="00BD32F7"/>
    <w:rsid w:val="00BD3655"/>
    <w:rsid w:val="00BD3B4D"/>
    <w:rsid w:val="00BD4089"/>
    <w:rsid w:val="00BD4252"/>
    <w:rsid w:val="00BD4878"/>
    <w:rsid w:val="00BD4ADF"/>
    <w:rsid w:val="00BD4F15"/>
    <w:rsid w:val="00BD5028"/>
    <w:rsid w:val="00BD51C0"/>
    <w:rsid w:val="00BD5264"/>
    <w:rsid w:val="00BD5719"/>
    <w:rsid w:val="00BD5827"/>
    <w:rsid w:val="00BD594C"/>
    <w:rsid w:val="00BD5E68"/>
    <w:rsid w:val="00BD5E85"/>
    <w:rsid w:val="00BD63AE"/>
    <w:rsid w:val="00BD67E0"/>
    <w:rsid w:val="00BD698A"/>
    <w:rsid w:val="00BD6E33"/>
    <w:rsid w:val="00BD7110"/>
    <w:rsid w:val="00BD788C"/>
    <w:rsid w:val="00BD79B0"/>
    <w:rsid w:val="00BD7A63"/>
    <w:rsid w:val="00BD7C03"/>
    <w:rsid w:val="00BD7F1F"/>
    <w:rsid w:val="00BE030C"/>
    <w:rsid w:val="00BE0559"/>
    <w:rsid w:val="00BE0DC1"/>
    <w:rsid w:val="00BE0E75"/>
    <w:rsid w:val="00BE0F5E"/>
    <w:rsid w:val="00BE1101"/>
    <w:rsid w:val="00BE117B"/>
    <w:rsid w:val="00BE1422"/>
    <w:rsid w:val="00BE179A"/>
    <w:rsid w:val="00BE19BA"/>
    <w:rsid w:val="00BE1D3E"/>
    <w:rsid w:val="00BE1D44"/>
    <w:rsid w:val="00BE243D"/>
    <w:rsid w:val="00BE26B2"/>
    <w:rsid w:val="00BE27C2"/>
    <w:rsid w:val="00BE331C"/>
    <w:rsid w:val="00BE337E"/>
    <w:rsid w:val="00BE4117"/>
    <w:rsid w:val="00BE461A"/>
    <w:rsid w:val="00BE4A58"/>
    <w:rsid w:val="00BE4F90"/>
    <w:rsid w:val="00BE5201"/>
    <w:rsid w:val="00BE520F"/>
    <w:rsid w:val="00BE5B3C"/>
    <w:rsid w:val="00BE5D6D"/>
    <w:rsid w:val="00BE618F"/>
    <w:rsid w:val="00BE64F3"/>
    <w:rsid w:val="00BE687B"/>
    <w:rsid w:val="00BE6A74"/>
    <w:rsid w:val="00BE6FCD"/>
    <w:rsid w:val="00BE7362"/>
    <w:rsid w:val="00BE73AF"/>
    <w:rsid w:val="00BE75C0"/>
    <w:rsid w:val="00BE7A82"/>
    <w:rsid w:val="00BF0048"/>
    <w:rsid w:val="00BF02CB"/>
    <w:rsid w:val="00BF0365"/>
    <w:rsid w:val="00BF05AF"/>
    <w:rsid w:val="00BF0DE9"/>
    <w:rsid w:val="00BF16CC"/>
    <w:rsid w:val="00BF17A5"/>
    <w:rsid w:val="00BF1918"/>
    <w:rsid w:val="00BF19F8"/>
    <w:rsid w:val="00BF1BA2"/>
    <w:rsid w:val="00BF1D04"/>
    <w:rsid w:val="00BF1D06"/>
    <w:rsid w:val="00BF1E29"/>
    <w:rsid w:val="00BF216B"/>
    <w:rsid w:val="00BF21EC"/>
    <w:rsid w:val="00BF264E"/>
    <w:rsid w:val="00BF2751"/>
    <w:rsid w:val="00BF2A3F"/>
    <w:rsid w:val="00BF2ED3"/>
    <w:rsid w:val="00BF2F8D"/>
    <w:rsid w:val="00BF2FCD"/>
    <w:rsid w:val="00BF3137"/>
    <w:rsid w:val="00BF3254"/>
    <w:rsid w:val="00BF3264"/>
    <w:rsid w:val="00BF35CA"/>
    <w:rsid w:val="00BF374B"/>
    <w:rsid w:val="00BF3CC8"/>
    <w:rsid w:val="00BF4787"/>
    <w:rsid w:val="00BF4E78"/>
    <w:rsid w:val="00BF573C"/>
    <w:rsid w:val="00BF5776"/>
    <w:rsid w:val="00BF5841"/>
    <w:rsid w:val="00BF5B75"/>
    <w:rsid w:val="00BF6166"/>
    <w:rsid w:val="00BF6206"/>
    <w:rsid w:val="00BF633C"/>
    <w:rsid w:val="00BF65A5"/>
    <w:rsid w:val="00BF66B8"/>
    <w:rsid w:val="00BF6AE4"/>
    <w:rsid w:val="00BF6DCD"/>
    <w:rsid w:val="00BF7351"/>
    <w:rsid w:val="00BF7397"/>
    <w:rsid w:val="00BF74B4"/>
    <w:rsid w:val="00BF75BD"/>
    <w:rsid w:val="00BF79AE"/>
    <w:rsid w:val="00BF7E4E"/>
    <w:rsid w:val="00BF7F13"/>
    <w:rsid w:val="00C000F3"/>
    <w:rsid w:val="00C0050F"/>
    <w:rsid w:val="00C0054D"/>
    <w:rsid w:val="00C007C8"/>
    <w:rsid w:val="00C00820"/>
    <w:rsid w:val="00C00A20"/>
    <w:rsid w:val="00C00BE9"/>
    <w:rsid w:val="00C00CC3"/>
    <w:rsid w:val="00C01026"/>
    <w:rsid w:val="00C013C5"/>
    <w:rsid w:val="00C013F4"/>
    <w:rsid w:val="00C01485"/>
    <w:rsid w:val="00C016A1"/>
    <w:rsid w:val="00C017A3"/>
    <w:rsid w:val="00C019A8"/>
    <w:rsid w:val="00C019E4"/>
    <w:rsid w:val="00C01B82"/>
    <w:rsid w:val="00C01C59"/>
    <w:rsid w:val="00C023B3"/>
    <w:rsid w:val="00C027CB"/>
    <w:rsid w:val="00C02B41"/>
    <w:rsid w:val="00C02E18"/>
    <w:rsid w:val="00C02EBD"/>
    <w:rsid w:val="00C03217"/>
    <w:rsid w:val="00C03538"/>
    <w:rsid w:val="00C03768"/>
    <w:rsid w:val="00C03793"/>
    <w:rsid w:val="00C03BA5"/>
    <w:rsid w:val="00C03E1D"/>
    <w:rsid w:val="00C041BC"/>
    <w:rsid w:val="00C04918"/>
    <w:rsid w:val="00C0497C"/>
    <w:rsid w:val="00C04C3A"/>
    <w:rsid w:val="00C05089"/>
    <w:rsid w:val="00C05098"/>
    <w:rsid w:val="00C054F4"/>
    <w:rsid w:val="00C0553A"/>
    <w:rsid w:val="00C0578C"/>
    <w:rsid w:val="00C05A4D"/>
    <w:rsid w:val="00C05B07"/>
    <w:rsid w:val="00C05D2A"/>
    <w:rsid w:val="00C05E29"/>
    <w:rsid w:val="00C060C5"/>
    <w:rsid w:val="00C06254"/>
    <w:rsid w:val="00C06257"/>
    <w:rsid w:val="00C06765"/>
    <w:rsid w:val="00C069D4"/>
    <w:rsid w:val="00C07422"/>
    <w:rsid w:val="00C074B8"/>
    <w:rsid w:val="00C074DB"/>
    <w:rsid w:val="00C0773E"/>
    <w:rsid w:val="00C0782C"/>
    <w:rsid w:val="00C107E8"/>
    <w:rsid w:val="00C10AB8"/>
    <w:rsid w:val="00C10C15"/>
    <w:rsid w:val="00C10D9C"/>
    <w:rsid w:val="00C10FA4"/>
    <w:rsid w:val="00C1106D"/>
    <w:rsid w:val="00C11078"/>
    <w:rsid w:val="00C1135B"/>
    <w:rsid w:val="00C114E9"/>
    <w:rsid w:val="00C11602"/>
    <w:rsid w:val="00C1172B"/>
    <w:rsid w:val="00C118F2"/>
    <w:rsid w:val="00C11B91"/>
    <w:rsid w:val="00C1215F"/>
    <w:rsid w:val="00C12943"/>
    <w:rsid w:val="00C12D3C"/>
    <w:rsid w:val="00C12DB6"/>
    <w:rsid w:val="00C13075"/>
    <w:rsid w:val="00C132AE"/>
    <w:rsid w:val="00C1334D"/>
    <w:rsid w:val="00C13665"/>
    <w:rsid w:val="00C13789"/>
    <w:rsid w:val="00C138E6"/>
    <w:rsid w:val="00C13C6A"/>
    <w:rsid w:val="00C13E2F"/>
    <w:rsid w:val="00C13FF1"/>
    <w:rsid w:val="00C1436D"/>
    <w:rsid w:val="00C14520"/>
    <w:rsid w:val="00C14C11"/>
    <w:rsid w:val="00C14C61"/>
    <w:rsid w:val="00C15043"/>
    <w:rsid w:val="00C1504A"/>
    <w:rsid w:val="00C158A1"/>
    <w:rsid w:val="00C15C10"/>
    <w:rsid w:val="00C15D1E"/>
    <w:rsid w:val="00C1619F"/>
    <w:rsid w:val="00C164EF"/>
    <w:rsid w:val="00C1669F"/>
    <w:rsid w:val="00C167A2"/>
    <w:rsid w:val="00C16880"/>
    <w:rsid w:val="00C168C7"/>
    <w:rsid w:val="00C172C9"/>
    <w:rsid w:val="00C1744B"/>
    <w:rsid w:val="00C17630"/>
    <w:rsid w:val="00C17D95"/>
    <w:rsid w:val="00C17EB6"/>
    <w:rsid w:val="00C17F8B"/>
    <w:rsid w:val="00C20062"/>
    <w:rsid w:val="00C200AF"/>
    <w:rsid w:val="00C20243"/>
    <w:rsid w:val="00C2076C"/>
    <w:rsid w:val="00C20C6B"/>
    <w:rsid w:val="00C20C82"/>
    <w:rsid w:val="00C20F33"/>
    <w:rsid w:val="00C211DC"/>
    <w:rsid w:val="00C21DA3"/>
    <w:rsid w:val="00C21F37"/>
    <w:rsid w:val="00C223FF"/>
    <w:rsid w:val="00C2285F"/>
    <w:rsid w:val="00C22D84"/>
    <w:rsid w:val="00C22F99"/>
    <w:rsid w:val="00C23212"/>
    <w:rsid w:val="00C232A0"/>
    <w:rsid w:val="00C23355"/>
    <w:rsid w:val="00C238B2"/>
    <w:rsid w:val="00C23F6A"/>
    <w:rsid w:val="00C23F90"/>
    <w:rsid w:val="00C23FC5"/>
    <w:rsid w:val="00C24395"/>
    <w:rsid w:val="00C24522"/>
    <w:rsid w:val="00C2456F"/>
    <w:rsid w:val="00C24713"/>
    <w:rsid w:val="00C2474E"/>
    <w:rsid w:val="00C24E33"/>
    <w:rsid w:val="00C2578C"/>
    <w:rsid w:val="00C257B5"/>
    <w:rsid w:val="00C25834"/>
    <w:rsid w:val="00C258CA"/>
    <w:rsid w:val="00C2597F"/>
    <w:rsid w:val="00C25BBD"/>
    <w:rsid w:val="00C25E08"/>
    <w:rsid w:val="00C25F58"/>
    <w:rsid w:val="00C25FB7"/>
    <w:rsid w:val="00C2605E"/>
    <w:rsid w:val="00C269DE"/>
    <w:rsid w:val="00C26AF3"/>
    <w:rsid w:val="00C26C6D"/>
    <w:rsid w:val="00C26DB6"/>
    <w:rsid w:val="00C26EE2"/>
    <w:rsid w:val="00C271C6"/>
    <w:rsid w:val="00C277A5"/>
    <w:rsid w:val="00C27BC5"/>
    <w:rsid w:val="00C30065"/>
    <w:rsid w:val="00C30345"/>
    <w:rsid w:val="00C30523"/>
    <w:rsid w:val="00C3091D"/>
    <w:rsid w:val="00C30F27"/>
    <w:rsid w:val="00C31144"/>
    <w:rsid w:val="00C31145"/>
    <w:rsid w:val="00C31366"/>
    <w:rsid w:val="00C315F0"/>
    <w:rsid w:val="00C31739"/>
    <w:rsid w:val="00C31752"/>
    <w:rsid w:val="00C31E9A"/>
    <w:rsid w:val="00C31FC1"/>
    <w:rsid w:val="00C3206A"/>
    <w:rsid w:val="00C3239B"/>
    <w:rsid w:val="00C32502"/>
    <w:rsid w:val="00C32F31"/>
    <w:rsid w:val="00C32F8C"/>
    <w:rsid w:val="00C32FB9"/>
    <w:rsid w:val="00C330F5"/>
    <w:rsid w:val="00C33183"/>
    <w:rsid w:val="00C334B2"/>
    <w:rsid w:val="00C33982"/>
    <w:rsid w:val="00C33C16"/>
    <w:rsid w:val="00C3419C"/>
    <w:rsid w:val="00C34325"/>
    <w:rsid w:val="00C34550"/>
    <w:rsid w:val="00C347B9"/>
    <w:rsid w:val="00C34C5D"/>
    <w:rsid w:val="00C352EA"/>
    <w:rsid w:val="00C3532C"/>
    <w:rsid w:val="00C35416"/>
    <w:rsid w:val="00C354C2"/>
    <w:rsid w:val="00C355BF"/>
    <w:rsid w:val="00C356A8"/>
    <w:rsid w:val="00C35871"/>
    <w:rsid w:val="00C35998"/>
    <w:rsid w:val="00C35C0A"/>
    <w:rsid w:val="00C35CF7"/>
    <w:rsid w:val="00C3615C"/>
    <w:rsid w:val="00C362C4"/>
    <w:rsid w:val="00C36419"/>
    <w:rsid w:val="00C368CE"/>
    <w:rsid w:val="00C36B7F"/>
    <w:rsid w:val="00C373BC"/>
    <w:rsid w:val="00C373D1"/>
    <w:rsid w:val="00C37703"/>
    <w:rsid w:val="00C37964"/>
    <w:rsid w:val="00C37F42"/>
    <w:rsid w:val="00C4000B"/>
    <w:rsid w:val="00C4080F"/>
    <w:rsid w:val="00C40A06"/>
    <w:rsid w:val="00C40A73"/>
    <w:rsid w:val="00C40B7B"/>
    <w:rsid w:val="00C40BD3"/>
    <w:rsid w:val="00C40C89"/>
    <w:rsid w:val="00C4101D"/>
    <w:rsid w:val="00C413D2"/>
    <w:rsid w:val="00C41505"/>
    <w:rsid w:val="00C415D7"/>
    <w:rsid w:val="00C4162A"/>
    <w:rsid w:val="00C41780"/>
    <w:rsid w:val="00C41854"/>
    <w:rsid w:val="00C419F1"/>
    <w:rsid w:val="00C41B15"/>
    <w:rsid w:val="00C41B23"/>
    <w:rsid w:val="00C41D4A"/>
    <w:rsid w:val="00C41DD8"/>
    <w:rsid w:val="00C41ED8"/>
    <w:rsid w:val="00C421E9"/>
    <w:rsid w:val="00C421FD"/>
    <w:rsid w:val="00C42579"/>
    <w:rsid w:val="00C42924"/>
    <w:rsid w:val="00C42956"/>
    <w:rsid w:val="00C42987"/>
    <w:rsid w:val="00C42B85"/>
    <w:rsid w:val="00C43EEF"/>
    <w:rsid w:val="00C43FDB"/>
    <w:rsid w:val="00C441DF"/>
    <w:rsid w:val="00C441E5"/>
    <w:rsid w:val="00C44237"/>
    <w:rsid w:val="00C443FE"/>
    <w:rsid w:val="00C44550"/>
    <w:rsid w:val="00C4493D"/>
    <w:rsid w:val="00C44D20"/>
    <w:rsid w:val="00C44D87"/>
    <w:rsid w:val="00C44F22"/>
    <w:rsid w:val="00C45873"/>
    <w:rsid w:val="00C45FF9"/>
    <w:rsid w:val="00C463D6"/>
    <w:rsid w:val="00C4670B"/>
    <w:rsid w:val="00C467CE"/>
    <w:rsid w:val="00C46941"/>
    <w:rsid w:val="00C46BCC"/>
    <w:rsid w:val="00C46E41"/>
    <w:rsid w:val="00C47083"/>
    <w:rsid w:val="00C4732C"/>
    <w:rsid w:val="00C47500"/>
    <w:rsid w:val="00C477ED"/>
    <w:rsid w:val="00C47BE4"/>
    <w:rsid w:val="00C47BEE"/>
    <w:rsid w:val="00C47EA1"/>
    <w:rsid w:val="00C50276"/>
    <w:rsid w:val="00C50450"/>
    <w:rsid w:val="00C5045F"/>
    <w:rsid w:val="00C50469"/>
    <w:rsid w:val="00C507B9"/>
    <w:rsid w:val="00C50A5B"/>
    <w:rsid w:val="00C50CE1"/>
    <w:rsid w:val="00C50D22"/>
    <w:rsid w:val="00C5131F"/>
    <w:rsid w:val="00C519AC"/>
    <w:rsid w:val="00C521AB"/>
    <w:rsid w:val="00C523C0"/>
    <w:rsid w:val="00C52480"/>
    <w:rsid w:val="00C52489"/>
    <w:rsid w:val="00C52C78"/>
    <w:rsid w:val="00C52CA0"/>
    <w:rsid w:val="00C534ED"/>
    <w:rsid w:val="00C53665"/>
    <w:rsid w:val="00C537AE"/>
    <w:rsid w:val="00C53854"/>
    <w:rsid w:val="00C53ED0"/>
    <w:rsid w:val="00C5448A"/>
    <w:rsid w:val="00C549EA"/>
    <w:rsid w:val="00C54AAF"/>
    <w:rsid w:val="00C54B93"/>
    <w:rsid w:val="00C55D3C"/>
    <w:rsid w:val="00C56038"/>
    <w:rsid w:val="00C560A9"/>
    <w:rsid w:val="00C565C5"/>
    <w:rsid w:val="00C568CF"/>
    <w:rsid w:val="00C56AB4"/>
    <w:rsid w:val="00C56D90"/>
    <w:rsid w:val="00C56E8C"/>
    <w:rsid w:val="00C56E9A"/>
    <w:rsid w:val="00C5751F"/>
    <w:rsid w:val="00C57676"/>
    <w:rsid w:val="00C57761"/>
    <w:rsid w:val="00C57B8D"/>
    <w:rsid w:val="00C600F4"/>
    <w:rsid w:val="00C602F8"/>
    <w:rsid w:val="00C60463"/>
    <w:rsid w:val="00C6091B"/>
    <w:rsid w:val="00C60D23"/>
    <w:rsid w:val="00C60E37"/>
    <w:rsid w:val="00C60E39"/>
    <w:rsid w:val="00C61839"/>
    <w:rsid w:val="00C61AC9"/>
    <w:rsid w:val="00C61DE0"/>
    <w:rsid w:val="00C61E7E"/>
    <w:rsid w:val="00C61FDC"/>
    <w:rsid w:val="00C62207"/>
    <w:rsid w:val="00C6235F"/>
    <w:rsid w:val="00C6272E"/>
    <w:rsid w:val="00C628D6"/>
    <w:rsid w:val="00C633B0"/>
    <w:rsid w:val="00C63724"/>
    <w:rsid w:val="00C63932"/>
    <w:rsid w:val="00C63DD1"/>
    <w:rsid w:val="00C63F55"/>
    <w:rsid w:val="00C640BA"/>
    <w:rsid w:val="00C6413B"/>
    <w:rsid w:val="00C64A13"/>
    <w:rsid w:val="00C64B4B"/>
    <w:rsid w:val="00C64CB7"/>
    <w:rsid w:val="00C653A5"/>
    <w:rsid w:val="00C6592E"/>
    <w:rsid w:val="00C65A58"/>
    <w:rsid w:val="00C65A66"/>
    <w:rsid w:val="00C65C4E"/>
    <w:rsid w:val="00C65C8B"/>
    <w:rsid w:val="00C66027"/>
    <w:rsid w:val="00C660DA"/>
    <w:rsid w:val="00C66B42"/>
    <w:rsid w:val="00C67A6A"/>
    <w:rsid w:val="00C67AAA"/>
    <w:rsid w:val="00C7038B"/>
    <w:rsid w:val="00C70658"/>
    <w:rsid w:val="00C70766"/>
    <w:rsid w:val="00C70939"/>
    <w:rsid w:val="00C70D8D"/>
    <w:rsid w:val="00C70EC7"/>
    <w:rsid w:val="00C71025"/>
    <w:rsid w:val="00C71124"/>
    <w:rsid w:val="00C71470"/>
    <w:rsid w:val="00C7156C"/>
    <w:rsid w:val="00C717BA"/>
    <w:rsid w:val="00C71854"/>
    <w:rsid w:val="00C71AF0"/>
    <w:rsid w:val="00C71C9F"/>
    <w:rsid w:val="00C71F8D"/>
    <w:rsid w:val="00C720FF"/>
    <w:rsid w:val="00C722B9"/>
    <w:rsid w:val="00C722C3"/>
    <w:rsid w:val="00C726D3"/>
    <w:rsid w:val="00C727D6"/>
    <w:rsid w:val="00C72A34"/>
    <w:rsid w:val="00C72F6E"/>
    <w:rsid w:val="00C73024"/>
    <w:rsid w:val="00C73577"/>
    <w:rsid w:val="00C73BC3"/>
    <w:rsid w:val="00C73DB1"/>
    <w:rsid w:val="00C7421C"/>
    <w:rsid w:val="00C745F5"/>
    <w:rsid w:val="00C74953"/>
    <w:rsid w:val="00C75190"/>
    <w:rsid w:val="00C751F7"/>
    <w:rsid w:val="00C7547F"/>
    <w:rsid w:val="00C75509"/>
    <w:rsid w:val="00C75533"/>
    <w:rsid w:val="00C75580"/>
    <w:rsid w:val="00C75C06"/>
    <w:rsid w:val="00C76483"/>
    <w:rsid w:val="00C765CC"/>
    <w:rsid w:val="00C76711"/>
    <w:rsid w:val="00C76841"/>
    <w:rsid w:val="00C76AF3"/>
    <w:rsid w:val="00C76B37"/>
    <w:rsid w:val="00C76C1B"/>
    <w:rsid w:val="00C76E05"/>
    <w:rsid w:val="00C7719E"/>
    <w:rsid w:val="00C771D8"/>
    <w:rsid w:val="00C77230"/>
    <w:rsid w:val="00C774BC"/>
    <w:rsid w:val="00C77968"/>
    <w:rsid w:val="00C7799D"/>
    <w:rsid w:val="00C77A94"/>
    <w:rsid w:val="00C77AF4"/>
    <w:rsid w:val="00C77AFF"/>
    <w:rsid w:val="00C77C01"/>
    <w:rsid w:val="00C77D68"/>
    <w:rsid w:val="00C8001C"/>
    <w:rsid w:val="00C806A2"/>
    <w:rsid w:val="00C81213"/>
    <w:rsid w:val="00C812D5"/>
    <w:rsid w:val="00C813C0"/>
    <w:rsid w:val="00C818DC"/>
    <w:rsid w:val="00C819B9"/>
    <w:rsid w:val="00C81A3C"/>
    <w:rsid w:val="00C81ED3"/>
    <w:rsid w:val="00C820D4"/>
    <w:rsid w:val="00C82175"/>
    <w:rsid w:val="00C821FE"/>
    <w:rsid w:val="00C82368"/>
    <w:rsid w:val="00C8236A"/>
    <w:rsid w:val="00C823D3"/>
    <w:rsid w:val="00C8249F"/>
    <w:rsid w:val="00C8281B"/>
    <w:rsid w:val="00C82BC3"/>
    <w:rsid w:val="00C82F26"/>
    <w:rsid w:val="00C8303A"/>
    <w:rsid w:val="00C83216"/>
    <w:rsid w:val="00C8327F"/>
    <w:rsid w:val="00C833E2"/>
    <w:rsid w:val="00C83464"/>
    <w:rsid w:val="00C8356E"/>
    <w:rsid w:val="00C83604"/>
    <w:rsid w:val="00C83B9D"/>
    <w:rsid w:val="00C83BC6"/>
    <w:rsid w:val="00C83BF1"/>
    <w:rsid w:val="00C83CAE"/>
    <w:rsid w:val="00C83E5E"/>
    <w:rsid w:val="00C840E5"/>
    <w:rsid w:val="00C841F3"/>
    <w:rsid w:val="00C84844"/>
    <w:rsid w:val="00C849C0"/>
    <w:rsid w:val="00C84AAC"/>
    <w:rsid w:val="00C84DAA"/>
    <w:rsid w:val="00C85618"/>
    <w:rsid w:val="00C85B75"/>
    <w:rsid w:val="00C85DC1"/>
    <w:rsid w:val="00C85F0F"/>
    <w:rsid w:val="00C8606A"/>
    <w:rsid w:val="00C862FE"/>
    <w:rsid w:val="00C86476"/>
    <w:rsid w:val="00C86934"/>
    <w:rsid w:val="00C86CDD"/>
    <w:rsid w:val="00C86DAE"/>
    <w:rsid w:val="00C86FCF"/>
    <w:rsid w:val="00C87336"/>
    <w:rsid w:val="00C87666"/>
    <w:rsid w:val="00C877B3"/>
    <w:rsid w:val="00C8799A"/>
    <w:rsid w:val="00C87A49"/>
    <w:rsid w:val="00C87E24"/>
    <w:rsid w:val="00C87EB7"/>
    <w:rsid w:val="00C900F6"/>
    <w:rsid w:val="00C901D6"/>
    <w:rsid w:val="00C90214"/>
    <w:rsid w:val="00C903C9"/>
    <w:rsid w:val="00C90933"/>
    <w:rsid w:val="00C90BC9"/>
    <w:rsid w:val="00C90BD9"/>
    <w:rsid w:val="00C90D04"/>
    <w:rsid w:val="00C90F36"/>
    <w:rsid w:val="00C90FC9"/>
    <w:rsid w:val="00C91078"/>
    <w:rsid w:val="00C9116F"/>
    <w:rsid w:val="00C914FF"/>
    <w:rsid w:val="00C9176A"/>
    <w:rsid w:val="00C917B0"/>
    <w:rsid w:val="00C924D0"/>
    <w:rsid w:val="00C9262D"/>
    <w:rsid w:val="00C928BA"/>
    <w:rsid w:val="00C92CE0"/>
    <w:rsid w:val="00C92F0F"/>
    <w:rsid w:val="00C930C6"/>
    <w:rsid w:val="00C9321B"/>
    <w:rsid w:val="00C932A8"/>
    <w:rsid w:val="00C938B6"/>
    <w:rsid w:val="00C9438F"/>
    <w:rsid w:val="00C9444F"/>
    <w:rsid w:val="00C946F6"/>
    <w:rsid w:val="00C9483D"/>
    <w:rsid w:val="00C94DEC"/>
    <w:rsid w:val="00C950C6"/>
    <w:rsid w:val="00C952B1"/>
    <w:rsid w:val="00C953F3"/>
    <w:rsid w:val="00C95935"/>
    <w:rsid w:val="00C95F3A"/>
    <w:rsid w:val="00C96075"/>
    <w:rsid w:val="00C96515"/>
    <w:rsid w:val="00C9655E"/>
    <w:rsid w:val="00C96720"/>
    <w:rsid w:val="00C9673A"/>
    <w:rsid w:val="00C96779"/>
    <w:rsid w:val="00C968E8"/>
    <w:rsid w:val="00C96CB6"/>
    <w:rsid w:val="00C96E1F"/>
    <w:rsid w:val="00C96FEA"/>
    <w:rsid w:val="00C9754A"/>
    <w:rsid w:val="00C97848"/>
    <w:rsid w:val="00C97B51"/>
    <w:rsid w:val="00CA00DB"/>
    <w:rsid w:val="00CA020D"/>
    <w:rsid w:val="00CA0A41"/>
    <w:rsid w:val="00CA0A6D"/>
    <w:rsid w:val="00CA0AE1"/>
    <w:rsid w:val="00CA112F"/>
    <w:rsid w:val="00CA177F"/>
    <w:rsid w:val="00CA1C28"/>
    <w:rsid w:val="00CA1EDD"/>
    <w:rsid w:val="00CA2090"/>
    <w:rsid w:val="00CA23C2"/>
    <w:rsid w:val="00CA2548"/>
    <w:rsid w:val="00CA25C3"/>
    <w:rsid w:val="00CA3C2B"/>
    <w:rsid w:val="00CA3D7C"/>
    <w:rsid w:val="00CA42D0"/>
    <w:rsid w:val="00CA4590"/>
    <w:rsid w:val="00CA47BB"/>
    <w:rsid w:val="00CA4997"/>
    <w:rsid w:val="00CA51DD"/>
    <w:rsid w:val="00CA5203"/>
    <w:rsid w:val="00CA5229"/>
    <w:rsid w:val="00CA52BF"/>
    <w:rsid w:val="00CA5420"/>
    <w:rsid w:val="00CA59CE"/>
    <w:rsid w:val="00CA5B1A"/>
    <w:rsid w:val="00CA5CED"/>
    <w:rsid w:val="00CA5F5C"/>
    <w:rsid w:val="00CA6118"/>
    <w:rsid w:val="00CA6594"/>
    <w:rsid w:val="00CA668B"/>
    <w:rsid w:val="00CA67D6"/>
    <w:rsid w:val="00CA6D8D"/>
    <w:rsid w:val="00CA6F89"/>
    <w:rsid w:val="00CA7157"/>
    <w:rsid w:val="00CA7190"/>
    <w:rsid w:val="00CA7621"/>
    <w:rsid w:val="00CA7750"/>
    <w:rsid w:val="00CA7828"/>
    <w:rsid w:val="00CA7DEA"/>
    <w:rsid w:val="00CB0036"/>
    <w:rsid w:val="00CB0179"/>
    <w:rsid w:val="00CB0540"/>
    <w:rsid w:val="00CB08A1"/>
    <w:rsid w:val="00CB09C1"/>
    <w:rsid w:val="00CB0A41"/>
    <w:rsid w:val="00CB0C45"/>
    <w:rsid w:val="00CB1117"/>
    <w:rsid w:val="00CB119C"/>
    <w:rsid w:val="00CB1200"/>
    <w:rsid w:val="00CB1395"/>
    <w:rsid w:val="00CB16CC"/>
    <w:rsid w:val="00CB198F"/>
    <w:rsid w:val="00CB1CC0"/>
    <w:rsid w:val="00CB1D36"/>
    <w:rsid w:val="00CB1DF0"/>
    <w:rsid w:val="00CB1F06"/>
    <w:rsid w:val="00CB2362"/>
    <w:rsid w:val="00CB245D"/>
    <w:rsid w:val="00CB249A"/>
    <w:rsid w:val="00CB2A2F"/>
    <w:rsid w:val="00CB2AAF"/>
    <w:rsid w:val="00CB2B86"/>
    <w:rsid w:val="00CB2CBA"/>
    <w:rsid w:val="00CB3553"/>
    <w:rsid w:val="00CB3A2E"/>
    <w:rsid w:val="00CB3A7E"/>
    <w:rsid w:val="00CB3AC0"/>
    <w:rsid w:val="00CB411B"/>
    <w:rsid w:val="00CB443E"/>
    <w:rsid w:val="00CB4A41"/>
    <w:rsid w:val="00CB4CEE"/>
    <w:rsid w:val="00CB4D20"/>
    <w:rsid w:val="00CB4E98"/>
    <w:rsid w:val="00CB5746"/>
    <w:rsid w:val="00CB58C0"/>
    <w:rsid w:val="00CB5944"/>
    <w:rsid w:val="00CB5C44"/>
    <w:rsid w:val="00CB5CAB"/>
    <w:rsid w:val="00CB5CBF"/>
    <w:rsid w:val="00CB5E1C"/>
    <w:rsid w:val="00CB633F"/>
    <w:rsid w:val="00CB65F9"/>
    <w:rsid w:val="00CB69BE"/>
    <w:rsid w:val="00CB6F6C"/>
    <w:rsid w:val="00CB7149"/>
    <w:rsid w:val="00CB7771"/>
    <w:rsid w:val="00CB77FB"/>
    <w:rsid w:val="00CB7831"/>
    <w:rsid w:val="00CB78FB"/>
    <w:rsid w:val="00CB79B8"/>
    <w:rsid w:val="00CB7DBB"/>
    <w:rsid w:val="00CC0829"/>
    <w:rsid w:val="00CC08EC"/>
    <w:rsid w:val="00CC08EF"/>
    <w:rsid w:val="00CC0D42"/>
    <w:rsid w:val="00CC0D8B"/>
    <w:rsid w:val="00CC10FF"/>
    <w:rsid w:val="00CC11F4"/>
    <w:rsid w:val="00CC139C"/>
    <w:rsid w:val="00CC1403"/>
    <w:rsid w:val="00CC1598"/>
    <w:rsid w:val="00CC1609"/>
    <w:rsid w:val="00CC1A65"/>
    <w:rsid w:val="00CC20A0"/>
    <w:rsid w:val="00CC2130"/>
    <w:rsid w:val="00CC2595"/>
    <w:rsid w:val="00CC2599"/>
    <w:rsid w:val="00CC27A9"/>
    <w:rsid w:val="00CC2828"/>
    <w:rsid w:val="00CC2DFF"/>
    <w:rsid w:val="00CC3051"/>
    <w:rsid w:val="00CC341B"/>
    <w:rsid w:val="00CC36D6"/>
    <w:rsid w:val="00CC37A4"/>
    <w:rsid w:val="00CC394D"/>
    <w:rsid w:val="00CC3B3F"/>
    <w:rsid w:val="00CC3C41"/>
    <w:rsid w:val="00CC44A6"/>
    <w:rsid w:val="00CC44AA"/>
    <w:rsid w:val="00CC4540"/>
    <w:rsid w:val="00CC4722"/>
    <w:rsid w:val="00CC4B22"/>
    <w:rsid w:val="00CC5208"/>
    <w:rsid w:val="00CC5250"/>
    <w:rsid w:val="00CC52C2"/>
    <w:rsid w:val="00CC574D"/>
    <w:rsid w:val="00CC5896"/>
    <w:rsid w:val="00CC59BD"/>
    <w:rsid w:val="00CC6009"/>
    <w:rsid w:val="00CC62DA"/>
    <w:rsid w:val="00CC6760"/>
    <w:rsid w:val="00CC69C5"/>
    <w:rsid w:val="00CC6C64"/>
    <w:rsid w:val="00CC716C"/>
    <w:rsid w:val="00CC71A4"/>
    <w:rsid w:val="00CC72A7"/>
    <w:rsid w:val="00CC748B"/>
    <w:rsid w:val="00CC7653"/>
    <w:rsid w:val="00CC79FF"/>
    <w:rsid w:val="00CD0034"/>
    <w:rsid w:val="00CD01D5"/>
    <w:rsid w:val="00CD027D"/>
    <w:rsid w:val="00CD05EF"/>
    <w:rsid w:val="00CD0882"/>
    <w:rsid w:val="00CD0989"/>
    <w:rsid w:val="00CD0DFB"/>
    <w:rsid w:val="00CD0E24"/>
    <w:rsid w:val="00CD0E52"/>
    <w:rsid w:val="00CD0F1D"/>
    <w:rsid w:val="00CD1256"/>
    <w:rsid w:val="00CD1519"/>
    <w:rsid w:val="00CD1734"/>
    <w:rsid w:val="00CD1793"/>
    <w:rsid w:val="00CD19C6"/>
    <w:rsid w:val="00CD25A3"/>
    <w:rsid w:val="00CD268D"/>
    <w:rsid w:val="00CD3575"/>
    <w:rsid w:val="00CD38BE"/>
    <w:rsid w:val="00CD3B0E"/>
    <w:rsid w:val="00CD3DA2"/>
    <w:rsid w:val="00CD4353"/>
    <w:rsid w:val="00CD4B70"/>
    <w:rsid w:val="00CD4E36"/>
    <w:rsid w:val="00CD4E63"/>
    <w:rsid w:val="00CD5247"/>
    <w:rsid w:val="00CD5735"/>
    <w:rsid w:val="00CD576D"/>
    <w:rsid w:val="00CD5798"/>
    <w:rsid w:val="00CD5FB5"/>
    <w:rsid w:val="00CD6814"/>
    <w:rsid w:val="00CD6EE1"/>
    <w:rsid w:val="00CD7069"/>
    <w:rsid w:val="00CD73BE"/>
    <w:rsid w:val="00CD7535"/>
    <w:rsid w:val="00CD757E"/>
    <w:rsid w:val="00CD7745"/>
    <w:rsid w:val="00CD775E"/>
    <w:rsid w:val="00CD776F"/>
    <w:rsid w:val="00CD79DB"/>
    <w:rsid w:val="00CD7E50"/>
    <w:rsid w:val="00CD7F8F"/>
    <w:rsid w:val="00CE050A"/>
    <w:rsid w:val="00CE059C"/>
    <w:rsid w:val="00CE0643"/>
    <w:rsid w:val="00CE0725"/>
    <w:rsid w:val="00CE09C7"/>
    <w:rsid w:val="00CE0A29"/>
    <w:rsid w:val="00CE0B64"/>
    <w:rsid w:val="00CE0C16"/>
    <w:rsid w:val="00CE0C70"/>
    <w:rsid w:val="00CE0CBD"/>
    <w:rsid w:val="00CE114A"/>
    <w:rsid w:val="00CE17CD"/>
    <w:rsid w:val="00CE18FC"/>
    <w:rsid w:val="00CE1A5E"/>
    <w:rsid w:val="00CE1B39"/>
    <w:rsid w:val="00CE1C6B"/>
    <w:rsid w:val="00CE1C7F"/>
    <w:rsid w:val="00CE1D0B"/>
    <w:rsid w:val="00CE2029"/>
    <w:rsid w:val="00CE22AD"/>
    <w:rsid w:val="00CE2307"/>
    <w:rsid w:val="00CE27AF"/>
    <w:rsid w:val="00CE28C3"/>
    <w:rsid w:val="00CE2DBA"/>
    <w:rsid w:val="00CE2E61"/>
    <w:rsid w:val="00CE2E8D"/>
    <w:rsid w:val="00CE2F39"/>
    <w:rsid w:val="00CE320B"/>
    <w:rsid w:val="00CE32CC"/>
    <w:rsid w:val="00CE3353"/>
    <w:rsid w:val="00CE3671"/>
    <w:rsid w:val="00CE3965"/>
    <w:rsid w:val="00CE3D23"/>
    <w:rsid w:val="00CE3EC7"/>
    <w:rsid w:val="00CE4280"/>
    <w:rsid w:val="00CE4B1E"/>
    <w:rsid w:val="00CE4F80"/>
    <w:rsid w:val="00CE519E"/>
    <w:rsid w:val="00CE52A7"/>
    <w:rsid w:val="00CE52F9"/>
    <w:rsid w:val="00CE55C9"/>
    <w:rsid w:val="00CE5950"/>
    <w:rsid w:val="00CE59B8"/>
    <w:rsid w:val="00CE5C78"/>
    <w:rsid w:val="00CE61DC"/>
    <w:rsid w:val="00CE61FC"/>
    <w:rsid w:val="00CE6243"/>
    <w:rsid w:val="00CE64D1"/>
    <w:rsid w:val="00CE65FB"/>
    <w:rsid w:val="00CE66F6"/>
    <w:rsid w:val="00CE6A16"/>
    <w:rsid w:val="00CE6F16"/>
    <w:rsid w:val="00CE74A5"/>
    <w:rsid w:val="00CE75D4"/>
    <w:rsid w:val="00CE76E6"/>
    <w:rsid w:val="00CE7DDF"/>
    <w:rsid w:val="00CF0159"/>
    <w:rsid w:val="00CF01D4"/>
    <w:rsid w:val="00CF01F9"/>
    <w:rsid w:val="00CF02D6"/>
    <w:rsid w:val="00CF0337"/>
    <w:rsid w:val="00CF0380"/>
    <w:rsid w:val="00CF0BAD"/>
    <w:rsid w:val="00CF164E"/>
    <w:rsid w:val="00CF1689"/>
    <w:rsid w:val="00CF2111"/>
    <w:rsid w:val="00CF21BF"/>
    <w:rsid w:val="00CF2464"/>
    <w:rsid w:val="00CF25F2"/>
    <w:rsid w:val="00CF2789"/>
    <w:rsid w:val="00CF2968"/>
    <w:rsid w:val="00CF2BBF"/>
    <w:rsid w:val="00CF302E"/>
    <w:rsid w:val="00CF3264"/>
    <w:rsid w:val="00CF358D"/>
    <w:rsid w:val="00CF37E6"/>
    <w:rsid w:val="00CF3B49"/>
    <w:rsid w:val="00CF3F05"/>
    <w:rsid w:val="00CF3F83"/>
    <w:rsid w:val="00CF49CE"/>
    <w:rsid w:val="00CF4AAF"/>
    <w:rsid w:val="00CF4EEF"/>
    <w:rsid w:val="00CF5042"/>
    <w:rsid w:val="00CF5086"/>
    <w:rsid w:val="00CF5931"/>
    <w:rsid w:val="00CF5A34"/>
    <w:rsid w:val="00CF5C44"/>
    <w:rsid w:val="00CF5C61"/>
    <w:rsid w:val="00CF6075"/>
    <w:rsid w:val="00CF639A"/>
    <w:rsid w:val="00CF6526"/>
    <w:rsid w:val="00CF6591"/>
    <w:rsid w:val="00CF688C"/>
    <w:rsid w:val="00CF6D3B"/>
    <w:rsid w:val="00CF6F21"/>
    <w:rsid w:val="00CF713B"/>
    <w:rsid w:val="00CF72BB"/>
    <w:rsid w:val="00CF739F"/>
    <w:rsid w:val="00CF7525"/>
    <w:rsid w:val="00CF7552"/>
    <w:rsid w:val="00CF7C81"/>
    <w:rsid w:val="00CF7D46"/>
    <w:rsid w:val="00CF7DEF"/>
    <w:rsid w:val="00D00025"/>
    <w:rsid w:val="00D00711"/>
    <w:rsid w:val="00D0074D"/>
    <w:rsid w:val="00D00A44"/>
    <w:rsid w:val="00D00AD0"/>
    <w:rsid w:val="00D00B6F"/>
    <w:rsid w:val="00D00D4E"/>
    <w:rsid w:val="00D00E05"/>
    <w:rsid w:val="00D01694"/>
    <w:rsid w:val="00D01A6C"/>
    <w:rsid w:val="00D01CBF"/>
    <w:rsid w:val="00D01E9D"/>
    <w:rsid w:val="00D02204"/>
    <w:rsid w:val="00D02586"/>
    <w:rsid w:val="00D025D9"/>
    <w:rsid w:val="00D02AEB"/>
    <w:rsid w:val="00D03061"/>
    <w:rsid w:val="00D031EC"/>
    <w:rsid w:val="00D0335E"/>
    <w:rsid w:val="00D03735"/>
    <w:rsid w:val="00D037FE"/>
    <w:rsid w:val="00D038A9"/>
    <w:rsid w:val="00D03930"/>
    <w:rsid w:val="00D03952"/>
    <w:rsid w:val="00D03D61"/>
    <w:rsid w:val="00D03D9E"/>
    <w:rsid w:val="00D04658"/>
    <w:rsid w:val="00D0477E"/>
    <w:rsid w:val="00D04954"/>
    <w:rsid w:val="00D04961"/>
    <w:rsid w:val="00D04A3E"/>
    <w:rsid w:val="00D04CEA"/>
    <w:rsid w:val="00D0518D"/>
    <w:rsid w:val="00D05429"/>
    <w:rsid w:val="00D05625"/>
    <w:rsid w:val="00D0581D"/>
    <w:rsid w:val="00D05895"/>
    <w:rsid w:val="00D058CD"/>
    <w:rsid w:val="00D05C03"/>
    <w:rsid w:val="00D05C5D"/>
    <w:rsid w:val="00D05C5E"/>
    <w:rsid w:val="00D060CD"/>
    <w:rsid w:val="00D063DB"/>
    <w:rsid w:val="00D06B27"/>
    <w:rsid w:val="00D06CED"/>
    <w:rsid w:val="00D07032"/>
    <w:rsid w:val="00D070BC"/>
    <w:rsid w:val="00D071AC"/>
    <w:rsid w:val="00D071CE"/>
    <w:rsid w:val="00D07610"/>
    <w:rsid w:val="00D07664"/>
    <w:rsid w:val="00D07AE0"/>
    <w:rsid w:val="00D07D49"/>
    <w:rsid w:val="00D07DEE"/>
    <w:rsid w:val="00D07EFC"/>
    <w:rsid w:val="00D07F3C"/>
    <w:rsid w:val="00D07F95"/>
    <w:rsid w:val="00D10428"/>
    <w:rsid w:val="00D1042F"/>
    <w:rsid w:val="00D106C8"/>
    <w:rsid w:val="00D108D6"/>
    <w:rsid w:val="00D10A2F"/>
    <w:rsid w:val="00D1151E"/>
    <w:rsid w:val="00D11723"/>
    <w:rsid w:val="00D11F4F"/>
    <w:rsid w:val="00D11FE1"/>
    <w:rsid w:val="00D12300"/>
    <w:rsid w:val="00D1237D"/>
    <w:rsid w:val="00D12993"/>
    <w:rsid w:val="00D12DA3"/>
    <w:rsid w:val="00D12E95"/>
    <w:rsid w:val="00D12FC8"/>
    <w:rsid w:val="00D1314A"/>
    <w:rsid w:val="00D13314"/>
    <w:rsid w:val="00D1380B"/>
    <w:rsid w:val="00D13D15"/>
    <w:rsid w:val="00D13F21"/>
    <w:rsid w:val="00D143DE"/>
    <w:rsid w:val="00D14502"/>
    <w:rsid w:val="00D146DA"/>
    <w:rsid w:val="00D14A3C"/>
    <w:rsid w:val="00D14C85"/>
    <w:rsid w:val="00D14F25"/>
    <w:rsid w:val="00D1517F"/>
    <w:rsid w:val="00D1518A"/>
    <w:rsid w:val="00D1556A"/>
    <w:rsid w:val="00D15590"/>
    <w:rsid w:val="00D1564F"/>
    <w:rsid w:val="00D1595A"/>
    <w:rsid w:val="00D15A2F"/>
    <w:rsid w:val="00D15CBB"/>
    <w:rsid w:val="00D15E3C"/>
    <w:rsid w:val="00D1647D"/>
    <w:rsid w:val="00D164E8"/>
    <w:rsid w:val="00D165E3"/>
    <w:rsid w:val="00D16880"/>
    <w:rsid w:val="00D16DBD"/>
    <w:rsid w:val="00D17051"/>
    <w:rsid w:val="00D17103"/>
    <w:rsid w:val="00D17244"/>
    <w:rsid w:val="00D1731B"/>
    <w:rsid w:val="00D17428"/>
    <w:rsid w:val="00D17496"/>
    <w:rsid w:val="00D17743"/>
    <w:rsid w:val="00D17817"/>
    <w:rsid w:val="00D178C9"/>
    <w:rsid w:val="00D17AB1"/>
    <w:rsid w:val="00D17BF9"/>
    <w:rsid w:val="00D17C13"/>
    <w:rsid w:val="00D20453"/>
    <w:rsid w:val="00D2084D"/>
    <w:rsid w:val="00D20DC0"/>
    <w:rsid w:val="00D20E81"/>
    <w:rsid w:val="00D2103F"/>
    <w:rsid w:val="00D21403"/>
    <w:rsid w:val="00D2168D"/>
    <w:rsid w:val="00D21E49"/>
    <w:rsid w:val="00D22547"/>
    <w:rsid w:val="00D226E1"/>
    <w:rsid w:val="00D22B6A"/>
    <w:rsid w:val="00D23384"/>
    <w:rsid w:val="00D23B0F"/>
    <w:rsid w:val="00D23E11"/>
    <w:rsid w:val="00D23F58"/>
    <w:rsid w:val="00D23F7E"/>
    <w:rsid w:val="00D2400E"/>
    <w:rsid w:val="00D24924"/>
    <w:rsid w:val="00D24B88"/>
    <w:rsid w:val="00D24EF1"/>
    <w:rsid w:val="00D253C3"/>
    <w:rsid w:val="00D25C03"/>
    <w:rsid w:val="00D25C6B"/>
    <w:rsid w:val="00D25D59"/>
    <w:rsid w:val="00D25F01"/>
    <w:rsid w:val="00D25F6E"/>
    <w:rsid w:val="00D26022"/>
    <w:rsid w:val="00D2605D"/>
    <w:rsid w:val="00D2616A"/>
    <w:rsid w:val="00D2625F"/>
    <w:rsid w:val="00D26435"/>
    <w:rsid w:val="00D26518"/>
    <w:rsid w:val="00D27249"/>
    <w:rsid w:val="00D27387"/>
    <w:rsid w:val="00D27985"/>
    <w:rsid w:val="00D27ED0"/>
    <w:rsid w:val="00D302F6"/>
    <w:rsid w:val="00D3039F"/>
    <w:rsid w:val="00D30472"/>
    <w:rsid w:val="00D304F7"/>
    <w:rsid w:val="00D30577"/>
    <w:rsid w:val="00D30828"/>
    <w:rsid w:val="00D30956"/>
    <w:rsid w:val="00D3166C"/>
    <w:rsid w:val="00D316E2"/>
    <w:rsid w:val="00D31A3B"/>
    <w:rsid w:val="00D31E87"/>
    <w:rsid w:val="00D31F3C"/>
    <w:rsid w:val="00D32305"/>
    <w:rsid w:val="00D32352"/>
    <w:rsid w:val="00D326A8"/>
    <w:rsid w:val="00D32A92"/>
    <w:rsid w:val="00D32CAA"/>
    <w:rsid w:val="00D32F91"/>
    <w:rsid w:val="00D334B9"/>
    <w:rsid w:val="00D33811"/>
    <w:rsid w:val="00D33C69"/>
    <w:rsid w:val="00D33CC7"/>
    <w:rsid w:val="00D33D7C"/>
    <w:rsid w:val="00D341EA"/>
    <w:rsid w:val="00D34CC9"/>
    <w:rsid w:val="00D34F2F"/>
    <w:rsid w:val="00D35385"/>
    <w:rsid w:val="00D3554A"/>
    <w:rsid w:val="00D35C1F"/>
    <w:rsid w:val="00D35C72"/>
    <w:rsid w:val="00D35E5B"/>
    <w:rsid w:val="00D35EA8"/>
    <w:rsid w:val="00D3609C"/>
    <w:rsid w:val="00D36185"/>
    <w:rsid w:val="00D361EE"/>
    <w:rsid w:val="00D3662A"/>
    <w:rsid w:val="00D36958"/>
    <w:rsid w:val="00D36B6D"/>
    <w:rsid w:val="00D36CED"/>
    <w:rsid w:val="00D376C9"/>
    <w:rsid w:val="00D3771E"/>
    <w:rsid w:val="00D3785E"/>
    <w:rsid w:val="00D37ABB"/>
    <w:rsid w:val="00D37B05"/>
    <w:rsid w:val="00D37E7D"/>
    <w:rsid w:val="00D4019C"/>
    <w:rsid w:val="00D402F3"/>
    <w:rsid w:val="00D40A10"/>
    <w:rsid w:val="00D40BA9"/>
    <w:rsid w:val="00D40FAD"/>
    <w:rsid w:val="00D41082"/>
    <w:rsid w:val="00D413E2"/>
    <w:rsid w:val="00D41EE0"/>
    <w:rsid w:val="00D41F22"/>
    <w:rsid w:val="00D41F5C"/>
    <w:rsid w:val="00D4257D"/>
    <w:rsid w:val="00D42709"/>
    <w:rsid w:val="00D42793"/>
    <w:rsid w:val="00D4289C"/>
    <w:rsid w:val="00D429D5"/>
    <w:rsid w:val="00D42F59"/>
    <w:rsid w:val="00D43025"/>
    <w:rsid w:val="00D43318"/>
    <w:rsid w:val="00D43732"/>
    <w:rsid w:val="00D43B62"/>
    <w:rsid w:val="00D43F60"/>
    <w:rsid w:val="00D443AB"/>
    <w:rsid w:val="00D44654"/>
    <w:rsid w:val="00D44AE4"/>
    <w:rsid w:val="00D44D48"/>
    <w:rsid w:val="00D45452"/>
    <w:rsid w:val="00D4591E"/>
    <w:rsid w:val="00D4594A"/>
    <w:rsid w:val="00D45993"/>
    <w:rsid w:val="00D46269"/>
    <w:rsid w:val="00D464B7"/>
    <w:rsid w:val="00D467F3"/>
    <w:rsid w:val="00D4697C"/>
    <w:rsid w:val="00D47354"/>
    <w:rsid w:val="00D4772F"/>
    <w:rsid w:val="00D47734"/>
    <w:rsid w:val="00D47E3C"/>
    <w:rsid w:val="00D501C1"/>
    <w:rsid w:val="00D50330"/>
    <w:rsid w:val="00D513D7"/>
    <w:rsid w:val="00D51411"/>
    <w:rsid w:val="00D516CF"/>
    <w:rsid w:val="00D5179E"/>
    <w:rsid w:val="00D518F7"/>
    <w:rsid w:val="00D525DF"/>
    <w:rsid w:val="00D52825"/>
    <w:rsid w:val="00D52C4B"/>
    <w:rsid w:val="00D531DA"/>
    <w:rsid w:val="00D53680"/>
    <w:rsid w:val="00D53ACE"/>
    <w:rsid w:val="00D53C28"/>
    <w:rsid w:val="00D54338"/>
    <w:rsid w:val="00D5473A"/>
    <w:rsid w:val="00D5474C"/>
    <w:rsid w:val="00D54955"/>
    <w:rsid w:val="00D54E41"/>
    <w:rsid w:val="00D5504B"/>
    <w:rsid w:val="00D5506C"/>
    <w:rsid w:val="00D553C2"/>
    <w:rsid w:val="00D5560D"/>
    <w:rsid w:val="00D559D8"/>
    <w:rsid w:val="00D55A86"/>
    <w:rsid w:val="00D55C10"/>
    <w:rsid w:val="00D560B3"/>
    <w:rsid w:val="00D56784"/>
    <w:rsid w:val="00D5745D"/>
    <w:rsid w:val="00D574A5"/>
    <w:rsid w:val="00D57611"/>
    <w:rsid w:val="00D57BCC"/>
    <w:rsid w:val="00D57D4A"/>
    <w:rsid w:val="00D57E6A"/>
    <w:rsid w:val="00D60157"/>
    <w:rsid w:val="00D601BB"/>
    <w:rsid w:val="00D604D9"/>
    <w:rsid w:val="00D605E0"/>
    <w:rsid w:val="00D607F1"/>
    <w:rsid w:val="00D60939"/>
    <w:rsid w:val="00D60CE0"/>
    <w:rsid w:val="00D60DEA"/>
    <w:rsid w:val="00D61058"/>
    <w:rsid w:val="00D610CA"/>
    <w:rsid w:val="00D614D5"/>
    <w:rsid w:val="00D6168A"/>
    <w:rsid w:val="00D61F9D"/>
    <w:rsid w:val="00D6201F"/>
    <w:rsid w:val="00D62111"/>
    <w:rsid w:val="00D621CE"/>
    <w:rsid w:val="00D6240B"/>
    <w:rsid w:val="00D62B3F"/>
    <w:rsid w:val="00D62EAA"/>
    <w:rsid w:val="00D62ECC"/>
    <w:rsid w:val="00D63EB4"/>
    <w:rsid w:val="00D645BC"/>
    <w:rsid w:val="00D6474C"/>
    <w:rsid w:val="00D6492F"/>
    <w:rsid w:val="00D64AEB"/>
    <w:rsid w:val="00D64B7E"/>
    <w:rsid w:val="00D64DA2"/>
    <w:rsid w:val="00D651A9"/>
    <w:rsid w:val="00D65315"/>
    <w:rsid w:val="00D654BA"/>
    <w:rsid w:val="00D658C2"/>
    <w:rsid w:val="00D65F66"/>
    <w:rsid w:val="00D661CC"/>
    <w:rsid w:val="00D6640F"/>
    <w:rsid w:val="00D664E4"/>
    <w:rsid w:val="00D6678F"/>
    <w:rsid w:val="00D669AF"/>
    <w:rsid w:val="00D66A2A"/>
    <w:rsid w:val="00D66AFA"/>
    <w:rsid w:val="00D66F1B"/>
    <w:rsid w:val="00D671B7"/>
    <w:rsid w:val="00D67380"/>
    <w:rsid w:val="00D677F1"/>
    <w:rsid w:val="00D679D0"/>
    <w:rsid w:val="00D67A6C"/>
    <w:rsid w:val="00D67C1C"/>
    <w:rsid w:val="00D67C95"/>
    <w:rsid w:val="00D67D6B"/>
    <w:rsid w:val="00D67E12"/>
    <w:rsid w:val="00D700FC"/>
    <w:rsid w:val="00D7051D"/>
    <w:rsid w:val="00D707A6"/>
    <w:rsid w:val="00D707B9"/>
    <w:rsid w:val="00D70A1E"/>
    <w:rsid w:val="00D70DCD"/>
    <w:rsid w:val="00D71067"/>
    <w:rsid w:val="00D710B5"/>
    <w:rsid w:val="00D71486"/>
    <w:rsid w:val="00D71641"/>
    <w:rsid w:val="00D71EE8"/>
    <w:rsid w:val="00D71FB0"/>
    <w:rsid w:val="00D720E6"/>
    <w:rsid w:val="00D7223A"/>
    <w:rsid w:val="00D72275"/>
    <w:rsid w:val="00D72599"/>
    <w:rsid w:val="00D72984"/>
    <w:rsid w:val="00D729E7"/>
    <w:rsid w:val="00D730AB"/>
    <w:rsid w:val="00D734BB"/>
    <w:rsid w:val="00D73EE4"/>
    <w:rsid w:val="00D74666"/>
    <w:rsid w:val="00D7563E"/>
    <w:rsid w:val="00D759A3"/>
    <w:rsid w:val="00D75AD1"/>
    <w:rsid w:val="00D75BB5"/>
    <w:rsid w:val="00D75DBC"/>
    <w:rsid w:val="00D762D2"/>
    <w:rsid w:val="00D76573"/>
    <w:rsid w:val="00D7674B"/>
    <w:rsid w:val="00D76781"/>
    <w:rsid w:val="00D76DE9"/>
    <w:rsid w:val="00D77414"/>
    <w:rsid w:val="00D775C6"/>
    <w:rsid w:val="00D779C5"/>
    <w:rsid w:val="00D77C1B"/>
    <w:rsid w:val="00D77C59"/>
    <w:rsid w:val="00D77E51"/>
    <w:rsid w:val="00D80262"/>
    <w:rsid w:val="00D80369"/>
    <w:rsid w:val="00D80495"/>
    <w:rsid w:val="00D80701"/>
    <w:rsid w:val="00D80A44"/>
    <w:rsid w:val="00D81090"/>
    <w:rsid w:val="00D814D7"/>
    <w:rsid w:val="00D821DD"/>
    <w:rsid w:val="00D8250B"/>
    <w:rsid w:val="00D826B8"/>
    <w:rsid w:val="00D82996"/>
    <w:rsid w:val="00D829B5"/>
    <w:rsid w:val="00D83699"/>
    <w:rsid w:val="00D83FD5"/>
    <w:rsid w:val="00D8403C"/>
    <w:rsid w:val="00D84140"/>
    <w:rsid w:val="00D84373"/>
    <w:rsid w:val="00D8448C"/>
    <w:rsid w:val="00D84556"/>
    <w:rsid w:val="00D847D2"/>
    <w:rsid w:val="00D84BF4"/>
    <w:rsid w:val="00D8500F"/>
    <w:rsid w:val="00D85029"/>
    <w:rsid w:val="00D850BD"/>
    <w:rsid w:val="00D85573"/>
    <w:rsid w:val="00D855BB"/>
    <w:rsid w:val="00D857F2"/>
    <w:rsid w:val="00D85878"/>
    <w:rsid w:val="00D85BD1"/>
    <w:rsid w:val="00D85F77"/>
    <w:rsid w:val="00D860E1"/>
    <w:rsid w:val="00D864A7"/>
    <w:rsid w:val="00D86725"/>
    <w:rsid w:val="00D868BF"/>
    <w:rsid w:val="00D86B6C"/>
    <w:rsid w:val="00D86BC1"/>
    <w:rsid w:val="00D86C92"/>
    <w:rsid w:val="00D86CCB"/>
    <w:rsid w:val="00D86FE6"/>
    <w:rsid w:val="00D8737C"/>
    <w:rsid w:val="00D87412"/>
    <w:rsid w:val="00D878A7"/>
    <w:rsid w:val="00D87A5E"/>
    <w:rsid w:val="00D87C23"/>
    <w:rsid w:val="00D87DE7"/>
    <w:rsid w:val="00D87F0E"/>
    <w:rsid w:val="00D90099"/>
    <w:rsid w:val="00D900EF"/>
    <w:rsid w:val="00D90104"/>
    <w:rsid w:val="00D9011C"/>
    <w:rsid w:val="00D903D9"/>
    <w:rsid w:val="00D90419"/>
    <w:rsid w:val="00D90958"/>
    <w:rsid w:val="00D909B4"/>
    <w:rsid w:val="00D90B0A"/>
    <w:rsid w:val="00D911C9"/>
    <w:rsid w:val="00D913E4"/>
    <w:rsid w:val="00D91A8A"/>
    <w:rsid w:val="00D91B7E"/>
    <w:rsid w:val="00D91E05"/>
    <w:rsid w:val="00D9258A"/>
    <w:rsid w:val="00D926F2"/>
    <w:rsid w:val="00D9292C"/>
    <w:rsid w:val="00D92A0C"/>
    <w:rsid w:val="00D92E8F"/>
    <w:rsid w:val="00D93209"/>
    <w:rsid w:val="00D93480"/>
    <w:rsid w:val="00D93810"/>
    <w:rsid w:val="00D93AFD"/>
    <w:rsid w:val="00D93B58"/>
    <w:rsid w:val="00D93FEC"/>
    <w:rsid w:val="00D942A2"/>
    <w:rsid w:val="00D946AC"/>
    <w:rsid w:val="00D95377"/>
    <w:rsid w:val="00D9567D"/>
    <w:rsid w:val="00D956A9"/>
    <w:rsid w:val="00D95DB9"/>
    <w:rsid w:val="00D96122"/>
    <w:rsid w:val="00D96128"/>
    <w:rsid w:val="00D96740"/>
    <w:rsid w:val="00D967B1"/>
    <w:rsid w:val="00D9686D"/>
    <w:rsid w:val="00D968F7"/>
    <w:rsid w:val="00D96CEB"/>
    <w:rsid w:val="00D96D84"/>
    <w:rsid w:val="00D96DDB"/>
    <w:rsid w:val="00D977B7"/>
    <w:rsid w:val="00D97AF6"/>
    <w:rsid w:val="00D97C41"/>
    <w:rsid w:val="00D97CFF"/>
    <w:rsid w:val="00D97E26"/>
    <w:rsid w:val="00D97E5A"/>
    <w:rsid w:val="00D97F82"/>
    <w:rsid w:val="00DA0327"/>
    <w:rsid w:val="00DA0A23"/>
    <w:rsid w:val="00DA0B86"/>
    <w:rsid w:val="00DA0CD1"/>
    <w:rsid w:val="00DA0FE6"/>
    <w:rsid w:val="00DA134B"/>
    <w:rsid w:val="00DA1598"/>
    <w:rsid w:val="00DA1B7E"/>
    <w:rsid w:val="00DA1CF2"/>
    <w:rsid w:val="00DA1F13"/>
    <w:rsid w:val="00DA22C0"/>
    <w:rsid w:val="00DA2C0B"/>
    <w:rsid w:val="00DA3044"/>
    <w:rsid w:val="00DA3099"/>
    <w:rsid w:val="00DA30CC"/>
    <w:rsid w:val="00DA3378"/>
    <w:rsid w:val="00DA3790"/>
    <w:rsid w:val="00DA39C6"/>
    <w:rsid w:val="00DA3ADA"/>
    <w:rsid w:val="00DA3CA6"/>
    <w:rsid w:val="00DA3FF9"/>
    <w:rsid w:val="00DA48A5"/>
    <w:rsid w:val="00DA4A5B"/>
    <w:rsid w:val="00DA4A6D"/>
    <w:rsid w:val="00DA4A80"/>
    <w:rsid w:val="00DA4B39"/>
    <w:rsid w:val="00DA5753"/>
    <w:rsid w:val="00DA57AB"/>
    <w:rsid w:val="00DA592B"/>
    <w:rsid w:val="00DA5ED9"/>
    <w:rsid w:val="00DA616B"/>
    <w:rsid w:val="00DA657B"/>
    <w:rsid w:val="00DA69C3"/>
    <w:rsid w:val="00DA6E78"/>
    <w:rsid w:val="00DA6FB7"/>
    <w:rsid w:val="00DA706F"/>
    <w:rsid w:val="00DA7594"/>
    <w:rsid w:val="00DA77CD"/>
    <w:rsid w:val="00DA7848"/>
    <w:rsid w:val="00DA79AE"/>
    <w:rsid w:val="00DA79D6"/>
    <w:rsid w:val="00DA7BE8"/>
    <w:rsid w:val="00DB001D"/>
    <w:rsid w:val="00DB0438"/>
    <w:rsid w:val="00DB0654"/>
    <w:rsid w:val="00DB0C34"/>
    <w:rsid w:val="00DB13AF"/>
    <w:rsid w:val="00DB2169"/>
    <w:rsid w:val="00DB2EF5"/>
    <w:rsid w:val="00DB30F5"/>
    <w:rsid w:val="00DB3388"/>
    <w:rsid w:val="00DB3434"/>
    <w:rsid w:val="00DB37D2"/>
    <w:rsid w:val="00DB3A68"/>
    <w:rsid w:val="00DB3B41"/>
    <w:rsid w:val="00DB4338"/>
    <w:rsid w:val="00DB46FD"/>
    <w:rsid w:val="00DB4788"/>
    <w:rsid w:val="00DB47EB"/>
    <w:rsid w:val="00DB47FA"/>
    <w:rsid w:val="00DB4A6E"/>
    <w:rsid w:val="00DB4BCA"/>
    <w:rsid w:val="00DB50DD"/>
    <w:rsid w:val="00DB5A70"/>
    <w:rsid w:val="00DB5A85"/>
    <w:rsid w:val="00DB5A96"/>
    <w:rsid w:val="00DB609B"/>
    <w:rsid w:val="00DB609D"/>
    <w:rsid w:val="00DB60C8"/>
    <w:rsid w:val="00DB6197"/>
    <w:rsid w:val="00DB61D2"/>
    <w:rsid w:val="00DB6BD8"/>
    <w:rsid w:val="00DB74CA"/>
    <w:rsid w:val="00DB79B1"/>
    <w:rsid w:val="00DB7AD5"/>
    <w:rsid w:val="00DB7D75"/>
    <w:rsid w:val="00DB7F45"/>
    <w:rsid w:val="00DC00B5"/>
    <w:rsid w:val="00DC00C1"/>
    <w:rsid w:val="00DC0291"/>
    <w:rsid w:val="00DC0498"/>
    <w:rsid w:val="00DC049D"/>
    <w:rsid w:val="00DC0813"/>
    <w:rsid w:val="00DC0B11"/>
    <w:rsid w:val="00DC0B71"/>
    <w:rsid w:val="00DC10F7"/>
    <w:rsid w:val="00DC11EA"/>
    <w:rsid w:val="00DC15F0"/>
    <w:rsid w:val="00DC19B3"/>
    <w:rsid w:val="00DC1AD1"/>
    <w:rsid w:val="00DC1CC3"/>
    <w:rsid w:val="00DC2417"/>
    <w:rsid w:val="00DC2528"/>
    <w:rsid w:val="00DC3036"/>
    <w:rsid w:val="00DC316A"/>
    <w:rsid w:val="00DC3DFB"/>
    <w:rsid w:val="00DC3F07"/>
    <w:rsid w:val="00DC3F54"/>
    <w:rsid w:val="00DC403C"/>
    <w:rsid w:val="00DC41C7"/>
    <w:rsid w:val="00DC4B33"/>
    <w:rsid w:val="00DC4B9B"/>
    <w:rsid w:val="00DC4F86"/>
    <w:rsid w:val="00DC5050"/>
    <w:rsid w:val="00DC5810"/>
    <w:rsid w:val="00DC5B99"/>
    <w:rsid w:val="00DC5C14"/>
    <w:rsid w:val="00DC5FB0"/>
    <w:rsid w:val="00DC6044"/>
    <w:rsid w:val="00DC62BB"/>
    <w:rsid w:val="00DC6368"/>
    <w:rsid w:val="00DC661F"/>
    <w:rsid w:val="00DC6713"/>
    <w:rsid w:val="00DC6727"/>
    <w:rsid w:val="00DC67B9"/>
    <w:rsid w:val="00DC67F0"/>
    <w:rsid w:val="00DC6924"/>
    <w:rsid w:val="00DC69E1"/>
    <w:rsid w:val="00DC6B2E"/>
    <w:rsid w:val="00DC6DFC"/>
    <w:rsid w:val="00DC7207"/>
    <w:rsid w:val="00DC781A"/>
    <w:rsid w:val="00DC7AFA"/>
    <w:rsid w:val="00DC7EA3"/>
    <w:rsid w:val="00DC7FF4"/>
    <w:rsid w:val="00DD0287"/>
    <w:rsid w:val="00DD0957"/>
    <w:rsid w:val="00DD0A85"/>
    <w:rsid w:val="00DD0F56"/>
    <w:rsid w:val="00DD0F6C"/>
    <w:rsid w:val="00DD0FA0"/>
    <w:rsid w:val="00DD1192"/>
    <w:rsid w:val="00DD1399"/>
    <w:rsid w:val="00DD1B14"/>
    <w:rsid w:val="00DD1C7E"/>
    <w:rsid w:val="00DD201B"/>
    <w:rsid w:val="00DD21BC"/>
    <w:rsid w:val="00DD2619"/>
    <w:rsid w:val="00DD26C2"/>
    <w:rsid w:val="00DD2A65"/>
    <w:rsid w:val="00DD2BC2"/>
    <w:rsid w:val="00DD2C4D"/>
    <w:rsid w:val="00DD327D"/>
    <w:rsid w:val="00DD342D"/>
    <w:rsid w:val="00DD3590"/>
    <w:rsid w:val="00DD36EB"/>
    <w:rsid w:val="00DD39DF"/>
    <w:rsid w:val="00DD3A27"/>
    <w:rsid w:val="00DD3C72"/>
    <w:rsid w:val="00DD4097"/>
    <w:rsid w:val="00DD4222"/>
    <w:rsid w:val="00DD4994"/>
    <w:rsid w:val="00DD4A47"/>
    <w:rsid w:val="00DD4BAD"/>
    <w:rsid w:val="00DD4C05"/>
    <w:rsid w:val="00DD4CD0"/>
    <w:rsid w:val="00DD4EE8"/>
    <w:rsid w:val="00DD59A8"/>
    <w:rsid w:val="00DD5C32"/>
    <w:rsid w:val="00DD602D"/>
    <w:rsid w:val="00DD6363"/>
    <w:rsid w:val="00DD68F9"/>
    <w:rsid w:val="00DD690B"/>
    <w:rsid w:val="00DD6BC4"/>
    <w:rsid w:val="00DD6E02"/>
    <w:rsid w:val="00DD7440"/>
    <w:rsid w:val="00DD7721"/>
    <w:rsid w:val="00DD78A3"/>
    <w:rsid w:val="00DD7B19"/>
    <w:rsid w:val="00DD7BAA"/>
    <w:rsid w:val="00DD7C65"/>
    <w:rsid w:val="00DE04DD"/>
    <w:rsid w:val="00DE070E"/>
    <w:rsid w:val="00DE0789"/>
    <w:rsid w:val="00DE0A47"/>
    <w:rsid w:val="00DE147D"/>
    <w:rsid w:val="00DE184D"/>
    <w:rsid w:val="00DE1AA8"/>
    <w:rsid w:val="00DE1B25"/>
    <w:rsid w:val="00DE1B2A"/>
    <w:rsid w:val="00DE1F02"/>
    <w:rsid w:val="00DE247E"/>
    <w:rsid w:val="00DE2663"/>
    <w:rsid w:val="00DE285A"/>
    <w:rsid w:val="00DE2E51"/>
    <w:rsid w:val="00DE311A"/>
    <w:rsid w:val="00DE3249"/>
    <w:rsid w:val="00DE32FF"/>
    <w:rsid w:val="00DE35E4"/>
    <w:rsid w:val="00DE36A9"/>
    <w:rsid w:val="00DE392C"/>
    <w:rsid w:val="00DE3BB8"/>
    <w:rsid w:val="00DE3BBD"/>
    <w:rsid w:val="00DE3E00"/>
    <w:rsid w:val="00DE3F53"/>
    <w:rsid w:val="00DE4205"/>
    <w:rsid w:val="00DE4531"/>
    <w:rsid w:val="00DE4DBF"/>
    <w:rsid w:val="00DE5031"/>
    <w:rsid w:val="00DE5B61"/>
    <w:rsid w:val="00DE5BFF"/>
    <w:rsid w:val="00DE628D"/>
    <w:rsid w:val="00DE6412"/>
    <w:rsid w:val="00DE6648"/>
    <w:rsid w:val="00DE688B"/>
    <w:rsid w:val="00DE7250"/>
    <w:rsid w:val="00DE746B"/>
    <w:rsid w:val="00DE75E6"/>
    <w:rsid w:val="00DE78E7"/>
    <w:rsid w:val="00DE7AD8"/>
    <w:rsid w:val="00DE7DB6"/>
    <w:rsid w:val="00DE7EE6"/>
    <w:rsid w:val="00DF0566"/>
    <w:rsid w:val="00DF0F70"/>
    <w:rsid w:val="00DF10C1"/>
    <w:rsid w:val="00DF144D"/>
    <w:rsid w:val="00DF1751"/>
    <w:rsid w:val="00DF17F5"/>
    <w:rsid w:val="00DF19DE"/>
    <w:rsid w:val="00DF1AAD"/>
    <w:rsid w:val="00DF1D3F"/>
    <w:rsid w:val="00DF23FC"/>
    <w:rsid w:val="00DF244C"/>
    <w:rsid w:val="00DF2484"/>
    <w:rsid w:val="00DF24B5"/>
    <w:rsid w:val="00DF25F3"/>
    <w:rsid w:val="00DF2622"/>
    <w:rsid w:val="00DF2ACB"/>
    <w:rsid w:val="00DF2C0B"/>
    <w:rsid w:val="00DF2D1B"/>
    <w:rsid w:val="00DF3144"/>
    <w:rsid w:val="00DF33B4"/>
    <w:rsid w:val="00DF3416"/>
    <w:rsid w:val="00DF3AA6"/>
    <w:rsid w:val="00DF3AB6"/>
    <w:rsid w:val="00DF3BBC"/>
    <w:rsid w:val="00DF3D16"/>
    <w:rsid w:val="00DF41E5"/>
    <w:rsid w:val="00DF4D1F"/>
    <w:rsid w:val="00DF4D2E"/>
    <w:rsid w:val="00DF5305"/>
    <w:rsid w:val="00DF58A4"/>
    <w:rsid w:val="00DF593F"/>
    <w:rsid w:val="00DF59DE"/>
    <w:rsid w:val="00DF5BBF"/>
    <w:rsid w:val="00DF5CA5"/>
    <w:rsid w:val="00DF5D8F"/>
    <w:rsid w:val="00DF5ECD"/>
    <w:rsid w:val="00DF5EEF"/>
    <w:rsid w:val="00DF5FDB"/>
    <w:rsid w:val="00DF6485"/>
    <w:rsid w:val="00DF686F"/>
    <w:rsid w:val="00DF69FC"/>
    <w:rsid w:val="00DF6A11"/>
    <w:rsid w:val="00DF6B7D"/>
    <w:rsid w:val="00DF6DAE"/>
    <w:rsid w:val="00DF7797"/>
    <w:rsid w:val="00DF7880"/>
    <w:rsid w:val="00DF79C2"/>
    <w:rsid w:val="00DF7F75"/>
    <w:rsid w:val="00E0041B"/>
    <w:rsid w:val="00E006E7"/>
    <w:rsid w:val="00E00D5D"/>
    <w:rsid w:val="00E00F43"/>
    <w:rsid w:val="00E00F4B"/>
    <w:rsid w:val="00E01252"/>
    <w:rsid w:val="00E014AF"/>
    <w:rsid w:val="00E01A1D"/>
    <w:rsid w:val="00E01B84"/>
    <w:rsid w:val="00E0220F"/>
    <w:rsid w:val="00E02306"/>
    <w:rsid w:val="00E02830"/>
    <w:rsid w:val="00E029AF"/>
    <w:rsid w:val="00E02C8C"/>
    <w:rsid w:val="00E02F55"/>
    <w:rsid w:val="00E03255"/>
    <w:rsid w:val="00E0325A"/>
    <w:rsid w:val="00E03512"/>
    <w:rsid w:val="00E03606"/>
    <w:rsid w:val="00E0367E"/>
    <w:rsid w:val="00E0371A"/>
    <w:rsid w:val="00E03E18"/>
    <w:rsid w:val="00E03F88"/>
    <w:rsid w:val="00E03FAA"/>
    <w:rsid w:val="00E03FF1"/>
    <w:rsid w:val="00E0483C"/>
    <w:rsid w:val="00E04942"/>
    <w:rsid w:val="00E04A09"/>
    <w:rsid w:val="00E04C1D"/>
    <w:rsid w:val="00E04CA7"/>
    <w:rsid w:val="00E0501E"/>
    <w:rsid w:val="00E05322"/>
    <w:rsid w:val="00E057B4"/>
    <w:rsid w:val="00E05B07"/>
    <w:rsid w:val="00E05CFD"/>
    <w:rsid w:val="00E05DC0"/>
    <w:rsid w:val="00E06049"/>
    <w:rsid w:val="00E060F0"/>
    <w:rsid w:val="00E062A8"/>
    <w:rsid w:val="00E062B0"/>
    <w:rsid w:val="00E0645E"/>
    <w:rsid w:val="00E064AB"/>
    <w:rsid w:val="00E065EC"/>
    <w:rsid w:val="00E06632"/>
    <w:rsid w:val="00E06651"/>
    <w:rsid w:val="00E06AAA"/>
    <w:rsid w:val="00E06B90"/>
    <w:rsid w:val="00E06B9A"/>
    <w:rsid w:val="00E06E68"/>
    <w:rsid w:val="00E07187"/>
    <w:rsid w:val="00E071E4"/>
    <w:rsid w:val="00E07BD9"/>
    <w:rsid w:val="00E10235"/>
    <w:rsid w:val="00E102A0"/>
    <w:rsid w:val="00E1069D"/>
    <w:rsid w:val="00E10909"/>
    <w:rsid w:val="00E109A1"/>
    <w:rsid w:val="00E10AAF"/>
    <w:rsid w:val="00E10BD6"/>
    <w:rsid w:val="00E116FB"/>
    <w:rsid w:val="00E11B87"/>
    <w:rsid w:val="00E11BE7"/>
    <w:rsid w:val="00E11C87"/>
    <w:rsid w:val="00E11DB5"/>
    <w:rsid w:val="00E1250F"/>
    <w:rsid w:val="00E125FB"/>
    <w:rsid w:val="00E1261B"/>
    <w:rsid w:val="00E129A5"/>
    <w:rsid w:val="00E12A83"/>
    <w:rsid w:val="00E12AFD"/>
    <w:rsid w:val="00E12DC0"/>
    <w:rsid w:val="00E12F26"/>
    <w:rsid w:val="00E1394E"/>
    <w:rsid w:val="00E14316"/>
    <w:rsid w:val="00E1446F"/>
    <w:rsid w:val="00E144FE"/>
    <w:rsid w:val="00E147BB"/>
    <w:rsid w:val="00E14BFD"/>
    <w:rsid w:val="00E14D7C"/>
    <w:rsid w:val="00E14EA1"/>
    <w:rsid w:val="00E14ED1"/>
    <w:rsid w:val="00E14F26"/>
    <w:rsid w:val="00E14F99"/>
    <w:rsid w:val="00E14FF7"/>
    <w:rsid w:val="00E1559B"/>
    <w:rsid w:val="00E15C74"/>
    <w:rsid w:val="00E15CB0"/>
    <w:rsid w:val="00E15E09"/>
    <w:rsid w:val="00E16017"/>
    <w:rsid w:val="00E16071"/>
    <w:rsid w:val="00E165E1"/>
    <w:rsid w:val="00E168BC"/>
    <w:rsid w:val="00E16BE1"/>
    <w:rsid w:val="00E16E65"/>
    <w:rsid w:val="00E170E0"/>
    <w:rsid w:val="00E173AA"/>
    <w:rsid w:val="00E17D4F"/>
    <w:rsid w:val="00E17EF9"/>
    <w:rsid w:val="00E20238"/>
    <w:rsid w:val="00E202DE"/>
    <w:rsid w:val="00E20399"/>
    <w:rsid w:val="00E20405"/>
    <w:rsid w:val="00E205E8"/>
    <w:rsid w:val="00E20BDC"/>
    <w:rsid w:val="00E215B7"/>
    <w:rsid w:val="00E220A9"/>
    <w:rsid w:val="00E22377"/>
    <w:rsid w:val="00E2249B"/>
    <w:rsid w:val="00E226EA"/>
    <w:rsid w:val="00E228AC"/>
    <w:rsid w:val="00E228CC"/>
    <w:rsid w:val="00E22919"/>
    <w:rsid w:val="00E22A55"/>
    <w:rsid w:val="00E22BDB"/>
    <w:rsid w:val="00E22BE1"/>
    <w:rsid w:val="00E22C0C"/>
    <w:rsid w:val="00E22C66"/>
    <w:rsid w:val="00E22EDF"/>
    <w:rsid w:val="00E22EF7"/>
    <w:rsid w:val="00E22F48"/>
    <w:rsid w:val="00E23005"/>
    <w:rsid w:val="00E2335C"/>
    <w:rsid w:val="00E235B5"/>
    <w:rsid w:val="00E23903"/>
    <w:rsid w:val="00E23C85"/>
    <w:rsid w:val="00E23CAD"/>
    <w:rsid w:val="00E243B8"/>
    <w:rsid w:val="00E247A7"/>
    <w:rsid w:val="00E24B29"/>
    <w:rsid w:val="00E24DA8"/>
    <w:rsid w:val="00E24E38"/>
    <w:rsid w:val="00E24F0E"/>
    <w:rsid w:val="00E251B9"/>
    <w:rsid w:val="00E253E9"/>
    <w:rsid w:val="00E2550A"/>
    <w:rsid w:val="00E256E1"/>
    <w:rsid w:val="00E25854"/>
    <w:rsid w:val="00E25C2B"/>
    <w:rsid w:val="00E25CBB"/>
    <w:rsid w:val="00E25CD8"/>
    <w:rsid w:val="00E25DF2"/>
    <w:rsid w:val="00E26109"/>
    <w:rsid w:val="00E26140"/>
    <w:rsid w:val="00E261DA"/>
    <w:rsid w:val="00E26245"/>
    <w:rsid w:val="00E2639F"/>
    <w:rsid w:val="00E26E47"/>
    <w:rsid w:val="00E26EB0"/>
    <w:rsid w:val="00E2701D"/>
    <w:rsid w:val="00E272D0"/>
    <w:rsid w:val="00E2731C"/>
    <w:rsid w:val="00E273DF"/>
    <w:rsid w:val="00E275C5"/>
    <w:rsid w:val="00E27759"/>
    <w:rsid w:val="00E278C3"/>
    <w:rsid w:val="00E27BF8"/>
    <w:rsid w:val="00E27CAD"/>
    <w:rsid w:val="00E30127"/>
    <w:rsid w:val="00E30864"/>
    <w:rsid w:val="00E30BB8"/>
    <w:rsid w:val="00E30D38"/>
    <w:rsid w:val="00E30E9C"/>
    <w:rsid w:val="00E30FE7"/>
    <w:rsid w:val="00E30FF1"/>
    <w:rsid w:val="00E311E0"/>
    <w:rsid w:val="00E3153B"/>
    <w:rsid w:val="00E3159F"/>
    <w:rsid w:val="00E31995"/>
    <w:rsid w:val="00E31B7A"/>
    <w:rsid w:val="00E31E21"/>
    <w:rsid w:val="00E322A7"/>
    <w:rsid w:val="00E32360"/>
    <w:rsid w:val="00E32E71"/>
    <w:rsid w:val="00E32F24"/>
    <w:rsid w:val="00E3334B"/>
    <w:rsid w:val="00E3371E"/>
    <w:rsid w:val="00E33A7A"/>
    <w:rsid w:val="00E33BB8"/>
    <w:rsid w:val="00E33FEC"/>
    <w:rsid w:val="00E3442E"/>
    <w:rsid w:val="00E34E4B"/>
    <w:rsid w:val="00E35078"/>
    <w:rsid w:val="00E351DE"/>
    <w:rsid w:val="00E35947"/>
    <w:rsid w:val="00E35B24"/>
    <w:rsid w:val="00E35BB9"/>
    <w:rsid w:val="00E35D34"/>
    <w:rsid w:val="00E366D7"/>
    <w:rsid w:val="00E367DE"/>
    <w:rsid w:val="00E36C4E"/>
    <w:rsid w:val="00E36D51"/>
    <w:rsid w:val="00E36F18"/>
    <w:rsid w:val="00E36FC6"/>
    <w:rsid w:val="00E371C0"/>
    <w:rsid w:val="00E378F3"/>
    <w:rsid w:val="00E37FDA"/>
    <w:rsid w:val="00E40131"/>
    <w:rsid w:val="00E401E7"/>
    <w:rsid w:val="00E4050A"/>
    <w:rsid w:val="00E4063C"/>
    <w:rsid w:val="00E40C8D"/>
    <w:rsid w:val="00E40F1D"/>
    <w:rsid w:val="00E40FBB"/>
    <w:rsid w:val="00E40FBC"/>
    <w:rsid w:val="00E4110B"/>
    <w:rsid w:val="00E41225"/>
    <w:rsid w:val="00E41533"/>
    <w:rsid w:val="00E4166C"/>
    <w:rsid w:val="00E41690"/>
    <w:rsid w:val="00E4187A"/>
    <w:rsid w:val="00E419C4"/>
    <w:rsid w:val="00E41B76"/>
    <w:rsid w:val="00E41BF0"/>
    <w:rsid w:val="00E41D09"/>
    <w:rsid w:val="00E41E1B"/>
    <w:rsid w:val="00E41E22"/>
    <w:rsid w:val="00E41F38"/>
    <w:rsid w:val="00E41F8C"/>
    <w:rsid w:val="00E41FBF"/>
    <w:rsid w:val="00E41FDC"/>
    <w:rsid w:val="00E421DB"/>
    <w:rsid w:val="00E421FE"/>
    <w:rsid w:val="00E42243"/>
    <w:rsid w:val="00E423CE"/>
    <w:rsid w:val="00E425E4"/>
    <w:rsid w:val="00E42A4D"/>
    <w:rsid w:val="00E42D1C"/>
    <w:rsid w:val="00E42FE9"/>
    <w:rsid w:val="00E43246"/>
    <w:rsid w:val="00E433A1"/>
    <w:rsid w:val="00E43437"/>
    <w:rsid w:val="00E43561"/>
    <w:rsid w:val="00E435C3"/>
    <w:rsid w:val="00E436C1"/>
    <w:rsid w:val="00E43A9A"/>
    <w:rsid w:val="00E43B93"/>
    <w:rsid w:val="00E43E34"/>
    <w:rsid w:val="00E43EC5"/>
    <w:rsid w:val="00E440A6"/>
    <w:rsid w:val="00E442AA"/>
    <w:rsid w:val="00E442BE"/>
    <w:rsid w:val="00E446ED"/>
    <w:rsid w:val="00E4475F"/>
    <w:rsid w:val="00E44BD5"/>
    <w:rsid w:val="00E44DC7"/>
    <w:rsid w:val="00E454B1"/>
    <w:rsid w:val="00E454BF"/>
    <w:rsid w:val="00E45634"/>
    <w:rsid w:val="00E45CB4"/>
    <w:rsid w:val="00E45E89"/>
    <w:rsid w:val="00E4604E"/>
    <w:rsid w:val="00E4649C"/>
    <w:rsid w:val="00E465CD"/>
    <w:rsid w:val="00E46631"/>
    <w:rsid w:val="00E467F4"/>
    <w:rsid w:val="00E46F5C"/>
    <w:rsid w:val="00E47094"/>
    <w:rsid w:val="00E476CE"/>
    <w:rsid w:val="00E4776D"/>
    <w:rsid w:val="00E478E1"/>
    <w:rsid w:val="00E47BA6"/>
    <w:rsid w:val="00E47DCF"/>
    <w:rsid w:val="00E50203"/>
    <w:rsid w:val="00E50335"/>
    <w:rsid w:val="00E509FB"/>
    <w:rsid w:val="00E50C92"/>
    <w:rsid w:val="00E50DCF"/>
    <w:rsid w:val="00E50DFF"/>
    <w:rsid w:val="00E50F7E"/>
    <w:rsid w:val="00E51068"/>
    <w:rsid w:val="00E510C0"/>
    <w:rsid w:val="00E511EE"/>
    <w:rsid w:val="00E51F46"/>
    <w:rsid w:val="00E52017"/>
    <w:rsid w:val="00E52179"/>
    <w:rsid w:val="00E5254C"/>
    <w:rsid w:val="00E5286E"/>
    <w:rsid w:val="00E52A07"/>
    <w:rsid w:val="00E52AD4"/>
    <w:rsid w:val="00E530F2"/>
    <w:rsid w:val="00E53974"/>
    <w:rsid w:val="00E541FA"/>
    <w:rsid w:val="00E543D4"/>
    <w:rsid w:val="00E54552"/>
    <w:rsid w:val="00E546D7"/>
    <w:rsid w:val="00E5472A"/>
    <w:rsid w:val="00E54EDC"/>
    <w:rsid w:val="00E5503E"/>
    <w:rsid w:val="00E551DC"/>
    <w:rsid w:val="00E5554C"/>
    <w:rsid w:val="00E55557"/>
    <w:rsid w:val="00E55D06"/>
    <w:rsid w:val="00E55E12"/>
    <w:rsid w:val="00E5615C"/>
    <w:rsid w:val="00E568F2"/>
    <w:rsid w:val="00E5697F"/>
    <w:rsid w:val="00E56B3C"/>
    <w:rsid w:val="00E56BC7"/>
    <w:rsid w:val="00E56C99"/>
    <w:rsid w:val="00E56D20"/>
    <w:rsid w:val="00E56FAC"/>
    <w:rsid w:val="00E5771E"/>
    <w:rsid w:val="00E577CE"/>
    <w:rsid w:val="00E57F23"/>
    <w:rsid w:val="00E57F72"/>
    <w:rsid w:val="00E6028E"/>
    <w:rsid w:val="00E602F9"/>
    <w:rsid w:val="00E60729"/>
    <w:rsid w:val="00E60C24"/>
    <w:rsid w:val="00E60CAF"/>
    <w:rsid w:val="00E60DA4"/>
    <w:rsid w:val="00E61113"/>
    <w:rsid w:val="00E61DE1"/>
    <w:rsid w:val="00E62126"/>
    <w:rsid w:val="00E622E6"/>
    <w:rsid w:val="00E62955"/>
    <w:rsid w:val="00E62AF5"/>
    <w:rsid w:val="00E63031"/>
    <w:rsid w:val="00E63246"/>
    <w:rsid w:val="00E63897"/>
    <w:rsid w:val="00E63D12"/>
    <w:rsid w:val="00E63FC0"/>
    <w:rsid w:val="00E6427D"/>
    <w:rsid w:val="00E6474D"/>
    <w:rsid w:val="00E64A7E"/>
    <w:rsid w:val="00E64C3D"/>
    <w:rsid w:val="00E64F6B"/>
    <w:rsid w:val="00E64FDA"/>
    <w:rsid w:val="00E659B6"/>
    <w:rsid w:val="00E65F7C"/>
    <w:rsid w:val="00E66072"/>
    <w:rsid w:val="00E66239"/>
    <w:rsid w:val="00E6623B"/>
    <w:rsid w:val="00E6703E"/>
    <w:rsid w:val="00E67111"/>
    <w:rsid w:val="00E6739C"/>
    <w:rsid w:val="00E67829"/>
    <w:rsid w:val="00E67E21"/>
    <w:rsid w:val="00E70026"/>
    <w:rsid w:val="00E700A2"/>
    <w:rsid w:val="00E7025A"/>
    <w:rsid w:val="00E70549"/>
    <w:rsid w:val="00E7091A"/>
    <w:rsid w:val="00E70AB5"/>
    <w:rsid w:val="00E70AC4"/>
    <w:rsid w:val="00E70DA0"/>
    <w:rsid w:val="00E71136"/>
    <w:rsid w:val="00E71402"/>
    <w:rsid w:val="00E7148A"/>
    <w:rsid w:val="00E71ECD"/>
    <w:rsid w:val="00E72443"/>
    <w:rsid w:val="00E72570"/>
    <w:rsid w:val="00E725FC"/>
    <w:rsid w:val="00E72663"/>
    <w:rsid w:val="00E72700"/>
    <w:rsid w:val="00E72A49"/>
    <w:rsid w:val="00E72F11"/>
    <w:rsid w:val="00E730AD"/>
    <w:rsid w:val="00E731C5"/>
    <w:rsid w:val="00E73307"/>
    <w:rsid w:val="00E73553"/>
    <w:rsid w:val="00E73816"/>
    <w:rsid w:val="00E73B25"/>
    <w:rsid w:val="00E73B8D"/>
    <w:rsid w:val="00E73F11"/>
    <w:rsid w:val="00E7404E"/>
    <w:rsid w:val="00E74165"/>
    <w:rsid w:val="00E743D3"/>
    <w:rsid w:val="00E74564"/>
    <w:rsid w:val="00E745C5"/>
    <w:rsid w:val="00E7482E"/>
    <w:rsid w:val="00E7491A"/>
    <w:rsid w:val="00E74EE4"/>
    <w:rsid w:val="00E75178"/>
    <w:rsid w:val="00E754C6"/>
    <w:rsid w:val="00E757DC"/>
    <w:rsid w:val="00E757F6"/>
    <w:rsid w:val="00E7596B"/>
    <w:rsid w:val="00E75EFD"/>
    <w:rsid w:val="00E760AA"/>
    <w:rsid w:val="00E76251"/>
    <w:rsid w:val="00E767DE"/>
    <w:rsid w:val="00E76E5E"/>
    <w:rsid w:val="00E76E75"/>
    <w:rsid w:val="00E76EB7"/>
    <w:rsid w:val="00E77736"/>
    <w:rsid w:val="00E7786C"/>
    <w:rsid w:val="00E77CA9"/>
    <w:rsid w:val="00E77D5D"/>
    <w:rsid w:val="00E8002B"/>
    <w:rsid w:val="00E800F3"/>
    <w:rsid w:val="00E80109"/>
    <w:rsid w:val="00E805ED"/>
    <w:rsid w:val="00E80C3D"/>
    <w:rsid w:val="00E80D15"/>
    <w:rsid w:val="00E810A8"/>
    <w:rsid w:val="00E810FB"/>
    <w:rsid w:val="00E81200"/>
    <w:rsid w:val="00E81403"/>
    <w:rsid w:val="00E818C7"/>
    <w:rsid w:val="00E82096"/>
    <w:rsid w:val="00E82352"/>
    <w:rsid w:val="00E823EA"/>
    <w:rsid w:val="00E82529"/>
    <w:rsid w:val="00E82645"/>
    <w:rsid w:val="00E828C5"/>
    <w:rsid w:val="00E82968"/>
    <w:rsid w:val="00E82ABC"/>
    <w:rsid w:val="00E82E77"/>
    <w:rsid w:val="00E82E7A"/>
    <w:rsid w:val="00E82F2F"/>
    <w:rsid w:val="00E82F4F"/>
    <w:rsid w:val="00E82FE2"/>
    <w:rsid w:val="00E830C6"/>
    <w:rsid w:val="00E832D5"/>
    <w:rsid w:val="00E8337A"/>
    <w:rsid w:val="00E83531"/>
    <w:rsid w:val="00E83744"/>
    <w:rsid w:val="00E837B7"/>
    <w:rsid w:val="00E83AA4"/>
    <w:rsid w:val="00E83C43"/>
    <w:rsid w:val="00E83C82"/>
    <w:rsid w:val="00E83E12"/>
    <w:rsid w:val="00E83E86"/>
    <w:rsid w:val="00E8466A"/>
    <w:rsid w:val="00E84AF3"/>
    <w:rsid w:val="00E84E21"/>
    <w:rsid w:val="00E855A5"/>
    <w:rsid w:val="00E855E1"/>
    <w:rsid w:val="00E856A1"/>
    <w:rsid w:val="00E85A4C"/>
    <w:rsid w:val="00E85A5A"/>
    <w:rsid w:val="00E85F6A"/>
    <w:rsid w:val="00E86020"/>
    <w:rsid w:val="00E8663D"/>
    <w:rsid w:val="00E86780"/>
    <w:rsid w:val="00E86877"/>
    <w:rsid w:val="00E8690A"/>
    <w:rsid w:val="00E86D8A"/>
    <w:rsid w:val="00E870EA"/>
    <w:rsid w:val="00E8741E"/>
    <w:rsid w:val="00E87904"/>
    <w:rsid w:val="00E90A08"/>
    <w:rsid w:val="00E90ACB"/>
    <w:rsid w:val="00E90BBA"/>
    <w:rsid w:val="00E90D09"/>
    <w:rsid w:val="00E90EFD"/>
    <w:rsid w:val="00E9102D"/>
    <w:rsid w:val="00E91232"/>
    <w:rsid w:val="00E9161B"/>
    <w:rsid w:val="00E91BF0"/>
    <w:rsid w:val="00E91C64"/>
    <w:rsid w:val="00E91D50"/>
    <w:rsid w:val="00E91E90"/>
    <w:rsid w:val="00E92D45"/>
    <w:rsid w:val="00E9321C"/>
    <w:rsid w:val="00E938BA"/>
    <w:rsid w:val="00E93E4F"/>
    <w:rsid w:val="00E9402C"/>
    <w:rsid w:val="00E9446E"/>
    <w:rsid w:val="00E9448B"/>
    <w:rsid w:val="00E945CC"/>
    <w:rsid w:val="00E94651"/>
    <w:rsid w:val="00E9473D"/>
    <w:rsid w:val="00E947B9"/>
    <w:rsid w:val="00E948AE"/>
    <w:rsid w:val="00E9493A"/>
    <w:rsid w:val="00E94A6F"/>
    <w:rsid w:val="00E94A9E"/>
    <w:rsid w:val="00E94D46"/>
    <w:rsid w:val="00E953C5"/>
    <w:rsid w:val="00E95BE3"/>
    <w:rsid w:val="00E95EE2"/>
    <w:rsid w:val="00E960A0"/>
    <w:rsid w:val="00E962DD"/>
    <w:rsid w:val="00E9639F"/>
    <w:rsid w:val="00E96802"/>
    <w:rsid w:val="00E96954"/>
    <w:rsid w:val="00E96F2E"/>
    <w:rsid w:val="00E970A7"/>
    <w:rsid w:val="00E972F8"/>
    <w:rsid w:val="00E979B6"/>
    <w:rsid w:val="00E97C5D"/>
    <w:rsid w:val="00E97EF1"/>
    <w:rsid w:val="00EA026D"/>
    <w:rsid w:val="00EA0692"/>
    <w:rsid w:val="00EA07BA"/>
    <w:rsid w:val="00EA0BF6"/>
    <w:rsid w:val="00EA0E45"/>
    <w:rsid w:val="00EA0F87"/>
    <w:rsid w:val="00EA0FBC"/>
    <w:rsid w:val="00EA102B"/>
    <w:rsid w:val="00EA108F"/>
    <w:rsid w:val="00EA1249"/>
    <w:rsid w:val="00EA1758"/>
    <w:rsid w:val="00EA19FE"/>
    <w:rsid w:val="00EA1D93"/>
    <w:rsid w:val="00EA2178"/>
    <w:rsid w:val="00EA21E3"/>
    <w:rsid w:val="00EA261C"/>
    <w:rsid w:val="00EA284D"/>
    <w:rsid w:val="00EA29B4"/>
    <w:rsid w:val="00EA2E15"/>
    <w:rsid w:val="00EA32C1"/>
    <w:rsid w:val="00EA3888"/>
    <w:rsid w:val="00EA3C8B"/>
    <w:rsid w:val="00EA3CEE"/>
    <w:rsid w:val="00EA3D9B"/>
    <w:rsid w:val="00EA3FDC"/>
    <w:rsid w:val="00EA3FEE"/>
    <w:rsid w:val="00EA4491"/>
    <w:rsid w:val="00EA44A7"/>
    <w:rsid w:val="00EA49C0"/>
    <w:rsid w:val="00EA4B8F"/>
    <w:rsid w:val="00EA4C6E"/>
    <w:rsid w:val="00EA4CE5"/>
    <w:rsid w:val="00EA550B"/>
    <w:rsid w:val="00EA556A"/>
    <w:rsid w:val="00EA5587"/>
    <w:rsid w:val="00EA558C"/>
    <w:rsid w:val="00EA562C"/>
    <w:rsid w:val="00EA57CD"/>
    <w:rsid w:val="00EA5B28"/>
    <w:rsid w:val="00EA5B56"/>
    <w:rsid w:val="00EA5D1D"/>
    <w:rsid w:val="00EA6216"/>
    <w:rsid w:val="00EA6499"/>
    <w:rsid w:val="00EA6622"/>
    <w:rsid w:val="00EA6AD1"/>
    <w:rsid w:val="00EA7428"/>
    <w:rsid w:val="00EA75EC"/>
    <w:rsid w:val="00EA772A"/>
    <w:rsid w:val="00EA7923"/>
    <w:rsid w:val="00EA792D"/>
    <w:rsid w:val="00EA7992"/>
    <w:rsid w:val="00EA79E0"/>
    <w:rsid w:val="00EA7BCB"/>
    <w:rsid w:val="00EA7CFD"/>
    <w:rsid w:val="00EA7D6E"/>
    <w:rsid w:val="00EB0E7D"/>
    <w:rsid w:val="00EB12A3"/>
    <w:rsid w:val="00EB1377"/>
    <w:rsid w:val="00EB1BC2"/>
    <w:rsid w:val="00EB1D6D"/>
    <w:rsid w:val="00EB2177"/>
    <w:rsid w:val="00EB2298"/>
    <w:rsid w:val="00EB231E"/>
    <w:rsid w:val="00EB233E"/>
    <w:rsid w:val="00EB263D"/>
    <w:rsid w:val="00EB293D"/>
    <w:rsid w:val="00EB2C96"/>
    <w:rsid w:val="00EB2EEE"/>
    <w:rsid w:val="00EB33A2"/>
    <w:rsid w:val="00EB3480"/>
    <w:rsid w:val="00EB3C21"/>
    <w:rsid w:val="00EB43D5"/>
    <w:rsid w:val="00EB456F"/>
    <w:rsid w:val="00EB45C6"/>
    <w:rsid w:val="00EB4FBA"/>
    <w:rsid w:val="00EB5017"/>
    <w:rsid w:val="00EB51F1"/>
    <w:rsid w:val="00EB53F8"/>
    <w:rsid w:val="00EB542C"/>
    <w:rsid w:val="00EB58BC"/>
    <w:rsid w:val="00EB5A3C"/>
    <w:rsid w:val="00EB6085"/>
    <w:rsid w:val="00EB671F"/>
    <w:rsid w:val="00EB67A6"/>
    <w:rsid w:val="00EB69B9"/>
    <w:rsid w:val="00EB6C36"/>
    <w:rsid w:val="00EB6D32"/>
    <w:rsid w:val="00EB6DFA"/>
    <w:rsid w:val="00EB708A"/>
    <w:rsid w:val="00EB71FF"/>
    <w:rsid w:val="00EB739F"/>
    <w:rsid w:val="00EB74E3"/>
    <w:rsid w:val="00EB751D"/>
    <w:rsid w:val="00EB75F1"/>
    <w:rsid w:val="00EB791E"/>
    <w:rsid w:val="00EB7EE9"/>
    <w:rsid w:val="00EB7FFE"/>
    <w:rsid w:val="00EC0948"/>
    <w:rsid w:val="00EC0967"/>
    <w:rsid w:val="00EC0A9F"/>
    <w:rsid w:val="00EC0B23"/>
    <w:rsid w:val="00EC0BCB"/>
    <w:rsid w:val="00EC10B9"/>
    <w:rsid w:val="00EC129F"/>
    <w:rsid w:val="00EC1355"/>
    <w:rsid w:val="00EC1476"/>
    <w:rsid w:val="00EC194B"/>
    <w:rsid w:val="00EC1992"/>
    <w:rsid w:val="00EC19B6"/>
    <w:rsid w:val="00EC1F97"/>
    <w:rsid w:val="00EC20D5"/>
    <w:rsid w:val="00EC240B"/>
    <w:rsid w:val="00EC28C5"/>
    <w:rsid w:val="00EC2F61"/>
    <w:rsid w:val="00EC35FF"/>
    <w:rsid w:val="00EC39E7"/>
    <w:rsid w:val="00EC3ED3"/>
    <w:rsid w:val="00EC40D9"/>
    <w:rsid w:val="00EC4AE7"/>
    <w:rsid w:val="00EC5191"/>
    <w:rsid w:val="00EC54F3"/>
    <w:rsid w:val="00EC56B3"/>
    <w:rsid w:val="00EC57F1"/>
    <w:rsid w:val="00EC5CDC"/>
    <w:rsid w:val="00EC5F43"/>
    <w:rsid w:val="00EC6256"/>
    <w:rsid w:val="00EC65DF"/>
    <w:rsid w:val="00EC69DC"/>
    <w:rsid w:val="00EC6B21"/>
    <w:rsid w:val="00EC6F16"/>
    <w:rsid w:val="00EC6F43"/>
    <w:rsid w:val="00EC706B"/>
    <w:rsid w:val="00EC7574"/>
    <w:rsid w:val="00EC75A6"/>
    <w:rsid w:val="00EC77F2"/>
    <w:rsid w:val="00EC7A00"/>
    <w:rsid w:val="00EC7CB2"/>
    <w:rsid w:val="00ED021A"/>
    <w:rsid w:val="00ED0A10"/>
    <w:rsid w:val="00ED0C94"/>
    <w:rsid w:val="00ED127C"/>
    <w:rsid w:val="00ED127D"/>
    <w:rsid w:val="00ED16E8"/>
    <w:rsid w:val="00ED1B4B"/>
    <w:rsid w:val="00ED2AC1"/>
    <w:rsid w:val="00ED2D00"/>
    <w:rsid w:val="00ED2DE3"/>
    <w:rsid w:val="00ED3064"/>
    <w:rsid w:val="00ED3311"/>
    <w:rsid w:val="00ED3317"/>
    <w:rsid w:val="00ED3B4E"/>
    <w:rsid w:val="00ED4093"/>
    <w:rsid w:val="00ED45F6"/>
    <w:rsid w:val="00ED472E"/>
    <w:rsid w:val="00ED4E1C"/>
    <w:rsid w:val="00ED545E"/>
    <w:rsid w:val="00ED55CA"/>
    <w:rsid w:val="00ED5CA5"/>
    <w:rsid w:val="00ED5E0C"/>
    <w:rsid w:val="00ED605C"/>
    <w:rsid w:val="00ED60EF"/>
    <w:rsid w:val="00ED61F3"/>
    <w:rsid w:val="00ED67CC"/>
    <w:rsid w:val="00ED6E99"/>
    <w:rsid w:val="00ED6F1C"/>
    <w:rsid w:val="00ED6F88"/>
    <w:rsid w:val="00ED72EA"/>
    <w:rsid w:val="00ED732F"/>
    <w:rsid w:val="00ED7361"/>
    <w:rsid w:val="00ED742E"/>
    <w:rsid w:val="00ED74F8"/>
    <w:rsid w:val="00ED750D"/>
    <w:rsid w:val="00ED78F1"/>
    <w:rsid w:val="00ED7A78"/>
    <w:rsid w:val="00ED7B0A"/>
    <w:rsid w:val="00ED7D4D"/>
    <w:rsid w:val="00ED7E2A"/>
    <w:rsid w:val="00ED7F36"/>
    <w:rsid w:val="00EE0843"/>
    <w:rsid w:val="00EE0AA6"/>
    <w:rsid w:val="00EE0AE2"/>
    <w:rsid w:val="00EE0ECE"/>
    <w:rsid w:val="00EE1242"/>
    <w:rsid w:val="00EE1E5E"/>
    <w:rsid w:val="00EE247B"/>
    <w:rsid w:val="00EE2D88"/>
    <w:rsid w:val="00EE2F3B"/>
    <w:rsid w:val="00EE3438"/>
    <w:rsid w:val="00EE3661"/>
    <w:rsid w:val="00EE388D"/>
    <w:rsid w:val="00EE3A2E"/>
    <w:rsid w:val="00EE40BB"/>
    <w:rsid w:val="00EE423B"/>
    <w:rsid w:val="00EE4310"/>
    <w:rsid w:val="00EE4532"/>
    <w:rsid w:val="00EE4538"/>
    <w:rsid w:val="00EE522E"/>
    <w:rsid w:val="00EE574F"/>
    <w:rsid w:val="00EE577B"/>
    <w:rsid w:val="00EE5788"/>
    <w:rsid w:val="00EE5879"/>
    <w:rsid w:val="00EE5882"/>
    <w:rsid w:val="00EE5926"/>
    <w:rsid w:val="00EE5FCC"/>
    <w:rsid w:val="00EE615E"/>
    <w:rsid w:val="00EE6345"/>
    <w:rsid w:val="00EE682C"/>
    <w:rsid w:val="00EE6841"/>
    <w:rsid w:val="00EE6ADA"/>
    <w:rsid w:val="00EE762F"/>
    <w:rsid w:val="00EE77B5"/>
    <w:rsid w:val="00EE7911"/>
    <w:rsid w:val="00EE7D9F"/>
    <w:rsid w:val="00EF0227"/>
    <w:rsid w:val="00EF05B9"/>
    <w:rsid w:val="00EF0755"/>
    <w:rsid w:val="00EF0925"/>
    <w:rsid w:val="00EF12DB"/>
    <w:rsid w:val="00EF1761"/>
    <w:rsid w:val="00EF18DE"/>
    <w:rsid w:val="00EF1AC7"/>
    <w:rsid w:val="00EF1CD4"/>
    <w:rsid w:val="00EF1D44"/>
    <w:rsid w:val="00EF2417"/>
    <w:rsid w:val="00EF242F"/>
    <w:rsid w:val="00EF2592"/>
    <w:rsid w:val="00EF2666"/>
    <w:rsid w:val="00EF2B73"/>
    <w:rsid w:val="00EF3B27"/>
    <w:rsid w:val="00EF3DAC"/>
    <w:rsid w:val="00EF3F0B"/>
    <w:rsid w:val="00EF4110"/>
    <w:rsid w:val="00EF432D"/>
    <w:rsid w:val="00EF43CE"/>
    <w:rsid w:val="00EF4984"/>
    <w:rsid w:val="00EF4A48"/>
    <w:rsid w:val="00EF4A7F"/>
    <w:rsid w:val="00EF4D14"/>
    <w:rsid w:val="00EF52B7"/>
    <w:rsid w:val="00EF54A7"/>
    <w:rsid w:val="00EF57A0"/>
    <w:rsid w:val="00EF57DD"/>
    <w:rsid w:val="00EF585B"/>
    <w:rsid w:val="00EF5B6A"/>
    <w:rsid w:val="00EF6094"/>
    <w:rsid w:val="00EF620B"/>
    <w:rsid w:val="00EF6650"/>
    <w:rsid w:val="00EF66E4"/>
    <w:rsid w:val="00EF692A"/>
    <w:rsid w:val="00EF6E85"/>
    <w:rsid w:val="00EF71C3"/>
    <w:rsid w:val="00EF7432"/>
    <w:rsid w:val="00EF7692"/>
    <w:rsid w:val="00EF7AB3"/>
    <w:rsid w:val="00EF7AC4"/>
    <w:rsid w:val="00EF7E40"/>
    <w:rsid w:val="00EF7FD3"/>
    <w:rsid w:val="00F0027D"/>
    <w:rsid w:val="00F002AA"/>
    <w:rsid w:val="00F00656"/>
    <w:rsid w:val="00F00716"/>
    <w:rsid w:val="00F008FE"/>
    <w:rsid w:val="00F009D4"/>
    <w:rsid w:val="00F00CDE"/>
    <w:rsid w:val="00F00D14"/>
    <w:rsid w:val="00F00F53"/>
    <w:rsid w:val="00F01176"/>
    <w:rsid w:val="00F01326"/>
    <w:rsid w:val="00F0139A"/>
    <w:rsid w:val="00F019DE"/>
    <w:rsid w:val="00F01F7F"/>
    <w:rsid w:val="00F0219B"/>
    <w:rsid w:val="00F027DE"/>
    <w:rsid w:val="00F02B79"/>
    <w:rsid w:val="00F02D52"/>
    <w:rsid w:val="00F03138"/>
    <w:rsid w:val="00F033AE"/>
    <w:rsid w:val="00F0373C"/>
    <w:rsid w:val="00F03789"/>
    <w:rsid w:val="00F03F82"/>
    <w:rsid w:val="00F0420E"/>
    <w:rsid w:val="00F043E4"/>
    <w:rsid w:val="00F045B4"/>
    <w:rsid w:val="00F047DC"/>
    <w:rsid w:val="00F0484F"/>
    <w:rsid w:val="00F04B67"/>
    <w:rsid w:val="00F04D4C"/>
    <w:rsid w:val="00F04DA2"/>
    <w:rsid w:val="00F04F1B"/>
    <w:rsid w:val="00F050D7"/>
    <w:rsid w:val="00F0522E"/>
    <w:rsid w:val="00F05A23"/>
    <w:rsid w:val="00F06195"/>
    <w:rsid w:val="00F0623D"/>
    <w:rsid w:val="00F06600"/>
    <w:rsid w:val="00F0674A"/>
    <w:rsid w:val="00F06AED"/>
    <w:rsid w:val="00F06C0E"/>
    <w:rsid w:val="00F06F46"/>
    <w:rsid w:val="00F06F9B"/>
    <w:rsid w:val="00F079B0"/>
    <w:rsid w:val="00F10247"/>
    <w:rsid w:val="00F10252"/>
    <w:rsid w:val="00F102A1"/>
    <w:rsid w:val="00F102F3"/>
    <w:rsid w:val="00F102F7"/>
    <w:rsid w:val="00F10412"/>
    <w:rsid w:val="00F104CA"/>
    <w:rsid w:val="00F10696"/>
    <w:rsid w:val="00F1088D"/>
    <w:rsid w:val="00F10C3F"/>
    <w:rsid w:val="00F10CC5"/>
    <w:rsid w:val="00F10D63"/>
    <w:rsid w:val="00F11078"/>
    <w:rsid w:val="00F11213"/>
    <w:rsid w:val="00F1126C"/>
    <w:rsid w:val="00F11A3A"/>
    <w:rsid w:val="00F11C34"/>
    <w:rsid w:val="00F11C85"/>
    <w:rsid w:val="00F11DA2"/>
    <w:rsid w:val="00F11E3B"/>
    <w:rsid w:val="00F1211A"/>
    <w:rsid w:val="00F121B9"/>
    <w:rsid w:val="00F1284A"/>
    <w:rsid w:val="00F1296E"/>
    <w:rsid w:val="00F12A0A"/>
    <w:rsid w:val="00F12BB1"/>
    <w:rsid w:val="00F131A9"/>
    <w:rsid w:val="00F13260"/>
    <w:rsid w:val="00F132F9"/>
    <w:rsid w:val="00F13887"/>
    <w:rsid w:val="00F138F0"/>
    <w:rsid w:val="00F13A31"/>
    <w:rsid w:val="00F1418F"/>
    <w:rsid w:val="00F1438E"/>
    <w:rsid w:val="00F145CD"/>
    <w:rsid w:val="00F147B9"/>
    <w:rsid w:val="00F14C93"/>
    <w:rsid w:val="00F14D99"/>
    <w:rsid w:val="00F15244"/>
    <w:rsid w:val="00F1524F"/>
    <w:rsid w:val="00F1537D"/>
    <w:rsid w:val="00F1567D"/>
    <w:rsid w:val="00F15D3E"/>
    <w:rsid w:val="00F160F7"/>
    <w:rsid w:val="00F16C17"/>
    <w:rsid w:val="00F16E70"/>
    <w:rsid w:val="00F171CF"/>
    <w:rsid w:val="00F17373"/>
    <w:rsid w:val="00F178F1"/>
    <w:rsid w:val="00F1795E"/>
    <w:rsid w:val="00F17B1C"/>
    <w:rsid w:val="00F17BC8"/>
    <w:rsid w:val="00F17DE0"/>
    <w:rsid w:val="00F2024F"/>
    <w:rsid w:val="00F204AC"/>
    <w:rsid w:val="00F2053E"/>
    <w:rsid w:val="00F205A5"/>
    <w:rsid w:val="00F20D13"/>
    <w:rsid w:val="00F20DD6"/>
    <w:rsid w:val="00F20F91"/>
    <w:rsid w:val="00F21215"/>
    <w:rsid w:val="00F2139C"/>
    <w:rsid w:val="00F214F9"/>
    <w:rsid w:val="00F21763"/>
    <w:rsid w:val="00F21C7D"/>
    <w:rsid w:val="00F21D07"/>
    <w:rsid w:val="00F21D14"/>
    <w:rsid w:val="00F2238A"/>
    <w:rsid w:val="00F22686"/>
    <w:rsid w:val="00F22693"/>
    <w:rsid w:val="00F22FC5"/>
    <w:rsid w:val="00F23314"/>
    <w:rsid w:val="00F234FE"/>
    <w:rsid w:val="00F23659"/>
    <w:rsid w:val="00F23684"/>
    <w:rsid w:val="00F23A54"/>
    <w:rsid w:val="00F23A8F"/>
    <w:rsid w:val="00F23B91"/>
    <w:rsid w:val="00F2434B"/>
    <w:rsid w:val="00F24D6C"/>
    <w:rsid w:val="00F24D7C"/>
    <w:rsid w:val="00F24E6F"/>
    <w:rsid w:val="00F2538C"/>
    <w:rsid w:val="00F256D3"/>
    <w:rsid w:val="00F25B66"/>
    <w:rsid w:val="00F25B82"/>
    <w:rsid w:val="00F25BE2"/>
    <w:rsid w:val="00F25C76"/>
    <w:rsid w:val="00F26411"/>
    <w:rsid w:val="00F264A6"/>
    <w:rsid w:val="00F26869"/>
    <w:rsid w:val="00F26BAF"/>
    <w:rsid w:val="00F26F79"/>
    <w:rsid w:val="00F27141"/>
    <w:rsid w:val="00F271B2"/>
    <w:rsid w:val="00F27237"/>
    <w:rsid w:val="00F2739D"/>
    <w:rsid w:val="00F27A15"/>
    <w:rsid w:val="00F27B5D"/>
    <w:rsid w:val="00F27D3B"/>
    <w:rsid w:val="00F27F6F"/>
    <w:rsid w:val="00F301A2"/>
    <w:rsid w:val="00F3025A"/>
    <w:rsid w:val="00F302A4"/>
    <w:rsid w:val="00F302C4"/>
    <w:rsid w:val="00F3038F"/>
    <w:rsid w:val="00F30416"/>
    <w:rsid w:val="00F3050B"/>
    <w:rsid w:val="00F305AC"/>
    <w:rsid w:val="00F3123A"/>
    <w:rsid w:val="00F3131C"/>
    <w:rsid w:val="00F3164D"/>
    <w:rsid w:val="00F318C0"/>
    <w:rsid w:val="00F31ABF"/>
    <w:rsid w:val="00F3202E"/>
    <w:rsid w:val="00F322AC"/>
    <w:rsid w:val="00F32477"/>
    <w:rsid w:val="00F32B41"/>
    <w:rsid w:val="00F32CC5"/>
    <w:rsid w:val="00F33A61"/>
    <w:rsid w:val="00F33DA2"/>
    <w:rsid w:val="00F34000"/>
    <w:rsid w:val="00F34056"/>
    <w:rsid w:val="00F34145"/>
    <w:rsid w:val="00F34B0F"/>
    <w:rsid w:val="00F34FE8"/>
    <w:rsid w:val="00F351BD"/>
    <w:rsid w:val="00F3554C"/>
    <w:rsid w:val="00F35E3C"/>
    <w:rsid w:val="00F360DD"/>
    <w:rsid w:val="00F361B1"/>
    <w:rsid w:val="00F364DF"/>
    <w:rsid w:val="00F36599"/>
    <w:rsid w:val="00F366F3"/>
    <w:rsid w:val="00F36A51"/>
    <w:rsid w:val="00F36A94"/>
    <w:rsid w:val="00F36EB2"/>
    <w:rsid w:val="00F36EBE"/>
    <w:rsid w:val="00F37129"/>
    <w:rsid w:val="00F37298"/>
    <w:rsid w:val="00F378E7"/>
    <w:rsid w:val="00F37AF3"/>
    <w:rsid w:val="00F37D3F"/>
    <w:rsid w:val="00F403C0"/>
    <w:rsid w:val="00F404D3"/>
    <w:rsid w:val="00F40969"/>
    <w:rsid w:val="00F409F6"/>
    <w:rsid w:val="00F40F0F"/>
    <w:rsid w:val="00F41013"/>
    <w:rsid w:val="00F41066"/>
    <w:rsid w:val="00F412CD"/>
    <w:rsid w:val="00F4138F"/>
    <w:rsid w:val="00F41475"/>
    <w:rsid w:val="00F419DD"/>
    <w:rsid w:val="00F422ED"/>
    <w:rsid w:val="00F426BA"/>
    <w:rsid w:val="00F427BF"/>
    <w:rsid w:val="00F42900"/>
    <w:rsid w:val="00F43659"/>
    <w:rsid w:val="00F43755"/>
    <w:rsid w:val="00F438A5"/>
    <w:rsid w:val="00F439F5"/>
    <w:rsid w:val="00F43F24"/>
    <w:rsid w:val="00F444F9"/>
    <w:rsid w:val="00F44728"/>
    <w:rsid w:val="00F44DB5"/>
    <w:rsid w:val="00F44EFB"/>
    <w:rsid w:val="00F4500E"/>
    <w:rsid w:val="00F452E5"/>
    <w:rsid w:val="00F45328"/>
    <w:rsid w:val="00F45468"/>
    <w:rsid w:val="00F45FA2"/>
    <w:rsid w:val="00F46001"/>
    <w:rsid w:val="00F46178"/>
    <w:rsid w:val="00F4668C"/>
    <w:rsid w:val="00F46724"/>
    <w:rsid w:val="00F47A14"/>
    <w:rsid w:val="00F47B8C"/>
    <w:rsid w:val="00F47C2C"/>
    <w:rsid w:val="00F504F0"/>
    <w:rsid w:val="00F508AB"/>
    <w:rsid w:val="00F50DB6"/>
    <w:rsid w:val="00F50DDC"/>
    <w:rsid w:val="00F50E09"/>
    <w:rsid w:val="00F50E76"/>
    <w:rsid w:val="00F51462"/>
    <w:rsid w:val="00F5149B"/>
    <w:rsid w:val="00F5160F"/>
    <w:rsid w:val="00F518FD"/>
    <w:rsid w:val="00F51A5F"/>
    <w:rsid w:val="00F51A80"/>
    <w:rsid w:val="00F51C1A"/>
    <w:rsid w:val="00F5258A"/>
    <w:rsid w:val="00F52659"/>
    <w:rsid w:val="00F52753"/>
    <w:rsid w:val="00F52755"/>
    <w:rsid w:val="00F52D7A"/>
    <w:rsid w:val="00F5307F"/>
    <w:rsid w:val="00F532D3"/>
    <w:rsid w:val="00F532D7"/>
    <w:rsid w:val="00F5358C"/>
    <w:rsid w:val="00F53784"/>
    <w:rsid w:val="00F5380B"/>
    <w:rsid w:val="00F538F3"/>
    <w:rsid w:val="00F53941"/>
    <w:rsid w:val="00F53C43"/>
    <w:rsid w:val="00F53D64"/>
    <w:rsid w:val="00F53E4A"/>
    <w:rsid w:val="00F547A2"/>
    <w:rsid w:val="00F54B70"/>
    <w:rsid w:val="00F54DA7"/>
    <w:rsid w:val="00F54DCD"/>
    <w:rsid w:val="00F55734"/>
    <w:rsid w:val="00F557FF"/>
    <w:rsid w:val="00F558C1"/>
    <w:rsid w:val="00F55A3A"/>
    <w:rsid w:val="00F55DF9"/>
    <w:rsid w:val="00F55F6C"/>
    <w:rsid w:val="00F560D5"/>
    <w:rsid w:val="00F5660D"/>
    <w:rsid w:val="00F5662A"/>
    <w:rsid w:val="00F5678F"/>
    <w:rsid w:val="00F56BB2"/>
    <w:rsid w:val="00F56C18"/>
    <w:rsid w:val="00F56C2E"/>
    <w:rsid w:val="00F56C9B"/>
    <w:rsid w:val="00F56E9A"/>
    <w:rsid w:val="00F56FB2"/>
    <w:rsid w:val="00F57405"/>
    <w:rsid w:val="00F579E7"/>
    <w:rsid w:val="00F57EE6"/>
    <w:rsid w:val="00F57F7F"/>
    <w:rsid w:val="00F600A2"/>
    <w:rsid w:val="00F60120"/>
    <w:rsid w:val="00F60257"/>
    <w:rsid w:val="00F60470"/>
    <w:rsid w:val="00F60575"/>
    <w:rsid w:val="00F60AFC"/>
    <w:rsid w:val="00F60E7C"/>
    <w:rsid w:val="00F612E7"/>
    <w:rsid w:val="00F614BF"/>
    <w:rsid w:val="00F616C0"/>
    <w:rsid w:val="00F61DD2"/>
    <w:rsid w:val="00F62545"/>
    <w:rsid w:val="00F626E7"/>
    <w:rsid w:val="00F627CA"/>
    <w:rsid w:val="00F62A39"/>
    <w:rsid w:val="00F62A65"/>
    <w:rsid w:val="00F62C17"/>
    <w:rsid w:val="00F62D18"/>
    <w:rsid w:val="00F62FF3"/>
    <w:rsid w:val="00F6302F"/>
    <w:rsid w:val="00F630AB"/>
    <w:rsid w:val="00F63238"/>
    <w:rsid w:val="00F63A3B"/>
    <w:rsid w:val="00F63C0A"/>
    <w:rsid w:val="00F63F92"/>
    <w:rsid w:val="00F64048"/>
    <w:rsid w:val="00F648A8"/>
    <w:rsid w:val="00F64F70"/>
    <w:rsid w:val="00F64F87"/>
    <w:rsid w:val="00F65317"/>
    <w:rsid w:val="00F654EF"/>
    <w:rsid w:val="00F6554E"/>
    <w:rsid w:val="00F65A4A"/>
    <w:rsid w:val="00F65A7E"/>
    <w:rsid w:val="00F65FB1"/>
    <w:rsid w:val="00F666BC"/>
    <w:rsid w:val="00F667A1"/>
    <w:rsid w:val="00F667EB"/>
    <w:rsid w:val="00F66AA7"/>
    <w:rsid w:val="00F66BA8"/>
    <w:rsid w:val="00F66C07"/>
    <w:rsid w:val="00F66C3D"/>
    <w:rsid w:val="00F66D10"/>
    <w:rsid w:val="00F66E77"/>
    <w:rsid w:val="00F66FE0"/>
    <w:rsid w:val="00F6703A"/>
    <w:rsid w:val="00F7004C"/>
    <w:rsid w:val="00F70106"/>
    <w:rsid w:val="00F70298"/>
    <w:rsid w:val="00F70338"/>
    <w:rsid w:val="00F70339"/>
    <w:rsid w:val="00F70673"/>
    <w:rsid w:val="00F70FCA"/>
    <w:rsid w:val="00F70FF4"/>
    <w:rsid w:val="00F70FF7"/>
    <w:rsid w:val="00F711FE"/>
    <w:rsid w:val="00F7169C"/>
    <w:rsid w:val="00F7179E"/>
    <w:rsid w:val="00F71823"/>
    <w:rsid w:val="00F71984"/>
    <w:rsid w:val="00F72156"/>
    <w:rsid w:val="00F725BF"/>
    <w:rsid w:val="00F72620"/>
    <w:rsid w:val="00F72B0B"/>
    <w:rsid w:val="00F72E8B"/>
    <w:rsid w:val="00F72ECC"/>
    <w:rsid w:val="00F73211"/>
    <w:rsid w:val="00F7323F"/>
    <w:rsid w:val="00F73261"/>
    <w:rsid w:val="00F734BF"/>
    <w:rsid w:val="00F7366A"/>
    <w:rsid w:val="00F73F98"/>
    <w:rsid w:val="00F74003"/>
    <w:rsid w:val="00F7405B"/>
    <w:rsid w:val="00F741F0"/>
    <w:rsid w:val="00F74433"/>
    <w:rsid w:val="00F7448D"/>
    <w:rsid w:val="00F74824"/>
    <w:rsid w:val="00F74F27"/>
    <w:rsid w:val="00F7557B"/>
    <w:rsid w:val="00F75582"/>
    <w:rsid w:val="00F755B0"/>
    <w:rsid w:val="00F755E4"/>
    <w:rsid w:val="00F756EE"/>
    <w:rsid w:val="00F75799"/>
    <w:rsid w:val="00F75BDA"/>
    <w:rsid w:val="00F75F97"/>
    <w:rsid w:val="00F76396"/>
    <w:rsid w:val="00F7644D"/>
    <w:rsid w:val="00F765D0"/>
    <w:rsid w:val="00F76624"/>
    <w:rsid w:val="00F7668B"/>
    <w:rsid w:val="00F767ED"/>
    <w:rsid w:val="00F76933"/>
    <w:rsid w:val="00F76B76"/>
    <w:rsid w:val="00F76C66"/>
    <w:rsid w:val="00F76CF6"/>
    <w:rsid w:val="00F76F87"/>
    <w:rsid w:val="00F771F6"/>
    <w:rsid w:val="00F772C2"/>
    <w:rsid w:val="00F7734D"/>
    <w:rsid w:val="00F779F3"/>
    <w:rsid w:val="00F80157"/>
    <w:rsid w:val="00F80283"/>
    <w:rsid w:val="00F8049F"/>
    <w:rsid w:val="00F80624"/>
    <w:rsid w:val="00F806B3"/>
    <w:rsid w:val="00F80C83"/>
    <w:rsid w:val="00F8104A"/>
    <w:rsid w:val="00F82260"/>
    <w:rsid w:val="00F82271"/>
    <w:rsid w:val="00F828A6"/>
    <w:rsid w:val="00F828EB"/>
    <w:rsid w:val="00F82B60"/>
    <w:rsid w:val="00F82CA3"/>
    <w:rsid w:val="00F82DDA"/>
    <w:rsid w:val="00F82E55"/>
    <w:rsid w:val="00F8308F"/>
    <w:rsid w:val="00F83135"/>
    <w:rsid w:val="00F833ED"/>
    <w:rsid w:val="00F83688"/>
    <w:rsid w:val="00F83C3F"/>
    <w:rsid w:val="00F83CB2"/>
    <w:rsid w:val="00F83D3D"/>
    <w:rsid w:val="00F842A8"/>
    <w:rsid w:val="00F84364"/>
    <w:rsid w:val="00F848BC"/>
    <w:rsid w:val="00F84A11"/>
    <w:rsid w:val="00F84AAD"/>
    <w:rsid w:val="00F84B7B"/>
    <w:rsid w:val="00F8547B"/>
    <w:rsid w:val="00F85A06"/>
    <w:rsid w:val="00F85BAB"/>
    <w:rsid w:val="00F85D0C"/>
    <w:rsid w:val="00F864A3"/>
    <w:rsid w:val="00F869BE"/>
    <w:rsid w:val="00F86B92"/>
    <w:rsid w:val="00F86E57"/>
    <w:rsid w:val="00F86FC2"/>
    <w:rsid w:val="00F87094"/>
    <w:rsid w:val="00F87A76"/>
    <w:rsid w:val="00F87CE9"/>
    <w:rsid w:val="00F9001E"/>
    <w:rsid w:val="00F900CD"/>
    <w:rsid w:val="00F900F5"/>
    <w:rsid w:val="00F902D3"/>
    <w:rsid w:val="00F902E3"/>
    <w:rsid w:val="00F904AA"/>
    <w:rsid w:val="00F9069D"/>
    <w:rsid w:val="00F90ABA"/>
    <w:rsid w:val="00F90C27"/>
    <w:rsid w:val="00F90DF7"/>
    <w:rsid w:val="00F916EF"/>
    <w:rsid w:val="00F9186F"/>
    <w:rsid w:val="00F91D96"/>
    <w:rsid w:val="00F91E95"/>
    <w:rsid w:val="00F91FD7"/>
    <w:rsid w:val="00F922D2"/>
    <w:rsid w:val="00F92367"/>
    <w:rsid w:val="00F923FB"/>
    <w:rsid w:val="00F92406"/>
    <w:rsid w:val="00F92B23"/>
    <w:rsid w:val="00F92E71"/>
    <w:rsid w:val="00F931BB"/>
    <w:rsid w:val="00F9351E"/>
    <w:rsid w:val="00F938A9"/>
    <w:rsid w:val="00F941C0"/>
    <w:rsid w:val="00F94251"/>
    <w:rsid w:val="00F94324"/>
    <w:rsid w:val="00F944D0"/>
    <w:rsid w:val="00F9453E"/>
    <w:rsid w:val="00F94543"/>
    <w:rsid w:val="00F94686"/>
    <w:rsid w:val="00F94694"/>
    <w:rsid w:val="00F9488B"/>
    <w:rsid w:val="00F94C18"/>
    <w:rsid w:val="00F952CF"/>
    <w:rsid w:val="00F9537C"/>
    <w:rsid w:val="00F954FA"/>
    <w:rsid w:val="00F95817"/>
    <w:rsid w:val="00F95BEA"/>
    <w:rsid w:val="00F96237"/>
    <w:rsid w:val="00F96564"/>
    <w:rsid w:val="00F96838"/>
    <w:rsid w:val="00F9685C"/>
    <w:rsid w:val="00F96CEB"/>
    <w:rsid w:val="00F9744A"/>
    <w:rsid w:val="00F97495"/>
    <w:rsid w:val="00F976B9"/>
    <w:rsid w:val="00F977A7"/>
    <w:rsid w:val="00F97ADF"/>
    <w:rsid w:val="00F97CB2"/>
    <w:rsid w:val="00FA028C"/>
    <w:rsid w:val="00FA10EE"/>
    <w:rsid w:val="00FA11ED"/>
    <w:rsid w:val="00FA133F"/>
    <w:rsid w:val="00FA136A"/>
    <w:rsid w:val="00FA14C3"/>
    <w:rsid w:val="00FA160D"/>
    <w:rsid w:val="00FA1779"/>
    <w:rsid w:val="00FA1AF1"/>
    <w:rsid w:val="00FA2357"/>
    <w:rsid w:val="00FA254E"/>
    <w:rsid w:val="00FA2DBD"/>
    <w:rsid w:val="00FA3058"/>
    <w:rsid w:val="00FA316E"/>
    <w:rsid w:val="00FA32FA"/>
    <w:rsid w:val="00FA3849"/>
    <w:rsid w:val="00FA3E99"/>
    <w:rsid w:val="00FA3F3A"/>
    <w:rsid w:val="00FA42EC"/>
    <w:rsid w:val="00FA49C6"/>
    <w:rsid w:val="00FA49EF"/>
    <w:rsid w:val="00FA4C61"/>
    <w:rsid w:val="00FA512C"/>
    <w:rsid w:val="00FA556B"/>
    <w:rsid w:val="00FA59E4"/>
    <w:rsid w:val="00FA5A1C"/>
    <w:rsid w:val="00FA5C47"/>
    <w:rsid w:val="00FA5E15"/>
    <w:rsid w:val="00FA5E1D"/>
    <w:rsid w:val="00FA5F71"/>
    <w:rsid w:val="00FA6284"/>
    <w:rsid w:val="00FA62BF"/>
    <w:rsid w:val="00FA62F6"/>
    <w:rsid w:val="00FA65EF"/>
    <w:rsid w:val="00FA69E5"/>
    <w:rsid w:val="00FA6A30"/>
    <w:rsid w:val="00FA6A3E"/>
    <w:rsid w:val="00FA7125"/>
    <w:rsid w:val="00FA732A"/>
    <w:rsid w:val="00FA7711"/>
    <w:rsid w:val="00FA7F28"/>
    <w:rsid w:val="00FB045F"/>
    <w:rsid w:val="00FB122B"/>
    <w:rsid w:val="00FB14F3"/>
    <w:rsid w:val="00FB153C"/>
    <w:rsid w:val="00FB15BF"/>
    <w:rsid w:val="00FB1653"/>
    <w:rsid w:val="00FB165A"/>
    <w:rsid w:val="00FB1941"/>
    <w:rsid w:val="00FB198B"/>
    <w:rsid w:val="00FB1991"/>
    <w:rsid w:val="00FB1BF5"/>
    <w:rsid w:val="00FB1D19"/>
    <w:rsid w:val="00FB1DC0"/>
    <w:rsid w:val="00FB1E0E"/>
    <w:rsid w:val="00FB229E"/>
    <w:rsid w:val="00FB2972"/>
    <w:rsid w:val="00FB2B1A"/>
    <w:rsid w:val="00FB2D0A"/>
    <w:rsid w:val="00FB306D"/>
    <w:rsid w:val="00FB35A2"/>
    <w:rsid w:val="00FB35EF"/>
    <w:rsid w:val="00FB36EC"/>
    <w:rsid w:val="00FB3844"/>
    <w:rsid w:val="00FB386E"/>
    <w:rsid w:val="00FB3B5C"/>
    <w:rsid w:val="00FB3E4B"/>
    <w:rsid w:val="00FB3EBF"/>
    <w:rsid w:val="00FB3FD2"/>
    <w:rsid w:val="00FB4727"/>
    <w:rsid w:val="00FB4AC9"/>
    <w:rsid w:val="00FB50F7"/>
    <w:rsid w:val="00FB5152"/>
    <w:rsid w:val="00FB544F"/>
    <w:rsid w:val="00FB556B"/>
    <w:rsid w:val="00FB55A5"/>
    <w:rsid w:val="00FB5921"/>
    <w:rsid w:val="00FB5C00"/>
    <w:rsid w:val="00FB5CFA"/>
    <w:rsid w:val="00FB5D4D"/>
    <w:rsid w:val="00FB5D6B"/>
    <w:rsid w:val="00FB5F1A"/>
    <w:rsid w:val="00FB6032"/>
    <w:rsid w:val="00FB60C0"/>
    <w:rsid w:val="00FB616E"/>
    <w:rsid w:val="00FB658A"/>
    <w:rsid w:val="00FB6F47"/>
    <w:rsid w:val="00FB7367"/>
    <w:rsid w:val="00FB749B"/>
    <w:rsid w:val="00FB78EE"/>
    <w:rsid w:val="00FB7F4F"/>
    <w:rsid w:val="00FC0174"/>
    <w:rsid w:val="00FC031E"/>
    <w:rsid w:val="00FC0B72"/>
    <w:rsid w:val="00FC0C32"/>
    <w:rsid w:val="00FC0CD0"/>
    <w:rsid w:val="00FC0E1E"/>
    <w:rsid w:val="00FC1161"/>
    <w:rsid w:val="00FC11EB"/>
    <w:rsid w:val="00FC1457"/>
    <w:rsid w:val="00FC169E"/>
    <w:rsid w:val="00FC17DE"/>
    <w:rsid w:val="00FC1A13"/>
    <w:rsid w:val="00FC1A19"/>
    <w:rsid w:val="00FC1B4A"/>
    <w:rsid w:val="00FC1CD4"/>
    <w:rsid w:val="00FC1DD2"/>
    <w:rsid w:val="00FC2257"/>
    <w:rsid w:val="00FC25D0"/>
    <w:rsid w:val="00FC2AF2"/>
    <w:rsid w:val="00FC2B99"/>
    <w:rsid w:val="00FC2C6E"/>
    <w:rsid w:val="00FC2FDF"/>
    <w:rsid w:val="00FC300E"/>
    <w:rsid w:val="00FC34D5"/>
    <w:rsid w:val="00FC3A9F"/>
    <w:rsid w:val="00FC3D88"/>
    <w:rsid w:val="00FC3DDD"/>
    <w:rsid w:val="00FC42D5"/>
    <w:rsid w:val="00FC436F"/>
    <w:rsid w:val="00FC4411"/>
    <w:rsid w:val="00FC463B"/>
    <w:rsid w:val="00FC49ED"/>
    <w:rsid w:val="00FC502B"/>
    <w:rsid w:val="00FC5049"/>
    <w:rsid w:val="00FC510F"/>
    <w:rsid w:val="00FC54EA"/>
    <w:rsid w:val="00FC5B77"/>
    <w:rsid w:val="00FC5E26"/>
    <w:rsid w:val="00FC615E"/>
    <w:rsid w:val="00FC660B"/>
    <w:rsid w:val="00FC6875"/>
    <w:rsid w:val="00FC6A3F"/>
    <w:rsid w:val="00FC70B9"/>
    <w:rsid w:val="00FC75E8"/>
    <w:rsid w:val="00FC773E"/>
    <w:rsid w:val="00FC7976"/>
    <w:rsid w:val="00FD0056"/>
    <w:rsid w:val="00FD0764"/>
    <w:rsid w:val="00FD08D1"/>
    <w:rsid w:val="00FD0F8D"/>
    <w:rsid w:val="00FD1235"/>
    <w:rsid w:val="00FD147B"/>
    <w:rsid w:val="00FD1626"/>
    <w:rsid w:val="00FD18BC"/>
    <w:rsid w:val="00FD1A4E"/>
    <w:rsid w:val="00FD1E72"/>
    <w:rsid w:val="00FD1F2F"/>
    <w:rsid w:val="00FD2371"/>
    <w:rsid w:val="00FD2419"/>
    <w:rsid w:val="00FD25C3"/>
    <w:rsid w:val="00FD2994"/>
    <w:rsid w:val="00FD2C4C"/>
    <w:rsid w:val="00FD2C67"/>
    <w:rsid w:val="00FD2ED1"/>
    <w:rsid w:val="00FD37E2"/>
    <w:rsid w:val="00FD3ABC"/>
    <w:rsid w:val="00FD3D07"/>
    <w:rsid w:val="00FD4240"/>
    <w:rsid w:val="00FD4541"/>
    <w:rsid w:val="00FD4547"/>
    <w:rsid w:val="00FD4902"/>
    <w:rsid w:val="00FD491C"/>
    <w:rsid w:val="00FD4D25"/>
    <w:rsid w:val="00FD4D8A"/>
    <w:rsid w:val="00FD4E06"/>
    <w:rsid w:val="00FD4F51"/>
    <w:rsid w:val="00FD5540"/>
    <w:rsid w:val="00FD58F7"/>
    <w:rsid w:val="00FD5AC2"/>
    <w:rsid w:val="00FD5E75"/>
    <w:rsid w:val="00FD618D"/>
    <w:rsid w:val="00FD651D"/>
    <w:rsid w:val="00FD66DA"/>
    <w:rsid w:val="00FD6DA1"/>
    <w:rsid w:val="00FD6EB8"/>
    <w:rsid w:val="00FD6F7D"/>
    <w:rsid w:val="00FD70D2"/>
    <w:rsid w:val="00FD732B"/>
    <w:rsid w:val="00FD75E5"/>
    <w:rsid w:val="00FD7A05"/>
    <w:rsid w:val="00FD7E0D"/>
    <w:rsid w:val="00FE03D4"/>
    <w:rsid w:val="00FE04D5"/>
    <w:rsid w:val="00FE0784"/>
    <w:rsid w:val="00FE0CAA"/>
    <w:rsid w:val="00FE11E8"/>
    <w:rsid w:val="00FE14C0"/>
    <w:rsid w:val="00FE1702"/>
    <w:rsid w:val="00FE1966"/>
    <w:rsid w:val="00FE19EB"/>
    <w:rsid w:val="00FE20C5"/>
    <w:rsid w:val="00FE2109"/>
    <w:rsid w:val="00FE245E"/>
    <w:rsid w:val="00FE25D5"/>
    <w:rsid w:val="00FE2762"/>
    <w:rsid w:val="00FE288B"/>
    <w:rsid w:val="00FE2EAD"/>
    <w:rsid w:val="00FE2FB8"/>
    <w:rsid w:val="00FE3040"/>
    <w:rsid w:val="00FE31D0"/>
    <w:rsid w:val="00FE38FC"/>
    <w:rsid w:val="00FE3B48"/>
    <w:rsid w:val="00FE3C50"/>
    <w:rsid w:val="00FE4097"/>
    <w:rsid w:val="00FE4262"/>
    <w:rsid w:val="00FE46D5"/>
    <w:rsid w:val="00FE4CC7"/>
    <w:rsid w:val="00FE4D95"/>
    <w:rsid w:val="00FE52A5"/>
    <w:rsid w:val="00FE5A06"/>
    <w:rsid w:val="00FE5D13"/>
    <w:rsid w:val="00FE5F92"/>
    <w:rsid w:val="00FE5FCF"/>
    <w:rsid w:val="00FE600D"/>
    <w:rsid w:val="00FE63C1"/>
    <w:rsid w:val="00FE6C72"/>
    <w:rsid w:val="00FE6D58"/>
    <w:rsid w:val="00FE717C"/>
    <w:rsid w:val="00FE74A5"/>
    <w:rsid w:val="00FE7F95"/>
    <w:rsid w:val="00FF0080"/>
    <w:rsid w:val="00FF05DB"/>
    <w:rsid w:val="00FF0B19"/>
    <w:rsid w:val="00FF0D69"/>
    <w:rsid w:val="00FF0EA6"/>
    <w:rsid w:val="00FF12D0"/>
    <w:rsid w:val="00FF1407"/>
    <w:rsid w:val="00FF169B"/>
    <w:rsid w:val="00FF1F0E"/>
    <w:rsid w:val="00FF1F28"/>
    <w:rsid w:val="00FF1FE5"/>
    <w:rsid w:val="00FF21CD"/>
    <w:rsid w:val="00FF22E6"/>
    <w:rsid w:val="00FF22FC"/>
    <w:rsid w:val="00FF2672"/>
    <w:rsid w:val="00FF2C28"/>
    <w:rsid w:val="00FF2D75"/>
    <w:rsid w:val="00FF3067"/>
    <w:rsid w:val="00FF3475"/>
    <w:rsid w:val="00FF3762"/>
    <w:rsid w:val="00FF38BE"/>
    <w:rsid w:val="00FF3C52"/>
    <w:rsid w:val="00FF47AE"/>
    <w:rsid w:val="00FF47EC"/>
    <w:rsid w:val="00FF4914"/>
    <w:rsid w:val="00FF4BFA"/>
    <w:rsid w:val="00FF4D71"/>
    <w:rsid w:val="00FF545D"/>
    <w:rsid w:val="00FF5680"/>
    <w:rsid w:val="00FF6146"/>
    <w:rsid w:val="00FF6996"/>
    <w:rsid w:val="00FF6BF1"/>
    <w:rsid w:val="00FF6D02"/>
    <w:rsid w:val="00FF6F15"/>
    <w:rsid w:val="00FF6FF4"/>
    <w:rsid w:val="00FF75CB"/>
    <w:rsid w:val="00FF7618"/>
    <w:rsid w:val="00FF76F6"/>
    <w:rsid w:val="35043464"/>
    <w:rsid w:val="448437A5"/>
    <w:rsid w:val="48F265B5"/>
    <w:rsid w:val="55E221AF"/>
  </w:rsids>
  <m:mathPr>
    <m:mathFont m:val="Cambria Math"/>
    <m:brkBin m:val="before"/>
    <m:brkBinSub m:val="--"/>
    <m:smallFrac m:val="0"/>
    <m:dispDef/>
    <m:lMargin m:val="0"/>
    <m:rMargin m:val="0"/>
    <m:defJc m:val="centerGroup"/>
    <m:wrapIndent m:val="1440"/>
    <m:intLim m:val="subSup"/>
    <m:naryLim m:val="undOvr"/>
  </m:mathPr>
  <w:themeFontLang w:val="es-MX"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fillcolor="white">
      <v:fill color="white"/>
    </o:shapedefaults>
    <o:shapelayout v:ext="edit">
      <o:idmap v:ext="edit" data="2"/>
    </o:shapelayout>
  </w:shapeDefaults>
  <w:decimalSymbol w:val="."/>
  <w:listSeparator w:val=","/>
  <w14:docId w14:val="0415877D"/>
  <w15:docId w15:val="{92939BE4-B802-478A-9FFA-952AADB78F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s-MX" w:eastAsia="es-MX"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qFormat="1"/>
    <w:lsdException w:name="index 2" w:qFormat="1"/>
    <w:lsdException w:name="index 3" w:qFormat="1"/>
    <w:lsdException w:name="index 4" w:qFormat="1"/>
    <w:lsdException w:name="index 5" w:qFormat="1"/>
    <w:lsdException w:name="index 6" w:qFormat="1"/>
    <w:lsdException w:name="index 7" w:qFormat="1"/>
    <w:lsdException w:name="index 8" w:qFormat="1"/>
    <w:lsdException w:name="index 9"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Normal Indent" w:qFormat="1"/>
    <w:lsdException w:name="footnote text" w:qFormat="1"/>
    <w:lsdException w:name="annotation text" w:qFormat="1"/>
    <w:lsdException w:name="header" w:uiPriority="0" w:qFormat="1"/>
    <w:lsdException w:name="footer" w:qFormat="1"/>
    <w:lsdException w:name="index heading" w:qFormat="1"/>
    <w:lsdException w:name="caption" w:uiPriority="35" w:qFormat="1"/>
    <w:lsdException w:name="table of figures" w:uiPriority="0" w:qFormat="1"/>
    <w:lsdException w:name="envelope address" w:qFormat="1"/>
    <w:lsdException w:name="envelope return" w:qFormat="1"/>
    <w:lsdException w:name="footnote reference" w:qFormat="1"/>
    <w:lsdException w:name="annotation reference" w:qFormat="1"/>
    <w:lsdException w:name="line number" w:uiPriority="0"/>
    <w:lsdException w:name="page number" w:uiPriority="0"/>
    <w:lsdException w:name="endnote reference" w:uiPriority="0" w:qFormat="1"/>
    <w:lsdException w:name="endnote text" w:qFormat="1"/>
    <w:lsdException w:name="table of authorities" w:semiHidden="1" w:qFormat="1"/>
    <w:lsdException w:name="macro" w:semiHidden="1" w:qFormat="1"/>
    <w:lsdException w:name="toa heading" w:semiHidden="1" w:qFormat="1"/>
    <w:lsdException w:name="List" w:qFormat="1"/>
    <w:lsdException w:name="List Bullet" w:qFormat="1"/>
    <w:lsdException w:name="List Number" w:qFormat="1"/>
    <w:lsdException w:name="List 2" w:qFormat="1"/>
    <w:lsdException w:name="List 3" w:qFormat="1"/>
    <w:lsdException w:name="List 4" w:qFormat="1"/>
    <w:lsdException w:name="List 5" w:qFormat="1"/>
    <w:lsdException w:name="List Bullet 2" w:qFormat="1"/>
    <w:lsdException w:name="List Bullet 3" w:qFormat="1"/>
    <w:lsdException w:name="List Bullet 4" w:qFormat="1"/>
    <w:lsdException w:name="List Bullet 5" w:qFormat="1"/>
    <w:lsdException w:name="List Number 2" w:qFormat="1"/>
    <w:lsdException w:name="List Number 3" w:qFormat="1"/>
    <w:lsdException w:name="List Number 4" w:uiPriority="0" w:qFormat="1"/>
    <w:lsdException w:name="List Number 5" w:qFormat="1"/>
    <w:lsdException w:name="Title" w:uiPriority="0" w:qFormat="1"/>
    <w:lsdException w:name="Closing" w:qFormat="1"/>
    <w:lsdException w:name="Signature" w:qFormat="1"/>
    <w:lsdException w:name="Default Paragraph Font" w:semiHidden="1" w:uiPriority="1" w:unhideWhenUsed="1"/>
    <w:lsdException w:name="Body Text" w:qFormat="1"/>
    <w:lsdException w:name="Body Text Indent" w:qFormat="1"/>
    <w:lsdException w:name="List Continue" w:qFormat="1"/>
    <w:lsdException w:name="List Continue 2" w:qFormat="1"/>
    <w:lsdException w:name="List Continue 3" w:qFormat="1"/>
    <w:lsdException w:name="List Continue 4" w:qFormat="1"/>
    <w:lsdException w:name="List Continue 5" w:qFormat="1"/>
    <w:lsdException w:name="Message Header" w:uiPriority="0" w:qFormat="1"/>
    <w:lsdException w:name="Subtitle" w:qFormat="1"/>
    <w:lsdException w:name="Salutation" w:qFormat="1"/>
    <w:lsdException w:name="Date" w:qFormat="1"/>
    <w:lsdException w:name="Body Text First Indent" w:qFormat="1"/>
    <w:lsdException w:name="Body Text First Indent 2" w:uiPriority="0" w:qFormat="1"/>
    <w:lsdException w:name="Note Heading" w:qFormat="1"/>
    <w:lsdException w:name="Body Text 2" w:uiPriority="0" w:qFormat="1"/>
    <w:lsdException w:name="Body Text 3" w:qFormat="1"/>
    <w:lsdException w:name="Body Text Indent 2" w:uiPriority="0" w:qFormat="1"/>
    <w:lsdException w:name="Body Text Indent 3" w:uiPriority="0" w:qFormat="1"/>
    <w:lsdException w:name="Block Text" w:qFormat="1"/>
    <w:lsdException w:name="Hyperlink" w:qFormat="1"/>
    <w:lsdException w:name="FollowedHyperlink" w:qFormat="1"/>
    <w:lsdException w:name="Strong" w:uiPriority="22" w:qFormat="1"/>
    <w:lsdException w:name="Emphasis" w:uiPriority="20" w:qFormat="1"/>
    <w:lsdException w:name="Document Map" w:qFormat="1"/>
    <w:lsdException w:name="Plain Text" w:qFormat="1"/>
    <w:lsdException w:name="E-mail Signature" w:qFormat="1"/>
    <w:lsdException w:name="HTML Top of Form" w:semiHidden="1" w:unhideWhenUsed="1"/>
    <w:lsdException w:name="HTML Bottom of Form" w:semiHidden="1" w:unhideWhenUsed="1"/>
    <w:lsdException w:name="Normal (Web)" w:qFormat="1"/>
    <w:lsdException w:name="HTML Acronym" w:semiHidden="1" w:uiPriority="0" w:unhideWhenUsed="1"/>
    <w:lsdException w:name="HTML Address" w:qFormat="1"/>
    <w:lsdException w:name="HTML Cite" w:semiHidden="1" w:uiPriority="0" w:unhideWhenUsed="1"/>
    <w:lsdException w:name="HTML Code" w:semiHidden="1" w:uiPriority="0" w:unhideWhenUsed="1"/>
    <w:lsdException w:name="HTML Definition" w:semiHidden="1" w:uiPriority="0" w:unhideWhenUsed="1"/>
    <w:lsdException w:name="HTML Keyboard" w:semiHidden="1" w:uiPriority="0" w:unhideWhenUsed="1"/>
    <w:lsdException w:name="HTML Preformatted" w:uiPriority="0" w:qFormat="1"/>
    <w:lsdException w:name="HTML Sample" w:uiPriority="0" w:qFormat="1"/>
    <w:lsdException w:name="HTML Typewriter" w:semiHidden="1" w:uiPriority="0" w:unhideWhenUsed="1"/>
    <w:lsdException w:name="HTML Variable" w:semiHidden="1" w:uiPriority="0"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iPriority="0" w:unhideWhenUsed="1"/>
    <w:lsdException w:name="Table Simple 2" w:semiHidden="1" w:uiPriority="0" w:unhideWhenUsed="1"/>
    <w:lsdException w:name="Table Simple 3" w:semiHidden="1" w:uiPriority="0" w:unhideWhenUsed="1"/>
    <w:lsdException w:name="Table Classic 1" w:semiHidden="1" w:uiPriority="0" w:unhideWhenUsed="1"/>
    <w:lsdException w:name="Table Classic 2" w:semiHidden="1" w:uiPriority="0" w:unhideWhenUsed="1" w:qFormat="1"/>
    <w:lsdException w:name="Table Classic 3" w:semiHidden="1" w:uiPriority="0" w:unhideWhenUsed="1"/>
    <w:lsdException w:name="Table Classic 4" w:semiHidden="1" w:uiPriority="0" w:unhideWhenUsed="1"/>
    <w:lsdException w:name="Table Colorful 1" w:semiHidden="1" w:uiPriority="0" w:unhideWhenUsed="1"/>
    <w:lsdException w:name="Table Colorful 2" w:semiHidden="1" w:uiPriority="0" w:unhideWhenUsed="1"/>
    <w:lsdException w:name="Table Colorful 3" w:semiHidden="1" w:uiPriority="0" w:unhideWhenUsed="1"/>
    <w:lsdException w:name="Table Columns 1" w:semiHidden="1" w:uiPriority="0" w:unhideWhenUsed="1"/>
    <w:lsdException w:name="Table Columns 2" w:semiHidden="1" w:uiPriority="0" w:unhideWhenUsed="1"/>
    <w:lsdException w:name="Table Columns 3" w:semiHidden="1" w:uiPriority="0" w:unhideWhenUsed="1"/>
    <w:lsdException w:name="Table Columns 4" w:semiHidden="1" w:uiPriority="0" w:unhideWhenUsed="1"/>
    <w:lsdException w:name="Table Columns 5" w:semiHidden="1" w:uiPriority="0" w:unhideWhenUsed="1"/>
    <w:lsdException w:name="Table Grid 1" w:semiHidden="1" w:uiPriority="0" w:unhideWhenUsed="1"/>
    <w:lsdException w:name="Table Grid 2" w:semiHidden="1" w:uiPriority="0" w:unhideWhenUsed="1"/>
    <w:lsdException w:name="Table Grid 3" w:semiHidden="1" w:uiPriority="0" w:unhideWhenUsed="1"/>
    <w:lsdException w:name="Table Grid 4" w:semiHidden="1" w:uiPriority="0" w:unhideWhenUsed="1"/>
    <w:lsdException w:name="Table Grid 5" w:semiHidden="1" w:uiPriority="0" w:unhideWhenUsed="1"/>
    <w:lsdException w:name="Table Grid 6" w:semiHidden="1" w:uiPriority="0" w:unhideWhenUsed="1"/>
    <w:lsdException w:name="Table Grid 7" w:semiHidden="1" w:uiPriority="0" w:unhideWhenUsed="1"/>
    <w:lsdException w:name="Table Grid 8" w:semiHidden="1" w:uiPriority="0" w:unhideWhenUsed="1"/>
    <w:lsdException w:name="Table List 1" w:semiHidden="1" w:uiPriority="0" w:unhideWhenUsed="1"/>
    <w:lsdException w:name="Table List 2" w:semiHidden="1" w:uiPriority="0" w:unhideWhenUsed="1"/>
    <w:lsdException w:name="Table List 3" w:semiHidden="1" w:uiPriority="0" w:unhideWhenUsed="1"/>
    <w:lsdException w:name="Table List 4" w:semiHidden="1" w:uiPriority="0" w:unhideWhenUsed="1"/>
    <w:lsdException w:name="Table List 5" w:semiHidden="1" w:uiPriority="0" w:unhideWhenUsed="1"/>
    <w:lsdException w:name="Table List 6" w:semiHidden="1" w:uiPriority="0" w:unhideWhenUsed="1" w:qFormat="1"/>
    <w:lsdException w:name="Table List 7" w:semiHidden="1" w:uiPriority="0" w:unhideWhenUsed="1"/>
    <w:lsdException w:name="Table List 8" w:semiHidden="1" w:uiPriority="0" w:unhideWhenUsed="1"/>
    <w:lsdException w:name="Table 3D effects 1" w:semiHidden="1" w:uiPriority="0" w:unhideWhenUsed="1"/>
    <w:lsdException w:name="Table 3D effects 2" w:semiHidden="1" w:uiPriority="0" w:unhideWhenUsed="1"/>
    <w:lsdException w:name="Table 3D effects 3" w:semiHidden="1" w:uiPriority="0" w:unhideWhenUsed="1"/>
    <w:lsdException w:name="Table Contemporary" w:semiHidden="1" w:uiPriority="0" w:unhideWhenUsed="1"/>
    <w:lsdException w:name="Table Elegant" w:semiHidden="1" w:uiPriority="0" w:unhideWhenUsed="1"/>
    <w:lsdException w:name="Table Professional" w:semiHidden="1" w:uiPriority="0" w:unhideWhenUsed="1"/>
    <w:lsdException w:name="Table Subtle 1" w:semiHidden="1" w:uiPriority="0" w:unhideWhenUsed="1"/>
    <w:lsdException w:name="Table Subtle 2" w:semiHidden="1" w:uiPriority="0" w:unhideWhenUsed="1"/>
    <w:lsdException w:name="Table Web 1" w:semiHidden="1" w:uiPriority="0" w:unhideWhenUsed="1"/>
    <w:lsdException w:name="Table Web 2" w:semiHidden="1" w:uiPriority="0" w:unhideWhenUsed="1"/>
    <w:lsdException w:name="Table Web 3" w:semiHidden="1" w:uiPriority="0" w:unhideWhenUsed="1"/>
    <w:lsdException w:name="Balloon Text" w:semiHidden="1" w:unhideWhenUsed="1" w:qFormat="1"/>
    <w:lsdException w:name="Table Grid" w:uiPriority="0" w:qFormat="1"/>
    <w:lsdException w:name="Table Theme" w:semiHidden="1" w:uiPriority="0" w:unhideWhenUsed="1"/>
    <w:lsdException w:name="Placeholder Text" w:semiHidden="1"/>
    <w:lsdException w:name="No Spacing" w:uiPriority="1" w:qFormat="1"/>
    <w:lsdException w:name="Light Shading" w:uiPriority="60"/>
    <w:lsdException w:name="Light List" w:uiPriority="61"/>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Quote" w:uiPriority="29" w:qFormat="1"/>
    <w:lsdException w:name="Intense Quote" w:uiPriority="30"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uiPriority="29"/>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uiPriority="60"/>
    <w:lsdException w:name="Light List Accent 4" w:qFormat="1"/>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uiPriority="60"/>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eastAsia="es-ES"/>
    </w:rPr>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qFormat/>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
    <w:basedOn w:val="Normal"/>
    <w:next w:val="Normal"/>
    <w:link w:val="Ttulo2Car"/>
    <w:qFormat/>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qFormat/>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qFormat/>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qFormat/>
    <w:pPr>
      <w:keepNext/>
      <w:jc w:val="center"/>
      <w:outlineLvl w:val="4"/>
    </w:pPr>
    <w:rPr>
      <w:rFonts w:ascii="Arial" w:hAnsi="Arial"/>
      <w:b/>
      <w:sz w:val="28"/>
    </w:rPr>
  </w:style>
  <w:style w:type="paragraph" w:styleId="Ttulo6">
    <w:name w:val="heading 6"/>
    <w:aliases w:val="H6,PIM 6,Heading 6 Char"/>
    <w:basedOn w:val="Normal"/>
    <w:next w:val="Normal"/>
    <w:link w:val="Ttulo6Car"/>
    <w:qFormat/>
    <w:pPr>
      <w:keepNext/>
      <w:jc w:val="center"/>
      <w:outlineLvl w:val="5"/>
    </w:pPr>
    <w:rPr>
      <w:rFonts w:ascii="Arial" w:hAnsi="Arial"/>
      <w:b/>
      <w:snapToGrid w:val="0"/>
      <w:color w:val="000000"/>
      <w:sz w:val="18"/>
    </w:rPr>
  </w:style>
  <w:style w:type="paragraph" w:styleId="Ttulo7">
    <w:name w:val="heading 7"/>
    <w:basedOn w:val="Normal"/>
    <w:next w:val="Normal"/>
    <w:link w:val="Ttulo7Car"/>
    <w:qFormat/>
    <w:pPr>
      <w:keepNext/>
      <w:jc w:val="center"/>
      <w:outlineLvl w:val="6"/>
    </w:pPr>
    <w:rPr>
      <w:rFonts w:ascii="Arial" w:hAnsi="Arial"/>
      <w:b/>
      <w:sz w:val="22"/>
    </w:rPr>
  </w:style>
  <w:style w:type="paragraph" w:styleId="Ttulo8">
    <w:name w:val="heading 8"/>
    <w:basedOn w:val="Normal"/>
    <w:next w:val="Normal"/>
    <w:link w:val="Ttulo8Car"/>
    <w:qFormat/>
    <w:pPr>
      <w:keepNext/>
      <w:widowControl w:val="0"/>
      <w:tabs>
        <w:tab w:val="left" w:pos="-851"/>
      </w:tabs>
      <w:ind w:left="-1134" w:firstLine="1134"/>
      <w:jc w:val="center"/>
      <w:outlineLvl w:val="7"/>
    </w:pPr>
    <w:rPr>
      <w:rFonts w:ascii="Arial" w:hAnsi="Arial"/>
      <w:b/>
      <w:sz w:val="22"/>
    </w:rPr>
  </w:style>
  <w:style w:type="paragraph" w:styleId="Ttulo9">
    <w:name w:val="heading 9"/>
    <w:basedOn w:val="Normal"/>
    <w:next w:val="Normal"/>
    <w:link w:val="Ttulo9Car"/>
    <w:qFormat/>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notaalfinal">
    <w:name w:val="endnote reference"/>
    <w:qFormat/>
    <w:rPr>
      <w:rFonts w:cs="Times New Roman"/>
      <w:vertAlign w:val="superscript"/>
    </w:rPr>
  </w:style>
  <w:style w:type="character" w:styleId="Nmerodelnea">
    <w:name w:val="line number"/>
  </w:style>
  <w:style w:type="character" w:styleId="Refdecomentario">
    <w:name w:val="annotation reference"/>
    <w:uiPriority w:val="99"/>
    <w:qFormat/>
    <w:rPr>
      <w:sz w:val="16"/>
      <w:szCs w:val="16"/>
    </w:rPr>
  </w:style>
  <w:style w:type="character" w:styleId="EjemplodeHTML">
    <w:name w:val="HTML Sample"/>
    <w:qFormat/>
    <w:rPr>
      <w:rFonts w:ascii="Courier New" w:hAnsi="Courier New" w:cs="Courier New"/>
    </w:rPr>
  </w:style>
  <w:style w:type="character" w:styleId="Refdenotaalpie">
    <w:name w:val="footnote reference"/>
    <w:aliases w:val="Ref,de nota al pie,Ref1,Ref1 + Arial,10.5 pt,fr,Footnote Reference Number,Footnote Reference_LVL6,Footnote Reference_LVL61,Footnote Reference_LVL62,Footnote Reference_LVL63,Footnote Reference_LVL64,normal"/>
    <w:uiPriority w:val="99"/>
    <w:qFormat/>
    <w:rPr>
      <w:vertAlign w:val="superscript"/>
    </w:rPr>
  </w:style>
  <w:style w:type="character" w:styleId="nfasis">
    <w:name w:val="Emphasis"/>
    <w:uiPriority w:val="20"/>
    <w:qFormat/>
    <w:rPr>
      <w:i/>
      <w:iCs/>
    </w:rPr>
  </w:style>
  <w:style w:type="character" w:styleId="Hipervnculo">
    <w:name w:val="Hyperlink"/>
    <w:uiPriority w:val="99"/>
    <w:qFormat/>
    <w:rPr>
      <w:color w:val="0000FF"/>
      <w:u w:val="single"/>
    </w:rPr>
  </w:style>
  <w:style w:type="character" w:styleId="Hipervnculovisitado">
    <w:name w:val="FollowedHyperlink"/>
    <w:uiPriority w:val="99"/>
    <w:qFormat/>
    <w:rPr>
      <w:color w:val="800080"/>
      <w:u w:val="single"/>
    </w:rPr>
  </w:style>
  <w:style w:type="character" w:styleId="Nmerodepgina">
    <w:name w:val="page number"/>
    <w:basedOn w:val="Fuentedeprrafopredeter"/>
  </w:style>
  <w:style w:type="character" w:styleId="Textoennegrita">
    <w:name w:val="Strong"/>
    <w:uiPriority w:val="22"/>
    <w:qFormat/>
    <w:rPr>
      <w:b/>
      <w:bCs/>
    </w:rPr>
  </w:style>
  <w:style w:type="paragraph" w:styleId="Continuarlista2">
    <w:name w:val="List Continue 2"/>
    <w:basedOn w:val="Normal"/>
    <w:uiPriority w:val="99"/>
    <w:qFormat/>
    <w:pPr>
      <w:spacing w:after="120"/>
      <w:ind w:left="566"/>
    </w:pPr>
  </w:style>
  <w:style w:type="paragraph" w:styleId="ndice1">
    <w:name w:val="index 1"/>
    <w:basedOn w:val="Normal"/>
    <w:next w:val="Normal"/>
    <w:uiPriority w:val="99"/>
    <w:qFormat/>
    <w:pPr>
      <w:spacing w:line="276" w:lineRule="auto"/>
      <w:ind w:left="220" w:hanging="220"/>
    </w:pPr>
    <w:rPr>
      <w:rFonts w:ascii="Calibri" w:hAnsi="Calibri"/>
      <w:sz w:val="18"/>
      <w:szCs w:val="18"/>
      <w:lang w:eastAsia="en-US"/>
    </w:rPr>
  </w:style>
  <w:style w:type="paragraph" w:styleId="TDC3">
    <w:name w:val="toc 3"/>
    <w:basedOn w:val="Normal"/>
    <w:next w:val="Normal"/>
    <w:uiPriority w:val="39"/>
    <w:qFormat/>
    <w:pPr>
      <w:ind w:left="400"/>
    </w:pPr>
  </w:style>
  <w:style w:type="paragraph" w:styleId="ndice7">
    <w:name w:val="index 7"/>
    <w:basedOn w:val="Normal"/>
    <w:next w:val="Normal"/>
    <w:uiPriority w:val="99"/>
    <w:qFormat/>
    <w:pPr>
      <w:spacing w:line="276" w:lineRule="auto"/>
      <w:ind w:left="1540" w:hanging="220"/>
    </w:pPr>
    <w:rPr>
      <w:rFonts w:ascii="Calibri" w:hAnsi="Calibri"/>
      <w:sz w:val="18"/>
      <w:szCs w:val="18"/>
      <w:lang w:eastAsia="en-US"/>
    </w:rPr>
  </w:style>
  <w:style w:type="paragraph" w:styleId="Textonotapie">
    <w:name w:val="footnote text"/>
    <w:aliases w:val="Car Car Car Car Car Car,Car Car Car Car Car, Car Car Car Car Car Car, Car Car Car Car Car,nota,pie,Letrero,margen"/>
    <w:basedOn w:val="Normal"/>
    <w:link w:val="TextonotapieCar"/>
    <w:uiPriority w:val="99"/>
    <w:qFormat/>
    <w:pPr>
      <w:jc w:val="both"/>
    </w:pPr>
    <w:rPr>
      <w:rFonts w:ascii="Arial" w:hAnsi="Arial"/>
      <w:sz w:val="24"/>
      <w:lang w:val="es-ES"/>
    </w:rPr>
  </w:style>
  <w:style w:type="paragraph" w:styleId="TDC9">
    <w:name w:val="toc 9"/>
    <w:basedOn w:val="Normal"/>
    <w:next w:val="Normal"/>
    <w:uiPriority w:val="39"/>
    <w:qFormat/>
    <w:pPr>
      <w:ind w:left="1600"/>
    </w:pPr>
  </w:style>
  <w:style w:type="paragraph" w:styleId="Descripcin">
    <w:name w:val="caption"/>
    <w:aliases w:val="Epígrafe"/>
    <w:basedOn w:val="Normal"/>
    <w:next w:val="Normal"/>
    <w:uiPriority w:val="35"/>
    <w:qFormat/>
    <w:pPr>
      <w:jc w:val="center"/>
    </w:pPr>
    <w:rPr>
      <w:rFonts w:ascii="Arial" w:hAnsi="Arial"/>
      <w:b/>
    </w:rPr>
  </w:style>
  <w:style w:type="paragraph" w:styleId="TDC7">
    <w:name w:val="toc 7"/>
    <w:basedOn w:val="Normal"/>
    <w:next w:val="Normal"/>
    <w:uiPriority w:val="39"/>
    <w:qFormat/>
    <w:pPr>
      <w:ind w:left="1200"/>
    </w:pPr>
  </w:style>
  <w:style w:type="paragraph" w:styleId="TDC1">
    <w:name w:val="toc 1"/>
    <w:aliases w:val="VTR1,Table of Contents"/>
    <w:basedOn w:val="Normal"/>
    <w:next w:val="Normal"/>
    <w:uiPriority w:val="39"/>
    <w:qFormat/>
    <w:pPr>
      <w:tabs>
        <w:tab w:val="left" w:pos="567"/>
        <w:tab w:val="right" w:leader="dot" w:pos="9227"/>
      </w:tabs>
      <w:spacing w:line="276" w:lineRule="auto"/>
      <w:ind w:left="567" w:hanging="567"/>
    </w:pPr>
    <w:rPr>
      <w:rFonts w:ascii="Arial" w:hAnsi="Arial" w:cs="Arial"/>
      <w:bCs/>
      <w:kern w:val="32"/>
      <w:sz w:val="18"/>
      <w:szCs w:val="18"/>
    </w:rPr>
  </w:style>
  <w:style w:type="paragraph" w:styleId="Encabezadodelista">
    <w:name w:val="toa heading"/>
    <w:basedOn w:val="Normal"/>
    <w:next w:val="Normal"/>
    <w:uiPriority w:val="99"/>
    <w:semiHidden/>
    <w:qFormat/>
    <w:pPr>
      <w:spacing w:before="120"/>
    </w:pPr>
    <w:rPr>
      <w:rFonts w:ascii="Arial" w:hAnsi="Arial" w:cs="Arial"/>
      <w:b/>
      <w:bCs/>
      <w:sz w:val="24"/>
      <w:szCs w:val="24"/>
      <w:lang w:val="es-ES" w:eastAsia="fr-FR"/>
    </w:rPr>
  </w:style>
  <w:style w:type="paragraph" w:styleId="ndice4">
    <w:name w:val="index 4"/>
    <w:basedOn w:val="Normal"/>
    <w:next w:val="Normal"/>
    <w:uiPriority w:val="99"/>
    <w:qFormat/>
    <w:pPr>
      <w:spacing w:line="276" w:lineRule="auto"/>
      <w:ind w:left="880" w:hanging="220"/>
    </w:pPr>
    <w:rPr>
      <w:rFonts w:ascii="Calibri" w:hAnsi="Calibri"/>
      <w:sz w:val="18"/>
      <w:szCs w:val="18"/>
      <w:lang w:eastAsia="en-US"/>
    </w:rPr>
  </w:style>
  <w:style w:type="paragraph" w:styleId="Mapadeldocumento">
    <w:name w:val="Document Map"/>
    <w:basedOn w:val="Normal"/>
    <w:link w:val="MapadeldocumentoCar"/>
    <w:uiPriority w:val="99"/>
    <w:qFormat/>
    <w:pPr>
      <w:widowControl w:val="0"/>
      <w:shd w:val="clear" w:color="auto" w:fill="000080"/>
    </w:pPr>
    <w:rPr>
      <w:rFonts w:ascii="Tahoma" w:hAnsi="Tahoma"/>
      <w:lang w:val="es-ES"/>
    </w:rPr>
  </w:style>
  <w:style w:type="paragraph" w:styleId="TDC8">
    <w:name w:val="toc 8"/>
    <w:basedOn w:val="Normal"/>
    <w:next w:val="Normal"/>
    <w:uiPriority w:val="39"/>
    <w:qFormat/>
    <w:pPr>
      <w:ind w:left="1400"/>
    </w:pPr>
  </w:style>
  <w:style w:type="paragraph" w:styleId="TDC2">
    <w:name w:val="toc 2"/>
    <w:basedOn w:val="Normal"/>
    <w:next w:val="Normal"/>
    <w:uiPriority w:val="39"/>
    <w:qFormat/>
    <w:pPr>
      <w:ind w:left="200"/>
    </w:pPr>
  </w:style>
  <w:style w:type="paragraph" w:styleId="Textomacro">
    <w:name w:val="macro"/>
    <w:link w:val="TextomacroCar"/>
    <w:uiPriority w:val="99"/>
    <w:semiHidden/>
    <w:qFormat/>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paragraph" w:styleId="ndice3">
    <w:name w:val="index 3"/>
    <w:basedOn w:val="Normal"/>
    <w:next w:val="Normal"/>
    <w:uiPriority w:val="99"/>
    <w:qFormat/>
    <w:pPr>
      <w:spacing w:line="276" w:lineRule="auto"/>
      <w:ind w:left="660" w:hanging="220"/>
    </w:pPr>
    <w:rPr>
      <w:rFonts w:ascii="Calibri" w:hAnsi="Calibri"/>
      <w:sz w:val="18"/>
      <w:szCs w:val="18"/>
      <w:lang w:eastAsia="en-US"/>
    </w:rPr>
  </w:style>
  <w:style w:type="paragraph" w:styleId="Textonotaalfinal">
    <w:name w:val="endnote text"/>
    <w:basedOn w:val="Normal"/>
    <w:link w:val="TextonotaalfinalCar"/>
    <w:uiPriority w:val="99"/>
    <w:qFormat/>
  </w:style>
  <w:style w:type="paragraph" w:styleId="Continuarlista3">
    <w:name w:val="List Continue 3"/>
    <w:basedOn w:val="Normal"/>
    <w:uiPriority w:val="99"/>
    <w:qFormat/>
    <w:pPr>
      <w:spacing w:after="120"/>
      <w:ind w:left="849"/>
    </w:pPr>
    <w:rPr>
      <w:lang w:val="es-ES" w:eastAsia="fr-FR"/>
    </w:rPr>
  </w:style>
  <w:style w:type="paragraph" w:styleId="ndice8">
    <w:name w:val="index 8"/>
    <w:basedOn w:val="Normal"/>
    <w:next w:val="Normal"/>
    <w:uiPriority w:val="99"/>
    <w:qFormat/>
    <w:pPr>
      <w:spacing w:line="276" w:lineRule="auto"/>
      <w:ind w:left="1760" w:hanging="220"/>
    </w:pPr>
    <w:rPr>
      <w:rFonts w:ascii="Calibri" w:hAnsi="Calibri"/>
      <w:sz w:val="18"/>
      <w:szCs w:val="18"/>
      <w:lang w:eastAsia="en-US"/>
    </w:rPr>
  </w:style>
  <w:style w:type="paragraph" w:styleId="ndice5">
    <w:name w:val="index 5"/>
    <w:basedOn w:val="Normal"/>
    <w:next w:val="Normal"/>
    <w:uiPriority w:val="99"/>
    <w:qFormat/>
    <w:pPr>
      <w:spacing w:line="276" w:lineRule="auto"/>
      <w:ind w:left="1100" w:hanging="220"/>
    </w:pPr>
    <w:rPr>
      <w:rFonts w:ascii="Calibri" w:hAnsi="Calibri"/>
      <w:sz w:val="18"/>
      <w:szCs w:val="18"/>
      <w:lang w:eastAsia="en-US"/>
    </w:rPr>
  </w:style>
  <w:style w:type="paragraph" w:styleId="ndice2">
    <w:name w:val="index 2"/>
    <w:basedOn w:val="Normal"/>
    <w:next w:val="Normal"/>
    <w:uiPriority w:val="99"/>
    <w:qFormat/>
    <w:pPr>
      <w:spacing w:line="276" w:lineRule="auto"/>
      <w:ind w:left="440" w:hanging="220"/>
    </w:pPr>
    <w:rPr>
      <w:rFonts w:ascii="Calibri" w:hAnsi="Calibri"/>
      <w:sz w:val="18"/>
      <w:szCs w:val="18"/>
      <w:lang w:eastAsia="en-US"/>
    </w:rPr>
  </w:style>
  <w:style w:type="paragraph" w:styleId="Asuntodelcomentario">
    <w:name w:val="annotation subject"/>
    <w:basedOn w:val="Textocomentario"/>
    <w:next w:val="Textocomentario"/>
    <w:link w:val="AsuntodelcomentarioCar"/>
    <w:uiPriority w:val="99"/>
    <w:qFormat/>
    <w:rPr>
      <w:b/>
      <w:bCs/>
    </w:rPr>
  </w:style>
  <w:style w:type="paragraph" w:styleId="Textocomentario">
    <w:name w:val="annotation text"/>
    <w:basedOn w:val="Normal"/>
    <w:link w:val="TextocomentarioCar"/>
    <w:uiPriority w:val="99"/>
    <w:qFormat/>
  </w:style>
  <w:style w:type="paragraph" w:styleId="Textodeglobo">
    <w:name w:val="Balloon Text"/>
    <w:basedOn w:val="Normal"/>
    <w:link w:val="TextodegloboCar"/>
    <w:uiPriority w:val="99"/>
    <w:qFormat/>
    <w:pPr>
      <w:widowControl w:val="0"/>
    </w:pPr>
    <w:rPr>
      <w:rFonts w:ascii="Tahoma" w:hAnsi="Tahoma"/>
      <w:snapToGrid w:val="0"/>
      <w:sz w:val="16"/>
      <w:szCs w:val="16"/>
    </w:rPr>
  </w:style>
  <w:style w:type="paragraph" w:styleId="Cierre">
    <w:name w:val="Closing"/>
    <w:basedOn w:val="Normal"/>
    <w:link w:val="CierreCar"/>
    <w:uiPriority w:val="99"/>
    <w:qFormat/>
    <w:pPr>
      <w:ind w:left="4252"/>
    </w:pPr>
    <w:rPr>
      <w:lang w:val="es-ES" w:eastAsia="fr-FR"/>
    </w:rPr>
  </w:style>
  <w:style w:type="paragraph" w:styleId="TDC6">
    <w:name w:val="toc 6"/>
    <w:basedOn w:val="Normal"/>
    <w:next w:val="Normal"/>
    <w:uiPriority w:val="39"/>
    <w:qFormat/>
    <w:pPr>
      <w:ind w:left="1000"/>
    </w:pPr>
  </w:style>
  <w:style w:type="paragraph" w:styleId="TDC5">
    <w:name w:val="toc 5"/>
    <w:basedOn w:val="Normal"/>
    <w:next w:val="Normal"/>
    <w:uiPriority w:val="39"/>
    <w:qFormat/>
    <w:pPr>
      <w:ind w:left="800"/>
    </w:pPr>
  </w:style>
  <w:style w:type="paragraph" w:styleId="Tabladeilustraciones">
    <w:name w:val="table of figures"/>
    <w:basedOn w:val="Normal"/>
    <w:next w:val="Normal"/>
    <w:qFormat/>
    <w:pPr>
      <w:ind w:left="400" w:hanging="400"/>
    </w:pPr>
  </w:style>
  <w:style w:type="paragraph" w:styleId="ndice9">
    <w:name w:val="index 9"/>
    <w:basedOn w:val="Normal"/>
    <w:next w:val="Normal"/>
    <w:uiPriority w:val="99"/>
    <w:qFormat/>
    <w:pPr>
      <w:spacing w:line="276" w:lineRule="auto"/>
      <w:ind w:left="1980" w:hanging="220"/>
    </w:pPr>
    <w:rPr>
      <w:rFonts w:ascii="Calibri" w:hAnsi="Calibri"/>
      <w:sz w:val="18"/>
      <w:szCs w:val="18"/>
      <w:lang w:eastAsia="en-US"/>
    </w:rPr>
  </w:style>
  <w:style w:type="paragraph" w:styleId="TDC4">
    <w:name w:val="toc 4"/>
    <w:basedOn w:val="Normal"/>
    <w:next w:val="Normal"/>
    <w:uiPriority w:val="39"/>
    <w:qFormat/>
    <w:pPr>
      <w:ind w:left="600"/>
    </w:pPr>
  </w:style>
  <w:style w:type="paragraph" w:styleId="ndice6">
    <w:name w:val="index 6"/>
    <w:basedOn w:val="Normal"/>
    <w:next w:val="Normal"/>
    <w:uiPriority w:val="99"/>
    <w:qFormat/>
    <w:pPr>
      <w:spacing w:line="276" w:lineRule="auto"/>
      <w:ind w:left="1320" w:hanging="220"/>
    </w:pPr>
    <w:rPr>
      <w:rFonts w:ascii="Calibri" w:hAnsi="Calibri"/>
      <w:sz w:val="18"/>
      <w:szCs w:val="18"/>
      <w:lang w:eastAsia="en-US"/>
    </w:rPr>
  </w:style>
  <w:style w:type="paragraph" w:styleId="Continuarlista">
    <w:name w:val="List Continue"/>
    <w:basedOn w:val="Normal"/>
    <w:uiPriority w:val="99"/>
    <w:qFormat/>
    <w:pPr>
      <w:spacing w:after="120"/>
      <w:ind w:left="283"/>
    </w:pPr>
    <w:rPr>
      <w:sz w:val="24"/>
      <w:szCs w:val="24"/>
      <w:lang w:val="es-ES"/>
    </w:rPr>
  </w:style>
  <w:style w:type="paragraph" w:styleId="Textoconsangra">
    <w:name w:val="table of authorities"/>
    <w:basedOn w:val="Normal"/>
    <w:next w:val="Normal"/>
    <w:uiPriority w:val="99"/>
    <w:semiHidden/>
    <w:qFormat/>
    <w:pPr>
      <w:ind w:left="200" w:hanging="200"/>
    </w:pPr>
    <w:rPr>
      <w:lang w:val="es-ES" w:eastAsia="fr-FR"/>
    </w:rPr>
  </w:style>
  <w:style w:type="paragraph" w:styleId="Ttulodendice">
    <w:name w:val="index heading"/>
    <w:basedOn w:val="Normal"/>
    <w:next w:val="ndice1"/>
    <w:uiPriority w:val="99"/>
    <w:qFormat/>
    <w:pPr>
      <w:spacing w:before="240" w:after="120" w:line="276" w:lineRule="auto"/>
      <w:jc w:val="center"/>
    </w:pPr>
    <w:rPr>
      <w:rFonts w:ascii="Calibri" w:hAnsi="Calibri"/>
      <w:b/>
      <w:bCs/>
      <w:sz w:val="26"/>
      <w:szCs w:val="26"/>
      <w:lang w:eastAsia="en-US"/>
    </w:rPr>
  </w:style>
  <w:style w:type="paragraph" w:styleId="Continuarlista4">
    <w:name w:val="List Continue 4"/>
    <w:basedOn w:val="Normal"/>
    <w:uiPriority w:val="99"/>
    <w:qFormat/>
    <w:pPr>
      <w:spacing w:after="120"/>
      <w:ind w:left="1132"/>
    </w:pPr>
    <w:rPr>
      <w:lang w:val="es-ES" w:eastAsia="fr-FR"/>
    </w:rPr>
  </w:style>
  <w:style w:type="paragraph" w:styleId="Textoindependiente2">
    <w:name w:val="Body Text 2"/>
    <w:basedOn w:val="Normal"/>
    <w:link w:val="Textoindependiente2Car"/>
    <w:qFormat/>
    <w:pPr>
      <w:widowControl w:val="0"/>
      <w:spacing w:before="120"/>
    </w:pPr>
    <w:rPr>
      <w:rFonts w:ascii="Arial" w:hAnsi="Arial"/>
      <w:sz w:val="22"/>
    </w:rPr>
  </w:style>
  <w:style w:type="paragraph" w:styleId="Lista3">
    <w:name w:val="List 3"/>
    <w:basedOn w:val="Normal"/>
    <w:uiPriority w:val="99"/>
    <w:qFormat/>
    <w:pPr>
      <w:ind w:left="849" w:hanging="283"/>
    </w:pPr>
    <w:rPr>
      <w:sz w:val="24"/>
      <w:szCs w:val="24"/>
      <w:lang w:val="es-ES"/>
    </w:rPr>
  </w:style>
  <w:style w:type="paragraph" w:styleId="Encabezadodenota">
    <w:name w:val="Note Heading"/>
    <w:basedOn w:val="Normal"/>
    <w:next w:val="Normal"/>
    <w:link w:val="EncabezadodenotaCar"/>
    <w:uiPriority w:val="99"/>
    <w:qFormat/>
    <w:rPr>
      <w:lang w:val="es-ES" w:eastAsia="fr-FR"/>
    </w:rPr>
  </w:style>
  <w:style w:type="paragraph" w:styleId="Remitedesobre">
    <w:name w:val="envelope return"/>
    <w:basedOn w:val="Normal"/>
    <w:uiPriority w:val="99"/>
    <w:qFormat/>
    <w:rPr>
      <w:rFonts w:ascii="Arial" w:hAnsi="Arial" w:cs="Arial"/>
      <w:lang w:val="es-ES" w:eastAsia="fr-FR"/>
    </w:rPr>
  </w:style>
  <w:style w:type="paragraph" w:styleId="Continuarlista5">
    <w:name w:val="List Continue 5"/>
    <w:basedOn w:val="Normal"/>
    <w:uiPriority w:val="99"/>
    <w:qFormat/>
    <w:pPr>
      <w:spacing w:after="120"/>
      <w:ind w:left="1415"/>
    </w:pPr>
    <w:rPr>
      <w:lang w:val="es-ES" w:eastAsia="fr-FR"/>
    </w:rPr>
  </w:style>
  <w:style w:type="paragraph" w:styleId="Listaconnmeros2">
    <w:name w:val="List Number 2"/>
    <w:basedOn w:val="Normal"/>
    <w:uiPriority w:val="99"/>
    <w:qFormat/>
    <w:pPr>
      <w:widowControl w:val="0"/>
      <w:numPr>
        <w:numId w:val="1"/>
      </w:numPr>
      <w:autoSpaceDE w:val="0"/>
      <w:autoSpaceDN w:val="0"/>
      <w:adjustRightInd w:val="0"/>
    </w:pPr>
    <w:rPr>
      <w:rFonts w:ascii="Helvetica" w:hAnsi="Helvetica"/>
      <w:sz w:val="24"/>
      <w:szCs w:val="24"/>
      <w:lang w:val="en-US" w:eastAsia="fr-FR"/>
    </w:rPr>
  </w:style>
  <w:style w:type="paragraph" w:styleId="Encabezado">
    <w:name w:val="header"/>
    <w:aliases w:val="*Header,Encabezado1,Encabezado Car Car,h,logomai,Text, Car Car,Car Car,base,page-header,ph,1 (not to be included in TOC),Encabezado 8n, Text,Header Text,Cover Page,hd"/>
    <w:basedOn w:val="Normal"/>
    <w:link w:val="EncabezadoCar"/>
    <w:qFormat/>
    <w:pPr>
      <w:tabs>
        <w:tab w:val="center" w:pos="4252"/>
        <w:tab w:val="right" w:pos="8504"/>
      </w:tabs>
    </w:pPr>
    <w:rPr>
      <w:lang w:val="es-ES"/>
    </w:rPr>
  </w:style>
  <w:style w:type="paragraph" w:styleId="DireccinHTML">
    <w:name w:val="HTML Address"/>
    <w:basedOn w:val="Normal"/>
    <w:link w:val="DireccinHTMLCar"/>
    <w:uiPriority w:val="99"/>
    <w:qFormat/>
    <w:rPr>
      <w:i/>
      <w:iCs/>
      <w:lang w:val="es-ES" w:eastAsia="fr-FR"/>
    </w:rPr>
  </w:style>
  <w:style w:type="paragraph" w:styleId="Listaconnmeros4">
    <w:name w:val="List Number 4"/>
    <w:basedOn w:val="Normal"/>
    <w:qFormat/>
    <w:pPr>
      <w:widowControl w:val="0"/>
      <w:numPr>
        <w:numId w:val="2"/>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qFormat/>
    <w:pPr>
      <w:widowControl w:val="0"/>
      <w:numPr>
        <w:numId w:val="3"/>
      </w:numPr>
      <w:autoSpaceDE w:val="0"/>
      <w:autoSpaceDN w:val="0"/>
      <w:adjustRightInd w:val="0"/>
    </w:pPr>
    <w:rPr>
      <w:rFonts w:ascii="Helvetica" w:hAnsi="Helvetica"/>
      <w:sz w:val="24"/>
      <w:szCs w:val="24"/>
      <w:lang w:val="en-US" w:eastAsia="fr-FR"/>
    </w:rPr>
  </w:style>
  <w:style w:type="paragraph" w:styleId="HTMLconformatoprevio">
    <w:name w:val="HTML Preformatted"/>
    <w:basedOn w:val="Normal"/>
    <w:link w:val="HTMLconformatoprevioCar"/>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paragraph" w:styleId="Sangra3detindependiente">
    <w:name w:val="Body Text Indent 3"/>
    <w:basedOn w:val="Normal"/>
    <w:link w:val="Sangra3detindependienteCar"/>
    <w:qFormat/>
    <w:pPr>
      <w:ind w:left="567" w:hanging="567"/>
      <w:jc w:val="both"/>
    </w:pPr>
    <w:rPr>
      <w:rFonts w:ascii="Arial" w:hAnsi="Arial"/>
      <w:sz w:val="24"/>
    </w:rPr>
  </w:style>
  <w:style w:type="paragraph" w:styleId="Direccinsobre">
    <w:name w:val="envelope address"/>
    <w:basedOn w:val="Normal"/>
    <w:uiPriority w:val="99"/>
    <w:qFormat/>
    <w:pPr>
      <w:framePr w:w="7938" w:h="1985" w:hRule="exact" w:hSpace="141" w:wrap="auto" w:hAnchor="page" w:xAlign="center" w:yAlign="bottom"/>
      <w:ind w:left="2835"/>
    </w:pPr>
    <w:rPr>
      <w:rFonts w:ascii="Arial" w:hAnsi="Arial" w:cs="Arial"/>
      <w:sz w:val="24"/>
      <w:szCs w:val="24"/>
      <w:lang w:val="es-ES" w:eastAsia="fr-FR"/>
    </w:rPr>
  </w:style>
  <w:style w:type="paragraph" w:styleId="Sangradetextonormal">
    <w:name w:val="Body Text Indent"/>
    <w:aliases w:val="Sangría de t. independiente"/>
    <w:basedOn w:val="Normal"/>
    <w:link w:val="SangradetextonormalCar"/>
    <w:uiPriority w:val="99"/>
    <w:qFormat/>
    <w:pPr>
      <w:spacing w:before="80" w:line="360" w:lineRule="auto"/>
      <w:ind w:left="709" w:hanging="709"/>
      <w:jc w:val="both"/>
    </w:pPr>
    <w:rPr>
      <w:rFonts w:ascii="Arial" w:hAnsi="Arial"/>
      <w:sz w:val="22"/>
      <w:lang w:val="es-ES"/>
    </w:rPr>
  </w:style>
  <w:style w:type="paragraph" w:styleId="Listaconnmeros">
    <w:name w:val="List Number"/>
    <w:basedOn w:val="Normal"/>
    <w:uiPriority w:val="99"/>
    <w:qFormat/>
    <w:pPr>
      <w:widowControl w:val="0"/>
      <w:numPr>
        <w:numId w:val="4"/>
      </w:numPr>
      <w:autoSpaceDE w:val="0"/>
      <w:autoSpaceDN w:val="0"/>
      <w:adjustRightInd w:val="0"/>
    </w:pPr>
    <w:rPr>
      <w:rFonts w:ascii="Helvetica" w:hAnsi="Helvetica"/>
      <w:sz w:val="24"/>
      <w:szCs w:val="24"/>
      <w:lang w:val="en-US" w:eastAsia="fr-FR"/>
    </w:rPr>
  </w:style>
  <w:style w:type="paragraph" w:styleId="Lista2">
    <w:name w:val="List 2"/>
    <w:basedOn w:val="Normal"/>
    <w:uiPriority w:val="99"/>
    <w:qFormat/>
    <w:pPr>
      <w:widowControl w:val="0"/>
      <w:ind w:left="566" w:hanging="283"/>
    </w:pPr>
    <w:rPr>
      <w:rFonts w:ascii="Courier" w:hAnsi="Courier"/>
    </w:rPr>
  </w:style>
  <w:style w:type="paragraph" w:styleId="Firma">
    <w:name w:val="Signature"/>
    <w:basedOn w:val="Normal"/>
    <w:link w:val="FirmaCar"/>
    <w:uiPriority w:val="99"/>
    <w:qFormat/>
    <w:pPr>
      <w:ind w:left="4252"/>
    </w:pPr>
    <w:rPr>
      <w:lang w:val="es-ES" w:eastAsia="fr-FR"/>
    </w:rPr>
  </w:style>
  <w:style w:type="paragraph" w:styleId="Listaconvietas3">
    <w:name w:val="List Bullet 3"/>
    <w:basedOn w:val="Normal"/>
    <w:uiPriority w:val="99"/>
    <w:qFormat/>
    <w:pPr>
      <w:widowControl w:val="0"/>
      <w:spacing w:before="120" w:line="360" w:lineRule="auto"/>
      <w:jc w:val="both"/>
    </w:pPr>
    <w:rPr>
      <w:rFonts w:ascii="Arial" w:hAnsi="Arial"/>
      <w:sz w:val="22"/>
    </w:rPr>
  </w:style>
  <w:style w:type="paragraph" w:styleId="Encabezadodemensaje">
    <w:name w:val="Message Header"/>
    <w:basedOn w:val="Normal"/>
    <w:link w:val="EncabezadodemensajeCar"/>
    <w:qFormat/>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paragraph" w:styleId="Listaconnmeros5">
    <w:name w:val="List Number 5"/>
    <w:basedOn w:val="Normal"/>
    <w:uiPriority w:val="99"/>
    <w:qFormat/>
    <w:pPr>
      <w:widowControl w:val="0"/>
      <w:numPr>
        <w:numId w:val="5"/>
      </w:numPr>
      <w:autoSpaceDE w:val="0"/>
      <w:autoSpaceDN w:val="0"/>
      <w:adjustRightInd w:val="0"/>
    </w:pPr>
    <w:rPr>
      <w:rFonts w:ascii="Helvetica" w:hAnsi="Helvetica"/>
      <w:sz w:val="24"/>
      <w:szCs w:val="24"/>
      <w:lang w:val="en-US" w:eastAsia="fr-FR"/>
    </w:rPr>
  </w:style>
  <w:style w:type="paragraph" w:styleId="Firmadecorreoelectrnico">
    <w:name w:val="E-mail Signature"/>
    <w:basedOn w:val="Normal"/>
    <w:link w:val="FirmadecorreoelectrnicoCar"/>
    <w:uiPriority w:val="99"/>
    <w:qFormat/>
    <w:rPr>
      <w:lang w:val="es-ES" w:eastAsia="fr-FR"/>
    </w:rPr>
  </w:style>
  <w:style w:type="paragraph" w:styleId="Listaconvietas5">
    <w:name w:val="List Bullet 5"/>
    <w:basedOn w:val="Normal"/>
    <w:uiPriority w:val="99"/>
    <w:qFormat/>
    <w:pPr>
      <w:widowControl w:val="0"/>
      <w:numPr>
        <w:numId w:val="6"/>
      </w:numPr>
      <w:tabs>
        <w:tab w:val="clear" w:pos="1209"/>
        <w:tab w:val="left" w:pos="1492"/>
      </w:tabs>
      <w:autoSpaceDE w:val="0"/>
      <w:autoSpaceDN w:val="0"/>
      <w:adjustRightInd w:val="0"/>
      <w:ind w:left="1492"/>
    </w:pPr>
    <w:rPr>
      <w:rFonts w:ascii="Helvetica" w:hAnsi="Helvetica"/>
      <w:sz w:val="24"/>
      <w:szCs w:val="24"/>
      <w:lang w:val="en-US" w:eastAsia="fr-FR"/>
    </w:rPr>
  </w:style>
  <w:style w:type="paragraph" w:styleId="Fecha">
    <w:name w:val="Date"/>
    <w:basedOn w:val="Normal"/>
    <w:next w:val="Normal"/>
    <w:link w:val="FechaCar"/>
    <w:uiPriority w:val="99"/>
    <w:qFormat/>
    <w:rPr>
      <w:lang w:val="es-ES" w:eastAsia="fr-FR"/>
    </w:rPr>
  </w:style>
  <w:style w:type="paragraph" w:styleId="Lista5">
    <w:name w:val="List 5"/>
    <w:basedOn w:val="Normal"/>
    <w:uiPriority w:val="99"/>
    <w:qFormat/>
    <w:pPr>
      <w:ind w:left="1415" w:hanging="283"/>
    </w:pPr>
    <w:rPr>
      <w:lang w:val="es-ES" w:eastAsia="fr-FR"/>
    </w:rPr>
  </w:style>
  <w:style w:type="paragraph" w:styleId="Lista">
    <w:name w:val="List"/>
    <w:basedOn w:val="Normal"/>
    <w:link w:val="ListaCar"/>
    <w:uiPriority w:val="99"/>
    <w:qFormat/>
    <w:pPr>
      <w:ind w:left="283" w:hanging="283"/>
      <w:contextualSpacing/>
    </w:pPr>
    <w:rPr>
      <w:lang w:val="es-ES"/>
    </w:rPr>
  </w:style>
  <w:style w:type="paragraph" w:styleId="Lista4">
    <w:name w:val="List 4"/>
    <w:basedOn w:val="Normal"/>
    <w:uiPriority w:val="99"/>
    <w:qFormat/>
    <w:pPr>
      <w:ind w:left="1132" w:hanging="283"/>
    </w:pPr>
    <w:rPr>
      <w:lang w:val="es-ES"/>
    </w:rPr>
  </w:style>
  <w:style w:type="paragraph" w:styleId="Listaconvietas">
    <w:name w:val="List Bullet"/>
    <w:basedOn w:val="Normal"/>
    <w:uiPriority w:val="99"/>
    <w:qFormat/>
    <w:pPr>
      <w:numPr>
        <w:numId w:val="7"/>
      </w:numPr>
      <w:contextualSpacing/>
    </w:pPr>
  </w:style>
  <w:style w:type="paragraph" w:styleId="Listaconvietas2">
    <w:name w:val="List Bullet 2"/>
    <w:basedOn w:val="Normal"/>
    <w:uiPriority w:val="99"/>
    <w:qFormat/>
    <w:pPr>
      <w:jc w:val="both"/>
    </w:pPr>
    <w:rPr>
      <w:rFonts w:ascii="Tahoma" w:hAnsi="Tahoma" w:cs="Tahoma"/>
      <w:b/>
      <w:sz w:val="18"/>
      <w:szCs w:val="18"/>
    </w:rPr>
  </w:style>
  <w:style w:type="paragraph" w:styleId="Listaconvietas4">
    <w:name w:val="List Bullet 4"/>
    <w:basedOn w:val="Normal"/>
    <w:uiPriority w:val="99"/>
    <w:qFormat/>
    <w:pPr>
      <w:widowControl w:val="0"/>
      <w:numPr>
        <w:numId w:val="8"/>
      </w:numPr>
      <w:tabs>
        <w:tab w:val="clear" w:pos="926"/>
        <w:tab w:val="left" w:pos="1209"/>
      </w:tabs>
      <w:autoSpaceDE w:val="0"/>
      <w:autoSpaceDN w:val="0"/>
      <w:adjustRightInd w:val="0"/>
      <w:ind w:left="1209"/>
    </w:pPr>
    <w:rPr>
      <w:rFonts w:ascii="Helvetica" w:hAnsi="Helvetica"/>
      <w:sz w:val="24"/>
      <w:szCs w:val="24"/>
      <w:lang w:val="en-US" w:eastAsia="fr-FR"/>
    </w:rPr>
  </w:style>
  <w:style w:type="paragraph" w:styleId="NormalWeb">
    <w:name w:val="Normal (Web)"/>
    <w:basedOn w:val="Normal"/>
    <w:uiPriority w:val="99"/>
    <w:qFormat/>
    <w:pPr>
      <w:overflowPunct w:val="0"/>
      <w:autoSpaceDE w:val="0"/>
      <w:autoSpaceDN w:val="0"/>
      <w:adjustRightInd w:val="0"/>
      <w:spacing w:before="100" w:after="100"/>
      <w:textAlignment w:val="baseline"/>
    </w:pPr>
    <w:rPr>
      <w:color w:val="000000"/>
      <w:sz w:val="24"/>
    </w:rPr>
  </w:style>
  <w:style w:type="paragraph" w:styleId="Piedepgina">
    <w:name w:val="footer"/>
    <w:aliases w:val="Pie de página1,footer odd,footer odd1,footer odd2,footer odd3,footer odd4,footer odd5,footer"/>
    <w:basedOn w:val="Normal"/>
    <w:link w:val="PiedepginaCar"/>
    <w:uiPriority w:val="99"/>
    <w:qFormat/>
    <w:pPr>
      <w:tabs>
        <w:tab w:val="center" w:pos="4252"/>
        <w:tab w:val="right" w:pos="8504"/>
      </w:tabs>
    </w:pPr>
    <w:rPr>
      <w:lang w:val="es-ES"/>
    </w:rPr>
  </w:style>
  <w:style w:type="paragraph" w:styleId="Saludo">
    <w:name w:val="Salutation"/>
    <w:basedOn w:val="Normal"/>
    <w:next w:val="Normal"/>
    <w:link w:val="SaludoCar"/>
    <w:uiPriority w:val="99"/>
    <w:qFormat/>
    <w:rPr>
      <w:lang w:val="es-ES" w:eastAsia="fr-FR"/>
    </w:rPr>
  </w:style>
  <w:style w:type="paragraph" w:styleId="Sangra2detindependiente">
    <w:name w:val="Body Text Indent 2"/>
    <w:basedOn w:val="Normal"/>
    <w:link w:val="Sangra2detindependienteCar"/>
    <w:qFormat/>
    <w:pPr>
      <w:ind w:left="284" w:hanging="284"/>
      <w:jc w:val="both"/>
    </w:pPr>
    <w:rPr>
      <w:rFonts w:ascii="Arial" w:hAnsi="Arial"/>
      <w:sz w:val="24"/>
      <w:lang w:val="es-ES"/>
    </w:rPr>
  </w:style>
  <w:style w:type="paragraph" w:styleId="Sangranormal">
    <w:name w:val="Normal Indent"/>
    <w:basedOn w:val="Normal"/>
    <w:uiPriority w:val="99"/>
    <w:qFormat/>
    <w:pPr>
      <w:ind w:left="708"/>
    </w:pPr>
    <w:rPr>
      <w:lang w:val="es-ES" w:eastAsia="fr-FR"/>
    </w:rPr>
  </w:style>
  <w:style w:type="paragraph" w:styleId="Subttulo">
    <w:name w:val="Subtitle"/>
    <w:basedOn w:val="Normal"/>
    <w:link w:val="SubttuloCar"/>
    <w:uiPriority w:val="99"/>
    <w:qFormat/>
    <w:pPr>
      <w:spacing w:after="60"/>
      <w:jc w:val="center"/>
      <w:outlineLvl w:val="1"/>
    </w:pPr>
    <w:rPr>
      <w:rFonts w:ascii="Arial" w:hAnsi="Arial"/>
      <w:sz w:val="24"/>
      <w:szCs w:val="24"/>
    </w:rPr>
  </w:style>
  <w:style w:type="paragraph" w:styleId="Textodebloque">
    <w:name w:val="Block Text"/>
    <w:basedOn w:val="Normal"/>
    <w:uiPriority w:val="99"/>
    <w:qFormat/>
    <w:pPr>
      <w:widowControl w:val="0"/>
      <w:tabs>
        <w:tab w:val="left" w:pos="645"/>
      </w:tabs>
      <w:ind w:left="645" w:right="23"/>
      <w:jc w:val="both"/>
    </w:pPr>
    <w:rPr>
      <w:rFonts w:ascii="Arial" w:hAnsi="Arial"/>
      <w:sz w:val="18"/>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uiPriority w:val="99"/>
    <w:qFormat/>
    <w:pPr>
      <w:jc w:val="both"/>
    </w:pPr>
    <w:rPr>
      <w:rFonts w:ascii="Arial" w:hAnsi="Arial"/>
      <w:sz w:val="22"/>
    </w:rPr>
  </w:style>
  <w:style w:type="paragraph" w:styleId="Textoindependiente3">
    <w:name w:val="Body Text 3"/>
    <w:basedOn w:val="Normal"/>
    <w:link w:val="Textoindependiente3Car"/>
    <w:uiPriority w:val="99"/>
    <w:qFormat/>
    <w:pPr>
      <w:jc w:val="both"/>
    </w:pPr>
    <w:rPr>
      <w:rFonts w:ascii="Arial" w:hAnsi="Arial"/>
      <w:b/>
      <w:sz w:val="24"/>
      <w:lang w:val="es-ES"/>
    </w:rPr>
  </w:style>
  <w:style w:type="paragraph" w:styleId="Textoindependienteprimerasangra">
    <w:name w:val="Body Text First Indent"/>
    <w:basedOn w:val="Textoindependiente"/>
    <w:link w:val="TextoindependienteprimerasangraCar"/>
    <w:uiPriority w:val="99"/>
    <w:qFormat/>
    <w:pPr>
      <w:spacing w:after="120"/>
      <w:ind w:firstLine="210"/>
      <w:jc w:val="left"/>
    </w:pPr>
    <w:rPr>
      <w:rFonts w:ascii="Times New Roman" w:hAnsi="Times New Roman"/>
      <w:sz w:val="20"/>
      <w:lang w:val="es-ES" w:eastAsia="fr-FR"/>
    </w:rPr>
  </w:style>
  <w:style w:type="paragraph" w:styleId="Textoindependienteprimerasangra2">
    <w:name w:val="Body Text First Indent 2"/>
    <w:basedOn w:val="Sangradetextonormal"/>
    <w:link w:val="Textoindependienteprimerasangra2Car"/>
    <w:qFormat/>
    <w:pPr>
      <w:spacing w:before="0" w:after="120" w:line="240" w:lineRule="auto"/>
      <w:ind w:left="283" w:firstLine="210"/>
      <w:jc w:val="left"/>
    </w:pPr>
    <w:rPr>
      <w:rFonts w:ascii="Times New Roman" w:hAnsi="Times New Roman"/>
      <w:sz w:val="20"/>
    </w:rPr>
  </w:style>
  <w:style w:type="paragraph" w:styleId="Textosinformato">
    <w:name w:val="Plain Text"/>
    <w:basedOn w:val="Normal"/>
    <w:link w:val="TextosinformatoCar"/>
    <w:uiPriority w:val="99"/>
    <w:qFormat/>
    <w:rPr>
      <w:rFonts w:ascii="Courier New" w:hAnsi="Courier New"/>
      <w:lang w:val="es-ES"/>
    </w:rPr>
  </w:style>
  <w:style w:type="paragraph" w:styleId="Ttulo">
    <w:name w:val="Title"/>
    <w:basedOn w:val="Normal"/>
    <w:link w:val="TtuloCar2"/>
    <w:qFormat/>
    <w:pPr>
      <w:widowControl w:val="0"/>
      <w:ind w:firstLine="851"/>
      <w:jc w:val="center"/>
    </w:pPr>
    <w:rPr>
      <w:rFonts w:ascii="Arial" w:hAnsi="Arial"/>
      <w:b/>
      <w:sz w:val="24"/>
    </w:rPr>
  </w:style>
  <w:style w:type="table" w:styleId="Tablabsica2">
    <w:name w:val="Table Simple 2"/>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styleId="Tablaclsica2">
    <w:name w:val="Table Classic 2"/>
    <w:basedOn w:val="Tablanormal"/>
    <w:qFormat/>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styleId="Tablaclsica4">
    <w:name w:val="Table Classic 4"/>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styleId="Tablaconcolumnas1">
    <w:name w:val="Table Columns 1"/>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aconcolumnas2">
    <w:name w:val="Table Columns 2"/>
    <w:basedOn w:val="Tablanormal"/>
    <w:rPr>
      <w:b/>
      <w:bCs/>
    </w:rPr>
    <w:tblPr>
      <w:tblStyleColBandSize w:val="1"/>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aconcuadrcula">
    <w:name w:val="Table Grid"/>
    <w:basedOn w:val="Tablanormal"/>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Tablaweb1">
    <w:name w:val="Table Web 1"/>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styleId="Tablaconefectos3D3">
    <w:name w:val="Table 3D effects 3"/>
    <w:basedOn w:val="Tablanormal"/>
    <w:tblPr>
      <w:tblStyleRowBandSize w:val="1"/>
      <w:tblStyleColBandSize w:val="1"/>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styleId="Tablaconlista6">
    <w:name w:val="Table List 6"/>
    <w:basedOn w:val="Tablanormal"/>
    <w:qFormat/>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paragraph" w:customStyle="1" w:styleId="E1">
    <w:name w:val="E1"/>
    <w:basedOn w:val="Normal"/>
    <w:pPr>
      <w:widowControl w:val="0"/>
      <w:ind w:left="567" w:hanging="567"/>
    </w:pPr>
    <w:rPr>
      <w:rFonts w:ascii="Arial" w:hAnsi="Arial"/>
      <w:b/>
      <w:sz w:val="24"/>
    </w:rPr>
  </w:style>
  <w:style w:type="paragraph" w:customStyle="1" w:styleId="E2">
    <w:name w:val="E2"/>
    <w:basedOn w:val="Normal"/>
    <w:pPr>
      <w:widowControl w:val="0"/>
      <w:ind w:left="567"/>
      <w:jc w:val="both"/>
    </w:pPr>
    <w:rPr>
      <w:rFonts w:ascii="Arial" w:hAnsi="Arial"/>
      <w:sz w:val="24"/>
    </w:rPr>
  </w:style>
  <w:style w:type="paragraph" w:customStyle="1" w:styleId="Textoindependiente21">
    <w:name w:val="Texto independiente 21"/>
    <w:basedOn w:val="Normal"/>
    <w:qFormat/>
    <w:pPr>
      <w:widowControl w:val="0"/>
      <w:spacing w:before="120"/>
      <w:jc w:val="center"/>
    </w:pPr>
    <w:rPr>
      <w:rFonts w:ascii="Arial" w:hAnsi="Arial"/>
      <w:b/>
      <w:i/>
      <w:sz w:val="24"/>
    </w:rPr>
  </w:style>
  <w:style w:type="paragraph" w:customStyle="1" w:styleId="p31">
    <w:name w:val="p31"/>
    <w:basedOn w:val="Normal"/>
    <w:qFormat/>
    <w:pPr>
      <w:widowControl w:val="0"/>
      <w:tabs>
        <w:tab w:val="left" w:pos="900"/>
      </w:tabs>
      <w:spacing w:line="400" w:lineRule="auto"/>
      <w:ind w:left="540"/>
    </w:pPr>
    <w:rPr>
      <w:sz w:val="24"/>
    </w:rPr>
  </w:style>
  <w:style w:type="paragraph" w:customStyle="1" w:styleId="t14">
    <w:name w:val="t14"/>
    <w:basedOn w:val="Normal"/>
    <w:qFormat/>
    <w:pPr>
      <w:widowControl w:val="0"/>
    </w:pPr>
    <w:rPr>
      <w:sz w:val="24"/>
    </w:rPr>
  </w:style>
  <w:style w:type="paragraph" w:customStyle="1" w:styleId="p10">
    <w:name w:val="p10"/>
    <w:basedOn w:val="Normal"/>
    <w:pPr>
      <w:widowControl w:val="0"/>
      <w:spacing w:line="400" w:lineRule="auto"/>
      <w:ind w:left="576" w:hanging="864"/>
    </w:pPr>
    <w:rPr>
      <w:sz w:val="24"/>
    </w:rPr>
  </w:style>
  <w:style w:type="paragraph" w:customStyle="1" w:styleId="E4">
    <w:name w:val="E4"/>
    <w:basedOn w:val="Normal"/>
    <w:pPr>
      <w:widowControl w:val="0"/>
      <w:ind w:left="1843"/>
      <w:jc w:val="both"/>
    </w:pPr>
    <w:rPr>
      <w:rFonts w:ascii="Arial" w:hAnsi="Arial"/>
      <w:sz w:val="24"/>
    </w:rPr>
  </w:style>
  <w:style w:type="paragraph" w:customStyle="1" w:styleId="p30">
    <w:name w:val="p30"/>
    <w:basedOn w:val="Normal"/>
    <w:pPr>
      <w:widowControl w:val="0"/>
      <w:tabs>
        <w:tab w:val="left" w:pos="900"/>
      </w:tabs>
      <w:spacing w:line="400" w:lineRule="auto"/>
      <w:ind w:left="576" w:hanging="864"/>
    </w:pPr>
    <w:rPr>
      <w:sz w:val="24"/>
    </w:rPr>
  </w:style>
  <w:style w:type="paragraph" w:customStyle="1" w:styleId="E3">
    <w:name w:val="E3"/>
    <w:basedOn w:val="E2"/>
    <w:qFormat/>
    <w:pPr>
      <w:ind w:left="1638" w:hanging="504"/>
    </w:pPr>
  </w:style>
  <w:style w:type="paragraph" w:customStyle="1" w:styleId="E5">
    <w:name w:val="E5"/>
    <w:basedOn w:val="E4"/>
    <w:pPr>
      <w:ind w:left="1985" w:hanging="850"/>
    </w:pPr>
  </w:style>
  <w:style w:type="paragraph" w:customStyle="1" w:styleId="E10">
    <w:name w:val="E10"/>
    <w:basedOn w:val="E3"/>
    <w:pPr>
      <w:spacing w:line="360" w:lineRule="auto"/>
      <w:ind w:left="1134" w:firstLine="0"/>
    </w:pPr>
  </w:style>
  <w:style w:type="paragraph" w:customStyle="1" w:styleId="xl46">
    <w:name w:val="xl46"/>
    <w:basedOn w:val="Normal"/>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qFormat/>
    <w:rPr>
      <w:sz w:val="24"/>
      <w:szCs w:val="24"/>
    </w:rPr>
  </w:style>
  <w:style w:type="paragraph" w:customStyle="1" w:styleId="xl91">
    <w:name w:val="xl91"/>
    <w:basedOn w:val="Normal"/>
    <w:pPr>
      <w:spacing w:before="100" w:beforeAutospacing="1" w:after="100" w:afterAutospacing="1"/>
      <w:jc w:val="center"/>
    </w:pPr>
    <w:rPr>
      <w:rFonts w:ascii="Arial" w:hAnsi="Arial" w:cs="Arial"/>
      <w:b/>
      <w:bCs/>
      <w:sz w:val="28"/>
      <w:szCs w:val="28"/>
    </w:rPr>
  </w:style>
  <w:style w:type="paragraph" w:customStyle="1" w:styleId="p0">
    <w:name w:val="p0"/>
    <w:basedOn w:val="Normal"/>
    <w:qFormat/>
    <w:pPr>
      <w:widowControl w:val="0"/>
      <w:tabs>
        <w:tab w:val="left" w:pos="720"/>
      </w:tabs>
      <w:jc w:val="both"/>
    </w:pPr>
    <w:rPr>
      <w:sz w:val="24"/>
    </w:rPr>
  </w:style>
  <w:style w:type="paragraph" w:customStyle="1" w:styleId="p7">
    <w:name w:val="p7"/>
    <w:basedOn w:val="Normal"/>
    <w:pPr>
      <w:widowControl w:val="0"/>
      <w:tabs>
        <w:tab w:val="left" w:pos="900"/>
      </w:tabs>
      <w:autoSpaceDN w:val="0"/>
      <w:snapToGrid w:val="0"/>
      <w:spacing w:line="398" w:lineRule="auto"/>
      <w:ind w:left="540"/>
    </w:pPr>
    <w:rPr>
      <w:sz w:val="24"/>
    </w:rPr>
  </w:style>
  <w:style w:type="paragraph" w:customStyle="1" w:styleId="p37">
    <w:name w:val="p37"/>
    <w:basedOn w:val="Normal"/>
    <w:qFormat/>
    <w:pPr>
      <w:widowControl w:val="0"/>
      <w:autoSpaceDN w:val="0"/>
      <w:spacing w:line="398" w:lineRule="auto"/>
      <w:ind w:left="620"/>
    </w:pPr>
    <w:rPr>
      <w:sz w:val="24"/>
    </w:rPr>
  </w:style>
  <w:style w:type="paragraph" w:customStyle="1" w:styleId="Simple">
    <w:name w:val="Simple"/>
    <w:qFormat/>
    <w:pPr>
      <w:widowControl w:val="0"/>
      <w:autoSpaceDN w:val="0"/>
      <w:spacing w:line="-240" w:lineRule="auto"/>
    </w:pPr>
    <w:rPr>
      <w:rFonts w:ascii="Courier" w:hAnsi="Courier"/>
      <w:sz w:val="24"/>
      <w:lang w:eastAsia="es-ES"/>
    </w:rPr>
  </w:style>
  <w:style w:type="paragraph" w:customStyle="1" w:styleId="xl24">
    <w:name w:val="xl24"/>
    <w:basedOn w:val="Normal"/>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qFormat/>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qFormat/>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qFormat/>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qFormat/>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qFormat/>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Estilo1">
    <w:name w:val="Estilo1"/>
    <w:basedOn w:val="Ttulo3"/>
    <w:rPr>
      <w:rFonts w:cs="Arial"/>
      <w:b w:val="0"/>
      <w:sz w:val="22"/>
    </w:rPr>
  </w:style>
  <w:style w:type="paragraph" w:customStyle="1" w:styleId="texto">
    <w:name w:val="texto"/>
    <w:basedOn w:val="Normal"/>
    <w:uiPriority w:val="99"/>
    <w:pPr>
      <w:spacing w:after="101" w:line="216" w:lineRule="atLeast"/>
    </w:pPr>
    <w:rPr>
      <w:rFonts w:ascii="Arial" w:hAnsi="Arial" w:cs="Arial"/>
      <w:sz w:val="18"/>
    </w:rPr>
  </w:style>
  <w:style w:type="paragraph" w:customStyle="1" w:styleId="Textodetabl">
    <w:name w:val="Texto de tabl"/>
    <w:basedOn w:val="Normal"/>
    <w:uiPriority w:val="99"/>
    <w:pPr>
      <w:overflowPunct w:val="0"/>
      <w:autoSpaceDE w:val="0"/>
      <w:autoSpaceDN w:val="0"/>
      <w:adjustRightInd w:val="0"/>
      <w:textAlignment w:val="baseline"/>
    </w:pPr>
    <w:rPr>
      <w:sz w:val="24"/>
    </w:rPr>
  </w:style>
  <w:style w:type="paragraph" w:customStyle="1" w:styleId="li1638">
    <w:name w:val="°li1638"/>
    <w:uiPriority w:val="99"/>
    <w:qFormat/>
    <w:pPr>
      <w:widowControl w:val="0"/>
      <w:ind w:hanging="504"/>
      <w:jc w:val="both"/>
    </w:pPr>
    <w:rPr>
      <w:rFonts w:ascii="Courier" w:hAnsi="Courier"/>
      <w:sz w:val="24"/>
      <w:lang w:val="en-US" w:eastAsia="es-ES"/>
    </w:rPr>
  </w:style>
  <w:style w:type="paragraph" w:customStyle="1" w:styleId="textopredeterminado1">
    <w:name w:val="textopredeterminado1"/>
    <w:basedOn w:val="Normal"/>
    <w:uiPriority w:val="99"/>
    <w:pPr>
      <w:overflowPunct w:val="0"/>
      <w:autoSpaceDE w:val="0"/>
      <w:autoSpaceDN w:val="0"/>
    </w:pPr>
    <w:rPr>
      <w:rFonts w:eastAsia="Arial Unicode MS"/>
      <w:sz w:val="24"/>
      <w:szCs w:val="24"/>
    </w:rPr>
  </w:style>
  <w:style w:type="paragraph" w:customStyle="1" w:styleId="msoacetate0">
    <w:name w:val="msoacetate"/>
    <w:basedOn w:val="Normal"/>
    <w:uiPriority w:val="99"/>
    <w:qFormat/>
    <w:pPr>
      <w:snapToGrid w:val="0"/>
    </w:pPr>
    <w:rPr>
      <w:rFonts w:ascii="Tahoma" w:eastAsia="Arial Unicode MS" w:hAnsi="Tahoma" w:cs="Tahoma"/>
      <w:sz w:val="16"/>
      <w:szCs w:val="16"/>
    </w:rPr>
  </w:style>
  <w:style w:type="paragraph" w:customStyle="1" w:styleId="Textoindependiente31">
    <w:name w:val="Texto independiente 31"/>
    <w:basedOn w:val="Normal"/>
    <w:pPr>
      <w:widowControl w:val="0"/>
      <w:tabs>
        <w:tab w:val="left" w:pos="0"/>
      </w:tabs>
      <w:suppressAutoHyphens/>
      <w:jc w:val="both"/>
    </w:pPr>
    <w:rPr>
      <w:rFonts w:ascii="Arial" w:hAnsi="Arial"/>
      <w:sz w:val="22"/>
    </w:rPr>
  </w:style>
  <w:style w:type="character" w:customStyle="1" w:styleId="TextosinformatoCar">
    <w:name w:val="Texto sin formato Car"/>
    <w:link w:val="Textosinformato"/>
    <w:uiPriority w:val="99"/>
    <w:qFormat/>
    <w:rPr>
      <w:rFonts w:ascii="Courier New" w:hAnsi="Courier New"/>
      <w:lang w:val="es-ES" w:eastAsia="es-ES"/>
    </w:rPr>
  </w:style>
  <w:style w:type="character" w:customStyle="1" w:styleId="Sangra2detindependienteCar">
    <w:name w:val="Sangría 2 de t. independiente Car"/>
    <w:link w:val="Sangra2detindependiente"/>
    <w:rPr>
      <w:rFonts w:ascii="Arial" w:hAnsi="Arial"/>
      <w:sz w:val="24"/>
      <w:lang w:val="es-ES" w:eastAsia="es-ES"/>
    </w:rPr>
  </w:style>
  <w:style w:type="paragraph" w:styleId="Prrafodelista">
    <w:name w:val="List Paragraph"/>
    <w:aliases w:val="CNBV Parrafo1,Bullet Number,lp1,Listas,Scitum normal,Bullet List,FooterText,numbered,Paragraphe de liste1,Bulletr List Paragraph,列出段落,列出段落1,List Paragraph11,Bullet 1,List Paragraph Char Char,b1,AB List 1,Bullet Points,He,Parrafo 1,AB Li"/>
    <w:basedOn w:val="Normal"/>
    <w:link w:val="PrrafodelistaCar"/>
    <w:uiPriority w:val="34"/>
    <w:qFormat/>
    <w:pPr>
      <w:widowControl w:val="0"/>
      <w:ind w:left="720"/>
      <w:contextualSpacing/>
    </w:pPr>
    <w:rPr>
      <w:rFonts w:ascii="Courier" w:hAnsi="Courier"/>
      <w:snapToGrid w:val="0"/>
    </w:rPr>
  </w:style>
  <w:style w:type="character" w:customStyle="1" w:styleId="TextodegloboCar">
    <w:name w:val="Texto de globo Car"/>
    <w:link w:val="Textodeglobo"/>
    <w:uiPriority w:val="99"/>
    <w:qFormat/>
    <w:rPr>
      <w:rFonts w:ascii="Tahoma" w:hAnsi="Tahoma" w:cs="Tahoma"/>
      <w:snapToGrid w:val="0"/>
      <w:sz w:val="16"/>
      <w:szCs w:val="16"/>
      <w:lang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qFormat/>
    <w:rPr>
      <w:lang w:val="es-ES" w:eastAsia="es-ES"/>
    </w:rPr>
  </w:style>
  <w:style w:type="character" w:customStyle="1" w:styleId="SubttuloCar">
    <w:name w:val="Subtítulo Car"/>
    <w:link w:val="Subttulo"/>
    <w:uiPriority w:val="99"/>
    <w:qFormat/>
    <w:rPr>
      <w:rFonts w:ascii="Arial" w:hAnsi="Arial" w:cs="Arial"/>
      <w:sz w:val="24"/>
      <w:szCs w:val="24"/>
    </w:rPr>
  </w:style>
  <w:style w:type="paragraph" w:customStyle="1" w:styleId="p1">
    <w:name w:val="p1"/>
    <w:basedOn w:val="Normal"/>
    <w:uiPriority w:val="99"/>
    <w:qFormat/>
    <w:pPr>
      <w:widowControl w:val="0"/>
      <w:tabs>
        <w:tab w:val="left" w:pos="720"/>
      </w:tabs>
      <w:spacing w:line="240" w:lineRule="atLeast"/>
      <w:jc w:val="both"/>
    </w:pPr>
    <w:rPr>
      <w:snapToGrid w:val="0"/>
      <w:sz w:val="24"/>
    </w:rPr>
  </w:style>
  <w:style w:type="paragraph" w:customStyle="1" w:styleId="t6">
    <w:name w:val="t6"/>
    <w:basedOn w:val="Normal"/>
    <w:uiPriority w:val="99"/>
    <w:qFormat/>
    <w:pPr>
      <w:widowControl w:val="0"/>
      <w:spacing w:line="240" w:lineRule="atLeast"/>
    </w:pPr>
    <w:rPr>
      <w:snapToGrid w:val="0"/>
      <w:sz w:val="24"/>
    </w:rPr>
  </w:style>
  <w:style w:type="paragraph" w:customStyle="1" w:styleId="p23">
    <w:name w:val="p23"/>
    <w:basedOn w:val="Normal"/>
    <w:uiPriority w:val="99"/>
    <w:qFormat/>
    <w:pPr>
      <w:widowControl w:val="0"/>
      <w:spacing w:line="240" w:lineRule="atLeast"/>
    </w:pPr>
    <w:rPr>
      <w:snapToGrid w:val="0"/>
      <w:sz w:val="24"/>
    </w:rPr>
  </w:style>
  <w:style w:type="paragraph" w:customStyle="1" w:styleId="p8">
    <w:name w:val="p8"/>
    <w:basedOn w:val="Normal"/>
    <w:uiPriority w:val="99"/>
    <w:qFormat/>
    <w:pPr>
      <w:widowControl w:val="0"/>
      <w:tabs>
        <w:tab w:val="left" w:pos="580"/>
      </w:tabs>
      <w:spacing w:line="400" w:lineRule="atLeast"/>
      <w:ind w:left="864" w:hanging="576"/>
    </w:pPr>
    <w:rPr>
      <w:snapToGrid w:val="0"/>
      <w:sz w:val="24"/>
    </w:rPr>
  </w:style>
  <w:style w:type="paragraph" w:customStyle="1" w:styleId="p24">
    <w:name w:val="p24"/>
    <w:basedOn w:val="Normal"/>
    <w:uiPriority w:val="99"/>
    <w:qFormat/>
    <w:pPr>
      <w:widowControl w:val="0"/>
      <w:tabs>
        <w:tab w:val="left" w:pos="1460"/>
      </w:tabs>
      <w:spacing w:line="400" w:lineRule="atLeast"/>
      <w:ind w:hanging="864"/>
    </w:pPr>
    <w:rPr>
      <w:snapToGrid w:val="0"/>
      <w:sz w:val="24"/>
    </w:rPr>
  </w:style>
  <w:style w:type="paragraph" w:customStyle="1" w:styleId="p3">
    <w:name w:val="p3"/>
    <w:basedOn w:val="Normal"/>
    <w:uiPriority w:val="99"/>
    <w:qFormat/>
    <w:pPr>
      <w:widowControl w:val="0"/>
      <w:tabs>
        <w:tab w:val="left" w:pos="580"/>
      </w:tabs>
      <w:spacing w:line="400" w:lineRule="atLeast"/>
      <w:ind w:left="860"/>
    </w:pPr>
    <w:rPr>
      <w:snapToGrid w:val="0"/>
      <w:sz w:val="24"/>
    </w:rPr>
  </w:style>
  <w:style w:type="paragraph" w:customStyle="1" w:styleId="c1">
    <w:name w:val="c1"/>
    <w:basedOn w:val="Normal"/>
    <w:uiPriority w:val="99"/>
    <w:qFormat/>
    <w:pPr>
      <w:widowControl w:val="0"/>
      <w:spacing w:line="240" w:lineRule="atLeast"/>
      <w:jc w:val="center"/>
    </w:pPr>
    <w:rPr>
      <w:snapToGrid w:val="0"/>
      <w:sz w:val="24"/>
    </w:rPr>
  </w:style>
  <w:style w:type="paragraph" w:customStyle="1" w:styleId="p25">
    <w:name w:val="p25"/>
    <w:basedOn w:val="Normal"/>
    <w:uiPriority w:val="99"/>
    <w:qFormat/>
    <w:pPr>
      <w:widowControl w:val="0"/>
      <w:spacing w:line="400" w:lineRule="atLeast"/>
      <w:ind w:left="576" w:hanging="864"/>
    </w:pPr>
    <w:rPr>
      <w:snapToGrid w:val="0"/>
      <w:sz w:val="24"/>
    </w:rPr>
  </w:style>
  <w:style w:type="paragraph" w:customStyle="1" w:styleId="p17">
    <w:name w:val="p17"/>
    <w:basedOn w:val="Normal"/>
    <w:uiPriority w:val="99"/>
    <w:qFormat/>
    <w:pPr>
      <w:widowControl w:val="0"/>
      <w:spacing w:line="400" w:lineRule="atLeast"/>
      <w:ind w:left="864" w:hanging="576"/>
      <w:jc w:val="both"/>
    </w:pPr>
    <w:rPr>
      <w:snapToGrid w:val="0"/>
      <w:sz w:val="24"/>
    </w:rPr>
  </w:style>
  <w:style w:type="paragraph" w:customStyle="1" w:styleId="p2">
    <w:name w:val="p2"/>
    <w:basedOn w:val="Normal"/>
    <w:uiPriority w:val="99"/>
    <w:qFormat/>
    <w:pPr>
      <w:widowControl w:val="0"/>
      <w:tabs>
        <w:tab w:val="left" w:pos="820"/>
      </w:tabs>
      <w:spacing w:line="240" w:lineRule="atLeast"/>
      <w:ind w:left="576" w:hanging="864"/>
    </w:pPr>
    <w:rPr>
      <w:snapToGrid w:val="0"/>
      <w:sz w:val="24"/>
    </w:rPr>
  </w:style>
  <w:style w:type="paragraph" w:customStyle="1" w:styleId="p4">
    <w:name w:val="p4"/>
    <w:basedOn w:val="Normal"/>
    <w:uiPriority w:val="99"/>
    <w:qFormat/>
    <w:pPr>
      <w:widowControl w:val="0"/>
      <w:tabs>
        <w:tab w:val="left" w:pos="2040"/>
        <w:tab w:val="left" w:pos="2640"/>
      </w:tabs>
      <w:spacing w:line="560" w:lineRule="atLeast"/>
      <w:ind w:left="600"/>
    </w:pPr>
    <w:rPr>
      <w:snapToGrid w:val="0"/>
      <w:sz w:val="24"/>
    </w:rPr>
  </w:style>
  <w:style w:type="paragraph" w:customStyle="1" w:styleId="p5">
    <w:name w:val="p5"/>
    <w:basedOn w:val="Normal"/>
    <w:uiPriority w:val="99"/>
    <w:qFormat/>
    <w:pPr>
      <w:widowControl w:val="0"/>
      <w:tabs>
        <w:tab w:val="left" w:pos="720"/>
      </w:tabs>
      <w:spacing w:line="560" w:lineRule="atLeast"/>
    </w:pPr>
    <w:rPr>
      <w:snapToGrid w:val="0"/>
      <w:sz w:val="24"/>
    </w:rPr>
  </w:style>
  <w:style w:type="paragraph" w:customStyle="1" w:styleId="p12">
    <w:name w:val="p12"/>
    <w:basedOn w:val="Normal"/>
    <w:uiPriority w:val="99"/>
    <w:qFormat/>
    <w:pPr>
      <w:widowControl w:val="0"/>
      <w:tabs>
        <w:tab w:val="left" w:pos="2640"/>
      </w:tabs>
      <w:spacing w:line="560" w:lineRule="atLeast"/>
      <w:ind w:left="1200"/>
    </w:pPr>
    <w:rPr>
      <w:snapToGrid w:val="0"/>
      <w:sz w:val="24"/>
    </w:rPr>
  </w:style>
  <w:style w:type="paragraph" w:customStyle="1" w:styleId="p15">
    <w:name w:val="p15"/>
    <w:basedOn w:val="Normal"/>
    <w:uiPriority w:val="99"/>
    <w:qFormat/>
    <w:pPr>
      <w:widowControl w:val="0"/>
      <w:tabs>
        <w:tab w:val="left" w:pos="2640"/>
        <w:tab w:val="left" w:pos="3240"/>
      </w:tabs>
      <w:spacing w:line="1100" w:lineRule="atLeast"/>
      <w:ind w:left="1200"/>
    </w:pPr>
    <w:rPr>
      <w:snapToGrid w:val="0"/>
      <w:sz w:val="24"/>
    </w:rPr>
  </w:style>
  <w:style w:type="paragraph" w:customStyle="1" w:styleId="p16">
    <w:name w:val="p16"/>
    <w:basedOn w:val="Normal"/>
    <w:uiPriority w:val="99"/>
    <w:qFormat/>
    <w:pPr>
      <w:widowControl w:val="0"/>
      <w:tabs>
        <w:tab w:val="left" w:pos="2980"/>
      </w:tabs>
      <w:spacing w:line="240" w:lineRule="atLeast"/>
      <w:ind w:left="1584" w:hanging="432"/>
    </w:pPr>
    <w:rPr>
      <w:snapToGrid w:val="0"/>
      <w:sz w:val="24"/>
    </w:rPr>
  </w:style>
  <w:style w:type="paragraph" w:customStyle="1" w:styleId="p20">
    <w:name w:val="p20"/>
    <w:basedOn w:val="Normal"/>
    <w:uiPriority w:val="99"/>
    <w:qFormat/>
    <w:pPr>
      <w:widowControl w:val="0"/>
      <w:tabs>
        <w:tab w:val="left" w:pos="720"/>
      </w:tabs>
      <w:spacing w:line="1100" w:lineRule="atLeast"/>
    </w:pPr>
    <w:rPr>
      <w:snapToGrid w:val="0"/>
      <w:sz w:val="24"/>
    </w:rPr>
  </w:style>
  <w:style w:type="paragraph" w:customStyle="1" w:styleId="p6">
    <w:name w:val="p6"/>
    <w:basedOn w:val="Normal"/>
    <w:uiPriority w:val="99"/>
    <w:qFormat/>
    <w:pPr>
      <w:widowControl w:val="0"/>
      <w:spacing w:line="560" w:lineRule="atLeast"/>
      <w:ind w:left="600"/>
    </w:pPr>
    <w:rPr>
      <w:snapToGrid w:val="0"/>
      <w:sz w:val="24"/>
    </w:rPr>
  </w:style>
  <w:style w:type="paragraph" w:customStyle="1" w:styleId="p9">
    <w:name w:val="p9"/>
    <w:basedOn w:val="Normal"/>
    <w:uiPriority w:val="99"/>
    <w:qFormat/>
    <w:pPr>
      <w:widowControl w:val="0"/>
      <w:tabs>
        <w:tab w:val="left" w:pos="13420"/>
      </w:tabs>
      <w:spacing w:line="240" w:lineRule="atLeast"/>
      <w:ind w:left="11980"/>
    </w:pPr>
    <w:rPr>
      <w:snapToGrid w:val="0"/>
      <w:sz w:val="24"/>
    </w:rPr>
  </w:style>
  <w:style w:type="paragraph" w:customStyle="1" w:styleId="p13">
    <w:name w:val="p13"/>
    <w:basedOn w:val="Normal"/>
    <w:uiPriority w:val="99"/>
    <w:qFormat/>
    <w:pPr>
      <w:widowControl w:val="0"/>
      <w:tabs>
        <w:tab w:val="left" w:pos="14240"/>
      </w:tabs>
      <w:spacing w:line="240" w:lineRule="atLeast"/>
      <w:ind w:left="12800"/>
    </w:pPr>
    <w:rPr>
      <w:snapToGrid w:val="0"/>
      <w:sz w:val="24"/>
    </w:rPr>
  </w:style>
  <w:style w:type="paragraph" w:customStyle="1" w:styleId="p18">
    <w:name w:val="p18"/>
    <w:basedOn w:val="Normal"/>
    <w:uiPriority w:val="99"/>
    <w:qFormat/>
    <w:pPr>
      <w:widowControl w:val="0"/>
      <w:tabs>
        <w:tab w:val="left" w:pos="10480"/>
      </w:tabs>
      <w:spacing w:line="240" w:lineRule="atLeast"/>
      <w:ind w:left="9040"/>
    </w:pPr>
    <w:rPr>
      <w:snapToGrid w:val="0"/>
      <w:sz w:val="24"/>
    </w:rPr>
  </w:style>
  <w:style w:type="paragraph" w:customStyle="1" w:styleId="p29">
    <w:name w:val="p29"/>
    <w:basedOn w:val="Normal"/>
    <w:uiPriority w:val="99"/>
    <w:qFormat/>
    <w:pPr>
      <w:widowControl w:val="0"/>
      <w:tabs>
        <w:tab w:val="left" w:pos="15140"/>
      </w:tabs>
      <w:spacing w:line="240" w:lineRule="atLeast"/>
      <w:ind w:left="13700"/>
    </w:pPr>
    <w:rPr>
      <w:snapToGrid w:val="0"/>
      <w:sz w:val="24"/>
    </w:rPr>
  </w:style>
  <w:style w:type="paragraph" w:customStyle="1" w:styleId="p28">
    <w:name w:val="p28"/>
    <w:basedOn w:val="Normal"/>
    <w:uiPriority w:val="99"/>
    <w:qFormat/>
    <w:pPr>
      <w:widowControl w:val="0"/>
      <w:tabs>
        <w:tab w:val="left" w:pos="14680"/>
      </w:tabs>
      <w:spacing w:line="240" w:lineRule="atLeast"/>
      <w:ind w:left="13240"/>
    </w:pPr>
    <w:rPr>
      <w:snapToGrid w:val="0"/>
      <w:sz w:val="24"/>
    </w:rPr>
  </w:style>
  <w:style w:type="paragraph" w:customStyle="1" w:styleId="p34">
    <w:name w:val="p34"/>
    <w:basedOn w:val="Normal"/>
    <w:uiPriority w:val="99"/>
    <w:qFormat/>
    <w:pPr>
      <w:widowControl w:val="0"/>
      <w:tabs>
        <w:tab w:val="left" w:pos="1040"/>
      </w:tabs>
      <w:spacing w:line="1120" w:lineRule="atLeast"/>
      <w:ind w:left="432" w:hanging="1008"/>
    </w:pPr>
    <w:rPr>
      <w:snapToGrid w:val="0"/>
      <w:sz w:val="24"/>
    </w:rPr>
  </w:style>
  <w:style w:type="paragraph" w:customStyle="1" w:styleId="p36">
    <w:name w:val="p36"/>
    <w:basedOn w:val="Normal"/>
    <w:uiPriority w:val="99"/>
    <w:qFormat/>
    <w:pPr>
      <w:widowControl w:val="0"/>
      <w:tabs>
        <w:tab w:val="left" w:pos="14980"/>
      </w:tabs>
      <w:spacing w:line="240" w:lineRule="atLeast"/>
      <w:ind w:left="13540"/>
    </w:pPr>
    <w:rPr>
      <w:snapToGrid w:val="0"/>
      <w:sz w:val="24"/>
    </w:rPr>
  </w:style>
  <w:style w:type="paragraph" w:customStyle="1" w:styleId="p40">
    <w:name w:val="p40"/>
    <w:basedOn w:val="Normal"/>
    <w:uiPriority w:val="99"/>
    <w:qFormat/>
    <w:pPr>
      <w:widowControl w:val="0"/>
      <w:tabs>
        <w:tab w:val="left" w:pos="3780"/>
      </w:tabs>
      <w:spacing w:line="540" w:lineRule="atLeast"/>
      <w:ind w:left="2340"/>
    </w:pPr>
    <w:rPr>
      <w:snapToGrid w:val="0"/>
      <w:sz w:val="24"/>
    </w:rPr>
  </w:style>
  <w:style w:type="paragraph" w:customStyle="1" w:styleId="p43">
    <w:name w:val="p43"/>
    <w:basedOn w:val="Normal"/>
    <w:uiPriority w:val="99"/>
    <w:qFormat/>
    <w:pPr>
      <w:widowControl w:val="0"/>
      <w:tabs>
        <w:tab w:val="left" w:pos="12060"/>
      </w:tabs>
      <w:spacing w:line="240" w:lineRule="atLeast"/>
      <w:ind w:left="10620"/>
    </w:pPr>
    <w:rPr>
      <w:snapToGrid w:val="0"/>
      <w:sz w:val="24"/>
    </w:rPr>
  </w:style>
  <w:style w:type="paragraph" w:customStyle="1" w:styleId="p44">
    <w:name w:val="p44"/>
    <w:basedOn w:val="Normal"/>
    <w:uiPriority w:val="99"/>
    <w:qFormat/>
    <w:pPr>
      <w:widowControl w:val="0"/>
      <w:tabs>
        <w:tab w:val="left" w:pos="3780"/>
      </w:tabs>
      <w:spacing w:line="240" w:lineRule="atLeast"/>
      <w:ind w:left="2340"/>
    </w:pPr>
    <w:rPr>
      <w:snapToGrid w:val="0"/>
      <w:sz w:val="24"/>
    </w:rPr>
  </w:style>
  <w:style w:type="paragraph" w:customStyle="1" w:styleId="Caratula">
    <w:name w:val="Caratula"/>
    <w:basedOn w:val="Normal"/>
    <w:uiPriority w:val="99"/>
    <w:qFormat/>
    <w:pPr>
      <w:spacing w:before="240"/>
      <w:jc w:val="both"/>
    </w:pPr>
    <w:rPr>
      <w:rFonts w:ascii="Book Antiqua" w:hAnsi="Book Antiqua"/>
      <w:sz w:val="24"/>
    </w:rPr>
  </w:style>
  <w:style w:type="paragraph" w:customStyle="1" w:styleId="Estilo">
    <w:name w:val="Estilo"/>
    <w:uiPriority w:val="99"/>
    <w:qFormat/>
    <w:pPr>
      <w:widowControl w:val="0"/>
      <w:autoSpaceDE w:val="0"/>
      <w:autoSpaceDN w:val="0"/>
      <w:adjustRightInd w:val="0"/>
    </w:pPr>
    <w:rPr>
      <w:rFonts w:ascii="Arial" w:hAnsi="Arial" w:cs="Arial"/>
      <w:sz w:val="24"/>
      <w:szCs w:val="24"/>
      <w:lang w:val="es-ES" w:eastAsia="es-ES"/>
    </w:rPr>
  </w:style>
  <w:style w:type="character" w:customStyle="1" w:styleId="Ttulo9Car">
    <w:name w:val="Título 9 Car"/>
    <w:link w:val="Ttulo9"/>
    <w:qFormat/>
    <w:rPr>
      <w:rFonts w:ascii="Arial" w:hAnsi="Arial"/>
      <w:b/>
      <w:sz w:val="36"/>
      <w:lang w:val="es-ES" w:eastAsia="es-ES"/>
    </w:rPr>
  </w:style>
  <w:style w:type="paragraph" w:customStyle="1" w:styleId="Texto0">
    <w:name w:val="Texto"/>
    <w:aliases w:val="independiente,independiente Car Car Car"/>
    <w:basedOn w:val="Normal"/>
    <w:link w:val="TextoCar"/>
    <w:qFormat/>
    <w:pPr>
      <w:spacing w:after="101" w:line="216" w:lineRule="exact"/>
      <w:ind w:firstLine="288"/>
      <w:jc w:val="both"/>
    </w:pPr>
    <w:rPr>
      <w:rFonts w:ascii="Arial" w:hAnsi="Arial"/>
      <w:sz w:val="18"/>
      <w:lang w:val="es-ES"/>
    </w:rPr>
  </w:style>
  <w:style w:type="character" w:customStyle="1" w:styleId="TextoCar">
    <w:name w:val="Texto Car"/>
    <w:link w:val="Texto0"/>
    <w:qFormat/>
    <w:rPr>
      <w:rFonts w:ascii="Arial" w:hAnsi="Arial" w:cs="Arial"/>
      <w:sz w:val="18"/>
      <w:lang w:val="es-ES" w:eastAsia="es-ES"/>
    </w:rPr>
  </w:style>
  <w:style w:type="paragraph" w:customStyle="1" w:styleId="ROMANOS">
    <w:name w:val="ROMANOS"/>
    <w:basedOn w:val="Normal"/>
    <w:uiPriority w:val="99"/>
    <w:qFormat/>
    <w:pPr>
      <w:spacing w:after="101" w:line="216" w:lineRule="atLeast"/>
      <w:ind w:left="810" w:hanging="540"/>
      <w:jc w:val="both"/>
    </w:pPr>
    <w:rPr>
      <w:rFonts w:ascii="Arial" w:hAnsi="Arial"/>
      <w:sz w:val="18"/>
    </w:rPr>
  </w:style>
  <w:style w:type="paragraph" w:customStyle="1" w:styleId="PARRAFO">
    <w:name w:val="PARRAFO"/>
    <w:basedOn w:val="Normal"/>
    <w:uiPriority w:val="99"/>
    <w:qFormat/>
    <w:pPr>
      <w:spacing w:before="120" w:after="120" w:line="360" w:lineRule="auto"/>
      <w:jc w:val="both"/>
    </w:pPr>
    <w:rPr>
      <w:rFonts w:ascii="Arial" w:hAnsi="Arial"/>
      <w:sz w:val="24"/>
    </w:rPr>
  </w:style>
  <w:style w:type="paragraph" w:customStyle="1" w:styleId="xl39">
    <w:name w:val="xl39"/>
    <w:basedOn w:val="Normal"/>
    <w:uiPriority w:val="99"/>
    <w:qFormat/>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uiPriority w:val="99"/>
    <w:qFormat/>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uiPriority w:val="99"/>
    <w:qFormat/>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uiPriority w:val="99"/>
    <w:qFormat/>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uiPriority w:val="99"/>
    <w:qFormat/>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uiPriority w:val="99"/>
    <w:qFormat/>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uiPriority w:val="99"/>
    <w:qFormat/>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uiPriority w:val="99"/>
    <w:qFormat/>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uiPriority w:val="99"/>
    <w:qFormat/>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uiPriority w:val="99"/>
    <w:qFormat/>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uiPriority w:val="99"/>
    <w:qFormat/>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uiPriority w:val="99"/>
    <w:qFormat/>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uiPriority w:val="99"/>
    <w:qFormat/>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uiPriority w:val="99"/>
    <w:qFormat/>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uiPriority w:val="99"/>
    <w:qFormat/>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uiPriority w:val="99"/>
    <w:qFormat/>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uiPriority w:val="99"/>
    <w:qFormat/>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uiPriority w:val="99"/>
    <w:qFormat/>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uiPriority w:val="99"/>
    <w:qFormat/>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uiPriority w:val="99"/>
    <w:qFormat/>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uiPriority w:val="99"/>
    <w:qFormat/>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uiPriority w:val="99"/>
    <w:qFormat/>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uiPriority w:val="99"/>
    <w:qFormat/>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qFormat/>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qFormat/>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qFormat/>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qFormat/>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qFormat/>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qFormat/>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qFormat/>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qFormat/>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qFormat/>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qFormat/>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qFormat/>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qFormat/>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qFormat/>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qFormat/>
    <w:pPr>
      <w:spacing w:before="100" w:beforeAutospacing="1" w:after="100" w:afterAutospacing="1"/>
    </w:pPr>
    <w:rPr>
      <w:rFonts w:ascii="Arial" w:eastAsia="Arial Unicode MS" w:hAnsi="Arial" w:cs="Arial"/>
      <w:sz w:val="24"/>
      <w:szCs w:val="24"/>
    </w:rPr>
  </w:style>
  <w:style w:type="paragraph" w:customStyle="1" w:styleId="xl77">
    <w:name w:val="xl77"/>
    <w:basedOn w:val="Normal"/>
    <w:qFormat/>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qFormat/>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qFormat/>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qFormat/>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qFormat/>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qFormat/>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qFormat/>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uiPriority w:val="99"/>
    <w:qFormat/>
    <w:pPr>
      <w:widowControl w:val="0"/>
      <w:jc w:val="both"/>
    </w:pPr>
    <w:rPr>
      <w:rFonts w:ascii="Arial" w:hAnsi="Arial"/>
      <w:sz w:val="24"/>
    </w:rPr>
  </w:style>
  <w:style w:type="paragraph" w:customStyle="1" w:styleId="GUIONA">
    <w:name w:val="GUION A"/>
    <w:basedOn w:val="Normal"/>
    <w:uiPriority w:val="99"/>
    <w:qFormat/>
    <w:pPr>
      <w:numPr>
        <w:numId w:val="9"/>
      </w:numPr>
      <w:jc w:val="both"/>
    </w:pPr>
    <w:rPr>
      <w:rFonts w:ascii="Arial" w:hAnsi="Arial"/>
      <w:sz w:val="24"/>
    </w:rPr>
  </w:style>
  <w:style w:type="paragraph" w:customStyle="1" w:styleId="Sangra3detindependiente1">
    <w:name w:val="Sangría 3 de t. independiente1"/>
    <w:basedOn w:val="Normal"/>
    <w:qFormat/>
    <w:pPr>
      <w:widowControl w:val="0"/>
      <w:ind w:left="1701"/>
      <w:jc w:val="both"/>
    </w:pPr>
    <w:rPr>
      <w:rFonts w:ascii="Arial" w:hAnsi="Arial"/>
      <w:sz w:val="24"/>
    </w:rPr>
  </w:style>
  <w:style w:type="paragraph" w:customStyle="1" w:styleId="Lnea">
    <w:name w:val="Línea"/>
    <w:basedOn w:val="Normal"/>
    <w:uiPriority w:val="99"/>
    <w:qFormat/>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qFormat/>
    <w:pPr>
      <w:ind w:left="4240"/>
      <w:jc w:val="both"/>
    </w:pPr>
    <w:rPr>
      <w:rFonts w:ascii="Arial" w:hAnsi="Arial"/>
      <w:color w:val="000000"/>
      <w:kern w:val="144"/>
      <w:position w:val="-12"/>
      <w:sz w:val="24"/>
    </w:rPr>
  </w:style>
  <w:style w:type="character" w:customStyle="1" w:styleId="TextoindependienteCar">
    <w:name w:val="Texto independiente Car"/>
    <w:aliases w:val="EHPT Car,Body Text2 Car,NoticeText-List Car,bt Car,Body Text Manual Car,t Car,Body Text - ERI Car,body text Car,body tesx Car,contents Car,bt1 Car,body text1 Car,body tesx1 Car,bt2 Car,body text2 Car,body tesx2 Car,bt3 Car"/>
    <w:uiPriority w:val="99"/>
    <w:qFormat/>
    <w:rPr>
      <w:rFonts w:ascii="Arial" w:hAnsi="Arial" w:cs="Arial"/>
      <w:sz w:val="22"/>
      <w:szCs w:val="22"/>
      <w:lang w:eastAsia="es-ES" w:bidi="ar-SA"/>
    </w:rPr>
  </w:style>
  <w:style w:type="paragraph" w:customStyle="1" w:styleId="xl84">
    <w:name w:val="xl84"/>
    <w:basedOn w:val="Normal"/>
    <w:qFormat/>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uiPriority w:val="99"/>
    <w:qFormat/>
    <w:pPr>
      <w:widowControl w:val="0"/>
      <w:tabs>
        <w:tab w:val="left" w:pos="340"/>
      </w:tabs>
      <w:spacing w:line="280" w:lineRule="auto"/>
      <w:ind w:left="720" w:hanging="432"/>
    </w:pPr>
    <w:rPr>
      <w:sz w:val="24"/>
    </w:rPr>
  </w:style>
  <w:style w:type="paragraph" w:customStyle="1" w:styleId="Textoindependiente311">
    <w:name w:val="Texto independiente 311"/>
    <w:basedOn w:val="Normal"/>
    <w:uiPriority w:val="99"/>
    <w:qFormat/>
    <w:pPr>
      <w:widowControl w:val="0"/>
      <w:tabs>
        <w:tab w:val="left" w:pos="0"/>
      </w:tabs>
      <w:suppressAutoHyphens/>
      <w:jc w:val="both"/>
    </w:pPr>
    <w:rPr>
      <w:rFonts w:ascii="Arial" w:hAnsi="Arial"/>
      <w:sz w:val="22"/>
    </w:rPr>
  </w:style>
  <w:style w:type="character" w:customStyle="1" w:styleId="SangradetextonormalCar">
    <w:name w:val="Sangría de texto normal Car"/>
    <w:aliases w:val="Sangría de t. independiente Car"/>
    <w:link w:val="Sangradetextonormal"/>
    <w:uiPriority w:val="99"/>
    <w:qFormat/>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Cover Page Car,hd Car"/>
    <w:link w:val="Encabezado"/>
    <w:qFormat/>
    <w:rPr>
      <w:lang w:val="es-ES" w:eastAsia="es-ES"/>
    </w:rPr>
  </w:style>
  <w:style w:type="paragraph" w:customStyle="1" w:styleId="BodyText22">
    <w:name w:val="Body Text 22"/>
    <w:basedOn w:val="Normal"/>
    <w:uiPriority w:val="99"/>
    <w:qFormat/>
    <w:pPr>
      <w:widowControl w:val="0"/>
      <w:jc w:val="center"/>
    </w:pPr>
    <w:rPr>
      <w:rFonts w:ascii="Arial" w:hAnsi="Arial"/>
      <w:b/>
      <w:sz w:val="22"/>
    </w:rPr>
  </w:style>
  <w:style w:type="paragraph" w:customStyle="1" w:styleId="INCISO">
    <w:name w:val="INCISO"/>
    <w:basedOn w:val="Normal"/>
    <w:uiPriority w:val="99"/>
    <w:qFormat/>
    <w:pPr>
      <w:tabs>
        <w:tab w:val="left" w:pos="1152"/>
      </w:tabs>
      <w:spacing w:after="101" w:line="216" w:lineRule="atLeast"/>
      <w:ind w:left="1152" w:hanging="432"/>
      <w:jc w:val="both"/>
    </w:pPr>
    <w:rPr>
      <w:rFonts w:ascii="Arial" w:hAnsi="Arial" w:cs="Arial"/>
      <w:sz w:val="18"/>
      <w:szCs w:val="18"/>
    </w:rPr>
  </w:style>
  <w:style w:type="paragraph" w:customStyle="1" w:styleId="BodyText31">
    <w:name w:val="Body Text 31"/>
    <w:basedOn w:val="Normal"/>
    <w:link w:val="BodyText3Car"/>
    <w:uiPriority w:val="99"/>
    <w:qFormat/>
    <w:pPr>
      <w:widowControl w:val="0"/>
      <w:spacing w:before="120" w:line="360" w:lineRule="auto"/>
      <w:jc w:val="both"/>
    </w:pPr>
    <w:rPr>
      <w:rFonts w:ascii="Arial" w:hAnsi="Arial"/>
      <w:sz w:val="22"/>
      <w:szCs w:val="22"/>
    </w:rPr>
  </w:style>
  <w:style w:type="character" w:customStyle="1" w:styleId="TextonotapieCar">
    <w:name w:val="Texto nota pie Car"/>
    <w:aliases w:val="Car Car Car Car Car Car Car,Car Car Car Car Car Car1, Car Car Car Car Car Car Car, Car Car Car Car Car Car1,nota Car,pie Car,Letrero Car,margen Car"/>
    <w:link w:val="Textonotapie"/>
    <w:uiPriority w:val="99"/>
    <w:qFormat/>
    <w:locked/>
    <w:rPr>
      <w:rFonts w:ascii="Arial" w:hAnsi="Arial"/>
      <w:sz w:val="24"/>
      <w:lang w:val="es-ES"/>
    </w:rPr>
  </w:style>
  <w:style w:type="paragraph" w:customStyle="1" w:styleId="Default">
    <w:name w:val="Default"/>
    <w:qFormat/>
    <w:pPr>
      <w:autoSpaceDE w:val="0"/>
      <w:autoSpaceDN w:val="0"/>
      <w:adjustRightInd w:val="0"/>
    </w:pPr>
    <w:rPr>
      <w:rFonts w:ascii="Calibri" w:hAnsi="Calibri" w:cs="Calibri"/>
      <w:color w:val="000000"/>
      <w:sz w:val="24"/>
      <w:szCs w:val="24"/>
      <w:lang w:eastAsia="es-ES"/>
    </w:rPr>
  </w:style>
  <w:style w:type="paragraph" w:customStyle="1" w:styleId="ListaCc">
    <w:name w:val="Lista Cc."/>
    <w:basedOn w:val="Normal"/>
    <w:uiPriority w:val="99"/>
    <w:qFormat/>
    <w:pPr>
      <w:tabs>
        <w:tab w:val="left" w:pos="2127"/>
        <w:tab w:val="right" w:pos="8647"/>
      </w:tabs>
    </w:pPr>
    <w:rPr>
      <w:rFonts w:ascii="Arial" w:hAnsi="Arial"/>
    </w:rPr>
  </w:style>
  <w:style w:type="paragraph" w:customStyle="1" w:styleId="Estndar">
    <w:name w:val="Estándar"/>
    <w:basedOn w:val="Normal"/>
    <w:uiPriority w:val="99"/>
    <w:qFormat/>
    <w:pPr>
      <w:overflowPunct w:val="0"/>
      <w:autoSpaceDE w:val="0"/>
      <w:autoSpaceDN w:val="0"/>
      <w:adjustRightInd w:val="0"/>
      <w:textAlignment w:val="baseline"/>
    </w:pPr>
    <w:rPr>
      <w:sz w:val="24"/>
    </w:rPr>
  </w:style>
  <w:style w:type="character" w:customStyle="1" w:styleId="HTMLconformatoprevioCar">
    <w:name w:val="HTML con formato previo Car"/>
    <w:link w:val="HTMLconformatoprevio"/>
    <w:qFormat/>
    <w:rPr>
      <w:rFonts w:ascii="Arial Unicode MS" w:eastAsia="Arial Unicode MS" w:hAnsi="Arial Unicode MS" w:cs="Arial Unicode MS"/>
      <w:lang w:val="es-ES" w:eastAsia="es-ES"/>
    </w:rPr>
  </w:style>
  <w:style w:type="character" w:customStyle="1" w:styleId="TtuloCar2">
    <w:name w:val="Título Car2"/>
    <w:link w:val="Ttulo"/>
    <w:qFormat/>
    <w:rPr>
      <w:rFonts w:ascii="Arial" w:hAnsi="Arial"/>
      <w:b/>
      <w:sz w:val="24"/>
      <w:lang w:eastAsia="es-ES"/>
    </w:rPr>
  </w:style>
  <w:style w:type="character" w:customStyle="1" w:styleId="ListaCar">
    <w:name w:val="Lista Car"/>
    <w:link w:val="Lista"/>
    <w:uiPriority w:val="99"/>
    <w:qFormat/>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qFormat/>
    <w:rPr>
      <w:rFonts w:ascii="Arial" w:hAnsi="Arial"/>
      <w:b/>
      <w:sz w:val="24"/>
      <w:lang w:val="es-ES" w:eastAsia="es-ES"/>
    </w:rPr>
  </w:style>
  <w:style w:type="character" w:customStyle="1" w:styleId="Textoindependiente3Car">
    <w:name w:val="Texto independiente 3 Car"/>
    <w:link w:val="Textoindependiente3"/>
    <w:uiPriority w:val="99"/>
    <w:qFormat/>
    <w:rPr>
      <w:rFonts w:ascii="Arial" w:hAnsi="Arial"/>
      <w:b/>
      <w:sz w:val="24"/>
      <w:lang w:val="es-ES" w:eastAsia="es-ES"/>
    </w:rPr>
  </w:style>
  <w:style w:type="paragraph" w:customStyle="1" w:styleId="Sangra3detindependiente2">
    <w:name w:val="Sangría 3 de t. independiente2"/>
    <w:basedOn w:val="Normal"/>
    <w:uiPriority w:val="99"/>
    <w:qFormat/>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qFormat/>
    <w:rPr>
      <w:rFonts w:ascii="Arial" w:hAnsi="Arial"/>
      <w:b/>
      <w:sz w:val="24"/>
    </w:rPr>
  </w:style>
  <w:style w:type="character" w:customStyle="1" w:styleId="TextoindependienteCar1">
    <w:name w:val="Texto independiente Car1"/>
    <w:aliases w:val="EHPT Car1,Body Text2 Car1,NoticeText-List Car1,bt Car1,Body Text Manual Car1,t Car1,Body Text - ERI Car1,body text Car1,body tesx Car1,contents Car1,bt1 Car1,body text1 Car1,body tesx1 Car1,bt2 Car1,body text2 Car1,bt3 Car1"/>
    <w:link w:val="Textoindependiente"/>
    <w:uiPriority w:val="1"/>
    <w:qFormat/>
    <w:rPr>
      <w:rFonts w:ascii="Arial" w:hAnsi="Arial"/>
      <w:sz w:val="22"/>
    </w:rPr>
  </w:style>
  <w:style w:type="character" w:customStyle="1" w:styleId="Sangra3detindependienteCar">
    <w:name w:val="Sangría 3 de t. independiente Car"/>
    <w:link w:val="Sangra3detindependiente"/>
    <w:qFormat/>
    <w:locked/>
    <w:rPr>
      <w:rFonts w:ascii="Arial" w:hAnsi="Arial"/>
      <w:sz w:val="24"/>
    </w:rPr>
  </w:style>
  <w:style w:type="paragraph" w:customStyle="1" w:styleId="GREEN4">
    <w:name w:val="GREEN4"/>
    <w:basedOn w:val="Normal"/>
    <w:uiPriority w:val="99"/>
    <w:qFormat/>
    <w:pPr>
      <w:jc w:val="both"/>
    </w:pPr>
    <w:rPr>
      <w:rFonts w:ascii="CG Times (W1)" w:hAnsi="CG Times (W1)"/>
    </w:rPr>
  </w:style>
  <w:style w:type="character" w:customStyle="1" w:styleId="Textoindependienteprimerasangra2Car">
    <w:name w:val="Texto independiente primera sangría 2 Car"/>
    <w:basedOn w:val="SangradetextonormalCar"/>
    <w:link w:val="Textoindependienteprimerasangra2"/>
    <w:qFormat/>
    <w:rPr>
      <w:rFonts w:ascii="Arial" w:hAnsi="Arial"/>
      <w:sz w:val="22"/>
      <w:lang w:val="es-ES" w:eastAsia="es-ES"/>
    </w:rPr>
  </w:style>
  <w:style w:type="character" w:customStyle="1" w:styleId="content">
    <w:name w:val="content"/>
    <w:basedOn w:val="Fuentedeprrafopredeter"/>
    <w:qFormat/>
  </w:style>
  <w:style w:type="paragraph" w:customStyle="1" w:styleId="Prrafodelista1">
    <w:name w:val="Párrafo de lista1"/>
    <w:basedOn w:val="Normal"/>
    <w:qFormat/>
    <w:pPr>
      <w:ind w:left="720"/>
      <w:contextualSpacing/>
    </w:pPr>
    <w:rPr>
      <w:rFonts w:eastAsia="Calibri"/>
      <w:sz w:val="24"/>
      <w:szCs w:val="24"/>
      <w:lang w:val="es-ES"/>
    </w:rPr>
  </w:style>
  <w:style w:type="paragraph" w:customStyle="1" w:styleId="pchartbodycmt">
    <w:name w:val="pchart_bodycmt"/>
    <w:basedOn w:val="Normal"/>
    <w:uiPriority w:val="99"/>
    <w:qFormat/>
    <w:pPr>
      <w:spacing w:before="100" w:beforeAutospacing="1" w:after="100" w:afterAutospacing="1"/>
    </w:pPr>
    <w:rPr>
      <w:sz w:val="24"/>
      <w:szCs w:val="24"/>
      <w:lang w:val="es-ES"/>
    </w:rPr>
  </w:style>
  <w:style w:type="paragraph" w:customStyle="1" w:styleId="pchartsubheadcmt">
    <w:name w:val="pchart_subheadcmt"/>
    <w:basedOn w:val="Normal"/>
    <w:uiPriority w:val="99"/>
    <w:qFormat/>
    <w:pPr>
      <w:spacing w:before="100" w:beforeAutospacing="1" w:after="100" w:afterAutospacing="1"/>
    </w:pPr>
    <w:rPr>
      <w:sz w:val="24"/>
      <w:szCs w:val="24"/>
      <w:lang w:eastAsia="es-MX"/>
    </w:rPr>
  </w:style>
  <w:style w:type="paragraph" w:customStyle="1" w:styleId="Prrafodelista2">
    <w:name w:val="Párrafo de lista2"/>
    <w:basedOn w:val="Normal"/>
    <w:uiPriority w:val="99"/>
    <w:qFormat/>
    <w:pPr>
      <w:ind w:left="720"/>
      <w:contextualSpacing/>
    </w:pPr>
    <w:rPr>
      <w:rFonts w:eastAsia="Calibri"/>
      <w:sz w:val="24"/>
      <w:szCs w:val="24"/>
      <w:lang w:val="es-ES"/>
    </w:rPr>
  </w:style>
  <w:style w:type="paragraph" w:customStyle="1" w:styleId="Prrafodelista3">
    <w:name w:val="Párrafo de lista3"/>
    <w:basedOn w:val="Normal"/>
    <w:qFormat/>
    <w:pPr>
      <w:ind w:left="720"/>
      <w:contextualSpacing/>
    </w:pPr>
    <w:rPr>
      <w:rFonts w:eastAsia="Calibri"/>
      <w:sz w:val="24"/>
      <w:szCs w:val="24"/>
      <w:lang w:val="es-ES"/>
    </w:rPr>
  </w:style>
  <w:style w:type="character" w:customStyle="1" w:styleId="InitialStyle">
    <w:name w:val="InitialStyle"/>
    <w:qFormat/>
    <w:rPr>
      <w:rFonts w:ascii="Times New Roman" w:hAnsi="Times New Roman"/>
      <w:color w:val="auto"/>
      <w:spacing w:val="0"/>
      <w:sz w:val="20"/>
    </w:rPr>
  </w:style>
  <w:style w:type="paragraph" w:customStyle="1" w:styleId="Textopredeterminado10">
    <w:name w:val="Texto predeterminado:1"/>
    <w:basedOn w:val="Normal"/>
    <w:uiPriority w:val="99"/>
    <w:qFormat/>
    <w:pPr>
      <w:overflowPunct w:val="0"/>
      <w:autoSpaceDE w:val="0"/>
      <w:autoSpaceDN w:val="0"/>
      <w:adjustRightInd w:val="0"/>
      <w:textAlignment w:val="baseline"/>
    </w:pPr>
    <w:rPr>
      <w:sz w:val="24"/>
    </w:rPr>
  </w:style>
  <w:style w:type="paragraph" w:customStyle="1" w:styleId="BodyText1">
    <w:name w:val="Body Text1"/>
    <w:basedOn w:val="Normal"/>
    <w:uiPriority w:val="99"/>
    <w:qFormat/>
    <w:pPr>
      <w:overflowPunct w:val="0"/>
      <w:autoSpaceDE w:val="0"/>
      <w:autoSpaceDN w:val="0"/>
      <w:adjustRightInd w:val="0"/>
      <w:textAlignment w:val="baseline"/>
    </w:pPr>
    <w:rPr>
      <w:rFonts w:ascii="Arial" w:hAnsi="Arial"/>
      <w:sz w:val="22"/>
    </w:rPr>
  </w:style>
  <w:style w:type="character" w:customStyle="1" w:styleId="para1">
    <w:name w:val="para1"/>
    <w:qFormat/>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qFormat/>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qFormat/>
    <w:rPr>
      <w:rFonts w:ascii="Arial" w:hAnsi="Arial"/>
      <w:b/>
      <w:snapToGrid w:val="0"/>
      <w:color w:val="000000"/>
      <w:lang w:val="es-MX"/>
    </w:rPr>
  </w:style>
  <w:style w:type="character" w:customStyle="1" w:styleId="hps">
    <w:name w:val="hps"/>
    <w:qFormat/>
    <w:rPr>
      <w:rFonts w:cs="Times New Roman"/>
    </w:rPr>
  </w:style>
  <w:style w:type="character" w:customStyle="1" w:styleId="Ttulo5Car">
    <w:name w:val="Título 5 Car"/>
    <w:aliases w:val="H5 Car3,PIM 5 Car3,Block Label Car"/>
    <w:link w:val="Ttulo5"/>
    <w:qFormat/>
    <w:rPr>
      <w:rFonts w:ascii="Arial" w:hAnsi="Arial"/>
      <w:b/>
      <w:sz w:val="28"/>
      <w:lang w:val="es-MX"/>
    </w:rPr>
  </w:style>
  <w:style w:type="character" w:customStyle="1" w:styleId="Ttulo6Car">
    <w:name w:val="Título 6 Car"/>
    <w:aliases w:val="H6 Car,PIM 6 Car,Heading 6 Char Car"/>
    <w:link w:val="Ttulo6"/>
    <w:qFormat/>
    <w:rPr>
      <w:rFonts w:ascii="Arial" w:hAnsi="Arial"/>
      <w:b/>
      <w:snapToGrid w:val="0"/>
      <w:color w:val="000000"/>
      <w:sz w:val="18"/>
      <w:lang w:val="es-MX"/>
    </w:rPr>
  </w:style>
  <w:style w:type="character" w:customStyle="1" w:styleId="Ttulo7Car">
    <w:name w:val="Título 7 Car"/>
    <w:link w:val="Ttulo7"/>
    <w:qFormat/>
    <w:rPr>
      <w:rFonts w:ascii="Arial" w:hAnsi="Arial"/>
      <w:b/>
      <w:sz w:val="22"/>
      <w:lang w:val="es-MX"/>
    </w:rPr>
  </w:style>
  <w:style w:type="character" w:customStyle="1" w:styleId="Ttulo8Car">
    <w:name w:val="Título 8 Car"/>
    <w:link w:val="Ttulo8"/>
    <w:qFormat/>
    <w:rPr>
      <w:rFonts w:ascii="Arial" w:hAnsi="Arial"/>
      <w:b/>
      <w:sz w:val="22"/>
    </w:rPr>
  </w:style>
  <w:style w:type="character" w:customStyle="1" w:styleId="Textoindependiente2Car">
    <w:name w:val="Texto independiente 2 Car"/>
    <w:link w:val="Textoindependiente2"/>
    <w:qFormat/>
    <w:rPr>
      <w:rFonts w:ascii="Arial" w:hAnsi="Arial"/>
      <w:sz w:val="22"/>
    </w:rPr>
  </w:style>
  <w:style w:type="character" w:customStyle="1" w:styleId="TextocomentarioCar">
    <w:name w:val="Texto comentario Car"/>
    <w:link w:val="Textocomentario"/>
    <w:uiPriority w:val="99"/>
    <w:qFormat/>
    <w:rPr>
      <w:lang w:val="es-MX"/>
    </w:rPr>
  </w:style>
  <w:style w:type="character" w:customStyle="1" w:styleId="AsuntodelcomentarioCar">
    <w:name w:val="Asunto del comentario Car"/>
    <w:link w:val="Asuntodelcomentario"/>
    <w:uiPriority w:val="99"/>
    <w:qFormat/>
    <w:rPr>
      <w:b/>
      <w:bCs/>
      <w:lang w:val="es-MX"/>
    </w:rPr>
  </w:style>
  <w:style w:type="paragraph" w:customStyle="1" w:styleId="Ttulo31">
    <w:name w:val="Título 31"/>
    <w:basedOn w:val="Normal"/>
    <w:next w:val="Normal"/>
    <w:uiPriority w:val="99"/>
    <w:qFormat/>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qFormat/>
    <w:pPr>
      <w:spacing w:line="241" w:lineRule="atLeast"/>
    </w:pPr>
    <w:rPr>
      <w:rFonts w:ascii="Futura Bk" w:hAnsi="Futura Bk" w:cs="Times New Roman"/>
      <w:color w:val="auto"/>
      <w:lang w:eastAsia="es-MX"/>
    </w:rPr>
  </w:style>
  <w:style w:type="paragraph" w:customStyle="1" w:styleId="Textoindependiente212">
    <w:name w:val="Texto independiente 212"/>
    <w:basedOn w:val="Normal"/>
    <w:qFormat/>
    <w:pPr>
      <w:widowControl w:val="0"/>
      <w:spacing w:before="120"/>
      <w:jc w:val="center"/>
    </w:pPr>
    <w:rPr>
      <w:rFonts w:ascii="Arial" w:hAnsi="Arial"/>
      <w:b/>
      <w:i/>
      <w:sz w:val="24"/>
    </w:rPr>
  </w:style>
  <w:style w:type="paragraph" w:customStyle="1" w:styleId="Sangra3detindependiente11">
    <w:name w:val="Sangría 3 de t. independiente11"/>
    <w:basedOn w:val="Normal"/>
    <w:uiPriority w:val="99"/>
    <w:qFormat/>
    <w:pPr>
      <w:widowControl w:val="0"/>
      <w:ind w:left="1701"/>
      <w:jc w:val="both"/>
    </w:pPr>
    <w:rPr>
      <w:rFonts w:ascii="Arial" w:hAnsi="Arial"/>
      <w:sz w:val="24"/>
    </w:rPr>
  </w:style>
  <w:style w:type="paragraph" w:customStyle="1" w:styleId="Sangra2detindependiente11">
    <w:name w:val="Sangría 2 de t. independiente11"/>
    <w:basedOn w:val="Normal"/>
    <w:uiPriority w:val="99"/>
    <w:qFormat/>
    <w:pPr>
      <w:ind w:left="4240"/>
      <w:jc w:val="both"/>
    </w:pPr>
    <w:rPr>
      <w:rFonts w:ascii="Arial" w:hAnsi="Arial"/>
      <w:color w:val="000000"/>
      <w:kern w:val="144"/>
      <w:position w:val="-12"/>
      <w:sz w:val="24"/>
    </w:rPr>
  </w:style>
  <w:style w:type="paragraph" w:customStyle="1" w:styleId="Prrafodelista31">
    <w:name w:val="Párrafo de lista31"/>
    <w:basedOn w:val="Normal"/>
    <w:uiPriority w:val="99"/>
    <w:qFormat/>
    <w:pPr>
      <w:ind w:left="720"/>
      <w:contextualSpacing/>
    </w:pPr>
    <w:rPr>
      <w:rFonts w:eastAsia="Calibri"/>
      <w:sz w:val="24"/>
      <w:szCs w:val="24"/>
      <w:lang w:val="es-ES"/>
    </w:rPr>
  </w:style>
  <w:style w:type="paragraph" w:customStyle="1" w:styleId="Texte">
    <w:name w:val="Texte"/>
    <w:basedOn w:val="Normal"/>
    <w:link w:val="TexteCar"/>
    <w:uiPriority w:val="99"/>
    <w:qFormat/>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uiPriority w:val="99"/>
    <w:qFormat/>
    <w:pPr>
      <w:spacing w:after="160" w:line="240" w:lineRule="exact"/>
    </w:pPr>
    <w:rPr>
      <w:rFonts w:ascii="Tahoma" w:hAnsi="Tahoma"/>
      <w:lang w:val="en-US" w:eastAsia="en-US"/>
    </w:rPr>
  </w:style>
  <w:style w:type="paragraph" w:styleId="Cita">
    <w:name w:val="Quote"/>
    <w:basedOn w:val="Normal"/>
    <w:next w:val="Normal"/>
    <w:link w:val="CitaCar"/>
    <w:uiPriority w:val="29"/>
    <w:qFormat/>
    <w:rPr>
      <w:i/>
      <w:iCs/>
      <w:color w:val="000000"/>
      <w:sz w:val="24"/>
      <w:szCs w:val="24"/>
    </w:rPr>
  </w:style>
  <w:style w:type="character" w:customStyle="1" w:styleId="CitaCar">
    <w:name w:val="Cita Car"/>
    <w:link w:val="Cita"/>
    <w:uiPriority w:val="29"/>
    <w:qFormat/>
    <w:rPr>
      <w:i/>
      <w:iCs/>
      <w:color w:val="000000"/>
      <w:sz w:val="24"/>
      <w:szCs w:val="24"/>
      <w:lang w:eastAsia="es-ES"/>
    </w:rPr>
  </w:style>
  <w:style w:type="character" w:customStyle="1" w:styleId="TextonotaalfinalCar">
    <w:name w:val="Texto nota al final Car"/>
    <w:link w:val="Textonotaalfinal"/>
    <w:uiPriority w:val="99"/>
    <w:qFormat/>
    <w:rPr>
      <w:lang w:eastAsia="es-ES"/>
    </w:rPr>
  </w:style>
  <w:style w:type="paragraph" w:customStyle="1" w:styleId="Bullet0">
    <w:name w:val="Bullet"/>
    <w:basedOn w:val="Textoindependiente"/>
    <w:uiPriority w:val="99"/>
    <w:qFormat/>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uiPriority w:val="99"/>
    <w:qFormat/>
    <w:pPr>
      <w:tabs>
        <w:tab w:val="left" w:pos="1134"/>
      </w:tabs>
      <w:overflowPunct w:val="0"/>
      <w:autoSpaceDE w:val="0"/>
      <w:autoSpaceDN w:val="0"/>
      <w:adjustRightInd w:val="0"/>
      <w:spacing w:after="120"/>
      <w:ind w:left="1134"/>
      <w:jc w:val="both"/>
      <w:textAlignment w:val="baseline"/>
    </w:pPr>
    <w:rPr>
      <w:rFonts w:ascii="Tahoma" w:hAnsi="Tahoma"/>
      <w:sz w:val="22"/>
      <w:lang w:val="es-AR" w:eastAsia="en-US"/>
    </w:rPr>
  </w:style>
  <w:style w:type="paragraph" w:customStyle="1" w:styleId="BidText">
    <w:name w:val="Bid Text"/>
    <w:basedOn w:val="Textoindependiente2"/>
    <w:uiPriority w:val="99"/>
    <w:qFormat/>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link w:val="PuestoCar"/>
    <w:uiPriority w:val="99"/>
    <w:qFormat/>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34"/>
    <w:qFormat/>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Pr>
      <w:rFonts w:ascii="Calibri" w:hAnsi="Calibri"/>
      <w:sz w:val="22"/>
      <w:szCs w:val="22"/>
      <w:lang w:val="es-ES" w:eastAsia="en-US"/>
    </w:rPr>
  </w:style>
  <w:style w:type="character" w:customStyle="1" w:styleId="SinespaciadoCar">
    <w:name w:val="Sin espaciado Car"/>
    <w:link w:val="Sinespaciado1"/>
    <w:uiPriority w:val="1"/>
    <w:qFormat/>
    <w:locked/>
    <w:rPr>
      <w:rFonts w:ascii="Calibri" w:hAnsi="Calibri"/>
      <w:sz w:val="22"/>
      <w:szCs w:val="22"/>
      <w:lang w:val="es-ES" w:eastAsia="en-US" w:bidi="ar-SA"/>
    </w:rPr>
  </w:style>
  <w:style w:type="paragraph" w:customStyle="1" w:styleId="TtulodeTDC1">
    <w:name w:val="Título de TDC1"/>
    <w:basedOn w:val="Normal"/>
    <w:qFormat/>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qFormat/>
    <w:rPr>
      <w:rFonts w:ascii="Book Antiqua" w:hAnsi="Book Antiqua" w:cs="Times New Roman"/>
      <w:color w:val="0000FF"/>
    </w:rPr>
  </w:style>
  <w:style w:type="paragraph" w:customStyle="1" w:styleId="Bulleted">
    <w:name w:val="Bulleted"/>
    <w:basedOn w:val="Normal"/>
    <w:uiPriority w:val="99"/>
    <w:qFormat/>
    <w:pPr>
      <w:keepLines/>
      <w:tabs>
        <w:tab w:val="left" w:pos="360"/>
      </w:tabs>
      <w:ind w:left="360" w:hanging="360"/>
    </w:pPr>
    <w:rPr>
      <w:rFonts w:ascii="Arial" w:hAnsi="Arial"/>
      <w:color w:val="000000"/>
      <w:lang w:val="en-US"/>
    </w:rPr>
  </w:style>
  <w:style w:type="paragraph" w:customStyle="1" w:styleId="style3">
    <w:name w:val="style3"/>
    <w:basedOn w:val="Normal"/>
    <w:uiPriority w:val="99"/>
    <w:qFormat/>
    <w:pPr>
      <w:spacing w:before="100" w:beforeAutospacing="1" w:after="100" w:afterAutospacing="1"/>
    </w:pPr>
    <w:rPr>
      <w:rFonts w:ascii="Verdana" w:hAnsi="Verdana"/>
    </w:rPr>
  </w:style>
  <w:style w:type="paragraph" w:customStyle="1" w:styleId="xl85">
    <w:name w:val="xl85"/>
    <w:basedOn w:val="Normal"/>
    <w:qFormat/>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qFormat/>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qFormat/>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qFormat/>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qFormat/>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qFormat/>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qFormat/>
    <w:pPr>
      <w:autoSpaceDE w:val="0"/>
      <w:autoSpaceDN w:val="0"/>
      <w:spacing w:after="101" w:line="216" w:lineRule="atLeast"/>
      <w:jc w:val="center"/>
    </w:pPr>
    <w:rPr>
      <w:rFonts w:ascii="Arial" w:hAnsi="Arial"/>
      <w:b/>
      <w:sz w:val="18"/>
      <w:szCs w:val="18"/>
    </w:rPr>
  </w:style>
  <w:style w:type="paragraph" w:customStyle="1" w:styleId="WW-Textoindependiente21">
    <w:name w:val="WW-Texto independiente 21"/>
    <w:basedOn w:val="Normal"/>
    <w:qFormat/>
    <w:pPr>
      <w:suppressAutoHyphens/>
      <w:jc w:val="both"/>
    </w:pPr>
    <w:rPr>
      <w:szCs w:val="24"/>
      <w:lang w:eastAsia="ar-SA"/>
    </w:rPr>
  </w:style>
  <w:style w:type="paragraph" w:customStyle="1" w:styleId="TableContents">
    <w:name w:val="Table Contents"/>
    <w:basedOn w:val="Normal"/>
    <w:qFormat/>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qFormat/>
    <w:rPr>
      <w:lang w:val="en-US" w:eastAsia="en-US"/>
    </w:rPr>
  </w:style>
  <w:style w:type="paragraph" w:customStyle="1" w:styleId="Estilo2">
    <w:name w:val="Estilo 2"/>
    <w:basedOn w:val="Normal"/>
    <w:qFormat/>
    <w:pPr>
      <w:numPr>
        <w:numId w:val="10"/>
      </w:numPr>
    </w:pPr>
    <w:rPr>
      <w:lang w:val="en-US"/>
    </w:rPr>
  </w:style>
  <w:style w:type="character" w:customStyle="1" w:styleId="A4">
    <w:name w:val="A4"/>
    <w:qFormat/>
    <w:rPr>
      <w:rFonts w:cs="Tahoma"/>
      <w:color w:val="000000"/>
      <w:sz w:val="22"/>
      <w:szCs w:val="22"/>
    </w:rPr>
  </w:style>
  <w:style w:type="paragraph" w:customStyle="1" w:styleId="Pa2">
    <w:name w:val="Pa2"/>
    <w:basedOn w:val="Normal"/>
    <w:next w:val="Normal"/>
    <w:qFormat/>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qFormat/>
    <w:pPr>
      <w:spacing w:line="240" w:lineRule="exact"/>
      <w:jc w:val="center"/>
    </w:pPr>
    <w:rPr>
      <w:rFonts w:ascii="Arial" w:hAnsi="Arial" w:cs="Arial"/>
      <w:b/>
      <w:bCs/>
      <w:sz w:val="24"/>
      <w:szCs w:val="24"/>
    </w:rPr>
  </w:style>
  <w:style w:type="paragraph" w:customStyle="1" w:styleId="n1Car">
    <w:name w:val="n1 Car"/>
    <w:basedOn w:val="Normal"/>
    <w:qFormat/>
    <w:pPr>
      <w:autoSpaceDE w:val="0"/>
      <w:autoSpaceDN w:val="0"/>
      <w:jc w:val="both"/>
    </w:pPr>
    <w:rPr>
      <w:rFonts w:ascii="Verdana" w:hAnsi="Verdana"/>
    </w:rPr>
  </w:style>
  <w:style w:type="paragraph" w:customStyle="1" w:styleId="B">
    <w:name w:val="B"/>
    <w:qFormat/>
    <w:pPr>
      <w:widowControl w:val="0"/>
      <w:overflowPunct w:val="0"/>
      <w:autoSpaceDE w:val="0"/>
      <w:autoSpaceDN w:val="0"/>
      <w:adjustRightInd w:val="0"/>
      <w:spacing w:line="240" w:lineRule="atLeast"/>
      <w:jc w:val="both"/>
      <w:textAlignment w:val="baseline"/>
    </w:pPr>
    <w:rPr>
      <w:rFonts w:ascii="Courier" w:hAnsi="Courier"/>
      <w:sz w:val="24"/>
      <w:szCs w:val="24"/>
      <w:lang w:val="es-ES" w:eastAsia="es-ES"/>
    </w:rPr>
  </w:style>
  <w:style w:type="paragraph" w:customStyle="1" w:styleId="Normalnoindentado">
    <w:name w:val="Normal no indentado"/>
    <w:basedOn w:val="Normal"/>
    <w:qFormat/>
    <w:pPr>
      <w:spacing w:after="120"/>
      <w:jc w:val="both"/>
    </w:pPr>
    <w:rPr>
      <w:rFonts w:ascii="Arial" w:hAnsi="Arial" w:cs="Arial"/>
      <w:sz w:val="22"/>
      <w:szCs w:val="22"/>
      <w:lang w:eastAsia="en-US"/>
    </w:rPr>
  </w:style>
  <w:style w:type="paragraph" w:customStyle="1" w:styleId="CABEZA">
    <w:name w:val="CABEZA"/>
    <w:basedOn w:val="Ttulo1"/>
    <w:qFormat/>
    <w:pPr>
      <w:keepNext w:val="0"/>
      <w:autoSpaceDE w:val="0"/>
      <w:autoSpaceDN w:val="0"/>
      <w:spacing w:line="276" w:lineRule="auto"/>
      <w:ind w:left="709" w:hanging="709"/>
      <w:jc w:val="left"/>
    </w:pPr>
    <w:rPr>
      <w:rFonts w:cs="Times"/>
      <w:caps/>
      <w:sz w:val="22"/>
      <w:szCs w:val="22"/>
    </w:rPr>
  </w:style>
  <w:style w:type="paragraph" w:customStyle="1" w:styleId="textodeglobo0">
    <w:name w:val="textodeglobo"/>
    <w:basedOn w:val="Normal"/>
    <w:qFormat/>
    <w:rPr>
      <w:rFonts w:ascii="Tahoma" w:eastAsia="Batang" w:hAnsi="Tahoma" w:cs="Tahoma"/>
      <w:sz w:val="16"/>
      <w:szCs w:val="16"/>
      <w:lang w:val="en-US" w:eastAsia="ko-KR"/>
    </w:rPr>
  </w:style>
  <w:style w:type="paragraph" w:customStyle="1" w:styleId="subhead2">
    <w:name w:val="subhead2"/>
    <w:basedOn w:val="Normal"/>
    <w:qFormat/>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qFormat/>
    <w:rPr>
      <w:rFonts w:ascii="Verdana" w:hAnsi="Verdana" w:hint="default"/>
      <w:sz w:val="15"/>
      <w:szCs w:val="15"/>
    </w:rPr>
  </w:style>
  <w:style w:type="paragraph" w:customStyle="1" w:styleId="xl254">
    <w:name w:val="xl254"/>
    <w:basedOn w:val="Normal"/>
    <w:qFormat/>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qFormat/>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qFormat/>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uiPriority w:val="99"/>
    <w:qFormat/>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qFormat/>
    <w:pPr>
      <w:outlineLvl w:val="3"/>
    </w:pPr>
    <w:rPr>
      <w:rFonts w:eastAsia="MS Mincho"/>
      <w:b/>
      <w:bCs/>
      <w:color w:val="4B4867"/>
      <w:sz w:val="23"/>
      <w:szCs w:val="23"/>
      <w:lang w:val="es-ES" w:eastAsia="ja-JP"/>
    </w:rPr>
  </w:style>
  <w:style w:type="character" w:customStyle="1" w:styleId="title1">
    <w:name w:val="title1"/>
    <w:qFormat/>
    <w:rPr>
      <w:rFonts w:ascii="Verdana" w:hAnsi="Verdana" w:hint="default"/>
      <w:b/>
      <w:bCs/>
      <w:color w:val="666666"/>
      <w:sz w:val="15"/>
      <w:szCs w:val="15"/>
      <w:u w:val="none"/>
    </w:rPr>
  </w:style>
  <w:style w:type="character" w:customStyle="1" w:styleId="text10">
    <w:name w:val="text1"/>
    <w:qFormat/>
    <w:rPr>
      <w:rFonts w:ascii="Verdana" w:hAnsi="Verdana" w:hint="default"/>
      <w:color w:val="333333"/>
      <w:sz w:val="14"/>
      <w:szCs w:val="14"/>
      <w:u w:val="none"/>
    </w:rPr>
  </w:style>
  <w:style w:type="paragraph" w:customStyle="1" w:styleId="Copias2">
    <w:name w:val="Copias 2"/>
    <w:basedOn w:val="Normal"/>
    <w:qFormat/>
    <w:pPr>
      <w:keepLines/>
      <w:suppressAutoHyphens/>
      <w:ind w:left="567" w:firstLine="1"/>
      <w:jc w:val="both"/>
    </w:pPr>
    <w:rPr>
      <w:rFonts w:ascii="Arial" w:hAnsi="Arial"/>
      <w:sz w:val="18"/>
    </w:rPr>
  </w:style>
  <w:style w:type="paragraph" w:customStyle="1" w:styleId="bottombanner">
    <w:name w:val="bottombanne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qFormat/>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qFormat/>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qFormat/>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qFormat/>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qFormat/>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qFormat/>
  </w:style>
  <w:style w:type="character" w:customStyle="1" w:styleId="WW8Num2z0">
    <w:name w:val="WW8Num2z0"/>
    <w:qFormat/>
    <w:rPr>
      <w:rFonts w:ascii="Symbol" w:hAnsi="Symbol"/>
    </w:rPr>
  </w:style>
  <w:style w:type="character" w:customStyle="1" w:styleId="WW8Num3z0">
    <w:name w:val="WW8Num3z0"/>
    <w:qFormat/>
    <w:rPr>
      <w:rFonts w:ascii="Symbol" w:hAnsi="Symbol"/>
    </w:rPr>
  </w:style>
  <w:style w:type="character" w:customStyle="1" w:styleId="WW8Num4z0">
    <w:name w:val="WW8Num4z0"/>
    <w:qFormat/>
    <w:rPr>
      <w:rFonts w:ascii="Symbol" w:hAnsi="Symbol"/>
    </w:rPr>
  </w:style>
  <w:style w:type="character" w:customStyle="1" w:styleId="WW8Num5z0">
    <w:name w:val="WW8Num5z0"/>
    <w:qFormat/>
    <w:rPr>
      <w:rFonts w:ascii="Symbol" w:hAnsi="Symbol"/>
    </w:rPr>
  </w:style>
  <w:style w:type="character" w:customStyle="1" w:styleId="WW8Num6z0">
    <w:name w:val="WW8Num6z0"/>
    <w:qFormat/>
    <w:rPr>
      <w:b/>
    </w:rPr>
  </w:style>
  <w:style w:type="character" w:customStyle="1" w:styleId="WW8Num7z0">
    <w:name w:val="WW8Num7z0"/>
    <w:qFormat/>
    <w:rPr>
      <w:b/>
    </w:rPr>
  </w:style>
  <w:style w:type="character" w:customStyle="1" w:styleId="WW8Num8z0">
    <w:name w:val="WW8Num8z0"/>
    <w:qFormat/>
    <w:rPr>
      <w:rFonts w:ascii="Symbol" w:hAnsi="Symbol"/>
    </w:rPr>
  </w:style>
  <w:style w:type="character" w:customStyle="1" w:styleId="WW8Num8z1">
    <w:name w:val="WW8Num8z1"/>
    <w:qFormat/>
    <w:rPr>
      <w:rFonts w:ascii="Courier New" w:hAnsi="Courier New" w:cs="Courier New"/>
    </w:rPr>
  </w:style>
  <w:style w:type="character" w:customStyle="1" w:styleId="WW8Num8z2">
    <w:name w:val="WW8Num8z2"/>
    <w:qFormat/>
    <w:rPr>
      <w:rFonts w:ascii="Wingdings" w:hAnsi="Wingdings"/>
    </w:rPr>
  </w:style>
  <w:style w:type="character" w:customStyle="1" w:styleId="WW8Num9z0">
    <w:name w:val="WW8Num9z0"/>
    <w:qFormat/>
    <w:rPr>
      <w:b/>
    </w:rPr>
  </w:style>
  <w:style w:type="character" w:customStyle="1" w:styleId="WW8Num9z1">
    <w:name w:val="WW8Num9z1"/>
    <w:qFormat/>
    <w:rPr>
      <w:rFonts w:ascii="Wingdings" w:hAnsi="Wingdings"/>
    </w:rPr>
  </w:style>
  <w:style w:type="character" w:customStyle="1" w:styleId="WW8Num9z2">
    <w:name w:val="WW8Num9z2"/>
    <w:qFormat/>
    <w:rPr>
      <w:rFonts w:ascii="Wingdings" w:hAnsi="Wingdings"/>
    </w:rPr>
  </w:style>
  <w:style w:type="character" w:customStyle="1" w:styleId="Fuentedeprrafopredeter5">
    <w:name w:val="Fuente de párrafo predeter.5"/>
    <w:qFormat/>
  </w:style>
  <w:style w:type="character" w:customStyle="1" w:styleId="WW8Num10z0">
    <w:name w:val="WW8Num10z0"/>
    <w:qFormat/>
    <w:rPr>
      <w:b/>
    </w:rPr>
  </w:style>
  <w:style w:type="character" w:customStyle="1" w:styleId="Fuentedeprrafopredeter4">
    <w:name w:val="Fuente de párrafo predeter.4"/>
    <w:qFormat/>
  </w:style>
  <w:style w:type="character" w:customStyle="1" w:styleId="Fuentedeprrafopredeter3">
    <w:name w:val="Fuente de párrafo predeter.3"/>
    <w:qFormat/>
  </w:style>
  <w:style w:type="character" w:customStyle="1" w:styleId="Fuentedeprrafopredeter2">
    <w:name w:val="Fuente de párrafo predeter.2"/>
    <w:qFormat/>
  </w:style>
  <w:style w:type="character" w:customStyle="1" w:styleId="WW8Num1z0">
    <w:name w:val="WW8Num1z0"/>
    <w:qFormat/>
    <w:rPr>
      <w:rFonts w:ascii="Symbol" w:hAnsi="Symbol"/>
    </w:rPr>
  </w:style>
  <w:style w:type="character" w:customStyle="1" w:styleId="WW8Num13z0">
    <w:name w:val="WW8Num13z0"/>
    <w:qFormat/>
    <w:rPr>
      <w:rFonts w:ascii="Arial" w:eastAsia="Calibri" w:hAnsi="Arial" w:cs="Arial"/>
    </w:rPr>
  </w:style>
  <w:style w:type="character" w:customStyle="1" w:styleId="WW8Num13z1">
    <w:name w:val="WW8Num13z1"/>
    <w:qFormat/>
    <w:rPr>
      <w:rFonts w:ascii="Courier New" w:hAnsi="Courier New" w:cs="Courier New"/>
    </w:rPr>
  </w:style>
  <w:style w:type="character" w:customStyle="1" w:styleId="WW8Num13z2">
    <w:name w:val="WW8Num13z2"/>
    <w:qFormat/>
    <w:rPr>
      <w:rFonts w:ascii="Wingdings" w:hAnsi="Wingdings" w:cs="Wingdings"/>
    </w:rPr>
  </w:style>
  <w:style w:type="character" w:customStyle="1" w:styleId="WW8Num13z3">
    <w:name w:val="WW8Num13z3"/>
    <w:qFormat/>
    <w:rPr>
      <w:rFonts w:ascii="Symbol" w:hAnsi="Symbol" w:cs="Symbol"/>
    </w:rPr>
  </w:style>
  <w:style w:type="character" w:customStyle="1" w:styleId="WW8Num15z0">
    <w:name w:val="WW8Num15z0"/>
    <w:qFormat/>
    <w:rPr>
      <w:rFonts w:ascii="Wingdings" w:hAnsi="Wingdings"/>
    </w:rPr>
  </w:style>
  <w:style w:type="character" w:customStyle="1" w:styleId="WW8Num15z1">
    <w:name w:val="WW8Num15z1"/>
    <w:qFormat/>
    <w:rPr>
      <w:rFonts w:ascii="Courier New" w:hAnsi="Courier New"/>
    </w:rPr>
  </w:style>
  <w:style w:type="character" w:customStyle="1" w:styleId="WW8Num15z3">
    <w:name w:val="WW8Num15z3"/>
    <w:qFormat/>
    <w:rPr>
      <w:rFonts w:ascii="Symbol" w:hAnsi="Symbol"/>
    </w:rPr>
  </w:style>
  <w:style w:type="character" w:customStyle="1" w:styleId="WW8Num17z0">
    <w:name w:val="WW8Num17z0"/>
    <w:qFormat/>
  </w:style>
  <w:style w:type="character" w:customStyle="1" w:styleId="WW8Num21z0">
    <w:name w:val="WW8Num21z0"/>
    <w:qFormat/>
    <w:rPr>
      <w:rFonts w:ascii="Arial" w:hAnsi="Arial"/>
    </w:rPr>
  </w:style>
  <w:style w:type="character" w:customStyle="1" w:styleId="WW8Num22z0">
    <w:name w:val="WW8Num22z0"/>
    <w:qFormat/>
  </w:style>
  <w:style w:type="character" w:customStyle="1" w:styleId="WW8Num23z0">
    <w:name w:val="WW8Num23z0"/>
    <w:qFormat/>
    <w:rPr>
      <w:rFonts w:ascii="Symbol" w:hAnsi="Symbol"/>
    </w:rPr>
  </w:style>
  <w:style w:type="character" w:customStyle="1" w:styleId="WW8Num23z1">
    <w:name w:val="WW8Num23z1"/>
    <w:qFormat/>
    <w:rPr>
      <w:rFonts w:ascii="Courier New" w:hAnsi="Courier New"/>
    </w:rPr>
  </w:style>
  <w:style w:type="character" w:customStyle="1" w:styleId="WW8Num23z2">
    <w:name w:val="WW8Num23z2"/>
    <w:qFormat/>
    <w:rPr>
      <w:rFonts w:ascii="Wingdings" w:hAnsi="Wingdings"/>
    </w:rPr>
  </w:style>
  <w:style w:type="character" w:customStyle="1" w:styleId="WW8Num24z0">
    <w:name w:val="WW8Num24z0"/>
    <w:qFormat/>
  </w:style>
  <w:style w:type="character" w:customStyle="1" w:styleId="WW8Num25z0">
    <w:name w:val="WW8Num25z0"/>
    <w:qFormat/>
  </w:style>
  <w:style w:type="character" w:customStyle="1" w:styleId="WW8Num26z0">
    <w:name w:val="WW8Num26z0"/>
    <w:qFormat/>
    <w:rPr>
      <w:rFonts w:ascii="Wingdings" w:hAnsi="Wingdings"/>
    </w:rPr>
  </w:style>
  <w:style w:type="character" w:customStyle="1" w:styleId="WW8Num26z1">
    <w:name w:val="WW8Num26z1"/>
    <w:qFormat/>
    <w:rPr>
      <w:rFonts w:ascii="Courier New" w:hAnsi="Courier New" w:cs="Courier New"/>
    </w:rPr>
  </w:style>
  <w:style w:type="character" w:customStyle="1" w:styleId="WW8Num26z3">
    <w:name w:val="WW8Num26z3"/>
    <w:qFormat/>
    <w:rPr>
      <w:rFonts w:ascii="Symbol" w:hAnsi="Symbol"/>
    </w:rPr>
  </w:style>
  <w:style w:type="character" w:customStyle="1" w:styleId="WW8Num27z0">
    <w:name w:val="WW8Num27z0"/>
    <w:qFormat/>
  </w:style>
  <w:style w:type="character" w:customStyle="1" w:styleId="WW8Num28z0">
    <w:name w:val="WW8Num28z0"/>
    <w:qFormat/>
    <w:rPr>
      <w:rFonts w:ascii="Symbol" w:hAnsi="Symbol"/>
      <w:color w:val="auto"/>
    </w:rPr>
  </w:style>
  <w:style w:type="character" w:customStyle="1" w:styleId="WW8Num31z0">
    <w:name w:val="WW8Num31z0"/>
    <w:qFormat/>
    <w:rPr>
      <w:rFonts w:ascii="Symbol" w:hAnsi="Symbol"/>
      <w:sz w:val="20"/>
    </w:rPr>
  </w:style>
  <w:style w:type="character" w:customStyle="1" w:styleId="WW8Num31z1">
    <w:name w:val="WW8Num31z1"/>
    <w:qFormat/>
    <w:rPr>
      <w:rFonts w:ascii="Courier New" w:hAnsi="Courier New"/>
      <w:sz w:val="20"/>
    </w:rPr>
  </w:style>
  <w:style w:type="character" w:customStyle="1" w:styleId="WW8Num31z2">
    <w:name w:val="WW8Num31z2"/>
    <w:qFormat/>
    <w:rPr>
      <w:rFonts w:ascii="Wingdings" w:hAnsi="Wingdings"/>
      <w:sz w:val="20"/>
    </w:rPr>
  </w:style>
  <w:style w:type="character" w:customStyle="1" w:styleId="WW8Num32z0">
    <w:name w:val="WW8Num32z0"/>
    <w:qFormat/>
    <w:rPr>
      <w:rFonts w:ascii="Courier New" w:hAnsi="Courier New" w:cs="Courier New"/>
    </w:rPr>
  </w:style>
  <w:style w:type="character" w:customStyle="1" w:styleId="WW8Num32z2">
    <w:name w:val="WW8Num32z2"/>
    <w:qFormat/>
    <w:rPr>
      <w:rFonts w:ascii="Wingdings" w:hAnsi="Wingdings"/>
    </w:rPr>
  </w:style>
  <w:style w:type="character" w:customStyle="1" w:styleId="WW8Num32z3">
    <w:name w:val="WW8Num32z3"/>
    <w:qFormat/>
    <w:rPr>
      <w:rFonts w:ascii="Symbol" w:hAnsi="Symbol"/>
    </w:rPr>
  </w:style>
  <w:style w:type="character" w:customStyle="1" w:styleId="WW8Num35z0">
    <w:name w:val="WW8Num35z0"/>
    <w:qFormat/>
    <w:rPr>
      <w:rFonts w:ascii="Symbol" w:hAnsi="Symbol"/>
    </w:rPr>
  </w:style>
  <w:style w:type="character" w:customStyle="1" w:styleId="WW8Num35z1">
    <w:name w:val="WW8Num35z1"/>
    <w:qFormat/>
    <w:rPr>
      <w:rFonts w:ascii="Courier New" w:hAnsi="Courier New" w:cs="Courier New"/>
    </w:rPr>
  </w:style>
  <w:style w:type="character" w:customStyle="1" w:styleId="WW8Num35z2">
    <w:name w:val="WW8Num35z2"/>
    <w:qFormat/>
    <w:rPr>
      <w:rFonts w:ascii="Wingdings" w:hAnsi="Wingdings"/>
    </w:rPr>
  </w:style>
  <w:style w:type="character" w:customStyle="1" w:styleId="WW8Num37z0">
    <w:name w:val="WW8Num37z0"/>
    <w:qFormat/>
    <w:rPr>
      <w:rFonts w:ascii="Wingdings" w:hAnsi="Wingdings"/>
    </w:rPr>
  </w:style>
  <w:style w:type="character" w:customStyle="1" w:styleId="WW8Num37z1">
    <w:name w:val="WW8Num37z1"/>
    <w:qFormat/>
    <w:rPr>
      <w:rFonts w:ascii="Courier New" w:hAnsi="Courier New" w:cs="Courier New"/>
    </w:rPr>
  </w:style>
  <w:style w:type="character" w:customStyle="1" w:styleId="WW8Num37z3">
    <w:name w:val="WW8Num37z3"/>
    <w:qFormat/>
    <w:rPr>
      <w:rFonts w:ascii="Symbol" w:hAnsi="Symbol"/>
    </w:rPr>
  </w:style>
  <w:style w:type="character" w:customStyle="1" w:styleId="WW8Num38z0">
    <w:name w:val="WW8Num38z0"/>
    <w:qFormat/>
  </w:style>
  <w:style w:type="character" w:customStyle="1" w:styleId="WW8Num41z0">
    <w:name w:val="WW8Num41z0"/>
    <w:qFormat/>
    <w:rPr>
      <w:rFonts w:ascii="Times New Roman" w:eastAsia="Times New Roman" w:hAnsi="Times New Roman"/>
    </w:rPr>
  </w:style>
  <w:style w:type="character" w:customStyle="1" w:styleId="WW8Num41z1">
    <w:name w:val="WW8Num41z1"/>
    <w:qFormat/>
    <w:rPr>
      <w:rFonts w:ascii="Courier New" w:hAnsi="Courier New" w:cs="Courier New"/>
    </w:rPr>
  </w:style>
  <w:style w:type="character" w:customStyle="1" w:styleId="WW8Num41z2">
    <w:name w:val="WW8Num41z2"/>
    <w:qFormat/>
    <w:rPr>
      <w:rFonts w:ascii="Wingdings" w:hAnsi="Wingdings" w:cs="Times New Roman"/>
    </w:rPr>
  </w:style>
  <w:style w:type="character" w:customStyle="1" w:styleId="WW8Num41z3">
    <w:name w:val="WW8Num41z3"/>
    <w:qFormat/>
    <w:rPr>
      <w:rFonts w:ascii="Symbol" w:hAnsi="Symbol" w:cs="Times New Roman"/>
    </w:rPr>
  </w:style>
  <w:style w:type="character" w:customStyle="1" w:styleId="WW8Num42z0">
    <w:name w:val="WW8Num42z0"/>
    <w:qFormat/>
    <w:rPr>
      <w:rFonts w:ascii="Wingdings" w:hAnsi="Wingdings" w:cs="Times New Roman"/>
    </w:rPr>
  </w:style>
  <w:style w:type="character" w:customStyle="1" w:styleId="WW8Num43z0">
    <w:name w:val="WW8Num43z0"/>
    <w:qFormat/>
    <w:rPr>
      <w:rFonts w:ascii="Symbol" w:hAnsi="Symbol" w:cs="Times New Roman"/>
    </w:rPr>
  </w:style>
  <w:style w:type="character" w:customStyle="1" w:styleId="WW8Num43z1">
    <w:name w:val="WW8Num43z1"/>
    <w:qFormat/>
    <w:rPr>
      <w:rFonts w:ascii="Courier New" w:hAnsi="Courier New" w:cs="Courier New"/>
    </w:rPr>
  </w:style>
  <w:style w:type="character" w:customStyle="1" w:styleId="WW8Num43z2">
    <w:name w:val="WW8Num43z2"/>
    <w:qFormat/>
    <w:rPr>
      <w:rFonts w:ascii="Wingdings" w:hAnsi="Wingdings" w:cs="Times New Roman"/>
    </w:rPr>
  </w:style>
  <w:style w:type="character" w:customStyle="1" w:styleId="WW8Num44z0">
    <w:name w:val="WW8Num44z0"/>
    <w:qFormat/>
  </w:style>
  <w:style w:type="character" w:customStyle="1" w:styleId="WW8Num45z0">
    <w:name w:val="WW8Num45z0"/>
    <w:qFormat/>
  </w:style>
  <w:style w:type="character" w:customStyle="1" w:styleId="WW8Num47z0">
    <w:name w:val="WW8Num47z0"/>
    <w:qFormat/>
    <w:rPr>
      <w:rFonts w:ascii="Symbol" w:hAnsi="Symbol"/>
      <w:b/>
      <w:color w:val="auto"/>
      <w:sz w:val="16"/>
    </w:rPr>
  </w:style>
  <w:style w:type="character" w:customStyle="1" w:styleId="WW8Num47z1">
    <w:name w:val="WW8Num47z1"/>
    <w:qFormat/>
    <w:rPr>
      <w:rFonts w:ascii="Courier New" w:hAnsi="Courier New"/>
    </w:rPr>
  </w:style>
  <w:style w:type="character" w:customStyle="1" w:styleId="WW8Num47z2">
    <w:name w:val="WW8Num47z2"/>
    <w:qFormat/>
    <w:rPr>
      <w:rFonts w:ascii="Wingdings" w:hAnsi="Wingdings"/>
    </w:rPr>
  </w:style>
  <w:style w:type="character" w:customStyle="1" w:styleId="WW8Num47z3">
    <w:name w:val="WW8Num47z3"/>
    <w:qFormat/>
    <w:rPr>
      <w:rFonts w:ascii="Symbol" w:hAnsi="Symbol"/>
    </w:rPr>
  </w:style>
  <w:style w:type="character" w:customStyle="1" w:styleId="WW8Num50z0">
    <w:name w:val="WW8Num50z0"/>
    <w:qFormat/>
  </w:style>
  <w:style w:type="character" w:customStyle="1" w:styleId="WW8Num52z0">
    <w:name w:val="WW8Num52z0"/>
    <w:qFormat/>
    <w:rPr>
      <w:rFonts w:ascii="Symbol" w:hAnsi="Symbol"/>
    </w:rPr>
  </w:style>
  <w:style w:type="character" w:customStyle="1" w:styleId="WW8Num52z1">
    <w:name w:val="WW8Num52z1"/>
    <w:qFormat/>
    <w:rPr>
      <w:rFonts w:ascii="Courier New" w:hAnsi="Courier New" w:cs="Courier New"/>
    </w:rPr>
  </w:style>
  <w:style w:type="character" w:customStyle="1" w:styleId="WW8Num52z2">
    <w:name w:val="WW8Num52z2"/>
    <w:qFormat/>
    <w:rPr>
      <w:rFonts w:ascii="Wingdings" w:hAnsi="Wingdings"/>
    </w:rPr>
  </w:style>
  <w:style w:type="character" w:customStyle="1" w:styleId="WW8Num54z0">
    <w:name w:val="WW8Num54z0"/>
    <w:qFormat/>
    <w:rPr>
      <w:rFonts w:ascii="Symbol" w:hAnsi="Symbol"/>
    </w:rPr>
  </w:style>
  <w:style w:type="character" w:customStyle="1" w:styleId="WW8Num54z1">
    <w:name w:val="WW8Num54z1"/>
    <w:qFormat/>
    <w:rPr>
      <w:rFonts w:ascii="Courier New" w:hAnsi="Courier New" w:cs="Courier New"/>
    </w:rPr>
  </w:style>
  <w:style w:type="character" w:customStyle="1" w:styleId="WW8Num54z2">
    <w:name w:val="WW8Num54z2"/>
    <w:qFormat/>
    <w:rPr>
      <w:rFonts w:ascii="Wingdings" w:hAnsi="Wingdings"/>
    </w:rPr>
  </w:style>
  <w:style w:type="character" w:customStyle="1" w:styleId="WW8Num56z0">
    <w:name w:val="WW8Num56z0"/>
    <w:qFormat/>
    <w:rPr>
      <w:b/>
    </w:rPr>
  </w:style>
  <w:style w:type="character" w:customStyle="1" w:styleId="WW8Num59z0">
    <w:name w:val="WW8Num59z0"/>
    <w:qFormat/>
  </w:style>
  <w:style w:type="character" w:customStyle="1" w:styleId="WW8Num61z0">
    <w:name w:val="WW8Num61z0"/>
    <w:qFormat/>
  </w:style>
  <w:style w:type="character" w:customStyle="1" w:styleId="WW8Num62z0">
    <w:name w:val="WW8Num62z0"/>
    <w:qFormat/>
    <w:rPr>
      <w:rFonts w:ascii="Arial" w:hAnsi="Arial" w:cs="Arial"/>
      <w:sz w:val="24"/>
      <w:szCs w:val="24"/>
    </w:rPr>
  </w:style>
  <w:style w:type="character" w:customStyle="1" w:styleId="WW8Num63z0">
    <w:name w:val="WW8Num63z0"/>
    <w:qFormat/>
    <w:rPr>
      <w:rFonts w:ascii="Symbol" w:hAnsi="Symbol"/>
    </w:rPr>
  </w:style>
  <w:style w:type="character" w:customStyle="1" w:styleId="WW8Num63z1">
    <w:name w:val="WW8Num63z1"/>
    <w:qFormat/>
    <w:rPr>
      <w:rFonts w:ascii="Courier New" w:hAnsi="Courier New" w:cs="Courier New"/>
    </w:rPr>
  </w:style>
  <w:style w:type="character" w:customStyle="1" w:styleId="WW8Num63z2">
    <w:name w:val="WW8Num63z2"/>
    <w:qFormat/>
    <w:rPr>
      <w:rFonts w:ascii="Wingdings" w:hAnsi="Wingdings"/>
    </w:rPr>
  </w:style>
  <w:style w:type="character" w:customStyle="1" w:styleId="WW8Num65z0">
    <w:name w:val="WW8Num65z0"/>
    <w:qFormat/>
    <w:rPr>
      <w:rFonts w:ascii="Symbol" w:hAnsi="Symbol"/>
    </w:rPr>
  </w:style>
  <w:style w:type="character" w:customStyle="1" w:styleId="WW8Num65z1">
    <w:name w:val="WW8Num65z1"/>
    <w:qFormat/>
    <w:rPr>
      <w:rFonts w:ascii="Courier New" w:hAnsi="Courier New" w:cs="Courier New"/>
    </w:rPr>
  </w:style>
  <w:style w:type="character" w:customStyle="1" w:styleId="WW8Num65z2">
    <w:name w:val="WW8Num65z2"/>
    <w:qFormat/>
    <w:rPr>
      <w:rFonts w:ascii="Wingdings" w:hAnsi="Wingdings"/>
    </w:rPr>
  </w:style>
  <w:style w:type="character" w:customStyle="1" w:styleId="WW8Num66z1">
    <w:name w:val="WW8Num66z1"/>
    <w:qFormat/>
    <w:rPr>
      <w:rFonts w:ascii="Times New Roman" w:eastAsia="Times New Roman" w:hAnsi="Times New Roman" w:cs="Times New Roman"/>
    </w:rPr>
  </w:style>
  <w:style w:type="character" w:customStyle="1" w:styleId="WW8Num69z0">
    <w:name w:val="WW8Num69z0"/>
    <w:qFormat/>
    <w:rPr>
      <w:b/>
      <w:color w:val="auto"/>
    </w:rPr>
  </w:style>
  <w:style w:type="character" w:customStyle="1" w:styleId="WW8Num70z0">
    <w:name w:val="WW8Num70z0"/>
    <w:qFormat/>
    <w:rPr>
      <w:rFonts w:ascii="Symbol" w:hAnsi="Symbol"/>
    </w:rPr>
  </w:style>
  <w:style w:type="character" w:customStyle="1" w:styleId="WW8Num70z1">
    <w:name w:val="WW8Num70z1"/>
    <w:qFormat/>
    <w:rPr>
      <w:rFonts w:ascii="Courier New" w:hAnsi="Courier New" w:cs="Courier New"/>
    </w:rPr>
  </w:style>
  <w:style w:type="character" w:customStyle="1" w:styleId="WW8Num70z2">
    <w:name w:val="WW8Num70z2"/>
    <w:qFormat/>
    <w:rPr>
      <w:rFonts w:ascii="Wingdings" w:hAnsi="Wingdings"/>
    </w:rPr>
  </w:style>
  <w:style w:type="character" w:customStyle="1" w:styleId="WW8Num72z0">
    <w:name w:val="WW8Num72z0"/>
    <w:qFormat/>
    <w:rPr>
      <w:rFonts w:ascii="CG Omega (W1)" w:hAnsi="CG Omega (W1)" w:cs="Times New Roman"/>
    </w:rPr>
  </w:style>
  <w:style w:type="character" w:customStyle="1" w:styleId="WW8Num77z0">
    <w:name w:val="WW8Num77z0"/>
    <w:qFormat/>
    <w:rPr>
      <w:rFonts w:ascii="Symbol" w:hAnsi="Symbol"/>
    </w:rPr>
  </w:style>
  <w:style w:type="character" w:customStyle="1" w:styleId="WW8Num77z1">
    <w:name w:val="WW8Num77z1"/>
    <w:qFormat/>
    <w:rPr>
      <w:rFonts w:ascii="Courier New" w:hAnsi="Courier New" w:cs="Courier New"/>
    </w:rPr>
  </w:style>
  <w:style w:type="character" w:customStyle="1" w:styleId="WW8Num77z2">
    <w:name w:val="WW8Num77z2"/>
    <w:qFormat/>
    <w:rPr>
      <w:rFonts w:ascii="Wingdings" w:hAnsi="Wingdings"/>
    </w:rPr>
  </w:style>
  <w:style w:type="character" w:customStyle="1" w:styleId="WW8Num79z0">
    <w:name w:val="WW8Num79z0"/>
    <w:qFormat/>
    <w:rPr>
      <w:rFonts w:ascii="Courier New" w:hAnsi="Courier New" w:cs="Courier New"/>
    </w:rPr>
  </w:style>
  <w:style w:type="character" w:customStyle="1" w:styleId="WW8Num79z2">
    <w:name w:val="WW8Num79z2"/>
    <w:qFormat/>
    <w:rPr>
      <w:rFonts w:ascii="Wingdings" w:hAnsi="Wingdings"/>
    </w:rPr>
  </w:style>
  <w:style w:type="character" w:customStyle="1" w:styleId="WW8Num79z3">
    <w:name w:val="WW8Num79z3"/>
    <w:qFormat/>
    <w:rPr>
      <w:rFonts w:ascii="Symbol" w:hAnsi="Symbol"/>
    </w:rPr>
  </w:style>
  <w:style w:type="character" w:customStyle="1" w:styleId="WW8Num80z0">
    <w:name w:val="WW8Num80z0"/>
    <w:qFormat/>
    <w:rPr>
      <w:rFonts w:ascii="Courier New" w:hAnsi="Courier New" w:cs="Courier New"/>
    </w:rPr>
  </w:style>
  <w:style w:type="character" w:customStyle="1" w:styleId="WW8Num80z2">
    <w:name w:val="WW8Num80z2"/>
    <w:qFormat/>
    <w:rPr>
      <w:rFonts w:ascii="Wingdings" w:hAnsi="Wingdings"/>
    </w:rPr>
  </w:style>
  <w:style w:type="character" w:customStyle="1" w:styleId="WW8Num80z3">
    <w:name w:val="WW8Num80z3"/>
    <w:qFormat/>
    <w:rPr>
      <w:rFonts w:ascii="Symbol" w:hAnsi="Symbol"/>
    </w:rPr>
  </w:style>
  <w:style w:type="character" w:customStyle="1" w:styleId="WW8Num83z0">
    <w:name w:val="WW8Num83z0"/>
    <w:qFormat/>
    <w:rPr>
      <w:b/>
    </w:rPr>
  </w:style>
  <w:style w:type="character" w:customStyle="1" w:styleId="WW8Num84z0">
    <w:name w:val="WW8Num84z0"/>
    <w:qFormat/>
    <w:rPr>
      <w:rFonts w:ascii="Symbol" w:hAnsi="Symbol"/>
    </w:rPr>
  </w:style>
  <w:style w:type="character" w:customStyle="1" w:styleId="WW8Num84z1">
    <w:name w:val="WW8Num84z1"/>
    <w:qFormat/>
    <w:rPr>
      <w:rFonts w:ascii="Courier New" w:hAnsi="Courier New" w:cs="Courier New"/>
    </w:rPr>
  </w:style>
  <w:style w:type="character" w:customStyle="1" w:styleId="WW8Num84z2">
    <w:name w:val="WW8Num84z2"/>
    <w:qFormat/>
    <w:rPr>
      <w:rFonts w:ascii="Wingdings" w:hAnsi="Wingdings"/>
    </w:rPr>
  </w:style>
  <w:style w:type="character" w:customStyle="1" w:styleId="WW8Num85z0">
    <w:name w:val="WW8Num85z0"/>
    <w:qFormat/>
    <w:rPr>
      <w:rFonts w:ascii="Symbol" w:hAnsi="Symbol"/>
    </w:rPr>
  </w:style>
  <w:style w:type="character" w:customStyle="1" w:styleId="WW8Num85z1">
    <w:name w:val="WW8Num85z1"/>
    <w:qFormat/>
    <w:rPr>
      <w:rFonts w:ascii="Courier New" w:hAnsi="Courier New" w:cs="Courier New"/>
    </w:rPr>
  </w:style>
  <w:style w:type="character" w:customStyle="1" w:styleId="WW8Num85z2">
    <w:name w:val="WW8Num85z2"/>
    <w:qFormat/>
    <w:rPr>
      <w:rFonts w:ascii="Wingdings" w:hAnsi="Wingdings"/>
    </w:rPr>
  </w:style>
  <w:style w:type="character" w:customStyle="1" w:styleId="WW8Num86z0">
    <w:name w:val="WW8Num86z0"/>
    <w:qFormat/>
    <w:rPr>
      <w:rFonts w:ascii="Symbol" w:hAnsi="Symbol"/>
    </w:rPr>
  </w:style>
  <w:style w:type="character" w:customStyle="1" w:styleId="WW8Num86z1">
    <w:name w:val="WW8Num86z1"/>
    <w:qFormat/>
    <w:rPr>
      <w:rFonts w:ascii="Courier New" w:hAnsi="Courier New" w:cs="Courier New"/>
    </w:rPr>
  </w:style>
  <w:style w:type="character" w:customStyle="1" w:styleId="WW8Num86z2">
    <w:name w:val="WW8Num86z2"/>
    <w:qFormat/>
    <w:rPr>
      <w:rFonts w:ascii="Wingdings" w:hAnsi="Wingdings"/>
    </w:rPr>
  </w:style>
  <w:style w:type="character" w:customStyle="1" w:styleId="WW8Num87z0">
    <w:name w:val="WW8Num87z0"/>
    <w:qFormat/>
    <w:rPr>
      <w:b/>
    </w:rPr>
  </w:style>
  <w:style w:type="character" w:customStyle="1" w:styleId="WW8Num88z0">
    <w:name w:val="WW8Num88z0"/>
    <w:qFormat/>
    <w:rPr>
      <w:rFonts w:ascii="Symbol" w:hAnsi="Symbol"/>
    </w:rPr>
  </w:style>
  <w:style w:type="character" w:customStyle="1" w:styleId="WW8Num88z1">
    <w:name w:val="WW8Num88z1"/>
    <w:qFormat/>
    <w:rPr>
      <w:rFonts w:ascii="Courier New" w:hAnsi="Courier New" w:cs="Courier New"/>
    </w:rPr>
  </w:style>
  <w:style w:type="character" w:customStyle="1" w:styleId="WW8Num88z2">
    <w:name w:val="WW8Num88z2"/>
    <w:qFormat/>
    <w:rPr>
      <w:rFonts w:ascii="Wingdings" w:hAnsi="Wingdings"/>
    </w:rPr>
  </w:style>
  <w:style w:type="character" w:customStyle="1" w:styleId="WW8Num89z0">
    <w:name w:val="WW8Num89z0"/>
    <w:qFormat/>
    <w:rPr>
      <w:b/>
    </w:rPr>
  </w:style>
  <w:style w:type="character" w:customStyle="1" w:styleId="WW8Num92z0">
    <w:name w:val="WW8Num92z0"/>
    <w:qFormat/>
    <w:rPr>
      <w:sz w:val="24"/>
      <w:szCs w:val="24"/>
    </w:rPr>
  </w:style>
  <w:style w:type="character" w:customStyle="1" w:styleId="WW8Num92z1">
    <w:name w:val="WW8Num92z1"/>
    <w:qFormat/>
    <w:rPr>
      <w:b/>
    </w:rPr>
  </w:style>
  <w:style w:type="character" w:customStyle="1" w:styleId="WW8Num93z0">
    <w:name w:val="WW8Num93z0"/>
    <w:qFormat/>
    <w:rPr>
      <w:rFonts w:ascii="Wingdings" w:hAnsi="Wingdings"/>
    </w:rPr>
  </w:style>
  <w:style w:type="character" w:customStyle="1" w:styleId="WW8Num93z1">
    <w:name w:val="WW8Num93z1"/>
    <w:qFormat/>
    <w:rPr>
      <w:rFonts w:ascii="Courier New" w:hAnsi="Courier New" w:cs="Courier New"/>
    </w:rPr>
  </w:style>
  <w:style w:type="character" w:customStyle="1" w:styleId="WW8Num93z3">
    <w:name w:val="WW8Num93z3"/>
    <w:qFormat/>
    <w:rPr>
      <w:rFonts w:ascii="Symbol" w:hAnsi="Symbol"/>
    </w:rPr>
  </w:style>
  <w:style w:type="character" w:customStyle="1" w:styleId="WW8Num95z0">
    <w:name w:val="WW8Num95z0"/>
    <w:qFormat/>
    <w:rPr>
      <w:rFonts w:ascii="Symbol" w:hAnsi="Symbol"/>
    </w:rPr>
  </w:style>
  <w:style w:type="character" w:customStyle="1" w:styleId="WW8Num95z1">
    <w:name w:val="WW8Num95z1"/>
    <w:qFormat/>
    <w:rPr>
      <w:rFonts w:ascii="Courier New" w:hAnsi="Courier New" w:cs="Courier New"/>
    </w:rPr>
  </w:style>
  <w:style w:type="character" w:customStyle="1" w:styleId="WW8Num95z2">
    <w:name w:val="WW8Num95z2"/>
    <w:qFormat/>
    <w:rPr>
      <w:rFonts w:ascii="Wingdings" w:hAnsi="Wingdings"/>
    </w:rPr>
  </w:style>
  <w:style w:type="character" w:customStyle="1" w:styleId="WW8Num97z0">
    <w:name w:val="WW8Num97z0"/>
    <w:qFormat/>
    <w:rPr>
      <w:rFonts w:ascii="Symbol" w:hAnsi="Symbol"/>
      <w:b/>
      <w:color w:val="auto"/>
      <w:sz w:val="16"/>
    </w:rPr>
  </w:style>
  <w:style w:type="character" w:customStyle="1" w:styleId="WW8Num97z1">
    <w:name w:val="WW8Num97z1"/>
    <w:qFormat/>
    <w:rPr>
      <w:rFonts w:ascii="Courier New" w:hAnsi="Courier New"/>
    </w:rPr>
  </w:style>
  <w:style w:type="character" w:customStyle="1" w:styleId="WW8Num97z2">
    <w:name w:val="WW8Num97z2"/>
    <w:qFormat/>
    <w:rPr>
      <w:rFonts w:ascii="Wingdings" w:hAnsi="Wingdings"/>
    </w:rPr>
  </w:style>
  <w:style w:type="character" w:customStyle="1" w:styleId="WW8Num97z3">
    <w:name w:val="WW8Num97z3"/>
    <w:qFormat/>
    <w:rPr>
      <w:rFonts w:ascii="Symbol" w:hAnsi="Symbol"/>
    </w:rPr>
  </w:style>
  <w:style w:type="character" w:customStyle="1" w:styleId="WW8Num98z0">
    <w:name w:val="WW8Num98z0"/>
    <w:qFormat/>
    <w:rPr>
      <w:rFonts w:ascii="Wingdings" w:hAnsi="Wingdings"/>
    </w:rPr>
  </w:style>
  <w:style w:type="character" w:customStyle="1" w:styleId="WW8Num98z1">
    <w:name w:val="WW8Num98z1"/>
    <w:qFormat/>
    <w:rPr>
      <w:rFonts w:ascii="Courier New" w:hAnsi="Courier New"/>
    </w:rPr>
  </w:style>
  <w:style w:type="character" w:customStyle="1" w:styleId="WW8Num98z3">
    <w:name w:val="WW8Num98z3"/>
    <w:qFormat/>
    <w:rPr>
      <w:rFonts w:ascii="Symbol" w:hAnsi="Symbol"/>
    </w:rPr>
  </w:style>
  <w:style w:type="character" w:customStyle="1" w:styleId="WW8Num99z0">
    <w:name w:val="WW8Num99z0"/>
    <w:qFormat/>
    <w:rPr>
      <w:rFonts w:ascii="Arial" w:hAnsi="Arial"/>
      <w:b/>
    </w:rPr>
  </w:style>
  <w:style w:type="character" w:customStyle="1" w:styleId="WW8Num100z0">
    <w:name w:val="WW8Num100z0"/>
    <w:qFormat/>
    <w:rPr>
      <w:b/>
    </w:rPr>
  </w:style>
  <w:style w:type="character" w:customStyle="1" w:styleId="WW8Num101z0">
    <w:name w:val="WW8Num101z0"/>
    <w:qFormat/>
    <w:rPr>
      <w:rFonts w:ascii="Symbol" w:hAnsi="Symbol"/>
      <w:b/>
      <w:color w:val="auto"/>
      <w:sz w:val="16"/>
    </w:rPr>
  </w:style>
  <w:style w:type="character" w:customStyle="1" w:styleId="WW8Num101z1">
    <w:name w:val="WW8Num101z1"/>
    <w:qFormat/>
    <w:rPr>
      <w:rFonts w:ascii="Courier New" w:hAnsi="Courier New"/>
    </w:rPr>
  </w:style>
  <w:style w:type="character" w:customStyle="1" w:styleId="WW8Num101z2">
    <w:name w:val="WW8Num101z2"/>
    <w:qFormat/>
    <w:rPr>
      <w:rFonts w:ascii="Wingdings" w:hAnsi="Wingdings"/>
    </w:rPr>
  </w:style>
  <w:style w:type="character" w:customStyle="1" w:styleId="WW8Num101z3">
    <w:name w:val="WW8Num101z3"/>
    <w:qFormat/>
    <w:rPr>
      <w:rFonts w:ascii="Symbol" w:hAnsi="Symbol"/>
    </w:rPr>
  </w:style>
  <w:style w:type="character" w:customStyle="1" w:styleId="WW8Num106z0">
    <w:name w:val="WW8Num106z0"/>
    <w:qFormat/>
    <w:rPr>
      <w:rFonts w:ascii="Symbol" w:hAnsi="Symbol" w:cs="Times New Roman"/>
      <w:color w:val="auto"/>
    </w:rPr>
  </w:style>
  <w:style w:type="character" w:customStyle="1" w:styleId="WW8Num106z1">
    <w:name w:val="WW8Num106z1"/>
    <w:qFormat/>
    <w:rPr>
      <w:rFonts w:ascii="Courier New" w:hAnsi="Courier New" w:cs="Courier New"/>
    </w:rPr>
  </w:style>
  <w:style w:type="character" w:customStyle="1" w:styleId="WW8Num106z2">
    <w:name w:val="WW8Num106z2"/>
    <w:qFormat/>
    <w:rPr>
      <w:rFonts w:ascii="Wingdings" w:hAnsi="Wingdings"/>
    </w:rPr>
  </w:style>
  <w:style w:type="character" w:customStyle="1" w:styleId="WW8Num106z3">
    <w:name w:val="WW8Num106z3"/>
    <w:qFormat/>
    <w:rPr>
      <w:rFonts w:ascii="Symbol" w:hAnsi="Symbol"/>
    </w:rPr>
  </w:style>
  <w:style w:type="character" w:customStyle="1" w:styleId="WW8Num108z0">
    <w:name w:val="WW8Num108z0"/>
    <w:qFormat/>
    <w:rPr>
      <w:rFonts w:ascii="Symbol" w:hAnsi="Symbol"/>
    </w:rPr>
  </w:style>
  <w:style w:type="character" w:customStyle="1" w:styleId="WW8Num108z1">
    <w:name w:val="WW8Num108z1"/>
    <w:qFormat/>
    <w:rPr>
      <w:rFonts w:ascii="Courier New" w:hAnsi="Courier New" w:cs="Courier New"/>
    </w:rPr>
  </w:style>
  <w:style w:type="character" w:customStyle="1" w:styleId="WW8Num108z2">
    <w:name w:val="WW8Num108z2"/>
    <w:qFormat/>
    <w:rPr>
      <w:rFonts w:ascii="Wingdings" w:hAnsi="Wingdings"/>
    </w:rPr>
  </w:style>
  <w:style w:type="character" w:customStyle="1" w:styleId="WW8Num109z0">
    <w:name w:val="WW8Num109z0"/>
    <w:qFormat/>
    <w:rPr>
      <w:rFonts w:ascii="Arial" w:hAnsi="Arial"/>
    </w:rPr>
  </w:style>
  <w:style w:type="character" w:customStyle="1" w:styleId="WW8Num110z0">
    <w:name w:val="WW8Num110z0"/>
    <w:qFormat/>
    <w:rPr>
      <w:rFonts w:ascii="Symbol" w:hAnsi="Symbol"/>
    </w:rPr>
  </w:style>
  <w:style w:type="character" w:customStyle="1" w:styleId="WW8Num110z1">
    <w:name w:val="WW8Num110z1"/>
    <w:qFormat/>
    <w:rPr>
      <w:rFonts w:ascii="Courier New" w:hAnsi="Courier New" w:cs="Courier New"/>
    </w:rPr>
  </w:style>
  <w:style w:type="character" w:customStyle="1" w:styleId="WW8Num110z2">
    <w:name w:val="WW8Num110z2"/>
    <w:qFormat/>
    <w:rPr>
      <w:rFonts w:ascii="Wingdings" w:hAnsi="Wingdings"/>
    </w:rPr>
  </w:style>
  <w:style w:type="character" w:customStyle="1" w:styleId="WW8Num114z0">
    <w:name w:val="WW8Num114z0"/>
    <w:qFormat/>
    <w:rPr>
      <w:rFonts w:ascii="Wingdings" w:hAnsi="Wingdings"/>
    </w:rPr>
  </w:style>
  <w:style w:type="character" w:customStyle="1" w:styleId="WW8Num115z0">
    <w:name w:val="WW8Num115z0"/>
    <w:qFormat/>
    <w:rPr>
      <w:b/>
    </w:rPr>
  </w:style>
  <w:style w:type="character" w:customStyle="1" w:styleId="WW8Num117z0">
    <w:name w:val="WW8Num117z0"/>
    <w:qFormat/>
    <w:rPr>
      <w:rFonts w:ascii="Wingdings" w:hAnsi="Wingdings"/>
    </w:rPr>
  </w:style>
  <w:style w:type="character" w:customStyle="1" w:styleId="WW8Num117z1">
    <w:name w:val="WW8Num117z1"/>
    <w:qFormat/>
    <w:rPr>
      <w:rFonts w:ascii="Courier New" w:hAnsi="Courier New" w:cs="Courier New"/>
    </w:rPr>
  </w:style>
  <w:style w:type="character" w:customStyle="1" w:styleId="WW8Num117z3">
    <w:name w:val="WW8Num117z3"/>
    <w:qFormat/>
    <w:rPr>
      <w:rFonts w:ascii="Symbol" w:hAnsi="Symbol"/>
    </w:rPr>
  </w:style>
  <w:style w:type="character" w:customStyle="1" w:styleId="WW8Num118z0">
    <w:name w:val="WW8Num118z0"/>
    <w:qFormat/>
    <w:rPr>
      <w:rFonts w:ascii="Symbol" w:hAnsi="Symbol"/>
    </w:rPr>
  </w:style>
  <w:style w:type="character" w:customStyle="1" w:styleId="WW8Num118z1">
    <w:name w:val="WW8Num118z1"/>
    <w:qFormat/>
    <w:rPr>
      <w:rFonts w:ascii="Courier New" w:hAnsi="Courier New"/>
    </w:rPr>
  </w:style>
  <w:style w:type="character" w:customStyle="1" w:styleId="WW8Num118z2">
    <w:name w:val="WW8Num118z2"/>
    <w:qFormat/>
    <w:rPr>
      <w:rFonts w:ascii="Wingdings" w:hAnsi="Wingdings"/>
    </w:rPr>
  </w:style>
  <w:style w:type="character" w:customStyle="1" w:styleId="WW8Num120z0">
    <w:name w:val="WW8Num120z0"/>
    <w:qFormat/>
    <w:rPr>
      <w:rFonts w:ascii="Symbol" w:hAnsi="Symbol"/>
      <w:color w:val="5F5F5F"/>
    </w:rPr>
  </w:style>
  <w:style w:type="character" w:customStyle="1" w:styleId="WW8Num120z1">
    <w:name w:val="WW8Num120z1"/>
    <w:qFormat/>
    <w:rPr>
      <w:rFonts w:ascii="Courier New" w:hAnsi="Courier New"/>
    </w:rPr>
  </w:style>
  <w:style w:type="character" w:customStyle="1" w:styleId="WW8Num120z2">
    <w:name w:val="WW8Num120z2"/>
    <w:qFormat/>
    <w:rPr>
      <w:rFonts w:ascii="Wingdings" w:hAnsi="Wingdings"/>
    </w:rPr>
  </w:style>
  <w:style w:type="character" w:customStyle="1" w:styleId="WW8Num120z3">
    <w:name w:val="WW8Num120z3"/>
    <w:qFormat/>
    <w:rPr>
      <w:rFonts w:ascii="Symbol" w:hAnsi="Symbol"/>
    </w:rPr>
  </w:style>
  <w:style w:type="character" w:customStyle="1" w:styleId="WW8Num121z0">
    <w:name w:val="WW8Num121z0"/>
    <w:qFormat/>
    <w:rPr>
      <w:b/>
    </w:rPr>
  </w:style>
  <w:style w:type="character" w:customStyle="1" w:styleId="WW8Num123z0">
    <w:name w:val="WW8Num123z0"/>
    <w:qFormat/>
    <w:rPr>
      <w:rFonts w:ascii="Symbol" w:hAnsi="Symbol"/>
    </w:rPr>
  </w:style>
  <w:style w:type="character" w:customStyle="1" w:styleId="WW8Num123z1">
    <w:name w:val="WW8Num123z1"/>
    <w:qFormat/>
  </w:style>
  <w:style w:type="character" w:customStyle="1" w:styleId="WW8Num123z2">
    <w:name w:val="WW8Num123z2"/>
    <w:qFormat/>
    <w:rPr>
      <w:rFonts w:ascii="Wingdings" w:hAnsi="Wingdings"/>
    </w:rPr>
  </w:style>
  <w:style w:type="character" w:customStyle="1" w:styleId="WW8Num123z4">
    <w:name w:val="WW8Num123z4"/>
    <w:qFormat/>
    <w:rPr>
      <w:rFonts w:ascii="Courier New" w:hAnsi="Courier New" w:cs="Courier New"/>
    </w:rPr>
  </w:style>
  <w:style w:type="character" w:customStyle="1" w:styleId="WW8Num124z0">
    <w:name w:val="WW8Num124z0"/>
    <w:qFormat/>
    <w:rPr>
      <w:rFonts w:ascii="Symbol" w:hAnsi="Symbol"/>
      <w:color w:val="auto"/>
    </w:rPr>
  </w:style>
  <w:style w:type="character" w:customStyle="1" w:styleId="WW8Num124z1">
    <w:name w:val="WW8Num124z1"/>
    <w:qFormat/>
    <w:rPr>
      <w:rFonts w:ascii="Courier New" w:hAnsi="Courier New" w:cs="Courier New"/>
    </w:rPr>
  </w:style>
  <w:style w:type="character" w:customStyle="1" w:styleId="WW8Num124z2">
    <w:name w:val="WW8Num124z2"/>
    <w:qFormat/>
    <w:rPr>
      <w:rFonts w:ascii="Wingdings" w:hAnsi="Wingdings"/>
    </w:rPr>
  </w:style>
  <w:style w:type="character" w:customStyle="1" w:styleId="WW8Num124z3">
    <w:name w:val="WW8Num124z3"/>
    <w:qFormat/>
    <w:rPr>
      <w:rFonts w:ascii="Symbol" w:hAnsi="Symbol"/>
    </w:rPr>
  </w:style>
  <w:style w:type="character" w:customStyle="1" w:styleId="WW8Num125z0">
    <w:name w:val="WW8Num125z0"/>
    <w:qFormat/>
    <w:rPr>
      <w:rFonts w:ascii="Symbol" w:hAnsi="Symbol"/>
      <w:color w:val="auto"/>
    </w:rPr>
  </w:style>
  <w:style w:type="character" w:customStyle="1" w:styleId="WW8Num125z1">
    <w:name w:val="WW8Num125z1"/>
    <w:qFormat/>
    <w:rPr>
      <w:rFonts w:ascii="Courier New" w:hAnsi="Courier New" w:cs="Courier New"/>
    </w:rPr>
  </w:style>
  <w:style w:type="character" w:customStyle="1" w:styleId="WW8Num125z2">
    <w:name w:val="WW8Num125z2"/>
    <w:qFormat/>
    <w:rPr>
      <w:rFonts w:ascii="Wingdings" w:hAnsi="Wingdings"/>
    </w:rPr>
  </w:style>
  <w:style w:type="character" w:customStyle="1" w:styleId="WW8Num125z3">
    <w:name w:val="WW8Num125z3"/>
    <w:qFormat/>
    <w:rPr>
      <w:rFonts w:ascii="Symbol" w:hAnsi="Symbol"/>
    </w:rPr>
  </w:style>
  <w:style w:type="character" w:customStyle="1" w:styleId="WW8Num128z0">
    <w:name w:val="WW8Num128z0"/>
    <w:qFormat/>
    <w:rPr>
      <w:rFonts w:ascii="Symbol" w:hAnsi="Symbol"/>
    </w:rPr>
  </w:style>
  <w:style w:type="character" w:customStyle="1" w:styleId="WW8Num128z1">
    <w:name w:val="WW8Num128z1"/>
    <w:qFormat/>
    <w:rPr>
      <w:rFonts w:ascii="Courier New" w:hAnsi="Courier New" w:cs="Courier New"/>
    </w:rPr>
  </w:style>
  <w:style w:type="character" w:customStyle="1" w:styleId="WW8Num128z2">
    <w:name w:val="WW8Num128z2"/>
    <w:qFormat/>
    <w:rPr>
      <w:rFonts w:ascii="Wingdings" w:hAnsi="Wingdings"/>
    </w:rPr>
  </w:style>
  <w:style w:type="character" w:customStyle="1" w:styleId="WW8Num130z0">
    <w:name w:val="WW8Num130z0"/>
    <w:qFormat/>
    <w:rPr>
      <w:rFonts w:ascii="Wingdings" w:hAnsi="Wingdings"/>
      <w:sz w:val="24"/>
    </w:rPr>
  </w:style>
  <w:style w:type="character" w:customStyle="1" w:styleId="WW8Num130z1">
    <w:name w:val="WW8Num130z1"/>
    <w:qFormat/>
    <w:rPr>
      <w:rFonts w:ascii="Courier New" w:hAnsi="Courier New"/>
    </w:rPr>
  </w:style>
  <w:style w:type="character" w:customStyle="1" w:styleId="WW8Num130z2">
    <w:name w:val="WW8Num130z2"/>
    <w:qFormat/>
    <w:rPr>
      <w:rFonts w:ascii="Wingdings" w:hAnsi="Wingdings"/>
    </w:rPr>
  </w:style>
  <w:style w:type="character" w:customStyle="1" w:styleId="WW8Num130z3">
    <w:name w:val="WW8Num130z3"/>
    <w:qFormat/>
    <w:rPr>
      <w:rFonts w:ascii="Symbol" w:hAnsi="Symbol"/>
    </w:rPr>
  </w:style>
  <w:style w:type="character" w:customStyle="1" w:styleId="WW8Num131z0">
    <w:name w:val="WW8Num131z0"/>
    <w:qFormat/>
    <w:rPr>
      <w:rFonts w:ascii="Symbol" w:hAnsi="Symbol"/>
      <w:color w:val="5F5F5F"/>
    </w:rPr>
  </w:style>
  <w:style w:type="character" w:customStyle="1" w:styleId="WW8Num131z1">
    <w:name w:val="WW8Num131z1"/>
    <w:qFormat/>
    <w:rPr>
      <w:rFonts w:ascii="Courier New" w:hAnsi="Courier New"/>
    </w:rPr>
  </w:style>
  <w:style w:type="character" w:customStyle="1" w:styleId="WW8Num131z2">
    <w:name w:val="WW8Num131z2"/>
    <w:qFormat/>
    <w:rPr>
      <w:rFonts w:ascii="Wingdings" w:hAnsi="Wingdings"/>
    </w:rPr>
  </w:style>
  <w:style w:type="character" w:customStyle="1" w:styleId="WW8Num131z3">
    <w:name w:val="WW8Num131z3"/>
    <w:qFormat/>
    <w:rPr>
      <w:rFonts w:ascii="Symbol" w:hAnsi="Symbol"/>
    </w:rPr>
  </w:style>
  <w:style w:type="character" w:customStyle="1" w:styleId="WW8Num132z0">
    <w:name w:val="WW8Num132z0"/>
    <w:qFormat/>
    <w:rPr>
      <w:rFonts w:ascii="Symbol" w:hAnsi="Symbol"/>
    </w:rPr>
  </w:style>
  <w:style w:type="character" w:customStyle="1" w:styleId="WW8Num132z1">
    <w:name w:val="WW8Num132z1"/>
    <w:qFormat/>
    <w:rPr>
      <w:rFonts w:ascii="Courier New" w:hAnsi="Courier New" w:cs="Courier New"/>
    </w:rPr>
  </w:style>
  <w:style w:type="character" w:customStyle="1" w:styleId="WW8Num132z2">
    <w:name w:val="WW8Num132z2"/>
    <w:qFormat/>
    <w:rPr>
      <w:rFonts w:ascii="Wingdings" w:hAnsi="Wingdings"/>
    </w:rPr>
  </w:style>
  <w:style w:type="character" w:customStyle="1" w:styleId="WW8Num135z2">
    <w:name w:val="WW8Num135z2"/>
    <w:qFormat/>
    <w:rPr>
      <w:b/>
    </w:rPr>
  </w:style>
  <w:style w:type="character" w:customStyle="1" w:styleId="WW8Num135z3">
    <w:name w:val="WW8Num135z3"/>
    <w:qFormat/>
    <w:rPr>
      <w:rFonts w:ascii="Symbol" w:hAnsi="Symbol"/>
    </w:rPr>
  </w:style>
  <w:style w:type="character" w:customStyle="1" w:styleId="WW8Num135z4">
    <w:name w:val="WW8Num135z4"/>
    <w:qFormat/>
    <w:rPr>
      <w:rFonts w:ascii="Courier New" w:hAnsi="Courier New"/>
    </w:rPr>
  </w:style>
  <w:style w:type="character" w:customStyle="1" w:styleId="WW8Num135z5">
    <w:name w:val="WW8Num135z5"/>
    <w:qFormat/>
    <w:rPr>
      <w:rFonts w:ascii="Wingdings" w:hAnsi="Wingdings"/>
    </w:rPr>
  </w:style>
  <w:style w:type="character" w:customStyle="1" w:styleId="WW8Num138z0">
    <w:name w:val="WW8Num138z0"/>
    <w:qFormat/>
    <w:rPr>
      <w:b/>
    </w:rPr>
  </w:style>
  <w:style w:type="character" w:customStyle="1" w:styleId="WW8Num142z0">
    <w:name w:val="WW8Num142z0"/>
    <w:qFormat/>
    <w:rPr>
      <w:b/>
    </w:rPr>
  </w:style>
  <w:style w:type="character" w:customStyle="1" w:styleId="WW8Num144z0">
    <w:name w:val="WW8Num144z0"/>
    <w:qFormat/>
    <w:rPr>
      <w:rFonts w:ascii="Wingdings" w:hAnsi="Wingdings"/>
    </w:rPr>
  </w:style>
  <w:style w:type="character" w:customStyle="1" w:styleId="WW8Num144z1">
    <w:name w:val="WW8Num144z1"/>
    <w:rPr>
      <w:rFonts w:ascii="Courier New" w:hAnsi="Courier New" w:cs="Courier New"/>
    </w:rPr>
  </w:style>
  <w:style w:type="character" w:customStyle="1" w:styleId="WW8Num144z3">
    <w:name w:val="WW8Num144z3"/>
    <w:qFormat/>
    <w:rPr>
      <w:rFonts w:ascii="Symbol" w:hAnsi="Symbol"/>
    </w:rPr>
  </w:style>
  <w:style w:type="character" w:customStyle="1" w:styleId="WW8Num145z0">
    <w:name w:val="WW8Num145z0"/>
    <w:rPr>
      <w:rFonts w:ascii="Wingdings" w:hAnsi="Wingdings"/>
      <w:sz w:val="32"/>
    </w:rPr>
  </w:style>
  <w:style w:type="character" w:customStyle="1" w:styleId="WW8Num145z2">
    <w:name w:val="WW8Num145z2"/>
    <w:rPr>
      <w:rFonts w:ascii="Wingdings" w:hAnsi="Wingdings"/>
    </w:rPr>
  </w:style>
  <w:style w:type="character" w:customStyle="1" w:styleId="WW8Num145z3">
    <w:name w:val="WW8Num145z3"/>
    <w:rPr>
      <w:rFonts w:ascii="Symbol" w:hAnsi="Symbol"/>
    </w:rPr>
  </w:style>
  <w:style w:type="character" w:customStyle="1" w:styleId="WW8Num145z4">
    <w:name w:val="WW8Num145z4"/>
    <w:rPr>
      <w:rFonts w:ascii="Courier New" w:hAnsi="Courier New"/>
    </w:rPr>
  </w:style>
  <w:style w:type="character" w:customStyle="1" w:styleId="WW8Num146z0">
    <w:name w:val="WW8Num146z0"/>
    <w:qFormat/>
  </w:style>
  <w:style w:type="character" w:customStyle="1" w:styleId="WW8Num147z0">
    <w:name w:val="WW8Num147z0"/>
    <w:rPr>
      <w:rFonts w:ascii="Arial" w:hAnsi="Arial"/>
      <w:b/>
    </w:rPr>
  </w:style>
  <w:style w:type="character" w:customStyle="1" w:styleId="WW8Num148z0">
    <w:name w:val="WW8Num148z0"/>
    <w:qFormat/>
  </w:style>
  <w:style w:type="character" w:customStyle="1" w:styleId="WW8Num149z0">
    <w:name w:val="WW8Num149z0"/>
    <w:rPr>
      <w:rFonts w:ascii="Wingdings" w:hAnsi="Wingdings"/>
    </w:rPr>
  </w:style>
  <w:style w:type="character" w:customStyle="1" w:styleId="WW8Num149z1">
    <w:name w:val="WW8Num149z1"/>
    <w:rPr>
      <w:rFonts w:ascii="Courier New" w:hAnsi="Courier New"/>
    </w:rPr>
  </w:style>
  <w:style w:type="character" w:customStyle="1" w:styleId="WW8Num149z3">
    <w:name w:val="WW8Num149z3"/>
    <w:rPr>
      <w:rFonts w:ascii="Symbol" w:hAnsi="Symbol"/>
    </w:rPr>
  </w:style>
  <w:style w:type="character" w:customStyle="1" w:styleId="WW8Num152z0">
    <w:name w:val="WW8Num152z0"/>
    <w:qFormat/>
    <w:rPr>
      <w:rFonts w:ascii="Symbol" w:hAnsi="Symbol"/>
      <w:color w:val="auto"/>
    </w:rPr>
  </w:style>
  <w:style w:type="character" w:customStyle="1" w:styleId="WW8Num152z1">
    <w:name w:val="WW8Num152z1"/>
    <w:qFormat/>
    <w:rPr>
      <w:rFonts w:ascii="Courier New" w:hAnsi="Courier New" w:cs="Courier New"/>
    </w:rPr>
  </w:style>
  <w:style w:type="character" w:customStyle="1" w:styleId="WW8Num152z2">
    <w:name w:val="WW8Num152z2"/>
    <w:rPr>
      <w:rFonts w:ascii="Wingdings" w:hAnsi="Wingdings"/>
    </w:rPr>
  </w:style>
  <w:style w:type="character" w:customStyle="1" w:styleId="WW8Num152z3">
    <w:name w:val="WW8Num152z3"/>
    <w:qFormat/>
    <w:rPr>
      <w:rFonts w:ascii="Symbol" w:hAnsi="Symbol"/>
    </w:rPr>
  </w:style>
  <w:style w:type="character" w:customStyle="1" w:styleId="WW8Num153z0">
    <w:name w:val="WW8Num153z0"/>
    <w:qFormat/>
    <w:rPr>
      <w:rFonts w:ascii="Symbol" w:hAnsi="Symbol"/>
    </w:rPr>
  </w:style>
  <w:style w:type="character" w:customStyle="1" w:styleId="WW8Num153z1">
    <w:name w:val="WW8Num153z1"/>
    <w:qFormat/>
    <w:rPr>
      <w:rFonts w:ascii="Courier New" w:hAnsi="Courier New"/>
    </w:rPr>
  </w:style>
  <w:style w:type="character" w:customStyle="1" w:styleId="WW8Num153z2">
    <w:name w:val="WW8Num153z2"/>
    <w:rPr>
      <w:rFonts w:ascii="Wingdings" w:hAnsi="Wingdings"/>
    </w:rPr>
  </w:style>
  <w:style w:type="character" w:customStyle="1" w:styleId="WW8Num154z3">
    <w:name w:val="WW8Num154z3"/>
    <w:rPr>
      <w:sz w:val="22"/>
      <w:szCs w:val="22"/>
    </w:rPr>
  </w:style>
  <w:style w:type="character" w:customStyle="1" w:styleId="WW8Num157z0">
    <w:name w:val="WW8Num157z0"/>
    <w:qFormat/>
    <w:rPr>
      <w:rFonts w:ascii="Symbol" w:hAnsi="Symbol"/>
      <w:sz w:val="20"/>
    </w:rPr>
  </w:style>
  <w:style w:type="character" w:customStyle="1" w:styleId="WW8Num157z1">
    <w:name w:val="WW8Num157z1"/>
    <w:qFormat/>
    <w:rPr>
      <w:rFonts w:ascii="Courier New" w:hAnsi="Courier New"/>
      <w:sz w:val="20"/>
    </w:rPr>
  </w:style>
  <w:style w:type="character" w:customStyle="1" w:styleId="WW8Num157z2">
    <w:name w:val="WW8Num157z2"/>
    <w:qFormat/>
    <w:rPr>
      <w:rFonts w:ascii="Wingdings" w:hAnsi="Wingdings"/>
      <w:sz w:val="20"/>
    </w:rPr>
  </w:style>
  <w:style w:type="character" w:customStyle="1" w:styleId="WW8Num158z0">
    <w:name w:val="WW8Num158z0"/>
    <w:qFormat/>
    <w:rPr>
      <w:rFonts w:ascii="Symbol" w:hAnsi="Symbol"/>
    </w:rPr>
  </w:style>
  <w:style w:type="character" w:customStyle="1" w:styleId="WW8Num158z1">
    <w:name w:val="WW8Num158z1"/>
    <w:rPr>
      <w:rFonts w:ascii="Courier New" w:hAnsi="Courier New"/>
    </w:rPr>
  </w:style>
  <w:style w:type="character" w:customStyle="1" w:styleId="WW8Num158z2">
    <w:name w:val="WW8Num158z2"/>
    <w:rPr>
      <w:rFonts w:ascii="Wingdings" w:hAnsi="Wingdings"/>
    </w:rPr>
  </w:style>
  <w:style w:type="character" w:customStyle="1" w:styleId="WW8Num159z0">
    <w:name w:val="WW8Num159z0"/>
    <w:qFormat/>
    <w:rPr>
      <w:rFonts w:ascii="Symbol" w:hAnsi="Symbol"/>
      <w:color w:val="auto"/>
    </w:rPr>
  </w:style>
  <w:style w:type="character" w:customStyle="1" w:styleId="WW8Num160z0">
    <w:name w:val="WW8Num160z0"/>
    <w:qFormat/>
    <w:rPr>
      <w:rFonts w:ascii="Symbol" w:hAnsi="Symbol"/>
    </w:rPr>
  </w:style>
  <w:style w:type="character" w:customStyle="1" w:styleId="WW8Num160z1">
    <w:name w:val="WW8Num160z1"/>
    <w:qFormat/>
    <w:rPr>
      <w:rFonts w:ascii="Courier New" w:hAnsi="Courier New" w:cs="Courier New"/>
    </w:rPr>
  </w:style>
  <w:style w:type="character" w:customStyle="1" w:styleId="WW8Num160z2">
    <w:name w:val="WW8Num160z2"/>
    <w:qFormat/>
    <w:rPr>
      <w:rFonts w:ascii="Wingdings" w:hAnsi="Wingdings"/>
    </w:rPr>
  </w:style>
  <w:style w:type="character" w:customStyle="1" w:styleId="WW8Num162z0">
    <w:name w:val="WW8Num162z0"/>
    <w:rPr>
      <w:rFonts w:ascii="Symbol" w:hAnsi="Symbol"/>
    </w:rPr>
  </w:style>
  <w:style w:type="character" w:customStyle="1" w:styleId="WW8Num162z1">
    <w:name w:val="WW8Num162z1"/>
    <w:rPr>
      <w:rFonts w:ascii="Courier New" w:hAnsi="Courier New" w:cs="Courier New"/>
    </w:rPr>
  </w:style>
  <w:style w:type="character" w:customStyle="1" w:styleId="WW8Num162z2">
    <w:name w:val="WW8Num162z2"/>
    <w:rPr>
      <w:rFonts w:ascii="Wingdings" w:hAnsi="Wingdings"/>
    </w:rPr>
  </w:style>
  <w:style w:type="character" w:customStyle="1" w:styleId="WW8Num163z0">
    <w:name w:val="WW8Num163z0"/>
    <w:rPr>
      <w:rFonts w:ascii="Wingdings" w:hAnsi="Wingdings"/>
    </w:rPr>
  </w:style>
  <w:style w:type="character" w:customStyle="1" w:styleId="WW8Num163z1">
    <w:name w:val="WW8Num163z1"/>
    <w:rPr>
      <w:rFonts w:ascii="Courier New" w:hAnsi="Courier New"/>
    </w:rPr>
  </w:style>
  <w:style w:type="character" w:customStyle="1" w:styleId="WW8Num163z3">
    <w:name w:val="WW8Num163z3"/>
    <w:rPr>
      <w:rFonts w:ascii="Symbol" w:hAnsi="Symbol"/>
    </w:rPr>
  </w:style>
  <w:style w:type="character" w:customStyle="1" w:styleId="WW8Num166z0">
    <w:name w:val="WW8Num166z0"/>
    <w:rPr>
      <w:rFonts w:ascii="Wingdings" w:hAnsi="Wingdings"/>
    </w:rPr>
  </w:style>
  <w:style w:type="character" w:customStyle="1" w:styleId="WW8Num166z1">
    <w:name w:val="WW8Num166z1"/>
    <w:rPr>
      <w:rFonts w:ascii="Courier New" w:hAnsi="Courier New" w:cs="Courier New"/>
    </w:rPr>
  </w:style>
  <w:style w:type="character" w:customStyle="1" w:styleId="WW8Num166z3">
    <w:name w:val="WW8Num166z3"/>
    <w:rPr>
      <w:rFonts w:ascii="Symbol" w:hAnsi="Symbol"/>
    </w:rPr>
  </w:style>
  <w:style w:type="character" w:customStyle="1" w:styleId="WW8Num167z0">
    <w:name w:val="WW8Num167z0"/>
  </w:style>
  <w:style w:type="character" w:customStyle="1" w:styleId="WW8Num170z0">
    <w:name w:val="WW8Num170z0"/>
    <w:rPr>
      <w:rFonts w:ascii="Symbol" w:hAnsi="Symbol" w:cs="Times New Roman"/>
    </w:rPr>
  </w:style>
  <w:style w:type="character" w:customStyle="1" w:styleId="WW8Num170z1">
    <w:name w:val="WW8Num170z1"/>
    <w:rPr>
      <w:rFonts w:ascii="Courier New" w:hAnsi="Courier New" w:cs="Courier New"/>
    </w:rPr>
  </w:style>
  <w:style w:type="character" w:customStyle="1" w:styleId="WW8Num170z2">
    <w:name w:val="WW8Num170z2"/>
    <w:rPr>
      <w:rFonts w:ascii="Wingdings" w:hAnsi="Wingdings" w:cs="Times New Roman"/>
    </w:rPr>
  </w:style>
  <w:style w:type="character" w:customStyle="1" w:styleId="WW8Num172z0">
    <w:name w:val="WW8Num172z0"/>
    <w:qFormat/>
    <w:rPr>
      <w:rFonts w:ascii="Symbol" w:hAnsi="Symbol"/>
    </w:rPr>
  </w:style>
  <w:style w:type="character" w:customStyle="1" w:styleId="WW8Num172z1">
    <w:name w:val="WW8Num172z1"/>
    <w:qFormat/>
    <w:rPr>
      <w:rFonts w:ascii="Courier New" w:hAnsi="Courier New" w:cs="Courier New"/>
    </w:rPr>
  </w:style>
  <w:style w:type="character" w:customStyle="1" w:styleId="WW8Num172z2">
    <w:name w:val="WW8Num172z2"/>
    <w:qFormat/>
    <w:rPr>
      <w:rFonts w:ascii="Wingdings" w:hAnsi="Wingdings"/>
    </w:rPr>
  </w:style>
  <w:style w:type="character" w:customStyle="1" w:styleId="WW8Num173z0">
    <w:name w:val="WW8Num173z0"/>
    <w:qFormat/>
    <w:rPr>
      <w:rFonts w:ascii="Symbol" w:hAnsi="Symbol"/>
    </w:rPr>
  </w:style>
  <w:style w:type="character" w:customStyle="1" w:styleId="WW8Num173z1">
    <w:name w:val="WW8Num173z1"/>
    <w:qFormat/>
    <w:rPr>
      <w:rFonts w:ascii="Courier New" w:hAnsi="Courier New"/>
    </w:rPr>
  </w:style>
  <w:style w:type="character" w:customStyle="1" w:styleId="WW8Num173z2">
    <w:name w:val="WW8Num173z2"/>
    <w:qFormat/>
    <w:rPr>
      <w:rFonts w:ascii="Wingdings" w:hAnsi="Wingdings"/>
    </w:rPr>
  </w:style>
  <w:style w:type="character" w:customStyle="1" w:styleId="WW8Num174z0">
    <w:name w:val="WW8Num174z0"/>
    <w:qFormat/>
  </w:style>
  <w:style w:type="character" w:customStyle="1" w:styleId="WW8Num175z0">
    <w:name w:val="WW8Num175z0"/>
    <w:qFormat/>
    <w:rPr>
      <w:rFonts w:ascii="Wingdings" w:hAnsi="Wingdings"/>
    </w:rPr>
  </w:style>
  <w:style w:type="character" w:customStyle="1" w:styleId="WW8Num175z1">
    <w:name w:val="WW8Num175z1"/>
    <w:qFormat/>
    <w:rPr>
      <w:rFonts w:ascii="Courier New" w:hAnsi="Courier New"/>
    </w:rPr>
  </w:style>
  <w:style w:type="character" w:customStyle="1" w:styleId="WW8Num175z3">
    <w:name w:val="WW8Num175z3"/>
    <w:qFormat/>
    <w:rPr>
      <w:rFonts w:ascii="Symbol" w:hAnsi="Symbol"/>
    </w:rPr>
  </w:style>
  <w:style w:type="character" w:customStyle="1" w:styleId="WW8Num176z0">
    <w:name w:val="WW8Num176z0"/>
    <w:qFormat/>
    <w:rPr>
      <w:rFonts w:ascii="Symbol" w:hAnsi="Symbol"/>
    </w:rPr>
  </w:style>
  <w:style w:type="character" w:customStyle="1" w:styleId="WW8Num176z1">
    <w:name w:val="WW8Num176z1"/>
    <w:qFormat/>
    <w:rPr>
      <w:rFonts w:ascii="Courier New" w:hAnsi="Courier New" w:cs="Courier New"/>
    </w:rPr>
  </w:style>
  <w:style w:type="character" w:customStyle="1" w:styleId="WW8Num176z2">
    <w:name w:val="WW8Num176z2"/>
    <w:qFormat/>
    <w:rPr>
      <w:rFonts w:ascii="Wingdings" w:hAnsi="Wingdings"/>
    </w:rPr>
  </w:style>
  <w:style w:type="character" w:customStyle="1" w:styleId="WW8Num177z0">
    <w:name w:val="WW8Num177z0"/>
    <w:qFormat/>
    <w:rPr>
      <w:b/>
    </w:rPr>
  </w:style>
  <w:style w:type="character" w:customStyle="1" w:styleId="WW8Num178z0">
    <w:name w:val="WW8Num178z0"/>
    <w:qFormat/>
    <w:rPr>
      <w:rFonts w:ascii="Symbol" w:hAnsi="Symbol"/>
      <w:color w:val="auto"/>
    </w:rPr>
  </w:style>
  <w:style w:type="character" w:customStyle="1" w:styleId="WW8Num178z1">
    <w:name w:val="WW8Num178z1"/>
    <w:qFormat/>
    <w:rPr>
      <w:rFonts w:ascii="Courier New" w:hAnsi="Courier New" w:cs="Courier New"/>
    </w:rPr>
  </w:style>
  <w:style w:type="character" w:customStyle="1" w:styleId="WW8Num178z2">
    <w:name w:val="WW8Num178z2"/>
    <w:qFormat/>
    <w:rPr>
      <w:rFonts w:ascii="Wingdings" w:hAnsi="Wingdings"/>
    </w:rPr>
  </w:style>
  <w:style w:type="character" w:customStyle="1" w:styleId="WW8Num178z3">
    <w:name w:val="WW8Num178z3"/>
    <w:qFormat/>
    <w:rPr>
      <w:rFonts w:ascii="Symbol" w:hAnsi="Symbol"/>
    </w:rPr>
  </w:style>
  <w:style w:type="character" w:customStyle="1" w:styleId="WW8Num179z0">
    <w:name w:val="WW8Num179z0"/>
    <w:qFormat/>
    <w:rPr>
      <w:rFonts w:ascii="Wingdings" w:hAnsi="Wingdings"/>
    </w:rPr>
  </w:style>
  <w:style w:type="character" w:customStyle="1" w:styleId="WW8Num179z1">
    <w:name w:val="WW8Num179z1"/>
    <w:qFormat/>
    <w:rPr>
      <w:rFonts w:ascii="Courier New" w:hAnsi="Courier New" w:cs="Courier New"/>
    </w:rPr>
  </w:style>
  <w:style w:type="character" w:customStyle="1" w:styleId="WW8Num179z3">
    <w:name w:val="WW8Num179z3"/>
    <w:qFormat/>
    <w:rPr>
      <w:rFonts w:ascii="Symbol" w:hAnsi="Symbol"/>
    </w:rPr>
  </w:style>
  <w:style w:type="character" w:customStyle="1" w:styleId="WW8Num180z0">
    <w:name w:val="WW8Num180z0"/>
    <w:qFormat/>
    <w:rPr>
      <w:rFonts w:ascii="Symbol" w:hAnsi="Symbol"/>
      <w:color w:val="auto"/>
    </w:rPr>
  </w:style>
  <w:style w:type="character" w:customStyle="1" w:styleId="WW8Num180z1">
    <w:name w:val="WW8Num180z1"/>
    <w:qFormat/>
    <w:rPr>
      <w:rFonts w:ascii="Courier New" w:hAnsi="Courier New" w:cs="Courier New"/>
    </w:rPr>
  </w:style>
  <w:style w:type="character" w:customStyle="1" w:styleId="WW8Num180z2">
    <w:name w:val="WW8Num180z2"/>
    <w:qFormat/>
    <w:rPr>
      <w:rFonts w:ascii="Wingdings" w:hAnsi="Wingdings"/>
    </w:rPr>
  </w:style>
  <w:style w:type="character" w:customStyle="1" w:styleId="WW8Num180z3">
    <w:name w:val="WW8Num180z3"/>
    <w:qFormat/>
    <w:rPr>
      <w:rFonts w:ascii="Symbol" w:hAnsi="Symbol"/>
    </w:rPr>
  </w:style>
  <w:style w:type="character" w:customStyle="1" w:styleId="WW8Num185z0">
    <w:name w:val="WW8Num185z0"/>
    <w:qFormat/>
    <w:rPr>
      <w:rFonts w:ascii="Symbol" w:hAnsi="Symbol"/>
    </w:rPr>
  </w:style>
  <w:style w:type="character" w:customStyle="1" w:styleId="WW8Num185z1">
    <w:name w:val="WW8Num185z1"/>
    <w:qFormat/>
    <w:rPr>
      <w:rFonts w:ascii="Courier New" w:hAnsi="Courier New" w:cs="Courier New"/>
    </w:rPr>
  </w:style>
  <w:style w:type="character" w:customStyle="1" w:styleId="WW8Num185z2">
    <w:name w:val="WW8Num185z2"/>
    <w:qFormat/>
    <w:rPr>
      <w:rFonts w:ascii="Wingdings" w:hAnsi="Wingdings"/>
    </w:rPr>
  </w:style>
  <w:style w:type="character" w:customStyle="1" w:styleId="WW8Num186z1">
    <w:name w:val="WW8Num186z1"/>
    <w:qFormat/>
  </w:style>
  <w:style w:type="character" w:customStyle="1" w:styleId="WW8Num187z0">
    <w:name w:val="WW8Num187z0"/>
    <w:qFormat/>
    <w:rPr>
      <w:rFonts w:ascii="Symbol" w:hAnsi="Symbol"/>
    </w:rPr>
  </w:style>
  <w:style w:type="character" w:customStyle="1" w:styleId="WW8Num187z1">
    <w:name w:val="WW8Num187z1"/>
    <w:qFormat/>
    <w:rPr>
      <w:rFonts w:ascii="Courier New" w:hAnsi="Courier New"/>
    </w:rPr>
  </w:style>
  <w:style w:type="character" w:customStyle="1" w:styleId="WW8Num187z2">
    <w:name w:val="WW8Num187z2"/>
    <w:qFormat/>
    <w:rPr>
      <w:rFonts w:ascii="Wingdings" w:hAnsi="Wingdings"/>
    </w:rPr>
  </w:style>
  <w:style w:type="character" w:customStyle="1" w:styleId="WW8Num188z0">
    <w:name w:val="WW8Num188z0"/>
    <w:rPr>
      <w:b/>
    </w:rPr>
  </w:style>
  <w:style w:type="character" w:customStyle="1" w:styleId="WW8Num189z0">
    <w:name w:val="WW8Num189z0"/>
    <w:rPr>
      <w:rFonts w:ascii="Symbol" w:hAnsi="Symbol"/>
    </w:rPr>
  </w:style>
  <w:style w:type="character" w:customStyle="1" w:styleId="WW8Num189z1">
    <w:name w:val="WW8Num189z1"/>
    <w:rPr>
      <w:rFonts w:ascii="Courier New" w:hAnsi="Courier New"/>
    </w:rPr>
  </w:style>
  <w:style w:type="character" w:customStyle="1" w:styleId="WW8Num189z2">
    <w:name w:val="WW8Num189z2"/>
    <w:rPr>
      <w:rFonts w:ascii="Wingdings" w:hAnsi="Wingdings"/>
    </w:rPr>
  </w:style>
  <w:style w:type="character" w:customStyle="1" w:styleId="WW8Num191z0">
    <w:name w:val="WW8Num191z0"/>
    <w:rPr>
      <w:rFonts w:ascii="Symbol" w:hAnsi="Symbol"/>
      <w:sz w:val="20"/>
    </w:rPr>
  </w:style>
  <w:style w:type="character" w:customStyle="1" w:styleId="WW8Num191z1">
    <w:name w:val="WW8Num191z1"/>
    <w:rPr>
      <w:rFonts w:ascii="Courier New" w:hAnsi="Courier New"/>
      <w:sz w:val="20"/>
    </w:rPr>
  </w:style>
  <w:style w:type="character" w:customStyle="1" w:styleId="WW8Num191z2">
    <w:name w:val="WW8Num191z2"/>
    <w:rPr>
      <w:rFonts w:ascii="Wingdings" w:hAnsi="Wingdings"/>
      <w:sz w:val="20"/>
    </w:rPr>
  </w:style>
  <w:style w:type="character" w:customStyle="1" w:styleId="WW8Num192z0">
    <w:name w:val="WW8Num192z0"/>
    <w:rPr>
      <w:rFonts w:ascii="Symbol" w:hAnsi="Symbol"/>
      <w:color w:val="auto"/>
    </w:rPr>
  </w:style>
  <w:style w:type="character" w:customStyle="1" w:styleId="WW8Num192z1">
    <w:name w:val="WW8Num192z1"/>
    <w:rPr>
      <w:rFonts w:ascii="Courier New" w:hAnsi="Courier New" w:cs="Courier New"/>
    </w:rPr>
  </w:style>
  <w:style w:type="character" w:customStyle="1" w:styleId="WW8Num192z2">
    <w:name w:val="WW8Num192z2"/>
    <w:rPr>
      <w:rFonts w:ascii="Wingdings" w:hAnsi="Wingdings"/>
    </w:rPr>
  </w:style>
  <w:style w:type="character" w:customStyle="1" w:styleId="WW8Num192z3">
    <w:name w:val="WW8Num192z3"/>
    <w:rPr>
      <w:rFonts w:ascii="Symbol" w:hAnsi="Symbol"/>
    </w:rPr>
  </w:style>
  <w:style w:type="character" w:customStyle="1" w:styleId="WW8Num193z0">
    <w:name w:val="WW8Num193z0"/>
  </w:style>
  <w:style w:type="character" w:customStyle="1" w:styleId="WW8Num194z1">
    <w:name w:val="WW8Num194z1"/>
    <w:rPr>
      <w:b/>
    </w:rPr>
  </w:style>
  <w:style w:type="character" w:customStyle="1" w:styleId="WW8Num195z0">
    <w:name w:val="WW8Num195z0"/>
  </w:style>
  <w:style w:type="character" w:customStyle="1" w:styleId="WW8Num196z0">
    <w:name w:val="WW8Num196z0"/>
    <w:rPr>
      <w:rFonts w:ascii="Symbol" w:hAnsi="Symbol"/>
      <w:color w:val="auto"/>
    </w:rPr>
  </w:style>
  <w:style w:type="character" w:customStyle="1" w:styleId="WW8Num196z1">
    <w:name w:val="WW8Num196z1"/>
    <w:rPr>
      <w:rFonts w:ascii="Courier New" w:hAnsi="Courier New" w:cs="Courier New"/>
    </w:rPr>
  </w:style>
  <w:style w:type="character" w:customStyle="1" w:styleId="WW8Num196z2">
    <w:name w:val="WW8Num196z2"/>
    <w:rPr>
      <w:rFonts w:ascii="Wingdings" w:hAnsi="Wingdings"/>
    </w:rPr>
  </w:style>
  <w:style w:type="character" w:customStyle="1" w:styleId="WW8Num196z3">
    <w:name w:val="WW8Num196z3"/>
    <w:rPr>
      <w:rFonts w:ascii="Symbol" w:hAnsi="Symbol"/>
    </w:rPr>
  </w:style>
  <w:style w:type="character" w:customStyle="1" w:styleId="WW8Num198z1">
    <w:name w:val="WW8Num198z1"/>
  </w:style>
  <w:style w:type="character" w:customStyle="1" w:styleId="WW8Num201z0">
    <w:name w:val="WW8Num201z0"/>
  </w:style>
  <w:style w:type="character" w:customStyle="1" w:styleId="WW8Num203z0">
    <w:name w:val="WW8Num203z0"/>
    <w:qFormat/>
  </w:style>
  <w:style w:type="character" w:customStyle="1" w:styleId="WW8Num207z0">
    <w:name w:val="WW8Num207z0"/>
    <w:qFormat/>
    <w:rPr>
      <w:rFonts w:ascii="Symbol" w:hAnsi="Symbol"/>
    </w:rPr>
  </w:style>
  <w:style w:type="character" w:customStyle="1" w:styleId="WW8Num207z1">
    <w:name w:val="WW8Num207z1"/>
    <w:qFormat/>
    <w:rPr>
      <w:rFonts w:ascii="Courier New" w:hAnsi="Courier New" w:cs="Courier New"/>
    </w:rPr>
  </w:style>
  <w:style w:type="character" w:customStyle="1" w:styleId="WW8Num207z2">
    <w:name w:val="WW8Num207z2"/>
    <w:qFormat/>
    <w:rPr>
      <w:rFonts w:ascii="Wingdings" w:hAnsi="Wingdings"/>
    </w:rPr>
  </w:style>
  <w:style w:type="character" w:customStyle="1" w:styleId="WW8Num209z0">
    <w:name w:val="WW8Num209z0"/>
    <w:qFormat/>
  </w:style>
  <w:style w:type="character" w:customStyle="1" w:styleId="WW8Num210z0">
    <w:name w:val="WW8Num210z0"/>
    <w:qFormat/>
  </w:style>
  <w:style w:type="character" w:customStyle="1" w:styleId="WW8Num212z0">
    <w:name w:val="WW8Num212z0"/>
    <w:qFormat/>
    <w:rPr>
      <w:b/>
    </w:rPr>
  </w:style>
  <w:style w:type="character" w:customStyle="1" w:styleId="WW8Num215z0">
    <w:name w:val="WW8Num215z0"/>
    <w:qFormat/>
    <w:rPr>
      <w:rFonts w:ascii="Symbol" w:hAnsi="Symbol"/>
    </w:rPr>
  </w:style>
  <w:style w:type="character" w:customStyle="1" w:styleId="WW8Num215z1">
    <w:name w:val="WW8Num215z1"/>
    <w:qFormat/>
    <w:rPr>
      <w:rFonts w:ascii="Courier New" w:hAnsi="Courier New"/>
    </w:rPr>
  </w:style>
  <w:style w:type="character" w:customStyle="1" w:styleId="WW8Num215z2">
    <w:name w:val="WW8Num215z2"/>
    <w:qFormat/>
    <w:rPr>
      <w:rFonts w:ascii="Wingdings" w:hAnsi="Wingdings"/>
    </w:rPr>
  </w:style>
  <w:style w:type="character" w:customStyle="1" w:styleId="WW8Num217z0">
    <w:name w:val="WW8Num217z0"/>
    <w:qFormat/>
    <w:rPr>
      <w:rFonts w:ascii="Symbol" w:hAnsi="Symbol"/>
    </w:rPr>
  </w:style>
  <w:style w:type="character" w:customStyle="1" w:styleId="WW8Num217z1">
    <w:name w:val="WW8Num217z1"/>
    <w:qFormat/>
    <w:rPr>
      <w:rFonts w:ascii="Courier New" w:hAnsi="Courier New" w:cs="Courier New"/>
    </w:rPr>
  </w:style>
  <w:style w:type="character" w:customStyle="1" w:styleId="WW8Num217z2">
    <w:name w:val="WW8Num217z2"/>
    <w:qFormat/>
    <w:rPr>
      <w:rFonts w:ascii="Wingdings" w:hAnsi="Wingdings"/>
    </w:rPr>
  </w:style>
  <w:style w:type="character" w:customStyle="1" w:styleId="WW8Num218z0">
    <w:name w:val="WW8Num218z0"/>
    <w:qFormat/>
  </w:style>
  <w:style w:type="character" w:customStyle="1" w:styleId="WW8Num219z0">
    <w:name w:val="WW8Num219z0"/>
    <w:qFormat/>
  </w:style>
  <w:style w:type="character" w:customStyle="1" w:styleId="WW8Num220z0">
    <w:name w:val="WW8Num220z0"/>
    <w:qFormat/>
    <w:rPr>
      <w:rFonts w:ascii="Wingdings" w:hAnsi="Wingdings"/>
    </w:rPr>
  </w:style>
  <w:style w:type="character" w:customStyle="1" w:styleId="WW8Num220z1">
    <w:name w:val="WW8Num220z1"/>
    <w:qFormat/>
    <w:rPr>
      <w:rFonts w:ascii="Courier New" w:hAnsi="Courier New" w:cs="Courier New"/>
    </w:rPr>
  </w:style>
  <w:style w:type="character" w:customStyle="1" w:styleId="WW8Num220z3">
    <w:name w:val="WW8Num220z3"/>
    <w:qFormat/>
    <w:rPr>
      <w:rFonts w:ascii="Symbol" w:hAnsi="Symbol"/>
    </w:rPr>
  </w:style>
  <w:style w:type="character" w:customStyle="1" w:styleId="WW8Num221z0">
    <w:name w:val="WW8Num221z0"/>
    <w:qFormat/>
    <w:rPr>
      <w:b/>
    </w:rPr>
  </w:style>
  <w:style w:type="character" w:customStyle="1" w:styleId="WW8Num223z0">
    <w:name w:val="WW8Num223z0"/>
    <w:qFormat/>
    <w:rPr>
      <w:b/>
    </w:rPr>
  </w:style>
  <w:style w:type="character" w:customStyle="1" w:styleId="WW8Num227z3">
    <w:name w:val="WW8Num227z3"/>
    <w:qFormat/>
    <w:rPr>
      <w:rFonts w:ascii="Arial" w:hAnsi="Arial" w:cs="Arial"/>
      <w:sz w:val="24"/>
      <w:szCs w:val="24"/>
    </w:rPr>
  </w:style>
  <w:style w:type="character" w:customStyle="1" w:styleId="WW8Num228z0">
    <w:name w:val="WW8Num228z0"/>
    <w:qFormat/>
    <w:rPr>
      <w:b/>
    </w:rPr>
  </w:style>
  <w:style w:type="character" w:customStyle="1" w:styleId="WW8Num229z0">
    <w:name w:val="WW8Num229z0"/>
    <w:qFormat/>
    <w:rPr>
      <w:rFonts w:ascii="Times New Roman" w:hAnsi="Times New Roman" w:cs="Times New Roman"/>
    </w:rPr>
  </w:style>
  <w:style w:type="character" w:customStyle="1" w:styleId="WW8Num230z0">
    <w:name w:val="WW8Num230z0"/>
    <w:qFormat/>
  </w:style>
  <w:style w:type="character" w:customStyle="1" w:styleId="WW8Num231z0">
    <w:name w:val="WW8Num231z0"/>
    <w:qFormat/>
    <w:rPr>
      <w:rFonts w:ascii="Symbol" w:hAnsi="Symbol"/>
    </w:rPr>
  </w:style>
  <w:style w:type="character" w:customStyle="1" w:styleId="WW8Num231z1">
    <w:name w:val="WW8Num231z1"/>
    <w:qFormat/>
    <w:rPr>
      <w:rFonts w:ascii="Courier New" w:hAnsi="Courier New" w:cs="Courier New"/>
    </w:rPr>
  </w:style>
  <w:style w:type="character" w:customStyle="1" w:styleId="WW8Num231z2">
    <w:name w:val="WW8Num231z2"/>
    <w:qFormat/>
    <w:rPr>
      <w:rFonts w:ascii="Wingdings" w:hAnsi="Wingdings"/>
    </w:rPr>
  </w:style>
  <w:style w:type="character" w:customStyle="1" w:styleId="WW8Num232z0">
    <w:name w:val="WW8Num232z0"/>
    <w:qFormat/>
    <w:rPr>
      <w:rFonts w:ascii="Wingdings" w:hAnsi="Wingdings"/>
    </w:rPr>
  </w:style>
  <w:style w:type="character" w:customStyle="1" w:styleId="WW8Num232z1">
    <w:name w:val="WW8Num232z1"/>
    <w:qFormat/>
    <w:rPr>
      <w:rFonts w:ascii="Courier New" w:hAnsi="Courier New"/>
    </w:rPr>
  </w:style>
  <w:style w:type="character" w:customStyle="1" w:styleId="WW8Num232z3">
    <w:name w:val="WW8Num232z3"/>
    <w:qFormat/>
    <w:rPr>
      <w:rFonts w:ascii="Symbol" w:hAnsi="Symbol"/>
    </w:rPr>
  </w:style>
  <w:style w:type="character" w:customStyle="1" w:styleId="WW8Num233z0">
    <w:name w:val="WW8Num233z0"/>
    <w:qFormat/>
    <w:rPr>
      <w:rFonts w:ascii="Symbol" w:hAnsi="Symbol"/>
      <w:color w:val="auto"/>
    </w:rPr>
  </w:style>
  <w:style w:type="character" w:customStyle="1" w:styleId="WW8Num233z1">
    <w:name w:val="WW8Num233z1"/>
    <w:qFormat/>
    <w:rPr>
      <w:rFonts w:ascii="Courier New" w:hAnsi="Courier New" w:cs="Courier New"/>
    </w:rPr>
  </w:style>
  <w:style w:type="character" w:customStyle="1" w:styleId="WW8Num233z2">
    <w:name w:val="WW8Num233z2"/>
    <w:rPr>
      <w:rFonts w:ascii="Wingdings" w:hAnsi="Wingdings"/>
    </w:rPr>
  </w:style>
  <w:style w:type="character" w:customStyle="1" w:styleId="WW8Num233z3">
    <w:name w:val="WW8Num233z3"/>
    <w:rPr>
      <w:rFonts w:ascii="Symbol" w:hAnsi="Symbol"/>
    </w:rPr>
  </w:style>
  <w:style w:type="character" w:customStyle="1" w:styleId="WW8Num235z0">
    <w:name w:val="WW8Num235z0"/>
    <w:rPr>
      <w:rFonts w:ascii="Symbol" w:hAnsi="Symbol"/>
    </w:rPr>
  </w:style>
  <w:style w:type="character" w:customStyle="1" w:styleId="WW8Num235z1">
    <w:name w:val="WW8Num235z1"/>
    <w:rPr>
      <w:rFonts w:ascii="Courier New" w:hAnsi="Courier New" w:cs="Courier New"/>
    </w:rPr>
  </w:style>
  <w:style w:type="character" w:customStyle="1" w:styleId="WW8Num235z2">
    <w:name w:val="WW8Num235z2"/>
    <w:rPr>
      <w:rFonts w:ascii="Wingdings" w:hAnsi="Wingdings"/>
    </w:rPr>
  </w:style>
  <w:style w:type="character" w:customStyle="1" w:styleId="WW8Num236z0">
    <w:name w:val="WW8Num236z0"/>
    <w:rPr>
      <w:sz w:val="24"/>
      <w:szCs w:val="24"/>
    </w:rPr>
  </w:style>
  <w:style w:type="character" w:customStyle="1" w:styleId="WW8Num238z0">
    <w:name w:val="WW8Num238z0"/>
    <w:rPr>
      <w:b/>
    </w:rPr>
  </w:style>
  <w:style w:type="character" w:customStyle="1" w:styleId="WW8Num239z0">
    <w:name w:val="WW8Num239z0"/>
    <w:rPr>
      <w:rFonts w:ascii="Symbol" w:hAnsi="Symbol"/>
    </w:rPr>
  </w:style>
  <w:style w:type="character" w:customStyle="1" w:styleId="WW8Num239z1">
    <w:name w:val="WW8Num239z1"/>
    <w:rPr>
      <w:rFonts w:ascii="Courier New" w:hAnsi="Courier New" w:cs="Courier New"/>
    </w:rPr>
  </w:style>
  <w:style w:type="character" w:customStyle="1" w:styleId="WW8Num239z2">
    <w:name w:val="WW8Num239z2"/>
    <w:rPr>
      <w:rFonts w:ascii="Wingdings" w:hAnsi="Wingdings"/>
    </w:rPr>
  </w:style>
  <w:style w:type="character" w:customStyle="1" w:styleId="WW8Num240z0">
    <w:name w:val="WW8Num240z0"/>
    <w:rPr>
      <w:b/>
    </w:rPr>
  </w:style>
  <w:style w:type="character" w:customStyle="1" w:styleId="WW8Num241z0">
    <w:name w:val="WW8Num241z0"/>
    <w:rPr>
      <w:rFonts w:ascii="Symbol" w:hAnsi="Symbol"/>
    </w:rPr>
  </w:style>
  <w:style w:type="character" w:customStyle="1" w:styleId="WW8Num241z1">
    <w:name w:val="WW8Num241z1"/>
    <w:rPr>
      <w:rFonts w:ascii="Courier New" w:hAnsi="Courier New"/>
    </w:rPr>
  </w:style>
  <w:style w:type="character" w:customStyle="1" w:styleId="WW8Num241z2">
    <w:name w:val="WW8Num241z2"/>
    <w:rPr>
      <w:rFonts w:ascii="Wingdings" w:hAnsi="Wingdings"/>
    </w:rPr>
  </w:style>
  <w:style w:type="character" w:customStyle="1" w:styleId="WW8Num243z1">
    <w:name w:val="WW8Num243z1"/>
    <w:rPr>
      <w:rFonts w:ascii="Wingdings" w:hAnsi="Wingdings"/>
    </w:rPr>
  </w:style>
  <w:style w:type="character" w:customStyle="1" w:styleId="WW8Num245z0">
    <w:name w:val="WW8Num245z0"/>
    <w:rPr>
      <w:rFonts w:ascii="Symbol" w:hAnsi="Symbol"/>
      <w:color w:val="auto"/>
    </w:rPr>
  </w:style>
  <w:style w:type="character" w:customStyle="1" w:styleId="WW8Num245z1">
    <w:name w:val="WW8Num245z1"/>
    <w:rPr>
      <w:rFonts w:ascii="Courier New" w:hAnsi="Courier New" w:cs="Courier New"/>
    </w:rPr>
  </w:style>
  <w:style w:type="character" w:customStyle="1" w:styleId="WW8Num245z2">
    <w:name w:val="WW8Num245z2"/>
    <w:rPr>
      <w:rFonts w:ascii="Wingdings" w:hAnsi="Wingdings"/>
    </w:rPr>
  </w:style>
  <w:style w:type="character" w:customStyle="1" w:styleId="WW8Num245z3">
    <w:name w:val="WW8Num245z3"/>
    <w:rPr>
      <w:rFonts w:ascii="Symbol" w:hAnsi="Symbol"/>
    </w:rPr>
  </w:style>
  <w:style w:type="character" w:customStyle="1" w:styleId="WW8Num246z0">
    <w:name w:val="WW8Num246z0"/>
    <w:rPr>
      <w:rFonts w:ascii="Symbol" w:hAnsi="Symbol"/>
    </w:rPr>
  </w:style>
  <w:style w:type="character" w:customStyle="1" w:styleId="WW8Num246z1">
    <w:name w:val="WW8Num246z1"/>
    <w:rPr>
      <w:rFonts w:ascii="Courier New" w:hAnsi="Courier New" w:cs="Courier New"/>
    </w:rPr>
  </w:style>
  <w:style w:type="character" w:customStyle="1" w:styleId="WW8Num246z2">
    <w:name w:val="WW8Num246z2"/>
    <w:rPr>
      <w:rFonts w:ascii="Wingdings" w:hAnsi="Wingdings"/>
    </w:rPr>
  </w:style>
  <w:style w:type="character" w:customStyle="1" w:styleId="WW8Num248z0">
    <w:name w:val="WW8Num248z0"/>
    <w:rPr>
      <w:rFonts w:ascii="Courier New" w:hAnsi="Courier New" w:cs="Courier New"/>
    </w:rPr>
  </w:style>
  <w:style w:type="character" w:customStyle="1" w:styleId="WW8Num248z2">
    <w:name w:val="WW8Num248z2"/>
    <w:rPr>
      <w:rFonts w:ascii="Wingdings" w:hAnsi="Wingdings"/>
    </w:rPr>
  </w:style>
  <w:style w:type="character" w:customStyle="1" w:styleId="WW8Num248z3">
    <w:name w:val="WW8Num248z3"/>
    <w:rPr>
      <w:rFonts w:ascii="Symbol" w:hAnsi="Symbol"/>
    </w:rPr>
  </w:style>
  <w:style w:type="character" w:customStyle="1" w:styleId="WW8Num249z0">
    <w:name w:val="WW8Num249z0"/>
    <w:rPr>
      <w:rFonts w:ascii="Symbol" w:hAnsi="Symbol"/>
    </w:rPr>
  </w:style>
  <w:style w:type="character" w:customStyle="1" w:styleId="WW8Num249z1">
    <w:name w:val="WW8Num249z1"/>
    <w:rPr>
      <w:rFonts w:ascii="Courier New" w:hAnsi="Courier New" w:cs="Courier New"/>
    </w:rPr>
  </w:style>
  <w:style w:type="character" w:customStyle="1" w:styleId="WW8Num249z2">
    <w:name w:val="WW8Num249z2"/>
    <w:rPr>
      <w:rFonts w:ascii="Wingdings" w:hAnsi="Wingdings"/>
    </w:rPr>
  </w:style>
  <w:style w:type="character" w:customStyle="1" w:styleId="WW8Num250z0">
    <w:name w:val="WW8Num250z0"/>
    <w:rPr>
      <w:rFonts w:ascii="Wingdings" w:hAnsi="Wingdings" w:cs="Times New Roman"/>
    </w:rPr>
  </w:style>
  <w:style w:type="character" w:customStyle="1" w:styleId="WW8Num251z0">
    <w:name w:val="WW8Num251z0"/>
    <w:rPr>
      <w:rFonts w:ascii="Wingdings" w:hAnsi="Wingdings"/>
    </w:rPr>
  </w:style>
  <w:style w:type="character" w:customStyle="1" w:styleId="WW8Num251z1">
    <w:name w:val="WW8Num251z1"/>
    <w:rPr>
      <w:rFonts w:ascii="Courier New" w:hAnsi="Courier New" w:cs="Courier New"/>
    </w:rPr>
  </w:style>
  <w:style w:type="character" w:customStyle="1" w:styleId="WW8Num251z3">
    <w:name w:val="WW8Num251z3"/>
    <w:rPr>
      <w:rFonts w:ascii="Symbol" w:hAnsi="Symbol"/>
    </w:rPr>
  </w:style>
  <w:style w:type="character" w:customStyle="1" w:styleId="WW8Num254z0">
    <w:name w:val="WW8Num254z0"/>
    <w:rPr>
      <w:rFonts w:ascii="Wingdings" w:hAnsi="Wingdings"/>
    </w:rPr>
  </w:style>
  <w:style w:type="character" w:customStyle="1" w:styleId="WW8Num257z0">
    <w:name w:val="WW8Num257z0"/>
    <w:rPr>
      <w:rFonts w:ascii="Symbol" w:hAnsi="Symbol"/>
    </w:rPr>
  </w:style>
  <w:style w:type="character" w:customStyle="1" w:styleId="WW8Num257z1">
    <w:name w:val="WW8Num257z1"/>
    <w:rPr>
      <w:rFonts w:ascii="Courier New" w:hAnsi="Courier New" w:cs="Courier New"/>
    </w:rPr>
  </w:style>
  <w:style w:type="character" w:customStyle="1" w:styleId="WW8Num257z2">
    <w:name w:val="WW8Num257z2"/>
    <w:rPr>
      <w:rFonts w:ascii="Wingdings" w:hAnsi="Wingdings"/>
    </w:rPr>
  </w:style>
  <w:style w:type="character" w:customStyle="1" w:styleId="WW8Num260z0">
    <w:name w:val="WW8Num260z0"/>
    <w:rPr>
      <w:caps/>
    </w:rPr>
  </w:style>
  <w:style w:type="character" w:customStyle="1" w:styleId="WW8Num263z0">
    <w:name w:val="WW8Num263z0"/>
    <w:rPr>
      <w:rFonts w:ascii="Symbol" w:hAnsi="Symbol"/>
    </w:rPr>
  </w:style>
  <w:style w:type="character" w:customStyle="1" w:styleId="WW8Num263z1">
    <w:name w:val="WW8Num263z1"/>
    <w:rPr>
      <w:rFonts w:ascii="Courier New" w:hAnsi="Courier New" w:cs="Courier New"/>
    </w:rPr>
  </w:style>
  <w:style w:type="character" w:customStyle="1" w:styleId="WW8Num263z2">
    <w:name w:val="WW8Num263z2"/>
    <w:rPr>
      <w:rFonts w:ascii="Wingdings" w:hAnsi="Wingdings"/>
    </w:rPr>
  </w:style>
  <w:style w:type="character" w:customStyle="1" w:styleId="WW8Num264z0">
    <w:name w:val="WW8Num264z0"/>
    <w:rPr>
      <w:rFonts w:ascii="Wingdings" w:hAnsi="Wingdings"/>
    </w:rPr>
  </w:style>
  <w:style w:type="character" w:customStyle="1" w:styleId="WW8Num265z0">
    <w:name w:val="WW8Num265z0"/>
    <w:rPr>
      <w:rFonts w:ascii="Symbol" w:hAnsi="Symbol"/>
    </w:rPr>
  </w:style>
  <w:style w:type="character" w:customStyle="1" w:styleId="WW8Num265z1">
    <w:name w:val="WW8Num265z1"/>
    <w:rPr>
      <w:rFonts w:ascii="Courier New" w:hAnsi="Courier New" w:cs="Courier New"/>
    </w:rPr>
  </w:style>
  <w:style w:type="character" w:customStyle="1" w:styleId="WW8Num265z2">
    <w:name w:val="WW8Num265z2"/>
    <w:rPr>
      <w:rFonts w:ascii="Wingdings" w:hAnsi="Wingdings"/>
    </w:rPr>
  </w:style>
  <w:style w:type="character" w:customStyle="1" w:styleId="WW8Num266z0">
    <w:name w:val="WW8Num266z0"/>
    <w:rPr>
      <w:rFonts w:ascii="Symbol" w:hAnsi="Symbol"/>
    </w:rPr>
  </w:style>
  <w:style w:type="character" w:customStyle="1" w:styleId="WW8Num266z1">
    <w:name w:val="WW8Num266z1"/>
    <w:rPr>
      <w:rFonts w:ascii="Courier New" w:hAnsi="Courier New" w:cs="Courier New"/>
    </w:rPr>
  </w:style>
  <w:style w:type="character" w:customStyle="1" w:styleId="WW8Num266z2">
    <w:name w:val="WW8Num266z2"/>
    <w:rPr>
      <w:rFonts w:ascii="Wingdings" w:hAnsi="Wingdings"/>
    </w:rPr>
  </w:style>
  <w:style w:type="character" w:customStyle="1" w:styleId="WW8Num267z0">
    <w:name w:val="WW8Num267z0"/>
  </w:style>
  <w:style w:type="character" w:customStyle="1" w:styleId="WW8Num269z0">
    <w:name w:val="WW8Num269z0"/>
  </w:style>
  <w:style w:type="character" w:customStyle="1" w:styleId="WW8Num270z0">
    <w:name w:val="WW8Num270z0"/>
    <w:rPr>
      <w:rFonts w:ascii="Wingdings" w:hAnsi="Wingdings"/>
      <w:sz w:val="16"/>
    </w:rPr>
  </w:style>
  <w:style w:type="character" w:customStyle="1" w:styleId="WW8Num270z1">
    <w:name w:val="WW8Num270z1"/>
    <w:rPr>
      <w:rFonts w:ascii="Courier New" w:hAnsi="Courier New"/>
    </w:rPr>
  </w:style>
  <w:style w:type="character" w:customStyle="1" w:styleId="WW8Num270z2">
    <w:name w:val="WW8Num270z2"/>
    <w:rPr>
      <w:rFonts w:ascii="Wingdings" w:hAnsi="Wingdings"/>
    </w:rPr>
  </w:style>
  <w:style w:type="character" w:customStyle="1" w:styleId="WW8Num270z3">
    <w:name w:val="WW8Num270z3"/>
    <w:rPr>
      <w:rFonts w:ascii="Symbol" w:hAnsi="Symbol"/>
    </w:rPr>
  </w:style>
  <w:style w:type="character" w:customStyle="1" w:styleId="WW8Num272z0">
    <w:name w:val="WW8Num272z0"/>
    <w:rPr>
      <w:rFonts w:ascii="Symbol" w:hAnsi="Symbol"/>
    </w:rPr>
  </w:style>
  <w:style w:type="character" w:customStyle="1" w:styleId="WW8Num272z1">
    <w:name w:val="WW8Num272z1"/>
    <w:rPr>
      <w:rFonts w:ascii="Courier New" w:hAnsi="Courier New" w:cs="Courier New"/>
    </w:rPr>
  </w:style>
  <w:style w:type="character" w:customStyle="1" w:styleId="WW8Num272z2">
    <w:name w:val="WW8Num272z2"/>
    <w:rPr>
      <w:rFonts w:ascii="Wingdings" w:hAnsi="Wingdings"/>
    </w:rPr>
  </w:style>
  <w:style w:type="character" w:customStyle="1" w:styleId="WW8Num273z0">
    <w:name w:val="WW8Num273z0"/>
    <w:rPr>
      <w:rFonts w:ascii="Arial" w:eastAsia="Times New Roman" w:hAnsi="Arial"/>
    </w:rPr>
  </w:style>
  <w:style w:type="character" w:customStyle="1" w:styleId="WW8Num273z1">
    <w:name w:val="WW8Num273z1"/>
    <w:rPr>
      <w:rFonts w:ascii="Courier New" w:hAnsi="Courier New" w:cs="Courier New"/>
    </w:rPr>
  </w:style>
  <w:style w:type="character" w:customStyle="1" w:styleId="WW8Num273z2">
    <w:name w:val="WW8Num273z2"/>
    <w:rPr>
      <w:rFonts w:ascii="Wingdings" w:hAnsi="Wingdings" w:cs="Times New Roman"/>
    </w:rPr>
  </w:style>
  <w:style w:type="character" w:customStyle="1" w:styleId="WW8Num273z3">
    <w:name w:val="WW8Num273z3"/>
    <w:rPr>
      <w:rFonts w:ascii="Symbol" w:hAnsi="Symbol" w:cs="Times New Roman"/>
    </w:rPr>
  </w:style>
  <w:style w:type="character" w:customStyle="1" w:styleId="WW8Num274z0">
    <w:name w:val="WW8Num274z0"/>
    <w:rPr>
      <w:rFonts w:ascii="Symbol" w:hAnsi="Symbol"/>
    </w:rPr>
  </w:style>
  <w:style w:type="character" w:customStyle="1" w:styleId="WW8Num274z1">
    <w:name w:val="WW8Num274z1"/>
    <w:rPr>
      <w:rFonts w:ascii="Courier New" w:hAnsi="Courier New" w:cs="Courier New"/>
    </w:rPr>
  </w:style>
  <w:style w:type="character" w:customStyle="1" w:styleId="WW8Num274z2">
    <w:name w:val="WW8Num274z2"/>
    <w:rPr>
      <w:rFonts w:ascii="Wingdings" w:hAnsi="Wingdings"/>
    </w:rPr>
  </w:style>
  <w:style w:type="character" w:customStyle="1" w:styleId="WW8Num275z0">
    <w:name w:val="WW8Num275z0"/>
    <w:rPr>
      <w:rFonts w:ascii="Times New Roman" w:hAnsi="Times New Roman" w:cs="Times New Roman"/>
    </w:rPr>
  </w:style>
  <w:style w:type="character" w:customStyle="1" w:styleId="WW8Num281z0">
    <w:name w:val="WW8Num281z0"/>
    <w:rPr>
      <w:rFonts w:ascii="Arial" w:hAnsi="Arial" w:cs="Arial"/>
      <w:sz w:val="24"/>
      <w:szCs w:val="24"/>
    </w:rPr>
  </w:style>
  <w:style w:type="character" w:customStyle="1" w:styleId="WW8Num281z2">
    <w:name w:val="WW8Num281z2"/>
    <w:rPr>
      <w:rFonts w:ascii="Arial" w:hAnsi="Arial" w:cs="Arial"/>
      <w:sz w:val="24"/>
      <w:szCs w:val="24"/>
    </w:rPr>
  </w:style>
  <w:style w:type="character" w:customStyle="1" w:styleId="WW8Num282z0">
    <w:name w:val="WW8Num282z0"/>
    <w:rPr>
      <w:rFonts w:ascii="Symbol" w:hAnsi="Symbol"/>
    </w:rPr>
  </w:style>
  <w:style w:type="character" w:customStyle="1" w:styleId="WW8Num282z1">
    <w:name w:val="WW8Num282z1"/>
    <w:rPr>
      <w:rFonts w:ascii="Courier New" w:hAnsi="Courier New" w:cs="Courier New"/>
    </w:rPr>
  </w:style>
  <w:style w:type="character" w:customStyle="1" w:styleId="WW8Num282z2">
    <w:name w:val="WW8Num282z2"/>
    <w:rPr>
      <w:rFonts w:ascii="Wingdings" w:hAnsi="Wingdings"/>
    </w:rPr>
  </w:style>
  <w:style w:type="character" w:customStyle="1" w:styleId="WW8Num283z0">
    <w:name w:val="WW8Num283z0"/>
    <w:rPr>
      <w:rFonts w:ascii="Wingdings" w:hAnsi="Wingdings"/>
    </w:rPr>
  </w:style>
  <w:style w:type="character" w:customStyle="1" w:styleId="WW8Num283z1">
    <w:name w:val="WW8Num283z1"/>
    <w:rPr>
      <w:rFonts w:ascii="Courier New" w:hAnsi="Courier New" w:cs="Courier New"/>
    </w:rPr>
  </w:style>
  <w:style w:type="character" w:customStyle="1" w:styleId="WW8Num283z3">
    <w:name w:val="WW8Num283z3"/>
    <w:rPr>
      <w:rFonts w:ascii="Symbol" w:hAnsi="Symbol"/>
    </w:rPr>
  </w:style>
  <w:style w:type="character" w:customStyle="1" w:styleId="WW8Num284z0">
    <w:name w:val="WW8Num284z0"/>
    <w:rPr>
      <w:b/>
    </w:rPr>
  </w:style>
  <w:style w:type="character" w:customStyle="1" w:styleId="WW8Num285z0">
    <w:name w:val="WW8Num285z0"/>
    <w:rPr>
      <w:u w:val="none"/>
    </w:rPr>
  </w:style>
  <w:style w:type="character" w:customStyle="1" w:styleId="WW8Num286z0">
    <w:name w:val="WW8Num286z0"/>
    <w:rPr>
      <w:rFonts w:ascii="Symbol" w:hAnsi="Symbol"/>
    </w:rPr>
  </w:style>
  <w:style w:type="character" w:customStyle="1" w:styleId="WW8Num286z2">
    <w:name w:val="WW8Num286z2"/>
    <w:rPr>
      <w:rFonts w:ascii="Wingdings" w:hAnsi="Wingdings"/>
    </w:rPr>
  </w:style>
  <w:style w:type="character" w:customStyle="1" w:styleId="WW8Num286z4">
    <w:name w:val="WW8Num286z4"/>
    <w:rPr>
      <w:rFonts w:ascii="Courier New" w:hAnsi="Courier New"/>
    </w:rPr>
  </w:style>
  <w:style w:type="character" w:customStyle="1" w:styleId="WW8Num288z0">
    <w:name w:val="WW8Num288z0"/>
    <w:rPr>
      <w:rFonts w:ascii="Arial" w:hAnsi="Arial" w:cs="Arial"/>
      <w:b/>
      <w:sz w:val="24"/>
      <w:szCs w:val="24"/>
    </w:rPr>
  </w:style>
  <w:style w:type="character" w:customStyle="1" w:styleId="WW8Num289z0">
    <w:name w:val="WW8Num289z0"/>
    <w:rPr>
      <w:rFonts w:ascii="Wingdings" w:hAnsi="Wingdings"/>
    </w:rPr>
  </w:style>
  <w:style w:type="character" w:customStyle="1" w:styleId="WW8Num289z1">
    <w:name w:val="WW8Num289z1"/>
    <w:rPr>
      <w:rFonts w:ascii="Courier New" w:hAnsi="Courier New"/>
    </w:rPr>
  </w:style>
  <w:style w:type="character" w:customStyle="1" w:styleId="WW8Num289z3">
    <w:name w:val="WW8Num289z3"/>
    <w:rPr>
      <w:rFonts w:ascii="Symbol" w:hAnsi="Symbol"/>
    </w:rPr>
  </w:style>
  <w:style w:type="character" w:customStyle="1" w:styleId="WW8Num291z0">
    <w:name w:val="WW8Num291z0"/>
    <w:rPr>
      <w:b/>
    </w:rPr>
  </w:style>
  <w:style w:type="character" w:customStyle="1" w:styleId="WW8Num292z0">
    <w:name w:val="WW8Num292z0"/>
    <w:rPr>
      <w:b/>
    </w:rPr>
  </w:style>
  <w:style w:type="character" w:customStyle="1" w:styleId="WW8Num293z0">
    <w:name w:val="WW8Num293z0"/>
    <w:rPr>
      <w:rFonts w:ascii="Symbol" w:hAnsi="Symbol" w:cs="Times New Roman"/>
    </w:rPr>
  </w:style>
  <w:style w:type="character" w:customStyle="1" w:styleId="WW8Num293z1">
    <w:name w:val="WW8Num293z1"/>
    <w:rPr>
      <w:rFonts w:ascii="Courier New" w:hAnsi="Courier New" w:cs="Courier New"/>
    </w:rPr>
  </w:style>
  <w:style w:type="character" w:customStyle="1" w:styleId="WW8Num293z2">
    <w:name w:val="WW8Num293z2"/>
    <w:rPr>
      <w:rFonts w:ascii="Wingdings" w:hAnsi="Wingdings" w:cs="Times New Roman"/>
    </w:rPr>
  </w:style>
  <w:style w:type="character" w:customStyle="1" w:styleId="WW8Num294z0">
    <w:name w:val="WW8Num294z0"/>
    <w:rPr>
      <w:rFonts w:ascii="Symbol" w:hAnsi="Symbol"/>
    </w:rPr>
  </w:style>
  <w:style w:type="character" w:customStyle="1" w:styleId="WW8Num294z1">
    <w:name w:val="WW8Num294z1"/>
    <w:rPr>
      <w:rFonts w:ascii="Courier New" w:hAnsi="Courier New" w:cs="Courier New"/>
    </w:rPr>
  </w:style>
  <w:style w:type="character" w:customStyle="1" w:styleId="WW8Num294z2">
    <w:name w:val="WW8Num294z2"/>
    <w:rPr>
      <w:rFonts w:ascii="Wingdings" w:hAnsi="Wingdings"/>
    </w:rPr>
  </w:style>
  <w:style w:type="character" w:customStyle="1" w:styleId="WW8Num296z0">
    <w:name w:val="WW8Num296z0"/>
    <w:rPr>
      <w:rFonts w:ascii="Symbol" w:hAnsi="Symbol"/>
      <w:sz w:val="20"/>
    </w:rPr>
  </w:style>
  <w:style w:type="character" w:customStyle="1" w:styleId="WW8Num296z1">
    <w:name w:val="WW8Num296z1"/>
    <w:rPr>
      <w:rFonts w:ascii="Courier New" w:hAnsi="Courier New"/>
      <w:sz w:val="20"/>
    </w:rPr>
  </w:style>
  <w:style w:type="character" w:customStyle="1" w:styleId="WW8Num296z2">
    <w:name w:val="WW8Num296z2"/>
    <w:rPr>
      <w:rFonts w:ascii="Wingdings" w:hAnsi="Wingdings"/>
      <w:sz w:val="20"/>
    </w:rPr>
  </w:style>
  <w:style w:type="character" w:customStyle="1" w:styleId="WW8Num298z0">
    <w:name w:val="WW8Num298z0"/>
    <w:rPr>
      <w:sz w:val="24"/>
      <w:szCs w:val="24"/>
    </w:rPr>
  </w:style>
  <w:style w:type="character" w:customStyle="1" w:styleId="WW8Num299z0">
    <w:name w:val="WW8Num299z0"/>
    <w:rPr>
      <w:rFonts w:ascii="Symbol" w:hAnsi="Symbol"/>
      <w:color w:val="auto"/>
    </w:rPr>
  </w:style>
  <w:style w:type="character" w:customStyle="1" w:styleId="WW8Num299z1">
    <w:name w:val="WW8Num299z1"/>
    <w:rPr>
      <w:rFonts w:ascii="Courier New" w:hAnsi="Courier New" w:cs="Courier New"/>
    </w:rPr>
  </w:style>
  <w:style w:type="character" w:customStyle="1" w:styleId="WW8Num299z2">
    <w:name w:val="WW8Num299z2"/>
    <w:qFormat/>
    <w:rPr>
      <w:rFonts w:ascii="Wingdings" w:hAnsi="Wingdings"/>
    </w:rPr>
  </w:style>
  <w:style w:type="character" w:customStyle="1" w:styleId="WW8Num299z3">
    <w:name w:val="WW8Num299z3"/>
    <w:rPr>
      <w:rFonts w:ascii="Symbol" w:hAnsi="Symbol"/>
    </w:rPr>
  </w:style>
  <w:style w:type="character" w:customStyle="1" w:styleId="WW8Num300z1">
    <w:name w:val="WW8Num300z1"/>
  </w:style>
  <w:style w:type="character" w:customStyle="1" w:styleId="WW8Num302z0">
    <w:name w:val="WW8Num302z0"/>
    <w:rPr>
      <w:rFonts w:ascii="Symbol" w:hAnsi="Symbol"/>
    </w:rPr>
  </w:style>
  <w:style w:type="character" w:customStyle="1" w:styleId="WW8Num302z1">
    <w:name w:val="WW8Num302z1"/>
    <w:rPr>
      <w:rFonts w:ascii="Courier New" w:hAnsi="Courier New" w:cs="Courier New"/>
    </w:rPr>
  </w:style>
  <w:style w:type="character" w:customStyle="1" w:styleId="WW8Num302z2">
    <w:name w:val="WW8Num302z2"/>
    <w:rPr>
      <w:rFonts w:ascii="Wingdings" w:hAnsi="Wingdings"/>
    </w:rPr>
  </w:style>
  <w:style w:type="character" w:customStyle="1" w:styleId="WW8Num303z0">
    <w:name w:val="WW8Num303z0"/>
    <w:rPr>
      <w:rFonts w:ascii="Symbol" w:hAnsi="Symbol"/>
    </w:rPr>
  </w:style>
  <w:style w:type="character" w:customStyle="1" w:styleId="WW8Num303z1">
    <w:name w:val="WW8Num303z1"/>
    <w:rPr>
      <w:rFonts w:ascii="Courier New" w:hAnsi="Courier New" w:cs="Courier New"/>
    </w:rPr>
  </w:style>
  <w:style w:type="character" w:customStyle="1" w:styleId="WW8Num303z2">
    <w:name w:val="WW8Num303z2"/>
    <w:rPr>
      <w:rFonts w:ascii="Wingdings" w:hAnsi="Wingdings"/>
    </w:rPr>
  </w:style>
  <w:style w:type="character" w:customStyle="1" w:styleId="WW8Num304z0">
    <w:name w:val="WW8Num304z0"/>
    <w:rPr>
      <w:rFonts w:ascii="Symbol" w:hAnsi="Symbol"/>
    </w:rPr>
  </w:style>
  <w:style w:type="character" w:customStyle="1" w:styleId="WW8Num304z1">
    <w:name w:val="WW8Num304z1"/>
    <w:rPr>
      <w:rFonts w:ascii="Courier New" w:hAnsi="Courier New" w:cs="Courier New"/>
    </w:rPr>
  </w:style>
  <w:style w:type="character" w:customStyle="1" w:styleId="WW8Num304z2">
    <w:name w:val="WW8Num304z2"/>
    <w:rPr>
      <w:rFonts w:ascii="Wingdings" w:hAnsi="Wingdings"/>
    </w:rPr>
  </w:style>
  <w:style w:type="character" w:customStyle="1" w:styleId="WW8Num305z0">
    <w:name w:val="WW8Num305z0"/>
    <w:rPr>
      <w:rFonts w:ascii="Symbol" w:hAnsi="Symbol"/>
    </w:rPr>
  </w:style>
  <w:style w:type="character" w:customStyle="1" w:styleId="WW8Num305z1">
    <w:name w:val="WW8Num305z1"/>
    <w:rPr>
      <w:rFonts w:ascii="Courier New" w:hAnsi="Courier New" w:cs="Courier New"/>
    </w:rPr>
  </w:style>
  <w:style w:type="character" w:customStyle="1" w:styleId="WW8Num305z2">
    <w:name w:val="WW8Num305z2"/>
    <w:rPr>
      <w:rFonts w:ascii="Wingdings" w:hAnsi="Wingdings"/>
    </w:rPr>
  </w:style>
  <w:style w:type="character" w:customStyle="1" w:styleId="WW8Num306z0">
    <w:name w:val="WW8Num306z0"/>
    <w:rPr>
      <w:rFonts w:ascii="Symbol" w:hAnsi="Symbol"/>
    </w:rPr>
  </w:style>
  <w:style w:type="character" w:customStyle="1" w:styleId="WW8Num306z1">
    <w:name w:val="WW8Num306z1"/>
    <w:rPr>
      <w:rFonts w:ascii="Wingdings" w:hAnsi="Wingdings"/>
    </w:rPr>
  </w:style>
  <w:style w:type="character" w:customStyle="1" w:styleId="WW8Num306z4">
    <w:name w:val="WW8Num306z4"/>
    <w:rPr>
      <w:rFonts w:ascii="Courier New" w:hAnsi="Courier New" w:cs="Courier New"/>
    </w:rPr>
  </w:style>
  <w:style w:type="character" w:customStyle="1" w:styleId="WW8Num307z0">
    <w:name w:val="WW8Num307z0"/>
  </w:style>
  <w:style w:type="character" w:customStyle="1" w:styleId="WW8Num308z0">
    <w:name w:val="WW8Num308z0"/>
    <w:rPr>
      <w:rFonts w:ascii="Symbol" w:hAnsi="Symbol" w:cs="Times New Roman"/>
    </w:rPr>
  </w:style>
  <w:style w:type="character" w:customStyle="1" w:styleId="WW8Num308z1">
    <w:name w:val="WW8Num308z1"/>
    <w:rPr>
      <w:rFonts w:ascii="Courier New" w:hAnsi="Courier New" w:cs="Courier New"/>
    </w:rPr>
  </w:style>
  <w:style w:type="character" w:customStyle="1" w:styleId="WW8Num308z2">
    <w:name w:val="WW8Num308z2"/>
    <w:rPr>
      <w:rFonts w:ascii="Wingdings" w:hAnsi="Wingdings" w:cs="Times New Roman"/>
    </w:rPr>
  </w:style>
  <w:style w:type="character" w:customStyle="1" w:styleId="WW8Num309z0">
    <w:name w:val="WW8Num309z0"/>
    <w:rPr>
      <w:rFonts w:ascii="Wingdings" w:hAnsi="Wingdings"/>
    </w:rPr>
  </w:style>
  <w:style w:type="character" w:customStyle="1" w:styleId="WW8Num309z1">
    <w:name w:val="WW8Num309z1"/>
    <w:rPr>
      <w:rFonts w:ascii="Courier New" w:hAnsi="Courier New"/>
    </w:rPr>
  </w:style>
  <w:style w:type="character" w:customStyle="1" w:styleId="WW8Num309z3">
    <w:name w:val="WW8Num309z3"/>
    <w:rPr>
      <w:rFonts w:ascii="Symbol" w:hAnsi="Symbol"/>
    </w:rPr>
  </w:style>
  <w:style w:type="character" w:customStyle="1" w:styleId="WW8Num310z0">
    <w:name w:val="WW8Num310z0"/>
    <w:rPr>
      <w:rFonts w:cs="Times New Roman"/>
    </w:rPr>
  </w:style>
  <w:style w:type="character" w:customStyle="1" w:styleId="WW8Num311z0">
    <w:name w:val="WW8Num311z0"/>
    <w:rPr>
      <w:rFonts w:ascii="Symbol" w:hAnsi="Symbol"/>
    </w:rPr>
  </w:style>
  <w:style w:type="character" w:customStyle="1" w:styleId="WW8Num311z1">
    <w:name w:val="WW8Num311z1"/>
    <w:rPr>
      <w:rFonts w:ascii="Courier New" w:hAnsi="Courier New" w:cs="Courier New"/>
    </w:rPr>
  </w:style>
  <w:style w:type="character" w:customStyle="1" w:styleId="WW8Num311z2">
    <w:name w:val="WW8Num311z2"/>
    <w:rPr>
      <w:rFonts w:ascii="Wingdings" w:hAnsi="Wingdings"/>
    </w:rPr>
  </w:style>
  <w:style w:type="character" w:customStyle="1" w:styleId="WW8Num313z0">
    <w:name w:val="WW8Num313z0"/>
    <w:rPr>
      <w:rFonts w:ascii="Symbol" w:hAnsi="Symbol"/>
    </w:rPr>
  </w:style>
  <w:style w:type="character" w:customStyle="1" w:styleId="WW8Num313z1">
    <w:name w:val="WW8Num313z1"/>
    <w:rPr>
      <w:rFonts w:ascii="Courier New" w:hAnsi="Courier New" w:cs="Courier New"/>
    </w:rPr>
  </w:style>
  <w:style w:type="character" w:customStyle="1" w:styleId="WW8Num313z2">
    <w:name w:val="WW8Num313z2"/>
    <w:rPr>
      <w:rFonts w:ascii="Wingdings" w:hAnsi="Wingdings"/>
    </w:rPr>
  </w:style>
  <w:style w:type="character" w:customStyle="1" w:styleId="WW8Num314z0">
    <w:name w:val="WW8Num314z0"/>
    <w:rPr>
      <w:rFonts w:ascii="Wingdings" w:hAnsi="Wingdings" w:cs="Times New Roman"/>
    </w:rPr>
  </w:style>
  <w:style w:type="character" w:customStyle="1" w:styleId="WW8Num315z0">
    <w:name w:val="WW8Num315z0"/>
    <w:rPr>
      <w:color w:val="auto"/>
    </w:rPr>
  </w:style>
  <w:style w:type="character" w:customStyle="1" w:styleId="WW8Num315z1">
    <w:name w:val="WW8Num315z1"/>
    <w:rPr>
      <w:rFonts w:ascii="Courier New" w:hAnsi="Courier New" w:cs="Courier New"/>
    </w:rPr>
  </w:style>
  <w:style w:type="character" w:customStyle="1" w:styleId="WW8Num315z2">
    <w:name w:val="WW8Num315z2"/>
    <w:rPr>
      <w:rFonts w:ascii="Wingdings" w:hAnsi="Wingdings"/>
    </w:rPr>
  </w:style>
  <w:style w:type="character" w:customStyle="1" w:styleId="WW8Num315z3">
    <w:name w:val="WW8Num315z3"/>
    <w:rPr>
      <w:rFonts w:ascii="Symbol" w:hAnsi="Symbol"/>
    </w:rPr>
  </w:style>
  <w:style w:type="character" w:customStyle="1" w:styleId="WW8Num316z0">
    <w:name w:val="WW8Num316z0"/>
    <w:rPr>
      <w:b/>
    </w:rPr>
  </w:style>
  <w:style w:type="character" w:customStyle="1" w:styleId="WW8Num318z0">
    <w:name w:val="WW8Num318z0"/>
    <w:rPr>
      <w:rFonts w:ascii="Symbol" w:hAnsi="Symbol"/>
    </w:rPr>
  </w:style>
  <w:style w:type="character" w:customStyle="1" w:styleId="WW8Num318z1">
    <w:name w:val="WW8Num318z1"/>
    <w:rPr>
      <w:rFonts w:ascii="Courier New" w:hAnsi="Courier New"/>
    </w:rPr>
  </w:style>
  <w:style w:type="character" w:customStyle="1" w:styleId="WW8Num318z2">
    <w:name w:val="WW8Num318z2"/>
    <w:rPr>
      <w:rFonts w:ascii="Wingdings" w:hAnsi="Wingdings"/>
    </w:rPr>
  </w:style>
  <w:style w:type="character" w:customStyle="1" w:styleId="WW8Num324z0">
    <w:name w:val="WW8Num324z0"/>
    <w:rPr>
      <w:rFonts w:ascii="Symbol" w:hAnsi="Symbol"/>
    </w:rPr>
  </w:style>
  <w:style w:type="character" w:customStyle="1" w:styleId="WW8Num324z1">
    <w:name w:val="WW8Num324z1"/>
    <w:rPr>
      <w:rFonts w:ascii="Courier New" w:hAnsi="Courier New" w:cs="Courier New"/>
    </w:rPr>
  </w:style>
  <w:style w:type="character" w:customStyle="1" w:styleId="WW8Num324z2">
    <w:name w:val="WW8Num324z2"/>
    <w:rPr>
      <w:rFonts w:ascii="Wingdings" w:hAnsi="Wingdings"/>
    </w:rPr>
  </w:style>
  <w:style w:type="character" w:customStyle="1" w:styleId="WW8Num325z0">
    <w:name w:val="WW8Num325z0"/>
    <w:rPr>
      <w:rFonts w:ascii="Wingdings" w:hAnsi="Wingdings"/>
    </w:rPr>
  </w:style>
  <w:style w:type="character" w:customStyle="1" w:styleId="WW8Num325z1">
    <w:name w:val="WW8Num325z1"/>
    <w:rPr>
      <w:rFonts w:ascii="Courier New" w:hAnsi="Courier New"/>
    </w:rPr>
  </w:style>
  <w:style w:type="character" w:customStyle="1" w:styleId="WW8Num325z3">
    <w:name w:val="WW8Num325z3"/>
    <w:rPr>
      <w:rFonts w:ascii="Symbol" w:hAnsi="Symbol"/>
    </w:rPr>
  </w:style>
  <w:style w:type="character" w:customStyle="1" w:styleId="WW8Num329z0">
    <w:name w:val="WW8Num329z0"/>
    <w:rPr>
      <w:rFonts w:ascii="Wingdings" w:hAnsi="Wingdings"/>
    </w:rPr>
  </w:style>
  <w:style w:type="character" w:customStyle="1" w:styleId="WW8Num329z1">
    <w:name w:val="WW8Num329z1"/>
    <w:rPr>
      <w:rFonts w:ascii="Courier New" w:hAnsi="Courier New"/>
    </w:rPr>
  </w:style>
  <w:style w:type="character" w:customStyle="1" w:styleId="WW8Num329z3">
    <w:name w:val="WW8Num329z3"/>
    <w:rPr>
      <w:rFonts w:ascii="Symbol" w:hAnsi="Symbol"/>
    </w:rPr>
  </w:style>
  <w:style w:type="character" w:customStyle="1" w:styleId="WW8Num330z0">
    <w:name w:val="WW8Num330z0"/>
    <w:rPr>
      <w:rFonts w:ascii="Arial" w:hAnsi="Arial" w:cs="Arial"/>
      <w:b/>
      <w:sz w:val="24"/>
      <w:szCs w:val="24"/>
    </w:rPr>
  </w:style>
  <w:style w:type="character" w:customStyle="1" w:styleId="WW8Num331z0">
    <w:name w:val="WW8Num331z0"/>
  </w:style>
  <w:style w:type="character" w:customStyle="1" w:styleId="WW8Num333z0">
    <w:name w:val="WW8Num333z0"/>
    <w:rPr>
      <w:rFonts w:ascii="Symbol" w:hAnsi="Symbol"/>
    </w:rPr>
  </w:style>
  <w:style w:type="character" w:customStyle="1" w:styleId="WW8Num333z1">
    <w:name w:val="WW8Num333z1"/>
    <w:rPr>
      <w:rFonts w:ascii="Courier New" w:hAnsi="Courier New" w:cs="Courier New"/>
    </w:rPr>
  </w:style>
  <w:style w:type="character" w:customStyle="1" w:styleId="WW8Num333z2">
    <w:name w:val="WW8Num333z2"/>
    <w:rPr>
      <w:rFonts w:ascii="Wingdings" w:hAnsi="Wingdings"/>
    </w:rPr>
  </w:style>
  <w:style w:type="character" w:customStyle="1" w:styleId="WW8Num334z0">
    <w:name w:val="WW8Num334z0"/>
  </w:style>
  <w:style w:type="character" w:customStyle="1" w:styleId="WW8Num336z0">
    <w:name w:val="WW8Num336z0"/>
    <w:rPr>
      <w:rFonts w:ascii="Symbol" w:hAnsi="Symbol"/>
    </w:rPr>
  </w:style>
  <w:style w:type="character" w:customStyle="1" w:styleId="WW8Num336z1">
    <w:name w:val="WW8Num336z1"/>
    <w:rPr>
      <w:rFonts w:ascii="Courier New" w:hAnsi="Courier New" w:cs="Courier New"/>
    </w:rPr>
  </w:style>
  <w:style w:type="character" w:customStyle="1" w:styleId="WW8Num336z2">
    <w:name w:val="WW8Num336z2"/>
    <w:rPr>
      <w:rFonts w:ascii="Wingdings" w:hAnsi="Wingdings"/>
    </w:rPr>
  </w:style>
  <w:style w:type="character" w:customStyle="1" w:styleId="WW8Num337z0">
    <w:name w:val="WW8Num337z0"/>
  </w:style>
  <w:style w:type="character" w:customStyle="1" w:styleId="WW8Num339z0">
    <w:name w:val="WW8Num339z0"/>
  </w:style>
  <w:style w:type="character" w:customStyle="1" w:styleId="WW8Num340z0">
    <w:name w:val="WW8Num340z0"/>
    <w:rPr>
      <w:rFonts w:ascii="Symbol" w:hAnsi="Symbol"/>
    </w:rPr>
  </w:style>
  <w:style w:type="character" w:customStyle="1" w:styleId="WW8Num340z1">
    <w:name w:val="WW8Num340z1"/>
    <w:rPr>
      <w:rFonts w:ascii="Courier New" w:hAnsi="Courier New" w:cs="Courier New"/>
    </w:rPr>
  </w:style>
  <w:style w:type="character" w:customStyle="1" w:styleId="WW8Num340z2">
    <w:name w:val="WW8Num340z2"/>
    <w:rPr>
      <w:rFonts w:ascii="Wingdings" w:hAnsi="Wingdings"/>
    </w:rPr>
  </w:style>
  <w:style w:type="character" w:customStyle="1" w:styleId="WW8Num344z0">
    <w:name w:val="WW8Num344z0"/>
    <w:rPr>
      <w:rFonts w:ascii="Symbol" w:hAnsi="Symbol"/>
    </w:rPr>
  </w:style>
  <w:style w:type="character" w:customStyle="1" w:styleId="WW8Num344z1">
    <w:name w:val="WW8Num344z1"/>
    <w:rPr>
      <w:rFonts w:ascii="Courier New" w:hAnsi="Courier New" w:cs="Courier New"/>
    </w:rPr>
  </w:style>
  <w:style w:type="character" w:customStyle="1" w:styleId="WW8Num344z2">
    <w:name w:val="WW8Num344z2"/>
    <w:rPr>
      <w:rFonts w:ascii="Wingdings" w:hAnsi="Wingdings"/>
    </w:rPr>
  </w:style>
  <w:style w:type="character" w:customStyle="1" w:styleId="WW8Num346z0">
    <w:name w:val="WW8Num346z0"/>
    <w:rPr>
      <w:b/>
    </w:rPr>
  </w:style>
  <w:style w:type="character" w:customStyle="1" w:styleId="WW8Num347z0">
    <w:name w:val="WW8Num347z0"/>
  </w:style>
  <w:style w:type="character" w:customStyle="1" w:styleId="WW8Num348z0">
    <w:name w:val="WW8Num348z0"/>
    <w:rPr>
      <w:rFonts w:ascii="Arial" w:hAnsi="Arial" w:cs="Arial"/>
      <w:sz w:val="24"/>
      <w:szCs w:val="24"/>
    </w:rPr>
  </w:style>
  <w:style w:type="character" w:customStyle="1" w:styleId="WW8Num349z0">
    <w:name w:val="WW8Num349z0"/>
    <w:rPr>
      <w:rFonts w:ascii="Symbol" w:hAnsi="Symbol"/>
    </w:rPr>
  </w:style>
  <w:style w:type="character" w:customStyle="1" w:styleId="WW8Num349z1">
    <w:name w:val="WW8Num349z1"/>
    <w:rPr>
      <w:rFonts w:ascii="Courier New" w:hAnsi="Courier New" w:cs="Courier New"/>
    </w:rPr>
  </w:style>
  <w:style w:type="character" w:customStyle="1" w:styleId="WW8Num349z2">
    <w:name w:val="WW8Num349z2"/>
    <w:rPr>
      <w:rFonts w:ascii="Wingdings" w:hAnsi="Wingdings"/>
    </w:rPr>
  </w:style>
  <w:style w:type="character" w:customStyle="1" w:styleId="WW8Num351z0">
    <w:name w:val="WW8Num351z0"/>
    <w:rPr>
      <w:rFonts w:ascii="Symbol" w:hAnsi="Symbol"/>
    </w:rPr>
  </w:style>
  <w:style w:type="character" w:customStyle="1" w:styleId="WW8Num351z1">
    <w:name w:val="WW8Num351z1"/>
    <w:rPr>
      <w:rFonts w:ascii="Courier New" w:hAnsi="Courier New"/>
    </w:rPr>
  </w:style>
  <w:style w:type="character" w:customStyle="1" w:styleId="WW8Num351z2">
    <w:name w:val="WW8Num351z2"/>
    <w:rPr>
      <w:rFonts w:ascii="Wingdings" w:hAnsi="Wingdings"/>
    </w:rPr>
  </w:style>
  <w:style w:type="character" w:customStyle="1" w:styleId="WW8Num352z1">
    <w:name w:val="WW8Num352z1"/>
    <w:rPr>
      <w:rFonts w:ascii="Symbol" w:hAnsi="Symbol"/>
    </w:rPr>
  </w:style>
  <w:style w:type="character" w:customStyle="1" w:styleId="Fuentedeprrafopredeter1">
    <w:name w:val="Fuente de párrafo predeter.1"/>
  </w:style>
  <w:style w:type="character" w:customStyle="1" w:styleId="Carcterdenumeracin">
    <w:name w:val="Carácter de numeración"/>
  </w:style>
  <w:style w:type="paragraph" w:customStyle="1" w:styleId="Encabezado5">
    <w:name w:val="Encabezado5"/>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pPr>
      <w:suppressLineNumbers/>
      <w:suppressAutoHyphens/>
      <w:spacing w:before="120" w:after="120"/>
    </w:pPr>
    <w:rPr>
      <w:rFonts w:cs="Tahoma"/>
      <w:i/>
      <w:iCs/>
      <w:sz w:val="24"/>
      <w:szCs w:val="24"/>
      <w:lang w:val="es-ES" w:eastAsia="ar-SA"/>
    </w:rPr>
  </w:style>
  <w:style w:type="paragraph" w:customStyle="1" w:styleId="ndice">
    <w:name w:val="Índice"/>
    <w:basedOn w:val="Normal"/>
    <w:pPr>
      <w:suppressLineNumbers/>
      <w:suppressAutoHyphens/>
    </w:pPr>
    <w:rPr>
      <w:rFonts w:cs="Tahoma"/>
      <w:sz w:val="24"/>
      <w:szCs w:val="24"/>
      <w:lang w:val="es-ES" w:eastAsia="ar-SA"/>
    </w:rPr>
  </w:style>
  <w:style w:type="paragraph" w:customStyle="1" w:styleId="Encabezado4">
    <w:name w:val="Encabezado4"/>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pPr>
      <w:suppressAutoHyphens/>
    </w:pPr>
    <w:rPr>
      <w:sz w:val="24"/>
      <w:szCs w:val="24"/>
      <w:lang w:val="es-ES" w:eastAsia="ar-SA"/>
    </w:rPr>
  </w:style>
  <w:style w:type="paragraph" w:customStyle="1" w:styleId="Listaconvietas41">
    <w:name w:val="Lista con viñetas 41"/>
    <w:basedOn w:val="Normal"/>
    <w:pPr>
      <w:suppressAutoHyphens/>
    </w:pPr>
    <w:rPr>
      <w:sz w:val="24"/>
      <w:szCs w:val="24"/>
      <w:lang w:val="es-ES" w:eastAsia="ar-SA"/>
    </w:rPr>
  </w:style>
  <w:style w:type="paragraph" w:customStyle="1" w:styleId="Lista31">
    <w:name w:val="Lista 31"/>
    <w:basedOn w:val="Normal"/>
    <w:pPr>
      <w:suppressAutoHyphens/>
      <w:ind w:left="849" w:hanging="283"/>
    </w:pPr>
    <w:rPr>
      <w:sz w:val="24"/>
      <w:szCs w:val="24"/>
      <w:lang w:val="es-ES" w:eastAsia="ar-SA"/>
    </w:rPr>
  </w:style>
  <w:style w:type="paragraph" w:customStyle="1" w:styleId="Listaconvietas21">
    <w:name w:val="Lista con viñetas 21"/>
    <w:basedOn w:val="Normal"/>
    <w:pPr>
      <w:suppressAutoHyphens/>
      <w:ind w:left="283" w:firstLine="425"/>
      <w:jc w:val="both"/>
    </w:pPr>
    <w:rPr>
      <w:rFonts w:ascii="Arial" w:hAnsi="Arial" w:cs="Arial"/>
      <w:b/>
      <w:szCs w:val="24"/>
      <w:lang w:val="es-ES" w:eastAsia="ar-SA"/>
    </w:rPr>
  </w:style>
  <w:style w:type="paragraph" w:customStyle="1" w:styleId="Lista21">
    <w:name w:val="Lista 21"/>
    <w:basedOn w:val="Normal"/>
    <w:pPr>
      <w:suppressAutoHyphens/>
      <w:ind w:left="566" w:hanging="283"/>
    </w:pPr>
    <w:rPr>
      <w:lang w:val="es-ES" w:eastAsia="ar-SA"/>
    </w:rPr>
  </w:style>
  <w:style w:type="paragraph" w:customStyle="1" w:styleId="Lista41">
    <w:name w:val="Lista 41"/>
    <w:basedOn w:val="Normal"/>
    <w:pPr>
      <w:suppressAutoHyphens/>
      <w:ind w:left="1132" w:hanging="283"/>
    </w:pPr>
    <w:rPr>
      <w:lang w:val="es-ES" w:eastAsia="ar-SA"/>
    </w:rPr>
  </w:style>
  <w:style w:type="paragraph" w:customStyle="1" w:styleId="Continuarlista21">
    <w:name w:val="Continuar lista 21"/>
    <w:basedOn w:val="Normal"/>
    <w:pPr>
      <w:suppressAutoHyphens/>
      <w:spacing w:after="120"/>
      <w:ind w:left="566"/>
    </w:pPr>
    <w:rPr>
      <w:sz w:val="24"/>
      <w:szCs w:val="24"/>
      <w:lang w:val="es-ES" w:eastAsia="ar-SA"/>
    </w:rPr>
  </w:style>
  <w:style w:type="paragraph" w:customStyle="1" w:styleId="Textodebloque1">
    <w:name w:val="Texto de bloque1"/>
    <w:basedOn w:val="Normal"/>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pPr>
      <w:suppressAutoHyphens/>
    </w:pPr>
    <w:rPr>
      <w:rFonts w:ascii="Courier New" w:hAnsi="Courier New"/>
      <w:lang w:val="en-US" w:eastAsia="ar-SA"/>
    </w:rPr>
  </w:style>
  <w:style w:type="paragraph" w:customStyle="1" w:styleId="IMFOMAP">
    <w:name w:val="IMFOMAP"/>
    <w:basedOn w:val="Normal"/>
    <w:pPr>
      <w:suppressAutoHyphens/>
      <w:ind w:left="1701" w:hanging="1701"/>
      <w:jc w:val="both"/>
    </w:pPr>
    <w:rPr>
      <w:sz w:val="24"/>
      <w:lang w:eastAsia="ar-SA"/>
    </w:rPr>
  </w:style>
  <w:style w:type="paragraph" w:customStyle="1" w:styleId="font5">
    <w:name w:val="font5"/>
    <w:basedOn w:val="Normal"/>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uiPriority w:val="99"/>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pPr>
      <w:suppressLineNumbers/>
      <w:suppressAutoHyphens/>
    </w:pPr>
    <w:rPr>
      <w:sz w:val="24"/>
      <w:szCs w:val="24"/>
      <w:lang w:val="es-ES" w:eastAsia="ar-SA"/>
    </w:rPr>
  </w:style>
  <w:style w:type="paragraph" w:customStyle="1" w:styleId="Encabezadodelatabla">
    <w:name w:val="Encabezado de la tabla"/>
    <w:basedOn w:val="Contenidodelatabla"/>
    <w:pPr>
      <w:jc w:val="center"/>
    </w:pPr>
    <w:rPr>
      <w:b/>
      <w:bCs/>
    </w:rPr>
  </w:style>
  <w:style w:type="paragraph" w:customStyle="1" w:styleId="Contenidodelmarco">
    <w:name w:val="Contenido del marco"/>
    <w:basedOn w:val="Textoindependiente"/>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pPr>
      <w:suppressAutoHyphens/>
      <w:spacing w:after="120" w:line="480" w:lineRule="auto"/>
    </w:pPr>
    <w:rPr>
      <w:sz w:val="24"/>
      <w:szCs w:val="24"/>
      <w:lang w:val="es-ES" w:eastAsia="ar-SA"/>
    </w:rPr>
  </w:style>
  <w:style w:type="table" w:customStyle="1" w:styleId="Tablaconcuadrcula1">
    <w:name w:val="Tabla con cuadrícula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pPr>
      <w:widowControl w:val="0"/>
      <w:jc w:val="both"/>
    </w:pPr>
    <w:rPr>
      <w:rFonts w:ascii="Albertus Medium" w:hAnsi="Albertus Medium"/>
      <w:sz w:val="22"/>
    </w:rPr>
  </w:style>
  <w:style w:type="paragraph" w:customStyle="1" w:styleId="ListParagraph1">
    <w:name w:val="List Paragraph1"/>
    <w:basedOn w:val="Normal"/>
    <w:qFormat/>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pPr>
      <w:numPr>
        <w:ilvl w:val="1"/>
        <w:numId w:val="11"/>
      </w:numPr>
      <w:tabs>
        <w:tab w:val="left" w:pos="851"/>
      </w:tabs>
      <w:spacing w:before="180" w:after="100" w:line="264" w:lineRule="auto"/>
    </w:pPr>
    <w:rPr>
      <w:rFonts w:cs="Arial"/>
      <w:b/>
      <w:szCs w:val="22"/>
      <w:lang w:eastAsia="en-US"/>
    </w:rPr>
  </w:style>
  <w:style w:type="paragraph" w:customStyle="1" w:styleId="Titulo4">
    <w:name w:val="Titulo 4"/>
    <w:basedOn w:val="Normal"/>
    <w:pPr>
      <w:tabs>
        <w:tab w:val="left" w:pos="2061"/>
        <w:tab w:val="left" w:pos="2160"/>
      </w:tabs>
      <w:spacing w:before="180" w:line="264" w:lineRule="auto"/>
      <w:ind w:left="1728" w:hanging="648"/>
      <w:jc w:val="both"/>
    </w:pPr>
    <w:rPr>
      <w:rFonts w:ascii="Arial" w:hAnsi="Arial"/>
      <w:b/>
      <w:sz w:val="22"/>
      <w:szCs w:val="24"/>
    </w:rPr>
  </w:style>
  <w:style w:type="paragraph" w:customStyle="1" w:styleId="Incisos">
    <w:name w:val="Incisos"/>
    <w:basedOn w:val="Normal"/>
    <w:pPr>
      <w:spacing w:after="120"/>
      <w:jc w:val="both"/>
    </w:pPr>
    <w:rPr>
      <w:rFonts w:ascii="Arial" w:hAnsi="Arial"/>
      <w:lang w:val="es-ES"/>
    </w:rPr>
  </w:style>
  <w:style w:type="paragraph" w:customStyle="1" w:styleId="DefaultText">
    <w:name w:val="Default Text"/>
    <w:basedOn w:val="Normal"/>
    <w:rPr>
      <w:sz w:val="24"/>
      <w:lang w:val="es-ES"/>
    </w:rPr>
  </w:style>
  <w:style w:type="paragraph" w:customStyle="1" w:styleId="sangra1">
    <w:name w:val="sangra1"/>
    <w:basedOn w:val="Normal"/>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sz w:val="24"/>
      <w:lang w:val="es-ES"/>
    </w:rPr>
  </w:style>
  <w:style w:type="character" w:customStyle="1" w:styleId="BodyText3Car">
    <w:name w:val="Body Text 3 Car"/>
    <w:link w:val="BodyText31"/>
    <w:uiPriority w:val="99"/>
    <w:locked/>
    <w:rPr>
      <w:rFonts w:ascii="Arial" w:hAnsi="Arial" w:cs="Arial"/>
      <w:sz w:val="22"/>
      <w:szCs w:val="22"/>
      <w:lang w:eastAsia="es-ES"/>
    </w:rPr>
  </w:style>
  <w:style w:type="paragraph" w:customStyle="1" w:styleId="Logro">
    <w:name w:val="Logro"/>
    <w:basedOn w:val="Textoindependiente"/>
    <w:pPr>
      <w:numPr>
        <w:numId w:val="12"/>
      </w:numPr>
      <w:suppressAutoHyphens/>
      <w:spacing w:after="60" w:line="220" w:lineRule="atLeast"/>
    </w:pPr>
    <w:rPr>
      <w:rFonts w:eastAsia="Batang"/>
      <w:spacing w:val="-5"/>
      <w:sz w:val="20"/>
      <w:lang w:eastAsia="ar-SA"/>
    </w:rPr>
  </w:style>
  <w:style w:type="paragraph" w:customStyle="1" w:styleId="BodyText21">
    <w:name w:val="Body Text 21"/>
    <w:basedOn w:val="Normal"/>
    <w:uiPriority w:val="99"/>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pPr>
      <w:spacing w:after="160" w:line="240" w:lineRule="exact"/>
      <w:jc w:val="right"/>
    </w:pPr>
    <w:rPr>
      <w:rFonts w:ascii="Verdana" w:hAnsi="Verdana" w:cs="Arial"/>
      <w:szCs w:val="21"/>
      <w:lang w:eastAsia="en-US"/>
    </w:rPr>
  </w:style>
  <w:style w:type="character" w:customStyle="1" w:styleId="ff23">
    <w:name w:val="ff23"/>
    <w:rPr>
      <w:rFonts w:ascii="Calibri" w:hAnsi="Calibri" w:cs="Calibri" w:hint="default"/>
    </w:rPr>
  </w:style>
  <w:style w:type="character" w:customStyle="1" w:styleId="PrrafodelistaCar">
    <w:name w:val="Párrafo de lista Car"/>
    <w:aliases w:val="CNBV Parrafo1 Car,Bullet Number Car,lp1 Car,Listas Car,Scitum normal Car,Bullet List Car,FooterText Car,numbered Car,Paragraphe de liste1 Car,Bulletr List Paragraph Car,列出段落 Car,列出段落1 Car,List Paragraph11 Car,Bullet 1 Car,b1 Car"/>
    <w:link w:val="Prrafodelista"/>
    <w:uiPriority w:val="34"/>
    <w:qFormat/>
    <w:rPr>
      <w:rFonts w:ascii="Courier" w:hAnsi="Courier"/>
      <w:snapToGrid w:val="0"/>
      <w:lang w:eastAsia="es-ES"/>
    </w:rPr>
  </w:style>
  <w:style w:type="paragraph" w:styleId="Sinespaciado">
    <w:name w:val="No Spacing"/>
    <w:uiPriority w:val="1"/>
    <w:qFormat/>
    <w:rPr>
      <w:sz w:val="24"/>
      <w:szCs w:val="24"/>
      <w:lang w:val="es-ES" w:eastAsia="es-ES"/>
    </w:rPr>
  </w:style>
  <w:style w:type="paragraph" w:customStyle="1" w:styleId="Revisin1">
    <w:name w:val="Revisión1"/>
    <w:hidden/>
    <w:uiPriority w:val="99"/>
    <w:semiHidden/>
    <w:rPr>
      <w:sz w:val="24"/>
      <w:szCs w:val="24"/>
      <w:lang w:eastAsia="es-ES"/>
    </w:rPr>
  </w:style>
  <w:style w:type="paragraph" w:customStyle="1" w:styleId="Titulo1">
    <w:name w:val="Titulo 1"/>
    <w:basedOn w:val="Normal"/>
    <w:pPr>
      <w:spacing w:before="120"/>
      <w:jc w:val="both"/>
    </w:pPr>
    <w:rPr>
      <w:rFonts w:eastAsia="Calibri"/>
      <w:b/>
      <w:bCs/>
      <w:sz w:val="18"/>
      <w:szCs w:val="18"/>
      <w:lang w:eastAsia="es-MX"/>
    </w:rPr>
  </w:style>
  <w:style w:type="paragraph" w:customStyle="1" w:styleId="Normal1">
    <w:name w:val="Normal1"/>
    <w:basedOn w:val="Normal"/>
    <w:link w:val="normalCar1"/>
    <w:pPr>
      <w:spacing w:before="100" w:beforeAutospacing="1" w:after="100" w:afterAutospacing="1"/>
    </w:pPr>
    <w:rPr>
      <w:color w:val="000000"/>
      <w:lang w:val="es-ES"/>
    </w:rPr>
  </w:style>
  <w:style w:type="character" w:customStyle="1" w:styleId="normalCar1">
    <w:name w:val="normal Car1"/>
    <w:link w:val="Normal1"/>
    <w:rPr>
      <w:color w:val="000000"/>
      <w:lang w:val="es-ES" w:eastAsia="es-ES"/>
    </w:rPr>
  </w:style>
  <w:style w:type="paragraph" w:customStyle="1" w:styleId="TtulodeTDC11">
    <w:name w:val="Título de TDC11"/>
    <w:basedOn w:val="Normal"/>
    <w:uiPriority w:val="99"/>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qFormat/>
    <w:pPr>
      <w:widowControl w:val="0"/>
      <w:tabs>
        <w:tab w:val="left" w:pos="900"/>
        <w:tab w:val="left" w:pos="1520"/>
      </w:tabs>
      <w:ind w:left="144" w:hanging="720"/>
    </w:pPr>
    <w:rPr>
      <w:sz w:val="24"/>
      <w:lang w:val="es-ES"/>
    </w:rPr>
  </w:style>
  <w:style w:type="paragraph" w:customStyle="1" w:styleId="c2">
    <w:name w:val="c2"/>
    <w:basedOn w:val="Normal"/>
    <w:qFormat/>
    <w:pPr>
      <w:widowControl w:val="0"/>
      <w:jc w:val="center"/>
    </w:pPr>
    <w:rPr>
      <w:sz w:val="24"/>
      <w:lang w:val="es-ES"/>
    </w:rPr>
  </w:style>
  <w:style w:type="character" w:customStyle="1" w:styleId="MapadeldocumentoCar">
    <w:name w:val="Mapa del documento Car"/>
    <w:link w:val="Mapadeldocumento"/>
    <w:uiPriority w:val="99"/>
    <w:qFormat/>
    <w:rPr>
      <w:rFonts w:ascii="Tahoma" w:hAnsi="Tahoma" w:cs="Tahoma"/>
      <w:shd w:val="clear" w:color="auto" w:fill="000080"/>
      <w:lang w:val="es-ES" w:eastAsia="es-ES"/>
    </w:rPr>
  </w:style>
  <w:style w:type="paragraph" w:customStyle="1" w:styleId="Textoindependiente32">
    <w:name w:val="Texto independiente 32"/>
    <w:basedOn w:val="Normal"/>
    <w:uiPriority w:val="99"/>
    <w:qFormat/>
    <w:pPr>
      <w:widowControl w:val="0"/>
      <w:spacing w:before="120" w:line="360" w:lineRule="auto"/>
      <w:jc w:val="both"/>
    </w:pPr>
    <w:rPr>
      <w:rFonts w:ascii="Arial" w:hAnsi="Arial"/>
      <w:sz w:val="22"/>
    </w:rPr>
  </w:style>
  <w:style w:type="paragraph" w:customStyle="1" w:styleId="Sangra2detindependiente2">
    <w:name w:val="Sangría 2 de t. independiente2"/>
    <w:basedOn w:val="Normal"/>
    <w:uiPriority w:val="99"/>
    <w:qFormat/>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qFormat/>
    <w:pPr>
      <w:widowControl w:val="0"/>
      <w:spacing w:before="120" w:line="360" w:lineRule="auto"/>
      <w:jc w:val="both"/>
    </w:pPr>
    <w:rPr>
      <w:rFonts w:ascii="Arial" w:hAnsi="Arial"/>
      <w:sz w:val="22"/>
    </w:rPr>
  </w:style>
  <w:style w:type="paragraph" w:customStyle="1" w:styleId="Textoindependiente23">
    <w:name w:val="Texto independiente 23"/>
    <w:basedOn w:val="Normal"/>
    <w:qFormat/>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qFormat/>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uiPriority w:val="99"/>
    <w:qFormat/>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qFormat/>
    <w:pPr>
      <w:widowControl w:val="0"/>
      <w:spacing w:before="120"/>
      <w:jc w:val="center"/>
    </w:pPr>
    <w:rPr>
      <w:rFonts w:ascii="Arial" w:hAnsi="Arial"/>
      <w:b/>
      <w:i/>
      <w:sz w:val="24"/>
    </w:rPr>
  </w:style>
  <w:style w:type="paragraph" w:customStyle="1" w:styleId="Textoindependiente34">
    <w:name w:val="Texto independiente 34"/>
    <w:basedOn w:val="Normal"/>
    <w:qFormat/>
    <w:pPr>
      <w:widowControl w:val="0"/>
      <w:tabs>
        <w:tab w:val="left" w:pos="0"/>
      </w:tabs>
      <w:suppressAutoHyphens/>
      <w:jc w:val="both"/>
    </w:pPr>
    <w:rPr>
      <w:rFonts w:ascii="Arial" w:hAnsi="Arial"/>
      <w:sz w:val="22"/>
    </w:rPr>
  </w:style>
  <w:style w:type="paragraph" w:customStyle="1" w:styleId="Sangra3detindependiente4">
    <w:name w:val="Sangría 3 de t. independiente4"/>
    <w:basedOn w:val="Normal"/>
    <w:qFormat/>
    <w:pPr>
      <w:widowControl w:val="0"/>
      <w:ind w:left="1701"/>
      <w:jc w:val="both"/>
    </w:pPr>
    <w:rPr>
      <w:rFonts w:ascii="Arial" w:hAnsi="Arial"/>
      <w:sz w:val="24"/>
    </w:rPr>
  </w:style>
  <w:style w:type="paragraph" w:customStyle="1" w:styleId="Sangra2detindependiente4">
    <w:name w:val="Sangría 2 de t. independiente4"/>
    <w:basedOn w:val="Normal"/>
    <w:qFormat/>
    <w:pPr>
      <w:ind w:left="4240"/>
      <w:jc w:val="both"/>
    </w:pPr>
    <w:rPr>
      <w:rFonts w:ascii="Arial" w:hAnsi="Arial"/>
      <w:color w:val="000000"/>
      <w:kern w:val="144"/>
      <w:position w:val="-12"/>
      <w:sz w:val="24"/>
    </w:rPr>
  </w:style>
  <w:style w:type="paragraph" w:customStyle="1" w:styleId="Textoindependiente25">
    <w:name w:val="Texto independiente 25"/>
    <w:basedOn w:val="Normal"/>
    <w:qFormat/>
    <w:pPr>
      <w:widowControl w:val="0"/>
      <w:spacing w:before="120"/>
      <w:jc w:val="center"/>
    </w:pPr>
    <w:rPr>
      <w:rFonts w:ascii="Arial" w:hAnsi="Arial"/>
      <w:b/>
      <w:i/>
      <w:sz w:val="24"/>
    </w:rPr>
  </w:style>
  <w:style w:type="paragraph" w:customStyle="1" w:styleId="Textoindependiente35">
    <w:name w:val="Texto independiente 35"/>
    <w:basedOn w:val="Normal"/>
    <w:qFormat/>
    <w:pPr>
      <w:widowControl w:val="0"/>
      <w:tabs>
        <w:tab w:val="left" w:pos="0"/>
      </w:tabs>
      <w:suppressAutoHyphens/>
      <w:jc w:val="both"/>
    </w:pPr>
    <w:rPr>
      <w:rFonts w:ascii="Arial" w:hAnsi="Arial"/>
      <w:sz w:val="22"/>
    </w:rPr>
  </w:style>
  <w:style w:type="paragraph" w:customStyle="1" w:styleId="Sangra3detindependiente5">
    <w:name w:val="Sangría 3 de t. independiente5"/>
    <w:basedOn w:val="Normal"/>
    <w:qFormat/>
    <w:pPr>
      <w:widowControl w:val="0"/>
      <w:ind w:left="1701"/>
      <w:jc w:val="both"/>
    </w:pPr>
    <w:rPr>
      <w:rFonts w:ascii="Arial" w:hAnsi="Arial"/>
      <w:sz w:val="24"/>
    </w:rPr>
  </w:style>
  <w:style w:type="paragraph" w:customStyle="1" w:styleId="Sangra2detindependiente5">
    <w:name w:val="Sangría 2 de t. independiente5"/>
    <w:basedOn w:val="Normal"/>
    <w:qFormat/>
    <w:pPr>
      <w:ind w:left="4240"/>
      <w:jc w:val="both"/>
    </w:pPr>
    <w:rPr>
      <w:rFonts w:ascii="Arial" w:hAnsi="Arial"/>
      <w:color w:val="000000"/>
      <w:kern w:val="144"/>
      <w:position w:val="-12"/>
      <w:sz w:val="24"/>
    </w:rPr>
  </w:style>
  <w:style w:type="paragraph" w:customStyle="1" w:styleId="Prrafodelista4">
    <w:name w:val="Párrafo de lista4"/>
    <w:basedOn w:val="Normal"/>
    <w:qFormat/>
    <w:pPr>
      <w:ind w:left="720"/>
      <w:contextualSpacing/>
    </w:pPr>
    <w:rPr>
      <w:rFonts w:eastAsia="Calibri"/>
      <w:sz w:val="24"/>
      <w:szCs w:val="24"/>
      <w:lang w:val="es-ES"/>
    </w:rPr>
  </w:style>
  <w:style w:type="paragraph" w:customStyle="1" w:styleId="TtulodeTDC2">
    <w:name w:val="Título de TDC2"/>
    <w:basedOn w:val="Normal"/>
    <w:uiPriority w:val="99"/>
    <w:qFormat/>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qFormat/>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qFormat/>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qFormat/>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qFormat/>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qFormat/>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qFormat/>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qFormat/>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qFormat/>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qFormat/>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qFormat/>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qFormat/>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qFormat/>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qFormat/>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qFormat/>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qFormat/>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qFormat/>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qFormat/>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qFormat/>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qFormat/>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qFormat/>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qFormat/>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qFormat/>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qFormat/>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qFormat/>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qFormat/>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qFormat/>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qFormat/>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qFormat/>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qFormat/>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qFormat/>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qFormat/>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qFormat/>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qFormat/>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qFormat/>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qFormat/>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qFormat/>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qFormat/>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qFormat/>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qFormat/>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qFormat/>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qFormat/>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qFormat/>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pPr>
      <w:widowControl w:val="0"/>
      <w:spacing w:before="120"/>
      <w:jc w:val="center"/>
    </w:pPr>
    <w:rPr>
      <w:rFonts w:ascii="Arial" w:hAnsi="Arial"/>
      <w:b/>
      <w:i/>
      <w:sz w:val="24"/>
    </w:rPr>
  </w:style>
  <w:style w:type="paragraph" w:customStyle="1" w:styleId="Textoindependiente36">
    <w:name w:val="Texto independiente 36"/>
    <w:basedOn w:val="Normal"/>
    <w:pPr>
      <w:widowControl w:val="0"/>
      <w:tabs>
        <w:tab w:val="left" w:pos="0"/>
      </w:tabs>
      <w:suppressAutoHyphens/>
      <w:jc w:val="both"/>
    </w:pPr>
    <w:rPr>
      <w:rFonts w:ascii="Arial" w:hAnsi="Arial"/>
      <w:sz w:val="22"/>
    </w:rPr>
  </w:style>
  <w:style w:type="paragraph" w:customStyle="1" w:styleId="Sangra3detindependiente6">
    <w:name w:val="Sangría 3 de t. independiente6"/>
    <w:basedOn w:val="Normal"/>
    <w:pPr>
      <w:widowControl w:val="0"/>
      <w:ind w:left="1701"/>
      <w:jc w:val="both"/>
    </w:pPr>
    <w:rPr>
      <w:rFonts w:ascii="Arial" w:hAnsi="Arial"/>
      <w:sz w:val="24"/>
    </w:rPr>
  </w:style>
  <w:style w:type="paragraph" w:customStyle="1" w:styleId="Sangra2detindependiente6">
    <w:name w:val="Sangría 2 de t. independiente6"/>
    <w:basedOn w:val="Normal"/>
    <w:pPr>
      <w:ind w:left="4240"/>
      <w:jc w:val="both"/>
    </w:pPr>
    <w:rPr>
      <w:rFonts w:ascii="Arial" w:hAnsi="Arial"/>
      <w:color w:val="000000"/>
      <w:kern w:val="144"/>
      <w:position w:val="-12"/>
      <w:sz w:val="24"/>
    </w:rPr>
  </w:style>
  <w:style w:type="paragraph" w:customStyle="1" w:styleId="Prrafodelista5">
    <w:name w:val="Párrafo de lista5"/>
    <w:basedOn w:val="Normal"/>
    <w:pPr>
      <w:ind w:left="720"/>
      <w:contextualSpacing/>
    </w:pPr>
    <w:rPr>
      <w:rFonts w:eastAsia="Calibri"/>
      <w:sz w:val="24"/>
      <w:szCs w:val="24"/>
      <w:lang w:val="es-ES"/>
    </w:rPr>
  </w:style>
  <w:style w:type="paragraph" w:customStyle="1" w:styleId="TtulodeTDC3">
    <w:name w:val="Título de TDC3"/>
    <w:basedOn w:val="Normal"/>
    <w:uiPriority w:val="99"/>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char1">
    <w:name w:val="normal__char1"/>
    <w:rPr>
      <w:rFonts w:ascii="Calibri" w:hAnsi="Calibri" w:hint="default"/>
      <w:sz w:val="22"/>
      <w:szCs w:val="22"/>
      <w:u w:val="none"/>
    </w:rPr>
  </w:style>
  <w:style w:type="character" w:customStyle="1" w:styleId="Ttulodelibro1">
    <w:name w:val="Título de libro1"/>
    <w:uiPriority w:val="33"/>
    <w:qFormat/>
    <w:rPr>
      <w:b/>
      <w:bCs/>
      <w:smallCaps/>
      <w:spacing w:val="5"/>
    </w:rPr>
  </w:style>
  <w:style w:type="paragraph" w:customStyle="1" w:styleId="Tesis-puntos">
    <w:name w:val="Tesis-puntos"/>
    <w:basedOn w:val="Normal"/>
    <w:uiPriority w:val="99"/>
    <w:pPr>
      <w:numPr>
        <w:numId w:val="13"/>
      </w:numPr>
    </w:pPr>
  </w:style>
  <w:style w:type="paragraph" w:customStyle="1" w:styleId="Normalindentado2">
    <w:name w:val="Normal indentado 2"/>
    <w:basedOn w:val="Normal"/>
    <w:qFormat/>
    <w:pPr>
      <w:ind w:left="600"/>
    </w:pPr>
    <w:rPr>
      <w:rFonts w:ascii="Arial" w:hAnsi="Arial"/>
      <w:szCs w:val="24"/>
      <w:lang w:val="es-ES"/>
    </w:rPr>
  </w:style>
  <w:style w:type="character" w:customStyle="1" w:styleId="contenttitle1">
    <w:name w:val="contenttitle1"/>
    <w:uiPriority w:val="99"/>
    <w:rPr>
      <w:rFonts w:ascii="Arial" w:hAnsi="Arial"/>
      <w:b/>
      <w:color w:val="000000"/>
      <w:sz w:val="21"/>
      <w:u w:val="none"/>
    </w:rPr>
  </w:style>
  <w:style w:type="paragraph" w:customStyle="1" w:styleId="margen1">
    <w:name w:val="margen1"/>
    <w:basedOn w:val="Normal"/>
    <w:uiPriority w:val="99"/>
    <w:rPr>
      <w:rFonts w:ascii="Arial" w:hAnsi="Arial" w:cs="Arial"/>
      <w:color w:val="666666"/>
      <w:sz w:val="17"/>
      <w:szCs w:val="17"/>
    </w:rPr>
  </w:style>
  <w:style w:type="character" w:customStyle="1" w:styleId="NoSpacingChar">
    <w:name w:val="No Spacing Char"/>
    <w:uiPriority w:val="99"/>
    <w:locked/>
    <w:rPr>
      <w:rFonts w:eastAsia="Times New Roman"/>
      <w:sz w:val="22"/>
      <w:lang w:val="es-ES" w:eastAsia="en-US"/>
    </w:rPr>
  </w:style>
  <w:style w:type="character" w:customStyle="1" w:styleId="longtext">
    <w:name w:val="long_text"/>
    <w:uiPriority w:val="99"/>
    <w:rPr>
      <w:rFonts w:cs="Times New Roman"/>
    </w:rPr>
  </w:style>
  <w:style w:type="character" w:customStyle="1" w:styleId="verde">
    <w:name w:val="verde"/>
    <w:uiPriority w:val="99"/>
    <w:rPr>
      <w:rFonts w:cs="Times New Roman"/>
    </w:rPr>
  </w:style>
  <w:style w:type="character" w:customStyle="1" w:styleId="companytext">
    <w:name w:val="companytext"/>
    <w:uiPriority w:val="99"/>
    <w:rPr>
      <w:rFonts w:cs="Times New Roman"/>
    </w:rPr>
  </w:style>
  <w:style w:type="character" w:customStyle="1" w:styleId="hpsatn">
    <w:name w:val="hps atn"/>
    <w:uiPriority w:val="99"/>
    <w:rPr>
      <w:rFonts w:cs="Times New Roman"/>
    </w:rPr>
  </w:style>
  <w:style w:type="paragraph" w:customStyle="1" w:styleId="TtuloTDC1">
    <w:name w:val="Título TDC1"/>
    <w:basedOn w:val="Ttulo1"/>
    <w:next w:val="Normal"/>
    <w:uiPriority w:val="99"/>
    <w:qFormat/>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uiPriority w:val="99"/>
    <w:rPr>
      <w:rFonts w:cs="Times New Roman"/>
    </w:rPr>
  </w:style>
  <w:style w:type="paragraph" w:customStyle="1" w:styleId="Normal2">
    <w:name w:val="Normal2"/>
    <w:basedOn w:val="Normal"/>
    <w:uiPriority w:val="99"/>
    <w:pPr>
      <w:spacing w:before="100" w:beforeAutospacing="1" w:after="100" w:afterAutospacing="1"/>
    </w:pPr>
    <w:rPr>
      <w:color w:val="000000"/>
      <w:lang w:val="es-ES"/>
    </w:rPr>
  </w:style>
  <w:style w:type="paragraph" w:customStyle="1" w:styleId="Textoindependiente211">
    <w:name w:val="Texto independiente 211"/>
    <w:basedOn w:val="Normal"/>
    <w:pPr>
      <w:widowControl w:val="0"/>
      <w:spacing w:before="120"/>
      <w:jc w:val="center"/>
    </w:pPr>
    <w:rPr>
      <w:rFonts w:ascii="Arial" w:hAnsi="Arial"/>
      <w:b/>
      <w:i/>
      <w:sz w:val="24"/>
    </w:rPr>
  </w:style>
  <w:style w:type="paragraph" w:customStyle="1" w:styleId="Textocomentario1">
    <w:name w:val="Texto comentario1"/>
    <w:basedOn w:val="Normal"/>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Pr>
      <w:rFonts w:ascii="Cambria" w:hAnsi="Cambria" w:cs="Times New Roman"/>
      <w:b/>
      <w:bCs/>
      <w:i/>
      <w:iCs/>
      <w:sz w:val="28"/>
      <w:szCs w:val="28"/>
      <w:lang w:val="es-ES" w:eastAsia="fr-FR"/>
    </w:rPr>
  </w:style>
  <w:style w:type="paragraph" w:customStyle="1" w:styleId="Titrecouverture">
    <w:name w:val="Titre couverture"/>
    <w:basedOn w:val="Normal"/>
    <w:uiPriority w:val="99"/>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pPr>
      <w:spacing w:after="60"/>
      <w:jc w:val="center"/>
    </w:pPr>
    <w:rPr>
      <w:rFonts w:ascii="Helvetica" w:hAnsi="Helvetica"/>
      <w:lang w:val="es-ES" w:eastAsia="fr-FR"/>
    </w:rPr>
  </w:style>
  <w:style w:type="paragraph" w:customStyle="1" w:styleId="Commentairesmasqus">
    <w:name w:val="Commentaires masqués"/>
    <w:basedOn w:val="Figure"/>
    <w:uiPriority w:val="99"/>
    <w:pPr>
      <w:spacing w:before="40" w:after="40"/>
      <w:jc w:val="left"/>
    </w:pPr>
    <w:rPr>
      <w:vanish/>
      <w:color w:val="FF0000"/>
    </w:rPr>
  </w:style>
  <w:style w:type="paragraph" w:customStyle="1" w:styleId="Proprittexte">
    <w:name w:val="Propriététexte"/>
    <w:basedOn w:val="Normal"/>
    <w:uiPriority w:val="99"/>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pPr>
      <w:widowControl w:val="0"/>
      <w:autoSpaceDE w:val="0"/>
      <w:autoSpaceDN w:val="0"/>
      <w:adjustRightInd w:val="0"/>
      <w:spacing w:before="400" w:after="400" w:line="280" w:lineRule="atLeast"/>
      <w:jc w:val="center"/>
    </w:pPr>
    <w:rPr>
      <w:rFonts w:ascii="Helvetica" w:hAnsi="Helvetica"/>
      <w:b/>
      <w:bCs/>
      <w:caps/>
      <w:color w:val="000000"/>
      <w:sz w:val="24"/>
      <w:szCs w:val="24"/>
      <w:lang w:val="es-ES" w:eastAsia="fr-FR"/>
    </w:rPr>
  </w:style>
  <w:style w:type="paragraph" w:customStyle="1" w:styleId="CelluleCourant">
    <w:name w:val="CelluleCourant"/>
    <w:basedOn w:val="Normal"/>
    <w:uiPriority w:val="99"/>
    <w:pPr>
      <w:widowControl w:val="0"/>
      <w:tabs>
        <w:tab w:val="right" w:pos="8211"/>
      </w:tabs>
      <w:autoSpaceDE w:val="0"/>
      <w:autoSpaceDN w:val="0"/>
      <w:adjustRightInd w:val="0"/>
      <w:spacing w:before="60" w:after="60" w:line="320" w:lineRule="atLeast"/>
      <w:jc w:val="center"/>
    </w:pPr>
    <w:rPr>
      <w:rFonts w:ascii="Helvetica" w:hAnsi="Helvetica"/>
      <w:caps/>
      <w:color w:val="000000"/>
      <w:lang w:val="en-GB" w:eastAsia="fr-FR"/>
    </w:rPr>
  </w:style>
  <w:style w:type="paragraph" w:customStyle="1" w:styleId="CelluleCourantG">
    <w:name w:val="CelluleCourantG"/>
    <w:basedOn w:val="Normal"/>
    <w:uiPriority w:val="99"/>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pPr>
      <w:widowControl w:val="0"/>
      <w:tabs>
        <w:tab w:val="right" w:pos="8211"/>
      </w:tabs>
      <w:autoSpaceDE w:val="0"/>
      <w:autoSpaceDN w:val="0"/>
      <w:adjustRightInd w:val="0"/>
      <w:spacing w:before="120" w:after="120" w:line="320" w:lineRule="atLeast"/>
      <w:jc w:val="center"/>
    </w:pPr>
    <w:rPr>
      <w:rFonts w:ascii="Helvetica" w:hAnsi="Helvetica"/>
      <w:b/>
      <w:bCs/>
      <w:color w:val="FFFFFF"/>
      <w:lang w:val="en-GB" w:eastAsia="fr-FR"/>
    </w:rPr>
  </w:style>
  <w:style w:type="paragraph" w:customStyle="1" w:styleId="NumSection">
    <w:name w:val="Num Section"/>
    <w:basedOn w:val="TitreSection"/>
    <w:next w:val="TiretChap"/>
    <w:pPr>
      <w:numPr>
        <w:numId w:val="14"/>
      </w:numPr>
      <w:spacing w:before="4000" w:after="120" w:line="360" w:lineRule="auto"/>
    </w:pPr>
  </w:style>
  <w:style w:type="paragraph" w:customStyle="1" w:styleId="TitreSection">
    <w:name w:val="Titre Section"/>
    <w:basedOn w:val="Normal"/>
    <w:uiPriority w:val="99"/>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pPr>
      <w:keepNext w:val="0"/>
      <w:keepLines/>
      <w:pageBreakBefore/>
      <w:numPr>
        <w:numId w:val="15"/>
      </w:numPr>
      <w:pBdr>
        <w:bottom w:val="single" w:sz="36" w:space="3" w:color="C0C0C0"/>
      </w:pBdr>
      <w:tabs>
        <w:tab w:val="clear" w:pos="431"/>
        <w:tab w:val="left" w:pos="578"/>
        <w:tab w:val="left"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pPr>
      <w:tabs>
        <w:tab w:val="left" w:pos="360"/>
      </w:tabs>
      <w:spacing w:after="120"/>
      <w:ind w:left="360" w:hanging="360"/>
      <w:jc w:val="both"/>
    </w:pPr>
    <w:rPr>
      <w:rFonts w:ascii="Arial" w:hAnsi="Arial"/>
      <w:lang w:val="en-US" w:eastAsia="fr-FR"/>
    </w:rPr>
  </w:style>
  <w:style w:type="paragraph" w:customStyle="1" w:styleId="N1Liste1">
    <w:name w:val="N1 Liste 1"/>
    <w:basedOn w:val="N1"/>
    <w:uiPriority w:val="99"/>
    <w:pPr>
      <w:numPr>
        <w:numId w:val="16"/>
      </w:numPr>
      <w:tabs>
        <w:tab w:val="clear" w:pos="785"/>
        <w:tab w:val="left" w:pos="709"/>
        <w:tab w:val="left" w:pos="3158"/>
      </w:tabs>
      <w:ind w:left="2798" w:hanging="360"/>
    </w:pPr>
  </w:style>
  <w:style w:type="paragraph" w:customStyle="1" w:styleId="N3">
    <w:name w:val="N3"/>
    <w:basedOn w:val="N1"/>
    <w:uiPriority w:val="99"/>
    <w:pPr>
      <w:numPr>
        <w:numId w:val="17"/>
      </w:numPr>
      <w:tabs>
        <w:tab w:val="clear" w:pos="1069"/>
        <w:tab w:val="left" w:pos="2798"/>
      </w:tabs>
      <w:ind w:left="2798"/>
    </w:pPr>
  </w:style>
  <w:style w:type="paragraph" w:customStyle="1" w:styleId="N4">
    <w:name w:val="N4"/>
    <w:basedOn w:val="N1"/>
    <w:uiPriority w:val="99"/>
    <w:pPr>
      <w:numPr>
        <w:numId w:val="18"/>
      </w:numPr>
      <w:tabs>
        <w:tab w:val="clear" w:pos="360"/>
      </w:tabs>
      <w:ind w:left="1418" w:hanging="357"/>
    </w:pPr>
  </w:style>
  <w:style w:type="paragraph" w:customStyle="1" w:styleId="N2">
    <w:name w:val="N2"/>
    <w:basedOn w:val="N1"/>
    <w:uiPriority w:val="99"/>
    <w:pPr>
      <w:numPr>
        <w:numId w:val="19"/>
      </w:numPr>
      <w:tabs>
        <w:tab w:val="clear" w:pos="717"/>
        <w:tab w:val="left" w:pos="990"/>
      </w:tabs>
      <w:ind w:left="990" w:hanging="990"/>
    </w:pPr>
  </w:style>
  <w:style w:type="paragraph" w:customStyle="1" w:styleId="TiretTableau">
    <w:name w:val="Tiret Tableau"/>
    <w:basedOn w:val="N1"/>
    <w:uiPriority w:val="99"/>
    <w:pPr>
      <w:numPr>
        <w:numId w:val="20"/>
      </w:numPr>
      <w:tabs>
        <w:tab w:val="clear" w:pos="360"/>
        <w:tab w:val="left" w:pos="284"/>
      </w:tabs>
      <w:spacing w:before="60"/>
      <w:jc w:val="left"/>
    </w:pPr>
  </w:style>
  <w:style w:type="paragraph" w:customStyle="1" w:styleId="N2Liste1">
    <w:name w:val="N2 Liste 1"/>
    <w:basedOn w:val="N2"/>
    <w:uiPriority w:val="99"/>
    <w:pPr>
      <w:numPr>
        <w:numId w:val="21"/>
      </w:numPr>
      <w:tabs>
        <w:tab w:val="clear" w:pos="717"/>
        <w:tab w:val="left" w:pos="2568"/>
        <w:tab w:val="left" w:pos="2798"/>
      </w:tabs>
      <w:ind w:left="717"/>
    </w:pPr>
  </w:style>
  <w:style w:type="paragraph" w:customStyle="1" w:styleId="Liste2">
    <w:name w:val="Liste2"/>
    <w:basedOn w:val="Normal"/>
    <w:uiPriority w:val="99"/>
    <w:pPr>
      <w:numPr>
        <w:numId w:val="22"/>
      </w:numPr>
      <w:spacing w:after="120"/>
      <w:jc w:val="both"/>
    </w:pPr>
    <w:rPr>
      <w:rFonts w:ascii="Arial" w:hAnsi="Arial"/>
      <w:lang w:val="en-GB" w:eastAsia="fr-FR"/>
    </w:rPr>
  </w:style>
  <w:style w:type="paragraph" w:customStyle="1" w:styleId="N1Liste2">
    <w:name w:val="N1 Liste 2"/>
    <w:basedOn w:val="N1Liste1"/>
    <w:uiPriority w:val="99"/>
    <w:pPr>
      <w:numPr>
        <w:numId w:val="23"/>
      </w:numPr>
      <w:tabs>
        <w:tab w:val="clear" w:pos="709"/>
        <w:tab w:val="left" w:pos="990"/>
        <w:tab w:val="left" w:pos="1134"/>
        <w:tab w:val="left" w:pos="4130"/>
      </w:tabs>
      <w:ind w:left="1135" w:hanging="284"/>
    </w:pPr>
    <w:rPr>
      <w:lang w:val="en-GB"/>
    </w:rPr>
  </w:style>
  <w:style w:type="paragraph" w:customStyle="1" w:styleId="TitreFigure">
    <w:name w:val="Titre Figure"/>
    <w:basedOn w:val="Figure"/>
    <w:next w:val="Normal"/>
    <w:uiPriority w:val="99"/>
    <w:pPr>
      <w:numPr>
        <w:numId w:val="24"/>
      </w:numPr>
      <w:spacing w:before="60" w:after="100"/>
    </w:pPr>
    <w:rPr>
      <w:rFonts w:ascii="Times New Roman" w:hAnsi="Times New Roman"/>
      <w:b/>
      <w:sz w:val="24"/>
    </w:rPr>
  </w:style>
  <w:style w:type="paragraph" w:customStyle="1" w:styleId="TitreAnnexe">
    <w:name w:val="Titre Annexe"/>
    <w:basedOn w:val="Ttulo1"/>
    <w:uiPriority w:val="99"/>
    <w:pPr>
      <w:keepNext w:val="0"/>
      <w:keepLines/>
      <w:pageBreakBefore/>
      <w:numPr>
        <w:numId w:val="25"/>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customStyle="1" w:styleId="ListeNum">
    <w:name w:val="Liste Num"/>
    <w:basedOn w:val="Normal"/>
    <w:uiPriority w:val="99"/>
    <w:qFormat/>
    <w:pPr>
      <w:tabs>
        <w:tab w:val="left"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qFormat/>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qFormat/>
    <w:pPr>
      <w:numPr>
        <w:numId w:val="26"/>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pPr>
      <w:numPr>
        <w:numId w:val="27"/>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qFormat/>
    <w:rPr>
      <w:b/>
    </w:rPr>
  </w:style>
  <w:style w:type="paragraph" w:customStyle="1" w:styleId="TitreGras">
    <w:name w:val="Titre Gras"/>
    <w:basedOn w:val="Texte"/>
    <w:uiPriority w:val="99"/>
    <w:qFormat/>
    <w:pPr>
      <w:spacing w:before="480"/>
    </w:pPr>
    <w:rPr>
      <w:b/>
      <w:bCs/>
      <w:lang w:val="en-US"/>
    </w:rPr>
  </w:style>
  <w:style w:type="paragraph" w:customStyle="1" w:styleId="Note">
    <w:name w:val="Note"/>
    <w:basedOn w:val="Texte"/>
    <w:uiPriority w:val="99"/>
    <w:qFormat/>
    <w:pPr>
      <w:tabs>
        <w:tab w:val="clear" w:pos="2439"/>
      </w:tabs>
      <w:spacing w:after="120"/>
      <w:ind w:left="3119" w:hanging="681"/>
    </w:pPr>
    <w:rPr>
      <w:bCs/>
      <w:iCs/>
      <w:lang w:val="es-MX"/>
    </w:rPr>
  </w:style>
  <w:style w:type="paragraph" w:customStyle="1" w:styleId="EspaceTableau">
    <w:name w:val="Espace Tableau"/>
    <w:basedOn w:val="Texte"/>
    <w:uiPriority w:val="99"/>
    <w:qFormat/>
    <w:pPr>
      <w:spacing w:before="120" w:after="120"/>
    </w:pPr>
    <w:rPr>
      <w:lang w:val="en-US"/>
    </w:rPr>
  </w:style>
  <w:style w:type="paragraph" w:customStyle="1" w:styleId="P1boldTable">
    <w:name w:val="P1boldTable"/>
    <w:basedOn w:val="Normal"/>
    <w:uiPriority w:val="99"/>
    <w:qFormat/>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pPr>
      <w:spacing w:before="120" w:after="240"/>
      <w:ind w:left="1138"/>
    </w:pPr>
    <w:rPr>
      <w:rFonts w:ascii="Arial" w:hAnsi="Arial"/>
      <w:i/>
      <w:iCs/>
      <w:sz w:val="22"/>
      <w:szCs w:val="22"/>
    </w:rPr>
  </w:style>
  <w:style w:type="paragraph" w:customStyle="1" w:styleId="CelluleIntitulBlanc">
    <w:name w:val="Cellule Intitulé Blanc"/>
    <w:basedOn w:val="Normal"/>
    <w:uiPriority w:val="99"/>
    <w:qFormat/>
    <w:pPr>
      <w:widowControl w:val="0"/>
      <w:tabs>
        <w:tab w:val="right" w:pos="8211"/>
      </w:tabs>
      <w:autoSpaceDE w:val="0"/>
      <w:autoSpaceDN w:val="0"/>
      <w:adjustRightInd w:val="0"/>
      <w:spacing w:before="120" w:after="120" w:line="320" w:lineRule="atLeast"/>
      <w:jc w:val="center"/>
    </w:pPr>
    <w:rPr>
      <w:rFonts w:ascii="Helvetica" w:hAnsi="Helvetica"/>
      <w:b/>
      <w:bCs/>
      <w:color w:val="FFFFFF"/>
      <w:lang w:val="en-GB" w:eastAsia="fr-FR"/>
    </w:rPr>
  </w:style>
  <w:style w:type="paragraph" w:customStyle="1" w:styleId="CelluleIntitulBlancMin">
    <w:name w:val="Cellule Intitulé Blanc Min"/>
    <w:basedOn w:val="Normal"/>
    <w:uiPriority w:val="99"/>
    <w:qFormat/>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qFormat/>
    <w:pPr>
      <w:spacing w:before="4000"/>
    </w:pPr>
  </w:style>
  <w:style w:type="paragraph" w:customStyle="1" w:styleId="Sous-titrecouverture">
    <w:name w:val="Sous-titre couverture"/>
    <w:basedOn w:val="Normal"/>
    <w:uiPriority w:val="99"/>
    <w:qFormat/>
    <w:pPr>
      <w:widowControl w:val="0"/>
      <w:autoSpaceDE w:val="0"/>
      <w:autoSpaceDN w:val="0"/>
      <w:adjustRightInd w:val="0"/>
      <w:jc w:val="center"/>
    </w:pPr>
    <w:rPr>
      <w:rFonts w:ascii="Helvetica" w:hAnsi="Helvetica"/>
      <w:b/>
      <w:bCs/>
      <w:sz w:val="40"/>
      <w:szCs w:val="40"/>
      <w:lang w:val="en-US" w:eastAsia="fr-FR"/>
    </w:rPr>
  </w:style>
  <w:style w:type="character" w:customStyle="1" w:styleId="TextomacroCar">
    <w:name w:val="Texto macro Car"/>
    <w:basedOn w:val="Fuentedeprrafopredeter"/>
    <w:link w:val="Textomacro"/>
    <w:uiPriority w:val="99"/>
    <w:semiHidden/>
    <w:qFormat/>
    <w:rPr>
      <w:rFonts w:ascii="Courier New" w:hAnsi="Courier New" w:cs="Sagem"/>
      <w:lang w:val="fr-FR" w:eastAsia="fr-FR"/>
    </w:rPr>
  </w:style>
  <w:style w:type="paragraph" w:customStyle="1" w:styleId="DATEDOCUMENT">
    <w:name w:val="DATE DOCUMENT"/>
    <w:basedOn w:val="Normal"/>
    <w:uiPriority w:val="99"/>
    <w:qFormat/>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qFormat/>
    <w:pPr>
      <w:tabs>
        <w:tab w:val="left"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qFormat/>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qFormat/>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qFormat/>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qFormat/>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qFormat/>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qFormat/>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qFormat/>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qFormat/>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qFormat/>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uiPriority w:val="99"/>
    <w:qFormat/>
    <w:pPr>
      <w:widowControl w:val="0"/>
      <w:numPr>
        <w:numId w:val="28"/>
      </w:numPr>
      <w:tabs>
        <w:tab w:val="clear" w:pos="720"/>
        <w:tab w:val="left" w:pos="360"/>
      </w:tabs>
      <w:ind w:left="360"/>
      <w:jc w:val="both"/>
    </w:pPr>
    <w:rPr>
      <w:rFonts w:ascii="Verdana" w:hAnsi="Verdana"/>
      <w:b/>
      <w:sz w:val="22"/>
      <w:lang w:val="es-ES" w:eastAsia="fr-FR"/>
    </w:rPr>
  </w:style>
  <w:style w:type="paragraph" w:customStyle="1" w:styleId="P1A">
    <w:name w:val="P1A"/>
    <w:basedOn w:val="Normal"/>
    <w:uiPriority w:val="99"/>
    <w:qFormat/>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qFormat/>
    <w:pPr>
      <w:widowControl w:val="0"/>
      <w:tabs>
        <w:tab w:val="left" w:pos="720"/>
      </w:tabs>
      <w:spacing w:line="360" w:lineRule="auto"/>
      <w:ind w:left="720"/>
      <w:jc w:val="both"/>
    </w:pPr>
    <w:rPr>
      <w:rFonts w:ascii="Tahoma" w:hAnsi="Tahoma"/>
      <w:sz w:val="16"/>
      <w:lang w:val="es-ES" w:eastAsia="fr-FR"/>
    </w:rPr>
  </w:style>
  <w:style w:type="paragraph" w:customStyle="1" w:styleId="TexteBullet1">
    <w:name w:val="Texte Bullet1"/>
    <w:basedOn w:val="Normal"/>
    <w:uiPriority w:val="99"/>
    <w:qFormat/>
    <w:pPr>
      <w:numPr>
        <w:numId w:val="29"/>
      </w:numPr>
      <w:spacing w:after="120"/>
      <w:jc w:val="both"/>
    </w:pPr>
    <w:rPr>
      <w:rFonts w:ascii="Arial" w:hAnsi="Arial"/>
      <w:lang w:val="es-ES" w:eastAsia="fr-FR"/>
    </w:rPr>
  </w:style>
  <w:style w:type="paragraph" w:customStyle="1" w:styleId="Textepuce1">
    <w:name w:val="Textepuce1"/>
    <w:basedOn w:val="Texte"/>
    <w:uiPriority w:val="99"/>
    <w:qFormat/>
    <w:pPr>
      <w:numPr>
        <w:numId w:val="30"/>
      </w:numPr>
      <w:tabs>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qFormat/>
    <w:pPr>
      <w:spacing w:before="120"/>
      <w:jc w:val="both"/>
    </w:pPr>
    <w:rPr>
      <w:rFonts w:ascii="Arial" w:hAnsi="Arial"/>
      <w:sz w:val="22"/>
      <w:lang w:val="en-US" w:eastAsia="fr-FR"/>
    </w:rPr>
  </w:style>
  <w:style w:type="paragraph" w:customStyle="1" w:styleId="SP">
    <w:name w:val="SP"/>
    <w:basedOn w:val="Normal"/>
    <w:uiPriority w:val="99"/>
    <w:qFormat/>
    <w:pPr>
      <w:spacing w:after="120"/>
      <w:jc w:val="both"/>
    </w:pPr>
    <w:rPr>
      <w:rFonts w:ascii="Arial" w:hAnsi="Arial"/>
      <w:sz w:val="22"/>
    </w:rPr>
  </w:style>
  <w:style w:type="paragraph" w:customStyle="1" w:styleId="f">
    <w:name w:val="f"/>
    <w:basedOn w:val="Normal"/>
    <w:uiPriority w:val="99"/>
    <w:qFormat/>
    <w:pPr>
      <w:keepNext/>
      <w:jc w:val="center"/>
    </w:pPr>
    <w:rPr>
      <w:lang w:eastAsia="fr-FR"/>
    </w:rPr>
  </w:style>
  <w:style w:type="paragraph" w:customStyle="1" w:styleId="Tableau">
    <w:name w:val="Tableau"/>
    <w:basedOn w:val="Texte"/>
    <w:uiPriority w:val="99"/>
    <w:qFormat/>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qFormat/>
    <w:pPr>
      <w:jc w:val="center"/>
    </w:pPr>
  </w:style>
  <w:style w:type="paragraph" w:customStyle="1" w:styleId="Tableauserr">
    <w:name w:val="Tableau serré"/>
    <w:basedOn w:val="Tableau"/>
    <w:uiPriority w:val="99"/>
    <w:qFormat/>
    <w:pPr>
      <w:spacing w:before="60" w:after="60"/>
    </w:pPr>
  </w:style>
  <w:style w:type="paragraph" w:customStyle="1" w:styleId="TM0">
    <w:name w:val="TM 0"/>
    <w:basedOn w:val="TDC1"/>
    <w:uiPriority w:val="99"/>
    <w:qFormat/>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qFormat/>
    <w:pPr>
      <w:tabs>
        <w:tab w:val="clear" w:pos="567"/>
        <w:tab w:val="clear" w:pos="1134"/>
        <w:tab w:val="left" w:pos="284"/>
      </w:tabs>
      <w:ind w:left="284" w:hanging="1"/>
    </w:pPr>
  </w:style>
  <w:style w:type="paragraph" w:customStyle="1" w:styleId="TitredeGarde">
    <w:name w:val="Titre de Garde"/>
    <w:basedOn w:val="Normal"/>
    <w:uiPriority w:val="99"/>
    <w:qFormat/>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qFormat/>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qFormat/>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qFormat/>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qFormat/>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qFormat/>
    <w:pPr>
      <w:spacing w:before="120"/>
      <w:jc w:val="right"/>
    </w:pPr>
    <w:rPr>
      <w:rFonts w:ascii="Arial" w:hAnsi="Arial"/>
      <w:position w:val="6"/>
      <w:sz w:val="18"/>
      <w:szCs w:val="18"/>
    </w:rPr>
  </w:style>
  <w:style w:type="paragraph" w:customStyle="1" w:styleId="XLogoen-tteSAGEM">
    <w:name w:val="X.Logo en-tête.SAGEM"/>
    <w:basedOn w:val="Normal"/>
    <w:uiPriority w:val="99"/>
    <w:qFormat/>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qFormat/>
    <w:pPr>
      <w:tabs>
        <w:tab w:val="clear" w:pos="2439"/>
      </w:tabs>
      <w:spacing w:after="40"/>
      <w:ind w:left="0"/>
    </w:pPr>
    <w:rPr>
      <w:b/>
      <w:bCs/>
      <w:lang w:val="es-MX"/>
    </w:rPr>
  </w:style>
  <w:style w:type="character" w:customStyle="1" w:styleId="DireccinHTMLCar">
    <w:name w:val="Dirección HTML Car"/>
    <w:basedOn w:val="Fuentedeprrafopredeter"/>
    <w:link w:val="DireccinHTML"/>
    <w:uiPriority w:val="99"/>
    <w:qFormat/>
    <w:rPr>
      <w:i/>
      <w:iCs/>
      <w:lang w:val="es-ES" w:eastAsia="fr-FR"/>
    </w:rPr>
  </w:style>
  <w:style w:type="character" w:customStyle="1" w:styleId="FechaCar">
    <w:name w:val="Fecha Car"/>
    <w:basedOn w:val="Fuentedeprrafopredeter"/>
    <w:link w:val="Fecha"/>
    <w:uiPriority w:val="99"/>
    <w:qFormat/>
    <w:rPr>
      <w:lang w:val="es-ES" w:eastAsia="fr-FR"/>
    </w:rPr>
  </w:style>
  <w:style w:type="character" w:customStyle="1" w:styleId="EncabezadodemensajeCar">
    <w:name w:val="Encabezado de mensaje Car"/>
    <w:basedOn w:val="Fuentedeprrafopredeter"/>
    <w:link w:val="Encabezadodemensaje"/>
    <w:qFormat/>
    <w:rPr>
      <w:rFonts w:ascii="Cambria" w:hAnsi="Cambria"/>
      <w:sz w:val="24"/>
      <w:szCs w:val="24"/>
      <w:shd w:val="pct20" w:color="auto" w:fill="auto"/>
      <w:lang w:val="es-ES" w:eastAsia="fr-FR"/>
    </w:rPr>
  </w:style>
  <w:style w:type="character" w:customStyle="1" w:styleId="CierreCar">
    <w:name w:val="Cierre Car"/>
    <w:basedOn w:val="Fuentedeprrafopredeter"/>
    <w:link w:val="Cierre"/>
    <w:uiPriority w:val="99"/>
    <w:qFormat/>
    <w:rPr>
      <w:lang w:val="es-ES" w:eastAsia="fr-FR"/>
    </w:rPr>
  </w:style>
  <w:style w:type="character" w:customStyle="1" w:styleId="TextoindependienteprimerasangraCar">
    <w:name w:val="Texto independiente primera sangría Car"/>
    <w:basedOn w:val="TextoindependienteCar1"/>
    <w:link w:val="Textoindependienteprimerasangra"/>
    <w:uiPriority w:val="99"/>
    <w:qFormat/>
    <w:rPr>
      <w:rFonts w:ascii="Arial" w:hAnsi="Arial"/>
      <w:sz w:val="22"/>
      <w:lang w:val="es-ES" w:eastAsia="fr-FR"/>
    </w:rPr>
  </w:style>
  <w:style w:type="character" w:customStyle="1" w:styleId="SaludoCar">
    <w:name w:val="Saludo Car"/>
    <w:basedOn w:val="Fuentedeprrafopredeter"/>
    <w:link w:val="Saludo"/>
    <w:uiPriority w:val="99"/>
    <w:qFormat/>
    <w:rPr>
      <w:lang w:val="es-ES" w:eastAsia="fr-FR"/>
    </w:rPr>
  </w:style>
  <w:style w:type="character" w:customStyle="1" w:styleId="FirmaCar">
    <w:name w:val="Firma Car"/>
    <w:basedOn w:val="Fuentedeprrafopredeter"/>
    <w:link w:val="Firma"/>
    <w:uiPriority w:val="99"/>
    <w:qFormat/>
    <w:rPr>
      <w:lang w:val="es-ES" w:eastAsia="fr-FR"/>
    </w:rPr>
  </w:style>
  <w:style w:type="character" w:customStyle="1" w:styleId="FirmadecorreoelectrnicoCar">
    <w:name w:val="Firma de correo electrónico Car"/>
    <w:basedOn w:val="Fuentedeprrafopredeter"/>
    <w:link w:val="Firmadecorreoelectrnico"/>
    <w:uiPriority w:val="99"/>
    <w:qFormat/>
    <w:rPr>
      <w:lang w:val="es-ES" w:eastAsia="fr-FR"/>
    </w:rPr>
  </w:style>
  <w:style w:type="character" w:customStyle="1" w:styleId="EncabezadodenotaCar">
    <w:name w:val="Encabezado de nota Car"/>
    <w:basedOn w:val="Fuentedeprrafopredeter"/>
    <w:link w:val="Encabezadodenota"/>
    <w:uiPriority w:val="99"/>
    <w:qFormat/>
    <w:rPr>
      <w:lang w:val="es-ES" w:eastAsia="fr-FR"/>
    </w:rPr>
  </w:style>
  <w:style w:type="paragraph" w:customStyle="1" w:styleId="Bullet20">
    <w:name w:val="Bullet 2"/>
    <w:basedOn w:val="Bullet1"/>
    <w:uiPriority w:val="99"/>
    <w:qFormat/>
    <w:pPr>
      <w:numPr>
        <w:numId w:val="31"/>
      </w:numPr>
      <w:tabs>
        <w:tab w:val="clear" w:pos="360"/>
        <w:tab w:val="left" w:pos="1069"/>
        <w:tab w:val="left" w:pos="3155"/>
      </w:tabs>
      <w:ind w:left="3155"/>
    </w:pPr>
    <w:rPr>
      <w:color w:val="auto"/>
      <w:lang w:val="es-ES"/>
    </w:rPr>
  </w:style>
  <w:style w:type="paragraph" w:customStyle="1" w:styleId="Bullet1suite">
    <w:name w:val="Bullet1 suite"/>
    <w:basedOn w:val="Bullet1"/>
    <w:uiPriority w:val="99"/>
    <w:qFormat/>
    <w:pPr>
      <w:numPr>
        <w:numId w:val="0"/>
      </w:numPr>
      <w:ind w:left="2835"/>
    </w:pPr>
    <w:rPr>
      <w:color w:val="auto"/>
    </w:rPr>
  </w:style>
  <w:style w:type="paragraph" w:customStyle="1" w:styleId="TexteFigure">
    <w:name w:val="Texte Figure"/>
    <w:basedOn w:val="Texte"/>
    <w:next w:val="TexteFigureLgende"/>
    <w:uiPriority w:val="99"/>
    <w:qFormat/>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qFormat/>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qFormat/>
    <w:pPr>
      <w:tabs>
        <w:tab w:val="clear" w:pos="2439"/>
        <w:tab w:val="left"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qFormat/>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qFormat/>
    <w:pPr>
      <w:tabs>
        <w:tab w:val="clear" w:pos="2439"/>
        <w:tab w:val="left"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qFormat/>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qFormat/>
    <w:pPr>
      <w:tabs>
        <w:tab w:val="clear" w:pos="2439"/>
        <w:tab w:val="left"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qFormat/>
    <w:pPr>
      <w:tabs>
        <w:tab w:val="clear" w:pos="2439"/>
        <w:tab w:val="left"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uiPriority w:val="99"/>
    <w:qFormat/>
    <w:pPr>
      <w:numPr>
        <w:numId w:val="32"/>
      </w:numPr>
      <w:tabs>
        <w:tab w:val="right" w:pos="993"/>
        <w:tab w:val="left"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uiPriority w:val="99"/>
    <w:qFormat/>
    <w:pPr>
      <w:numPr>
        <w:numId w:val="33"/>
      </w:numPr>
      <w:tabs>
        <w:tab w:val="left"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uiPriority w:val="99"/>
    <w:qFormat/>
    <w:pPr>
      <w:numPr>
        <w:numId w:val="34"/>
      </w:numPr>
      <w:tabs>
        <w:tab w:val="left"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qFormat/>
    <w:pPr>
      <w:numPr>
        <w:numId w:val="35"/>
      </w:numPr>
    </w:pPr>
  </w:style>
  <w:style w:type="paragraph" w:customStyle="1" w:styleId="P11">
    <w:name w:val="P1"/>
    <w:uiPriority w:val="99"/>
    <w:qFormat/>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qFormat/>
    <w:pPr>
      <w:numPr>
        <w:numId w:val="36"/>
      </w:numPr>
      <w:ind w:left="2835" w:right="360" w:hanging="788"/>
    </w:pPr>
    <w:rPr>
      <w:lang w:val="en-GB"/>
    </w:rPr>
  </w:style>
  <w:style w:type="paragraph" w:customStyle="1" w:styleId="P1-Bold">
    <w:name w:val="P1-Bold"/>
    <w:basedOn w:val="P11"/>
    <w:uiPriority w:val="99"/>
    <w:qFormat/>
    <w:rPr>
      <w:b/>
      <w:bCs/>
    </w:rPr>
  </w:style>
  <w:style w:type="paragraph" w:customStyle="1" w:styleId="CM3">
    <w:name w:val="CM3"/>
    <w:basedOn w:val="Default"/>
    <w:next w:val="Default"/>
    <w:uiPriority w:val="99"/>
    <w:qFormat/>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qFormat/>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qFormat/>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qFormat/>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qFormat/>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qFormat/>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qFormat/>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qFormat/>
    <w:pPr>
      <w:numPr>
        <w:numId w:val="37"/>
      </w:numPr>
      <w:tabs>
        <w:tab w:val="clear" w:pos="360"/>
        <w:tab w:val="left" w:pos="1800"/>
      </w:tabs>
      <w:ind w:left="1800"/>
      <w:jc w:val="both"/>
    </w:pPr>
    <w:rPr>
      <w:rFonts w:ascii="Arial" w:hAnsi="Arial"/>
      <w:lang w:val="en-US"/>
    </w:rPr>
  </w:style>
  <w:style w:type="paragraph" w:customStyle="1" w:styleId="Numberedlist33">
    <w:name w:val="Numbered list 3.3"/>
    <w:basedOn w:val="Ttulo3"/>
    <w:next w:val="Normal"/>
    <w:uiPriority w:val="99"/>
    <w:qFormat/>
    <w:pPr>
      <w:numPr>
        <w:numId w:val="38"/>
      </w:numPr>
      <w:tabs>
        <w:tab w:val="clear" w:pos="1800"/>
        <w:tab w:val="left"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qFormat/>
    <w:pPr>
      <w:numPr>
        <w:numId w:val="39"/>
      </w:numPr>
      <w:tabs>
        <w:tab w:val="clear" w:pos="1080"/>
      </w:tabs>
    </w:pPr>
  </w:style>
  <w:style w:type="paragraph" w:customStyle="1" w:styleId="TextoCU">
    <w:name w:val="Texto CU"/>
    <w:uiPriority w:val="99"/>
    <w:qFormat/>
    <w:pPr>
      <w:ind w:left="720"/>
      <w:jc w:val="both"/>
    </w:pPr>
    <w:rPr>
      <w:rFonts w:ascii="Arial" w:hAnsi="Arial" w:cs="Arial"/>
      <w:lang w:eastAsia="en-US"/>
    </w:rPr>
  </w:style>
  <w:style w:type="paragraph" w:customStyle="1" w:styleId="TextoCUNmeros">
    <w:name w:val="Texto CU Números"/>
    <w:uiPriority w:val="99"/>
    <w:qFormat/>
    <w:pPr>
      <w:numPr>
        <w:numId w:val="40"/>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qFormat/>
    <w:rPr>
      <w:b/>
      <w:bCs/>
      <w:lang w:val="es-ES" w:eastAsia="fr-FR"/>
    </w:rPr>
  </w:style>
  <w:style w:type="paragraph" w:customStyle="1" w:styleId="Organizacinuno">
    <w:name w:val="Organización uno"/>
    <w:basedOn w:val="Normal"/>
    <w:next w:val="Normal"/>
    <w:uiPriority w:val="99"/>
    <w:qFormat/>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qFormat/>
    <w:rPr>
      <w:rFonts w:cs="Times New Roman"/>
      <w:sz w:val="22"/>
      <w:szCs w:val="22"/>
    </w:rPr>
  </w:style>
  <w:style w:type="paragraph" w:customStyle="1" w:styleId="712Vectorizacin">
    <w:name w:val="7.1.2 Vectorización"/>
    <w:basedOn w:val="Texte"/>
    <w:uiPriority w:val="99"/>
    <w:qFormat/>
    <w:rPr>
      <w:rFonts w:ascii="Arial" w:hAnsi="Arial"/>
      <w:b/>
      <w:bCs/>
      <w:color w:val="auto"/>
      <w:sz w:val="24"/>
      <w:szCs w:val="24"/>
      <w:lang w:val="en-GB" w:eastAsia="en-US"/>
    </w:rPr>
  </w:style>
  <w:style w:type="paragraph" w:customStyle="1" w:styleId="Normal10">
    <w:name w:val="Normal 1"/>
    <w:uiPriority w:val="99"/>
    <w:qFormat/>
    <w:pPr>
      <w:spacing w:before="240" w:after="120"/>
      <w:jc w:val="both"/>
    </w:pPr>
    <w:rPr>
      <w:rFonts w:ascii="Times New Roman Italic" w:eastAsia="ヒラギノ角ゴ Pro W3" w:hAnsi="Times New Roman Italic"/>
      <w:color w:val="000000"/>
      <w:sz w:val="24"/>
      <w:u w:val="single"/>
      <w:lang w:val="en-US"/>
    </w:rPr>
  </w:style>
  <w:style w:type="paragraph" w:customStyle="1" w:styleId="VIETALETRAS">
    <w:name w:val="VIÑETA LETRAS"/>
    <w:basedOn w:val="Normal"/>
    <w:uiPriority w:val="99"/>
    <w:qFormat/>
    <w:pPr>
      <w:jc w:val="both"/>
    </w:pPr>
    <w:rPr>
      <w:rFonts w:ascii="Arial" w:hAnsi="Arial"/>
      <w:sz w:val="22"/>
    </w:rPr>
  </w:style>
  <w:style w:type="paragraph" w:customStyle="1" w:styleId="NJ3Text">
    <w:name w:val="NJ 3 Text"/>
    <w:basedOn w:val="Normal"/>
    <w:uiPriority w:val="99"/>
    <w:qFormat/>
    <w:pPr>
      <w:spacing w:before="120" w:after="60" w:line="260" w:lineRule="exact"/>
      <w:ind w:left="1080" w:right="360"/>
      <w:jc w:val="both"/>
    </w:pPr>
    <w:rPr>
      <w:rFonts w:ascii="Arial" w:hAnsi="Arial"/>
      <w:lang w:val="en-US" w:eastAsia="es-CO"/>
    </w:rPr>
  </w:style>
  <w:style w:type="paragraph" w:customStyle="1" w:styleId="Body">
    <w:name w:val="Body"/>
    <w:qFormat/>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eastAsia="es-ES"/>
    </w:rPr>
  </w:style>
  <w:style w:type="paragraph" w:customStyle="1" w:styleId="ByLine">
    <w:name w:val="ByLine"/>
    <w:basedOn w:val="Normal"/>
    <w:uiPriority w:val="99"/>
    <w:qFormat/>
    <w:pPr>
      <w:jc w:val="right"/>
    </w:pPr>
    <w:rPr>
      <w:rFonts w:ascii="Arial" w:hAnsi="Arial"/>
      <w:b/>
      <w:sz w:val="28"/>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qFormat/>
    <w:locked/>
    <w:rPr>
      <w:rFonts w:ascii="Helvetica" w:hAnsi="Helvetica" w:cs="Times New Roman"/>
      <w:b/>
      <w:bCs/>
      <w:sz w:val="28"/>
      <w:szCs w:val="28"/>
      <w:lang w:val="en-US" w:eastAsia="fr-FR"/>
    </w:rPr>
  </w:style>
  <w:style w:type="character" w:customStyle="1" w:styleId="H5Car">
    <w:name w:val="H5 Car"/>
    <w:aliases w:val="PIM 5 Car,Block Label Car Car"/>
    <w:uiPriority w:val="99"/>
    <w:qFormat/>
    <w:locked/>
    <w:rPr>
      <w:rFonts w:ascii="Helvetica" w:hAnsi="Helvetica" w:cs="Times New Roman"/>
      <w:b/>
      <w:bCs/>
      <w:iCs/>
      <w:sz w:val="26"/>
      <w:szCs w:val="26"/>
      <w:lang w:val="en-US" w:eastAsia="fr-FR"/>
    </w:rPr>
  </w:style>
  <w:style w:type="paragraph" w:customStyle="1" w:styleId="msonospacing0">
    <w:name w:val="msonospacing"/>
    <w:basedOn w:val="Normal"/>
    <w:uiPriority w:val="99"/>
    <w:qFormat/>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qFormat/>
    <w:locked/>
    <w:rPr>
      <w:rFonts w:ascii="Arial" w:hAnsi="Arial" w:cs="Times New Roman"/>
      <w:b/>
      <w:bCs/>
      <w:sz w:val="24"/>
      <w:szCs w:val="24"/>
      <w:lang w:val="en-GB" w:eastAsia="en-US"/>
    </w:rPr>
  </w:style>
  <w:style w:type="character" w:customStyle="1" w:styleId="CarCar19">
    <w:name w:val="Car Car19"/>
    <w:uiPriority w:val="99"/>
    <w:semiHidden/>
    <w:qFormat/>
    <w:locked/>
    <w:rPr>
      <w:rFonts w:cs="Times New Roman"/>
      <w:sz w:val="2"/>
      <w:lang w:val="es-ES" w:eastAsia="fr-FR"/>
    </w:rPr>
  </w:style>
  <w:style w:type="character" w:customStyle="1" w:styleId="CarCar14">
    <w:name w:val="Car Car14"/>
    <w:uiPriority w:val="99"/>
    <w:semiHidden/>
    <w:qFormat/>
    <w:locked/>
    <w:rPr>
      <w:rFonts w:cs="Times New Roman"/>
      <w:lang w:eastAsia="fr-FR"/>
    </w:rPr>
  </w:style>
  <w:style w:type="character" w:customStyle="1" w:styleId="CarCar21">
    <w:name w:val="Car Car21"/>
    <w:uiPriority w:val="99"/>
    <w:semiHidden/>
    <w:qFormat/>
    <w:locked/>
    <w:rPr>
      <w:rFonts w:cs="Times New Roman"/>
      <w:sz w:val="2"/>
      <w:lang w:val="es-ES" w:eastAsia="fr-FR"/>
    </w:rPr>
  </w:style>
  <w:style w:type="character" w:customStyle="1" w:styleId="apple-converted-space">
    <w:name w:val="apple-converted-space"/>
    <w:qFormat/>
    <w:rPr>
      <w:rFonts w:cs="Times New Roman"/>
    </w:rPr>
  </w:style>
  <w:style w:type="character" w:customStyle="1" w:styleId="CarCar15">
    <w:name w:val="Car Car15"/>
    <w:uiPriority w:val="99"/>
    <w:semiHidden/>
    <w:qFormat/>
    <w:locked/>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qFormat/>
    <w:locked/>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qFormat/>
    <w:locked/>
    <w:rPr>
      <w:rFonts w:ascii="Helvetica" w:hAnsi="Helvetica" w:cs="Times New Roman"/>
      <w:b/>
      <w:bCs/>
      <w:sz w:val="28"/>
      <w:szCs w:val="28"/>
      <w:lang w:val="en-US" w:eastAsia="fr-FR"/>
    </w:rPr>
  </w:style>
  <w:style w:type="character" w:customStyle="1" w:styleId="H5Car1">
    <w:name w:val="H5 Car1"/>
    <w:aliases w:val="PIM 5 Car1,Block Label Car Car1"/>
    <w:uiPriority w:val="99"/>
    <w:qFormat/>
    <w:locked/>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qFormat/>
    <w:locked/>
    <w:rPr>
      <w:rFonts w:ascii="Arial" w:hAnsi="Arial" w:cs="Times New Roman"/>
      <w:b/>
      <w:bCs/>
      <w:sz w:val="24"/>
      <w:szCs w:val="24"/>
      <w:lang w:val="en-GB" w:eastAsia="en-US" w:bidi="ar-SA"/>
    </w:rPr>
  </w:style>
  <w:style w:type="character" w:customStyle="1" w:styleId="CarCar16">
    <w:name w:val="Car Car16"/>
    <w:uiPriority w:val="99"/>
    <w:semiHidden/>
    <w:qFormat/>
    <w:locked/>
    <w:rPr>
      <w:rFonts w:cs="Times New Roman"/>
      <w:lang w:eastAsia="fr-FR"/>
    </w:rPr>
  </w:style>
  <w:style w:type="paragraph" w:customStyle="1" w:styleId="Listaconvietas1">
    <w:name w:val="Lista con viñetas1"/>
    <w:basedOn w:val="Normal"/>
    <w:uiPriority w:val="99"/>
    <w:qFormat/>
    <w:pPr>
      <w:tabs>
        <w:tab w:val="left" w:pos="657"/>
        <w:tab w:val="left" w:pos="1492"/>
      </w:tabs>
      <w:suppressAutoHyphens/>
      <w:spacing w:after="120"/>
      <w:ind w:left="1221" w:hanging="357"/>
    </w:pPr>
    <w:rPr>
      <w:sz w:val="24"/>
      <w:lang w:val="en-US" w:eastAsia="ar-SA"/>
    </w:rPr>
  </w:style>
  <w:style w:type="character" w:customStyle="1" w:styleId="CarCar1">
    <w:name w:val="Car Car1"/>
    <w:semiHidden/>
    <w:qFormat/>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qFormat/>
    <w:locked/>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qFormat/>
    <w:locked/>
    <w:rPr>
      <w:rFonts w:ascii="Helvetica" w:hAnsi="Helvetica" w:cs="Times New Roman"/>
      <w:b/>
      <w:bCs/>
      <w:sz w:val="28"/>
      <w:szCs w:val="28"/>
      <w:lang w:val="en-US" w:eastAsia="fr-FR"/>
    </w:rPr>
  </w:style>
  <w:style w:type="character" w:customStyle="1" w:styleId="H5Car2">
    <w:name w:val="H5 Car2"/>
    <w:aliases w:val="PIM 5 Car2,Block Label Car Car2"/>
    <w:uiPriority w:val="99"/>
    <w:qFormat/>
    <w:locked/>
    <w:rPr>
      <w:rFonts w:ascii="Helvetica" w:hAnsi="Helvetica" w:cs="Times New Roman"/>
      <w:b/>
      <w:bCs/>
      <w:iCs/>
      <w:sz w:val="26"/>
      <w:szCs w:val="26"/>
      <w:lang w:val="en-US" w:eastAsia="fr-FR"/>
    </w:rPr>
  </w:style>
  <w:style w:type="character" w:customStyle="1" w:styleId="CarCar17">
    <w:name w:val="Car Car17"/>
    <w:uiPriority w:val="99"/>
    <w:qFormat/>
    <w:locked/>
    <w:rPr>
      <w:rFonts w:cs="Times New Roman"/>
      <w:lang w:eastAsia="fr-FR"/>
    </w:rPr>
  </w:style>
  <w:style w:type="paragraph" w:customStyle="1" w:styleId="NormalArial">
    <w:name w:val="Normal + Arial"/>
    <w:aliases w:val="7 pt,Negrita,Centrado,Izquierda:  0.04 cm"/>
    <w:basedOn w:val="Normal"/>
    <w:uiPriority w:val="99"/>
    <w:qFormat/>
    <w:rPr>
      <w:lang w:val="es-ES" w:eastAsia="fr-FR"/>
    </w:rPr>
  </w:style>
  <w:style w:type="character" w:customStyle="1" w:styleId="style38">
    <w:name w:val="style38"/>
    <w:basedOn w:val="Fuentedeprrafopredeter"/>
    <w:qFormat/>
  </w:style>
  <w:style w:type="paragraph" w:customStyle="1" w:styleId="WW-Textoindependiente3">
    <w:name w:val="WW-Texto independiente 3"/>
    <w:basedOn w:val="Normal"/>
    <w:qFormat/>
    <w:pPr>
      <w:suppressAutoHyphens/>
      <w:jc w:val="center"/>
    </w:pPr>
    <w:rPr>
      <w:rFonts w:ascii="Tahoma" w:hAnsi="Tahoma" w:cs="Tahoma"/>
      <w:b/>
      <w:bCs/>
      <w:smallCaps/>
      <w:sz w:val="96"/>
      <w:lang w:eastAsia="ar-SA"/>
    </w:rPr>
  </w:style>
  <w:style w:type="paragraph" w:customStyle="1" w:styleId="Pa7">
    <w:name w:val="Pa7"/>
    <w:basedOn w:val="Default"/>
    <w:next w:val="Default"/>
    <w:uiPriority w:val="99"/>
    <w:qFormat/>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qFormat/>
    <w:pPr>
      <w:spacing w:line="181" w:lineRule="atLeast"/>
    </w:pPr>
    <w:rPr>
      <w:rFonts w:ascii="DIN-Regular" w:eastAsia="MS Mincho" w:hAnsi="DIN-Regular" w:cs="Times New Roman"/>
      <w:color w:val="auto"/>
      <w:lang w:eastAsia="en-US"/>
    </w:rPr>
  </w:style>
  <w:style w:type="paragraph" w:customStyle="1" w:styleId="ListaCC0">
    <w:name w:val="Lista CC."/>
    <w:basedOn w:val="Normal"/>
    <w:qFormat/>
    <w:pPr>
      <w:spacing w:before="120" w:after="120"/>
      <w:jc w:val="both"/>
    </w:pPr>
    <w:rPr>
      <w:rFonts w:ascii="Arial" w:hAnsi="Arial"/>
      <w:sz w:val="22"/>
      <w:szCs w:val="24"/>
    </w:rPr>
  </w:style>
  <w:style w:type="character" w:customStyle="1" w:styleId="FooterChar">
    <w:name w:val="Footer Char"/>
    <w:uiPriority w:val="99"/>
    <w:qFormat/>
    <w:locked/>
    <w:rPr>
      <w:rFonts w:ascii="Arial" w:hAnsi="Arial" w:cs="Times New Roman"/>
      <w:sz w:val="24"/>
      <w:szCs w:val="24"/>
      <w:lang w:eastAsia="es-ES"/>
    </w:rPr>
  </w:style>
  <w:style w:type="paragraph" w:customStyle="1" w:styleId="Tabletext">
    <w:name w:val="Tabletext"/>
    <w:basedOn w:val="Normal"/>
    <w:uiPriority w:val="99"/>
    <w:qFormat/>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qFormat/>
    <w:pPr>
      <w:spacing w:before="120" w:after="120"/>
      <w:jc w:val="both"/>
    </w:pPr>
    <w:rPr>
      <w:rFonts w:ascii="Arial" w:hAnsi="Arial"/>
      <w:i/>
      <w:color w:val="0000FF"/>
      <w:lang w:val="es-ES"/>
    </w:rPr>
  </w:style>
  <w:style w:type="character" w:customStyle="1" w:styleId="PLANTILLACar">
    <w:name w:val="PLANTILLA Car"/>
    <w:link w:val="PLANTILLA"/>
    <w:uiPriority w:val="99"/>
    <w:qFormat/>
    <w:locked/>
    <w:rPr>
      <w:rFonts w:ascii="Arial" w:hAnsi="Arial"/>
      <w:i/>
      <w:color w:val="0000FF"/>
      <w:lang w:val="es-ES"/>
    </w:rPr>
  </w:style>
  <w:style w:type="paragraph" w:customStyle="1" w:styleId="EstiloTtulo4Cursiva">
    <w:name w:val="Estilo Título 4 + Cursiva"/>
    <w:basedOn w:val="Ttulo4"/>
    <w:uiPriority w:val="99"/>
    <w:pPr>
      <w:keepNext w:val="0"/>
      <w:numPr>
        <w:ilvl w:val="3"/>
        <w:numId w:val="41"/>
      </w:numPr>
      <w:tabs>
        <w:tab w:val="left" w:pos="1800"/>
      </w:tabs>
      <w:spacing w:before="120" w:after="120"/>
      <w:ind w:left="1728" w:hanging="648"/>
      <w:jc w:val="both"/>
    </w:pPr>
    <w:rPr>
      <w:bCs/>
      <w:i/>
      <w:iCs/>
      <w:snapToGrid/>
      <w:color w:val="auto"/>
      <w:szCs w:val="18"/>
      <w:lang w:val="es-ES"/>
    </w:rPr>
  </w:style>
  <w:style w:type="character" w:customStyle="1" w:styleId="Trmino">
    <w:name w:val="Término"/>
    <w:uiPriority w:val="99"/>
    <w:qFormat/>
    <w:rPr>
      <w:rFonts w:cs="Times New Roman"/>
      <w:i/>
      <w:lang w:val="es-MX"/>
    </w:rPr>
  </w:style>
  <w:style w:type="paragraph" w:customStyle="1" w:styleId="Script">
    <w:name w:val="Script"/>
    <w:basedOn w:val="Normal"/>
    <w:uiPriority w:val="99"/>
    <w:qFormat/>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sz w:val="16"/>
      <w:szCs w:val="24"/>
    </w:rPr>
  </w:style>
  <w:style w:type="character" w:customStyle="1" w:styleId="BodyTextChar">
    <w:name w:val="Body Text Char"/>
    <w:aliases w:val="EHPT Char,Body Text2 Char"/>
    <w:uiPriority w:val="99"/>
    <w:qFormat/>
    <w:locked/>
    <w:rPr>
      <w:rFonts w:ascii="Arial" w:hAnsi="Arial" w:cs="Times New Roman"/>
      <w:sz w:val="24"/>
      <w:szCs w:val="24"/>
      <w:lang w:eastAsia="es-ES"/>
    </w:rPr>
  </w:style>
  <w:style w:type="character" w:customStyle="1" w:styleId="BodyText2Char">
    <w:name w:val="Body Text 2 Char"/>
    <w:uiPriority w:val="99"/>
    <w:semiHidden/>
    <w:qFormat/>
    <w:locked/>
    <w:rPr>
      <w:rFonts w:ascii="Arial" w:hAnsi="Arial" w:cs="Times New Roman"/>
      <w:sz w:val="24"/>
      <w:szCs w:val="24"/>
      <w:lang w:eastAsia="es-ES"/>
    </w:rPr>
  </w:style>
  <w:style w:type="paragraph" w:customStyle="1" w:styleId="DefinitionTerm">
    <w:name w:val="Definition Term"/>
    <w:basedOn w:val="Normal"/>
    <w:next w:val="Normal"/>
    <w:uiPriority w:val="99"/>
    <w:qFormat/>
    <w:pPr>
      <w:snapToGrid w:val="0"/>
      <w:spacing w:before="120" w:after="120"/>
    </w:pPr>
    <w:rPr>
      <w:sz w:val="24"/>
    </w:rPr>
  </w:style>
  <w:style w:type="character" w:customStyle="1" w:styleId="standardfont1">
    <w:name w:val="standardfont1"/>
    <w:uiPriority w:val="99"/>
    <w:rPr>
      <w:rFonts w:ascii="Verdana" w:hAnsi="Verdana" w:cs="Times New Roman"/>
      <w:color w:val="000000"/>
      <w:sz w:val="15"/>
      <w:szCs w:val="15"/>
      <w:u w:val="none"/>
    </w:rPr>
  </w:style>
  <w:style w:type="character" w:customStyle="1" w:styleId="subtitlesblue1">
    <w:name w:val="subtitlesblue1"/>
    <w:uiPriority w:val="99"/>
    <w:rPr>
      <w:rFonts w:ascii="Verdana" w:hAnsi="Verdana" w:cs="Times New Roman"/>
      <w:b/>
      <w:bCs/>
      <w:color w:val="000099"/>
      <w:sz w:val="13"/>
      <w:szCs w:val="13"/>
      <w:u w:val="none"/>
    </w:rPr>
  </w:style>
  <w:style w:type="character" w:customStyle="1" w:styleId="subtitles1">
    <w:name w:val="subtitles1"/>
    <w:uiPriority w:val="99"/>
    <w:rPr>
      <w:rFonts w:ascii="Verdana" w:hAnsi="Verdana" w:cs="Times New Roman"/>
      <w:b/>
      <w:bCs/>
      <w:color w:val="000000"/>
      <w:sz w:val="13"/>
      <w:szCs w:val="13"/>
      <w:u w:val="none"/>
    </w:rPr>
  </w:style>
  <w:style w:type="paragraph" w:customStyle="1" w:styleId="subtitles">
    <w:name w:val="subtitles"/>
    <w:basedOn w:val="Normal"/>
    <w:uiPriority w:val="99"/>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uiPriority w:val="99"/>
    <w:pPr>
      <w:numPr>
        <w:numId w:val="42"/>
      </w:numPr>
      <w:spacing w:before="120" w:after="120"/>
      <w:jc w:val="both"/>
    </w:pPr>
    <w:rPr>
      <w:rFonts w:ascii="Arial" w:hAnsi="Arial"/>
      <w:b/>
      <w:bCs/>
      <w:sz w:val="22"/>
      <w:szCs w:val="24"/>
    </w:rPr>
  </w:style>
  <w:style w:type="paragraph" w:customStyle="1" w:styleId="normala">
    <w:name w:val="normala"/>
    <w:basedOn w:val="Ttulo1"/>
    <w:uiPriority w:val="99"/>
    <w:pPr>
      <w:tabs>
        <w:tab w:val="left" w:pos="0"/>
        <w:tab w:val="left" w:pos="2127"/>
      </w:tabs>
      <w:spacing w:before="40" w:after="120"/>
      <w:ind w:left="720" w:hanging="720"/>
      <w:jc w:val="both"/>
    </w:pPr>
    <w:rPr>
      <w:b w:val="0"/>
      <w:smallCaps/>
      <w:sz w:val="16"/>
    </w:rPr>
  </w:style>
  <w:style w:type="table" w:customStyle="1" w:styleId="Listaclara-nfasis41">
    <w:name w:val="Lista clara - Énfasis 41"/>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pPr>
      <w:numPr>
        <w:numId w:val="43"/>
      </w:numPr>
      <w:spacing w:before="60" w:after="60"/>
      <w:jc w:val="both"/>
    </w:pPr>
    <w:rPr>
      <w:rFonts w:ascii="Arial" w:hAnsi="Arial" w:cs="Arial"/>
      <w:color w:val="000000"/>
      <w:lang w:eastAsia="es-ES"/>
    </w:rPr>
  </w:style>
  <w:style w:type="paragraph" w:customStyle="1" w:styleId="TitutoAT">
    <w:name w:val="Tituto AT"/>
    <w:basedOn w:val="Ttulo2"/>
    <w:link w:val="TitutoATCar"/>
    <w:qFormat/>
    <w:pPr>
      <w:numPr>
        <w:numId w:val="44"/>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pPr>
      <w:tabs>
        <w:tab w:val="left" w:pos="-360"/>
      </w:tabs>
      <w:spacing w:before="480" w:after="320"/>
      <w:ind w:left="360" w:hanging="360"/>
      <w:jc w:val="left"/>
    </w:pPr>
    <w:rPr>
      <w:sz w:val="20"/>
      <w:lang w:val="es-ES"/>
    </w:rPr>
  </w:style>
  <w:style w:type="character" w:customStyle="1" w:styleId="Titulo2ATCar">
    <w:name w:val="Titulo 2 AT Car"/>
    <w:link w:val="Titulo2AT"/>
    <w:uiPriority w:val="99"/>
    <w:locked/>
    <w:rPr>
      <w:rFonts w:ascii="Arial" w:hAnsi="Arial"/>
      <w:b/>
      <w:lang w:val="es-ES"/>
    </w:rPr>
  </w:style>
  <w:style w:type="character" w:customStyle="1" w:styleId="TitutoATCar">
    <w:name w:val="Tituto AT Car"/>
    <w:link w:val="TitutoAT"/>
    <w:rPr>
      <w:rFonts w:ascii="Arial" w:hAnsi="Arial"/>
      <w:b/>
      <w:sz w:val="22"/>
      <w:szCs w:val="24"/>
      <w:lang w:val="es-ES" w:eastAsia="es-ES"/>
    </w:rPr>
  </w:style>
  <w:style w:type="table" w:customStyle="1" w:styleId="Sombreadoclaro1">
    <w:name w:val="Sombreado claro1"/>
    <w:basedOn w:val="Tablanormal"/>
    <w:uiPriority w:val="60"/>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Pr>
      <w:rFonts w:ascii="Arial" w:eastAsia="Times New Roman" w:hAnsi="Arial" w:cs="Times New Roman"/>
      <w:bCs/>
      <w:sz w:val="20"/>
      <w:szCs w:val="24"/>
      <w:lang w:val="es-MX" w:eastAsia="es-ES"/>
    </w:rPr>
  </w:style>
  <w:style w:type="paragraph" w:customStyle="1" w:styleId="TitAT10h">
    <w:name w:val="Tit AT 10h"/>
    <w:basedOn w:val="Ttulo1"/>
    <w:link w:val="TitAT10hCar"/>
    <w:qFormat/>
    <w:pPr>
      <w:numPr>
        <w:numId w:val="45"/>
      </w:numPr>
      <w:spacing w:before="240" w:after="120"/>
      <w:jc w:val="both"/>
    </w:pPr>
    <w:rPr>
      <w:bCs/>
      <w:caps/>
      <w:smallCaps/>
      <w:color w:val="000080"/>
      <w:szCs w:val="24"/>
    </w:rPr>
  </w:style>
  <w:style w:type="paragraph" w:customStyle="1" w:styleId="SubTAT10h">
    <w:name w:val="SubT AT 10 h"/>
    <w:basedOn w:val="Ttulo2"/>
    <w:link w:val="SubTAT10hCar"/>
    <w:qFormat/>
    <w:pPr>
      <w:tabs>
        <w:tab w:val="left"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Pr>
      <w:rFonts w:ascii="Arial" w:hAnsi="Arial"/>
      <w:b/>
      <w:bCs/>
      <w:caps/>
      <w:smallCaps/>
      <w:color w:val="000080"/>
      <w:sz w:val="24"/>
      <w:szCs w:val="24"/>
      <w:lang w:val="es-ES" w:eastAsia="es-ES"/>
    </w:rPr>
  </w:style>
  <w:style w:type="character" w:customStyle="1" w:styleId="SubTAT10hCar">
    <w:name w:val="SubT AT 10 h Car"/>
    <w:link w:val="SubTAT10h"/>
    <w:rPr>
      <w:rFonts w:ascii="Arial" w:hAnsi="Arial"/>
      <w:b/>
    </w:rPr>
  </w:style>
  <w:style w:type="paragraph" w:styleId="Citadestacada">
    <w:name w:val="Intense Quote"/>
    <w:basedOn w:val="Normal"/>
    <w:next w:val="Normal"/>
    <w:link w:val="CitadestacadaCar"/>
    <w:uiPriority w:val="30"/>
    <w:qFormat/>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Pr>
      <w:rFonts w:ascii="Arial" w:hAnsi="Arial"/>
      <w:b/>
      <w:bCs/>
      <w:i/>
      <w:iCs/>
      <w:color w:val="4F81BD"/>
      <w:szCs w:val="24"/>
    </w:rPr>
  </w:style>
  <w:style w:type="character" w:customStyle="1" w:styleId="nfasissutil1">
    <w:name w:val="Énfasis sutil1"/>
    <w:uiPriority w:val="19"/>
    <w:qFormat/>
    <w:rPr>
      <w:i/>
      <w:iCs/>
      <w:color w:val="808080"/>
    </w:rPr>
  </w:style>
  <w:style w:type="character" w:customStyle="1" w:styleId="nfasisintenso1">
    <w:name w:val="Énfasis intenso1"/>
    <w:uiPriority w:val="21"/>
    <w:qFormat/>
    <w:rPr>
      <w:b/>
      <w:bCs/>
      <w:i/>
      <w:iCs/>
      <w:color w:val="4F81BD"/>
    </w:rPr>
  </w:style>
  <w:style w:type="character" w:customStyle="1" w:styleId="Referenciasutil1">
    <w:name w:val="Referencia sutil1"/>
    <w:uiPriority w:val="31"/>
    <w:qFormat/>
    <w:rPr>
      <w:smallCaps/>
      <w:color w:val="C0504D"/>
      <w:u w:val="single"/>
    </w:rPr>
  </w:style>
  <w:style w:type="character" w:customStyle="1" w:styleId="Referenciaintensa1">
    <w:name w:val="Referencia intensa1"/>
    <w:uiPriority w:val="32"/>
    <w:qFormat/>
    <w:rPr>
      <w:b/>
      <w:bCs/>
      <w:smallCaps/>
      <w:color w:val="C0504D"/>
      <w:spacing w:val="5"/>
      <w:u w:val="single"/>
    </w:rPr>
  </w:style>
  <w:style w:type="character" w:customStyle="1" w:styleId="Ttulodellibro1">
    <w:name w:val="Título del libro1"/>
    <w:uiPriority w:val="33"/>
    <w:qFormat/>
    <w:rPr>
      <w:b/>
      <w:bCs/>
      <w:smallCaps/>
      <w:spacing w:val="5"/>
    </w:rPr>
  </w:style>
  <w:style w:type="paragraph" w:customStyle="1" w:styleId="Prrafodelista7">
    <w:name w:val="Párrafo de lista7"/>
    <w:basedOn w:val="Normal"/>
    <w:qFormat/>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qFormat/>
  </w:style>
  <w:style w:type="character" w:customStyle="1" w:styleId="TexteCar">
    <w:name w:val="Texte Car"/>
    <w:link w:val="Texte"/>
    <w:uiPriority w:val="99"/>
    <w:qFormat/>
    <w:rPr>
      <w:rFonts w:ascii="Helvetica" w:hAnsi="Helvetica"/>
      <w:color w:val="000000"/>
      <w:lang w:val="es-ES" w:eastAsia="fr-FR"/>
    </w:rPr>
  </w:style>
  <w:style w:type="table" w:customStyle="1" w:styleId="Tablaconcuadrcula3">
    <w:name w:val="Tabla con cuadrícula3"/>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qFormat/>
    <w:pPr>
      <w:widowControl w:val="0"/>
      <w:suppressAutoHyphens/>
      <w:ind w:left="284" w:hanging="284"/>
    </w:pPr>
    <w:rPr>
      <w:rFonts w:ascii="Arial" w:hAnsi="Arial"/>
      <w:sz w:val="22"/>
      <w:lang w:eastAsia="es-MX"/>
    </w:rPr>
  </w:style>
  <w:style w:type="character" w:customStyle="1" w:styleId="1Car">
    <w:name w:val="1 Car"/>
    <w:basedOn w:val="Fuentedeprrafopredeter"/>
    <w:link w:val="1"/>
    <w:uiPriority w:val="99"/>
    <w:locked/>
    <w:rPr>
      <w:rFonts w:ascii="Arial" w:hAnsi="Arial"/>
      <w:sz w:val="22"/>
      <w:lang w:eastAsia="es-MX"/>
    </w:rPr>
  </w:style>
  <w:style w:type="paragraph" w:customStyle="1" w:styleId="NoSpacing1">
    <w:name w:val="No Spacing1"/>
    <w:uiPriority w:val="1"/>
    <w:qFormat/>
    <w:rPr>
      <w:sz w:val="24"/>
      <w:szCs w:val="24"/>
      <w:lang w:val="es-ES" w:eastAsia="es-ES"/>
    </w:rPr>
  </w:style>
  <w:style w:type="paragraph" w:customStyle="1" w:styleId="InfoBlue">
    <w:name w:val="InfoBlue"/>
    <w:basedOn w:val="Normal"/>
    <w:next w:val="Textoindependiente"/>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pPr>
      <w:ind w:left="708"/>
    </w:pPr>
    <w:rPr>
      <w:lang w:val="es-ES"/>
    </w:rPr>
  </w:style>
  <w:style w:type="paragraph" w:customStyle="1" w:styleId="Vieta2">
    <w:name w:val="Viñeta2"/>
    <w:basedOn w:val="Normal"/>
    <w:link w:val="Vieta2Car"/>
    <w:qFormat/>
    <w:pPr>
      <w:tabs>
        <w:tab w:val="left" w:pos="1701"/>
      </w:tabs>
      <w:spacing w:before="40" w:after="40"/>
      <w:jc w:val="both"/>
    </w:pPr>
    <w:rPr>
      <w:rFonts w:ascii="Arial Narrow" w:hAnsi="Arial Narrow"/>
      <w:sz w:val="22"/>
    </w:rPr>
  </w:style>
  <w:style w:type="character" w:customStyle="1" w:styleId="Vieta2Car">
    <w:name w:val="Viñeta2 Car"/>
    <w:link w:val="Vieta2"/>
    <w:rPr>
      <w:rFonts w:ascii="Arial Narrow" w:hAnsi="Arial Narrow"/>
      <w:sz w:val="22"/>
    </w:rPr>
  </w:style>
  <w:style w:type="paragraph" w:customStyle="1" w:styleId="Vieta">
    <w:name w:val="Viñeta"/>
    <w:basedOn w:val="Textosinformato"/>
    <w:link w:val="VietaCar"/>
    <w:qFormat/>
    <w:pPr>
      <w:ind w:left="425" w:right="-142"/>
      <w:jc w:val="both"/>
    </w:pPr>
    <w:rPr>
      <w:rFonts w:ascii="Century Gothic" w:eastAsia="Calibri" w:hAnsi="Century Gothic"/>
      <w:sz w:val="18"/>
      <w:szCs w:val="18"/>
      <w:lang w:val="es-MX" w:eastAsia="en-US"/>
    </w:rPr>
  </w:style>
  <w:style w:type="character" w:customStyle="1" w:styleId="VietaCar">
    <w:name w:val="Viñeta Car"/>
    <w:link w:val="Vieta"/>
    <w:rPr>
      <w:rFonts w:ascii="Century Gothic" w:eastAsia="Calibri" w:hAnsi="Century Gothic"/>
      <w:sz w:val="18"/>
      <w:szCs w:val="18"/>
      <w:lang w:eastAsia="en-US"/>
    </w:rPr>
  </w:style>
  <w:style w:type="character" w:customStyle="1" w:styleId="style5">
    <w:name w:val="style5"/>
    <w:basedOn w:val="Fuentedeprrafopredeter"/>
  </w:style>
  <w:style w:type="character" w:customStyle="1" w:styleId="style10">
    <w:name w:val="style1"/>
    <w:basedOn w:val="Fuentedeprrafopredeter"/>
  </w:style>
  <w:style w:type="paragraph" w:customStyle="1" w:styleId="Tender-BodyText">
    <w:name w:val="Tender - Body Text"/>
    <w:basedOn w:val="Normal"/>
    <w:next w:val="Normal"/>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pPr>
      <w:spacing w:before="72" w:after="72"/>
      <w:jc w:val="both"/>
    </w:pPr>
    <w:rPr>
      <w:rFonts w:ascii="Arial" w:hAnsi="Arial"/>
    </w:rPr>
  </w:style>
  <w:style w:type="character" w:customStyle="1" w:styleId="titlefichas1">
    <w:name w:val="titlefichas1"/>
    <w:basedOn w:val="Fuentedeprrafopredeter"/>
    <w:rPr>
      <w:rFonts w:ascii="Verdana" w:hAnsi="Verdana" w:hint="default"/>
      <w:b/>
      <w:bCs/>
      <w:color w:val="333333"/>
      <w:sz w:val="18"/>
      <w:szCs w:val="18"/>
      <w:u w:val="none"/>
    </w:rPr>
  </w:style>
  <w:style w:type="paragraph" w:customStyle="1" w:styleId="Pa6">
    <w:name w:val="Pa6"/>
    <w:basedOn w:val="Default"/>
    <w:next w:val="Default"/>
    <w:uiPriority w:val="9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Pr>
      <w:rFonts w:ascii="Century Gothic" w:hAnsi="Century Gothic" w:cs="Times New Roman"/>
      <w:sz w:val="24"/>
      <w:szCs w:val="24"/>
      <w:lang w:eastAsia="en-US"/>
    </w:rPr>
  </w:style>
  <w:style w:type="character" w:customStyle="1" w:styleId="CarCar22">
    <w:name w:val="Car Car22"/>
    <w:locked/>
    <w:rPr>
      <w:rFonts w:ascii="Arial" w:hAnsi="Arial"/>
      <w:b/>
      <w:sz w:val="24"/>
      <w:lang w:val="es-ES" w:eastAsia="es-ES"/>
    </w:rPr>
  </w:style>
  <w:style w:type="paragraph" w:customStyle="1" w:styleId="TDC30">
    <w:name w:val="TDC3"/>
    <w:basedOn w:val="Normal"/>
    <w:uiPriority w:val="99"/>
    <w:pPr>
      <w:widowControl w:val="0"/>
      <w:tabs>
        <w:tab w:val="left" w:pos="435"/>
      </w:tabs>
      <w:jc w:val="both"/>
    </w:pPr>
    <w:rPr>
      <w:rFonts w:ascii="Arial" w:hAnsi="Arial" w:cs="Arial"/>
      <w:caps/>
      <w:kern w:val="22"/>
      <w:sz w:val="22"/>
      <w:szCs w:val="22"/>
    </w:rPr>
  </w:style>
  <w:style w:type="character" w:customStyle="1" w:styleId="style191">
    <w:name w:val="style191"/>
    <w:basedOn w:val="Fuentedeprrafopredeter"/>
    <w:rPr>
      <w:sz w:val="14"/>
      <w:szCs w:val="14"/>
    </w:rPr>
  </w:style>
  <w:style w:type="character" w:customStyle="1" w:styleId="Cuadrculavistosa-nfasis1Car">
    <w:name w:val="Cuadrícula vistosa - Énfasis 1 Car"/>
    <w:uiPriority w:val="29"/>
    <w:rPr>
      <w:i/>
      <w:iCs/>
      <w:color w:val="000000"/>
      <w:sz w:val="24"/>
      <w:szCs w:val="24"/>
      <w:lang w:eastAsia="es-ES"/>
    </w:rPr>
  </w:style>
  <w:style w:type="table" w:styleId="Cuadrculavistosa-nfasis1">
    <w:name w:val="Colorful Grid Accent 1"/>
    <w:basedOn w:val="Tablanormal"/>
    <w:uiPriority w:val="29"/>
    <w:rPr>
      <w:i/>
      <w:iCs/>
      <w:color w:val="000000"/>
      <w:sz w:val="24"/>
      <w:szCs w:val="24"/>
    </w:rPr>
    <w:tblPr>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style>
  <w:style w:type="paragraph" w:customStyle="1" w:styleId="TextoindependienteQ">
    <w:name w:val="Texto independiente[Q”="/>
    <w:basedOn w:val="Normal"/>
    <w:pPr>
      <w:widowControl w:val="0"/>
      <w:jc w:val="both"/>
    </w:pPr>
    <w:rPr>
      <w:rFonts w:ascii="Arial" w:hAnsi="Arial"/>
      <w:snapToGrid w:val="0"/>
      <w:sz w:val="24"/>
    </w:rPr>
  </w:style>
  <w:style w:type="paragraph" w:customStyle="1" w:styleId="Nivel1">
    <w:name w:val="Nivel 1"/>
    <w:basedOn w:val="Normal"/>
    <w:pPr>
      <w:jc w:val="both"/>
    </w:pPr>
    <w:rPr>
      <w:rFonts w:ascii="Arial" w:hAnsi="Arial"/>
      <w:b/>
      <w:sz w:val="28"/>
      <w:u w:val="words"/>
    </w:rPr>
  </w:style>
  <w:style w:type="paragraph" w:customStyle="1" w:styleId="Pliza4">
    <w:name w:val="Póliza 4"/>
    <w:basedOn w:val="Normal"/>
    <w:pPr>
      <w:ind w:left="312"/>
      <w:jc w:val="both"/>
    </w:pPr>
    <w:rPr>
      <w:rFonts w:ascii="Arial" w:hAnsi="Arial"/>
      <w:sz w:val="24"/>
    </w:rPr>
  </w:style>
  <w:style w:type="paragraph" w:customStyle="1" w:styleId="Pliza2">
    <w:name w:val="Póliza 2"/>
    <w:basedOn w:val="Normal"/>
    <w:pPr>
      <w:jc w:val="center"/>
    </w:pPr>
    <w:rPr>
      <w:rFonts w:ascii="Arial" w:hAnsi="Arial"/>
      <w:b/>
      <w:sz w:val="24"/>
    </w:rPr>
  </w:style>
  <w:style w:type="paragraph" w:customStyle="1" w:styleId="Pliza3">
    <w:name w:val="Póliza 3"/>
    <w:basedOn w:val="Normal"/>
    <w:pPr>
      <w:jc w:val="both"/>
    </w:pPr>
    <w:rPr>
      <w:rFonts w:ascii="Arial" w:hAnsi="Arial"/>
      <w:b/>
      <w:sz w:val="24"/>
      <w:u w:val="words"/>
    </w:rPr>
  </w:style>
  <w:style w:type="paragraph" w:customStyle="1" w:styleId="Pliza5">
    <w:name w:val="Póliza 5"/>
    <w:basedOn w:val="Normal"/>
    <w:pPr>
      <w:ind w:left="879" w:hanging="567"/>
      <w:jc w:val="both"/>
    </w:pPr>
    <w:rPr>
      <w:rFonts w:ascii="Arial" w:hAnsi="Arial"/>
      <w:sz w:val="24"/>
    </w:rPr>
  </w:style>
  <w:style w:type="paragraph" w:customStyle="1" w:styleId="Pliza6">
    <w:name w:val="Póliza 6"/>
    <w:basedOn w:val="Normal"/>
    <w:pPr>
      <w:ind w:left="851"/>
      <w:jc w:val="both"/>
    </w:pPr>
    <w:rPr>
      <w:rFonts w:ascii="Arial" w:hAnsi="Arial"/>
      <w:sz w:val="24"/>
    </w:rPr>
  </w:style>
  <w:style w:type="paragraph" w:customStyle="1" w:styleId="Pliza7">
    <w:name w:val="Póliza 7"/>
    <w:basedOn w:val="Normal"/>
    <w:pPr>
      <w:ind w:left="1843" w:hanging="851"/>
      <w:jc w:val="both"/>
    </w:pPr>
    <w:rPr>
      <w:rFonts w:ascii="Arial" w:hAnsi="Arial"/>
      <w:sz w:val="24"/>
    </w:rPr>
  </w:style>
  <w:style w:type="paragraph" w:customStyle="1" w:styleId="TextoCarCar">
    <w:name w:val="Texto Car Car"/>
    <w:basedOn w:val="Normal"/>
    <w:pPr>
      <w:spacing w:after="101" w:line="216" w:lineRule="exact"/>
      <w:ind w:firstLine="288"/>
      <w:jc w:val="both"/>
    </w:pPr>
    <w:rPr>
      <w:rFonts w:ascii="Arial" w:hAnsi="Arial" w:cs="Arial"/>
      <w:sz w:val="18"/>
      <w:szCs w:val="18"/>
      <w:lang w:val="es-ES"/>
    </w:rPr>
  </w:style>
  <w:style w:type="paragraph" w:customStyle="1" w:styleId="cetneg">
    <w:name w:val="cetneg"/>
    <w:basedOn w:val="texto"/>
    <w:pPr>
      <w:jc w:val="center"/>
    </w:pPr>
    <w:rPr>
      <w:rFonts w:cs="Times New Roman"/>
      <w:b/>
    </w:rPr>
  </w:style>
  <w:style w:type="paragraph" w:customStyle="1" w:styleId="CharCharCarCarCharCharCarCarCharCharCarCarCharChar">
    <w:name w:val="Char Char Car Car Char Char Car Car Char Char Car Car Char Char"/>
    <w:basedOn w:val="Normal"/>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Pr>
      <w:rFonts w:ascii="Arial" w:hAnsi="Arial"/>
      <w:sz w:val="24"/>
      <w:lang w:eastAsia="es-ES" w:bidi="ar-SA"/>
    </w:rPr>
  </w:style>
  <w:style w:type="paragraph" w:customStyle="1" w:styleId="BodyText23">
    <w:name w:val="Body Text 23"/>
    <w:basedOn w:val="Normal"/>
    <w:pPr>
      <w:tabs>
        <w:tab w:val="left" w:pos="426"/>
      </w:tabs>
      <w:spacing w:after="120"/>
      <w:ind w:left="426" w:hanging="426"/>
      <w:jc w:val="both"/>
    </w:pPr>
    <w:rPr>
      <w:rFonts w:ascii="Arial" w:hAnsi="Arial"/>
      <w:sz w:val="24"/>
    </w:rPr>
  </w:style>
  <w:style w:type="character" w:customStyle="1" w:styleId="pointnormal1">
    <w:name w:val="point_normal1"/>
    <w:rPr>
      <w:rFonts w:ascii="Arial" w:hAnsi="Arial" w:cs="Arial" w:hint="default"/>
      <w:sz w:val="18"/>
      <w:szCs w:val="18"/>
    </w:rPr>
  </w:style>
  <w:style w:type="paragraph" w:customStyle="1" w:styleId="Normalcita">
    <w:name w:val="Normal cita"/>
    <w:basedOn w:val="Normal"/>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pPr>
      <w:widowControl w:val="0"/>
      <w:autoSpaceDE w:val="0"/>
      <w:autoSpaceDN w:val="0"/>
      <w:adjustRightInd w:val="0"/>
      <w:spacing w:line="288" w:lineRule="auto"/>
      <w:textAlignment w:val="center"/>
    </w:pPr>
    <w:rPr>
      <w:rFonts w:ascii="Impact" w:hAnsi="Impact" w:cs="Impact"/>
      <w:color w:val="000075"/>
      <w:sz w:val="40"/>
      <w:szCs w:val="40"/>
    </w:rPr>
  </w:style>
  <w:style w:type="table" w:customStyle="1" w:styleId="Tablaconcuadrcula11">
    <w:name w:val="Tabla con cuadrícula1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fa-04">
    <w:name w:val="Alfa-04"/>
    <w:basedOn w:val="Normal"/>
    <w:pPr>
      <w:spacing w:line="360" w:lineRule="auto"/>
      <w:ind w:left="480" w:hanging="480"/>
      <w:jc w:val="both"/>
    </w:pPr>
    <w:rPr>
      <w:sz w:val="24"/>
      <w:lang w:val="es-ES"/>
    </w:rPr>
  </w:style>
  <w:style w:type="paragraph" w:customStyle="1" w:styleId="BodyTextIndent31">
    <w:name w:val="Body Text Indent 31"/>
    <w:basedOn w:val="Normal"/>
    <w:uiPriority w:val="99"/>
    <w:pPr>
      <w:spacing w:after="120"/>
      <w:ind w:left="709"/>
      <w:jc w:val="both"/>
    </w:pPr>
    <w:rPr>
      <w:rFonts w:ascii="Arial" w:eastAsia="MS Mincho" w:hAnsi="Arial"/>
      <w:sz w:val="24"/>
    </w:rPr>
  </w:style>
  <w:style w:type="paragraph" w:customStyle="1" w:styleId="BodyTextIndent22">
    <w:name w:val="Body Text Indent 22"/>
    <w:basedOn w:val="Normal"/>
    <w:uiPriority w:val="99"/>
    <w:pPr>
      <w:spacing w:after="120"/>
      <w:ind w:left="1276" w:hanging="567"/>
      <w:jc w:val="both"/>
    </w:pPr>
    <w:rPr>
      <w:rFonts w:ascii="Arial" w:eastAsia="MS Mincho" w:hAnsi="Arial"/>
      <w:sz w:val="24"/>
    </w:rPr>
  </w:style>
  <w:style w:type="paragraph" w:customStyle="1" w:styleId="EstiloCorreo80">
    <w:name w:val="EstiloCorreo80"/>
    <w:basedOn w:val="Normal"/>
    <w:next w:val="Sangradetextonormal"/>
    <w:uiPriority w:val="99"/>
    <w:semiHidden/>
    <w:pPr>
      <w:spacing w:after="120"/>
      <w:ind w:left="4963"/>
      <w:jc w:val="both"/>
    </w:pPr>
    <w:rPr>
      <w:rFonts w:ascii="Arial" w:eastAsia="MS Mincho" w:hAnsi="Arial"/>
      <w:sz w:val="22"/>
    </w:rPr>
  </w:style>
  <w:style w:type="paragraph" w:customStyle="1" w:styleId="BodyTextIndent21">
    <w:name w:val="Body Text Indent 21"/>
    <w:basedOn w:val="Normal"/>
    <w:uiPriority w:val="99"/>
    <w:pPr>
      <w:ind w:left="851" w:hanging="567"/>
      <w:jc w:val="both"/>
    </w:pPr>
    <w:rPr>
      <w:rFonts w:ascii="Arial" w:eastAsia="MS Mincho" w:hAnsi="Arial"/>
      <w:sz w:val="22"/>
    </w:rPr>
  </w:style>
  <w:style w:type="paragraph" w:customStyle="1" w:styleId="TextoTitulo2">
    <w:name w:val="Texto Titulo2"/>
    <w:basedOn w:val="Normal"/>
    <w:uiPriority w:val="99"/>
    <w:pPr>
      <w:spacing w:after="120"/>
      <w:ind w:left="1151"/>
      <w:jc w:val="both"/>
    </w:pPr>
    <w:rPr>
      <w:rFonts w:ascii="Abadi MT Condensed Light" w:eastAsia="MS Mincho" w:hAnsi="Abadi MT Condensed Light"/>
      <w:sz w:val="24"/>
    </w:rPr>
  </w:style>
  <w:style w:type="paragraph" w:customStyle="1" w:styleId="OmniPage14">
    <w:name w:val="OmniPage #14"/>
    <w:uiPriority w:val="99"/>
    <w:pPr>
      <w:widowControl w:val="0"/>
      <w:tabs>
        <w:tab w:val="left" w:pos="759"/>
        <w:tab w:val="right" w:pos="8851"/>
      </w:tabs>
      <w:jc w:val="both"/>
    </w:pPr>
    <w:rPr>
      <w:rFonts w:ascii="CG Times (W1)" w:eastAsia="MS Mincho" w:hAnsi="CG Times (W1)"/>
      <w:lang w:val="en-US" w:eastAsia="es-ES"/>
    </w:rPr>
  </w:style>
  <w:style w:type="table" w:customStyle="1" w:styleId="Tablaconcuadrcula12">
    <w:name w:val="Tabla con cuadrícula12"/>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pPr>
      <w:jc w:val="both"/>
    </w:pPr>
    <w:rPr>
      <w:rFonts w:ascii="Arial" w:eastAsia="MS Mincho" w:hAnsi="Arial" w:cs="Arial"/>
      <w:lang w:eastAsia="es-MX"/>
    </w:rPr>
  </w:style>
  <w:style w:type="paragraph" w:customStyle="1" w:styleId="pliza50">
    <w:name w:val="pliza5"/>
    <w:basedOn w:val="Normal"/>
    <w:uiPriority w:val="99"/>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pPr>
      <w:jc w:val="both"/>
    </w:pPr>
    <w:rPr>
      <w:rFonts w:ascii="Arial" w:eastAsia="MS Mincho" w:hAnsi="Arial"/>
      <w:sz w:val="24"/>
      <w:szCs w:val="24"/>
    </w:rPr>
  </w:style>
  <w:style w:type="paragraph" w:customStyle="1" w:styleId="Flush2">
    <w:name w:val="Flush 2"/>
    <w:basedOn w:val="Normal"/>
    <w:uiPriority w:val="99"/>
    <w:pPr>
      <w:spacing w:before="240"/>
      <w:ind w:left="720"/>
    </w:pPr>
    <w:rPr>
      <w:rFonts w:eastAsia="MS Mincho"/>
      <w:sz w:val="24"/>
      <w:szCs w:val="24"/>
      <w:lang w:eastAsia="en-US"/>
    </w:rPr>
  </w:style>
  <w:style w:type="paragraph" w:customStyle="1" w:styleId="Flush1">
    <w:name w:val="Flush 1"/>
    <w:basedOn w:val="Flush2"/>
    <w:uiPriority w:val="99"/>
    <w:pPr>
      <w:ind w:left="360"/>
    </w:pPr>
  </w:style>
  <w:style w:type="paragraph" w:customStyle="1" w:styleId="Indent">
    <w:name w:val="Indent"/>
    <w:basedOn w:val="Normal"/>
    <w:uiPriority w:val="99"/>
    <w:pPr>
      <w:spacing w:before="240"/>
      <w:ind w:left="360" w:hanging="360"/>
    </w:pPr>
    <w:rPr>
      <w:rFonts w:ascii="Times" w:eastAsia="MS Mincho" w:hAnsi="Times"/>
      <w:lang w:val="en-GB"/>
    </w:rPr>
  </w:style>
  <w:style w:type="paragraph" w:customStyle="1" w:styleId="LongIndent1">
    <w:name w:val="Long Indent1"/>
    <w:basedOn w:val="Normal"/>
    <w:uiPriority w:val="99"/>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Pr>
      <w:rFonts w:ascii="Verdana" w:hAnsi="Verdana" w:hint="default"/>
      <w:color w:val="292929"/>
      <w:sz w:val="20"/>
      <w:szCs w:val="20"/>
    </w:rPr>
  </w:style>
  <w:style w:type="paragraph" w:customStyle="1" w:styleId="TableParagraph">
    <w:name w:val="Table Paragraph"/>
    <w:basedOn w:val="Normal"/>
    <w:uiPriority w:val="1"/>
    <w:qFormat/>
    <w:pPr>
      <w:widowControl w:val="0"/>
    </w:pPr>
    <w:rPr>
      <w:rFonts w:ascii="Calibri" w:eastAsia="Calibri" w:hAnsi="Calibri"/>
      <w:sz w:val="22"/>
      <w:szCs w:val="22"/>
      <w:lang w:val="en-US" w:eastAsia="en-US"/>
    </w:rPr>
  </w:style>
  <w:style w:type="table" w:customStyle="1" w:styleId="TableNormal1">
    <w:name w:val="Table Normal1"/>
    <w:uiPriority w:val="2"/>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
    <w:name w:val="Tabla con cuadrícula4"/>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character" w:customStyle="1" w:styleId="Absatz-Standardschriftart">
    <w:name w:val="Absatz-Standardschriftart"/>
  </w:style>
  <w:style w:type="character" w:customStyle="1" w:styleId="WW8Num1z1">
    <w:name w:val="WW8Num1z1"/>
    <w:rPr>
      <w:rFonts w:ascii="Courier New" w:hAnsi="Courier New" w:cs="Courier New"/>
    </w:rPr>
  </w:style>
  <w:style w:type="character" w:customStyle="1" w:styleId="WW8Num1z2">
    <w:name w:val="WW8Num1z2"/>
    <w:rPr>
      <w:rFonts w:ascii="Wingdings" w:hAnsi="Wingdings"/>
    </w:rPr>
  </w:style>
  <w:style w:type="character" w:customStyle="1" w:styleId="WW8Num2z1">
    <w:name w:val="WW8Num2z1"/>
    <w:rPr>
      <w:rFonts w:ascii="Wingdings" w:hAnsi="Wingdings"/>
    </w:rPr>
  </w:style>
  <w:style w:type="character" w:customStyle="1" w:styleId="WW8Num2z2">
    <w:name w:val="WW8Num2z2"/>
    <w:rPr>
      <w:rFonts w:ascii="Symbol" w:hAnsi="Symbol"/>
    </w:rPr>
  </w:style>
  <w:style w:type="character" w:customStyle="1" w:styleId="WW8Num3z1">
    <w:name w:val="WW8Num3z1"/>
    <w:qFormat/>
    <w:rPr>
      <w:rFonts w:ascii="Courier New" w:hAnsi="Courier New"/>
    </w:rPr>
  </w:style>
  <w:style w:type="character" w:customStyle="1" w:styleId="WW8Num3z3">
    <w:name w:val="WW8Num3z3"/>
    <w:rPr>
      <w:rFonts w:ascii="Symbol" w:hAnsi="Symbol"/>
    </w:rPr>
  </w:style>
  <w:style w:type="character" w:customStyle="1" w:styleId="WW8Num4z1">
    <w:name w:val="WW8Num4z1"/>
    <w:qFormat/>
    <w:rPr>
      <w:rFonts w:ascii="Courier New" w:hAnsi="Courier New" w:cs="Courier New"/>
    </w:rPr>
  </w:style>
  <w:style w:type="character" w:customStyle="1" w:styleId="WW8Num4z3">
    <w:name w:val="WW8Num4z3"/>
    <w:qFormat/>
    <w:rPr>
      <w:rFonts w:ascii="Symbol" w:hAnsi="Symbol"/>
    </w:rPr>
  </w:style>
  <w:style w:type="paragraph" w:customStyle="1" w:styleId="Car">
    <w:name w:val="Car"/>
    <w:basedOn w:val="Normal"/>
    <w:pPr>
      <w:suppressAutoHyphens/>
      <w:spacing w:after="160" w:line="240" w:lineRule="exact"/>
    </w:pPr>
    <w:rPr>
      <w:rFonts w:ascii="Tahoma" w:hAnsi="Tahoma"/>
      <w:lang w:val="en-US" w:eastAsia="ar-SA"/>
    </w:rPr>
  </w:style>
  <w:style w:type="table" w:customStyle="1" w:styleId="Tablaconcuadrcula13">
    <w:name w:val="Tabla con cuadrícula13"/>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uiPriority w:val="59"/>
    <w:rPr>
      <w:rFonts w:asciiTheme="minorHAnsi" w:eastAsiaTheme="minorEastAsia"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uiPriority w:val="59"/>
    <w:rPr>
      <w:rFonts w:asciiTheme="minorHAnsi" w:eastAsiaTheme="minorEastAsia"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pPr>
      <w:spacing w:after="120" w:line="240" w:lineRule="atLeast"/>
    </w:pPr>
    <w:rPr>
      <w:rFonts w:ascii="Arial" w:eastAsia="Arial Unicode MS" w:hAnsi="Arial"/>
      <w:lang w:eastAsia="en-US"/>
    </w:rPr>
  </w:style>
  <w:style w:type="paragraph" w:customStyle="1" w:styleId="paragraph2">
    <w:name w:val="paragraph2"/>
    <w:basedOn w:val="Normal"/>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Pr>
      <w:color w:val="FF0000"/>
    </w:rPr>
  </w:style>
  <w:style w:type="paragraph" w:customStyle="1" w:styleId="infogreen">
    <w:name w:val="infogreen"/>
    <w:basedOn w:val="infoblue0"/>
    <w:next w:val="Textoindependiente"/>
    <w:rPr>
      <w:color w:val="008000"/>
    </w:rPr>
  </w:style>
  <w:style w:type="paragraph" w:customStyle="1" w:styleId="guiazul">
    <w:name w:val="guiazul"/>
    <w:basedOn w:val="NormalWeb"/>
    <w:uiPriority w:val="99"/>
    <w:semiHidden/>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pPr>
      <w:ind w:left="1200"/>
    </w:pPr>
    <w:rPr>
      <w:rFonts w:ascii="Arial" w:hAnsi="Arial"/>
      <w:szCs w:val="24"/>
      <w:lang w:val="es-ES"/>
    </w:rPr>
  </w:style>
  <w:style w:type="table" w:styleId="Sombreadoclaro">
    <w:name w:val="Light Shading"/>
    <w:basedOn w:val="Tablanormal"/>
    <w:uiPriority w:val="60"/>
    <w:rPr>
      <w:rFonts w:asciiTheme="minorHAnsi" w:eastAsiaTheme="minorHAnsi" w:hAnsiTheme="minorHAnsi" w:cstheme="minorBidi"/>
      <w:color w:val="000000" w:themeColor="text1" w:themeShade="BF"/>
      <w:sz w:val="22"/>
      <w:szCs w:val="22"/>
      <w:lang w:eastAsia="en-US"/>
    </w:rPr>
    <w:tblPr>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2">
    <w:name w:val="Table Normal2"/>
    <w:uiPriority w:val="2"/>
    <w:semiHidden/>
    <w:unhideWhenUsed/>
    <w:qFormat/>
    <w:pPr>
      <w:widowControl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character" w:customStyle="1" w:styleId="skunamecart">
    <w:name w:val="skunamecart"/>
    <w:basedOn w:val="Fuentedeprrafopredeter"/>
  </w:style>
  <w:style w:type="character" w:customStyle="1" w:styleId="skucartminor">
    <w:name w:val="skucartminor"/>
    <w:basedOn w:val="Fuentedeprrafopredeter"/>
  </w:style>
  <w:style w:type="paragraph" w:customStyle="1" w:styleId="1Titulos">
    <w:name w:val="1Titulos"/>
    <w:basedOn w:val="Ttulo1"/>
    <w:next w:val="Normal"/>
    <w:link w:val="1TitulosCar"/>
    <w:qFormat/>
    <w:pPr>
      <w:keepLines/>
      <w:numPr>
        <w:numId w:val="46"/>
      </w:numPr>
      <w:spacing w:before="240"/>
      <w:jc w:val="both"/>
    </w:pPr>
    <w:rPr>
      <w:rFonts w:ascii="Calibri" w:eastAsiaTheme="majorEastAsia" w:hAnsi="Calibri" w:cstheme="majorBidi"/>
      <w:color w:val="000000" w:themeColor="text1"/>
      <w:sz w:val="22"/>
      <w:szCs w:val="22"/>
      <w:lang w:eastAsia="en-US"/>
    </w:rPr>
  </w:style>
  <w:style w:type="character" w:customStyle="1" w:styleId="1TitulosCar">
    <w:name w:val="1Titulos Car"/>
    <w:basedOn w:val="TtuloCar2"/>
    <w:link w:val="1Titulos"/>
    <w:rPr>
      <w:rFonts w:ascii="Calibri" w:eastAsiaTheme="majorEastAsia" w:hAnsi="Calibri" w:cstheme="majorBidi"/>
      <w:b/>
      <w:color w:val="000000" w:themeColor="text1"/>
      <w:sz w:val="22"/>
      <w:szCs w:val="22"/>
      <w:lang w:val="es-ES" w:eastAsia="en-US"/>
    </w:rPr>
  </w:style>
  <w:style w:type="paragraph" w:customStyle="1" w:styleId="5Parrafo">
    <w:name w:val="5Parrafo"/>
    <w:basedOn w:val="Normal"/>
    <w:link w:val="5ParrafoCar"/>
    <w:qFormat/>
    <w:pPr>
      <w:jc w:val="both"/>
    </w:pPr>
    <w:rPr>
      <w:rFonts w:asciiTheme="minorHAnsi" w:hAnsiTheme="minorHAnsi"/>
      <w:sz w:val="22"/>
      <w:szCs w:val="22"/>
      <w:lang w:eastAsia="en-US"/>
    </w:rPr>
  </w:style>
  <w:style w:type="character" w:customStyle="1" w:styleId="5ParrafoCar">
    <w:name w:val="5Parrafo Car"/>
    <w:basedOn w:val="Fuentedeprrafopredeter"/>
    <w:link w:val="5Parrafo"/>
    <w:rPr>
      <w:rFonts w:asciiTheme="minorHAnsi" w:hAnsiTheme="minorHAnsi"/>
      <w:sz w:val="22"/>
      <w:szCs w:val="22"/>
      <w:lang w:eastAsia="en-US"/>
    </w:rPr>
  </w:style>
  <w:style w:type="paragraph" w:customStyle="1" w:styleId="2Subtitulo">
    <w:name w:val="2Subtitulo"/>
    <w:basedOn w:val="1Titulos"/>
    <w:link w:val="2SubtituloCar"/>
    <w:qFormat/>
    <w:pPr>
      <w:numPr>
        <w:ilvl w:val="1"/>
      </w:numPr>
    </w:pPr>
  </w:style>
  <w:style w:type="character" w:customStyle="1" w:styleId="2SubtituloCar">
    <w:name w:val="2Subtitulo Car"/>
    <w:basedOn w:val="1TitulosCar"/>
    <w:link w:val="2Subtitulo"/>
    <w:rPr>
      <w:rFonts w:ascii="Calibri" w:eastAsiaTheme="majorEastAsia" w:hAnsi="Calibri" w:cstheme="majorBidi"/>
      <w:b/>
      <w:color w:val="000000" w:themeColor="text1"/>
      <w:sz w:val="22"/>
      <w:szCs w:val="22"/>
      <w:lang w:val="es-ES" w:eastAsia="en-US"/>
    </w:rPr>
  </w:style>
  <w:style w:type="paragraph" w:customStyle="1" w:styleId="9Parrafo">
    <w:name w:val="9Parrafo"/>
    <w:basedOn w:val="Normal"/>
    <w:link w:val="9ParrafoCar"/>
    <w:qFormat/>
    <w:pP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Pr>
      <w:rFonts w:ascii="Calibri" w:eastAsia="Calibri" w:hAnsi="Calibri" w:cs="Calibri"/>
      <w:color w:val="000000"/>
      <w:sz w:val="22"/>
      <w:szCs w:val="22"/>
      <w:lang w:eastAsia="es-MX"/>
    </w:rPr>
  </w:style>
  <w:style w:type="character" w:customStyle="1" w:styleId="PuestoCar1">
    <w:name w:val="Puesto Car1"/>
    <w:basedOn w:val="Fuentedeprrafopredeter"/>
    <w:rPr>
      <w:rFonts w:ascii="Arial" w:eastAsia="Arial Unicode MS" w:hAnsi="Arial" w:cs="Arial"/>
      <w:b/>
      <w:bCs/>
      <w:sz w:val="36"/>
      <w:szCs w:val="36"/>
      <w:lang w:val="es-MX"/>
    </w:rPr>
  </w:style>
  <w:style w:type="table" w:customStyle="1" w:styleId="Tablaconcuadrcula5">
    <w:name w:val="Tabla con cuadrícula5"/>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Pr>
      <w:rFonts w:asciiTheme="minorHAnsi" w:eastAsiaTheme="minorHAnsi" w:hAnsiTheme="minorHAnsi" w:cstheme="minorBidi"/>
      <w:sz w:val="22"/>
      <w:szCs w:val="22"/>
      <w:lang w:val="es-ES"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0">
    <w:name w:val="Énfasis sutil10"/>
    <w:uiPriority w:val="19"/>
    <w:qFormat/>
    <w:rPr>
      <w:rFonts w:ascii="Arial" w:hAnsi="Arial"/>
      <w:iCs/>
      <w:color w:val="auto"/>
      <w:sz w:val="20"/>
    </w:rPr>
  </w:style>
  <w:style w:type="character" w:customStyle="1" w:styleId="Mencinsinresolver1">
    <w:name w:val="Mención sin resolver1"/>
    <w:basedOn w:val="Fuentedeprrafopredeter"/>
    <w:uiPriority w:val="99"/>
    <w:semiHidden/>
    <w:unhideWhenUsed/>
    <w:rPr>
      <w:color w:val="808080"/>
      <w:shd w:val="clear" w:color="auto" w:fill="E6E6E6"/>
    </w:rPr>
  </w:style>
  <w:style w:type="character" w:customStyle="1" w:styleId="TtuloCar">
    <w:name w:val="Título Car"/>
    <w:qFormat/>
    <w:rPr>
      <w:rFonts w:ascii="Arial" w:hAnsi="Arial"/>
      <w:b/>
      <w:sz w:val="24"/>
      <w:lang w:eastAsia="es-ES"/>
    </w:rPr>
  </w:style>
  <w:style w:type="character" w:customStyle="1" w:styleId="TtuloCar1">
    <w:name w:val="Título Car1"/>
    <w:uiPriority w:val="10"/>
    <w:qFormat/>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qFormat/>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qFormat/>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qFormat/>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qFormat/>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qFormat/>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qFormat/>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qFormat/>
    <w:rPr>
      <w:rFonts w:ascii="Times New Roman" w:eastAsia="Times New Roman" w:hAnsi="Times New Roman" w:cs="Times New Roman"/>
      <w:sz w:val="20"/>
      <w:szCs w:val="20"/>
      <w:lang w:eastAsia="es-ES"/>
    </w:rPr>
  </w:style>
  <w:style w:type="paragraph" w:customStyle="1" w:styleId="7">
    <w:name w:val="7"/>
    <w:unhideWhenUsed/>
    <w:qFormat/>
  </w:style>
  <w:style w:type="paragraph" w:customStyle="1" w:styleId="6">
    <w:name w:val="6"/>
    <w:unhideWhenUsed/>
    <w:qFormat/>
  </w:style>
  <w:style w:type="paragraph" w:customStyle="1" w:styleId="5">
    <w:name w:val="5"/>
    <w:unhideWhenUsed/>
    <w:qFormat/>
  </w:style>
  <w:style w:type="table" w:styleId="Listaclara-nfasis4">
    <w:name w:val="Light List Accent 4"/>
    <w:basedOn w:val="Tablanormal"/>
    <w:uiPriority w:val="99"/>
    <w:qFormat/>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paragraph" w:customStyle="1" w:styleId="Titulo2">
    <w:name w:val="Titulo 2"/>
    <w:basedOn w:val="Normal"/>
    <w:qFormat/>
    <w:pPr>
      <w:jc w:val="both"/>
    </w:pPr>
    <w:rPr>
      <w:b/>
      <w:i/>
      <w:sz w:val="24"/>
      <w:szCs w:val="24"/>
    </w:rPr>
  </w:style>
  <w:style w:type="paragraph" w:customStyle="1" w:styleId="TDC10">
    <w:name w:val="TDC1"/>
    <w:basedOn w:val="Normal"/>
    <w:qFormat/>
    <w:pPr>
      <w:spacing w:line="360" w:lineRule="auto"/>
      <w:jc w:val="center"/>
    </w:pPr>
    <w:rPr>
      <w:rFonts w:ascii="Arial" w:hAnsi="Arial"/>
      <w:b/>
      <w:caps/>
      <w:sz w:val="24"/>
    </w:rPr>
  </w:style>
  <w:style w:type="character" w:customStyle="1" w:styleId="jluisp">
    <w:name w:val="jluisp"/>
    <w:basedOn w:val="Fuentedeprrafopredeter"/>
    <w:semiHidden/>
    <w:qFormat/>
    <w:rPr>
      <w:rFonts w:ascii="Arial" w:hAnsi="Arial" w:cs="Arial"/>
      <w:color w:val="000080"/>
      <w:sz w:val="20"/>
      <w:szCs w:val="20"/>
    </w:rPr>
  </w:style>
  <w:style w:type="paragraph" w:customStyle="1" w:styleId="CarCar1CarCarCar">
    <w:name w:val="Car Car1 Car Car Car"/>
    <w:basedOn w:val="Normal"/>
    <w:qFormat/>
    <w:pPr>
      <w:spacing w:after="160" w:line="240" w:lineRule="exact"/>
    </w:pPr>
    <w:rPr>
      <w:rFonts w:ascii="Tahoma" w:hAnsi="Tahoma"/>
      <w:lang w:val="en-US" w:eastAsia="en-US"/>
    </w:rPr>
  </w:style>
  <w:style w:type="paragraph" w:customStyle="1" w:styleId="direccion">
    <w:name w:val="direccion"/>
    <w:basedOn w:val="Normal"/>
    <w:qFormat/>
    <w:pPr>
      <w:spacing w:after="120"/>
      <w:ind w:left="120"/>
    </w:pPr>
    <w:rPr>
      <w:color w:val="009966"/>
      <w:sz w:val="15"/>
      <w:szCs w:val="15"/>
      <w:lang w:eastAsia="es-MX"/>
    </w:rPr>
  </w:style>
  <w:style w:type="paragraph" w:customStyle="1" w:styleId="Cuadrculamedia21">
    <w:name w:val="Cuadrícula media 21"/>
    <w:link w:val="Cuadrculamedia2Car"/>
    <w:uiPriority w:val="1"/>
    <w:qFormat/>
    <w:rPr>
      <w:sz w:val="24"/>
      <w:szCs w:val="24"/>
      <w:lang w:val="es-ES" w:eastAsia="es-ES"/>
    </w:rPr>
  </w:style>
  <w:style w:type="character" w:customStyle="1" w:styleId="UnresolvedMention1">
    <w:name w:val="Unresolved Mention1"/>
    <w:basedOn w:val="Fuentedeprrafopredeter"/>
    <w:uiPriority w:val="99"/>
    <w:unhideWhenUsed/>
    <w:qFormat/>
    <w:rPr>
      <w:color w:val="808080"/>
      <w:shd w:val="clear" w:color="auto" w:fill="E6E6E6"/>
    </w:rPr>
  </w:style>
  <w:style w:type="paragraph" w:customStyle="1" w:styleId="msonormal0">
    <w:name w:val="msonormal"/>
    <w:basedOn w:val="Normal"/>
    <w:qFormat/>
    <w:pPr>
      <w:spacing w:before="100" w:beforeAutospacing="1" w:after="100" w:afterAutospacing="1"/>
    </w:pPr>
    <w:rPr>
      <w:sz w:val="24"/>
      <w:szCs w:val="24"/>
      <w:lang w:eastAsia="es-MX"/>
    </w:rPr>
  </w:style>
  <w:style w:type="paragraph" w:customStyle="1" w:styleId="Textoindependiente27">
    <w:name w:val="Texto independiente 27"/>
    <w:basedOn w:val="Normal"/>
    <w:qFormat/>
    <w:pPr>
      <w:widowControl w:val="0"/>
      <w:spacing w:before="120"/>
      <w:jc w:val="center"/>
    </w:pPr>
    <w:rPr>
      <w:rFonts w:ascii="Arial" w:hAnsi="Arial"/>
      <w:b/>
      <w:i/>
      <w:sz w:val="24"/>
    </w:rPr>
  </w:style>
  <w:style w:type="paragraph" w:customStyle="1" w:styleId="Textoindependiente28">
    <w:name w:val="Texto independiente 28"/>
    <w:basedOn w:val="Normal"/>
    <w:qFormat/>
    <w:pPr>
      <w:widowControl w:val="0"/>
      <w:spacing w:before="120"/>
      <w:jc w:val="center"/>
    </w:pPr>
    <w:rPr>
      <w:rFonts w:ascii="Arial" w:hAnsi="Arial"/>
      <w:b/>
      <w:i/>
      <w:sz w:val="24"/>
    </w:rPr>
  </w:style>
  <w:style w:type="paragraph" w:customStyle="1" w:styleId="tituloarialblack228">
    <w:name w:val="titulo arial black 228"/>
    <w:basedOn w:val="Normal"/>
    <w:uiPriority w:val="99"/>
    <w:qFormat/>
    <w:pPr>
      <w:widowControl w:val="0"/>
      <w:suppressAutoHyphens/>
      <w:autoSpaceDE w:val="0"/>
      <w:autoSpaceDN w:val="0"/>
      <w:adjustRightInd w:val="0"/>
      <w:spacing w:line="288" w:lineRule="auto"/>
      <w:textAlignment w:val="center"/>
    </w:pPr>
    <w:rPr>
      <w:rFonts w:ascii="Arial-Black" w:eastAsiaTheme="minorEastAsia" w:hAnsi="Arial-Black" w:cs="Arial-Black"/>
      <w:color w:val="96008C"/>
      <w:spacing w:val="-14"/>
      <w:sz w:val="36"/>
      <w:szCs w:val="36"/>
    </w:rPr>
  </w:style>
  <w:style w:type="paragraph" w:customStyle="1" w:styleId="textoarial8770">
    <w:name w:val="texto arial 87% 70"/>
    <w:basedOn w:val="Normal"/>
    <w:uiPriority w:val="99"/>
    <w:qFormat/>
    <w:pPr>
      <w:widowControl w:val="0"/>
      <w:autoSpaceDE w:val="0"/>
      <w:autoSpaceDN w:val="0"/>
      <w:adjustRightInd w:val="0"/>
      <w:spacing w:line="288" w:lineRule="auto"/>
      <w:jc w:val="both"/>
      <w:textAlignment w:val="center"/>
    </w:pPr>
    <w:rPr>
      <w:rFonts w:ascii="ArialMT" w:eastAsiaTheme="minorEastAsia" w:hAnsi="ArialMT" w:cs="ArialMT"/>
      <w:color w:val="000000"/>
      <w:spacing w:val="-6"/>
      <w:sz w:val="28"/>
      <w:szCs w:val="28"/>
    </w:rPr>
  </w:style>
  <w:style w:type="paragraph" w:customStyle="1" w:styleId="subtituloarialblack">
    <w:name w:val="subtitulo arial black"/>
    <w:basedOn w:val="Normal"/>
    <w:uiPriority w:val="99"/>
    <w:qFormat/>
    <w:pPr>
      <w:widowControl w:val="0"/>
      <w:autoSpaceDE w:val="0"/>
      <w:autoSpaceDN w:val="0"/>
      <w:adjustRightInd w:val="0"/>
      <w:spacing w:line="288" w:lineRule="auto"/>
      <w:jc w:val="both"/>
      <w:textAlignment w:val="center"/>
    </w:pPr>
    <w:rPr>
      <w:rFonts w:ascii="Arial-Black" w:eastAsiaTheme="minorEastAsia" w:hAnsi="Arial-Black" w:cs="Arial-Black"/>
      <w:color w:val="96008C"/>
      <w:spacing w:val="-11"/>
      <w:sz w:val="28"/>
      <w:szCs w:val="28"/>
    </w:rPr>
  </w:style>
  <w:style w:type="table" w:customStyle="1" w:styleId="Tablaconcuadrcula7">
    <w:name w:val="Tabla con cuadrícula7"/>
    <w:basedOn w:val="Tablanormal"/>
    <w:uiPriority w:val="59"/>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2">
    <w:name w:val="Mención sin resolver2"/>
    <w:basedOn w:val="Fuentedeprrafopredeter"/>
    <w:uiPriority w:val="99"/>
    <w:semiHidden/>
    <w:unhideWhenUsed/>
    <w:rPr>
      <w:color w:val="605E5C"/>
      <w:shd w:val="clear" w:color="auto" w:fill="E1DFDD"/>
    </w:rPr>
  </w:style>
  <w:style w:type="character" w:customStyle="1" w:styleId="font81">
    <w:name w:val="font81"/>
    <w:basedOn w:val="Fuentedeprrafopredeter"/>
    <w:qFormat/>
    <w:rPr>
      <w:rFonts w:ascii="Arial Narrow" w:hAnsi="Arial Narrow" w:hint="default"/>
      <w:b/>
      <w:bCs/>
      <w:color w:val="000000"/>
      <w:sz w:val="16"/>
      <w:szCs w:val="16"/>
      <w:u w:val="single"/>
    </w:rPr>
  </w:style>
  <w:style w:type="character" w:customStyle="1" w:styleId="font51">
    <w:name w:val="font51"/>
    <w:basedOn w:val="Fuentedeprrafopredeter"/>
    <w:qFormat/>
    <w:rPr>
      <w:rFonts w:ascii="Arial Narrow" w:hAnsi="Arial Narrow" w:hint="default"/>
      <w:b/>
      <w:bCs/>
      <w:color w:val="000000"/>
      <w:sz w:val="16"/>
      <w:szCs w:val="16"/>
      <w:u w:val="none"/>
    </w:rPr>
  </w:style>
  <w:style w:type="character" w:customStyle="1" w:styleId="font71">
    <w:name w:val="font71"/>
    <w:basedOn w:val="Fuentedeprrafopredeter"/>
    <w:qFormat/>
    <w:rPr>
      <w:rFonts w:ascii="Arial Narrow" w:hAnsi="Arial Narrow" w:hint="default"/>
      <w:color w:val="000000"/>
      <w:sz w:val="16"/>
      <w:szCs w:val="16"/>
      <w:u w:val="none"/>
    </w:rPr>
  </w:style>
  <w:style w:type="character" w:customStyle="1" w:styleId="font121">
    <w:name w:val="font121"/>
    <w:basedOn w:val="Fuentedeprrafopredeter"/>
    <w:qFormat/>
    <w:rPr>
      <w:rFonts w:ascii="Arial Narrow" w:hAnsi="Arial Narrow" w:hint="default"/>
      <w:color w:val="000000"/>
      <w:sz w:val="16"/>
      <w:szCs w:val="16"/>
      <w:u w:val="single"/>
    </w:rPr>
  </w:style>
  <w:style w:type="character" w:customStyle="1" w:styleId="font131">
    <w:name w:val="font131"/>
    <w:basedOn w:val="Fuentedeprrafopredeter"/>
    <w:qFormat/>
    <w:rPr>
      <w:rFonts w:ascii="Times New Roman" w:hAnsi="Times New Roman" w:cs="Times New Roman" w:hint="default"/>
      <w:color w:val="000000"/>
      <w:sz w:val="14"/>
      <w:szCs w:val="14"/>
      <w:u w:val="none"/>
    </w:rPr>
  </w:style>
  <w:style w:type="character" w:customStyle="1" w:styleId="Cuadrculamedia2Car">
    <w:name w:val="Cuadrícula media 2 Car"/>
    <w:link w:val="Cuadrculamedia21"/>
    <w:uiPriority w:val="1"/>
    <w:qFormat/>
    <w:rPr>
      <w:sz w:val="24"/>
      <w:szCs w:val="24"/>
      <w:lang w:val="es-ES"/>
    </w:rPr>
  </w:style>
  <w:style w:type="character" w:customStyle="1" w:styleId="Mencinsinresolver3">
    <w:name w:val="Mención sin resolver3"/>
    <w:basedOn w:val="Fuentedeprrafopredeter"/>
    <w:uiPriority w:val="99"/>
    <w:semiHidden/>
    <w:unhideWhenUsed/>
    <w:rPr>
      <w:color w:val="605E5C"/>
      <w:shd w:val="clear" w:color="auto" w:fill="E1DFDD"/>
    </w:rPr>
  </w:style>
  <w:style w:type="paragraph" w:customStyle="1" w:styleId="SUB3">
    <w:name w:val="SUB3"/>
    <w:basedOn w:val="Prrafodelista"/>
    <w:link w:val="SUB3Car"/>
    <w:qFormat/>
    <w:pPr>
      <w:widowControl/>
      <w:numPr>
        <w:ilvl w:val="2"/>
        <w:numId w:val="47"/>
      </w:numPr>
      <w:spacing w:before="240" w:after="240"/>
      <w:ind w:left="1077"/>
      <w:jc w:val="both"/>
    </w:pPr>
    <w:rPr>
      <w:rFonts w:ascii="Arial" w:eastAsiaTheme="minorHAnsi" w:hAnsi="Arial" w:cs="Arial"/>
      <w:b/>
      <w:snapToGrid/>
      <w:sz w:val="22"/>
      <w:szCs w:val="22"/>
      <w:lang w:eastAsia="en-US"/>
    </w:rPr>
  </w:style>
  <w:style w:type="paragraph" w:customStyle="1" w:styleId="SUB2">
    <w:name w:val="SUB2"/>
    <w:basedOn w:val="Prrafodelista"/>
    <w:link w:val="SUB2Car"/>
    <w:qFormat/>
    <w:pPr>
      <w:widowControl/>
      <w:numPr>
        <w:ilvl w:val="1"/>
        <w:numId w:val="47"/>
      </w:numPr>
      <w:jc w:val="both"/>
    </w:pPr>
    <w:rPr>
      <w:rFonts w:ascii="Arial" w:eastAsiaTheme="minorHAnsi" w:hAnsi="Arial" w:cs="Arial"/>
      <w:b/>
      <w:snapToGrid/>
      <w:sz w:val="22"/>
      <w:szCs w:val="22"/>
      <w:u w:val="single"/>
      <w:lang w:eastAsia="en-US"/>
    </w:rPr>
  </w:style>
  <w:style w:type="character" w:customStyle="1" w:styleId="SUB3Car">
    <w:name w:val="SUB3 Car"/>
    <w:basedOn w:val="Fuentedeprrafopredeter"/>
    <w:link w:val="SUB3"/>
    <w:rPr>
      <w:rFonts w:ascii="Arial" w:eastAsiaTheme="minorHAnsi" w:hAnsi="Arial" w:cs="Arial"/>
      <w:b/>
      <w:sz w:val="22"/>
      <w:szCs w:val="22"/>
      <w:lang w:eastAsia="en-US"/>
    </w:rPr>
  </w:style>
  <w:style w:type="paragraph" w:customStyle="1" w:styleId="SUB1">
    <w:name w:val="SUB1"/>
    <w:basedOn w:val="Prrafodelista"/>
    <w:link w:val="SUB1Car"/>
    <w:qFormat/>
    <w:pPr>
      <w:widowControl/>
      <w:numPr>
        <w:numId w:val="47"/>
      </w:numPr>
      <w:ind w:left="284" w:hanging="284"/>
    </w:pPr>
    <w:rPr>
      <w:rFonts w:ascii="Arial" w:eastAsiaTheme="minorHAnsi" w:hAnsi="Arial" w:cs="Arial"/>
      <w:b/>
      <w:snapToGrid/>
      <w:sz w:val="22"/>
      <w:szCs w:val="22"/>
      <w:u w:val="single"/>
      <w:lang w:eastAsia="en-US"/>
    </w:rPr>
  </w:style>
  <w:style w:type="character" w:customStyle="1" w:styleId="SUB2Car">
    <w:name w:val="SUB2 Car"/>
    <w:basedOn w:val="Fuentedeprrafopredeter"/>
    <w:link w:val="SUB2"/>
    <w:qFormat/>
    <w:rPr>
      <w:rFonts w:ascii="Arial" w:eastAsiaTheme="minorHAnsi" w:hAnsi="Arial" w:cs="Arial"/>
      <w:b/>
      <w:sz w:val="22"/>
      <w:szCs w:val="22"/>
      <w:u w:val="single"/>
      <w:lang w:eastAsia="en-US"/>
    </w:rPr>
  </w:style>
  <w:style w:type="character" w:customStyle="1" w:styleId="SUB1Car">
    <w:name w:val="SUB1 Car"/>
    <w:basedOn w:val="Fuentedeprrafopredeter"/>
    <w:link w:val="SUB1"/>
    <w:qFormat/>
    <w:rPr>
      <w:rFonts w:ascii="Arial" w:eastAsiaTheme="minorHAnsi" w:hAnsi="Arial" w:cs="Arial"/>
      <w:b/>
      <w:sz w:val="22"/>
      <w:szCs w:val="22"/>
      <w:u w:val="single"/>
      <w:lang w:eastAsia="en-US"/>
    </w:rPr>
  </w:style>
  <w:style w:type="paragraph" w:customStyle="1" w:styleId="List-Bullet-1">
    <w:name w:val="List-Bullet-1"/>
    <w:basedOn w:val="Normal"/>
    <w:qFormat/>
    <w:pPr>
      <w:spacing w:before="60" w:after="60"/>
    </w:pPr>
    <w:rPr>
      <w:rFonts w:ascii="Arial" w:eastAsia="Cambria" w:hAnsi="Arial" w:cs="Arial"/>
      <w:color w:val="00000A"/>
      <w:sz w:val="24"/>
      <w:szCs w:val="24"/>
      <w:lang w:eastAsia="en-US"/>
    </w:rPr>
  </w:style>
  <w:style w:type="character" w:customStyle="1" w:styleId="EnlacedeInternet">
    <w:name w:val="Enlace de Internet"/>
    <w:uiPriority w:val="99"/>
    <w:unhideWhenUsed/>
    <w:qFormat/>
    <w:rPr>
      <w:color w:val="0000FF"/>
      <w:u w:val="single"/>
    </w:rPr>
  </w:style>
  <w:style w:type="paragraph" w:customStyle="1" w:styleId="SIGETIC-Subttuloportada">
    <w:name w:val="SIGETIC-Subtítulo portada"/>
    <w:basedOn w:val="Normal"/>
    <w:link w:val="SIGETIC-SubttuloportadaCar"/>
    <w:qFormat/>
    <w:pPr>
      <w:jc w:val="center"/>
    </w:pPr>
    <w:rPr>
      <w:rFonts w:ascii="Arial" w:eastAsia="Calibri" w:hAnsi="Arial"/>
      <w:i/>
      <w:color w:val="3366FF"/>
      <w:sz w:val="40"/>
      <w:szCs w:val="24"/>
      <w:lang w:eastAsia="en-US"/>
    </w:rPr>
  </w:style>
  <w:style w:type="character" w:customStyle="1" w:styleId="SIGETIC-SubttuloportadaCar">
    <w:name w:val="SIGETIC-Subtítulo portada Car"/>
    <w:link w:val="SIGETIC-Subttuloportada"/>
    <w:qFormat/>
    <w:rPr>
      <w:rFonts w:ascii="Arial" w:eastAsia="Calibri" w:hAnsi="Arial"/>
      <w:i/>
      <w:color w:val="3366FF"/>
      <w:sz w:val="40"/>
      <w:szCs w:val="24"/>
      <w:lang w:eastAsia="en-US"/>
    </w:rPr>
  </w:style>
  <w:style w:type="character" w:customStyle="1" w:styleId="longtext1">
    <w:name w:val="long_text1"/>
    <w:uiPriority w:val="99"/>
    <w:qFormat/>
    <w:rPr>
      <w:rFonts w:cs="Times New Roman"/>
      <w:sz w:val="20"/>
      <w:szCs w:val="20"/>
    </w:rPr>
  </w:style>
  <w:style w:type="paragraph" w:customStyle="1" w:styleId="listparagraph">
    <w:name w:val="listparagraph"/>
    <w:basedOn w:val="Normal"/>
    <w:pPr>
      <w:ind w:left="720"/>
    </w:pPr>
    <w:rPr>
      <w:rFonts w:eastAsia="Calibri"/>
      <w:sz w:val="24"/>
      <w:szCs w:val="24"/>
      <w:lang w:eastAsia="es-MX"/>
    </w:rPr>
  </w:style>
  <w:style w:type="character" w:customStyle="1" w:styleId="PuestoCar">
    <w:name w:val="Puesto Car"/>
    <w:link w:val="Ttulo10"/>
    <w:uiPriority w:val="99"/>
    <w:locked/>
    <w:rPr>
      <w:rFonts w:ascii="Lucida Sans Unicode" w:eastAsia="Batang" w:hAnsi="Lucida Sans Unicode"/>
      <w:sz w:val="44"/>
      <w:lang w:val="en-US" w:eastAsia="en-US"/>
    </w:rPr>
  </w:style>
  <w:style w:type="paragraph" w:customStyle="1" w:styleId="6Parr">
    <w:name w:val="6Parr"/>
    <w:basedOn w:val="Normal"/>
    <w:link w:val="6ParrCar"/>
    <w:qFormat/>
    <w:pPr>
      <w:ind w:left="24"/>
      <w:jc w:val="both"/>
    </w:pPr>
    <w:rPr>
      <w:rFonts w:ascii="Arial" w:hAnsi="Arial" w:cs="Arial"/>
      <w:lang w:eastAsia="es-MX"/>
    </w:rPr>
  </w:style>
  <w:style w:type="character" w:customStyle="1" w:styleId="6ParrCar">
    <w:name w:val="6Parr Car"/>
    <w:link w:val="6Parr"/>
    <w:rPr>
      <w:rFonts w:ascii="Arial" w:hAnsi="Arial" w:cs="Arial"/>
      <w:lang w:eastAsia="es-MX"/>
    </w:rPr>
  </w:style>
  <w:style w:type="paragraph" w:customStyle="1" w:styleId="font0">
    <w:name w:val="font0"/>
    <w:basedOn w:val="Normal"/>
    <w:pPr>
      <w:spacing w:before="100" w:beforeAutospacing="1" w:after="100" w:afterAutospacing="1"/>
    </w:pPr>
    <w:rPr>
      <w:rFonts w:ascii="Calibri" w:hAnsi="Calibri" w:cs="Calibri"/>
      <w:color w:val="000000"/>
      <w:sz w:val="22"/>
      <w:szCs w:val="22"/>
      <w:lang w:val="en-US" w:eastAsia="en-US"/>
    </w:rPr>
  </w:style>
  <w:style w:type="character" w:customStyle="1" w:styleId="normaltextrun">
    <w:name w:val="normaltextrun"/>
  </w:style>
  <w:style w:type="paragraph" w:customStyle="1" w:styleId="paragraph0">
    <w:name w:val="paragraph"/>
    <w:basedOn w:val="Normal"/>
    <w:pPr>
      <w:spacing w:before="100" w:beforeAutospacing="1" w:after="100" w:afterAutospacing="1"/>
    </w:pPr>
    <w:rPr>
      <w:sz w:val="24"/>
      <w:szCs w:val="24"/>
      <w:lang w:eastAsia="es-MX"/>
    </w:rPr>
  </w:style>
  <w:style w:type="character" w:customStyle="1" w:styleId="eop">
    <w:name w:val="eop"/>
  </w:style>
  <w:style w:type="character" w:customStyle="1" w:styleId="findhit">
    <w:name w:val="findhit"/>
  </w:style>
  <w:style w:type="character" w:customStyle="1" w:styleId="spellingerror">
    <w:name w:val="spellingerror"/>
  </w:style>
  <w:style w:type="paragraph" w:customStyle="1" w:styleId="xxmsocommenttext">
    <w:name w:val="x_x_msocommenttext"/>
    <w:basedOn w:val="Normal"/>
    <w:pPr>
      <w:spacing w:before="100" w:beforeAutospacing="1" w:after="100" w:afterAutospacing="1"/>
    </w:pPr>
    <w:rPr>
      <w:sz w:val="24"/>
      <w:szCs w:val="24"/>
      <w:lang w:eastAsia="es-MX"/>
    </w:rPr>
  </w:style>
  <w:style w:type="character" w:customStyle="1" w:styleId="fontstyle01">
    <w:name w:val="fontstyle01"/>
    <w:qFormat/>
    <w:rPr>
      <w:rFonts w:ascii="Arial" w:hAnsi="Arial" w:cs="Arial" w:hint="default"/>
      <w:b/>
      <w:bCs/>
      <w:color w:val="000000"/>
      <w:sz w:val="20"/>
      <w:szCs w:val="20"/>
    </w:rPr>
  </w:style>
  <w:style w:type="table" w:customStyle="1" w:styleId="NormalTable0">
    <w:name w:val="Normal Table0"/>
    <w:uiPriority w:val="2"/>
    <w:unhideWhenUsed/>
    <w:qFormat/>
    <w:pPr>
      <w:widowControl w:val="0"/>
      <w:autoSpaceDE w:val="0"/>
      <w:autoSpaceDN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table" w:customStyle="1" w:styleId="TableNormal3">
    <w:name w:val="Table Normal3"/>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eNormal4">
    <w:name w:val="Table Normal4"/>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eNormal5">
    <w:name w:val="Table Normal5"/>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character" w:customStyle="1" w:styleId="Mencionar1">
    <w:name w:val="Mencionar1"/>
    <w:basedOn w:val="Fuentedeprrafopredeter"/>
    <w:uiPriority w:val="99"/>
    <w:unhideWhenUsed/>
    <w:rPr>
      <w:color w:val="2B579A"/>
      <w:shd w:val="clear" w:color="auto" w:fill="E6E6E6"/>
    </w:rPr>
  </w:style>
  <w:style w:type="table" w:customStyle="1" w:styleId="Tablaconcuadrcula1clara-nfasis11">
    <w:name w:val="Tabla con cuadrícula 1 clara - Énfasis 11"/>
    <w:basedOn w:val="Tablanormal"/>
    <w:uiPriority w:val="46"/>
    <w:rPr>
      <w:rFonts w:asciiTheme="minorHAnsi" w:eastAsiaTheme="minorHAnsi" w:hAnsiTheme="minorHAnsi" w:cstheme="minorBidi"/>
      <w:sz w:val="22"/>
      <w:szCs w:val="22"/>
      <w:lang w:val="es-ES" w:eastAsia="en-US"/>
    </w:rPr>
    <w:tblPr>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normaltextrun1">
    <w:name w:val="normaltextrun1"/>
    <w:basedOn w:val="Fuentedeprrafopredeter"/>
  </w:style>
  <w:style w:type="paragraph" w:customStyle="1" w:styleId="AnexoTitulo">
    <w:name w:val="AnexoTitulo"/>
    <w:basedOn w:val="Ttulo2"/>
    <w:link w:val="AnexoTituloCar"/>
    <w:qFormat/>
    <w:pPr>
      <w:keepLines/>
      <w:numPr>
        <w:numId w:val="48"/>
      </w:numPr>
      <w:spacing w:before="40"/>
      <w:jc w:val="left"/>
    </w:pPr>
    <w:rPr>
      <w:rFonts w:eastAsiaTheme="majorEastAsia" w:cstheme="majorBidi"/>
      <w:sz w:val="22"/>
      <w:szCs w:val="26"/>
      <w:lang w:eastAsia="en-US"/>
    </w:rPr>
  </w:style>
  <w:style w:type="character" w:customStyle="1" w:styleId="AnexoTituloCar">
    <w:name w:val="AnexoTitulo Car"/>
    <w:basedOn w:val="Fuentedeprrafopredeter"/>
    <w:link w:val="AnexoTitulo"/>
    <w:rPr>
      <w:rFonts w:ascii="Arial" w:eastAsiaTheme="majorEastAsia" w:hAnsi="Arial" w:cstheme="majorBidi"/>
      <w:b/>
      <w:sz w:val="22"/>
      <w:szCs w:val="26"/>
      <w:lang w:eastAsia="en-US"/>
    </w:rPr>
  </w:style>
  <w:style w:type="paragraph" w:customStyle="1" w:styleId="Encabezado1">
    <w:name w:val="Encabezado 1"/>
    <w:basedOn w:val="Normal"/>
    <w:qFormat/>
    <w:pPr>
      <w:keepNext/>
      <w:suppressAutoHyphens/>
      <w:spacing w:after="60" w:line="240" w:lineRule="atLeast"/>
      <w:outlineLvl w:val="0"/>
    </w:pPr>
    <w:rPr>
      <w:rFonts w:eastAsia="Arial Unicode MS" w:cs="Arial"/>
      <w:b/>
      <w:bCs/>
      <w:sz w:val="24"/>
      <w:szCs w:val="24"/>
    </w:rPr>
  </w:style>
  <w:style w:type="character" w:customStyle="1" w:styleId="xs-block">
    <w:name w:val="xs-block"/>
    <w:basedOn w:val="Fuentedeprrafopredeter"/>
  </w:style>
  <w:style w:type="character" w:customStyle="1" w:styleId="fn">
    <w:name w:val="fn"/>
    <w:basedOn w:val="Fuentedeprrafopredeter"/>
    <w:qFormat/>
  </w:style>
  <w:style w:type="character" w:customStyle="1" w:styleId="scxw17355918">
    <w:name w:val="scxw17355918"/>
    <w:basedOn w:val="Fuentedeprrafopredeter"/>
  </w:style>
  <w:style w:type="paragraph" w:customStyle="1" w:styleId="nivel3">
    <w:name w:val="nivel 3"/>
    <w:basedOn w:val="Ttulo"/>
    <w:qFormat/>
    <w:pPr>
      <w:widowControl/>
      <w:ind w:left="1560" w:hanging="720"/>
      <w:contextualSpacing/>
      <w:jc w:val="left"/>
    </w:pPr>
    <w:rPr>
      <w:rFonts w:eastAsiaTheme="majorEastAsia" w:cs="Arial"/>
      <w:b w:val="0"/>
      <w:spacing w:val="-10"/>
      <w:kern w:val="28"/>
      <w:sz w:val="22"/>
      <w:szCs w:val="22"/>
    </w:rPr>
  </w:style>
  <w:style w:type="table" w:customStyle="1" w:styleId="TableGrid0">
    <w:name w:val="Table Grid0"/>
    <w:rPr>
      <w:rFonts w:asciiTheme="minorHAnsi" w:eastAsiaTheme="minorEastAsia" w:hAnsiTheme="minorHAnsi" w:cstheme="minorBidi"/>
      <w:sz w:val="22"/>
      <w:szCs w:val="22"/>
    </w:rPr>
    <w:tblPr>
      <w:tblCellMar>
        <w:top w:w="0" w:type="dxa"/>
        <w:left w:w="0" w:type="dxa"/>
        <w:bottom w:w="0" w:type="dxa"/>
        <w:right w:w="0" w:type="dxa"/>
      </w:tblCellMar>
    </w:tblPr>
  </w:style>
  <w:style w:type="character" w:customStyle="1" w:styleId="spelle">
    <w:name w:val="spelle"/>
    <w:basedOn w:val="Fuentedeprrafopredeter"/>
    <w:qFormat/>
  </w:style>
  <w:style w:type="table" w:customStyle="1" w:styleId="Tablaconcuadrcula8">
    <w:name w:val="Tabla con cuadrícula8"/>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4">
    <w:name w:val="Mención sin resolver4"/>
    <w:basedOn w:val="Fuentedeprrafopredeter"/>
    <w:uiPriority w:val="99"/>
    <w:semiHidden/>
    <w:unhideWhenUsed/>
    <w:qFormat/>
    <w:rPr>
      <w:color w:val="605E5C"/>
      <w:shd w:val="clear" w:color="auto" w:fill="E1DFDD"/>
    </w:rPr>
  </w:style>
  <w:style w:type="table" w:customStyle="1" w:styleId="Tablaconcuadrcula9">
    <w:name w:val="Tabla con cuadrícula9"/>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
    <w:name w:val="Tabla con cuadrícula10"/>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
    <w:name w:val="Tabla con cuadrícula14"/>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5">
    <w:name w:val="Mención sin resolver5"/>
    <w:basedOn w:val="Fuentedeprrafopredeter"/>
    <w:uiPriority w:val="99"/>
    <w:semiHidden/>
    <w:unhideWhenUsed/>
    <w:rPr>
      <w:color w:val="605E5C"/>
      <w:shd w:val="clear" w:color="auto" w:fill="E1DFDD"/>
    </w:rPr>
  </w:style>
  <w:style w:type="table" w:customStyle="1" w:styleId="Tablaconcuadrcula15">
    <w:name w:val="Tabla con cuadrícula15"/>
    <w:basedOn w:val="Tablanormal"/>
    <w:qFormat/>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
    <w:name w:val="Tabla con cuadrícula16"/>
    <w:basedOn w:val="Tablanormal"/>
    <w:qFormat/>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6">
    <w:name w:val="Mención sin resolver6"/>
    <w:basedOn w:val="Fuentedeprrafopredeter"/>
    <w:uiPriority w:val="99"/>
    <w:semiHidden/>
    <w:unhideWhenUsed/>
    <w:qFormat/>
    <w:rPr>
      <w:color w:val="605E5C"/>
      <w:shd w:val="clear" w:color="auto" w:fill="E1DFDD"/>
    </w:rPr>
  </w:style>
  <w:style w:type="table" w:customStyle="1" w:styleId="Tablaconcuadrcula17">
    <w:name w:val="Tabla con cuadrícula17"/>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
    <w:name w:val="Tabla con cuadrícula18"/>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9">
    <w:name w:val="Tabla con cuadrícula19"/>
    <w:basedOn w:val="Tablanormal"/>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0">
    <w:name w:val="Tabla con cuadrícula110"/>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1">
    <w:name w:val="Tabla con cuadrícula11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
    <w:name w:val="Tabla con cuadrícula22"/>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1">
    <w:name w:val="Lista clara - Énfasis 411"/>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
    <w:name w:val="Sombreado claro11"/>
    <w:basedOn w:val="Tablanormal"/>
    <w:uiPriority w:val="60"/>
    <w:qFormat/>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2">
    <w:name w:val="Tabla con cuadrícula32"/>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
    <w:name w:val="Tabla con efectos 3D 31"/>
    <w:basedOn w:val="Tablanormal"/>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customStyle="1" w:styleId="Tablaclsica41">
    <w:name w:val="Tabla clásica 41"/>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customStyle="1" w:styleId="Tablaconcolumnas11">
    <w:name w:val="Tabla con columnas 11"/>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concolumnas21">
    <w:name w:val="Tabla con columnas 21"/>
    <w:basedOn w:val="Tablanormal"/>
    <w:rPr>
      <w:b/>
      <w:bCs/>
    </w:rPr>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web11">
    <w:name w:val="Tabla web 11"/>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labsica21">
    <w:name w:val="Tabla básica 21"/>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customStyle="1" w:styleId="Cuadrculavistosa-nfasis11">
    <w:name w:val="Cuadrícula vistosa - Énfasis 11"/>
    <w:basedOn w:val="Tablanormal"/>
    <w:uiPriority w:val="29"/>
    <w:rPr>
      <w:i/>
      <w:iCs/>
      <w:color w:val="000000"/>
      <w:sz w:val="24"/>
      <w:szCs w:val="24"/>
    </w:rPr>
    <w:tblPr>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121">
    <w:name w:val="Tabla con cuadrícula121"/>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2">
    <w:name w:val="Table Normal12"/>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1">
    <w:name w:val="Tabla con cuadrícula41"/>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1">
    <w:name w:val="Table Normal111"/>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131">
    <w:name w:val="Tabla con cuadrícula131"/>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
    <w:name w:val="Tabla con cuadrícula211"/>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
    <w:name w:val="Tabla con cuadrícula311"/>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ombreadoclaro2">
    <w:name w:val="Sombreado claro2"/>
    <w:basedOn w:val="Tablanormal"/>
    <w:uiPriority w:val="60"/>
    <w:rPr>
      <w:rFonts w:ascii="Cambria" w:eastAsia="Cambria" w:hAnsi="Cambria"/>
      <w:color w:val="000000"/>
      <w:sz w:val="22"/>
      <w:szCs w:val="22"/>
      <w:lang w:eastAsia="en-US"/>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1">
    <w:name w:val="Table Normal21"/>
    <w:uiPriority w:val="2"/>
    <w:semiHidden/>
    <w:unhideWhenUsed/>
    <w:qFormat/>
    <w:pPr>
      <w:widowControl w:val="0"/>
    </w:pPr>
    <w:rPr>
      <w:rFonts w:ascii="Cambria" w:eastAsia="Cambria" w:hAnsi="Cambria"/>
      <w:sz w:val="22"/>
      <w:szCs w:val="22"/>
      <w:lang w:val="en-US" w:eastAsia="en-US"/>
    </w:rPr>
    <w:tblPr>
      <w:tblCellMar>
        <w:top w:w="0" w:type="dxa"/>
        <w:left w:w="0" w:type="dxa"/>
        <w:bottom w:w="0" w:type="dxa"/>
        <w:right w:w="0" w:type="dxa"/>
      </w:tblCellMar>
    </w:tblPr>
  </w:style>
  <w:style w:type="table" w:customStyle="1" w:styleId="Tablaconcuadrcula51">
    <w:name w:val="Tabla con cuadrícula51"/>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
    <w:name w:val="Tabla con cuadrícula61"/>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
    <w:name w:val="Tabla normal 111"/>
    <w:basedOn w:val="Tablanormal"/>
    <w:uiPriority w:val="41"/>
    <w:rPr>
      <w:rFonts w:ascii="Cambria" w:eastAsia="Cambria" w:hAnsi="Cambria"/>
      <w:sz w:val="22"/>
      <w:szCs w:val="22"/>
      <w:lang w:val="es-ES" w:eastAsia="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2">
    <w:name w:val="Lista clara - Énfasis 42"/>
    <w:basedOn w:val="Tablanormal"/>
    <w:uiPriority w:val="99"/>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table" w:customStyle="1" w:styleId="Tablaconlista61">
    <w:name w:val="Tabla con lista 61"/>
    <w:basedOn w:val="Tablanormal"/>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table" w:customStyle="1" w:styleId="Tablaclsica21">
    <w:name w:val="Tabla clásica 21"/>
    <w:basedOn w:val="Tablanormal"/>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customStyle="1" w:styleId="Cuadrculavistosa-nfasis12">
    <w:name w:val="Cuadrícula vistosa - Énfasis 12"/>
    <w:basedOn w:val="Tablanormal"/>
    <w:uiPriority w:val="29"/>
    <w:semiHidden/>
    <w:unhideWhenUsed/>
    <w:rPr>
      <w:rFonts w:ascii="Calibri" w:eastAsia="Calibri" w:hAnsi="Calibri"/>
      <w:i/>
      <w:iCs/>
      <w:color w:val="000000"/>
      <w:sz w:val="24"/>
      <w:szCs w:val="24"/>
    </w:rPr>
    <w:tblPr>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3">
    <w:name w:val="Sombreado claro3"/>
    <w:basedOn w:val="Tablanormal"/>
    <w:uiPriority w:val="60"/>
    <w:semiHidden/>
    <w:unhideWhenUsed/>
    <w:rPr>
      <w:rFonts w:ascii="Calibri" w:eastAsia="Calibri" w:hAnsi="Calibri"/>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6">
    <w:name w:val="Table Normal6"/>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20">
    <w:name w:val="Tabla con cuadrícula20"/>
    <w:basedOn w:val="Tablanormal"/>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2">
    <w:name w:val="Tabla con cuadrícula112"/>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3">
    <w:name w:val="Tabla con cuadrícula113"/>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3">
    <w:name w:val="Tabla con cuadrícula23"/>
    <w:basedOn w:val="Tablanormal"/>
    <w:uiPriority w:val="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2">
    <w:name w:val="Lista clara - Énfasis 412"/>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2">
    <w:name w:val="Sombreado claro12"/>
    <w:basedOn w:val="Tablanormal"/>
    <w:uiPriority w:val="60"/>
    <w:qFormat/>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3">
    <w:name w:val="Tabla con cuadrícula33"/>
    <w:basedOn w:val="Tablanormal"/>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2">
    <w:name w:val="Tabla con efectos 3D 32"/>
    <w:basedOn w:val="Tablanormal"/>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customStyle="1" w:styleId="Tablaclsica42">
    <w:name w:val="Tabla clásica 42"/>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customStyle="1" w:styleId="Tablaconcolumnas12">
    <w:name w:val="Tabla con columnas 12"/>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concolumnas22">
    <w:name w:val="Tabla con columnas 22"/>
    <w:basedOn w:val="Tablanormal"/>
    <w:rPr>
      <w:b/>
      <w:bCs/>
    </w:rPr>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web12">
    <w:name w:val="Tabla web 12"/>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labsica22">
    <w:name w:val="Tabla básica 22"/>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customStyle="1" w:styleId="Cuadrculavistosa-nfasis111">
    <w:name w:val="Cuadrícula vistosa - Énfasis 111"/>
    <w:basedOn w:val="Tablanormal"/>
    <w:uiPriority w:val="29"/>
    <w:rPr>
      <w:i/>
      <w:iCs/>
      <w:color w:val="000000"/>
      <w:sz w:val="24"/>
      <w:szCs w:val="24"/>
    </w:rPr>
    <w:tblPr>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122">
    <w:name w:val="Tabla con cuadrícula122"/>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
    <w:name w:val="Table Normal13"/>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2">
    <w:name w:val="Tabla con cuadrícula42"/>
    <w:basedOn w:val="Tablanormal"/>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2">
    <w:name w:val="Table Normal112"/>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132">
    <w:name w:val="Tabla con cuadrícula132"/>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2">
    <w:name w:val="Tabla con cuadrícula212"/>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2">
    <w:name w:val="Tabla con cuadrícula312"/>
    <w:basedOn w:val="Tablanormal"/>
    <w:uiPriority w:val="59"/>
    <w:qFormat/>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ombreadoclaro21">
    <w:name w:val="Sombreado claro21"/>
    <w:basedOn w:val="Tablanormal"/>
    <w:uiPriority w:val="60"/>
    <w:rPr>
      <w:rFonts w:ascii="Cambria" w:eastAsia="Cambria" w:hAnsi="Cambria"/>
      <w:color w:val="000000"/>
      <w:sz w:val="22"/>
      <w:szCs w:val="22"/>
      <w:lang w:eastAsia="en-US"/>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2">
    <w:name w:val="Table Normal22"/>
    <w:uiPriority w:val="2"/>
    <w:semiHidden/>
    <w:unhideWhenUsed/>
    <w:qFormat/>
    <w:pPr>
      <w:widowControl w:val="0"/>
    </w:pPr>
    <w:rPr>
      <w:rFonts w:ascii="Cambria" w:eastAsia="Cambria" w:hAnsi="Cambria"/>
      <w:sz w:val="22"/>
      <w:szCs w:val="22"/>
      <w:lang w:val="en-US" w:eastAsia="en-US"/>
    </w:rPr>
    <w:tblPr>
      <w:tblCellMar>
        <w:top w:w="0" w:type="dxa"/>
        <w:left w:w="0" w:type="dxa"/>
        <w:bottom w:w="0" w:type="dxa"/>
        <w:right w:w="0" w:type="dxa"/>
      </w:tblCellMar>
    </w:tblPr>
  </w:style>
  <w:style w:type="table" w:customStyle="1" w:styleId="Tablaconcuadrcula52">
    <w:name w:val="Tabla con cuadrícula52"/>
    <w:basedOn w:val="Tablanormal"/>
    <w:uiPriority w:val="59"/>
    <w:qFormat/>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
    <w:name w:val="Tabla con cuadrícula62"/>
    <w:basedOn w:val="Tablanormal"/>
    <w:uiPriority w:val="59"/>
    <w:qFormat/>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2">
    <w:name w:val="Tabla normal 112"/>
    <w:basedOn w:val="Tablanormal"/>
    <w:uiPriority w:val="41"/>
    <w:rPr>
      <w:rFonts w:ascii="Cambria" w:eastAsia="Cambria" w:hAnsi="Cambria"/>
      <w:sz w:val="22"/>
      <w:szCs w:val="22"/>
      <w:lang w:val="es-ES" w:eastAsia="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3">
    <w:name w:val="Lista clara - Énfasis 43"/>
    <w:basedOn w:val="Tablanormal"/>
    <w:uiPriority w:val="99"/>
    <w:qFormat/>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table" w:customStyle="1" w:styleId="Tablaconlista62">
    <w:name w:val="Tabla con lista 62"/>
    <w:basedOn w:val="Tablanormal"/>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table" w:customStyle="1" w:styleId="Tablaclsica22">
    <w:name w:val="Tabla clásica 22"/>
    <w:basedOn w:val="Tablanormal"/>
    <w:qFormat/>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customStyle="1" w:styleId="Cuadrculavistosa-nfasis13">
    <w:name w:val="Cuadrícula vistosa - Énfasis 13"/>
    <w:basedOn w:val="Tablanormal"/>
    <w:uiPriority w:val="29"/>
    <w:semiHidden/>
    <w:unhideWhenUsed/>
    <w:rPr>
      <w:rFonts w:ascii="Calibri" w:eastAsia="Calibri" w:hAnsi="Calibri"/>
      <w:i/>
      <w:iCs/>
      <w:color w:val="000000"/>
      <w:sz w:val="24"/>
      <w:szCs w:val="24"/>
    </w:rPr>
    <w:tblPr>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4">
    <w:name w:val="Sombreado claro4"/>
    <w:basedOn w:val="Tablanormal"/>
    <w:uiPriority w:val="60"/>
    <w:semiHidden/>
    <w:unhideWhenUsed/>
    <w:rPr>
      <w:rFonts w:ascii="Calibri" w:eastAsia="Calibri" w:hAnsi="Calibri"/>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24">
    <w:name w:val="Tabla con cuadrícula24"/>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4">
    <w:name w:val="Tabla con cuadrícula114"/>
    <w:basedOn w:val="Tablanormal"/>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
    <w:name w:val="Tabla con cuadrícula25"/>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5">
    <w:name w:val="Tabla con cuadrícula115"/>
    <w:basedOn w:val="Tablanormal"/>
    <w:uiPriority w:val="5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6">
    <w:name w:val="Tabla con cuadrícula26"/>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
    <w:name w:val="Tabla con cuadrícula27"/>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
    <w:name w:val="Tabla normal 1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3">
    <w:name w:val="Tabla normal 13"/>
    <w:basedOn w:val="Tablanormal"/>
    <w:uiPriority w:val="41"/>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aconcuadrcula28">
    <w:name w:val="Tabla con cuadrícula28"/>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9">
    <w:name w:val="Tabla con cuadrícula29"/>
    <w:basedOn w:val="Tablanormal"/>
    <w:uiPriority w:val="59"/>
    <w:qFormat/>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30">
    <w:name w:val="Tabla normal 130"/>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0">
    <w:name w:val="Tabla con cuadrícula30"/>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4">
    <w:name w:val="Tabla normal 14"/>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5">
    <w:name w:val="Tabla normal 15"/>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6">
    <w:name w:val="Tabla normal 16"/>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4">
    <w:name w:val="Tabla con cuadrícula34"/>
    <w:basedOn w:val="Tablanormal"/>
    <w:uiPriority w:val="39"/>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7">
    <w:name w:val="Mención sin resolver7"/>
    <w:basedOn w:val="Fuentedeprrafopredeter"/>
    <w:uiPriority w:val="99"/>
    <w:semiHidden/>
    <w:unhideWhenUsed/>
    <w:rPr>
      <w:color w:val="605E5C"/>
      <w:shd w:val="clear" w:color="auto" w:fill="E1DFDD"/>
    </w:rPr>
  </w:style>
  <w:style w:type="table" w:customStyle="1" w:styleId="Tablaconcuadrcula35">
    <w:name w:val="Tabla con cuadrícula35"/>
    <w:basedOn w:val="Tablanormal"/>
    <w:qFormat/>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7">
    <w:name w:val="Tabla normal 17"/>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16">
    <w:name w:val="Tabla con cuadrícula116"/>
    <w:basedOn w:val="Tablanormal"/>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1">
    <w:name w:val="Tabla normal 1111"/>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2">
    <w:name w:val="Tabla normal 111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3">
    <w:name w:val="Tabla normal 1113"/>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1">
    <w:name w:val="Tabla normal 121"/>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6">
    <w:name w:val="Tabla con cuadrícula36"/>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8">
    <w:name w:val="Tabla normal 18"/>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2">
    <w:name w:val="Tabla normal 12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17">
    <w:name w:val="Tabla con cuadrícula117"/>
    <w:basedOn w:val="Tablanormal"/>
    <w:qFormat/>
    <w:rPr>
      <w:rFonts w:ascii="Arial" w:eastAsia="SimSun" w:hAnsi="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9">
    <w:name w:val="Tabla normal 19"/>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0">
    <w:name w:val="Tabla normal 110"/>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3">
    <w:name w:val="Tabla normal 113"/>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character" w:customStyle="1" w:styleId="Mencinsinresolver8">
    <w:name w:val="Mención sin resolver8"/>
    <w:basedOn w:val="Fuentedeprrafopredeter"/>
    <w:uiPriority w:val="99"/>
    <w:semiHidden/>
    <w:unhideWhenUsed/>
    <w:rsid w:val="001B46E4"/>
    <w:rPr>
      <w:color w:val="605E5C"/>
      <w:shd w:val="clear" w:color="auto" w:fill="E1DFDD"/>
    </w:rPr>
  </w:style>
  <w:style w:type="table" w:customStyle="1" w:styleId="Tablanormal114">
    <w:name w:val="Tabla normal 114"/>
    <w:basedOn w:val="Tablanormal"/>
    <w:next w:val="Tablanormal1"/>
    <w:uiPriority w:val="41"/>
    <w:rsid w:val="005B5501"/>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styleId="Tablanormal1">
    <w:name w:val="Plain Table 1"/>
    <w:basedOn w:val="Tablanormal"/>
    <w:uiPriority w:val="41"/>
    <w:rsid w:val="005B5501"/>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Mencinsinresolver">
    <w:name w:val="Unresolved Mention"/>
    <w:basedOn w:val="Fuentedeprrafopredeter"/>
    <w:uiPriority w:val="99"/>
    <w:unhideWhenUsed/>
    <w:rsid w:val="004D15A1"/>
    <w:rPr>
      <w:color w:val="605E5C"/>
      <w:shd w:val="clear" w:color="auto" w:fill="E1DFDD"/>
    </w:rPr>
  </w:style>
  <w:style w:type="table" w:customStyle="1" w:styleId="Tablaconcuadrcula37">
    <w:name w:val="Tabla con cuadrícula37"/>
    <w:basedOn w:val="Tablanormal"/>
    <w:next w:val="Tablaconcuadrcula"/>
    <w:uiPriority w:val="59"/>
    <w:rsid w:val="00FE4CC7"/>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8">
    <w:name w:val="Tabla con cuadrícula38"/>
    <w:basedOn w:val="Tablanormal"/>
    <w:next w:val="Tablaconcuadrcula"/>
    <w:uiPriority w:val="59"/>
    <w:rsid w:val="00F741F0"/>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9">
    <w:name w:val="Tabla con cuadrícula39"/>
    <w:basedOn w:val="Tablanormal"/>
    <w:next w:val="Tablaconcuadrcula"/>
    <w:rsid w:val="001D3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8">
    <w:name w:val="Tabla con cuadrícula118"/>
    <w:basedOn w:val="Tablanormal"/>
    <w:next w:val="Tablaconcuadrcula"/>
    <w:uiPriority w:val="39"/>
    <w:rsid w:val="00DB4338"/>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41">
    <w:name w:val="Table Normal41"/>
    <w:uiPriority w:val="2"/>
    <w:semiHidden/>
    <w:unhideWhenUsed/>
    <w:qFormat/>
    <w:rsid w:val="00AA084E"/>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4">
    <w:name w:val="Table Normal14"/>
    <w:uiPriority w:val="2"/>
    <w:semiHidden/>
    <w:unhideWhenUsed/>
    <w:qFormat/>
    <w:rsid w:val="00CE27A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5">
    <w:name w:val="Table Normal15"/>
    <w:uiPriority w:val="2"/>
    <w:semiHidden/>
    <w:unhideWhenUsed/>
    <w:qFormat/>
    <w:rsid w:val="00CA7750"/>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6">
    <w:name w:val="Table Normal16"/>
    <w:uiPriority w:val="2"/>
    <w:semiHidden/>
    <w:unhideWhenUsed/>
    <w:qFormat/>
    <w:rsid w:val="00800A16"/>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7">
    <w:name w:val="Table Normal17"/>
    <w:uiPriority w:val="2"/>
    <w:semiHidden/>
    <w:unhideWhenUsed/>
    <w:qFormat/>
    <w:rsid w:val="00A61812"/>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8">
    <w:name w:val="Table Normal18"/>
    <w:uiPriority w:val="2"/>
    <w:semiHidden/>
    <w:unhideWhenUsed/>
    <w:qFormat/>
    <w:rsid w:val="008C7CD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0">
    <w:name w:val="Tabla con cuadrícula40"/>
    <w:basedOn w:val="Tablanormal"/>
    <w:next w:val="Tablaconcuadrcula"/>
    <w:rsid w:val="00475AD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3">
    <w:name w:val="Tabla con cuadrícula43"/>
    <w:basedOn w:val="Tablanormal"/>
    <w:next w:val="Tablaconcuadrcula"/>
    <w:rsid w:val="00696F4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4">
    <w:name w:val="Tabla con cuadrícula44"/>
    <w:basedOn w:val="Tablanormal"/>
    <w:next w:val="Tablaconcuadrcula"/>
    <w:rsid w:val="00A54B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5">
    <w:name w:val="Tabla con cuadrícula45"/>
    <w:basedOn w:val="Tablanormal"/>
    <w:next w:val="Tablaconcuadrcula"/>
    <w:rsid w:val="00C44D87"/>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6">
    <w:name w:val="Tabla con cuadrícula46"/>
    <w:basedOn w:val="Tablanormal"/>
    <w:next w:val="Tablaconcuadrcula"/>
    <w:rsid w:val="00F8028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7">
    <w:name w:val="Tabla con cuadrícula47"/>
    <w:basedOn w:val="Tablanormal"/>
    <w:next w:val="Tablaconcuadrcula"/>
    <w:uiPriority w:val="39"/>
    <w:rsid w:val="00A90A72"/>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8">
    <w:name w:val="Tabla con cuadrícula48"/>
    <w:basedOn w:val="Tablanormal"/>
    <w:next w:val="Tablaconcuadrcula"/>
    <w:rsid w:val="00565B5B"/>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9">
    <w:name w:val="Tabla con cuadrícula49"/>
    <w:basedOn w:val="Tablanormal"/>
    <w:next w:val="Tablaconcuadrcula"/>
    <w:uiPriority w:val="39"/>
    <w:rsid w:val="000E28A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0">
    <w:name w:val="Tabla con cuadrícula50"/>
    <w:basedOn w:val="Tablanormal"/>
    <w:next w:val="Tablaconcuadrcula"/>
    <w:rsid w:val="003E4940"/>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3">
    <w:name w:val="Tabla con cuadrícula53"/>
    <w:basedOn w:val="Tablanormal"/>
    <w:next w:val="Tablaconcuadrcula"/>
    <w:uiPriority w:val="39"/>
    <w:rsid w:val="00342B27"/>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4">
    <w:name w:val="Tabla con cuadrícula54"/>
    <w:basedOn w:val="Tablanormal"/>
    <w:next w:val="Tablaconcuadrcula"/>
    <w:rsid w:val="009045E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5">
    <w:name w:val="Tabla con cuadrícula55"/>
    <w:basedOn w:val="Tablanormal"/>
    <w:next w:val="Tablaconcuadrcula"/>
    <w:uiPriority w:val="59"/>
    <w:rsid w:val="00FD005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6">
    <w:name w:val="Tabla con cuadrícula56"/>
    <w:basedOn w:val="Tablanormal"/>
    <w:next w:val="Tablaconcuadrcula"/>
    <w:rsid w:val="00112CFE"/>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echas">
    <w:name w:val="Fechas"/>
    <w:basedOn w:val="Normal"/>
    <w:semiHidden/>
    <w:qFormat/>
    <w:rsid w:val="00112CFE"/>
    <w:pPr>
      <w:ind w:left="113"/>
    </w:pPr>
    <w:rPr>
      <w:rFonts w:ascii="Arial" w:eastAsia="Arial" w:hAnsi="Arial"/>
      <w:b/>
      <w:color w:val="2C3B57"/>
      <w:szCs w:val="24"/>
      <w:lang w:val="es-ES" w:eastAsia="en-US"/>
    </w:rPr>
  </w:style>
  <w:style w:type="character" w:styleId="Textodelmarcadordeposicin">
    <w:name w:val="Placeholder Text"/>
    <w:basedOn w:val="Fuentedeprrafopredeter"/>
    <w:uiPriority w:val="99"/>
    <w:semiHidden/>
    <w:rsid w:val="00112CFE"/>
    <w:rPr>
      <w:color w:val="808080"/>
    </w:rPr>
  </w:style>
  <w:style w:type="paragraph" w:customStyle="1" w:styleId="TextoAlt">
    <w:name w:val="Texto Alt"/>
    <w:basedOn w:val="Texto0"/>
    <w:uiPriority w:val="4"/>
    <w:qFormat/>
    <w:rsid w:val="00112CFE"/>
    <w:pPr>
      <w:spacing w:before="120" w:after="0" w:line="336" w:lineRule="auto"/>
      <w:ind w:left="113" w:firstLine="0"/>
      <w:jc w:val="right"/>
    </w:pPr>
    <w:rPr>
      <w:rFonts w:eastAsia="Arial"/>
      <w:color w:val="FFFFFF"/>
      <w:sz w:val="22"/>
      <w:szCs w:val="24"/>
      <w:lang w:eastAsia="en-US"/>
    </w:rPr>
  </w:style>
  <w:style w:type="table" w:customStyle="1" w:styleId="15">
    <w:name w:val="15"/>
    <w:basedOn w:val="Tablanormal"/>
    <w:rsid w:val="00112CFE"/>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character" w:customStyle="1" w:styleId="Textodemarcadordeposicin">
    <w:name w:val="Texto de marcador de posición"/>
    <w:basedOn w:val="Fuentedeprrafopredeter"/>
    <w:uiPriority w:val="99"/>
    <w:semiHidden/>
    <w:rsid w:val="00112CFE"/>
    <w:rPr>
      <w:color w:val="808080"/>
    </w:rPr>
  </w:style>
  <w:style w:type="paragraph" w:customStyle="1" w:styleId="TtuloTDC2">
    <w:name w:val="Título TDC2"/>
    <w:basedOn w:val="Ttulo1"/>
    <w:next w:val="Normal"/>
    <w:uiPriority w:val="39"/>
    <w:unhideWhenUsed/>
    <w:qFormat/>
    <w:rsid w:val="00112CFE"/>
    <w:pPr>
      <w:keepLines/>
      <w:spacing w:before="240" w:line="259" w:lineRule="auto"/>
      <w:jc w:val="left"/>
      <w:outlineLvl w:val="9"/>
    </w:pPr>
    <w:rPr>
      <w:rFonts w:ascii="Franklin Gothic Medium" w:eastAsia="SimHei" w:hAnsi="Franklin Gothic Medium"/>
      <w:b w:val="0"/>
      <w:color w:val="2F5496"/>
      <w:sz w:val="32"/>
      <w:szCs w:val="32"/>
      <w:lang w:val="es-MX" w:eastAsia="es-MX"/>
    </w:rPr>
  </w:style>
  <w:style w:type="paragraph" w:customStyle="1" w:styleId="DataDocument-g">
    <w:name w:val="Data Document-g"/>
    <w:basedOn w:val="Normal"/>
    <w:rsid w:val="00112CFE"/>
    <w:rPr>
      <w:sz w:val="24"/>
      <w:lang w:val="en-US" w:eastAsia="en-US"/>
    </w:rPr>
  </w:style>
  <w:style w:type="table" w:customStyle="1" w:styleId="Tablanormal115">
    <w:name w:val="Tabla normal 115"/>
    <w:basedOn w:val="Tablanormal"/>
    <w:next w:val="Tablanormal1"/>
    <w:uiPriority w:val="41"/>
    <w:rsid w:val="00112CF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paragraph" w:customStyle="1" w:styleId="EstiloTtulo1Antes6ptoDespus3ptoInterlineadoMn">
    <w:name w:val="Estilo Título 1 + Antes:  6 pto Después:  3 pto Interlineado:  Mín..."/>
    <w:basedOn w:val="Ttulo1"/>
    <w:rsid w:val="00112CFE"/>
    <w:pPr>
      <w:tabs>
        <w:tab w:val="num" w:pos="432"/>
      </w:tabs>
      <w:spacing w:before="240" w:after="180" w:line="240" w:lineRule="atLeast"/>
      <w:ind w:left="432" w:hanging="432"/>
      <w:jc w:val="both"/>
    </w:pPr>
    <w:rPr>
      <w:bCs/>
      <w:kern w:val="32"/>
    </w:rPr>
  </w:style>
  <w:style w:type="paragraph" w:customStyle="1" w:styleId="tableheading">
    <w:name w:val="table heading"/>
    <w:basedOn w:val="Normal"/>
    <w:rsid w:val="00112CFE"/>
    <w:pPr>
      <w:spacing w:before="60"/>
    </w:pPr>
    <w:rPr>
      <w:i/>
      <w:sz w:val="18"/>
      <w:lang w:val="en-US" w:eastAsia="en-US"/>
    </w:rPr>
  </w:style>
  <w:style w:type="paragraph" w:customStyle="1" w:styleId="formtext-small">
    <w:name w:val="form text - small"/>
    <w:basedOn w:val="Normal"/>
    <w:rsid w:val="00112CFE"/>
    <w:pPr>
      <w:spacing w:before="240"/>
    </w:pPr>
    <w:rPr>
      <w:lang w:val="en-US" w:eastAsia="en-US"/>
    </w:rPr>
  </w:style>
  <w:style w:type="paragraph" w:customStyle="1" w:styleId="TemplateNote">
    <w:name w:val="Template Note"/>
    <w:basedOn w:val="Normal"/>
    <w:link w:val="TemplateNoteChar"/>
    <w:rsid w:val="00112CFE"/>
    <w:pPr>
      <w:keepNext/>
      <w:widowControl w:val="0"/>
      <w:pBdr>
        <w:top w:val="single" w:sz="6" w:space="1" w:color="auto"/>
        <w:left w:val="single" w:sz="6" w:space="1" w:color="auto"/>
        <w:bottom w:val="single" w:sz="6" w:space="1" w:color="auto"/>
        <w:right w:val="single" w:sz="6" w:space="1" w:color="auto"/>
      </w:pBdr>
      <w:shd w:val="pct5" w:color="auto" w:fill="auto"/>
      <w:jc w:val="both"/>
    </w:pPr>
    <w:rPr>
      <w:i/>
      <w:color w:val="FF0000"/>
      <w:lang w:val="en-US" w:eastAsia="en-US"/>
    </w:rPr>
  </w:style>
  <w:style w:type="character" w:customStyle="1" w:styleId="TemplateNoteChar">
    <w:name w:val="Template Note Char"/>
    <w:basedOn w:val="Fuentedeprrafopredeter"/>
    <w:link w:val="TemplateNote"/>
    <w:rsid w:val="00112CFE"/>
    <w:rPr>
      <w:i/>
      <w:color w:val="FF0000"/>
      <w:shd w:val="pct5" w:color="auto" w:fill="auto"/>
      <w:lang w:val="en-US" w:eastAsia="en-US"/>
    </w:rPr>
  </w:style>
  <w:style w:type="table" w:customStyle="1" w:styleId="Tablanormal116">
    <w:name w:val="Tabla normal 116"/>
    <w:basedOn w:val="Tablanormal"/>
    <w:next w:val="Tablanormal1"/>
    <w:uiPriority w:val="41"/>
    <w:rsid w:val="00112CFE"/>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SIGETIC-Ttuloportada">
    <w:name w:val="SIGETIC-Título portada"/>
    <w:basedOn w:val="Normal"/>
    <w:link w:val="SIGETIC-TtuloportadaCar"/>
    <w:qFormat/>
    <w:rsid w:val="00112CFE"/>
    <w:pPr>
      <w:jc w:val="center"/>
    </w:pPr>
    <w:rPr>
      <w:rFonts w:ascii="Arial" w:hAnsi="Arial" w:cs="Calibri"/>
      <w:b/>
      <w:bCs/>
      <w:smallCaps/>
      <w:sz w:val="72"/>
      <w:szCs w:val="24"/>
      <w:lang w:eastAsia="en-US"/>
    </w:rPr>
  </w:style>
  <w:style w:type="character" w:customStyle="1" w:styleId="SIGETIC-TtuloportadaCar">
    <w:name w:val="SIGETIC-Título portada Car"/>
    <w:basedOn w:val="Fuentedeprrafopredeter"/>
    <w:link w:val="SIGETIC-Ttuloportada"/>
    <w:rsid w:val="00112CFE"/>
    <w:rPr>
      <w:rFonts w:ascii="Arial" w:hAnsi="Arial" w:cs="Calibri"/>
      <w:b/>
      <w:bCs/>
      <w:smallCaps/>
      <w:sz w:val="72"/>
      <w:szCs w:val="24"/>
      <w:lang w:eastAsia="en-US"/>
    </w:rPr>
  </w:style>
  <w:style w:type="paragraph" w:customStyle="1" w:styleId="SIGETIC-TtuloN1">
    <w:name w:val="SIGETIC-Título N1"/>
    <w:basedOn w:val="Normal"/>
    <w:link w:val="SIGETIC-TtuloN1Car"/>
    <w:qFormat/>
    <w:rsid w:val="00112CFE"/>
    <w:pPr>
      <w:ind w:right="191"/>
    </w:pPr>
    <w:rPr>
      <w:rFonts w:ascii="Calibri" w:hAnsi="Calibri" w:cs="Arial"/>
      <w:b/>
      <w:sz w:val="22"/>
      <w:szCs w:val="22"/>
      <w:lang w:eastAsia="en-US"/>
    </w:rPr>
  </w:style>
  <w:style w:type="character" w:customStyle="1" w:styleId="SIGETIC-TtuloN1Car">
    <w:name w:val="SIGETIC-Título N1 Car"/>
    <w:basedOn w:val="Fuentedeprrafopredeter"/>
    <w:link w:val="SIGETIC-TtuloN1"/>
    <w:rsid w:val="00112CFE"/>
    <w:rPr>
      <w:rFonts w:ascii="Calibri" w:hAnsi="Calibri" w:cs="Arial"/>
      <w:b/>
      <w:sz w:val="22"/>
      <w:szCs w:val="22"/>
      <w:lang w:eastAsia="en-US"/>
    </w:rPr>
  </w:style>
  <w:style w:type="paragraph" w:customStyle="1" w:styleId="SIGETIC-TtuloN2">
    <w:name w:val="SIGETIC-Título N2"/>
    <w:basedOn w:val="Prrafodelista"/>
    <w:link w:val="SIGETIC-TtuloN2Car"/>
    <w:qFormat/>
    <w:rsid w:val="00112CFE"/>
    <w:pPr>
      <w:widowControl/>
      <w:numPr>
        <w:numId w:val="84"/>
      </w:numPr>
      <w:ind w:right="191"/>
    </w:pPr>
    <w:rPr>
      <w:rFonts w:ascii="Calibri" w:hAnsi="Calibri" w:cs="Arial"/>
      <w:b/>
      <w:snapToGrid/>
      <w:color w:val="000000"/>
      <w:sz w:val="22"/>
      <w:szCs w:val="22"/>
      <w:lang w:val="es-ES"/>
    </w:rPr>
  </w:style>
  <w:style w:type="character" w:customStyle="1" w:styleId="SIGETIC-TtuloN2Car">
    <w:name w:val="SIGETIC-Título N2 Car"/>
    <w:basedOn w:val="PrrafodelistaCar"/>
    <w:link w:val="SIGETIC-TtuloN2"/>
    <w:rsid w:val="00112CFE"/>
    <w:rPr>
      <w:rFonts w:ascii="Calibri" w:hAnsi="Calibri" w:cs="Arial"/>
      <w:b/>
      <w:snapToGrid/>
      <w:color w:val="000000"/>
      <w:sz w:val="22"/>
      <w:szCs w:val="22"/>
      <w:lang w:val="es-ES" w:eastAsia="es-ES"/>
    </w:rPr>
  </w:style>
  <w:style w:type="table" w:customStyle="1" w:styleId="Tabladecuadrcula41">
    <w:name w:val="Tabla de cuadrícula 41"/>
    <w:basedOn w:val="Tablanormal"/>
    <w:next w:val="Tabladecuadrcula4"/>
    <w:uiPriority w:val="49"/>
    <w:rsid w:val="00112CFE"/>
    <w:rPr>
      <w:rFonts w:ascii="Arial" w:eastAsia="Arial" w:hAnsi="Arial"/>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paragraph" w:styleId="Revisin">
    <w:name w:val="Revision"/>
    <w:hidden/>
    <w:uiPriority w:val="99"/>
    <w:semiHidden/>
    <w:rsid w:val="00112CFE"/>
    <w:rPr>
      <w:rFonts w:ascii="Arial" w:eastAsia="Arial" w:hAnsi="Arial"/>
      <w:sz w:val="16"/>
      <w:szCs w:val="24"/>
      <w:lang w:val="es-ES" w:eastAsia="en-US"/>
    </w:rPr>
  </w:style>
  <w:style w:type="table" w:styleId="Tabladecuadrcula4">
    <w:name w:val="Grid Table 4"/>
    <w:basedOn w:val="Tablanormal"/>
    <w:uiPriority w:val="49"/>
    <w:rsid w:val="00112CFE"/>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concuadrcula57">
    <w:name w:val="Tabla con cuadrícula57"/>
    <w:basedOn w:val="Tablanormal"/>
    <w:next w:val="Tablaconcuadrcula"/>
    <w:uiPriority w:val="39"/>
    <w:rsid w:val="00EA3FEE"/>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8">
    <w:name w:val="Tabla con cuadrícula58"/>
    <w:basedOn w:val="Tablanormal"/>
    <w:next w:val="Tablaconcuadrcula"/>
    <w:rsid w:val="00AC7CB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9">
    <w:name w:val="Tabla con cuadrícula59"/>
    <w:basedOn w:val="Tablanormal"/>
    <w:next w:val="Tablaconcuadrcula"/>
    <w:rsid w:val="00AC7CB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0">
    <w:name w:val="Tabla con cuadrícula60"/>
    <w:basedOn w:val="Tablanormal"/>
    <w:next w:val="Tablaconcuadrcula"/>
    <w:rsid w:val="00D63EB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
    <w:name w:val="Tabla con cuadrícula63"/>
    <w:basedOn w:val="Tablanormal"/>
    <w:next w:val="Tablaconcuadrcula"/>
    <w:uiPriority w:val="39"/>
    <w:rsid w:val="00785B3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4">
    <w:name w:val="Tabla con cuadrícula64"/>
    <w:basedOn w:val="Tablanormal"/>
    <w:next w:val="Tablaconcuadrcula"/>
    <w:uiPriority w:val="39"/>
    <w:rsid w:val="0015570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5">
    <w:name w:val="Tabla con cuadrícula65"/>
    <w:basedOn w:val="Tablanormal"/>
    <w:next w:val="Tablaconcuadrcula"/>
    <w:uiPriority w:val="39"/>
    <w:rsid w:val="003F715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
    <w:name w:val="Tabla INE1"/>
    <w:basedOn w:val="Tablanormal"/>
    <w:next w:val="Tablaconcuadrcula"/>
    <w:uiPriority w:val="39"/>
    <w:rsid w:val="008D48EB"/>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6">
    <w:name w:val="Tabla con cuadrícula66"/>
    <w:basedOn w:val="Tablanormal"/>
    <w:next w:val="Tablaconcuadrcula"/>
    <w:rsid w:val="008F4DB4"/>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2">
    <w:name w:val="Tabla INE2"/>
    <w:basedOn w:val="Tablanormal"/>
    <w:next w:val="Tablaconcuadrcula"/>
    <w:uiPriority w:val="39"/>
    <w:rsid w:val="00C13C6A"/>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1">
    <w:name w:val="Tabla INE11"/>
    <w:basedOn w:val="Tablanormal"/>
    <w:next w:val="Tablaconcuadrcula"/>
    <w:uiPriority w:val="39"/>
    <w:rsid w:val="00A919A5"/>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2">
    <w:name w:val="Tabla INE12"/>
    <w:basedOn w:val="Tablanormal"/>
    <w:next w:val="Tablaconcuadrcula"/>
    <w:uiPriority w:val="39"/>
    <w:rsid w:val="00947AA9"/>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3">
    <w:name w:val="Tabla INE3"/>
    <w:basedOn w:val="Tablanormal"/>
    <w:next w:val="Tablaconcuadrcula"/>
    <w:uiPriority w:val="39"/>
    <w:rsid w:val="00481061"/>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
    <w:name w:val="Tabla con cuadrícula67"/>
    <w:basedOn w:val="Tablanormal"/>
    <w:next w:val="Tablaconcuadrcula"/>
    <w:rsid w:val="00E25C2B"/>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8">
    <w:name w:val="Tabla con cuadrícula68"/>
    <w:basedOn w:val="Tablanormal"/>
    <w:next w:val="Tablaconcuadrcula"/>
    <w:rsid w:val="00821AB0"/>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11">
    <w:name w:val="Tabla con cuadrícula41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Sinlista"/>
    <w:rsid w:val="004B304D"/>
    <w:pPr>
      <w:numPr>
        <w:numId w:val="88"/>
      </w:numPr>
    </w:pPr>
  </w:style>
  <w:style w:type="table" w:customStyle="1" w:styleId="TableNormal23">
    <w:name w:val="Table Normal23"/>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2">
    <w:name w:val="Estilo22"/>
    <w:uiPriority w:val="99"/>
    <w:rsid w:val="004B304D"/>
    <w:pPr>
      <w:numPr>
        <w:numId w:val="86"/>
      </w:numPr>
    </w:pPr>
  </w:style>
  <w:style w:type="paragraph" w:styleId="TtuloTDC">
    <w:name w:val="TOC Heading"/>
    <w:basedOn w:val="Ttulo1"/>
    <w:next w:val="Normal"/>
    <w:uiPriority w:val="39"/>
    <w:qFormat/>
    <w:rsid w:val="004B304D"/>
    <w:pPr>
      <w:keepLines/>
      <w:spacing w:before="480" w:line="276" w:lineRule="auto"/>
      <w:jc w:val="left"/>
      <w:outlineLvl w:val="9"/>
    </w:pPr>
    <w:rPr>
      <w:rFonts w:ascii="Cambria" w:hAnsi="Cambria"/>
      <w:bCs/>
      <w:color w:val="365F91"/>
      <w:sz w:val="28"/>
      <w:szCs w:val="28"/>
      <w:lang w:val="es-MX" w:eastAsia="en-US"/>
    </w:rPr>
  </w:style>
  <w:style w:type="table" w:customStyle="1" w:styleId="Listaclara-nfasis413">
    <w:name w:val="Lista clara - Énfasis 413"/>
    <w:uiPriority w:val="99"/>
    <w:rsid w:val="004B304D"/>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3">
    <w:name w:val="Sombreado claro13"/>
    <w:basedOn w:val="Tablanormal"/>
    <w:uiPriority w:val="60"/>
    <w:rsid w:val="004B304D"/>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styleId="nfasissutil">
    <w:name w:val="Subtle Emphasis"/>
    <w:uiPriority w:val="19"/>
    <w:qFormat/>
    <w:rsid w:val="004B304D"/>
    <w:rPr>
      <w:i/>
      <w:iCs/>
      <w:color w:val="808080"/>
    </w:rPr>
  </w:style>
  <w:style w:type="character" w:styleId="nfasisintenso">
    <w:name w:val="Intense Emphasis"/>
    <w:uiPriority w:val="21"/>
    <w:qFormat/>
    <w:rsid w:val="004B304D"/>
    <w:rPr>
      <w:b/>
      <w:bCs/>
      <w:i/>
      <w:iCs/>
      <w:color w:val="4F81BD"/>
    </w:rPr>
  </w:style>
  <w:style w:type="character" w:styleId="Referenciasutil">
    <w:name w:val="Subtle Reference"/>
    <w:uiPriority w:val="31"/>
    <w:qFormat/>
    <w:rsid w:val="004B304D"/>
    <w:rPr>
      <w:smallCaps/>
      <w:color w:val="C0504D"/>
      <w:u w:val="single"/>
    </w:rPr>
  </w:style>
  <w:style w:type="character" w:styleId="Referenciaintensa">
    <w:name w:val="Intense Reference"/>
    <w:uiPriority w:val="32"/>
    <w:qFormat/>
    <w:rsid w:val="004B304D"/>
    <w:rPr>
      <w:b/>
      <w:bCs/>
      <w:smallCaps/>
      <w:color w:val="C0504D"/>
      <w:spacing w:val="5"/>
      <w:u w:val="single"/>
    </w:rPr>
  </w:style>
  <w:style w:type="character" w:styleId="Ttulodellibro">
    <w:name w:val="Book Title"/>
    <w:uiPriority w:val="33"/>
    <w:qFormat/>
    <w:rsid w:val="004B304D"/>
    <w:rPr>
      <w:b/>
      <w:bCs/>
      <w:smallCaps/>
      <w:spacing w:val="5"/>
    </w:rPr>
  </w:style>
  <w:style w:type="table" w:customStyle="1" w:styleId="Tablaconefectos3D33">
    <w:name w:val="Tabla con efectos 3D 33"/>
    <w:basedOn w:val="Tablanormal"/>
    <w:next w:val="Tablaconefectos3D3"/>
    <w:rsid w:val="004B304D"/>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3">
    <w:name w:val="Tabla clásica 43"/>
    <w:basedOn w:val="Tablanormal"/>
    <w:next w:val="Tablaclsica4"/>
    <w:rsid w:val="004B304D"/>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3">
    <w:name w:val="Tabla con columnas 13"/>
    <w:basedOn w:val="Tablanormal"/>
    <w:next w:val="Tablaconcolumnas1"/>
    <w:rsid w:val="004B304D"/>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3">
    <w:name w:val="Tabla con columnas 23"/>
    <w:basedOn w:val="Tablanormal"/>
    <w:next w:val="Tablaconcolumnas2"/>
    <w:rsid w:val="004B304D"/>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3">
    <w:name w:val="Tabla web 13"/>
    <w:basedOn w:val="Tablanormal"/>
    <w:next w:val="Tablaweb1"/>
    <w:rsid w:val="004B304D"/>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3">
    <w:name w:val="Tabla básica 23"/>
    <w:basedOn w:val="Tablanormal"/>
    <w:next w:val="Tablabsica2"/>
    <w:rsid w:val="004B304D"/>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4">
    <w:name w:val="Cuadrícula vistosa - Énfasis 14"/>
    <w:basedOn w:val="Tablanormal"/>
    <w:next w:val="Cuadrculavistosa-nfasis1"/>
    <w:uiPriority w:val="29"/>
    <w:rsid w:val="004B304D"/>
    <w:rPr>
      <w:i/>
      <w:iCs/>
      <w:color w:val="000000"/>
      <w:sz w:val="24"/>
      <w:szCs w:val="24"/>
      <w:lang w:eastAsia="es-ES"/>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numbering" w:customStyle="1" w:styleId="Estilo3">
    <w:name w:val="Estilo3"/>
    <w:uiPriority w:val="99"/>
    <w:rsid w:val="004B304D"/>
    <w:pPr>
      <w:numPr>
        <w:numId w:val="89"/>
      </w:numPr>
    </w:pPr>
  </w:style>
  <w:style w:type="table" w:customStyle="1" w:styleId="Sombreadoclaro5">
    <w:name w:val="Sombreado claro5"/>
    <w:basedOn w:val="Tablanormal"/>
    <w:next w:val="Sombreadoclaro"/>
    <w:uiPriority w:val="60"/>
    <w:rsid w:val="004B304D"/>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anormal117">
    <w:name w:val="Tabla normal 117"/>
    <w:basedOn w:val="Tablanormal"/>
    <w:uiPriority w:val="41"/>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Listaclara-nfasis44">
    <w:name w:val="Lista clara - Énfasis 44"/>
    <w:basedOn w:val="Tablanormal"/>
    <w:next w:val="Listaclara-nfasis4"/>
    <w:uiPriority w:val="99"/>
    <w:rsid w:val="004B304D"/>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
    <w:name w:val="1 / 1.1 / 1.1.12"/>
    <w:basedOn w:val="Sinlista"/>
    <w:next w:val="111111"/>
    <w:rsid w:val="004B304D"/>
    <w:pPr>
      <w:numPr>
        <w:numId w:val="90"/>
      </w:numPr>
    </w:pPr>
  </w:style>
  <w:style w:type="table" w:customStyle="1" w:styleId="Tablaconlista63">
    <w:name w:val="Tabla con lista 63"/>
    <w:basedOn w:val="Tablanormal"/>
    <w:next w:val="Tablaconlista6"/>
    <w:rsid w:val="004B304D"/>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3">
    <w:name w:val="Tabla clásica 23"/>
    <w:basedOn w:val="Tablanormal"/>
    <w:next w:val="Tablaclsica2"/>
    <w:rsid w:val="004B304D"/>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paragraph" w:customStyle="1" w:styleId="Contenido">
    <w:name w:val="Contenido"/>
    <w:basedOn w:val="Normal"/>
    <w:link w:val="ContenidoCar"/>
    <w:qFormat/>
    <w:rsid w:val="004B304D"/>
    <w:pPr>
      <w:spacing w:before="120" w:after="120"/>
      <w:jc w:val="both"/>
    </w:pPr>
    <w:rPr>
      <w:rFonts w:ascii="Soberana Sans" w:eastAsiaTheme="minorEastAsia" w:hAnsi="Soberana Sans" w:cstheme="minorBidi"/>
      <w:sz w:val="22"/>
      <w:szCs w:val="24"/>
      <w:lang w:val="es-ES_tradnl"/>
    </w:rPr>
  </w:style>
  <w:style w:type="character" w:customStyle="1" w:styleId="ContenidoCar">
    <w:name w:val="Contenido Car"/>
    <w:link w:val="Contenido"/>
    <w:rsid w:val="004B304D"/>
    <w:rPr>
      <w:rFonts w:ascii="Soberana Sans" w:eastAsiaTheme="minorEastAsia" w:hAnsi="Soberana Sans" w:cstheme="minorBidi"/>
      <w:sz w:val="22"/>
      <w:szCs w:val="24"/>
      <w:lang w:val="es-ES_tradnl" w:eastAsia="es-ES"/>
    </w:rPr>
  </w:style>
  <w:style w:type="table" w:customStyle="1" w:styleId="Tablaconcuadrcula261">
    <w:name w:val="Tabla con cuadrícula26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1">
    <w:name w:val="Tabla con cuadrícula27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uentecuadro">
    <w:name w:val="Fuente cuadro"/>
    <w:basedOn w:val="Normal"/>
    <w:unhideWhenUsed/>
    <w:qFormat/>
    <w:rsid w:val="004B304D"/>
    <w:pPr>
      <w:autoSpaceDE w:val="0"/>
      <w:autoSpaceDN w:val="0"/>
      <w:adjustRightInd w:val="0"/>
      <w:spacing w:before="40" w:line="160" w:lineRule="exact"/>
      <w:ind w:left="283" w:hanging="283"/>
      <w:jc w:val="both"/>
    </w:pPr>
    <w:rPr>
      <w:rFonts w:ascii="Soberana Sans" w:hAnsi="Soberana Sans"/>
      <w:color w:val="000000"/>
      <w:sz w:val="14"/>
      <w:lang w:eastAsia="es-MX"/>
    </w:rPr>
  </w:style>
  <w:style w:type="character" w:customStyle="1" w:styleId="Textocuadro1">
    <w:name w:val="Texto cuadro 1"/>
    <w:basedOn w:val="Fuentedeprrafopredeter"/>
    <w:rsid w:val="004B304D"/>
    <w:rPr>
      <w:rFonts w:ascii="Soberana Sans" w:hAnsi="Soberana Sans"/>
      <w:sz w:val="14"/>
    </w:rPr>
  </w:style>
  <w:style w:type="paragraph" w:customStyle="1" w:styleId="Textocuadro2">
    <w:name w:val="Texto cuadro 2"/>
    <w:basedOn w:val="Normal"/>
    <w:rsid w:val="004B304D"/>
    <w:pPr>
      <w:ind w:left="170"/>
    </w:pPr>
    <w:rPr>
      <w:rFonts w:ascii="Soberana Sans" w:hAnsi="Soberana Sans"/>
      <w:sz w:val="14"/>
      <w:lang w:eastAsia="es-MX"/>
    </w:rPr>
  </w:style>
  <w:style w:type="paragraph" w:customStyle="1" w:styleId="SUBCABEZA">
    <w:name w:val="SUBCABEZA"/>
    <w:basedOn w:val="Normal"/>
    <w:rsid w:val="004B304D"/>
    <w:pPr>
      <w:jc w:val="center"/>
    </w:pPr>
    <w:rPr>
      <w:rFonts w:ascii="Soberana Sans" w:hAnsi="Soberana Sans"/>
      <w:sz w:val="14"/>
      <w:lang w:eastAsia="es-MX"/>
    </w:rPr>
  </w:style>
  <w:style w:type="paragraph" w:customStyle="1" w:styleId="Cifracuadro">
    <w:name w:val="Cifra cuadro"/>
    <w:basedOn w:val="Normal"/>
    <w:rsid w:val="004B304D"/>
    <w:pPr>
      <w:jc w:val="right"/>
    </w:pPr>
    <w:rPr>
      <w:rFonts w:ascii="Soberana Sans" w:hAnsi="Soberana Sans"/>
      <w:sz w:val="14"/>
      <w:lang w:eastAsia="es-MX"/>
    </w:rPr>
  </w:style>
  <w:style w:type="character" w:customStyle="1" w:styleId="Superindice">
    <w:name w:val="Superindice"/>
    <w:basedOn w:val="Fuentedeprrafopredeter"/>
    <w:rsid w:val="004B304D"/>
    <w:rPr>
      <w:rFonts w:ascii="Soberana Sans" w:hAnsi="Soberana Sans"/>
      <w:sz w:val="14"/>
      <w:vertAlign w:val="superscript"/>
    </w:rPr>
  </w:style>
  <w:style w:type="paragraph" w:customStyle="1" w:styleId="Textocuadro3">
    <w:name w:val="Texto cuadro 3"/>
    <w:basedOn w:val="Normal"/>
    <w:rsid w:val="004B304D"/>
    <w:pPr>
      <w:ind w:left="340"/>
    </w:pPr>
    <w:rPr>
      <w:rFonts w:ascii="Soberana Sans" w:hAnsi="Soberana Sans"/>
      <w:sz w:val="14"/>
      <w:lang w:eastAsia="es-MX"/>
    </w:rPr>
  </w:style>
  <w:style w:type="table" w:customStyle="1" w:styleId="Tablaconcuadrcula84">
    <w:name w:val="Tabla con cuadrícula84"/>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1">
    <w:name w:val="Tabla con cuadrícula25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1">
    <w:name w:val="Tabla con cuadrícula101"/>
    <w:basedOn w:val="Tablanormal"/>
    <w:next w:val="Tablaconcuadrcula"/>
    <w:uiPriority w:val="5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1">
    <w:name w:val="Tabla con cuadrícula141"/>
    <w:basedOn w:val="Tablanormal"/>
    <w:next w:val="Tablaconcuadrcula"/>
    <w:uiPriority w:val="3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ocomentarioCar1">
    <w:name w:val="Texto comentario Car1"/>
    <w:uiPriority w:val="99"/>
    <w:semiHidden/>
    <w:rsid w:val="004B304D"/>
    <w:rPr>
      <w:rFonts w:ascii="Times New Roman" w:eastAsia="Times New Roman" w:hAnsi="Times New Roman"/>
      <w:lang w:val="es-ES" w:eastAsia="es-ES"/>
    </w:rPr>
  </w:style>
  <w:style w:type="paragraph" w:customStyle="1" w:styleId="2Subtitulos">
    <w:name w:val="2Subtitulos"/>
    <w:basedOn w:val="Ttulo2"/>
    <w:next w:val="1Titulos"/>
    <w:link w:val="2SubtitulosCar"/>
    <w:rsid w:val="004B304D"/>
    <w:pPr>
      <w:keepLines/>
      <w:spacing w:before="40"/>
    </w:pPr>
    <w:rPr>
      <w:rFonts w:ascii="Calibri" w:eastAsia="Calibri" w:hAnsi="Calibri" w:cs="Calibri"/>
      <w:bCs/>
      <w:color w:val="000000" w:themeColor="text1"/>
      <w:szCs w:val="26"/>
    </w:rPr>
  </w:style>
  <w:style w:type="paragraph" w:customStyle="1" w:styleId="3NumeroSubrayado">
    <w:name w:val="3NumeroSubrayado"/>
    <w:basedOn w:val="Ttulo3"/>
    <w:link w:val="3NumeroSubrayadoCar"/>
    <w:rsid w:val="004B304D"/>
    <w:pPr>
      <w:keepLines/>
      <w:numPr>
        <w:numId w:val="91"/>
      </w:numPr>
      <w:spacing w:before="40"/>
      <w:jc w:val="both"/>
    </w:pPr>
    <w:rPr>
      <w:rFonts w:eastAsia="Calibri" w:cs="Calibri"/>
      <w:b w:val="0"/>
      <w:snapToGrid/>
      <w:color w:val="000000" w:themeColor="text1"/>
      <w:sz w:val="24"/>
      <w:u w:val="single"/>
      <w:lang w:val="es-ES"/>
    </w:rPr>
  </w:style>
  <w:style w:type="character" w:customStyle="1" w:styleId="2SubtitulosCar">
    <w:name w:val="2Subtitulos Car"/>
    <w:basedOn w:val="SubttuloCar"/>
    <w:link w:val="2Subtitulos"/>
    <w:rsid w:val="004B304D"/>
    <w:rPr>
      <w:rFonts w:ascii="Calibri" w:eastAsia="Calibri" w:hAnsi="Calibri" w:cs="Calibri"/>
      <w:b/>
      <w:bCs/>
      <w:color w:val="000000" w:themeColor="text1"/>
      <w:sz w:val="24"/>
      <w:szCs w:val="26"/>
      <w:lang w:eastAsia="es-ES"/>
    </w:rPr>
  </w:style>
  <w:style w:type="paragraph" w:customStyle="1" w:styleId="4Indices">
    <w:name w:val="4Indices"/>
    <w:basedOn w:val="Ttulo4"/>
    <w:link w:val="4IndicesCar"/>
    <w:qFormat/>
    <w:rsid w:val="004B304D"/>
    <w:pPr>
      <w:keepLines/>
      <w:numPr>
        <w:numId w:val="92"/>
      </w:numPr>
      <w:spacing w:before="40"/>
      <w:ind w:left="357" w:hanging="357"/>
      <w:jc w:val="both"/>
    </w:pPr>
    <w:rPr>
      <w:rFonts w:asciiTheme="minorHAnsi" w:eastAsia="Calibri" w:hAnsiTheme="minorHAnsi" w:cs="Calibri"/>
      <w:b w:val="0"/>
      <w:i/>
      <w:iCs/>
      <w:snapToGrid/>
      <w:color w:val="000000" w:themeColor="text1"/>
      <w:sz w:val="22"/>
      <w:szCs w:val="22"/>
      <w:lang w:eastAsia="en-US"/>
    </w:rPr>
  </w:style>
  <w:style w:type="character" w:customStyle="1" w:styleId="3NumeroSubrayadoCar">
    <w:name w:val="3NumeroSubrayado Car"/>
    <w:basedOn w:val="Ttulo1Car"/>
    <w:link w:val="3NumeroSubrayado"/>
    <w:rsid w:val="004B304D"/>
    <w:rPr>
      <w:rFonts w:ascii="Arial" w:eastAsia="Calibri" w:hAnsi="Arial" w:cs="Calibri"/>
      <w:b w:val="0"/>
      <w:color w:val="000000" w:themeColor="text1"/>
      <w:sz w:val="24"/>
      <w:u w:val="single"/>
      <w:lang w:val="es-ES" w:eastAsia="es-ES"/>
    </w:rPr>
  </w:style>
  <w:style w:type="table" w:customStyle="1" w:styleId="MadreTabla">
    <w:name w:val="MadreTabla"/>
    <w:basedOn w:val="Tablanormal"/>
    <w:uiPriority w:val="99"/>
    <w:rsid w:val="004B304D"/>
    <w:rPr>
      <w:rFonts w:asciiTheme="minorHAnsi" w:eastAsiaTheme="minorHAnsi" w:hAnsiTheme="minorHAnsi" w:cstheme="minorBidi"/>
      <w:sz w:val="22"/>
      <w:szCs w:val="22"/>
      <w:lang w:val="es-ES" w:eastAsia="en-US"/>
    </w:rPr>
    <w:tblPr/>
  </w:style>
  <w:style w:type="character" w:customStyle="1" w:styleId="4IndicesCar">
    <w:name w:val="4Indices Car"/>
    <w:basedOn w:val="Fuentedeprrafopredeter"/>
    <w:link w:val="4Indices"/>
    <w:rsid w:val="004B304D"/>
    <w:rPr>
      <w:rFonts w:asciiTheme="minorHAnsi" w:eastAsia="Calibri" w:hAnsiTheme="minorHAnsi" w:cs="Calibri"/>
      <w:i/>
      <w:iCs/>
      <w:color w:val="000000" w:themeColor="text1"/>
      <w:sz w:val="22"/>
      <w:szCs w:val="22"/>
      <w:lang w:eastAsia="en-US"/>
    </w:rPr>
  </w:style>
  <w:style w:type="table" w:styleId="Tabladelista3">
    <w:name w:val="List Table 3"/>
    <w:basedOn w:val="Tablanormal"/>
    <w:uiPriority w:val="48"/>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customStyle="1" w:styleId="33Numeros">
    <w:name w:val="33Numeros"/>
    <w:basedOn w:val="Prrafodelista"/>
    <w:link w:val="33NumerosCar"/>
    <w:qFormat/>
    <w:rsid w:val="004B304D"/>
    <w:pPr>
      <w:widowControl/>
      <w:ind w:hanging="720"/>
    </w:pPr>
    <w:rPr>
      <w:rFonts w:ascii="Calibri" w:eastAsiaTheme="majorEastAsia" w:hAnsi="Calibri" w:cstheme="majorBidi"/>
      <w:snapToGrid/>
      <w:color w:val="000000" w:themeColor="text1"/>
      <w:sz w:val="22"/>
      <w:szCs w:val="22"/>
      <w:u w:val="single"/>
      <w:lang w:eastAsia="en-US"/>
    </w:rPr>
  </w:style>
  <w:style w:type="character" w:customStyle="1" w:styleId="33NumerosCar">
    <w:name w:val="33Numeros Car"/>
    <w:basedOn w:val="Fuentedeprrafopredeter"/>
    <w:link w:val="33Numeros"/>
    <w:rsid w:val="004B304D"/>
    <w:rPr>
      <w:rFonts w:ascii="Calibri" w:eastAsiaTheme="majorEastAsia" w:hAnsi="Calibri" w:cstheme="majorBidi"/>
      <w:color w:val="000000" w:themeColor="text1"/>
      <w:sz w:val="22"/>
      <w:szCs w:val="22"/>
      <w:u w:val="single"/>
      <w:lang w:eastAsia="en-US"/>
    </w:rPr>
  </w:style>
  <w:style w:type="paragraph" w:customStyle="1" w:styleId="ParrafoIndice">
    <w:name w:val="ParrafoIndice"/>
    <w:basedOn w:val="Prrafodelista"/>
    <w:link w:val="ParrafoIndiceCar"/>
    <w:qFormat/>
    <w:rsid w:val="004B304D"/>
    <w:pPr>
      <w:widowControl/>
      <w:jc w:val="both"/>
    </w:pPr>
    <w:rPr>
      <w:rFonts w:asciiTheme="minorHAnsi" w:hAnsiTheme="minorHAnsi"/>
      <w:snapToGrid/>
      <w:sz w:val="22"/>
      <w:szCs w:val="22"/>
      <w:lang w:val="es-ES"/>
    </w:rPr>
  </w:style>
  <w:style w:type="character" w:customStyle="1" w:styleId="ParrafoIndiceCar">
    <w:name w:val="ParrafoIndice Car"/>
    <w:basedOn w:val="Fuentedeprrafopredeter"/>
    <w:link w:val="ParrafoIndice"/>
    <w:rsid w:val="004B304D"/>
    <w:rPr>
      <w:rFonts w:asciiTheme="minorHAnsi" w:hAnsiTheme="minorHAnsi"/>
      <w:sz w:val="22"/>
      <w:szCs w:val="22"/>
      <w:lang w:val="es-ES" w:eastAsia="es-ES"/>
    </w:rPr>
  </w:style>
  <w:style w:type="paragraph" w:customStyle="1" w:styleId="8EjemplosIndices">
    <w:name w:val="8EjemplosIndices"/>
    <w:basedOn w:val="Prrafodelista"/>
    <w:link w:val="8EjemplosIndicesCar"/>
    <w:qFormat/>
    <w:rsid w:val="004B304D"/>
    <w:pPr>
      <w:widowControl/>
      <w:numPr>
        <w:numId w:val="93"/>
      </w:numPr>
      <w:pBdr>
        <w:top w:val="nil"/>
        <w:left w:val="nil"/>
        <w:bottom w:val="nil"/>
        <w:right w:val="nil"/>
        <w:between w:val="nil"/>
      </w:pBdr>
      <w:spacing w:after="200"/>
      <w:jc w:val="both"/>
    </w:pPr>
    <w:rPr>
      <w:rFonts w:ascii="Calibri" w:eastAsia="Calibri" w:hAnsi="Calibri" w:cs="Calibri"/>
      <w:snapToGrid/>
      <w:color w:val="000000"/>
      <w:sz w:val="22"/>
      <w:szCs w:val="22"/>
      <w:lang w:eastAsia="es-MX"/>
    </w:rPr>
  </w:style>
  <w:style w:type="character" w:customStyle="1" w:styleId="8EjemplosIndicesCar">
    <w:name w:val="8EjemplosIndices Car"/>
    <w:basedOn w:val="Fuentedeprrafopredeter"/>
    <w:link w:val="8EjemplosIndices"/>
    <w:rsid w:val="004B304D"/>
    <w:rPr>
      <w:rFonts w:ascii="Calibri" w:eastAsia="Calibri" w:hAnsi="Calibri" w:cs="Calibri"/>
      <w:color w:val="000000"/>
      <w:sz w:val="22"/>
      <w:szCs w:val="22"/>
    </w:rPr>
  </w:style>
  <w:style w:type="character" w:customStyle="1" w:styleId="atn">
    <w:name w:val="atn"/>
    <w:basedOn w:val="Fuentedeprrafopredeter"/>
    <w:rsid w:val="004B304D"/>
  </w:style>
  <w:style w:type="paragraph" w:customStyle="1" w:styleId="SistemaTipo">
    <w:name w:val="SistemaTipo"/>
    <w:basedOn w:val="Normal"/>
    <w:next w:val="Normal"/>
    <w:link w:val="SistemaTipoCar"/>
    <w:qFormat/>
    <w:rsid w:val="004B304D"/>
    <w:pPr>
      <w:keepNext/>
      <w:keepLines/>
      <w:numPr>
        <w:numId w:val="94"/>
      </w:numPr>
      <w:spacing w:before="60" w:after="60" w:line="276" w:lineRule="auto"/>
      <w:jc w:val="both"/>
      <w:outlineLvl w:val="1"/>
    </w:pPr>
    <w:rPr>
      <w:rFonts w:ascii="Arial" w:hAnsi="Arial" w:cs="Arial"/>
      <w:b/>
      <w:u w:val="single"/>
      <w:shd w:val="clear" w:color="auto" w:fill="FFFFFF" w:themeFill="background1"/>
      <w:lang w:eastAsia="en-US"/>
    </w:rPr>
  </w:style>
  <w:style w:type="character" w:customStyle="1" w:styleId="SistemaTipoCar">
    <w:name w:val="SistemaTipo Car"/>
    <w:basedOn w:val="Fuentedeprrafopredeter"/>
    <w:link w:val="SistemaTipo"/>
    <w:rsid w:val="004B304D"/>
    <w:rPr>
      <w:rFonts w:ascii="Arial" w:hAnsi="Arial" w:cs="Arial"/>
      <w:b/>
      <w:u w:val="single"/>
      <w:lang w:eastAsia="en-US"/>
    </w:rPr>
  </w:style>
  <w:style w:type="table" w:customStyle="1" w:styleId="Tablaconcuadrcula151">
    <w:name w:val="Tabla con cuadrícula15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14">
    <w:name w:val="Tabla normal 1114"/>
    <w:basedOn w:val="Tablanormal"/>
    <w:uiPriority w:val="41"/>
    <w:rsid w:val="004B304D"/>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71">
    <w:name w:val="Tabla con cuadrícula171"/>
    <w:basedOn w:val="Tablanormal"/>
    <w:next w:val="Tablaconcuadrcula"/>
    <w:uiPriority w:val="3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
    <w:name w:val="Tabla de cuadrícula 1 Claro - Énfasis 21"/>
    <w:basedOn w:val="Tablanormal"/>
    <w:uiPriority w:val="46"/>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table" w:customStyle="1" w:styleId="Tablaconcuadrcula181">
    <w:name w:val="Tabla con cuadrícula1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textrun">
    <w:name w:val="textrun"/>
    <w:basedOn w:val="Fuentedeprrafopredeter"/>
    <w:rsid w:val="004B304D"/>
  </w:style>
  <w:style w:type="paragraph" w:customStyle="1" w:styleId="outlineelement">
    <w:name w:val="outlineelement"/>
    <w:basedOn w:val="Normal"/>
    <w:rsid w:val="004B304D"/>
    <w:pPr>
      <w:spacing w:before="100" w:beforeAutospacing="1" w:after="100" w:afterAutospacing="1"/>
    </w:pPr>
    <w:rPr>
      <w:sz w:val="24"/>
      <w:szCs w:val="24"/>
      <w:lang w:eastAsia="es-MX"/>
    </w:rPr>
  </w:style>
  <w:style w:type="table" w:customStyle="1" w:styleId="Tablanormal118">
    <w:name w:val="Tabla normal 118"/>
    <w:basedOn w:val="Tablanormal"/>
    <w:next w:val="Tablanormal1"/>
    <w:uiPriority w:val="41"/>
    <w:rsid w:val="004B304D"/>
    <w:rPr>
      <w:rFonts w:asciiTheme="minorHAnsi" w:eastAsiaTheme="minorHAnsi" w:hAnsiTheme="minorHAnsi" w:cstheme="minorBid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themeColor="background1"/>
      </w:rPr>
      <w:tblPr/>
      <w:tcPr>
        <w:shd w:val="clear" w:color="auto" w:fill="D5007F"/>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style>
  <w:style w:type="table" w:customStyle="1" w:styleId="Tablaconcuadrcula191">
    <w:name w:val="Tabla con cuadrícula191"/>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1">
    <w:name w:val="Tabla con cuadrícula22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41">
    <w:name w:val="Tabla con cuadrícula24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81">
    <w:name w:val="Tabla con cuadrícula28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
    <w:name w:val="151"/>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23">
    <w:name w:val="Tabla normal 123"/>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21">
    <w:name w:val="Tabla normal 1121"/>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
    <w:name w:val="Lista actual1"/>
    <w:uiPriority w:val="99"/>
    <w:rsid w:val="004B304D"/>
    <w:pPr>
      <w:numPr>
        <w:numId w:val="95"/>
      </w:numPr>
    </w:pPr>
  </w:style>
  <w:style w:type="table" w:customStyle="1" w:styleId="Tablaconcuadrcula511">
    <w:name w:val="Tabla con cuadrícula511"/>
    <w:basedOn w:val="Tablanormal"/>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tion1">
    <w:name w:val="Mention1"/>
    <w:basedOn w:val="Fuentedeprrafopredeter"/>
    <w:uiPriority w:val="99"/>
    <w:unhideWhenUsed/>
    <w:rsid w:val="004B304D"/>
    <w:rPr>
      <w:color w:val="2B579A"/>
      <w:shd w:val="clear" w:color="auto" w:fill="E1DFDD"/>
    </w:rPr>
  </w:style>
  <w:style w:type="character" w:customStyle="1" w:styleId="UnresolvedMention2">
    <w:name w:val="Unresolved Mention2"/>
    <w:basedOn w:val="Fuentedeprrafopredeter"/>
    <w:uiPriority w:val="99"/>
    <w:unhideWhenUsed/>
    <w:rsid w:val="004B304D"/>
    <w:rPr>
      <w:color w:val="605E5C"/>
      <w:shd w:val="clear" w:color="auto" w:fill="E1DFDD"/>
    </w:rPr>
  </w:style>
  <w:style w:type="table" w:customStyle="1" w:styleId="Tablaconcuadrcula301">
    <w:name w:val="Tabla con cuadrícula301"/>
    <w:basedOn w:val="Tablanormal"/>
    <w:next w:val="Tablaconcuadrcula"/>
    <w:uiPriority w:val="59"/>
    <w:rsid w:val="004B304D"/>
    <w:rPr>
      <w:rFonts w:ascii="Calibri" w:eastAsia="Yu Mincho"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21">
    <w:name w:val="Tabla con cuadrícula321"/>
    <w:basedOn w:val="Tablanormal"/>
    <w:next w:val="Tablaconcuadrcula"/>
    <w:uiPriority w:val="59"/>
    <w:rsid w:val="004B304D"/>
    <w:rPr>
      <w:rFonts w:ascii="Calibri" w:eastAsia="Yu Mincho"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21">
    <w:name w:val="Tabla con cuadrícula52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31">
    <w:name w:val="Tabla normal 1131"/>
    <w:basedOn w:val="Tablanormal"/>
    <w:next w:val="Tablanormal1"/>
    <w:uiPriority w:val="41"/>
    <w:rsid w:val="004B304D"/>
    <w:rPr>
      <w:rFonts w:ascii="Calibri" w:eastAsia="Calibri" w:hAnsi="Calibri" w:cs="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1">
    <w:name w:val="Lista actual11"/>
    <w:uiPriority w:val="99"/>
    <w:rsid w:val="004B304D"/>
    <w:pPr>
      <w:numPr>
        <w:numId w:val="31"/>
      </w:numPr>
    </w:pPr>
  </w:style>
  <w:style w:type="table" w:customStyle="1" w:styleId="Tablaconcuadrcula331">
    <w:name w:val="Tabla con cuadrícula331"/>
    <w:basedOn w:val="Tablanormal"/>
    <w:next w:val="Tablaconcuadrcula"/>
    <w:uiPriority w:val="5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41">
    <w:name w:val="Tabla con cuadrícula341"/>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tulo11">
    <w:name w:val="Título 11"/>
    <w:basedOn w:val="Normal"/>
    <w:uiPriority w:val="1"/>
    <w:qFormat/>
    <w:rsid w:val="004B304D"/>
    <w:pPr>
      <w:widowControl w:val="0"/>
      <w:autoSpaceDE w:val="0"/>
      <w:autoSpaceDN w:val="0"/>
      <w:ind w:left="380"/>
      <w:outlineLvl w:val="1"/>
    </w:pPr>
    <w:rPr>
      <w:rFonts w:ascii="Arial" w:eastAsia="Arial" w:hAnsi="Arial" w:cs="Arial"/>
      <w:b/>
      <w:bCs/>
      <w:sz w:val="24"/>
      <w:szCs w:val="24"/>
      <w:lang w:val="es-ES" w:eastAsia="en-US"/>
    </w:rPr>
  </w:style>
  <w:style w:type="table" w:customStyle="1" w:styleId="Tablaconcuadrcula351">
    <w:name w:val="Tabla con cuadrícula351"/>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61">
    <w:name w:val="Tabla con cuadrícula36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71">
    <w:name w:val="Tabla con cuadrícula37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81">
    <w:name w:val="Tabla con cuadrícula3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Listaclara">
    <w:name w:val="Light List"/>
    <w:basedOn w:val="Tablanormal"/>
    <w:uiPriority w:val="61"/>
    <w:rsid w:val="004B304D"/>
    <w:rPr>
      <w:rFonts w:ascii="Calibri" w:hAnsi="Calibri"/>
      <w:sz w:val="22"/>
      <w:szCs w:val="22"/>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aTexto">
    <w:name w:val="aTexto"/>
    <w:basedOn w:val="Normal"/>
    <w:link w:val="aTextoCar1"/>
    <w:rsid w:val="004B304D"/>
    <w:pPr>
      <w:overflowPunct w:val="0"/>
      <w:autoSpaceDE w:val="0"/>
      <w:autoSpaceDN w:val="0"/>
      <w:adjustRightInd w:val="0"/>
      <w:jc w:val="both"/>
      <w:textAlignment w:val="baseline"/>
    </w:pPr>
    <w:rPr>
      <w:rFonts w:ascii="Arial" w:hAnsi="Arial"/>
      <w:lang w:eastAsia="en-US"/>
    </w:rPr>
  </w:style>
  <w:style w:type="character" w:customStyle="1" w:styleId="aTextoCar1">
    <w:name w:val="aTexto Car1"/>
    <w:link w:val="aTexto"/>
    <w:rsid w:val="004B304D"/>
    <w:rPr>
      <w:rFonts w:ascii="Arial" w:hAnsi="Arial"/>
      <w:lang w:eastAsia="en-US"/>
    </w:rPr>
  </w:style>
  <w:style w:type="table" w:customStyle="1" w:styleId="TableNormal51">
    <w:name w:val="Table Normal51"/>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31">
    <w:name w:val="Tabla con cuadrícula43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01">
    <w:name w:val="Tabla con cuadrícula401"/>
    <w:basedOn w:val="Tablanormal"/>
    <w:next w:val="Tablaconcuadrcula"/>
    <w:uiPriority w:val="39"/>
    <w:rsid w:val="004B304D"/>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2">
    <w:name w:val="152"/>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31">
    <w:name w:val="Tabla normal 13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41">
    <w:name w:val="Tabla normal 114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41">
    <w:name w:val="Tabla con cuadrícula441"/>
    <w:basedOn w:val="Tablanormal"/>
    <w:next w:val="Tablaconcuadrcula"/>
    <w:uiPriority w:val="3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41">
    <w:name w:val="Tabla normal 14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153">
    <w:name w:val="153"/>
    <w:basedOn w:val="Tablanormal"/>
    <w:rsid w:val="004B304D"/>
    <w:pPr>
      <w:spacing w:before="60" w:after="60" w:line="288" w:lineRule="auto"/>
      <w:jc w:val="both"/>
    </w:pPr>
    <w:rPr>
      <w:rFonts w:ascii="Arial" w:eastAsia="Arial" w:hAnsi="Arial" w:cs="Arial"/>
      <w:color w:val="000000"/>
      <w:lang w:val="es-ES" w:eastAsia="en-US"/>
    </w:rPr>
    <w:tblPr>
      <w:tblStyleRowBandSize w:val="1"/>
      <w:tblStyleColBandSize w:val="1"/>
      <w:tblCellMar>
        <w:left w:w="70" w:type="dxa"/>
        <w:right w:w="70" w:type="dxa"/>
      </w:tblCellMar>
    </w:tblPr>
  </w:style>
  <w:style w:type="table" w:customStyle="1" w:styleId="Tablanormal1151">
    <w:name w:val="Tabla normal 1151"/>
    <w:basedOn w:val="Tablanormal"/>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11">
    <w:name w:val="Tabla con cuadrícula1111"/>
    <w:basedOn w:val="Tablanormal"/>
    <w:next w:val="Tablaconcuadrcula"/>
    <w:uiPriority w:val="39"/>
    <w:rsid w:val="004B304D"/>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1">
    <w:name w:val="1511"/>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211">
    <w:name w:val="Tabla normal 121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11">
    <w:name w:val="Tabla normal 1111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51">
    <w:name w:val="Tabla con cuadrícula45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61">
    <w:name w:val="Tabla con cuadrícula46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81">
    <w:name w:val="Tabla con cuadrícula48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01">
    <w:name w:val="Tabla con cuadrícula501"/>
    <w:basedOn w:val="Tablanormal"/>
    <w:next w:val="Tablaconcuadrcula"/>
    <w:uiPriority w:val="39"/>
    <w:rsid w:val="004B304D"/>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4">
    <w:name w:val="154"/>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51">
    <w:name w:val="Tabla normal 151"/>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541">
    <w:name w:val="Tabla con cuadrícula54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51">
    <w:name w:val="Tabla con cuadrícula55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61">
    <w:name w:val="Tabla con cuadrícula56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71">
    <w:name w:val="Tabla con cuadrícula57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2">
    <w:name w:val="Tabla con cuadrícula182"/>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83">
    <w:name w:val="Tabla con cuadrícula183"/>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84">
    <w:name w:val="Tabla con cuadrícula184"/>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11">
    <w:name w:val="Tabla con cuadrícula61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1">
    <w:name w:val="Tabla con cuadrícula62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1">
    <w:name w:val="Tabla con cuadrícula63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41">
    <w:name w:val="Tabla con cuadrícula64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51">
    <w:name w:val="Tabla con cuadrícula65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61">
    <w:name w:val="Tabla con cuadrícula66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9">
    <w:name w:val="Tabla con cuadrícula79"/>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1">
    <w:name w:val="Tabla con cuadrícula671"/>
    <w:basedOn w:val="Tablanormal"/>
    <w:next w:val="Tablaconcuadrcula"/>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71">
    <w:name w:val="Tabla normal 1171"/>
    <w:basedOn w:val="Tablanormal"/>
    <w:uiPriority w:val="41"/>
    <w:rsid w:val="004B304D"/>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681">
    <w:name w:val="Tabla con cuadrícula6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9">
    <w:name w:val="Tabla con cuadrícula69"/>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1">
    <w:name w:val="Tabla de cuadrícula 1 Claro - Énfasis 211"/>
    <w:basedOn w:val="Tablanormal"/>
    <w:uiPriority w:val="46"/>
    <w:rsid w:val="004B304D"/>
    <w:rPr>
      <w:rFonts w:ascii="Calibri" w:eastAsia="Calibri" w:hAnsi="Calibri" w:cs="Arial"/>
      <w:sz w:val="22"/>
      <w:szCs w:val="22"/>
      <w:lang w:val="es-ES" w:eastAsia="en-US"/>
    </w:r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aconcuadrcula70">
    <w:name w:val="Tabla con cuadrícula70"/>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1">
    <w:name w:val="Tabla con cuadrícula71"/>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2">
    <w:name w:val="Tabla con cuadrícula72"/>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3">
    <w:name w:val="Tabla con cuadrícula73"/>
    <w:basedOn w:val="Tablanormal"/>
    <w:next w:val="Tablaconcuadrcula"/>
    <w:uiPriority w:val="59"/>
    <w:rsid w:val="004B304D"/>
    <w:pPr>
      <w:suppressAutoHyphens/>
    </w:pPr>
    <w:rPr>
      <w:rFonts w:ascii="Calibri" w:eastAsia="Calibri" w:hAnsi="Calibri" w:cs="Arial"/>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4">
    <w:name w:val="Tabla con cuadrícula74"/>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5">
    <w:name w:val="Tabla con cuadrícula75"/>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6">
    <w:name w:val="Tabla con cuadrícula76"/>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7">
    <w:name w:val="Tabla con cuadrícula77"/>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8">
    <w:name w:val="Tabla con cuadrícula78"/>
    <w:basedOn w:val="Tablanormal"/>
    <w:next w:val="Tablaconcuadrcula"/>
    <w:uiPriority w:val="59"/>
    <w:rsid w:val="004B304D"/>
    <w:pPr>
      <w:suppressAutoHyphens/>
    </w:pPr>
    <w:rPr>
      <w:rFonts w:ascii="Calibri" w:eastAsia="Calibri" w:hAnsi="Calibri" w:cs="Arial"/>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5">
    <w:name w:val="Tabla con cuadrícula85"/>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6">
    <w:name w:val="Tabla con cuadrícula8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7">
    <w:name w:val="Tabla con cuadrícula8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0">
    <w:name w:val="Tabla con cuadrícula80"/>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1">
    <w:name w:val="Tabla con cuadrícula8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2">
    <w:name w:val="Tabla con cuadrícula82"/>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3">
    <w:name w:val="Tabla con cuadrícula83"/>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f0">
    <w:name w:val="pf0"/>
    <w:basedOn w:val="Normal"/>
    <w:rsid w:val="004B304D"/>
    <w:pPr>
      <w:spacing w:before="100" w:beforeAutospacing="1" w:after="100" w:afterAutospacing="1"/>
    </w:pPr>
    <w:rPr>
      <w:sz w:val="24"/>
      <w:szCs w:val="24"/>
      <w:lang w:eastAsia="es-MX"/>
    </w:rPr>
  </w:style>
  <w:style w:type="character" w:customStyle="1" w:styleId="cf01">
    <w:name w:val="cf01"/>
    <w:basedOn w:val="Fuentedeprrafopredeter"/>
    <w:rsid w:val="004B304D"/>
    <w:rPr>
      <w:rFonts w:ascii="Segoe UI" w:hAnsi="Segoe UI" w:cs="Segoe UI" w:hint="default"/>
      <w:sz w:val="18"/>
      <w:szCs w:val="18"/>
    </w:rPr>
  </w:style>
  <w:style w:type="table" w:customStyle="1" w:styleId="TableNormal7">
    <w:name w:val="Table Normal7"/>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21">
    <w:name w:val="Table Normal12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8">
    <w:name w:val="Table Normal8"/>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8">
    <w:name w:val="Tabla con cuadrícula88"/>
    <w:basedOn w:val="Tablanormal"/>
    <w:next w:val="Tablaconcuadrcula"/>
    <w:uiPriority w:val="39"/>
    <w:rsid w:val="004B304D"/>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1">
    <w:name w:val="Table Normal13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9">
    <w:name w:val="Table Normal9"/>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9">
    <w:name w:val="Tabla con cuadrícula89"/>
    <w:basedOn w:val="Tablanormal"/>
    <w:next w:val="Tablaconcuadrcula"/>
    <w:uiPriority w:val="39"/>
    <w:rsid w:val="004B304D"/>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0">
    <w:name w:val="Tabla con cuadrícula90"/>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1">
    <w:name w:val="Tabla con cuadrícula9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2">
    <w:name w:val="Tabla con cuadrícula92"/>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81">
    <w:name w:val="Tabla normal 118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ui-provider">
    <w:name w:val="ui-provider"/>
    <w:basedOn w:val="Fuentedeprrafopredeter"/>
    <w:rsid w:val="004B304D"/>
  </w:style>
  <w:style w:type="character" w:customStyle="1" w:styleId="cf11">
    <w:name w:val="cf11"/>
    <w:basedOn w:val="Fuentedeprrafopredeter"/>
    <w:rsid w:val="004B304D"/>
    <w:rPr>
      <w:rFonts w:ascii="Segoe UI" w:hAnsi="Segoe UI" w:cs="Segoe UI" w:hint="default"/>
      <w:b/>
      <w:bCs/>
      <w:sz w:val="18"/>
      <w:szCs w:val="18"/>
    </w:rPr>
  </w:style>
  <w:style w:type="table" w:customStyle="1" w:styleId="Tablaconcuadrcula93">
    <w:name w:val="Tabla con cuadrícula93"/>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4">
    <w:name w:val="Tabla con cuadrícula94"/>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5">
    <w:name w:val="Tabla con cuadrícula95"/>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9">
    <w:name w:val="Tabla normal 119"/>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96">
    <w:name w:val="Tabla con cuadrícula9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7">
    <w:name w:val="Tabla con cuadrícula9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9">
    <w:name w:val="Table Normal19"/>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8">
    <w:name w:val="Tabla con cuadrícula98"/>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msonormal"/>
    <w:basedOn w:val="Normal"/>
    <w:rsid w:val="004B304D"/>
    <w:rPr>
      <w:rFonts w:ascii="Calibri" w:eastAsia="Calibri" w:hAnsi="Calibri" w:cs="Calibri"/>
      <w:sz w:val="24"/>
      <w:szCs w:val="24"/>
      <w:lang w:eastAsia="es-MX"/>
    </w:rPr>
  </w:style>
  <w:style w:type="table" w:customStyle="1" w:styleId="Tablaconcuadrcula99">
    <w:name w:val="Tabla con cuadrícula99"/>
    <w:basedOn w:val="Tablanormal"/>
    <w:next w:val="Tablaconcuadrcula"/>
    <w:uiPriority w:val="5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Sinlista"/>
    <w:next w:val="111111"/>
    <w:rsid w:val="004B304D"/>
    <w:pPr>
      <w:numPr>
        <w:numId w:val="87"/>
      </w:numPr>
    </w:pPr>
  </w:style>
  <w:style w:type="numbering" w:customStyle="1" w:styleId="Estilo31">
    <w:name w:val="Estilo31"/>
    <w:uiPriority w:val="99"/>
    <w:rsid w:val="004B304D"/>
    <w:pPr>
      <w:numPr>
        <w:numId w:val="51"/>
      </w:numPr>
    </w:pPr>
  </w:style>
  <w:style w:type="table" w:customStyle="1" w:styleId="Tablaconcuadrcula710">
    <w:name w:val="Tabla con cuadrícula710"/>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uerpodeltexto4">
    <w:name w:val="Cuerpo del texto (4)_"/>
    <w:link w:val="Cuerpodeltexto40"/>
    <w:rsid w:val="004B304D"/>
    <w:rPr>
      <w:rFonts w:ascii="Arial" w:eastAsia="Arial" w:hAnsi="Arial" w:cs="Arial"/>
      <w:sz w:val="23"/>
      <w:szCs w:val="23"/>
      <w:shd w:val="clear" w:color="auto" w:fill="FFFFFF"/>
    </w:rPr>
  </w:style>
  <w:style w:type="paragraph" w:customStyle="1" w:styleId="Cuerpodeltexto40">
    <w:name w:val="Cuerpo del texto (4)"/>
    <w:basedOn w:val="Normal"/>
    <w:link w:val="Cuerpodeltexto4"/>
    <w:rsid w:val="004B304D"/>
    <w:pPr>
      <w:shd w:val="clear" w:color="auto" w:fill="FFFFFF"/>
      <w:spacing w:before="240" w:after="300" w:line="0" w:lineRule="atLeast"/>
      <w:ind w:hanging="1460"/>
    </w:pPr>
    <w:rPr>
      <w:rFonts w:ascii="Arial" w:eastAsia="Arial" w:hAnsi="Arial" w:cs="Arial"/>
      <w:sz w:val="23"/>
      <w:szCs w:val="23"/>
      <w:lang w:eastAsia="es-MX"/>
    </w:rPr>
  </w:style>
  <w:style w:type="character" w:customStyle="1" w:styleId="Cuerpodeltexto">
    <w:name w:val="Cuerpo del texto_"/>
    <w:link w:val="Cuerpodeltexto0"/>
    <w:rsid w:val="004B304D"/>
    <w:rPr>
      <w:rFonts w:ascii="Arial" w:eastAsia="Arial" w:hAnsi="Arial" w:cs="Arial"/>
      <w:sz w:val="23"/>
      <w:szCs w:val="23"/>
      <w:shd w:val="clear" w:color="auto" w:fill="FFFFFF"/>
    </w:rPr>
  </w:style>
  <w:style w:type="character" w:customStyle="1" w:styleId="CuerpodeltextoNegrita">
    <w:name w:val="Cuerpo del texto + Negrita"/>
    <w:rsid w:val="004B304D"/>
    <w:rPr>
      <w:rFonts w:ascii="Arial" w:eastAsia="Arial" w:hAnsi="Arial" w:cs="Arial"/>
      <w:b/>
      <w:bCs/>
      <w:sz w:val="23"/>
      <w:szCs w:val="23"/>
      <w:shd w:val="clear" w:color="auto" w:fill="FFFFFF"/>
    </w:rPr>
  </w:style>
  <w:style w:type="paragraph" w:customStyle="1" w:styleId="Cuerpodeltexto0">
    <w:name w:val="Cuerpo del texto"/>
    <w:basedOn w:val="Normal"/>
    <w:link w:val="Cuerpodeltexto"/>
    <w:rsid w:val="004B304D"/>
    <w:pPr>
      <w:shd w:val="clear" w:color="auto" w:fill="FFFFFF"/>
      <w:spacing w:after="240" w:line="270" w:lineRule="exact"/>
      <w:ind w:hanging="1460"/>
      <w:jc w:val="both"/>
    </w:pPr>
    <w:rPr>
      <w:rFonts w:ascii="Arial" w:eastAsia="Arial" w:hAnsi="Arial" w:cs="Arial"/>
      <w:sz w:val="23"/>
      <w:szCs w:val="23"/>
      <w:lang w:eastAsia="es-MX"/>
    </w:rPr>
  </w:style>
  <w:style w:type="character" w:customStyle="1" w:styleId="Ttulo72">
    <w:name w:val="Título #7 (2)_"/>
    <w:link w:val="Ttulo720"/>
    <w:rsid w:val="004B304D"/>
    <w:rPr>
      <w:rFonts w:ascii="Arial" w:eastAsia="Arial" w:hAnsi="Arial" w:cs="Arial"/>
      <w:sz w:val="23"/>
      <w:szCs w:val="23"/>
      <w:shd w:val="clear" w:color="auto" w:fill="FFFFFF"/>
    </w:rPr>
  </w:style>
  <w:style w:type="character" w:customStyle="1" w:styleId="Ttulo70">
    <w:name w:val="Título #7_"/>
    <w:link w:val="Ttulo71"/>
    <w:rsid w:val="004B304D"/>
    <w:rPr>
      <w:rFonts w:ascii="Arial" w:eastAsia="Arial" w:hAnsi="Arial" w:cs="Arial"/>
      <w:sz w:val="23"/>
      <w:szCs w:val="23"/>
      <w:shd w:val="clear" w:color="auto" w:fill="FFFFFF"/>
    </w:rPr>
  </w:style>
  <w:style w:type="character" w:customStyle="1" w:styleId="Ttulo7Sinnegrita">
    <w:name w:val="Título #7 + Sin negrita"/>
    <w:rsid w:val="004B304D"/>
    <w:rPr>
      <w:rFonts w:ascii="Arial" w:eastAsia="Arial" w:hAnsi="Arial" w:cs="Arial"/>
      <w:b/>
      <w:bCs/>
      <w:sz w:val="23"/>
      <w:szCs w:val="23"/>
      <w:shd w:val="clear" w:color="auto" w:fill="FFFFFF"/>
    </w:rPr>
  </w:style>
  <w:style w:type="paragraph" w:customStyle="1" w:styleId="Ttulo720">
    <w:name w:val="Título #7 (2)"/>
    <w:basedOn w:val="Normal"/>
    <w:link w:val="Ttulo72"/>
    <w:rsid w:val="004B304D"/>
    <w:pPr>
      <w:shd w:val="clear" w:color="auto" w:fill="FFFFFF"/>
      <w:spacing w:before="180" w:after="300" w:line="0" w:lineRule="atLeast"/>
      <w:jc w:val="both"/>
      <w:outlineLvl w:val="6"/>
    </w:pPr>
    <w:rPr>
      <w:rFonts w:ascii="Arial" w:eastAsia="Arial" w:hAnsi="Arial" w:cs="Arial"/>
      <w:sz w:val="23"/>
      <w:szCs w:val="23"/>
      <w:lang w:eastAsia="es-MX"/>
    </w:rPr>
  </w:style>
  <w:style w:type="paragraph" w:customStyle="1" w:styleId="Ttulo71">
    <w:name w:val="Título #7"/>
    <w:basedOn w:val="Normal"/>
    <w:link w:val="Ttulo70"/>
    <w:rsid w:val="004B304D"/>
    <w:pPr>
      <w:shd w:val="clear" w:color="auto" w:fill="FFFFFF"/>
      <w:spacing w:before="240" w:after="240" w:line="0" w:lineRule="atLeast"/>
      <w:ind w:hanging="680"/>
      <w:jc w:val="both"/>
      <w:outlineLvl w:val="6"/>
    </w:pPr>
    <w:rPr>
      <w:rFonts w:ascii="Arial" w:eastAsia="Arial" w:hAnsi="Arial" w:cs="Arial"/>
      <w:sz w:val="23"/>
      <w:szCs w:val="23"/>
      <w:lang w:eastAsia="es-MX"/>
    </w:rPr>
  </w:style>
  <w:style w:type="character" w:customStyle="1" w:styleId="Cuerpodeltexto4Sinnegrita">
    <w:name w:val="Cuerpo del texto (4) + Sin negrita"/>
    <w:rsid w:val="004B304D"/>
    <w:rPr>
      <w:rFonts w:ascii="Arial" w:eastAsia="Arial" w:hAnsi="Arial" w:cs="Arial"/>
      <w:b/>
      <w:bCs/>
      <w:i w:val="0"/>
      <w:iCs w:val="0"/>
      <w:smallCaps w:val="0"/>
      <w:strike w:val="0"/>
      <w:spacing w:val="0"/>
      <w:sz w:val="23"/>
      <w:szCs w:val="23"/>
      <w:shd w:val="clear" w:color="auto" w:fill="FFFFFF"/>
    </w:rPr>
  </w:style>
  <w:style w:type="character" w:customStyle="1" w:styleId="Cuerpodeltexto10">
    <w:name w:val="Cuerpo del texto (10)_"/>
    <w:link w:val="Cuerpodeltexto100"/>
    <w:rsid w:val="004B304D"/>
    <w:rPr>
      <w:rFonts w:ascii="Arial" w:eastAsia="Arial" w:hAnsi="Arial" w:cs="Arial"/>
      <w:sz w:val="27"/>
      <w:szCs w:val="27"/>
      <w:shd w:val="clear" w:color="auto" w:fill="FFFFFF"/>
    </w:rPr>
  </w:style>
  <w:style w:type="character" w:customStyle="1" w:styleId="Cuerpodeltexto10Espaciado-1pto">
    <w:name w:val="Cuerpo del texto (10) + Espaciado -1 pto"/>
    <w:rsid w:val="004B304D"/>
    <w:rPr>
      <w:rFonts w:ascii="Arial" w:eastAsia="Arial" w:hAnsi="Arial" w:cs="Arial"/>
      <w:spacing w:val="-30"/>
      <w:sz w:val="27"/>
      <w:szCs w:val="27"/>
      <w:shd w:val="clear" w:color="auto" w:fill="FFFFFF"/>
    </w:rPr>
  </w:style>
  <w:style w:type="paragraph" w:customStyle="1" w:styleId="Cuerpodeltexto100">
    <w:name w:val="Cuerpo del texto (10)"/>
    <w:basedOn w:val="Normal"/>
    <w:link w:val="Cuerpodeltexto10"/>
    <w:rsid w:val="004B304D"/>
    <w:pPr>
      <w:shd w:val="clear" w:color="auto" w:fill="FFFFFF"/>
      <w:spacing w:line="0" w:lineRule="atLeast"/>
    </w:pPr>
    <w:rPr>
      <w:rFonts w:ascii="Arial" w:eastAsia="Arial" w:hAnsi="Arial" w:cs="Arial"/>
      <w:sz w:val="27"/>
      <w:szCs w:val="27"/>
      <w:lang w:eastAsia="es-MX"/>
    </w:rPr>
  </w:style>
  <w:style w:type="character" w:customStyle="1" w:styleId="CuerpodeltextoEspaciado-1pto">
    <w:name w:val="Cuerpo del texto + Espaciado -1 pto"/>
    <w:rsid w:val="004B304D"/>
    <w:rPr>
      <w:rFonts w:ascii="Arial" w:eastAsia="Arial" w:hAnsi="Arial" w:cs="Arial"/>
      <w:b w:val="0"/>
      <w:bCs w:val="0"/>
      <w:i w:val="0"/>
      <w:iCs w:val="0"/>
      <w:smallCaps w:val="0"/>
      <w:strike w:val="0"/>
      <w:spacing w:val="-20"/>
      <w:sz w:val="23"/>
      <w:szCs w:val="23"/>
      <w:shd w:val="clear" w:color="auto" w:fill="FFFFFF"/>
    </w:rPr>
  </w:style>
  <w:style w:type="character" w:customStyle="1" w:styleId="Leyendadelatabla">
    <w:name w:val="Leyenda de la tabla_"/>
    <w:link w:val="Leyendadelatabla0"/>
    <w:rsid w:val="004B304D"/>
    <w:rPr>
      <w:rFonts w:ascii="Arial" w:eastAsia="Arial" w:hAnsi="Arial" w:cs="Arial"/>
      <w:sz w:val="23"/>
      <w:szCs w:val="23"/>
      <w:shd w:val="clear" w:color="auto" w:fill="FFFFFF"/>
    </w:rPr>
  </w:style>
  <w:style w:type="character" w:customStyle="1" w:styleId="LeyendadelatablaNegrita">
    <w:name w:val="Leyenda de la tabla + Negrita"/>
    <w:rsid w:val="004B304D"/>
    <w:rPr>
      <w:rFonts w:ascii="Arial" w:eastAsia="Arial" w:hAnsi="Arial" w:cs="Arial"/>
      <w:b/>
      <w:bCs/>
      <w:sz w:val="23"/>
      <w:szCs w:val="23"/>
      <w:shd w:val="clear" w:color="auto" w:fill="FFFFFF"/>
    </w:rPr>
  </w:style>
  <w:style w:type="paragraph" w:customStyle="1" w:styleId="Leyendadelatabla0">
    <w:name w:val="Leyenda de la tabla"/>
    <w:basedOn w:val="Normal"/>
    <w:link w:val="Leyendadelatabla"/>
    <w:rsid w:val="004B304D"/>
    <w:pPr>
      <w:shd w:val="clear" w:color="auto" w:fill="FFFFFF"/>
      <w:spacing w:line="263" w:lineRule="exact"/>
      <w:jc w:val="both"/>
    </w:pPr>
    <w:rPr>
      <w:rFonts w:ascii="Arial" w:eastAsia="Arial" w:hAnsi="Arial" w:cs="Arial"/>
      <w:sz w:val="23"/>
      <w:szCs w:val="23"/>
      <w:lang w:eastAsia="es-MX"/>
    </w:rPr>
  </w:style>
  <w:style w:type="character" w:customStyle="1" w:styleId="Cuerpodeltexto17">
    <w:name w:val="Cuerpo del texto (17)_"/>
    <w:link w:val="Cuerpodeltexto170"/>
    <w:rsid w:val="004B304D"/>
    <w:rPr>
      <w:rFonts w:ascii="Arial" w:eastAsia="Arial" w:hAnsi="Arial" w:cs="Arial"/>
      <w:shd w:val="clear" w:color="auto" w:fill="FFFFFF"/>
    </w:rPr>
  </w:style>
  <w:style w:type="paragraph" w:customStyle="1" w:styleId="Cuerpodeltexto170">
    <w:name w:val="Cuerpo del texto (17)"/>
    <w:basedOn w:val="Normal"/>
    <w:link w:val="Cuerpodeltexto17"/>
    <w:rsid w:val="004B304D"/>
    <w:pPr>
      <w:shd w:val="clear" w:color="auto" w:fill="FFFFFF"/>
      <w:spacing w:line="0" w:lineRule="atLeast"/>
    </w:pPr>
    <w:rPr>
      <w:rFonts w:ascii="Arial" w:eastAsia="Arial" w:hAnsi="Arial" w:cs="Arial"/>
      <w:lang w:eastAsia="es-MX"/>
    </w:rPr>
  </w:style>
  <w:style w:type="character" w:customStyle="1" w:styleId="Leyendadelatabla3">
    <w:name w:val="Leyenda de la tabla (3)_"/>
    <w:link w:val="Leyendadelatabla30"/>
    <w:rsid w:val="004B304D"/>
    <w:rPr>
      <w:rFonts w:ascii="Arial" w:eastAsia="Arial" w:hAnsi="Arial" w:cs="Arial"/>
      <w:sz w:val="23"/>
      <w:szCs w:val="23"/>
      <w:shd w:val="clear" w:color="auto" w:fill="FFFFFF"/>
    </w:rPr>
  </w:style>
  <w:style w:type="paragraph" w:customStyle="1" w:styleId="Leyendadelatabla30">
    <w:name w:val="Leyenda de la tabla (3)"/>
    <w:basedOn w:val="Normal"/>
    <w:link w:val="Leyendadelatabla3"/>
    <w:rsid w:val="004B304D"/>
    <w:pPr>
      <w:shd w:val="clear" w:color="auto" w:fill="FFFFFF"/>
      <w:spacing w:line="0" w:lineRule="atLeast"/>
    </w:pPr>
    <w:rPr>
      <w:rFonts w:ascii="Arial" w:eastAsia="Arial" w:hAnsi="Arial" w:cs="Arial"/>
      <w:sz w:val="23"/>
      <w:szCs w:val="23"/>
      <w:lang w:eastAsia="es-MX"/>
    </w:rPr>
  </w:style>
  <w:style w:type="character" w:customStyle="1" w:styleId="Cuerpodeltexto5">
    <w:name w:val="Cuerpo del texto (5)_"/>
    <w:link w:val="Cuerpodeltexto50"/>
    <w:rsid w:val="004B304D"/>
    <w:rPr>
      <w:rFonts w:ascii="Arial" w:eastAsia="Arial" w:hAnsi="Arial" w:cs="Arial"/>
      <w:sz w:val="9"/>
      <w:szCs w:val="9"/>
      <w:shd w:val="clear" w:color="auto" w:fill="FFFFFF"/>
    </w:rPr>
  </w:style>
  <w:style w:type="character" w:customStyle="1" w:styleId="Cuerpodeltexto18">
    <w:name w:val="Cuerpo del texto (18)_"/>
    <w:link w:val="Cuerpodeltexto180"/>
    <w:rsid w:val="004B304D"/>
    <w:rPr>
      <w:rFonts w:ascii="Arial" w:eastAsia="Arial" w:hAnsi="Arial" w:cs="Arial"/>
      <w:shd w:val="clear" w:color="auto" w:fill="FFFFFF"/>
    </w:rPr>
  </w:style>
  <w:style w:type="paragraph" w:customStyle="1" w:styleId="Cuerpodeltexto50">
    <w:name w:val="Cuerpo del texto (5)"/>
    <w:basedOn w:val="Normal"/>
    <w:link w:val="Cuerpodeltexto5"/>
    <w:rsid w:val="004B304D"/>
    <w:pPr>
      <w:shd w:val="clear" w:color="auto" w:fill="FFFFFF"/>
      <w:spacing w:line="0" w:lineRule="atLeast"/>
    </w:pPr>
    <w:rPr>
      <w:rFonts w:ascii="Arial" w:eastAsia="Arial" w:hAnsi="Arial" w:cs="Arial"/>
      <w:sz w:val="9"/>
      <w:szCs w:val="9"/>
      <w:lang w:eastAsia="es-MX"/>
    </w:rPr>
  </w:style>
  <w:style w:type="paragraph" w:customStyle="1" w:styleId="Cuerpodeltexto180">
    <w:name w:val="Cuerpo del texto (18)"/>
    <w:basedOn w:val="Normal"/>
    <w:link w:val="Cuerpodeltexto18"/>
    <w:rsid w:val="004B304D"/>
    <w:pPr>
      <w:shd w:val="clear" w:color="auto" w:fill="FFFFFF"/>
      <w:spacing w:line="0" w:lineRule="atLeast"/>
      <w:ind w:hanging="540"/>
    </w:pPr>
    <w:rPr>
      <w:rFonts w:ascii="Arial" w:eastAsia="Arial" w:hAnsi="Arial" w:cs="Arial"/>
      <w:lang w:eastAsia="es-MX"/>
    </w:rPr>
  </w:style>
  <w:style w:type="character" w:customStyle="1" w:styleId="Cuerpodeltexto18Negrita">
    <w:name w:val="Cuerpo del texto (18) + Negrita"/>
    <w:rsid w:val="004B304D"/>
    <w:rPr>
      <w:rFonts w:ascii="Arial" w:eastAsia="Arial" w:hAnsi="Arial" w:cs="Arial"/>
      <w:b/>
      <w:bCs/>
      <w:sz w:val="20"/>
      <w:szCs w:val="20"/>
      <w:shd w:val="clear" w:color="auto" w:fill="FFFFFF"/>
    </w:rPr>
  </w:style>
  <w:style w:type="character" w:customStyle="1" w:styleId="CuerpodeltextoEspaciado6pto">
    <w:name w:val="Cuerpo del texto + Espaciado 6 pto"/>
    <w:rsid w:val="004B304D"/>
    <w:rPr>
      <w:rFonts w:ascii="Arial" w:eastAsia="Arial" w:hAnsi="Arial" w:cs="Arial"/>
      <w:spacing w:val="130"/>
      <w:sz w:val="23"/>
      <w:szCs w:val="23"/>
      <w:shd w:val="clear" w:color="auto" w:fill="FFFFFF"/>
    </w:rPr>
  </w:style>
  <w:style w:type="character" w:customStyle="1" w:styleId="Cuerpodeltexto4Espaciado3pto">
    <w:name w:val="Cuerpo del texto (4) + Espaciado 3 pto"/>
    <w:rsid w:val="004B304D"/>
    <w:rPr>
      <w:rFonts w:ascii="Arial" w:eastAsia="Arial" w:hAnsi="Arial" w:cs="Arial"/>
      <w:spacing w:val="60"/>
      <w:sz w:val="23"/>
      <w:szCs w:val="23"/>
      <w:shd w:val="clear" w:color="auto" w:fill="FFFFFF"/>
    </w:rPr>
  </w:style>
  <w:style w:type="character" w:customStyle="1" w:styleId="Cuerpodeltexto2">
    <w:name w:val="Cuerpo del texto (2)_"/>
    <w:link w:val="Cuerpodeltexto20"/>
    <w:rsid w:val="004B304D"/>
    <w:rPr>
      <w:rFonts w:ascii="Arial" w:eastAsia="Arial" w:hAnsi="Arial" w:cs="Arial"/>
      <w:sz w:val="18"/>
      <w:szCs w:val="18"/>
      <w:shd w:val="clear" w:color="auto" w:fill="FFFFFF"/>
    </w:rPr>
  </w:style>
  <w:style w:type="paragraph" w:customStyle="1" w:styleId="Cuerpodeltexto20">
    <w:name w:val="Cuerpo del texto (2)"/>
    <w:basedOn w:val="Normal"/>
    <w:link w:val="Cuerpodeltexto2"/>
    <w:rsid w:val="004B304D"/>
    <w:pPr>
      <w:shd w:val="clear" w:color="auto" w:fill="FFFFFF"/>
      <w:spacing w:line="209" w:lineRule="exact"/>
      <w:jc w:val="right"/>
    </w:pPr>
    <w:rPr>
      <w:rFonts w:ascii="Arial" w:eastAsia="Arial" w:hAnsi="Arial" w:cs="Arial"/>
      <w:sz w:val="18"/>
      <w:szCs w:val="18"/>
      <w:lang w:eastAsia="es-MX"/>
    </w:rPr>
  </w:style>
  <w:style w:type="character" w:customStyle="1" w:styleId="Cuerpodeltexto19">
    <w:name w:val="Cuerpo del texto (19)_"/>
    <w:link w:val="Cuerpodeltexto190"/>
    <w:rsid w:val="004B304D"/>
    <w:rPr>
      <w:rFonts w:ascii="Arial" w:eastAsia="Arial" w:hAnsi="Arial" w:cs="Arial"/>
      <w:sz w:val="8"/>
      <w:szCs w:val="8"/>
      <w:shd w:val="clear" w:color="auto" w:fill="FFFFFF"/>
    </w:rPr>
  </w:style>
  <w:style w:type="paragraph" w:customStyle="1" w:styleId="Cuerpodeltexto190">
    <w:name w:val="Cuerpo del texto (19)"/>
    <w:basedOn w:val="Normal"/>
    <w:link w:val="Cuerpodeltexto19"/>
    <w:rsid w:val="004B304D"/>
    <w:pPr>
      <w:shd w:val="clear" w:color="auto" w:fill="FFFFFF"/>
      <w:spacing w:line="0" w:lineRule="atLeast"/>
      <w:ind w:firstLine="340"/>
    </w:pPr>
    <w:rPr>
      <w:rFonts w:ascii="Arial" w:eastAsia="Arial" w:hAnsi="Arial" w:cs="Arial"/>
      <w:sz w:val="8"/>
      <w:szCs w:val="8"/>
      <w:lang w:eastAsia="es-MX"/>
    </w:rPr>
  </w:style>
  <w:style w:type="character" w:customStyle="1" w:styleId="Cuerpodeltexto11pto">
    <w:name w:val="Cuerpo del texto + 11 pto"/>
    <w:rsid w:val="004B304D"/>
    <w:rPr>
      <w:rFonts w:ascii="Arial" w:eastAsia="Arial" w:hAnsi="Arial" w:cs="Arial"/>
      <w:sz w:val="22"/>
      <w:szCs w:val="22"/>
      <w:shd w:val="clear" w:color="auto" w:fill="FFFFFF"/>
    </w:rPr>
  </w:style>
  <w:style w:type="character" w:customStyle="1" w:styleId="Cuerpodeltexto10pto">
    <w:name w:val="Cuerpo del texto + 10 pto"/>
    <w:rsid w:val="004B304D"/>
    <w:rPr>
      <w:rFonts w:ascii="Arial" w:eastAsia="Arial" w:hAnsi="Arial" w:cs="Arial"/>
      <w:sz w:val="20"/>
      <w:szCs w:val="20"/>
      <w:shd w:val="clear" w:color="auto" w:fill="FFFFFF"/>
    </w:rPr>
  </w:style>
  <w:style w:type="paragraph" w:styleId="z-Finaldelformulario">
    <w:name w:val="HTML Bottom of Form"/>
    <w:basedOn w:val="Normal"/>
    <w:next w:val="Normal"/>
    <w:link w:val="z-FinaldelformularioCar"/>
    <w:hidden/>
    <w:uiPriority w:val="99"/>
    <w:semiHidden/>
    <w:unhideWhenUsed/>
    <w:rsid w:val="004B304D"/>
    <w:pPr>
      <w:pBdr>
        <w:top w:val="single" w:sz="6" w:space="1" w:color="auto"/>
      </w:pBdr>
      <w:jc w:val="center"/>
    </w:pPr>
    <w:rPr>
      <w:rFonts w:ascii="Arial" w:hAnsi="Arial" w:cs="Arial"/>
      <w:vanish/>
      <w:sz w:val="16"/>
      <w:szCs w:val="16"/>
      <w:lang w:eastAsia="es-MX"/>
    </w:rPr>
  </w:style>
  <w:style w:type="character" w:customStyle="1" w:styleId="z-FinaldelformularioCar">
    <w:name w:val="z-Final del formulario Car"/>
    <w:basedOn w:val="Fuentedeprrafopredeter"/>
    <w:link w:val="z-Finaldelformulario"/>
    <w:uiPriority w:val="99"/>
    <w:semiHidden/>
    <w:rsid w:val="004B304D"/>
    <w:rPr>
      <w:rFonts w:ascii="Arial" w:hAnsi="Arial" w:cs="Arial"/>
      <w:vanish/>
      <w:sz w:val="16"/>
      <w:szCs w:val="16"/>
    </w:rPr>
  </w:style>
  <w:style w:type="paragraph" w:styleId="z-Principiodelformulario">
    <w:name w:val="HTML Top of Form"/>
    <w:basedOn w:val="Normal"/>
    <w:next w:val="Normal"/>
    <w:link w:val="z-PrincipiodelformularioCar"/>
    <w:hidden/>
    <w:uiPriority w:val="99"/>
    <w:semiHidden/>
    <w:unhideWhenUsed/>
    <w:rsid w:val="004B304D"/>
    <w:pPr>
      <w:pBdr>
        <w:bottom w:val="single" w:sz="6" w:space="1" w:color="auto"/>
      </w:pBdr>
      <w:jc w:val="center"/>
    </w:pPr>
    <w:rPr>
      <w:rFonts w:ascii="Arial" w:hAnsi="Arial" w:cs="Arial"/>
      <w:vanish/>
      <w:sz w:val="16"/>
      <w:szCs w:val="16"/>
      <w:lang w:eastAsia="es-MX"/>
    </w:rPr>
  </w:style>
  <w:style w:type="character" w:customStyle="1" w:styleId="z-PrincipiodelformularioCar">
    <w:name w:val="z-Principio del formulario Car"/>
    <w:basedOn w:val="Fuentedeprrafopredeter"/>
    <w:link w:val="z-Principiodelformulario"/>
    <w:uiPriority w:val="99"/>
    <w:semiHidden/>
    <w:rsid w:val="004B304D"/>
    <w:rPr>
      <w:rFonts w:ascii="Arial" w:hAnsi="Arial" w:cs="Arial"/>
      <w:vanish/>
      <w:sz w:val="16"/>
      <w:szCs w:val="16"/>
    </w:rPr>
  </w:style>
  <w:style w:type="table" w:customStyle="1" w:styleId="NormalTable00">
    <w:name w:val="Normal Table00"/>
    <w:qFormat/>
    <w:rsid w:val="004B304D"/>
    <w:rPr>
      <w:rFonts w:ascii="Arial" w:eastAsia="Arial" w:hAnsi="Arial" w:cs="Arial"/>
    </w:rPr>
    <w:tblPr>
      <w:tblCellMar>
        <w:top w:w="0" w:type="dxa"/>
        <w:left w:w="0" w:type="dxa"/>
        <w:bottom w:w="0" w:type="dxa"/>
        <w:right w:w="0" w:type="dxa"/>
      </w:tblCellMar>
    </w:tblPr>
  </w:style>
  <w:style w:type="table" w:styleId="Tablaconcuadrcula1clara-nfasis6">
    <w:name w:val="Grid Table 1 Light Accent 6"/>
    <w:basedOn w:val="Tablanormal"/>
    <w:uiPriority w:val="46"/>
    <w:rsid w:val="004B304D"/>
    <w:rPr>
      <w:rFonts w:ascii="Arial" w:eastAsia="Arial" w:hAnsi="Arial" w:cs="Arial"/>
    </w:rPr>
    <w:tblPr>
      <w:tblStyleRowBandSize w:val="1"/>
      <w:tblStyleColBandSize w:val="1"/>
      <w:tblBorders>
        <w:top w:val="single" w:sz="4" w:space="0" w:color="FBD4B4" w:themeColor="accent6" w:themeTint="66"/>
        <w:left w:val="single" w:sz="4" w:space="0" w:color="FBD4B4" w:themeColor="accent6" w:themeTint="66"/>
        <w:bottom w:val="single" w:sz="4" w:space="0" w:color="FBD4B4" w:themeColor="accent6" w:themeTint="66"/>
        <w:right w:val="single" w:sz="4" w:space="0" w:color="FBD4B4" w:themeColor="accent6" w:themeTint="66"/>
        <w:insideH w:val="single" w:sz="4" w:space="0" w:color="FBD4B4" w:themeColor="accent6" w:themeTint="66"/>
        <w:insideV w:val="single" w:sz="4" w:space="0" w:color="FBD4B4" w:themeColor="accent6" w:themeTint="66"/>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2" w:space="0" w:color="FABF8F" w:themeColor="accent6" w:themeTint="99"/>
        </w:tcBorders>
      </w:tcPr>
    </w:tblStylePr>
    <w:tblStylePr w:type="firstCol">
      <w:rPr>
        <w:b/>
        <w:bCs/>
      </w:rPr>
    </w:tblStylePr>
    <w:tblStylePr w:type="lastCol">
      <w:rPr>
        <w:b/>
        <w:bCs/>
      </w:rPr>
    </w:tblStylePr>
  </w:style>
  <w:style w:type="character" w:customStyle="1" w:styleId="contextualspellingandgrammarerror">
    <w:name w:val="contextualspellingandgrammarerror"/>
    <w:basedOn w:val="Fuentedeprrafopredeter"/>
    <w:rsid w:val="004B304D"/>
  </w:style>
  <w:style w:type="paragraph" w:customStyle="1" w:styleId="INE">
    <w:name w:val="INE"/>
    <w:basedOn w:val="Normal"/>
    <w:link w:val="INECar"/>
    <w:qFormat/>
    <w:rsid w:val="004B304D"/>
    <w:pPr>
      <w:numPr>
        <w:numId w:val="96"/>
      </w:numPr>
      <w:jc w:val="both"/>
    </w:pPr>
    <w:rPr>
      <w:rFonts w:ascii="Calibri" w:eastAsia="Calibri" w:hAnsi="Calibri" w:cs="Calibri"/>
      <w:b/>
      <w:bCs/>
      <w:color w:val="EA0075"/>
      <w:sz w:val="36"/>
      <w:szCs w:val="36"/>
      <w:lang w:eastAsia="es-MX"/>
    </w:rPr>
  </w:style>
  <w:style w:type="character" w:customStyle="1" w:styleId="INECar">
    <w:name w:val="INE Car"/>
    <w:basedOn w:val="Fuentedeprrafopredeter"/>
    <w:link w:val="INE"/>
    <w:rsid w:val="004B304D"/>
    <w:rPr>
      <w:rFonts w:ascii="Calibri" w:eastAsia="Calibri" w:hAnsi="Calibri" w:cs="Calibri"/>
      <w:b/>
      <w:bCs/>
      <w:color w:val="EA0075"/>
      <w:sz w:val="36"/>
      <w:szCs w:val="36"/>
    </w:rPr>
  </w:style>
  <w:style w:type="paragraph" w:customStyle="1" w:styleId="INE2">
    <w:name w:val="INE2"/>
    <w:basedOn w:val="Prrafodelista"/>
    <w:link w:val="INE2Car"/>
    <w:qFormat/>
    <w:rsid w:val="004B304D"/>
    <w:pPr>
      <w:widowControl/>
      <w:numPr>
        <w:ilvl w:val="1"/>
        <w:numId w:val="96"/>
      </w:numPr>
      <w:jc w:val="both"/>
    </w:pPr>
    <w:rPr>
      <w:rFonts w:ascii="Calibri" w:eastAsia="Calibri" w:hAnsi="Calibri" w:cs="Calibri"/>
      <w:b/>
      <w:bCs/>
      <w:snapToGrid/>
      <w:color w:val="EA0075"/>
      <w:sz w:val="32"/>
      <w:szCs w:val="32"/>
      <w:lang w:eastAsia="es-MX"/>
    </w:rPr>
  </w:style>
  <w:style w:type="paragraph" w:customStyle="1" w:styleId="INE3">
    <w:name w:val="INE3"/>
    <w:basedOn w:val="Prrafodelista"/>
    <w:link w:val="INE3Car"/>
    <w:qFormat/>
    <w:rsid w:val="004B304D"/>
    <w:pPr>
      <w:widowControl/>
      <w:numPr>
        <w:ilvl w:val="2"/>
        <w:numId w:val="96"/>
      </w:numPr>
      <w:ind w:left="1134"/>
      <w:jc w:val="both"/>
    </w:pPr>
    <w:rPr>
      <w:rFonts w:ascii="Calibri" w:eastAsia="Calibri" w:hAnsi="Calibri" w:cs="Calibri"/>
      <w:b/>
      <w:bCs/>
      <w:snapToGrid/>
      <w:color w:val="EA0075"/>
      <w:sz w:val="32"/>
      <w:szCs w:val="32"/>
      <w:lang w:eastAsia="es-MX"/>
    </w:rPr>
  </w:style>
  <w:style w:type="character" w:customStyle="1" w:styleId="INE2Car">
    <w:name w:val="INE2 Car"/>
    <w:basedOn w:val="Fuentedeprrafopredeter"/>
    <w:link w:val="INE2"/>
    <w:rsid w:val="004B304D"/>
    <w:rPr>
      <w:rFonts w:ascii="Calibri" w:eastAsia="Calibri" w:hAnsi="Calibri" w:cs="Calibri"/>
      <w:b/>
      <w:bCs/>
      <w:color w:val="EA0075"/>
      <w:sz w:val="32"/>
      <w:szCs w:val="32"/>
    </w:rPr>
  </w:style>
  <w:style w:type="paragraph" w:customStyle="1" w:styleId="INE4">
    <w:name w:val="INE4"/>
    <w:basedOn w:val="Prrafodelista"/>
    <w:link w:val="INE4Car"/>
    <w:qFormat/>
    <w:rsid w:val="004B304D"/>
    <w:pPr>
      <w:widowControl/>
      <w:numPr>
        <w:ilvl w:val="3"/>
        <w:numId w:val="96"/>
      </w:numPr>
      <w:ind w:left="426" w:firstLine="0"/>
      <w:jc w:val="both"/>
    </w:pPr>
    <w:rPr>
      <w:rFonts w:ascii="Calibri" w:eastAsia="Calibri" w:hAnsi="Calibri" w:cs="Calibri"/>
      <w:b/>
      <w:bCs/>
      <w:snapToGrid/>
      <w:color w:val="EA0075"/>
      <w:sz w:val="32"/>
      <w:szCs w:val="32"/>
      <w:lang w:eastAsia="es-MX"/>
    </w:rPr>
  </w:style>
  <w:style w:type="character" w:customStyle="1" w:styleId="INE3Car">
    <w:name w:val="INE3 Car"/>
    <w:basedOn w:val="Fuentedeprrafopredeter"/>
    <w:link w:val="INE3"/>
    <w:rsid w:val="004B304D"/>
    <w:rPr>
      <w:rFonts w:ascii="Calibri" w:eastAsia="Calibri" w:hAnsi="Calibri" w:cs="Calibri"/>
      <w:b/>
      <w:bCs/>
      <w:color w:val="EA0075"/>
      <w:sz w:val="32"/>
      <w:szCs w:val="32"/>
    </w:rPr>
  </w:style>
  <w:style w:type="paragraph" w:customStyle="1" w:styleId="INE5">
    <w:name w:val="INE5"/>
    <w:basedOn w:val="Prrafodelista"/>
    <w:link w:val="INE5Car"/>
    <w:qFormat/>
    <w:rsid w:val="004B304D"/>
    <w:pPr>
      <w:widowControl/>
      <w:numPr>
        <w:ilvl w:val="4"/>
        <w:numId w:val="96"/>
      </w:numPr>
      <w:ind w:left="1560"/>
      <w:jc w:val="both"/>
    </w:pPr>
    <w:rPr>
      <w:rFonts w:ascii="Calibri" w:eastAsia="Calibri" w:hAnsi="Calibri" w:cs="Calibri"/>
      <w:b/>
      <w:bCs/>
      <w:snapToGrid/>
      <w:color w:val="EA0075"/>
      <w:sz w:val="32"/>
      <w:szCs w:val="32"/>
      <w:lang w:eastAsia="es-MX"/>
    </w:rPr>
  </w:style>
  <w:style w:type="character" w:customStyle="1" w:styleId="INE4Car">
    <w:name w:val="INE4 Car"/>
    <w:basedOn w:val="Fuentedeprrafopredeter"/>
    <w:link w:val="INE4"/>
    <w:rsid w:val="004B304D"/>
    <w:rPr>
      <w:rFonts w:ascii="Calibri" w:eastAsia="Calibri" w:hAnsi="Calibri" w:cs="Calibri"/>
      <w:b/>
      <w:bCs/>
      <w:color w:val="EA0075"/>
      <w:sz w:val="32"/>
      <w:szCs w:val="32"/>
    </w:rPr>
  </w:style>
  <w:style w:type="character" w:customStyle="1" w:styleId="INE5Car">
    <w:name w:val="INE5 Car"/>
    <w:basedOn w:val="Fuentedeprrafopredeter"/>
    <w:link w:val="INE5"/>
    <w:rsid w:val="004B304D"/>
    <w:rPr>
      <w:rFonts w:ascii="Calibri" w:eastAsia="Calibri" w:hAnsi="Calibri" w:cs="Calibri"/>
      <w:b/>
      <w:bCs/>
      <w:color w:val="EA0075"/>
      <w:sz w:val="32"/>
      <w:szCs w:val="32"/>
    </w:rPr>
  </w:style>
  <w:style w:type="table" w:styleId="Tablaconcuadrcula1clara-nfasis1">
    <w:name w:val="Grid Table 1 Light Accent 1"/>
    <w:basedOn w:val="Tablanormal"/>
    <w:uiPriority w:val="46"/>
    <w:rsid w:val="004B304D"/>
    <w:rPr>
      <w:rFonts w:ascii="Arial" w:eastAsia="Arial" w:hAnsi="Arial" w:cs="Arial"/>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tlid-translation">
    <w:name w:val="tlid-translation"/>
    <w:basedOn w:val="Fuentedeprrafopredeter"/>
    <w:rsid w:val="004B304D"/>
  </w:style>
  <w:style w:type="table" w:customStyle="1" w:styleId="NormalTable000">
    <w:name w:val="Normal Table000"/>
    <w:rsid w:val="004B304D"/>
    <w:rPr>
      <w:rFonts w:ascii="Arial" w:eastAsia="Arial" w:hAnsi="Arial" w:cs="Arial"/>
    </w:rPr>
    <w:tblPr>
      <w:tblCellMar>
        <w:top w:w="0" w:type="dxa"/>
        <w:left w:w="0" w:type="dxa"/>
        <w:bottom w:w="0" w:type="dxa"/>
        <w:right w:w="0" w:type="dxa"/>
      </w:tblCellMar>
    </w:tblPr>
  </w:style>
  <w:style w:type="character" w:customStyle="1" w:styleId="Mencinsinresolver9">
    <w:name w:val="Mención sin resolver9"/>
    <w:basedOn w:val="Fuentedeprrafopredeter"/>
    <w:uiPriority w:val="99"/>
    <w:semiHidden/>
    <w:unhideWhenUsed/>
    <w:rsid w:val="004B304D"/>
    <w:rPr>
      <w:color w:val="605E5C"/>
      <w:shd w:val="clear" w:color="auto" w:fill="E1DFDD"/>
    </w:rPr>
  </w:style>
  <w:style w:type="character" w:customStyle="1" w:styleId="UnresolvedMention20">
    <w:name w:val="Unresolved Mention20"/>
    <w:basedOn w:val="Fuentedeprrafopredeter"/>
    <w:uiPriority w:val="99"/>
    <w:semiHidden/>
    <w:unhideWhenUsed/>
    <w:rsid w:val="004B304D"/>
    <w:rPr>
      <w:color w:val="605E5C"/>
      <w:shd w:val="clear" w:color="auto" w:fill="E1DFDD"/>
    </w:rPr>
  </w:style>
  <w:style w:type="table" w:customStyle="1" w:styleId="TableNormal20">
    <w:name w:val="Table Normal20"/>
    <w:uiPriority w:val="2"/>
    <w:semiHidden/>
    <w:unhideWhenUsed/>
    <w:qFormat/>
    <w:rsid w:val="004B304D"/>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decuadrcula42">
    <w:name w:val="Tabla de cuadrícula 42"/>
    <w:basedOn w:val="Tablanormal"/>
    <w:next w:val="Tabladecuadrcula4"/>
    <w:uiPriority w:val="49"/>
    <w:rsid w:val="004B304D"/>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clara">
    <w:name w:val="Grid Table Light"/>
    <w:basedOn w:val="Tablanormal"/>
    <w:uiPriority w:val="40"/>
    <w:rsid w:val="004B304D"/>
    <w:rPr>
      <w:rFonts w:asciiTheme="minorHAnsi" w:eastAsiaTheme="minorHAnsi" w:hAnsiTheme="minorHAnsi" w:cstheme="minorBidi"/>
      <w:sz w:val="22"/>
      <w:szCs w:val="22"/>
      <w:lang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adecuadrcula411">
    <w:name w:val="Tabla de cuadrícula 411"/>
    <w:basedOn w:val="Tablanormal"/>
    <w:next w:val="Tabladecuadrcula4"/>
    <w:uiPriority w:val="49"/>
    <w:rsid w:val="004B304D"/>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Mencinsinresolver10">
    <w:name w:val="Mención sin resolver10"/>
    <w:basedOn w:val="Fuentedeprrafopredeter"/>
    <w:uiPriority w:val="99"/>
    <w:semiHidden/>
    <w:unhideWhenUsed/>
    <w:rsid w:val="004B304D"/>
    <w:rPr>
      <w:color w:val="605E5C"/>
      <w:shd w:val="clear" w:color="auto" w:fill="E1DFDD"/>
    </w:rPr>
  </w:style>
  <w:style w:type="character" w:customStyle="1" w:styleId="Mencinsinresolver11">
    <w:name w:val="Mención sin resolver11"/>
    <w:basedOn w:val="Fuentedeprrafopredeter"/>
    <w:uiPriority w:val="99"/>
    <w:semiHidden/>
    <w:unhideWhenUsed/>
    <w:rsid w:val="004B304D"/>
    <w:rPr>
      <w:color w:val="605E5C"/>
      <w:shd w:val="clear" w:color="auto" w:fill="E1DFDD"/>
    </w:rPr>
  </w:style>
  <w:style w:type="character" w:customStyle="1" w:styleId="scxw29026444">
    <w:name w:val="scxw29026444"/>
    <w:basedOn w:val="Fuentedeprrafopredeter"/>
    <w:rsid w:val="004B304D"/>
  </w:style>
  <w:style w:type="table" w:customStyle="1" w:styleId="Tablaconcuadrcula100">
    <w:name w:val="Tabla con cuadrícula10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0">
    <w:name w:val="Table Normal10"/>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0">
    <w:name w:val="Estilo2"/>
    <w:uiPriority w:val="99"/>
    <w:rsid w:val="004B304D"/>
    <w:pPr>
      <w:numPr>
        <w:numId w:val="85"/>
      </w:numPr>
    </w:pPr>
  </w:style>
  <w:style w:type="table" w:customStyle="1" w:styleId="NormalTable1">
    <w:name w:val="Normal Table1"/>
    <w:uiPriority w:val="2"/>
    <w:semiHidden/>
    <w:unhideWhenUsed/>
    <w:qFormat/>
    <w:rsid w:val="004B304D"/>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concuadrcula711">
    <w:name w:val="Tabla con cuadrícula711"/>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1">
    <w:name w:val="Normal Table01"/>
    <w:uiPriority w:val="2"/>
    <w:qFormat/>
    <w:rsid w:val="004B304D"/>
    <w:rPr>
      <w:rFonts w:ascii="Arial" w:eastAsia="Arial" w:hAnsi="Arial" w:cs="Arial"/>
    </w:rPr>
    <w:tblPr>
      <w:tblCellMar>
        <w:top w:w="0" w:type="dxa"/>
        <w:left w:w="0" w:type="dxa"/>
        <w:bottom w:w="0" w:type="dxa"/>
        <w:right w:w="0" w:type="dxa"/>
      </w:tblCellMar>
    </w:tblPr>
  </w:style>
  <w:style w:type="table" w:customStyle="1" w:styleId="TableNormal211">
    <w:name w:val="Table Normal21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221">
    <w:name w:val="Table Normal22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decuadrcula421">
    <w:name w:val="Tabla de cuadrícula 421"/>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2">
    <w:name w:val="Tabla de cuadrícula 422"/>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3">
    <w:name w:val="Tabla de cuadrícula 423"/>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4">
    <w:name w:val="Tabla de cuadrícula 424"/>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concuadrcula102">
    <w:name w:val="Tabla con cuadrícula102"/>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3">
    <w:name w:val="Tabla con cuadrícula103"/>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Normal24">
    <w:name w:val="Table Normal24"/>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10">
    <w:name w:val="Table Normal110"/>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11">
    <w:name w:val="Table Normal1111"/>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21">
    <w:name w:val="Table Normal1121"/>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881">
    <w:name w:val="Tabla con cuadrícula881"/>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4">
    <w:name w:val="Tabla con cuadrícula104"/>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Normal45">
    <w:name w:val="Table Normal45"/>
    <w:uiPriority w:val="2"/>
    <w:semiHidden/>
    <w:unhideWhenUsed/>
    <w:qFormat/>
    <w:rsid w:val="00E20238"/>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46">
    <w:name w:val="Table Normal46"/>
    <w:uiPriority w:val="2"/>
    <w:semiHidden/>
    <w:unhideWhenUsed/>
    <w:qFormat/>
    <w:rsid w:val="005061BE"/>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47">
    <w:name w:val="Table Normal47"/>
    <w:uiPriority w:val="2"/>
    <w:semiHidden/>
    <w:unhideWhenUsed/>
    <w:qFormat/>
    <w:rsid w:val="00984011"/>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210">
    <w:name w:val="Tabla con cuadrícula210"/>
    <w:basedOn w:val="Tablanormal"/>
    <w:next w:val="Tablaconcuadrcula"/>
    <w:uiPriority w:val="59"/>
    <w:rsid w:val="004B304D"/>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48">
    <w:name w:val="Table Normal48"/>
    <w:uiPriority w:val="2"/>
    <w:semiHidden/>
    <w:unhideWhenUsed/>
    <w:qFormat/>
    <w:rsid w:val="006E3FB2"/>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Listaclara-nfasis4111">
    <w:name w:val="Lista clara - Énfasis 4111"/>
    <w:uiPriority w:val="99"/>
    <w:rsid w:val="004B304D"/>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1">
    <w:name w:val="Sombreado claro111"/>
    <w:basedOn w:val="Tablanormal"/>
    <w:uiPriority w:val="60"/>
    <w:rsid w:val="004B304D"/>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0">
    <w:name w:val="Tabla con cuadrícula310"/>
    <w:basedOn w:val="Tablanormal"/>
    <w:next w:val="Tablaconcuadrcula"/>
    <w:uiPriority w:val="5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1">
    <w:name w:val="Tabla con efectos 3D 311"/>
    <w:basedOn w:val="Tablanormal"/>
    <w:next w:val="Tablaconefectos3D3"/>
    <w:rsid w:val="004B304D"/>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1">
    <w:name w:val="Tabla clásica 411"/>
    <w:basedOn w:val="Tablanormal"/>
    <w:next w:val="Tablaclsica4"/>
    <w:rsid w:val="004B304D"/>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1">
    <w:name w:val="Tabla con columnas 111"/>
    <w:basedOn w:val="Tablanormal"/>
    <w:next w:val="Tablaconcolumnas1"/>
    <w:rsid w:val="004B304D"/>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1">
    <w:name w:val="Tabla con columnas 211"/>
    <w:basedOn w:val="Tablanormal"/>
    <w:next w:val="Tablaconcolumnas2"/>
    <w:rsid w:val="004B304D"/>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1">
    <w:name w:val="Tabla web 111"/>
    <w:basedOn w:val="Tablanormal"/>
    <w:next w:val="Tablaweb1"/>
    <w:rsid w:val="004B304D"/>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1">
    <w:name w:val="Tabla básica 211"/>
    <w:basedOn w:val="Tablanormal"/>
    <w:next w:val="Tablabsica2"/>
    <w:rsid w:val="004B304D"/>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2">
    <w:name w:val="Cuadrícula vistosa - Énfasis 112"/>
    <w:basedOn w:val="Tablanormal"/>
    <w:next w:val="Cuadrculavistosa-nfasis1"/>
    <w:uiPriority w:val="29"/>
    <w:rsid w:val="004B304D"/>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EEAF6"/>
    </w:tcPr>
    <w:tblStylePr w:type="firstRow">
      <w:tblPr/>
      <w:tcPr>
        <w:shd w:val="clear" w:color="auto" w:fill="BDD6EE"/>
      </w:tcPr>
    </w:tblStylePr>
    <w:tblStylePr w:type="lastRow">
      <w:tblPr/>
      <w:tcPr>
        <w:shd w:val="clear" w:color="auto" w:fill="BDD6EE"/>
      </w:tcPr>
    </w:tblStylePr>
    <w:tblStylePr w:type="firstCol">
      <w:tblPr/>
      <w:tcPr>
        <w:shd w:val="clear" w:color="auto" w:fill="2E74B5"/>
      </w:tcPr>
    </w:tblStylePr>
    <w:tblStylePr w:type="lastCol">
      <w:tblPr/>
      <w:tcPr>
        <w:shd w:val="clear" w:color="auto" w:fill="2E74B5"/>
      </w:tcPr>
    </w:tblStylePr>
    <w:tblStylePr w:type="band1Vert">
      <w:tblPr/>
      <w:tcPr>
        <w:shd w:val="clear" w:color="auto" w:fill="ADCCEA"/>
      </w:tcPr>
    </w:tblStylePr>
    <w:tblStylePr w:type="band1Horz">
      <w:tblPr/>
      <w:tcPr>
        <w:shd w:val="clear" w:color="auto" w:fill="ADCCEA"/>
      </w:tcPr>
    </w:tblStylePr>
  </w:style>
  <w:style w:type="table" w:customStyle="1" w:styleId="TableNormal113">
    <w:name w:val="Table Normal113"/>
    <w:uiPriority w:val="2"/>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10">
    <w:name w:val="Tabla con cuadrícula410"/>
    <w:basedOn w:val="Tablanormal"/>
    <w:next w:val="Tablaconcuadrcula"/>
    <w:uiPriority w:val="5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4">
    <w:name w:val="Table Normal114"/>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2111">
    <w:name w:val="Tabla con cuadrícula2111"/>
    <w:basedOn w:val="Tablanormal"/>
    <w:next w:val="Tablaconcuadrcula"/>
    <w:uiPriority w:val="59"/>
    <w:rsid w:val="004B304D"/>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1">
    <w:name w:val="Tabla con cuadrícula3111"/>
    <w:basedOn w:val="Tablanormal"/>
    <w:next w:val="Tablaconcuadrcula"/>
    <w:uiPriority w:val="59"/>
    <w:rsid w:val="004B304D"/>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10">
    <w:name w:val="Tabla con cuadrícula51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0">
    <w:name w:val="Tabla con cuadrícula61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32">
    <w:name w:val="Estilo32"/>
    <w:uiPriority w:val="99"/>
    <w:rsid w:val="004B304D"/>
    <w:pPr>
      <w:numPr>
        <w:numId w:val="98"/>
      </w:numPr>
    </w:pPr>
  </w:style>
  <w:style w:type="table" w:customStyle="1" w:styleId="Sombreadoclaro22">
    <w:name w:val="Sombreado claro22"/>
    <w:basedOn w:val="Tablanormal"/>
    <w:next w:val="Sombreadoclaro"/>
    <w:uiPriority w:val="60"/>
    <w:rsid w:val="004B304D"/>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5">
    <w:name w:val="Table Normal25"/>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0">
    <w:name w:val="Tabla normal 1110"/>
    <w:basedOn w:val="Tablanormal"/>
    <w:uiPriority w:val="41"/>
    <w:rsid w:val="004B304D"/>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MadreTabla1">
    <w:name w:val="MadreTabla1"/>
    <w:basedOn w:val="Tablanormal"/>
    <w:uiPriority w:val="99"/>
    <w:rsid w:val="004B304D"/>
    <w:rPr>
      <w:rFonts w:ascii="Calibri" w:eastAsia="Calibri" w:hAnsi="Calibri"/>
      <w:sz w:val="22"/>
      <w:szCs w:val="22"/>
      <w:lang w:val="es-ES" w:eastAsia="en-US"/>
    </w:rPr>
    <w:tblPr/>
  </w:style>
  <w:style w:type="table" w:customStyle="1" w:styleId="Tabladelista31">
    <w:name w:val="Tabla de lista 31"/>
    <w:basedOn w:val="Tablanormal"/>
    <w:next w:val="Tabladelista3"/>
    <w:uiPriority w:val="48"/>
    <w:rsid w:val="004B304D"/>
    <w:rPr>
      <w:rFonts w:ascii="Calibri" w:eastAsia="Calibri" w:hAnsi="Calibri"/>
      <w:sz w:val="22"/>
      <w:szCs w:val="22"/>
      <w:lang w:val="es-ES" w:eastAsia="en-US"/>
    </w:rPr>
    <w:tblPr>
      <w:tblStyleRowBandSize w:val="1"/>
      <w:tblStyleColBandSize w:val="1"/>
      <w:tblBorders>
        <w:top w:val="single" w:sz="4" w:space="0" w:color="000000"/>
        <w:left w:val="single" w:sz="4" w:space="0" w:color="000000"/>
        <w:bottom w:val="single" w:sz="4" w:space="0" w:color="000000"/>
        <w:right w:val="single" w:sz="4" w:space="0" w:color="000000"/>
      </w:tblBorders>
    </w:tblPr>
    <w:tblStylePr w:type="firstRow">
      <w:rPr>
        <w:b/>
        <w:bCs/>
        <w:color w:val="FFFFFF"/>
      </w:rPr>
      <w:tblPr/>
      <w:tcPr>
        <w:shd w:val="clear" w:color="auto" w:fill="000000"/>
      </w:tcPr>
    </w:tblStylePr>
    <w:tblStylePr w:type="lastRow">
      <w:rPr>
        <w:b/>
        <w:bCs/>
      </w:rPr>
      <w:tblPr/>
      <w:tcPr>
        <w:tcBorders>
          <w:top w:val="double" w:sz="4" w:space="0" w:color="000000"/>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000000"/>
          <w:right w:val="single" w:sz="4" w:space="0" w:color="000000"/>
        </w:tcBorders>
      </w:tcPr>
    </w:tblStylePr>
    <w:tblStylePr w:type="band1Horz">
      <w:tblPr/>
      <w:tcPr>
        <w:tcBorders>
          <w:top w:val="single" w:sz="4" w:space="0" w:color="000000"/>
          <w:bottom w:val="single" w:sz="4" w:space="0" w:color="000000"/>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left w:val="nil"/>
        </w:tcBorders>
      </w:tcPr>
    </w:tblStylePr>
    <w:tblStylePr w:type="swCell">
      <w:tblPr/>
      <w:tcPr>
        <w:tcBorders>
          <w:top w:val="double" w:sz="4" w:space="0" w:color="000000"/>
          <w:right w:val="nil"/>
        </w:tcBorders>
      </w:tcPr>
    </w:tblStylePr>
  </w:style>
  <w:style w:type="table" w:customStyle="1" w:styleId="Tablaconcuadrcula712">
    <w:name w:val="Tabla con cuadrícula712"/>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21">
    <w:name w:val="Lista clara - Énfasis 421"/>
    <w:basedOn w:val="Tablanormal"/>
    <w:next w:val="Listaclara-nfasis4"/>
    <w:uiPriority w:val="99"/>
    <w:rsid w:val="004B304D"/>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table" w:customStyle="1" w:styleId="TableNormal49">
    <w:name w:val="Table Normal49"/>
    <w:uiPriority w:val="2"/>
    <w:semiHidden/>
    <w:unhideWhenUsed/>
    <w:qFormat/>
    <w:rsid w:val="00D025D9"/>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05">
    <w:name w:val="Tabla con cuadrícula105"/>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2">
    <w:name w:val="Tabla con cuadrícula882"/>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6">
    <w:name w:val="Tabla con cuadrícula10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7">
    <w:name w:val="Tabla con cuadrícula10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21">
    <w:name w:val="Tabla normal 1112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08">
    <w:name w:val="Tabla con cuadrícula108"/>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9">
    <w:name w:val="Tabla con cuadrícula109"/>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3">
    <w:name w:val="Tabla con cuadrícula883"/>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51">
    <w:name w:val="Tabla con cuadrícula115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31">
    <w:name w:val="Tabla normal 1113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61">
    <w:name w:val="Tabla con cuadrícula116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41">
    <w:name w:val="Tabla normal 1114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INE4">
    <w:name w:val="Tabla INE4"/>
    <w:basedOn w:val="Tablanormal"/>
    <w:next w:val="Tablaconcuadrcula"/>
    <w:uiPriority w:val="39"/>
    <w:rsid w:val="00D316E2"/>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9">
    <w:name w:val="Tabla con cuadrícula119"/>
    <w:basedOn w:val="Tablanormal"/>
    <w:next w:val="Tablaconcuadrcula"/>
    <w:rsid w:val="001A4F5D"/>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11">
    <w:name w:val="Tabla INE111"/>
    <w:basedOn w:val="Tablanormal"/>
    <w:next w:val="Tablaconcuadrcula"/>
    <w:uiPriority w:val="39"/>
    <w:rsid w:val="00974701"/>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21">
    <w:name w:val="Tabla INE21"/>
    <w:basedOn w:val="Tablanormal"/>
    <w:next w:val="Tablaconcuadrcula"/>
    <w:uiPriority w:val="39"/>
    <w:rsid w:val="00974701"/>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0">
    <w:name w:val="Tabla con cuadrícula120"/>
    <w:basedOn w:val="Tablanormal"/>
    <w:next w:val="Tablaconcuadrcula"/>
    <w:uiPriority w:val="59"/>
    <w:rsid w:val="006F7D2E"/>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3">
    <w:name w:val="Tabla con cuadrícula123"/>
    <w:basedOn w:val="Tablanormal"/>
    <w:next w:val="Tablaconcuadrcula"/>
    <w:uiPriority w:val="59"/>
    <w:rsid w:val="006F7D2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4">
    <w:name w:val="Tabla con cuadrícula124"/>
    <w:basedOn w:val="Tablanormal"/>
    <w:next w:val="Tablaconcuadrcula"/>
    <w:uiPriority w:val="59"/>
    <w:rsid w:val="00A27F81"/>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5">
    <w:name w:val="Tabla con cuadrícula125"/>
    <w:basedOn w:val="Tablanormal"/>
    <w:next w:val="Tablaconcuadrcula"/>
    <w:uiPriority w:val="59"/>
    <w:rsid w:val="00A27F81"/>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6">
    <w:name w:val="Tabla con cuadrícula126"/>
    <w:basedOn w:val="Tablanormal"/>
    <w:next w:val="Tablaconcuadrcula"/>
    <w:uiPriority w:val="39"/>
    <w:rsid w:val="00DE1AA8"/>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oindependiente312">
    <w:name w:val="Texto independiente 312"/>
    <w:basedOn w:val="Normal"/>
    <w:uiPriority w:val="99"/>
    <w:rsid w:val="00AE29FE"/>
    <w:pPr>
      <w:widowControl w:val="0"/>
      <w:tabs>
        <w:tab w:val="left" w:pos="0"/>
      </w:tabs>
      <w:suppressAutoHyphens/>
      <w:jc w:val="both"/>
    </w:pPr>
    <w:rPr>
      <w:rFonts w:ascii="Arial" w:hAnsi="Arial"/>
      <w:sz w:val="22"/>
      <w:lang w:val="es-ES_tradnl"/>
    </w:rPr>
  </w:style>
  <w:style w:type="table" w:customStyle="1" w:styleId="TableNormal50">
    <w:name w:val="Table Normal50"/>
    <w:uiPriority w:val="2"/>
    <w:semiHidden/>
    <w:unhideWhenUsed/>
    <w:qFormat/>
    <w:rsid w:val="006C696B"/>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Textoindependiente213">
    <w:name w:val="Texto independiente 213"/>
    <w:basedOn w:val="Normal"/>
    <w:rsid w:val="00AE29FE"/>
    <w:pPr>
      <w:widowControl w:val="0"/>
      <w:spacing w:before="120"/>
      <w:jc w:val="center"/>
    </w:pPr>
    <w:rPr>
      <w:rFonts w:ascii="Arial" w:hAnsi="Arial"/>
      <w:b/>
      <w:i/>
      <w:sz w:val="24"/>
      <w:lang w:val="es-ES_tradnl"/>
    </w:rPr>
  </w:style>
  <w:style w:type="paragraph" w:customStyle="1" w:styleId="Sangra3detindependiente13">
    <w:name w:val="Sangría 3 de t. independiente13"/>
    <w:basedOn w:val="Normal"/>
    <w:rsid w:val="00AE29FE"/>
    <w:pPr>
      <w:widowControl w:val="0"/>
      <w:ind w:left="1701"/>
      <w:jc w:val="both"/>
    </w:pPr>
    <w:rPr>
      <w:rFonts w:ascii="Arial" w:hAnsi="Arial"/>
      <w:sz w:val="24"/>
    </w:rPr>
  </w:style>
  <w:style w:type="paragraph" w:customStyle="1" w:styleId="Sangra2detindependiente12">
    <w:name w:val="Sangría 2 de t. independiente12"/>
    <w:basedOn w:val="Normal"/>
    <w:rsid w:val="00AE29FE"/>
    <w:pPr>
      <w:ind w:left="4240"/>
      <w:jc w:val="both"/>
    </w:pPr>
    <w:rPr>
      <w:rFonts w:ascii="Arial" w:hAnsi="Arial"/>
      <w:color w:val="000000"/>
      <w:kern w:val="144"/>
      <w:position w:val="-12"/>
      <w:sz w:val="24"/>
    </w:rPr>
  </w:style>
  <w:style w:type="paragraph" w:customStyle="1" w:styleId="Prrafodelista32">
    <w:name w:val="Párrafo de lista32"/>
    <w:basedOn w:val="Normal"/>
    <w:rsid w:val="00AE29FE"/>
    <w:pPr>
      <w:ind w:left="720"/>
      <w:contextualSpacing/>
    </w:pPr>
    <w:rPr>
      <w:rFonts w:eastAsia="Calibri"/>
      <w:sz w:val="24"/>
      <w:szCs w:val="24"/>
      <w:lang w:val="es-ES"/>
    </w:rPr>
  </w:style>
  <w:style w:type="paragraph" w:customStyle="1" w:styleId="Encabezado22">
    <w:name w:val="Encabezado22"/>
    <w:basedOn w:val="Normal"/>
    <w:next w:val="Textoindependiente"/>
    <w:rsid w:val="00AE29FE"/>
    <w:pPr>
      <w:keepNext/>
      <w:suppressAutoHyphens/>
      <w:spacing w:before="240" w:after="120"/>
    </w:pPr>
    <w:rPr>
      <w:rFonts w:ascii="Arial" w:eastAsia="Arial Unicode MS" w:hAnsi="Arial" w:cs="Tahoma"/>
      <w:sz w:val="28"/>
      <w:szCs w:val="28"/>
      <w:lang w:val="es-ES" w:eastAsia="ar-SA"/>
    </w:rPr>
  </w:style>
  <w:style w:type="table" w:customStyle="1" w:styleId="TableNormal53">
    <w:name w:val="Table Normal53"/>
    <w:uiPriority w:val="2"/>
    <w:semiHidden/>
    <w:unhideWhenUsed/>
    <w:qFormat/>
    <w:rsid w:val="005772B9"/>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CharCharCarCarCarCarCarCar1CarCarCarCar2">
    <w:name w:val="Char Char Car Car Car Car Car Car1 Car Car Car Car2"/>
    <w:basedOn w:val="Normal"/>
    <w:rsid w:val="00AE29FE"/>
    <w:pPr>
      <w:spacing w:after="160" w:line="240" w:lineRule="exact"/>
      <w:jc w:val="right"/>
    </w:pPr>
    <w:rPr>
      <w:rFonts w:ascii="Verdana" w:hAnsi="Verdana" w:cs="Arial"/>
      <w:szCs w:val="21"/>
      <w:lang w:eastAsia="en-US"/>
    </w:rPr>
  </w:style>
  <w:style w:type="table" w:customStyle="1" w:styleId="TableNormal54">
    <w:name w:val="Table Normal54"/>
    <w:uiPriority w:val="2"/>
    <w:semiHidden/>
    <w:unhideWhenUsed/>
    <w:qFormat/>
    <w:rsid w:val="00F57405"/>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customStyle="1" w:styleId="TtulodeTDC12">
    <w:name w:val="Título de TDC12"/>
    <w:basedOn w:val="Normal"/>
    <w:rsid w:val="00AE29FE"/>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numbering" w:customStyle="1" w:styleId="Estilo221">
    <w:name w:val="Estilo221"/>
    <w:uiPriority w:val="99"/>
    <w:rsid w:val="00AE29FE"/>
    <w:pPr>
      <w:numPr>
        <w:numId w:val="100"/>
      </w:numPr>
    </w:pPr>
  </w:style>
  <w:style w:type="paragraph" w:customStyle="1" w:styleId="Pa9">
    <w:name w:val="Pa9"/>
    <w:basedOn w:val="Default"/>
    <w:next w:val="Default"/>
    <w:uiPriority w:val="99"/>
    <w:rsid w:val="00AE29FE"/>
    <w:pPr>
      <w:spacing w:line="221" w:lineRule="atLeast"/>
    </w:pPr>
    <w:rPr>
      <w:rFonts w:ascii="Amplitude-Regular" w:hAnsi="Amplitude-Regular" w:cs="Times New Roman"/>
      <w:color w:val="auto"/>
      <w:lang w:eastAsia="es-MX"/>
    </w:rPr>
  </w:style>
  <w:style w:type="character" w:customStyle="1" w:styleId="A3">
    <w:name w:val="A3"/>
    <w:uiPriority w:val="99"/>
    <w:rsid w:val="00AE29FE"/>
    <w:rPr>
      <w:rFonts w:cs="Amplitude-Regular"/>
      <w:color w:val="000000"/>
      <w:sz w:val="20"/>
      <w:szCs w:val="20"/>
    </w:rPr>
  </w:style>
  <w:style w:type="paragraph" w:customStyle="1" w:styleId="Pa18">
    <w:name w:val="Pa18"/>
    <w:basedOn w:val="Default"/>
    <w:next w:val="Default"/>
    <w:uiPriority w:val="99"/>
    <w:rsid w:val="00AE29FE"/>
    <w:pPr>
      <w:spacing w:line="221" w:lineRule="atLeast"/>
    </w:pPr>
    <w:rPr>
      <w:rFonts w:ascii="Amplitude-Regular" w:hAnsi="Amplitude-Regular" w:cs="Times New Roman"/>
      <w:color w:val="auto"/>
      <w:lang w:eastAsia="es-MX"/>
    </w:rPr>
  </w:style>
  <w:style w:type="paragraph" w:customStyle="1" w:styleId="8">
    <w:name w:val="8"/>
    <w:basedOn w:val="Normal"/>
    <w:next w:val="Ttulo"/>
    <w:qFormat/>
    <w:rsid w:val="00AE29FE"/>
    <w:pPr>
      <w:widowControl w:val="0"/>
      <w:jc w:val="center"/>
    </w:pPr>
    <w:rPr>
      <w:b/>
      <w:sz w:val="22"/>
      <w:lang w:val="es-ES"/>
    </w:rPr>
  </w:style>
  <w:style w:type="paragraph" w:customStyle="1" w:styleId="ColorfulList-Accent11">
    <w:name w:val="Colorful List - Accent 11"/>
    <w:basedOn w:val="Normal"/>
    <w:uiPriority w:val="34"/>
    <w:qFormat/>
    <w:rsid w:val="00AE29FE"/>
    <w:pPr>
      <w:ind w:left="708"/>
    </w:pPr>
    <w:rPr>
      <w:sz w:val="24"/>
      <w:szCs w:val="24"/>
      <w:lang w:val="es-ES"/>
    </w:rPr>
  </w:style>
  <w:style w:type="paragraph" w:customStyle="1" w:styleId="VietaAzul">
    <w:name w:val="ViñetaAzul"/>
    <w:basedOn w:val="Normal"/>
    <w:rsid w:val="00AE29FE"/>
    <w:pPr>
      <w:numPr>
        <w:numId w:val="101"/>
      </w:numPr>
      <w:spacing w:after="160" w:line="240" w:lineRule="exact"/>
      <w:jc w:val="both"/>
    </w:pPr>
    <w:rPr>
      <w:rFonts w:ascii="Arial" w:hAnsi="Arial" w:cs="Arial"/>
      <w:sz w:val="18"/>
      <w:szCs w:val="22"/>
      <w:lang w:eastAsia="en-US"/>
    </w:rPr>
  </w:style>
  <w:style w:type="table" w:customStyle="1" w:styleId="Listaclara-nfasis11">
    <w:name w:val="Lista clara - Énfasis 11"/>
    <w:basedOn w:val="Tablanormal"/>
    <w:uiPriority w:val="61"/>
    <w:rsid w:val="00AE29FE"/>
    <w:rPr>
      <w:lang w:val="es-ES" w:eastAsia="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customStyle="1" w:styleId="Titulo2-vane">
    <w:name w:val="Titulo 2 - vane"/>
    <w:basedOn w:val="Normal"/>
    <w:uiPriority w:val="99"/>
    <w:rsid w:val="00AE29FE"/>
    <w:pPr>
      <w:tabs>
        <w:tab w:val="num" w:pos="432"/>
      </w:tabs>
      <w:suppressAutoHyphens/>
      <w:ind w:left="432" w:hanging="432"/>
    </w:pPr>
    <w:rPr>
      <w:rFonts w:eastAsia="MS Mincho"/>
      <w:sz w:val="24"/>
      <w:szCs w:val="24"/>
      <w:lang w:val="en-US" w:eastAsia="ar-SA"/>
    </w:rPr>
  </w:style>
  <w:style w:type="table" w:customStyle="1" w:styleId="Tablaconcuadrcula4-nfasis31">
    <w:name w:val="Tabla con cuadrícula 4 - Énfasis 31"/>
    <w:basedOn w:val="Tablanormal"/>
    <w:next w:val="Tablaconcuadrcula4-nfasis3"/>
    <w:uiPriority w:val="49"/>
    <w:rsid w:val="00AE29FE"/>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numbering" w:customStyle="1" w:styleId="Estilo231">
    <w:name w:val="Estilo231"/>
    <w:uiPriority w:val="99"/>
    <w:rsid w:val="00AE29FE"/>
    <w:pPr>
      <w:numPr>
        <w:numId w:val="101"/>
      </w:numPr>
    </w:pPr>
  </w:style>
  <w:style w:type="paragraph" w:customStyle="1" w:styleId="Sangra3detindependiente12">
    <w:name w:val="Sangría 3 de t. independiente12"/>
    <w:basedOn w:val="Normal"/>
    <w:uiPriority w:val="99"/>
    <w:rsid w:val="00AE29FE"/>
    <w:pPr>
      <w:widowControl w:val="0"/>
      <w:ind w:left="1701"/>
      <w:jc w:val="both"/>
    </w:pPr>
    <w:rPr>
      <w:rFonts w:ascii="Arial" w:hAnsi="Arial"/>
      <w:sz w:val="24"/>
    </w:rPr>
  </w:style>
  <w:style w:type="table" w:customStyle="1" w:styleId="Tablaconefectos3D34">
    <w:name w:val="Tabla con efectos 3D 34"/>
    <w:basedOn w:val="Tablanormal"/>
    <w:next w:val="Tablaconefectos3D3"/>
    <w:rsid w:val="00AE29FE"/>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4">
    <w:name w:val="Tabla clásica 44"/>
    <w:basedOn w:val="Tablanormal"/>
    <w:next w:val="Tablaclsica4"/>
    <w:rsid w:val="00AE29FE"/>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4">
    <w:name w:val="Tabla con columnas 14"/>
    <w:basedOn w:val="Tablanormal"/>
    <w:next w:val="Tablaconcolumnas1"/>
    <w:rsid w:val="00AE29FE"/>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4">
    <w:name w:val="Tabla con columnas 24"/>
    <w:basedOn w:val="Tablanormal"/>
    <w:next w:val="Tablaconcolumnas2"/>
    <w:rsid w:val="00AE29FE"/>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4">
    <w:name w:val="Tabla web 14"/>
    <w:basedOn w:val="Tablanormal"/>
    <w:next w:val="Tablaweb1"/>
    <w:rsid w:val="00AE29FE"/>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4">
    <w:name w:val="Tabla básica 24"/>
    <w:basedOn w:val="Tablanormal"/>
    <w:next w:val="Tablabsica2"/>
    <w:rsid w:val="00AE29FE"/>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5">
    <w:name w:val="Cuadrícula vistosa - Énfasis 15"/>
    <w:basedOn w:val="Tablanormal"/>
    <w:next w:val="Cuadrculavistosa-nfasis1"/>
    <w:uiPriority w:val="29"/>
    <w:rsid w:val="00AE29FE"/>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character" w:customStyle="1" w:styleId="FontStyle13">
    <w:name w:val="Font Style13"/>
    <w:uiPriority w:val="99"/>
    <w:rsid w:val="00AE29FE"/>
    <w:rPr>
      <w:rFonts w:ascii="Arial Narrow" w:hAnsi="Arial Narrow" w:cs="Arial Narrow"/>
      <w:color w:val="000000"/>
      <w:sz w:val="22"/>
      <w:szCs w:val="22"/>
    </w:rPr>
  </w:style>
  <w:style w:type="table" w:customStyle="1" w:styleId="Listaclara-nfasis414">
    <w:name w:val="Lista clara - Énfasis 414"/>
    <w:uiPriority w:val="99"/>
    <w:rsid w:val="00AE29FE"/>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4">
    <w:name w:val="Sombreado claro14"/>
    <w:basedOn w:val="Tablanormal"/>
    <w:uiPriority w:val="60"/>
    <w:rsid w:val="00AE29FE"/>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55">
    <w:name w:val="Table Normal55"/>
    <w:uiPriority w:val="2"/>
    <w:semiHidden/>
    <w:unhideWhenUsed/>
    <w:qFormat/>
    <w:rsid w:val="0063592C"/>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Sombreadoclaro6">
    <w:name w:val="Sombreado claro6"/>
    <w:basedOn w:val="Tablanormal"/>
    <w:next w:val="Sombreadoclaro"/>
    <w:uiPriority w:val="60"/>
    <w:rsid w:val="00AE29FE"/>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NormalTable02">
    <w:name w:val="Normal Table02"/>
    <w:uiPriority w:val="2"/>
    <w:semiHidden/>
    <w:unhideWhenUsed/>
    <w:qFormat/>
    <w:rsid w:val="00AE29FE"/>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5">
    <w:name w:val="Tabla normal 1115"/>
    <w:basedOn w:val="Tablanormal"/>
    <w:uiPriority w:val="41"/>
    <w:rsid w:val="00AE29FE"/>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TtuloIII">
    <w:name w:val="Título III"/>
    <w:basedOn w:val="Subttulo"/>
    <w:qFormat/>
    <w:rsid w:val="00AE29FE"/>
    <w:pPr>
      <w:numPr>
        <w:ilvl w:val="1"/>
      </w:numPr>
      <w:spacing w:after="0"/>
      <w:jc w:val="both"/>
      <w:outlineLvl w:val="9"/>
    </w:pPr>
    <w:rPr>
      <w:rFonts w:eastAsia="MS Gothic"/>
      <w:b/>
      <w:iCs/>
      <w:spacing w:val="15"/>
      <w:sz w:val="20"/>
    </w:rPr>
  </w:style>
  <w:style w:type="paragraph" w:customStyle="1" w:styleId="Ttuloconfracciones">
    <w:name w:val="Título con fracciones"/>
    <w:basedOn w:val="Normal"/>
    <w:qFormat/>
    <w:rsid w:val="00AE29FE"/>
    <w:pPr>
      <w:numPr>
        <w:numId w:val="102"/>
      </w:numPr>
      <w:jc w:val="both"/>
    </w:pPr>
    <w:rPr>
      <w:rFonts w:ascii="Arial" w:hAnsi="Arial" w:cs="Arial"/>
      <w:b/>
      <w:sz w:val="24"/>
      <w:szCs w:val="22"/>
      <w:lang w:eastAsia="en-US"/>
    </w:rPr>
  </w:style>
  <w:style w:type="table" w:customStyle="1" w:styleId="Cuadrculamedia1-nfasis21">
    <w:name w:val="Cuadrícula media 1 - Énfasis 21"/>
    <w:basedOn w:val="Tablanormal"/>
    <w:next w:val="Cuadrculamedia1-nfasis2"/>
    <w:uiPriority w:val="34"/>
    <w:semiHidden/>
    <w:unhideWhenUsed/>
    <w:rsid w:val="00AE29FE"/>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paragraph" w:customStyle="1" w:styleId="xl170">
    <w:name w:val="xl170"/>
    <w:basedOn w:val="Normal"/>
    <w:rsid w:val="00AE29FE"/>
    <w:pPr>
      <w:spacing w:before="100" w:beforeAutospacing="1" w:after="100" w:afterAutospacing="1"/>
      <w:jc w:val="center"/>
      <w:textAlignment w:val="top"/>
    </w:pPr>
    <w:rPr>
      <w:rFonts w:ascii="Arial" w:hAnsi="Arial" w:cs="Arial"/>
      <w:lang w:eastAsia="es-MX"/>
    </w:rPr>
  </w:style>
  <w:style w:type="paragraph" w:customStyle="1" w:styleId="xl171">
    <w:name w:val="xl171"/>
    <w:basedOn w:val="Normal"/>
    <w:rsid w:val="00AE29FE"/>
    <w:pPr>
      <w:spacing w:before="100" w:beforeAutospacing="1" w:after="100" w:afterAutospacing="1"/>
    </w:pPr>
    <w:rPr>
      <w:rFonts w:ascii="Arial" w:hAnsi="Arial" w:cs="Arial"/>
      <w:lang w:eastAsia="es-MX"/>
    </w:rPr>
  </w:style>
  <w:style w:type="paragraph" w:customStyle="1" w:styleId="xl172">
    <w:name w:val="xl172"/>
    <w:basedOn w:val="Normal"/>
    <w:rsid w:val="00AE29FE"/>
    <w:pPr>
      <w:spacing w:before="100" w:beforeAutospacing="1" w:after="100" w:afterAutospacing="1"/>
      <w:textAlignment w:val="top"/>
    </w:pPr>
    <w:rPr>
      <w:rFonts w:ascii="Arial" w:hAnsi="Arial" w:cs="Arial"/>
      <w:lang w:eastAsia="es-MX"/>
    </w:rPr>
  </w:style>
  <w:style w:type="paragraph" w:customStyle="1" w:styleId="xl173">
    <w:name w:val="xl173"/>
    <w:basedOn w:val="Normal"/>
    <w:rsid w:val="00AE29FE"/>
    <w:pPr>
      <w:spacing w:before="100" w:beforeAutospacing="1" w:after="100" w:afterAutospacing="1"/>
    </w:pPr>
    <w:rPr>
      <w:rFonts w:ascii="Arial" w:hAnsi="Arial" w:cs="Arial"/>
      <w:lang w:eastAsia="es-MX"/>
    </w:rPr>
  </w:style>
  <w:style w:type="paragraph" w:customStyle="1" w:styleId="xl174">
    <w:name w:val="xl174"/>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Arial" w:hAnsi="Arial" w:cs="Arial"/>
      <w:lang w:eastAsia="es-MX"/>
    </w:rPr>
  </w:style>
  <w:style w:type="paragraph" w:customStyle="1" w:styleId="xl175">
    <w:name w:val="xl175"/>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Arial" w:hAnsi="Arial" w:cs="Arial"/>
      <w:lang w:eastAsia="es-MX"/>
    </w:rPr>
  </w:style>
  <w:style w:type="paragraph" w:customStyle="1" w:styleId="xl176">
    <w:name w:val="xl176"/>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Arial" w:hAnsi="Arial" w:cs="Arial"/>
      <w:lang w:eastAsia="es-MX"/>
    </w:rPr>
  </w:style>
  <w:style w:type="paragraph" w:customStyle="1" w:styleId="xl177">
    <w:name w:val="xl177"/>
    <w:basedOn w:val="Normal"/>
    <w:rsid w:val="00AE29FE"/>
    <w:pPr>
      <w:spacing w:before="100" w:beforeAutospacing="1" w:after="100" w:afterAutospacing="1"/>
      <w:jc w:val="center"/>
    </w:pPr>
    <w:rPr>
      <w:rFonts w:ascii="Arial" w:hAnsi="Arial" w:cs="Arial"/>
      <w:sz w:val="16"/>
      <w:szCs w:val="16"/>
      <w:lang w:eastAsia="es-MX"/>
    </w:rPr>
  </w:style>
  <w:style w:type="paragraph" w:customStyle="1" w:styleId="xl178">
    <w:name w:val="xl178"/>
    <w:basedOn w:val="Normal"/>
    <w:rsid w:val="00AE29FE"/>
    <w:pPr>
      <w:pBdr>
        <w:top w:val="single" w:sz="4" w:space="0" w:color="auto"/>
        <w:left w:val="single" w:sz="4" w:space="0" w:color="auto"/>
        <w:bottom w:val="single" w:sz="4" w:space="0" w:color="auto"/>
        <w:right w:val="single" w:sz="4" w:space="0" w:color="auto"/>
      </w:pBdr>
      <w:shd w:val="clear" w:color="000000" w:fill="A6A6A6"/>
      <w:spacing w:before="100" w:beforeAutospacing="1" w:after="100" w:afterAutospacing="1"/>
      <w:jc w:val="center"/>
      <w:textAlignment w:val="center"/>
    </w:pPr>
    <w:rPr>
      <w:rFonts w:ascii="Arial" w:hAnsi="Arial" w:cs="Arial"/>
      <w:b/>
      <w:bCs/>
      <w:lang w:eastAsia="es-MX"/>
    </w:rPr>
  </w:style>
  <w:style w:type="paragraph" w:customStyle="1" w:styleId="xl179">
    <w:name w:val="xl179"/>
    <w:basedOn w:val="Normal"/>
    <w:rsid w:val="00AE29FE"/>
    <w:pPr>
      <w:spacing w:before="100" w:beforeAutospacing="1" w:after="100" w:afterAutospacing="1"/>
      <w:textAlignment w:val="center"/>
    </w:pPr>
    <w:rPr>
      <w:rFonts w:ascii="Arial" w:hAnsi="Arial" w:cs="Arial"/>
      <w:b/>
      <w:bCs/>
      <w:lang w:eastAsia="es-MX"/>
    </w:rPr>
  </w:style>
  <w:style w:type="paragraph" w:customStyle="1" w:styleId="xl180">
    <w:name w:val="xl180"/>
    <w:basedOn w:val="Normal"/>
    <w:rsid w:val="00AE29FE"/>
    <w:pPr>
      <w:pBdr>
        <w:top w:val="single" w:sz="4" w:space="0" w:color="auto"/>
        <w:left w:val="single" w:sz="4" w:space="0" w:color="auto"/>
        <w:bottom w:val="single" w:sz="4" w:space="0" w:color="auto"/>
      </w:pBdr>
      <w:spacing w:before="100" w:beforeAutospacing="1" w:after="100" w:afterAutospacing="1"/>
      <w:jc w:val="both"/>
      <w:textAlignment w:val="top"/>
    </w:pPr>
    <w:rPr>
      <w:rFonts w:ascii="Arial" w:hAnsi="Arial" w:cs="Arial"/>
      <w:lang w:eastAsia="es-MX"/>
    </w:rPr>
  </w:style>
  <w:style w:type="table" w:styleId="Tablaconcuadrcula4-nfasis3">
    <w:name w:val="Grid Table 4 Accent 3"/>
    <w:basedOn w:val="Tablanormal"/>
    <w:uiPriority w:val="49"/>
    <w:rsid w:val="00AE29FE"/>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Cuadrculamedia1-nfasis2">
    <w:name w:val="Medium Grid 1 Accent 2"/>
    <w:basedOn w:val="Tablanormal"/>
    <w:uiPriority w:val="99"/>
    <w:semiHidden/>
    <w:unhideWhenUsed/>
    <w:rsid w:val="00AE29FE"/>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numbering" w:customStyle="1" w:styleId="Estilo24">
    <w:name w:val="Estilo24"/>
    <w:uiPriority w:val="99"/>
    <w:rsid w:val="00DD0FA0"/>
    <w:pPr>
      <w:numPr>
        <w:numId w:val="4"/>
      </w:numPr>
    </w:pPr>
  </w:style>
  <w:style w:type="table" w:customStyle="1" w:styleId="TableNormal56">
    <w:name w:val="Table Normal56"/>
    <w:uiPriority w:val="2"/>
    <w:semiHidden/>
    <w:unhideWhenUsed/>
    <w:qFormat/>
    <w:rsid w:val="004B4413"/>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numbering" w:customStyle="1" w:styleId="Estilo213">
    <w:name w:val="Estilo213"/>
    <w:uiPriority w:val="99"/>
    <w:rsid w:val="00DD0FA0"/>
    <w:pPr>
      <w:numPr>
        <w:numId w:val="2"/>
      </w:numPr>
    </w:pPr>
  </w:style>
  <w:style w:type="numbering" w:customStyle="1" w:styleId="Estilo223">
    <w:name w:val="Estilo223"/>
    <w:uiPriority w:val="99"/>
    <w:rsid w:val="00DD0FA0"/>
    <w:pPr>
      <w:numPr>
        <w:numId w:val="3"/>
      </w:numPr>
    </w:pPr>
  </w:style>
  <w:style w:type="table" w:customStyle="1" w:styleId="Listaclara-nfasis111">
    <w:name w:val="Lista clara - Énfasis 111"/>
    <w:basedOn w:val="Tablanormal"/>
    <w:uiPriority w:val="61"/>
    <w:rsid w:val="00DD0FA0"/>
    <w:rPr>
      <w:lang w:val="es-ES" w:eastAsia="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aconcuadrcula4-nfasis32">
    <w:name w:val="Tabla con cuadrícula 4 - Énfasis 32"/>
    <w:basedOn w:val="Tablanormal"/>
    <w:next w:val="Tablaconcuadrcula4-nfasis3"/>
    <w:uiPriority w:val="49"/>
    <w:rsid w:val="00DD0FA0"/>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numbering" w:customStyle="1" w:styleId="Estilo232">
    <w:name w:val="Estilo232"/>
    <w:uiPriority w:val="99"/>
    <w:rsid w:val="00DD0FA0"/>
    <w:pPr>
      <w:numPr>
        <w:numId w:val="11"/>
      </w:numPr>
    </w:pPr>
  </w:style>
  <w:style w:type="table" w:customStyle="1" w:styleId="Tablaconefectos3D35">
    <w:name w:val="Tabla con efectos 3D 35"/>
    <w:basedOn w:val="Tablanormal"/>
    <w:next w:val="Tablaconefectos3D3"/>
    <w:rsid w:val="00DD0FA0"/>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5">
    <w:name w:val="Tabla clásica 45"/>
    <w:basedOn w:val="Tablanormal"/>
    <w:next w:val="Tablaclsica4"/>
    <w:rsid w:val="00DD0FA0"/>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5">
    <w:name w:val="Tabla con columnas 15"/>
    <w:basedOn w:val="Tablanormal"/>
    <w:next w:val="Tablaconcolumnas1"/>
    <w:rsid w:val="00DD0FA0"/>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5">
    <w:name w:val="Tabla con columnas 25"/>
    <w:basedOn w:val="Tablanormal"/>
    <w:next w:val="Tablaconcolumnas2"/>
    <w:rsid w:val="00DD0FA0"/>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5">
    <w:name w:val="Tabla web 15"/>
    <w:basedOn w:val="Tablanormal"/>
    <w:next w:val="Tablaweb1"/>
    <w:rsid w:val="00DD0FA0"/>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5">
    <w:name w:val="Tabla básica 25"/>
    <w:basedOn w:val="Tablanormal"/>
    <w:next w:val="Tablabsica2"/>
    <w:rsid w:val="00DD0FA0"/>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6">
    <w:name w:val="Cuadrícula vistosa - Énfasis 16"/>
    <w:basedOn w:val="Tablanormal"/>
    <w:next w:val="Cuadrculavistosa-nfasis1"/>
    <w:uiPriority w:val="29"/>
    <w:rsid w:val="00DD0FA0"/>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Listaclara-nfasis415">
    <w:name w:val="Lista clara - Énfasis 415"/>
    <w:uiPriority w:val="99"/>
    <w:rsid w:val="00DD0FA0"/>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5">
    <w:name w:val="Sombreado claro15"/>
    <w:basedOn w:val="Tablanormal"/>
    <w:uiPriority w:val="60"/>
    <w:rsid w:val="00DD0FA0"/>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Estilo34">
    <w:name w:val="Estilo34"/>
    <w:uiPriority w:val="99"/>
    <w:rsid w:val="00DD0FA0"/>
    <w:pPr>
      <w:numPr>
        <w:numId w:val="52"/>
      </w:numPr>
    </w:pPr>
  </w:style>
  <w:style w:type="table" w:customStyle="1" w:styleId="Sombreadoclaro7">
    <w:name w:val="Sombreado claro7"/>
    <w:basedOn w:val="Tablanormal"/>
    <w:next w:val="Sombreadoclaro"/>
    <w:uiPriority w:val="60"/>
    <w:rsid w:val="00DD0FA0"/>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NormalTable03">
    <w:name w:val="Normal Table03"/>
    <w:uiPriority w:val="2"/>
    <w:semiHidden/>
    <w:unhideWhenUsed/>
    <w:qFormat/>
    <w:rsid w:val="00DD0FA0"/>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6">
    <w:name w:val="Tabla normal 1116"/>
    <w:basedOn w:val="Tablanormal"/>
    <w:uiPriority w:val="41"/>
    <w:rsid w:val="00DD0FA0"/>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Cuadrculamedia1-nfasis22">
    <w:name w:val="Cuadrícula media 1 - Énfasis 22"/>
    <w:basedOn w:val="Tablanormal"/>
    <w:next w:val="Cuadrculamedia1-nfasis2"/>
    <w:uiPriority w:val="34"/>
    <w:semiHidden/>
    <w:unhideWhenUsed/>
    <w:rsid w:val="00DD0FA0"/>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table" w:customStyle="1" w:styleId="Tablaconcuadrcula127">
    <w:name w:val="Tabla con cuadrícula127"/>
    <w:basedOn w:val="Tablanormal"/>
    <w:rsid w:val="00652B89"/>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8">
    <w:name w:val="Tabla con cuadrícula128"/>
    <w:basedOn w:val="Tablanormal"/>
    <w:rsid w:val="00160D24"/>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9">
    <w:name w:val="Tabla con cuadrícula129"/>
    <w:basedOn w:val="Tablanormal"/>
    <w:rsid w:val="00047072"/>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57">
    <w:name w:val="Table Normal57"/>
    <w:uiPriority w:val="2"/>
    <w:semiHidden/>
    <w:unhideWhenUsed/>
    <w:qFormat/>
    <w:rsid w:val="00117F7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0">
    <w:name w:val="Tabla con cuadrícula130"/>
    <w:basedOn w:val="Tablanormal"/>
    <w:next w:val="Tablaconcuadrcula"/>
    <w:uiPriority w:val="39"/>
    <w:rsid w:val="00816B43"/>
    <w:rPr>
      <w:rFonts w:ascii="Cambria" w:hAnsi="Cambr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ombreadoclaro-nfasis4">
    <w:name w:val="Light Shading Accent 4"/>
    <w:basedOn w:val="Tablanormal"/>
    <w:uiPriority w:val="60"/>
    <w:rsid w:val="00816B43"/>
    <w:rPr>
      <w:rFonts w:ascii="Cambria" w:hAnsi="Cambria"/>
      <w:color w:val="5F497A"/>
    </w:rPr>
    <w:tblPr>
      <w:tblStyleRowBandSize w:val="1"/>
      <w:tblStyleColBandSize w:val="1"/>
      <w:tblBorders>
        <w:top w:val="single" w:sz="8" w:space="0" w:color="8064A2"/>
        <w:bottom w:val="single" w:sz="8" w:space="0" w:color="8064A2"/>
      </w:tblBorders>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styleId="Sombreadoclaro-nfasis5">
    <w:name w:val="Light Shading Accent 5"/>
    <w:basedOn w:val="Tablanormal"/>
    <w:uiPriority w:val="60"/>
    <w:rsid w:val="00816B43"/>
    <w:rPr>
      <w:rFonts w:ascii="Cambria" w:hAnsi="Cambria"/>
      <w:color w:val="31849B"/>
    </w:rPr>
    <w:tblPr>
      <w:tblStyleRowBandSize w:val="1"/>
      <w:tblStyleColBandSize w:val="1"/>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styleId="Tabladelista7concolores">
    <w:name w:val="List Table 7 Colorful"/>
    <w:basedOn w:val="Tablanormal"/>
    <w:uiPriority w:val="52"/>
    <w:rsid w:val="00816B43"/>
    <w:rPr>
      <w:rFonts w:ascii="Cambria" w:hAnsi="Cambria"/>
      <w:color w:val="000000"/>
      <w:sz w:val="24"/>
      <w:szCs w:val="24"/>
      <w:lang w:val="es-ES_tradnl" w:eastAsia="es-ES"/>
    </w:rPr>
    <w:tblPr>
      <w:tblStyleRowBandSize w:val="1"/>
      <w:tblStyleColBandSize w:val="1"/>
    </w:tblPr>
    <w:tblStylePr w:type="firstRow">
      <w:rPr>
        <w:rFonts w:ascii="Calibri" w:eastAsia="Times New Roman" w:hAnsi="Calibri" w:cs="Times New Roman"/>
        <w:i/>
        <w:iCs/>
        <w:sz w:val="26"/>
      </w:rPr>
      <w:tblPr/>
      <w:tcPr>
        <w:tcBorders>
          <w:bottom w:val="single" w:sz="4" w:space="0" w:color="000000"/>
        </w:tcBorders>
        <w:shd w:val="clear" w:color="auto" w:fill="FFFFFF"/>
      </w:tcPr>
    </w:tblStylePr>
    <w:tblStylePr w:type="lastRow">
      <w:rPr>
        <w:rFonts w:ascii="Calibri" w:eastAsia="Times New Roman" w:hAnsi="Calibri" w:cs="Times New Roman"/>
        <w:i/>
        <w:iCs/>
        <w:sz w:val="26"/>
      </w:rPr>
      <w:tblPr/>
      <w:tcPr>
        <w:tcBorders>
          <w:top w:val="single" w:sz="4" w:space="0" w:color="000000"/>
        </w:tcBorders>
        <w:shd w:val="clear" w:color="auto" w:fill="FFFFFF"/>
      </w:tcPr>
    </w:tblStylePr>
    <w:tblStylePr w:type="firstCol">
      <w:pPr>
        <w:jc w:val="right"/>
      </w:pPr>
      <w:rPr>
        <w:rFonts w:ascii="Calibri" w:eastAsia="Times New Roman" w:hAnsi="Calibri" w:cs="Times New Roman"/>
        <w:i/>
        <w:iCs/>
        <w:sz w:val="26"/>
      </w:rPr>
      <w:tblPr/>
      <w:tcPr>
        <w:tcBorders>
          <w:right w:val="single" w:sz="4" w:space="0" w:color="000000"/>
        </w:tcBorders>
        <w:shd w:val="clear" w:color="auto" w:fill="FFFFFF"/>
      </w:tcPr>
    </w:tblStylePr>
    <w:tblStylePr w:type="lastCol">
      <w:rPr>
        <w:rFonts w:ascii="Calibri" w:eastAsia="Times New Roman" w:hAnsi="Calibri" w:cs="Times New Roman"/>
        <w:i/>
        <w:iCs/>
        <w:sz w:val="26"/>
      </w:rPr>
      <w:tblPr/>
      <w:tcPr>
        <w:tcBorders>
          <w:left w:val="single" w:sz="4" w:space="0" w:color="000000"/>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normal5">
    <w:name w:val="Plain Table 5"/>
    <w:basedOn w:val="Tablanormal"/>
    <w:uiPriority w:val="45"/>
    <w:rsid w:val="00816B43"/>
    <w:rPr>
      <w:rFonts w:ascii="Cambria" w:hAnsi="Cambria"/>
    </w:rPr>
    <w:tblPr>
      <w:tblStyleRowBandSize w:val="1"/>
      <w:tblStyleColBandSize w:val="1"/>
    </w:tblPr>
    <w:tblStylePr w:type="firstRow">
      <w:rPr>
        <w:rFonts w:ascii="DengXian" w:eastAsia="Times New Roman" w:hAnsi="DengXian" w:cs="Times New Roman"/>
        <w:i/>
        <w:iCs/>
        <w:sz w:val="26"/>
      </w:rPr>
      <w:tblPr/>
      <w:tcPr>
        <w:tcBorders>
          <w:bottom w:val="single" w:sz="4" w:space="0" w:color="7F7F7F"/>
        </w:tcBorders>
        <w:shd w:val="clear" w:color="auto" w:fill="FFFFFF"/>
      </w:tcPr>
    </w:tblStylePr>
    <w:tblStylePr w:type="lastRow">
      <w:rPr>
        <w:rFonts w:ascii="DengXian" w:eastAsia="Times New Roman" w:hAnsi="DengXian" w:cs="Times New Roman"/>
        <w:i/>
        <w:iCs/>
        <w:sz w:val="26"/>
      </w:rPr>
      <w:tblPr/>
      <w:tcPr>
        <w:tcBorders>
          <w:top w:val="single" w:sz="4" w:space="0" w:color="7F7F7F"/>
        </w:tcBorders>
        <w:shd w:val="clear" w:color="auto" w:fill="FFFFFF"/>
      </w:tcPr>
    </w:tblStylePr>
    <w:tblStylePr w:type="firstCol">
      <w:pPr>
        <w:jc w:val="right"/>
      </w:pPr>
      <w:rPr>
        <w:rFonts w:ascii="DengXian" w:eastAsia="Times New Roman" w:hAnsi="DengXian" w:cs="Times New Roman"/>
        <w:i/>
        <w:iCs/>
        <w:sz w:val="26"/>
      </w:rPr>
      <w:tblPr/>
      <w:tcPr>
        <w:tcBorders>
          <w:right w:val="single" w:sz="4" w:space="0" w:color="7F7F7F"/>
        </w:tcBorders>
        <w:shd w:val="clear" w:color="auto" w:fill="FFFFFF"/>
      </w:tcPr>
    </w:tblStylePr>
    <w:tblStylePr w:type="lastCol">
      <w:rPr>
        <w:rFonts w:ascii="DengXian" w:eastAsia="Times New Roman" w:hAnsi="DengXian"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concuadrcula1clara-nfasis3">
    <w:name w:val="Grid Table 1 Light Accent 3"/>
    <w:basedOn w:val="Tablanormal"/>
    <w:uiPriority w:val="46"/>
    <w:rsid w:val="00816B43"/>
    <w:rPr>
      <w:rFonts w:ascii="Cambria" w:hAnsi="Cambria"/>
    </w:rPr>
    <w:tblPr>
      <w:tblStyleRowBandSize w:val="1"/>
      <w:tblStyleColBandSize w:val="1"/>
      <w:tblBorders>
        <w:top w:val="single" w:sz="4" w:space="0" w:color="DBDBDB"/>
        <w:left w:val="single" w:sz="4" w:space="0" w:color="DBDBDB"/>
        <w:bottom w:val="single" w:sz="4" w:space="0" w:color="DBDBDB"/>
        <w:right w:val="single" w:sz="4" w:space="0" w:color="DBDBDB"/>
        <w:insideH w:val="single" w:sz="4" w:space="0" w:color="DBDBDB"/>
        <w:insideV w:val="single" w:sz="4" w:space="0" w:color="DBDBDB"/>
      </w:tblBorders>
    </w:tblPr>
    <w:tblStylePr w:type="firstRow">
      <w:rPr>
        <w:b/>
        <w:bCs/>
      </w:rPr>
      <w:tblPr/>
      <w:tcPr>
        <w:tcBorders>
          <w:bottom w:val="single" w:sz="12" w:space="0" w:color="C9C9C9"/>
        </w:tcBorders>
      </w:tcPr>
    </w:tblStylePr>
    <w:tblStylePr w:type="lastRow">
      <w:rPr>
        <w:b/>
        <w:bCs/>
      </w:rPr>
      <w:tblPr/>
      <w:tcPr>
        <w:tcBorders>
          <w:top w:val="double" w:sz="2" w:space="0" w:color="C9C9C9"/>
        </w:tcBorders>
      </w:tcPr>
    </w:tblStylePr>
    <w:tblStylePr w:type="firstCol">
      <w:rPr>
        <w:b/>
        <w:bCs/>
      </w:rPr>
    </w:tblStylePr>
    <w:tblStylePr w:type="lastCol">
      <w:rPr>
        <w:b/>
        <w:bCs/>
      </w:rPr>
    </w:tblStylePr>
  </w:style>
  <w:style w:type="paragraph" w:customStyle="1" w:styleId="Cabeceraypie">
    <w:name w:val="Cabecera y pie"/>
    <w:rsid w:val="00816B43"/>
    <w:pPr>
      <w:pBdr>
        <w:top w:val="nil"/>
        <w:left w:val="nil"/>
        <w:bottom w:val="nil"/>
        <w:right w:val="nil"/>
        <w:between w:val="nil"/>
        <w:bar w:val="nil"/>
      </w:pBdr>
      <w:tabs>
        <w:tab w:val="right" w:pos="9020"/>
      </w:tabs>
    </w:pPr>
    <w:rPr>
      <w:rFonts w:ascii="Helvetica Neue" w:eastAsia="Arial Unicode MS" w:hAnsi="Helvetica Neue" w:cs="Arial Unicode MS"/>
      <w:color w:val="000000"/>
      <w:sz w:val="24"/>
      <w:szCs w:val="24"/>
      <w:bdr w:val="nil"/>
    </w:rPr>
  </w:style>
  <w:style w:type="table" w:customStyle="1" w:styleId="Tablanormal120">
    <w:name w:val="Tabla normal 120"/>
    <w:basedOn w:val="Tablanormal"/>
    <w:next w:val="Tablanormal1"/>
    <w:uiPriority w:val="41"/>
    <w:rsid w:val="00816B43"/>
    <w:rPr>
      <w:rFonts w:ascii="Cambria" w:hAnsi="Cambria"/>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33">
    <w:name w:val="Tabla con cuadrícula133"/>
    <w:basedOn w:val="Tablanormal"/>
    <w:rsid w:val="00816B43"/>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21">
    <w:name w:val="cf21"/>
    <w:basedOn w:val="Fuentedeprrafopredeter"/>
    <w:rsid w:val="00816B43"/>
    <w:rPr>
      <w:rFonts w:ascii="Segoe UI" w:hAnsi="Segoe UI" w:cs="Segoe UI" w:hint="default"/>
      <w:b/>
      <w:bCs/>
      <w:sz w:val="18"/>
      <w:szCs w:val="18"/>
    </w:rPr>
  </w:style>
  <w:style w:type="numbering" w:customStyle="1" w:styleId="Estilo25">
    <w:name w:val="Estilo25"/>
    <w:rsid w:val="00816B43"/>
    <w:pPr>
      <w:numPr>
        <w:numId w:val="9"/>
      </w:numPr>
    </w:pPr>
  </w:style>
  <w:style w:type="numbering" w:customStyle="1" w:styleId="Sinlista1">
    <w:name w:val="Sin lista1"/>
    <w:next w:val="Sinlista"/>
    <w:uiPriority w:val="99"/>
    <w:semiHidden/>
    <w:unhideWhenUsed/>
    <w:rsid w:val="00F97CB2"/>
  </w:style>
  <w:style w:type="numbering" w:customStyle="1" w:styleId="1111116">
    <w:name w:val="1 / 1.1 / 1.1.16"/>
    <w:basedOn w:val="Sinlista"/>
    <w:next w:val="111111"/>
    <w:rsid w:val="00816B43"/>
    <w:pPr>
      <w:numPr>
        <w:numId w:val="13"/>
      </w:numPr>
    </w:pPr>
  </w:style>
  <w:style w:type="numbering" w:customStyle="1" w:styleId="Estilo214">
    <w:name w:val="Estilo214"/>
    <w:uiPriority w:val="99"/>
    <w:rsid w:val="00816B43"/>
    <w:pPr>
      <w:numPr>
        <w:numId w:val="7"/>
      </w:numPr>
    </w:pPr>
  </w:style>
  <w:style w:type="table" w:customStyle="1" w:styleId="Tablaconcuadrcula213">
    <w:name w:val="Tabla con cuadrícula213"/>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4">
    <w:name w:val="Estilo224"/>
    <w:uiPriority w:val="99"/>
    <w:rsid w:val="00816B43"/>
    <w:pPr>
      <w:numPr>
        <w:numId w:val="8"/>
      </w:numPr>
    </w:pPr>
  </w:style>
  <w:style w:type="table" w:customStyle="1" w:styleId="Listaclara-nfasis416">
    <w:name w:val="Lista clara - Énfasis 416"/>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6">
    <w:name w:val="Sombreado claro16"/>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3">
    <w:name w:val="Tabla con cuadrícula313"/>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6">
    <w:name w:val="Tabla con efectos 3D 36"/>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6">
    <w:name w:val="Tabla clásica 46"/>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6">
    <w:name w:val="Tabla con columnas 16"/>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6">
    <w:name w:val="Tabla con columnas 26"/>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6">
    <w:name w:val="Tabla web 16"/>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6">
    <w:name w:val="Tabla básica 26"/>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7">
    <w:name w:val="Cuadrícula vistosa - Énfasis 17"/>
    <w:basedOn w:val="Tablanormal"/>
    <w:next w:val="Cuadrculavistosa-nfasis1"/>
    <w:uiPriority w:val="29"/>
    <w:rsid w:val="00816B43"/>
    <w:rPr>
      <w:rFonts w:ascii="Cambria" w:hAnsi="Cambria"/>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Tablaconcuadrcula1110">
    <w:name w:val="Tabla con cuadrícula1110"/>
    <w:basedOn w:val="Tablanormal"/>
    <w:next w:val="Tablaconcuadrcula"/>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58">
    <w:name w:val="Table Normal58"/>
    <w:uiPriority w:val="2"/>
    <w:semiHidden/>
    <w:unhideWhenUsed/>
    <w:qFormat/>
    <w:rsid w:val="00F97CB2"/>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59">
    <w:name w:val="Table Normal59"/>
    <w:uiPriority w:val="2"/>
    <w:semiHidden/>
    <w:unhideWhenUsed/>
    <w:qFormat/>
    <w:rsid w:val="00807482"/>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60">
    <w:name w:val="Table Normal60"/>
    <w:uiPriority w:val="2"/>
    <w:semiHidden/>
    <w:unhideWhenUsed/>
    <w:qFormat/>
    <w:rsid w:val="00F902E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62">
    <w:name w:val="Table Normal62"/>
    <w:uiPriority w:val="2"/>
    <w:semiHidden/>
    <w:unhideWhenUsed/>
    <w:qFormat/>
    <w:rsid w:val="00140ECC"/>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eNormal63">
    <w:name w:val="Table Normal63"/>
    <w:uiPriority w:val="2"/>
    <w:semiHidden/>
    <w:unhideWhenUsed/>
    <w:qFormat/>
    <w:rsid w:val="00227F4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64">
    <w:name w:val="Table Normal64"/>
    <w:uiPriority w:val="2"/>
    <w:semiHidden/>
    <w:unhideWhenUsed/>
    <w:qFormat/>
    <w:rsid w:val="0016005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210">
    <w:name w:val="Tabla con cuadrícula1210"/>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5">
    <w:name w:val="Table Normal115"/>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12">
    <w:name w:val="Tabla con cuadrícula41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6">
    <w:name w:val="Table Normal116"/>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4">
    <w:name w:val="Tabla con cuadrícula134"/>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4">
    <w:name w:val="Tabla con cuadrícula214"/>
    <w:basedOn w:val="Tablanormal"/>
    <w:next w:val="Tablaconcuadrcula"/>
    <w:uiPriority w:val="59"/>
    <w:rsid w:val="00816B43"/>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4">
    <w:name w:val="Tabla con cuadrícula314"/>
    <w:basedOn w:val="Tablanormal"/>
    <w:next w:val="Tablaconcuadrcula"/>
    <w:uiPriority w:val="59"/>
    <w:rsid w:val="00816B43"/>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5">
    <w:name w:val="Estilo35"/>
    <w:uiPriority w:val="99"/>
    <w:rsid w:val="00816B43"/>
    <w:pPr>
      <w:numPr>
        <w:numId w:val="55"/>
      </w:numPr>
    </w:pPr>
  </w:style>
  <w:style w:type="table" w:customStyle="1" w:styleId="Sombreadoclaro8">
    <w:name w:val="Sombreado claro8"/>
    <w:basedOn w:val="Tablanormal"/>
    <w:next w:val="Sombreadoclaro"/>
    <w:uiPriority w:val="60"/>
    <w:rsid w:val="00816B43"/>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6">
    <w:name w:val="Table Normal26"/>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512">
    <w:name w:val="Tabla con cuadrícula51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2">
    <w:name w:val="Tabla con cuadrícula61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7">
    <w:name w:val="Tabla normal 1117"/>
    <w:basedOn w:val="Tablanormal"/>
    <w:uiPriority w:val="41"/>
    <w:rsid w:val="00816B43"/>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5">
    <w:name w:val="Lista clara - Énfasis 45"/>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2">
    <w:name w:val="1 / 1.1 / 1.1.122"/>
    <w:basedOn w:val="Sinlista"/>
    <w:next w:val="111111"/>
    <w:rsid w:val="00816B43"/>
    <w:pPr>
      <w:numPr>
        <w:numId w:val="57"/>
      </w:numPr>
    </w:pPr>
  </w:style>
  <w:style w:type="table" w:customStyle="1" w:styleId="Tablaconlista64">
    <w:name w:val="Tabla con lista 64"/>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4">
    <w:name w:val="Tabla clásica 24"/>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aconcuadrcula713">
    <w:name w:val="Tabla con cuadrícula713"/>
    <w:basedOn w:val="Tablanormal"/>
    <w:next w:val="Tablaconcuadrcula"/>
    <w:uiPriority w:val="9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NormalTable04">
    <w:name w:val="Normal Table04"/>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31">
    <w:name w:val="Table Normal31"/>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42">
    <w:name w:val="Table Normal42"/>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52">
    <w:name w:val="Table Normal52"/>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clara-nfasis12">
    <w:name w:val="Tabla con cuadrícula 1 clara - Énfasis 12"/>
    <w:basedOn w:val="Tablanormal"/>
    <w:next w:val="Tablaconcuadrcula1clara-nfasis1"/>
    <w:uiPriority w:val="46"/>
    <w:rsid w:val="00816B43"/>
    <w:rPr>
      <w:rFonts w:ascii="Calibri" w:eastAsia="Calibri" w:hAnsi="Calibri"/>
      <w:sz w:val="22"/>
      <w:szCs w:val="22"/>
      <w:lang w:val="es-ES" w:eastAsia="en-US"/>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TableGrid01">
    <w:name w:val="Table Grid01"/>
    <w:rsid w:val="00816B43"/>
    <w:rPr>
      <w:rFonts w:ascii="Calibri" w:hAnsi="Calibri"/>
      <w:sz w:val="22"/>
      <w:szCs w:val="22"/>
    </w:rPr>
    <w:tblPr>
      <w:tblCellMar>
        <w:top w:w="0" w:type="dxa"/>
        <w:left w:w="0" w:type="dxa"/>
        <w:bottom w:w="0" w:type="dxa"/>
        <w:right w:w="0" w:type="dxa"/>
      </w:tblCellMar>
    </w:tblPr>
  </w:style>
  <w:style w:type="table" w:customStyle="1" w:styleId="Tablaconcuadrcula810">
    <w:name w:val="Tabla con cuadrícula810"/>
    <w:basedOn w:val="Tablanormal"/>
    <w:next w:val="Tablaconcuadrcula"/>
    <w:uiPriority w:val="5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910">
    <w:name w:val="Tabla con cuadrícula910"/>
    <w:basedOn w:val="Tablanormal"/>
    <w:next w:val="Tablaconcuadrcula"/>
    <w:uiPriority w:val="5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10">
    <w:name w:val="Tabla con cuadrícula1010"/>
    <w:basedOn w:val="Tablanormal"/>
    <w:next w:val="Tablaconcuadrcula"/>
    <w:uiPriority w:val="3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2">
    <w:name w:val="Tabla con cuadrícula142"/>
    <w:basedOn w:val="Tablanormal"/>
    <w:next w:val="Tablaconcuadrcula"/>
    <w:uiPriority w:val="3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52">
    <w:name w:val="Tabla con cuadrícula152"/>
    <w:basedOn w:val="Tablanormal"/>
    <w:next w:val="Tablaconcuadrcula"/>
    <w:rsid w:val="00816B43"/>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1">
    <w:name w:val="Tabla con cuadrícula161"/>
    <w:basedOn w:val="Tablanormal"/>
    <w:next w:val="Tablaconcuadrcula"/>
    <w:rsid w:val="00816B43"/>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72">
    <w:name w:val="Tabla con cuadrícula17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5">
    <w:name w:val="Tabla con cuadrícula185"/>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
    <w:name w:val="Table Normal"/>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92">
    <w:name w:val="Tabla con cuadrícula192"/>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01">
    <w:name w:val="Tabla con cuadrícula110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41">
    <w:name w:val="Estilo241"/>
    <w:rsid w:val="00816B43"/>
    <w:pPr>
      <w:numPr>
        <w:numId w:val="105"/>
      </w:numPr>
    </w:pPr>
  </w:style>
  <w:style w:type="table" w:customStyle="1" w:styleId="Tablaconcuadrcula1112">
    <w:name w:val="Tabla con cuadrícula1112"/>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Sinlista"/>
    <w:next w:val="111111"/>
    <w:rsid w:val="00816B43"/>
    <w:pPr>
      <w:numPr>
        <w:numId w:val="106"/>
      </w:numPr>
    </w:pPr>
  </w:style>
  <w:style w:type="numbering" w:customStyle="1" w:styleId="Estilo2111">
    <w:name w:val="Estilo2111"/>
    <w:uiPriority w:val="99"/>
    <w:rsid w:val="00816B43"/>
    <w:pPr>
      <w:numPr>
        <w:numId w:val="103"/>
      </w:numPr>
    </w:pPr>
  </w:style>
  <w:style w:type="table" w:customStyle="1" w:styleId="Tablaconcuadrcula222">
    <w:name w:val="Tabla con cuadrícula222"/>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11">
    <w:name w:val="Estilo2211"/>
    <w:uiPriority w:val="99"/>
    <w:rsid w:val="00816B43"/>
    <w:pPr>
      <w:numPr>
        <w:numId w:val="104"/>
      </w:numPr>
    </w:pPr>
  </w:style>
  <w:style w:type="table" w:customStyle="1" w:styleId="Listaclara-nfasis4112">
    <w:name w:val="Lista clara - Énfasis 4112"/>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2">
    <w:name w:val="Sombreado claro112"/>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22">
    <w:name w:val="Tabla con cuadrícula32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2">
    <w:name w:val="Tabla con efectos 3D 312"/>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2">
    <w:name w:val="Tabla clásica 412"/>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2">
    <w:name w:val="Tabla con columnas 112"/>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2">
    <w:name w:val="Tabla con columnas 212"/>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2">
    <w:name w:val="Tabla web 112"/>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2">
    <w:name w:val="Tabla básica 212"/>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3">
    <w:name w:val="Cuadrícula vistosa - Énfasis 113"/>
    <w:basedOn w:val="Tablanormal"/>
    <w:next w:val="Cuadrculavistosa-nfasis1"/>
    <w:uiPriority w:val="29"/>
    <w:rsid w:val="00816B43"/>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1211">
    <w:name w:val="Tabla con cuadrícula1211"/>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22">
    <w:name w:val="Table Normal12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13">
    <w:name w:val="Tabla con cuadrícula413"/>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12">
    <w:name w:val="Table Normal111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11">
    <w:name w:val="Tabla con cuadrícula1311"/>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2">
    <w:name w:val="Tabla con cuadrícula2112"/>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2">
    <w:name w:val="Tabla con cuadrícula3112"/>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11">
    <w:name w:val="Estilo311"/>
    <w:uiPriority w:val="99"/>
    <w:rsid w:val="00816B43"/>
    <w:pPr>
      <w:numPr>
        <w:numId w:val="111"/>
      </w:numPr>
    </w:pPr>
  </w:style>
  <w:style w:type="table" w:customStyle="1" w:styleId="Sombreadoclaro23">
    <w:name w:val="Sombreado claro23"/>
    <w:basedOn w:val="Tablanormal"/>
    <w:next w:val="Sombreadoclaro"/>
    <w:uiPriority w:val="60"/>
    <w:rsid w:val="00816B43"/>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12">
    <w:name w:val="Table Normal212"/>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concuadrcula513">
    <w:name w:val="Tabla con cuadrícula513"/>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3">
    <w:name w:val="Tabla con cuadrícula613"/>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8">
    <w:name w:val="Tabla normal 1118"/>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22">
    <w:name w:val="Lista clara - Énfasis 422"/>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21">
    <w:name w:val="1 / 1.1 / 1.1.1221"/>
    <w:basedOn w:val="Sinlista"/>
    <w:next w:val="111111"/>
    <w:rsid w:val="00816B43"/>
    <w:pPr>
      <w:numPr>
        <w:numId w:val="112"/>
      </w:numPr>
    </w:pPr>
  </w:style>
  <w:style w:type="table" w:customStyle="1" w:styleId="Tablaconlista611">
    <w:name w:val="Tabla con lista 611"/>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11">
    <w:name w:val="Tabla clásica 211"/>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Cuadrculavistosa-nfasis121">
    <w:name w:val="Cuadrícula vistosa - Énfasis 12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31">
    <w:name w:val="Sombreado claro3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61">
    <w:name w:val="Table Normal61"/>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201">
    <w:name w:val="Tabla con cuadrícula201"/>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21">
    <w:name w:val="Tabla con cuadrícula112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51">
    <w:name w:val="Estilo251"/>
    <w:rsid w:val="00816B43"/>
    <w:pPr>
      <w:numPr>
        <w:numId w:val="109"/>
      </w:numPr>
    </w:pPr>
  </w:style>
  <w:style w:type="table" w:customStyle="1" w:styleId="Tablaconcuadrcula1131">
    <w:name w:val="Tabla con cuadrícula1131"/>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Sinlista"/>
    <w:next w:val="111111"/>
    <w:rsid w:val="00816B43"/>
    <w:pPr>
      <w:numPr>
        <w:numId w:val="110"/>
      </w:numPr>
    </w:pPr>
  </w:style>
  <w:style w:type="numbering" w:customStyle="1" w:styleId="Estilo2121">
    <w:name w:val="Estilo2121"/>
    <w:uiPriority w:val="99"/>
    <w:rsid w:val="00816B43"/>
    <w:pPr>
      <w:numPr>
        <w:numId w:val="107"/>
      </w:numPr>
    </w:pPr>
  </w:style>
  <w:style w:type="table" w:customStyle="1" w:styleId="Tablaconcuadrcula231">
    <w:name w:val="Tabla con cuadrícula231"/>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21">
    <w:name w:val="Estilo2221"/>
    <w:uiPriority w:val="99"/>
    <w:rsid w:val="00816B43"/>
    <w:pPr>
      <w:numPr>
        <w:numId w:val="108"/>
      </w:numPr>
    </w:pPr>
  </w:style>
  <w:style w:type="table" w:customStyle="1" w:styleId="Listaclara-nfasis4121">
    <w:name w:val="Lista clara - Énfasis 4121"/>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21">
    <w:name w:val="Sombreado claro121"/>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32">
    <w:name w:val="Tabla con cuadrícula33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21">
    <w:name w:val="Tabla con efectos 3D 321"/>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21">
    <w:name w:val="Tabla clásica 421"/>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21">
    <w:name w:val="Tabla con columnas 121"/>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21">
    <w:name w:val="Tabla con columnas 221"/>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21">
    <w:name w:val="Tabla web 121"/>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21">
    <w:name w:val="Tabla básica 221"/>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11">
    <w:name w:val="Cuadrícula vistosa - Énfasis 1111"/>
    <w:basedOn w:val="Tablanormal"/>
    <w:next w:val="Cuadrculavistosa-nfasis1"/>
    <w:uiPriority w:val="29"/>
    <w:rsid w:val="00816B43"/>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1221">
    <w:name w:val="Tabla con cuadrícula1221"/>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2">
    <w:name w:val="Table Normal13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21">
    <w:name w:val="Tabla con cuadrícula421"/>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22">
    <w:name w:val="Table Normal112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21">
    <w:name w:val="Tabla con cuadrícula1321"/>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21">
    <w:name w:val="Tabla con cuadrícula212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21">
    <w:name w:val="Tabla con cuadrícula312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21">
    <w:name w:val="Estilo321"/>
    <w:uiPriority w:val="99"/>
    <w:rsid w:val="00816B43"/>
    <w:pPr>
      <w:numPr>
        <w:numId w:val="113"/>
      </w:numPr>
    </w:pPr>
  </w:style>
  <w:style w:type="table" w:customStyle="1" w:styleId="Sombreadoclaro211">
    <w:name w:val="Sombreado claro211"/>
    <w:basedOn w:val="Tablanormal"/>
    <w:next w:val="Sombreadoclaro"/>
    <w:uiPriority w:val="60"/>
    <w:rsid w:val="00816B43"/>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22">
    <w:name w:val="Table Normal222"/>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concuadrcula522">
    <w:name w:val="Tabla con cuadrícula52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2">
    <w:name w:val="Tabla con cuadrícula62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22">
    <w:name w:val="Tabla normal 1122"/>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31">
    <w:name w:val="Lista clara - Énfasis 431"/>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3">
    <w:name w:val="1 / 1.1 / 1.1.123"/>
    <w:basedOn w:val="Sinlista"/>
    <w:next w:val="111111"/>
    <w:rsid w:val="00816B43"/>
    <w:pPr>
      <w:numPr>
        <w:numId w:val="114"/>
      </w:numPr>
    </w:pPr>
  </w:style>
  <w:style w:type="table" w:customStyle="1" w:styleId="Tablaconlista621">
    <w:name w:val="Tabla con lista 621"/>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21">
    <w:name w:val="Tabla clásica 221"/>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Cuadrculavistosa-nfasis131">
    <w:name w:val="Cuadrícula vistosa - Énfasis 13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41">
    <w:name w:val="Sombreado claro4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242">
    <w:name w:val="Tabla con cuadrícula242"/>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41">
    <w:name w:val="Tabla con cuadrícula114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31">
    <w:name w:val="Tabla con cuadrícula213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31">
    <w:name w:val="Tabla con cuadrícula313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Normal231">
    <w:name w:val="Table Normal231"/>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normal1132">
    <w:name w:val="Tabla normal 1132"/>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Cuadrculavistosa-nfasis141">
    <w:name w:val="Cuadrícula vistosa - Énfasis 14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51">
    <w:name w:val="Sombreado claro5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2-nfasis51">
    <w:name w:val="Tabla con cuadrícula 2 - Énfasis 51"/>
    <w:basedOn w:val="Tablanormal"/>
    <w:next w:val="Tablaconcuadrcula2-nfasis5"/>
    <w:uiPriority w:val="47"/>
    <w:rsid w:val="00816B43"/>
    <w:rPr>
      <w:rFonts w:ascii="Calibri" w:eastAsia="Calibri" w:hAnsi="Calibri"/>
    </w:rPr>
    <w:tblPr>
      <w:tblStyleRowBandSize w:val="1"/>
      <w:tblStyleColBandSize w:val="1"/>
      <w:tblBorders>
        <w:top w:val="single" w:sz="2" w:space="0" w:color="9CC2E5"/>
        <w:bottom w:val="single" w:sz="2" w:space="0" w:color="9CC2E5"/>
        <w:insideH w:val="single" w:sz="2" w:space="0" w:color="9CC2E5"/>
        <w:insideV w:val="single" w:sz="2" w:space="0" w:color="9CC2E5"/>
      </w:tblBorders>
    </w:tblPr>
    <w:tblStylePr w:type="firstRow">
      <w:rPr>
        <w:b/>
        <w:bCs/>
      </w:rPr>
      <w:tblPr/>
      <w:tcPr>
        <w:tcBorders>
          <w:top w:val="nil"/>
          <w:bottom w:val="single" w:sz="12" w:space="0" w:color="9CC2E5"/>
          <w:insideH w:val="nil"/>
          <w:insideV w:val="nil"/>
        </w:tcBorders>
        <w:shd w:val="clear" w:color="auto" w:fill="FFFFFF"/>
      </w:tcPr>
    </w:tblStylePr>
    <w:tblStylePr w:type="lastRow">
      <w:rPr>
        <w:b/>
        <w:bCs/>
      </w:rPr>
      <w:tblPr/>
      <w:tcPr>
        <w:tcBorders>
          <w:top w:val="double" w:sz="2" w:space="0" w:color="9CC2E5"/>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customStyle="1" w:styleId="Tablaconcuadrcula4-nfasis41">
    <w:name w:val="Tabla con cuadrícula 4 - Énfasis 41"/>
    <w:basedOn w:val="Tablanormal"/>
    <w:next w:val="Tablaconcuadrcula4-nfasis4"/>
    <w:uiPriority w:val="49"/>
    <w:rsid w:val="00816B43"/>
    <w:rPr>
      <w:rFonts w:ascii="Calibri" w:eastAsia="Calibri" w:hAnsi="Calibri"/>
      <w:kern w:val="2"/>
      <w:sz w:val="22"/>
      <w:szCs w:val="22"/>
      <w:lang w:eastAsia="en-US"/>
      <w14:ligatures w14:val="standardContextual"/>
    </w:rPr>
    <w:tblPr>
      <w:tblStyleRowBandSize w:val="1"/>
      <w:tblStyleColBandSize w:val="1"/>
      <w:tblBorders>
        <w:top w:val="single" w:sz="4" w:space="0" w:color="FFD966"/>
        <w:left w:val="single" w:sz="4" w:space="0" w:color="FFD966"/>
        <w:bottom w:val="single" w:sz="4" w:space="0" w:color="FFD966"/>
        <w:right w:val="single" w:sz="4" w:space="0" w:color="FFD966"/>
        <w:insideH w:val="single" w:sz="4" w:space="0" w:color="FFD966"/>
        <w:insideV w:val="single" w:sz="4" w:space="0" w:color="FFD966"/>
      </w:tblBorders>
    </w:tblPr>
    <w:tblStylePr w:type="firstRow">
      <w:rPr>
        <w:b/>
        <w:bCs/>
        <w:color w:val="FFFFFF"/>
      </w:rPr>
      <w:tblPr/>
      <w:tcPr>
        <w:tcBorders>
          <w:top w:val="single" w:sz="4" w:space="0" w:color="FFC000"/>
          <w:left w:val="single" w:sz="4" w:space="0" w:color="FFC000"/>
          <w:bottom w:val="single" w:sz="4" w:space="0" w:color="FFC000"/>
          <w:right w:val="single" w:sz="4" w:space="0" w:color="FFC000"/>
          <w:insideH w:val="nil"/>
          <w:insideV w:val="nil"/>
        </w:tcBorders>
        <w:shd w:val="clear" w:color="auto" w:fill="FFC000"/>
      </w:tcPr>
    </w:tblStylePr>
    <w:tblStylePr w:type="lastRow">
      <w:rPr>
        <w:b/>
        <w:bCs/>
      </w:rPr>
      <w:tblPr/>
      <w:tcPr>
        <w:tcBorders>
          <w:top w:val="double" w:sz="4" w:space="0" w:color="FFC000"/>
        </w:tcBorders>
      </w:tcPr>
    </w:tblStylePr>
    <w:tblStylePr w:type="firstCol">
      <w:rPr>
        <w:b/>
        <w:bCs/>
      </w:rPr>
    </w:tblStylePr>
    <w:tblStylePr w:type="lastCol">
      <w:rPr>
        <w:b/>
        <w:bCs/>
      </w:rPr>
    </w:tblStylePr>
    <w:tblStylePr w:type="band1Vert">
      <w:tblPr/>
      <w:tcPr>
        <w:shd w:val="clear" w:color="auto" w:fill="FFF2CC"/>
      </w:tcPr>
    </w:tblStylePr>
    <w:tblStylePr w:type="band1Horz">
      <w:tblPr/>
      <w:tcPr>
        <w:shd w:val="clear" w:color="auto" w:fill="FFF2CC"/>
      </w:tcPr>
    </w:tblStylePr>
  </w:style>
  <w:style w:type="table" w:customStyle="1" w:styleId="Tablaconcuadrcula1152">
    <w:name w:val="Tabla con cuadrícula1152"/>
    <w:basedOn w:val="Tablanormal"/>
    <w:next w:val="Tablaconcuadrcula"/>
    <w:uiPriority w:val="5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Tablaconcuadrcula2-nfasis5">
    <w:name w:val="Grid Table 2 Accent 5"/>
    <w:basedOn w:val="Tablanormal"/>
    <w:uiPriority w:val="47"/>
    <w:rsid w:val="00816B43"/>
    <w:tblPr>
      <w:tblStyleRowBandSize w:val="1"/>
      <w:tblStyleColBandSize w:val="1"/>
      <w:tblBorders>
        <w:top w:val="single" w:sz="2" w:space="0" w:color="92CDDC" w:themeColor="accent5" w:themeTint="99"/>
        <w:bottom w:val="single" w:sz="2" w:space="0" w:color="92CDDC" w:themeColor="accent5" w:themeTint="99"/>
        <w:insideH w:val="single" w:sz="2" w:space="0" w:color="92CDDC" w:themeColor="accent5" w:themeTint="99"/>
        <w:insideV w:val="single" w:sz="2" w:space="0" w:color="92CDDC" w:themeColor="accent5" w:themeTint="99"/>
      </w:tblBorders>
    </w:tblPr>
    <w:tblStylePr w:type="firstRow">
      <w:rPr>
        <w:b/>
        <w:bCs/>
      </w:rPr>
      <w:tblPr/>
      <w:tcPr>
        <w:tcBorders>
          <w:top w:val="nil"/>
          <w:bottom w:val="single" w:sz="12" w:space="0" w:color="92CDDC" w:themeColor="accent5" w:themeTint="99"/>
          <w:insideH w:val="nil"/>
          <w:insideV w:val="nil"/>
        </w:tcBorders>
        <w:shd w:val="clear" w:color="auto" w:fill="FFFFFF" w:themeFill="background1"/>
      </w:tcPr>
    </w:tblStylePr>
    <w:tblStylePr w:type="lastRow">
      <w:rPr>
        <w:b/>
        <w:bCs/>
      </w:rPr>
      <w:tblPr/>
      <w:tcPr>
        <w:tcBorders>
          <w:top w:val="double" w:sz="2" w:space="0" w:color="92CDDC"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Tablaconcuadrcula4-nfasis4">
    <w:name w:val="Grid Table 4 Accent 4"/>
    <w:basedOn w:val="Tablanormal"/>
    <w:uiPriority w:val="49"/>
    <w:rsid w:val="00816B43"/>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customStyle="1" w:styleId="Tablaconcuadrcula135">
    <w:name w:val="Tabla con cuadrícula135"/>
    <w:basedOn w:val="Tablanormal"/>
    <w:next w:val="Tablaconcuadrcula"/>
    <w:uiPriority w:val="59"/>
    <w:rsid w:val="00CA611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4">
    <w:name w:val="Tabla normal 124"/>
    <w:basedOn w:val="Tablanormal"/>
    <w:next w:val="Tablanormal1"/>
    <w:uiPriority w:val="41"/>
    <w:rsid w:val="00FE245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5">
    <w:name w:val="Tabla normal 125"/>
    <w:basedOn w:val="Tablanormal"/>
    <w:next w:val="Tablanormal1"/>
    <w:uiPriority w:val="41"/>
    <w:rsid w:val="007E253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36">
    <w:name w:val="Tabla con cuadrícula136"/>
    <w:basedOn w:val="Tablanormal"/>
    <w:next w:val="Tablaconcuadrcula"/>
    <w:uiPriority w:val="59"/>
    <w:rsid w:val="0069190E"/>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7">
    <w:name w:val="Lista clara - Énfasis 417"/>
    <w:uiPriority w:val="99"/>
    <w:rsid w:val="007A5F48"/>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7">
    <w:name w:val="Sombreado claro17"/>
    <w:basedOn w:val="Tablanormal"/>
    <w:uiPriority w:val="60"/>
    <w:rsid w:val="007A5F48"/>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efectos3D37">
    <w:name w:val="Tabla con efectos 3D 37"/>
    <w:basedOn w:val="Tablanormal"/>
    <w:next w:val="Tablaconefectos3D3"/>
    <w:rsid w:val="007A5F48"/>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7">
    <w:name w:val="Tabla clásica 47"/>
    <w:basedOn w:val="Tablanormal"/>
    <w:next w:val="Tablaclsica4"/>
    <w:rsid w:val="007A5F48"/>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7">
    <w:name w:val="Tabla con columnas 17"/>
    <w:basedOn w:val="Tablanormal"/>
    <w:next w:val="Tablaconcolumnas1"/>
    <w:rsid w:val="007A5F48"/>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7">
    <w:name w:val="Tabla con columnas 27"/>
    <w:basedOn w:val="Tablanormal"/>
    <w:next w:val="Tablaconcolumnas2"/>
    <w:rsid w:val="007A5F48"/>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7">
    <w:name w:val="Tabla web 17"/>
    <w:basedOn w:val="Tablanormal"/>
    <w:next w:val="Tablaweb1"/>
    <w:rsid w:val="007A5F48"/>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7">
    <w:name w:val="Tabla básica 27"/>
    <w:basedOn w:val="Tablanormal"/>
    <w:next w:val="Tablabsica2"/>
    <w:rsid w:val="007A5F48"/>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8">
    <w:name w:val="Cuadrícula vistosa - Énfasis 18"/>
    <w:basedOn w:val="Tablanormal"/>
    <w:next w:val="Cuadrculavistosa-nfasis1"/>
    <w:uiPriority w:val="29"/>
    <w:rsid w:val="007A5F48"/>
    <w:rPr>
      <w:i/>
      <w:iCs/>
      <w:color w:val="000000"/>
      <w:sz w:val="24"/>
      <w:szCs w:val="24"/>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215">
    <w:name w:val="Tabla con cuadrícula215"/>
    <w:basedOn w:val="Tablanormal"/>
    <w:next w:val="Tablaconcuadrcula"/>
    <w:uiPriority w:val="59"/>
    <w:rsid w:val="007A5F4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5">
    <w:name w:val="Tabla con cuadrícula315"/>
    <w:basedOn w:val="Tablanormal"/>
    <w:next w:val="Tablaconcuadrcula"/>
    <w:uiPriority w:val="59"/>
    <w:rsid w:val="007A5F4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ombreadoclaro9">
    <w:name w:val="Sombreado claro9"/>
    <w:basedOn w:val="Tablanormal"/>
    <w:next w:val="Sombreadoclaro"/>
    <w:uiPriority w:val="60"/>
    <w:rsid w:val="007A5F48"/>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7">
    <w:name w:val="Table Normal27"/>
    <w:uiPriority w:val="2"/>
    <w:semiHidden/>
    <w:unhideWhenUsed/>
    <w:qFormat/>
    <w:rsid w:val="007A5F48"/>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normal1119">
    <w:name w:val="Tabla normal 1119"/>
    <w:basedOn w:val="Tablanormal"/>
    <w:uiPriority w:val="41"/>
    <w:rsid w:val="007A5F48"/>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6">
    <w:name w:val="Lista clara - Énfasis 46"/>
    <w:basedOn w:val="Tablanormal"/>
    <w:next w:val="Listaclara-nfasis4"/>
    <w:uiPriority w:val="99"/>
    <w:rsid w:val="007A5F48"/>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table" w:customStyle="1" w:styleId="Tablaconlista65">
    <w:name w:val="Tabla con lista 65"/>
    <w:basedOn w:val="Tablanormal"/>
    <w:next w:val="Tablaconlista6"/>
    <w:rsid w:val="007A5F48"/>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5">
    <w:name w:val="Tabla clásica 25"/>
    <w:basedOn w:val="Tablanormal"/>
    <w:next w:val="Tablaclsica2"/>
    <w:rsid w:val="007A5F48"/>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anormal126">
    <w:name w:val="Tabla normal 126"/>
    <w:basedOn w:val="Tablanormal"/>
    <w:next w:val="Tablanormal1"/>
    <w:uiPriority w:val="41"/>
    <w:rsid w:val="007A5F48"/>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styleId="Tablanormal2">
    <w:name w:val="Plain Table 2"/>
    <w:basedOn w:val="Tablanormal"/>
    <w:uiPriority w:val="42"/>
    <w:rsid w:val="007A5F48"/>
    <w:rPr>
      <w:rFonts w:ascii="Arial" w:eastAsia="Arial" w:hAnsi="Arial"/>
      <w:sz w:val="24"/>
      <w:szCs w:val="24"/>
      <w:lang w:val="es-ES" w:eastAsia="en-US"/>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styleId="Tablanormal3">
    <w:name w:val="Plain Table 3"/>
    <w:basedOn w:val="Tablanormal"/>
    <w:uiPriority w:val="43"/>
    <w:rsid w:val="007A5F48"/>
    <w:rPr>
      <w:rFonts w:ascii="Arial" w:eastAsia="Arial" w:hAnsi="Arial"/>
      <w:sz w:val="24"/>
      <w:szCs w:val="24"/>
      <w:lang w:val="es-ES" w:eastAsia="en-US"/>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paragraph" w:customStyle="1" w:styleId="Parrafo0">
    <w:name w:val="Parrafo"/>
    <w:basedOn w:val="Normal"/>
    <w:link w:val="ParrafoCar"/>
    <w:qFormat/>
    <w:rsid w:val="007A5F48"/>
    <w:pPr>
      <w:jc w:val="center"/>
    </w:pPr>
    <w:rPr>
      <w:rFonts w:ascii="Arial" w:hAnsi="Arial" w:cs="Arial"/>
      <w:b/>
    </w:rPr>
  </w:style>
  <w:style w:type="character" w:customStyle="1" w:styleId="ParrafoCar">
    <w:name w:val="Parrafo Car"/>
    <w:link w:val="Parrafo0"/>
    <w:rsid w:val="007A5F48"/>
    <w:rPr>
      <w:rFonts w:ascii="Arial" w:hAnsi="Arial" w:cs="Arial"/>
      <w:b/>
      <w:lang w:eastAsia="es-ES"/>
    </w:rPr>
  </w:style>
  <w:style w:type="character" w:styleId="Mencionar">
    <w:name w:val="Mention"/>
    <w:uiPriority w:val="99"/>
    <w:unhideWhenUsed/>
    <w:rsid w:val="007A5F48"/>
    <w:rPr>
      <w:color w:val="2B579A"/>
      <w:shd w:val="clear" w:color="auto" w:fill="E1DFDD"/>
    </w:rPr>
  </w:style>
  <w:style w:type="table" w:customStyle="1" w:styleId="Listaclara-nfasis418">
    <w:name w:val="Lista clara - Énfasis 418"/>
    <w:uiPriority w:val="99"/>
    <w:rsid w:val="00872508"/>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8">
    <w:name w:val="Sombreado claro18"/>
    <w:basedOn w:val="Tablanormal"/>
    <w:uiPriority w:val="60"/>
    <w:rsid w:val="00872508"/>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efectos3D38">
    <w:name w:val="Tabla con efectos 3D 38"/>
    <w:basedOn w:val="Tablanormal"/>
    <w:next w:val="Tablaconefectos3D3"/>
    <w:rsid w:val="00872508"/>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8">
    <w:name w:val="Tabla clásica 48"/>
    <w:basedOn w:val="Tablanormal"/>
    <w:next w:val="Tablaclsica4"/>
    <w:rsid w:val="00872508"/>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8">
    <w:name w:val="Tabla con columnas 18"/>
    <w:basedOn w:val="Tablanormal"/>
    <w:next w:val="Tablaconcolumnas1"/>
    <w:rsid w:val="00872508"/>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8">
    <w:name w:val="Tabla con columnas 28"/>
    <w:basedOn w:val="Tablanormal"/>
    <w:next w:val="Tablaconcolumnas2"/>
    <w:rsid w:val="00872508"/>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8">
    <w:name w:val="Tabla web 18"/>
    <w:basedOn w:val="Tablanormal"/>
    <w:next w:val="Tablaweb1"/>
    <w:rsid w:val="00872508"/>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8">
    <w:name w:val="Tabla básica 28"/>
    <w:basedOn w:val="Tablanormal"/>
    <w:next w:val="Tablabsica2"/>
    <w:rsid w:val="00872508"/>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9">
    <w:name w:val="Cuadrícula vistosa - Énfasis 19"/>
    <w:basedOn w:val="Tablanormal"/>
    <w:next w:val="Cuadrculavistosa-nfasis1"/>
    <w:uiPriority w:val="29"/>
    <w:rsid w:val="00872508"/>
    <w:rPr>
      <w:i/>
      <w:iCs/>
      <w:color w:val="000000"/>
      <w:sz w:val="24"/>
      <w:szCs w:val="24"/>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216">
    <w:name w:val="Tabla con cuadrícula216"/>
    <w:basedOn w:val="Tablanormal"/>
    <w:next w:val="Tablaconcuadrcula"/>
    <w:uiPriority w:val="59"/>
    <w:rsid w:val="0087250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6">
    <w:name w:val="Tabla con cuadrícula316"/>
    <w:basedOn w:val="Tablanormal"/>
    <w:next w:val="Tablaconcuadrcula"/>
    <w:uiPriority w:val="59"/>
    <w:rsid w:val="0087250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ombreadoclaro10">
    <w:name w:val="Sombreado claro10"/>
    <w:basedOn w:val="Tablanormal"/>
    <w:next w:val="Sombreadoclaro"/>
    <w:uiPriority w:val="60"/>
    <w:rsid w:val="00872508"/>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8">
    <w:name w:val="Table Normal28"/>
    <w:uiPriority w:val="2"/>
    <w:semiHidden/>
    <w:unhideWhenUsed/>
    <w:qFormat/>
    <w:rsid w:val="00872508"/>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normal1120">
    <w:name w:val="Tabla normal 1120"/>
    <w:basedOn w:val="Tablanormal"/>
    <w:uiPriority w:val="41"/>
    <w:rsid w:val="00872508"/>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7">
    <w:name w:val="Lista clara - Énfasis 47"/>
    <w:basedOn w:val="Tablanormal"/>
    <w:next w:val="Listaclara-nfasis4"/>
    <w:uiPriority w:val="99"/>
    <w:rsid w:val="00872508"/>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table" w:customStyle="1" w:styleId="Tablaconlista66">
    <w:name w:val="Tabla con lista 66"/>
    <w:basedOn w:val="Tablanormal"/>
    <w:next w:val="Tablaconlista6"/>
    <w:rsid w:val="00872508"/>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6">
    <w:name w:val="Tabla clásica 26"/>
    <w:basedOn w:val="Tablanormal"/>
    <w:next w:val="Tablaclsica2"/>
    <w:rsid w:val="00872508"/>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anormal127">
    <w:name w:val="Tabla normal 127"/>
    <w:basedOn w:val="Tablanormal"/>
    <w:next w:val="Tablanormal1"/>
    <w:uiPriority w:val="41"/>
    <w:rsid w:val="00872508"/>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37">
    <w:name w:val="Tabla con cuadrícula137"/>
    <w:basedOn w:val="Tablanormal"/>
    <w:next w:val="Tablaconcuadrcula"/>
    <w:uiPriority w:val="39"/>
    <w:rsid w:val="00C31739"/>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8">
    <w:name w:val="Tabla con cuadrícula138"/>
    <w:basedOn w:val="Tablanormal"/>
    <w:next w:val="Tablaconcuadrcula"/>
    <w:uiPriority w:val="39"/>
    <w:rsid w:val="00CD0989"/>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9">
    <w:name w:val="Tabla con cuadrícula139"/>
    <w:basedOn w:val="Tablanormal"/>
    <w:next w:val="Tablaconcuadrcula"/>
    <w:uiPriority w:val="39"/>
    <w:rsid w:val="001D2530"/>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29">
    <w:name w:val="Table Normal29"/>
    <w:uiPriority w:val="2"/>
    <w:semiHidden/>
    <w:unhideWhenUsed/>
    <w:qFormat/>
    <w:rsid w:val="001D2530"/>
    <w:pPr>
      <w:widowControl w:val="0"/>
      <w:autoSpaceDE w:val="0"/>
      <w:autoSpaceDN w:val="0"/>
    </w:pPr>
    <w:rPr>
      <w:rFonts w:ascii="Arial" w:eastAsia="Arial" w:hAnsi="Arial"/>
      <w:sz w:val="22"/>
      <w:szCs w:val="22"/>
      <w:lang w:val="en-US" w:eastAsia="en-US"/>
    </w:rPr>
    <w:tblPr>
      <w:tblInd w:w="0" w:type="dxa"/>
      <w:tblCellMar>
        <w:top w:w="0" w:type="dxa"/>
        <w:left w:w="0" w:type="dxa"/>
        <w:bottom w:w="0" w:type="dxa"/>
        <w:right w:w="0" w:type="dxa"/>
      </w:tblCellMar>
    </w:tblPr>
  </w:style>
  <w:style w:type="table" w:customStyle="1" w:styleId="TableNormal30">
    <w:name w:val="Table Normal30"/>
    <w:uiPriority w:val="2"/>
    <w:semiHidden/>
    <w:unhideWhenUsed/>
    <w:qFormat/>
    <w:rsid w:val="001C034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32">
    <w:name w:val="Table Normal32"/>
    <w:uiPriority w:val="2"/>
    <w:semiHidden/>
    <w:unhideWhenUsed/>
    <w:qFormat/>
    <w:rsid w:val="00B01809"/>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33">
    <w:name w:val="Table Normal33"/>
    <w:uiPriority w:val="2"/>
    <w:semiHidden/>
    <w:unhideWhenUsed/>
    <w:qFormat/>
    <w:rsid w:val="001C5D2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34">
    <w:name w:val="Table Normal34"/>
    <w:uiPriority w:val="2"/>
    <w:semiHidden/>
    <w:unhideWhenUsed/>
    <w:qFormat/>
    <w:rsid w:val="00FD491C"/>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35">
    <w:name w:val="Table Normal35"/>
    <w:uiPriority w:val="2"/>
    <w:semiHidden/>
    <w:unhideWhenUsed/>
    <w:qFormat/>
    <w:rsid w:val="00A83DD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36">
    <w:name w:val="Table Normal36"/>
    <w:uiPriority w:val="2"/>
    <w:semiHidden/>
    <w:unhideWhenUsed/>
    <w:qFormat/>
    <w:rsid w:val="00FB544F"/>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eNormal37">
    <w:name w:val="Table Normal37"/>
    <w:uiPriority w:val="2"/>
    <w:semiHidden/>
    <w:unhideWhenUsed/>
    <w:qFormat/>
    <w:rsid w:val="00CA2548"/>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38">
    <w:name w:val="Table Normal38"/>
    <w:uiPriority w:val="2"/>
    <w:semiHidden/>
    <w:unhideWhenUsed/>
    <w:qFormat/>
    <w:rsid w:val="001243BE"/>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eNormal39">
    <w:name w:val="Table Normal39"/>
    <w:uiPriority w:val="2"/>
    <w:semiHidden/>
    <w:unhideWhenUsed/>
    <w:qFormat/>
    <w:rsid w:val="006A6101"/>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40">
    <w:name w:val="Table Normal40"/>
    <w:uiPriority w:val="2"/>
    <w:semiHidden/>
    <w:unhideWhenUsed/>
    <w:qFormat/>
    <w:rsid w:val="00AF5B1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43">
    <w:name w:val="Table Normal43"/>
    <w:uiPriority w:val="2"/>
    <w:semiHidden/>
    <w:unhideWhenUsed/>
    <w:qFormat/>
    <w:rsid w:val="00F46001"/>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44">
    <w:name w:val="Table Normal44"/>
    <w:uiPriority w:val="2"/>
    <w:semiHidden/>
    <w:unhideWhenUsed/>
    <w:qFormat/>
    <w:rsid w:val="00CA59CE"/>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2">
    <w:name w:val="Sin lista2"/>
    <w:next w:val="Sinlista"/>
    <w:uiPriority w:val="99"/>
    <w:semiHidden/>
    <w:unhideWhenUsed/>
    <w:rsid w:val="004E048B"/>
  </w:style>
  <w:style w:type="table" w:customStyle="1" w:styleId="Tablaconcuadrcula140">
    <w:name w:val="Tabla con cuadrícula140"/>
    <w:basedOn w:val="Tablanormal"/>
    <w:next w:val="Tablaconcuadrcula"/>
    <w:qFormat/>
    <w:rsid w:val="004E048B"/>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5">
    <w:name w:val="155"/>
    <w:basedOn w:val="Tablanormal"/>
    <w:rsid w:val="004E048B"/>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28">
    <w:name w:val="Tabla normal 128"/>
    <w:basedOn w:val="Tablanormal"/>
    <w:next w:val="Tablanormal1"/>
    <w:uiPriority w:val="41"/>
    <w:rsid w:val="004E048B"/>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23">
    <w:name w:val="Tabla normal 1123"/>
    <w:basedOn w:val="Tablanormal"/>
    <w:next w:val="Tablanormal1"/>
    <w:uiPriority w:val="41"/>
    <w:rsid w:val="004E048B"/>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decuadrcula43">
    <w:name w:val="Tabla de cuadrícula 43"/>
    <w:basedOn w:val="Tablanormal"/>
    <w:next w:val="Tabladecuadrcula4"/>
    <w:uiPriority w:val="49"/>
    <w:rsid w:val="004E048B"/>
    <w:rPr>
      <w:rFonts w:ascii="Arial" w:eastAsia="Arial" w:hAnsi="Arial"/>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12">
    <w:name w:val="Tabla de cuadrícula 412"/>
    <w:basedOn w:val="Tablanormal"/>
    <w:next w:val="Tabladecuadrcula4"/>
    <w:uiPriority w:val="49"/>
    <w:rsid w:val="004E048B"/>
    <w:rPr>
      <w:rFonts w:ascii="Arial" w:eastAsia="Arial" w:hAnsi="Arial"/>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bsica29">
    <w:name w:val="Tabla básica 29"/>
    <w:basedOn w:val="Tablanormal"/>
    <w:next w:val="Tablabsica2"/>
    <w:rsid w:val="004E048B"/>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customStyle="1" w:styleId="Tablaclsica27">
    <w:name w:val="Tabla clásica 27"/>
    <w:basedOn w:val="Tablanormal"/>
    <w:next w:val="Tablaclsica2"/>
    <w:qFormat/>
    <w:rsid w:val="004E048B"/>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customStyle="1" w:styleId="Tablaclsica49">
    <w:name w:val="Tabla clásica 49"/>
    <w:basedOn w:val="Tablanormal"/>
    <w:next w:val="Tablaclsica4"/>
    <w:rsid w:val="004E048B"/>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customStyle="1" w:styleId="Tablaconcolumnas19">
    <w:name w:val="Tabla con columnas 19"/>
    <w:basedOn w:val="Tablanormal"/>
    <w:next w:val="Tablaconcolumnas1"/>
    <w:rsid w:val="004E048B"/>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concolumnas29">
    <w:name w:val="Tabla con columnas 29"/>
    <w:basedOn w:val="Tablanormal"/>
    <w:next w:val="Tablaconcolumnas2"/>
    <w:rsid w:val="004E048B"/>
    <w:rPr>
      <w:b/>
      <w:bCs/>
    </w:rPr>
    <w:tblPr>
      <w:tblStyleColBandSize w:val="1"/>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web19">
    <w:name w:val="Tabla web 19"/>
    <w:basedOn w:val="Tablanormal"/>
    <w:next w:val="Tablaweb1"/>
    <w:rsid w:val="004E048B"/>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laconefectos3D39">
    <w:name w:val="Tabla con efectos 3D 39"/>
    <w:basedOn w:val="Tablanormal"/>
    <w:next w:val="Tablaconefectos3D3"/>
    <w:rsid w:val="004E048B"/>
    <w:tblPr>
      <w:tblStyleRowBandSize w:val="1"/>
      <w:tblStyleColBandSize w:val="1"/>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customStyle="1" w:styleId="Tablaconlista67">
    <w:name w:val="Tabla con lista 67"/>
    <w:basedOn w:val="Tablanormal"/>
    <w:next w:val="Tablaconlista6"/>
    <w:qFormat/>
    <w:rsid w:val="004E048B"/>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table" w:customStyle="1" w:styleId="Tablaconcuadrcula143">
    <w:name w:val="Tabla con cuadrícula143"/>
    <w:basedOn w:val="Tablanormal"/>
    <w:rsid w:val="004E048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17">
    <w:name w:val="Tabla con cuadrícula217"/>
    <w:basedOn w:val="Tablanormal"/>
    <w:rsid w:val="004E048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9">
    <w:name w:val="Lista clara - Énfasis 419"/>
    <w:uiPriority w:val="99"/>
    <w:rsid w:val="004E048B"/>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9">
    <w:name w:val="Sombreado claro19"/>
    <w:basedOn w:val="Tablanormal"/>
    <w:uiPriority w:val="60"/>
    <w:rsid w:val="004E048B"/>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7">
    <w:name w:val="Tabla con cuadrícula317"/>
    <w:basedOn w:val="Tablanormal"/>
    <w:uiPriority w:val="59"/>
    <w:rsid w:val="004E048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uadrculavistosa-nfasis110">
    <w:name w:val="Cuadrícula vistosa - Énfasis 110"/>
    <w:basedOn w:val="Tablanormal"/>
    <w:next w:val="Cuadrculavistosa-nfasis1"/>
    <w:uiPriority w:val="29"/>
    <w:rsid w:val="004E048B"/>
    <w:rPr>
      <w:i/>
      <w:iCs/>
      <w:color w:val="000000"/>
      <w:sz w:val="24"/>
      <w:szCs w:val="24"/>
    </w:rPr>
    <w:tblPr>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Tablaconcuadrcula1113">
    <w:name w:val="Tabla con cuadrícula1113"/>
    <w:basedOn w:val="Tablanormal"/>
    <w:rsid w:val="004E048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12">
    <w:name w:val="Tabla con cuadrícula1212"/>
    <w:basedOn w:val="Tablanormal"/>
    <w:uiPriority w:val="59"/>
    <w:rsid w:val="004E048B"/>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7">
    <w:name w:val="Table Normal117"/>
    <w:uiPriority w:val="2"/>
    <w:semiHidden/>
    <w:unhideWhenUsed/>
    <w:qFormat/>
    <w:rsid w:val="004E048B"/>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14">
    <w:name w:val="Tabla con cuadrícula414"/>
    <w:basedOn w:val="Tablanormal"/>
    <w:uiPriority w:val="59"/>
    <w:rsid w:val="004E048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8">
    <w:name w:val="Table Normal118"/>
    <w:uiPriority w:val="2"/>
    <w:semiHidden/>
    <w:unhideWhenUsed/>
    <w:qFormat/>
    <w:rsid w:val="004E048B"/>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1310">
    <w:name w:val="Tabla con cuadrícula1310"/>
    <w:basedOn w:val="Tablanormal"/>
    <w:uiPriority w:val="59"/>
    <w:rsid w:val="004E048B"/>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8">
    <w:name w:val="Tabla con cuadrícula218"/>
    <w:basedOn w:val="Tablanormal"/>
    <w:uiPriority w:val="59"/>
    <w:rsid w:val="004E048B"/>
    <w:rPr>
      <w:rFonts w:ascii="Arial" w:eastAsia="SimSun" w:hAnsi="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8">
    <w:name w:val="Tabla con cuadrícula318"/>
    <w:basedOn w:val="Tablanormal"/>
    <w:uiPriority w:val="59"/>
    <w:rsid w:val="004E048B"/>
    <w:rPr>
      <w:rFonts w:ascii="Arial" w:eastAsia="SimSun" w:hAnsi="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ombreadoclaro20">
    <w:name w:val="Sombreado claro20"/>
    <w:basedOn w:val="Tablanormal"/>
    <w:next w:val="Sombreadoclaro"/>
    <w:uiPriority w:val="60"/>
    <w:rsid w:val="004E048B"/>
    <w:rPr>
      <w:rFonts w:ascii="Arial" w:eastAsia="Arial" w:hAnsi="Arial"/>
      <w:color w:val="000000"/>
      <w:sz w:val="22"/>
      <w:szCs w:val="22"/>
      <w:lang w:eastAsia="en-US"/>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10">
    <w:name w:val="Table Normal210"/>
    <w:uiPriority w:val="2"/>
    <w:semiHidden/>
    <w:unhideWhenUsed/>
    <w:qFormat/>
    <w:rsid w:val="004E048B"/>
    <w:pPr>
      <w:widowControl w:val="0"/>
    </w:pPr>
    <w:rPr>
      <w:rFonts w:ascii="Arial" w:eastAsia="Arial" w:hAnsi="Arial"/>
      <w:sz w:val="22"/>
      <w:szCs w:val="22"/>
      <w:lang w:val="en-US" w:eastAsia="en-US"/>
    </w:rPr>
    <w:tblPr>
      <w:tblCellMar>
        <w:top w:w="0" w:type="dxa"/>
        <w:left w:w="0" w:type="dxa"/>
        <w:bottom w:w="0" w:type="dxa"/>
        <w:right w:w="0" w:type="dxa"/>
      </w:tblCellMar>
    </w:tblPr>
  </w:style>
  <w:style w:type="table" w:customStyle="1" w:styleId="Tablaconcuadrcula514">
    <w:name w:val="Tabla con cuadrícula514"/>
    <w:basedOn w:val="Tablanormal"/>
    <w:uiPriority w:val="59"/>
    <w:rsid w:val="004E048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4">
    <w:name w:val="Tabla con cuadrícula614"/>
    <w:basedOn w:val="Tablanormal"/>
    <w:uiPriority w:val="59"/>
    <w:rsid w:val="004E048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8">
    <w:name w:val="Lista clara - Énfasis 48"/>
    <w:basedOn w:val="Tablanormal"/>
    <w:next w:val="Listaclara-nfasis4"/>
    <w:uiPriority w:val="99"/>
    <w:qFormat/>
    <w:rsid w:val="004E048B"/>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table" w:customStyle="1" w:styleId="Tablaconcuadrcula714">
    <w:name w:val="Tabla con cuadrícula714"/>
    <w:basedOn w:val="Tablanormal"/>
    <w:uiPriority w:val="99"/>
    <w:qFormat/>
    <w:rsid w:val="004E048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NormalTable05">
    <w:name w:val="Normal Table05"/>
    <w:uiPriority w:val="2"/>
    <w:semiHidden/>
    <w:unhideWhenUsed/>
    <w:qFormat/>
    <w:rsid w:val="004E048B"/>
    <w:pPr>
      <w:widowControl w:val="0"/>
      <w:autoSpaceDE w:val="0"/>
      <w:autoSpaceDN w:val="0"/>
    </w:pPr>
    <w:rPr>
      <w:rFonts w:ascii="Arial" w:eastAsia="Arial" w:hAnsi="Arial"/>
      <w:sz w:val="22"/>
      <w:szCs w:val="22"/>
      <w:lang w:val="en-US" w:eastAsia="en-US"/>
    </w:rPr>
    <w:tblPr>
      <w:tblCellMar>
        <w:top w:w="0" w:type="dxa"/>
        <w:left w:w="0" w:type="dxa"/>
        <w:bottom w:w="0" w:type="dxa"/>
        <w:right w:w="0" w:type="dxa"/>
      </w:tblCellMar>
    </w:tblPr>
  </w:style>
  <w:style w:type="table" w:customStyle="1" w:styleId="TableNormal310">
    <w:name w:val="Table Normal310"/>
    <w:uiPriority w:val="2"/>
    <w:semiHidden/>
    <w:unhideWhenUsed/>
    <w:qFormat/>
    <w:rsid w:val="004E048B"/>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eNormal410">
    <w:name w:val="Table Normal410"/>
    <w:uiPriority w:val="2"/>
    <w:semiHidden/>
    <w:unhideWhenUsed/>
    <w:qFormat/>
    <w:rsid w:val="004E048B"/>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eNormal510">
    <w:name w:val="Table Normal510"/>
    <w:uiPriority w:val="2"/>
    <w:semiHidden/>
    <w:unhideWhenUsed/>
    <w:qFormat/>
    <w:rsid w:val="004E048B"/>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1clara-nfasis111">
    <w:name w:val="Tabla con cuadrícula 1 clara - Énfasis 111"/>
    <w:basedOn w:val="Tablanormal"/>
    <w:uiPriority w:val="46"/>
    <w:rsid w:val="004E048B"/>
    <w:rPr>
      <w:rFonts w:ascii="Arial" w:eastAsia="Arial" w:hAnsi="Arial"/>
      <w:sz w:val="22"/>
      <w:szCs w:val="22"/>
      <w:lang w:val="es-ES" w:eastAsia="en-US"/>
    </w:rPr>
    <w:tblPr>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TableGrid02">
    <w:name w:val="Table Grid02"/>
    <w:rsid w:val="004E048B"/>
    <w:rPr>
      <w:rFonts w:ascii="Arial" w:eastAsia="SimSun" w:hAnsi="Arial"/>
      <w:sz w:val="22"/>
      <w:szCs w:val="22"/>
    </w:rPr>
    <w:tblPr>
      <w:tblCellMar>
        <w:top w:w="0" w:type="dxa"/>
        <w:left w:w="0" w:type="dxa"/>
        <w:bottom w:w="0" w:type="dxa"/>
        <w:right w:w="0" w:type="dxa"/>
      </w:tblCellMar>
    </w:tblPr>
  </w:style>
  <w:style w:type="table" w:customStyle="1" w:styleId="Tablaconcuadrcula811">
    <w:name w:val="Tabla con cuadrícula811"/>
    <w:basedOn w:val="Tablanormal"/>
    <w:uiPriority w:val="59"/>
    <w:rsid w:val="004E048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911">
    <w:name w:val="Tabla con cuadrícula911"/>
    <w:basedOn w:val="Tablanormal"/>
    <w:uiPriority w:val="59"/>
    <w:rsid w:val="004E048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11">
    <w:name w:val="Tabla con cuadrícula1011"/>
    <w:basedOn w:val="Tablanormal"/>
    <w:uiPriority w:val="39"/>
    <w:rsid w:val="004E048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4">
    <w:name w:val="Tabla con cuadrícula144"/>
    <w:basedOn w:val="Tablanormal"/>
    <w:uiPriority w:val="39"/>
    <w:rsid w:val="004E048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53">
    <w:name w:val="Tabla con cuadrícula153"/>
    <w:basedOn w:val="Tablanormal"/>
    <w:qFormat/>
    <w:rsid w:val="004E048B"/>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2">
    <w:name w:val="Tabla con cuadrícula162"/>
    <w:basedOn w:val="Tablanormal"/>
    <w:qFormat/>
    <w:rsid w:val="004E048B"/>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73">
    <w:name w:val="Tabla con cuadrícula173"/>
    <w:basedOn w:val="Tablanormal"/>
    <w:uiPriority w:val="59"/>
    <w:rsid w:val="004E048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6">
    <w:name w:val="Tabla con cuadrícula186"/>
    <w:basedOn w:val="Tablanormal"/>
    <w:uiPriority w:val="59"/>
    <w:rsid w:val="004E048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93">
    <w:name w:val="Tabla con cuadrícula193"/>
    <w:basedOn w:val="Tablanormal"/>
    <w:uiPriority w:val="39"/>
    <w:rsid w:val="004E048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02">
    <w:name w:val="Tabla con cuadrícula1102"/>
    <w:basedOn w:val="Tablanormal"/>
    <w:uiPriority w:val="39"/>
    <w:rsid w:val="004E048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14">
    <w:name w:val="Tabla con cuadrícula1114"/>
    <w:basedOn w:val="Tablanormal"/>
    <w:rsid w:val="004E048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3">
    <w:name w:val="Tabla con cuadrícula223"/>
    <w:basedOn w:val="Tablanormal"/>
    <w:rsid w:val="004E048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13">
    <w:name w:val="Lista clara - Énfasis 4113"/>
    <w:uiPriority w:val="99"/>
    <w:rsid w:val="004E048B"/>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3">
    <w:name w:val="Sombreado claro113"/>
    <w:basedOn w:val="Tablanormal"/>
    <w:uiPriority w:val="60"/>
    <w:qFormat/>
    <w:rsid w:val="004E048B"/>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23">
    <w:name w:val="Tabla con cuadrícula323"/>
    <w:basedOn w:val="Tablanormal"/>
    <w:uiPriority w:val="59"/>
    <w:rsid w:val="004E048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3">
    <w:name w:val="Tabla con efectos 3D 313"/>
    <w:basedOn w:val="Tablanormal"/>
    <w:rsid w:val="004E048B"/>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customStyle="1" w:styleId="Tablaclsica413">
    <w:name w:val="Tabla clásica 413"/>
    <w:basedOn w:val="Tablanormal"/>
    <w:rsid w:val="004E048B"/>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customStyle="1" w:styleId="Tablaconcolumnas113">
    <w:name w:val="Tabla con columnas 113"/>
    <w:basedOn w:val="Tablanormal"/>
    <w:rsid w:val="004E048B"/>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concolumnas213">
    <w:name w:val="Tabla con columnas 213"/>
    <w:basedOn w:val="Tablanormal"/>
    <w:rsid w:val="004E048B"/>
    <w:rPr>
      <w:b/>
      <w:bCs/>
    </w:rPr>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web113">
    <w:name w:val="Tabla web 113"/>
    <w:basedOn w:val="Tablanormal"/>
    <w:rsid w:val="004E048B"/>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labsica213">
    <w:name w:val="Tabla básica 213"/>
    <w:basedOn w:val="Tablanormal"/>
    <w:rsid w:val="004E048B"/>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customStyle="1" w:styleId="Cuadrculavistosa-nfasis114">
    <w:name w:val="Cuadrícula vistosa - Énfasis 114"/>
    <w:basedOn w:val="Tablanormal"/>
    <w:uiPriority w:val="29"/>
    <w:rsid w:val="004E048B"/>
    <w:rPr>
      <w:i/>
      <w:iCs/>
      <w:color w:val="000000"/>
      <w:sz w:val="24"/>
      <w:szCs w:val="24"/>
    </w:rPr>
    <w:tblPr>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1213">
    <w:name w:val="Tabla con cuadrícula1213"/>
    <w:basedOn w:val="Tablanormal"/>
    <w:uiPriority w:val="59"/>
    <w:rsid w:val="004E048B"/>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23">
    <w:name w:val="Table Normal123"/>
    <w:uiPriority w:val="2"/>
    <w:semiHidden/>
    <w:unhideWhenUsed/>
    <w:qFormat/>
    <w:rsid w:val="004E048B"/>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15">
    <w:name w:val="Tabla con cuadrícula415"/>
    <w:basedOn w:val="Tablanormal"/>
    <w:uiPriority w:val="59"/>
    <w:rsid w:val="004E048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13">
    <w:name w:val="Table Normal1113"/>
    <w:uiPriority w:val="2"/>
    <w:semiHidden/>
    <w:unhideWhenUsed/>
    <w:qFormat/>
    <w:rsid w:val="004E048B"/>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1312">
    <w:name w:val="Tabla con cuadrícula1312"/>
    <w:basedOn w:val="Tablanormal"/>
    <w:uiPriority w:val="59"/>
    <w:rsid w:val="004E048B"/>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3">
    <w:name w:val="Tabla con cuadrícula2113"/>
    <w:basedOn w:val="Tablanormal"/>
    <w:uiPriority w:val="59"/>
    <w:rsid w:val="004E048B"/>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3">
    <w:name w:val="Tabla con cuadrícula3113"/>
    <w:basedOn w:val="Tablanormal"/>
    <w:uiPriority w:val="59"/>
    <w:rsid w:val="004E048B"/>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ombreadoclaro24">
    <w:name w:val="Sombreado claro24"/>
    <w:basedOn w:val="Tablanormal"/>
    <w:uiPriority w:val="60"/>
    <w:rsid w:val="004E048B"/>
    <w:rPr>
      <w:rFonts w:ascii="Cambria" w:eastAsia="Cambria" w:hAnsi="Cambria"/>
      <w:color w:val="000000"/>
      <w:sz w:val="22"/>
      <w:szCs w:val="22"/>
      <w:lang w:eastAsia="en-US"/>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13">
    <w:name w:val="Table Normal213"/>
    <w:uiPriority w:val="2"/>
    <w:semiHidden/>
    <w:unhideWhenUsed/>
    <w:qFormat/>
    <w:rsid w:val="004E048B"/>
    <w:pPr>
      <w:widowControl w:val="0"/>
    </w:pPr>
    <w:rPr>
      <w:rFonts w:ascii="Cambria" w:eastAsia="Cambria" w:hAnsi="Cambria"/>
      <w:sz w:val="22"/>
      <w:szCs w:val="22"/>
      <w:lang w:val="en-US" w:eastAsia="en-US"/>
    </w:rPr>
    <w:tblPr>
      <w:tblCellMar>
        <w:top w:w="0" w:type="dxa"/>
        <w:left w:w="0" w:type="dxa"/>
        <w:bottom w:w="0" w:type="dxa"/>
        <w:right w:w="0" w:type="dxa"/>
      </w:tblCellMar>
    </w:tblPr>
  </w:style>
  <w:style w:type="table" w:customStyle="1" w:styleId="Tablaconcuadrcula515">
    <w:name w:val="Tabla con cuadrícula515"/>
    <w:basedOn w:val="Tablanormal"/>
    <w:uiPriority w:val="59"/>
    <w:rsid w:val="004E048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5">
    <w:name w:val="Tabla con cuadrícula615"/>
    <w:basedOn w:val="Tablanormal"/>
    <w:uiPriority w:val="59"/>
    <w:rsid w:val="004E048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10">
    <w:name w:val="Tabla normal 11110"/>
    <w:basedOn w:val="Tablanormal"/>
    <w:uiPriority w:val="41"/>
    <w:rsid w:val="004E048B"/>
    <w:rPr>
      <w:rFonts w:ascii="Cambria" w:eastAsia="Cambria" w:hAnsi="Cambria"/>
      <w:sz w:val="22"/>
      <w:szCs w:val="22"/>
      <w:lang w:val="es-ES" w:eastAsia="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23">
    <w:name w:val="Lista clara - Énfasis 423"/>
    <w:basedOn w:val="Tablanormal"/>
    <w:uiPriority w:val="99"/>
    <w:rsid w:val="004E048B"/>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table" w:customStyle="1" w:styleId="Tablaconlista612">
    <w:name w:val="Tabla con lista 612"/>
    <w:basedOn w:val="Tablanormal"/>
    <w:rsid w:val="004E048B"/>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table" w:customStyle="1" w:styleId="Tablaclsica212">
    <w:name w:val="Tabla clásica 212"/>
    <w:basedOn w:val="Tablanormal"/>
    <w:rsid w:val="004E048B"/>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customStyle="1" w:styleId="Cuadrculavistosa-nfasis122">
    <w:name w:val="Cuadrícula vistosa - Énfasis 122"/>
    <w:basedOn w:val="Tablanormal"/>
    <w:uiPriority w:val="29"/>
    <w:semiHidden/>
    <w:unhideWhenUsed/>
    <w:rsid w:val="004E048B"/>
    <w:rPr>
      <w:rFonts w:ascii="Calibri" w:eastAsia="Calibri" w:hAnsi="Calibri"/>
      <w:i/>
      <w:iCs/>
      <w:color w:val="000000"/>
      <w:sz w:val="24"/>
      <w:szCs w:val="24"/>
    </w:rPr>
    <w:tblPr>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32">
    <w:name w:val="Sombreado claro32"/>
    <w:basedOn w:val="Tablanormal"/>
    <w:uiPriority w:val="60"/>
    <w:semiHidden/>
    <w:unhideWhenUsed/>
    <w:rsid w:val="004E048B"/>
    <w:rPr>
      <w:rFonts w:ascii="Calibri" w:eastAsia="Calibri" w:hAnsi="Calibri"/>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65">
    <w:name w:val="Table Normal65"/>
    <w:uiPriority w:val="2"/>
    <w:semiHidden/>
    <w:unhideWhenUsed/>
    <w:qFormat/>
    <w:rsid w:val="004E048B"/>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202">
    <w:name w:val="Tabla con cuadrícula202"/>
    <w:basedOn w:val="Tablanormal"/>
    <w:uiPriority w:val="39"/>
    <w:rsid w:val="004E048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22">
    <w:name w:val="Tabla con cuadrícula1122"/>
    <w:basedOn w:val="Tablanormal"/>
    <w:uiPriority w:val="39"/>
    <w:rsid w:val="004E048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32">
    <w:name w:val="Tabla con cuadrícula1132"/>
    <w:basedOn w:val="Tablanormal"/>
    <w:rsid w:val="004E048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32">
    <w:name w:val="Tabla con cuadrícula232"/>
    <w:basedOn w:val="Tablanormal"/>
    <w:rsid w:val="004E048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22">
    <w:name w:val="Lista clara - Énfasis 4122"/>
    <w:uiPriority w:val="99"/>
    <w:rsid w:val="004E048B"/>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22">
    <w:name w:val="Sombreado claro122"/>
    <w:basedOn w:val="Tablanormal"/>
    <w:uiPriority w:val="60"/>
    <w:qFormat/>
    <w:rsid w:val="004E048B"/>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33">
    <w:name w:val="Tabla con cuadrícula333"/>
    <w:basedOn w:val="Tablanormal"/>
    <w:uiPriority w:val="59"/>
    <w:qFormat/>
    <w:rsid w:val="004E048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22">
    <w:name w:val="Tabla con efectos 3D 322"/>
    <w:basedOn w:val="Tablanormal"/>
    <w:rsid w:val="004E048B"/>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customStyle="1" w:styleId="Tablaclsica422">
    <w:name w:val="Tabla clásica 422"/>
    <w:basedOn w:val="Tablanormal"/>
    <w:rsid w:val="004E048B"/>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customStyle="1" w:styleId="Tablaconcolumnas122">
    <w:name w:val="Tabla con columnas 122"/>
    <w:basedOn w:val="Tablanormal"/>
    <w:rsid w:val="004E048B"/>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concolumnas222">
    <w:name w:val="Tabla con columnas 222"/>
    <w:basedOn w:val="Tablanormal"/>
    <w:rsid w:val="004E048B"/>
    <w:rPr>
      <w:b/>
      <w:bCs/>
    </w:rPr>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web122">
    <w:name w:val="Tabla web 122"/>
    <w:basedOn w:val="Tablanormal"/>
    <w:rsid w:val="004E048B"/>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labsica222">
    <w:name w:val="Tabla básica 222"/>
    <w:basedOn w:val="Tablanormal"/>
    <w:rsid w:val="004E048B"/>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customStyle="1" w:styleId="Cuadrculavistosa-nfasis1112">
    <w:name w:val="Cuadrícula vistosa - Énfasis 1112"/>
    <w:basedOn w:val="Tablanormal"/>
    <w:uiPriority w:val="29"/>
    <w:rsid w:val="004E048B"/>
    <w:rPr>
      <w:i/>
      <w:iCs/>
      <w:color w:val="000000"/>
      <w:sz w:val="24"/>
      <w:szCs w:val="24"/>
    </w:rPr>
    <w:tblPr>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1222">
    <w:name w:val="Tabla con cuadrícula1222"/>
    <w:basedOn w:val="Tablanormal"/>
    <w:uiPriority w:val="59"/>
    <w:rsid w:val="004E048B"/>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3">
    <w:name w:val="Table Normal133"/>
    <w:uiPriority w:val="2"/>
    <w:semiHidden/>
    <w:unhideWhenUsed/>
    <w:qFormat/>
    <w:rsid w:val="004E048B"/>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22">
    <w:name w:val="Tabla con cuadrícula422"/>
    <w:basedOn w:val="Tablanormal"/>
    <w:uiPriority w:val="59"/>
    <w:qFormat/>
    <w:rsid w:val="004E048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23">
    <w:name w:val="Table Normal1123"/>
    <w:uiPriority w:val="2"/>
    <w:semiHidden/>
    <w:unhideWhenUsed/>
    <w:qFormat/>
    <w:rsid w:val="004E048B"/>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1322">
    <w:name w:val="Tabla con cuadrícula1322"/>
    <w:basedOn w:val="Tablanormal"/>
    <w:uiPriority w:val="59"/>
    <w:rsid w:val="004E048B"/>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22">
    <w:name w:val="Tabla con cuadrícula2122"/>
    <w:basedOn w:val="Tablanormal"/>
    <w:uiPriority w:val="59"/>
    <w:rsid w:val="004E048B"/>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22">
    <w:name w:val="Tabla con cuadrícula3122"/>
    <w:basedOn w:val="Tablanormal"/>
    <w:uiPriority w:val="59"/>
    <w:qFormat/>
    <w:rsid w:val="004E048B"/>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ombreadoclaro212">
    <w:name w:val="Sombreado claro212"/>
    <w:basedOn w:val="Tablanormal"/>
    <w:uiPriority w:val="60"/>
    <w:rsid w:val="004E048B"/>
    <w:rPr>
      <w:rFonts w:ascii="Cambria" w:eastAsia="Cambria" w:hAnsi="Cambria"/>
      <w:color w:val="000000"/>
      <w:sz w:val="22"/>
      <w:szCs w:val="22"/>
      <w:lang w:eastAsia="en-US"/>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23">
    <w:name w:val="Table Normal223"/>
    <w:uiPriority w:val="2"/>
    <w:semiHidden/>
    <w:unhideWhenUsed/>
    <w:qFormat/>
    <w:rsid w:val="004E048B"/>
    <w:pPr>
      <w:widowControl w:val="0"/>
    </w:pPr>
    <w:rPr>
      <w:rFonts w:ascii="Cambria" w:eastAsia="Cambria" w:hAnsi="Cambria"/>
      <w:sz w:val="22"/>
      <w:szCs w:val="22"/>
      <w:lang w:val="en-US" w:eastAsia="en-US"/>
    </w:rPr>
    <w:tblPr>
      <w:tblCellMar>
        <w:top w:w="0" w:type="dxa"/>
        <w:left w:w="0" w:type="dxa"/>
        <w:bottom w:w="0" w:type="dxa"/>
        <w:right w:w="0" w:type="dxa"/>
      </w:tblCellMar>
    </w:tblPr>
  </w:style>
  <w:style w:type="table" w:customStyle="1" w:styleId="Tablaconcuadrcula523">
    <w:name w:val="Tabla con cuadrícula523"/>
    <w:basedOn w:val="Tablanormal"/>
    <w:uiPriority w:val="59"/>
    <w:qFormat/>
    <w:rsid w:val="004E048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3">
    <w:name w:val="Tabla con cuadrícula623"/>
    <w:basedOn w:val="Tablanormal"/>
    <w:uiPriority w:val="59"/>
    <w:qFormat/>
    <w:rsid w:val="004E048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24">
    <w:name w:val="Tabla normal 1124"/>
    <w:basedOn w:val="Tablanormal"/>
    <w:uiPriority w:val="41"/>
    <w:rsid w:val="004E048B"/>
    <w:rPr>
      <w:rFonts w:ascii="Cambria" w:eastAsia="Cambria" w:hAnsi="Cambria"/>
      <w:sz w:val="22"/>
      <w:szCs w:val="22"/>
      <w:lang w:val="es-ES" w:eastAsia="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32">
    <w:name w:val="Lista clara - Énfasis 432"/>
    <w:basedOn w:val="Tablanormal"/>
    <w:uiPriority w:val="99"/>
    <w:qFormat/>
    <w:rsid w:val="004E048B"/>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table" w:customStyle="1" w:styleId="Tablaconlista622">
    <w:name w:val="Tabla con lista 622"/>
    <w:basedOn w:val="Tablanormal"/>
    <w:rsid w:val="004E048B"/>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table" w:customStyle="1" w:styleId="Tablaclsica222">
    <w:name w:val="Tabla clásica 222"/>
    <w:basedOn w:val="Tablanormal"/>
    <w:qFormat/>
    <w:rsid w:val="004E048B"/>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customStyle="1" w:styleId="Cuadrculavistosa-nfasis132">
    <w:name w:val="Cuadrícula vistosa - Énfasis 132"/>
    <w:basedOn w:val="Tablanormal"/>
    <w:uiPriority w:val="29"/>
    <w:semiHidden/>
    <w:unhideWhenUsed/>
    <w:rsid w:val="004E048B"/>
    <w:rPr>
      <w:rFonts w:ascii="Calibri" w:eastAsia="Calibri" w:hAnsi="Calibri"/>
      <w:i/>
      <w:iCs/>
      <w:color w:val="000000"/>
      <w:sz w:val="24"/>
      <w:szCs w:val="24"/>
    </w:rPr>
    <w:tblPr>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42">
    <w:name w:val="Sombreado claro42"/>
    <w:basedOn w:val="Tablanormal"/>
    <w:uiPriority w:val="60"/>
    <w:semiHidden/>
    <w:unhideWhenUsed/>
    <w:rsid w:val="004E048B"/>
    <w:rPr>
      <w:rFonts w:ascii="Calibri" w:eastAsia="Calibri" w:hAnsi="Calibri"/>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243">
    <w:name w:val="Tabla con cuadrícula243"/>
    <w:basedOn w:val="Tablanormal"/>
    <w:rsid w:val="004E048B"/>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42">
    <w:name w:val="Tabla con cuadrícula1142"/>
    <w:basedOn w:val="Tablanormal"/>
    <w:rsid w:val="004E048B"/>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2">
    <w:name w:val="Tabla con cuadrícula252"/>
    <w:basedOn w:val="Tablanormal"/>
    <w:rsid w:val="004E048B"/>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53">
    <w:name w:val="Tabla con cuadrícula1153"/>
    <w:basedOn w:val="Tablanormal"/>
    <w:uiPriority w:val="59"/>
    <w:rsid w:val="004E048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62">
    <w:name w:val="Tabla con cuadrícula262"/>
    <w:basedOn w:val="Tablanormal"/>
    <w:uiPriority w:val="59"/>
    <w:rsid w:val="004E048B"/>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2">
    <w:name w:val="Tabla con cuadrícula272"/>
    <w:basedOn w:val="Tablanormal"/>
    <w:rsid w:val="004E048B"/>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9">
    <w:name w:val="Tabla normal 129"/>
    <w:basedOn w:val="Tablanormal"/>
    <w:uiPriority w:val="41"/>
    <w:rsid w:val="004E048B"/>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32">
    <w:name w:val="Tabla normal 132"/>
    <w:basedOn w:val="Tablanormal"/>
    <w:uiPriority w:val="41"/>
    <w:rsid w:val="004E048B"/>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282">
    <w:name w:val="Tabla con cuadrícula282"/>
    <w:basedOn w:val="Tablanormal"/>
    <w:uiPriority w:val="59"/>
    <w:rsid w:val="004E048B"/>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91">
    <w:name w:val="Tabla con cuadrícula291"/>
    <w:basedOn w:val="Tablanormal"/>
    <w:qFormat/>
    <w:rsid w:val="004E048B"/>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02">
    <w:name w:val="Tabla con cuadrícula302"/>
    <w:basedOn w:val="Tablanormal"/>
    <w:uiPriority w:val="59"/>
    <w:rsid w:val="004E048B"/>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42">
    <w:name w:val="Tabla normal 142"/>
    <w:basedOn w:val="Tablanormal"/>
    <w:uiPriority w:val="41"/>
    <w:rsid w:val="004E048B"/>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52">
    <w:name w:val="Tabla normal 152"/>
    <w:basedOn w:val="Tablanormal"/>
    <w:uiPriority w:val="41"/>
    <w:rsid w:val="004E048B"/>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61">
    <w:name w:val="Tabla normal 161"/>
    <w:basedOn w:val="Tablanormal"/>
    <w:uiPriority w:val="41"/>
    <w:rsid w:val="004E048B"/>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42">
    <w:name w:val="Tabla con cuadrícula342"/>
    <w:basedOn w:val="Tablanormal"/>
    <w:uiPriority w:val="39"/>
    <w:rsid w:val="004E048B"/>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52">
    <w:name w:val="Tabla con cuadrícula352"/>
    <w:basedOn w:val="Tablanormal"/>
    <w:qFormat/>
    <w:rsid w:val="004E048B"/>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71">
    <w:name w:val="Tabla normal 171"/>
    <w:basedOn w:val="Tablanormal"/>
    <w:uiPriority w:val="41"/>
    <w:rsid w:val="004E048B"/>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162">
    <w:name w:val="Tabla con cuadrícula1162"/>
    <w:basedOn w:val="Tablanormal"/>
    <w:rsid w:val="004E048B"/>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12">
    <w:name w:val="Tabla normal 11112"/>
    <w:basedOn w:val="Tablanormal"/>
    <w:uiPriority w:val="41"/>
    <w:rsid w:val="004E048B"/>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22">
    <w:name w:val="Tabla normal 11122"/>
    <w:basedOn w:val="Tablanormal"/>
    <w:uiPriority w:val="41"/>
    <w:rsid w:val="004E048B"/>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32">
    <w:name w:val="Tabla normal 11132"/>
    <w:basedOn w:val="Tablanormal"/>
    <w:uiPriority w:val="41"/>
    <w:qFormat/>
    <w:rsid w:val="004E048B"/>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12">
    <w:name w:val="Tabla normal 1212"/>
    <w:basedOn w:val="Tablanormal"/>
    <w:uiPriority w:val="41"/>
    <w:rsid w:val="004E048B"/>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62">
    <w:name w:val="Tabla con cuadrícula362"/>
    <w:basedOn w:val="Tablanormal"/>
    <w:rsid w:val="004E048B"/>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81">
    <w:name w:val="Tabla normal 181"/>
    <w:basedOn w:val="Tablanormal"/>
    <w:uiPriority w:val="41"/>
    <w:rsid w:val="004E048B"/>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21">
    <w:name w:val="Tabla normal 1221"/>
    <w:basedOn w:val="Tablanormal"/>
    <w:uiPriority w:val="41"/>
    <w:rsid w:val="004E048B"/>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171">
    <w:name w:val="Tabla con cuadrícula1171"/>
    <w:basedOn w:val="Tablanormal"/>
    <w:qFormat/>
    <w:rsid w:val="004E048B"/>
    <w:rPr>
      <w:rFonts w:ascii="Arial" w:eastAsia="SimSun" w:hAnsi="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91">
    <w:name w:val="Tabla normal 191"/>
    <w:basedOn w:val="Tablanormal"/>
    <w:uiPriority w:val="41"/>
    <w:qFormat/>
    <w:rsid w:val="004E048B"/>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01">
    <w:name w:val="Tabla normal 1101"/>
    <w:basedOn w:val="Tablanormal"/>
    <w:uiPriority w:val="41"/>
    <w:rsid w:val="004E048B"/>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33">
    <w:name w:val="Tabla normal 1133"/>
    <w:basedOn w:val="Tablanormal"/>
    <w:uiPriority w:val="41"/>
    <w:qFormat/>
    <w:rsid w:val="004E048B"/>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42">
    <w:name w:val="Tabla normal 1142"/>
    <w:basedOn w:val="Tablanormal"/>
    <w:next w:val="Tablanormal1"/>
    <w:uiPriority w:val="41"/>
    <w:rsid w:val="004E048B"/>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72">
    <w:name w:val="Tabla con cuadrícula372"/>
    <w:basedOn w:val="Tablanormal"/>
    <w:next w:val="Tablaconcuadrcula"/>
    <w:uiPriority w:val="59"/>
    <w:rsid w:val="004E048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82">
    <w:name w:val="Tabla con cuadrícula382"/>
    <w:basedOn w:val="Tablanormal"/>
    <w:next w:val="Tablaconcuadrcula"/>
    <w:uiPriority w:val="59"/>
    <w:rsid w:val="004E048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91">
    <w:name w:val="Tabla con cuadrícula391"/>
    <w:basedOn w:val="Tablanormal"/>
    <w:next w:val="Tablaconcuadrcula"/>
    <w:uiPriority w:val="59"/>
    <w:rsid w:val="004E048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81">
    <w:name w:val="Tabla con cuadrícula1181"/>
    <w:basedOn w:val="Tablanormal"/>
    <w:next w:val="Tablaconcuadrcula"/>
    <w:uiPriority w:val="39"/>
    <w:rsid w:val="004E048B"/>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411">
    <w:name w:val="Table Normal411"/>
    <w:uiPriority w:val="2"/>
    <w:semiHidden/>
    <w:unhideWhenUsed/>
    <w:qFormat/>
    <w:rsid w:val="004E048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41">
    <w:name w:val="Table Normal141"/>
    <w:uiPriority w:val="2"/>
    <w:semiHidden/>
    <w:unhideWhenUsed/>
    <w:qFormat/>
    <w:rsid w:val="004E048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51">
    <w:name w:val="Table Normal151"/>
    <w:uiPriority w:val="2"/>
    <w:semiHidden/>
    <w:unhideWhenUsed/>
    <w:qFormat/>
    <w:rsid w:val="004E048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61">
    <w:name w:val="Table Normal161"/>
    <w:uiPriority w:val="2"/>
    <w:semiHidden/>
    <w:unhideWhenUsed/>
    <w:qFormat/>
    <w:rsid w:val="004E048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71">
    <w:name w:val="Table Normal171"/>
    <w:uiPriority w:val="2"/>
    <w:semiHidden/>
    <w:unhideWhenUsed/>
    <w:qFormat/>
    <w:rsid w:val="004E048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81">
    <w:name w:val="Table Normal181"/>
    <w:uiPriority w:val="2"/>
    <w:semiHidden/>
    <w:unhideWhenUsed/>
    <w:qFormat/>
    <w:rsid w:val="004E048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02">
    <w:name w:val="Tabla con cuadrícula402"/>
    <w:basedOn w:val="Tablanormal"/>
    <w:next w:val="Tablaconcuadrcula"/>
    <w:rsid w:val="004E048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32">
    <w:name w:val="Tabla con cuadrícula432"/>
    <w:basedOn w:val="Tablanormal"/>
    <w:next w:val="Tablaconcuadrcula"/>
    <w:rsid w:val="004E048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42">
    <w:name w:val="Tabla con cuadrícula442"/>
    <w:basedOn w:val="Tablanormal"/>
    <w:next w:val="Tablaconcuadrcula"/>
    <w:rsid w:val="004E048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52">
    <w:name w:val="Tabla con cuadrícula452"/>
    <w:basedOn w:val="Tablanormal"/>
    <w:next w:val="Tablaconcuadrcula"/>
    <w:rsid w:val="004E048B"/>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62">
    <w:name w:val="Tabla con cuadrícula462"/>
    <w:basedOn w:val="Tablanormal"/>
    <w:next w:val="Tablaconcuadrcula"/>
    <w:rsid w:val="004E048B"/>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71">
    <w:name w:val="Tabla con cuadrícula471"/>
    <w:basedOn w:val="Tablanormal"/>
    <w:next w:val="Tablaconcuadrcula"/>
    <w:rsid w:val="004E048B"/>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82">
    <w:name w:val="Tabla con cuadrícula482"/>
    <w:basedOn w:val="Tablanormal"/>
    <w:next w:val="Tablaconcuadrcula"/>
    <w:rsid w:val="004E048B"/>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91">
    <w:name w:val="Tabla con cuadrícula491"/>
    <w:basedOn w:val="Tablanormal"/>
    <w:next w:val="Tablaconcuadrcula"/>
    <w:rsid w:val="004E048B"/>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02">
    <w:name w:val="Tabla con cuadrícula502"/>
    <w:basedOn w:val="Tablanormal"/>
    <w:next w:val="Tablaconcuadrcula"/>
    <w:rsid w:val="004E048B"/>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31">
    <w:name w:val="Tabla con cuadrícula531"/>
    <w:basedOn w:val="Tablanormal"/>
    <w:next w:val="Tablaconcuadrcula"/>
    <w:rsid w:val="004E048B"/>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42">
    <w:name w:val="Tabla con cuadrícula542"/>
    <w:basedOn w:val="Tablanormal"/>
    <w:next w:val="Tablaconcuadrcula"/>
    <w:rsid w:val="004E048B"/>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11">
    <w:name w:val="Sin lista11"/>
    <w:next w:val="Sinlista"/>
    <w:uiPriority w:val="99"/>
    <w:semiHidden/>
    <w:unhideWhenUsed/>
    <w:rsid w:val="004E048B"/>
  </w:style>
  <w:style w:type="table" w:customStyle="1" w:styleId="Tablaconcuadrcula552">
    <w:name w:val="Tabla con cuadrícula552"/>
    <w:basedOn w:val="Tablanormal"/>
    <w:next w:val="Tablaconcuadrcula"/>
    <w:uiPriority w:val="59"/>
    <w:rsid w:val="004E048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62">
    <w:name w:val="Tabla con cuadrícula562"/>
    <w:basedOn w:val="Tablanormal"/>
    <w:next w:val="Tablaconcuadrcula"/>
    <w:rsid w:val="004E048B"/>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52">
    <w:name w:val="Tabla normal 1152"/>
    <w:basedOn w:val="Tablanormal"/>
    <w:next w:val="Tablanormal1"/>
    <w:uiPriority w:val="41"/>
    <w:rsid w:val="004E048B"/>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61">
    <w:name w:val="Tabla normal 1161"/>
    <w:basedOn w:val="Tablanormal"/>
    <w:next w:val="Tablanormal1"/>
    <w:uiPriority w:val="41"/>
    <w:rsid w:val="004E048B"/>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45">
    <w:name w:val="Tabla con cuadrícula145"/>
    <w:basedOn w:val="Tablanormal"/>
    <w:next w:val="Tablaconcuadrcula"/>
    <w:uiPriority w:val="39"/>
    <w:rsid w:val="0051331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6">
    <w:name w:val="Tabla con cuadrícula146"/>
    <w:basedOn w:val="Tablanormal"/>
    <w:next w:val="Tablaconcuadrcula"/>
    <w:uiPriority w:val="39"/>
    <w:rsid w:val="0051331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7">
    <w:name w:val="Tabla con cuadrícula147"/>
    <w:basedOn w:val="Tablanormal"/>
    <w:next w:val="Tablaconcuadrcula"/>
    <w:uiPriority w:val="39"/>
    <w:rsid w:val="0051331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8">
    <w:name w:val="Tabla con cuadrícula148"/>
    <w:basedOn w:val="Tablanormal"/>
    <w:next w:val="Tablaconcuadrcula"/>
    <w:uiPriority w:val="39"/>
    <w:rsid w:val="00087C6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62025832">
      <w:bodyDiv w:val="1"/>
      <w:marLeft w:val="0"/>
      <w:marRight w:val="0"/>
      <w:marTop w:val="0"/>
      <w:marBottom w:val="0"/>
      <w:divBdr>
        <w:top w:val="none" w:sz="0" w:space="0" w:color="auto"/>
        <w:left w:val="none" w:sz="0" w:space="0" w:color="auto"/>
        <w:bottom w:val="none" w:sz="0" w:space="0" w:color="auto"/>
        <w:right w:val="none" w:sz="0" w:space="0" w:color="auto"/>
      </w:divBdr>
    </w:div>
    <w:div w:id="422995598">
      <w:bodyDiv w:val="1"/>
      <w:marLeft w:val="0"/>
      <w:marRight w:val="0"/>
      <w:marTop w:val="0"/>
      <w:marBottom w:val="0"/>
      <w:divBdr>
        <w:top w:val="none" w:sz="0" w:space="0" w:color="auto"/>
        <w:left w:val="none" w:sz="0" w:space="0" w:color="auto"/>
        <w:bottom w:val="none" w:sz="0" w:space="0" w:color="auto"/>
        <w:right w:val="none" w:sz="0" w:space="0" w:color="auto"/>
      </w:divBdr>
    </w:div>
    <w:div w:id="591164603">
      <w:bodyDiv w:val="1"/>
      <w:marLeft w:val="0"/>
      <w:marRight w:val="0"/>
      <w:marTop w:val="0"/>
      <w:marBottom w:val="0"/>
      <w:divBdr>
        <w:top w:val="none" w:sz="0" w:space="0" w:color="auto"/>
        <w:left w:val="none" w:sz="0" w:space="0" w:color="auto"/>
        <w:bottom w:val="none" w:sz="0" w:space="0" w:color="auto"/>
        <w:right w:val="none" w:sz="0" w:space="0" w:color="auto"/>
      </w:divBdr>
    </w:div>
    <w:div w:id="643199929">
      <w:bodyDiv w:val="1"/>
      <w:marLeft w:val="0"/>
      <w:marRight w:val="0"/>
      <w:marTop w:val="0"/>
      <w:marBottom w:val="0"/>
      <w:divBdr>
        <w:top w:val="none" w:sz="0" w:space="0" w:color="auto"/>
        <w:left w:val="none" w:sz="0" w:space="0" w:color="auto"/>
        <w:bottom w:val="none" w:sz="0" w:space="0" w:color="auto"/>
        <w:right w:val="none" w:sz="0" w:space="0" w:color="auto"/>
      </w:divBdr>
    </w:div>
    <w:div w:id="695472236">
      <w:bodyDiv w:val="1"/>
      <w:marLeft w:val="0"/>
      <w:marRight w:val="0"/>
      <w:marTop w:val="0"/>
      <w:marBottom w:val="0"/>
      <w:divBdr>
        <w:top w:val="none" w:sz="0" w:space="0" w:color="auto"/>
        <w:left w:val="none" w:sz="0" w:space="0" w:color="auto"/>
        <w:bottom w:val="none" w:sz="0" w:space="0" w:color="auto"/>
        <w:right w:val="none" w:sz="0" w:space="0" w:color="auto"/>
      </w:divBdr>
    </w:div>
    <w:div w:id="1097559776">
      <w:bodyDiv w:val="1"/>
      <w:marLeft w:val="0"/>
      <w:marRight w:val="0"/>
      <w:marTop w:val="0"/>
      <w:marBottom w:val="0"/>
      <w:divBdr>
        <w:top w:val="none" w:sz="0" w:space="0" w:color="auto"/>
        <w:left w:val="none" w:sz="0" w:space="0" w:color="auto"/>
        <w:bottom w:val="none" w:sz="0" w:space="0" w:color="auto"/>
        <w:right w:val="none" w:sz="0" w:space="0" w:color="auto"/>
      </w:divBdr>
    </w:div>
    <w:div w:id="1146168362">
      <w:bodyDiv w:val="1"/>
      <w:marLeft w:val="0"/>
      <w:marRight w:val="0"/>
      <w:marTop w:val="0"/>
      <w:marBottom w:val="0"/>
      <w:divBdr>
        <w:top w:val="none" w:sz="0" w:space="0" w:color="auto"/>
        <w:left w:val="none" w:sz="0" w:space="0" w:color="auto"/>
        <w:bottom w:val="none" w:sz="0" w:space="0" w:color="auto"/>
        <w:right w:val="none" w:sz="0" w:space="0" w:color="auto"/>
      </w:divBdr>
    </w:div>
    <w:div w:id="1260986562">
      <w:bodyDiv w:val="1"/>
      <w:marLeft w:val="0"/>
      <w:marRight w:val="0"/>
      <w:marTop w:val="0"/>
      <w:marBottom w:val="0"/>
      <w:divBdr>
        <w:top w:val="none" w:sz="0" w:space="0" w:color="auto"/>
        <w:left w:val="none" w:sz="0" w:space="0" w:color="auto"/>
        <w:bottom w:val="none" w:sz="0" w:space="0" w:color="auto"/>
        <w:right w:val="none" w:sz="0" w:space="0" w:color="auto"/>
      </w:divBdr>
    </w:div>
    <w:div w:id="1513883359">
      <w:bodyDiv w:val="1"/>
      <w:marLeft w:val="0"/>
      <w:marRight w:val="0"/>
      <w:marTop w:val="0"/>
      <w:marBottom w:val="0"/>
      <w:divBdr>
        <w:top w:val="none" w:sz="0" w:space="0" w:color="auto"/>
        <w:left w:val="none" w:sz="0" w:space="0" w:color="auto"/>
        <w:bottom w:val="none" w:sz="0" w:space="0" w:color="auto"/>
        <w:right w:val="none" w:sz="0" w:space="0" w:color="auto"/>
      </w:divBdr>
    </w:div>
    <w:div w:id="1525901192">
      <w:bodyDiv w:val="1"/>
      <w:marLeft w:val="0"/>
      <w:marRight w:val="0"/>
      <w:marTop w:val="0"/>
      <w:marBottom w:val="0"/>
      <w:divBdr>
        <w:top w:val="none" w:sz="0" w:space="0" w:color="auto"/>
        <w:left w:val="none" w:sz="0" w:space="0" w:color="auto"/>
        <w:bottom w:val="none" w:sz="0" w:space="0" w:color="auto"/>
        <w:right w:val="none" w:sz="0" w:space="0" w:color="auto"/>
      </w:divBdr>
    </w:div>
    <w:div w:id="1694066352">
      <w:bodyDiv w:val="1"/>
      <w:marLeft w:val="0"/>
      <w:marRight w:val="0"/>
      <w:marTop w:val="0"/>
      <w:marBottom w:val="0"/>
      <w:divBdr>
        <w:top w:val="none" w:sz="0" w:space="0" w:color="auto"/>
        <w:left w:val="none" w:sz="0" w:space="0" w:color="auto"/>
        <w:bottom w:val="none" w:sz="0" w:space="0" w:color="auto"/>
        <w:right w:val="none" w:sz="0" w:space="0" w:color="auto"/>
      </w:divBdr>
    </w:div>
    <w:div w:id="1750957739">
      <w:bodyDiv w:val="1"/>
      <w:marLeft w:val="0"/>
      <w:marRight w:val="0"/>
      <w:marTop w:val="0"/>
      <w:marBottom w:val="0"/>
      <w:divBdr>
        <w:top w:val="none" w:sz="0" w:space="0" w:color="auto"/>
        <w:left w:val="none" w:sz="0" w:space="0" w:color="auto"/>
        <w:bottom w:val="none" w:sz="0" w:space="0" w:color="auto"/>
        <w:right w:val="none" w:sz="0" w:space="0" w:color="auto"/>
      </w:divBdr>
    </w:div>
    <w:div w:id="1766922421">
      <w:bodyDiv w:val="1"/>
      <w:marLeft w:val="0"/>
      <w:marRight w:val="0"/>
      <w:marTop w:val="0"/>
      <w:marBottom w:val="0"/>
      <w:divBdr>
        <w:top w:val="none" w:sz="0" w:space="0" w:color="auto"/>
        <w:left w:val="none" w:sz="0" w:space="0" w:color="auto"/>
        <w:bottom w:val="none" w:sz="0" w:space="0" w:color="auto"/>
        <w:right w:val="none" w:sz="0" w:space="0" w:color="auto"/>
      </w:divBdr>
    </w:div>
    <w:div w:id="1998457964">
      <w:bodyDiv w:val="1"/>
      <w:marLeft w:val="0"/>
      <w:marRight w:val="0"/>
      <w:marTop w:val="0"/>
      <w:marBottom w:val="0"/>
      <w:divBdr>
        <w:top w:val="none" w:sz="0" w:space="0" w:color="auto"/>
        <w:left w:val="none" w:sz="0" w:space="0" w:color="auto"/>
        <w:bottom w:val="none" w:sz="0" w:space="0" w:color="auto"/>
        <w:right w:val="none" w:sz="0" w:space="0" w:color="auto"/>
      </w:divBdr>
    </w:div>
    <w:div w:id="200018711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hyperlink" Target="mailto:omar.lizalde@ine.mx" TargetMode="External"/><Relationship Id="rId26" Type="http://schemas.openxmlformats.org/officeDocument/2006/relationships/hyperlink" Target="mailto:roberto.medina@ine.mx" TargetMode="External"/><Relationship Id="rId39" Type="http://schemas.openxmlformats.org/officeDocument/2006/relationships/hyperlink" Target="mailto:lucia.galvan@ine.mx" TargetMode="External"/><Relationship Id="rId3" Type="http://schemas.openxmlformats.org/officeDocument/2006/relationships/customXml" Target="../customXml/item3.xml"/><Relationship Id="rId21" Type="http://schemas.openxmlformats.org/officeDocument/2006/relationships/hyperlink" Target="https://www.ine.mx/licitaciones-contrataciones-presenciales/" TargetMode="External"/><Relationship Id="rId34" Type="http://schemas.openxmlformats.org/officeDocument/2006/relationships/hyperlink" Target="mailto:antonio.lara@ine.mx" TargetMode="External"/><Relationship Id="rId42" Type="http://schemas.openxmlformats.org/officeDocument/2006/relationships/footer" Target="footer1.xml"/><Relationship Id="rId47" Type="http://schemas.openxmlformats.org/officeDocument/2006/relationships/oleObject" Target="embeddings/oleObject1.bin"/><Relationship Id="rId50" Type="http://schemas.openxmlformats.org/officeDocument/2006/relationships/image" Target="media/image6.png"/><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mailto:roberto.medina@ine.mx" TargetMode="External"/><Relationship Id="rId25" Type="http://schemas.openxmlformats.org/officeDocument/2006/relationships/hyperlink" Target="https://www.ine.mx/licitaciones-contrataciones-presenciales/" TargetMode="External"/><Relationship Id="rId33" Type="http://schemas.openxmlformats.org/officeDocument/2006/relationships/hyperlink" Target="mailto:autoridad.certificadora@ine.mx" TargetMode="External"/><Relationship Id="rId38" Type="http://schemas.openxmlformats.org/officeDocument/2006/relationships/hyperlink" Target="mailto:xochitl.apaez@ine.mx" TargetMode="External"/><Relationship Id="rId46" Type="http://schemas.openxmlformats.org/officeDocument/2006/relationships/image" Target="media/image3.emf"/><Relationship Id="rId2" Type="http://schemas.openxmlformats.org/officeDocument/2006/relationships/customXml" Target="../customXml/item2.xml"/><Relationship Id="rId16" Type="http://schemas.openxmlformats.org/officeDocument/2006/relationships/hyperlink" Target="https://ine.mx/licitaciones-contrataciones-presenciales/" TargetMode="External"/><Relationship Id="rId20" Type="http://schemas.openxmlformats.org/officeDocument/2006/relationships/hyperlink" Target="mailto:marco.flores@ine.mx" TargetMode="External"/><Relationship Id="rId29" Type="http://schemas.openxmlformats.org/officeDocument/2006/relationships/hyperlink" Target="mailto:lucia.galvan@ine.mx" TargetMode="External"/><Relationship Id="rId41" Type="http://schemas.openxmlformats.org/officeDocument/2006/relationships/header" Target="header1.xml"/><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listanominal.ine.mx/scpln/" TargetMode="External"/><Relationship Id="rId32" Type="http://schemas.openxmlformats.org/officeDocument/2006/relationships/hyperlink" Target="mailto:alonso.rodriguez@ine.mx" TargetMode="External"/><Relationship Id="rId37" Type="http://schemas.openxmlformats.org/officeDocument/2006/relationships/hyperlink" Target="mailto:antonio.lara@ine.mx" TargetMode="External"/><Relationship Id="rId40" Type="http://schemas.openxmlformats.org/officeDocument/2006/relationships/hyperlink" Target="mailto:alonso.rodriguez@ine.mx" TargetMode="External"/><Relationship Id="rId45" Type="http://schemas.openxmlformats.org/officeDocument/2006/relationships/hyperlink" Target="mailto:complementodepago.scp@ine.mx" TargetMode="External"/><Relationship Id="rId53"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s://ine.mx/licitaciones-contrataciones-presenciales/" TargetMode="External"/><Relationship Id="rId23" Type="http://schemas.openxmlformats.org/officeDocument/2006/relationships/hyperlink" Target="mailto:oscar.badillo@ine.mx" TargetMode="External"/><Relationship Id="rId28" Type="http://schemas.openxmlformats.org/officeDocument/2006/relationships/hyperlink" Target="https://ine.mx/licitaciones" TargetMode="External"/><Relationship Id="rId36" Type="http://schemas.openxmlformats.org/officeDocument/2006/relationships/hyperlink" Target="mailto:autoridad.certificadora@ine.mx" TargetMode="External"/><Relationship Id="rId49" Type="http://schemas.openxmlformats.org/officeDocument/2006/relationships/image" Target="media/image5.png"/><Relationship Id="rId10" Type="http://schemas.openxmlformats.org/officeDocument/2006/relationships/footnotes" Target="footnotes.xml"/><Relationship Id="rId19" Type="http://schemas.openxmlformats.org/officeDocument/2006/relationships/hyperlink" Target="mailto:compras@ine.mx" TargetMode="External"/><Relationship Id="rId31" Type="http://schemas.openxmlformats.org/officeDocument/2006/relationships/hyperlink" Target="mailto:lucia.galvan@ine.mx" TargetMode="External"/><Relationship Id="rId44" Type="http://schemas.openxmlformats.org/officeDocument/2006/relationships/footer" Target="footer2.xml"/><Relationship Id="rId52" Type="http://schemas.openxmlformats.org/officeDocument/2006/relationships/hyperlink" Target="mailto:roberto.medina@ine.mx"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denuncias-oic.ine.mx/" TargetMode="External"/><Relationship Id="rId22" Type="http://schemas.openxmlformats.org/officeDocument/2006/relationships/hyperlink" Target="mailto:complementodepago.scp@ine.mx" TargetMode="External"/><Relationship Id="rId27" Type="http://schemas.openxmlformats.org/officeDocument/2006/relationships/hyperlink" Target="mailto:carolina.rodriguezb@ine.mx" TargetMode="External"/><Relationship Id="rId30" Type="http://schemas.openxmlformats.org/officeDocument/2006/relationships/hyperlink" Target="mailto:alonso.rodriguez@ine.mx" TargetMode="External"/><Relationship Id="rId35" Type="http://schemas.openxmlformats.org/officeDocument/2006/relationships/hyperlink" Target="mailto:xochitl.apaez@ine.mx" TargetMode="External"/><Relationship Id="rId43" Type="http://schemas.openxmlformats.org/officeDocument/2006/relationships/header" Target="header2.xml"/><Relationship Id="rId48" Type="http://schemas.openxmlformats.org/officeDocument/2006/relationships/image" Target="media/image4.png"/><Relationship Id="rId8" Type="http://schemas.openxmlformats.org/officeDocument/2006/relationships/settings" Target="settings.xml"/><Relationship Id="rId51" Type="http://schemas.openxmlformats.org/officeDocument/2006/relationships/image" Target="media/image7.jpe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3.xml><?xml version="1.0" encoding="utf-8"?>
<p:properties xmlns:p="http://schemas.microsoft.com/office/2006/metadata/properties" xmlns:xsi="http://www.w3.org/2001/XMLSchema-instance" xmlns:pc="http://schemas.microsoft.com/office/infopath/2007/PartnerControls">
  <documentManagement>
    <TaxCatchAll xmlns="5a1eab40-1550-4f92-9afa-e335242e8358" xsi:nil="true"/>
    <lcf76f155ced4ddcb4097134ff3c332f xmlns="1f795b90-c076-4e6c-a29c-53468ac52d75">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ct:contentTypeSchema xmlns:ct="http://schemas.microsoft.com/office/2006/metadata/contentType" xmlns:ma="http://schemas.microsoft.com/office/2006/metadata/properties/metaAttributes" ct:_="" ma:_="" ma:contentTypeName="Documento" ma:contentTypeID="0x010100055F51F368FAB545B27C6C498DB6E219" ma:contentTypeVersion="19" ma:contentTypeDescription="Crear nuevo documento." ma:contentTypeScope="" ma:versionID="71b1df6e0417093f72ed07b00a3313fa">
  <xsd:schema xmlns:xsd="http://www.w3.org/2001/XMLSchema" xmlns:xs="http://www.w3.org/2001/XMLSchema" xmlns:p="http://schemas.microsoft.com/office/2006/metadata/properties" xmlns:ns2="1f795b90-c076-4e6c-a29c-53468ac52d75" xmlns:ns3="5a1eab40-1550-4f92-9afa-e335242e8358" targetNamespace="http://schemas.microsoft.com/office/2006/metadata/properties" ma:root="true" ma:fieldsID="a670cb8091239d24ffd7784c5bc8fbe7" ns2:_="" ns3:_="">
    <xsd:import namespace="1f795b90-c076-4e6c-a29c-53468ac52d75"/>
    <xsd:import namespace="5a1eab40-1550-4f92-9afa-e335242e835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MediaLengthInSeconds" minOccurs="0"/>
                <xsd:element ref="ns3:TaxCatchAll" minOccurs="0"/>
                <xsd:element ref="ns2:lcf76f155ced4ddcb4097134ff3c332f"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f795b90-c076-4e6c-a29c-53468ac52d7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Etiquetas de imagen" ma:readOnly="false" ma:fieldId="{5cf76f15-5ced-4ddc-b409-7134ff3c332f}" ma:taxonomyMulti="true" ma:sspId="b5fe629f-dcd0-4f79-bd36-f65a702dfa88"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a1eab40-1550-4f92-9afa-e335242e8358" elementFormDefault="qualified">
    <xsd:import namespace="http://schemas.microsoft.com/office/2006/documentManagement/types"/>
    <xsd:import namespace="http://schemas.microsoft.com/office/infopath/2007/PartnerControls"/>
    <xsd:element name="SharedWithUsers" ma:index="10"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Detalles de uso compartido" ma:internalName="SharedWithDetails" ma:readOnly="true">
      <xsd:simpleType>
        <xsd:restriction base="dms:Note">
          <xsd:maxLength value="255"/>
        </xsd:restriction>
      </xsd:simpleType>
    </xsd:element>
    <xsd:element name="TaxCatchAll" ma:index="20" nillable="true" ma:displayName="Taxonomy Catch All Column" ma:hidden="true" ma:list="{6890c947-2871-4e3f-bf0c-37e73ef647bb}" ma:internalName="TaxCatchAll" ma:showField="CatchAllData" ma:web="5a1eab40-1550-4f92-9afa-e335242e835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38D756B-1406-4965-9CB4-F6CE3AF29120}">
  <ds:schemaRefs>
    <ds:schemaRef ds:uri="http://schemas.microsoft.com/sharepoint/v3/contenttype/forms"/>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3.xml><?xml version="1.0" encoding="utf-8"?>
<ds:datastoreItem xmlns:ds="http://schemas.openxmlformats.org/officeDocument/2006/customXml" ds:itemID="{B5FDF76C-0B28-4C48-9A3E-7F9D696657A0}">
  <ds:schemaRefs>
    <ds:schemaRef ds:uri="http://schemas.microsoft.com/office/2006/metadata/properties"/>
    <ds:schemaRef ds:uri="http://schemas.microsoft.com/office/infopath/2007/PartnerControls"/>
    <ds:schemaRef ds:uri="5a1eab40-1550-4f92-9afa-e335242e8358"/>
    <ds:schemaRef ds:uri="1f795b90-c076-4e6c-a29c-53468ac52d75"/>
  </ds:schemaRefs>
</ds:datastoreItem>
</file>

<file path=customXml/itemProps4.xml><?xml version="1.0" encoding="utf-8"?>
<ds:datastoreItem xmlns:ds="http://schemas.openxmlformats.org/officeDocument/2006/customXml" ds:itemID="{E43074D2-56E2-4F78-8EF6-C2FAE73F9032}">
  <ds:schemaRefs>
    <ds:schemaRef ds:uri="http://schemas.openxmlformats.org/officeDocument/2006/bibliography"/>
  </ds:schemaRefs>
</ds:datastoreItem>
</file>

<file path=customXml/itemProps5.xml><?xml version="1.0" encoding="utf-8"?>
<ds:datastoreItem xmlns:ds="http://schemas.openxmlformats.org/officeDocument/2006/customXml" ds:itemID="{99DE6CFC-3E97-4ABF-A622-5C4763CE8C8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f795b90-c076-4e6c-a29c-53468ac52d75"/>
    <ds:schemaRef ds:uri="5a1eab40-1550-4f92-9afa-e335242e835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426</TotalTime>
  <Pages>1</Pages>
  <Words>38860</Words>
  <Characters>213732</Characters>
  <Application>Microsoft Office Word</Application>
  <DocSecurity>0</DocSecurity>
  <Lines>1781</Lines>
  <Paragraphs>504</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252088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creator>RAFAEL CASTREJON SALGADO</dc:creator>
  <cp:lastModifiedBy>MEDINA  ROBERTO ALEJANDRO</cp:lastModifiedBy>
  <cp:revision>301</cp:revision>
  <cp:lastPrinted>2024-11-28T04:10:00Z</cp:lastPrinted>
  <dcterms:created xsi:type="dcterms:W3CDTF">2024-09-30T19:33:00Z</dcterms:created>
  <dcterms:modified xsi:type="dcterms:W3CDTF">2024-11-28T04:11:00Z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0x010100BF60BB857AE9074898AB0F983E9E1607</vt:lpwstr>
  </property>
  <property fmtid="{D5CDD505-2E9C-101B-9397-08002B2CF9AE}" pid="3" name="_dlc_DocIdItemGuid">
    <vt:lpwstr>81e5e0c0-f91a-45cd-90a7-cd23aa91b6bf</vt:lpwstr>
  </property>
  <property fmtid="{D5CDD505-2E9C-101B-9397-08002B2CF9AE}" pid="4" name="KSOProductBuildVer">
    <vt:lpwstr>2058-11.2.0.11417</vt:lpwstr>
  </property>
  <property fmtid="{D5CDD505-2E9C-101B-9397-08002B2CF9AE}" pid="5" name="ICV">
    <vt:lpwstr>FD30B163F7434319B1E704C1C199CADE</vt:lpwstr>
  </property>
  <property fmtid="{D5CDD505-2E9C-101B-9397-08002B2CF9AE}" pid="6" name="MediaServiceImageTags">
    <vt:lpwstr/>
  </property>
</Properties>
</file>