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0A6E7A7B"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7C1A9B">
        <w:rPr>
          <w:rFonts w:ascii="Arial Rounded MT Bold" w:hAnsi="Arial Rounded MT Bold" w:cs="Calibri"/>
          <w:b/>
          <w:smallCaps/>
          <w:sz w:val="32"/>
          <w:szCs w:val="32"/>
        </w:rPr>
        <w:t>052</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6B989034" w14:textId="77777777" w:rsidR="00282475" w:rsidRDefault="00282475" w:rsidP="00282475">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42B0650F" w14:textId="14BCF012" w:rsidR="00CC1403" w:rsidRDefault="008B613D" w:rsidP="008B613D">
      <w:pPr>
        <w:pStyle w:val="Textoindependiente"/>
        <w:tabs>
          <w:tab w:val="center" w:pos="4666"/>
          <w:tab w:val="left" w:pos="6468"/>
        </w:tabs>
        <w:spacing w:before="8"/>
        <w:ind w:right="284"/>
        <w:rPr>
          <w:rFonts w:cs="Arial"/>
          <w:b/>
          <w:bCs/>
          <w:sz w:val="32"/>
          <w:szCs w:val="32"/>
        </w:rPr>
      </w:pPr>
      <w:r w:rsidRPr="008B613D">
        <w:rPr>
          <w:rFonts w:cs="Arial"/>
          <w:b/>
          <w:bCs/>
          <w:sz w:val="32"/>
          <w:szCs w:val="32"/>
        </w:rPr>
        <w:t>Renovación de la suscripción Tableau Server Core y contratación de suscripciones Tableau Creator para el desarrollo y publicación de tableros analíticos Institucionales</w:t>
      </w: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rsidP="008B613D">
      <w:pPr>
        <w:tabs>
          <w:tab w:val="left" w:pos="3828"/>
        </w:tabs>
        <w:spacing w:line="276" w:lineRule="auto"/>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5EB9E97B"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6E2D81">
        <w:rPr>
          <w:rFonts w:ascii="Arial" w:hAnsi="Arial" w:cs="Arial"/>
          <w:b/>
          <w:sz w:val="22"/>
          <w:szCs w:val="22"/>
        </w:rPr>
        <w:t>5</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7C1EF4FE"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7C1A9B">
        <w:rPr>
          <w:rFonts w:ascii="Arial" w:hAnsi="Arial" w:cs="Arial"/>
          <w:b/>
          <w:sz w:val="22"/>
          <w:szCs w:val="22"/>
        </w:rPr>
        <w:t>052</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06640734"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8B613D" w:rsidRPr="008B613D">
        <w:rPr>
          <w:rFonts w:cs="Arial"/>
          <w:b/>
          <w:bCs/>
          <w:szCs w:val="22"/>
        </w:rPr>
        <w:t>Renovación de la suscripción Tableau Server Core y contratación de suscripciones Tableau Creator para el desarrollo y publicación de tableros analíticos Institucionales</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4AA9B992" w:rsidR="00101D53" w:rsidRPr="00EF4A7F" w:rsidRDefault="007C1A9B" w:rsidP="00B449B5">
            <w:pPr>
              <w:jc w:val="center"/>
              <w:rPr>
                <w:rFonts w:ascii="Arial" w:hAnsi="Arial" w:cs="Arial"/>
                <w:b/>
              </w:rPr>
            </w:pPr>
            <w:r>
              <w:rPr>
                <w:rFonts w:ascii="Arial" w:hAnsi="Arial" w:cs="Arial"/>
                <w:b/>
              </w:rPr>
              <w:t>4</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34F3B291" w:rsidR="00101D53" w:rsidRPr="00EF4A7F" w:rsidRDefault="007C1A9B" w:rsidP="00B449B5">
            <w:pPr>
              <w:jc w:val="center"/>
              <w:rPr>
                <w:rFonts w:ascii="Arial" w:hAnsi="Arial" w:cs="Arial"/>
                <w:b/>
              </w:rPr>
            </w:pPr>
            <w:r>
              <w:rPr>
                <w:rFonts w:ascii="Arial" w:hAnsi="Arial" w:cs="Arial"/>
                <w:b/>
              </w:rPr>
              <w:t>diciembre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29EB5F49" w:rsidR="00101D53" w:rsidRPr="00EF4A7F" w:rsidRDefault="007C1A9B" w:rsidP="00B449B5">
            <w:pPr>
              <w:jc w:val="center"/>
              <w:rPr>
                <w:rFonts w:ascii="Arial" w:hAnsi="Arial" w:cs="Arial"/>
                <w:b/>
              </w:rPr>
            </w:pPr>
            <w:r>
              <w:rPr>
                <w:rFonts w:ascii="Arial" w:hAnsi="Arial" w:cs="Arial"/>
                <w:b/>
              </w:rPr>
              <w:t>16:00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2E9463F7"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7C1A9B">
              <w:rPr>
                <w:rFonts w:ascii="Arial" w:hAnsi="Arial" w:cs="Arial"/>
                <w:b/>
                <w:bCs/>
              </w:rPr>
              <w:t>2</w:t>
            </w:r>
            <w:r w:rsidRPr="00EF4A7F">
              <w:rPr>
                <w:rFonts w:ascii="Arial" w:hAnsi="Arial" w:cs="Arial"/>
                <w:b/>
                <w:bCs/>
              </w:rPr>
              <w:t xml:space="preserve"> </w:t>
            </w:r>
            <w:r w:rsidRPr="00EF4A7F">
              <w:rPr>
                <w:rFonts w:ascii="Arial" w:hAnsi="Arial" w:cs="Arial"/>
                <w:b/>
              </w:rPr>
              <w:t xml:space="preserve">de </w:t>
            </w:r>
            <w:r w:rsidR="007C1A9B">
              <w:rPr>
                <w:rFonts w:ascii="Arial" w:hAnsi="Arial" w:cs="Arial"/>
                <w:b/>
              </w:rPr>
              <w:t>diciembre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7C1A9B">
              <w:rPr>
                <w:rFonts w:ascii="Arial" w:hAnsi="Arial" w:cs="Arial"/>
                <w:b/>
              </w:rPr>
              <w:t>16:00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130E531A" w:rsidR="003842A7" w:rsidRPr="00EF4A7F" w:rsidRDefault="007C1A9B" w:rsidP="00E36232">
            <w:pPr>
              <w:jc w:val="center"/>
              <w:rPr>
                <w:rFonts w:ascii="Arial" w:hAnsi="Arial" w:cs="Arial"/>
                <w:b/>
              </w:rPr>
            </w:pPr>
            <w:r>
              <w:rPr>
                <w:rFonts w:ascii="Arial" w:hAnsi="Arial" w:cs="Arial"/>
                <w:b/>
              </w:rPr>
              <w:t>11</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6BF3F257" w:rsidR="003842A7" w:rsidRPr="00EF4A7F" w:rsidRDefault="007C1A9B" w:rsidP="00E36232">
            <w:pPr>
              <w:jc w:val="center"/>
              <w:rPr>
                <w:rFonts w:ascii="Arial" w:hAnsi="Arial" w:cs="Arial"/>
                <w:b/>
              </w:rPr>
            </w:pPr>
            <w:r>
              <w:rPr>
                <w:rFonts w:ascii="Arial" w:hAnsi="Arial" w:cs="Arial"/>
                <w:b/>
              </w:rPr>
              <w:t>diciembre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5A73B6A7" w:rsidR="003842A7" w:rsidRPr="00EF4A7F" w:rsidRDefault="007C1A9B" w:rsidP="00E36232">
            <w:pPr>
              <w:jc w:val="center"/>
              <w:rPr>
                <w:rFonts w:ascii="Arial" w:hAnsi="Arial" w:cs="Arial"/>
                <w:b/>
              </w:rPr>
            </w:pPr>
            <w:r>
              <w:rPr>
                <w:rFonts w:ascii="Arial" w:hAnsi="Arial" w:cs="Arial"/>
                <w:b/>
              </w:rPr>
              <w:t>13:00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5EC90155" w:rsidR="00F22686" w:rsidRPr="00EF4A7F" w:rsidRDefault="007C1A9B" w:rsidP="00E36232">
            <w:pPr>
              <w:jc w:val="center"/>
              <w:rPr>
                <w:rFonts w:ascii="Arial" w:hAnsi="Arial" w:cs="Arial"/>
                <w:b/>
              </w:rPr>
            </w:pPr>
            <w:r>
              <w:rPr>
                <w:rFonts w:ascii="Arial" w:hAnsi="Arial" w:cs="Arial"/>
                <w:b/>
              </w:rPr>
              <w:t>18</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138B3BA6" w:rsidR="00F22686" w:rsidRPr="00EF4A7F" w:rsidRDefault="007C1A9B" w:rsidP="00E36232">
            <w:pPr>
              <w:jc w:val="center"/>
              <w:rPr>
                <w:rFonts w:ascii="Arial" w:hAnsi="Arial" w:cs="Arial"/>
                <w:b/>
              </w:rPr>
            </w:pPr>
            <w:r>
              <w:rPr>
                <w:rFonts w:ascii="Arial" w:hAnsi="Arial" w:cs="Arial"/>
                <w:b/>
              </w:rPr>
              <w:t>diciembre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6FF07EB3"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7C1A9B">
        <w:rPr>
          <w:rFonts w:ascii="Arial" w:hAnsi="Arial" w:cs="Arial"/>
          <w:bCs/>
        </w:rPr>
        <w:t>26</w:t>
      </w:r>
      <w:r w:rsidRPr="00EF4A7F">
        <w:rPr>
          <w:rFonts w:ascii="Arial" w:hAnsi="Arial" w:cs="Arial"/>
          <w:bCs/>
        </w:rPr>
        <w:t xml:space="preserve"> de </w:t>
      </w:r>
      <w:r w:rsidR="007C1A9B">
        <w:rPr>
          <w:rFonts w:ascii="Arial" w:hAnsi="Arial" w:cs="Arial"/>
          <w:bCs/>
        </w:rPr>
        <w:t>noviembre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7C1A9B">
        <w:rPr>
          <w:rFonts w:ascii="Arial" w:hAnsi="Arial" w:cs="Arial"/>
          <w:bCs/>
        </w:rPr>
        <w:t>28</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7C1A9B">
        <w:rPr>
          <w:rFonts w:ascii="Arial" w:hAnsi="Arial" w:cs="Arial"/>
          <w:bCs/>
        </w:rPr>
        <w:t>noviembre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6C561641"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Pr>
          <w:rFonts w:ascii="Arial" w:hAnsi="Arial" w:cs="Arial"/>
          <w:bCs/>
        </w:rPr>
        <w:t xml:space="preserve"> </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877430D"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w:t>
      </w:r>
      <w:r w:rsidR="00376F5B">
        <w:rPr>
          <w:rFonts w:ascii="Arial" w:hAnsi="Arial" w:cs="Arial"/>
          <w:bCs/>
        </w:rPr>
        <w:t>e</w:t>
      </w:r>
      <w:r w:rsidRPr="00EF4A7F">
        <w:rPr>
          <w:rFonts w:ascii="Arial" w:hAnsi="Arial" w:cs="Arial"/>
          <w:bCs/>
        </w:rPr>
        <w:t xml:space="preserve"> </w:t>
      </w:r>
      <w:hyperlink r:id="rId18" w:history="1">
        <w:r w:rsidR="00376F5B" w:rsidRPr="00D23BBF">
          <w:rPr>
            <w:rStyle w:val="Hipervnculo"/>
            <w:rFonts w:ascii="Arial" w:hAnsi="Arial" w:cs="Arial"/>
            <w:bCs/>
          </w:rPr>
          <w:t>ivana.bagues@ine.mx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0FDA9FA5"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3116D6">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0F8CF038" w:rsidR="00CC1403" w:rsidRPr="00EF4A7F" w:rsidRDefault="00624CF1" w:rsidP="00A01B7B">
      <w:pPr>
        <w:spacing w:line="276" w:lineRule="auto"/>
        <w:ind w:right="49"/>
        <w:jc w:val="both"/>
        <w:rPr>
          <w:rFonts w:ascii="Arial" w:hAnsi="Arial" w:cs="Arial"/>
        </w:rPr>
      </w:pPr>
      <w:r w:rsidRPr="00A01B7B">
        <w:rPr>
          <w:rFonts w:ascii="Arial" w:hAnsi="Arial" w:cs="Arial"/>
        </w:rPr>
        <w:t xml:space="preserve">El presente procedimiento para </w:t>
      </w:r>
      <w:r w:rsidR="003963B6" w:rsidRPr="00A01B7B">
        <w:rPr>
          <w:rFonts w:ascii="Arial" w:hAnsi="Arial" w:cs="Arial"/>
        </w:rPr>
        <w:t>la</w:t>
      </w:r>
      <w:r w:rsidR="000D5F83" w:rsidRPr="00A01B7B">
        <w:rPr>
          <w:rFonts w:ascii="Arial" w:hAnsi="Arial" w:cs="Arial"/>
        </w:rPr>
        <w:t xml:space="preserve"> </w:t>
      </w:r>
      <w:r w:rsidRPr="00A01B7B">
        <w:rPr>
          <w:rFonts w:ascii="Arial" w:hAnsi="Arial" w:cs="Arial"/>
          <w:b/>
          <w:bCs/>
        </w:rPr>
        <w:t>“</w:t>
      </w:r>
      <w:r w:rsidR="00A85425" w:rsidRPr="00A85425">
        <w:rPr>
          <w:rFonts w:ascii="Arial" w:hAnsi="Arial" w:cs="Arial"/>
          <w:b/>
          <w:bCs/>
        </w:rPr>
        <w:t>Renovación de la suscripción Tableau Server Core y contratación de suscripciones Tableau Creator para el desarrollo y publicación de tableros analíticos Institucionales</w:t>
      </w:r>
      <w:r w:rsidR="005B2598" w:rsidRPr="00A01B7B">
        <w:rPr>
          <w:rFonts w:ascii="Arial" w:hAnsi="Arial" w:cs="Arial"/>
          <w:b/>
          <w:bCs/>
        </w:rPr>
        <w:t>”</w:t>
      </w:r>
      <w:r w:rsidR="001E0ED3" w:rsidRPr="00A01B7B">
        <w:rPr>
          <w:rFonts w:ascii="Arial" w:hAnsi="Arial" w:cs="Arial"/>
          <w:b/>
          <w:bCs/>
        </w:rPr>
        <w:t xml:space="preserve">, </w:t>
      </w:r>
      <w:r w:rsidR="001E0ED3" w:rsidRPr="00A01B7B">
        <w:rPr>
          <w:rFonts w:ascii="Arial" w:hAnsi="Arial" w:cs="Arial"/>
        </w:rPr>
        <w:t>s</w:t>
      </w:r>
      <w:r w:rsidRPr="00A01B7B">
        <w:rPr>
          <w:rFonts w:ascii="Arial" w:hAnsi="Arial" w:cs="Arial"/>
        </w:rPr>
        <w:t>e realiza en atención a la solicitud de la</w:t>
      </w:r>
      <w:r w:rsidR="00DB5A85" w:rsidRPr="00A01B7B">
        <w:rPr>
          <w:rFonts w:ascii="Arial" w:hAnsi="Arial" w:cs="Arial"/>
        </w:rPr>
        <w:t xml:space="preserve"> </w:t>
      </w:r>
      <w:r w:rsidR="00A01B7B" w:rsidRPr="00A01B7B">
        <w:rPr>
          <w:rFonts w:ascii="Arial" w:hAnsi="Arial" w:cs="Arial"/>
        </w:rPr>
        <w:t xml:space="preserve">Dirección de </w:t>
      </w:r>
      <w:r w:rsidR="001814B2">
        <w:rPr>
          <w:rFonts w:ascii="Arial" w:hAnsi="Arial" w:cs="Arial"/>
        </w:rPr>
        <w:t>Proyectos e Inno</w:t>
      </w:r>
      <w:r w:rsidR="003548E4">
        <w:rPr>
          <w:rFonts w:ascii="Arial" w:hAnsi="Arial" w:cs="Arial"/>
        </w:rPr>
        <w:t>vación Tecnológica de la Unidad Técnica de Servicios de Informática</w:t>
      </w:r>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5B9D98FB"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7C1A9B">
        <w:rPr>
          <w:rFonts w:ascii="Arial" w:hAnsi="Arial" w:cs="Arial"/>
          <w:b/>
        </w:rPr>
        <w:t>Vigésimo Tercera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7C1A9B">
        <w:rPr>
          <w:rFonts w:ascii="Arial" w:hAnsi="Arial" w:cs="Arial"/>
          <w:b/>
        </w:rPr>
        <w:t>Extraordinaria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7C1A9B">
        <w:rPr>
          <w:rFonts w:ascii="Arial" w:hAnsi="Arial" w:cs="Arial"/>
          <w:b/>
          <w:bCs/>
        </w:rPr>
        <w:t>25</w:t>
      </w:r>
      <w:r w:rsidR="00AA3AF2">
        <w:rPr>
          <w:rFonts w:ascii="Arial" w:hAnsi="Arial" w:cs="Arial"/>
          <w:b/>
          <w:bCs/>
        </w:rPr>
        <w:t xml:space="preserve"> </w:t>
      </w:r>
      <w:r w:rsidR="00B93871" w:rsidRPr="00B93871">
        <w:rPr>
          <w:rFonts w:ascii="Arial" w:hAnsi="Arial" w:cs="Arial"/>
          <w:b/>
          <w:bCs/>
        </w:rPr>
        <w:t xml:space="preserve">de </w:t>
      </w:r>
      <w:r w:rsidR="007C1A9B">
        <w:rPr>
          <w:rFonts w:ascii="Arial" w:hAnsi="Arial" w:cs="Arial"/>
          <w:b/>
          <w:bCs/>
        </w:rPr>
        <w:t>noviembre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575AAF34" w14:textId="77777777" w:rsidR="009266D4" w:rsidRDefault="009266D4" w:rsidP="00CF0380">
      <w:pPr>
        <w:spacing w:before="120" w:after="120" w:line="276" w:lineRule="auto"/>
        <w:ind w:right="49"/>
        <w:jc w:val="both"/>
        <w:rPr>
          <w:rFonts w:ascii="Arial" w:hAnsi="Arial" w:cs="Arial"/>
          <w:b/>
        </w:rPr>
      </w:pP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8" w:name="_Toc463973933"/>
      <w:bookmarkStart w:id="9" w:name="_Toc494211556"/>
      <w:bookmarkStart w:id="10" w:name="_Toc477352401"/>
      <w:bookmarkStart w:id="11" w:name="_Toc480826283"/>
      <w:bookmarkStart w:id="12" w:name="_Toc488428608"/>
      <w:bookmarkStart w:id="13" w:name="_Toc498523175"/>
      <w:bookmarkStart w:id="14" w:name="_Toc449979548"/>
      <w:bookmarkStart w:id="15" w:name="_Toc496883293"/>
      <w:bookmarkStart w:id="16" w:name="_Toc486343050"/>
      <w:bookmarkStart w:id="17" w:name="_Toc493501597"/>
      <w:bookmarkStart w:id="18" w:name="_Toc23410211"/>
      <w:bookmarkStart w:id="19" w:name="_Toc89112310"/>
      <w:bookmarkStart w:id="20" w:name="_Toc510612296"/>
      <w:bookmarkStart w:id="21" w:name="_Toc19704236"/>
      <w:bookmarkStart w:id="22" w:name="_Toc23957978"/>
      <w:bookmarkStart w:id="23" w:name="_Toc449979058"/>
      <w:bookmarkStart w:id="24" w:name="_Toc104198971"/>
      <w:bookmarkStart w:id="25" w:name="_Toc96092292"/>
      <w:bookmarkStart w:id="26" w:name="_Toc94701509"/>
      <w:bookmarkStart w:id="27" w:name="_Toc505704851"/>
      <w:bookmarkStart w:id="28" w:name="_Toc3538963"/>
      <w:bookmarkStart w:id="29" w:name="_Toc127378528"/>
      <w:bookmarkStart w:id="30" w:name="_Toc127981486"/>
      <w:bookmarkStart w:id="31" w:name="_Toc144317454"/>
      <w:bookmarkStart w:id="32" w:name="_Toc149156086"/>
      <w:r w:rsidRPr="00EF4A7F">
        <w:rPr>
          <w:rFonts w:cs="Arial"/>
          <w:kern w:val="32"/>
          <w:sz w:val="22"/>
        </w:rPr>
        <w:t>FORMA DE ADJUDICACIÓN</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1BF5A4A1"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8B1269">
        <w:rPr>
          <w:rFonts w:cs="Arial"/>
          <w:bCs/>
          <w:iCs/>
          <w:sz w:val="20"/>
        </w:rPr>
        <w:t>2</w:t>
      </w:r>
      <w:r w:rsidRPr="00EF4A7F">
        <w:rPr>
          <w:rFonts w:cs="Arial"/>
          <w:bCs/>
          <w:iCs/>
          <w:sz w:val="20"/>
        </w:rPr>
        <w:t xml:space="preserve"> (</w:t>
      </w:r>
      <w:r w:rsidR="008B1269">
        <w:rPr>
          <w:rFonts w:cs="Arial"/>
          <w:bCs/>
          <w:iCs/>
          <w:sz w:val="20"/>
        </w:rPr>
        <w:t>dos</w:t>
      </w:r>
      <w:r w:rsidRPr="00EF4A7F">
        <w:rPr>
          <w:rFonts w:cs="Arial"/>
          <w:bCs/>
          <w:iCs/>
          <w:sz w:val="20"/>
        </w:rPr>
        <w:t>) partida</w:t>
      </w:r>
      <w:r w:rsidR="008B1269">
        <w:rPr>
          <w:rFonts w:cs="Arial"/>
          <w:bCs/>
          <w:iCs/>
          <w:sz w:val="20"/>
        </w:rPr>
        <w:t>s</w:t>
      </w:r>
      <w:r w:rsidRPr="00EF4A7F">
        <w:rPr>
          <w:rFonts w:cs="Arial"/>
          <w:b w:val="0"/>
          <w:bCs/>
          <w:iCs/>
          <w:sz w:val="20"/>
        </w:rPr>
        <w:t>, por lo tanto, la adjudicación del contrato será a</w:t>
      </w:r>
      <w:r w:rsidR="006B663D">
        <w:rPr>
          <w:rFonts w:cs="Arial"/>
          <w:b w:val="0"/>
          <w:bCs/>
          <w:iCs/>
          <w:sz w:val="20"/>
        </w:rPr>
        <w:t xml:space="preserve"> un</w:t>
      </w:r>
      <w:r w:rsidR="008B1269">
        <w:rPr>
          <w:rFonts w:cs="Arial"/>
          <w:b w:val="0"/>
          <w:bCs/>
          <w:iCs/>
          <w:sz w:val="20"/>
        </w:rPr>
        <w:t>o o dos</w:t>
      </w:r>
      <w:r w:rsidRPr="00EF4A7F">
        <w:rPr>
          <w:rFonts w:cs="Arial"/>
          <w:b w:val="0"/>
          <w:bCs/>
          <w:iCs/>
          <w:sz w:val="20"/>
        </w:rPr>
        <w:t xml:space="preserve"> LICITANTE</w:t>
      </w:r>
      <w:r w:rsidR="008B1269">
        <w:rPr>
          <w:rFonts w:cs="Arial"/>
          <w:b w:val="0"/>
          <w:bCs/>
          <w:iCs/>
          <w:sz w:val="20"/>
        </w:rPr>
        <w:t>S</w:t>
      </w:r>
      <w:r w:rsidRPr="00EF4A7F">
        <w:rPr>
          <w:rFonts w:cs="Arial"/>
          <w:b w:val="0"/>
          <w:bCs/>
          <w:iCs/>
          <w:sz w:val="20"/>
        </w:rPr>
        <w:t>.</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3548E4"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122060D8" w14:textId="4E1F4271" w:rsidR="003548E4" w:rsidRPr="00BD0CB7" w:rsidRDefault="00124BD1">
      <w:pPr>
        <w:pStyle w:val="Texto0"/>
        <w:numPr>
          <w:ilvl w:val="0"/>
          <w:numId w:val="51"/>
        </w:numPr>
        <w:spacing w:before="120" w:after="120" w:line="240" w:lineRule="auto"/>
        <w:ind w:left="567" w:hanging="207"/>
        <w:rPr>
          <w:rFonts w:cs="Arial"/>
          <w:sz w:val="20"/>
        </w:rPr>
      </w:pPr>
      <w:r>
        <w:rPr>
          <w:rFonts w:cs="Arial"/>
          <w:b/>
          <w:sz w:val="20"/>
        </w:rPr>
        <w:t>UTSI:</w:t>
      </w:r>
      <w:r>
        <w:rPr>
          <w:rFonts w:cs="Arial"/>
          <w:sz w:val="20"/>
        </w:rPr>
        <w:t xml:space="preserve"> Unidad Técnica de Servicios de </w:t>
      </w:r>
      <w:r w:rsidR="008B1269">
        <w:rPr>
          <w:rFonts w:cs="Arial"/>
          <w:sz w:val="20"/>
        </w:rPr>
        <w:t>Informática</w:t>
      </w:r>
      <w:r>
        <w:rPr>
          <w:rFonts w:cs="Arial"/>
          <w:sz w:val="20"/>
        </w:rPr>
        <w:t>;</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3"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11EAD7F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D777AE">
          <w:rPr>
            <w:noProof/>
            <w:webHidden/>
          </w:rPr>
          <w:t>13</w:t>
        </w:r>
        <w:r w:rsidR="00C523C0">
          <w:rPr>
            <w:noProof/>
            <w:webHidden/>
          </w:rPr>
          <w:fldChar w:fldCharType="end"/>
        </w:r>
      </w:hyperlink>
    </w:p>
    <w:p w14:paraId="576C3047" w14:textId="5AD9E94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D777AE">
          <w:rPr>
            <w:noProof/>
            <w:webHidden/>
          </w:rPr>
          <w:t>13</w:t>
        </w:r>
        <w:r w:rsidR="00C523C0">
          <w:rPr>
            <w:noProof/>
            <w:webHidden/>
          </w:rPr>
          <w:fldChar w:fldCharType="end"/>
        </w:r>
      </w:hyperlink>
    </w:p>
    <w:p w14:paraId="6C84FF50" w14:textId="08F7612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D777AE">
          <w:rPr>
            <w:noProof/>
            <w:webHidden/>
          </w:rPr>
          <w:t>13</w:t>
        </w:r>
        <w:r w:rsidR="00C523C0">
          <w:rPr>
            <w:noProof/>
            <w:webHidden/>
          </w:rPr>
          <w:fldChar w:fldCharType="end"/>
        </w:r>
      </w:hyperlink>
    </w:p>
    <w:p w14:paraId="45439301" w14:textId="500B5C6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D777AE">
          <w:rPr>
            <w:noProof/>
            <w:webHidden/>
          </w:rPr>
          <w:t>13</w:t>
        </w:r>
        <w:r w:rsidR="00C523C0">
          <w:rPr>
            <w:noProof/>
            <w:webHidden/>
          </w:rPr>
          <w:fldChar w:fldCharType="end"/>
        </w:r>
      </w:hyperlink>
    </w:p>
    <w:p w14:paraId="4C6B596A" w14:textId="19A8603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D777AE">
          <w:rPr>
            <w:noProof/>
            <w:webHidden/>
          </w:rPr>
          <w:t>13</w:t>
        </w:r>
        <w:r w:rsidR="00C523C0">
          <w:rPr>
            <w:noProof/>
            <w:webHidden/>
          </w:rPr>
          <w:fldChar w:fldCharType="end"/>
        </w:r>
      </w:hyperlink>
    </w:p>
    <w:p w14:paraId="4D521F5C" w14:textId="37E5C61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D777AE">
          <w:rPr>
            <w:noProof/>
            <w:webHidden/>
          </w:rPr>
          <w:t>14</w:t>
        </w:r>
        <w:r w:rsidR="00C523C0">
          <w:rPr>
            <w:noProof/>
            <w:webHidden/>
          </w:rPr>
          <w:fldChar w:fldCharType="end"/>
        </w:r>
      </w:hyperlink>
    </w:p>
    <w:p w14:paraId="6289DCD1" w14:textId="07634DB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D777AE">
          <w:rPr>
            <w:noProof/>
            <w:webHidden/>
          </w:rPr>
          <w:t>14</w:t>
        </w:r>
        <w:r w:rsidR="00C523C0">
          <w:rPr>
            <w:noProof/>
            <w:webHidden/>
          </w:rPr>
          <w:fldChar w:fldCharType="end"/>
        </w:r>
      </w:hyperlink>
    </w:p>
    <w:p w14:paraId="5DE93A4E" w14:textId="13C0FCB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D777AE">
          <w:rPr>
            <w:noProof/>
            <w:webHidden/>
          </w:rPr>
          <w:t>14</w:t>
        </w:r>
        <w:r w:rsidR="00C523C0">
          <w:rPr>
            <w:noProof/>
            <w:webHidden/>
          </w:rPr>
          <w:fldChar w:fldCharType="end"/>
        </w:r>
      </w:hyperlink>
    </w:p>
    <w:p w14:paraId="576EB041" w14:textId="0B16D7F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D777AE">
          <w:rPr>
            <w:noProof/>
            <w:webHidden/>
          </w:rPr>
          <w:t>15</w:t>
        </w:r>
        <w:r w:rsidR="00C523C0">
          <w:rPr>
            <w:noProof/>
            <w:webHidden/>
          </w:rPr>
          <w:fldChar w:fldCharType="end"/>
        </w:r>
      </w:hyperlink>
    </w:p>
    <w:p w14:paraId="4C6C995C" w14:textId="41B10D8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D777AE">
          <w:rPr>
            <w:noProof/>
            <w:webHidden/>
          </w:rPr>
          <w:t>15</w:t>
        </w:r>
        <w:r w:rsidR="00C523C0">
          <w:rPr>
            <w:noProof/>
            <w:webHidden/>
          </w:rPr>
          <w:fldChar w:fldCharType="end"/>
        </w:r>
      </w:hyperlink>
    </w:p>
    <w:p w14:paraId="7D443FE6" w14:textId="40AF2C5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D777AE">
          <w:rPr>
            <w:noProof/>
            <w:webHidden/>
          </w:rPr>
          <w:t>15</w:t>
        </w:r>
        <w:r w:rsidR="00C523C0">
          <w:rPr>
            <w:noProof/>
            <w:webHidden/>
          </w:rPr>
          <w:fldChar w:fldCharType="end"/>
        </w:r>
      </w:hyperlink>
    </w:p>
    <w:p w14:paraId="3E5466D2" w14:textId="4657F5B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D777AE">
          <w:rPr>
            <w:noProof/>
            <w:webHidden/>
          </w:rPr>
          <w:t>15</w:t>
        </w:r>
        <w:r w:rsidR="00C523C0">
          <w:rPr>
            <w:noProof/>
            <w:webHidden/>
          </w:rPr>
          <w:fldChar w:fldCharType="end"/>
        </w:r>
      </w:hyperlink>
    </w:p>
    <w:p w14:paraId="46F96154" w14:textId="48569F5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D777AE">
          <w:rPr>
            <w:noProof/>
            <w:webHidden/>
          </w:rPr>
          <w:t>16</w:t>
        </w:r>
        <w:r w:rsidR="00C523C0">
          <w:rPr>
            <w:noProof/>
            <w:webHidden/>
          </w:rPr>
          <w:fldChar w:fldCharType="end"/>
        </w:r>
      </w:hyperlink>
    </w:p>
    <w:p w14:paraId="6817A197" w14:textId="0935C15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D777AE">
          <w:rPr>
            <w:noProof/>
            <w:webHidden/>
          </w:rPr>
          <w:t>16</w:t>
        </w:r>
        <w:r w:rsidR="00C523C0">
          <w:rPr>
            <w:noProof/>
            <w:webHidden/>
          </w:rPr>
          <w:fldChar w:fldCharType="end"/>
        </w:r>
      </w:hyperlink>
    </w:p>
    <w:p w14:paraId="6D9F0208" w14:textId="35A69E8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D777AE">
          <w:rPr>
            <w:noProof/>
            <w:webHidden/>
          </w:rPr>
          <w:t>16</w:t>
        </w:r>
        <w:r w:rsidR="00C523C0">
          <w:rPr>
            <w:noProof/>
            <w:webHidden/>
          </w:rPr>
          <w:fldChar w:fldCharType="end"/>
        </w:r>
      </w:hyperlink>
    </w:p>
    <w:p w14:paraId="081DE77E" w14:textId="058BFB3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D777AE">
          <w:rPr>
            <w:noProof/>
            <w:webHidden/>
          </w:rPr>
          <w:t>16</w:t>
        </w:r>
        <w:r w:rsidR="00C523C0">
          <w:rPr>
            <w:noProof/>
            <w:webHidden/>
          </w:rPr>
          <w:fldChar w:fldCharType="end"/>
        </w:r>
      </w:hyperlink>
    </w:p>
    <w:p w14:paraId="7E46868A" w14:textId="0344565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D777AE">
          <w:rPr>
            <w:noProof/>
            <w:webHidden/>
          </w:rPr>
          <w:t>17</w:t>
        </w:r>
        <w:r w:rsidR="00C523C0">
          <w:rPr>
            <w:noProof/>
            <w:webHidden/>
          </w:rPr>
          <w:fldChar w:fldCharType="end"/>
        </w:r>
      </w:hyperlink>
    </w:p>
    <w:p w14:paraId="72A45E0E" w14:textId="23F0F9B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D777AE">
          <w:rPr>
            <w:noProof/>
            <w:webHidden/>
          </w:rPr>
          <w:t>17</w:t>
        </w:r>
        <w:r w:rsidR="00C523C0">
          <w:rPr>
            <w:noProof/>
            <w:webHidden/>
          </w:rPr>
          <w:fldChar w:fldCharType="end"/>
        </w:r>
      </w:hyperlink>
    </w:p>
    <w:p w14:paraId="26B93E17" w14:textId="2D934BE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D777AE">
          <w:rPr>
            <w:noProof/>
            <w:webHidden/>
          </w:rPr>
          <w:t>18</w:t>
        </w:r>
        <w:r w:rsidR="00C523C0">
          <w:rPr>
            <w:noProof/>
            <w:webHidden/>
          </w:rPr>
          <w:fldChar w:fldCharType="end"/>
        </w:r>
      </w:hyperlink>
    </w:p>
    <w:p w14:paraId="5D869A69" w14:textId="68F32F3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D777AE">
          <w:rPr>
            <w:noProof/>
            <w:webHidden/>
          </w:rPr>
          <w:t>19</w:t>
        </w:r>
        <w:r w:rsidR="00C523C0">
          <w:rPr>
            <w:noProof/>
            <w:webHidden/>
          </w:rPr>
          <w:fldChar w:fldCharType="end"/>
        </w:r>
      </w:hyperlink>
    </w:p>
    <w:p w14:paraId="51ED521F" w14:textId="1B04055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D777AE">
          <w:rPr>
            <w:noProof/>
            <w:webHidden/>
          </w:rPr>
          <w:t>21</w:t>
        </w:r>
        <w:r w:rsidR="00C523C0">
          <w:rPr>
            <w:noProof/>
            <w:webHidden/>
          </w:rPr>
          <w:fldChar w:fldCharType="end"/>
        </w:r>
      </w:hyperlink>
    </w:p>
    <w:p w14:paraId="4990BB8A" w14:textId="417E306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D777AE">
          <w:rPr>
            <w:noProof/>
            <w:webHidden/>
          </w:rPr>
          <w:t>22</w:t>
        </w:r>
        <w:r w:rsidR="00C523C0">
          <w:rPr>
            <w:noProof/>
            <w:webHidden/>
          </w:rPr>
          <w:fldChar w:fldCharType="end"/>
        </w:r>
      </w:hyperlink>
    </w:p>
    <w:p w14:paraId="5F9A3FE9" w14:textId="1B27845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D777AE">
          <w:rPr>
            <w:noProof/>
            <w:webHidden/>
          </w:rPr>
          <w:t>26</w:t>
        </w:r>
        <w:r w:rsidR="00C523C0">
          <w:rPr>
            <w:noProof/>
            <w:webHidden/>
          </w:rPr>
          <w:fldChar w:fldCharType="end"/>
        </w:r>
      </w:hyperlink>
    </w:p>
    <w:p w14:paraId="6C62B4A0" w14:textId="3F0C4EA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D777AE">
          <w:rPr>
            <w:noProof/>
            <w:webHidden/>
          </w:rPr>
          <w:t>31</w:t>
        </w:r>
        <w:r w:rsidR="00C523C0">
          <w:rPr>
            <w:noProof/>
            <w:webHidden/>
          </w:rPr>
          <w:fldChar w:fldCharType="end"/>
        </w:r>
      </w:hyperlink>
    </w:p>
    <w:p w14:paraId="21B86260" w14:textId="573B08C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D777AE">
          <w:rPr>
            <w:noProof/>
            <w:webHidden/>
          </w:rPr>
          <w:t>31</w:t>
        </w:r>
        <w:r w:rsidR="00C523C0">
          <w:rPr>
            <w:noProof/>
            <w:webHidden/>
          </w:rPr>
          <w:fldChar w:fldCharType="end"/>
        </w:r>
      </w:hyperlink>
    </w:p>
    <w:p w14:paraId="39A2C748" w14:textId="6A7868E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D777AE">
          <w:rPr>
            <w:noProof/>
            <w:webHidden/>
          </w:rPr>
          <w:t>31</w:t>
        </w:r>
        <w:r w:rsidR="00C523C0">
          <w:rPr>
            <w:noProof/>
            <w:webHidden/>
          </w:rPr>
          <w:fldChar w:fldCharType="end"/>
        </w:r>
      </w:hyperlink>
    </w:p>
    <w:p w14:paraId="34C3D6CB" w14:textId="463A254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D777AE">
          <w:rPr>
            <w:noProof/>
            <w:webHidden/>
          </w:rPr>
          <w:t>31</w:t>
        </w:r>
        <w:r w:rsidR="00C523C0">
          <w:rPr>
            <w:noProof/>
            <w:webHidden/>
          </w:rPr>
          <w:fldChar w:fldCharType="end"/>
        </w:r>
      </w:hyperlink>
    </w:p>
    <w:p w14:paraId="58140814" w14:textId="1F6C5DE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D777AE">
          <w:rPr>
            <w:noProof/>
            <w:webHidden/>
          </w:rPr>
          <w:t>32</w:t>
        </w:r>
        <w:r w:rsidR="00C523C0">
          <w:rPr>
            <w:noProof/>
            <w:webHidden/>
          </w:rPr>
          <w:fldChar w:fldCharType="end"/>
        </w:r>
      </w:hyperlink>
    </w:p>
    <w:p w14:paraId="1386DB68" w14:textId="0EC0410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D777AE">
          <w:rPr>
            <w:noProof/>
            <w:webHidden/>
          </w:rPr>
          <w:t>32</w:t>
        </w:r>
        <w:r w:rsidR="00C523C0">
          <w:rPr>
            <w:noProof/>
            <w:webHidden/>
          </w:rPr>
          <w:fldChar w:fldCharType="end"/>
        </w:r>
      </w:hyperlink>
    </w:p>
    <w:p w14:paraId="379BED17" w14:textId="616A1DC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D777AE">
          <w:rPr>
            <w:noProof/>
            <w:webHidden/>
          </w:rPr>
          <w:t>33</w:t>
        </w:r>
        <w:r w:rsidR="00C523C0">
          <w:rPr>
            <w:noProof/>
            <w:webHidden/>
          </w:rPr>
          <w:fldChar w:fldCharType="end"/>
        </w:r>
      </w:hyperlink>
    </w:p>
    <w:p w14:paraId="467F2B1B" w14:textId="6B71C53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D777AE">
          <w:rPr>
            <w:noProof/>
            <w:webHidden/>
          </w:rPr>
          <w:t>34</w:t>
        </w:r>
        <w:r w:rsidR="00C523C0">
          <w:rPr>
            <w:noProof/>
            <w:webHidden/>
          </w:rPr>
          <w:fldChar w:fldCharType="end"/>
        </w:r>
      </w:hyperlink>
    </w:p>
    <w:p w14:paraId="17A593DC" w14:textId="1686A5C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D777AE">
          <w:rPr>
            <w:noProof/>
            <w:webHidden/>
          </w:rPr>
          <w:t>34</w:t>
        </w:r>
        <w:r w:rsidR="00C523C0">
          <w:rPr>
            <w:noProof/>
            <w:webHidden/>
          </w:rPr>
          <w:fldChar w:fldCharType="end"/>
        </w:r>
      </w:hyperlink>
    </w:p>
    <w:p w14:paraId="46262BB9" w14:textId="279F5D8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D777AE">
          <w:rPr>
            <w:noProof/>
            <w:webHidden/>
          </w:rPr>
          <w:t>35</w:t>
        </w:r>
        <w:r w:rsidR="00C523C0">
          <w:rPr>
            <w:noProof/>
            <w:webHidden/>
          </w:rPr>
          <w:fldChar w:fldCharType="end"/>
        </w:r>
      </w:hyperlink>
    </w:p>
    <w:p w14:paraId="41683904" w14:textId="724ABB3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D777AE">
          <w:rPr>
            <w:noProof/>
            <w:webHidden/>
          </w:rPr>
          <w:t>35</w:t>
        </w:r>
        <w:r w:rsidR="00C523C0">
          <w:rPr>
            <w:noProof/>
            <w:webHidden/>
          </w:rPr>
          <w:fldChar w:fldCharType="end"/>
        </w:r>
      </w:hyperlink>
    </w:p>
    <w:p w14:paraId="56601C01" w14:textId="0CF68E2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D777AE">
          <w:rPr>
            <w:noProof/>
            <w:webHidden/>
          </w:rPr>
          <w:t>36</w:t>
        </w:r>
        <w:r w:rsidR="00C523C0">
          <w:rPr>
            <w:noProof/>
            <w:webHidden/>
          </w:rPr>
          <w:fldChar w:fldCharType="end"/>
        </w:r>
      </w:hyperlink>
    </w:p>
    <w:p w14:paraId="06ECB8B2" w14:textId="2E2789D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D777AE">
          <w:rPr>
            <w:noProof/>
            <w:webHidden/>
          </w:rPr>
          <w:t>36</w:t>
        </w:r>
        <w:r w:rsidR="00C523C0">
          <w:rPr>
            <w:noProof/>
            <w:webHidden/>
          </w:rPr>
          <w:fldChar w:fldCharType="end"/>
        </w:r>
      </w:hyperlink>
    </w:p>
    <w:p w14:paraId="42763BD0" w14:textId="47D4095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D777AE">
          <w:rPr>
            <w:noProof/>
            <w:webHidden/>
          </w:rPr>
          <w:t>42</w:t>
        </w:r>
        <w:r w:rsidR="00C523C0">
          <w:rPr>
            <w:noProof/>
            <w:webHidden/>
          </w:rPr>
          <w:fldChar w:fldCharType="end"/>
        </w:r>
      </w:hyperlink>
    </w:p>
    <w:p w14:paraId="4CE1686A" w14:textId="624BC7E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D777AE">
          <w:rPr>
            <w:noProof/>
            <w:webHidden/>
          </w:rPr>
          <w:t>43</w:t>
        </w:r>
        <w:r w:rsidR="00C523C0">
          <w:rPr>
            <w:noProof/>
            <w:webHidden/>
          </w:rPr>
          <w:fldChar w:fldCharType="end"/>
        </w:r>
      </w:hyperlink>
    </w:p>
    <w:p w14:paraId="7E6F79C7" w14:textId="1114641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D777AE">
          <w:rPr>
            <w:noProof/>
            <w:webHidden/>
          </w:rPr>
          <w:t>44</w:t>
        </w:r>
        <w:r w:rsidR="00C523C0">
          <w:rPr>
            <w:noProof/>
            <w:webHidden/>
          </w:rPr>
          <w:fldChar w:fldCharType="end"/>
        </w:r>
      </w:hyperlink>
    </w:p>
    <w:p w14:paraId="159FCE3E" w14:textId="5608A53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D777AE">
          <w:rPr>
            <w:noProof/>
            <w:webHidden/>
          </w:rPr>
          <w:t>45</w:t>
        </w:r>
        <w:r w:rsidR="00C523C0">
          <w:rPr>
            <w:noProof/>
            <w:webHidden/>
          </w:rPr>
          <w:fldChar w:fldCharType="end"/>
        </w:r>
      </w:hyperlink>
    </w:p>
    <w:p w14:paraId="5E160C9E" w14:textId="41B169A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D777AE">
          <w:rPr>
            <w:noProof/>
            <w:webHidden/>
          </w:rPr>
          <w:t>46</w:t>
        </w:r>
        <w:r w:rsidR="00C523C0">
          <w:rPr>
            <w:noProof/>
            <w:webHidden/>
          </w:rPr>
          <w:fldChar w:fldCharType="end"/>
        </w:r>
      </w:hyperlink>
    </w:p>
    <w:p w14:paraId="0EEEF539" w14:textId="6ECA60F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D777AE">
          <w:rPr>
            <w:noProof/>
            <w:webHidden/>
          </w:rPr>
          <w:t>47</w:t>
        </w:r>
        <w:r w:rsidR="00C523C0">
          <w:rPr>
            <w:noProof/>
            <w:webHidden/>
          </w:rPr>
          <w:fldChar w:fldCharType="end"/>
        </w:r>
      </w:hyperlink>
    </w:p>
    <w:p w14:paraId="00424DCC" w14:textId="7CA4D77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D777AE">
          <w:rPr>
            <w:noProof/>
            <w:webHidden/>
          </w:rPr>
          <w:t>48</w:t>
        </w:r>
        <w:r w:rsidR="00C523C0">
          <w:rPr>
            <w:noProof/>
            <w:webHidden/>
          </w:rPr>
          <w:fldChar w:fldCharType="end"/>
        </w:r>
      </w:hyperlink>
    </w:p>
    <w:p w14:paraId="0AAF4688" w14:textId="6793F57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D777AE">
          <w:rPr>
            <w:noProof/>
            <w:webHidden/>
          </w:rPr>
          <w:t>49</w:t>
        </w:r>
        <w:r w:rsidR="00C523C0">
          <w:rPr>
            <w:noProof/>
            <w:webHidden/>
          </w:rPr>
          <w:fldChar w:fldCharType="end"/>
        </w:r>
      </w:hyperlink>
    </w:p>
    <w:p w14:paraId="01318476" w14:textId="79D4CAD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D777AE">
          <w:rPr>
            <w:noProof/>
            <w:webHidden/>
          </w:rPr>
          <w:t>51</w:t>
        </w:r>
        <w:r w:rsidR="00C523C0">
          <w:rPr>
            <w:noProof/>
            <w:webHidden/>
          </w:rPr>
          <w:fldChar w:fldCharType="end"/>
        </w:r>
      </w:hyperlink>
    </w:p>
    <w:p w14:paraId="71E16535" w14:textId="0202B06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D777AE">
          <w:rPr>
            <w:noProof/>
            <w:webHidden/>
          </w:rPr>
          <w:t>60</w:t>
        </w:r>
        <w:r w:rsidR="00C523C0">
          <w:rPr>
            <w:noProof/>
            <w:webHidden/>
          </w:rPr>
          <w:fldChar w:fldCharType="end"/>
        </w:r>
      </w:hyperlink>
    </w:p>
    <w:p w14:paraId="38658722" w14:textId="0082B84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D777AE">
          <w:rPr>
            <w:noProof/>
            <w:webHidden/>
          </w:rPr>
          <w:t>61</w:t>
        </w:r>
        <w:r w:rsidR="00C523C0">
          <w:rPr>
            <w:noProof/>
            <w:webHidden/>
          </w:rPr>
          <w:fldChar w:fldCharType="end"/>
        </w:r>
      </w:hyperlink>
    </w:p>
    <w:p w14:paraId="0F125C0C" w14:textId="71F4688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D777AE">
          <w:rPr>
            <w:noProof/>
            <w:webHidden/>
          </w:rPr>
          <w:t>62</w:t>
        </w:r>
        <w:r w:rsidR="00C523C0">
          <w:rPr>
            <w:noProof/>
            <w:webHidden/>
          </w:rPr>
          <w:fldChar w:fldCharType="end"/>
        </w:r>
      </w:hyperlink>
    </w:p>
    <w:p w14:paraId="413E29ED" w14:textId="1A70FACF"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4" w:name="_Toc19704237"/>
      <w:bookmarkStart w:id="35" w:name="_Toc3538964"/>
      <w:bookmarkStart w:id="36" w:name="_Toc94701510"/>
      <w:bookmarkStart w:id="37" w:name="_Toc96092293"/>
      <w:bookmarkStart w:id="38" w:name="_Toc104198972"/>
      <w:bookmarkStart w:id="39" w:name="_Toc89112311"/>
      <w:bookmarkStart w:id="40" w:name="_Toc23957979"/>
      <w:bookmarkStart w:id="41" w:name="_Toc23410212"/>
      <w:bookmarkStart w:id="42" w:name="_Toc127378529"/>
      <w:bookmarkStart w:id="43" w:name="_Toc127981487"/>
      <w:bookmarkStart w:id="44" w:name="_Toc144317455"/>
      <w:bookmarkStart w:id="45"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4"/>
      <w:bookmarkEnd w:id="35"/>
      <w:bookmarkEnd w:id="36"/>
      <w:bookmarkEnd w:id="37"/>
      <w:bookmarkEnd w:id="38"/>
      <w:bookmarkEnd w:id="39"/>
      <w:bookmarkEnd w:id="40"/>
      <w:bookmarkEnd w:id="41"/>
      <w:bookmarkEnd w:id="42"/>
      <w:bookmarkEnd w:id="43"/>
      <w:bookmarkEnd w:id="44"/>
      <w:bookmarkEnd w:id="45"/>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6" w:name="_Toc314085291"/>
      <w:bookmarkStart w:id="47" w:name="_Toc434004079"/>
      <w:bookmarkStart w:id="48" w:name="_Toc289064560"/>
      <w:bookmarkStart w:id="49" w:name="_Toc314094112"/>
      <w:bookmarkStart w:id="50" w:name="_Toc144317456"/>
      <w:bookmarkStart w:id="51" w:name="_Toc149156088"/>
      <w:bookmarkStart w:id="52" w:name="_Toc289064579"/>
      <w:bookmarkStart w:id="53" w:name="_Toc284238903"/>
      <w:bookmarkStart w:id="54" w:name="_Toc313943738"/>
      <w:bookmarkStart w:id="55" w:name="_Toc289064581"/>
      <w:bookmarkStart w:id="56" w:name="_Toc314007645"/>
      <w:bookmarkStart w:id="57" w:name="_Toc312083757"/>
      <w:bookmarkStart w:id="58" w:name="_Toc312402702"/>
      <w:bookmarkStart w:id="59" w:name="_Toc313999941"/>
      <w:bookmarkStart w:id="60" w:name="_Toc313943676"/>
      <w:bookmarkStart w:id="61" w:name="_Toc310514791"/>
      <w:bookmarkEnd w:id="33"/>
      <w:r w:rsidRPr="00EF4A7F">
        <w:rPr>
          <w:rFonts w:cs="Arial"/>
          <w:color w:val="244061" w:themeColor="accent1" w:themeShade="80"/>
          <w:kern w:val="32"/>
          <w:sz w:val="20"/>
        </w:rPr>
        <w:t>INFORMACIÓN GENÉRICA Y ALCANCE DE LA CONTRATACIÓN</w:t>
      </w:r>
      <w:bookmarkEnd w:id="46"/>
      <w:bookmarkEnd w:id="47"/>
      <w:bookmarkEnd w:id="48"/>
      <w:bookmarkEnd w:id="49"/>
      <w:bookmarkEnd w:id="50"/>
      <w:bookmarkEnd w:id="51"/>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2" w:name="_Toc434004080"/>
      <w:bookmarkStart w:id="63" w:name="_Toc289064561"/>
      <w:bookmarkStart w:id="64" w:name="_Toc314094113"/>
      <w:bookmarkStart w:id="65" w:name="_Toc314085292"/>
      <w:bookmarkStart w:id="66" w:name="_Toc149156089"/>
      <w:r w:rsidRPr="00EF4A7F">
        <w:rPr>
          <w:rFonts w:cs="Arial"/>
          <w:bCs/>
          <w:color w:val="244061" w:themeColor="accent1" w:themeShade="80"/>
          <w:sz w:val="20"/>
        </w:rPr>
        <w:t>Objeto de la contratación</w:t>
      </w:r>
      <w:bookmarkEnd w:id="62"/>
      <w:bookmarkEnd w:id="63"/>
      <w:bookmarkEnd w:id="64"/>
      <w:bookmarkEnd w:id="65"/>
      <w:bookmarkEnd w:id="66"/>
    </w:p>
    <w:p w14:paraId="15E84CE5" w14:textId="155C738D" w:rsidR="00B21B34" w:rsidRPr="00EF4A7F" w:rsidRDefault="00624CF1" w:rsidP="00B61ABE">
      <w:pPr>
        <w:ind w:left="709" w:right="-1"/>
        <w:jc w:val="both"/>
        <w:rPr>
          <w:rFonts w:ascii="Arial" w:hAnsi="Arial" w:cs="Arial"/>
        </w:rPr>
      </w:pPr>
      <w:bookmarkStart w:id="67" w:name="_Toc314094114"/>
      <w:bookmarkStart w:id="68" w:name="_Toc314085293"/>
      <w:bookmarkStart w:id="69" w:name="_Toc289064562"/>
      <w:r w:rsidRPr="00EF4A7F">
        <w:rPr>
          <w:rFonts w:ascii="Arial" w:hAnsi="Arial" w:cs="Arial"/>
        </w:rPr>
        <w:t>La presente licitación tiene por objeto</w:t>
      </w:r>
      <w:r w:rsidR="001B7A2E">
        <w:rPr>
          <w:rFonts w:ascii="Arial" w:hAnsi="Arial" w:cs="Arial"/>
        </w:rPr>
        <w:t xml:space="preserve"> la </w:t>
      </w:r>
      <w:r w:rsidR="001E0ED3">
        <w:rPr>
          <w:rFonts w:ascii="Arial" w:hAnsi="Arial" w:cs="Arial"/>
        </w:rPr>
        <w:t>“</w:t>
      </w:r>
      <w:r w:rsidR="00124BD1" w:rsidRPr="00124BD1">
        <w:rPr>
          <w:rFonts w:ascii="Arial" w:hAnsi="Arial" w:cs="Arial"/>
          <w:b/>
          <w:bCs/>
        </w:rPr>
        <w:t>Renovación de la suscripción Tableau Server Core y contratación de suscripciones Tableau Creator para el desarrollo y publicación de tableros analíticos Institucionales</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8B1269">
        <w:rPr>
          <w:rFonts w:ascii="Arial" w:hAnsi="Arial" w:cs="Arial"/>
          <w:b/>
          <w:bCs/>
        </w:rPr>
        <w:t>2</w:t>
      </w:r>
      <w:r w:rsidRPr="00EF4A7F">
        <w:rPr>
          <w:rFonts w:ascii="Arial" w:hAnsi="Arial" w:cs="Arial"/>
          <w:b/>
          <w:bCs/>
        </w:rPr>
        <w:t xml:space="preserve"> (</w:t>
      </w:r>
      <w:r w:rsidR="008B1269">
        <w:rPr>
          <w:rFonts w:ascii="Arial" w:hAnsi="Arial" w:cs="Arial"/>
          <w:b/>
          <w:bCs/>
        </w:rPr>
        <w:t>dos</w:t>
      </w:r>
      <w:r w:rsidRPr="00EF4A7F">
        <w:rPr>
          <w:rFonts w:ascii="Arial" w:hAnsi="Arial" w:cs="Arial"/>
          <w:b/>
          <w:bCs/>
        </w:rPr>
        <w:t>) partida</w:t>
      </w:r>
      <w:r w:rsidR="008B1269">
        <w:rPr>
          <w:rFonts w:ascii="Arial" w:hAnsi="Arial" w:cs="Arial"/>
          <w:b/>
          <w:bCs/>
        </w:rPr>
        <w:t>s</w:t>
      </w:r>
      <w:r w:rsidRPr="00EF4A7F">
        <w:rPr>
          <w:rFonts w:ascii="Arial" w:hAnsi="Arial" w:cs="Arial"/>
        </w:rPr>
        <w:t>, por lo tanto, la adjudicación será a un</w:t>
      </w:r>
      <w:r w:rsidR="008B1269">
        <w:rPr>
          <w:rFonts w:ascii="Arial" w:hAnsi="Arial" w:cs="Arial"/>
        </w:rPr>
        <w:t>o o dos</w:t>
      </w:r>
      <w:r w:rsidR="00316E1F" w:rsidRPr="00EF4A7F">
        <w:rPr>
          <w:rFonts w:ascii="Arial" w:hAnsi="Arial" w:cs="Arial"/>
        </w:rPr>
        <w:t xml:space="preserve"> </w:t>
      </w:r>
      <w:r w:rsidRPr="00EF4A7F">
        <w:rPr>
          <w:rFonts w:ascii="Arial" w:hAnsi="Arial" w:cs="Arial"/>
        </w:rPr>
        <w:t>LICITANTE</w:t>
      </w:r>
      <w:r w:rsidR="008B1269">
        <w:rPr>
          <w:rFonts w:ascii="Arial" w:hAnsi="Arial" w:cs="Arial"/>
        </w:rPr>
        <w:t>S</w:t>
      </w:r>
      <w:r w:rsidRPr="00EF4A7F">
        <w:rPr>
          <w:rFonts w:ascii="Arial" w:hAnsi="Arial" w:cs="Arial"/>
        </w:rPr>
        <w:t>.</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0"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1" w:name="_Toc149156090"/>
      <w:r w:rsidRPr="00EF4A7F">
        <w:rPr>
          <w:rFonts w:cs="Arial"/>
          <w:bCs/>
          <w:color w:val="244061" w:themeColor="accent1" w:themeShade="80"/>
          <w:sz w:val="20"/>
        </w:rPr>
        <w:t>Tipo de contratación</w:t>
      </w:r>
      <w:bookmarkEnd w:id="67"/>
      <w:bookmarkEnd w:id="68"/>
      <w:bookmarkEnd w:id="69"/>
      <w:bookmarkEnd w:id="70"/>
      <w:bookmarkEnd w:id="71"/>
    </w:p>
    <w:p w14:paraId="417F9B9E" w14:textId="343351C0" w:rsidR="00001680" w:rsidRDefault="00EF2B73" w:rsidP="00A70117">
      <w:pPr>
        <w:pStyle w:val="Sangra3detindependiente1"/>
        <w:spacing w:before="120" w:after="120"/>
        <w:ind w:left="705"/>
        <w:rPr>
          <w:rFonts w:cs="Arial"/>
          <w:sz w:val="20"/>
        </w:rPr>
      </w:pPr>
      <w:bookmarkStart w:id="72" w:name="_Toc289064563"/>
      <w:bookmarkStart w:id="73" w:name="_Toc314085294"/>
      <w:bookmarkStart w:id="74"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202</w:t>
      </w:r>
      <w:r w:rsidR="009A068F">
        <w:rPr>
          <w:rFonts w:cs="Arial"/>
          <w:sz w:val="20"/>
        </w:rPr>
        <w:t>5</w:t>
      </w:r>
      <w:r w:rsidR="00153FCE" w:rsidRPr="00F12A0A">
        <w:rPr>
          <w:rFonts w:cs="Arial"/>
          <w:sz w:val="20"/>
        </w:rPr>
        <w:t xml:space="preserve">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1E0ED3">
        <w:rPr>
          <w:rFonts w:cs="Arial"/>
          <w:sz w:val="20"/>
        </w:rPr>
        <w:t>.</w:t>
      </w:r>
    </w:p>
    <w:p w14:paraId="6A611590" w14:textId="30EEC2A6" w:rsidR="00EA6622" w:rsidRDefault="00BB7F30" w:rsidP="00851DDA">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1E0ED3">
        <w:rPr>
          <w:rFonts w:cs="Arial"/>
          <w:sz w:val="20"/>
          <w:lang w:val="es-ES_tradnl"/>
        </w:rPr>
        <w:t xml:space="preserve"> auto</w:t>
      </w:r>
      <w:r w:rsidR="00233494">
        <w:rPr>
          <w:rFonts w:cs="Arial"/>
          <w:sz w:val="20"/>
          <w:lang w:val="es-ES_tradnl"/>
        </w:rPr>
        <w:t xml:space="preserve">rización </w:t>
      </w:r>
      <w:r w:rsidR="009A068F" w:rsidRPr="009A068F">
        <w:rPr>
          <w:rFonts w:cs="Arial"/>
          <w:sz w:val="20"/>
          <w:lang w:val="es-ES_tradnl"/>
        </w:rPr>
        <w:t>para convocar, adjudicar y formalizar contrato cuya vigencia inicie en el ejercicio fiscal siguiente de aquel en que se formaliza</w:t>
      </w:r>
      <w:r w:rsidR="00851DDA">
        <w:rPr>
          <w:rFonts w:cs="Arial"/>
          <w:sz w:val="20"/>
          <w:lang w:val="es-ES_tradnl"/>
        </w:rPr>
        <w:t xml:space="preserve"> </w:t>
      </w:r>
      <w:r w:rsidR="00233494">
        <w:rPr>
          <w:rFonts w:cs="Arial"/>
          <w:sz w:val="20"/>
          <w:lang w:val="es-ES_tradnl"/>
        </w:rPr>
        <w:t>para ejercer</w:t>
      </w:r>
      <w:r w:rsidR="003908AC" w:rsidRPr="00B10D03">
        <w:rPr>
          <w:rFonts w:cs="Arial"/>
          <w:sz w:val="20"/>
          <w:lang w:val="es-ES_tradnl"/>
        </w:rPr>
        <w:t xml:space="preserve"> </w:t>
      </w:r>
      <w:r w:rsidR="004F44BD" w:rsidRPr="00016700">
        <w:rPr>
          <w:rFonts w:cs="Arial"/>
          <w:sz w:val="20"/>
          <w:lang w:val="es-ES_tradnl"/>
        </w:rPr>
        <w:t>recursos en la partida</w:t>
      </w:r>
      <w:r w:rsidR="00CA6F89" w:rsidRPr="00016700">
        <w:rPr>
          <w:rFonts w:cs="Arial"/>
          <w:sz w:val="20"/>
          <w:lang w:val="es-ES_tradnl"/>
        </w:rPr>
        <w:t xml:space="preserve"> presupuestal </w:t>
      </w:r>
      <w:r w:rsidR="00233494">
        <w:rPr>
          <w:rFonts w:cs="Arial"/>
          <w:sz w:val="20"/>
          <w:lang w:val="es-ES_tradnl"/>
        </w:rPr>
        <w:t>32701 “</w:t>
      </w:r>
      <w:r w:rsidR="001E525A" w:rsidRPr="001E525A">
        <w:rPr>
          <w:rFonts w:cs="Arial"/>
          <w:sz w:val="20"/>
          <w:lang w:val="es-ES_tradnl"/>
        </w:rPr>
        <w:t>Patentes, Regalías y Otros</w:t>
      </w:r>
      <w:r w:rsidR="001E525A">
        <w:rPr>
          <w:rFonts w:cs="Arial"/>
          <w:sz w:val="20"/>
          <w:lang w:val="es-ES_tradnl"/>
        </w:rPr>
        <w:t>”.</w:t>
      </w:r>
    </w:p>
    <w:p w14:paraId="7F4A0A2A" w14:textId="4E205A8D" w:rsidR="00851DDA" w:rsidRDefault="00522946" w:rsidP="00851DDA">
      <w:pPr>
        <w:pStyle w:val="Sangra3detindependiente1"/>
        <w:spacing w:before="120" w:after="120"/>
        <w:ind w:left="709"/>
        <w:rPr>
          <w:rFonts w:cs="Arial"/>
          <w:sz w:val="20"/>
          <w:lang w:val="es-ES_tradnl"/>
        </w:rPr>
      </w:pPr>
      <w:r w:rsidRPr="00522946">
        <w:rPr>
          <w:rFonts w:cs="Arial"/>
          <w:sz w:val="20"/>
          <w:lang w:val="es-ES_tradnl"/>
        </w:rPr>
        <w:t>La erogación del recurso para el ejercicio fiscal 2025</w:t>
      </w:r>
      <w:r>
        <w:rPr>
          <w:rFonts w:cs="Arial"/>
          <w:sz w:val="20"/>
          <w:lang w:val="es-ES_tradnl"/>
        </w:rPr>
        <w:t xml:space="preserve"> </w:t>
      </w:r>
      <w:r w:rsidRPr="00522946">
        <w:rPr>
          <w:rFonts w:cs="Arial"/>
          <w:sz w:val="20"/>
          <w:lang w:val="es-ES_tradnl"/>
        </w:rPr>
        <w:t>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5" w:name="_Toc434004082"/>
      <w:bookmarkStart w:id="76" w:name="_Toc149156091"/>
      <w:r w:rsidRPr="00EF4A7F">
        <w:rPr>
          <w:rFonts w:cs="Arial"/>
          <w:bCs/>
          <w:color w:val="244061" w:themeColor="accent1" w:themeShade="80"/>
          <w:sz w:val="20"/>
        </w:rPr>
        <w:t>Vigencia</w:t>
      </w:r>
      <w:bookmarkEnd w:id="72"/>
      <w:r w:rsidRPr="00EF4A7F">
        <w:rPr>
          <w:rFonts w:cs="Arial"/>
          <w:bCs/>
          <w:color w:val="244061" w:themeColor="accent1" w:themeShade="80"/>
          <w:sz w:val="20"/>
        </w:rPr>
        <w:t xml:space="preserve"> del contrato</w:t>
      </w:r>
      <w:bookmarkStart w:id="77" w:name="_Toc298959961"/>
      <w:bookmarkStart w:id="78" w:name="_Toc289064564"/>
      <w:bookmarkStart w:id="79" w:name="_Toc289064565"/>
      <w:bookmarkEnd w:id="73"/>
      <w:bookmarkEnd w:id="74"/>
      <w:bookmarkEnd w:id="75"/>
      <w:bookmarkEnd w:id="76"/>
    </w:p>
    <w:p w14:paraId="770F328A" w14:textId="77777777" w:rsidR="00B40E8F" w:rsidRPr="00B40E8F" w:rsidRDefault="00605448" w:rsidP="00DD26C2">
      <w:pPr>
        <w:pStyle w:val="Listavistosa-nfasis11"/>
        <w:spacing w:after="0" w:line="240" w:lineRule="auto"/>
        <w:ind w:left="709" w:right="50"/>
        <w:jc w:val="both"/>
        <w:rPr>
          <w:rFonts w:ascii="Arial" w:hAnsi="Arial"/>
          <w:b/>
          <w:bCs/>
          <w:sz w:val="20"/>
          <w:szCs w:val="20"/>
          <w:lang w:val="es-ES" w:eastAsia="es-ES"/>
        </w:rPr>
      </w:pPr>
      <w:r w:rsidRPr="00B40E8F">
        <w:rPr>
          <w:rFonts w:ascii="Arial" w:hAnsi="Arial"/>
          <w:b/>
          <w:bCs/>
          <w:sz w:val="20"/>
          <w:szCs w:val="20"/>
          <w:lang w:val="es-ES" w:eastAsia="es-ES"/>
        </w:rPr>
        <w:t xml:space="preserve">Para las partidas </w:t>
      </w:r>
      <w:r w:rsidR="00B40E8F" w:rsidRPr="00B40E8F">
        <w:rPr>
          <w:rFonts w:ascii="Arial" w:hAnsi="Arial"/>
          <w:b/>
          <w:bCs/>
          <w:sz w:val="20"/>
          <w:szCs w:val="20"/>
          <w:lang w:val="es-ES" w:eastAsia="es-ES"/>
        </w:rPr>
        <w:t>1 y 2:</w:t>
      </w:r>
    </w:p>
    <w:p w14:paraId="73535768" w14:textId="77777777" w:rsidR="00B40E8F" w:rsidRDefault="00B40E8F" w:rsidP="00DD26C2">
      <w:pPr>
        <w:pStyle w:val="Listavistosa-nfasis11"/>
        <w:spacing w:after="0" w:line="240" w:lineRule="auto"/>
        <w:ind w:left="709" w:right="50"/>
        <w:jc w:val="both"/>
        <w:rPr>
          <w:rFonts w:ascii="Arial" w:hAnsi="Arial"/>
          <w:sz w:val="20"/>
          <w:szCs w:val="20"/>
          <w:lang w:val="es-ES" w:eastAsia="es-ES"/>
        </w:rPr>
      </w:pPr>
    </w:p>
    <w:p w14:paraId="546ACF05" w14:textId="1D12BFC3"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 xml:space="preserve">de la contratación será a partir </w:t>
      </w:r>
      <w:r w:rsidR="0048774F">
        <w:rPr>
          <w:rFonts w:ascii="Arial" w:hAnsi="Arial"/>
          <w:sz w:val="20"/>
          <w:szCs w:val="20"/>
          <w:lang w:val="es-ES" w:eastAsia="es-ES"/>
        </w:rPr>
        <w:t>de</w:t>
      </w:r>
      <w:r w:rsidR="00DD7BB5">
        <w:rPr>
          <w:rFonts w:ascii="Arial" w:hAnsi="Arial"/>
          <w:sz w:val="20"/>
          <w:szCs w:val="20"/>
          <w:lang w:val="es-ES" w:eastAsia="es-ES"/>
        </w:rPr>
        <w:t>l 1 de enero de 2025</w:t>
      </w:r>
      <w:r w:rsidR="00115DA9">
        <w:rPr>
          <w:rFonts w:ascii="Arial" w:hAnsi="Arial"/>
          <w:sz w:val="20"/>
          <w:szCs w:val="20"/>
          <w:lang w:val="es-ES" w:eastAsia="es-ES"/>
        </w:rPr>
        <w:t xml:space="preserve"> </w:t>
      </w:r>
      <w:r w:rsidR="00016700">
        <w:rPr>
          <w:rFonts w:ascii="Arial" w:hAnsi="Arial"/>
          <w:sz w:val="20"/>
          <w:szCs w:val="20"/>
          <w:lang w:val="es-ES" w:eastAsia="es-ES"/>
        </w:rPr>
        <w:t>y hasta el</w:t>
      </w:r>
      <w:r w:rsidR="0048774F">
        <w:rPr>
          <w:rFonts w:ascii="Arial" w:hAnsi="Arial"/>
          <w:sz w:val="20"/>
          <w:szCs w:val="20"/>
          <w:lang w:val="es-ES" w:eastAsia="es-ES"/>
        </w:rPr>
        <w:t xml:space="preserve"> 31 de diciembre de 202</w:t>
      </w:r>
      <w:r w:rsidR="00016700">
        <w:rPr>
          <w:rFonts w:ascii="Arial" w:hAnsi="Arial"/>
          <w:sz w:val="20"/>
          <w:szCs w:val="20"/>
          <w:lang w:val="es-ES" w:eastAsia="es-ES"/>
        </w:rPr>
        <w:t>5.</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Pr="00DD7BB5"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w:t>
      </w:r>
      <w:r w:rsidRPr="00DD7BB5">
        <w:rPr>
          <w:rFonts w:ascii="Arial" w:hAnsi="Arial"/>
          <w:sz w:val="20"/>
          <w:szCs w:val="20"/>
          <w:lang w:val="es-ES" w:eastAsia="es-ES"/>
        </w:rPr>
        <w:t>. Asimismo, con la notificación del fallo el INSTITUTO podrá solicitar la prestación de los servicios de acuerdo con lo establecido en la presente convocatoria.</w:t>
      </w:r>
    </w:p>
    <w:p w14:paraId="4A28F327" w14:textId="77777777" w:rsidR="00CC1403" w:rsidRPr="00DD7BB5" w:rsidRDefault="00CC1403">
      <w:pPr>
        <w:pStyle w:val="Texto0"/>
        <w:tabs>
          <w:tab w:val="left" w:pos="567"/>
        </w:tabs>
        <w:spacing w:before="120" w:after="120" w:line="240" w:lineRule="auto"/>
        <w:ind w:firstLine="0"/>
        <w:rPr>
          <w:sz w:val="20"/>
        </w:rPr>
      </w:pPr>
    </w:p>
    <w:p w14:paraId="2004FC75" w14:textId="0B420815" w:rsidR="00CC1403" w:rsidRPr="00DD7BB5" w:rsidRDefault="00624CF1">
      <w:pPr>
        <w:pStyle w:val="Ttulo1"/>
        <w:numPr>
          <w:ilvl w:val="1"/>
          <w:numId w:val="52"/>
        </w:numPr>
        <w:spacing w:before="120" w:after="120"/>
        <w:jc w:val="both"/>
        <w:rPr>
          <w:rFonts w:cs="Arial"/>
          <w:bCs/>
          <w:color w:val="244061" w:themeColor="accent1" w:themeShade="80"/>
          <w:sz w:val="20"/>
        </w:rPr>
      </w:pPr>
      <w:bookmarkStart w:id="80" w:name="_Toc314085295"/>
      <w:bookmarkStart w:id="81" w:name="_Toc314094116"/>
      <w:bookmarkStart w:id="82" w:name="_Toc434004083"/>
      <w:bookmarkStart w:id="83" w:name="_Toc149156092"/>
      <w:r w:rsidRPr="00DD7BB5">
        <w:rPr>
          <w:rFonts w:cs="Arial"/>
          <w:bCs/>
          <w:color w:val="244061" w:themeColor="accent1" w:themeShade="80"/>
          <w:sz w:val="20"/>
        </w:rPr>
        <w:t xml:space="preserve">Plazo, lugar y condiciones para </w:t>
      </w:r>
      <w:bookmarkStart w:id="84" w:name="_Toc390246797"/>
      <w:bookmarkEnd w:id="80"/>
      <w:bookmarkEnd w:id="81"/>
      <w:r w:rsidRPr="00DD7BB5">
        <w:rPr>
          <w:rFonts w:cs="Arial"/>
          <w:bCs/>
          <w:color w:val="244061" w:themeColor="accent1" w:themeShade="80"/>
          <w:sz w:val="20"/>
        </w:rPr>
        <w:t>la</w:t>
      </w:r>
      <w:bookmarkEnd w:id="82"/>
      <w:bookmarkEnd w:id="84"/>
      <w:r w:rsidRPr="00DD7BB5">
        <w:rPr>
          <w:rFonts w:cs="Arial"/>
          <w:bCs/>
          <w:color w:val="244061" w:themeColor="accent1" w:themeShade="80"/>
          <w:sz w:val="20"/>
        </w:rPr>
        <w:t xml:space="preserve"> </w:t>
      </w:r>
      <w:r w:rsidR="00CB198F" w:rsidRPr="00DD7BB5">
        <w:rPr>
          <w:rFonts w:cs="Arial"/>
          <w:bCs/>
          <w:color w:val="244061" w:themeColor="accent1" w:themeShade="80"/>
          <w:sz w:val="20"/>
        </w:rPr>
        <w:t>prestación del servicio</w:t>
      </w:r>
      <w:bookmarkEnd w:id="83"/>
    </w:p>
    <w:p w14:paraId="794D95C7" w14:textId="77777777" w:rsidR="004B6C7F" w:rsidRPr="00DD7BB5"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5" w:name="_Toc314085297"/>
      <w:bookmarkStart w:id="86" w:name="_Toc314094118"/>
      <w:r w:rsidRPr="00DD7BB5">
        <w:rPr>
          <w:rFonts w:cs="Arial"/>
          <w:b/>
          <w:bCs/>
          <w:color w:val="244061" w:themeColor="accent1" w:themeShade="80"/>
          <w:sz w:val="20"/>
        </w:rPr>
        <w:t xml:space="preserve">Plazo </w:t>
      </w:r>
      <w:r w:rsidRPr="00DD7BB5">
        <w:rPr>
          <w:rFonts w:cs="Arial"/>
          <w:b/>
          <w:bCs/>
          <w:color w:val="244061" w:themeColor="accent1" w:themeShade="80"/>
          <w:sz w:val="20"/>
          <w:lang w:val="es-MX"/>
        </w:rPr>
        <w:t xml:space="preserve">para la </w:t>
      </w:r>
      <w:bookmarkStart w:id="87" w:name="_Toc390246799"/>
      <w:r w:rsidR="00CB198F" w:rsidRPr="00DD7BB5">
        <w:rPr>
          <w:rFonts w:cs="Arial"/>
          <w:b/>
          <w:bCs/>
          <w:color w:val="244061" w:themeColor="accent1" w:themeShade="80"/>
          <w:sz w:val="20"/>
          <w:lang w:val="es-MX"/>
        </w:rPr>
        <w:t>prestación del servicio</w:t>
      </w:r>
    </w:p>
    <w:p w14:paraId="20B2D77F" w14:textId="77777777" w:rsidR="00972E3B" w:rsidRPr="00972E3B" w:rsidRDefault="00972E3B" w:rsidP="00D25104">
      <w:pPr>
        <w:pStyle w:val="Texto0"/>
        <w:tabs>
          <w:tab w:val="left" w:pos="567"/>
        </w:tabs>
        <w:spacing w:after="0" w:line="240" w:lineRule="auto"/>
        <w:ind w:left="851" w:firstLine="0"/>
        <w:rPr>
          <w:b/>
          <w:iCs/>
          <w:sz w:val="20"/>
        </w:rPr>
      </w:pPr>
      <w:r w:rsidRPr="00972E3B">
        <w:rPr>
          <w:b/>
          <w:iCs/>
          <w:sz w:val="20"/>
        </w:rPr>
        <w:t>Para las partidas 1 y 2:</w:t>
      </w:r>
    </w:p>
    <w:p w14:paraId="4BE8FBCF" w14:textId="77777777" w:rsidR="00972E3B" w:rsidRDefault="00972E3B" w:rsidP="00D25104">
      <w:pPr>
        <w:pStyle w:val="Texto0"/>
        <w:tabs>
          <w:tab w:val="left" w:pos="567"/>
        </w:tabs>
        <w:spacing w:after="0" w:line="240" w:lineRule="auto"/>
        <w:ind w:left="851" w:firstLine="0"/>
        <w:rPr>
          <w:bCs/>
          <w:iCs/>
          <w:sz w:val="20"/>
        </w:rPr>
      </w:pPr>
    </w:p>
    <w:p w14:paraId="56E4B91F" w14:textId="0801E634" w:rsidR="00B91DA8" w:rsidRDefault="00A572D4" w:rsidP="00D25104">
      <w:pPr>
        <w:pStyle w:val="Texto0"/>
        <w:tabs>
          <w:tab w:val="left" w:pos="567"/>
        </w:tabs>
        <w:spacing w:after="0" w:line="240" w:lineRule="auto"/>
        <w:ind w:left="851" w:firstLine="0"/>
        <w:rPr>
          <w:bCs/>
          <w:iCs/>
          <w:sz w:val="20"/>
        </w:rPr>
      </w:pPr>
      <w:r w:rsidRPr="00DD7BB5">
        <w:rPr>
          <w:bCs/>
          <w:iCs/>
          <w:sz w:val="20"/>
        </w:rPr>
        <w:t xml:space="preserve">La </w:t>
      </w:r>
      <w:r w:rsidR="00D25104" w:rsidRPr="00D25104">
        <w:rPr>
          <w:bCs/>
          <w:iCs/>
          <w:sz w:val="20"/>
        </w:rPr>
        <w:t>vigencia de la suscripción será del 01 de enero de 2025 al 31 de diciembre de 2025.</w:t>
      </w:r>
    </w:p>
    <w:p w14:paraId="4E7D7F94" w14:textId="77777777" w:rsidR="00D25104" w:rsidRDefault="00D25104" w:rsidP="00D25104">
      <w:pPr>
        <w:pStyle w:val="Texto0"/>
        <w:tabs>
          <w:tab w:val="left" w:pos="567"/>
        </w:tabs>
        <w:spacing w:after="0" w:line="240" w:lineRule="auto"/>
        <w:ind w:left="851" w:firstLine="0"/>
        <w:rPr>
          <w:bCs/>
          <w:iCs/>
          <w:sz w:val="20"/>
        </w:rPr>
      </w:pPr>
    </w:p>
    <w:p w14:paraId="32448D35" w14:textId="4ACF4D80" w:rsidR="00D25104" w:rsidRDefault="0082743D" w:rsidP="00D25104">
      <w:pPr>
        <w:pStyle w:val="Texto0"/>
        <w:tabs>
          <w:tab w:val="left" w:pos="567"/>
        </w:tabs>
        <w:spacing w:after="0" w:line="240" w:lineRule="auto"/>
        <w:ind w:left="851" w:firstLine="0"/>
        <w:rPr>
          <w:bCs/>
          <w:iCs/>
          <w:sz w:val="20"/>
        </w:rPr>
      </w:pPr>
      <w:r>
        <w:rPr>
          <w:bCs/>
          <w:iCs/>
          <w:sz w:val="20"/>
        </w:rPr>
        <w:lastRenderedPageBreak/>
        <w:t xml:space="preserve">El plazo </w:t>
      </w:r>
      <w:r w:rsidR="00C9725B">
        <w:rPr>
          <w:bCs/>
          <w:iCs/>
          <w:sz w:val="20"/>
        </w:rPr>
        <w:t xml:space="preserve">para la presentación de los entregables será de conformidad con lo señalado en el numeral </w:t>
      </w:r>
      <w:r w:rsidR="00C9725B" w:rsidRPr="00C9725B">
        <w:rPr>
          <w:b/>
          <w:iCs/>
          <w:sz w:val="20"/>
        </w:rPr>
        <w:t>5 “Entregables”</w:t>
      </w:r>
      <w:r w:rsidR="00C9725B">
        <w:rPr>
          <w:bCs/>
          <w:iCs/>
          <w:sz w:val="20"/>
        </w:rPr>
        <w:t xml:space="preserve"> del Anexo 1 “Especificaciones técnicas” de la presente convocatoria.</w:t>
      </w:r>
    </w:p>
    <w:p w14:paraId="6BCF931B" w14:textId="77777777" w:rsidR="00631AD7" w:rsidRPr="00EF4A7F" w:rsidRDefault="00631AD7" w:rsidP="009755FE">
      <w:pPr>
        <w:pStyle w:val="Texto0"/>
        <w:tabs>
          <w:tab w:val="left" w:pos="567"/>
        </w:tabs>
        <w:spacing w:before="120" w:after="120"/>
        <w:ind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23289852" w14:textId="77777777" w:rsidR="00972E3B" w:rsidRPr="00972E3B" w:rsidRDefault="00972E3B" w:rsidP="00F0484F">
      <w:pPr>
        <w:pStyle w:val="Texto0"/>
        <w:tabs>
          <w:tab w:val="left" w:pos="567"/>
        </w:tabs>
        <w:spacing w:after="0" w:line="240" w:lineRule="auto"/>
        <w:ind w:left="851" w:firstLine="0"/>
        <w:rPr>
          <w:b/>
          <w:iCs/>
          <w:sz w:val="20"/>
        </w:rPr>
      </w:pPr>
      <w:r w:rsidRPr="00972E3B">
        <w:rPr>
          <w:b/>
          <w:iCs/>
          <w:sz w:val="20"/>
        </w:rPr>
        <w:t>Para las partidas 1 y 2:</w:t>
      </w:r>
    </w:p>
    <w:p w14:paraId="26D86075" w14:textId="77777777" w:rsidR="00972E3B" w:rsidRDefault="00972E3B" w:rsidP="00F0484F">
      <w:pPr>
        <w:pStyle w:val="Texto0"/>
        <w:tabs>
          <w:tab w:val="left" w:pos="567"/>
        </w:tabs>
        <w:spacing w:after="0" w:line="240" w:lineRule="auto"/>
        <w:ind w:left="851" w:firstLine="0"/>
        <w:rPr>
          <w:bCs/>
          <w:iCs/>
          <w:sz w:val="20"/>
        </w:rPr>
      </w:pPr>
    </w:p>
    <w:p w14:paraId="0478E392" w14:textId="6768497E" w:rsidR="00F0484F" w:rsidRPr="00CE23E9" w:rsidRDefault="00B33379" w:rsidP="00F0484F">
      <w:pPr>
        <w:pStyle w:val="Texto0"/>
        <w:tabs>
          <w:tab w:val="left" w:pos="567"/>
        </w:tabs>
        <w:spacing w:after="0" w:line="240" w:lineRule="auto"/>
        <w:ind w:left="851" w:firstLine="0"/>
        <w:rPr>
          <w:bCs/>
          <w:iCs/>
          <w:sz w:val="20"/>
        </w:rPr>
      </w:pPr>
      <w:r>
        <w:rPr>
          <w:bCs/>
          <w:iCs/>
          <w:sz w:val="20"/>
        </w:rPr>
        <w:t xml:space="preserve">El </w:t>
      </w:r>
      <w:r w:rsidR="00275A2E">
        <w:rPr>
          <w:bCs/>
          <w:iCs/>
          <w:sz w:val="20"/>
        </w:rPr>
        <w:t>lugar</w:t>
      </w:r>
      <w:r w:rsidR="002D2806">
        <w:rPr>
          <w:bCs/>
          <w:iCs/>
          <w:sz w:val="20"/>
        </w:rPr>
        <w:t xml:space="preserve"> y/o forma de la presentación de los entregables </w:t>
      </w:r>
      <w:r w:rsidR="00AA031F">
        <w:rPr>
          <w:bCs/>
          <w:iCs/>
          <w:sz w:val="20"/>
        </w:rPr>
        <w:t xml:space="preserve">será de conformidad con lo señalado en el </w:t>
      </w:r>
      <w:r w:rsidR="00676FEA">
        <w:rPr>
          <w:bCs/>
          <w:iCs/>
          <w:sz w:val="20"/>
        </w:rPr>
        <w:t xml:space="preserve">numeral </w:t>
      </w:r>
      <w:r w:rsidR="00262C5D">
        <w:rPr>
          <w:b/>
          <w:iCs/>
          <w:sz w:val="20"/>
        </w:rPr>
        <w:t>5</w:t>
      </w:r>
      <w:r w:rsidR="00676FEA" w:rsidRPr="00676FEA">
        <w:rPr>
          <w:b/>
          <w:iCs/>
          <w:sz w:val="20"/>
        </w:rPr>
        <w:t xml:space="preserve"> “Entregables”</w:t>
      </w:r>
      <w:r w:rsidR="00676FEA">
        <w:rPr>
          <w:bCs/>
          <w:iCs/>
          <w:sz w:val="20"/>
        </w:rPr>
        <w:t xml:space="preserve"> del Anexo 1 “Especificaciones técnicas</w:t>
      </w:r>
      <w:r w:rsidR="00676FEA" w:rsidRPr="00CE23E9">
        <w:rPr>
          <w:bCs/>
          <w:iCs/>
          <w:sz w:val="20"/>
        </w:rPr>
        <w:t>” de la presente convocatoria.</w:t>
      </w:r>
    </w:p>
    <w:p w14:paraId="622AC933" w14:textId="77777777" w:rsidR="00530109" w:rsidRPr="00CE23E9" w:rsidRDefault="00530109" w:rsidP="00F0484F">
      <w:pPr>
        <w:pStyle w:val="Texto0"/>
        <w:tabs>
          <w:tab w:val="left" w:pos="567"/>
        </w:tabs>
        <w:spacing w:before="120" w:after="120"/>
        <w:ind w:firstLine="0"/>
        <w:rPr>
          <w:rFonts w:cs="Arial"/>
          <w:sz w:val="20"/>
          <w:lang w:val="es-MX"/>
        </w:rPr>
      </w:pPr>
    </w:p>
    <w:p w14:paraId="764756CB" w14:textId="1A09340F" w:rsidR="00CC1403" w:rsidRPr="00CE23E9"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CE23E9">
        <w:rPr>
          <w:rFonts w:cs="Arial"/>
          <w:b/>
          <w:bCs/>
          <w:color w:val="244061" w:themeColor="accent1" w:themeShade="80"/>
          <w:sz w:val="20"/>
        </w:rPr>
        <w:t xml:space="preserve">Condiciones </w:t>
      </w:r>
      <w:bookmarkEnd w:id="87"/>
      <w:r w:rsidRPr="00CE23E9">
        <w:rPr>
          <w:rFonts w:cs="Arial"/>
          <w:b/>
          <w:bCs/>
          <w:color w:val="244061" w:themeColor="accent1" w:themeShade="80"/>
          <w:sz w:val="20"/>
        </w:rPr>
        <w:t xml:space="preserve">para la </w:t>
      </w:r>
      <w:r w:rsidR="00340D68" w:rsidRPr="00CE23E9">
        <w:rPr>
          <w:rFonts w:cs="Arial"/>
          <w:b/>
          <w:bCs/>
          <w:color w:val="244061" w:themeColor="accent1" w:themeShade="80"/>
          <w:sz w:val="20"/>
        </w:rPr>
        <w:t>prestación de los servicios</w:t>
      </w:r>
    </w:p>
    <w:p w14:paraId="43CC354F" w14:textId="77777777" w:rsidR="00CE23E9" w:rsidRPr="00CE23E9" w:rsidRDefault="00CE23E9" w:rsidP="00116C1F">
      <w:pPr>
        <w:spacing w:before="120" w:after="120"/>
        <w:ind w:left="709" w:right="23"/>
        <w:jc w:val="both"/>
        <w:rPr>
          <w:rFonts w:ascii="Arial" w:eastAsia="Arial" w:hAnsi="Arial" w:cs="Arial"/>
          <w:b/>
          <w:bCs/>
        </w:rPr>
      </w:pPr>
      <w:r w:rsidRPr="00CE23E9">
        <w:rPr>
          <w:rFonts w:ascii="Arial" w:eastAsia="Arial" w:hAnsi="Arial" w:cs="Arial"/>
          <w:b/>
          <w:bCs/>
        </w:rPr>
        <w:t>Para las partidas 1 y 2:</w:t>
      </w:r>
    </w:p>
    <w:p w14:paraId="06FA2C6C" w14:textId="7C076C21" w:rsidR="00B10D03" w:rsidRDefault="00624CF1" w:rsidP="00116C1F">
      <w:pPr>
        <w:spacing w:before="120" w:after="120"/>
        <w:ind w:left="709" w:right="23"/>
        <w:jc w:val="both"/>
        <w:rPr>
          <w:rFonts w:ascii="Arial" w:eastAsia="Arial" w:hAnsi="Arial" w:cs="Arial"/>
        </w:rPr>
      </w:pPr>
      <w:r w:rsidRPr="00CE23E9">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8" w:name="_Toc149156093"/>
      <w:bookmarkEnd w:id="85"/>
      <w:bookmarkEnd w:id="86"/>
      <w:r w:rsidRPr="00EF4A7F">
        <w:rPr>
          <w:rFonts w:cs="Arial"/>
          <w:bCs/>
          <w:color w:val="244061" w:themeColor="accent1" w:themeShade="80"/>
          <w:sz w:val="20"/>
        </w:rPr>
        <w:t>Idioma de la presentación de las proposiciones</w:t>
      </w:r>
      <w:bookmarkEnd w:id="88"/>
    </w:p>
    <w:p w14:paraId="3F086238" w14:textId="77777777" w:rsidR="00E76CFE" w:rsidRPr="00E76CFE" w:rsidRDefault="00E76CFE">
      <w:pPr>
        <w:pStyle w:val="Textoindependienteprimerasangra2"/>
        <w:spacing w:before="120"/>
        <w:ind w:left="705" w:firstLine="0"/>
        <w:jc w:val="both"/>
        <w:rPr>
          <w:rFonts w:ascii="Arial" w:eastAsia="Arial" w:hAnsi="Arial" w:cs="Arial"/>
          <w:b/>
          <w:bCs/>
          <w:snapToGrid w:val="0"/>
        </w:rPr>
      </w:pPr>
      <w:r w:rsidRPr="00E76CFE">
        <w:rPr>
          <w:rFonts w:ascii="Arial" w:eastAsia="Arial" w:hAnsi="Arial" w:cs="Arial"/>
          <w:b/>
          <w:bCs/>
          <w:snapToGrid w:val="0"/>
        </w:rPr>
        <w:t>Para las partidas 1 y 2:</w:t>
      </w:r>
    </w:p>
    <w:p w14:paraId="0376F9FF" w14:textId="0ED5E6EA"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2B78B391" w14:textId="77777777" w:rsidR="00331810" w:rsidRDefault="00624CF1" w:rsidP="00331810">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89" w:name="_Toc289064574"/>
      <w:bookmarkStart w:id="90" w:name="_Toc434004085"/>
      <w:bookmarkStart w:id="91" w:name="_Toc314094120"/>
      <w:bookmarkStart w:id="92" w:name="_Toc314085299"/>
      <w:bookmarkStart w:id="93" w:name="_Toc149156094"/>
      <w:r w:rsidRPr="00EF4A7F">
        <w:rPr>
          <w:rFonts w:cs="Arial"/>
          <w:bCs/>
          <w:color w:val="244061" w:themeColor="accent1" w:themeShade="80"/>
          <w:sz w:val="20"/>
        </w:rPr>
        <w:t>Normas aplicables</w:t>
      </w:r>
      <w:bookmarkEnd w:id="89"/>
      <w:bookmarkEnd w:id="90"/>
      <w:bookmarkEnd w:id="91"/>
      <w:bookmarkEnd w:id="92"/>
      <w:bookmarkEnd w:id="93"/>
      <w:r w:rsidRPr="00EF4A7F">
        <w:rPr>
          <w:rFonts w:cs="Arial"/>
          <w:bCs/>
          <w:color w:val="244061" w:themeColor="accent1" w:themeShade="80"/>
          <w:sz w:val="20"/>
        </w:rPr>
        <w:t xml:space="preserve"> </w:t>
      </w:r>
      <w:bookmarkStart w:id="94" w:name="_Toc314085301"/>
      <w:bookmarkStart w:id="95" w:name="_Toc314094122"/>
      <w:bookmarkEnd w:id="77"/>
      <w:bookmarkEnd w:id="78"/>
    </w:p>
    <w:p w14:paraId="221FF9EB" w14:textId="07A5BA10"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6"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7" w:name="_Toc149156095"/>
      <w:r w:rsidRPr="00EF4A7F">
        <w:rPr>
          <w:rFonts w:cs="Arial"/>
          <w:bCs/>
          <w:color w:val="244061" w:themeColor="accent1" w:themeShade="80"/>
          <w:sz w:val="20"/>
        </w:rPr>
        <w:t>Administración y vigilancia del contrato</w:t>
      </w:r>
      <w:bookmarkEnd w:id="94"/>
      <w:bookmarkEnd w:id="95"/>
      <w:bookmarkEnd w:id="96"/>
      <w:bookmarkEnd w:id="97"/>
    </w:p>
    <w:p w14:paraId="55708AC1" w14:textId="35CA7648" w:rsidR="00CC1403" w:rsidRPr="00EF4A7F" w:rsidRDefault="00624CF1" w:rsidP="00C9322E">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8" w:name="_Hlk149153758"/>
      <w:r w:rsidR="00C9322E" w:rsidRPr="00C9322E">
        <w:rPr>
          <w:sz w:val="20"/>
        </w:rPr>
        <w:t>Dirección de Proyectos e Innovación Tecnológica de la Unidad Técnica de Servicios de Informática</w:t>
      </w:r>
      <w:bookmarkEnd w:id="98"/>
      <w:r w:rsidR="00147FCC">
        <w:rPr>
          <w:sz w:val="20"/>
        </w:rPr>
        <w:t xml:space="preserve">, </w:t>
      </w:r>
      <w:r w:rsidRPr="00EF4A7F">
        <w:rPr>
          <w:rFonts w:cs="Arial"/>
          <w:sz w:val="20"/>
          <w:lang w:val="es-MX"/>
        </w:rPr>
        <w:t>quien informará</w:t>
      </w:r>
      <w:r w:rsidR="003140D5">
        <w:rPr>
          <w:rFonts w:cs="Arial"/>
          <w:sz w:val="20"/>
          <w:lang w:val="es-MX"/>
        </w:rPr>
        <w:t xml:space="preserve"> </w:t>
      </w:r>
      <w:r w:rsidR="00E85F6A">
        <w:rPr>
          <w:rFonts w:cs="Arial"/>
          <w:sz w:val="20"/>
          <w:lang w:val="es-MX"/>
        </w:rPr>
        <w:t xml:space="preserve">a la DRMS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1A1E85BA" w14:textId="4F1411A9" w:rsidR="00D41229" w:rsidRPr="00D41229" w:rsidRDefault="00D41229" w:rsidP="00587D8A">
      <w:pPr>
        <w:spacing w:before="120" w:after="120"/>
        <w:ind w:left="709"/>
        <w:jc w:val="both"/>
        <w:rPr>
          <w:rFonts w:ascii="Arial" w:hAnsi="Arial" w:cs="Arial"/>
          <w:lang w:val="es-ES"/>
        </w:rPr>
      </w:pPr>
      <w:r w:rsidRPr="00D41229">
        <w:rPr>
          <w:rFonts w:ascii="Arial" w:hAnsi="Arial" w:cs="Arial"/>
          <w:lang w:val="es-ES"/>
        </w:rPr>
        <w:t xml:space="preserve">De conformidad con lo establecido en el artículo 144 de las POBALINES, el responsable de supervisar el cumplimiento del contrato que se derive de la contratación será el Subdirector </w:t>
      </w:r>
      <w:r w:rsidR="00587D8A" w:rsidRPr="00587D8A">
        <w:rPr>
          <w:rFonts w:ascii="Arial" w:hAnsi="Arial" w:cs="Arial"/>
          <w:lang w:val="es-ES"/>
        </w:rPr>
        <w:t>de Administración de Proyectos de TIC de la Unidad Técnica de Servicios de Informática.</w:t>
      </w:r>
    </w:p>
    <w:p w14:paraId="3B35B627" w14:textId="77777777" w:rsidR="00D41229" w:rsidRPr="00EF4A7F" w:rsidRDefault="00D41229" w:rsidP="00D41229">
      <w:pPr>
        <w:tabs>
          <w:tab w:val="left" w:pos="1134"/>
          <w:tab w:val="left" w:pos="2119"/>
        </w:tabs>
        <w:spacing w:before="120" w:after="120"/>
        <w:ind w:left="851"/>
        <w:jc w:val="both"/>
        <w:rPr>
          <w:rFonts w:ascii="Arial" w:hAnsi="Arial" w:cs="Arial"/>
        </w:rPr>
      </w:pP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99" w:name="_Toc314094123"/>
      <w:bookmarkStart w:id="100" w:name="_Toc314085302"/>
      <w:bookmarkStart w:id="101" w:name="_Toc434004087"/>
      <w:bookmarkStart w:id="102" w:name="_Toc149156096"/>
      <w:r w:rsidRPr="00EF4A7F">
        <w:rPr>
          <w:rFonts w:cs="Arial"/>
          <w:bCs/>
          <w:color w:val="244061" w:themeColor="accent1" w:themeShade="80"/>
          <w:sz w:val="20"/>
        </w:rPr>
        <w:lastRenderedPageBreak/>
        <w:t>Moneda en que se deberá cotizar y efectuar el pago respectivo</w:t>
      </w:r>
      <w:bookmarkStart w:id="103" w:name="_Toc289064567"/>
      <w:bookmarkEnd w:id="79"/>
      <w:bookmarkEnd w:id="99"/>
      <w:bookmarkEnd w:id="100"/>
      <w:bookmarkEnd w:id="101"/>
      <w:bookmarkEnd w:id="102"/>
    </w:p>
    <w:p w14:paraId="7677AB6F" w14:textId="3D47AA99"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w:t>
      </w:r>
      <w:r w:rsidR="002E641C" w:rsidRPr="00573250">
        <w:rPr>
          <w:rFonts w:ascii="Arial" w:hAnsi="Arial" w:cs="Arial"/>
          <w:b/>
          <w:bCs/>
        </w:rPr>
        <w:t>dólares amer</w:t>
      </w:r>
      <w:r w:rsidRPr="00573250">
        <w:rPr>
          <w:rFonts w:ascii="Arial" w:hAnsi="Arial" w:cs="Arial"/>
          <w:b/>
          <w:bCs/>
        </w:rPr>
        <w:t>icanos</w:t>
      </w:r>
      <w:r w:rsidRPr="00397922">
        <w:rPr>
          <w:rFonts w:ascii="Arial" w:hAnsi="Arial" w:cs="Arial"/>
        </w:rPr>
        <w:t xml:space="preserve"> con </w:t>
      </w:r>
      <w:r w:rsidR="002E641C" w:rsidRPr="00573250">
        <w:rPr>
          <w:rFonts w:ascii="Arial" w:hAnsi="Arial" w:cs="Arial"/>
          <w:b/>
          <w:bCs/>
        </w:rPr>
        <w:t>cuatro</w:t>
      </w:r>
      <w:r w:rsidRPr="00573250">
        <w:rPr>
          <w:rFonts w:ascii="Arial" w:hAnsi="Arial" w:cs="Arial"/>
          <w:b/>
          <w:bCs/>
        </w:rPr>
        <w:t xml:space="preserve"> decimales</w:t>
      </w:r>
      <w:r w:rsidRPr="00397922">
        <w:rPr>
          <w:rFonts w:ascii="Arial" w:hAnsi="Arial" w:cs="Arial"/>
        </w:rPr>
        <w:t xml:space="preserve">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32B8D60C" w:rsidR="0032368B" w:rsidRPr="00573250" w:rsidRDefault="00397922" w:rsidP="00573250">
      <w:pPr>
        <w:pStyle w:val="Prrafodelista"/>
        <w:spacing w:before="120" w:after="120"/>
        <w:ind w:left="705"/>
        <w:jc w:val="both"/>
        <w:rPr>
          <w:rFonts w:ascii="Arial" w:hAnsi="Arial" w:cs="Arial"/>
        </w:rPr>
      </w:pPr>
      <w:r w:rsidRPr="00397922">
        <w:rPr>
          <w:rFonts w:ascii="Arial" w:hAnsi="Arial" w:cs="Arial"/>
        </w:rPr>
        <w:t>D</w:t>
      </w:r>
      <w:r w:rsidR="00573250" w:rsidRPr="00573250">
        <w:rPr>
          <w:rFonts w:ascii="Arial" w:hAnsi="Arial" w:cs="Arial"/>
        </w:rPr>
        <w:t>e conformidad con el artículo 54 fracción XIII del REGLAMENTO, el pago respectivo se realizará en pesos mexicanos de acuerdo con el tipo de cambio vigente al momento de efectuarse el pago, conforme a la publicación que emita el Banco de México en el Diario Oficial de la Federación, en términos del artículo 8 de la Ley Monetaria de los Estados Unidos Mexicanos</w:t>
      </w:r>
      <w:r w:rsidR="00573250">
        <w:rPr>
          <w:rFonts w:ascii="Arial" w:hAnsi="Arial" w:cs="Arial"/>
        </w:rPr>
        <w:t>.</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4" w:name="_Toc314094124"/>
      <w:bookmarkStart w:id="105" w:name="_Toc314085303"/>
      <w:bookmarkStart w:id="106" w:name="_Toc434004088"/>
      <w:bookmarkStart w:id="107" w:name="_Toc149156097"/>
      <w:r w:rsidRPr="00EF4A7F">
        <w:rPr>
          <w:rFonts w:cs="Arial"/>
          <w:bCs/>
          <w:color w:val="244061" w:themeColor="accent1" w:themeShade="80"/>
          <w:sz w:val="20"/>
        </w:rPr>
        <w:t>Condiciones de pago</w:t>
      </w:r>
    </w:p>
    <w:p w14:paraId="5430A61F" w14:textId="4978646E" w:rsidR="00D7223A" w:rsidRPr="00ED3064" w:rsidRDefault="006032D8" w:rsidP="00EE7C3E">
      <w:pPr>
        <w:spacing w:before="120" w:after="120"/>
        <w:ind w:left="709"/>
        <w:jc w:val="both"/>
        <w:rPr>
          <w:rFonts w:ascii="Arial" w:hAnsi="Arial" w:cs="Arial"/>
        </w:rPr>
      </w:pPr>
      <w:r>
        <w:rPr>
          <w:rFonts w:ascii="Arial" w:hAnsi="Arial" w:cs="Arial"/>
        </w:rPr>
        <w:t xml:space="preserve">De </w:t>
      </w:r>
      <w:r w:rsidRPr="00ED3064">
        <w:rPr>
          <w:rFonts w:ascii="Arial" w:hAnsi="Arial" w:cs="Arial"/>
        </w:rPr>
        <w:t>conformidad con el artículo 13 del REGLAMENTO, artículo 9 de las POBALINES y el artículo 47 del Manual de Normas Administrativas en Materia de Recursos Financieros</w:t>
      </w:r>
      <w:r>
        <w:rPr>
          <w:rFonts w:ascii="Arial" w:hAnsi="Arial" w:cs="Arial"/>
        </w:rPr>
        <w:t xml:space="preserve"> e</w:t>
      </w:r>
      <w:r w:rsidRPr="00ED3064">
        <w:rPr>
          <w:rFonts w:ascii="Arial" w:hAnsi="Arial" w:cs="Arial"/>
        </w:rPr>
        <w:t>l pago se realizará de forma anticipada</w:t>
      </w:r>
      <w:r w:rsidR="00416CA1">
        <w:rPr>
          <w:rFonts w:ascii="Arial" w:hAnsi="Arial" w:cs="Arial"/>
        </w:rPr>
        <w:t xml:space="preserve"> y </w:t>
      </w:r>
      <w:r w:rsidR="00DB7F45" w:rsidRPr="00DB7F45">
        <w:rPr>
          <w:rFonts w:ascii="Arial" w:hAnsi="Arial" w:cs="Arial"/>
        </w:rPr>
        <w:t xml:space="preserve">en 1 (una) sola exhibición, </w:t>
      </w:r>
      <w:r w:rsidR="00EE7C3E" w:rsidRPr="00EE7C3E">
        <w:rPr>
          <w:rFonts w:ascii="Arial" w:hAnsi="Arial" w:cs="Arial"/>
        </w:rPr>
        <w:t xml:space="preserve">una vez activadas las suscripciones, señaladas en el </w:t>
      </w:r>
      <w:r w:rsidR="00EE7C3E" w:rsidRPr="00EE7C3E">
        <w:rPr>
          <w:rFonts w:ascii="Arial" w:hAnsi="Arial" w:cs="Arial"/>
          <w:b/>
          <w:bCs/>
        </w:rPr>
        <w:t>numeral 4.1.1 Suscripción a Tableau Server Core</w:t>
      </w:r>
      <w:r w:rsidR="00EE7C3E" w:rsidRPr="00EE7C3E">
        <w:rPr>
          <w:rFonts w:ascii="Arial" w:hAnsi="Arial" w:cs="Arial"/>
        </w:rPr>
        <w:t xml:space="preserve"> y </w:t>
      </w:r>
      <w:r w:rsidR="00EE7C3E" w:rsidRPr="00EE7C3E">
        <w:rPr>
          <w:rFonts w:ascii="Arial" w:hAnsi="Arial" w:cs="Arial"/>
          <w:b/>
          <w:bCs/>
        </w:rPr>
        <w:t>4.1.2. “Suscripción a Tableau Creator”</w:t>
      </w:r>
      <w:r w:rsidR="00EE7C3E" w:rsidRPr="00EE7C3E">
        <w:rPr>
          <w:rFonts w:ascii="Arial" w:hAnsi="Arial" w:cs="Arial"/>
        </w:rPr>
        <w:t xml:space="preserve"> del Anexo </w:t>
      </w:r>
      <w:r w:rsidR="00A732F2">
        <w:rPr>
          <w:rFonts w:ascii="Arial" w:hAnsi="Arial" w:cs="Arial"/>
        </w:rPr>
        <w:t>1 “Especificaciones técnicas”</w:t>
      </w:r>
      <w:r w:rsidR="00EE7C3E" w:rsidRPr="00EE7C3E">
        <w:rPr>
          <w:rFonts w:ascii="Arial" w:hAnsi="Arial" w:cs="Arial"/>
        </w:rPr>
        <w:t xml:space="preserve">, y presentados la totalidad de los entregables referidos en la </w:t>
      </w:r>
      <w:r w:rsidR="00EE7C3E" w:rsidRPr="00EF281D">
        <w:rPr>
          <w:rFonts w:ascii="Arial" w:hAnsi="Arial" w:cs="Arial"/>
          <w:b/>
          <w:bCs/>
        </w:rPr>
        <w:t>Tabla 3. “Entregables”</w:t>
      </w:r>
      <w:r w:rsidR="00EE7C3E" w:rsidRPr="00EE7C3E">
        <w:rPr>
          <w:rFonts w:ascii="Arial" w:hAnsi="Arial" w:cs="Arial"/>
        </w:rPr>
        <w:t xml:space="preserve"> del numeral </w:t>
      </w:r>
      <w:r w:rsidR="00EE7C3E" w:rsidRPr="00EF281D">
        <w:rPr>
          <w:rFonts w:ascii="Arial" w:hAnsi="Arial" w:cs="Arial"/>
          <w:b/>
          <w:bCs/>
        </w:rPr>
        <w:t>5. “Entregables”</w:t>
      </w:r>
      <w:r w:rsidR="00EE7C3E">
        <w:rPr>
          <w:rFonts w:ascii="Arial" w:hAnsi="Arial" w:cs="Arial"/>
        </w:rPr>
        <w:t xml:space="preserve"> </w:t>
      </w:r>
      <w:r w:rsidR="00EE7C3E" w:rsidRPr="00EE7C3E">
        <w:rPr>
          <w:rFonts w:ascii="Arial" w:hAnsi="Arial" w:cs="Arial"/>
        </w:rPr>
        <w:t xml:space="preserve">del Anexo </w:t>
      </w:r>
      <w:r w:rsidR="00EF281D">
        <w:rPr>
          <w:rFonts w:ascii="Arial" w:hAnsi="Arial" w:cs="Arial"/>
        </w:rPr>
        <w:t>1 “Especificaciones técnicas”</w:t>
      </w:r>
      <w:r w:rsidR="00EE7C3E" w:rsidRPr="00EE7C3E">
        <w:rPr>
          <w:rFonts w:ascii="Arial" w:hAnsi="Arial" w:cs="Arial"/>
        </w:rPr>
        <w:t>, previa validación por parte del administrador del contrato.</w:t>
      </w:r>
    </w:p>
    <w:p w14:paraId="48EA2471" w14:textId="5984DC24" w:rsidR="00136654" w:rsidRPr="00B10D03"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8" w:name="_Toc314085305"/>
      <w:bookmarkStart w:id="109" w:name="_Toc314094126"/>
      <w:bookmarkEnd w:id="104"/>
      <w:bookmarkEnd w:id="105"/>
      <w:bookmarkEnd w:id="106"/>
      <w:bookmarkEnd w:id="107"/>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0" w:name="_Toc434004089"/>
      <w:bookmarkStart w:id="111" w:name="_Toc149156098"/>
      <w:r w:rsidRPr="00EF4A7F">
        <w:rPr>
          <w:rFonts w:cs="Arial"/>
          <w:bCs/>
          <w:color w:val="244061" w:themeColor="accent1" w:themeShade="80"/>
          <w:sz w:val="20"/>
        </w:rPr>
        <w:t>Anticipos</w:t>
      </w:r>
      <w:bookmarkEnd w:id="108"/>
      <w:bookmarkEnd w:id="109"/>
      <w:bookmarkEnd w:id="110"/>
      <w:bookmarkEnd w:id="111"/>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2" w:name="_Toc298407606"/>
      <w:bookmarkStart w:id="113" w:name="_Toc298953431"/>
      <w:bookmarkStart w:id="114" w:name="_Toc495060386"/>
      <w:bookmarkStart w:id="115" w:name="_Toc312083743"/>
      <w:bookmarkStart w:id="116" w:name="_Toc314094125"/>
      <w:bookmarkStart w:id="117" w:name="_Toc298961970"/>
      <w:bookmarkStart w:id="118" w:name="_Toc310514777"/>
      <w:bookmarkStart w:id="119" w:name="_Toc314085304"/>
      <w:bookmarkStart w:id="120" w:name="_Toc312402689"/>
      <w:bookmarkStart w:id="121" w:name="_Toc434004090"/>
      <w:bookmarkStart w:id="122" w:name="_Toc494213964"/>
      <w:bookmarkStart w:id="123" w:name="_Toc495054224"/>
      <w:bookmarkStart w:id="124" w:name="_Toc299363065"/>
      <w:bookmarkStart w:id="125" w:name="_Toc495068580"/>
      <w:bookmarkStart w:id="126" w:name="_Toc298956225"/>
      <w:bookmarkStart w:id="127" w:name="_Toc299363005"/>
      <w:bookmarkStart w:id="128" w:name="_Toc149156099"/>
      <w:bookmarkStart w:id="129" w:name="_Toc289064568"/>
      <w:bookmarkStart w:id="130" w:name="_Toc402178196"/>
      <w:bookmarkStart w:id="131" w:name="_Toc314094127"/>
      <w:bookmarkStart w:id="132" w:name="_Toc289064569"/>
      <w:bookmarkStart w:id="133" w:name="_Toc314085306"/>
      <w:bookmarkEnd w:id="103"/>
      <w:r w:rsidRPr="00741A49">
        <w:rPr>
          <w:rFonts w:cs="Arial"/>
          <w:bCs/>
          <w:color w:val="244061" w:themeColor="accent1" w:themeShade="80"/>
          <w:sz w:val="20"/>
        </w:rPr>
        <w:t>Requisitos para la presentación del CFDI y trámite de pago</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bookmarkEnd w:id="129"/>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5D63FA25"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00306BAA" w:rsidRPr="002F4D62">
          <w:rPr>
            <w:rStyle w:val="Hipervnculo"/>
            <w:rFonts w:ascii="Arial" w:hAnsi="Arial" w:cs="Arial"/>
          </w:rPr>
          <w:t>javier.chavezg@ine.mx</w:t>
        </w:r>
      </w:hyperlink>
      <w:r>
        <w:rPr>
          <w:rFonts w:ascii="Arial" w:hAnsi="Arial" w:cs="Arial"/>
        </w:rPr>
        <w:t>)</w:t>
      </w:r>
      <w:r w:rsidRPr="00AA3D77">
        <w:rPr>
          <w:rFonts w:ascii="Arial" w:hAnsi="Arial" w:cs="Arial"/>
        </w:rPr>
        <w:t xml:space="preserve"> </w:t>
      </w:r>
      <w:r w:rsidR="00306BAA">
        <w:rPr>
          <w:rFonts w:ascii="Arial" w:hAnsi="Arial" w:cs="Arial"/>
        </w:rPr>
        <w:t xml:space="preserve">y del supervisor </w:t>
      </w:r>
      <w:r w:rsidRPr="00AA3D77">
        <w:rPr>
          <w:rFonts w:ascii="Arial" w:hAnsi="Arial" w:cs="Arial"/>
        </w:rPr>
        <w:t>(</w:t>
      </w:r>
      <w:hyperlink r:id="rId24" w:history="1">
        <w:r w:rsidR="00875AE1" w:rsidRPr="002F4D62">
          <w:rPr>
            <w:rStyle w:val="Hipervnculo"/>
            <w:rFonts w:ascii="Arial" w:hAnsi="Arial" w:cs="Arial"/>
          </w:rPr>
          <w:t>hector.gardida@ine.mx</w:t>
        </w:r>
      </w:hyperlink>
      <w:r>
        <w:rPr>
          <w:rFonts w:ascii="Arial" w:hAnsi="Arial" w:cs="Arial"/>
        </w:rPr>
        <w:t>)</w:t>
      </w:r>
      <w:r w:rsidR="00653CAF">
        <w:rPr>
          <w:rFonts w:ascii="Arial" w:hAnsi="Arial" w:cs="Arial"/>
        </w:rPr>
        <w:t xml:space="preserve"> </w:t>
      </w:r>
      <w:r w:rsidRPr="00AA3D77">
        <w:rPr>
          <w:rFonts w:ascii="Arial" w:hAnsi="Arial" w:cs="Arial"/>
        </w:rPr>
        <w:t xml:space="preserve">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lastRenderedPageBreak/>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4" w:name="_Toc434004091"/>
      <w:bookmarkStart w:id="135" w:name="_Toc149156100"/>
      <w:bookmarkEnd w:id="130"/>
      <w:r w:rsidRPr="00EF4A7F">
        <w:rPr>
          <w:rFonts w:cs="Arial"/>
          <w:bCs/>
          <w:color w:val="244061" w:themeColor="accent1" w:themeShade="80"/>
          <w:sz w:val="20"/>
        </w:rPr>
        <w:t>Impuestos y derechos</w:t>
      </w:r>
      <w:bookmarkEnd w:id="131"/>
      <w:bookmarkEnd w:id="132"/>
      <w:bookmarkEnd w:id="133"/>
      <w:bookmarkEnd w:id="134"/>
      <w:bookmarkEnd w:id="135"/>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6" w:name="_Toc314094128"/>
      <w:bookmarkStart w:id="137" w:name="_Toc314085307"/>
      <w:bookmarkStart w:id="138"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9" w:name="_Toc434004092"/>
      <w:bookmarkStart w:id="140" w:name="_Toc149156101"/>
      <w:r w:rsidRPr="00EF4A7F">
        <w:rPr>
          <w:rFonts w:cs="Arial"/>
          <w:bCs/>
          <w:color w:val="244061" w:themeColor="accent1" w:themeShade="80"/>
          <w:sz w:val="20"/>
        </w:rPr>
        <w:t>Transferencia de derechos</w:t>
      </w:r>
      <w:bookmarkEnd w:id="136"/>
      <w:bookmarkEnd w:id="137"/>
      <w:bookmarkEnd w:id="138"/>
      <w:bookmarkEnd w:id="139"/>
      <w:bookmarkEnd w:id="140"/>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1" w:name="_Toc314085308"/>
      <w:bookmarkStart w:id="142" w:name="_Toc298407610"/>
      <w:bookmarkStart w:id="143" w:name="_Toc434004093"/>
      <w:bookmarkStart w:id="144" w:name="_Toc284333672"/>
      <w:bookmarkStart w:id="145" w:name="_Toc314094129"/>
      <w:bookmarkStart w:id="146" w:name="_Toc149156102"/>
      <w:r w:rsidRPr="00EF4A7F">
        <w:rPr>
          <w:rFonts w:cs="Arial"/>
          <w:bCs/>
          <w:color w:val="244061" w:themeColor="accent1" w:themeShade="80"/>
          <w:sz w:val="20"/>
        </w:rPr>
        <w:t xml:space="preserve">Derechos de Autor y Propiedad </w:t>
      </w:r>
      <w:bookmarkEnd w:id="141"/>
      <w:bookmarkEnd w:id="142"/>
      <w:bookmarkEnd w:id="143"/>
      <w:bookmarkEnd w:id="144"/>
      <w:bookmarkEnd w:id="145"/>
      <w:r w:rsidRPr="00EF4A7F">
        <w:rPr>
          <w:rFonts w:cs="Arial"/>
          <w:bCs/>
          <w:color w:val="244061" w:themeColor="accent1" w:themeShade="80"/>
          <w:sz w:val="20"/>
        </w:rPr>
        <w:t>Intelectual</w:t>
      </w:r>
      <w:bookmarkEnd w:id="146"/>
    </w:p>
    <w:p w14:paraId="44EE3453" w14:textId="77777777" w:rsidR="00CC1403" w:rsidRPr="00EF4A7F" w:rsidRDefault="00624CF1">
      <w:pPr>
        <w:pStyle w:val="E2"/>
        <w:spacing w:before="120" w:after="120"/>
        <w:ind w:left="705"/>
        <w:rPr>
          <w:rFonts w:cs="Arial"/>
          <w:sz w:val="20"/>
        </w:rPr>
      </w:pPr>
      <w:bookmarkStart w:id="147" w:name="_Toc299018343"/>
      <w:bookmarkStart w:id="148" w:name="_Toc299017183"/>
      <w:bookmarkStart w:id="149" w:name="_Toc314094130"/>
      <w:bookmarkStart w:id="150" w:name="_Toc434004094"/>
      <w:bookmarkStart w:id="151"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2" w:name="_Toc149156103"/>
      <w:r w:rsidRPr="00EF4A7F">
        <w:rPr>
          <w:rFonts w:cs="Arial"/>
          <w:bCs/>
          <w:color w:val="244061" w:themeColor="accent1" w:themeShade="80"/>
          <w:sz w:val="20"/>
        </w:rPr>
        <w:t>Transparencia y Acceso a la Información Pública</w:t>
      </w:r>
      <w:bookmarkEnd w:id="147"/>
      <w:bookmarkEnd w:id="148"/>
      <w:bookmarkEnd w:id="149"/>
      <w:bookmarkEnd w:id="150"/>
      <w:bookmarkEnd w:id="151"/>
      <w:bookmarkEnd w:id="152"/>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434004095"/>
      <w:bookmarkStart w:id="154" w:name="_Toc314094131"/>
      <w:bookmarkStart w:id="155" w:name="_Toc289064573"/>
      <w:bookmarkStart w:id="156" w:name="_Toc314085310"/>
      <w:bookmarkStart w:id="157" w:name="_Toc149156104"/>
      <w:r w:rsidRPr="00EF4A7F">
        <w:rPr>
          <w:rFonts w:cs="Arial"/>
          <w:bCs/>
          <w:color w:val="244061" w:themeColor="accent1" w:themeShade="80"/>
          <w:sz w:val="20"/>
        </w:rPr>
        <w:t>Responsabilidad laboral</w:t>
      </w:r>
      <w:bookmarkEnd w:id="153"/>
      <w:bookmarkEnd w:id="154"/>
      <w:bookmarkEnd w:id="155"/>
      <w:bookmarkEnd w:id="156"/>
      <w:bookmarkEnd w:id="157"/>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8" w:name="_Toc434004096"/>
      <w:bookmarkStart w:id="159" w:name="_Toc289064578"/>
      <w:bookmarkStart w:id="160" w:name="_Toc314094132"/>
      <w:bookmarkStart w:id="161" w:name="_Toc496883312"/>
      <w:bookmarkStart w:id="162" w:name="_Toc314085311"/>
      <w:bookmarkStart w:id="163" w:name="_Toc149156105"/>
      <w:bookmarkStart w:id="164" w:name="_Toc434004097"/>
      <w:bookmarkStart w:id="165" w:name="_Toc314085312"/>
      <w:bookmarkStart w:id="166" w:name="_Toc314094133"/>
      <w:r w:rsidRPr="00EF4A7F">
        <w:rPr>
          <w:rFonts w:cs="Arial"/>
          <w:color w:val="002060"/>
          <w:kern w:val="32"/>
          <w:sz w:val="20"/>
        </w:rPr>
        <w:t>INSTRUCCIONES PARA ELABORAR LA OFERTA TÉCNICA Y LA OFERTA ECONÓMICA</w:t>
      </w:r>
      <w:bookmarkEnd w:id="158"/>
      <w:bookmarkEnd w:id="159"/>
      <w:bookmarkEnd w:id="160"/>
      <w:bookmarkEnd w:id="161"/>
      <w:bookmarkEnd w:id="162"/>
      <w:bookmarkEnd w:id="163"/>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6732624D"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00376F5B">
        <w:rPr>
          <w:rFonts w:ascii="Arial" w:hAnsi="Arial" w:cs="Arial"/>
          <w:lang w:eastAsia="es-MX"/>
        </w:rPr>
        <w:t xml:space="preserve">o las </w:t>
      </w:r>
      <w:r w:rsidRPr="00EF4A7F">
        <w:rPr>
          <w:rFonts w:ascii="Arial" w:hAnsi="Arial" w:cs="Arial"/>
          <w:lang w:eastAsia="es-MX"/>
        </w:rPr>
        <w:t>partida</w:t>
      </w:r>
      <w:r w:rsidR="00376F5B">
        <w:rPr>
          <w:rFonts w:ascii="Arial" w:hAnsi="Arial" w:cs="Arial"/>
          <w:lang w:eastAsia="es-MX"/>
        </w:rPr>
        <w:t>s para las que participe</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7" w:name="_Toc149156106"/>
      <w:r w:rsidRPr="00EF4A7F">
        <w:rPr>
          <w:rFonts w:cs="Arial"/>
          <w:color w:val="244061" w:themeColor="accent1" w:themeShade="80"/>
          <w:kern w:val="32"/>
          <w:sz w:val="20"/>
        </w:rPr>
        <w:t>PARTICIPACIÓN EN EL PROCEDIMIENTO Y PRESENTACIÓN DE PROPOSICIONES</w:t>
      </w:r>
      <w:bookmarkEnd w:id="164"/>
      <w:bookmarkEnd w:id="165"/>
      <w:bookmarkEnd w:id="166"/>
      <w:bookmarkEnd w:id="167"/>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8" w:name="_Toc314804490"/>
      <w:bookmarkStart w:id="169" w:name="_Toc314804555"/>
      <w:bookmarkStart w:id="170" w:name="_Toc314030195"/>
      <w:bookmarkStart w:id="171" w:name="_Toc315905503"/>
      <w:bookmarkStart w:id="172" w:name="_Toc314085313"/>
      <w:bookmarkStart w:id="173" w:name="_Toc314094134"/>
      <w:bookmarkStart w:id="174" w:name="_Toc396148585"/>
      <w:bookmarkStart w:id="175" w:name="_Toc434003979"/>
      <w:bookmarkStart w:id="176" w:name="_Toc316315419"/>
      <w:bookmarkStart w:id="177" w:name="_Toc390246814"/>
      <w:bookmarkStart w:id="178" w:name="_Toc464498299"/>
      <w:bookmarkStart w:id="179" w:name="_Toc382993247"/>
      <w:bookmarkStart w:id="180" w:name="_Toc390699230"/>
      <w:bookmarkStart w:id="181" w:name="_Toc434004098"/>
      <w:bookmarkStart w:id="182" w:name="_Toc316316305"/>
      <w:bookmarkStart w:id="183" w:name="_Toc327181253"/>
      <w:bookmarkStart w:id="184" w:name="_Toc329602569"/>
      <w:bookmarkStart w:id="185" w:name="_Toc405207171"/>
      <w:bookmarkStart w:id="186" w:name="_Toc488428628"/>
      <w:bookmarkStart w:id="187" w:name="_Toc492377916"/>
      <w:bookmarkStart w:id="188" w:name="_Toc494211577"/>
      <w:bookmarkStart w:id="189" w:name="_Toc493501618"/>
      <w:bookmarkStart w:id="190" w:name="_Toc498523195"/>
      <w:bookmarkStart w:id="191" w:name="_Toc414448108"/>
      <w:bookmarkStart w:id="192" w:name="_Toc491180956"/>
      <w:bookmarkStart w:id="193" w:name="_Toc487209315"/>
      <w:bookmarkStart w:id="194" w:name="_Toc464498704"/>
      <w:bookmarkStart w:id="195" w:name="_Toc496883314"/>
      <w:bookmarkStart w:id="196" w:name="_Toc94701530"/>
      <w:bookmarkStart w:id="197" w:name="_Toc23957999"/>
      <w:bookmarkStart w:id="198" w:name="_Toc104198992"/>
      <w:bookmarkStart w:id="199" w:name="_Toc505704873"/>
      <w:bookmarkStart w:id="200" w:name="_Toc3538984"/>
      <w:bookmarkStart w:id="201" w:name="_Toc19704257"/>
      <w:bookmarkStart w:id="202" w:name="_Toc96092313"/>
      <w:bookmarkStart w:id="203" w:name="_Toc510612316"/>
      <w:bookmarkStart w:id="204" w:name="_Toc23410233"/>
      <w:bookmarkStart w:id="205" w:name="_Toc89112333"/>
      <w:bookmarkStart w:id="206" w:name="_Toc127378549"/>
      <w:bookmarkStart w:id="207" w:name="_Toc127981507"/>
      <w:bookmarkStart w:id="208" w:name="_Toc144317476"/>
      <w:bookmarkStart w:id="209" w:name="_Toc149156107"/>
      <w:r w:rsidRPr="00EF4A7F">
        <w:rPr>
          <w:rFonts w:cs="Arial"/>
          <w:bCs/>
          <w:color w:val="244061" w:themeColor="accent1" w:themeShade="80"/>
          <w:sz w:val="20"/>
        </w:rPr>
        <w:t>Condiciones establecidas para la participación en los actos del procedimiento</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0" w:name="_Toc316315420"/>
      <w:bookmarkStart w:id="211" w:name="_Toc382992956"/>
      <w:bookmarkStart w:id="212" w:name="_Toc314804556"/>
      <w:bookmarkStart w:id="213" w:name="_Toc390935270"/>
      <w:bookmarkStart w:id="214" w:name="_Toc309618065"/>
      <w:bookmarkStart w:id="215" w:name="_Toc314030196"/>
      <w:bookmarkStart w:id="216" w:name="_Toc314804491"/>
      <w:bookmarkStart w:id="217" w:name="_Toc315905504"/>
      <w:bookmarkStart w:id="218" w:name="_Toc314085314"/>
      <w:bookmarkStart w:id="219" w:name="_Toc314094135"/>
      <w:bookmarkStart w:id="220" w:name="_Toc491180957"/>
      <w:bookmarkStart w:id="221" w:name="_Toc428879784"/>
      <w:bookmarkStart w:id="222" w:name="_Toc383788306"/>
      <w:bookmarkStart w:id="223" w:name="_Toc327181254"/>
      <w:bookmarkStart w:id="224" w:name="_Toc409002213"/>
      <w:bookmarkStart w:id="225" w:name="_Toc329602570"/>
      <w:bookmarkStart w:id="226" w:name="_Toc422232834"/>
      <w:bookmarkStart w:id="227" w:name="_Toc383184929"/>
      <w:bookmarkStart w:id="228" w:name="_Toc316316306"/>
      <w:bookmarkStart w:id="229" w:name="_Toc488428629"/>
      <w:bookmarkStart w:id="230" w:name="_Toc452121377"/>
      <w:bookmarkStart w:id="231" w:name="_Toc464498300"/>
      <w:bookmarkStart w:id="232" w:name="_Toc447120309"/>
      <w:bookmarkStart w:id="233" w:name="_Toc464498705"/>
      <w:bookmarkStart w:id="234" w:name="_Toc487209316"/>
      <w:bookmarkStart w:id="235" w:name="_Toc494211578"/>
      <w:bookmarkStart w:id="236" w:name="_Toc498523196"/>
      <w:bookmarkStart w:id="237" w:name="_Toc505704874"/>
      <w:bookmarkStart w:id="238" w:name="_Toc492377917"/>
      <w:bookmarkStart w:id="239" w:name="_Toc427242072"/>
      <w:bookmarkStart w:id="240" w:name="_Toc493501619"/>
      <w:bookmarkStart w:id="241" w:name="_Toc3538985"/>
      <w:bookmarkStart w:id="242" w:name="_Toc19704258"/>
      <w:bookmarkStart w:id="243" w:name="_Toc23958000"/>
      <w:bookmarkStart w:id="244" w:name="_Toc96092314"/>
      <w:bookmarkStart w:id="245" w:name="_Toc23410234"/>
      <w:bookmarkStart w:id="246" w:name="_Toc104198993"/>
      <w:bookmarkStart w:id="247" w:name="_Toc510612317"/>
      <w:bookmarkStart w:id="248" w:name="_Toc496883315"/>
      <w:bookmarkStart w:id="249" w:name="_Toc89112334"/>
      <w:bookmarkStart w:id="250" w:name="_Toc94701531"/>
      <w:bookmarkStart w:id="251" w:name="_Toc127378550"/>
      <w:bookmarkStart w:id="252" w:name="_Toc127981508"/>
      <w:bookmarkStart w:id="253" w:name="_Toc144317477"/>
      <w:bookmarkStart w:id="254" w:name="_Toc149156108"/>
      <w:r w:rsidRPr="00EF4A7F">
        <w:rPr>
          <w:rFonts w:cs="Arial"/>
          <w:bCs/>
          <w:color w:val="244061" w:themeColor="accent1" w:themeShade="80"/>
          <w:sz w:val="20"/>
        </w:rPr>
        <w:t>Licitantes que no podrán participar en el presente procedimiento</w:t>
      </w:r>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5" w:name="_Toc314804557"/>
      <w:bookmarkStart w:id="256" w:name="_Toc314085315"/>
      <w:bookmarkStart w:id="257" w:name="_Toc315905505"/>
      <w:bookmarkStart w:id="258" w:name="_Toc314094136"/>
      <w:bookmarkStart w:id="259" w:name="_Toc309618066"/>
      <w:bookmarkStart w:id="260" w:name="_Toc314030197"/>
      <w:bookmarkStart w:id="261" w:name="_Toc314804492"/>
      <w:bookmarkStart w:id="262" w:name="_Toc390935271"/>
      <w:bookmarkStart w:id="263" w:name="_Toc487209317"/>
      <w:bookmarkStart w:id="264" w:name="_Toc447120310"/>
      <w:bookmarkStart w:id="265" w:name="_Toc329602571"/>
      <w:bookmarkStart w:id="266" w:name="_Toc427242073"/>
      <w:bookmarkStart w:id="267" w:name="_Toc382992957"/>
      <w:bookmarkStart w:id="268" w:name="_Toc23958001"/>
      <w:bookmarkStart w:id="269" w:name="_Toc498523197"/>
      <w:bookmarkStart w:id="270" w:name="_Toc409002214"/>
      <w:bookmarkStart w:id="271" w:name="_Toc510612318"/>
      <w:bookmarkStart w:id="272" w:name="_Toc505704875"/>
      <w:bookmarkStart w:id="273" w:name="_Toc383788307"/>
      <w:bookmarkStart w:id="274" w:name="_Toc383184930"/>
      <w:bookmarkStart w:id="275" w:name="_Toc316316307"/>
      <w:bookmarkStart w:id="276" w:name="_Toc493501620"/>
      <w:bookmarkStart w:id="277" w:name="_Toc428879785"/>
      <w:bookmarkStart w:id="278" w:name="_Toc316315421"/>
      <w:bookmarkStart w:id="279" w:name="_Toc494211579"/>
      <w:bookmarkStart w:id="280" w:name="_Toc464498301"/>
      <w:bookmarkStart w:id="281" w:name="_Toc422232835"/>
      <w:bookmarkStart w:id="282" w:name="_Toc327181255"/>
      <w:bookmarkStart w:id="283" w:name="_Toc464498706"/>
      <w:bookmarkStart w:id="284" w:name="_Toc452121378"/>
      <w:bookmarkStart w:id="285" w:name="_Toc496883316"/>
      <w:bookmarkStart w:id="286" w:name="_Toc89112335"/>
      <w:bookmarkStart w:id="287" w:name="_Toc19704259"/>
      <w:bookmarkStart w:id="288" w:name="_Toc94701532"/>
      <w:bookmarkStart w:id="289" w:name="_Toc96092315"/>
      <w:bookmarkStart w:id="290" w:name="_Toc491180958"/>
      <w:bookmarkStart w:id="291" w:name="_Toc492377918"/>
      <w:bookmarkStart w:id="292" w:name="_Toc3538986"/>
      <w:bookmarkStart w:id="293" w:name="_Toc23410235"/>
      <w:bookmarkStart w:id="294" w:name="_Toc488428630"/>
      <w:bookmarkStart w:id="295" w:name="_Toc104198994"/>
      <w:bookmarkStart w:id="296" w:name="_Toc127378551"/>
      <w:bookmarkStart w:id="297" w:name="_Toc127981509"/>
      <w:bookmarkStart w:id="298" w:name="_Toc144317478"/>
      <w:bookmarkStart w:id="299" w:name="_Toc149156109"/>
      <w:r w:rsidRPr="00EF4A7F">
        <w:rPr>
          <w:rFonts w:cs="Arial"/>
          <w:bCs/>
          <w:color w:val="244061" w:themeColor="accent1" w:themeShade="80"/>
          <w:sz w:val="20"/>
        </w:rPr>
        <w:t>Para el caso de presentación de proposiciones conjuntas</w:t>
      </w:r>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p>
    <w:p w14:paraId="6679DDA0" w14:textId="77777777" w:rsidR="00CC1403" w:rsidRPr="00EF4A7F" w:rsidRDefault="00624CF1">
      <w:pPr>
        <w:autoSpaceDE w:val="0"/>
        <w:autoSpaceDN w:val="0"/>
        <w:spacing w:before="120" w:after="120"/>
        <w:ind w:left="705"/>
        <w:jc w:val="both"/>
        <w:rPr>
          <w:rFonts w:ascii="Arial" w:hAnsi="Arial" w:cs="Arial"/>
        </w:rPr>
      </w:pPr>
      <w:bookmarkStart w:id="300" w:name="_Toc314085316"/>
      <w:bookmarkStart w:id="301"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lastRenderedPageBreak/>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2" w:name="_Toc149156110"/>
      <w:r w:rsidRPr="00EF4A7F">
        <w:rPr>
          <w:rFonts w:cs="Arial"/>
          <w:bCs/>
          <w:color w:val="244061" w:themeColor="accent1" w:themeShade="80"/>
          <w:sz w:val="20"/>
        </w:rPr>
        <w:t>CONTENIDO DE LAS PROPOSICIONES</w:t>
      </w:r>
      <w:bookmarkEnd w:id="52"/>
      <w:bookmarkEnd w:id="300"/>
      <w:bookmarkEnd w:id="301"/>
      <w:bookmarkEnd w:id="302"/>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3" w:name="_Toc383788309"/>
      <w:bookmarkStart w:id="304" w:name="_Toc314804494"/>
      <w:bookmarkStart w:id="305" w:name="_Toc315905507"/>
      <w:bookmarkStart w:id="306" w:name="_Toc312402701"/>
      <w:bookmarkStart w:id="307" w:name="_Toc427242075"/>
      <w:bookmarkStart w:id="308" w:name="_Toc383184932"/>
      <w:bookmarkStart w:id="309" w:name="_Toc314030199"/>
      <w:bookmarkStart w:id="310" w:name="_Toc409002216"/>
      <w:bookmarkStart w:id="311" w:name="_Toc316315423"/>
      <w:bookmarkStart w:id="312" w:name="_Toc464498708"/>
      <w:bookmarkStart w:id="313" w:name="_Toc316316309"/>
      <w:bookmarkStart w:id="314" w:name="_Toc327181257"/>
      <w:bookmarkStart w:id="315" w:name="_Toc312083756"/>
      <w:bookmarkStart w:id="316" w:name="_Toc329602573"/>
      <w:bookmarkStart w:id="317" w:name="_Toc464498303"/>
      <w:bookmarkStart w:id="318" w:name="_Toc487209319"/>
      <w:bookmarkStart w:id="319" w:name="_Toc310514790"/>
      <w:bookmarkStart w:id="320" w:name="_Toc422232837"/>
      <w:bookmarkStart w:id="321" w:name="_Toc314085317"/>
      <w:bookmarkStart w:id="322" w:name="_Toc382992959"/>
      <w:bookmarkStart w:id="323" w:name="_Toc314804559"/>
      <w:bookmarkStart w:id="324" w:name="_Toc314002686"/>
      <w:bookmarkStart w:id="325" w:name="_Toc289064580"/>
      <w:bookmarkStart w:id="326" w:name="_Toc390935273"/>
      <w:bookmarkStart w:id="327" w:name="_Toc314094138"/>
      <w:bookmarkStart w:id="328" w:name="_Toc488428632"/>
      <w:bookmarkStart w:id="329" w:name="_Toc447120312"/>
      <w:bookmarkStart w:id="330" w:name="_Toc505704877"/>
      <w:bookmarkStart w:id="331" w:name="_Toc23958003"/>
      <w:bookmarkStart w:id="332" w:name="_Toc428879787"/>
      <w:bookmarkStart w:id="333" w:name="_Toc452121380"/>
      <w:bookmarkStart w:id="334" w:name="_Toc492377920"/>
      <w:bookmarkStart w:id="335" w:name="_Toc494211581"/>
      <w:bookmarkStart w:id="336" w:name="_Toc491180960"/>
      <w:bookmarkStart w:id="337" w:name="_Toc496883318"/>
      <w:bookmarkStart w:id="338" w:name="_Toc23410237"/>
      <w:bookmarkStart w:id="339" w:name="_Toc493501622"/>
      <w:bookmarkStart w:id="340" w:name="_Toc498523199"/>
      <w:bookmarkStart w:id="341" w:name="_Toc19704261"/>
      <w:bookmarkStart w:id="342" w:name="_Toc510612320"/>
      <w:bookmarkStart w:id="343" w:name="_Toc3538988"/>
      <w:bookmarkStart w:id="344" w:name="_Toc127378553"/>
      <w:bookmarkStart w:id="345" w:name="_Toc127981511"/>
      <w:bookmarkStart w:id="346" w:name="_Toc144317480"/>
      <w:bookmarkStart w:id="347" w:name="_Toc149156111"/>
      <w:bookmarkStart w:id="348" w:name="_Toc94701534"/>
      <w:bookmarkStart w:id="349" w:name="_Toc104198996"/>
      <w:bookmarkStart w:id="350" w:name="_Toc89112337"/>
      <w:bookmarkStart w:id="351" w:name="_Toc96092317"/>
      <w:r w:rsidRPr="00EF4A7F">
        <w:rPr>
          <w:rFonts w:cs="Arial"/>
          <w:bCs/>
          <w:color w:val="244061" w:themeColor="accent1" w:themeShade="80"/>
          <w:sz w:val="20"/>
        </w:rPr>
        <w:t>Documentación distinta a la oferta técnica y la oferta económica</w:t>
      </w:r>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r w:rsidRPr="00EF4A7F">
        <w:rPr>
          <w:rFonts w:cs="Arial"/>
          <w:bCs/>
          <w:color w:val="244061" w:themeColor="accent1" w:themeShade="80"/>
          <w:sz w:val="20"/>
        </w:rPr>
        <w:t xml:space="preserve"> </w:t>
      </w:r>
      <w:bookmarkEnd w:id="348"/>
      <w:bookmarkEnd w:id="349"/>
      <w:bookmarkEnd w:id="350"/>
      <w:bookmarkEnd w:id="351"/>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049CFD1C"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w:t>
      </w:r>
      <w:r w:rsidRPr="00EF4A7F">
        <w:rPr>
          <w:i/>
          <w:sz w:val="20"/>
          <w:u w:val="single"/>
        </w:rPr>
        <w:lastRenderedPageBreak/>
        <w:t xml:space="preserve">señalado en el artículo 64 fracción IX de las POBALINES. En caso de </w:t>
      </w:r>
      <w:r w:rsidR="00703BD9" w:rsidRPr="00EF4A7F">
        <w:rPr>
          <w:i/>
          <w:sz w:val="20"/>
          <w:u w:val="single"/>
        </w:rPr>
        <w:t>presentar credencial</w:t>
      </w:r>
      <w:r w:rsidRPr="00EF4A7F">
        <w:rPr>
          <w:i/>
          <w:sz w:val="20"/>
          <w:u w:val="single"/>
        </w:rPr>
        <w:t xml:space="preserve"> para votar, para verificar la vigencia se consultará la siguiente liga </w:t>
      </w:r>
      <w:hyperlink r:id="rId25"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1B54004E"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Pr>
          <w:sz w:val="20"/>
        </w:rPr>
        <w:t xml:space="preserve">Sin ser obligatorio </w:t>
      </w:r>
      <w:r w:rsidRPr="00EF4A7F">
        <w:rPr>
          <w:sz w:val="20"/>
        </w:rPr>
        <w:t xml:space="preserve">pertenecer al sector </w:t>
      </w:r>
      <w:r w:rsidR="00251ACC" w:rsidRPr="00EF4A7F">
        <w:rPr>
          <w:sz w:val="20"/>
        </w:rPr>
        <w:t>MIPYMES</w:t>
      </w:r>
      <w:r w:rsidRPr="00EF4A7F">
        <w:rPr>
          <w:sz w:val="20"/>
        </w:rPr>
        <w:t xml:space="preserve"> o participar de manera conjunta.</w:t>
      </w:r>
    </w:p>
    <w:p w14:paraId="04D9D41B" w14:textId="12992814"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2" w:name="_Toc314804495"/>
      <w:bookmarkStart w:id="353" w:name="_Toc314094139"/>
      <w:bookmarkStart w:id="354" w:name="_Toc315905508"/>
      <w:bookmarkStart w:id="355" w:name="_Toc491180961"/>
      <w:bookmarkStart w:id="356" w:name="_Toc464498304"/>
      <w:bookmarkStart w:id="357" w:name="_Toc316316310"/>
      <w:bookmarkStart w:id="358" w:name="_Toc447120313"/>
      <w:bookmarkStart w:id="359" w:name="_Toc316315424"/>
      <w:bookmarkStart w:id="360" w:name="_Toc314804560"/>
      <w:bookmarkStart w:id="361" w:name="_Toc427242076"/>
      <w:bookmarkStart w:id="362" w:name="_Toc492377921"/>
      <w:bookmarkStart w:id="363" w:name="_Toc494211582"/>
      <w:bookmarkStart w:id="364" w:name="_Toc498523200"/>
      <w:bookmarkStart w:id="365" w:name="_Toc422232838"/>
      <w:bookmarkStart w:id="366" w:name="_Toc327181258"/>
      <w:bookmarkStart w:id="367" w:name="_Toc428879788"/>
      <w:bookmarkStart w:id="368" w:name="_Toc496883319"/>
      <w:bookmarkStart w:id="369" w:name="_Toc19704262"/>
      <w:bookmarkStart w:id="370" w:name="_Toc452121381"/>
      <w:bookmarkStart w:id="371" w:name="_Toc487209320"/>
      <w:bookmarkStart w:id="372" w:name="_Toc390935274"/>
      <w:bookmarkStart w:id="373" w:name="_Toc383184933"/>
      <w:bookmarkStart w:id="374" w:name="_Toc409002217"/>
      <w:bookmarkStart w:id="375" w:name="_Toc382992960"/>
      <w:bookmarkStart w:id="376" w:name="_Toc505704878"/>
      <w:bookmarkStart w:id="377" w:name="_Toc493501623"/>
      <w:bookmarkStart w:id="378" w:name="_Toc488428633"/>
      <w:bookmarkStart w:id="379" w:name="_Toc383788310"/>
      <w:bookmarkStart w:id="380" w:name="_Toc3538989"/>
      <w:bookmarkStart w:id="381" w:name="_Toc510612321"/>
      <w:bookmarkStart w:id="382" w:name="_Toc329602574"/>
      <w:bookmarkStart w:id="383" w:name="_Toc464498709"/>
      <w:bookmarkStart w:id="384" w:name="_Toc23410238"/>
      <w:bookmarkStart w:id="385" w:name="_Toc23958004"/>
      <w:bookmarkStart w:id="386" w:name="_Toc127378554"/>
      <w:bookmarkStart w:id="387" w:name="_Toc127981512"/>
      <w:bookmarkStart w:id="388" w:name="_Toc144317481"/>
      <w:bookmarkStart w:id="389" w:name="_Toc149156112"/>
      <w:bookmarkStart w:id="390" w:name="_Toc94701535"/>
      <w:bookmarkStart w:id="391" w:name="_Toc89112338"/>
      <w:bookmarkStart w:id="392" w:name="_Toc96092318"/>
      <w:bookmarkStart w:id="393" w:name="_Toc104198997"/>
      <w:r w:rsidRPr="00EF4A7F">
        <w:rPr>
          <w:rFonts w:cs="Arial"/>
          <w:bCs/>
          <w:color w:val="244061" w:themeColor="accent1" w:themeShade="80"/>
          <w:sz w:val="20"/>
        </w:rPr>
        <w:t>Contenido de la oferta técnica</w:t>
      </w:r>
      <w:bookmarkEnd w:id="53"/>
      <w:bookmarkEnd w:id="54"/>
      <w:bookmarkEnd w:id="55"/>
      <w:bookmarkEnd w:id="56"/>
      <w:bookmarkEnd w:id="57"/>
      <w:bookmarkEnd w:id="58"/>
      <w:bookmarkEnd w:id="59"/>
      <w:bookmarkEnd w:id="60"/>
      <w:bookmarkEnd w:id="6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r w:rsidRPr="00EF4A7F">
        <w:rPr>
          <w:rFonts w:cs="Arial"/>
          <w:bCs/>
          <w:color w:val="244061" w:themeColor="accent1" w:themeShade="80"/>
          <w:sz w:val="20"/>
        </w:rPr>
        <w:t xml:space="preserve"> </w:t>
      </w:r>
      <w:bookmarkEnd w:id="390"/>
      <w:bookmarkEnd w:id="391"/>
      <w:bookmarkEnd w:id="392"/>
      <w:bookmarkEnd w:id="393"/>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4" w:name="_Toc284238904"/>
      <w:bookmarkStart w:id="395"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489FB750"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6" w:name="_Toc487209321"/>
      <w:bookmarkStart w:id="397" w:name="_Toc488428634"/>
      <w:bookmarkStart w:id="398" w:name="_Toc314094140"/>
      <w:bookmarkStart w:id="399" w:name="_Toc390935275"/>
      <w:bookmarkStart w:id="400" w:name="_Toc505704879"/>
      <w:bookmarkStart w:id="401" w:name="_Toc494211583"/>
      <w:bookmarkStart w:id="402" w:name="_Toc314804496"/>
      <w:bookmarkStart w:id="403" w:name="_Toc316315425"/>
      <w:bookmarkStart w:id="404" w:name="_Toc3538990"/>
      <w:bookmarkStart w:id="405" w:name="_Toc464498710"/>
      <w:bookmarkStart w:id="406" w:name="_Toc19704263"/>
      <w:bookmarkStart w:id="407" w:name="_Toc314804561"/>
      <w:bookmarkStart w:id="408" w:name="_Toc327181259"/>
      <w:bookmarkStart w:id="409" w:name="_Toc498523201"/>
      <w:bookmarkStart w:id="410" w:name="_Toc452121382"/>
      <w:bookmarkStart w:id="411" w:name="_Toc491180962"/>
      <w:bookmarkStart w:id="412" w:name="_Toc315905509"/>
      <w:bookmarkStart w:id="413" w:name="_Toc382992961"/>
      <w:bookmarkStart w:id="414" w:name="_Toc496883320"/>
      <w:bookmarkStart w:id="415" w:name="_Toc329602575"/>
      <w:bookmarkStart w:id="416" w:name="_Toc313999942"/>
      <w:bookmarkStart w:id="417" w:name="_Toc23958005"/>
      <w:bookmarkStart w:id="418" w:name="_Toc23410239"/>
      <w:bookmarkStart w:id="419" w:name="_Toc493501624"/>
      <w:bookmarkStart w:id="420" w:name="_Toc422232839"/>
      <w:bookmarkStart w:id="421" w:name="_Toc383788311"/>
      <w:bookmarkStart w:id="422" w:name="_Toc316316311"/>
      <w:bookmarkStart w:id="423" w:name="_Toc492377922"/>
      <w:bookmarkStart w:id="424" w:name="_Toc447120314"/>
      <w:bookmarkStart w:id="425" w:name="_Toc383184934"/>
      <w:bookmarkStart w:id="426" w:name="_Toc313943677"/>
      <w:bookmarkStart w:id="427" w:name="_Toc312083758"/>
      <w:bookmarkStart w:id="428" w:name="_Toc310514792"/>
      <w:bookmarkStart w:id="429" w:name="_Toc313943739"/>
      <w:bookmarkStart w:id="430" w:name="_Toc464498305"/>
      <w:bookmarkStart w:id="431" w:name="_Toc312402703"/>
      <w:bookmarkStart w:id="432" w:name="_Toc510612322"/>
      <w:bookmarkStart w:id="433" w:name="_Toc427242077"/>
      <w:bookmarkStart w:id="434" w:name="_Toc409002218"/>
      <w:bookmarkStart w:id="435" w:name="_Toc314007646"/>
      <w:bookmarkStart w:id="436" w:name="_Toc428879789"/>
      <w:bookmarkStart w:id="437" w:name="_Toc127378555"/>
      <w:bookmarkStart w:id="438" w:name="_Toc127981513"/>
      <w:bookmarkStart w:id="439" w:name="_Toc144317482"/>
      <w:bookmarkStart w:id="440" w:name="_Toc149156113"/>
      <w:bookmarkStart w:id="441" w:name="_Toc89112339"/>
      <w:bookmarkStart w:id="442" w:name="_Toc96092319"/>
      <w:bookmarkStart w:id="443" w:name="_Toc104198998"/>
      <w:bookmarkStart w:id="444" w:name="_Toc94701536"/>
      <w:r w:rsidRPr="00EF4A7F">
        <w:rPr>
          <w:rFonts w:cs="Arial"/>
          <w:bCs/>
          <w:color w:val="244061" w:themeColor="accent1" w:themeShade="80"/>
          <w:sz w:val="20"/>
        </w:rPr>
        <w:t>Contenido de la oferta económica</w:t>
      </w:r>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r w:rsidRPr="00EF4A7F">
        <w:rPr>
          <w:rFonts w:cs="Arial"/>
          <w:bCs/>
          <w:color w:val="244061" w:themeColor="accent1" w:themeShade="80"/>
          <w:sz w:val="20"/>
        </w:rPr>
        <w:t xml:space="preserve"> </w:t>
      </w:r>
      <w:bookmarkEnd w:id="441"/>
      <w:bookmarkEnd w:id="442"/>
      <w:bookmarkEnd w:id="443"/>
      <w:bookmarkEnd w:id="444"/>
    </w:p>
    <w:p w14:paraId="37F4E6A1" w14:textId="3CEEC69B"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5" w:name="_Toc310514796"/>
      <w:bookmarkStart w:id="446" w:name="_Toc284238908"/>
      <w:bookmarkStart w:id="447" w:name="_Toc314030205"/>
      <w:bookmarkStart w:id="448" w:name="_Toc314085323"/>
      <w:bookmarkStart w:id="449" w:name="_Toc299018180"/>
      <w:bookmarkStart w:id="450" w:name="_Toc305758551"/>
      <w:bookmarkStart w:id="451" w:name="_Toc316482410"/>
      <w:bookmarkStart w:id="452" w:name="_Toc289064586"/>
      <w:bookmarkStart w:id="453" w:name="_Toc314086221"/>
      <w:bookmarkStart w:id="454" w:name="_Toc350422272"/>
      <w:bookmarkStart w:id="455" w:name="_Toc353180914"/>
      <w:bookmarkStart w:id="456" w:name="_Toc314086081"/>
      <w:bookmarkStart w:id="457" w:name="_Toc315900391"/>
      <w:bookmarkStart w:id="458" w:name="_Toc314804309"/>
      <w:bookmarkStart w:id="459" w:name="_Toc329602267"/>
      <w:bookmarkStart w:id="460" w:name="_Toc312083762"/>
      <w:bookmarkStart w:id="461" w:name="_Toc324237750"/>
      <w:bookmarkStart w:id="462" w:name="_Toc314002692"/>
      <w:bookmarkStart w:id="463" w:name="_Toc312402707"/>
      <w:bookmarkStart w:id="464" w:name="_Toc316472881"/>
      <w:bookmarkStart w:id="465" w:name="_Toc315904630"/>
      <w:bookmarkStart w:id="466" w:name="_Toc314085324"/>
      <w:bookmarkStart w:id="467" w:name="_Toc314086222"/>
      <w:bookmarkStart w:id="468" w:name="_Toc314094145"/>
      <w:bookmarkStart w:id="469"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 xml:space="preserve">conteniendo como mínimo los requisitos que en dicho </w:t>
      </w:r>
      <w:r w:rsidRPr="00EF4A7F">
        <w:rPr>
          <w:sz w:val="20"/>
          <w:u w:val="single"/>
        </w:rPr>
        <w:lastRenderedPageBreak/>
        <w:t>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00376F5B">
        <w:rPr>
          <w:sz w:val="20"/>
          <w:lang w:val="es-MX"/>
        </w:rPr>
        <w:t xml:space="preserve">o las </w:t>
      </w:r>
      <w:r w:rsidRPr="00EF4A7F">
        <w:rPr>
          <w:sz w:val="20"/>
          <w:lang w:val="es-MX"/>
        </w:rPr>
        <w:t>partida</w:t>
      </w:r>
      <w:r w:rsidR="00376F5B">
        <w:rPr>
          <w:sz w:val="20"/>
          <w:lang w:val="es-MX"/>
        </w:rPr>
        <w:t>s para las que participe</w:t>
      </w:r>
      <w:r w:rsidR="00A34C80">
        <w:rPr>
          <w:sz w:val="20"/>
          <w:lang w:val="es-MX"/>
        </w:rPr>
        <w:t xml:space="preserve"> </w:t>
      </w:r>
      <w:r w:rsidRPr="00EF4A7F">
        <w:rPr>
          <w:sz w:val="20"/>
          <w:lang w:val="es-MX"/>
        </w:rPr>
        <w:t xml:space="preserve">objeto del presente procedimiento, </w:t>
      </w:r>
      <w:r w:rsidRPr="00EF4A7F">
        <w:rPr>
          <w:sz w:val="20"/>
        </w:rPr>
        <w:t xml:space="preserve">debiendo ser congruente con lo presentado en su oferta técnica, en </w:t>
      </w:r>
      <w:r w:rsidR="00875AE1">
        <w:rPr>
          <w:b/>
          <w:sz w:val="20"/>
        </w:rPr>
        <w:t>dólares amer</w:t>
      </w:r>
      <w:r w:rsidR="00AF7BB4">
        <w:rPr>
          <w:b/>
          <w:sz w:val="20"/>
        </w:rPr>
        <w:t>icanos</w:t>
      </w:r>
      <w:r w:rsidRPr="00EF4A7F">
        <w:rPr>
          <w:sz w:val="20"/>
        </w:rPr>
        <w:t xml:space="preserve">, considerando </w:t>
      </w:r>
      <w:r w:rsidR="00875AE1">
        <w:rPr>
          <w:b/>
          <w:bCs/>
          <w:sz w:val="20"/>
        </w:rPr>
        <w:t>cuatro</w:t>
      </w:r>
      <w:r w:rsidRPr="00EF4A7F">
        <w:rPr>
          <w:b/>
          <w:bCs/>
          <w:sz w:val="20"/>
        </w:rPr>
        <w:t xml:space="preserve"> decimales</w:t>
      </w:r>
      <w:r w:rsidRPr="00EF4A7F">
        <w:rPr>
          <w:sz w:val="20"/>
        </w:rPr>
        <w:t>, separando el IVA y el importe total ofertado en número y letra.</w:t>
      </w:r>
      <w:bookmarkStart w:id="470" w:name="_Toc289064583"/>
      <w:bookmarkStart w:id="471" w:name="_Toc284238905"/>
      <w:bookmarkStart w:id="472" w:name="_Toc314094141"/>
    </w:p>
    <w:p w14:paraId="49408CF9" w14:textId="2DBEB634"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w:t>
      </w:r>
      <w:r w:rsidR="00376F5B">
        <w:rPr>
          <w:sz w:val="20"/>
          <w:lang w:val="es-MX"/>
        </w:rPr>
        <w:t>s</w:t>
      </w:r>
      <w:r w:rsidRPr="00EF4A7F">
        <w:rPr>
          <w:sz w:val="20"/>
          <w:lang w:val="es-MX"/>
        </w:rPr>
        <w:t xml:space="preserve"> partida</w:t>
      </w:r>
      <w:r w:rsidR="00376F5B">
        <w:rPr>
          <w:sz w:val="20"/>
          <w:lang w:val="es-MX"/>
        </w:rPr>
        <w:t>s</w:t>
      </w:r>
      <w:r w:rsidRPr="00EF4A7F">
        <w:rPr>
          <w:sz w:val="20"/>
          <w:lang w:val="es-MX"/>
        </w:rPr>
        <w:t xml:space="preserve"> </w:t>
      </w:r>
      <w:r w:rsidRPr="00EF4A7F">
        <w:rPr>
          <w:sz w:val="20"/>
        </w:rPr>
        <w:t xml:space="preserve">y considerar que los precios que cotiza serán considerados fijos </w:t>
      </w:r>
      <w:bookmarkStart w:id="473" w:name="_Hlk70602955"/>
      <w:r w:rsidRPr="00EF4A7F">
        <w:rPr>
          <w:sz w:val="20"/>
        </w:rPr>
        <w:t>durante la vigencia del contrato y no podrá modificarlos en ninguna circunstancia, hasta el último día de vigencia del contrato objeto de la presente licitación</w:t>
      </w:r>
      <w:bookmarkEnd w:id="473"/>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4" w:name="_Toc434004105"/>
      <w:bookmarkStart w:id="475" w:name="_Toc149156114"/>
      <w:r w:rsidRPr="00EF4A7F">
        <w:rPr>
          <w:rFonts w:cs="Arial"/>
          <w:bCs/>
          <w:color w:val="244061" w:themeColor="accent1" w:themeShade="80"/>
          <w:sz w:val="20"/>
        </w:rPr>
        <w:t>CRITERIO DE EVALUACIÓN Y ADJUDICACIÓN DEL CONTRATO</w:t>
      </w:r>
      <w:bookmarkEnd w:id="470"/>
      <w:bookmarkEnd w:id="471"/>
      <w:bookmarkEnd w:id="472"/>
      <w:bookmarkEnd w:id="474"/>
      <w:bookmarkEnd w:id="475"/>
    </w:p>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6" w:name="_Toc463973967"/>
      <w:bookmarkStart w:id="477" w:name="_Toc480826318"/>
      <w:bookmarkStart w:id="478" w:name="_Toc510612324"/>
      <w:bookmarkStart w:id="479" w:name="_Toc488428636"/>
      <w:bookmarkStart w:id="480" w:name="_Toc505704881"/>
      <w:bookmarkStart w:id="481" w:name="_Toc496883322"/>
      <w:bookmarkStart w:id="482" w:name="_Toc498523203"/>
      <w:bookmarkStart w:id="483" w:name="_Toc104199000"/>
      <w:bookmarkStart w:id="484" w:name="_Toc494211585"/>
      <w:bookmarkStart w:id="485" w:name="_Toc23958007"/>
      <w:bookmarkStart w:id="486" w:name="_Toc94701538"/>
      <w:bookmarkStart w:id="487" w:name="_Toc3538992"/>
      <w:bookmarkStart w:id="488" w:name="_Toc96092321"/>
      <w:bookmarkStart w:id="489" w:name="_Toc486343085"/>
      <w:bookmarkStart w:id="490" w:name="_Toc493501626"/>
      <w:bookmarkStart w:id="491" w:name="_Toc23410241"/>
      <w:bookmarkStart w:id="492" w:name="_Toc19704265"/>
      <w:bookmarkStart w:id="493" w:name="_Toc89112341"/>
      <w:bookmarkStart w:id="494" w:name="_Toc382992963"/>
      <w:bookmarkStart w:id="495" w:name="_Toc396148593"/>
      <w:bookmarkStart w:id="496" w:name="_Toc463548625"/>
      <w:bookmarkStart w:id="497" w:name="_Toc405207179"/>
      <w:bookmarkStart w:id="498" w:name="_Toc383184936"/>
      <w:bookmarkStart w:id="499" w:name="_Toc448329801"/>
      <w:bookmarkStart w:id="500" w:name="_Toc463549814"/>
      <w:bookmarkStart w:id="501" w:name="_Toc417482645"/>
      <w:bookmarkStart w:id="502" w:name="_Toc449969796"/>
      <w:bookmarkStart w:id="503" w:name="_Toc414448116"/>
      <w:bookmarkStart w:id="504" w:name="_Toc417477107"/>
      <w:bookmarkStart w:id="505" w:name="_Toc447617376"/>
      <w:bookmarkStart w:id="506" w:name="_Toc477352434"/>
      <w:bookmarkStart w:id="507" w:name="_Toc463549893"/>
      <w:bookmarkStart w:id="508" w:name="_Toc492377924"/>
      <w:bookmarkStart w:id="509" w:name="_Toc463548989"/>
      <w:bookmarkStart w:id="510" w:name="_Toc491180964"/>
      <w:bookmarkStart w:id="511" w:name="_Toc463549076"/>
      <w:bookmarkStart w:id="512" w:name="_Toc127378557"/>
      <w:bookmarkStart w:id="513" w:name="_Toc127981515"/>
      <w:bookmarkStart w:id="514" w:name="_Toc144317484"/>
      <w:bookmarkStart w:id="515" w:name="_Toc149156115"/>
      <w:r w:rsidRPr="00EF4A7F">
        <w:rPr>
          <w:rFonts w:cs="Arial"/>
          <w:bCs/>
          <w:color w:val="365F91" w:themeColor="accent1" w:themeShade="BF"/>
          <w:sz w:val="20"/>
        </w:rPr>
        <w:t>Criterio de evaluación técnica</w:t>
      </w:r>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p>
    <w:p w14:paraId="416A4B2B" w14:textId="00F2DE40" w:rsidR="00CC1403" w:rsidRPr="00EF4A7F" w:rsidRDefault="00624CF1" w:rsidP="00225BCA">
      <w:pPr>
        <w:pStyle w:val="p31"/>
        <w:tabs>
          <w:tab w:val="left" w:pos="709"/>
        </w:tabs>
        <w:spacing w:before="120" w:after="120" w:line="240" w:lineRule="auto"/>
        <w:ind w:left="720"/>
        <w:jc w:val="both"/>
        <w:rPr>
          <w:rFonts w:ascii="Arial" w:hAnsi="Arial"/>
          <w:sz w:val="20"/>
        </w:rPr>
      </w:pPr>
      <w:bookmarkStart w:id="516" w:name="_Toc284239305"/>
      <w:r w:rsidRPr="00387D79">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387D79">
        <w:rPr>
          <w:rFonts w:ascii="Arial" w:hAnsi="Arial"/>
          <w:sz w:val="20"/>
        </w:rPr>
        <w:t xml:space="preserve"> la</w:t>
      </w:r>
      <w:r w:rsidR="00250A17" w:rsidRPr="00387D79">
        <w:rPr>
          <w:rFonts w:ascii="Arial" w:hAnsi="Arial"/>
          <w:sz w:val="20"/>
        </w:rPr>
        <w:t xml:space="preserve"> </w:t>
      </w:r>
      <w:r w:rsidR="007A6FE4" w:rsidRPr="00387D79">
        <w:rPr>
          <w:rFonts w:ascii="Arial" w:hAnsi="Arial"/>
          <w:sz w:val="20"/>
        </w:rPr>
        <w:t>Dirección</w:t>
      </w:r>
      <w:r w:rsidR="00225BCA" w:rsidRPr="00387D79">
        <w:rPr>
          <w:rFonts w:ascii="Arial" w:hAnsi="Arial"/>
          <w:sz w:val="20"/>
        </w:rPr>
        <w:t xml:space="preserve"> de Proyectos e Innovación Tecnológica de la Unidad Técnica de Servicios de Informática.</w:t>
      </w:r>
      <w:r w:rsidR="00A83421" w:rsidRPr="00387D79">
        <w:rPr>
          <w:rFonts w:ascii="Arial" w:hAnsi="Arial"/>
          <w:sz w:val="20"/>
        </w:rPr>
        <w:t xml:space="preserve"> </w:t>
      </w:r>
      <w:r w:rsidRPr="00387D79">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7" w:name="_Toc299007079"/>
      <w:bookmarkStart w:id="518" w:name="_Toc316315428"/>
      <w:bookmarkStart w:id="519" w:name="_Toc308600231"/>
      <w:bookmarkStart w:id="520" w:name="_Toc313943680"/>
      <w:bookmarkStart w:id="521" w:name="_Toc314094143"/>
      <w:bookmarkStart w:id="522" w:name="_Toc316316314"/>
      <w:bookmarkStart w:id="523" w:name="_Toc313943742"/>
      <w:bookmarkStart w:id="524" w:name="_Toc313999945"/>
      <w:bookmarkStart w:id="525" w:name="_Toc327181262"/>
      <w:bookmarkStart w:id="526" w:name="_Toc314007649"/>
      <w:bookmarkStart w:id="527" w:name="_Toc448329802"/>
      <w:bookmarkStart w:id="528" w:name="_Toc498523204"/>
      <w:bookmarkStart w:id="529" w:name="_Toc480826319"/>
      <w:bookmarkStart w:id="530" w:name="_Toc396148594"/>
      <w:bookmarkStart w:id="531" w:name="_Toc405207180"/>
      <w:bookmarkStart w:id="532" w:name="_Toc463548990"/>
      <w:bookmarkStart w:id="533" w:name="_Toc463549815"/>
      <w:bookmarkStart w:id="534" w:name="_Toc463973968"/>
      <w:bookmarkStart w:id="535" w:name="_Toc477352435"/>
      <w:bookmarkStart w:id="536" w:name="_Toc449969797"/>
      <w:bookmarkStart w:id="537" w:name="_Toc494211586"/>
      <w:bookmarkStart w:id="538" w:name="_Toc492377925"/>
      <w:bookmarkStart w:id="539" w:name="_Toc488428637"/>
      <w:bookmarkStart w:id="540" w:name="_Toc463549077"/>
      <w:bookmarkStart w:id="541" w:name="_Toc505704882"/>
      <w:bookmarkStart w:id="542" w:name="_Toc510612325"/>
      <w:bookmarkStart w:id="543" w:name="_Toc491180965"/>
      <w:bookmarkStart w:id="544" w:name="_Toc3538993"/>
      <w:bookmarkStart w:id="545" w:name="_Toc383184937"/>
      <w:bookmarkStart w:id="546" w:name="_Toc486343086"/>
      <w:bookmarkStart w:id="547" w:name="_Toc414448117"/>
      <w:bookmarkStart w:id="548" w:name="_Toc382992964"/>
      <w:bookmarkStart w:id="549" w:name="_Toc417482646"/>
      <w:bookmarkStart w:id="550" w:name="_Toc493501627"/>
      <w:bookmarkStart w:id="551" w:name="_Toc329602578"/>
      <w:bookmarkStart w:id="552" w:name="_Toc315905512"/>
      <w:bookmarkStart w:id="553" w:name="_Toc463549894"/>
      <w:bookmarkStart w:id="554" w:name="_Toc314804564"/>
      <w:bookmarkStart w:id="555" w:name="_Toc496883323"/>
      <w:bookmarkStart w:id="556" w:name="_Toc463548626"/>
      <w:bookmarkStart w:id="557" w:name="_Toc447617377"/>
      <w:bookmarkStart w:id="558" w:name="_Toc417477108"/>
      <w:bookmarkStart w:id="559" w:name="_Toc94701539"/>
      <w:bookmarkStart w:id="560" w:name="_Toc89112342"/>
      <w:bookmarkStart w:id="561" w:name="_Toc96092322"/>
      <w:bookmarkStart w:id="562" w:name="_Toc19704266"/>
      <w:bookmarkStart w:id="563" w:name="_Toc104199001"/>
      <w:bookmarkStart w:id="564" w:name="_Toc23958008"/>
      <w:bookmarkStart w:id="565" w:name="_Toc23410242"/>
      <w:bookmarkStart w:id="566" w:name="_Toc127378558"/>
      <w:bookmarkStart w:id="567" w:name="_Toc127981516"/>
      <w:bookmarkStart w:id="568" w:name="_Toc144317485"/>
      <w:bookmarkStart w:id="569" w:name="_Toc149156116"/>
      <w:r w:rsidRPr="00EF4A7F">
        <w:rPr>
          <w:rFonts w:cs="Arial"/>
          <w:bCs/>
          <w:color w:val="365F91" w:themeColor="accent1" w:themeShade="BF"/>
          <w:sz w:val="20"/>
        </w:rPr>
        <w:t>Criterio de evaluación económica</w:t>
      </w:r>
      <w:bookmarkStart w:id="570" w:name="_Toc284239306"/>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p>
    <w:p w14:paraId="5FF918DB" w14:textId="39848D66" w:rsidR="002372B8" w:rsidRPr="002372B8" w:rsidRDefault="002372B8" w:rsidP="002372B8">
      <w:pPr>
        <w:pStyle w:val="Sangra3detindependiente2"/>
        <w:spacing w:before="120" w:after="120"/>
        <w:rPr>
          <w:rFonts w:eastAsia="Arial Unicode MS" w:cs="Arial"/>
        </w:rPr>
      </w:pPr>
      <w:r w:rsidRPr="002372B8">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2372B8" w:rsidRDefault="002372B8" w:rsidP="002372B8">
      <w:pPr>
        <w:pStyle w:val="Sangra3detindependiente2"/>
        <w:spacing w:before="120" w:after="120"/>
        <w:rPr>
          <w:rFonts w:eastAsia="Arial Unicode MS" w:cs="Arial"/>
        </w:rPr>
      </w:pPr>
      <w:r w:rsidRPr="002372B8">
        <w:rPr>
          <w:rFonts w:eastAsia="Arial Unicode MS" w:cs="Arial"/>
        </w:rPr>
        <w:t xml:space="preserve">La evaluación económica se realizará considerando las </w:t>
      </w:r>
      <w:r w:rsidRPr="002372B8">
        <w:rPr>
          <w:rFonts w:eastAsia="Arial Unicode MS" w:cs="Arial"/>
          <w:b/>
          <w:bCs/>
        </w:rPr>
        <w:t>“Notas”</w:t>
      </w:r>
      <w:r w:rsidRPr="002372B8">
        <w:rPr>
          <w:rFonts w:eastAsia="Arial Unicode MS" w:cs="Arial"/>
        </w:rPr>
        <w:t xml:space="preserve"> que se indican en el </w:t>
      </w:r>
      <w:r w:rsidRPr="002372B8">
        <w:rPr>
          <w:rFonts w:eastAsia="Arial Unicode MS" w:cs="Arial"/>
          <w:b/>
          <w:bCs/>
        </w:rPr>
        <w:t>Anexo 7 “Oferta económica”</w:t>
      </w:r>
      <w:r w:rsidRPr="002372B8">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EF4A7F" w:rsidRDefault="002372B8" w:rsidP="002372B8">
      <w:pPr>
        <w:pStyle w:val="Sangra3detindependiente2"/>
        <w:spacing w:before="120" w:after="120"/>
        <w:rPr>
          <w:rFonts w:eastAsia="Arial Unicode MS" w:cs="Arial"/>
        </w:rPr>
      </w:pPr>
      <w:r w:rsidRPr="002372B8">
        <w:rPr>
          <w:rFonts w:eastAsia="Arial Unicode MS" w:cs="Arial"/>
        </w:rPr>
        <w:t xml:space="preserve">Sólo serán susceptibles de evaluar económicamente aquellas ofertas que hayan cumplido con los requisitos solicitados en los numerales </w:t>
      </w:r>
      <w:r w:rsidRPr="002372B8">
        <w:rPr>
          <w:rFonts w:eastAsia="Arial Unicode MS" w:cs="Arial"/>
          <w:b/>
          <w:bCs/>
        </w:rPr>
        <w:t>4.1 y 4.2</w:t>
      </w:r>
      <w:r w:rsidRPr="002372B8">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1" w:name="_Toc383184938"/>
      <w:bookmarkStart w:id="572" w:name="_Toc327181263"/>
      <w:bookmarkStart w:id="573" w:name="_Toc463548627"/>
      <w:bookmarkStart w:id="574" w:name="_Toc314804565"/>
      <w:bookmarkStart w:id="575" w:name="_Toc463548991"/>
      <w:bookmarkStart w:id="576" w:name="_Toc299007080"/>
      <w:bookmarkStart w:id="577" w:name="_Toc463549816"/>
      <w:bookmarkStart w:id="578" w:name="_Toc314094144"/>
      <w:bookmarkStart w:id="579" w:name="_Toc316316315"/>
      <w:bookmarkStart w:id="580" w:name="_Toc329602579"/>
      <w:bookmarkStart w:id="581" w:name="_Toc447617378"/>
      <w:bookmarkStart w:id="582" w:name="_Toc417477109"/>
      <w:bookmarkStart w:id="583" w:name="_Toc463973969"/>
      <w:bookmarkStart w:id="584" w:name="_Toc448329803"/>
      <w:bookmarkStart w:id="585" w:name="_Toc449969798"/>
      <w:bookmarkStart w:id="586" w:name="_Toc313943743"/>
      <w:bookmarkStart w:id="587" w:name="_Toc315905513"/>
      <w:bookmarkStart w:id="588" w:name="_Toc313999946"/>
      <w:bookmarkStart w:id="589" w:name="_Toc417482647"/>
      <w:bookmarkStart w:id="590" w:name="_Toc308600232"/>
      <w:bookmarkStart w:id="591" w:name="_Toc382992965"/>
      <w:bookmarkStart w:id="592" w:name="_Toc313943681"/>
      <w:bookmarkStart w:id="593" w:name="_Toc314007650"/>
      <w:bookmarkStart w:id="594" w:name="_Toc316315429"/>
      <w:bookmarkStart w:id="595" w:name="_Toc405207181"/>
      <w:bookmarkStart w:id="596" w:name="_Toc396148595"/>
      <w:bookmarkStart w:id="597" w:name="_Toc414448118"/>
      <w:bookmarkStart w:id="598" w:name="_Toc488428638"/>
      <w:bookmarkStart w:id="599" w:name="_Toc491180966"/>
      <w:bookmarkStart w:id="600" w:name="_Toc96092323"/>
      <w:bookmarkStart w:id="601" w:name="_Toc477352436"/>
      <w:bookmarkStart w:id="602" w:name="_Toc486343087"/>
      <w:bookmarkStart w:id="603" w:name="_Toc493501628"/>
      <w:bookmarkStart w:id="604" w:name="_Toc3538994"/>
      <w:bookmarkStart w:id="605" w:name="_Toc94701540"/>
      <w:bookmarkStart w:id="606" w:name="_Toc496883324"/>
      <w:bookmarkStart w:id="607" w:name="_Toc23410243"/>
      <w:bookmarkStart w:id="608" w:name="_Toc463549078"/>
      <w:bookmarkStart w:id="609" w:name="_Toc89112343"/>
      <w:bookmarkStart w:id="610" w:name="_Toc498523205"/>
      <w:bookmarkStart w:id="611" w:name="_Toc104199002"/>
      <w:bookmarkStart w:id="612" w:name="_Toc492377926"/>
      <w:bookmarkStart w:id="613" w:name="_Toc480826320"/>
      <w:bookmarkStart w:id="614" w:name="_Toc510612326"/>
      <w:bookmarkStart w:id="615" w:name="_Toc23958009"/>
      <w:bookmarkStart w:id="616" w:name="_Toc505704883"/>
      <w:bookmarkStart w:id="617" w:name="_Toc463549895"/>
      <w:bookmarkStart w:id="618" w:name="_Toc494211587"/>
      <w:bookmarkStart w:id="619" w:name="_Toc19704267"/>
      <w:bookmarkStart w:id="620" w:name="_Toc127378559"/>
      <w:bookmarkStart w:id="621" w:name="_Toc127981517"/>
      <w:bookmarkStart w:id="622" w:name="_Toc144317486"/>
      <w:bookmarkStart w:id="623" w:name="_Toc149156117"/>
      <w:r w:rsidRPr="00EF4A7F">
        <w:rPr>
          <w:rFonts w:cs="Arial"/>
          <w:bCs/>
          <w:color w:val="365F91" w:themeColor="accent1" w:themeShade="BF"/>
          <w:sz w:val="20"/>
        </w:rPr>
        <w:lastRenderedPageBreak/>
        <w:t>Criterios para la adjudicación del contrato</w:t>
      </w:r>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4" w:name="_Toc149156118"/>
      <w:r w:rsidRPr="00EF4A7F">
        <w:rPr>
          <w:rFonts w:cs="Arial"/>
          <w:bCs/>
          <w:color w:val="244061" w:themeColor="accent1" w:themeShade="80"/>
          <w:sz w:val="20"/>
        </w:rPr>
        <w:t>ACTOS QUE SE EFECTUARÁN DURANTE EL DESARROLLO DEL PROCEDIMIENTO</w:t>
      </w:r>
      <w:bookmarkEnd w:id="466"/>
      <w:bookmarkEnd w:id="467"/>
      <w:bookmarkEnd w:id="468"/>
      <w:bookmarkEnd w:id="624"/>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5" w:name="_Toc298953455"/>
      <w:bookmarkStart w:id="626" w:name="_Toc298956249"/>
      <w:bookmarkStart w:id="627" w:name="_Toc301965566"/>
      <w:bookmarkStart w:id="628" w:name="_Toc299363090"/>
      <w:bookmarkStart w:id="629" w:name="_Toc307995589"/>
      <w:bookmarkStart w:id="630" w:name="_Toc301965399"/>
      <w:bookmarkStart w:id="631" w:name="_Toc303722300"/>
      <w:bookmarkStart w:id="632" w:name="_Toc307923722"/>
      <w:bookmarkStart w:id="633" w:name="_Toc298961994"/>
      <w:bookmarkStart w:id="634" w:name="_Toc299363030"/>
      <w:bookmarkStart w:id="635" w:name="_Toc303777771"/>
      <w:bookmarkStart w:id="636" w:name="_Toc309618079"/>
      <w:bookmarkStart w:id="637" w:name="_Toc308181768"/>
      <w:bookmarkStart w:id="638" w:name="_Toc314002700"/>
      <w:bookmarkStart w:id="639" w:name="_Toc312083771"/>
      <w:bookmarkStart w:id="640" w:name="_Toc298961996"/>
      <w:bookmarkStart w:id="641" w:name="_Toc298953457"/>
      <w:bookmarkStart w:id="642" w:name="_Toc299363092"/>
      <w:bookmarkStart w:id="643" w:name="_Toc312402715"/>
      <w:bookmarkStart w:id="644" w:name="_Toc298956251"/>
      <w:bookmarkStart w:id="645" w:name="_Toc298407632"/>
      <w:bookmarkStart w:id="646" w:name="_Toc299363032"/>
      <w:bookmarkStart w:id="647"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6"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8" w:name="_Toc314804567"/>
      <w:bookmarkStart w:id="649" w:name="_Toc315905515"/>
      <w:bookmarkStart w:id="650" w:name="_Toc316315431"/>
      <w:bookmarkStart w:id="651" w:name="_Toc487209327"/>
      <w:bookmarkStart w:id="652" w:name="_Toc382993258"/>
      <w:bookmarkStart w:id="653" w:name="_Toc316316317"/>
      <w:bookmarkStart w:id="654" w:name="_Toc19704269"/>
      <w:bookmarkStart w:id="655" w:name="_Toc491180968"/>
      <w:bookmarkStart w:id="656" w:name="_Toc329602581"/>
      <w:bookmarkStart w:id="657" w:name="_Toc434003991"/>
      <w:bookmarkStart w:id="658" w:name="_Toc492377928"/>
      <w:bookmarkStart w:id="659" w:name="_Toc396148597"/>
      <w:bookmarkStart w:id="660" w:name="_Toc488428640"/>
      <w:bookmarkStart w:id="661" w:name="_Toc498523207"/>
      <w:bookmarkStart w:id="662" w:name="_Toc464498310"/>
      <w:bookmarkStart w:id="663" w:name="_Toc405207183"/>
      <w:bookmarkStart w:id="664" w:name="_Toc23958011"/>
      <w:bookmarkStart w:id="665" w:name="_Toc104199004"/>
      <w:bookmarkStart w:id="666" w:name="_Toc390699241"/>
      <w:bookmarkStart w:id="667" w:name="_Toc23410245"/>
      <w:bookmarkStart w:id="668" w:name="_Toc94701542"/>
      <w:bookmarkStart w:id="669" w:name="_Toc494211589"/>
      <w:bookmarkStart w:id="670" w:name="_Toc414448120"/>
      <w:bookmarkStart w:id="671" w:name="_Toc505704885"/>
      <w:bookmarkStart w:id="672" w:name="_Toc327181265"/>
      <w:bookmarkStart w:id="673" w:name="_Toc496883326"/>
      <w:bookmarkStart w:id="674" w:name="_Toc434004110"/>
      <w:bookmarkStart w:id="675" w:name="_Toc3538996"/>
      <w:bookmarkStart w:id="676" w:name="_Toc89112345"/>
      <w:bookmarkStart w:id="677" w:name="_Toc464498715"/>
      <w:bookmarkStart w:id="678" w:name="_Toc510612328"/>
      <w:bookmarkStart w:id="679" w:name="_Toc96092325"/>
      <w:bookmarkStart w:id="680" w:name="_Toc493501630"/>
      <w:bookmarkStart w:id="681" w:name="_Toc127378561"/>
      <w:bookmarkStart w:id="682" w:name="_Toc127981519"/>
      <w:bookmarkStart w:id="683" w:name="_Toc144317488"/>
      <w:bookmarkStart w:id="684" w:name="_Toc149156119"/>
      <w:r w:rsidRPr="00EF4A7F">
        <w:rPr>
          <w:rFonts w:cs="Arial"/>
          <w:bCs/>
          <w:color w:val="244061" w:themeColor="accent1" w:themeShade="80"/>
          <w:sz w:val="20"/>
        </w:rPr>
        <w:lastRenderedPageBreak/>
        <w:t>Acto de Junta de Aclaraciones</w:t>
      </w:r>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p>
    <w:p w14:paraId="16DEAAF9" w14:textId="77777777" w:rsidR="00CC1403" w:rsidRPr="00EF4A7F" w:rsidRDefault="00624CF1">
      <w:pPr>
        <w:pStyle w:val="Ttulo1"/>
        <w:spacing w:before="120" w:after="120"/>
        <w:jc w:val="both"/>
        <w:rPr>
          <w:rFonts w:cs="Arial"/>
          <w:bCs/>
          <w:sz w:val="20"/>
        </w:rPr>
      </w:pPr>
      <w:bookmarkStart w:id="685" w:name="_Toc382993259"/>
      <w:bookmarkStart w:id="686" w:name="_Toc3538997"/>
      <w:bookmarkStart w:id="687" w:name="_Toc396148598"/>
      <w:bookmarkStart w:id="688" w:name="_Toc414448121"/>
      <w:bookmarkStart w:id="689" w:name="_Toc405207184"/>
      <w:bookmarkStart w:id="690" w:name="_Toc434003992"/>
      <w:bookmarkStart w:id="691" w:name="_Toc434004111"/>
      <w:bookmarkStart w:id="692" w:name="_Toc510612329"/>
      <w:bookmarkStart w:id="693" w:name="_Toc390699242"/>
      <w:bookmarkStart w:id="694" w:name="_Toc464498311"/>
      <w:bookmarkStart w:id="695" w:name="_Toc496883327"/>
      <w:bookmarkStart w:id="696" w:name="_Toc505704886"/>
      <w:bookmarkStart w:id="697" w:name="_Toc19704270"/>
      <w:bookmarkStart w:id="698" w:name="_Toc491180969"/>
      <w:bookmarkStart w:id="699" w:name="_Toc492377929"/>
      <w:bookmarkStart w:id="700" w:name="_Toc104199005"/>
      <w:bookmarkStart w:id="701" w:name="_Toc498523208"/>
      <w:bookmarkStart w:id="702" w:name="_Toc23958012"/>
      <w:bookmarkStart w:id="703" w:name="_Toc488428641"/>
      <w:bookmarkStart w:id="704" w:name="_Toc94701543"/>
      <w:bookmarkStart w:id="705" w:name="_Toc464498716"/>
      <w:bookmarkStart w:id="706" w:name="_Toc494211590"/>
      <w:bookmarkStart w:id="707" w:name="_Toc96092326"/>
      <w:bookmarkStart w:id="708" w:name="_Toc493501631"/>
      <w:bookmarkStart w:id="709" w:name="_Toc23410246"/>
      <w:bookmarkStart w:id="710" w:name="_Toc89112346"/>
      <w:bookmarkStart w:id="711" w:name="_Toc487209328"/>
      <w:bookmarkStart w:id="712" w:name="_Toc127378562"/>
      <w:bookmarkStart w:id="713" w:name="_Toc127981520"/>
      <w:bookmarkStart w:id="714" w:name="_Toc144317489"/>
      <w:bookmarkStart w:id="715"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p>
    <w:p w14:paraId="49FC5B6F" w14:textId="18B57371"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6"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387D79">
        <w:rPr>
          <w:b/>
          <w:sz w:val="20"/>
          <w:u w:val="single"/>
          <w:lang w:eastAsia="es-MX"/>
        </w:rPr>
        <w:t>4</w:t>
      </w:r>
      <w:r w:rsidRPr="00EF4A7F">
        <w:rPr>
          <w:b/>
          <w:sz w:val="20"/>
          <w:u w:val="single"/>
          <w:lang w:eastAsia="es-MX"/>
        </w:rPr>
        <w:t xml:space="preserve"> de</w:t>
      </w:r>
      <w:r w:rsidR="00F806B3" w:rsidRPr="00EF4A7F">
        <w:rPr>
          <w:b/>
          <w:sz w:val="20"/>
          <w:u w:val="single"/>
          <w:lang w:eastAsia="es-MX"/>
        </w:rPr>
        <w:t xml:space="preserve"> </w:t>
      </w:r>
      <w:r w:rsidR="00387D79">
        <w:rPr>
          <w:b/>
          <w:sz w:val="20"/>
          <w:u w:val="single"/>
          <w:lang w:eastAsia="es-MX"/>
        </w:rPr>
        <w:t>diciembre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387D79">
        <w:rPr>
          <w:b/>
          <w:sz w:val="20"/>
          <w:u w:val="single"/>
          <w:lang w:eastAsia="es-MX"/>
        </w:rPr>
        <w:t>16:00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6"/>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7" w:name="_Toc434003993"/>
      <w:bookmarkStart w:id="718" w:name="_Toc405207185"/>
      <w:bookmarkStart w:id="719" w:name="_Toc464498717"/>
      <w:bookmarkStart w:id="720" w:name="_Toc23410247"/>
      <w:bookmarkStart w:id="721" w:name="_Toc496883328"/>
      <w:bookmarkStart w:id="722" w:name="_Toc396148599"/>
      <w:bookmarkStart w:id="723" w:name="_Toc414448122"/>
      <w:bookmarkStart w:id="724" w:name="_Toc492377930"/>
      <w:bookmarkStart w:id="725" w:name="_Toc488428642"/>
      <w:bookmarkStart w:id="726" w:name="_Toc382993260"/>
      <w:bookmarkStart w:id="727" w:name="_Toc434004112"/>
      <w:bookmarkStart w:id="728" w:name="_Toc464498312"/>
      <w:bookmarkStart w:id="729" w:name="_Toc491180970"/>
      <w:bookmarkStart w:id="730" w:name="_Toc494211591"/>
      <w:bookmarkStart w:id="731" w:name="_Toc493501632"/>
      <w:bookmarkStart w:id="732" w:name="_Toc505704887"/>
      <w:bookmarkStart w:id="733" w:name="_Toc19704271"/>
      <w:bookmarkStart w:id="734" w:name="_Toc498523209"/>
      <w:bookmarkStart w:id="735" w:name="_Toc487209329"/>
      <w:bookmarkStart w:id="736" w:name="_Toc390699243"/>
      <w:bookmarkStart w:id="737" w:name="_Toc510612330"/>
      <w:bookmarkStart w:id="738" w:name="_Toc3538998"/>
      <w:bookmarkStart w:id="739" w:name="_Toc94701544"/>
      <w:bookmarkStart w:id="740" w:name="_Toc96092327"/>
      <w:bookmarkStart w:id="741" w:name="_Toc89112347"/>
      <w:bookmarkStart w:id="742" w:name="_Toc104199006"/>
      <w:bookmarkStart w:id="743" w:name="_Toc23958013"/>
      <w:bookmarkStart w:id="744" w:name="_Toc127378563"/>
      <w:bookmarkStart w:id="745" w:name="_Toc127981521"/>
      <w:bookmarkStart w:id="746" w:name="_Toc144317490"/>
      <w:bookmarkStart w:id="747"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proofErr w:type="gramStart"/>
      <w:r w:rsidRPr="00EF4A7F">
        <w:rPr>
          <w:sz w:val="20"/>
          <w:lang w:eastAsia="es-MX"/>
        </w:rPr>
        <w:t>morales</w:t>
      </w:r>
      <w:proofErr w:type="gramEnd"/>
      <w:r w:rsidRPr="00EF4A7F">
        <w:rPr>
          <w:sz w:val="20"/>
          <w:lang w:eastAsia="es-MX"/>
        </w:rPr>
        <w:t xml:space="preserve">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76A90BB3"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387D79">
        <w:rPr>
          <w:b/>
          <w:sz w:val="20"/>
          <w:u w:val="single"/>
          <w:lang w:eastAsia="es-MX"/>
        </w:rPr>
        <w:t>2</w:t>
      </w:r>
      <w:r w:rsidRPr="00EF4A7F">
        <w:rPr>
          <w:b/>
          <w:sz w:val="20"/>
          <w:u w:val="single"/>
          <w:lang w:eastAsia="es-MX"/>
        </w:rPr>
        <w:t xml:space="preserve"> de </w:t>
      </w:r>
      <w:r w:rsidR="00387D79">
        <w:rPr>
          <w:b/>
          <w:sz w:val="20"/>
          <w:u w:val="single"/>
          <w:lang w:eastAsia="es-MX"/>
        </w:rPr>
        <w:t>diciembre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387D79">
        <w:rPr>
          <w:b/>
          <w:sz w:val="20"/>
          <w:u w:val="single"/>
          <w:lang w:eastAsia="es-MX"/>
        </w:rPr>
        <w:t>16:00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7" w:history="1">
        <w:r w:rsidRPr="000267AA">
          <w:rPr>
            <w:rStyle w:val="Hipervnculo"/>
            <w:sz w:val="20"/>
            <w:lang w:eastAsia="es-MX"/>
          </w:rPr>
          <w:t>roberto.medina@ine.mx</w:t>
        </w:r>
      </w:hyperlink>
      <w:r w:rsidR="00A83421">
        <w:rPr>
          <w:rStyle w:val="Hipervnculo"/>
          <w:sz w:val="20"/>
          <w:lang w:eastAsia="es-MX"/>
        </w:rPr>
        <w:t xml:space="preserve">, </w:t>
      </w:r>
      <w:r w:rsidR="00376F5B">
        <w:rPr>
          <w:rStyle w:val="Hipervnculo"/>
          <w:sz w:val="20"/>
          <w:lang w:eastAsia="es-MX"/>
        </w:rPr>
        <w:t>i</w:t>
      </w:r>
      <w:r w:rsidR="009B573D">
        <w:rPr>
          <w:rStyle w:val="Hipervnculo"/>
          <w:sz w:val="20"/>
          <w:lang w:eastAsia="es-MX"/>
        </w:rPr>
        <w:t>vana.bagues@ine.mx</w:t>
      </w:r>
      <w:r w:rsidRPr="00EF4A7F">
        <w:rPr>
          <w:sz w:val="20"/>
          <w:lang w:eastAsia="es-MX"/>
        </w:rPr>
        <w:t xml:space="preserve"> y </w:t>
      </w:r>
      <w:hyperlink r:id="rId28" w:history="1">
        <w:r w:rsidR="001557EA" w:rsidRPr="001E5B4E">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lastRenderedPageBreak/>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8" w:name="_Toc493501633"/>
      <w:bookmarkStart w:id="749" w:name="_Toc496883329"/>
      <w:bookmarkStart w:id="750" w:name="_Toc494211592"/>
      <w:bookmarkStart w:id="751" w:name="_Toc498523210"/>
      <w:bookmarkStart w:id="752" w:name="_Toc464498313"/>
      <w:bookmarkStart w:id="753" w:name="_Toc491180971"/>
      <w:bookmarkStart w:id="754" w:name="_Toc505704888"/>
      <w:bookmarkStart w:id="755" w:name="_Toc510612331"/>
      <w:bookmarkStart w:id="756" w:name="_Toc464498718"/>
      <w:bookmarkStart w:id="757" w:name="_Toc488428643"/>
      <w:bookmarkStart w:id="758" w:name="_Toc405207186"/>
      <w:bookmarkStart w:id="759" w:name="_Toc487209330"/>
      <w:bookmarkStart w:id="760" w:name="_Toc492377931"/>
      <w:bookmarkStart w:id="761" w:name="_Toc434003994"/>
      <w:bookmarkStart w:id="762" w:name="_Toc396148600"/>
      <w:bookmarkStart w:id="763" w:name="_Toc94701545"/>
      <w:bookmarkStart w:id="764" w:name="_Toc434004113"/>
      <w:bookmarkStart w:id="765" w:name="_Toc3538999"/>
      <w:bookmarkStart w:id="766" w:name="_Toc104199007"/>
      <w:bookmarkStart w:id="767" w:name="_Toc89112348"/>
      <w:bookmarkStart w:id="768" w:name="_Toc96092328"/>
      <w:bookmarkStart w:id="769" w:name="_Toc23410248"/>
      <w:bookmarkStart w:id="770" w:name="_Toc19704272"/>
      <w:bookmarkStart w:id="771" w:name="_Toc23958014"/>
      <w:bookmarkStart w:id="772" w:name="_Toc414448123"/>
      <w:bookmarkStart w:id="773" w:name="_Toc382993261"/>
      <w:bookmarkStart w:id="774" w:name="_Toc390699244"/>
      <w:bookmarkStart w:id="775" w:name="_Toc127378564"/>
      <w:bookmarkStart w:id="776" w:name="_Toc127981522"/>
      <w:bookmarkStart w:id="777" w:name="_Toc144317491"/>
      <w:bookmarkStart w:id="778"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79" w:name="_Toc405207187"/>
      <w:bookmarkStart w:id="780" w:name="_Toc434004114"/>
      <w:bookmarkStart w:id="781" w:name="_Toc89112349"/>
      <w:bookmarkStart w:id="782" w:name="_Toc390699245"/>
      <w:bookmarkStart w:id="783" w:name="_Toc434003995"/>
      <w:bookmarkStart w:id="784" w:name="_Toc491180972"/>
      <w:bookmarkStart w:id="785" w:name="_Toc23958015"/>
      <w:bookmarkStart w:id="786" w:name="_Toc498523211"/>
      <w:bookmarkStart w:id="787" w:name="_Toc414448124"/>
      <w:bookmarkStart w:id="788" w:name="_Toc493501634"/>
      <w:bookmarkStart w:id="789" w:name="_Toc464498314"/>
      <w:bookmarkStart w:id="790" w:name="_Toc396148601"/>
      <w:bookmarkStart w:id="791" w:name="_Toc19704273"/>
      <w:bookmarkStart w:id="792" w:name="_Toc492377932"/>
      <w:bookmarkStart w:id="793" w:name="_Toc505704889"/>
      <w:bookmarkStart w:id="794" w:name="_Toc510612332"/>
      <w:bookmarkStart w:id="795" w:name="_Toc104199008"/>
      <w:bookmarkStart w:id="796" w:name="_Toc487209331"/>
      <w:bookmarkStart w:id="797" w:name="_Toc494211593"/>
      <w:bookmarkStart w:id="798" w:name="_Toc23410249"/>
      <w:bookmarkStart w:id="799" w:name="_Toc96092329"/>
      <w:bookmarkStart w:id="800" w:name="_Toc496883330"/>
      <w:bookmarkStart w:id="801" w:name="_Toc94701546"/>
      <w:bookmarkStart w:id="802" w:name="_Toc488428644"/>
      <w:bookmarkStart w:id="803" w:name="_Toc3539000"/>
      <w:bookmarkStart w:id="804" w:name="_Toc464498719"/>
      <w:bookmarkStart w:id="805" w:name="_Toc127378565"/>
      <w:bookmarkStart w:id="806" w:name="_Toc127981523"/>
      <w:bookmarkStart w:id="807" w:name="_Toc144317492"/>
      <w:bookmarkStart w:id="808" w:name="_Toc149156123"/>
      <w:r w:rsidRPr="00EF4A7F">
        <w:rPr>
          <w:rFonts w:cs="Arial"/>
          <w:bCs/>
          <w:color w:val="244061" w:themeColor="accent1" w:themeShade="80"/>
          <w:sz w:val="20"/>
        </w:rPr>
        <w:t>Acto de Presentación y Apertura de Proposiciones</w:t>
      </w:r>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p>
    <w:p w14:paraId="3FF9E579" w14:textId="77777777" w:rsidR="00CC1403" w:rsidRPr="00EF4A7F" w:rsidRDefault="00624CF1">
      <w:pPr>
        <w:pStyle w:val="Ttulo1"/>
        <w:spacing w:before="120" w:after="120"/>
        <w:jc w:val="both"/>
        <w:rPr>
          <w:rFonts w:cs="Arial"/>
          <w:bCs/>
          <w:sz w:val="20"/>
        </w:rPr>
      </w:pPr>
      <w:bookmarkStart w:id="809" w:name="_Toc327181267"/>
      <w:bookmarkStart w:id="810" w:name="_Toc464498720"/>
      <w:bookmarkStart w:id="811" w:name="_Toc314086085"/>
      <w:bookmarkStart w:id="812" w:name="_Toc314804569"/>
      <w:bookmarkStart w:id="813" w:name="_Toc488428645"/>
      <w:bookmarkStart w:id="814" w:name="_Toc494211594"/>
      <w:bookmarkStart w:id="815" w:name="_Toc496883331"/>
      <w:bookmarkStart w:id="816" w:name="_Toc434004115"/>
      <w:bookmarkStart w:id="817" w:name="_Toc464498315"/>
      <w:bookmarkStart w:id="818" w:name="_Toc390699246"/>
      <w:bookmarkStart w:id="819" w:name="_Toc414448125"/>
      <w:bookmarkStart w:id="820" w:name="_Toc405207188"/>
      <w:bookmarkStart w:id="821" w:name="_Toc329602583"/>
      <w:bookmarkStart w:id="822" w:name="_Toc505704890"/>
      <w:bookmarkStart w:id="823" w:name="_Toc491180973"/>
      <w:bookmarkStart w:id="824" w:name="_Toc3539001"/>
      <w:bookmarkStart w:id="825" w:name="_Toc396148602"/>
      <w:bookmarkStart w:id="826" w:name="_Toc314030209"/>
      <w:bookmarkStart w:id="827" w:name="_Toc316315433"/>
      <w:bookmarkStart w:id="828" w:name="_Toc493501635"/>
      <w:bookmarkStart w:id="829" w:name="_Toc510612333"/>
      <w:bookmarkStart w:id="830" w:name="_Toc104199009"/>
      <w:bookmarkStart w:id="831" w:name="_Toc314094148"/>
      <w:bookmarkStart w:id="832" w:name="_Toc316316319"/>
      <w:bookmarkStart w:id="833" w:name="_Toc94701547"/>
      <w:bookmarkStart w:id="834" w:name="_Toc96092330"/>
      <w:bookmarkStart w:id="835" w:name="_Toc19704274"/>
      <w:bookmarkStart w:id="836" w:name="_Toc487209332"/>
      <w:bookmarkStart w:id="837" w:name="_Toc315905517"/>
      <w:bookmarkStart w:id="838" w:name="_Toc23958016"/>
      <w:bookmarkStart w:id="839" w:name="_Toc314085327"/>
      <w:bookmarkStart w:id="840" w:name="_Toc23410250"/>
      <w:bookmarkStart w:id="841" w:name="_Toc314086225"/>
      <w:bookmarkStart w:id="842" w:name="_Toc382993263"/>
      <w:bookmarkStart w:id="843" w:name="_Toc390246827"/>
      <w:bookmarkStart w:id="844" w:name="_Toc89112350"/>
      <w:bookmarkStart w:id="845" w:name="_Toc434003996"/>
      <w:bookmarkStart w:id="846" w:name="_Toc498523212"/>
      <w:bookmarkStart w:id="847" w:name="_Toc492377933"/>
      <w:bookmarkStart w:id="848" w:name="_Toc127378566"/>
      <w:bookmarkStart w:id="849" w:name="_Toc127981524"/>
      <w:bookmarkStart w:id="850" w:name="_Toc144317493"/>
      <w:bookmarkStart w:id="851" w:name="_Toc149156124"/>
      <w:r w:rsidRPr="00EF4A7F">
        <w:rPr>
          <w:rFonts w:cs="Arial"/>
          <w:bCs/>
          <w:sz w:val="20"/>
        </w:rPr>
        <w:t>6.2.1</w:t>
      </w:r>
      <w:r w:rsidRPr="00EF4A7F">
        <w:rPr>
          <w:rFonts w:cs="Arial"/>
          <w:bCs/>
          <w:sz w:val="20"/>
        </w:rPr>
        <w:tab/>
        <w:t>Lugar, fecha y hora</w:t>
      </w:r>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p>
    <w:p w14:paraId="78D53DD2" w14:textId="3804C52B"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387D79">
        <w:rPr>
          <w:b/>
          <w:sz w:val="20"/>
          <w:u w:val="single"/>
          <w:lang w:eastAsia="es-MX"/>
        </w:rPr>
        <w:t>11</w:t>
      </w:r>
      <w:r w:rsidRPr="00EF4A7F">
        <w:rPr>
          <w:b/>
          <w:sz w:val="20"/>
          <w:u w:val="single"/>
          <w:lang w:eastAsia="es-MX"/>
        </w:rPr>
        <w:t xml:space="preserve"> de</w:t>
      </w:r>
      <w:r w:rsidR="006D003C" w:rsidRPr="00EF4A7F">
        <w:rPr>
          <w:b/>
          <w:sz w:val="20"/>
          <w:u w:val="single"/>
          <w:lang w:eastAsia="es-MX"/>
        </w:rPr>
        <w:t xml:space="preserve"> </w:t>
      </w:r>
      <w:r w:rsidR="00387D79">
        <w:rPr>
          <w:b/>
          <w:sz w:val="20"/>
          <w:u w:val="single"/>
          <w:lang w:eastAsia="es-MX"/>
        </w:rPr>
        <w:t>diciembre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387D79">
        <w:rPr>
          <w:b/>
          <w:sz w:val="20"/>
          <w:u w:val="single"/>
          <w:lang w:eastAsia="es-MX"/>
        </w:rPr>
        <w:t>13:00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2" w:name="_Toc127378567"/>
      <w:bookmarkStart w:id="853" w:name="_Toc127981525"/>
      <w:bookmarkStart w:id="854" w:name="_Toc144317494"/>
      <w:bookmarkStart w:id="855"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2"/>
      <w:bookmarkEnd w:id="853"/>
      <w:bookmarkEnd w:id="854"/>
      <w:bookmarkEnd w:id="855"/>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6" w:name="_Toc316316321"/>
      <w:bookmarkStart w:id="857" w:name="_Toc329602585"/>
      <w:bookmarkStart w:id="858" w:name="_Toc316315435"/>
      <w:bookmarkStart w:id="859" w:name="_Toc327181269"/>
      <w:bookmarkStart w:id="860" w:name="_Toc314086087"/>
      <w:bookmarkStart w:id="861" w:name="_Toc434003998"/>
      <w:bookmarkStart w:id="862" w:name="_Toc104199010"/>
      <w:bookmarkStart w:id="863" w:name="_Toc505704892"/>
      <w:bookmarkStart w:id="864" w:name="_Toc492377935"/>
      <w:bookmarkStart w:id="865" w:name="_Toc382993265"/>
      <w:bookmarkStart w:id="866" w:name="_Toc23410251"/>
      <w:bookmarkStart w:id="867" w:name="_Toc390699248"/>
      <w:bookmarkStart w:id="868" w:name="_Toc94701548"/>
      <w:bookmarkStart w:id="869" w:name="_Toc315905519"/>
      <w:bookmarkStart w:id="870" w:name="_Toc510612335"/>
      <w:bookmarkStart w:id="871" w:name="_Toc496883333"/>
      <w:bookmarkStart w:id="872" w:name="_Toc493501637"/>
      <w:bookmarkStart w:id="873" w:name="_Toc314085329"/>
      <w:bookmarkStart w:id="874" w:name="_Toc464498722"/>
      <w:bookmarkStart w:id="875" w:name="_Toc96092331"/>
      <w:bookmarkStart w:id="876" w:name="_Toc491180975"/>
      <w:bookmarkStart w:id="877" w:name="_Toc89112351"/>
      <w:bookmarkStart w:id="878" w:name="_Toc23958017"/>
      <w:bookmarkStart w:id="879" w:name="_Toc314804571"/>
      <w:bookmarkStart w:id="880" w:name="_Toc314086227"/>
      <w:bookmarkStart w:id="881" w:name="_Toc494211596"/>
      <w:bookmarkStart w:id="882" w:name="_Toc3539002"/>
      <w:bookmarkStart w:id="883" w:name="_Toc434004117"/>
      <w:bookmarkStart w:id="884" w:name="_Toc396148604"/>
      <w:bookmarkStart w:id="885" w:name="_Toc19704275"/>
      <w:bookmarkStart w:id="886" w:name="_Toc405207190"/>
      <w:bookmarkStart w:id="887" w:name="_Toc488428647"/>
      <w:bookmarkStart w:id="888" w:name="_Toc487209334"/>
      <w:bookmarkStart w:id="889" w:name="_Toc414448127"/>
      <w:bookmarkStart w:id="890" w:name="_Toc314030211"/>
      <w:bookmarkStart w:id="891" w:name="_Toc390246829"/>
      <w:bookmarkStart w:id="892" w:name="_Toc314094150"/>
      <w:bookmarkStart w:id="893" w:name="_Toc464498317"/>
      <w:bookmarkStart w:id="894" w:name="_Toc498523214"/>
      <w:bookmarkStart w:id="895" w:name="_Toc127378568"/>
      <w:bookmarkStart w:id="896" w:name="_Toc127981526"/>
      <w:bookmarkStart w:id="897" w:name="_Toc144317495"/>
      <w:bookmarkStart w:id="898"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899" w:name="_Toc316316322"/>
      <w:bookmarkStart w:id="900" w:name="_Toc496883334"/>
      <w:bookmarkStart w:id="901" w:name="_Toc464498318"/>
      <w:bookmarkStart w:id="902" w:name="_Toc314085330"/>
      <w:bookmarkStart w:id="903" w:name="_Toc314094151"/>
      <w:bookmarkStart w:id="904" w:name="_Toc491180976"/>
      <w:bookmarkStart w:id="905" w:name="_Toc434004118"/>
      <w:bookmarkStart w:id="906" w:name="_Toc487209335"/>
      <w:bookmarkStart w:id="907" w:name="_Toc314030212"/>
      <w:bookmarkStart w:id="908" w:name="_Toc314804572"/>
      <w:bookmarkStart w:id="909" w:name="_Toc314086228"/>
      <w:bookmarkStart w:id="910" w:name="_Toc390246830"/>
      <w:bookmarkStart w:id="911" w:name="_Toc327181270"/>
      <w:bookmarkStart w:id="912" w:name="_Toc315905520"/>
      <w:bookmarkStart w:id="913" w:name="_Toc405207191"/>
      <w:bookmarkStart w:id="914" w:name="_Toc316315436"/>
      <w:bookmarkStart w:id="915" w:name="_Toc434003999"/>
      <w:bookmarkStart w:id="916" w:name="_Toc492377936"/>
      <w:bookmarkStart w:id="917" w:name="_Toc464498723"/>
      <w:bookmarkStart w:id="918" w:name="_Toc390699249"/>
      <w:bookmarkStart w:id="919" w:name="_Toc493501638"/>
      <w:bookmarkStart w:id="920" w:name="_Toc382993266"/>
      <w:bookmarkStart w:id="921" w:name="_Toc414448128"/>
      <w:bookmarkStart w:id="922" w:name="_Toc498523215"/>
      <w:bookmarkStart w:id="923" w:name="_Toc104199011"/>
      <w:bookmarkStart w:id="924" w:name="_Toc488428648"/>
      <w:bookmarkStart w:id="925" w:name="_Toc23410252"/>
      <w:bookmarkStart w:id="926" w:name="_Toc19704276"/>
      <w:bookmarkStart w:id="927" w:name="_Toc94701549"/>
      <w:bookmarkStart w:id="928" w:name="_Toc23958018"/>
      <w:bookmarkStart w:id="929" w:name="_Toc329602586"/>
      <w:bookmarkStart w:id="930" w:name="_Toc494211597"/>
      <w:bookmarkStart w:id="931" w:name="_Toc96092332"/>
      <w:bookmarkStart w:id="932" w:name="_Toc314086088"/>
      <w:bookmarkStart w:id="933" w:name="_Toc505704893"/>
      <w:bookmarkStart w:id="934" w:name="_Toc89112352"/>
      <w:bookmarkStart w:id="935" w:name="_Toc3539003"/>
      <w:bookmarkStart w:id="936" w:name="_Toc396148605"/>
      <w:bookmarkStart w:id="937" w:name="_Toc510612336"/>
      <w:bookmarkStart w:id="938" w:name="_Toc127378569"/>
      <w:bookmarkStart w:id="939" w:name="_Toc127981527"/>
      <w:bookmarkStart w:id="940" w:name="_Toc144317496"/>
      <w:bookmarkStart w:id="941"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2" w:name="_Toc308181766"/>
      <w:bookmarkStart w:id="943" w:name="_Toc289064590"/>
      <w:bookmarkStart w:id="944" w:name="_Toc307923720"/>
      <w:bookmarkStart w:id="945" w:name="_Toc315905521"/>
      <w:bookmarkStart w:id="946" w:name="_Toc314085331"/>
      <w:bookmarkStart w:id="947" w:name="_Toc314086089"/>
      <w:bookmarkStart w:id="948" w:name="_Toc316316323"/>
      <w:bookmarkStart w:id="949" w:name="_Toc314086229"/>
      <w:bookmarkStart w:id="950" w:name="_Toc314094152"/>
      <w:bookmarkStart w:id="951" w:name="_Toc314030213"/>
      <w:bookmarkStart w:id="952" w:name="_Toc309618077"/>
      <w:bookmarkStart w:id="953" w:name="_Toc327181271"/>
      <w:bookmarkStart w:id="954" w:name="_Toc316315437"/>
      <w:bookmarkStart w:id="955" w:name="_Toc314804573"/>
      <w:bookmarkStart w:id="956" w:name="_Toc307995587"/>
      <w:bookmarkStart w:id="957"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 xml:space="preserve">las proposiciones ya presentadas no podrán ser retiradas o dejarse sin efecto por los </w:t>
      </w:r>
      <w:r w:rsidRPr="00EF4A7F">
        <w:rPr>
          <w:rFonts w:ascii="Arial" w:hAnsi="Arial" w:cs="Arial"/>
          <w:u w:val="single"/>
        </w:rPr>
        <w:lastRenderedPageBreak/>
        <w:t>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8" w:name="_Toc390246831"/>
      <w:bookmarkStart w:id="959" w:name="_Toc414448129"/>
      <w:bookmarkStart w:id="960" w:name="_Toc382993267"/>
      <w:bookmarkStart w:id="961" w:name="_Toc396148606"/>
      <w:bookmarkStart w:id="962" w:name="_Toc491180977"/>
      <w:bookmarkStart w:id="963" w:name="_Toc104199012"/>
      <w:bookmarkStart w:id="964" w:name="_Toc493501639"/>
      <w:bookmarkStart w:id="965" w:name="_Toc510612337"/>
      <w:bookmarkStart w:id="966" w:name="_Toc3539004"/>
      <w:bookmarkStart w:id="967" w:name="_Toc434004119"/>
      <w:bookmarkStart w:id="968" w:name="_Toc19704277"/>
      <w:bookmarkStart w:id="969" w:name="_Toc494211598"/>
      <w:bookmarkStart w:id="970" w:name="_Toc405207192"/>
      <w:bookmarkStart w:id="971" w:name="_Toc390699250"/>
      <w:bookmarkStart w:id="972" w:name="_Toc505704894"/>
      <w:bookmarkStart w:id="973" w:name="_Toc488428649"/>
      <w:bookmarkStart w:id="974" w:name="_Toc487209336"/>
      <w:bookmarkStart w:id="975" w:name="_Toc434004000"/>
      <w:bookmarkStart w:id="976" w:name="_Toc23958019"/>
      <w:bookmarkStart w:id="977" w:name="_Toc464498724"/>
      <w:bookmarkStart w:id="978" w:name="_Toc89112353"/>
      <w:bookmarkStart w:id="979" w:name="_Toc498523216"/>
      <w:bookmarkStart w:id="980" w:name="_Toc492377937"/>
      <w:bookmarkStart w:id="981" w:name="_Toc94701550"/>
      <w:bookmarkStart w:id="982" w:name="_Toc464498319"/>
      <w:bookmarkStart w:id="983" w:name="_Toc23410253"/>
      <w:bookmarkStart w:id="984" w:name="_Toc96092333"/>
      <w:bookmarkStart w:id="985" w:name="_Toc496883335"/>
      <w:bookmarkStart w:id="986" w:name="_Toc127378570"/>
      <w:bookmarkStart w:id="987" w:name="_Toc127981528"/>
      <w:bookmarkStart w:id="988" w:name="_Toc144317497"/>
      <w:bookmarkStart w:id="989" w:name="_Toc149156128"/>
      <w:r w:rsidRPr="00EF4A7F">
        <w:rPr>
          <w:rFonts w:cs="Arial"/>
          <w:bCs/>
          <w:color w:val="244061" w:themeColor="accent1" w:themeShade="80"/>
          <w:sz w:val="20"/>
        </w:rPr>
        <w:t>Acto de Fallo</w:t>
      </w:r>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p>
    <w:p w14:paraId="4553C6A4" w14:textId="02B80DC2"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0" w:name="_Toc314086230"/>
      <w:bookmarkStart w:id="991" w:name="_Toc314094153"/>
      <w:bookmarkStart w:id="992" w:name="_Toc314085332"/>
      <w:bookmarkStart w:id="993" w:name="_Toc298407629"/>
      <w:bookmarkStart w:id="994" w:name="_Toc314804574"/>
      <w:bookmarkStart w:id="995"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387D79">
        <w:rPr>
          <w:rFonts w:ascii="Arial" w:hAnsi="Arial" w:cs="Arial"/>
          <w:b/>
          <w:bCs/>
        </w:rPr>
        <w:t>18</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387D79">
        <w:rPr>
          <w:rFonts w:ascii="Arial" w:hAnsi="Arial" w:cs="Arial"/>
          <w:b/>
          <w:bCs/>
        </w:rPr>
        <w:t>diciembre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9"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6" w:name="_FORMALIZACIÓN_DEL_CONTRATO"/>
      <w:bookmarkStart w:id="997" w:name="_Toc434004120"/>
      <w:bookmarkStart w:id="998" w:name="_Toc149156129"/>
      <w:bookmarkEnd w:id="996"/>
      <w:r w:rsidRPr="00EF4A7F">
        <w:rPr>
          <w:rFonts w:cs="Arial"/>
          <w:bCs/>
          <w:color w:val="244061" w:themeColor="accent1" w:themeShade="80"/>
          <w:sz w:val="20"/>
        </w:rPr>
        <w:t>FORMALIZACIÓN DEL CONTRATO</w:t>
      </w:r>
      <w:bookmarkEnd w:id="990"/>
      <w:bookmarkEnd w:id="991"/>
      <w:bookmarkEnd w:id="992"/>
      <w:bookmarkEnd w:id="993"/>
      <w:bookmarkEnd w:id="994"/>
      <w:bookmarkEnd w:id="995"/>
      <w:bookmarkEnd w:id="997"/>
      <w:bookmarkEnd w:id="998"/>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Con fundamento en el artículo 78 fracción I del REGLAMENTO, los LICITANTES que injustificadamente y por causas imputables a los mismos no formalicen dos o más contratos que les </w:t>
      </w:r>
      <w:r w:rsidRPr="00EF4A7F">
        <w:rPr>
          <w:rFonts w:ascii="Arial" w:hAnsi="Arial" w:cs="Arial"/>
        </w:rPr>
        <w:lastRenderedPageBreak/>
        <w:t>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999" w:name="_Toc427242093"/>
      <w:bookmarkStart w:id="1000" w:name="_Toc487209338"/>
      <w:bookmarkStart w:id="1001" w:name="_Toc383788328"/>
      <w:bookmarkStart w:id="1002" w:name="_Toc491180979"/>
      <w:bookmarkStart w:id="1003" w:name="_Toc488428651"/>
      <w:bookmarkStart w:id="1004" w:name="_Toc428879805"/>
      <w:bookmarkStart w:id="1005" w:name="_Toc492377939"/>
      <w:bookmarkStart w:id="1006" w:name="_Toc498523218"/>
      <w:bookmarkStart w:id="1007" w:name="_Toc505704896"/>
      <w:bookmarkStart w:id="1008" w:name="_Toc464498321"/>
      <w:bookmarkStart w:id="1009" w:name="_Toc464498726"/>
      <w:bookmarkStart w:id="1010" w:name="_Toc94701552"/>
      <w:bookmarkStart w:id="1011" w:name="_Toc382992978"/>
      <w:bookmarkStart w:id="1012" w:name="_Toc493501641"/>
      <w:bookmarkStart w:id="1013" w:name="_Toc89112355"/>
      <w:bookmarkStart w:id="1014" w:name="_Toc104199014"/>
      <w:bookmarkStart w:id="1015" w:name="_Toc383184951"/>
      <w:bookmarkStart w:id="1016" w:name="_Toc409002234"/>
      <w:bookmarkStart w:id="1017" w:name="_Toc494211600"/>
      <w:bookmarkStart w:id="1018" w:name="_Toc19704279"/>
      <w:bookmarkStart w:id="1019" w:name="_Toc390935291"/>
      <w:bookmarkStart w:id="1020" w:name="_Toc23410255"/>
      <w:bookmarkStart w:id="1021" w:name="_Toc452121398"/>
      <w:bookmarkStart w:id="1022" w:name="_Toc422232855"/>
      <w:bookmarkStart w:id="1023" w:name="_Toc96092335"/>
      <w:bookmarkStart w:id="1024" w:name="_Toc510612339"/>
      <w:bookmarkStart w:id="1025" w:name="_Toc496883337"/>
      <w:bookmarkStart w:id="1026" w:name="_Toc3539006"/>
      <w:bookmarkStart w:id="1027" w:name="_Toc447120331"/>
      <w:bookmarkStart w:id="1028" w:name="_Toc23958021"/>
      <w:bookmarkStart w:id="1029" w:name="_Toc127378572"/>
      <w:bookmarkStart w:id="1030" w:name="_Toc127981530"/>
      <w:bookmarkStart w:id="1031" w:name="_Toc144317499"/>
      <w:bookmarkStart w:id="1032" w:name="_Toc149156130"/>
      <w:bookmarkStart w:id="1033" w:name="_Toc309618080"/>
      <w:bookmarkEnd w:id="625"/>
      <w:bookmarkEnd w:id="626"/>
      <w:bookmarkEnd w:id="627"/>
      <w:bookmarkEnd w:id="628"/>
      <w:bookmarkEnd w:id="629"/>
      <w:bookmarkEnd w:id="630"/>
      <w:bookmarkEnd w:id="631"/>
      <w:bookmarkEnd w:id="632"/>
      <w:bookmarkEnd w:id="633"/>
      <w:bookmarkEnd w:id="634"/>
      <w:bookmarkEnd w:id="635"/>
      <w:bookmarkEnd w:id="636"/>
      <w:bookmarkEnd w:id="637"/>
      <w:r w:rsidRPr="00EF4A7F">
        <w:rPr>
          <w:rFonts w:cs="Arial"/>
          <w:bCs/>
          <w:color w:val="244061" w:themeColor="accent1" w:themeShade="80"/>
          <w:sz w:val="20"/>
        </w:rPr>
        <w:t>Para la suscripción del contrato para personas físicas y morales:</w:t>
      </w:r>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4" w:name="_Toc104199015"/>
      <w:bookmarkStart w:id="1035" w:name="_Toc127378573"/>
      <w:bookmarkStart w:id="1036" w:name="_Toc127981531"/>
      <w:bookmarkStart w:id="1037" w:name="_Toc144317500"/>
      <w:bookmarkStart w:id="1038" w:name="_Toc149156131"/>
      <w:r w:rsidRPr="00EF4A7F">
        <w:rPr>
          <w:rFonts w:cs="Arial"/>
          <w:bCs/>
          <w:color w:val="244061" w:themeColor="accent1" w:themeShade="80"/>
          <w:sz w:val="20"/>
        </w:rPr>
        <w:t>Documentación que deberá entregar el Licitante que resulte adjudicado:</w:t>
      </w:r>
      <w:bookmarkEnd w:id="1034"/>
      <w:bookmarkEnd w:id="1035"/>
      <w:bookmarkEnd w:id="1036"/>
      <w:bookmarkEnd w:id="1037"/>
      <w:bookmarkEnd w:id="1038"/>
    </w:p>
    <w:p w14:paraId="40CE3984" w14:textId="139080B6" w:rsidR="00CC1403" w:rsidRPr="00EF4A7F" w:rsidRDefault="00624CF1">
      <w:pPr>
        <w:ind w:left="709"/>
        <w:jc w:val="both"/>
        <w:rPr>
          <w:rFonts w:ascii="Arial" w:hAnsi="Arial" w:cs="Arial"/>
          <w:color w:val="000000"/>
          <w:lang w:val="es-ES" w:eastAsia="es-MX"/>
        </w:rPr>
      </w:pPr>
      <w:bookmarkStart w:id="1039" w:name="_Toc314094155"/>
      <w:bookmarkStart w:id="1040" w:name="_Toc314086232"/>
      <w:bookmarkStart w:id="1041" w:name="_Toc316316326"/>
      <w:bookmarkStart w:id="1042" w:name="_Toc409002235"/>
      <w:bookmarkStart w:id="1043" w:name="_Toc382992979"/>
      <w:bookmarkStart w:id="1044" w:name="_Toc314030216"/>
      <w:bookmarkStart w:id="1045" w:name="_Toc314086092"/>
      <w:bookmarkStart w:id="1046" w:name="_Toc314804576"/>
      <w:bookmarkStart w:id="1047" w:name="_Toc314085334"/>
      <w:bookmarkStart w:id="1048" w:name="_Toc390935292"/>
      <w:bookmarkStart w:id="1049" w:name="_Toc383184952"/>
      <w:bookmarkStart w:id="1050" w:name="_Toc383788329"/>
      <w:bookmarkStart w:id="1051" w:name="_Toc329602590"/>
      <w:bookmarkStart w:id="1052" w:name="_Toc327181274"/>
      <w:bookmarkStart w:id="1053" w:name="_Toc316315440"/>
      <w:bookmarkStart w:id="1054" w:name="_Toc315905524"/>
      <w:bookmarkEnd w:id="1033"/>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1"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lastRenderedPageBreak/>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5" w:name="_Toc104199016"/>
      <w:bookmarkStart w:id="1056" w:name="_Toc127378574"/>
      <w:bookmarkStart w:id="1057" w:name="_Toc127981532"/>
      <w:bookmarkStart w:id="1058" w:name="_Toc144317501"/>
      <w:bookmarkStart w:id="1059"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5"/>
      <w:bookmarkEnd w:id="1056"/>
      <w:bookmarkEnd w:id="1057"/>
      <w:bookmarkEnd w:id="1058"/>
      <w:bookmarkEnd w:id="1059"/>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5"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6"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EF4A7F">
        <w:rPr>
          <w:rFonts w:ascii="Arial" w:hAnsi="Arial" w:cs="Arial"/>
          <w:color w:val="000000"/>
          <w:lang w:val="es-ES" w:eastAsia="es-MX"/>
        </w:rPr>
        <w:t>req</w:t>
      </w:r>
      <w:proofErr w:type="spellEnd"/>
      <w:r w:rsidRPr="00EF4A7F">
        <w:rPr>
          <w:rFonts w:ascii="Arial" w:hAnsi="Arial" w:cs="Arial"/>
          <w:color w:val="000000"/>
          <w:lang w:val="es-ES" w:eastAsia="es-MX"/>
        </w:rPr>
        <w:t>).</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El licitante que resultó adjudicado debe enviar exclusivamente el archivo de requerimiento (.</w:t>
      </w:r>
      <w:proofErr w:type="spellStart"/>
      <w:r>
        <w:rPr>
          <w:rFonts w:ascii="Arial" w:hAnsi="Arial" w:cs="Arial"/>
          <w:color w:val="000000"/>
          <w:lang w:val="es-ES" w:eastAsia="es-MX"/>
        </w:rPr>
        <w:t>req</w:t>
      </w:r>
      <w:proofErr w:type="spellEnd"/>
      <w:r>
        <w:rPr>
          <w:rFonts w:ascii="Arial" w:hAnsi="Arial" w:cs="Arial"/>
          <w:color w:val="000000"/>
          <w:lang w:val="es-ES" w:eastAsia="es-MX"/>
        </w:rPr>
        <w:t xml:space="preserve">) a las cuentas de correo electrónico </w:t>
      </w:r>
      <w:hyperlink r:id="rId37"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8"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9"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1"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0" w:name="_Toc464498322"/>
      <w:bookmarkStart w:id="1061" w:name="_Toc464498727"/>
      <w:bookmarkStart w:id="1062" w:name="_Toc96092336"/>
      <w:bookmarkStart w:id="1063" w:name="_Toc491180980"/>
      <w:bookmarkStart w:id="1064" w:name="_Toc510612340"/>
      <w:bookmarkStart w:id="1065" w:name="_Toc3539007"/>
      <w:bookmarkStart w:id="1066" w:name="_Toc488428652"/>
      <w:bookmarkStart w:id="1067" w:name="_Toc94701553"/>
      <w:bookmarkStart w:id="1068" w:name="_Toc487209339"/>
      <w:bookmarkStart w:id="1069" w:name="_Toc492377940"/>
      <w:bookmarkStart w:id="1070" w:name="_Toc19704280"/>
      <w:bookmarkStart w:id="1071" w:name="_Toc23410256"/>
      <w:bookmarkStart w:id="1072" w:name="_Toc452121399"/>
      <w:bookmarkStart w:id="1073" w:name="_Toc447120332"/>
      <w:bookmarkStart w:id="1074" w:name="_Toc494211601"/>
      <w:bookmarkStart w:id="1075" w:name="_Toc493501642"/>
      <w:bookmarkStart w:id="1076" w:name="_Toc104199017"/>
      <w:bookmarkStart w:id="1077" w:name="_Toc498523219"/>
      <w:bookmarkStart w:id="1078" w:name="_Toc505704897"/>
      <w:bookmarkStart w:id="1079" w:name="_Toc89112356"/>
      <w:bookmarkStart w:id="1080" w:name="_Toc496883338"/>
      <w:bookmarkStart w:id="1081" w:name="_Toc23958022"/>
      <w:bookmarkStart w:id="1082" w:name="_Toc127378575"/>
      <w:bookmarkStart w:id="1083" w:name="_Toc127981533"/>
      <w:bookmarkStart w:id="1084" w:name="_Toc144317502"/>
      <w:bookmarkStart w:id="1085" w:name="_Toc149156133"/>
      <w:bookmarkStart w:id="1086" w:name="_Toc428879806"/>
      <w:bookmarkStart w:id="1087" w:name="_Toc427242094"/>
      <w:bookmarkStart w:id="1088" w:name="_Toc422232856"/>
      <w:r w:rsidRPr="00EF4A7F">
        <w:rPr>
          <w:rFonts w:cs="Arial"/>
          <w:bCs/>
          <w:color w:val="244061" w:themeColor="accent1" w:themeShade="80"/>
          <w:sz w:val="20"/>
        </w:rPr>
        <w:t>Posterior a la firma del contrato, para personas físicas y morales</w:t>
      </w:r>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89" w:name="_Toc89112357"/>
      <w:bookmarkStart w:id="1090" w:name="_Toc94701554"/>
      <w:bookmarkStart w:id="1091" w:name="_Toc96092337"/>
      <w:bookmarkStart w:id="1092" w:name="_Toc104199018"/>
      <w:bookmarkStart w:id="1093" w:name="_Toc127378576"/>
      <w:bookmarkStart w:id="1094" w:name="_Toc127981534"/>
      <w:bookmarkStart w:id="1095" w:name="_Toc144317503"/>
      <w:bookmarkStart w:id="1096" w:name="_Toc149156134"/>
      <w:r w:rsidRPr="00EF4A7F">
        <w:rPr>
          <w:rFonts w:cs="Arial"/>
          <w:bCs/>
          <w:color w:val="244061" w:themeColor="accent1" w:themeShade="80"/>
          <w:sz w:val="20"/>
        </w:rPr>
        <w:t>Garantía de cumplimiento del contrato:</w:t>
      </w:r>
    </w:p>
    <w:p w14:paraId="2D1ADE1B" w14:textId="3A1FE7C9" w:rsidR="002D2E30" w:rsidRPr="00B74AFB" w:rsidRDefault="00550B96" w:rsidP="002D2E30">
      <w:pPr>
        <w:ind w:left="709"/>
        <w:jc w:val="both"/>
        <w:rPr>
          <w:rFonts w:ascii="Arial" w:hAnsi="Arial" w:cs="Arial"/>
          <w:strike/>
          <w:lang w:val="es-ES"/>
        </w:rPr>
      </w:pPr>
      <w:r w:rsidRPr="00BC29B2">
        <w:rPr>
          <w:rFonts w:ascii="Arial" w:hAnsi="Arial" w:cs="Arial"/>
          <w:lang w:val="es-ES"/>
        </w:rPr>
        <w:t>Con fundamento en la fracción II y penúltimo párrafo del artículo 57 y 58 del REGLAMENTO, así como en los artículos 12</w:t>
      </w:r>
      <w:r w:rsidR="009644C5">
        <w:rPr>
          <w:rFonts w:ascii="Arial" w:hAnsi="Arial" w:cs="Arial"/>
          <w:lang w:val="es-ES"/>
        </w:rPr>
        <w:t>3</w:t>
      </w:r>
      <w:r w:rsidRPr="00BC29B2">
        <w:rPr>
          <w:rFonts w:ascii="Arial" w:hAnsi="Arial" w:cs="Arial"/>
          <w:lang w:val="es-ES"/>
        </w:rPr>
        <w:t xml:space="preserve"> y 127 de las POBALINES, el PROVEEDOR deberá presentar la garantía de cumplimiento del contrato dentro de los 10 (diez) días naturales siguientes a la formalización del contrato, por la cantidad correspondiente al 15% (quince por c</w:t>
      </w:r>
      <w:r w:rsidRPr="00B74AFB">
        <w:rPr>
          <w:rFonts w:ascii="Arial" w:hAnsi="Arial" w:cs="Arial"/>
          <w:lang w:val="es-ES"/>
        </w:rPr>
        <w:t xml:space="preserve">iento) del monto total del contrato, sin incluir el impuesto al valor </w:t>
      </w:r>
      <w:r w:rsidRPr="00CB7443">
        <w:rPr>
          <w:rFonts w:ascii="Arial" w:hAnsi="Arial" w:cs="Arial"/>
          <w:lang w:val="es-ES"/>
        </w:rPr>
        <w:t>agregado</w:t>
      </w:r>
      <w:r w:rsidR="00B74AFB" w:rsidRPr="00CB7443">
        <w:rPr>
          <w:rFonts w:ascii="Arial" w:hAnsi="Arial" w:cs="Arial"/>
          <w:lang w:val="es-ES"/>
        </w:rPr>
        <w:t>.</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1DF13F17" w:rsidR="00550B96" w:rsidRDefault="00550B96" w:rsidP="00550B96">
      <w:pPr>
        <w:ind w:left="709"/>
        <w:jc w:val="both"/>
        <w:rPr>
          <w:rFonts w:ascii="Arial" w:hAnsi="Arial" w:cs="Arial"/>
          <w:lang w:val="es-ES"/>
        </w:rPr>
      </w:pPr>
      <w:r w:rsidRPr="00550B96">
        <w:rPr>
          <w:rFonts w:ascii="Arial" w:hAnsi="Arial" w:cs="Arial"/>
          <w:lang w:val="es-ES"/>
        </w:rPr>
        <w:t xml:space="preserve">La garantía de cumplimiento del contrato deberá ser en </w:t>
      </w:r>
      <w:r w:rsidR="00376F5B">
        <w:rPr>
          <w:rFonts w:ascii="Arial" w:hAnsi="Arial" w:cs="Arial"/>
          <w:lang w:val="es-ES"/>
        </w:rPr>
        <w:t>dólares amer</w:t>
      </w:r>
      <w:r w:rsidRPr="00550B96">
        <w:rPr>
          <w:rFonts w:ascii="Arial" w:hAnsi="Arial" w:cs="Arial"/>
          <w:lang w:val="es-ES"/>
        </w:rPr>
        <w:t>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48D5E8E4"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Mediante póliza de fianza otorgada por institución autorizada por la SHCP (Anexo </w:t>
      </w:r>
      <w:r w:rsidR="00CB7443">
        <w:rPr>
          <w:rFonts w:ascii="Arial" w:hAnsi="Arial" w:cs="Arial"/>
          <w:lang w:val="es-ES"/>
        </w:rPr>
        <w:t>8</w:t>
      </w:r>
      <w:r w:rsidRPr="00550B96">
        <w:rPr>
          <w:rFonts w:ascii="Arial" w:hAnsi="Arial" w:cs="Arial"/>
          <w:lang w:val="es-ES"/>
        </w:rPr>
        <w:t>)</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35E858FA" w:rsidR="00DB3B41" w:rsidRPr="00A72A34" w:rsidRDefault="00550B96" w:rsidP="00550B96">
      <w:pPr>
        <w:ind w:left="709"/>
        <w:jc w:val="both"/>
        <w:rPr>
          <w:rFonts w:ascii="Arial" w:hAnsi="Arial" w:cs="Arial"/>
          <w:lang w:val="es-ES"/>
        </w:rPr>
      </w:pPr>
      <w:r w:rsidRPr="00550B96">
        <w:rPr>
          <w:rFonts w:ascii="Arial" w:hAnsi="Arial" w:cs="Arial"/>
          <w:lang w:val="es-ES"/>
        </w:rPr>
        <w:lastRenderedPageBreak/>
        <w:t xml:space="preserve">El criterio con respecto a las obligaciones que se garantizan será divisible; es decir, que en caso de incumplimiento del contrato que motive la rescisión del mismo, la garantía se aplicará sobre el monto </w:t>
      </w:r>
      <w:r w:rsidR="004E15C5">
        <w:rPr>
          <w:rFonts w:ascii="Arial" w:hAnsi="Arial" w:cs="Arial"/>
          <w:lang w:val="es-ES"/>
        </w:rPr>
        <w:t xml:space="preserve">de las suscripciones </w:t>
      </w:r>
      <w:r w:rsidR="004E15C5" w:rsidRPr="00A72A34">
        <w:rPr>
          <w:rFonts w:ascii="Arial" w:hAnsi="Arial" w:cs="Arial"/>
          <w:lang w:val="es-ES"/>
        </w:rPr>
        <w:t>no activadas.</w:t>
      </w:r>
    </w:p>
    <w:bookmarkEnd w:id="1089"/>
    <w:bookmarkEnd w:id="1090"/>
    <w:bookmarkEnd w:id="1091"/>
    <w:bookmarkEnd w:id="1092"/>
    <w:bookmarkEnd w:id="1093"/>
    <w:bookmarkEnd w:id="1094"/>
    <w:bookmarkEnd w:id="1095"/>
    <w:bookmarkEnd w:id="1096"/>
    <w:p w14:paraId="622F36A7" w14:textId="77777777" w:rsidR="00DB3B41" w:rsidRPr="00A72A34" w:rsidRDefault="00DB3B41" w:rsidP="00407B7D">
      <w:pPr>
        <w:jc w:val="both"/>
        <w:rPr>
          <w:rFonts w:ascii="Arial" w:hAnsi="Arial" w:cs="Arial"/>
          <w:lang w:val="es-ES"/>
        </w:rPr>
      </w:pPr>
    </w:p>
    <w:p w14:paraId="43E3A9FA" w14:textId="61A37467" w:rsidR="006B1F60" w:rsidRPr="00A72A34" w:rsidRDefault="00624CF1" w:rsidP="007146AC">
      <w:pPr>
        <w:pStyle w:val="Ttulo1"/>
        <w:numPr>
          <w:ilvl w:val="0"/>
          <w:numId w:val="52"/>
        </w:numPr>
        <w:spacing w:before="120" w:after="120"/>
        <w:jc w:val="both"/>
        <w:rPr>
          <w:rFonts w:cs="Arial"/>
          <w:bCs/>
          <w:color w:val="244061" w:themeColor="accent1" w:themeShade="80"/>
          <w:sz w:val="20"/>
        </w:rPr>
      </w:pPr>
      <w:bookmarkStart w:id="1097" w:name="_Toc149156135"/>
      <w:r w:rsidRPr="00A72A34">
        <w:rPr>
          <w:rFonts w:cs="Arial"/>
          <w:bCs/>
          <w:color w:val="244061" w:themeColor="accent1" w:themeShade="80"/>
          <w:sz w:val="20"/>
        </w:rPr>
        <w:t>PENAS CONVENCIONALES</w:t>
      </w:r>
      <w:bookmarkStart w:id="1098" w:name="_Toc314094169"/>
      <w:bookmarkStart w:id="1099" w:name="_Toc309618095"/>
      <w:bookmarkStart w:id="1100" w:name="_Toc311547462"/>
      <w:bookmarkEnd w:id="469"/>
      <w:bookmarkEnd w:id="638"/>
      <w:bookmarkEnd w:id="639"/>
      <w:bookmarkEnd w:id="640"/>
      <w:bookmarkEnd w:id="641"/>
      <w:bookmarkEnd w:id="642"/>
      <w:bookmarkEnd w:id="643"/>
      <w:bookmarkEnd w:id="644"/>
      <w:bookmarkEnd w:id="645"/>
      <w:bookmarkEnd w:id="646"/>
      <w:bookmarkEnd w:id="647"/>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86"/>
      <w:bookmarkEnd w:id="1087"/>
      <w:bookmarkEnd w:id="1088"/>
      <w:bookmarkEnd w:id="1097"/>
    </w:p>
    <w:p w14:paraId="66C9C7D3" w14:textId="6B1E131F" w:rsidR="00387D79" w:rsidRDefault="00624CF1" w:rsidP="00387D79">
      <w:pPr>
        <w:pStyle w:val="Textoindependiente"/>
        <w:ind w:left="709" w:right="-1"/>
        <w:rPr>
          <w:rFonts w:cs="Arial"/>
          <w:sz w:val="20"/>
          <w:lang w:val="es-ES"/>
        </w:rPr>
      </w:pPr>
      <w:r w:rsidRPr="00A72A34">
        <w:rPr>
          <w:rFonts w:cs="Arial"/>
          <w:sz w:val="20"/>
          <w:lang w:eastAsia="en-US"/>
        </w:rPr>
        <w:t xml:space="preserve">Con base </w:t>
      </w:r>
      <w:r w:rsidRPr="00A72A34">
        <w:rPr>
          <w:rFonts w:cs="Arial"/>
          <w:sz w:val="20"/>
          <w:lang w:val="es-ES"/>
        </w:rPr>
        <w:t>en el artículo 62 del REGLAMENTO</w:t>
      </w:r>
      <w:r w:rsidR="005F3D9E" w:rsidRPr="00A72A34">
        <w:rPr>
          <w:rFonts w:cs="Arial"/>
          <w:sz w:val="20"/>
          <w:lang w:val="es-ES"/>
        </w:rPr>
        <w:t xml:space="preserve"> </w:t>
      </w:r>
      <w:r w:rsidRPr="00A72A34">
        <w:rPr>
          <w:rFonts w:cs="Arial"/>
          <w:sz w:val="20"/>
          <w:lang w:val="es-ES"/>
        </w:rPr>
        <w:t xml:space="preserve">y 145 de las POBALINES, </w:t>
      </w:r>
      <w:r w:rsidR="00AB17A9" w:rsidRPr="00A72A34">
        <w:rPr>
          <w:rFonts w:cs="Arial"/>
          <w:sz w:val="20"/>
          <w:lang w:val="es-ES"/>
        </w:rPr>
        <w:t xml:space="preserve">si el PROVEEDOR, incurre en algún atraso </w:t>
      </w:r>
      <w:r w:rsidR="00387D79" w:rsidRPr="00A72A34">
        <w:rPr>
          <w:rFonts w:cs="Arial"/>
          <w:sz w:val="20"/>
          <w:lang w:val="es-ES"/>
        </w:rPr>
        <w:t>en</w:t>
      </w:r>
      <w:r w:rsidR="00387D79" w:rsidRPr="00387D79">
        <w:rPr>
          <w:rFonts w:cs="Arial"/>
          <w:sz w:val="20"/>
          <w:lang w:val="es-ES"/>
        </w:rPr>
        <w:t xml:space="preserve"> los plazos establecidos para la activación del</w:t>
      </w:r>
      <w:r w:rsidR="00387D79">
        <w:rPr>
          <w:rFonts w:cs="Arial"/>
          <w:sz w:val="20"/>
          <w:lang w:val="es-ES"/>
        </w:rPr>
        <w:t xml:space="preserve"> </w:t>
      </w:r>
      <w:r w:rsidR="00387D79" w:rsidRPr="00387D79">
        <w:rPr>
          <w:rFonts w:cs="Arial"/>
          <w:sz w:val="20"/>
          <w:lang w:val="es-ES"/>
        </w:rPr>
        <w:t xml:space="preserve">servicio solicitado en el numeral </w:t>
      </w:r>
      <w:r w:rsidR="00387D79" w:rsidRPr="00387D79">
        <w:rPr>
          <w:rFonts w:cs="Arial"/>
          <w:b/>
          <w:bCs/>
          <w:sz w:val="20"/>
          <w:lang w:val="es-ES"/>
        </w:rPr>
        <w:t>4.1.1 “Suscripción Tableau Server Core”</w:t>
      </w:r>
      <w:r w:rsidR="00387D79" w:rsidRPr="00387D79">
        <w:rPr>
          <w:rFonts w:cs="Arial"/>
          <w:sz w:val="20"/>
          <w:lang w:val="es-ES"/>
        </w:rPr>
        <w:t xml:space="preserve"> y </w:t>
      </w:r>
      <w:r w:rsidR="00387D79" w:rsidRPr="00387D79">
        <w:rPr>
          <w:rFonts w:cs="Arial"/>
          <w:b/>
          <w:bCs/>
          <w:sz w:val="20"/>
          <w:lang w:val="es-ES"/>
        </w:rPr>
        <w:t>4.1.2. “Suscripción a Tableau Creator”</w:t>
      </w:r>
      <w:r w:rsidR="00387D79" w:rsidRPr="00387D79">
        <w:rPr>
          <w:rFonts w:cs="Arial"/>
          <w:sz w:val="20"/>
          <w:lang w:val="es-ES"/>
        </w:rPr>
        <w:t xml:space="preserve"> del Anexo</w:t>
      </w:r>
      <w:r w:rsidR="00387D79">
        <w:rPr>
          <w:rFonts w:cs="Arial"/>
          <w:sz w:val="20"/>
          <w:lang w:val="es-ES"/>
        </w:rPr>
        <w:t xml:space="preserve"> 1 “Especificaciones técnicas”</w:t>
      </w:r>
      <w:r w:rsidR="00387D79" w:rsidRPr="00387D79">
        <w:rPr>
          <w:rFonts w:cs="Arial"/>
          <w:sz w:val="20"/>
          <w:lang w:val="es-ES"/>
        </w:rPr>
        <w:t>, le será aplicable una pena</w:t>
      </w:r>
      <w:r w:rsidR="00387D79">
        <w:rPr>
          <w:rFonts w:cs="Arial"/>
          <w:sz w:val="20"/>
          <w:lang w:val="es-ES"/>
        </w:rPr>
        <w:t xml:space="preserve"> </w:t>
      </w:r>
      <w:r w:rsidR="00387D79" w:rsidRPr="00387D79">
        <w:rPr>
          <w:rFonts w:cs="Arial"/>
          <w:sz w:val="20"/>
          <w:lang w:val="es-ES"/>
        </w:rPr>
        <w:t>convencional del 1% (uno por ciento) calculado sobre el monto de la(s) suscripción(es)</w:t>
      </w:r>
      <w:r w:rsidR="00387D79">
        <w:rPr>
          <w:rFonts w:cs="Arial"/>
          <w:sz w:val="20"/>
          <w:lang w:val="es-ES"/>
        </w:rPr>
        <w:t xml:space="preserve"> </w:t>
      </w:r>
      <w:r w:rsidR="00387D79" w:rsidRPr="00387D79">
        <w:rPr>
          <w:rFonts w:cs="Arial"/>
          <w:sz w:val="20"/>
          <w:lang w:val="es-ES"/>
        </w:rPr>
        <w:t>no activada(s); por cada día natural de atraso contados a partir del día natural siguiente</w:t>
      </w:r>
      <w:r w:rsidR="00387D79">
        <w:rPr>
          <w:rFonts w:cs="Arial"/>
          <w:sz w:val="20"/>
          <w:lang w:val="es-ES"/>
        </w:rPr>
        <w:t xml:space="preserve"> </w:t>
      </w:r>
      <w:r w:rsidR="00387D79" w:rsidRPr="00387D79">
        <w:rPr>
          <w:rFonts w:cs="Arial"/>
          <w:sz w:val="20"/>
          <w:lang w:val="es-ES"/>
        </w:rPr>
        <w:t>de la fecha establecida para la activación de las suscripciones.</w:t>
      </w:r>
    </w:p>
    <w:p w14:paraId="10BC68E5" w14:textId="77777777" w:rsidR="00387D79" w:rsidRPr="00387D79" w:rsidRDefault="00387D79" w:rsidP="00387D79">
      <w:pPr>
        <w:pStyle w:val="Textoindependiente"/>
        <w:ind w:left="709" w:right="-1"/>
        <w:rPr>
          <w:rFonts w:cs="Arial"/>
          <w:sz w:val="20"/>
          <w:lang w:val="es-ES"/>
        </w:rPr>
      </w:pPr>
    </w:p>
    <w:p w14:paraId="4B004DEC" w14:textId="722706DE" w:rsidR="00201389" w:rsidRPr="00252806" w:rsidRDefault="00387D79" w:rsidP="00387D79">
      <w:pPr>
        <w:pStyle w:val="Textoindependiente"/>
        <w:ind w:left="709" w:right="-1"/>
        <w:rPr>
          <w:rFonts w:cs="Arial"/>
          <w:sz w:val="20"/>
          <w:lang w:val="es-ES"/>
        </w:rPr>
      </w:pPr>
      <w:r w:rsidRPr="00387D79">
        <w:rPr>
          <w:rFonts w:cs="Arial"/>
          <w:sz w:val="20"/>
          <w:lang w:val="es-ES"/>
        </w:rPr>
        <w:t>En caso de que el P</w:t>
      </w:r>
      <w:r>
        <w:rPr>
          <w:rFonts w:cs="Arial"/>
          <w:sz w:val="20"/>
          <w:lang w:val="es-ES"/>
        </w:rPr>
        <w:t>ROVEEDOR</w:t>
      </w:r>
      <w:r w:rsidRPr="00387D79">
        <w:rPr>
          <w:rFonts w:cs="Arial"/>
          <w:sz w:val="20"/>
          <w:lang w:val="es-ES"/>
        </w:rPr>
        <w:t xml:space="preserve"> incurra en algún atraso en el plazo establecido para la</w:t>
      </w:r>
      <w:r>
        <w:rPr>
          <w:rFonts w:cs="Arial"/>
          <w:sz w:val="20"/>
          <w:lang w:val="es-ES"/>
        </w:rPr>
        <w:t xml:space="preserve"> </w:t>
      </w:r>
      <w:r w:rsidRPr="00387D79">
        <w:rPr>
          <w:rFonts w:cs="Arial"/>
          <w:sz w:val="20"/>
          <w:lang w:val="es-ES"/>
        </w:rPr>
        <w:t xml:space="preserve">presentación de los entregables de la </w:t>
      </w:r>
      <w:r w:rsidRPr="00387D79">
        <w:rPr>
          <w:rFonts w:cs="Arial"/>
          <w:b/>
          <w:bCs/>
          <w:sz w:val="20"/>
          <w:lang w:val="es-ES"/>
        </w:rPr>
        <w:t>Tabla 3. “Entregables”</w:t>
      </w:r>
      <w:r w:rsidRPr="00387D79">
        <w:rPr>
          <w:rFonts w:cs="Arial"/>
          <w:sz w:val="20"/>
          <w:lang w:val="es-ES"/>
        </w:rPr>
        <w:t xml:space="preserve"> del numeral </w:t>
      </w:r>
      <w:r w:rsidRPr="00387D79">
        <w:rPr>
          <w:rFonts w:cs="Arial"/>
          <w:b/>
          <w:bCs/>
          <w:sz w:val="20"/>
          <w:lang w:val="es-ES"/>
        </w:rPr>
        <w:t>5. “Entregables”</w:t>
      </w:r>
      <w:r w:rsidRPr="00387D79">
        <w:rPr>
          <w:rFonts w:cs="Arial"/>
          <w:sz w:val="20"/>
          <w:lang w:val="es-ES"/>
        </w:rPr>
        <w:t xml:space="preserve"> del Anexo </w:t>
      </w:r>
      <w:r>
        <w:rPr>
          <w:rFonts w:cs="Arial"/>
          <w:sz w:val="20"/>
          <w:lang w:val="es-ES"/>
        </w:rPr>
        <w:t>1 “Especificaciones técnicas”</w:t>
      </w:r>
      <w:r w:rsidRPr="00387D79">
        <w:rPr>
          <w:rFonts w:cs="Arial"/>
          <w:sz w:val="20"/>
          <w:lang w:val="es-ES"/>
        </w:rPr>
        <w:t>, le será aplicable una pena convencional del 0.5% por</w:t>
      </w:r>
      <w:r>
        <w:rPr>
          <w:rFonts w:cs="Arial"/>
          <w:sz w:val="20"/>
          <w:lang w:val="es-ES"/>
        </w:rPr>
        <w:t xml:space="preserve"> </w:t>
      </w:r>
      <w:r w:rsidRPr="00387D79">
        <w:rPr>
          <w:rFonts w:cs="Arial"/>
          <w:sz w:val="20"/>
          <w:lang w:val="es-ES"/>
        </w:rPr>
        <w:t>cada día hábil de atraso, calculado sobre el monto total del contrato.</w:t>
      </w:r>
    </w:p>
    <w:p w14:paraId="32734E40" w14:textId="77777777" w:rsidR="00201389" w:rsidRDefault="00201389" w:rsidP="00252806">
      <w:pPr>
        <w:jc w:val="both"/>
        <w:rPr>
          <w:rFonts w:ascii="Arial" w:hAnsi="Arial" w:cs="Arial"/>
          <w:lang w:eastAsia="es-MX"/>
        </w:rPr>
      </w:pPr>
    </w:p>
    <w:p w14:paraId="23072A9F" w14:textId="65BA2D93"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3C7F2D68" w14:textId="77777777" w:rsidR="000D0795" w:rsidRDefault="00624CF1" w:rsidP="000D0795">
      <w:pPr>
        <w:pStyle w:val="Ttulo1"/>
        <w:numPr>
          <w:ilvl w:val="0"/>
          <w:numId w:val="52"/>
        </w:numPr>
        <w:spacing w:before="120" w:after="120"/>
        <w:ind w:left="703"/>
        <w:jc w:val="both"/>
        <w:rPr>
          <w:rFonts w:cs="Arial"/>
          <w:bCs/>
          <w:color w:val="244061" w:themeColor="accent1" w:themeShade="80"/>
          <w:sz w:val="20"/>
        </w:rPr>
      </w:pPr>
      <w:bookmarkStart w:id="1101" w:name="_Toc434004124"/>
      <w:bookmarkStart w:id="1102" w:name="_Toc149156136"/>
      <w:r w:rsidRPr="00EF4A7F">
        <w:rPr>
          <w:rFonts w:cs="Arial"/>
          <w:bCs/>
          <w:color w:val="244061" w:themeColor="accent1" w:themeShade="80"/>
          <w:sz w:val="20"/>
        </w:rPr>
        <w:t>DEDUCCIONES</w:t>
      </w:r>
      <w:bookmarkEnd w:id="1101"/>
      <w:bookmarkEnd w:id="1102"/>
    </w:p>
    <w:p w14:paraId="138891FC" w14:textId="36DB1130" w:rsidR="00F10412" w:rsidRPr="00B07382" w:rsidRDefault="000D0795" w:rsidP="00B07382">
      <w:pPr>
        <w:pStyle w:val="Ttulo1"/>
        <w:spacing w:before="120" w:after="120"/>
        <w:ind w:left="703"/>
        <w:jc w:val="both"/>
        <w:rPr>
          <w:rFonts w:cs="Arial"/>
          <w:b w:val="0"/>
          <w:sz w:val="20"/>
          <w:lang w:val="es-MX" w:eastAsia="es-MX"/>
        </w:rPr>
      </w:pPr>
      <w:r w:rsidRPr="000D0795">
        <w:rPr>
          <w:rFonts w:cs="Arial"/>
          <w:b w:val="0"/>
          <w:sz w:val="20"/>
          <w:lang w:val="es-MX" w:eastAsia="es-MX"/>
        </w:rPr>
        <w:t xml:space="preserve">Para el presente procedimiento </w:t>
      </w:r>
      <w:r w:rsidR="00B07382">
        <w:rPr>
          <w:rFonts w:cs="Arial"/>
          <w:b w:val="0"/>
          <w:sz w:val="20"/>
          <w:lang w:val="es-MX" w:eastAsia="es-MX"/>
        </w:rPr>
        <w:t>no hay deducciones.</w:t>
      </w:r>
    </w:p>
    <w:p w14:paraId="54DA9A41" w14:textId="77777777" w:rsidR="00F10412" w:rsidRPr="00EF4A7F" w:rsidRDefault="00F10412"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3" w:name="_Toc149156137"/>
      <w:r w:rsidRPr="00EF4A7F">
        <w:rPr>
          <w:rFonts w:cs="Arial"/>
          <w:bCs/>
          <w:color w:val="244061" w:themeColor="accent1" w:themeShade="80"/>
          <w:sz w:val="20"/>
        </w:rPr>
        <w:t>PRÓRROGAS</w:t>
      </w:r>
      <w:bookmarkEnd w:id="1103"/>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4" w:name="_Toc434004125"/>
      <w:bookmarkStart w:id="1105" w:name="_Toc149156138"/>
      <w:r w:rsidRPr="00EF4A7F">
        <w:rPr>
          <w:rFonts w:cs="Arial"/>
          <w:bCs/>
          <w:color w:val="244061" w:themeColor="accent1" w:themeShade="80"/>
          <w:sz w:val="20"/>
        </w:rPr>
        <w:t>TERMINACIÓN ANTICIPADA DEL CONTRATO</w:t>
      </w:r>
      <w:bookmarkEnd w:id="1104"/>
      <w:bookmarkEnd w:id="1105"/>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lastRenderedPageBreak/>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6" w:name="_Toc434004126"/>
      <w:bookmarkStart w:id="1107" w:name="_Toc314094157"/>
      <w:bookmarkStart w:id="1108" w:name="_Toc309618084"/>
      <w:bookmarkStart w:id="1109" w:name="_Toc314086234"/>
      <w:bookmarkStart w:id="1110" w:name="_Toc314085336"/>
      <w:bookmarkStart w:id="1111" w:name="_Toc149156139"/>
      <w:r w:rsidRPr="00EF4A7F">
        <w:rPr>
          <w:rFonts w:cs="Arial"/>
          <w:bCs/>
          <w:color w:val="244061" w:themeColor="accent1" w:themeShade="80"/>
          <w:sz w:val="20"/>
        </w:rPr>
        <w:t>RESCISIÓN DEL CONTRATO</w:t>
      </w:r>
      <w:bookmarkEnd w:id="1106"/>
      <w:bookmarkEnd w:id="1107"/>
      <w:bookmarkEnd w:id="1108"/>
      <w:bookmarkEnd w:id="1109"/>
      <w:bookmarkEnd w:id="1110"/>
      <w:bookmarkEnd w:id="1111"/>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2" w:name="_Toc434004127"/>
      <w:bookmarkStart w:id="1113" w:name="_Toc149156140"/>
      <w:r w:rsidRPr="00EF4A7F">
        <w:rPr>
          <w:rFonts w:cs="Arial"/>
          <w:bCs/>
          <w:color w:val="244061" w:themeColor="accent1" w:themeShade="80"/>
          <w:sz w:val="20"/>
        </w:rPr>
        <w:t>MODIFICACIONES AL CONTRATO Y CANTIDADES ADICIONALES QUE PODRÁN CONTRATARSE</w:t>
      </w:r>
      <w:bookmarkEnd w:id="1112"/>
      <w:bookmarkEnd w:id="1113"/>
    </w:p>
    <w:p w14:paraId="40DB8F3D" w14:textId="4424746C"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Pr="00EF4A7F">
        <w:rPr>
          <w:rFonts w:ascii="Arial" w:hAnsi="Arial" w:cs="Arial"/>
        </w:rPr>
        <w:t xml:space="preserve">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w:t>
      </w:r>
      <w:r w:rsidRPr="00EF4A7F">
        <w:rPr>
          <w:rFonts w:ascii="Arial" w:hAnsi="Arial" w:cs="Arial"/>
        </w:rPr>
        <w:lastRenderedPageBreak/>
        <w:t>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4" w:name="_Toc298407635"/>
      <w:bookmarkStart w:id="1115" w:name="_Toc314085338"/>
      <w:bookmarkStart w:id="1116" w:name="_Toc309618086"/>
      <w:bookmarkStart w:id="1117" w:name="_Toc303777776"/>
      <w:bookmarkStart w:id="1118" w:name="_Toc434004128"/>
      <w:bookmarkStart w:id="1119" w:name="_Toc314086236"/>
      <w:bookmarkStart w:id="1120" w:name="_Toc287290904"/>
      <w:bookmarkStart w:id="1121" w:name="_Toc314094159"/>
      <w:bookmarkStart w:id="1122" w:name="_Toc149156141"/>
      <w:r w:rsidRPr="00EF4A7F">
        <w:rPr>
          <w:rFonts w:cs="Arial"/>
          <w:bCs/>
          <w:color w:val="244061" w:themeColor="accent1" w:themeShade="80"/>
          <w:sz w:val="20"/>
        </w:rPr>
        <w:t xml:space="preserve">CAUSAS PARA DESECHAR LAS PROPOSICIONES; DECLARACIÓN DE LICITACIÓN DESIERTA Y CANCELACIÓN DE </w:t>
      </w:r>
      <w:bookmarkEnd w:id="1114"/>
      <w:bookmarkEnd w:id="1115"/>
      <w:bookmarkEnd w:id="1116"/>
      <w:bookmarkEnd w:id="1117"/>
      <w:bookmarkEnd w:id="1118"/>
      <w:bookmarkEnd w:id="1119"/>
      <w:bookmarkEnd w:id="1120"/>
      <w:bookmarkEnd w:id="1121"/>
      <w:r w:rsidRPr="00EF4A7F">
        <w:rPr>
          <w:rFonts w:cs="Arial"/>
          <w:bCs/>
          <w:color w:val="244061" w:themeColor="accent1" w:themeShade="80"/>
          <w:sz w:val="20"/>
        </w:rPr>
        <w:t>LICITACIÓN</w:t>
      </w:r>
      <w:bookmarkEnd w:id="1122"/>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3" w:name="_Toc396148616"/>
      <w:bookmarkStart w:id="1124" w:name="_Toc405207202"/>
      <w:bookmarkStart w:id="1125" w:name="_Toc314086097"/>
      <w:bookmarkStart w:id="1126" w:name="_Toc315905529"/>
      <w:bookmarkStart w:id="1127" w:name="_Toc390246841"/>
      <w:bookmarkStart w:id="1128" w:name="_Toc382993277"/>
      <w:bookmarkStart w:id="1129" w:name="_Toc287290905"/>
      <w:bookmarkStart w:id="1130" w:name="_Toc307995595"/>
      <w:bookmarkStart w:id="1131" w:name="_Toc390699260"/>
      <w:bookmarkStart w:id="1132" w:name="_Toc301965405"/>
      <w:bookmarkStart w:id="1133" w:name="_Toc316315445"/>
      <w:bookmarkStart w:id="1134" w:name="_Toc327181279"/>
      <w:bookmarkStart w:id="1135" w:name="_Toc494211610"/>
      <w:bookmarkStart w:id="1136" w:name="_Toc464498329"/>
      <w:bookmarkStart w:id="1137" w:name="_Toc510612349"/>
      <w:bookmarkStart w:id="1138" w:name="_Toc314030221"/>
      <w:bookmarkStart w:id="1139" w:name="_Toc493501652"/>
      <w:bookmarkStart w:id="1140" w:name="_Toc316316331"/>
      <w:bookmarkStart w:id="1141" w:name="_Toc294270262"/>
      <w:bookmarkStart w:id="1142" w:name="_Toc414448139"/>
      <w:bookmarkStart w:id="1143" w:name="_Toc23410264"/>
      <w:bookmarkStart w:id="1144" w:name="_Toc329602595"/>
      <w:bookmarkStart w:id="1145" w:name="_Toc23958030"/>
      <w:bookmarkStart w:id="1146" w:name="_Toc96092345"/>
      <w:bookmarkStart w:id="1147" w:name="_Toc89112366"/>
      <w:bookmarkStart w:id="1148" w:name="_Toc464498734"/>
      <w:bookmarkStart w:id="1149" w:name="_Toc505704905"/>
      <w:bookmarkStart w:id="1150" w:name="_Toc434004010"/>
      <w:bookmarkStart w:id="1151" w:name="_Toc104199026"/>
      <w:bookmarkStart w:id="1152" w:name="_Toc498523227"/>
      <w:bookmarkStart w:id="1153" w:name="_Toc314086237"/>
      <w:bookmarkStart w:id="1154" w:name="_Toc434004129"/>
      <w:bookmarkStart w:id="1155" w:name="_Toc314094160"/>
      <w:bookmarkStart w:id="1156" w:name="_Toc19704289"/>
      <w:bookmarkStart w:id="1157" w:name="_Toc492377950"/>
      <w:bookmarkStart w:id="1158" w:name="_Toc298407636"/>
      <w:bookmarkStart w:id="1159" w:name="_Toc314085339"/>
      <w:bookmarkStart w:id="1160" w:name="_Toc314804581"/>
      <w:bookmarkStart w:id="1161" w:name="_Toc301965572"/>
      <w:bookmarkStart w:id="1162" w:name="_Toc308181774"/>
      <w:bookmarkStart w:id="1163" w:name="_Toc488428662"/>
      <w:bookmarkStart w:id="1164" w:name="_Toc309618087"/>
      <w:bookmarkStart w:id="1165" w:name="_Toc491180988"/>
      <w:bookmarkStart w:id="1166" w:name="_Toc487209348"/>
      <w:bookmarkStart w:id="1167" w:name="_Toc94701562"/>
      <w:bookmarkStart w:id="1168" w:name="_Toc3539016"/>
      <w:bookmarkStart w:id="1169" w:name="_Toc496883346"/>
      <w:bookmarkStart w:id="1170" w:name="_Toc127378584"/>
      <w:bookmarkStart w:id="1171" w:name="_Toc127981542"/>
      <w:bookmarkStart w:id="1172" w:name="_Toc144317511"/>
      <w:bookmarkStart w:id="1173" w:name="_Toc149156142"/>
      <w:r w:rsidRPr="00EF4A7F">
        <w:rPr>
          <w:rFonts w:cs="Arial"/>
          <w:bCs/>
          <w:sz w:val="20"/>
          <w:u w:val="single"/>
        </w:rPr>
        <w:t>Causas para desechar las proposiciones</w:t>
      </w:r>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w:t>
      </w:r>
      <w:r w:rsidRPr="00D66AFA">
        <w:rPr>
          <w:rFonts w:ascii="Arial" w:hAnsi="Arial" w:cs="Arial"/>
          <w:lang w:eastAsia="es-MX"/>
        </w:rPr>
        <w:lastRenderedPageBreak/>
        <w:t>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4" w:name="_Toc307995596"/>
      <w:bookmarkStart w:id="1175" w:name="_Toc314804582"/>
      <w:bookmarkStart w:id="1176" w:name="_Toc316316332"/>
      <w:bookmarkStart w:id="1177" w:name="_Toc405207203"/>
      <w:bookmarkStart w:id="1178" w:name="_Toc314030222"/>
      <w:bookmarkStart w:id="1179" w:name="_Toc316315446"/>
      <w:bookmarkStart w:id="1180" w:name="_Toc327181280"/>
      <w:bookmarkStart w:id="1181" w:name="_Toc298407637"/>
      <w:bookmarkStart w:id="1182" w:name="_Toc292192868"/>
      <w:bookmarkStart w:id="1183" w:name="_Toc301965573"/>
      <w:bookmarkStart w:id="1184" w:name="_Toc314085340"/>
      <w:bookmarkStart w:id="1185" w:name="_Toc314086098"/>
      <w:bookmarkStart w:id="1186" w:name="_Toc314086238"/>
      <w:bookmarkStart w:id="1187" w:name="_Toc309618088"/>
      <w:bookmarkStart w:id="1188" w:name="_Toc314094161"/>
      <w:bookmarkStart w:id="1189" w:name="_Toc390699261"/>
      <w:bookmarkStart w:id="1190" w:name="_Toc294270263"/>
      <w:bookmarkStart w:id="1191" w:name="_Toc308181775"/>
      <w:bookmarkStart w:id="1192" w:name="_Toc396148617"/>
      <w:bookmarkStart w:id="1193" w:name="_Toc414448140"/>
      <w:bookmarkStart w:id="1194" w:name="_Toc287290906"/>
      <w:bookmarkStart w:id="1195" w:name="_Toc301965406"/>
      <w:bookmarkStart w:id="1196" w:name="_Toc510612350"/>
      <w:bookmarkStart w:id="1197" w:name="_Toc23958031"/>
      <w:bookmarkStart w:id="1198" w:name="_Toc434004011"/>
      <w:bookmarkStart w:id="1199" w:name="_Toc493501653"/>
      <w:bookmarkStart w:id="1200" w:name="_Toc505704906"/>
      <w:bookmarkStart w:id="1201" w:name="_Toc487209349"/>
      <w:bookmarkStart w:id="1202" w:name="_Toc96092346"/>
      <w:bookmarkStart w:id="1203" w:name="_Toc464498735"/>
      <w:bookmarkStart w:id="1204" w:name="_Toc496883347"/>
      <w:bookmarkStart w:id="1205" w:name="_Toc464498330"/>
      <w:bookmarkStart w:id="1206" w:name="_Toc104199027"/>
      <w:bookmarkStart w:id="1207" w:name="_Toc315905530"/>
      <w:bookmarkStart w:id="1208" w:name="_Toc23410265"/>
      <w:bookmarkStart w:id="1209" w:name="_Toc19704290"/>
      <w:bookmarkStart w:id="1210" w:name="_Toc94701563"/>
      <w:bookmarkStart w:id="1211" w:name="_Toc434004130"/>
      <w:bookmarkStart w:id="1212" w:name="_Toc329602596"/>
      <w:bookmarkStart w:id="1213" w:name="_Toc390246842"/>
      <w:bookmarkStart w:id="1214" w:name="_Toc492377951"/>
      <w:bookmarkStart w:id="1215" w:name="_Toc494211611"/>
      <w:bookmarkStart w:id="1216" w:name="_Toc498523228"/>
      <w:bookmarkStart w:id="1217" w:name="_Toc382993278"/>
      <w:bookmarkStart w:id="1218" w:name="_Toc89112367"/>
      <w:bookmarkStart w:id="1219" w:name="_Toc491180989"/>
      <w:bookmarkStart w:id="1220" w:name="_Toc488428663"/>
      <w:bookmarkStart w:id="1221" w:name="_Toc3539017"/>
      <w:bookmarkStart w:id="1222" w:name="_Toc127378585"/>
      <w:bookmarkStart w:id="1223" w:name="_Toc127981543"/>
      <w:bookmarkStart w:id="1224" w:name="_Toc144317512"/>
      <w:bookmarkStart w:id="1225" w:name="_Toc149156143"/>
      <w:r w:rsidRPr="00EF4A7F">
        <w:rPr>
          <w:rFonts w:cs="Arial"/>
          <w:bCs/>
          <w:sz w:val="20"/>
          <w:u w:val="single"/>
        </w:rPr>
        <w:t>Declaración de procedimiento desierto.</w:t>
      </w:r>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6" w:name="_Toc292192869"/>
      <w:bookmarkStart w:id="1227" w:name="_Toc315905531"/>
      <w:bookmarkStart w:id="1228" w:name="_Toc298407638"/>
      <w:bookmarkStart w:id="1229" w:name="_Toc327181281"/>
      <w:bookmarkStart w:id="1230" w:name="_Toc288678531"/>
      <w:bookmarkStart w:id="1231" w:name="_Toc329602597"/>
      <w:bookmarkStart w:id="1232" w:name="_Toc314804583"/>
      <w:bookmarkStart w:id="1233" w:name="_Toc314030223"/>
      <w:bookmarkStart w:id="1234" w:name="_Toc301965574"/>
      <w:bookmarkStart w:id="1235" w:name="_Toc288651033"/>
      <w:bookmarkStart w:id="1236" w:name="_Toc316316333"/>
      <w:bookmarkStart w:id="1237" w:name="_Toc316315447"/>
      <w:bookmarkStart w:id="1238" w:name="_Toc314086099"/>
      <w:bookmarkStart w:id="1239" w:name="_Toc301965407"/>
      <w:bookmarkStart w:id="1240" w:name="_Toc314085341"/>
      <w:bookmarkStart w:id="1241" w:name="_Toc314094162"/>
      <w:bookmarkStart w:id="1242" w:name="_Toc288637095"/>
      <w:bookmarkStart w:id="1243" w:name="_Toc309618089"/>
      <w:bookmarkStart w:id="1244" w:name="_Toc308181776"/>
      <w:bookmarkStart w:id="1245" w:name="_Toc314086239"/>
      <w:bookmarkStart w:id="1246" w:name="_Toc287290911"/>
      <w:bookmarkStart w:id="1247"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48" w:name="_Toc390699262"/>
      <w:bookmarkStart w:id="1249" w:name="_Toc434004131"/>
      <w:bookmarkStart w:id="1250" w:name="_Toc434004012"/>
      <w:bookmarkStart w:id="1251" w:name="_Toc405207204"/>
      <w:bookmarkStart w:id="1252" w:name="_Toc491180990"/>
      <w:bookmarkStart w:id="1253" w:name="_Toc493501654"/>
      <w:bookmarkStart w:id="1254" w:name="_Toc464498331"/>
      <w:bookmarkStart w:id="1255" w:name="_Toc494211612"/>
      <w:bookmarkStart w:id="1256" w:name="_Toc496883348"/>
      <w:bookmarkStart w:id="1257" w:name="_Toc382993279"/>
      <w:bookmarkStart w:id="1258" w:name="_Toc396148618"/>
      <w:bookmarkStart w:id="1259" w:name="_Toc414448141"/>
      <w:bookmarkStart w:id="1260" w:name="_Toc464498736"/>
      <w:bookmarkStart w:id="1261" w:name="_Toc488428664"/>
      <w:bookmarkStart w:id="1262" w:name="_Toc89112368"/>
      <w:bookmarkStart w:id="1263" w:name="_Toc505704907"/>
      <w:bookmarkStart w:id="1264" w:name="_Toc492377952"/>
      <w:bookmarkStart w:id="1265" w:name="_Toc390246843"/>
      <w:bookmarkStart w:id="1266" w:name="_Toc487209350"/>
      <w:bookmarkStart w:id="1267" w:name="_Toc96092347"/>
      <w:bookmarkStart w:id="1268" w:name="_Toc19704291"/>
      <w:bookmarkStart w:id="1269" w:name="_Toc94701564"/>
      <w:bookmarkStart w:id="1270" w:name="_Toc498523229"/>
      <w:bookmarkStart w:id="1271" w:name="_Toc23410266"/>
      <w:bookmarkStart w:id="1272" w:name="_Toc3539018"/>
      <w:bookmarkStart w:id="1273" w:name="_Toc23958032"/>
      <w:bookmarkStart w:id="1274" w:name="_Toc510612351"/>
      <w:bookmarkStart w:id="1275" w:name="_Toc104199028"/>
      <w:bookmarkStart w:id="1276" w:name="_Toc127378586"/>
      <w:bookmarkStart w:id="1277" w:name="_Toc127981544"/>
      <w:bookmarkStart w:id="1278" w:name="_Toc144317513"/>
      <w:bookmarkStart w:id="1279" w:name="_Toc149156144"/>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r w:rsidRPr="00EF4A7F">
        <w:rPr>
          <w:rFonts w:cs="Arial"/>
          <w:bCs/>
          <w:sz w:val="20"/>
          <w:u w:val="single"/>
        </w:rPr>
        <w:t>Cancelación del procedimiento de licitación.</w:t>
      </w:r>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0" w:name="_Toc314094165"/>
      <w:bookmarkStart w:id="1281" w:name="_Toc314086242"/>
      <w:bookmarkStart w:id="1282" w:name="_Toc314085344"/>
      <w:bookmarkStart w:id="1283" w:name="_Toc434004132"/>
      <w:bookmarkStart w:id="1284" w:name="_Toc149156145"/>
      <w:r w:rsidRPr="00EF4A7F">
        <w:rPr>
          <w:rFonts w:cs="Arial"/>
          <w:bCs/>
          <w:color w:val="244061" w:themeColor="accent1" w:themeShade="80"/>
          <w:sz w:val="20"/>
        </w:rPr>
        <w:t>INFRACCIONES Y SANCIONES</w:t>
      </w:r>
      <w:bookmarkEnd w:id="1280"/>
      <w:bookmarkEnd w:id="1281"/>
      <w:bookmarkEnd w:id="1282"/>
      <w:bookmarkEnd w:id="1283"/>
      <w:bookmarkEnd w:id="1284"/>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5" w:name="_Toc434004133"/>
      <w:bookmarkStart w:id="1286" w:name="_Toc309618092"/>
      <w:bookmarkStart w:id="1287" w:name="_Toc292192875"/>
      <w:bookmarkStart w:id="1288" w:name="_Toc314086243"/>
      <w:bookmarkStart w:id="1289" w:name="_Toc314085345"/>
      <w:bookmarkStart w:id="1290" w:name="_Toc298407642"/>
      <w:bookmarkStart w:id="1291" w:name="_Toc314094166"/>
      <w:bookmarkStart w:id="1292" w:name="_Toc149156146"/>
      <w:r w:rsidRPr="00EF4A7F">
        <w:rPr>
          <w:rFonts w:cs="Arial"/>
          <w:bCs/>
          <w:color w:val="244061" w:themeColor="accent1" w:themeShade="80"/>
          <w:sz w:val="20"/>
        </w:rPr>
        <w:t>INCONFORMIDADES</w:t>
      </w:r>
      <w:bookmarkEnd w:id="1285"/>
      <w:bookmarkEnd w:id="1286"/>
      <w:bookmarkEnd w:id="1287"/>
      <w:bookmarkEnd w:id="1288"/>
      <w:bookmarkEnd w:id="1289"/>
      <w:bookmarkEnd w:id="1290"/>
      <w:bookmarkEnd w:id="1291"/>
      <w:bookmarkEnd w:id="1292"/>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3" w:name="_Toc298407644"/>
      <w:bookmarkStart w:id="1294" w:name="_Toc292192876"/>
      <w:bookmarkStart w:id="1295" w:name="_Toc314086245"/>
      <w:bookmarkStart w:id="1296" w:name="_Toc309618094"/>
      <w:bookmarkStart w:id="1297" w:name="_Toc314085347"/>
      <w:bookmarkStart w:id="1298" w:name="_Toc287290912"/>
      <w:bookmarkStart w:id="1299"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0" w:name="_Toc434004134"/>
      <w:bookmarkStart w:id="1301" w:name="_Toc314705823"/>
      <w:bookmarkStart w:id="1302" w:name="_Toc298407643"/>
      <w:bookmarkStart w:id="1303" w:name="_Toc309618093"/>
      <w:bookmarkStart w:id="1304" w:name="_Toc149156147"/>
      <w:r w:rsidRPr="00EF4A7F">
        <w:rPr>
          <w:rFonts w:cs="Arial"/>
          <w:bCs/>
          <w:color w:val="244061" w:themeColor="accent1" w:themeShade="80"/>
          <w:sz w:val="20"/>
        </w:rPr>
        <w:lastRenderedPageBreak/>
        <w:t>SOLICITUD DE INFORMACIÓN</w:t>
      </w:r>
      <w:bookmarkEnd w:id="1300"/>
      <w:bookmarkEnd w:id="1301"/>
      <w:bookmarkEnd w:id="1302"/>
      <w:bookmarkEnd w:id="1303"/>
      <w:bookmarkEnd w:id="1304"/>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5" w:name="_Toc434004135"/>
      <w:bookmarkStart w:id="1306" w:name="_Toc149156148"/>
      <w:r w:rsidRPr="00EF4A7F">
        <w:rPr>
          <w:rFonts w:cs="Arial"/>
          <w:bCs/>
          <w:color w:val="244061" w:themeColor="accent1" w:themeShade="80"/>
          <w:sz w:val="20"/>
        </w:rPr>
        <w:t>NO NEGOCIABILIDAD DE LAS CONDICIONES CONTENIDAS EN ESTA CONVOCATORIA Y EN LAS PROPOSICIONES</w:t>
      </w:r>
      <w:bookmarkEnd w:id="1293"/>
      <w:bookmarkEnd w:id="1294"/>
      <w:bookmarkEnd w:id="1295"/>
      <w:bookmarkEnd w:id="1296"/>
      <w:bookmarkEnd w:id="1297"/>
      <w:bookmarkEnd w:id="1298"/>
      <w:bookmarkEnd w:id="1299"/>
      <w:bookmarkEnd w:id="1305"/>
      <w:bookmarkEnd w:id="1306"/>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7" w:name="_Toc149156149"/>
      <w:r w:rsidRPr="00EF4A7F">
        <w:rPr>
          <w:rFonts w:cs="Arial"/>
          <w:color w:val="CC0066"/>
          <w:kern w:val="32"/>
          <w:sz w:val="28"/>
        </w:rPr>
        <w:lastRenderedPageBreak/>
        <w:t>ANEXO 1</w:t>
      </w:r>
      <w:bookmarkEnd w:id="1098"/>
      <w:bookmarkEnd w:id="1099"/>
      <w:bookmarkEnd w:id="1307"/>
    </w:p>
    <w:p w14:paraId="4DEDAB40" w14:textId="611B3566" w:rsidR="00AD741D" w:rsidRPr="00EA5F68" w:rsidRDefault="00624CF1" w:rsidP="00EA5F68">
      <w:pPr>
        <w:pStyle w:val="Ttulo1"/>
        <w:shd w:val="clear" w:color="auto" w:fill="D9D9D9" w:themeFill="background1" w:themeFillShade="D9"/>
        <w:rPr>
          <w:rFonts w:cs="Arial"/>
          <w:kern w:val="32"/>
          <w:sz w:val="28"/>
          <w:szCs w:val="32"/>
        </w:rPr>
      </w:pPr>
      <w:bookmarkStart w:id="1308" w:name="_Toc496883354"/>
      <w:bookmarkStart w:id="1309" w:name="_Toc452121414"/>
      <w:bookmarkStart w:id="1310" w:name="_Toc89112374"/>
      <w:bookmarkStart w:id="1311" w:name="_Toc505704913"/>
      <w:bookmarkStart w:id="1312" w:name="_Toc23958038"/>
      <w:bookmarkStart w:id="1313" w:name="_Toc491180996"/>
      <w:bookmarkStart w:id="1314" w:name="_Toc488428670"/>
      <w:bookmarkStart w:id="1315" w:name="_Toc464498337"/>
      <w:bookmarkStart w:id="1316" w:name="_Toc94701570"/>
      <w:bookmarkStart w:id="1317" w:name="_Toc492377958"/>
      <w:bookmarkStart w:id="1318" w:name="_Toc510612357"/>
      <w:bookmarkStart w:id="1319" w:name="_Toc464498742"/>
      <w:bookmarkStart w:id="1320" w:name="_Toc494211618"/>
      <w:bookmarkStart w:id="1321" w:name="_Toc498523235"/>
      <w:bookmarkStart w:id="1322" w:name="_Toc487209356"/>
      <w:bookmarkStart w:id="1323" w:name="_Toc19704297"/>
      <w:bookmarkStart w:id="1324" w:name="_Toc104199034"/>
      <w:bookmarkStart w:id="1325" w:name="_Toc96092353"/>
      <w:bookmarkStart w:id="1326" w:name="_Toc3539024"/>
      <w:bookmarkStart w:id="1327" w:name="_Toc493501660"/>
      <w:bookmarkStart w:id="1328" w:name="_Toc23410272"/>
      <w:bookmarkStart w:id="1329" w:name="_Toc127378592"/>
      <w:bookmarkStart w:id="1330" w:name="_Toc127981550"/>
      <w:bookmarkStart w:id="1331" w:name="_Toc144317519"/>
      <w:bookmarkStart w:id="1332" w:name="_Toc149156150"/>
      <w:r w:rsidRPr="00EF4A7F">
        <w:rPr>
          <w:rFonts w:cs="Arial"/>
          <w:kern w:val="32"/>
          <w:sz w:val="28"/>
          <w:szCs w:val="32"/>
        </w:rPr>
        <w:t>Especificaciones Técnicas</w:t>
      </w:r>
      <w:bookmarkStart w:id="1333" w:name="_Toc149156151"/>
      <w:bookmarkStart w:id="1334" w:name="_Toc314094171"/>
      <w:bookmarkStart w:id="1335" w:name="_Toc309618101"/>
      <w:bookmarkStart w:id="1336" w:name="_Toc314085350"/>
      <w:bookmarkStart w:id="1337" w:name="_Toc289064607"/>
      <w:bookmarkEnd w:id="1100"/>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p>
    <w:p w14:paraId="6D5E709C" w14:textId="77777777" w:rsidR="00566FED" w:rsidRPr="00566FED" w:rsidRDefault="00566FED" w:rsidP="0077781A">
      <w:pPr>
        <w:keepNext/>
        <w:numPr>
          <w:ilvl w:val="0"/>
          <w:numId w:val="115"/>
        </w:numPr>
        <w:spacing w:before="240" w:after="180" w:line="240" w:lineRule="atLeast"/>
        <w:outlineLvl w:val="0"/>
        <w:rPr>
          <w:rFonts w:ascii="Arial" w:hAnsi="Arial" w:cs="Arial"/>
          <w:b/>
          <w:bCs/>
          <w:caps/>
          <w:kern w:val="32"/>
          <w:lang w:val="es-ES"/>
        </w:rPr>
      </w:pPr>
      <w:r w:rsidRPr="00566FED">
        <w:rPr>
          <w:rFonts w:ascii="Arial" w:hAnsi="Arial" w:cs="Arial"/>
          <w:b/>
          <w:bCs/>
          <w:caps/>
          <w:kern w:val="32"/>
          <w:lang w:val="es-ES"/>
        </w:rPr>
        <w:t>OBJETO DE LA CONTRATACIÓN</w:t>
      </w:r>
    </w:p>
    <w:p w14:paraId="00EF0794" w14:textId="7D1E07ED" w:rsidR="00566FED" w:rsidRPr="00566FED" w:rsidRDefault="00EE47C2" w:rsidP="00EE47C2">
      <w:pPr>
        <w:ind w:left="426"/>
        <w:rPr>
          <w:rFonts w:ascii="Arial" w:eastAsia="Arial" w:hAnsi="Arial" w:cs="Arial"/>
          <w:lang w:val="es-ES" w:eastAsia="en-US"/>
        </w:rPr>
      </w:pPr>
      <w:r w:rsidRPr="0077781A">
        <w:rPr>
          <w:rFonts w:ascii="Arial" w:eastAsia="Arial" w:hAnsi="Arial" w:cs="Arial"/>
          <w:lang w:val="es-ES" w:eastAsia="en-US"/>
        </w:rPr>
        <w:t>Renovación de la suscripción Tableau Server Core y contratación de suscripciones Tableau Creator para el desarrollo y publicación de tableros analíticos Institucionales</w:t>
      </w:r>
    </w:p>
    <w:p w14:paraId="6D0266C5" w14:textId="77777777" w:rsidR="00566FED" w:rsidRPr="00566FED" w:rsidRDefault="00566FED" w:rsidP="0077781A">
      <w:pPr>
        <w:keepNext/>
        <w:numPr>
          <w:ilvl w:val="0"/>
          <w:numId w:val="115"/>
        </w:numPr>
        <w:spacing w:before="240" w:after="180" w:line="240" w:lineRule="atLeast"/>
        <w:outlineLvl w:val="0"/>
        <w:rPr>
          <w:rFonts w:ascii="Arial" w:hAnsi="Arial" w:cs="Arial"/>
          <w:b/>
          <w:bCs/>
          <w:caps/>
          <w:kern w:val="32"/>
          <w:lang w:val="es-ES"/>
        </w:rPr>
      </w:pPr>
      <w:bookmarkStart w:id="1338" w:name="_Toc183013730"/>
      <w:r w:rsidRPr="00566FED">
        <w:rPr>
          <w:rFonts w:ascii="Arial" w:hAnsi="Arial" w:cs="Arial"/>
          <w:b/>
          <w:bCs/>
          <w:caps/>
          <w:kern w:val="32"/>
          <w:lang w:val="es-ES"/>
        </w:rPr>
        <w:t>Descripción general</w:t>
      </w:r>
      <w:bookmarkEnd w:id="1338"/>
    </w:p>
    <w:p w14:paraId="102D81A4" w14:textId="77777777" w:rsidR="00566FED" w:rsidRPr="00566FED" w:rsidRDefault="00566FED" w:rsidP="00566FED">
      <w:pPr>
        <w:spacing w:before="240" w:line="288" w:lineRule="auto"/>
        <w:ind w:left="360"/>
        <w:jc w:val="both"/>
        <w:rPr>
          <w:rFonts w:ascii="Arial" w:eastAsia="Arial" w:hAnsi="Arial" w:cs="Arial"/>
          <w:iCs/>
          <w:lang w:eastAsia="en-US"/>
        </w:rPr>
      </w:pPr>
      <w:r w:rsidRPr="00566FED">
        <w:rPr>
          <w:rFonts w:ascii="Arial" w:eastAsia="Arial" w:hAnsi="Arial" w:cs="Arial"/>
          <w:iCs/>
          <w:lang w:eastAsia="en-US"/>
        </w:rPr>
        <w:t xml:space="preserve">La Dirección de Proyectos e Innovación Tecnológica de la Unidad Técnica de Servicios de Informática del Instituto Nacional Electoral (INE), en adelante denominado el </w:t>
      </w:r>
      <w:r w:rsidRPr="00566FED">
        <w:rPr>
          <w:rFonts w:ascii="Arial" w:eastAsia="Arial" w:hAnsi="Arial" w:cs="Arial"/>
          <w:b/>
          <w:bCs/>
          <w:iCs/>
          <w:lang w:eastAsia="en-US"/>
        </w:rPr>
        <w:t>"Instituto"</w:t>
      </w:r>
      <w:r w:rsidRPr="00566FED">
        <w:rPr>
          <w:rFonts w:ascii="Arial" w:eastAsia="Arial" w:hAnsi="Arial" w:cs="Arial"/>
          <w:iCs/>
          <w:lang w:eastAsia="en-US"/>
        </w:rPr>
        <w:t>, gestiona la contratación de la herramienta de análisis y visualización de datos denominada Tableau. Esta herramienta es empleada por diversas áreas del Instituto como una solución de autoservicio, permitiendo realizar análisis de información y crear tableros de control a partir de los datos generados en la operación diaria del “Instituto”. Esta herramienta permite el desarrollo, publicación y consulta eficiente y escalable de tableros analíticos, atendiendo así las necesidades de múltiples áreas del “Instituto” que requieren tableros ejecutivos detallados y precisos.</w:t>
      </w:r>
    </w:p>
    <w:p w14:paraId="3CD32926" w14:textId="77777777" w:rsidR="00566FED" w:rsidRPr="00566FED" w:rsidRDefault="00566FED" w:rsidP="0077781A">
      <w:pPr>
        <w:keepNext/>
        <w:numPr>
          <w:ilvl w:val="0"/>
          <w:numId w:val="115"/>
        </w:numPr>
        <w:spacing w:before="240" w:after="180" w:line="240" w:lineRule="atLeast"/>
        <w:outlineLvl w:val="0"/>
        <w:rPr>
          <w:rFonts w:ascii="Arial" w:hAnsi="Arial" w:cs="Arial"/>
          <w:b/>
          <w:bCs/>
          <w:caps/>
          <w:kern w:val="32"/>
          <w:lang w:val="es-ES"/>
        </w:rPr>
      </w:pPr>
      <w:bookmarkStart w:id="1339" w:name="_Toc183013731"/>
      <w:r w:rsidRPr="00566FED">
        <w:rPr>
          <w:rFonts w:ascii="Arial" w:hAnsi="Arial" w:cs="Arial"/>
          <w:b/>
          <w:bCs/>
          <w:caps/>
          <w:kern w:val="32"/>
          <w:lang w:val="es-ES"/>
        </w:rPr>
        <w:t>ALCANCE DEL SERVICIO</w:t>
      </w:r>
      <w:bookmarkEnd w:id="1339"/>
    </w:p>
    <w:p w14:paraId="0BDE75F8" w14:textId="77777777" w:rsidR="00566FED" w:rsidRPr="00566FED" w:rsidRDefault="00566FED" w:rsidP="00566FED">
      <w:pPr>
        <w:spacing w:before="240" w:line="288" w:lineRule="auto"/>
        <w:ind w:left="360"/>
        <w:jc w:val="both"/>
        <w:rPr>
          <w:rFonts w:ascii="Arial" w:eastAsia="Arial" w:hAnsi="Arial" w:cs="Arial"/>
          <w:iCs/>
          <w:lang w:eastAsia="en-US"/>
        </w:rPr>
      </w:pPr>
      <w:r w:rsidRPr="00566FED">
        <w:rPr>
          <w:rFonts w:ascii="Arial" w:eastAsia="Arial" w:hAnsi="Arial" w:cs="Arial"/>
          <w:iCs/>
          <w:lang w:eastAsia="en-US"/>
        </w:rPr>
        <w:t>El alcance de esta contratación cubre la renovación y activación de la suscripción Tableau Server Core, así como la contratación y activación de suscripciones Tableau Creator, que sustituirán las licencias perpetuas de Tableau Desktop y Tableau Server. Además, el soporte técnico para garantizar el desarrollo, publicación y consulta de tableros analíticos por parte de las Unidades Responsables. Esta contratación también contempla la consolidación de requerimientos de otras Unidades, asegurando la continuidad y expansión del servicio para responder a la creciente demanda institucional.</w:t>
      </w:r>
    </w:p>
    <w:p w14:paraId="7060526E" w14:textId="77777777" w:rsidR="00566FED" w:rsidRPr="00566FED" w:rsidRDefault="00566FED" w:rsidP="0077781A">
      <w:pPr>
        <w:keepNext/>
        <w:numPr>
          <w:ilvl w:val="0"/>
          <w:numId w:val="115"/>
        </w:numPr>
        <w:spacing w:before="240" w:after="180" w:line="240" w:lineRule="atLeast"/>
        <w:outlineLvl w:val="0"/>
        <w:rPr>
          <w:rFonts w:ascii="Arial" w:hAnsi="Arial" w:cs="Arial"/>
          <w:b/>
          <w:bCs/>
          <w:caps/>
          <w:kern w:val="32"/>
          <w:lang w:val="es-ES"/>
        </w:rPr>
      </w:pPr>
      <w:bookmarkStart w:id="1340" w:name="_Toc183013732"/>
      <w:r w:rsidRPr="00566FED">
        <w:rPr>
          <w:rFonts w:ascii="Arial" w:hAnsi="Arial" w:cs="Arial"/>
          <w:b/>
          <w:bCs/>
          <w:caps/>
          <w:kern w:val="32"/>
          <w:lang w:val="es-ES"/>
        </w:rPr>
        <w:t>Tipo de requerimiento</w:t>
      </w:r>
      <w:bookmarkEnd w:id="1340"/>
    </w:p>
    <w:p w14:paraId="3A472DAA" w14:textId="77777777" w:rsidR="00566FED" w:rsidRPr="00566FED" w:rsidRDefault="00566FED" w:rsidP="0077781A">
      <w:pPr>
        <w:keepNext/>
        <w:numPr>
          <w:ilvl w:val="1"/>
          <w:numId w:val="115"/>
        </w:numPr>
        <w:spacing w:before="240" w:after="180" w:line="240" w:lineRule="atLeast"/>
        <w:outlineLvl w:val="0"/>
        <w:rPr>
          <w:rFonts w:ascii="Arial" w:hAnsi="Arial" w:cs="Arial"/>
          <w:b/>
          <w:bCs/>
          <w:caps/>
          <w:kern w:val="32"/>
          <w:lang w:val="es-ES"/>
        </w:rPr>
      </w:pPr>
      <w:bookmarkStart w:id="1341" w:name="_Toc183013733"/>
      <w:r w:rsidRPr="00566FED">
        <w:rPr>
          <w:rFonts w:ascii="Arial" w:hAnsi="Arial" w:cs="Arial"/>
          <w:b/>
          <w:bCs/>
          <w:caps/>
          <w:kern w:val="32"/>
          <w:lang w:val="es-ES"/>
        </w:rPr>
        <w:t>Contratación de Servicios Informáticos</w:t>
      </w:r>
      <w:bookmarkEnd w:id="1341"/>
    </w:p>
    <w:p w14:paraId="57AF9538" w14:textId="77777777" w:rsidR="00566FED" w:rsidRPr="00566FED" w:rsidRDefault="00566FED" w:rsidP="0077781A">
      <w:pPr>
        <w:keepNext/>
        <w:numPr>
          <w:ilvl w:val="2"/>
          <w:numId w:val="115"/>
        </w:numPr>
        <w:spacing w:before="240" w:after="180" w:line="240" w:lineRule="atLeast"/>
        <w:outlineLvl w:val="0"/>
        <w:rPr>
          <w:rFonts w:ascii="Arial" w:hAnsi="Arial" w:cs="Arial"/>
          <w:b/>
          <w:bCs/>
          <w:caps/>
          <w:kern w:val="32"/>
          <w:lang w:val="es-ES"/>
        </w:rPr>
      </w:pPr>
      <w:r w:rsidRPr="00566FED">
        <w:rPr>
          <w:rFonts w:ascii="Arial" w:hAnsi="Arial" w:cs="Arial"/>
          <w:b/>
          <w:bCs/>
          <w:caps/>
          <w:kern w:val="32"/>
          <w:lang w:val="es-ES"/>
        </w:rPr>
        <w:t xml:space="preserve"> </w:t>
      </w:r>
      <w:bookmarkStart w:id="1342" w:name="_Toc183013734"/>
      <w:r w:rsidRPr="00566FED">
        <w:rPr>
          <w:rFonts w:ascii="Arial" w:hAnsi="Arial" w:cs="Arial"/>
          <w:b/>
          <w:bCs/>
          <w:caps/>
          <w:kern w:val="32"/>
          <w:lang w:val="es-ES"/>
        </w:rPr>
        <w:t>Suscripción Tableau Server Core</w:t>
      </w:r>
      <w:bookmarkEnd w:id="1342"/>
      <w:r w:rsidRPr="00566FED">
        <w:rPr>
          <w:rFonts w:ascii="Arial" w:hAnsi="Arial" w:cs="Arial"/>
          <w:b/>
          <w:bCs/>
          <w:caps/>
          <w:kern w:val="32"/>
          <w:lang w:val="es-ES"/>
        </w:rPr>
        <w:t xml:space="preserve"> </w:t>
      </w:r>
    </w:p>
    <w:p w14:paraId="05FC639B" w14:textId="77777777" w:rsidR="00566FED" w:rsidRPr="00566FED" w:rsidRDefault="00566FED" w:rsidP="00566FED">
      <w:pPr>
        <w:autoSpaceDE w:val="0"/>
        <w:autoSpaceDN w:val="0"/>
        <w:adjustRightInd w:val="0"/>
        <w:ind w:left="720"/>
        <w:jc w:val="both"/>
        <w:rPr>
          <w:rFonts w:ascii="Arial" w:eastAsia="Arial" w:hAnsi="Arial" w:cs="Arial"/>
          <w:color w:val="000000"/>
          <w:lang w:eastAsia="en-US"/>
        </w:rPr>
      </w:pPr>
      <w:r w:rsidRPr="00566FED">
        <w:rPr>
          <w:rFonts w:ascii="Arial" w:eastAsia="Arial" w:hAnsi="Arial" w:cs="Arial"/>
          <w:lang w:eastAsia="en-US"/>
        </w:rPr>
        <w:t xml:space="preserve">El </w:t>
      </w:r>
      <w:r w:rsidRPr="00566FED">
        <w:rPr>
          <w:rFonts w:ascii="Arial" w:eastAsia="Arial" w:hAnsi="Arial" w:cs="Arial"/>
          <w:b/>
          <w:bCs/>
          <w:lang w:eastAsia="en-US"/>
        </w:rPr>
        <w:t>“Instituto”</w:t>
      </w:r>
      <w:r w:rsidRPr="00566FED">
        <w:rPr>
          <w:rFonts w:ascii="Arial" w:eastAsia="Arial" w:hAnsi="Arial" w:cs="Arial"/>
          <w:lang w:eastAsia="en-US"/>
        </w:rPr>
        <w:t xml:space="preserve"> requiere </w:t>
      </w:r>
      <w:r w:rsidRPr="00566FED">
        <w:rPr>
          <w:rFonts w:ascii="Arial" w:eastAsia="Arial" w:hAnsi="Arial" w:cs="Arial"/>
          <w:color w:val="000000"/>
          <w:lang w:eastAsia="en-US"/>
        </w:rPr>
        <w:t>la renovación de la suscripción Tableau Server Core, conforme se define en la tabla siguiente:</w:t>
      </w:r>
    </w:p>
    <w:p w14:paraId="3E85F81E" w14:textId="77777777" w:rsidR="00566FED" w:rsidRPr="00566FED" w:rsidRDefault="00566FED" w:rsidP="00566FED">
      <w:pPr>
        <w:autoSpaceDE w:val="0"/>
        <w:autoSpaceDN w:val="0"/>
        <w:adjustRightInd w:val="0"/>
        <w:ind w:left="720"/>
        <w:jc w:val="both"/>
        <w:rPr>
          <w:rFonts w:ascii="Arial" w:eastAsia="Arial" w:hAnsi="Arial" w:cs="Arial"/>
          <w:color w:val="000000"/>
          <w:lang w:eastAsia="en-US"/>
        </w:rPr>
      </w:pPr>
    </w:p>
    <w:tbl>
      <w:tblPr>
        <w:tblStyle w:val="Tablanormal128"/>
        <w:tblpPr w:leftFromText="141" w:rightFromText="141" w:vertAnchor="text" w:tblpXSpec="right" w:tblpY="1"/>
        <w:tblOverlap w:val="never"/>
        <w:tblW w:w="5000" w:type="pct"/>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ayout w:type="fixed"/>
        <w:tblLook w:val="04A0" w:firstRow="1" w:lastRow="0" w:firstColumn="1" w:lastColumn="0" w:noHBand="0" w:noVBand="1"/>
      </w:tblPr>
      <w:tblGrid>
        <w:gridCol w:w="1235"/>
        <w:gridCol w:w="3512"/>
        <w:gridCol w:w="1480"/>
        <w:gridCol w:w="3283"/>
      </w:tblGrid>
      <w:tr w:rsidR="00566FED" w:rsidRPr="00566FED" w14:paraId="1401CD07" w14:textId="77777777" w:rsidTr="0077781A">
        <w:trPr>
          <w:cnfStyle w:val="100000000000" w:firstRow="1" w:lastRow="0" w:firstColumn="0" w:lastColumn="0" w:oddVBand="0" w:evenVBand="0" w:oddHBand="0" w:evenHBand="0" w:firstRowFirstColumn="0" w:firstRowLastColumn="0" w:lastRowFirstColumn="0" w:lastRowLastColumn="0"/>
          <w:trHeight w:val="511"/>
          <w:tblHeader/>
        </w:trPr>
        <w:tc>
          <w:tcPr>
            <w:cnfStyle w:val="001000000000" w:firstRow="0" w:lastRow="0" w:firstColumn="1" w:lastColumn="0" w:oddVBand="0" w:evenVBand="0" w:oddHBand="0" w:evenHBand="0" w:firstRowFirstColumn="0" w:firstRowLastColumn="0" w:lastRowFirstColumn="0" w:lastRowLastColumn="0"/>
            <w:tcW w:w="649" w:type="pct"/>
            <w:shd w:val="clear" w:color="auto" w:fill="B283B9"/>
            <w:vAlign w:val="center"/>
            <w:hideMark/>
          </w:tcPr>
          <w:p w14:paraId="348C6354" w14:textId="77777777" w:rsidR="00566FED" w:rsidRPr="00566FED" w:rsidRDefault="00566FED" w:rsidP="00566FED">
            <w:pPr>
              <w:jc w:val="center"/>
              <w:rPr>
                <w:rFonts w:cs="Arial"/>
                <w:sz w:val="16"/>
                <w:szCs w:val="16"/>
                <w:lang w:eastAsia="es-MX"/>
              </w:rPr>
            </w:pPr>
            <w:r w:rsidRPr="00566FED">
              <w:rPr>
                <w:rFonts w:cs="Arial"/>
                <w:sz w:val="16"/>
                <w:szCs w:val="16"/>
                <w:lang w:eastAsia="es-MX"/>
              </w:rPr>
              <w:t>Partida</w:t>
            </w:r>
          </w:p>
        </w:tc>
        <w:tc>
          <w:tcPr>
            <w:tcW w:w="1846" w:type="pct"/>
            <w:shd w:val="clear" w:color="auto" w:fill="B283B9"/>
            <w:vAlign w:val="center"/>
            <w:hideMark/>
          </w:tcPr>
          <w:p w14:paraId="08CB4B7C" w14:textId="77777777" w:rsidR="00566FED" w:rsidRPr="00566FED" w:rsidRDefault="00566FED" w:rsidP="00566FED">
            <w:pPr>
              <w:jc w:val="center"/>
              <w:cnfStyle w:val="100000000000" w:firstRow="1" w:lastRow="0" w:firstColumn="0" w:lastColumn="0" w:oddVBand="0" w:evenVBand="0" w:oddHBand="0" w:evenHBand="0" w:firstRowFirstColumn="0" w:firstRowLastColumn="0" w:lastRowFirstColumn="0" w:lastRowLastColumn="0"/>
              <w:rPr>
                <w:rFonts w:cs="Arial"/>
                <w:bCs w:val="0"/>
                <w:sz w:val="16"/>
                <w:szCs w:val="16"/>
                <w:lang w:eastAsia="es-MX"/>
              </w:rPr>
            </w:pPr>
            <w:r w:rsidRPr="00566FED">
              <w:rPr>
                <w:rFonts w:cs="Arial"/>
                <w:bCs w:val="0"/>
                <w:sz w:val="16"/>
                <w:szCs w:val="16"/>
                <w:lang w:eastAsia="es-MX"/>
              </w:rPr>
              <w:t xml:space="preserve">Descripción </w:t>
            </w:r>
          </w:p>
        </w:tc>
        <w:tc>
          <w:tcPr>
            <w:tcW w:w="778" w:type="pct"/>
            <w:shd w:val="clear" w:color="auto" w:fill="B283B9"/>
            <w:vAlign w:val="center"/>
          </w:tcPr>
          <w:p w14:paraId="7A1B8FD6" w14:textId="77777777" w:rsidR="00566FED" w:rsidRPr="00566FED" w:rsidRDefault="00566FED" w:rsidP="00566FED">
            <w:pPr>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s-MX"/>
              </w:rPr>
            </w:pPr>
            <w:r w:rsidRPr="00566FED">
              <w:rPr>
                <w:rFonts w:cs="Arial"/>
                <w:bCs w:val="0"/>
                <w:sz w:val="16"/>
                <w:szCs w:val="16"/>
                <w:lang w:eastAsia="es-MX"/>
              </w:rPr>
              <w:t xml:space="preserve">Cantidad </w:t>
            </w:r>
          </w:p>
        </w:tc>
        <w:tc>
          <w:tcPr>
            <w:tcW w:w="1726" w:type="pct"/>
            <w:shd w:val="clear" w:color="auto" w:fill="B283B9"/>
            <w:vAlign w:val="center"/>
            <w:hideMark/>
          </w:tcPr>
          <w:p w14:paraId="0E6A0300" w14:textId="77777777" w:rsidR="00566FED" w:rsidRPr="00566FED" w:rsidRDefault="00566FED" w:rsidP="00566FED">
            <w:pPr>
              <w:jc w:val="center"/>
              <w:cnfStyle w:val="100000000000" w:firstRow="1" w:lastRow="0" w:firstColumn="0" w:lastColumn="0" w:oddVBand="0" w:evenVBand="0" w:oddHBand="0" w:evenHBand="0" w:firstRowFirstColumn="0" w:firstRowLastColumn="0" w:lastRowFirstColumn="0" w:lastRowLastColumn="0"/>
              <w:rPr>
                <w:rFonts w:cs="Arial"/>
                <w:bCs w:val="0"/>
                <w:sz w:val="16"/>
                <w:szCs w:val="16"/>
                <w:lang w:eastAsia="es-MX"/>
              </w:rPr>
            </w:pPr>
            <w:r w:rsidRPr="00566FED">
              <w:rPr>
                <w:rFonts w:cs="Arial"/>
                <w:bCs w:val="0"/>
                <w:sz w:val="16"/>
                <w:szCs w:val="16"/>
                <w:lang w:eastAsia="es-MX"/>
              </w:rPr>
              <w:t>Vigencia</w:t>
            </w:r>
          </w:p>
        </w:tc>
      </w:tr>
      <w:tr w:rsidR="00566FED" w:rsidRPr="00566FED" w14:paraId="0FF2503A" w14:textId="77777777" w:rsidTr="0077781A">
        <w:trPr>
          <w:trHeight w:val="270"/>
        </w:trPr>
        <w:tc>
          <w:tcPr>
            <w:cnfStyle w:val="001000000000" w:firstRow="0" w:lastRow="0" w:firstColumn="1" w:lastColumn="0" w:oddVBand="0" w:evenVBand="0" w:oddHBand="0" w:evenHBand="0" w:firstRowFirstColumn="0" w:firstRowLastColumn="0" w:lastRowFirstColumn="0" w:lastRowLastColumn="0"/>
            <w:tcW w:w="649" w:type="pct"/>
          </w:tcPr>
          <w:p w14:paraId="24233799" w14:textId="77777777" w:rsidR="00566FED" w:rsidRPr="00566FED" w:rsidRDefault="00566FED" w:rsidP="00566FED">
            <w:pPr>
              <w:jc w:val="center"/>
              <w:rPr>
                <w:rFonts w:cs="Arial"/>
                <w:b w:val="0"/>
                <w:bCs w:val="0"/>
                <w:sz w:val="16"/>
                <w:szCs w:val="16"/>
                <w:lang w:eastAsia="en-US"/>
              </w:rPr>
            </w:pPr>
            <w:r w:rsidRPr="00566FED">
              <w:rPr>
                <w:rFonts w:cs="Arial"/>
                <w:b w:val="0"/>
                <w:bCs w:val="0"/>
                <w:sz w:val="16"/>
                <w:szCs w:val="16"/>
                <w:lang w:eastAsia="en-US"/>
              </w:rPr>
              <w:t>Uno</w:t>
            </w:r>
          </w:p>
        </w:tc>
        <w:tc>
          <w:tcPr>
            <w:tcW w:w="1846" w:type="pct"/>
          </w:tcPr>
          <w:p w14:paraId="7618A8F1" w14:textId="77777777" w:rsidR="00566FED" w:rsidRPr="00566FED" w:rsidRDefault="00566FED" w:rsidP="00566FED">
            <w:pP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566FED">
              <w:rPr>
                <w:rFonts w:cs="Arial"/>
                <w:sz w:val="16"/>
                <w:szCs w:val="16"/>
                <w:lang w:eastAsia="en-US"/>
              </w:rPr>
              <w:t>Renovación de la suscripción Tableau Server Core que incluye:</w:t>
            </w:r>
          </w:p>
          <w:p w14:paraId="2B1626E1" w14:textId="77777777" w:rsidR="00566FED" w:rsidRPr="00566FED" w:rsidRDefault="00566FED" w:rsidP="00566FED">
            <w:pP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p>
          <w:p w14:paraId="0BDE4D00" w14:textId="77777777" w:rsidR="00566FED" w:rsidRPr="00566FED" w:rsidRDefault="00566FED" w:rsidP="0077781A">
            <w:pPr>
              <w:numPr>
                <w:ilvl w:val="0"/>
                <w:numId w:val="116"/>
              </w:numPr>
              <w:contextualSpacing/>
              <w:cnfStyle w:val="000000000000" w:firstRow="0" w:lastRow="0" w:firstColumn="0" w:lastColumn="0" w:oddVBand="0" w:evenVBand="0" w:oddHBand="0" w:evenHBand="0" w:firstRowFirstColumn="0" w:firstRowLastColumn="0" w:lastRowFirstColumn="0" w:lastRowLastColumn="0"/>
              <w:rPr>
                <w:rFonts w:cs="Arial"/>
                <w:caps/>
                <w:color w:val="000000"/>
                <w:sz w:val="16"/>
                <w:szCs w:val="16"/>
                <w:lang w:eastAsia="en-US"/>
              </w:rPr>
            </w:pPr>
            <w:r w:rsidRPr="00566FED">
              <w:rPr>
                <w:rFonts w:cs="Arial"/>
                <w:color w:val="000000"/>
                <w:sz w:val="16"/>
                <w:szCs w:val="16"/>
                <w:lang w:eastAsia="en-US"/>
              </w:rPr>
              <w:t>Suscripción Tableau Server Core con capacidad de 8 Cores</w:t>
            </w:r>
          </w:p>
          <w:p w14:paraId="6A3CA282" w14:textId="77777777" w:rsidR="00566FED" w:rsidRPr="00566FED" w:rsidRDefault="00566FED" w:rsidP="0077781A">
            <w:pPr>
              <w:numPr>
                <w:ilvl w:val="0"/>
                <w:numId w:val="116"/>
              </w:numPr>
              <w:contextualSpacing/>
              <w:cnfStyle w:val="000000000000" w:firstRow="0" w:lastRow="0" w:firstColumn="0" w:lastColumn="0" w:oddVBand="0" w:evenVBand="0" w:oddHBand="0" w:evenHBand="0" w:firstRowFirstColumn="0" w:firstRowLastColumn="0" w:lastRowFirstColumn="0" w:lastRowLastColumn="0"/>
              <w:rPr>
                <w:rFonts w:cs="Arial"/>
                <w:caps/>
                <w:sz w:val="16"/>
                <w:szCs w:val="16"/>
                <w:lang w:eastAsia="en-US"/>
              </w:rPr>
            </w:pPr>
            <w:r w:rsidRPr="00566FED">
              <w:rPr>
                <w:rFonts w:cs="Arial"/>
                <w:color w:val="000000"/>
                <w:sz w:val="16"/>
                <w:szCs w:val="16"/>
                <w:lang w:eastAsia="en-US"/>
              </w:rPr>
              <w:t>Soporte técnico estándar</w:t>
            </w:r>
          </w:p>
          <w:p w14:paraId="33334732" w14:textId="77777777" w:rsidR="00566FED" w:rsidRPr="00566FED" w:rsidRDefault="00566FED" w:rsidP="0077781A">
            <w:pPr>
              <w:numPr>
                <w:ilvl w:val="0"/>
                <w:numId w:val="116"/>
              </w:numPr>
              <w:contextualSpacing/>
              <w:cnfStyle w:val="000000000000" w:firstRow="0" w:lastRow="0" w:firstColumn="0" w:lastColumn="0" w:oddVBand="0" w:evenVBand="0" w:oddHBand="0" w:evenHBand="0" w:firstRowFirstColumn="0" w:firstRowLastColumn="0" w:lastRowFirstColumn="0" w:lastRowLastColumn="0"/>
              <w:rPr>
                <w:rFonts w:cs="Arial"/>
                <w:caps/>
                <w:sz w:val="16"/>
                <w:szCs w:val="16"/>
                <w:lang w:eastAsia="en-US"/>
              </w:rPr>
            </w:pPr>
            <w:r w:rsidRPr="00566FED">
              <w:rPr>
                <w:rFonts w:cs="Arial"/>
                <w:caps/>
                <w:color w:val="000000"/>
                <w:sz w:val="16"/>
                <w:szCs w:val="16"/>
                <w:lang w:eastAsia="en-US"/>
              </w:rPr>
              <w:t>A</w:t>
            </w:r>
            <w:r w:rsidRPr="00566FED">
              <w:rPr>
                <w:rFonts w:cs="Arial"/>
                <w:color w:val="000000"/>
                <w:sz w:val="16"/>
                <w:szCs w:val="16"/>
                <w:lang w:eastAsia="en-US"/>
              </w:rPr>
              <w:t>ctualizaciones</w:t>
            </w:r>
          </w:p>
        </w:tc>
        <w:tc>
          <w:tcPr>
            <w:tcW w:w="778" w:type="pct"/>
          </w:tcPr>
          <w:p w14:paraId="513F0734" w14:textId="77777777" w:rsidR="00566FED" w:rsidRPr="00566FED" w:rsidRDefault="00566FED" w:rsidP="00566FED">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566FED">
              <w:rPr>
                <w:rFonts w:cs="Arial"/>
                <w:sz w:val="16"/>
                <w:szCs w:val="16"/>
                <w:lang w:eastAsia="es-MX"/>
              </w:rPr>
              <w:t>1</w:t>
            </w:r>
          </w:p>
        </w:tc>
        <w:tc>
          <w:tcPr>
            <w:tcW w:w="1726" w:type="pct"/>
          </w:tcPr>
          <w:p w14:paraId="7A043F03" w14:textId="77777777" w:rsidR="00566FED" w:rsidRPr="00566FED" w:rsidRDefault="00566FED" w:rsidP="00566FED">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566FED">
              <w:rPr>
                <w:rFonts w:cs="Arial"/>
                <w:sz w:val="16"/>
                <w:szCs w:val="16"/>
                <w:lang w:eastAsia="es-MX"/>
              </w:rPr>
              <w:t>A partir del 1 de enero del 2025 al 31 de diciembre de 2025.</w:t>
            </w:r>
          </w:p>
        </w:tc>
      </w:tr>
    </w:tbl>
    <w:p w14:paraId="5DFC778B" w14:textId="77777777" w:rsidR="00566FED" w:rsidRPr="00566FED" w:rsidRDefault="00566FED" w:rsidP="0077781A">
      <w:pPr>
        <w:ind w:left="833" w:right="-1" w:hanging="360"/>
        <w:jc w:val="center"/>
        <w:rPr>
          <w:rFonts w:ascii="Arial" w:eastAsia="Arial" w:hAnsi="Arial" w:cs="Arial"/>
          <w:lang w:val="es-ES" w:eastAsia="en-US"/>
        </w:rPr>
      </w:pPr>
      <w:r w:rsidRPr="00566FED">
        <w:rPr>
          <w:rFonts w:ascii="Arial" w:eastAsia="Arial" w:hAnsi="Arial" w:cs="Arial"/>
          <w:lang w:val="es-ES" w:eastAsia="en-US"/>
        </w:rPr>
        <w:t>Tabla 1. Descripción del requerimiento de Tableau Server Core.</w:t>
      </w:r>
    </w:p>
    <w:p w14:paraId="3982EB5C" w14:textId="77777777" w:rsidR="00566FED" w:rsidRPr="00566FED" w:rsidRDefault="00566FED" w:rsidP="0077781A">
      <w:pPr>
        <w:keepNext/>
        <w:numPr>
          <w:ilvl w:val="2"/>
          <w:numId w:val="115"/>
        </w:numPr>
        <w:spacing w:before="240" w:after="180" w:line="240" w:lineRule="atLeast"/>
        <w:outlineLvl w:val="0"/>
        <w:rPr>
          <w:rFonts w:ascii="Arial" w:hAnsi="Arial" w:cs="Arial"/>
          <w:b/>
          <w:bCs/>
          <w:caps/>
          <w:kern w:val="32"/>
          <w:lang w:val="es-ES"/>
        </w:rPr>
      </w:pPr>
      <w:bookmarkStart w:id="1343" w:name="_Toc176538361"/>
      <w:bookmarkStart w:id="1344" w:name="_Toc176538381"/>
      <w:bookmarkEnd w:id="1343"/>
      <w:bookmarkEnd w:id="1344"/>
      <w:r w:rsidRPr="00566FED">
        <w:rPr>
          <w:rFonts w:ascii="Arial" w:hAnsi="Arial" w:cs="Arial"/>
          <w:b/>
          <w:bCs/>
          <w:caps/>
          <w:kern w:val="32"/>
          <w:lang w:val="es-ES"/>
        </w:rPr>
        <w:t xml:space="preserve"> </w:t>
      </w:r>
      <w:bookmarkStart w:id="1345" w:name="_Toc183013735"/>
      <w:r w:rsidRPr="00566FED">
        <w:rPr>
          <w:rFonts w:ascii="Arial" w:hAnsi="Arial" w:cs="Arial"/>
          <w:b/>
          <w:bCs/>
          <w:caps/>
          <w:kern w:val="32"/>
          <w:lang w:val="es-ES"/>
        </w:rPr>
        <w:t>SUSCRIPCIÓN TABLEAU CREATOR</w:t>
      </w:r>
      <w:bookmarkEnd w:id="1345"/>
      <w:r w:rsidRPr="00566FED">
        <w:rPr>
          <w:rFonts w:ascii="Arial" w:hAnsi="Arial" w:cs="Arial"/>
          <w:b/>
          <w:bCs/>
          <w:caps/>
          <w:kern w:val="32"/>
          <w:lang w:val="es-ES"/>
        </w:rPr>
        <w:t xml:space="preserve"> </w:t>
      </w:r>
    </w:p>
    <w:p w14:paraId="6E8BF66B" w14:textId="77777777" w:rsidR="00566FED" w:rsidRPr="00566FED" w:rsidRDefault="00566FED" w:rsidP="00566FED">
      <w:pPr>
        <w:autoSpaceDE w:val="0"/>
        <w:autoSpaceDN w:val="0"/>
        <w:adjustRightInd w:val="0"/>
        <w:jc w:val="both"/>
        <w:rPr>
          <w:rFonts w:ascii="Arial" w:eastAsia="Arial" w:hAnsi="Arial" w:cs="Arial"/>
          <w:lang w:eastAsia="en-US"/>
        </w:rPr>
      </w:pPr>
      <w:r w:rsidRPr="00566FED">
        <w:rPr>
          <w:rFonts w:ascii="Arial" w:eastAsia="Arial" w:hAnsi="Arial" w:cs="Arial"/>
          <w:lang w:eastAsia="en-US"/>
        </w:rPr>
        <w:t xml:space="preserve">El </w:t>
      </w:r>
      <w:r w:rsidRPr="00566FED">
        <w:rPr>
          <w:rFonts w:ascii="Arial" w:eastAsia="Arial" w:hAnsi="Arial" w:cs="Arial"/>
          <w:b/>
          <w:bCs/>
          <w:lang w:eastAsia="en-US"/>
        </w:rPr>
        <w:t>“Instituto”</w:t>
      </w:r>
      <w:r w:rsidRPr="00566FED">
        <w:rPr>
          <w:rFonts w:ascii="Arial" w:eastAsia="Arial" w:hAnsi="Arial" w:cs="Arial"/>
          <w:lang w:eastAsia="en-US"/>
        </w:rPr>
        <w:t xml:space="preserve"> requiere la contratación de la suscripción Tableau Creator conforme se define en la tabla siguiente:</w:t>
      </w:r>
    </w:p>
    <w:p w14:paraId="0A796A73" w14:textId="77777777" w:rsidR="00566FED" w:rsidRPr="00566FED" w:rsidRDefault="00566FED" w:rsidP="00566FED">
      <w:pPr>
        <w:autoSpaceDE w:val="0"/>
        <w:autoSpaceDN w:val="0"/>
        <w:adjustRightInd w:val="0"/>
        <w:jc w:val="both"/>
        <w:rPr>
          <w:rFonts w:ascii="Arial" w:eastAsia="Arial" w:hAnsi="Arial" w:cs="Arial"/>
          <w:color w:val="000000"/>
          <w:lang w:eastAsia="en-US"/>
        </w:rPr>
      </w:pPr>
    </w:p>
    <w:tbl>
      <w:tblPr>
        <w:tblStyle w:val="Tablanormal128"/>
        <w:tblW w:w="8524" w:type="dxa"/>
        <w:jc w:val="center"/>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ook w:val="04A0" w:firstRow="1" w:lastRow="0" w:firstColumn="1" w:lastColumn="0" w:noHBand="0" w:noVBand="1"/>
      </w:tblPr>
      <w:tblGrid>
        <w:gridCol w:w="771"/>
        <w:gridCol w:w="3750"/>
        <w:gridCol w:w="1555"/>
        <w:gridCol w:w="2448"/>
      </w:tblGrid>
      <w:tr w:rsidR="00566FED" w:rsidRPr="00566FED" w14:paraId="2FE2EC2B" w14:textId="77777777" w:rsidTr="0077781A">
        <w:trPr>
          <w:cnfStyle w:val="100000000000" w:firstRow="1" w:lastRow="0" w:firstColumn="0" w:lastColumn="0" w:oddVBand="0" w:evenVBand="0" w:oddHBand="0" w:evenHBand="0" w:firstRowFirstColumn="0" w:firstRowLastColumn="0" w:lastRowFirstColumn="0" w:lastRowLastColumn="0"/>
          <w:trHeight w:val="503"/>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B283B9"/>
            <w:vAlign w:val="center"/>
            <w:hideMark/>
          </w:tcPr>
          <w:p w14:paraId="6EF56FC1" w14:textId="77777777" w:rsidR="00566FED" w:rsidRPr="00566FED" w:rsidRDefault="00566FED" w:rsidP="00566FED">
            <w:pPr>
              <w:jc w:val="center"/>
              <w:rPr>
                <w:rFonts w:cs="Arial"/>
                <w:sz w:val="16"/>
                <w:szCs w:val="16"/>
                <w:lang w:eastAsia="es-MX"/>
              </w:rPr>
            </w:pPr>
            <w:r w:rsidRPr="00566FED">
              <w:rPr>
                <w:rFonts w:cs="Arial"/>
                <w:sz w:val="16"/>
                <w:szCs w:val="16"/>
                <w:lang w:eastAsia="es-MX"/>
              </w:rPr>
              <w:t>Partida</w:t>
            </w:r>
          </w:p>
        </w:tc>
        <w:tc>
          <w:tcPr>
            <w:tcW w:w="3690" w:type="dxa"/>
            <w:shd w:val="clear" w:color="auto" w:fill="B283B9"/>
            <w:vAlign w:val="center"/>
            <w:hideMark/>
          </w:tcPr>
          <w:p w14:paraId="58CD1EDF" w14:textId="77777777" w:rsidR="00566FED" w:rsidRPr="00566FED" w:rsidRDefault="00566FED" w:rsidP="00566FED">
            <w:pPr>
              <w:jc w:val="center"/>
              <w:cnfStyle w:val="100000000000" w:firstRow="1" w:lastRow="0" w:firstColumn="0" w:lastColumn="0" w:oddVBand="0" w:evenVBand="0" w:oddHBand="0" w:evenHBand="0" w:firstRowFirstColumn="0" w:firstRowLastColumn="0" w:lastRowFirstColumn="0" w:lastRowLastColumn="0"/>
              <w:rPr>
                <w:rFonts w:cs="Arial"/>
                <w:bCs w:val="0"/>
                <w:sz w:val="16"/>
                <w:szCs w:val="16"/>
                <w:lang w:eastAsia="es-MX"/>
              </w:rPr>
            </w:pPr>
            <w:r w:rsidRPr="00566FED">
              <w:rPr>
                <w:rFonts w:cs="Arial"/>
                <w:bCs w:val="0"/>
                <w:sz w:val="16"/>
                <w:szCs w:val="16"/>
                <w:lang w:eastAsia="es-MX"/>
              </w:rPr>
              <w:t xml:space="preserve">Descripción </w:t>
            </w:r>
          </w:p>
        </w:tc>
        <w:tc>
          <w:tcPr>
            <w:tcW w:w="1530" w:type="dxa"/>
            <w:shd w:val="clear" w:color="auto" w:fill="B283B9"/>
            <w:vAlign w:val="center"/>
          </w:tcPr>
          <w:p w14:paraId="5026303F" w14:textId="77777777" w:rsidR="00566FED" w:rsidRPr="00566FED" w:rsidRDefault="00566FED" w:rsidP="00566FED">
            <w:pPr>
              <w:jc w:val="center"/>
              <w:cnfStyle w:val="100000000000" w:firstRow="1" w:lastRow="0" w:firstColumn="0" w:lastColumn="0" w:oddVBand="0" w:evenVBand="0" w:oddHBand="0" w:evenHBand="0" w:firstRowFirstColumn="0" w:firstRowLastColumn="0" w:lastRowFirstColumn="0" w:lastRowLastColumn="0"/>
              <w:rPr>
                <w:rFonts w:cs="Arial"/>
                <w:sz w:val="16"/>
                <w:szCs w:val="16"/>
                <w:lang w:eastAsia="es-MX"/>
              </w:rPr>
            </w:pPr>
            <w:r w:rsidRPr="00566FED">
              <w:rPr>
                <w:rFonts w:cs="Arial"/>
                <w:bCs w:val="0"/>
                <w:sz w:val="16"/>
                <w:szCs w:val="16"/>
                <w:lang w:eastAsia="es-MX"/>
              </w:rPr>
              <w:t xml:space="preserve">Cantidad </w:t>
            </w:r>
          </w:p>
        </w:tc>
        <w:tc>
          <w:tcPr>
            <w:tcW w:w="2409" w:type="dxa"/>
            <w:shd w:val="clear" w:color="auto" w:fill="B283B9"/>
            <w:vAlign w:val="center"/>
            <w:hideMark/>
          </w:tcPr>
          <w:p w14:paraId="6415B58E" w14:textId="77777777" w:rsidR="00566FED" w:rsidRPr="00566FED" w:rsidRDefault="00566FED" w:rsidP="00566FED">
            <w:pPr>
              <w:jc w:val="center"/>
              <w:cnfStyle w:val="100000000000" w:firstRow="1" w:lastRow="0" w:firstColumn="0" w:lastColumn="0" w:oddVBand="0" w:evenVBand="0" w:oddHBand="0" w:evenHBand="0" w:firstRowFirstColumn="0" w:firstRowLastColumn="0" w:lastRowFirstColumn="0" w:lastRowLastColumn="0"/>
              <w:rPr>
                <w:rFonts w:cs="Arial"/>
                <w:bCs w:val="0"/>
                <w:sz w:val="16"/>
                <w:szCs w:val="16"/>
                <w:lang w:eastAsia="es-MX"/>
              </w:rPr>
            </w:pPr>
            <w:r w:rsidRPr="00566FED">
              <w:rPr>
                <w:rFonts w:cs="Arial"/>
                <w:bCs w:val="0"/>
                <w:sz w:val="16"/>
                <w:szCs w:val="16"/>
                <w:lang w:eastAsia="es-MX"/>
              </w:rPr>
              <w:t xml:space="preserve">Vigencia </w:t>
            </w:r>
          </w:p>
        </w:tc>
      </w:tr>
      <w:tr w:rsidR="00566FED" w:rsidRPr="00566FED" w14:paraId="36834449" w14:textId="77777777" w:rsidTr="0077781A">
        <w:trPr>
          <w:trHeight w:val="1018"/>
          <w:jc w:val="center"/>
        </w:trPr>
        <w:tc>
          <w:tcPr>
            <w:cnfStyle w:val="001000000000" w:firstRow="0" w:lastRow="0" w:firstColumn="1" w:lastColumn="0" w:oddVBand="0" w:evenVBand="0" w:oddHBand="0" w:evenHBand="0" w:firstRowFirstColumn="0" w:firstRowLastColumn="0" w:lastRowFirstColumn="0" w:lastRowLastColumn="0"/>
            <w:tcW w:w="0" w:type="dxa"/>
            <w:vAlign w:val="center"/>
          </w:tcPr>
          <w:p w14:paraId="2F8AF075" w14:textId="77777777" w:rsidR="00566FED" w:rsidRPr="00566FED" w:rsidRDefault="00566FED" w:rsidP="00566FED">
            <w:pPr>
              <w:rPr>
                <w:rFonts w:cs="Arial"/>
                <w:b w:val="0"/>
                <w:bCs w:val="0"/>
                <w:sz w:val="16"/>
                <w:szCs w:val="16"/>
                <w:lang w:eastAsia="en-US"/>
              </w:rPr>
            </w:pPr>
            <w:r w:rsidRPr="00566FED">
              <w:rPr>
                <w:rFonts w:cs="Arial"/>
                <w:b w:val="0"/>
                <w:bCs w:val="0"/>
                <w:sz w:val="16"/>
                <w:szCs w:val="16"/>
                <w:lang w:eastAsia="en-US"/>
              </w:rPr>
              <w:t>Dos</w:t>
            </w:r>
          </w:p>
        </w:tc>
        <w:tc>
          <w:tcPr>
            <w:tcW w:w="3690" w:type="dxa"/>
            <w:vAlign w:val="center"/>
          </w:tcPr>
          <w:p w14:paraId="0037933F" w14:textId="77777777" w:rsidR="00566FED" w:rsidRPr="00566FED" w:rsidRDefault="00566FED" w:rsidP="00566FED">
            <w:pP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566FED">
              <w:rPr>
                <w:rFonts w:cs="Arial"/>
                <w:sz w:val="16"/>
                <w:szCs w:val="16"/>
                <w:lang w:eastAsia="en-US"/>
              </w:rPr>
              <w:t>Suscripción Tableau Creator que incluye:</w:t>
            </w:r>
          </w:p>
          <w:p w14:paraId="6F188A16" w14:textId="77777777" w:rsidR="00566FED" w:rsidRPr="00566FED" w:rsidRDefault="00566FED" w:rsidP="00566FED">
            <w:pP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p>
          <w:p w14:paraId="1B7662A9" w14:textId="77777777" w:rsidR="00566FED" w:rsidRPr="00566FED" w:rsidRDefault="00566FED" w:rsidP="0077781A">
            <w:pPr>
              <w:numPr>
                <w:ilvl w:val="0"/>
                <w:numId w:val="116"/>
              </w:numPr>
              <w:contextualSpacing/>
              <w:cnfStyle w:val="000000000000" w:firstRow="0" w:lastRow="0" w:firstColumn="0" w:lastColumn="0" w:oddVBand="0" w:evenVBand="0" w:oddHBand="0" w:evenHBand="0" w:firstRowFirstColumn="0" w:firstRowLastColumn="0" w:lastRowFirstColumn="0" w:lastRowLastColumn="0"/>
              <w:rPr>
                <w:rFonts w:cs="Arial"/>
                <w:color w:val="000000"/>
                <w:sz w:val="16"/>
                <w:szCs w:val="16"/>
                <w:lang w:eastAsia="en-US"/>
              </w:rPr>
            </w:pPr>
            <w:r w:rsidRPr="00566FED">
              <w:rPr>
                <w:rFonts w:cs="Arial"/>
                <w:color w:val="000000"/>
                <w:sz w:val="16"/>
                <w:szCs w:val="16"/>
                <w:lang w:eastAsia="en-US"/>
              </w:rPr>
              <w:t>Tableau Creator</w:t>
            </w:r>
          </w:p>
          <w:p w14:paraId="27B3A837" w14:textId="77777777" w:rsidR="00566FED" w:rsidRPr="00566FED" w:rsidRDefault="00566FED" w:rsidP="0077781A">
            <w:pPr>
              <w:numPr>
                <w:ilvl w:val="0"/>
                <w:numId w:val="116"/>
              </w:numPr>
              <w:contextualSpacing/>
              <w:cnfStyle w:val="000000000000" w:firstRow="0" w:lastRow="0" w:firstColumn="0" w:lastColumn="0" w:oddVBand="0" w:evenVBand="0" w:oddHBand="0" w:evenHBand="0" w:firstRowFirstColumn="0" w:firstRowLastColumn="0" w:lastRowFirstColumn="0" w:lastRowLastColumn="0"/>
              <w:rPr>
                <w:rFonts w:cs="Arial"/>
                <w:caps/>
                <w:sz w:val="16"/>
                <w:szCs w:val="16"/>
                <w:lang w:eastAsia="en-US"/>
              </w:rPr>
            </w:pPr>
            <w:r w:rsidRPr="00566FED">
              <w:rPr>
                <w:rFonts w:cs="Arial"/>
                <w:color w:val="000000"/>
                <w:sz w:val="16"/>
                <w:szCs w:val="16"/>
                <w:lang w:eastAsia="en-US"/>
              </w:rPr>
              <w:t xml:space="preserve">Tableau </w:t>
            </w:r>
            <w:proofErr w:type="spellStart"/>
            <w:r w:rsidRPr="00566FED">
              <w:rPr>
                <w:rFonts w:cs="Arial"/>
                <w:color w:val="000000"/>
                <w:sz w:val="16"/>
                <w:szCs w:val="16"/>
                <w:lang w:eastAsia="en-US"/>
              </w:rPr>
              <w:t>Prep</w:t>
            </w:r>
            <w:proofErr w:type="spellEnd"/>
            <w:r w:rsidRPr="00566FED">
              <w:rPr>
                <w:rFonts w:cs="Arial"/>
                <w:color w:val="000000"/>
                <w:sz w:val="16"/>
                <w:szCs w:val="16"/>
                <w:lang w:eastAsia="en-US"/>
              </w:rPr>
              <w:t xml:space="preserve"> </w:t>
            </w:r>
            <w:proofErr w:type="spellStart"/>
            <w:r w:rsidRPr="00566FED">
              <w:rPr>
                <w:rFonts w:cs="Arial"/>
                <w:color w:val="000000"/>
                <w:sz w:val="16"/>
                <w:szCs w:val="16"/>
                <w:lang w:eastAsia="en-US"/>
              </w:rPr>
              <w:t>Builder</w:t>
            </w:r>
            <w:proofErr w:type="spellEnd"/>
          </w:p>
          <w:p w14:paraId="32491003" w14:textId="77777777" w:rsidR="00566FED" w:rsidRPr="00566FED" w:rsidRDefault="00566FED" w:rsidP="0077781A">
            <w:pPr>
              <w:numPr>
                <w:ilvl w:val="0"/>
                <w:numId w:val="116"/>
              </w:numPr>
              <w:contextualSpacing/>
              <w:cnfStyle w:val="000000000000" w:firstRow="0" w:lastRow="0" w:firstColumn="0" w:lastColumn="0" w:oddVBand="0" w:evenVBand="0" w:oddHBand="0" w:evenHBand="0" w:firstRowFirstColumn="0" w:firstRowLastColumn="0" w:lastRowFirstColumn="0" w:lastRowLastColumn="0"/>
              <w:rPr>
                <w:rFonts w:cs="Arial"/>
                <w:caps/>
                <w:sz w:val="16"/>
                <w:szCs w:val="16"/>
                <w:lang w:eastAsia="en-US"/>
              </w:rPr>
            </w:pPr>
            <w:r w:rsidRPr="00566FED">
              <w:rPr>
                <w:rFonts w:cs="Arial"/>
                <w:color w:val="000000"/>
                <w:sz w:val="16"/>
                <w:szCs w:val="16"/>
                <w:lang w:eastAsia="en-US"/>
              </w:rPr>
              <w:t>Soporte técnico estándar</w:t>
            </w:r>
          </w:p>
          <w:p w14:paraId="37F80840" w14:textId="77777777" w:rsidR="00566FED" w:rsidRPr="00566FED" w:rsidRDefault="00566FED" w:rsidP="0077781A">
            <w:pPr>
              <w:numPr>
                <w:ilvl w:val="0"/>
                <w:numId w:val="116"/>
              </w:numPr>
              <w:contextualSpacing/>
              <w:cnfStyle w:val="000000000000" w:firstRow="0" w:lastRow="0" w:firstColumn="0" w:lastColumn="0" w:oddVBand="0" w:evenVBand="0" w:oddHBand="0" w:evenHBand="0" w:firstRowFirstColumn="0" w:firstRowLastColumn="0" w:lastRowFirstColumn="0" w:lastRowLastColumn="0"/>
              <w:rPr>
                <w:rFonts w:cs="Arial"/>
                <w:caps/>
                <w:sz w:val="16"/>
                <w:szCs w:val="16"/>
                <w:lang w:eastAsia="en-US"/>
              </w:rPr>
            </w:pPr>
            <w:r w:rsidRPr="00566FED">
              <w:rPr>
                <w:rFonts w:cs="Arial"/>
                <w:caps/>
                <w:color w:val="000000"/>
                <w:sz w:val="16"/>
                <w:szCs w:val="16"/>
                <w:lang w:eastAsia="en-US"/>
              </w:rPr>
              <w:t>A</w:t>
            </w:r>
            <w:r w:rsidRPr="00566FED">
              <w:rPr>
                <w:rFonts w:cs="Arial"/>
                <w:color w:val="000000"/>
                <w:sz w:val="16"/>
                <w:szCs w:val="16"/>
                <w:lang w:eastAsia="en-US"/>
              </w:rPr>
              <w:t>ctualizaciones</w:t>
            </w:r>
          </w:p>
        </w:tc>
        <w:tc>
          <w:tcPr>
            <w:tcW w:w="1530" w:type="dxa"/>
            <w:vAlign w:val="center"/>
          </w:tcPr>
          <w:p w14:paraId="41614BD4" w14:textId="77777777" w:rsidR="00566FED" w:rsidRPr="00566FED" w:rsidRDefault="00566FED" w:rsidP="0077781A">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s-MX"/>
              </w:rPr>
            </w:pPr>
            <w:r w:rsidRPr="00566FED">
              <w:rPr>
                <w:rFonts w:cs="Arial"/>
                <w:sz w:val="16"/>
                <w:szCs w:val="16"/>
                <w:lang w:eastAsia="en-US"/>
              </w:rPr>
              <w:t>83</w:t>
            </w:r>
          </w:p>
        </w:tc>
        <w:tc>
          <w:tcPr>
            <w:tcW w:w="0" w:type="dxa"/>
            <w:shd w:val="clear" w:color="auto" w:fill="auto"/>
            <w:vAlign w:val="center"/>
          </w:tcPr>
          <w:p w14:paraId="4CA6CFEB" w14:textId="77777777" w:rsidR="00566FED" w:rsidRPr="00566FED" w:rsidRDefault="00566FED" w:rsidP="0077781A">
            <w:pPr>
              <w:jc w:val="center"/>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r w:rsidRPr="00566FED">
              <w:rPr>
                <w:rFonts w:cs="Arial"/>
                <w:sz w:val="16"/>
                <w:szCs w:val="16"/>
                <w:lang w:eastAsia="es-MX"/>
              </w:rPr>
              <w:t>A partir del 1 de enero del 2025 al 31 de diciembre de 2025.</w:t>
            </w:r>
          </w:p>
        </w:tc>
      </w:tr>
    </w:tbl>
    <w:p w14:paraId="64DF7D28" w14:textId="77777777" w:rsidR="00566FED" w:rsidRPr="00566FED" w:rsidRDefault="00566FED" w:rsidP="0077781A">
      <w:pPr>
        <w:ind w:left="833" w:right="-1" w:hanging="360"/>
        <w:jc w:val="center"/>
        <w:rPr>
          <w:rFonts w:ascii="Arial" w:eastAsia="Arial" w:hAnsi="Arial" w:cs="Arial"/>
          <w:lang w:val="es-ES" w:eastAsia="en-US"/>
        </w:rPr>
      </w:pPr>
      <w:r w:rsidRPr="00566FED">
        <w:rPr>
          <w:rFonts w:ascii="Arial" w:eastAsia="Arial" w:hAnsi="Arial" w:cs="Arial"/>
          <w:lang w:val="es-ES" w:eastAsia="en-US"/>
        </w:rPr>
        <w:t>Tabla 2. Descripción del requerimiento de Tableau Creator.</w:t>
      </w:r>
    </w:p>
    <w:p w14:paraId="6CD16329" w14:textId="77777777" w:rsidR="00566FED" w:rsidRPr="00566FED" w:rsidRDefault="00566FED" w:rsidP="00566FED">
      <w:pPr>
        <w:ind w:left="833" w:right="-1" w:hanging="360"/>
        <w:jc w:val="both"/>
        <w:rPr>
          <w:rFonts w:ascii="Arial" w:eastAsia="Arial" w:hAnsi="Arial" w:cs="Arial"/>
          <w:lang w:val="es-ES" w:eastAsia="en-US"/>
        </w:rPr>
      </w:pPr>
    </w:p>
    <w:p w14:paraId="37D610DC" w14:textId="77777777" w:rsidR="00566FED" w:rsidRPr="00566FED" w:rsidRDefault="00566FED" w:rsidP="0077781A">
      <w:pPr>
        <w:keepNext/>
        <w:numPr>
          <w:ilvl w:val="1"/>
          <w:numId w:val="115"/>
        </w:numPr>
        <w:spacing w:before="240" w:after="180" w:line="240" w:lineRule="atLeast"/>
        <w:outlineLvl w:val="0"/>
        <w:rPr>
          <w:rFonts w:ascii="Arial" w:hAnsi="Arial" w:cs="Arial"/>
          <w:b/>
          <w:bCs/>
          <w:caps/>
          <w:kern w:val="32"/>
          <w:lang w:val="es-ES"/>
        </w:rPr>
      </w:pPr>
      <w:bookmarkStart w:id="1346" w:name="_Toc155284500"/>
      <w:bookmarkStart w:id="1347" w:name="_Toc183013736"/>
      <w:r w:rsidRPr="00566FED">
        <w:rPr>
          <w:rFonts w:ascii="Arial" w:hAnsi="Arial" w:cs="Arial"/>
          <w:b/>
          <w:bCs/>
          <w:caps/>
          <w:kern w:val="32"/>
          <w:lang w:val="es-ES"/>
        </w:rPr>
        <w:t>Tiempo, forma de ENTREGA Y PROCEDIMIENTO DE ACTIVACIÓN DE laS</w:t>
      </w:r>
      <w:bookmarkEnd w:id="1346"/>
      <w:r w:rsidRPr="00566FED">
        <w:rPr>
          <w:rFonts w:ascii="Arial" w:hAnsi="Arial" w:cs="Arial"/>
          <w:b/>
          <w:bCs/>
          <w:caps/>
          <w:kern w:val="32"/>
          <w:lang w:val="es-ES"/>
        </w:rPr>
        <w:t xml:space="preserve"> SUSCRIPCIONES</w:t>
      </w:r>
      <w:bookmarkEnd w:id="1347"/>
    </w:p>
    <w:p w14:paraId="2A51903B" w14:textId="77777777" w:rsidR="00566FED" w:rsidRPr="00566FED" w:rsidRDefault="00566FED" w:rsidP="00566FED">
      <w:pPr>
        <w:tabs>
          <w:tab w:val="left" w:pos="426"/>
          <w:tab w:val="left" w:pos="810"/>
        </w:tabs>
        <w:ind w:left="720" w:right="-1"/>
        <w:jc w:val="both"/>
        <w:rPr>
          <w:rFonts w:ascii="Arial" w:eastAsia="Arial" w:hAnsi="Arial" w:cs="Arial"/>
          <w:iCs/>
          <w:lang w:eastAsia="en-US"/>
        </w:rPr>
      </w:pPr>
      <w:r w:rsidRPr="00566FED">
        <w:rPr>
          <w:rFonts w:ascii="Arial" w:eastAsia="Arial" w:hAnsi="Arial" w:cs="Arial"/>
          <w:iCs/>
          <w:lang w:eastAsia="en-US"/>
        </w:rPr>
        <w:t xml:space="preserve">La activación de las suscripciones </w:t>
      </w:r>
      <w:bookmarkStart w:id="1348" w:name="_Hlk152773834"/>
      <w:r w:rsidRPr="00566FED">
        <w:rPr>
          <w:rFonts w:ascii="Arial" w:eastAsia="Arial" w:hAnsi="Arial" w:cs="Arial"/>
          <w:iCs/>
          <w:lang w:eastAsia="en-US"/>
        </w:rPr>
        <w:t>Tableau Server</w:t>
      </w:r>
      <w:bookmarkEnd w:id="1348"/>
      <w:r w:rsidRPr="00566FED">
        <w:rPr>
          <w:rFonts w:ascii="Arial" w:eastAsia="Arial" w:hAnsi="Arial" w:cs="Arial"/>
          <w:iCs/>
          <w:lang w:eastAsia="en-US"/>
        </w:rPr>
        <w:t xml:space="preserve"> Core y Tableau Creator, así como del servicio de soporte técnico tipo estándar, debe ser conforme a la </w:t>
      </w:r>
      <w:bookmarkStart w:id="1349" w:name="_Hlk153904450"/>
      <w:r w:rsidRPr="00566FED">
        <w:rPr>
          <w:rFonts w:ascii="Arial" w:eastAsia="Arial" w:hAnsi="Arial" w:cs="Arial"/>
          <w:iCs/>
          <w:lang w:eastAsia="en-US"/>
        </w:rPr>
        <w:t xml:space="preserve">Tabla 1. “Descripción del requerimiento de Tableau Server Core” </w:t>
      </w:r>
      <w:bookmarkEnd w:id="1349"/>
      <w:r w:rsidRPr="00566FED">
        <w:rPr>
          <w:rFonts w:ascii="Arial" w:eastAsia="Arial" w:hAnsi="Arial" w:cs="Arial"/>
          <w:iCs/>
          <w:lang w:eastAsia="en-US"/>
        </w:rPr>
        <w:t xml:space="preserve">del numeral </w:t>
      </w:r>
      <w:bookmarkStart w:id="1350" w:name="_Hlk153887028"/>
      <w:r w:rsidRPr="00566FED">
        <w:rPr>
          <w:rFonts w:ascii="Arial" w:eastAsia="Arial" w:hAnsi="Arial" w:cs="Arial"/>
          <w:iCs/>
          <w:lang w:eastAsia="en-US"/>
        </w:rPr>
        <w:t>4.1.1. “Renovación de la suscripción Tableau Server Core”</w:t>
      </w:r>
      <w:bookmarkEnd w:id="1350"/>
      <w:r w:rsidRPr="00566FED">
        <w:rPr>
          <w:rFonts w:ascii="Arial" w:eastAsia="Arial" w:hAnsi="Arial" w:cs="Arial"/>
          <w:iCs/>
          <w:lang w:eastAsia="en-US"/>
        </w:rPr>
        <w:t xml:space="preserve"> y a la Tabla 2. “Descripción del requerimiento de Tableau Creator” del numeral 4.1.2. “Suscripción Tableau Creator”.</w:t>
      </w:r>
    </w:p>
    <w:p w14:paraId="1616E5C7" w14:textId="77777777" w:rsidR="00566FED" w:rsidRPr="00566FED" w:rsidRDefault="00566FED" w:rsidP="00566FED">
      <w:pPr>
        <w:tabs>
          <w:tab w:val="left" w:pos="426"/>
          <w:tab w:val="left" w:pos="810"/>
        </w:tabs>
        <w:ind w:left="720" w:right="-1"/>
        <w:jc w:val="both"/>
        <w:rPr>
          <w:rFonts w:ascii="Arial" w:eastAsia="Arial" w:hAnsi="Arial" w:cs="Arial"/>
          <w:iCs/>
          <w:lang w:eastAsia="en-US"/>
        </w:rPr>
      </w:pPr>
    </w:p>
    <w:p w14:paraId="0779BB91" w14:textId="77777777" w:rsidR="00566FED" w:rsidRPr="00566FED" w:rsidRDefault="00566FED" w:rsidP="00566FED">
      <w:pPr>
        <w:tabs>
          <w:tab w:val="left" w:pos="426"/>
          <w:tab w:val="left" w:pos="810"/>
        </w:tabs>
        <w:ind w:left="720" w:right="-1"/>
        <w:jc w:val="both"/>
        <w:rPr>
          <w:rFonts w:ascii="Arial" w:eastAsia="Arial" w:hAnsi="Arial" w:cs="Arial"/>
          <w:iCs/>
          <w:lang w:eastAsia="en-US"/>
        </w:rPr>
      </w:pPr>
      <w:r w:rsidRPr="00566FED">
        <w:rPr>
          <w:rFonts w:ascii="Arial" w:eastAsia="Arial" w:hAnsi="Arial" w:cs="Arial"/>
          <w:iCs/>
          <w:lang w:eastAsia="en-US"/>
        </w:rPr>
        <w:t>El “</w:t>
      </w:r>
      <w:r w:rsidRPr="00566FED">
        <w:rPr>
          <w:rFonts w:ascii="Arial" w:eastAsia="Arial" w:hAnsi="Arial" w:cs="Arial"/>
          <w:b/>
          <w:bCs/>
          <w:iCs/>
          <w:lang w:eastAsia="en-US"/>
        </w:rPr>
        <w:t>Proveedor</w:t>
      </w:r>
      <w:r w:rsidRPr="00566FED">
        <w:rPr>
          <w:rFonts w:ascii="Arial" w:eastAsia="Arial" w:hAnsi="Arial" w:cs="Arial"/>
          <w:iCs/>
          <w:lang w:eastAsia="en-US"/>
        </w:rPr>
        <w:t>” debe notificar la activación para la totalidad de las suscripciones mediante correo electrónico al Administrador de contrato, el titular de la Dirección de Proyectos e Innovación Tecnológica (</w:t>
      </w:r>
      <w:hyperlink r:id="rId42" w:history="1">
        <w:r w:rsidRPr="00566FED">
          <w:rPr>
            <w:rFonts w:ascii="Arial" w:eastAsia="Arial" w:hAnsi="Arial" w:cs="Arial"/>
            <w:iCs/>
            <w:color w:val="0563C1"/>
            <w:u w:val="single"/>
            <w:lang w:eastAsia="en-US"/>
          </w:rPr>
          <w:t>javier.chavezg@ine.mx</w:t>
        </w:r>
      </w:hyperlink>
      <w:r w:rsidRPr="00566FED">
        <w:rPr>
          <w:rFonts w:ascii="Arial" w:eastAsia="Arial" w:hAnsi="Arial" w:cs="Arial"/>
          <w:iCs/>
          <w:lang w:eastAsia="en-US"/>
        </w:rPr>
        <w:t>) y al Supervisor de contrato, el titular de la Subdirección de Administración de Proyectos de TIC (</w:t>
      </w:r>
      <w:hyperlink r:id="rId43" w:history="1">
        <w:r w:rsidRPr="00566FED">
          <w:rPr>
            <w:rFonts w:ascii="Arial" w:eastAsia="Arial" w:hAnsi="Arial" w:cs="Arial"/>
            <w:iCs/>
            <w:color w:val="0563C1"/>
            <w:u w:val="single"/>
            <w:lang w:eastAsia="en-US"/>
          </w:rPr>
          <w:t>hector.gardida@ine.mx</w:t>
        </w:r>
      </w:hyperlink>
      <w:r w:rsidRPr="00566FED">
        <w:rPr>
          <w:rFonts w:ascii="Arial" w:eastAsia="Arial" w:hAnsi="Arial" w:cs="Arial"/>
          <w:iCs/>
          <w:lang w:eastAsia="en-US"/>
        </w:rPr>
        <w:t xml:space="preserve">), el día de la activación de las suscripciones. </w:t>
      </w:r>
    </w:p>
    <w:p w14:paraId="641D6CF6" w14:textId="77777777" w:rsidR="00566FED" w:rsidRPr="00566FED" w:rsidRDefault="00566FED" w:rsidP="00566FED">
      <w:pPr>
        <w:tabs>
          <w:tab w:val="left" w:pos="426"/>
        </w:tabs>
        <w:ind w:left="360" w:right="-1"/>
        <w:jc w:val="both"/>
        <w:rPr>
          <w:rFonts w:ascii="Arial" w:eastAsia="Arial" w:hAnsi="Arial" w:cs="Arial"/>
          <w:iCs/>
          <w:lang w:eastAsia="en-US"/>
        </w:rPr>
      </w:pPr>
    </w:p>
    <w:p w14:paraId="57E9F78D" w14:textId="77777777" w:rsidR="00566FED" w:rsidRPr="00566FED" w:rsidRDefault="00566FED" w:rsidP="00566FED">
      <w:pPr>
        <w:tabs>
          <w:tab w:val="left" w:pos="426"/>
        </w:tabs>
        <w:ind w:left="720" w:right="-1"/>
        <w:jc w:val="both"/>
        <w:rPr>
          <w:rFonts w:ascii="Arial" w:eastAsia="Arial" w:hAnsi="Arial" w:cs="Arial"/>
          <w:iCs/>
          <w:lang w:eastAsia="en-US"/>
        </w:rPr>
      </w:pPr>
      <w:r w:rsidRPr="00566FED">
        <w:rPr>
          <w:rFonts w:ascii="Arial" w:eastAsia="Arial" w:hAnsi="Arial" w:cs="Arial"/>
          <w:iCs/>
          <w:lang w:eastAsia="en-US"/>
        </w:rPr>
        <w:t>Asimismo, el “</w:t>
      </w:r>
      <w:r w:rsidRPr="00566FED">
        <w:rPr>
          <w:rFonts w:ascii="Arial" w:eastAsia="Arial" w:hAnsi="Arial" w:cs="Arial"/>
          <w:b/>
          <w:bCs/>
          <w:iCs/>
          <w:lang w:eastAsia="en-US"/>
        </w:rPr>
        <w:t>Proveedor</w:t>
      </w:r>
      <w:r w:rsidRPr="00566FED">
        <w:rPr>
          <w:rFonts w:ascii="Arial" w:eastAsia="Arial" w:hAnsi="Arial" w:cs="Arial"/>
          <w:iCs/>
          <w:lang w:eastAsia="en-US"/>
        </w:rPr>
        <w:t>” debe entregar al “</w:t>
      </w:r>
      <w:r w:rsidRPr="00566FED">
        <w:rPr>
          <w:rFonts w:ascii="Arial" w:eastAsia="Arial" w:hAnsi="Arial" w:cs="Arial"/>
          <w:b/>
          <w:bCs/>
          <w:iCs/>
          <w:lang w:eastAsia="en-US"/>
        </w:rPr>
        <w:t>Instituto</w:t>
      </w:r>
      <w:r w:rsidRPr="00566FED">
        <w:rPr>
          <w:rFonts w:ascii="Arial" w:eastAsia="Arial" w:hAnsi="Arial" w:cs="Arial"/>
          <w:iCs/>
          <w:lang w:eastAsia="en-US"/>
        </w:rPr>
        <w:t xml:space="preserve">” un documento impreso y en formato </w:t>
      </w:r>
      <w:proofErr w:type="spellStart"/>
      <w:r w:rsidRPr="00566FED">
        <w:rPr>
          <w:rFonts w:ascii="Arial" w:eastAsia="Arial" w:hAnsi="Arial" w:cs="Arial"/>
          <w:iCs/>
          <w:lang w:eastAsia="en-US"/>
        </w:rPr>
        <w:t>pdf</w:t>
      </w:r>
      <w:proofErr w:type="spellEnd"/>
      <w:r w:rsidRPr="00566FED">
        <w:rPr>
          <w:rFonts w:ascii="Arial" w:eastAsia="Arial" w:hAnsi="Arial" w:cs="Arial"/>
          <w:iCs/>
          <w:lang w:eastAsia="en-US"/>
        </w:rPr>
        <w:t xml:space="preserve"> (hoja membretada y firmado por el representante legal) </w:t>
      </w:r>
      <w:r w:rsidRPr="00566FED">
        <w:rPr>
          <w:rFonts w:ascii="Arial" w:eastAsia="Arial" w:hAnsi="Arial" w:cs="Arial"/>
          <w:iCs/>
          <w:lang w:val="es-ES" w:eastAsia="en-US"/>
        </w:rPr>
        <w:t>que avale la contratación de las suscripciones</w:t>
      </w:r>
      <w:r w:rsidRPr="00566FED">
        <w:rPr>
          <w:rFonts w:ascii="Arial" w:eastAsia="Arial" w:hAnsi="Arial" w:cs="Arial"/>
          <w:iCs/>
          <w:lang w:eastAsia="en-US"/>
        </w:rPr>
        <w:t xml:space="preserve">, en el que se especifique la fecha de activación, cantidad de suscripciones amparadas, el tipo de suscripción, nombre de la suscripción, código de activación y vigencia, el día hábil siguiente a la activación del servicio, </w:t>
      </w:r>
      <w:r w:rsidRPr="00566FED">
        <w:rPr>
          <w:rFonts w:ascii="Arial" w:eastAsia="Arial" w:hAnsi="Arial" w:cs="Arial"/>
          <w:iCs/>
          <w:lang w:val="es-ES" w:eastAsia="en-US"/>
        </w:rPr>
        <w:t xml:space="preserve">conforme a la Tabla 1. “Descripción del requerimiento de Tableau Server Core” del numeral </w:t>
      </w:r>
      <w:r w:rsidRPr="00566FED">
        <w:rPr>
          <w:rFonts w:ascii="Arial" w:eastAsia="Arial" w:hAnsi="Arial" w:cs="Arial"/>
          <w:iCs/>
          <w:lang w:eastAsia="en-US"/>
        </w:rPr>
        <w:t>4.1.1. “Suscripción Tableau Server Core” y a la Tabla 2. “Descripción del requerimiento de Tableau Creator” del numeral 4.1.2. “Suscripción Tableau Creator”.</w:t>
      </w:r>
    </w:p>
    <w:p w14:paraId="45CAC26D" w14:textId="77777777" w:rsidR="00566FED" w:rsidRPr="00566FED" w:rsidRDefault="00566FED" w:rsidP="00566FED">
      <w:pPr>
        <w:tabs>
          <w:tab w:val="left" w:pos="426"/>
        </w:tabs>
        <w:ind w:left="720" w:right="-1"/>
        <w:jc w:val="both"/>
        <w:rPr>
          <w:rFonts w:ascii="Arial" w:eastAsia="Arial" w:hAnsi="Arial" w:cs="Arial"/>
          <w:iCs/>
          <w:lang w:eastAsia="en-US"/>
        </w:rPr>
      </w:pPr>
    </w:p>
    <w:p w14:paraId="0E91A026" w14:textId="77777777" w:rsidR="00566FED" w:rsidRPr="00566FED" w:rsidRDefault="00566FED" w:rsidP="0077781A">
      <w:pPr>
        <w:keepNext/>
        <w:numPr>
          <w:ilvl w:val="1"/>
          <w:numId w:val="115"/>
        </w:numPr>
        <w:spacing w:before="240" w:after="180" w:line="240" w:lineRule="atLeast"/>
        <w:outlineLvl w:val="0"/>
        <w:rPr>
          <w:rFonts w:ascii="Arial" w:hAnsi="Arial" w:cs="Arial"/>
          <w:b/>
          <w:bCs/>
          <w:caps/>
          <w:kern w:val="32"/>
          <w:lang w:val="es-ES"/>
        </w:rPr>
      </w:pPr>
      <w:bookmarkStart w:id="1351" w:name="_Toc183013737"/>
      <w:r w:rsidRPr="00566FED">
        <w:rPr>
          <w:rFonts w:ascii="Arial" w:hAnsi="Arial" w:cs="Arial"/>
          <w:b/>
          <w:bCs/>
          <w:caps/>
          <w:kern w:val="32"/>
          <w:lang w:val="es-ES"/>
        </w:rPr>
        <w:t>soporte TÉCNICO</w:t>
      </w:r>
      <w:bookmarkEnd w:id="1351"/>
    </w:p>
    <w:p w14:paraId="03B98F66" w14:textId="77777777" w:rsidR="00566FED" w:rsidRPr="00566FED" w:rsidRDefault="00566FED" w:rsidP="00566FED">
      <w:pPr>
        <w:autoSpaceDE w:val="0"/>
        <w:autoSpaceDN w:val="0"/>
        <w:adjustRightInd w:val="0"/>
        <w:ind w:left="720"/>
        <w:jc w:val="both"/>
        <w:rPr>
          <w:rFonts w:ascii="Arial" w:eastAsia="Arial" w:hAnsi="Arial" w:cs="Arial"/>
          <w:color w:val="000000"/>
          <w:lang w:eastAsia="en-US"/>
        </w:rPr>
      </w:pPr>
      <w:r w:rsidRPr="00566FED">
        <w:rPr>
          <w:rFonts w:ascii="Arial" w:eastAsia="Arial" w:hAnsi="Arial" w:cs="Arial"/>
          <w:lang w:eastAsia="en-US"/>
        </w:rPr>
        <w:t xml:space="preserve">El </w:t>
      </w:r>
      <w:r w:rsidRPr="00566FED">
        <w:rPr>
          <w:rFonts w:ascii="Arial" w:eastAsia="Arial" w:hAnsi="Arial" w:cs="Arial"/>
          <w:b/>
          <w:bCs/>
          <w:lang w:eastAsia="en-US"/>
        </w:rPr>
        <w:t>“Instituto”</w:t>
      </w:r>
      <w:r w:rsidRPr="00566FED">
        <w:rPr>
          <w:rFonts w:ascii="Arial" w:eastAsia="Arial" w:hAnsi="Arial" w:cs="Arial"/>
          <w:lang w:eastAsia="en-US"/>
        </w:rPr>
        <w:t xml:space="preserve"> requiere el servicio de soporte técnico tipo estándar para las suscripciones indicadas en el numeral 4.1.1. “Suscripción Tableau Server Core”, y numeral 4.1.2 “Suscripción Tableau Creator” debe incluir como </w:t>
      </w:r>
      <w:r w:rsidRPr="00566FED">
        <w:rPr>
          <w:rFonts w:ascii="Arial" w:eastAsia="Arial" w:hAnsi="Arial" w:cs="Arial"/>
          <w:color w:val="000000"/>
          <w:lang w:eastAsia="en-US"/>
        </w:rPr>
        <w:t xml:space="preserve">mínimo lo siguiente: </w:t>
      </w:r>
    </w:p>
    <w:p w14:paraId="00BEFB60" w14:textId="77777777" w:rsidR="00566FED" w:rsidRPr="00566FED" w:rsidRDefault="00566FED" w:rsidP="00566FED">
      <w:pPr>
        <w:autoSpaceDE w:val="0"/>
        <w:autoSpaceDN w:val="0"/>
        <w:adjustRightInd w:val="0"/>
        <w:jc w:val="both"/>
        <w:rPr>
          <w:rFonts w:ascii="Arial" w:eastAsia="Arial" w:hAnsi="Arial" w:cs="Arial"/>
          <w:color w:val="000000"/>
          <w:lang w:eastAsia="en-US"/>
        </w:rPr>
      </w:pPr>
    </w:p>
    <w:p w14:paraId="39BE31A5" w14:textId="77777777" w:rsidR="00566FED" w:rsidRPr="00566FED" w:rsidRDefault="00566FED" w:rsidP="00566FED">
      <w:pPr>
        <w:autoSpaceDE w:val="0"/>
        <w:autoSpaceDN w:val="0"/>
        <w:adjustRightInd w:val="0"/>
        <w:ind w:left="714"/>
        <w:jc w:val="both"/>
        <w:rPr>
          <w:rFonts w:ascii="Arial" w:eastAsia="Arial" w:hAnsi="Arial" w:cs="Arial"/>
          <w:color w:val="000000"/>
          <w:lang w:eastAsia="en-US"/>
        </w:rPr>
      </w:pPr>
      <w:r w:rsidRPr="00566FED">
        <w:rPr>
          <w:rFonts w:ascii="Arial" w:eastAsia="Arial" w:hAnsi="Arial" w:cs="Arial"/>
          <w:color w:val="000000"/>
          <w:lang w:eastAsia="en-US"/>
        </w:rPr>
        <w:t xml:space="preserve">Acceso al portal web del fabricante durante la vigencia de las suscripciones para la obtención de lo siguiente: </w:t>
      </w:r>
    </w:p>
    <w:p w14:paraId="50836161" w14:textId="77777777" w:rsidR="00566FED" w:rsidRPr="00566FED" w:rsidRDefault="00566FED" w:rsidP="00566FED">
      <w:pPr>
        <w:autoSpaceDE w:val="0"/>
        <w:autoSpaceDN w:val="0"/>
        <w:adjustRightInd w:val="0"/>
        <w:ind w:left="714"/>
        <w:jc w:val="both"/>
        <w:rPr>
          <w:rFonts w:ascii="Arial" w:eastAsia="Arial" w:hAnsi="Arial" w:cs="Arial"/>
          <w:color w:val="000000"/>
          <w:lang w:eastAsia="en-US"/>
        </w:rPr>
      </w:pPr>
    </w:p>
    <w:p w14:paraId="5B3BB4C2" w14:textId="77777777" w:rsidR="00566FED" w:rsidRPr="00566FED" w:rsidRDefault="00566FED" w:rsidP="0077781A">
      <w:pPr>
        <w:numPr>
          <w:ilvl w:val="0"/>
          <w:numId w:val="117"/>
        </w:numPr>
        <w:autoSpaceDE w:val="0"/>
        <w:autoSpaceDN w:val="0"/>
        <w:adjustRightInd w:val="0"/>
        <w:spacing w:before="120"/>
        <w:contextualSpacing/>
        <w:jc w:val="both"/>
        <w:rPr>
          <w:rFonts w:ascii="Arial" w:eastAsia="Arial" w:hAnsi="Arial" w:cs="Arial"/>
          <w:caps/>
          <w:color w:val="000000"/>
          <w:lang w:eastAsia="en-US"/>
        </w:rPr>
      </w:pPr>
      <w:r w:rsidRPr="00566FED">
        <w:rPr>
          <w:rFonts w:ascii="Arial" w:eastAsia="Arial" w:hAnsi="Arial" w:cs="Arial"/>
          <w:color w:val="000000"/>
          <w:lang w:eastAsia="en-US"/>
        </w:rPr>
        <w:t xml:space="preserve">Actualizaciones del producto Tableau Server Core y Tableau Creator a las versiones más recientes. </w:t>
      </w:r>
    </w:p>
    <w:p w14:paraId="1C924D3F" w14:textId="77777777" w:rsidR="00566FED" w:rsidRPr="00566FED" w:rsidRDefault="00566FED" w:rsidP="0077781A">
      <w:pPr>
        <w:numPr>
          <w:ilvl w:val="0"/>
          <w:numId w:val="117"/>
        </w:numPr>
        <w:autoSpaceDE w:val="0"/>
        <w:autoSpaceDN w:val="0"/>
        <w:adjustRightInd w:val="0"/>
        <w:spacing w:before="120"/>
        <w:contextualSpacing/>
        <w:jc w:val="both"/>
        <w:rPr>
          <w:rFonts w:ascii="Arial" w:eastAsia="Arial" w:hAnsi="Arial" w:cs="Arial"/>
          <w:caps/>
          <w:color w:val="000000"/>
          <w:lang w:eastAsia="en-US"/>
        </w:rPr>
      </w:pPr>
      <w:r w:rsidRPr="00566FED">
        <w:rPr>
          <w:rFonts w:ascii="Arial" w:eastAsia="Arial" w:hAnsi="Arial" w:cs="Arial"/>
          <w:color w:val="000000"/>
          <w:lang w:eastAsia="en-US"/>
        </w:rPr>
        <w:t xml:space="preserve">Levantamiento, envío y seguimiento de incidencias para lo referente a Tableau Server Core y Tableau Creator a través del portal web del fabricante. </w:t>
      </w:r>
    </w:p>
    <w:p w14:paraId="33AA2A67" w14:textId="77777777" w:rsidR="00566FED" w:rsidRPr="00566FED" w:rsidRDefault="00566FED" w:rsidP="0077781A">
      <w:pPr>
        <w:numPr>
          <w:ilvl w:val="0"/>
          <w:numId w:val="117"/>
        </w:numPr>
        <w:autoSpaceDE w:val="0"/>
        <w:autoSpaceDN w:val="0"/>
        <w:adjustRightInd w:val="0"/>
        <w:spacing w:before="120"/>
        <w:contextualSpacing/>
        <w:jc w:val="both"/>
        <w:rPr>
          <w:rFonts w:ascii="Arial" w:eastAsia="Arial" w:hAnsi="Arial" w:cs="Arial"/>
          <w:caps/>
          <w:color w:val="000000"/>
          <w:lang w:eastAsia="en-US"/>
        </w:rPr>
      </w:pPr>
      <w:r w:rsidRPr="00566FED">
        <w:rPr>
          <w:rFonts w:ascii="Arial" w:eastAsia="Arial" w:hAnsi="Arial" w:cs="Arial"/>
          <w:color w:val="000000"/>
          <w:lang w:eastAsia="en-US"/>
        </w:rPr>
        <w:t>Acceso a recursos de Tableau.</w:t>
      </w:r>
    </w:p>
    <w:p w14:paraId="222973F5" w14:textId="77777777" w:rsidR="00566FED" w:rsidRPr="00566FED" w:rsidRDefault="00566FED" w:rsidP="0077781A">
      <w:pPr>
        <w:numPr>
          <w:ilvl w:val="0"/>
          <w:numId w:val="117"/>
        </w:numPr>
        <w:autoSpaceDE w:val="0"/>
        <w:autoSpaceDN w:val="0"/>
        <w:adjustRightInd w:val="0"/>
        <w:spacing w:before="120"/>
        <w:contextualSpacing/>
        <w:jc w:val="both"/>
        <w:rPr>
          <w:rFonts w:ascii="Arial" w:eastAsia="Arial" w:hAnsi="Arial" w:cs="Arial"/>
          <w:caps/>
          <w:color w:val="000000"/>
          <w:lang w:eastAsia="en-US"/>
        </w:rPr>
      </w:pPr>
      <w:r w:rsidRPr="00566FED">
        <w:rPr>
          <w:rFonts w:ascii="Arial" w:eastAsia="Arial" w:hAnsi="Arial" w:cs="Arial"/>
          <w:color w:val="000000"/>
          <w:lang w:eastAsia="en-US"/>
        </w:rPr>
        <w:t xml:space="preserve">Horario de atención de lunes a viernes de 06:00 a 18:00 horas (hora del Pacifico - PST). </w:t>
      </w:r>
    </w:p>
    <w:p w14:paraId="2B523CDF" w14:textId="77777777" w:rsidR="00566FED" w:rsidRPr="00566FED" w:rsidRDefault="00566FED" w:rsidP="0077781A">
      <w:pPr>
        <w:numPr>
          <w:ilvl w:val="0"/>
          <w:numId w:val="117"/>
        </w:numPr>
        <w:autoSpaceDE w:val="0"/>
        <w:autoSpaceDN w:val="0"/>
        <w:adjustRightInd w:val="0"/>
        <w:spacing w:before="120"/>
        <w:contextualSpacing/>
        <w:jc w:val="both"/>
        <w:rPr>
          <w:rFonts w:ascii="Arial" w:eastAsia="Arial" w:hAnsi="Arial" w:cs="Arial"/>
          <w:caps/>
          <w:color w:val="000000"/>
          <w:lang w:eastAsia="en-US"/>
        </w:rPr>
      </w:pPr>
      <w:r w:rsidRPr="00566FED">
        <w:rPr>
          <w:rFonts w:ascii="Arial" w:eastAsia="Arial" w:hAnsi="Arial" w:cs="Arial"/>
          <w:color w:val="000000"/>
          <w:lang w:eastAsia="en-US"/>
        </w:rPr>
        <w:t xml:space="preserve">Tiempo de respuesta para incidencias de nivel crítico en 8 horas y tiempo de respuesta para incidencia de nivel alto en 72 horas. </w:t>
      </w:r>
    </w:p>
    <w:p w14:paraId="0CF5F9B4" w14:textId="77777777" w:rsidR="00566FED" w:rsidRPr="00566FED" w:rsidRDefault="00566FED" w:rsidP="00566FED">
      <w:pPr>
        <w:autoSpaceDE w:val="0"/>
        <w:autoSpaceDN w:val="0"/>
        <w:adjustRightInd w:val="0"/>
        <w:ind w:left="714"/>
        <w:jc w:val="both"/>
        <w:rPr>
          <w:rFonts w:ascii="Arial" w:eastAsia="Arial" w:hAnsi="Arial" w:cs="Arial"/>
          <w:color w:val="000000"/>
          <w:lang w:eastAsia="en-US"/>
        </w:rPr>
      </w:pPr>
    </w:p>
    <w:p w14:paraId="537914D4" w14:textId="77777777" w:rsidR="00566FED" w:rsidRPr="00566FED" w:rsidRDefault="00566FED" w:rsidP="00566FED">
      <w:pPr>
        <w:autoSpaceDE w:val="0"/>
        <w:autoSpaceDN w:val="0"/>
        <w:adjustRightInd w:val="0"/>
        <w:ind w:left="714"/>
        <w:jc w:val="both"/>
        <w:rPr>
          <w:rFonts w:ascii="Arial" w:eastAsia="Arial" w:hAnsi="Arial" w:cs="Arial"/>
          <w:color w:val="000000"/>
          <w:lang w:eastAsia="en-US"/>
        </w:rPr>
      </w:pPr>
      <w:r w:rsidRPr="00566FED">
        <w:rPr>
          <w:rFonts w:ascii="Arial" w:eastAsia="Arial" w:hAnsi="Arial" w:cs="Arial"/>
          <w:color w:val="000000"/>
          <w:lang w:eastAsia="en-US"/>
        </w:rPr>
        <w:lastRenderedPageBreak/>
        <w:t xml:space="preserve">Lo anterior, conforme lo que se establece en las Políticas de soporte estándar vigentes y establecidas por el fabricante. </w:t>
      </w:r>
    </w:p>
    <w:p w14:paraId="6720E9D2" w14:textId="77777777" w:rsidR="00566FED" w:rsidRPr="00566FED" w:rsidRDefault="00566FED" w:rsidP="00566FED">
      <w:pPr>
        <w:ind w:left="833" w:right="-1" w:hanging="360"/>
        <w:jc w:val="both"/>
        <w:rPr>
          <w:rFonts w:ascii="Arial" w:eastAsia="Arial" w:hAnsi="Arial" w:cs="Arial"/>
          <w:i/>
          <w:color w:val="3366FF"/>
          <w:lang w:eastAsia="en-US"/>
        </w:rPr>
      </w:pPr>
    </w:p>
    <w:p w14:paraId="74B71133" w14:textId="77777777" w:rsidR="00566FED" w:rsidRPr="00566FED" w:rsidRDefault="00566FED" w:rsidP="00566FED">
      <w:pPr>
        <w:ind w:left="720" w:right="-1"/>
        <w:jc w:val="both"/>
        <w:rPr>
          <w:rFonts w:ascii="Arial" w:eastAsia="Arial" w:hAnsi="Arial" w:cs="Arial"/>
          <w:iCs/>
          <w:lang w:val="es-ES" w:eastAsia="en-US"/>
        </w:rPr>
      </w:pPr>
      <w:r w:rsidRPr="00566FED">
        <w:rPr>
          <w:rFonts w:ascii="Arial" w:eastAsia="Arial" w:hAnsi="Arial" w:cs="Arial"/>
          <w:iCs/>
          <w:lang w:val="es-ES" w:eastAsia="en-US"/>
        </w:rPr>
        <w:t xml:space="preserve">El </w:t>
      </w:r>
      <w:r w:rsidRPr="00566FED">
        <w:rPr>
          <w:rFonts w:ascii="Arial" w:eastAsia="Arial" w:hAnsi="Arial" w:cs="Arial"/>
          <w:b/>
          <w:bCs/>
          <w:iCs/>
          <w:lang w:val="es-ES" w:eastAsia="en-US"/>
        </w:rPr>
        <w:t>“Proveedor”</w:t>
      </w:r>
      <w:r w:rsidRPr="00566FED">
        <w:rPr>
          <w:rFonts w:ascii="Arial" w:eastAsia="Arial" w:hAnsi="Arial" w:cs="Arial"/>
          <w:iCs/>
          <w:lang w:val="es-ES" w:eastAsia="en-US"/>
        </w:rPr>
        <w:t xml:space="preserve"> debe entregar al </w:t>
      </w:r>
      <w:r w:rsidRPr="00566FED">
        <w:rPr>
          <w:rFonts w:ascii="Arial" w:eastAsia="Arial" w:hAnsi="Arial" w:cs="Arial"/>
          <w:b/>
          <w:bCs/>
          <w:iCs/>
          <w:lang w:val="es-ES" w:eastAsia="en-US"/>
        </w:rPr>
        <w:t>“Instituto”</w:t>
      </w:r>
      <w:r w:rsidRPr="00566FED">
        <w:rPr>
          <w:rFonts w:ascii="Arial" w:eastAsia="Arial" w:hAnsi="Arial" w:cs="Arial"/>
          <w:iCs/>
          <w:lang w:val="es-ES" w:eastAsia="en-US"/>
        </w:rPr>
        <w:t xml:space="preserve"> un documento impreso y en formato </w:t>
      </w:r>
      <w:proofErr w:type="spellStart"/>
      <w:r w:rsidRPr="00566FED">
        <w:rPr>
          <w:rFonts w:ascii="Arial" w:eastAsia="Arial" w:hAnsi="Arial" w:cs="Arial"/>
          <w:iCs/>
          <w:lang w:val="es-ES" w:eastAsia="en-US"/>
        </w:rPr>
        <w:t>pdf</w:t>
      </w:r>
      <w:proofErr w:type="spellEnd"/>
      <w:r w:rsidRPr="00566FED">
        <w:rPr>
          <w:rFonts w:ascii="Arial" w:eastAsia="Arial" w:hAnsi="Arial" w:cs="Arial"/>
          <w:iCs/>
          <w:lang w:val="es-ES" w:eastAsia="en-US"/>
        </w:rPr>
        <w:t xml:space="preserve"> (hoja membretada y firmado por el representante legal) que indique el </w:t>
      </w:r>
      <w:r w:rsidRPr="00566FED">
        <w:rPr>
          <w:rFonts w:ascii="Arial" w:eastAsia="Arial" w:hAnsi="Arial" w:cs="Arial"/>
          <w:b/>
          <w:bCs/>
          <w:iCs/>
          <w:lang w:val="es-ES" w:eastAsia="en-US"/>
        </w:rPr>
        <w:t>procedimiento para hacer uso del servicio de soporte técnico</w:t>
      </w:r>
      <w:r w:rsidRPr="00566FED">
        <w:rPr>
          <w:rFonts w:ascii="Arial" w:eastAsia="Arial" w:hAnsi="Arial" w:cs="Arial"/>
          <w:iCs/>
          <w:lang w:val="es-ES" w:eastAsia="en-US"/>
        </w:rPr>
        <w:t xml:space="preserve"> tipo estándar para las suscripciones solicitadas. Dicho documento debe entregarse el día hábil siguiente a la fecha de activación de Tableau Server Core y Tableau Creator, y debe incluir al menos, medios de comunicación, horarios de atención, tiempos de respuesta y número de contactos autorizados. </w:t>
      </w:r>
    </w:p>
    <w:p w14:paraId="2E1BD1A8" w14:textId="77777777" w:rsidR="00566FED" w:rsidRPr="00566FED" w:rsidRDefault="00566FED" w:rsidP="00566FED">
      <w:pPr>
        <w:ind w:left="720" w:right="-1"/>
        <w:jc w:val="both"/>
        <w:rPr>
          <w:rFonts w:ascii="Arial" w:eastAsia="Arial" w:hAnsi="Arial" w:cs="Arial"/>
          <w:iCs/>
          <w:lang w:val="es-ES" w:eastAsia="en-US"/>
        </w:rPr>
      </w:pPr>
    </w:p>
    <w:p w14:paraId="7C46E4E2" w14:textId="77777777" w:rsidR="00566FED" w:rsidRPr="00566FED" w:rsidRDefault="00566FED" w:rsidP="00566FED">
      <w:pPr>
        <w:ind w:left="720" w:right="-1"/>
        <w:jc w:val="both"/>
        <w:rPr>
          <w:rFonts w:ascii="Arial" w:eastAsia="Arial" w:hAnsi="Arial" w:cs="Arial"/>
          <w:iCs/>
          <w:lang w:val="es-ES" w:eastAsia="en-US"/>
        </w:rPr>
      </w:pPr>
      <w:r w:rsidRPr="00566FED">
        <w:rPr>
          <w:rFonts w:ascii="Arial" w:eastAsia="Arial" w:hAnsi="Arial" w:cs="Arial"/>
          <w:iCs/>
          <w:lang w:val="es-ES" w:eastAsia="en-US"/>
        </w:rPr>
        <w:t xml:space="preserve">El </w:t>
      </w:r>
      <w:r w:rsidRPr="00566FED">
        <w:rPr>
          <w:rFonts w:ascii="Arial" w:eastAsia="Arial" w:hAnsi="Arial" w:cs="Arial"/>
          <w:b/>
          <w:bCs/>
          <w:iCs/>
          <w:lang w:val="es-ES" w:eastAsia="en-US"/>
        </w:rPr>
        <w:t>“Proveedor”</w:t>
      </w:r>
      <w:r w:rsidRPr="00566FED">
        <w:rPr>
          <w:rFonts w:ascii="Arial" w:eastAsia="Arial" w:hAnsi="Arial" w:cs="Arial"/>
          <w:iCs/>
          <w:lang w:val="es-ES" w:eastAsia="en-US"/>
        </w:rPr>
        <w:t xml:space="preserve"> debe entregar al </w:t>
      </w:r>
      <w:r w:rsidRPr="00566FED">
        <w:rPr>
          <w:rFonts w:ascii="Arial" w:eastAsia="Arial" w:hAnsi="Arial" w:cs="Arial"/>
          <w:b/>
          <w:bCs/>
          <w:iCs/>
          <w:lang w:val="es-ES" w:eastAsia="en-US"/>
        </w:rPr>
        <w:t>“Instituto”</w:t>
      </w:r>
      <w:r w:rsidRPr="00566FED">
        <w:rPr>
          <w:rFonts w:ascii="Arial" w:eastAsia="Arial" w:hAnsi="Arial" w:cs="Arial"/>
          <w:iCs/>
          <w:lang w:val="es-ES" w:eastAsia="en-US"/>
        </w:rPr>
        <w:t xml:space="preserve"> un documento impreso y en formato </w:t>
      </w:r>
      <w:proofErr w:type="spellStart"/>
      <w:r w:rsidRPr="00566FED">
        <w:rPr>
          <w:rFonts w:ascii="Arial" w:eastAsia="Arial" w:hAnsi="Arial" w:cs="Arial"/>
          <w:iCs/>
          <w:lang w:val="es-ES" w:eastAsia="en-US"/>
        </w:rPr>
        <w:t>pdf</w:t>
      </w:r>
      <w:proofErr w:type="spellEnd"/>
      <w:r w:rsidRPr="00566FED">
        <w:rPr>
          <w:rFonts w:ascii="Arial" w:eastAsia="Arial" w:hAnsi="Arial" w:cs="Arial"/>
          <w:iCs/>
          <w:lang w:val="es-ES" w:eastAsia="en-US"/>
        </w:rPr>
        <w:t xml:space="preserve"> (hoja membretada y firmado por el representante legal) con el </w:t>
      </w:r>
      <w:r w:rsidRPr="00566FED">
        <w:rPr>
          <w:rFonts w:ascii="Arial" w:eastAsia="Arial" w:hAnsi="Arial" w:cs="Arial"/>
          <w:b/>
          <w:bCs/>
          <w:iCs/>
          <w:lang w:val="es-ES" w:eastAsia="en-US"/>
        </w:rPr>
        <w:t>procedimiento para el acceso a las nuevas versiones y parches</w:t>
      </w:r>
      <w:r w:rsidRPr="00566FED">
        <w:rPr>
          <w:rFonts w:ascii="Arial" w:eastAsia="Arial" w:hAnsi="Arial" w:cs="Arial"/>
          <w:iCs/>
          <w:lang w:val="es-ES" w:eastAsia="en-US"/>
        </w:rPr>
        <w:t xml:space="preserve"> de las suscripciones Tableau Server Core y Tableau Creator, incluyendo los mecanismos para obtener dichas actualizaciones, así como los medios de entrega (digital o por descargas), el día hábil siguiente a la fecha de activación de las suscripciones.</w:t>
      </w:r>
    </w:p>
    <w:p w14:paraId="46C79D8C" w14:textId="77777777" w:rsidR="00566FED" w:rsidRPr="00566FED" w:rsidRDefault="00566FED" w:rsidP="00566FED">
      <w:pPr>
        <w:ind w:left="720" w:right="-1"/>
        <w:jc w:val="both"/>
        <w:rPr>
          <w:rFonts w:ascii="Arial" w:eastAsia="Arial" w:hAnsi="Arial" w:cs="Arial"/>
          <w:i/>
          <w:lang w:val="es-ES" w:eastAsia="en-US"/>
        </w:rPr>
      </w:pPr>
      <w:r w:rsidRPr="00566FED">
        <w:rPr>
          <w:rFonts w:ascii="Arial" w:eastAsia="Arial" w:hAnsi="Arial" w:cs="Arial"/>
          <w:i/>
          <w:lang w:val="es-ES" w:eastAsia="en-US"/>
        </w:rPr>
        <w:t> </w:t>
      </w:r>
    </w:p>
    <w:p w14:paraId="72F3EFFA" w14:textId="77777777" w:rsidR="00566FED" w:rsidRPr="00566FED" w:rsidRDefault="00566FED" w:rsidP="0077781A">
      <w:pPr>
        <w:keepNext/>
        <w:numPr>
          <w:ilvl w:val="1"/>
          <w:numId w:val="115"/>
        </w:numPr>
        <w:spacing w:before="240" w:after="180" w:line="240" w:lineRule="atLeast"/>
        <w:outlineLvl w:val="0"/>
        <w:rPr>
          <w:rFonts w:ascii="Arial" w:hAnsi="Arial" w:cs="Arial"/>
          <w:b/>
          <w:bCs/>
          <w:caps/>
          <w:kern w:val="32"/>
          <w:lang w:val="es-ES"/>
        </w:rPr>
      </w:pPr>
      <w:bookmarkStart w:id="1352" w:name="_Toc183013738"/>
      <w:r w:rsidRPr="00566FED">
        <w:rPr>
          <w:rFonts w:ascii="Arial" w:hAnsi="Arial" w:cs="Arial"/>
          <w:b/>
          <w:bCs/>
          <w:caps/>
          <w:kern w:val="32"/>
          <w:lang w:val="es-ES"/>
        </w:rPr>
        <w:t>TRANSFERENCIA DE CONOCIMIENTOS</w:t>
      </w:r>
      <w:bookmarkEnd w:id="1352"/>
    </w:p>
    <w:p w14:paraId="134A4E26" w14:textId="77777777" w:rsidR="00566FED" w:rsidRPr="00566FED" w:rsidRDefault="00566FED" w:rsidP="00566FED">
      <w:pPr>
        <w:spacing w:before="120" w:after="240"/>
        <w:ind w:left="360" w:right="-568"/>
        <w:contextualSpacing/>
        <w:jc w:val="both"/>
        <w:rPr>
          <w:rFonts w:ascii="Arial" w:eastAsia="SimHei" w:hAnsi="Arial" w:cs="Arial"/>
          <w:bCs/>
          <w:lang w:eastAsia="en-US"/>
        </w:rPr>
      </w:pPr>
      <w:r w:rsidRPr="00566FED">
        <w:rPr>
          <w:rFonts w:ascii="Arial" w:eastAsia="SimHei" w:hAnsi="Arial" w:cs="Arial"/>
          <w:bCs/>
          <w:lang w:eastAsia="en-US"/>
        </w:rPr>
        <w:t>El “</w:t>
      </w:r>
      <w:r w:rsidRPr="00566FED">
        <w:rPr>
          <w:rFonts w:ascii="Arial" w:eastAsia="SimHei" w:hAnsi="Arial" w:cs="Arial"/>
          <w:b/>
          <w:lang w:eastAsia="en-US"/>
        </w:rPr>
        <w:t>Instituto</w:t>
      </w:r>
      <w:r w:rsidRPr="00566FED">
        <w:rPr>
          <w:rFonts w:ascii="Arial" w:eastAsia="SimHei" w:hAnsi="Arial" w:cs="Arial"/>
          <w:bCs/>
          <w:lang w:eastAsia="en-US"/>
        </w:rPr>
        <w:t>” requiere que se proporcione la transferencia de conocimientos necesaria para 83 personas sin costo adicional, de forma remota (en tiempo real/síncrona), utilizando la plataforma que el “</w:t>
      </w:r>
      <w:r w:rsidRPr="00566FED">
        <w:rPr>
          <w:rFonts w:ascii="Arial" w:eastAsia="SimHei" w:hAnsi="Arial" w:cs="Arial"/>
          <w:b/>
          <w:lang w:eastAsia="en-US"/>
        </w:rPr>
        <w:t>Proveedor</w:t>
      </w:r>
      <w:r w:rsidRPr="00566FED">
        <w:rPr>
          <w:rFonts w:ascii="Arial" w:eastAsia="SimHei" w:hAnsi="Arial" w:cs="Arial"/>
          <w:bCs/>
          <w:lang w:eastAsia="en-US"/>
        </w:rPr>
        <w:t>” indique, la cual no deberá generar ningún costo adicional para el “</w:t>
      </w:r>
      <w:r w:rsidRPr="00566FED">
        <w:rPr>
          <w:rFonts w:ascii="Arial" w:eastAsia="SimHei" w:hAnsi="Arial" w:cs="Arial"/>
          <w:b/>
          <w:lang w:eastAsia="en-US"/>
        </w:rPr>
        <w:t>Instituto</w:t>
      </w:r>
      <w:r w:rsidRPr="00566FED">
        <w:rPr>
          <w:rFonts w:ascii="Arial" w:eastAsia="SimHei" w:hAnsi="Arial" w:cs="Arial"/>
          <w:bCs/>
          <w:lang w:eastAsia="en-US"/>
        </w:rPr>
        <w:t xml:space="preserve">”. </w:t>
      </w:r>
      <w:r w:rsidRPr="00566FED">
        <w:rPr>
          <w:rFonts w:ascii="Arial" w:eastAsia="SimHei" w:hAnsi="Arial" w:cs="Arial"/>
          <w:bCs/>
          <w:lang w:val="es-ES" w:eastAsia="en-US"/>
        </w:rPr>
        <w:t xml:space="preserve">El Supervisor del Contrato proporcionará al </w:t>
      </w:r>
      <w:r w:rsidRPr="00566FED">
        <w:rPr>
          <w:rFonts w:ascii="Arial" w:eastAsia="SimHei" w:hAnsi="Arial" w:cs="Arial"/>
          <w:b/>
          <w:lang w:val="es-ES" w:eastAsia="en-US"/>
        </w:rPr>
        <w:t>“Proveedor”</w:t>
      </w:r>
      <w:r w:rsidRPr="00566FED">
        <w:rPr>
          <w:rFonts w:ascii="Arial" w:eastAsia="SimHei" w:hAnsi="Arial" w:cs="Arial"/>
          <w:bCs/>
          <w:lang w:val="es-ES" w:eastAsia="en-US"/>
        </w:rPr>
        <w:t xml:space="preserve"> la información de los participantes (nombres, correos electrónicos, área y Unidad Responsable) en un plazo no mayor a 5 días hábiles posteriores a la activación de las suscripciones.</w:t>
      </w:r>
      <w:r w:rsidRPr="00566FED">
        <w:rPr>
          <w:rFonts w:ascii="Arial" w:eastAsia="SimHei" w:hAnsi="Arial" w:cs="Arial"/>
          <w:bCs/>
          <w:lang w:eastAsia="en-US"/>
        </w:rPr>
        <w:t xml:space="preserve"> </w:t>
      </w:r>
    </w:p>
    <w:p w14:paraId="24A4B2E4" w14:textId="77777777" w:rsidR="00566FED" w:rsidRPr="00566FED" w:rsidRDefault="00566FED" w:rsidP="00566FED">
      <w:pPr>
        <w:spacing w:before="120" w:after="240"/>
        <w:ind w:left="360" w:right="-568"/>
        <w:contextualSpacing/>
        <w:jc w:val="both"/>
        <w:rPr>
          <w:rFonts w:ascii="Arial" w:eastAsia="SimHei" w:hAnsi="Arial" w:cs="Arial"/>
          <w:bCs/>
          <w:lang w:val="es-ES" w:eastAsia="en-US"/>
        </w:rPr>
      </w:pPr>
      <w:r w:rsidRPr="00566FED">
        <w:rPr>
          <w:rFonts w:ascii="Arial" w:eastAsia="SimHei" w:hAnsi="Arial" w:cs="Arial"/>
          <w:bCs/>
          <w:lang w:eastAsia="en-US"/>
        </w:rPr>
        <w:t>El “</w:t>
      </w:r>
      <w:r w:rsidRPr="00566FED">
        <w:rPr>
          <w:rFonts w:ascii="Arial" w:eastAsia="SimHei" w:hAnsi="Arial" w:cs="Arial"/>
          <w:b/>
          <w:lang w:eastAsia="en-US"/>
        </w:rPr>
        <w:t>Proveedor</w:t>
      </w:r>
      <w:r w:rsidRPr="00566FED">
        <w:rPr>
          <w:rFonts w:ascii="Arial" w:eastAsia="SimHei" w:hAnsi="Arial" w:cs="Arial"/>
          <w:bCs/>
          <w:lang w:eastAsia="en-US"/>
        </w:rPr>
        <w:t xml:space="preserve">” debe convocar a los participantes y, en caso necesario, proporcionar instalador y el manual de configuración de dicha plataforma con al menos 3 días hábiles de anticipación al inicio de la transferencia de conocimientos. Las fechas y horarios de la transferencia de conocimientos se definirán de común acuerdo </w:t>
      </w:r>
      <w:r w:rsidRPr="00566FED">
        <w:rPr>
          <w:rFonts w:ascii="Arial" w:eastAsia="SimHei" w:hAnsi="Arial" w:cs="Arial"/>
          <w:bCs/>
          <w:lang w:val="es-ES" w:eastAsia="en-US"/>
        </w:rPr>
        <w:t>en una reunión inicial.</w:t>
      </w:r>
    </w:p>
    <w:p w14:paraId="5D6F9950" w14:textId="77777777" w:rsidR="00566FED" w:rsidRPr="00566FED" w:rsidRDefault="00566FED" w:rsidP="00566FED">
      <w:pPr>
        <w:spacing w:before="120" w:after="240"/>
        <w:ind w:left="360" w:right="-568"/>
        <w:contextualSpacing/>
        <w:jc w:val="both"/>
        <w:rPr>
          <w:rFonts w:ascii="Arial" w:eastAsia="SimHei" w:hAnsi="Arial" w:cs="Arial"/>
          <w:bCs/>
          <w:lang w:val="es-ES" w:eastAsia="en-US"/>
        </w:rPr>
      </w:pPr>
    </w:p>
    <w:p w14:paraId="1D596CA7" w14:textId="77777777" w:rsidR="00566FED" w:rsidRPr="00566FED" w:rsidRDefault="00566FED" w:rsidP="00566FED">
      <w:pPr>
        <w:spacing w:before="120" w:after="240"/>
        <w:ind w:left="360" w:right="-568"/>
        <w:contextualSpacing/>
        <w:jc w:val="both"/>
        <w:rPr>
          <w:rFonts w:ascii="Arial" w:eastAsia="SimHei" w:hAnsi="Arial" w:cs="Arial"/>
          <w:bCs/>
          <w:lang w:eastAsia="en-US"/>
        </w:rPr>
      </w:pPr>
      <w:r w:rsidRPr="00566FED">
        <w:rPr>
          <w:rFonts w:ascii="Arial" w:eastAsia="SimHei" w:hAnsi="Arial" w:cs="Arial"/>
          <w:bCs/>
          <w:lang w:val="es-ES" w:eastAsia="en-US"/>
        </w:rPr>
        <w:t xml:space="preserve">La reunión inicial debe realizarse en línea (tiempo real) a través de las herramientas propias del Instituto ya sea Microsoft </w:t>
      </w:r>
      <w:proofErr w:type="spellStart"/>
      <w:r w:rsidRPr="00566FED">
        <w:rPr>
          <w:rFonts w:ascii="Arial" w:eastAsia="SimHei" w:hAnsi="Arial" w:cs="Arial"/>
          <w:bCs/>
          <w:lang w:val="es-ES" w:eastAsia="en-US"/>
        </w:rPr>
        <w:t>Teams</w:t>
      </w:r>
      <w:proofErr w:type="spellEnd"/>
      <w:r w:rsidRPr="00566FED">
        <w:rPr>
          <w:rFonts w:ascii="Arial" w:eastAsia="SimHei" w:hAnsi="Arial" w:cs="Arial"/>
          <w:bCs/>
          <w:lang w:val="es-ES" w:eastAsia="en-US"/>
        </w:rPr>
        <w:t xml:space="preserve"> o Cisco </w:t>
      </w:r>
      <w:proofErr w:type="spellStart"/>
      <w:r w:rsidRPr="00566FED">
        <w:rPr>
          <w:rFonts w:ascii="Arial" w:eastAsia="SimHei" w:hAnsi="Arial" w:cs="Arial"/>
          <w:bCs/>
          <w:lang w:val="es-ES" w:eastAsia="en-US"/>
        </w:rPr>
        <w:t>Webex</w:t>
      </w:r>
      <w:proofErr w:type="spellEnd"/>
      <w:r w:rsidRPr="00566FED">
        <w:rPr>
          <w:rFonts w:ascii="Arial" w:eastAsia="SimHei" w:hAnsi="Arial" w:cs="Arial"/>
          <w:bCs/>
          <w:lang w:val="es-ES" w:eastAsia="en-US"/>
        </w:rPr>
        <w:t xml:space="preserve">, en caso de que el </w:t>
      </w:r>
      <w:r w:rsidRPr="00566FED">
        <w:rPr>
          <w:rFonts w:ascii="Arial" w:eastAsia="SimHei" w:hAnsi="Arial" w:cs="Arial"/>
          <w:bCs/>
          <w:lang w:eastAsia="en-US"/>
        </w:rPr>
        <w:t>“</w:t>
      </w:r>
      <w:r w:rsidRPr="00566FED">
        <w:rPr>
          <w:rFonts w:ascii="Arial" w:eastAsia="SimHei" w:hAnsi="Arial" w:cs="Arial"/>
          <w:b/>
          <w:lang w:eastAsia="en-US"/>
        </w:rPr>
        <w:t>Proveedor</w:t>
      </w:r>
      <w:r w:rsidRPr="00566FED">
        <w:rPr>
          <w:rFonts w:ascii="Arial" w:eastAsia="SimHei" w:hAnsi="Arial" w:cs="Arial"/>
          <w:bCs/>
          <w:lang w:eastAsia="en-US"/>
        </w:rPr>
        <w:t xml:space="preserve">” </w:t>
      </w:r>
      <w:r w:rsidRPr="00566FED">
        <w:rPr>
          <w:rFonts w:ascii="Arial" w:eastAsia="SimHei" w:hAnsi="Arial" w:cs="Arial"/>
          <w:bCs/>
          <w:lang w:val="es-ES" w:eastAsia="en-US"/>
        </w:rPr>
        <w:t xml:space="preserve">no cuente con alguna de las herramientas indicadas, la reunión inicial puede realizarse mediante una herramienta de videoconferencia de características similares a las características de las herramientas antes señaladas y debe ser grabada para su consulta, por lo que el </w:t>
      </w:r>
      <w:r w:rsidRPr="00566FED">
        <w:rPr>
          <w:rFonts w:ascii="Arial" w:eastAsia="SimHei" w:hAnsi="Arial" w:cs="Arial"/>
          <w:bCs/>
          <w:lang w:eastAsia="en-US"/>
        </w:rPr>
        <w:t>“</w:t>
      </w:r>
      <w:r w:rsidRPr="00566FED">
        <w:rPr>
          <w:rFonts w:ascii="Arial" w:eastAsia="SimHei" w:hAnsi="Arial" w:cs="Arial"/>
          <w:b/>
          <w:lang w:eastAsia="en-US"/>
        </w:rPr>
        <w:t>Proveedor</w:t>
      </w:r>
      <w:r w:rsidRPr="00566FED">
        <w:rPr>
          <w:rFonts w:ascii="Arial" w:eastAsia="SimHei" w:hAnsi="Arial" w:cs="Arial"/>
          <w:bCs/>
          <w:lang w:eastAsia="en-US"/>
        </w:rPr>
        <w:t xml:space="preserve">” </w:t>
      </w:r>
      <w:r w:rsidRPr="00566FED">
        <w:rPr>
          <w:rFonts w:ascii="Arial" w:eastAsia="SimHei" w:hAnsi="Arial" w:cs="Arial"/>
          <w:bCs/>
          <w:lang w:val="es-ES" w:eastAsia="en-US"/>
        </w:rPr>
        <w:t xml:space="preserve">debe coordinarse con el Subdirector de Administracion de Proyectos de TIC a través de los correos electrónicos </w:t>
      </w:r>
      <w:hyperlink r:id="rId44" w:history="1">
        <w:r w:rsidRPr="00566FED">
          <w:rPr>
            <w:rFonts w:ascii="Arial" w:eastAsia="SimHei" w:hAnsi="Arial" w:cs="Arial"/>
            <w:bCs/>
            <w:color w:val="0563C1"/>
            <w:u w:val="single"/>
            <w:lang w:val="es-ES" w:eastAsia="en-US"/>
          </w:rPr>
          <w:t>javier.chavezg@ine.mx</w:t>
        </w:r>
      </w:hyperlink>
      <w:r w:rsidRPr="00566FED">
        <w:rPr>
          <w:rFonts w:ascii="Arial" w:eastAsia="SimHei" w:hAnsi="Arial" w:cs="Arial"/>
          <w:bCs/>
          <w:lang w:val="es-ES" w:eastAsia="en-US"/>
        </w:rPr>
        <w:t xml:space="preserve"> y </w:t>
      </w:r>
      <w:hyperlink r:id="rId45" w:history="1">
        <w:r w:rsidRPr="00566FED">
          <w:rPr>
            <w:rFonts w:ascii="Arial" w:eastAsia="SimHei" w:hAnsi="Arial" w:cs="Arial"/>
            <w:bCs/>
            <w:color w:val="0563C1"/>
            <w:u w:val="single"/>
            <w:lang w:val="es-ES" w:eastAsia="en-US"/>
          </w:rPr>
          <w:t>hector.gardida@ine.mx</w:t>
        </w:r>
      </w:hyperlink>
      <w:r w:rsidRPr="00566FED">
        <w:rPr>
          <w:rFonts w:ascii="Arial" w:eastAsia="SimHei" w:hAnsi="Arial" w:cs="Arial"/>
          <w:bCs/>
          <w:lang w:val="es-ES" w:eastAsia="en-US"/>
        </w:rPr>
        <w:t xml:space="preserve"> con la finalidad de que la notificación para la reunión inicial le sea enviada mediante correo electrónico. Dicha reunión debe llevarse a cabo en un plazo no mayor a 10 días hábiles posteriores a la activación de las suscripciones, donde se definirán los términos necesarios para dicha transferencia. </w:t>
      </w:r>
    </w:p>
    <w:p w14:paraId="0AAA0D4D" w14:textId="77777777" w:rsidR="00566FED" w:rsidRPr="00566FED" w:rsidRDefault="00566FED" w:rsidP="00566FED">
      <w:pPr>
        <w:spacing w:before="120" w:after="240"/>
        <w:ind w:left="360" w:right="-568"/>
        <w:contextualSpacing/>
        <w:jc w:val="both"/>
        <w:rPr>
          <w:rFonts w:ascii="Arial" w:eastAsia="SimHei" w:hAnsi="Arial" w:cs="Arial"/>
          <w:bCs/>
          <w:lang w:eastAsia="en-US"/>
        </w:rPr>
      </w:pPr>
    </w:p>
    <w:p w14:paraId="38CCF327" w14:textId="77777777" w:rsidR="00566FED" w:rsidRPr="00566FED" w:rsidRDefault="00566FED" w:rsidP="00566FED">
      <w:pPr>
        <w:spacing w:before="120" w:after="240"/>
        <w:ind w:left="360" w:right="-568"/>
        <w:contextualSpacing/>
        <w:jc w:val="both"/>
        <w:rPr>
          <w:rFonts w:ascii="Arial" w:eastAsia="SimHei" w:hAnsi="Arial" w:cs="Arial"/>
          <w:bCs/>
          <w:lang w:eastAsia="en-US"/>
        </w:rPr>
      </w:pPr>
      <w:r w:rsidRPr="00566FED">
        <w:rPr>
          <w:rFonts w:ascii="Arial" w:eastAsia="SimHei" w:hAnsi="Arial" w:cs="Arial"/>
          <w:bCs/>
          <w:lang w:eastAsia="en-US"/>
        </w:rPr>
        <w:t>Asimismo, el “</w:t>
      </w:r>
      <w:r w:rsidRPr="00566FED">
        <w:rPr>
          <w:rFonts w:ascii="Arial" w:eastAsia="SimHei" w:hAnsi="Arial" w:cs="Arial"/>
          <w:b/>
          <w:lang w:eastAsia="en-US"/>
        </w:rPr>
        <w:t>Proveedor</w:t>
      </w:r>
      <w:r w:rsidRPr="00566FED">
        <w:rPr>
          <w:rFonts w:ascii="Arial" w:eastAsia="SimHei" w:hAnsi="Arial" w:cs="Arial"/>
          <w:bCs/>
          <w:lang w:eastAsia="en-US"/>
        </w:rPr>
        <w:t>” debe entregar constancia de participación en documento impreso y en formato PDF a más tardar a los 5 días hábiles contados a partir del término de la transferencia de conocimientos.</w:t>
      </w:r>
      <w:r w:rsidRPr="00566FED">
        <w:rPr>
          <w:rFonts w:ascii="Arial" w:eastAsia="Arial" w:hAnsi="Arial" w:cs="Arial"/>
          <w:lang w:val="es-ES" w:eastAsia="en-US"/>
        </w:rPr>
        <w:t xml:space="preserve"> </w:t>
      </w:r>
    </w:p>
    <w:p w14:paraId="2998F124" w14:textId="77777777" w:rsidR="00566FED" w:rsidRPr="00566FED" w:rsidRDefault="00566FED" w:rsidP="00566FED">
      <w:pPr>
        <w:spacing w:before="120" w:after="240"/>
        <w:ind w:left="360" w:right="-568"/>
        <w:contextualSpacing/>
        <w:jc w:val="both"/>
        <w:rPr>
          <w:rFonts w:ascii="Arial" w:eastAsia="SimHei" w:hAnsi="Arial" w:cs="Arial"/>
          <w:bCs/>
          <w:lang w:eastAsia="en-US"/>
        </w:rPr>
      </w:pPr>
    </w:p>
    <w:p w14:paraId="6B67C0FA" w14:textId="77777777" w:rsidR="00566FED" w:rsidRDefault="00566FED" w:rsidP="00566FED">
      <w:pPr>
        <w:spacing w:before="120" w:after="240"/>
        <w:ind w:left="360" w:right="-568"/>
        <w:contextualSpacing/>
        <w:jc w:val="both"/>
        <w:rPr>
          <w:rFonts w:ascii="Arial" w:eastAsia="SimHei" w:hAnsi="Arial" w:cs="Arial"/>
          <w:bCs/>
          <w:lang w:eastAsia="en-US"/>
        </w:rPr>
      </w:pPr>
      <w:r w:rsidRPr="00566FED">
        <w:rPr>
          <w:rFonts w:ascii="Arial" w:eastAsia="SimHei" w:hAnsi="Arial" w:cs="Arial"/>
          <w:bCs/>
          <w:lang w:eastAsia="en-US"/>
        </w:rPr>
        <w:t>La transferencia de conocimiento debe considerar al menos los siguientes temas:</w:t>
      </w:r>
    </w:p>
    <w:p w14:paraId="5C42B334" w14:textId="77777777" w:rsidR="0077781A" w:rsidRPr="00566FED" w:rsidRDefault="0077781A" w:rsidP="00566FED">
      <w:pPr>
        <w:spacing w:before="120" w:after="240"/>
        <w:ind w:left="360" w:right="-568"/>
        <w:contextualSpacing/>
        <w:jc w:val="both"/>
        <w:rPr>
          <w:rFonts w:ascii="Arial" w:eastAsia="SimHei" w:hAnsi="Arial" w:cs="Arial"/>
          <w:bCs/>
          <w:lang w:eastAsia="en-US"/>
        </w:rPr>
      </w:pPr>
    </w:p>
    <w:p w14:paraId="06631AEE" w14:textId="77777777" w:rsidR="00566FED" w:rsidRDefault="00566FED" w:rsidP="0077781A">
      <w:pPr>
        <w:numPr>
          <w:ilvl w:val="0"/>
          <w:numId w:val="118"/>
        </w:numPr>
        <w:spacing w:before="120"/>
        <w:contextualSpacing/>
        <w:jc w:val="both"/>
        <w:rPr>
          <w:rFonts w:ascii="Arial" w:eastAsia="SimHei" w:hAnsi="Arial" w:cs="Arial"/>
          <w:b/>
          <w:lang w:eastAsia="en-US"/>
        </w:rPr>
      </w:pPr>
      <w:r w:rsidRPr="00566FED">
        <w:rPr>
          <w:rFonts w:ascii="Arial" w:eastAsia="SimHei" w:hAnsi="Arial" w:cs="Arial"/>
          <w:b/>
          <w:lang w:eastAsia="en-US"/>
        </w:rPr>
        <w:t>Fundamentos de Tableau:</w:t>
      </w:r>
    </w:p>
    <w:p w14:paraId="7183BE87" w14:textId="77777777" w:rsidR="0077781A" w:rsidRPr="00566FED" w:rsidRDefault="0077781A" w:rsidP="0077781A">
      <w:pPr>
        <w:spacing w:before="120"/>
        <w:ind w:left="1080"/>
        <w:contextualSpacing/>
        <w:jc w:val="both"/>
        <w:rPr>
          <w:rFonts w:ascii="Arial" w:eastAsia="SimHei" w:hAnsi="Arial" w:cs="Arial"/>
          <w:b/>
          <w:lang w:eastAsia="en-US"/>
        </w:rPr>
      </w:pPr>
    </w:p>
    <w:p w14:paraId="230CC35A" w14:textId="77777777" w:rsidR="00566FED" w:rsidRPr="00566FED" w:rsidRDefault="00566FED" w:rsidP="0077781A">
      <w:pPr>
        <w:numPr>
          <w:ilvl w:val="1"/>
          <w:numId w:val="119"/>
        </w:numPr>
        <w:spacing w:before="120"/>
        <w:contextualSpacing/>
        <w:jc w:val="both"/>
        <w:rPr>
          <w:rFonts w:ascii="Arial" w:eastAsia="SimHei" w:hAnsi="Arial" w:cs="Arial"/>
          <w:bCs/>
          <w:lang w:eastAsia="en-US"/>
        </w:rPr>
      </w:pPr>
      <w:r w:rsidRPr="00566FED">
        <w:rPr>
          <w:rFonts w:ascii="Arial" w:eastAsia="SimHei" w:hAnsi="Arial" w:cs="Arial"/>
          <w:bCs/>
          <w:lang w:eastAsia="en-US"/>
        </w:rPr>
        <w:t>Introducción a Tableau y Tableau Creator y sus componentes principales.</w:t>
      </w:r>
    </w:p>
    <w:p w14:paraId="3BAF1196" w14:textId="77777777" w:rsidR="00566FED" w:rsidRDefault="00566FED" w:rsidP="0077781A">
      <w:pPr>
        <w:numPr>
          <w:ilvl w:val="1"/>
          <w:numId w:val="119"/>
        </w:numPr>
        <w:spacing w:before="120"/>
        <w:contextualSpacing/>
        <w:jc w:val="both"/>
        <w:rPr>
          <w:rFonts w:ascii="Arial" w:eastAsia="SimHei" w:hAnsi="Arial" w:cs="Arial"/>
          <w:bCs/>
          <w:lang w:eastAsia="en-US"/>
        </w:rPr>
      </w:pPr>
      <w:r w:rsidRPr="00566FED">
        <w:rPr>
          <w:rFonts w:ascii="Arial" w:eastAsia="SimHei" w:hAnsi="Arial" w:cs="Arial"/>
          <w:bCs/>
          <w:lang w:eastAsia="en-US"/>
        </w:rPr>
        <w:t>Configuración y optimización del entorno de trabajo en Tableau Creator.</w:t>
      </w:r>
    </w:p>
    <w:p w14:paraId="6098369A" w14:textId="77777777" w:rsidR="0077781A" w:rsidRPr="00566FED" w:rsidRDefault="0077781A" w:rsidP="0077781A">
      <w:pPr>
        <w:spacing w:before="120"/>
        <w:ind w:left="1440"/>
        <w:contextualSpacing/>
        <w:jc w:val="both"/>
        <w:rPr>
          <w:rFonts w:ascii="Arial" w:eastAsia="SimHei" w:hAnsi="Arial" w:cs="Arial"/>
          <w:bCs/>
          <w:lang w:eastAsia="en-US"/>
        </w:rPr>
      </w:pPr>
    </w:p>
    <w:p w14:paraId="464282AE" w14:textId="77777777" w:rsidR="00566FED" w:rsidRDefault="00566FED" w:rsidP="0077781A">
      <w:pPr>
        <w:numPr>
          <w:ilvl w:val="0"/>
          <w:numId w:val="118"/>
        </w:numPr>
        <w:spacing w:before="120"/>
        <w:contextualSpacing/>
        <w:jc w:val="both"/>
        <w:rPr>
          <w:rFonts w:ascii="Arial" w:eastAsia="SimHei" w:hAnsi="Arial" w:cs="Arial"/>
          <w:b/>
          <w:lang w:eastAsia="en-US"/>
        </w:rPr>
      </w:pPr>
      <w:r w:rsidRPr="00566FED">
        <w:rPr>
          <w:rFonts w:ascii="Arial" w:eastAsia="SimHei" w:hAnsi="Arial" w:cs="Arial"/>
          <w:b/>
          <w:lang w:eastAsia="en-US"/>
        </w:rPr>
        <w:t>Mejores prácticas en diseño de visualizaciones:</w:t>
      </w:r>
    </w:p>
    <w:p w14:paraId="3F911F12" w14:textId="77777777" w:rsidR="0077781A" w:rsidRPr="00566FED" w:rsidRDefault="0077781A" w:rsidP="0077781A">
      <w:pPr>
        <w:spacing w:before="120"/>
        <w:ind w:left="1080"/>
        <w:contextualSpacing/>
        <w:jc w:val="both"/>
        <w:rPr>
          <w:rFonts w:ascii="Arial" w:eastAsia="SimHei" w:hAnsi="Arial" w:cs="Arial"/>
          <w:b/>
          <w:lang w:eastAsia="en-US"/>
        </w:rPr>
      </w:pPr>
    </w:p>
    <w:p w14:paraId="009C293A" w14:textId="77777777" w:rsidR="00566FED" w:rsidRPr="00566FED" w:rsidRDefault="00566FED" w:rsidP="0077781A">
      <w:pPr>
        <w:numPr>
          <w:ilvl w:val="1"/>
          <w:numId w:val="120"/>
        </w:numPr>
        <w:spacing w:before="120"/>
        <w:contextualSpacing/>
        <w:jc w:val="both"/>
        <w:rPr>
          <w:rFonts w:ascii="Arial" w:eastAsia="SimHei" w:hAnsi="Arial" w:cs="Arial"/>
          <w:bCs/>
          <w:lang w:eastAsia="en-US"/>
        </w:rPr>
      </w:pPr>
      <w:r w:rsidRPr="00566FED">
        <w:rPr>
          <w:rFonts w:ascii="Arial" w:eastAsia="SimHei" w:hAnsi="Arial" w:cs="Arial"/>
          <w:bCs/>
          <w:lang w:eastAsia="en-US"/>
        </w:rPr>
        <w:t xml:space="preserve">Principios de diseño visual para crear </w:t>
      </w:r>
      <w:proofErr w:type="spellStart"/>
      <w:r w:rsidRPr="00566FED">
        <w:rPr>
          <w:rFonts w:ascii="Arial" w:eastAsia="SimHei" w:hAnsi="Arial" w:cs="Arial"/>
          <w:bCs/>
          <w:lang w:eastAsia="en-US"/>
        </w:rPr>
        <w:t>dashboards</w:t>
      </w:r>
      <w:proofErr w:type="spellEnd"/>
      <w:r w:rsidRPr="00566FED">
        <w:rPr>
          <w:rFonts w:ascii="Arial" w:eastAsia="SimHei" w:hAnsi="Arial" w:cs="Arial"/>
          <w:bCs/>
          <w:lang w:eastAsia="en-US"/>
        </w:rPr>
        <w:t xml:space="preserve"> efectivos.</w:t>
      </w:r>
    </w:p>
    <w:p w14:paraId="01E64BA6" w14:textId="77777777" w:rsidR="00566FED" w:rsidRPr="00566FED" w:rsidRDefault="00566FED" w:rsidP="0077781A">
      <w:pPr>
        <w:numPr>
          <w:ilvl w:val="1"/>
          <w:numId w:val="120"/>
        </w:numPr>
        <w:spacing w:before="120"/>
        <w:contextualSpacing/>
        <w:jc w:val="both"/>
        <w:rPr>
          <w:rFonts w:ascii="Arial" w:eastAsia="SimHei" w:hAnsi="Arial" w:cs="Arial"/>
          <w:bCs/>
          <w:lang w:eastAsia="en-US"/>
        </w:rPr>
      </w:pPr>
      <w:r w:rsidRPr="00566FED">
        <w:rPr>
          <w:rFonts w:ascii="Arial" w:eastAsia="SimHei" w:hAnsi="Arial" w:cs="Arial"/>
          <w:bCs/>
          <w:lang w:eastAsia="en-US"/>
        </w:rPr>
        <w:t>Uso adecuado de gráficos (barras, líneas, dispersión, mapas) y cómo elegir el tipo de gráfico adecuado según los datos.</w:t>
      </w:r>
    </w:p>
    <w:p w14:paraId="7AF0CDE8" w14:textId="77777777" w:rsidR="00566FED" w:rsidRPr="00566FED" w:rsidRDefault="00566FED" w:rsidP="0077781A">
      <w:pPr>
        <w:numPr>
          <w:ilvl w:val="1"/>
          <w:numId w:val="120"/>
        </w:numPr>
        <w:spacing w:before="120"/>
        <w:contextualSpacing/>
        <w:jc w:val="both"/>
        <w:rPr>
          <w:rFonts w:ascii="Arial" w:eastAsia="SimHei" w:hAnsi="Arial" w:cs="Arial"/>
          <w:bCs/>
          <w:lang w:eastAsia="en-US"/>
        </w:rPr>
      </w:pPr>
      <w:r w:rsidRPr="00566FED">
        <w:rPr>
          <w:rFonts w:ascii="Arial" w:eastAsia="SimHei" w:hAnsi="Arial" w:cs="Arial"/>
          <w:bCs/>
          <w:lang w:eastAsia="en-US"/>
        </w:rPr>
        <w:lastRenderedPageBreak/>
        <w:t xml:space="preserve">Prácticas recomendadas para la interactividad y usabilidad de </w:t>
      </w:r>
      <w:proofErr w:type="spellStart"/>
      <w:r w:rsidRPr="00566FED">
        <w:rPr>
          <w:rFonts w:ascii="Arial" w:eastAsia="SimHei" w:hAnsi="Arial" w:cs="Arial"/>
          <w:bCs/>
          <w:lang w:eastAsia="en-US"/>
        </w:rPr>
        <w:t>dashboards</w:t>
      </w:r>
      <w:proofErr w:type="spellEnd"/>
      <w:r w:rsidRPr="00566FED">
        <w:rPr>
          <w:rFonts w:ascii="Arial" w:eastAsia="SimHei" w:hAnsi="Arial" w:cs="Arial"/>
          <w:bCs/>
          <w:lang w:eastAsia="en-US"/>
        </w:rPr>
        <w:t>.</w:t>
      </w:r>
    </w:p>
    <w:p w14:paraId="0318483D" w14:textId="6921B327" w:rsidR="00566FED" w:rsidRDefault="00566FED" w:rsidP="0077781A">
      <w:pPr>
        <w:numPr>
          <w:ilvl w:val="1"/>
          <w:numId w:val="120"/>
        </w:numPr>
        <w:spacing w:before="120"/>
        <w:contextualSpacing/>
        <w:jc w:val="both"/>
        <w:rPr>
          <w:rFonts w:ascii="Arial" w:eastAsia="SimHei" w:hAnsi="Arial" w:cs="Arial"/>
          <w:bCs/>
          <w:lang w:eastAsia="en-US"/>
        </w:rPr>
      </w:pPr>
      <w:r w:rsidRPr="00566FED">
        <w:rPr>
          <w:rFonts w:ascii="Arial" w:eastAsia="SimHei" w:hAnsi="Arial" w:cs="Arial"/>
          <w:bCs/>
          <w:lang w:eastAsia="en-US"/>
        </w:rPr>
        <w:t>Gestión y diseño de filtros, parámetros y acciones interactivas</w:t>
      </w:r>
      <w:r w:rsidR="0077781A">
        <w:rPr>
          <w:rFonts w:ascii="Arial" w:eastAsia="SimHei" w:hAnsi="Arial" w:cs="Arial"/>
          <w:bCs/>
          <w:lang w:eastAsia="en-US"/>
        </w:rPr>
        <w:t>.</w:t>
      </w:r>
    </w:p>
    <w:p w14:paraId="3632D619" w14:textId="77777777" w:rsidR="0077781A" w:rsidRPr="00566FED" w:rsidRDefault="0077781A" w:rsidP="0077781A">
      <w:pPr>
        <w:spacing w:before="120"/>
        <w:ind w:left="1440"/>
        <w:contextualSpacing/>
        <w:jc w:val="both"/>
        <w:rPr>
          <w:rFonts w:ascii="Arial" w:eastAsia="SimHei" w:hAnsi="Arial" w:cs="Arial"/>
          <w:bCs/>
          <w:lang w:eastAsia="en-US"/>
        </w:rPr>
      </w:pPr>
    </w:p>
    <w:p w14:paraId="5597F632" w14:textId="77777777" w:rsidR="00566FED" w:rsidRDefault="00566FED" w:rsidP="0077781A">
      <w:pPr>
        <w:numPr>
          <w:ilvl w:val="0"/>
          <w:numId w:val="118"/>
        </w:numPr>
        <w:spacing w:before="120"/>
        <w:contextualSpacing/>
        <w:jc w:val="both"/>
        <w:rPr>
          <w:rFonts w:ascii="Arial" w:eastAsia="SimHei" w:hAnsi="Arial" w:cs="Arial"/>
          <w:b/>
          <w:lang w:eastAsia="en-US"/>
        </w:rPr>
      </w:pPr>
      <w:r w:rsidRPr="00566FED">
        <w:rPr>
          <w:rFonts w:ascii="Arial" w:eastAsia="SimHei" w:hAnsi="Arial" w:cs="Arial"/>
          <w:b/>
          <w:lang w:eastAsia="en-US"/>
        </w:rPr>
        <w:t>Gestión de datos y preparación:</w:t>
      </w:r>
    </w:p>
    <w:p w14:paraId="2716E8C1" w14:textId="77777777" w:rsidR="0077781A" w:rsidRPr="00566FED" w:rsidRDefault="0077781A" w:rsidP="0077781A">
      <w:pPr>
        <w:spacing w:before="120"/>
        <w:ind w:left="1080"/>
        <w:contextualSpacing/>
        <w:jc w:val="both"/>
        <w:rPr>
          <w:rFonts w:ascii="Arial" w:eastAsia="SimHei" w:hAnsi="Arial" w:cs="Arial"/>
          <w:b/>
          <w:lang w:eastAsia="en-US"/>
        </w:rPr>
      </w:pPr>
    </w:p>
    <w:p w14:paraId="41CCB22F" w14:textId="77777777" w:rsidR="00566FED" w:rsidRPr="00566FED" w:rsidRDefault="00566FED" w:rsidP="0077781A">
      <w:pPr>
        <w:numPr>
          <w:ilvl w:val="1"/>
          <w:numId w:val="121"/>
        </w:numPr>
        <w:spacing w:before="120"/>
        <w:contextualSpacing/>
        <w:jc w:val="both"/>
        <w:rPr>
          <w:rFonts w:ascii="Arial" w:eastAsia="SimHei" w:hAnsi="Arial" w:cs="Arial"/>
          <w:bCs/>
          <w:lang w:eastAsia="en-US"/>
        </w:rPr>
      </w:pPr>
      <w:r w:rsidRPr="00566FED">
        <w:rPr>
          <w:rFonts w:ascii="Arial" w:eastAsia="SimHei" w:hAnsi="Arial" w:cs="Arial"/>
          <w:bCs/>
          <w:lang w:eastAsia="en-US"/>
        </w:rPr>
        <w:t>Configuración y optimización de la conexión a fuentes de datos (conexión a bases de datos locales y en la nube).</w:t>
      </w:r>
    </w:p>
    <w:p w14:paraId="64DC93A2" w14:textId="77777777" w:rsidR="00566FED" w:rsidRPr="00566FED" w:rsidRDefault="00566FED" w:rsidP="0077781A">
      <w:pPr>
        <w:numPr>
          <w:ilvl w:val="1"/>
          <w:numId w:val="121"/>
        </w:numPr>
        <w:spacing w:before="120"/>
        <w:contextualSpacing/>
        <w:jc w:val="both"/>
        <w:rPr>
          <w:rFonts w:ascii="Arial" w:eastAsia="SimHei" w:hAnsi="Arial" w:cs="Arial"/>
          <w:bCs/>
          <w:lang w:eastAsia="en-US"/>
        </w:rPr>
      </w:pPr>
      <w:r w:rsidRPr="00566FED">
        <w:rPr>
          <w:rFonts w:ascii="Arial" w:eastAsia="SimHei" w:hAnsi="Arial" w:cs="Arial"/>
          <w:bCs/>
          <w:lang w:eastAsia="en-US"/>
        </w:rPr>
        <w:t>Organización de los datos, división de datos por fecha, uso de varias medidas en una vista, creación y uso de parámetros, definición de subconjuntos de datos.</w:t>
      </w:r>
    </w:p>
    <w:p w14:paraId="7D189087" w14:textId="77777777" w:rsidR="00566FED" w:rsidRPr="00566FED" w:rsidRDefault="00566FED" w:rsidP="0077781A">
      <w:pPr>
        <w:numPr>
          <w:ilvl w:val="1"/>
          <w:numId w:val="121"/>
        </w:numPr>
        <w:spacing w:before="120"/>
        <w:contextualSpacing/>
        <w:jc w:val="both"/>
        <w:rPr>
          <w:rFonts w:ascii="Arial" w:eastAsia="SimHei" w:hAnsi="Arial" w:cs="Arial"/>
          <w:bCs/>
          <w:lang w:eastAsia="en-US"/>
        </w:rPr>
      </w:pPr>
      <w:r w:rsidRPr="00566FED">
        <w:rPr>
          <w:rFonts w:ascii="Arial" w:eastAsia="SimHei" w:hAnsi="Arial" w:cs="Arial"/>
          <w:bCs/>
          <w:lang w:eastAsia="en-US"/>
        </w:rPr>
        <w:t>Uso de cálculos, campos calculados, y fórmulas LOD (</w:t>
      </w:r>
      <w:proofErr w:type="spellStart"/>
      <w:r w:rsidRPr="00566FED">
        <w:rPr>
          <w:rFonts w:ascii="Arial" w:eastAsia="SimHei" w:hAnsi="Arial" w:cs="Arial"/>
          <w:bCs/>
          <w:lang w:eastAsia="en-US"/>
        </w:rPr>
        <w:t>Level</w:t>
      </w:r>
      <w:proofErr w:type="spellEnd"/>
      <w:r w:rsidRPr="00566FED">
        <w:rPr>
          <w:rFonts w:ascii="Arial" w:eastAsia="SimHei" w:hAnsi="Arial" w:cs="Arial"/>
          <w:bCs/>
          <w:lang w:eastAsia="en-US"/>
        </w:rPr>
        <w:t xml:space="preserve"> </w:t>
      </w:r>
      <w:proofErr w:type="spellStart"/>
      <w:r w:rsidRPr="00566FED">
        <w:rPr>
          <w:rFonts w:ascii="Arial" w:eastAsia="SimHei" w:hAnsi="Arial" w:cs="Arial"/>
          <w:bCs/>
          <w:lang w:eastAsia="en-US"/>
        </w:rPr>
        <w:t>of</w:t>
      </w:r>
      <w:proofErr w:type="spellEnd"/>
      <w:r w:rsidRPr="00566FED">
        <w:rPr>
          <w:rFonts w:ascii="Arial" w:eastAsia="SimHei" w:hAnsi="Arial" w:cs="Arial"/>
          <w:bCs/>
          <w:lang w:eastAsia="en-US"/>
        </w:rPr>
        <w:t xml:space="preserve"> </w:t>
      </w:r>
      <w:proofErr w:type="spellStart"/>
      <w:r w:rsidRPr="00566FED">
        <w:rPr>
          <w:rFonts w:ascii="Arial" w:eastAsia="SimHei" w:hAnsi="Arial" w:cs="Arial"/>
          <w:bCs/>
          <w:lang w:eastAsia="en-US"/>
        </w:rPr>
        <w:t>Detail</w:t>
      </w:r>
      <w:proofErr w:type="spellEnd"/>
      <w:r w:rsidRPr="00566FED">
        <w:rPr>
          <w:rFonts w:ascii="Arial" w:eastAsia="SimHei" w:hAnsi="Arial" w:cs="Arial"/>
          <w:bCs/>
          <w:lang w:eastAsia="en-US"/>
        </w:rPr>
        <w:t>) para análisis avanzado.</w:t>
      </w:r>
    </w:p>
    <w:p w14:paraId="326D93B7" w14:textId="77777777" w:rsidR="00566FED" w:rsidRDefault="00566FED" w:rsidP="0077781A">
      <w:pPr>
        <w:numPr>
          <w:ilvl w:val="1"/>
          <w:numId w:val="121"/>
        </w:numPr>
        <w:spacing w:before="120"/>
        <w:contextualSpacing/>
        <w:jc w:val="both"/>
        <w:rPr>
          <w:rFonts w:ascii="Arial" w:eastAsia="SimHei" w:hAnsi="Arial" w:cs="Arial"/>
          <w:bCs/>
          <w:lang w:eastAsia="en-US"/>
        </w:rPr>
      </w:pPr>
      <w:r w:rsidRPr="00566FED">
        <w:rPr>
          <w:rFonts w:ascii="Arial" w:eastAsia="SimHei" w:hAnsi="Arial" w:cs="Arial"/>
          <w:bCs/>
          <w:lang w:eastAsia="en-US"/>
        </w:rPr>
        <w:t>Estrategias para manejar grandes volúmenes de datos y optimización de rendimiento en Tableau.</w:t>
      </w:r>
    </w:p>
    <w:p w14:paraId="59D29582" w14:textId="77777777" w:rsidR="0077781A" w:rsidRPr="00566FED" w:rsidRDefault="0077781A" w:rsidP="0077781A">
      <w:pPr>
        <w:spacing w:before="120"/>
        <w:ind w:left="1440"/>
        <w:contextualSpacing/>
        <w:jc w:val="both"/>
        <w:rPr>
          <w:rFonts w:ascii="Arial" w:eastAsia="SimHei" w:hAnsi="Arial" w:cs="Arial"/>
          <w:bCs/>
          <w:lang w:eastAsia="en-US"/>
        </w:rPr>
      </w:pPr>
    </w:p>
    <w:p w14:paraId="30C892F2" w14:textId="77777777" w:rsidR="00566FED" w:rsidRDefault="00566FED" w:rsidP="0077781A">
      <w:pPr>
        <w:numPr>
          <w:ilvl w:val="0"/>
          <w:numId w:val="118"/>
        </w:numPr>
        <w:spacing w:before="120"/>
        <w:contextualSpacing/>
        <w:jc w:val="both"/>
        <w:rPr>
          <w:rFonts w:ascii="Arial" w:eastAsia="SimHei" w:hAnsi="Arial" w:cs="Arial"/>
          <w:b/>
          <w:lang w:eastAsia="en-US"/>
        </w:rPr>
      </w:pPr>
      <w:r w:rsidRPr="00566FED">
        <w:rPr>
          <w:rFonts w:ascii="Arial" w:eastAsia="SimHei" w:hAnsi="Arial" w:cs="Arial"/>
          <w:b/>
          <w:lang w:eastAsia="en-US"/>
        </w:rPr>
        <w:t xml:space="preserve">Publicación y compartición de </w:t>
      </w:r>
      <w:proofErr w:type="spellStart"/>
      <w:r w:rsidRPr="00566FED">
        <w:rPr>
          <w:rFonts w:ascii="Arial" w:eastAsia="SimHei" w:hAnsi="Arial" w:cs="Arial"/>
          <w:b/>
          <w:lang w:eastAsia="en-US"/>
        </w:rPr>
        <w:t>dashboards</w:t>
      </w:r>
      <w:proofErr w:type="spellEnd"/>
      <w:r w:rsidRPr="00566FED">
        <w:rPr>
          <w:rFonts w:ascii="Arial" w:eastAsia="SimHei" w:hAnsi="Arial" w:cs="Arial"/>
          <w:b/>
          <w:lang w:eastAsia="en-US"/>
        </w:rPr>
        <w:t>:</w:t>
      </w:r>
    </w:p>
    <w:p w14:paraId="6DA7261E" w14:textId="77777777" w:rsidR="0077781A" w:rsidRPr="00566FED" w:rsidRDefault="0077781A" w:rsidP="0077781A">
      <w:pPr>
        <w:spacing w:before="120"/>
        <w:ind w:left="1080"/>
        <w:contextualSpacing/>
        <w:jc w:val="both"/>
        <w:rPr>
          <w:rFonts w:ascii="Arial" w:eastAsia="SimHei" w:hAnsi="Arial" w:cs="Arial"/>
          <w:b/>
          <w:lang w:eastAsia="en-US"/>
        </w:rPr>
      </w:pPr>
    </w:p>
    <w:p w14:paraId="19BA21FC" w14:textId="77777777" w:rsidR="00566FED" w:rsidRPr="00566FED" w:rsidRDefault="00566FED" w:rsidP="0077781A">
      <w:pPr>
        <w:numPr>
          <w:ilvl w:val="1"/>
          <w:numId w:val="122"/>
        </w:numPr>
        <w:spacing w:before="120"/>
        <w:contextualSpacing/>
        <w:jc w:val="both"/>
        <w:rPr>
          <w:rFonts w:ascii="Arial" w:eastAsia="SimHei" w:hAnsi="Arial" w:cs="Arial"/>
          <w:bCs/>
          <w:lang w:eastAsia="en-US"/>
        </w:rPr>
      </w:pPr>
      <w:r w:rsidRPr="00566FED">
        <w:rPr>
          <w:rFonts w:ascii="Arial" w:eastAsia="SimHei" w:hAnsi="Arial" w:cs="Arial"/>
          <w:bCs/>
          <w:lang w:eastAsia="en-US"/>
        </w:rPr>
        <w:t xml:space="preserve">Mejores prácticas para publicar </w:t>
      </w:r>
      <w:proofErr w:type="spellStart"/>
      <w:r w:rsidRPr="00566FED">
        <w:rPr>
          <w:rFonts w:ascii="Arial" w:eastAsia="SimHei" w:hAnsi="Arial" w:cs="Arial"/>
          <w:bCs/>
          <w:lang w:eastAsia="en-US"/>
        </w:rPr>
        <w:t>dashboards</w:t>
      </w:r>
      <w:proofErr w:type="spellEnd"/>
      <w:r w:rsidRPr="00566FED">
        <w:rPr>
          <w:rFonts w:ascii="Arial" w:eastAsia="SimHei" w:hAnsi="Arial" w:cs="Arial"/>
          <w:bCs/>
          <w:lang w:eastAsia="en-US"/>
        </w:rPr>
        <w:t xml:space="preserve"> en Tableau Server.</w:t>
      </w:r>
    </w:p>
    <w:p w14:paraId="14B692BF" w14:textId="77777777" w:rsidR="00566FED" w:rsidRPr="00566FED" w:rsidRDefault="00566FED" w:rsidP="0077781A">
      <w:pPr>
        <w:numPr>
          <w:ilvl w:val="1"/>
          <w:numId w:val="122"/>
        </w:numPr>
        <w:spacing w:before="120"/>
        <w:contextualSpacing/>
        <w:jc w:val="both"/>
        <w:rPr>
          <w:rFonts w:ascii="Arial" w:eastAsia="SimHei" w:hAnsi="Arial" w:cs="Arial"/>
          <w:bCs/>
          <w:lang w:eastAsia="en-US"/>
        </w:rPr>
      </w:pPr>
      <w:r w:rsidRPr="00566FED">
        <w:rPr>
          <w:rFonts w:ascii="Arial" w:eastAsia="SimHei" w:hAnsi="Arial" w:cs="Arial"/>
          <w:bCs/>
          <w:lang w:eastAsia="en-US"/>
        </w:rPr>
        <w:t xml:space="preserve">Configuración de permisos y seguridad para compartir </w:t>
      </w:r>
      <w:proofErr w:type="spellStart"/>
      <w:r w:rsidRPr="00566FED">
        <w:rPr>
          <w:rFonts w:ascii="Arial" w:eastAsia="SimHei" w:hAnsi="Arial" w:cs="Arial"/>
          <w:bCs/>
          <w:lang w:eastAsia="en-US"/>
        </w:rPr>
        <w:t>dashboards</w:t>
      </w:r>
      <w:proofErr w:type="spellEnd"/>
      <w:r w:rsidRPr="00566FED">
        <w:rPr>
          <w:rFonts w:ascii="Arial" w:eastAsia="SimHei" w:hAnsi="Arial" w:cs="Arial"/>
          <w:bCs/>
          <w:lang w:eastAsia="en-US"/>
        </w:rPr>
        <w:t xml:space="preserve"> de manera efectiva</w:t>
      </w:r>
    </w:p>
    <w:p w14:paraId="3B2866D4" w14:textId="77777777" w:rsidR="00566FED" w:rsidRPr="00566FED" w:rsidRDefault="00566FED" w:rsidP="0077781A">
      <w:pPr>
        <w:keepNext/>
        <w:numPr>
          <w:ilvl w:val="0"/>
          <w:numId w:val="115"/>
        </w:numPr>
        <w:spacing w:before="240" w:after="180" w:line="240" w:lineRule="atLeast"/>
        <w:outlineLvl w:val="0"/>
        <w:rPr>
          <w:rFonts w:ascii="Arial" w:hAnsi="Arial" w:cs="Arial"/>
          <w:b/>
          <w:bCs/>
          <w:caps/>
          <w:kern w:val="32"/>
          <w:lang w:val="es-ES"/>
        </w:rPr>
      </w:pPr>
      <w:bookmarkStart w:id="1353" w:name="_Toc176538365"/>
      <w:bookmarkStart w:id="1354" w:name="_Toc176538386"/>
      <w:bookmarkStart w:id="1355" w:name="_Toc183013739"/>
      <w:bookmarkEnd w:id="1353"/>
      <w:bookmarkEnd w:id="1354"/>
      <w:r w:rsidRPr="00566FED">
        <w:rPr>
          <w:rFonts w:ascii="Arial" w:hAnsi="Arial" w:cs="Arial"/>
          <w:b/>
          <w:bCs/>
          <w:caps/>
          <w:kern w:val="32"/>
          <w:lang w:val="es-ES"/>
        </w:rPr>
        <w:t>ENTREGABLES</w:t>
      </w:r>
      <w:bookmarkEnd w:id="1355"/>
    </w:p>
    <w:p w14:paraId="17FDAAC2" w14:textId="77777777" w:rsidR="00566FED" w:rsidRPr="00566FED" w:rsidRDefault="00566FED" w:rsidP="00566FED">
      <w:pPr>
        <w:ind w:right="-1" w:firstLine="360"/>
        <w:jc w:val="both"/>
        <w:rPr>
          <w:rFonts w:ascii="Arial" w:eastAsia="Arial" w:hAnsi="Arial" w:cs="Arial"/>
          <w:b/>
          <w:bCs/>
          <w:i/>
          <w:iCs/>
          <w:color w:val="000000"/>
          <w:lang w:eastAsia="en-US"/>
        </w:rPr>
      </w:pPr>
      <w:r w:rsidRPr="00566FED">
        <w:rPr>
          <w:rFonts w:ascii="Arial" w:eastAsia="Arial" w:hAnsi="Arial" w:cs="Arial"/>
          <w:lang w:eastAsia="en-US"/>
        </w:rPr>
        <w:t>El “</w:t>
      </w:r>
      <w:r w:rsidRPr="00566FED">
        <w:rPr>
          <w:rFonts w:ascii="Arial" w:eastAsia="Arial" w:hAnsi="Arial" w:cs="Arial"/>
          <w:b/>
          <w:bCs/>
          <w:lang w:eastAsia="en-US"/>
        </w:rPr>
        <w:t xml:space="preserve">Proveedor” </w:t>
      </w:r>
      <w:r w:rsidRPr="00566FED">
        <w:rPr>
          <w:rFonts w:ascii="Arial" w:eastAsia="Arial" w:hAnsi="Arial" w:cs="Arial"/>
          <w:lang w:eastAsia="en-US"/>
        </w:rPr>
        <w:t xml:space="preserve">debe entregar </w:t>
      </w:r>
      <w:r w:rsidRPr="00566FED">
        <w:rPr>
          <w:rFonts w:ascii="Arial" w:eastAsia="Arial" w:hAnsi="Arial" w:cs="Arial"/>
          <w:color w:val="000000"/>
          <w:lang w:eastAsia="en-US"/>
        </w:rPr>
        <w:t>al “</w:t>
      </w:r>
      <w:r w:rsidRPr="00566FED">
        <w:rPr>
          <w:rFonts w:ascii="Arial" w:eastAsia="Arial" w:hAnsi="Arial" w:cs="Arial"/>
          <w:b/>
          <w:bCs/>
          <w:color w:val="000000"/>
          <w:lang w:eastAsia="en-US"/>
        </w:rPr>
        <w:t>Instituto”</w:t>
      </w:r>
      <w:r w:rsidRPr="00566FED">
        <w:rPr>
          <w:rFonts w:ascii="Arial" w:eastAsia="Arial" w:hAnsi="Arial" w:cs="Arial"/>
          <w:color w:val="000000"/>
          <w:lang w:eastAsia="en-US"/>
        </w:rPr>
        <w:t>, los entregables descritos a continuación</w:t>
      </w:r>
      <w:r w:rsidRPr="00566FED">
        <w:rPr>
          <w:rFonts w:ascii="Arial" w:eastAsia="Arial" w:hAnsi="Arial" w:cs="Arial"/>
          <w:b/>
          <w:bCs/>
          <w:i/>
          <w:iCs/>
          <w:color w:val="000000"/>
          <w:lang w:eastAsia="en-US"/>
        </w:rPr>
        <w:t>:</w:t>
      </w:r>
    </w:p>
    <w:p w14:paraId="798CA2D9" w14:textId="77777777" w:rsidR="00566FED" w:rsidRPr="00566FED" w:rsidRDefault="00566FED" w:rsidP="00566FED">
      <w:pPr>
        <w:ind w:right="-1" w:firstLine="360"/>
        <w:jc w:val="both"/>
        <w:rPr>
          <w:rFonts w:ascii="Arial" w:eastAsia="Arial" w:hAnsi="Arial" w:cs="Arial"/>
          <w:b/>
          <w:bCs/>
          <w:i/>
          <w:iCs/>
          <w:color w:val="000000"/>
          <w:lang w:eastAsia="en-US"/>
        </w:rPr>
      </w:pPr>
    </w:p>
    <w:tbl>
      <w:tblPr>
        <w:tblStyle w:val="Tablanormal128"/>
        <w:tblW w:w="8725" w:type="dxa"/>
        <w:jc w:val="center"/>
        <w:tblBorders>
          <w:top w:val="single" w:sz="4" w:space="0" w:color="B283B9"/>
          <w:left w:val="single" w:sz="4" w:space="0" w:color="B283B9"/>
          <w:bottom w:val="single" w:sz="4" w:space="0" w:color="B283B9"/>
          <w:right w:val="single" w:sz="4" w:space="0" w:color="B283B9"/>
          <w:insideH w:val="single" w:sz="4" w:space="0" w:color="B283B9"/>
          <w:insideV w:val="single" w:sz="4" w:space="0" w:color="B283B9"/>
        </w:tblBorders>
        <w:tblLayout w:type="fixed"/>
        <w:tblLook w:val="0000" w:firstRow="0" w:lastRow="0" w:firstColumn="0" w:lastColumn="0" w:noHBand="0" w:noVBand="0"/>
      </w:tblPr>
      <w:tblGrid>
        <w:gridCol w:w="535"/>
        <w:gridCol w:w="2520"/>
        <w:gridCol w:w="1350"/>
        <w:gridCol w:w="2070"/>
        <w:gridCol w:w="2250"/>
      </w:tblGrid>
      <w:tr w:rsidR="00566FED" w:rsidRPr="00566FED" w14:paraId="6B80DE0A" w14:textId="77777777" w:rsidTr="0077781A">
        <w:trPr>
          <w:trHeight w:val="187"/>
          <w:tblHeader/>
          <w:jc w:val="center"/>
        </w:trPr>
        <w:tc>
          <w:tcPr>
            <w:tcW w:w="535" w:type="dxa"/>
            <w:shd w:val="clear" w:color="auto" w:fill="B283B9"/>
          </w:tcPr>
          <w:p w14:paraId="23505EE3" w14:textId="77777777" w:rsidR="00566FED" w:rsidRPr="00566FED" w:rsidRDefault="00566FED" w:rsidP="00566FED">
            <w:pPr>
              <w:jc w:val="center"/>
              <w:rPr>
                <w:rFonts w:cs="Arial"/>
                <w:color w:val="FFFFFF"/>
                <w:sz w:val="16"/>
                <w:szCs w:val="16"/>
                <w:lang w:eastAsia="en-US"/>
              </w:rPr>
            </w:pPr>
            <w:r w:rsidRPr="00566FED">
              <w:rPr>
                <w:rFonts w:cs="Arial"/>
                <w:color w:val="FFFFFF"/>
                <w:sz w:val="16"/>
                <w:szCs w:val="16"/>
                <w:lang w:eastAsia="en-US"/>
              </w:rPr>
              <w:t>No.</w:t>
            </w:r>
          </w:p>
        </w:tc>
        <w:tc>
          <w:tcPr>
            <w:tcW w:w="2520" w:type="dxa"/>
            <w:shd w:val="clear" w:color="auto" w:fill="B283B9"/>
          </w:tcPr>
          <w:p w14:paraId="5D54EE46" w14:textId="77777777" w:rsidR="00566FED" w:rsidRPr="00566FED" w:rsidRDefault="00566FED" w:rsidP="00566FED">
            <w:pPr>
              <w:autoSpaceDE w:val="0"/>
              <w:autoSpaceDN w:val="0"/>
              <w:adjustRightInd w:val="0"/>
              <w:jc w:val="center"/>
              <w:rPr>
                <w:rFonts w:cs="Arial"/>
                <w:color w:val="FFFFFF"/>
                <w:sz w:val="16"/>
                <w:szCs w:val="16"/>
                <w:lang w:eastAsia="en-US"/>
              </w:rPr>
            </w:pPr>
            <w:r w:rsidRPr="00566FED">
              <w:rPr>
                <w:rFonts w:cs="Arial"/>
                <w:color w:val="FFFFFF"/>
                <w:sz w:val="16"/>
                <w:szCs w:val="16"/>
                <w:lang w:eastAsia="en-US"/>
              </w:rPr>
              <w:t>Entregable</w:t>
            </w:r>
          </w:p>
        </w:tc>
        <w:tc>
          <w:tcPr>
            <w:tcW w:w="1350" w:type="dxa"/>
            <w:shd w:val="clear" w:color="auto" w:fill="B283B9"/>
          </w:tcPr>
          <w:p w14:paraId="1E45DC08" w14:textId="77777777" w:rsidR="00566FED" w:rsidRPr="00566FED" w:rsidRDefault="00566FED" w:rsidP="00566FED">
            <w:pPr>
              <w:autoSpaceDE w:val="0"/>
              <w:autoSpaceDN w:val="0"/>
              <w:adjustRightInd w:val="0"/>
              <w:jc w:val="center"/>
              <w:rPr>
                <w:rFonts w:cs="Arial"/>
                <w:color w:val="FFFFFF"/>
                <w:sz w:val="16"/>
                <w:szCs w:val="16"/>
                <w:lang w:eastAsia="en-US"/>
              </w:rPr>
            </w:pPr>
            <w:r w:rsidRPr="00566FED">
              <w:rPr>
                <w:rFonts w:cs="Arial"/>
                <w:color w:val="FFFFFF"/>
                <w:sz w:val="16"/>
                <w:szCs w:val="16"/>
                <w:lang w:eastAsia="en-US"/>
              </w:rPr>
              <w:t>Forma de Entrega</w:t>
            </w:r>
          </w:p>
        </w:tc>
        <w:tc>
          <w:tcPr>
            <w:tcW w:w="2070" w:type="dxa"/>
            <w:shd w:val="clear" w:color="auto" w:fill="B283B9"/>
          </w:tcPr>
          <w:p w14:paraId="7916E842" w14:textId="77777777" w:rsidR="00566FED" w:rsidRPr="00566FED" w:rsidRDefault="00566FED" w:rsidP="00566FED">
            <w:pPr>
              <w:autoSpaceDE w:val="0"/>
              <w:autoSpaceDN w:val="0"/>
              <w:adjustRightInd w:val="0"/>
              <w:jc w:val="center"/>
              <w:rPr>
                <w:rFonts w:cs="Arial"/>
                <w:color w:val="FFFFFF"/>
                <w:sz w:val="16"/>
                <w:szCs w:val="16"/>
                <w:lang w:eastAsia="en-US"/>
              </w:rPr>
            </w:pPr>
            <w:r w:rsidRPr="00566FED">
              <w:rPr>
                <w:rFonts w:cs="Arial"/>
                <w:color w:val="FFFFFF"/>
                <w:sz w:val="16"/>
                <w:szCs w:val="16"/>
                <w:lang w:eastAsia="en-US"/>
              </w:rPr>
              <w:t>Plazo de Entrega</w:t>
            </w:r>
          </w:p>
        </w:tc>
        <w:tc>
          <w:tcPr>
            <w:tcW w:w="2250" w:type="dxa"/>
            <w:shd w:val="clear" w:color="auto" w:fill="B283B9"/>
          </w:tcPr>
          <w:p w14:paraId="7ED92582" w14:textId="77777777" w:rsidR="00566FED" w:rsidRPr="00566FED" w:rsidRDefault="00566FED" w:rsidP="00566FED">
            <w:pPr>
              <w:autoSpaceDE w:val="0"/>
              <w:autoSpaceDN w:val="0"/>
              <w:adjustRightInd w:val="0"/>
              <w:jc w:val="center"/>
              <w:rPr>
                <w:rFonts w:cs="Arial"/>
                <w:color w:val="FFFFFF"/>
                <w:sz w:val="16"/>
                <w:szCs w:val="16"/>
                <w:lang w:eastAsia="en-US"/>
              </w:rPr>
            </w:pPr>
            <w:r w:rsidRPr="00566FED">
              <w:rPr>
                <w:rFonts w:cs="Arial"/>
                <w:color w:val="FFFFFF"/>
                <w:sz w:val="16"/>
                <w:szCs w:val="16"/>
                <w:lang w:eastAsia="en-US"/>
              </w:rPr>
              <w:t>Lugar de Entrega</w:t>
            </w:r>
          </w:p>
        </w:tc>
      </w:tr>
      <w:tr w:rsidR="00566FED" w:rsidRPr="00566FED" w14:paraId="3142EF40" w14:textId="77777777" w:rsidTr="0077781A">
        <w:trPr>
          <w:trHeight w:val="912"/>
          <w:jc w:val="center"/>
        </w:trPr>
        <w:tc>
          <w:tcPr>
            <w:tcW w:w="0" w:type="dxa"/>
          </w:tcPr>
          <w:p w14:paraId="49D3228A" w14:textId="77777777" w:rsidR="00566FED" w:rsidRPr="00566FED" w:rsidRDefault="00566FED" w:rsidP="00566FED">
            <w:pPr>
              <w:autoSpaceDE w:val="0"/>
              <w:autoSpaceDN w:val="0"/>
              <w:adjustRightInd w:val="0"/>
              <w:jc w:val="center"/>
              <w:rPr>
                <w:rFonts w:cs="Arial"/>
                <w:color w:val="000000"/>
                <w:sz w:val="16"/>
                <w:szCs w:val="16"/>
                <w:lang w:eastAsia="en-US"/>
              </w:rPr>
            </w:pPr>
            <w:r w:rsidRPr="00566FED">
              <w:rPr>
                <w:rFonts w:cs="Arial"/>
                <w:color w:val="000000"/>
                <w:sz w:val="16"/>
                <w:szCs w:val="16"/>
                <w:lang w:eastAsia="en-US"/>
              </w:rPr>
              <w:t>1</w:t>
            </w:r>
          </w:p>
        </w:tc>
        <w:tc>
          <w:tcPr>
            <w:tcW w:w="0" w:type="dxa"/>
          </w:tcPr>
          <w:p w14:paraId="43E0DA2E" w14:textId="77777777" w:rsidR="00566FED" w:rsidRPr="00566FED" w:rsidRDefault="00566FED" w:rsidP="00566FED">
            <w:pPr>
              <w:autoSpaceDE w:val="0"/>
              <w:autoSpaceDN w:val="0"/>
              <w:adjustRightInd w:val="0"/>
              <w:jc w:val="both"/>
              <w:rPr>
                <w:rFonts w:cs="Arial"/>
                <w:color w:val="000000"/>
                <w:sz w:val="16"/>
                <w:szCs w:val="16"/>
                <w:lang w:eastAsia="en-US"/>
              </w:rPr>
            </w:pPr>
            <w:r w:rsidRPr="00566FED">
              <w:rPr>
                <w:rFonts w:cs="Arial"/>
                <w:color w:val="000000"/>
                <w:sz w:val="16"/>
                <w:szCs w:val="16"/>
                <w:lang w:eastAsia="en-US"/>
              </w:rPr>
              <w:t>Notificación de activación del servicio, conforme al numeral 4.2. Tiempo y forma de entrega y procedimiento de activación de las suscripciones.</w:t>
            </w:r>
          </w:p>
        </w:tc>
        <w:tc>
          <w:tcPr>
            <w:tcW w:w="0" w:type="dxa"/>
          </w:tcPr>
          <w:p w14:paraId="241EEC95" w14:textId="77777777" w:rsidR="00566FED" w:rsidRPr="00566FED" w:rsidRDefault="00566FED" w:rsidP="00566FED">
            <w:pPr>
              <w:autoSpaceDE w:val="0"/>
              <w:autoSpaceDN w:val="0"/>
              <w:adjustRightInd w:val="0"/>
              <w:jc w:val="center"/>
              <w:rPr>
                <w:rFonts w:cs="Arial"/>
                <w:color w:val="000000"/>
                <w:sz w:val="16"/>
                <w:szCs w:val="16"/>
                <w:lang w:eastAsia="en-US"/>
              </w:rPr>
            </w:pPr>
            <w:r w:rsidRPr="00566FED">
              <w:rPr>
                <w:rFonts w:cs="Arial"/>
                <w:color w:val="000000"/>
                <w:sz w:val="16"/>
                <w:szCs w:val="16"/>
                <w:lang w:eastAsia="en-US"/>
              </w:rPr>
              <w:t>Correo electrónico</w:t>
            </w:r>
          </w:p>
        </w:tc>
        <w:tc>
          <w:tcPr>
            <w:tcW w:w="2070" w:type="dxa"/>
            <w:shd w:val="clear" w:color="auto" w:fill="auto"/>
          </w:tcPr>
          <w:p w14:paraId="5166C9BF" w14:textId="77777777" w:rsidR="00566FED" w:rsidRPr="00566FED" w:rsidRDefault="00566FED" w:rsidP="00566FED">
            <w:pPr>
              <w:autoSpaceDE w:val="0"/>
              <w:autoSpaceDN w:val="0"/>
              <w:adjustRightInd w:val="0"/>
              <w:jc w:val="both"/>
              <w:rPr>
                <w:rFonts w:cs="Arial"/>
                <w:color w:val="000000"/>
                <w:sz w:val="16"/>
                <w:szCs w:val="16"/>
                <w:lang w:eastAsia="en-US"/>
              </w:rPr>
            </w:pPr>
            <w:r w:rsidRPr="00566FED">
              <w:rPr>
                <w:rFonts w:cs="Arial"/>
                <w:color w:val="000000"/>
                <w:sz w:val="16"/>
                <w:szCs w:val="16"/>
                <w:lang w:eastAsia="en-US"/>
              </w:rPr>
              <w:t xml:space="preserve">El día de la activación establecido en la </w:t>
            </w:r>
          </w:p>
          <w:p w14:paraId="6F569860" w14:textId="77777777" w:rsidR="00566FED" w:rsidRPr="00566FED" w:rsidRDefault="00566FED" w:rsidP="00566FED">
            <w:pPr>
              <w:autoSpaceDE w:val="0"/>
              <w:autoSpaceDN w:val="0"/>
              <w:adjustRightInd w:val="0"/>
              <w:jc w:val="both"/>
              <w:rPr>
                <w:rFonts w:cs="Arial"/>
                <w:color w:val="000000"/>
                <w:sz w:val="16"/>
                <w:szCs w:val="16"/>
                <w:lang w:eastAsia="en-US"/>
              </w:rPr>
            </w:pPr>
            <w:r w:rsidRPr="00566FED">
              <w:rPr>
                <w:rFonts w:cs="Arial"/>
                <w:color w:val="000000"/>
                <w:sz w:val="16"/>
                <w:szCs w:val="16"/>
                <w:lang w:eastAsia="en-US"/>
              </w:rPr>
              <w:t xml:space="preserve">Tabla 1. “Descripción del requerimiento de Tableau Server Core” del numeral 4.1.1. </w:t>
            </w:r>
          </w:p>
          <w:p w14:paraId="68207B9B" w14:textId="77777777" w:rsidR="00566FED" w:rsidRPr="00566FED" w:rsidRDefault="00566FED" w:rsidP="00566FED">
            <w:pPr>
              <w:autoSpaceDE w:val="0"/>
              <w:autoSpaceDN w:val="0"/>
              <w:adjustRightInd w:val="0"/>
              <w:jc w:val="both"/>
              <w:rPr>
                <w:rFonts w:cs="Arial"/>
                <w:color w:val="000000"/>
                <w:sz w:val="16"/>
                <w:szCs w:val="16"/>
                <w:lang w:eastAsia="en-US"/>
              </w:rPr>
            </w:pPr>
            <w:r w:rsidRPr="00566FED">
              <w:rPr>
                <w:rFonts w:cs="Arial"/>
                <w:color w:val="000000"/>
                <w:sz w:val="16"/>
                <w:szCs w:val="16"/>
                <w:lang w:eastAsia="en-US"/>
              </w:rPr>
              <w:t xml:space="preserve">Renovación de la </w:t>
            </w:r>
          </w:p>
          <w:p w14:paraId="4132D654" w14:textId="77777777" w:rsidR="00566FED" w:rsidRPr="00566FED" w:rsidRDefault="00566FED" w:rsidP="00566FED">
            <w:pPr>
              <w:autoSpaceDE w:val="0"/>
              <w:autoSpaceDN w:val="0"/>
              <w:adjustRightInd w:val="0"/>
              <w:jc w:val="both"/>
              <w:rPr>
                <w:rFonts w:cs="Arial"/>
                <w:color w:val="000000"/>
                <w:sz w:val="16"/>
                <w:szCs w:val="16"/>
                <w:lang w:eastAsia="en-US"/>
              </w:rPr>
            </w:pPr>
            <w:r w:rsidRPr="00566FED">
              <w:rPr>
                <w:rFonts w:cs="Arial"/>
                <w:color w:val="000000"/>
                <w:sz w:val="16"/>
                <w:szCs w:val="16"/>
                <w:lang w:eastAsia="en-US"/>
              </w:rPr>
              <w:t xml:space="preserve">suscripción </w:t>
            </w:r>
          </w:p>
          <w:p w14:paraId="5655395E" w14:textId="77777777" w:rsidR="00566FED" w:rsidRPr="00566FED" w:rsidRDefault="00566FED" w:rsidP="00566FED">
            <w:pPr>
              <w:autoSpaceDE w:val="0"/>
              <w:autoSpaceDN w:val="0"/>
              <w:adjustRightInd w:val="0"/>
              <w:jc w:val="both"/>
              <w:rPr>
                <w:rFonts w:cs="Arial"/>
                <w:color w:val="000000"/>
                <w:sz w:val="16"/>
                <w:szCs w:val="16"/>
                <w:lang w:eastAsia="en-US"/>
              </w:rPr>
            </w:pPr>
            <w:r w:rsidRPr="00566FED">
              <w:rPr>
                <w:rFonts w:cs="Arial"/>
                <w:color w:val="000000"/>
                <w:sz w:val="16"/>
                <w:szCs w:val="16"/>
                <w:lang w:eastAsia="en-US"/>
              </w:rPr>
              <w:t>Tableau Server Core y Tabla 2. “Descripción del requerimiento de Tableau Creator” del numeral 4.1.2. “Suscripción Tableau Creator”</w:t>
            </w:r>
          </w:p>
        </w:tc>
        <w:tc>
          <w:tcPr>
            <w:tcW w:w="2250" w:type="dxa"/>
          </w:tcPr>
          <w:p w14:paraId="1E86B7B9" w14:textId="77777777" w:rsidR="00566FED" w:rsidRPr="00566FED" w:rsidRDefault="00566FED" w:rsidP="00566FED">
            <w:pPr>
              <w:autoSpaceDE w:val="0"/>
              <w:autoSpaceDN w:val="0"/>
              <w:adjustRightInd w:val="0"/>
              <w:jc w:val="both"/>
              <w:rPr>
                <w:rFonts w:cs="Arial"/>
                <w:color w:val="000000"/>
                <w:sz w:val="16"/>
                <w:szCs w:val="16"/>
                <w:lang w:eastAsia="en-US"/>
              </w:rPr>
            </w:pPr>
            <w:r w:rsidRPr="00566FED">
              <w:rPr>
                <w:rFonts w:cs="Arial"/>
                <w:color w:val="000000"/>
                <w:sz w:val="16"/>
                <w:szCs w:val="16"/>
                <w:lang w:eastAsia="en-US"/>
              </w:rPr>
              <w:t xml:space="preserve">Correo electrónico a las siguientes cuentas: </w:t>
            </w:r>
            <w:hyperlink r:id="rId46" w:history="1">
              <w:r w:rsidRPr="00566FED">
                <w:rPr>
                  <w:rFonts w:cs="Arial"/>
                  <w:color w:val="0563C1"/>
                  <w:sz w:val="16"/>
                  <w:szCs w:val="16"/>
                  <w:u w:val="single"/>
                  <w:lang w:eastAsia="en-US"/>
                </w:rPr>
                <w:t>javier.chavezg@ine.mx</w:t>
              </w:r>
            </w:hyperlink>
            <w:r w:rsidRPr="00566FED">
              <w:rPr>
                <w:rFonts w:cs="Arial"/>
                <w:color w:val="000000"/>
                <w:sz w:val="16"/>
                <w:szCs w:val="16"/>
                <w:lang w:eastAsia="en-US"/>
              </w:rPr>
              <w:t xml:space="preserve"> y </w:t>
            </w:r>
            <w:hyperlink r:id="rId47" w:history="1">
              <w:r w:rsidRPr="00566FED">
                <w:rPr>
                  <w:rFonts w:cs="Arial"/>
                  <w:color w:val="0563C1"/>
                  <w:sz w:val="16"/>
                  <w:szCs w:val="16"/>
                  <w:u w:val="single"/>
                  <w:lang w:eastAsia="en-US"/>
                </w:rPr>
                <w:t>hector.gardida@ine.mx</w:t>
              </w:r>
            </w:hyperlink>
            <w:r w:rsidRPr="00566FED">
              <w:rPr>
                <w:rFonts w:cs="Arial"/>
                <w:color w:val="000000"/>
                <w:sz w:val="16"/>
                <w:szCs w:val="16"/>
                <w:lang w:eastAsia="en-US"/>
              </w:rPr>
              <w:t xml:space="preserve">. </w:t>
            </w:r>
          </w:p>
        </w:tc>
      </w:tr>
      <w:tr w:rsidR="00566FED" w:rsidRPr="00566FED" w14:paraId="0CAF7D49" w14:textId="77777777" w:rsidTr="0077781A">
        <w:trPr>
          <w:trHeight w:val="471"/>
          <w:jc w:val="center"/>
        </w:trPr>
        <w:tc>
          <w:tcPr>
            <w:tcW w:w="0" w:type="dxa"/>
          </w:tcPr>
          <w:p w14:paraId="6FE1492E" w14:textId="77777777" w:rsidR="00566FED" w:rsidRPr="00566FED" w:rsidRDefault="00566FED" w:rsidP="00566FED">
            <w:pPr>
              <w:autoSpaceDE w:val="0"/>
              <w:autoSpaceDN w:val="0"/>
              <w:adjustRightInd w:val="0"/>
              <w:jc w:val="center"/>
              <w:rPr>
                <w:rFonts w:cs="Arial"/>
                <w:color w:val="000000"/>
                <w:sz w:val="16"/>
                <w:szCs w:val="16"/>
                <w:lang w:eastAsia="en-US"/>
              </w:rPr>
            </w:pPr>
            <w:r w:rsidRPr="00566FED">
              <w:rPr>
                <w:rFonts w:cs="Arial"/>
                <w:color w:val="000000"/>
                <w:sz w:val="16"/>
                <w:szCs w:val="16"/>
                <w:lang w:eastAsia="en-US"/>
              </w:rPr>
              <w:t>2</w:t>
            </w:r>
          </w:p>
        </w:tc>
        <w:tc>
          <w:tcPr>
            <w:tcW w:w="0" w:type="dxa"/>
          </w:tcPr>
          <w:p w14:paraId="30C16F3C" w14:textId="77777777" w:rsidR="00566FED" w:rsidRPr="00566FED" w:rsidRDefault="00566FED" w:rsidP="00566FED">
            <w:pPr>
              <w:autoSpaceDE w:val="0"/>
              <w:autoSpaceDN w:val="0"/>
              <w:adjustRightInd w:val="0"/>
              <w:jc w:val="both"/>
              <w:rPr>
                <w:rFonts w:cs="Arial"/>
                <w:i/>
                <w:iCs/>
                <w:color w:val="000000"/>
                <w:sz w:val="16"/>
                <w:szCs w:val="16"/>
                <w:lang w:eastAsia="en-US"/>
              </w:rPr>
            </w:pPr>
            <w:r w:rsidRPr="00566FED">
              <w:rPr>
                <w:rFonts w:cs="Arial"/>
                <w:color w:val="000000"/>
                <w:sz w:val="16"/>
                <w:szCs w:val="16"/>
                <w:lang w:eastAsia="en-US"/>
              </w:rPr>
              <w:t>Documento que avale la contratación de las suscripciones, en el que se especifique la fecha de activación, cantidad de suscripciones amparadas, el tipo de suscripción, nombre de la suscripción, códigos de activación y la vigencia, solicitado</w:t>
            </w:r>
            <w:r w:rsidRPr="00566FED">
              <w:rPr>
                <w:rFonts w:cs="Arial"/>
                <w:i/>
                <w:iCs/>
                <w:color w:val="000000"/>
                <w:sz w:val="16"/>
                <w:szCs w:val="16"/>
                <w:lang w:eastAsia="en-US"/>
              </w:rPr>
              <w:t xml:space="preserve"> </w:t>
            </w:r>
            <w:r w:rsidRPr="00566FED">
              <w:rPr>
                <w:rFonts w:cs="Arial"/>
                <w:color w:val="000000"/>
                <w:sz w:val="16"/>
                <w:szCs w:val="16"/>
                <w:lang w:eastAsia="en-US"/>
              </w:rPr>
              <w:t>en el numeral</w:t>
            </w:r>
            <w:r w:rsidRPr="00566FED">
              <w:rPr>
                <w:rFonts w:cs="Arial"/>
                <w:i/>
                <w:iCs/>
                <w:color w:val="000000"/>
                <w:sz w:val="16"/>
                <w:szCs w:val="16"/>
                <w:lang w:eastAsia="en-US"/>
              </w:rPr>
              <w:t xml:space="preserve"> 4.2. Tiempo, forma de entrega y procedimiento de activación de las suscripciones.</w:t>
            </w:r>
          </w:p>
          <w:p w14:paraId="07D51EA7" w14:textId="77777777" w:rsidR="00566FED" w:rsidRPr="00566FED" w:rsidRDefault="00566FED" w:rsidP="00566FED">
            <w:pPr>
              <w:autoSpaceDE w:val="0"/>
              <w:autoSpaceDN w:val="0"/>
              <w:adjustRightInd w:val="0"/>
              <w:jc w:val="both"/>
              <w:rPr>
                <w:rFonts w:cs="Arial"/>
                <w:color w:val="000000"/>
                <w:sz w:val="16"/>
                <w:szCs w:val="16"/>
                <w:lang w:eastAsia="en-US"/>
              </w:rPr>
            </w:pPr>
          </w:p>
        </w:tc>
        <w:tc>
          <w:tcPr>
            <w:tcW w:w="0" w:type="dxa"/>
            <w:vMerge w:val="restart"/>
          </w:tcPr>
          <w:p w14:paraId="16059595" w14:textId="77777777" w:rsidR="00566FED" w:rsidRPr="00566FED" w:rsidRDefault="00566FED" w:rsidP="00566FED">
            <w:pPr>
              <w:autoSpaceDE w:val="0"/>
              <w:autoSpaceDN w:val="0"/>
              <w:adjustRightInd w:val="0"/>
              <w:jc w:val="center"/>
              <w:rPr>
                <w:rFonts w:cs="Arial"/>
                <w:color w:val="000000"/>
                <w:sz w:val="16"/>
                <w:szCs w:val="16"/>
                <w:lang w:eastAsia="en-US"/>
              </w:rPr>
            </w:pPr>
            <w:r w:rsidRPr="00566FED">
              <w:rPr>
                <w:rFonts w:cs="Arial"/>
                <w:color w:val="000000"/>
                <w:sz w:val="16"/>
                <w:szCs w:val="16"/>
                <w:lang w:eastAsia="en-US"/>
              </w:rPr>
              <w:t>Documento impreso y en formato PDF.</w:t>
            </w:r>
          </w:p>
        </w:tc>
        <w:tc>
          <w:tcPr>
            <w:tcW w:w="2070" w:type="dxa"/>
            <w:vMerge w:val="restart"/>
            <w:shd w:val="clear" w:color="auto" w:fill="auto"/>
          </w:tcPr>
          <w:p w14:paraId="6F482F58" w14:textId="77777777" w:rsidR="00566FED" w:rsidRPr="00566FED" w:rsidRDefault="00566FED" w:rsidP="00566FED">
            <w:pPr>
              <w:autoSpaceDE w:val="0"/>
              <w:autoSpaceDN w:val="0"/>
              <w:adjustRightInd w:val="0"/>
              <w:jc w:val="both"/>
              <w:rPr>
                <w:rFonts w:cs="Arial"/>
                <w:color w:val="000000"/>
                <w:sz w:val="16"/>
                <w:szCs w:val="16"/>
                <w:lang w:eastAsia="en-US"/>
              </w:rPr>
            </w:pPr>
            <w:r w:rsidRPr="00566FED">
              <w:rPr>
                <w:rFonts w:cs="Arial"/>
                <w:color w:val="000000"/>
                <w:sz w:val="16"/>
                <w:szCs w:val="16"/>
                <w:lang w:eastAsia="en-US"/>
              </w:rPr>
              <w:t>El día hábil siguiente a la fecha de activación del servicio.</w:t>
            </w:r>
            <w:r w:rsidRPr="00566FED">
              <w:rPr>
                <w:rFonts w:cs="Arial"/>
                <w:i/>
                <w:iCs/>
                <w:color w:val="000000"/>
                <w:sz w:val="16"/>
                <w:szCs w:val="16"/>
                <w:lang w:eastAsia="en-US"/>
              </w:rPr>
              <w:t xml:space="preserve"> </w:t>
            </w:r>
          </w:p>
        </w:tc>
        <w:tc>
          <w:tcPr>
            <w:tcW w:w="2250" w:type="dxa"/>
            <w:vMerge w:val="restart"/>
          </w:tcPr>
          <w:p w14:paraId="3F4D4857" w14:textId="77777777" w:rsidR="00566FED" w:rsidRPr="00566FED" w:rsidRDefault="00566FED" w:rsidP="00566FED">
            <w:pPr>
              <w:autoSpaceDE w:val="0"/>
              <w:autoSpaceDN w:val="0"/>
              <w:adjustRightInd w:val="0"/>
              <w:jc w:val="both"/>
              <w:rPr>
                <w:rFonts w:cs="Arial"/>
                <w:color w:val="000000"/>
                <w:sz w:val="16"/>
                <w:szCs w:val="16"/>
                <w:lang w:eastAsia="en-US"/>
              </w:rPr>
            </w:pPr>
            <w:r w:rsidRPr="00566FED">
              <w:rPr>
                <w:rFonts w:cs="Arial"/>
                <w:color w:val="000000"/>
                <w:sz w:val="16"/>
                <w:szCs w:val="16"/>
                <w:lang w:eastAsia="en-US"/>
              </w:rPr>
              <w:t xml:space="preserve">Instalaciones del “Instituto" en la Dirección de Proyectos e Innovación Tecnológica de la Unidad Técnica de Servicios de Informática, ubicada en </w:t>
            </w:r>
            <w:proofErr w:type="gramStart"/>
            <w:r w:rsidRPr="00566FED">
              <w:rPr>
                <w:rFonts w:cs="Arial"/>
                <w:color w:val="000000"/>
                <w:sz w:val="16"/>
                <w:szCs w:val="16"/>
                <w:lang w:eastAsia="en-US"/>
              </w:rPr>
              <w:t>Moneda</w:t>
            </w:r>
            <w:proofErr w:type="gramEnd"/>
            <w:r w:rsidRPr="00566FED">
              <w:rPr>
                <w:rFonts w:cs="Arial"/>
                <w:color w:val="000000"/>
                <w:sz w:val="16"/>
                <w:szCs w:val="16"/>
                <w:lang w:eastAsia="en-US"/>
              </w:rPr>
              <w:t xml:space="preserve"> 64, Colonia Tlalpan Centro, Código Postal 14000, Tlalpan, Ciudad de México, en un horario de las 10:00 a 18:00 horas, al administrador </w:t>
            </w:r>
          </w:p>
          <w:p w14:paraId="12DD17BC" w14:textId="77777777" w:rsidR="00566FED" w:rsidRPr="00566FED" w:rsidRDefault="00566FED" w:rsidP="00566FED">
            <w:pPr>
              <w:autoSpaceDE w:val="0"/>
              <w:autoSpaceDN w:val="0"/>
              <w:adjustRightInd w:val="0"/>
              <w:jc w:val="both"/>
              <w:rPr>
                <w:rFonts w:cs="Arial"/>
                <w:color w:val="000000"/>
                <w:sz w:val="16"/>
                <w:szCs w:val="16"/>
                <w:lang w:eastAsia="en-US"/>
              </w:rPr>
            </w:pPr>
            <w:r w:rsidRPr="00566FED">
              <w:rPr>
                <w:rFonts w:cs="Arial"/>
                <w:color w:val="000000"/>
                <w:sz w:val="16"/>
                <w:szCs w:val="16"/>
                <w:lang w:eastAsia="en-US"/>
              </w:rPr>
              <w:t xml:space="preserve">o al supervisor del contrato, y </w:t>
            </w:r>
          </w:p>
          <w:p w14:paraId="46E450E0" w14:textId="77777777" w:rsidR="00566FED" w:rsidRPr="00566FED" w:rsidRDefault="00566FED" w:rsidP="00566FED">
            <w:pPr>
              <w:autoSpaceDE w:val="0"/>
              <w:autoSpaceDN w:val="0"/>
              <w:adjustRightInd w:val="0"/>
              <w:jc w:val="both"/>
              <w:rPr>
                <w:rFonts w:cs="Arial"/>
                <w:color w:val="000000"/>
                <w:sz w:val="16"/>
                <w:szCs w:val="16"/>
                <w:lang w:eastAsia="en-US"/>
              </w:rPr>
            </w:pPr>
            <w:r w:rsidRPr="00566FED">
              <w:rPr>
                <w:rFonts w:cs="Arial"/>
                <w:color w:val="000000"/>
                <w:sz w:val="16"/>
                <w:szCs w:val="16"/>
                <w:lang w:eastAsia="en-US"/>
              </w:rPr>
              <w:t xml:space="preserve">mediante correo electrónico a </w:t>
            </w:r>
          </w:p>
          <w:p w14:paraId="3FFF8973" w14:textId="77777777" w:rsidR="00566FED" w:rsidRPr="00566FED" w:rsidRDefault="00566FED" w:rsidP="00566FED">
            <w:pPr>
              <w:autoSpaceDE w:val="0"/>
              <w:autoSpaceDN w:val="0"/>
              <w:adjustRightInd w:val="0"/>
              <w:jc w:val="both"/>
              <w:rPr>
                <w:rFonts w:cs="Arial"/>
                <w:color w:val="000000"/>
                <w:sz w:val="16"/>
                <w:szCs w:val="16"/>
                <w:lang w:eastAsia="en-US"/>
              </w:rPr>
            </w:pPr>
            <w:r w:rsidRPr="00566FED">
              <w:rPr>
                <w:rFonts w:cs="Arial"/>
                <w:color w:val="000000"/>
                <w:sz w:val="16"/>
                <w:szCs w:val="16"/>
                <w:lang w:eastAsia="en-US"/>
              </w:rPr>
              <w:t xml:space="preserve">las siguientes cuentas: </w:t>
            </w:r>
          </w:p>
          <w:p w14:paraId="4948E615" w14:textId="77777777" w:rsidR="00566FED" w:rsidRPr="00566FED" w:rsidRDefault="00000000" w:rsidP="00566FED">
            <w:pPr>
              <w:autoSpaceDE w:val="0"/>
              <w:autoSpaceDN w:val="0"/>
              <w:adjustRightInd w:val="0"/>
              <w:jc w:val="both"/>
              <w:rPr>
                <w:rFonts w:cs="Arial"/>
                <w:color w:val="000000"/>
                <w:sz w:val="16"/>
                <w:szCs w:val="16"/>
                <w:lang w:eastAsia="en-US"/>
              </w:rPr>
            </w:pPr>
            <w:hyperlink r:id="rId48" w:history="1">
              <w:r w:rsidR="00566FED" w:rsidRPr="00566FED">
                <w:rPr>
                  <w:rFonts w:cs="Arial"/>
                  <w:color w:val="0563C1"/>
                  <w:sz w:val="16"/>
                  <w:szCs w:val="16"/>
                  <w:u w:val="single"/>
                  <w:lang w:eastAsia="en-US"/>
                </w:rPr>
                <w:t>javier.chavezg@ine.mx</w:t>
              </w:r>
            </w:hyperlink>
            <w:r w:rsidR="00566FED" w:rsidRPr="00566FED">
              <w:rPr>
                <w:rFonts w:cs="Arial"/>
                <w:color w:val="000000"/>
                <w:sz w:val="16"/>
                <w:szCs w:val="16"/>
                <w:lang w:eastAsia="en-US"/>
              </w:rPr>
              <w:t xml:space="preserve"> y </w:t>
            </w:r>
            <w:hyperlink r:id="rId49" w:history="1">
              <w:r w:rsidR="00566FED" w:rsidRPr="00566FED">
                <w:rPr>
                  <w:rFonts w:cs="Arial"/>
                  <w:iCs/>
                  <w:color w:val="0563C1"/>
                  <w:sz w:val="16"/>
                  <w:szCs w:val="16"/>
                  <w:u w:val="single"/>
                  <w:lang w:eastAsia="en-US"/>
                </w:rPr>
                <w:t>hector.gardida@ine.mx</w:t>
              </w:r>
            </w:hyperlink>
            <w:r w:rsidR="00566FED" w:rsidRPr="00566FED">
              <w:rPr>
                <w:rFonts w:cs="Arial"/>
                <w:iCs/>
                <w:sz w:val="16"/>
                <w:szCs w:val="16"/>
                <w:lang w:eastAsia="en-US"/>
              </w:rPr>
              <w:t xml:space="preserve">. </w:t>
            </w:r>
          </w:p>
        </w:tc>
      </w:tr>
      <w:tr w:rsidR="00566FED" w:rsidRPr="00566FED" w14:paraId="30261890" w14:textId="77777777" w:rsidTr="0077781A">
        <w:trPr>
          <w:trHeight w:val="1317"/>
          <w:jc w:val="center"/>
        </w:trPr>
        <w:tc>
          <w:tcPr>
            <w:tcW w:w="0" w:type="dxa"/>
          </w:tcPr>
          <w:p w14:paraId="43662233" w14:textId="77777777" w:rsidR="00566FED" w:rsidRPr="00566FED" w:rsidRDefault="00566FED" w:rsidP="00566FED">
            <w:pPr>
              <w:autoSpaceDE w:val="0"/>
              <w:autoSpaceDN w:val="0"/>
              <w:adjustRightInd w:val="0"/>
              <w:jc w:val="center"/>
              <w:rPr>
                <w:rFonts w:cs="Arial"/>
                <w:color w:val="000000"/>
                <w:sz w:val="16"/>
                <w:szCs w:val="16"/>
                <w:lang w:eastAsia="en-US"/>
              </w:rPr>
            </w:pPr>
            <w:r w:rsidRPr="00566FED">
              <w:rPr>
                <w:rFonts w:cs="Arial"/>
                <w:color w:val="000000"/>
                <w:sz w:val="16"/>
                <w:szCs w:val="16"/>
                <w:lang w:eastAsia="en-US"/>
              </w:rPr>
              <w:t>3</w:t>
            </w:r>
          </w:p>
        </w:tc>
        <w:tc>
          <w:tcPr>
            <w:tcW w:w="0" w:type="dxa"/>
          </w:tcPr>
          <w:p w14:paraId="403ADFB6" w14:textId="77777777" w:rsidR="00566FED" w:rsidRPr="00566FED" w:rsidRDefault="00566FED" w:rsidP="00566FED">
            <w:pPr>
              <w:autoSpaceDE w:val="0"/>
              <w:autoSpaceDN w:val="0"/>
              <w:adjustRightInd w:val="0"/>
              <w:jc w:val="both"/>
              <w:rPr>
                <w:rFonts w:cs="Arial"/>
                <w:i/>
                <w:iCs/>
                <w:color w:val="000000"/>
                <w:sz w:val="16"/>
                <w:szCs w:val="16"/>
                <w:lang w:eastAsia="en-US"/>
              </w:rPr>
            </w:pPr>
            <w:r w:rsidRPr="00566FED">
              <w:rPr>
                <w:rFonts w:cs="Arial"/>
                <w:color w:val="000000"/>
                <w:sz w:val="16"/>
                <w:szCs w:val="16"/>
                <w:lang w:eastAsia="en-US"/>
              </w:rPr>
              <w:t>Documento del procedimiento para hacer uso del servicio de soporte técnico tipo estándar solicitado en el numeral</w:t>
            </w:r>
            <w:r w:rsidRPr="00566FED">
              <w:rPr>
                <w:rFonts w:cs="Arial"/>
                <w:i/>
                <w:iCs/>
                <w:color w:val="000000"/>
                <w:sz w:val="16"/>
                <w:szCs w:val="16"/>
                <w:lang w:eastAsia="en-US"/>
              </w:rPr>
              <w:t xml:space="preserve"> </w:t>
            </w:r>
          </w:p>
          <w:p w14:paraId="2DA51326" w14:textId="77777777" w:rsidR="00566FED" w:rsidRPr="00566FED" w:rsidRDefault="00566FED" w:rsidP="00566FED">
            <w:pPr>
              <w:autoSpaceDE w:val="0"/>
              <w:autoSpaceDN w:val="0"/>
              <w:adjustRightInd w:val="0"/>
              <w:jc w:val="both"/>
              <w:rPr>
                <w:rFonts w:cs="Arial"/>
                <w:i/>
                <w:iCs/>
                <w:color w:val="000000"/>
                <w:sz w:val="16"/>
                <w:szCs w:val="16"/>
                <w:lang w:eastAsia="en-US"/>
              </w:rPr>
            </w:pPr>
            <w:r w:rsidRPr="00566FED">
              <w:rPr>
                <w:rFonts w:cs="Arial"/>
                <w:i/>
                <w:iCs/>
                <w:color w:val="000000"/>
                <w:sz w:val="16"/>
                <w:szCs w:val="16"/>
                <w:lang w:eastAsia="en-US"/>
              </w:rPr>
              <w:t>4.3. Soporte técnico.</w:t>
            </w:r>
          </w:p>
          <w:p w14:paraId="30DC5DF7" w14:textId="77777777" w:rsidR="00566FED" w:rsidRPr="00566FED" w:rsidRDefault="00566FED" w:rsidP="00566FED">
            <w:pPr>
              <w:autoSpaceDE w:val="0"/>
              <w:autoSpaceDN w:val="0"/>
              <w:adjustRightInd w:val="0"/>
              <w:jc w:val="both"/>
              <w:rPr>
                <w:rFonts w:cs="Arial"/>
                <w:color w:val="000000"/>
                <w:sz w:val="16"/>
                <w:szCs w:val="16"/>
                <w:lang w:eastAsia="en-US"/>
              </w:rPr>
            </w:pPr>
          </w:p>
        </w:tc>
        <w:tc>
          <w:tcPr>
            <w:tcW w:w="0" w:type="dxa"/>
            <w:vMerge/>
          </w:tcPr>
          <w:p w14:paraId="110D994F" w14:textId="77777777" w:rsidR="00566FED" w:rsidRPr="00566FED" w:rsidRDefault="00566FED" w:rsidP="00566FED">
            <w:pPr>
              <w:autoSpaceDE w:val="0"/>
              <w:autoSpaceDN w:val="0"/>
              <w:adjustRightInd w:val="0"/>
              <w:jc w:val="center"/>
              <w:rPr>
                <w:rFonts w:cs="Arial"/>
                <w:color w:val="000000"/>
                <w:sz w:val="16"/>
                <w:szCs w:val="16"/>
                <w:lang w:eastAsia="en-US"/>
              </w:rPr>
            </w:pPr>
          </w:p>
        </w:tc>
        <w:tc>
          <w:tcPr>
            <w:tcW w:w="2070" w:type="dxa"/>
            <w:vMerge/>
            <w:shd w:val="clear" w:color="auto" w:fill="auto"/>
          </w:tcPr>
          <w:p w14:paraId="51BF379A" w14:textId="77777777" w:rsidR="00566FED" w:rsidRPr="00566FED" w:rsidRDefault="00566FED" w:rsidP="00566FED">
            <w:pPr>
              <w:autoSpaceDE w:val="0"/>
              <w:autoSpaceDN w:val="0"/>
              <w:adjustRightInd w:val="0"/>
              <w:jc w:val="both"/>
              <w:rPr>
                <w:rFonts w:cs="Arial"/>
                <w:color w:val="000000"/>
                <w:sz w:val="16"/>
                <w:szCs w:val="16"/>
                <w:lang w:eastAsia="en-US"/>
              </w:rPr>
            </w:pPr>
          </w:p>
        </w:tc>
        <w:tc>
          <w:tcPr>
            <w:tcW w:w="2250" w:type="dxa"/>
            <w:vMerge/>
          </w:tcPr>
          <w:p w14:paraId="2FC4E8DC" w14:textId="77777777" w:rsidR="00566FED" w:rsidRPr="00566FED" w:rsidRDefault="00566FED" w:rsidP="00566FED">
            <w:pPr>
              <w:autoSpaceDE w:val="0"/>
              <w:autoSpaceDN w:val="0"/>
              <w:adjustRightInd w:val="0"/>
              <w:jc w:val="both"/>
              <w:rPr>
                <w:rFonts w:cs="Arial"/>
                <w:color w:val="000000"/>
                <w:sz w:val="16"/>
                <w:szCs w:val="16"/>
                <w:lang w:eastAsia="en-US"/>
              </w:rPr>
            </w:pPr>
          </w:p>
        </w:tc>
      </w:tr>
      <w:tr w:rsidR="00566FED" w:rsidRPr="00566FED" w14:paraId="7A88A8A1" w14:textId="77777777" w:rsidTr="0077781A">
        <w:trPr>
          <w:trHeight w:val="1382"/>
          <w:jc w:val="center"/>
        </w:trPr>
        <w:tc>
          <w:tcPr>
            <w:tcW w:w="0" w:type="dxa"/>
          </w:tcPr>
          <w:p w14:paraId="40892195" w14:textId="77777777" w:rsidR="00566FED" w:rsidRPr="00566FED" w:rsidRDefault="00566FED" w:rsidP="00566FED">
            <w:pPr>
              <w:autoSpaceDE w:val="0"/>
              <w:autoSpaceDN w:val="0"/>
              <w:adjustRightInd w:val="0"/>
              <w:jc w:val="center"/>
              <w:rPr>
                <w:rFonts w:cs="Arial"/>
                <w:color w:val="000000"/>
                <w:sz w:val="16"/>
                <w:szCs w:val="16"/>
                <w:lang w:eastAsia="en-US"/>
              </w:rPr>
            </w:pPr>
            <w:r w:rsidRPr="00566FED">
              <w:rPr>
                <w:rFonts w:cs="Arial"/>
                <w:color w:val="000000"/>
                <w:sz w:val="16"/>
                <w:szCs w:val="16"/>
                <w:lang w:eastAsia="en-US"/>
              </w:rPr>
              <w:lastRenderedPageBreak/>
              <w:t>4</w:t>
            </w:r>
          </w:p>
        </w:tc>
        <w:tc>
          <w:tcPr>
            <w:tcW w:w="0" w:type="dxa"/>
          </w:tcPr>
          <w:p w14:paraId="67DA1FBA" w14:textId="77777777" w:rsidR="00566FED" w:rsidRPr="00566FED" w:rsidRDefault="00566FED" w:rsidP="00566FED">
            <w:pPr>
              <w:autoSpaceDE w:val="0"/>
              <w:autoSpaceDN w:val="0"/>
              <w:adjustRightInd w:val="0"/>
              <w:jc w:val="both"/>
              <w:rPr>
                <w:rFonts w:cs="Arial"/>
                <w:i/>
                <w:iCs/>
                <w:color w:val="000000"/>
                <w:sz w:val="16"/>
                <w:szCs w:val="16"/>
                <w:lang w:eastAsia="en-US"/>
              </w:rPr>
            </w:pPr>
            <w:r w:rsidRPr="00566FED">
              <w:rPr>
                <w:rFonts w:cs="Arial"/>
                <w:color w:val="000000"/>
                <w:sz w:val="16"/>
                <w:szCs w:val="16"/>
                <w:lang w:eastAsia="en-US"/>
              </w:rPr>
              <w:t xml:space="preserve">Documento con el procedimiento para el acceso a nuevas versiones y parches de las suscripciones Tableau Server Core y Tableau Creator, incluyendo los mecanismos para obtener dichas actualizaciones, así como los medios de entrega, </w:t>
            </w:r>
            <w:r w:rsidRPr="00566FED">
              <w:rPr>
                <w:rFonts w:cs="Arial"/>
                <w:i/>
                <w:iCs/>
                <w:color w:val="000000"/>
                <w:sz w:val="16"/>
                <w:szCs w:val="16"/>
                <w:lang w:eastAsia="en-US"/>
              </w:rPr>
              <w:t>solicitado en el numeral 4.3. Soporte técnico.</w:t>
            </w:r>
          </w:p>
          <w:p w14:paraId="3600112A" w14:textId="77777777" w:rsidR="00566FED" w:rsidRPr="00566FED" w:rsidRDefault="00566FED" w:rsidP="00566FED">
            <w:pPr>
              <w:autoSpaceDE w:val="0"/>
              <w:autoSpaceDN w:val="0"/>
              <w:adjustRightInd w:val="0"/>
              <w:jc w:val="both"/>
              <w:rPr>
                <w:rFonts w:cs="Arial"/>
                <w:color w:val="000000"/>
                <w:sz w:val="16"/>
                <w:szCs w:val="16"/>
                <w:lang w:eastAsia="en-US"/>
              </w:rPr>
            </w:pPr>
          </w:p>
        </w:tc>
        <w:tc>
          <w:tcPr>
            <w:tcW w:w="0" w:type="dxa"/>
            <w:vMerge/>
          </w:tcPr>
          <w:p w14:paraId="3B9F55FE" w14:textId="77777777" w:rsidR="00566FED" w:rsidRPr="00566FED" w:rsidRDefault="00566FED" w:rsidP="00566FED">
            <w:pPr>
              <w:autoSpaceDE w:val="0"/>
              <w:autoSpaceDN w:val="0"/>
              <w:adjustRightInd w:val="0"/>
              <w:jc w:val="center"/>
              <w:rPr>
                <w:rFonts w:cs="Arial"/>
                <w:color w:val="000000"/>
                <w:sz w:val="16"/>
                <w:szCs w:val="16"/>
                <w:lang w:eastAsia="en-US"/>
              </w:rPr>
            </w:pPr>
          </w:p>
        </w:tc>
        <w:tc>
          <w:tcPr>
            <w:tcW w:w="2070" w:type="dxa"/>
            <w:vMerge/>
            <w:shd w:val="clear" w:color="auto" w:fill="auto"/>
          </w:tcPr>
          <w:p w14:paraId="6AB2D407" w14:textId="77777777" w:rsidR="00566FED" w:rsidRPr="00566FED" w:rsidRDefault="00566FED" w:rsidP="00566FED">
            <w:pPr>
              <w:autoSpaceDE w:val="0"/>
              <w:autoSpaceDN w:val="0"/>
              <w:adjustRightInd w:val="0"/>
              <w:jc w:val="both"/>
              <w:rPr>
                <w:rFonts w:cs="Arial"/>
                <w:color w:val="000000"/>
                <w:sz w:val="16"/>
                <w:szCs w:val="16"/>
                <w:lang w:eastAsia="en-US"/>
              </w:rPr>
            </w:pPr>
          </w:p>
        </w:tc>
        <w:tc>
          <w:tcPr>
            <w:tcW w:w="2250" w:type="dxa"/>
            <w:vMerge/>
          </w:tcPr>
          <w:p w14:paraId="697CF9D1" w14:textId="77777777" w:rsidR="00566FED" w:rsidRPr="00566FED" w:rsidRDefault="00566FED" w:rsidP="00566FED">
            <w:pPr>
              <w:autoSpaceDE w:val="0"/>
              <w:autoSpaceDN w:val="0"/>
              <w:adjustRightInd w:val="0"/>
              <w:jc w:val="both"/>
              <w:rPr>
                <w:rFonts w:cs="Arial"/>
                <w:color w:val="000000"/>
                <w:sz w:val="16"/>
                <w:szCs w:val="16"/>
                <w:lang w:eastAsia="en-US"/>
              </w:rPr>
            </w:pPr>
          </w:p>
        </w:tc>
      </w:tr>
      <w:tr w:rsidR="00566FED" w:rsidRPr="00566FED" w14:paraId="6E896613" w14:textId="77777777" w:rsidTr="0077781A">
        <w:trPr>
          <w:trHeight w:val="732"/>
          <w:jc w:val="center"/>
        </w:trPr>
        <w:tc>
          <w:tcPr>
            <w:tcW w:w="0" w:type="dxa"/>
          </w:tcPr>
          <w:p w14:paraId="67BA234B" w14:textId="77777777" w:rsidR="00566FED" w:rsidRPr="00566FED" w:rsidRDefault="00566FED" w:rsidP="00566FED">
            <w:pPr>
              <w:autoSpaceDE w:val="0"/>
              <w:autoSpaceDN w:val="0"/>
              <w:adjustRightInd w:val="0"/>
              <w:jc w:val="center"/>
              <w:rPr>
                <w:rFonts w:cs="Arial"/>
                <w:color w:val="000000"/>
                <w:sz w:val="16"/>
                <w:szCs w:val="16"/>
                <w:lang w:eastAsia="en-US"/>
              </w:rPr>
            </w:pPr>
            <w:r w:rsidRPr="00566FED">
              <w:rPr>
                <w:rFonts w:cs="Arial"/>
                <w:color w:val="000000"/>
                <w:sz w:val="16"/>
                <w:szCs w:val="16"/>
                <w:lang w:eastAsia="en-US"/>
              </w:rPr>
              <w:t>5</w:t>
            </w:r>
          </w:p>
        </w:tc>
        <w:tc>
          <w:tcPr>
            <w:tcW w:w="0" w:type="dxa"/>
          </w:tcPr>
          <w:p w14:paraId="6AE8E95B" w14:textId="77777777" w:rsidR="00566FED" w:rsidRPr="00566FED" w:rsidRDefault="00566FED" w:rsidP="00566FED">
            <w:pPr>
              <w:autoSpaceDE w:val="0"/>
              <w:autoSpaceDN w:val="0"/>
              <w:adjustRightInd w:val="0"/>
              <w:jc w:val="both"/>
              <w:rPr>
                <w:rFonts w:cs="Arial"/>
                <w:i/>
                <w:iCs/>
                <w:color w:val="000000"/>
                <w:sz w:val="16"/>
                <w:szCs w:val="16"/>
                <w:lang w:eastAsia="en-US"/>
              </w:rPr>
            </w:pPr>
            <w:r w:rsidRPr="00566FED">
              <w:rPr>
                <w:rFonts w:cs="Arial"/>
                <w:sz w:val="16"/>
                <w:szCs w:val="16"/>
                <w:lang w:eastAsia="en-US"/>
              </w:rPr>
              <w:t xml:space="preserve">Constancia de participación, emitida por el “Proveedor”, referente a la transferencia de conocimiento de cada participante que la tome </w:t>
            </w:r>
            <w:r w:rsidRPr="00566FED">
              <w:rPr>
                <w:rFonts w:cs="Arial"/>
                <w:color w:val="000000"/>
                <w:sz w:val="16"/>
                <w:szCs w:val="16"/>
                <w:lang w:eastAsia="en-US"/>
              </w:rPr>
              <w:t>solicitado en el numeral</w:t>
            </w:r>
            <w:r w:rsidRPr="00566FED">
              <w:rPr>
                <w:rFonts w:cs="Arial"/>
                <w:i/>
                <w:iCs/>
                <w:color w:val="000000"/>
                <w:sz w:val="16"/>
                <w:szCs w:val="16"/>
                <w:lang w:eastAsia="en-US"/>
              </w:rPr>
              <w:t xml:space="preserve"> </w:t>
            </w:r>
          </w:p>
          <w:p w14:paraId="044D4498" w14:textId="77777777" w:rsidR="00566FED" w:rsidRPr="00566FED" w:rsidRDefault="00566FED" w:rsidP="00566FED">
            <w:pPr>
              <w:autoSpaceDE w:val="0"/>
              <w:autoSpaceDN w:val="0"/>
              <w:adjustRightInd w:val="0"/>
              <w:jc w:val="both"/>
              <w:rPr>
                <w:rFonts w:cs="Arial"/>
                <w:color w:val="000000"/>
                <w:sz w:val="16"/>
                <w:szCs w:val="16"/>
                <w:lang w:eastAsia="en-US"/>
              </w:rPr>
            </w:pPr>
            <w:r w:rsidRPr="00566FED">
              <w:rPr>
                <w:rFonts w:cs="Arial"/>
                <w:i/>
                <w:iCs/>
                <w:color w:val="000000"/>
                <w:sz w:val="16"/>
                <w:szCs w:val="16"/>
                <w:lang w:eastAsia="en-US"/>
              </w:rPr>
              <w:t>4.4. Transferencia de Conocimientos.</w:t>
            </w:r>
          </w:p>
        </w:tc>
        <w:tc>
          <w:tcPr>
            <w:tcW w:w="0" w:type="dxa"/>
          </w:tcPr>
          <w:p w14:paraId="234D2A80" w14:textId="77777777" w:rsidR="00566FED" w:rsidRPr="00566FED" w:rsidRDefault="00566FED" w:rsidP="00566FED">
            <w:pPr>
              <w:autoSpaceDE w:val="0"/>
              <w:autoSpaceDN w:val="0"/>
              <w:adjustRightInd w:val="0"/>
              <w:jc w:val="center"/>
              <w:rPr>
                <w:rFonts w:cs="Arial"/>
                <w:color w:val="000000"/>
                <w:sz w:val="16"/>
                <w:szCs w:val="16"/>
                <w:lang w:eastAsia="en-US"/>
              </w:rPr>
            </w:pPr>
            <w:r w:rsidRPr="00566FED">
              <w:rPr>
                <w:rFonts w:cs="Arial"/>
                <w:color w:val="000000"/>
                <w:sz w:val="16"/>
                <w:szCs w:val="16"/>
                <w:lang w:eastAsia="en-US"/>
              </w:rPr>
              <w:t>Documento impreso y en formato PDF.</w:t>
            </w:r>
          </w:p>
        </w:tc>
        <w:tc>
          <w:tcPr>
            <w:tcW w:w="2070" w:type="dxa"/>
            <w:shd w:val="clear" w:color="auto" w:fill="auto"/>
          </w:tcPr>
          <w:p w14:paraId="62643B94" w14:textId="77777777" w:rsidR="00566FED" w:rsidRPr="00566FED" w:rsidRDefault="00566FED" w:rsidP="00566FED">
            <w:pPr>
              <w:autoSpaceDE w:val="0"/>
              <w:autoSpaceDN w:val="0"/>
              <w:adjustRightInd w:val="0"/>
              <w:jc w:val="both"/>
              <w:rPr>
                <w:rFonts w:cs="Arial"/>
                <w:color w:val="000000"/>
                <w:sz w:val="16"/>
                <w:szCs w:val="16"/>
                <w:lang w:eastAsia="en-US"/>
              </w:rPr>
            </w:pPr>
            <w:r w:rsidRPr="00566FED">
              <w:rPr>
                <w:rFonts w:cs="Arial"/>
                <w:color w:val="000000"/>
                <w:sz w:val="16"/>
                <w:szCs w:val="16"/>
                <w:lang w:eastAsia="en-US"/>
              </w:rPr>
              <w:t>A más tardar a los 5 días hábiles contados a partir del siguiente día hábil de conclusión de la transferencia de conocimientos.</w:t>
            </w:r>
          </w:p>
        </w:tc>
        <w:tc>
          <w:tcPr>
            <w:tcW w:w="2250" w:type="dxa"/>
          </w:tcPr>
          <w:p w14:paraId="3A4E76C1" w14:textId="77777777" w:rsidR="00566FED" w:rsidRPr="00566FED" w:rsidRDefault="00566FED" w:rsidP="00566FED">
            <w:pPr>
              <w:autoSpaceDE w:val="0"/>
              <w:autoSpaceDN w:val="0"/>
              <w:adjustRightInd w:val="0"/>
              <w:jc w:val="both"/>
              <w:rPr>
                <w:rFonts w:cs="Arial"/>
                <w:color w:val="000000"/>
                <w:sz w:val="16"/>
                <w:szCs w:val="16"/>
                <w:lang w:eastAsia="en-US"/>
              </w:rPr>
            </w:pPr>
            <w:r w:rsidRPr="00566FED">
              <w:rPr>
                <w:rFonts w:cs="Arial"/>
                <w:color w:val="000000"/>
                <w:sz w:val="16"/>
                <w:szCs w:val="16"/>
                <w:lang w:eastAsia="en-US"/>
              </w:rPr>
              <w:t xml:space="preserve">Instalaciones del “Instituto" en la Dirección de Proyectos e Innovación Tecnológica de la Unidad Técnica de Servicios de Informática, ubicada en </w:t>
            </w:r>
            <w:proofErr w:type="gramStart"/>
            <w:r w:rsidRPr="00566FED">
              <w:rPr>
                <w:rFonts w:cs="Arial"/>
                <w:color w:val="000000"/>
                <w:sz w:val="16"/>
                <w:szCs w:val="16"/>
                <w:lang w:eastAsia="en-US"/>
              </w:rPr>
              <w:t>Moneda</w:t>
            </w:r>
            <w:proofErr w:type="gramEnd"/>
            <w:r w:rsidRPr="00566FED">
              <w:rPr>
                <w:rFonts w:cs="Arial"/>
                <w:color w:val="000000"/>
                <w:sz w:val="16"/>
                <w:szCs w:val="16"/>
                <w:lang w:eastAsia="en-US"/>
              </w:rPr>
              <w:t xml:space="preserve"> 64, Colonia Tlalpan Centro, Código Postal 14000, Tlalpan, Ciudad de México, en un horario de las 10:00 a 18:00 horas, al administrador </w:t>
            </w:r>
          </w:p>
          <w:p w14:paraId="6F2EA9B8" w14:textId="77777777" w:rsidR="00566FED" w:rsidRPr="00566FED" w:rsidRDefault="00566FED" w:rsidP="00566FED">
            <w:pPr>
              <w:autoSpaceDE w:val="0"/>
              <w:autoSpaceDN w:val="0"/>
              <w:adjustRightInd w:val="0"/>
              <w:jc w:val="both"/>
              <w:rPr>
                <w:rFonts w:cs="Arial"/>
                <w:color w:val="000000"/>
                <w:sz w:val="16"/>
                <w:szCs w:val="16"/>
                <w:lang w:eastAsia="en-US"/>
              </w:rPr>
            </w:pPr>
            <w:r w:rsidRPr="00566FED">
              <w:rPr>
                <w:rFonts w:cs="Arial"/>
                <w:color w:val="000000"/>
                <w:sz w:val="16"/>
                <w:szCs w:val="16"/>
                <w:lang w:eastAsia="en-US"/>
              </w:rPr>
              <w:t xml:space="preserve">o al supervisor del contrato, y </w:t>
            </w:r>
          </w:p>
          <w:p w14:paraId="6C31EF5A" w14:textId="77777777" w:rsidR="00566FED" w:rsidRPr="00566FED" w:rsidRDefault="00566FED" w:rsidP="00566FED">
            <w:pPr>
              <w:autoSpaceDE w:val="0"/>
              <w:autoSpaceDN w:val="0"/>
              <w:adjustRightInd w:val="0"/>
              <w:jc w:val="both"/>
              <w:rPr>
                <w:rFonts w:cs="Arial"/>
                <w:color w:val="000000"/>
                <w:sz w:val="16"/>
                <w:szCs w:val="16"/>
                <w:lang w:eastAsia="en-US"/>
              </w:rPr>
            </w:pPr>
            <w:r w:rsidRPr="00566FED">
              <w:rPr>
                <w:rFonts w:cs="Arial"/>
                <w:color w:val="000000"/>
                <w:sz w:val="16"/>
                <w:szCs w:val="16"/>
                <w:lang w:eastAsia="en-US"/>
              </w:rPr>
              <w:t xml:space="preserve">mediante correo electrónico a </w:t>
            </w:r>
          </w:p>
          <w:p w14:paraId="52B8451B" w14:textId="77777777" w:rsidR="00566FED" w:rsidRPr="00566FED" w:rsidRDefault="00566FED" w:rsidP="00566FED">
            <w:pPr>
              <w:autoSpaceDE w:val="0"/>
              <w:autoSpaceDN w:val="0"/>
              <w:adjustRightInd w:val="0"/>
              <w:jc w:val="both"/>
              <w:rPr>
                <w:rFonts w:cs="Arial"/>
                <w:color w:val="000000"/>
                <w:sz w:val="16"/>
                <w:szCs w:val="16"/>
                <w:lang w:eastAsia="en-US"/>
              </w:rPr>
            </w:pPr>
            <w:r w:rsidRPr="00566FED">
              <w:rPr>
                <w:rFonts w:cs="Arial"/>
                <w:color w:val="000000"/>
                <w:sz w:val="16"/>
                <w:szCs w:val="16"/>
                <w:lang w:eastAsia="en-US"/>
              </w:rPr>
              <w:t xml:space="preserve">las siguientes cuentas: </w:t>
            </w:r>
          </w:p>
          <w:p w14:paraId="02400EEE" w14:textId="77777777" w:rsidR="00566FED" w:rsidRPr="00566FED" w:rsidRDefault="00000000" w:rsidP="00566FED">
            <w:pPr>
              <w:autoSpaceDE w:val="0"/>
              <w:autoSpaceDN w:val="0"/>
              <w:adjustRightInd w:val="0"/>
              <w:jc w:val="both"/>
              <w:rPr>
                <w:rFonts w:cs="Arial"/>
                <w:color w:val="000000"/>
                <w:sz w:val="16"/>
                <w:szCs w:val="16"/>
                <w:lang w:eastAsia="en-US"/>
              </w:rPr>
            </w:pPr>
            <w:hyperlink r:id="rId50" w:history="1">
              <w:r w:rsidR="00566FED" w:rsidRPr="00566FED">
                <w:rPr>
                  <w:rFonts w:cs="Arial"/>
                  <w:color w:val="0563C1"/>
                  <w:sz w:val="16"/>
                  <w:szCs w:val="16"/>
                  <w:u w:val="single"/>
                  <w:lang w:eastAsia="en-US"/>
                </w:rPr>
                <w:t>javier.chavezg@ine.mx</w:t>
              </w:r>
            </w:hyperlink>
            <w:r w:rsidR="00566FED" w:rsidRPr="00566FED">
              <w:rPr>
                <w:rFonts w:cs="Arial"/>
                <w:color w:val="000000"/>
                <w:sz w:val="16"/>
                <w:szCs w:val="16"/>
                <w:lang w:eastAsia="en-US"/>
              </w:rPr>
              <w:t xml:space="preserve"> y </w:t>
            </w:r>
            <w:hyperlink r:id="rId51" w:history="1">
              <w:r w:rsidR="00566FED" w:rsidRPr="00566FED">
                <w:rPr>
                  <w:rFonts w:cs="Arial"/>
                  <w:iCs/>
                  <w:color w:val="0563C1"/>
                  <w:sz w:val="16"/>
                  <w:szCs w:val="16"/>
                  <w:u w:val="single"/>
                  <w:lang w:eastAsia="en-US"/>
                </w:rPr>
                <w:t>hector.gardida@ine.mx</w:t>
              </w:r>
            </w:hyperlink>
            <w:r w:rsidR="00566FED" w:rsidRPr="00566FED">
              <w:rPr>
                <w:rFonts w:cs="Arial"/>
                <w:iCs/>
                <w:sz w:val="16"/>
                <w:szCs w:val="16"/>
                <w:lang w:eastAsia="en-US"/>
              </w:rPr>
              <w:t>.</w:t>
            </w:r>
          </w:p>
        </w:tc>
      </w:tr>
    </w:tbl>
    <w:p w14:paraId="281DC7CA" w14:textId="0952BD27" w:rsidR="00566FED" w:rsidRPr="00566FED" w:rsidRDefault="00566FED" w:rsidP="0077781A">
      <w:pPr>
        <w:ind w:right="-1"/>
        <w:jc w:val="center"/>
        <w:rPr>
          <w:rFonts w:ascii="Arial" w:eastAsia="Arial" w:hAnsi="Arial" w:cs="Arial"/>
          <w:i/>
          <w:iCs/>
          <w:lang w:val="es-ES" w:eastAsia="en-US"/>
        </w:rPr>
      </w:pPr>
      <w:r w:rsidRPr="00566FED">
        <w:rPr>
          <w:rFonts w:ascii="Arial" w:eastAsia="Arial" w:hAnsi="Arial" w:cs="Arial"/>
          <w:i/>
          <w:iCs/>
          <w:lang w:val="es-ES" w:eastAsia="en-US"/>
        </w:rPr>
        <w:t>Tabla 3. Entregables</w:t>
      </w:r>
    </w:p>
    <w:p w14:paraId="1986558B" w14:textId="77777777" w:rsidR="00566FED" w:rsidRPr="00566FED" w:rsidRDefault="00566FED" w:rsidP="00566FED">
      <w:pPr>
        <w:ind w:right="-1"/>
        <w:jc w:val="both"/>
        <w:rPr>
          <w:rFonts w:ascii="Arial" w:eastAsia="Arial" w:hAnsi="Arial" w:cs="Arial"/>
          <w:i/>
          <w:iCs/>
          <w:lang w:val="es-ES" w:eastAsia="en-US"/>
        </w:rPr>
      </w:pPr>
    </w:p>
    <w:p w14:paraId="518C8212" w14:textId="77777777" w:rsidR="00566FED" w:rsidRPr="00566FED" w:rsidRDefault="00566FED" w:rsidP="00566FED">
      <w:pPr>
        <w:ind w:right="-1"/>
        <w:jc w:val="both"/>
        <w:rPr>
          <w:rFonts w:ascii="Arial" w:eastAsia="Arial" w:hAnsi="Arial" w:cs="Arial"/>
          <w:i/>
          <w:iCs/>
          <w:lang w:val="es-ES" w:eastAsia="en-US"/>
        </w:rPr>
      </w:pPr>
    </w:p>
    <w:p w14:paraId="1666DECF" w14:textId="77777777" w:rsidR="00566FED" w:rsidRPr="00566FED" w:rsidRDefault="00566FED" w:rsidP="00566FED">
      <w:pPr>
        <w:ind w:right="-1"/>
        <w:jc w:val="both"/>
        <w:rPr>
          <w:rFonts w:ascii="Arial" w:eastAsia="Arial" w:hAnsi="Arial" w:cs="Arial"/>
          <w:i/>
          <w:iCs/>
          <w:lang w:val="es-ES" w:eastAsia="en-US"/>
        </w:rPr>
      </w:pPr>
    </w:p>
    <w:p w14:paraId="037E5EC1" w14:textId="77777777" w:rsidR="00566FED" w:rsidRPr="00566FED" w:rsidRDefault="00566FED" w:rsidP="00566FED">
      <w:pPr>
        <w:ind w:right="-1"/>
        <w:jc w:val="both"/>
        <w:rPr>
          <w:rFonts w:ascii="Arial" w:eastAsia="Arial" w:hAnsi="Arial" w:cs="Arial"/>
          <w:i/>
          <w:iCs/>
          <w:lang w:val="es-ES" w:eastAsia="en-US"/>
        </w:rPr>
      </w:pPr>
    </w:p>
    <w:p w14:paraId="2205C464" w14:textId="77777777" w:rsidR="00566FED" w:rsidRPr="00566FED" w:rsidRDefault="00566FED" w:rsidP="00566FED">
      <w:pPr>
        <w:ind w:right="-1"/>
        <w:jc w:val="both"/>
        <w:rPr>
          <w:rFonts w:ascii="Arial" w:eastAsia="Arial" w:hAnsi="Arial" w:cs="Arial"/>
          <w:i/>
          <w:iCs/>
          <w:lang w:val="es-ES" w:eastAsia="en-US"/>
        </w:rPr>
      </w:pPr>
    </w:p>
    <w:p w14:paraId="524C0599" w14:textId="77777777" w:rsidR="00566FED" w:rsidRPr="00566FED" w:rsidRDefault="00566FED" w:rsidP="00566FED">
      <w:pPr>
        <w:ind w:right="-1"/>
        <w:jc w:val="both"/>
        <w:rPr>
          <w:rFonts w:ascii="Arial" w:eastAsia="Arial" w:hAnsi="Arial" w:cs="Arial"/>
          <w:i/>
          <w:iCs/>
          <w:lang w:val="es-ES" w:eastAsia="en-US"/>
        </w:rPr>
      </w:pPr>
    </w:p>
    <w:p w14:paraId="497F8D2E" w14:textId="77777777" w:rsidR="00566FED" w:rsidRPr="00566FED" w:rsidRDefault="00566FED" w:rsidP="00566FED">
      <w:pPr>
        <w:ind w:right="-1"/>
        <w:jc w:val="both"/>
        <w:rPr>
          <w:rFonts w:ascii="Arial" w:eastAsia="Arial" w:hAnsi="Arial" w:cs="Arial"/>
          <w:i/>
          <w:iCs/>
          <w:lang w:val="es-ES" w:eastAsia="en-US"/>
        </w:rPr>
      </w:pPr>
    </w:p>
    <w:p w14:paraId="3D580C4E" w14:textId="77777777" w:rsidR="00566FED" w:rsidRPr="00566FED" w:rsidRDefault="00566FED" w:rsidP="00566FED">
      <w:pPr>
        <w:ind w:right="-1"/>
        <w:jc w:val="both"/>
        <w:rPr>
          <w:rFonts w:ascii="Arial" w:eastAsia="Arial" w:hAnsi="Arial" w:cs="Arial"/>
          <w:i/>
          <w:iCs/>
          <w:lang w:val="es-ES" w:eastAsia="en-US"/>
        </w:rPr>
      </w:pPr>
    </w:p>
    <w:p w14:paraId="75DCEA11" w14:textId="77777777" w:rsidR="00566FED" w:rsidRPr="00566FED" w:rsidRDefault="00566FED" w:rsidP="00566FED">
      <w:pPr>
        <w:ind w:right="-1"/>
        <w:jc w:val="both"/>
        <w:rPr>
          <w:rFonts w:ascii="Arial" w:eastAsia="Arial" w:hAnsi="Arial" w:cs="Arial"/>
          <w:i/>
          <w:iCs/>
          <w:lang w:val="es-ES" w:eastAsia="en-US"/>
        </w:rPr>
      </w:pPr>
    </w:p>
    <w:p w14:paraId="370C974C" w14:textId="77777777" w:rsidR="00566FED" w:rsidRPr="00566FED" w:rsidRDefault="00566FED" w:rsidP="00566FED">
      <w:pPr>
        <w:ind w:right="-1"/>
        <w:jc w:val="both"/>
        <w:rPr>
          <w:rFonts w:ascii="Arial" w:eastAsia="Arial" w:hAnsi="Arial" w:cs="Arial"/>
          <w:i/>
          <w:iCs/>
          <w:lang w:val="es-ES" w:eastAsia="en-US"/>
        </w:rPr>
      </w:pPr>
    </w:p>
    <w:p w14:paraId="791501AB" w14:textId="77777777" w:rsidR="00566FED" w:rsidRPr="00566FED" w:rsidRDefault="00566FED" w:rsidP="00566FED">
      <w:pPr>
        <w:ind w:right="-1"/>
        <w:jc w:val="both"/>
        <w:rPr>
          <w:rFonts w:ascii="Arial" w:eastAsia="Arial" w:hAnsi="Arial" w:cs="Arial"/>
          <w:i/>
          <w:iCs/>
          <w:lang w:val="es-ES" w:eastAsia="en-US"/>
        </w:rPr>
      </w:pPr>
    </w:p>
    <w:p w14:paraId="35EDECC4" w14:textId="77777777" w:rsidR="00566FED" w:rsidRPr="00566FED" w:rsidRDefault="00566FED" w:rsidP="00566FED">
      <w:pPr>
        <w:ind w:right="-1"/>
        <w:jc w:val="both"/>
        <w:rPr>
          <w:rFonts w:ascii="Arial" w:eastAsia="Arial" w:hAnsi="Arial" w:cs="Arial"/>
          <w:i/>
          <w:iCs/>
          <w:lang w:val="es-ES" w:eastAsia="en-US"/>
        </w:rPr>
      </w:pPr>
    </w:p>
    <w:p w14:paraId="03A0E78F" w14:textId="77777777" w:rsidR="00566FED" w:rsidRPr="00566FED" w:rsidRDefault="00566FED" w:rsidP="00566FED">
      <w:pPr>
        <w:ind w:right="-1"/>
        <w:jc w:val="both"/>
        <w:rPr>
          <w:rFonts w:ascii="Arial" w:eastAsia="Arial" w:hAnsi="Arial" w:cs="Arial"/>
          <w:i/>
          <w:iCs/>
          <w:lang w:val="es-ES" w:eastAsia="en-US"/>
        </w:rPr>
      </w:pPr>
    </w:p>
    <w:p w14:paraId="44BCD8B5" w14:textId="77777777" w:rsidR="00773CE5" w:rsidRDefault="00773CE5" w:rsidP="00773CE5">
      <w:pPr>
        <w:rPr>
          <w:lang w:val="es-ES"/>
        </w:rPr>
      </w:pPr>
    </w:p>
    <w:p w14:paraId="73B00223" w14:textId="77777777" w:rsidR="00773CE5" w:rsidRDefault="00773CE5" w:rsidP="00773CE5">
      <w:pPr>
        <w:rPr>
          <w:lang w:val="es-ES"/>
        </w:rPr>
      </w:pPr>
    </w:p>
    <w:p w14:paraId="69F54999" w14:textId="6BDC7799" w:rsidR="00773CE5" w:rsidRDefault="00773CE5" w:rsidP="00773CE5">
      <w:pPr>
        <w:rPr>
          <w:lang w:val="es-ES"/>
        </w:rPr>
      </w:pPr>
    </w:p>
    <w:p w14:paraId="03E517DB" w14:textId="06D0D5FF" w:rsidR="00EA5F68" w:rsidRDefault="00EA5F68" w:rsidP="00773CE5">
      <w:pPr>
        <w:rPr>
          <w:lang w:val="es-ES"/>
        </w:rPr>
      </w:pPr>
    </w:p>
    <w:p w14:paraId="14AE5C46" w14:textId="0016AB98" w:rsidR="00EA5F68" w:rsidRDefault="00EA5F68" w:rsidP="00773CE5">
      <w:pPr>
        <w:rPr>
          <w:lang w:val="es-ES"/>
        </w:rPr>
      </w:pPr>
    </w:p>
    <w:p w14:paraId="00C1A89C" w14:textId="206E199B" w:rsidR="00EA5F68" w:rsidRDefault="00EA5F68" w:rsidP="00773CE5">
      <w:pPr>
        <w:rPr>
          <w:lang w:val="es-ES"/>
        </w:rPr>
      </w:pPr>
    </w:p>
    <w:p w14:paraId="3AD90188" w14:textId="321C7F1C" w:rsidR="00EA5F68" w:rsidRDefault="00EA5F68" w:rsidP="00773CE5">
      <w:pPr>
        <w:rPr>
          <w:lang w:val="es-ES"/>
        </w:rPr>
      </w:pPr>
    </w:p>
    <w:p w14:paraId="0A4515EA" w14:textId="77777777" w:rsidR="00EA5F68" w:rsidRDefault="00EA5F68" w:rsidP="00773CE5">
      <w:pPr>
        <w:rPr>
          <w:lang w:val="es-ES"/>
        </w:rPr>
      </w:pPr>
    </w:p>
    <w:p w14:paraId="080D26CC" w14:textId="77777777" w:rsidR="00773CE5" w:rsidRDefault="00773CE5" w:rsidP="00773CE5">
      <w:pPr>
        <w:rPr>
          <w:lang w:val="es-ES"/>
        </w:rPr>
      </w:pPr>
    </w:p>
    <w:p w14:paraId="4549C360" w14:textId="77777777" w:rsidR="00773CE5" w:rsidRDefault="00773CE5" w:rsidP="00773CE5">
      <w:pPr>
        <w:rPr>
          <w:lang w:val="es-ES"/>
        </w:rPr>
      </w:pPr>
    </w:p>
    <w:p w14:paraId="599690FA" w14:textId="77777777" w:rsidR="00773CE5" w:rsidRDefault="00773CE5" w:rsidP="00773CE5">
      <w:pPr>
        <w:rPr>
          <w:lang w:val="es-ES"/>
        </w:rPr>
      </w:pPr>
    </w:p>
    <w:p w14:paraId="652775CE" w14:textId="77777777" w:rsidR="00773CE5" w:rsidRDefault="00773CE5" w:rsidP="00773CE5">
      <w:pPr>
        <w:rPr>
          <w:lang w:val="es-ES"/>
        </w:rPr>
      </w:pPr>
    </w:p>
    <w:p w14:paraId="64EC4C7F" w14:textId="77777777" w:rsidR="001812A9" w:rsidRPr="001812A9" w:rsidRDefault="001812A9" w:rsidP="001812A9">
      <w:pPr>
        <w:rPr>
          <w:lang w:val="es-ES"/>
        </w:rPr>
      </w:pPr>
    </w:p>
    <w:p w14:paraId="7417C1F4" w14:textId="31CF9B1B"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3"/>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w:t>
      </w:r>
      <w:proofErr w:type="gramStart"/>
      <w:r w:rsidRPr="00A650F2">
        <w:rPr>
          <w:rFonts w:ascii="Arial" w:hAnsi="Arial" w:cs="Arial"/>
        </w:rPr>
        <w:t>_(</w:t>
      </w:r>
      <w:proofErr w:type="gramEnd"/>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56" w:name="_Toc149156152"/>
      <w:bookmarkEnd w:id="1334"/>
      <w:bookmarkEnd w:id="1335"/>
      <w:bookmarkEnd w:id="1336"/>
      <w:bookmarkEnd w:id="1337"/>
      <w:r>
        <w:rPr>
          <w:rFonts w:cs="Arial"/>
          <w:color w:val="CC0066"/>
          <w:kern w:val="32"/>
          <w:sz w:val="32"/>
          <w:szCs w:val="32"/>
        </w:rPr>
        <w:br w:type="page"/>
      </w:r>
    </w:p>
    <w:p w14:paraId="3D74FE2A" w14:textId="50742415"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56"/>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57" w:name="_Toc149156153"/>
      <w:r w:rsidRPr="00EF4A7F">
        <w:rPr>
          <w:rFonts w:cs="Arial"/>
          <w:color w:val="CC0066"/>
          <w:kern w:val="32"/>
          <w:sz w:val="32"/>
          <w:szCs w:val="32"/>
        </w:rPr>
        <w:lastRenderedPageBreak/>
        <w:t>ANEXO 3 “B”</w:t>
      </w:r>
      <w:bookmarkEnd w:id="1357"/>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58" w:name="_Toc149156154"/>
      <w:r w:rsidRPr="00EF4A7F">
        <w:rPr>
          <w:rFonts w:cs="Arial"/>
          <w:color w:val="CC0066"/>
          <w:kern w:val="32"/>
          <w:sz w:val="32"/>
          <w:szCs w:val="32"/>
        </w:rPr>
        <w:lastRenderedPageBreak/>
        <w:t>ANEXO 3 “C”</w:t>
      </w:r>
      <w:bookmarkEnd w:id="1358"/>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59" w:name="_Toc309618102"/>
      <w:bookmarkStart w:id="1360" w:name="_Toc314094172"/>
      <w:bookmarkStart w:id="1361" w:name="_Toc314085351"/>
      <w:bookmarkStart w:id="1362" w:name="_Toc289064608"/>
      <w:bookmarkStart w:id="1363"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64" w:name="_Toc149156155"/>
      <w:r w:rsidRPr="00EF4A7F">
        <w:rPr>
          <w:rFonts w:cs="Arial"/>
          <w:color w:val="CC0066"/>
          <w:kern w:val="32"/>
          <w:sz w:val="32"/>
          <w:szCs w:val="32"/>
        </w:rPr>
        <w:lastRenderedPageBreak/>
        <w:t>ANEXO 4</w:t>
      </w:r>
      <w:bookmarkEnd w:id="1359"/>
      <w:bookmarkEnd w:id="1360"/>
      <w:bookmarkEnd w:id="1361"/>
      <w:bookmarkEnd w:id="1364"/>
    </w:p>
    <w:p w14:paraId="3114AD2B" w14:textId="77777777" w:rsidR="00CC1403" w:rsidRPr="00EF4A7F" w:rsidRDefault="00624CF1">
      <w:pPr>
        <w:pStyle w:val="Ttulo1"/>
        <w:shd w:val="clear" w:color="auto" w:fill="D9D9D9" w:themeFill="background1" w:themeFillShade="D9"/>
        <w:rPr>
          <w:rFonts w:cs="Arial"/>
          <w:sz w:val="32"/>
        </w:rPr>
      </w:pPr>
      <w:bookmarkStart w:id="1365" w:name="_Toc3539030"/>
      <w:bookmarkStart w:id="1366" w:name="_Toc498523242"/>
      <w:bookmarkStart w:id="1367" w:name="_Toc19704303"/>
      <w:bookmarkStart w:id="1368" w:name="_Toc492377963"/>
      <w:bookmarkStart w:id="1369" w:name="_Toc510612363"/>
      <w:bookmarkStart w:id="1370" w:name="_Toc491181001"/>
      <w:bookmarkStart w:id="1371" w:name="_Toc94701576"/>
      <w:bookmarkStart w:id="1372" w:name="_Toc494211623"/>
      <w:bookmarkStart w:id="1373" w:name="_Toc505704926"/>
      <w:bookmarkStart w:id="1374" w:name="_Toc89112382"/>
      <w:bookmarkStart w:id="1375" w:name="_Toc23410280"/>
      <w:bookmarkStart w:id="1376" w:name="_Toc464498342"/>
      <w:bookmarkStart w:id="1377" w:name="_Toc452121420"/>
      <w:bookmarkStart w:id="1378" w:name="_Toc96092359"/>
      <w:bookmarkStart w:id="1379" w:name="_Toc487209361"/>
      <w:bookmarkStart w:id="1380" w:name="_Toc464498747"/>
      <w:bookmarkStart w:id="1381" w:name="_Toc104199040"/>
      <w:bookmarkStart w:id="1382" w:name="_Toc488428675"/>
      <w:bookmarkStart w:id="1383" w:name="_Toc496883359"/>
      <w:bookmarkStart w:id="1384" w:name="_Toc493501665"/>
      <w:bookmarkStart w:id="1385" w:name="_Toc23958046"/>
      <w:bookmarkStart w:id="1386" w:name="_Toc127378598"/>
      <w:bookmarkStart w:id="1387" w:name="_Toc127981556"/>
      <w:bookmarkStart w:id="1388" w:name="_Toc144317525"/>
      <w:bookmarkStart w:id="1389" w:name="_Toc149156156"/>
      <w:r w:rsidRPr="00EF4A7F">
        <w:rPr>
          <w:rFonts w:cs="Arial"/>
          <w:kern w:val="32"/>
          <w:sz w:val="28"/>
          <w:szCs w:val="32"/>
        </w:rPr>
        <w:t>Declaración de integridad</w:t>
      </w:r>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p>
    <w:bookmarkEnd w:id="1362"/>
    <w:bookmarkEnd w:id="1363"/>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90" w:name="_Toc434004150"/>
      <w:bookmarkStart w:id="1391"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92" w:name="_Toc149156157"/>
      <w:r w:rsidRPr="00EF4A7F">
        <w:rPr>
          <w:rFonts w:cs="Arial"/>
          <w:color w:val="CC0066"/>
          <w:kern w:val="32"/>
          <w:sz w:val="32"/>
          <w:szCs w:val="32"/>
        </w:rPr>
        <w:lastRenderedPageBreak/>
        <w:t>ANEXO 5</w:t>
      </w:r>
      <w:bookmarkEnd w:id="1390"/>
      <w:bookmarkEnd w:id="1391"/>
      <w:bookmarkEnd w:id="1392"/>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93"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94" w:name="_Toc149156158"/>
      <w:r w:rsidRPr="00EF4A7F">
        <w:rPr>
          <w:rFonts w:cs="Arial"/>
          <w:color w:val="CC0066"/>
          <w:kern w:val="32"/>
          <w:sz w:val="32"/>
          <w:szCs w:val="32"/>
        </w:rPr>
        <w:lastRenderedPageBreak/>
        <w:t xml:space="preserve">ANEXO </w:t>
      </w:r>
      <w:bookmarkEnd w:id="1393"/>
      <w:r w:rsidRPr="00EF4A7F">
        <w:rPr>
          <w:rFonts w:cs="Arial"/>
          <w:color w:val="CC0066"/>
          <w:kern w:val="32"/>
          <w:sz w:val="32"/>
          <w:szCs w:val="32"/>
        </w:rPr>
        <w:t>6</w:t>
      </w:r>
      <w:bookmarkEnd w:id="1394"/>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95"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96"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96"/>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52"/>
          <w:footerReference w:type="default" r:id="rId53"/>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97" w:name="_Toc434004152"/>
      <w:bookmarkStart w:id="1398" w:name="_Toc149156159"/>
      <w:r w:rsidRPr="00EF4A7F">
        <w:rPr>
          <w:rFonts w:cs="Arial"/>
          <w:color w:val="CC0066"/>
          <w:kern w:val="32"/>
          <w:sz w:val="32"/>
          <w:szCs w:val="32"/>
        </w:rPr>
        <w:t xml:space="preserve">ANEXO </w:t>
      </w:r>
      <w:bookmarkEnd w:id="1397"/>
      <w:r w:rsidRPr="00EF4A7F">
        <w:rPr>
          <w:rFonts w:cs="Arial"/>
          <w:color w:val="CC0066"/>
          <w:kern w:val="32"/>
          <w:sz w:val="32"/>
          <w:szCs w:val="32"/>
        </w:rPr>
        <w:t>7</w:t>
      </w:r>
      <w:bookmarkEnd w:id="1398"/>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99" w:name="_Toc434004153"/>
      <w:bookmarkEnd w:id="1395"/>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 xml:space="preserve">Ciudad de México, a ___ de ____ </w:t>
      </w:r>
      <w:proofErr w:type="spellStart"/>
      <w:r w:rsidRPr="006C6D79">
        <w:rPr>
          <w:rFonts w:ascii="Arial" w:hAnsi="Arial" w:cs="Arial"/>
        </w:rPr>
        <w:t>de</w:t>
      </w:r>
      <w:proofErr w:type="spellEnd"/>
      <w:r w:rsidRPr="006C6D79">
        <w:rPr>
          <w:rFonts w:ascii="Arial" w:hAnsi="Arial" w:cs="Arial"/>
        </w:rPr>
        <w:t xml:space="preserve"> 2024.</w:t>
      </w:r>
    </w:p>
    <w:p w14:paraId="6273D077" w14:textId="17666317" w:rsidR="00816B43" w:rsidRDefault="00816B43" w:rsidP="006C6D79">
      <w:pPr>
        <w:ind w:left="709" w:hanging="709"/>
        <w:jc w:val="both"/>
        <w:outlineLvl w:val="0"/>
        <w:rPr>
          <w:rFonts w:ascii="Arial" w:hAnsi="Arial" w:cs="Arial"/>
          <w:b/>
          <w:u w:val="single"/>
        </w:rPr>
      </w:pPr>
    </w:p>
    <w:p w14:paraId="4DF41BDB" w14:textId="52F32783" w:rsidR="00EA5F68" w:rsidRDefault="00EA5F68" w:rsidP="00EA5F68">
      <w:pPr>
        <w:shd w:val="clear" w:color="auto" w:fill="FBD4B4" w:themeFill="accent6" w:themeFillTint="66"/>
        <w:ind w:left="709" w:hanging="709"/>
        <w:jc w:val="center"/>
        <w:outlineLvl w:val="0"/>
        <w:rPr>
          <w:rFonts w:ascii="Arial" w:hAnsi="Arial" w:cs="Arial"/>
          <w:b/>
          <w:u w:val="single"/>
        </w:rPr>
      </w:pPr>
      <w:r>
        <w:rPr>
          <w:rFonts w:ascii="Arial" w:hAnsi="Arial" w:cs="Arial"/>
          <w:b/>
          <w:u w:val="single"/>
        </w:rPr>
        <w:t>PARTIDA 1</w:t>
      </w:r>
    </w:p>
    <w:p w14:paraId="56201088" w14:textId="77777777" w:rsidR="00EA5F68" w:rsidRDefault="00EA5F68" w:rsidP="006C6D79">
      <w:pPr>
        <w:ind w:left="709" w:hanging="709"/>
        <w:jc w:val="both"/>
        <w:outlineLvl w:val="0"/>
        <w:rPr>
          <w:rFonts w:ascii="Arial" w:hAnsi="Arial" w:cs="Arial"/>
          <w:b/>
          <w:u w:val="single"/>
        </w:rPr>
      </w:pPr>
    </w:p>
    <w:tbl>
      <w:tblPr>
        <w:tblW w:w="953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76"/>
        <w:gridCol w:w="2282"/>
        <w:gridCol w:w="1708"/>
        <w:gridCol w:w="1408"/>
        <w:gridCol w:w="1639"/>
        <w:gridCol w:w="1523"/>
      </w:tblGrid>
      <w:tr w:rsidR="00EA5F68" w:rsidRPr="0022233B" w14:paraId="5363DDF6" w14:textId="77777777" w:rsidTr="006E14E4">
        <w:trPr>
          <w:trHeight w:val="307"/>
          <w:jc w:val="center"/>
        </w:trPr>
        <w:tc>
          <w:tcPr>
            <w:tcW w:w="976" w:type="dxa"/>
            <w:tcBorders>
              <w:bottom w:val="single" w:sz="4" w:space="0" w:color="auto"/>
            </w:tcBorders>
            <w:shd w:val="clear" w:color="auto" w:fill="594369"/>
            <w:vAlign w:val="center"/>
          </w:tcPr>
          <w:p w14:paraId="379C7E2E" w14:textId="77777777" w:rsidR="00EA5F68" w:rsidRPr="0022233B" w:rsidRDefault="00EA5F68" w:rsidP="0022233B">
            <w:pPr>
              <w:ind w:left="-108" w:right="-108"/>
              <w:jc w:val="center"/>
              <w:rPr>
                <w:rFonts w:ascii="Arial" w:hAnsi="Arial" w:cs="Arial"/>
                <w:b/>
                <w:bCs/>
                <w:color w:val="FFFFFF"/>
                <w:sz w:val="16"/>
                <w:szCs w:val="16"/>
              </w:rPr>
            </w:pPr>
            <w:r w:rsidRPr="0022233B">
              <w:rPr>
                <w:rFonts w:ascii="Arial" w:hAnsi="Arial" w:cs="Arial"/>
                <w:b/>
                <w:bCs/>
                <w:color w:val="FFFFFF"/>
                <w:sz w:val="16"/>
                <w:szCs w:val="16"/>
              </w:rPr>
              <w:t xml:space="preserve">Partida </w:t>
            </w:r>
          </w:p>
        </w:tc>
        <w:tc>
          <w:tcPr>
            <w:tcW w:w="2281" w:type="dxa"/>
            <w:tcBorders>
              <w:bottom w:val="single" w:sz="4" w:space="0" w:color="auto"/>
            </w:tcBorders>
            <w:shd w:val="clear" w:color="auto" w:fill="594369"/>
            <w:vAlign w:val="center"/>
          </w:tcPr>
          <w:p w14:paraId="09A18993" w14:textId="77777777" w:rsidR="00EA5F68" w:rsidRPr="0022233B" w:rsidRDefault="00EA5F68" w:rsidP="0022233B">
            <w:pPr>
              <w:jc w:val="center"/>
              <w:rPr>
                <w:rFonts w:ascii="Arial" w:hAnsi="Arial" w:cs="Arial"/>
                <w:b/>
                <w:bCs/>
                <w:color w:val="FFFFFF"/>
                <w:sz w:val="16"/>
                <w:szCs w:val="16"/>
              </w:rPr>
            </w:pPr>
            <w:r w:rsidRPr="0022233B">
              <w:rPr>
                <w:rFonts w:ascii="Arial" w:hAnsi="Arial" w:cs="Arial"/>
                <w:b/>
                <w:bCs/>
                <w:color w:val="FFFFFF"/>
                <w:sz w:val="16"/>
                <w:szCs w:val="16"/>
              </w:rPr>
              <w:t>Descripción</w:t>
            </w:r>
          </w:p>
        </w:tc>
        <w:tc>
          <w:tcPr>
            <w:tcW w:w="1708" w:type="dxa"/>
            <w:tcBorders>
              <w:bottom w:val="single" w:sz="4" w:space="0" w:color="auto"/>
            </w:tcBorders>
            <w:shd w:val="clear" w:color="auto" w:fill="594369"/>
            <w:vAlign w:val="center"/>
          </w:tcPr>
          <w:p w14:paraId="15277E3C" w14:textId="77777777" w:rsidR="00EA5F68" w:rsidRPr="0022233B" w:rsidRDefault="00EA5F68" w:rsidP="0022233B">
            <w:pPr>
              <w:spacing w:after="101"/>
              <w:jc w:val="center"/>
              <w:rPr>
                <w:rFonts w:ascii="Arial" w:hAnsi="Arial" w:cs="Arial"/>
                <w:b/>
                <w:bCs/>
                <w:color w:val="FFFFFF"/>
                <w:sz w:val="16"/>
                <w:szCs w:val="16"/>
              </w:rPr>
            </w:pPr>
            <w:r w:rsidRPr="0022233B">
              <w:rPr>
                <w:rFonts w:ascii="Arial" w:hAnsi="Arial" w:cs="Arial"/>
                <w:b/>
                <w:bCs/>
                <w:color w:val="FFFFFF"/>
                <w:sz w:val="16"/>
                <w:szCs w:val="16"/>
              </w:rPr>
              <w:t>Nombre del Software</w:t>
            </w:r>
          </w:p>
        </w:tc>
        <w:tc>
          <w:tcPr>
            <w:tcW w:w="1408" w:type="dxa"/>
            <w:tcBorders>
              <w:bottom w:val="single" w:sz="4" w:space="0" w:color="auto"/>
            </w:tcBorders>
            <w:shd w:val="clear" w:color="auto" w:fill="594369"/>
            <w:vAlign w:val="center"/>
          </w:tcPr>
          <w:p w14:paraId="27226F42" w14:textId="77777777" w:rsidR="00EA5F68" w:rsidRPr="0022233B" w:rsidRDefault="00EA5F68" w:rsidP="0022233B">
            <w:pPr>
              <w:jc w:val="center"/>
              <w:rPr>
                <w:rFonts w:ascii="Arial" w:hAnsi="Arial" w:cs="Arial"/>
                <w:b/>
                <w:bCs/>
                <w:color w:val="FFFFFF"/>
                <w:sz w:val="16"/>
                <w:szCs w:val="16"/>
              </w:rPr>
            </w:pPr>
            <w:r w:rsidRPr="0022233B">
              <w:rPr>
                <w:rFonts w:ascii="Arial" w:hAnsi="Arial" w:cs="Arial"/>
                <w:b/>
                <w:bCs/>
                <w:color w:val="FFFFFF"/>
                <w:sz w:val="16"/>
                <w:szCs w:val="16"/>
              </w:rPr>
              <w:t>Cantidad</w:t>
            </w:r>
          </w:p>
        </w:tc>
        <w:tc>
          <w:tcPr>
            <w:tcW w:w="1639" w:type="dxa"/>
            <w:tcBorders>
              <w:bottom w:val="single" w:sz="4" w:space="0" w:color="auto"/>
            </w:tcBorders>
            <w:shd w:val="clear" w:color="auto" w:fill="594369"/>
            <w:vAlign w:val="center"/>
          </w:tcPr>
          <w:p w14:paraId="6F12F7F0" w14:textId="77777777" w:rsidR="00EA5F68" w:rsidRPr="0022233B" w:rsidRDefault="00EA5F68" w:rsidP="0022233B">
            <w:pPr>
              <w:jc w:val="center"/>
              <w:rPr>
                <w:rFonts w:ascii="Arial" w:hAnsi="Arial" w:cs="Arial"/>
                <w:b/>
                <w:bCs/>
                <w:color w:val="FFFFFF"/>
                <w:sz w:val="16"/>
                <w:szCs w:val="16"/>
              </w:rPr>
            </w:pPr>
            <w:r w:rsidRPr="0022233B">
              <w:rPr>
                <w:rFonts w:ascii="Arial" w:hAnsi="Arial" w:cs="Arial"/>
                <w:b/>
                <w:bCs/>
                <w:color w:val="FFFFFF"/>
                <w:sz w:val="16"/>
                <w:szCs w:val="16"/>
              </w:rPr>
              <w:t>Unidad de medida</w:t>
            </w:r>
          </w:p>
        </w:tc>
        <w:tc>
          <w:tcPr>
            <w:tcW w:w="1523" w:type="dxa"/>
            <w:tcBorders>
              <w:bottom w:val="single" w:sz="4" w:space="0" w:color="auto"/>
            </w:tcBorders>
            <w:shd w:val="clear" w:color="auto" w:fill="594369"/>
            <w:vAlign w:val="center"/>
          </w:tcPr>
          <w:p w14:paraId="45BE9E89" w14:textId="1F1FFE14" w:rsidR="00EA5F68" w:rsidRPr="0022233B" w:rsidRDefault="00EA5F68" w:rsidP="0022233B">
            <w:pPr>
              <w:jc w:val="center"/>
              <w:rPr>
                <w:rFonts w:ascii="Arial" w:hAnsi="Arial" w:cs="Arial"/>
                <w:b/>
                <w:bCs/>
                <w:color w:val="FFFFFF"/>
                <w:sz w:val="16"/>
                <w:szCs w:val="16"/>
              </w:rPr>
            </w:pPr>
            <w:r w:rsidRPr="0022233B">
              <w:rPr>
                <w:rFonts w:ascii="Arial" w:hAnsi="Arial" w:cs="Arial"/>
                <w:b/>
                <w:bCs/>
                <w:color w:val="FFFFFF"/>
                <w:sz w:val="16"/>
                <w:szCs w:val="16"/>
              </w:rPr>
              <w:t xml:space="preserve">Precio Unitario </w:t>
            </w:r>
            <w:r w:rsidR="006E14E4">
              <w:rPr>
                <w:rFonts w:ascii="Arial" w:hAnsi="Arial" w:cs="Arial"/>
                <w:b/>
                <w:bCs/>
                <w:color w:val="FFFFFF"/>
                <w:sz w:val="16"/>
                <w:szCs w:val="16"/>
              </w:rPr>
              <w:t>antes de</w:t>
            </w:r>
            <w:r w:rsidRPr="0022233B">
              <w:rPr>
                <w:rFonts w:ascii="Arial" w:hAnsi="Arial" w:cs="Arial"/>
                <w:b/>
                <w:bCs/>
                <w:color w:val="FFFFFF"/>
                <w:sz w:val="16"/>
                <w:szCs w:val="16"/>
              </w:rPr>
              <w:t xml:space="preserve"> IVA </w:t>
            </w:r>
          </w:p>
          <w:p w14:paraId="3CD4BA6C" w14:textId="77777777" w:rsidR="00EA5F68" w:rsidRPr="0022233B" w:rsidRDefault="00EA5F68" w:rsidP="0022233B">
            <w:pPr>
              <w:jc w:val="center"/>
              <w:rPr>
                <w:rFonts w:ascii="Arial" w:hAnsi="Arial" w:cs="Arial"/>
                <w:b/>
                <w:bCs/>
                <w:color w:val="FFFFFF"/>
                <w:sz w:val="16"/>
                <w:szCs w:val="16"/>
              </w:rPr>
            </w:pPr>
            <w:r w:rsidRPr="0022233B">
              <w:rPr>
                <w:rFonts w:ascii="Arial" w:hAnsi="Arial" w:cs="Arial"/>
                <w:b/>
                <w:bCs/>
                <w:color w:val="FFFFFF"/>
                <w:sz w:val="16"/>
                <w:szCs w:val="16"/>
              </w:rPr>
              <w:t>(USD)</w:t>
            </w:r>
          </w:p>
        </w:tc>
      </w:tr>
      <w:tr w:rsidR="00EA5F68" w:rsidRPr="0022233B" w14:paraId="03D2CFD7" w14:textId="77777777" w:rsidTr="006E14E4">
        <w:trPr>
          <w:trHeight w:val="307"/>
          <w:jc w:val="center"/>
        </w:trPr>
        <w:tc>
          <w:tcPr>
            <w:tcW w:w="976" w:type="dxa"/>
            <w:tcBorders>
              <w:top w:val="single" w:sz="4" w:space="0" w:color="auto"/>
              <w:left w:val="single" w:sz="4" w:space="0" w:color="auto"/>
              <w:bottom w:val="single" w:sz="4" w:space="0" w:color="auto"/>
              <w:right w:val="single" w:sz="4" w:space="0" w:color="auto"/>
            </w:tcBorders>
            <w:shd w:val="clear" w:color="auto" w:fill="FFFFFF"/>
            <w:vAlign w:val="center"/>
          </w:tcPr>
          <w:p w14:paraId="3946F81D" w14:textId="77777777" w:rsidR="00EA5F68" w:rsidRPr="0022233B" w:rsidRDefault="00EA5F68" w:rsidP="0022233B">
            <w:pPr>
              <w:spacing w:after="101" w:line="216" w:lineRule="exact"/>
              <w:jc w:val="center"/>
              <w:rPr>
                <w:rFonts w:ascii="Arial" w:hAnsi="Arial" w:cs="Arial"/>
                <w:b/>
                <w:bCs/>
                <w:color w:val="000000"/>
                <w:sz w:val="16"/>
                <w:szCs w:val="16"/>
              </w:rPr>
            </w:pPr>
            <w:r w:rsidRPr="0022233B">
              <w:rPr>
                <w:rFonts w:ascii="Arial" w:hAnsi="Arial" w:cs="Arial"/>
                <w:b/>
                <w:bCs/>
                <w:color w:val="000000"/>
                <w:sz w:val="16"/>
                <w:szCs w:val="16"/>
              </w:rPr>
              <w:t>Uno</w:t>
            </w:r>
          </w:p>
        </w:tc>
        <w:tc>
          <w:tcPr>
            <w:tcW w:w="2281" w:type="dxa"/>
            <w:tcBorders>
              <w:top w:val="single" w:sz="4" w:space="0" w:color="auto"/>
              <w:left w:val="single" w:sz="4" w:space="0" w:color="auto"/>
              <w:bottom w:val="single" w:sz="4" w:space="0" w:color="auto"/>
              <w:right w:val="single" w:sz="4" w:space="0" w:color="auto"/>
            </w:tcBorders>
            <w:shd w:val="clear" w:color="auto" w:fill="FFFFFF"/>
            <w:vAlign w:val="center"/>
          </w:tcPr>
          <w:p w14:paraId="72A950E4" w14:textId="77777777" w:rsidR="00EA5F68" w:rsidRPr="0022233B" w:rsidRDefault="00EA5F68" w:rsidP="0022233B">
            <w:pPr>
              <w:spacing w:after="101" w:line="216" w:lineRule="exact"/>
              <w:jc w:val="both"/>
              <w:rPr>
                <w:rFonts w:ascii="Arial" w:hAnsi="Arial" w:cs="Arial"/>
                <w:color w:val="000000"/>
                <w:sz w:val="16"/>
                <w:szCs w:val="16"/>
              </w:rPr>
            </w:pPr>
            <w:r w:rsidRPr="0022233B">
              <w:rPr>
                <w:rFonts w:ascii="Arial" w:hAnsi="Arial" w:cs="Arial"/>
                <w:color w:val="000000"/>
                <w:sz w:val="16"/>
                <w:szCs w:val="16"/>
              </w:rPr>
              <w:t>Renovación de la suscripción  Tableau Server Core que incluye:</w:t>
            </w:r>
          </w:p>
          <w:p w14:paraId="64912B4B" w14:textId="77777777" w:rsidR="00EA5F68" w:rsidRPr="0022233B" w:rsidRDefault="00EA5F68" w:rsidP="0022233B">
            <w:pPr>
              <w:numPr>
                <w:ilvl w:val="0"/>
                <w:numId w:val="123"/>
              </w:numPr>
              <w:spacing w:after="101" w:line="216" w:lineRule="exact"/>
              <w:jc w:val="both"/>
              <w:rPr>
                <w:rFonts w:ascii="Arial" w:hAnsi="Arial" w:cs="Arial"/>
                <w:color w:val="000000"/>
                <w:sz w:val="16"/>
                <w:szCs w:val="16"/>
              </w:rPr>
            </w:pPr>
            <w:r w:rsidRPr="0022233B">
              <w:rPr>
                <w:rFonts w:ascii="Arial" w:hAnsi="Arial" w:cs="Arial"/>
                <w:color w:val="000000"/>
                <w:sz w:val="16"/>
                <w:szCs w:val="16"/>
              </w:rPr>
              <w:t>Suscripción Tableau Server Core con capacidad de 8 Cores</w:t>
            </w:r>
          </w:p>
          <w:p w14:paraId="3036CED0" w14:textId="77777777" w:rsidR="00EA5F68" w:rsidRPr="0022233B" w:rsidRDefault="00EA5F68" w:rsidP="0022233B">
            <w:pPr>
              <w:numPr>
                <w:ilvl w:val="0"/>
                <w:numId w:val="123"/>
              </w:numPr>
              <w:spacing w:after="101" w:line="216" w:lineRule="exact"/>
              <w:jc w:val="both"/>
              <w:rPr>
                <w:rFonts w:ascii="Arial" w:hAnsi="Arial" w:cs="Arial"/>
                <w:color w:val="000000"/>
                <w:sz w:val="16"/>
                <w:szCs w:val="16"/>
              </w:rPr>
            </w:pPr>
            <w:r w:rsidRPr="0022233B">
              <w:rPr>
                <w:rFonts w:ascii="Arial" w:hAnsi="Arial" w:cs="Arial"/>
                <w:color w:val="000000"/>
                <w:sz w:val="16"/>
                <w:szCs w:val="16"/>
              </w:rPr>
              <w:t>Soporte técnico estándar</w:t>
            </w:r>
          </w:p>
          <w:p w14:paraId="41A8D0FD" w14:textId="77777777" w:rsidR="00EA5F68" w:rsidRPr="0022233B" w:rsidRDefault="00EA5F68" w:rsidP="0022233B">
            <w:pPr>
              <w:numPr>
                <w:ilvl w:val="0"/>
                <w:numId w:val="123"/>
              </w:numPr>
              <w:spacing w:after="101" w:line="216" w:lineRule="exact"/>
              <w:jc w:val="both"/>
              <w:rPr>
                <w:rFonts w:ascii="Arial" w:hAnsi="Arial" w:cs="Arial"/>
                <w:color w:val="000000"/>
                <w:sz w:val="16"/>
                <w:szCs w:val="16"/>
              </w:rPr>
            </w:pPr>
            <w:r w:rsidRPr="0022233B">
              <w:rPr>
                <w:rFonts w:ascii="Arial" w:hAnsi="Arial" w:cs="Arial"/>
                <w:color w:val="000000"/>
                <w:sz w:val="16"/>
                <w:szCs w:val="16"/>
              </w:rPr>
              <w:t>Actualizaciones</w:t>
            </w:r>
          </w:p>
        </w:tc>
        <w:tc>
          <w:tcPr>
            <w:tcW w:w="1708" w:type="dxa"/>
            <w:tcBorders>
              <w:top w:val="single" w:sz="4" w:space="0" w:color="auto"/>
              <w:left w:val="single" w:sz="4" w:space="0" w:color="auto"/>
              <w:bottom w:val="single" w:sz="4" w:space="0" w:color="auto"/>
              <w:right w:val="single" w:sz="4" w:space="0" w:color="auto"/>
            </w:tcBorders>
            <w:shd w:val="clear" w:color="auto" w:fill="FFFFFF"/>
            <w:vAlign w:val="center"/>
          </w:tcPr>
          <w:p w14:paraId="04664212" w14:textId="77777777" w:rsidR="00EA5F68" w:rsidRPr="0022233B" w:rsidRDefault="00EA5F68" w:rsidP="0022233B">
            <w:pPr>
              <w:spacing w:after="101"/>
              <w:jc w:val="center"/>
              <w:rPr>
                <w:rFonts w:ascii="Arial" w:hAnsi="Arial" w:cs="Arial"/>
                <w:color w:val="000000"/>
                <w:sz w:val="16"/>
                <w:szCs w:val="16"/>
              </w:rPr>
            </w:pPr>
            <w:r w:rsidRPr="0022233B">
              <w:rPr>
                <w:rFonts w:ascii="Arial" w:hAnsi="Arial" w:cs="Arial"/>
                <w:color w:val="000000"/>
                <w:sz w:val="16"/>
                <w:szCs w:val="16"/>
              </w:rPr>
              <w:t>Tableau Server (Core)</w:t>
            </w:r>
          </w:p>
        </w:tc>
        <w:tc>
          <w:tcPr>
            <w:tcW w:w="1408" w:type="dxa"/>
            <w:tcBorders>
              <w:top w:val="single" w:sz="4" w:space="0" w:color="auto"/>
              <w:left w:val="single" w:sz="4" w:space="0" w:color="auto"/>
              <w:bottom w:val="single" w:sz="4" w:space="0" w:color="auto"/>
              <w:right w:val="single" w:sz="4" w:space="0" w:color="auto"/>
            </w:tcBorders>
            <w:shd w:val="clear" w:color="auto" w:fill="FFFFFF"/>
            <w:vAlign w:val="center"/>
          </w:tcPr>
          <w:p w14:paraId="62015CF1" w14:textId="77777777" w:rsidR="00EA5F68" w:rsidRPr="0022233B" w:rsidRDefault="00EA5F68" w:rsidP="0022233B">
            <w:pPr>
              <w:jc w:val="center"/>
              <w:rPr>
                <w:rFonts w:ascii="Arial" w:hAnsi="Arial" w:cs="Arial"/>
                <w:color w:val="000000"/>
                <w:sz w:val="16"/>
                <w:szCs w:val="16"/>
              </w:rPr>
            </w:pPr>
            <w:r w:rsidRPr="0022233B">
              <w:rPr>
                <w:rFonts w:ascii="Arial" w:hAnsi="Arial" w:cs="Arial"/>
                <w:color w:val="000000"/>
                <w:sz w:val="16"/>
                <w:szCs w:val="16"/>
              </w:rPr>
              <w:t>1</w:t>
            </w:r>
          </w:p>
        </w:tc>
        <w:tc>
          <w:tcPr>
            <w:tcW w:w="1639" w:type="dxa"/>
            <w:tcBorders>
              <w:top w:val="single" w:sz="4" w:space="0" w:color="auto"/>
              <w:left w:val="single" w:sz="4" w:space="0" w:color="auto"/>
              <w:bottom w:val="single" w:sz="4" w:space="0" w:color="auto"/>
              <w:right w:val="single" w:sz="4" w:space="0" w:color="auto"/>
            </w:tcBorders>
            <w:shd w:val="clear" w:color="auto" w:fill="FFFFFF"/>
            <w:vAlign w:val="center"/>
          </w:tcPr>
          <w:p w14:paraId="6957706D" w14:textId="77777777" w:rsidR="00EA5F68" w:rsidRPr="0022233B" w:rsidRDefault="00EA5F68" w:rsidP="0022233B">
            <w:pPr>
              <w:jc w:val="center"/>
              <w:rPr>
                <w:rFonts w:ascii="Arial" w:hAnsi="Arial" w:cs="Arial"/>
                <w:color w:val="000000"/>
                <w:sz w:val="16"/>
                <w:szCs w:val="16"/>
              </w:rPr>
            </w:pPr>
            <w:r w:rsidRPr="0022233B">
              <w:rPr>
                <w:rFonts w:ascii="Arial" w:hAnsi="Arial" w:cs="Arial"/>
                <w:color w:val="000000"/>
                <w:sz w:val="16"/>
                <w:szCs w:val="16"/>
              </w:rPr>
              <w:t>Servicio/ Suscripción</w:t>
            </w:r>
          </w:p>
        </w:tc>
        <w:tc>
          <w:tcPr>
            <w:tcW w:w="1523" w:type="dxa"/>
            <w:tcBorders>
              <w:top w:val="single" w:sz="4" w:space="0" w:color="auto"/>
              <w:left w:val="single" w:sz="4" w:space="0" w:color="auto"/>
              <w:bottom w:val="single" w:sz="4" w:space="0" w:color="auto"/>
              <w:right w:val="single" w:sz="4" w:space="0" w:color="auto"/>
            </w:tcBorders>
            <w:shd w:val="clear" w:color="auto" w:fill="FFFFFF"/>
          </w:tcPr>
          <w:p w14:paraId="5A80EE7F" w14:textId="77777777" w:rsidR="00EA5F68" w:rsidRPr="0022233B" w:rsidRDefault="00EA5F68" w:rsidP="0022233B">
            <w:pPr>
              <w:jc w:val="center"/>
              <w:rPr>
                <w:rFonts w:ascii="Arial" w:hAnsi="Arial" w:cs="Arial"/>
                <w:color w:val="000000"/>
                <w:sz w:val="16"/>
                <w:szCs w:val="16"/>
              </w:rPr>
            </w:pPr>
          </w:p>
        </w:tc>
      </w:tr>
      <w:tr w:rsidR="00EA5F68" w:rsidRPr="0022233B" w14:paraId="460B637F" w14:textId="77777777" w:rsidTr="006E14E4">
        <w:trPr>
          <w:trHeight w:val="307"/>
          <w:jc w:val="center"/>
        </w:trPr>
        <w:tc>
          <w:tcPr>
            <w:tcW w:w="976" w:type="dxa"/>
            <w:tcBorders>
              <w:top w:val="single" w:sz="4" w:space="0" w:color="auto"/>
              <w:left w:val="nil"/>
              <w:bottom w:val="nil"/>
              <w:right w:val="nil"/>
            </w:tcBorders>
            <w:shd w:val="clear" w:color="auto" w:fill="FFFFFF"/>
            <w:vAlign w:val="center"/>
          </w:tcPr>
          <w:p w14:paraId="61C71544" w14:textId="77777777" w:rsidR="00EA5F68" w:rsidRPr="0022233B" w:rsidRDefault="00EA5F68" w:rsidP="0022233B">
            <w:pPr>
              <w:spacing w:after="101" w:line="216" w:lineRule="exact"/>
              <w:jc w:val="center"/>
              <w:rPr>
                <w:rFonts w:ascii="Arial" w:hAnsi="Arial" w:cs="Arial"/>
                <w:b/>
                <w:bCs/>
                <w:color w:val="000000"/>
                <w:sz w:val="16"/>
                <w:szCs w:val="16"/>
              </w:rPr>
            </w:pPr>
          </w:p>
        </w:tc>
        <w:tc>
          <w:tcPr>
            <w:tcW w:w="2281" w:type="dxa"/>
            <w:tcBorders>
              <w:top w:val="single" w:sz="4" w:space="0" w:color="auto"/>
              <w:left w:val="nil"/>
              <w:bottom w:val="nil"/>
              <w:right w:val="nil"/>
            </w:tcBorders>
            <w:shd w:val="clear" w:color="auto" w:fill="FFFFFF"/>
            <w:vAlign w:val="center"/>
          </w:tcPr>
          <w:p w14:paraId="2D87C2EC" w14:textId="77777777" w:rsidR="00EA5F68" w:rsidRPr="0022233B" w:rsidRDefault="00EA5F68" w:rsidP="0022233B">
            <w:pPr>
              <w:spacing w:after="101" w:line="216" w:lineRule="exact"/>
              <w:jc w:val="both"/>
              <w:rPr>
                <w:rFonts w:ascii="Arial" w:hAnsi="Arial" w:cs="Arial"/>
                <w:color w:val="000000"/>
                <w:sz w:val="16"/>
                <w:szCs w:val="16"/>
              </w:rPr>
            </w:pPr>
          </w:p>
        </w:tc>
        <w:tc>
          <w:tcPr>
            <w:tcW w:w="1708" w:type="dxa"/>
            <w:tcBorders>
              <w:top w:val="single" w:sz="4" w:space="0" w:color="auto"/>
              <w:left w:val="nil"/>
              <w:bottom w:val="nil"/>
              <w:right w:val="nil"/>
            </w:tcBorders>
            <w:shd w:val="clear" w:color="auto" w:fill="FFFFFF"/>
            <w:vAlign w:val="center"/>
          </w:tcPr>
          <w:p w14:paraId="4C4D9CD1" w14:textId="77777777" w:rsidR="00EA5F68" w:rsidRPr="0022233B" w:rsidRDefault="00EA5F68" w:rsidP="0022233B">
            <w:pPr>
              <w:spacing w:after="101"/>
              <w:jc w:val="center"/>
              <w:rPr>
                <w:rFonts w:ascii="Arial" w:hAnsi="Arial" w:cs="Arial"/>
                <w:color w:val="000000"/>
                <w:sz w:val="16"/>
                <w:szCs w:val="16"/>
              </w:rPr>
            </w:pPr>
          </w:p>
        </w:tc>
        <w:tc>
          <w:tcPr>
            <w:tcW w:w="1408" w:type="dxa"/>
            <w:tcBorders>
              <w:top w:val="single" w:sz="4" w:space="0" w:color="auto"/>
              <w:left w:val="nil"/>
              <w:bottom w:val="nil"/>
              <w:right w:val="nil"/>
            </w:tcBorders>
            <w:shd w:val="clear" w:color="auto" w:fill="FFFFFF"/>
            <w:vAlign w:val="center"/>
          </w:tcPr>
          <w:p w14:paraId="5885E9E5" w14:textId="77777777" w:rsidR="00EA5F68" w:rsidRPr="0022233B" w:rsidRDefault="00EA5F68" w:rsidP="0022233B">
            <w:pPr>
              <w:jc w:val="center"/>
              <w:rPr>
                <w:rFonts w:ascii="Arial" w:hAnsi="Arial" w:cs="Arial"/>
                <w:color w:val="000000"/>
                <w:sz w:val="16"/>
                <w:szCs w:val="16"/>
              </w:rPr>
            </w:pPr>
          </w:p>
        </w:tc>
        <w:tc>
          <w:tcPr>
            <w:tcW w:w="1639" w:type="dxa"/>
            <w:tcBorders>
              <w:top w:val="single" w:sz="4" w:space="0" w:color="auto"/>
              <w:left w:val="nil"/>
              <w:bottom w:val="nil"/>
              <w:right w:val="single" w:sz="4" w:space="0" w:color="auto"/>
            </w:tcBorders>
            <w:shd w:val="clear" w:color="auto" w:fill="FFFFFF"/>
            <w:vAlign w:val="center"/>
          </w:tcPr>
          <w:p w14:paraId="246AEC95" w14:textId="3E3A3A4A" w:rsidR="00EA5F68" w:rsidRPr="00EA5F68" w:rsidRDefault="00EA5F68" w:rsidP="00EA5F68">
            <w:pPr>
              <w:jc w:val="right"/>
              <w:rPr>
                <w:rFonts w:ascii="Arial" w:hAnsi="Arial" w:cs="Arial"/>
                <w:b/>
                <w:bCs/>
                <w:color w:val="000000"/>
                <w:sz w:val="16"/>
                <w:szCs w:val="16"/>
              </w:rPr>
            </w:pPr>
            <w:r w:rsidRPr="00EA5F68">
              <w:rPr>
                <w:rFonts w:ascii="Arial" w:hAnsi="Arial" w:cs="Arial"/>
                <w:b/>
                <w:bCs/>
                <w:color w:val="000000"/>
                <w:sz w:val="16"/>
                <w:szCs w:val="16"/>
              </w:rPr>
              <w:t>IVA</w:t>
            </w:r>
          </w:p>
        </w:tc>
        <w:tc>
          <w:tcPr>
            <w:tcW w:w="1523" w:type="dxa"/>
            <w:tcBorders>
              <w:top w:val="single" w:sz="4" w:space="0" w:color="auto"/>
              <w:left w:val="single" w:sz="4" w:space="0" w:color="auto"/>
              <w:bottom w:val="single" w:sz="4" w:space="0" w:color="auto"/>
              <w:right w:val="single" w:sz="4" w:space="0" w:color="auto"/>
            </w:tcBorders>
            <w:shd w:val="clear" w:color="auto" w:fill="FFFFFF"/>
          </w:tcPr>
          <w:p w14:paraId="3502C34E" w14:textId="77777777" w:rsidR="00EA5F68" w:rsidRPr="0022233B" w:rsidRDefault="00EA5F68" w:rsidP="0022233B">
            <w:pPr>
              <w:jc w:val="center"/>
              <w:rPr>
                <w:rFonts w:ascii="Arial" w:hAnsi="Arial" w:cs="Arial"/>
                <w:color w:val="000000"/>
                <w:sz w:val="16"/>
                <w:szCs w:val="16"/>
              </w:rPr>
            </w:pPr>
          </w:p>
        </w:tc>
      </w:tr>
      <w:tr w:rsidR="00EA5F68" w:rsidRPr="0022233B" w14:paraId="495AD999" w14:textId="77777777" w:rsidTr="006E14E4">
        <w:trPr>
          <w:trHeight w:val="307"/>
          <w:jc w:val="center"/>
        </w:trPr>
        <w:tc>
          <w:tcPr>
            <w:tcW w:w="976" w:type="dxa"/>
            <w:tcBorders>
              <w:top w:val="nil"/>
              <w:left w:val="nil"/>
              <w:bottom w:val="nil"/>
              <w:right w:val="nil"/>
            </w:tcBorders>
            <w:shd w:val="clear" w:color="auto" w:fill="FFFFFF"/>
            <w:vAlign w:val="center"/>
          </w:tcPr>
          <w:p w14:paraId="018E49EC" w14:textId="77777777" w:rsidR="00EA5F68" w:rsidRPr="0022233B" w:rsidRDefault="00EA5F68" w:rsidP="0022233B">
            <w:pPr>
              <w:spacing w:after="101" w:line="216" w:lineRule="exact"/>
              <w:jc w:val="center"/>
              <w:rPr>
                <w:rFonts w:ascii="Arial" w:hAnsi="Arial" w:cs="Arial"/>
                <w:b/>
                <w:bCs/>
                <w:color w:val="000000"/>
                <w:sz w:val="16"/>
                <w:szCs w:val="16"/>
              </w:rPr>
            </w:pPr>
          </w:p>
        </w:tc>
        <w:tc>
          <w:tcPr>
            <w:tcW w:w="2281" w:type="dxa"/>
            <w:tcBorders>
              <w:top w:val="nil"/>
              <w:left w:val="nil"/>
              <w:bottom w:val="nil"/>
              <w:right w:val="nil"/>
            </w:tcBorders>
            <w:shd w:val="clear" w:color="auto" w:fill="FFFFFF"/>
            <w:vAlign w:val="center"/>
          </w:tcPr>
          <w:p w14:paraId="4AB684D4" w14:textId="77777777" w:rsidR="00EA5F68" w:rsidRPr="0022233B" w:rsidRDefault="00EA5F68" w:rsidP="0022233B">
            <w:pPr>
              <w:spacing w:after="101" w:line="216" w:lineRule="exact"/>
              <w:jc w:val="both"/>
              <w:rPr>
                <w:rFonts w:ascii="Arial" w:hAnsi="Arial" w:cs="Arial"/>
                <w:color w:val="000000"/>
                <w:sz w:val="16"/>
                <w:szCs w:val="16"/>
              </w:rPr>
            </w:pPr>
          </w:p>
        </w:tc>
        <w:tc>
          <w:tcPr>
            <w:tcW w:w="1708" w:type="dxa"/>
            <w:tcBorders>
              <w:top w:val="nil"/>
              <w:left w:val="nil"/>
              <w:bottom w:val="nil"/>
              <w:right w:val="nil"/>
            </w:tcBorders>
            <w:shd w:val="clear" w:color="auto" w:fill="FFFFFF"/>
            <w:vAlign w:val="center"/>
          </w:tcPr>
          <w:p w14:paraId="5712854B" w14:textId="77777777" w:rsidR="00EA5F68" w:rsidRPr="0022233B" w:rsidRDefault="00EA5F68" w:rsidP="0022233B">
            <w:pPr>
              <w:spacing w:after="101"/>
              <w:jc w:val="center"/>
              <w:rPr>
                <w:rFonts w:ascii="Arial" w:hAnsi="Arial" w:cs="Arial"/>
                <w:color w:val="000000"/>
                <w:sz w:val="16"/>
                <w:szCs w:val="16"/>
              </w:rPr>
            </w:pPr>
          </w:p>
        </w:tc>
        <w:tc>
          <w:tcPr>
            <w:tcW w:w="1408" w:type="dxa"/>
            <w:tcBorders>
              <w:top w:val="nil"/>
              <w:left w:val="nil"/>
              <w:bottom w:val="nil"/>
              <w:right w:val="nil"/>
            </w:tcBorders>
            <w:shd w:val="clear" w:color="auto" w:fill="FFFFFF"/>
            <w:vAlign w:val="center"/>
          </w:tcPr>
          <w:p w14:paraId="7C907019" w14:textId="77777777" w:rsidR="00EA5F68" w:rsidRPr="0022233B" w:rsidRDefault="00EA5F68" w:rsidP="0022233B">
            <w:pPr>
              <w:jc w:val="center"/>
              <w:rPr>
                <w:rFonts w:ascii="Arial" w:hAnsi="Arial" w:cs="Arial"/>
                <w:color w:val="000000"/>
                <w:sz w:val="16"/>
                <w:szCs w:val="16"/>
              </w:rPr>
            </w:pPr>
          </w:p>
        </w:tc>
        <w:tc>
          <w:tcPr>
            <w:tcW w:w="1639" w:type="dxa"/>
            <w:tcBorders>
              <w:top w:val="nil"/>
              <w:left w:val="nil"/>
              <w:bottom w:val="nil"/>
              <w:right w:val="single" w:sz="4" w:space="0" w:color="auto"/>
            </w:tcBorders>
            <w:shd w:val="clear" w:color="auto" w:fill="FFFFFF"/>
            <w:vAlign w:val="center"/>
          </w:tcPr>
          <w:p w14:paraId="4C2977D3" w14:textId="4955AA07" w:rsidR="00EA5F68" w:rsidRPr="00EA5F68" w:rsidRDefault="00EA5F68" w:rsidP="00EA5F68">
            <w:pPr>
              <w:jc w:val="right"/>
              <w:rPr>
                <w:rFonts w:ascii="Arial" w:hAnsi="Arial" w:cs="Arial"/>
                <w:b/>
                <w:bCs/>
                <w:color w:val="000000"/>
                <w:sz w:val="16"/>
                <w:szCs w:val="16"/>
              </w:rPr>
            </w:pPr>
            <w:r w:rsidRPr="00EA5F68">
              <w:rPr>
                <w:rFonts w:ascii="Arial" w:hAnsi="Arial" w:cs="Arial"/>
                <w:b/>
                <w:bCs/>
                <w:color w:val="000000"/>
                <w:sz w:val="16"/>
                <w:szCs w:val="16"/>
              </w:rPr>
              <w:t>TOTAL</w:t>
            </w:r>
          </w:p>
        </w:tc>
        <w:tc>
          <w:tcPr>
            <w:tcW w:w="1523" w:type="dxa"/>
            <w:tcBorders>
              <w:top w:val="single" w:sz="4" w:space="0" w:color="auto"/>
              <w:left w:val="single" w:sz="4" w:space="0" w:color="auto"/>
              <w:bottom w:val="single" w:sz="4" w:space="0" w:color="auto"/>
              <w:right w:val="single" w:sz="4" w:space="0" w:color="auto"/>
            </w:tcBorders>
            <w:shd w:val="clear" w:color="auto" w:fill="FFFFFF"/>
          </w:tcPr>
          <w:p w14:paraId="6DE6C685" w14:textId="77777777" w:rsidR="00EA5F68" w:rsidRPr="0022233B" w:rsidRDefault="00EA5F68" w:rsidP="0022233B">
            <w:pPr>
              <w:jc w:val="center"/>
              <w:rPr>
                <w:rFonts w:ascii="Arial" w:hAnsi="Arial" w:cs="Arial"/>
                <w:color w:val="000000"/>
                <w:sz w:val="16"/>
                <w:szCs w:val="16"/>
              </w:rPr>
            </w:pPr>
          </w:p>
        </w:tc>
      </w:tr>
      <w:tr w:rsidR="00EA5F68" w:rsidRPr="0022233B" w14:paraId="75953567" w14:textId="77777777" w:rsidTr="006E14E4">
        <w:trPr>
          <w:trHeight w:val="307"/>
          <w:jc w:val="center"/>
        </w:trPr>
        <w:tc>
          <w:tcPr>
            <w:tcW w:w="3258" w:type="dxa"/>
            <w:gridSpan w:val="2"/>
            <w:tcBorders>
              <w:top w:val="nil"/>
              <w:left w:val="nil"/>
              <w:bottom w:val="nil"/>
              <w:right w:val="nil"/>
            </w:tcBorders>
            <w:vAlign w:val="center"/>
          </w:tcPr>
          <w:p w14:paraId="3041E362" w14:textId="77777777" w:rsidR="00EA5F68" w:rsidRPr="0022233B" w:rsidRDefault="00EA5F68" w:rsidP="0022233B">
            <w:pPr>
              <w:jc w:val="right"/>
              <w:rPr>
                <w:rFonts w:ascii="Arial" w:hAnsi="Arial" w:cs="Arial"/>
                <w:b/>
                <w:sz w:val="16"/>
                <w:szCs w:val="16"/>
                <w:lang w:val="es-ES"/>
              </w:rPr>
            </w:pPr>
          </w:p>
        </w:tc>
        <w:tc>
          <w:tcPr>
            <w:tcW w:w="1708" w:type="dxa"/>
            <w:tcBorders>
              <w:top w:val="nil"/>
              <w:left w:val="nil"/>
              <w:bottom w:val="nil"/>
              <w:right w:val="nil"/>
            </w:tcBorders>
          </w:tcPr>
          <w:p w14:paraId="6ABCEFE1" w14:textId="77777777" w:rsidR="00EA5F68" w:rsidRPr="0022233B" w:rsidRDefault="00EA5F68" w:rsidP="0022233B">
            <w:pPr>
              <w:spacing w:after="101"/>
              <w:jc w:val="right"/>
              <w:rPr>
                <w:rFonts w:ascii="Arial" w:hAnsi="Arial" w:cs="Arial"/>
                <w:b/>
                <w:bCs/>
                <w:sz w:val="16"/>
                <w:szCs w:val="16"/>
                <w:lang w:val="es-ES"/>
              </w:rPr>
            </w:pPr>
          </w:p>
        </w:tc>
        <w:tc>
          <w:tcPr>
            <w:tcW w:w="1408" w:type="dxa"/>
            <w:tcBorders>
              <w:top w:val="nil"/>
              <w:left w:val="nil"/>
              <w:bottom w:val="nil"/>
              <w:right w:val="nil"/>
            </w:tcBorders>
          </w:tcPr>
          <w:p w14:paraId="6D4B7D4D" w14:textId="77777777" w:rsidR="00EA5F68" w:rsidRPr="0022233B" w:rsidRDefault="00EA5F68" w:rsidP="0022233B">
            <w:pPr>
              <w:jc w:val="right"/>
              <w:rPr>
                <w:rFonts w:ascii="Arial" w:hAnsi="Arial" w:cs="Arial"/>
                <w:b/>
                <w:bCs/>
                <w:sz w:val="16"/>
                <w:szCs w:val="16"/>
                <w:lang w:val="es-ES"/>
              </w:rPr>
            </w:pPr>
          </w:p>
        </w:tc>
        <w:tc>
          <w:tcPr>
            <w:tcW w:w="1639" w:type="dxa"/>
            <w:tcBorders>
              <w:top w:val="nil"/>
              <w:left w:val="nil"/>
              <w:bottom w:val="nil"/>
              <w:right w:val="nil"/>
            </w:tcBorders>
            <w:vAlign w:val="center"/>
          </w:tcPr>
          <w:p w14:paraId="0412E8C4" w14:textId="77777777" w:rsidR="00EA5F68" w:rsidRPr="0022233B" w:rsidRDefault="00EA5F68" w:rsidP="0022233B">
            <w:pPr>
              <w:jc w:val="right"/>
              <w:rPr>
                <w:rFonts w:ascii="Arial" w:hAnsi="Arial" w:cs="Arial"/>
                <w:b/>
                <w:bCs/>
                <w:sz w:val="16"/>
                <w:szCs w:val="16"/>
                <w:lang w:val="es-ES"/>
              </w:rPr>
            </w:pPr>
          </w:p>
        </w:tc>
        <w:tc>
          <w:tcPr>
            <w:tcW w:w="1523" w:type="dxa"/>
            <w:tcBorders>
              <w:top w:val="single" w:sz="4" w:space="0" w:color="auto"/>
              <w:left w:val="nil"/>
              <w:bottom w:val="nil"/>
              <w:right w:val="nil"/>
            </w:tcBorders>
          </w:tcPr>
          <w:p w14:paraId="647848FE" w14:textId="77777777" w:rsidR="00EA5F68" w:rsidRPr="0022233B" w:rsidRDefault="00EA5F68" w:rsidP="0022233B">
            <w:pPr>
              <w:jc w:val="right"/>
              <w:rPr>
                <w:rFonts w:ascii="Arial" w:hAnsi="Arial" w:cs="Arial"/>
                <w:b/>
                <w:bCs/>
                <w:sz w:val="16"/>
                <w:szCs w:val="16"/>
                <w:lang w:val="es-ES"/>
              </w:rPr>
            </w:pPr>
          </w:p>
        </w:tc>
      </w:tr>
    </w:tbl>
    <w:p w14:paraId="06DFEEFA" w14:textId="77777777" w:rsidR="00672CFF" w:rsidRDefault="00672CFF" w:rsidP="0022233B">
      <w:pPr>
        <w:suppressAutoHyphens/>
        <w:rPr>
          <w:rFonts w:ascii="Arial" w:hAnsi="Arial" w:cs="Arial"/>
          <w:bCs/>
        </w:rPr>
      </w:pPr>
    </w:p>
    <w:p w14:paraId="7E01BAEE" w14:textId="356722CC" w:rsidR="00672CFF" w:rsidRDefault="006E14E4" w:rsidP="00672CFF">
      <w:pPr>
        <w:suppressAutoHyphens/>
        <w:ind w:left="-284"/>
        <w:rPr>
          <w:rFonts w:ascii="Arial" w:hAnsi="Arial" w:cs="Arial"/>
          <w:bCs/>
        </w:rPr>
      </w:pPr>
      <w:r>
        <w:rPr>
          <w:rFonts w:ascii="Arial" w:hAnsi="Arial" w:cs="Arial"/>
          <w:bCs/>
        </w:rPr>
        <w:t>Precio Unitario</w:t>
      </w:r>
      <w:r w:rsidR="00672CFF" w:rsidRPr="00672CFF">
        <w:rPr>
          <w:rFonts w:ascii="Arial" w:hAnsi="Arial" w:cs="Arial"/>
          <w:bCs/>
        </w:rPr>
        <w:t xml:space="preserve"> antes de I.V.A. (Subtotal) con letra: __________________________________________</w:t>
      </w:r>
    </w:p>
    <w:p w14:paraId="4D4B8760" w14:textId="7B58C129" w:rsidR="002E6D4A" w:rsidRPr="00DA74D4" w:rsidRDefault="002E6D4A" w:rsidP="002E6D4A">
      <w:pPr>
        <w:ind w:left="4111"/>
        <w:jc w:val="both"/>
        <w:rPr>
          <w:rFonts w:ascii="Arial" w:hAnsi="Arial" w:cs="Arial"/>
          <w:b/>
          <w:lang w:val="es-ES"/>
        </w:rPr>
      </w:pPr>
      <w:r w:rsidRPr="008B41C2">
        <w:rPr>
          <w:rFonts w:ascii="Arial" w:hAnsi="Arial" w:cs="Arial"/>
          <w:b/>
          <w:i/>
          <w:iCs/>
          <w:lang w:val="es-ES"/>
        </w:rPr>
        <w:t xml:space="preserve">(En </w:t>
      </w:r>
      <w:r w:rsidR="008D2448">
        <w:rPr>
          <w:rFonts w:ascii="Arial" w:hAnsi="Arial" w:cs="Arial"/>
          <w:b/>
          <w:i/>
          <w:iCs/>
          <w:lang w:val="es-ES"/>
        </w:rPr>
        <w:t>dólares amer</w:t>
      </w:r>
      <w:r w:rsidRPr="008B41C2">
        <w:rPr>
          <w:rFonts w:ascii="Arial" w:hAnsi="Arial" w:cs="Arial"/>
          <w:b/>
          <w:i/>
          <w:iCs/>
          <w:lang w:val="es-ES"/>
        </w:rPr>
        <w:t xml:space="preserve">icanos con </w:t>
      </w:r>
      <w:r w:rsidR="001F0E9E">
        <w:rPr>
          <w:rFonts w:ascii="Arial" w:hAnsi="Arial" w:cs="Arial"/>
          <w:b/>
          <w:i/>
          <w:iCs/>
          <w:lang w:val="es-ES"/>
        </w:rPr>
        <w:t>cuatro</w:t>
      </w:r>
      <w:r w:rsidRPr="008B41C2">
        <w:rPr>
          <w:rFonts w:ascii="Arial" w:hAnsi="Arial" w:cs="Arial"/>
          <w:b/>
          <w:i/>
          <w:iCs/>
          <w:lang w:val="es-ES"/>
        </w:rPr>
        <w:t xml:space="preserve"> decimales)</w:t>
      </w:r>
    </w:p>
    <w:p w14:paraId="2BC8B16E" w14:textId="77777777" w:rsidR="002E6D4A" w:rsidRPr="00672CFF" w:rsidRDefault="002E6D4A" w:rsidP="00672CFF">
      <w:pPr>
        <w:suppressAutoHyphens/>
        <w:ind w:left="-284"/>
        <w:rPr>
          <w:rFonts w:ascii="Arial" w:hAnsi="Arial" w:cs="Arial"/>
          <w:bCs/>
        </w:rPr>
      </w:pPr>
    </w:p>
    <w:p w14:paraId="236D31E0" w14:textId="77777777" w:rsidR="00672CFF" w:rsidRPr="00672CFF" w:rsidRDefault="00672CFF" w:rsidP="00672CFF">
      <w:pPr>
        <w:suppressAutoHyphens/>
        <w:rPr>
          <w:rFonts w:ascii="Arial" w:hAnsi="Arial" w:cs="Arial"/>
          <w:b/>
        </w:rPr>
      </w:pPr>
    </w:p>
    <w:p w14:paraId="3AAA5D1E" w14:textId="1F4A0DE1" w:rsidR="00672CFF" w:rsidRDefault="00672CFF" w:rsidP="00672CFF">
      <w:pPr>
        <w:ind w:left="-284"/>
        <w:jc w:val="both"/>
        <w:rPr>
          <w:rFonts w:ascii="Arial" w:hAnsi="Arial" w:cs="Arial"/>
          <w:b/>
          <w:bCs/>
          <w:color w:val="000000"/>
          <w:lang w:val="es-ES"/>
        </w:rPr>
      </w:pPr>
      <w:r>
        <w:rPr>
          <w:rFonts w:ascii="Arial" w:hAnsi="Arial" w:cs="Arial"/>
          <w:b/>
          <w:bCs/>
          <w:color w:val="000000"/>
          <w:lang w:val="es-ES"/>
        </w:rPr>
        <w:t>NOTAS:</w:t>
      </w:r>
    </w:p>
    <w:p w14:paraId="64CC13FC" w14:textId="77777777" w:rsidR="007F172A" w:rsidRDefault="007F172A" w:rsidP="00877EA5">
      <w:pPr>
        <w:jc w:val="both"/>
        <w:rPr>
          <w:rFonts w:ascii="Arial" w:hAnsi="Arial" w:cs="Arial"/>
          <w:color w:val="000000"/>
          <w:lang w:val="es-ES"/>
        </w:rPr>
      </w:pPr>
    </w:p>
    <w:p w14:paraId="12AC09CD" w14:textId="09EAB9D4"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Para efecto de evaluación económica se tomará en cuenta el </w:t>
      </w:r>
      <w:r w:rsidR="006E14E4">
        <w:rPr>
          <w:rFonts w:ascii="Arial" w:hAnsi="Arial" w:cs="Arial"/>
          <w:color w:val="000000"/>
          <w:lang w:val="es-ES"/>
        </w:rPr>
        <w:t>precio unitario</w:t>
      </w:r>
      <w:r w:rsidRPr="002A15D9">
        <w:rPr>
          <w:rFonts w:ascii="Arial" w:hAnsi="Arial" w:cs="Arial"/>
          <w:color w:val="000000"/>
          <w:lang w:val="es-ES"/>
        </w:rPr>
        <w:t xml:space="preserve"> antes de I.V.A. (Subtotal) </w:t>
      </w:r>
    </w:p>
    <w:p w14:paraId="4F7441BB" w14:textId="77777777" w:rsidR="00672CFF" w:rsidRPr="002A15D9" w:rsidRDefault="00672CFF" w:rsidP="00672CFF">
      <w:pPr>
        <w:ind w:left="-284"/>
        <w:jc w:val="both"/>
        <w:rPr>
          <w:rFonts w:ascii="Arial" w:hAnsi="Arial" w:cs="Arial"/>
          <w:color w:val="000000"/>
          <w:lang w:val="es-ES"/>
        </w:rPr>
      </w:pPr>
    </w:p>
    <w:p w14:paraId="6BD44182" w14:textId="658C5E25" w:rsidR="00672CFF" w:rsidRPr="00FE43E0" w:rsidRDefault="00672CFF" w:rsidP="00FE43E0">
      <w:pPr>
        <w:ind w:left="-284"/>
        <w:jc w:val="both"/>
        <w:rPr>
          <w:rFonts w:ascii="Arial" w:hAnsi="Arial" w:cs="Arial"/>
          <w:color w:val="000000"/>
          <w:lang w:val="es-ES"/>
        </w:rPr>
      </w:pPr>
      <w:r w:rsidRPr="002A15D9">
        <w:rPr>
          <w:rFonts w:ascii="Arial" w:hAnsi="Arial" w:cs="Arial"/>
          <w:color w:val="000000"/>
          <w:lang w:val="es-ES"/>
        </w:rPr>
        <w:t xml:space="preserve">Se verificará que </w:t>
      </w:r>
      <w:r w:rsidR="006E14E4">
        <w:rPr>
          <w:rFonts w:ascii="Arial" w:hAnsi="Arial" w:cs="Arial"/>
          <w:color w:val="000000"/>
          <w:lang w:val="es-ES"/>
        </w:rPr>
        <w:t>e</w:t>
      </w:r>
      <w:r w:rsidRPr="002A15D9">
        <w:rPr>
          <w:rFonts w:ascii="Arial" w:hAnsi="Arial" w:cs="Arial"/>
          <w:color w:val="000000"/>
          <w:lang w:val="es-ES"/>
        </w:rPr>
        <w:t xml:space="preserve">l precio unitario ofertado sea </w:t>
      </w:r>
      <w:r w:rsidR="006E14E4">
        <w:rPr>
          <w:rFonts w:ascii="Arial" w:hAnsi="Arial" w:cs="Arial"/>
          <w:color w:val="000000"/>
          <w:lang w:val="es-ES"/>
        </w:rPr>
        <w:t xml:space="preserve">un </w:t>
      </w:r>
      <w:r w:rsidRPr="002A15D9">
        <w:rPr>
          <w:rFonts w:ascii="Arial" w:hAnsi="Arial" w:cs="Arial"/>
          <w:color w:val="000000"/>
          <w:lang w:val="es-ES"/>
        </w:rPr>
        <w:t xml:space="preserve">precio aceptable y </w:t>
      </w:r>
      <w:r w:rsidR="00DA4A80" w:rsidRPr="002A15D9">
        <w:rPr>
          <w:rFonts w:ascii="Arial" w:hAnsi="Arial" w:cs="Arial"/>
          <w:color w:val="000000"/>
          <w:lang w:val="es-ES"/>
        </w:rPr>
        <w:t xml:space="preserve">en su caso </w:t>
      </w:r>
      <w:r w:rsidRPr="002A15D9">
        <w:rPr>
          <w:rFonts w:ascii="Arial" w:hAnsi="Arial" w:cs="Arial"/>
          <w:color w:val="000000"/>
          <w:lang w:val="es-ES"/>
        </w:rPr>
        <w:t>conveniente.</w:t>
      </w:r>
    </w:p>
    <w:p w14:paraId="2536B00C" w14:textId="77777777" w:rsidR="00672CFF" w:rsidRPr="00672CFF" w:rsidRDefault="00672CFF" w:rsidP="00672CFF">
      <w:pPr>
        <w:rPr>
          <w:b/>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65411ECC" w14:textId="2F622126" w:rsidR="00F756EE" w:rsidRDefault="006E14E4" w:rsidP="007D2BA6">
      <w:pPr>
        <w:pStyle w:val="Textoindependiente"/>
        <w:jc w:val="center"/>
        <w:rPr>
          <w:rFonts w:ascii="Myriad Pro Cond" w:hAnsi="Myriad Pro Cond"/>
          <w:b/>
          <w:color w:val="FFFFFF"/>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6580A42" w14:textId="259A3C3B" w:rsidR="00A00D37" w:rsidRDefault="00A00D37" w:rsidP="007D2BA6">
      <w:pPr>
        <w:pStyle w:val="Textoindependiente"/>
        <w:jc w:val="center"/>
        <w:rPr>
          <w:rFonts w:ascii="Myriad Pro Cond" w:hAnsi="Myriad Pro Cond"/>
          <w:b/>
          <w:color w:val="FFFFFF"/>
        </w:rPr>
      </w:pPr>
    </w:p>
    <w:p w14:paraId="29056D3D" w14:textId="503C93C7" w:rsidR="00EA5F68" w:rsidRDefault="00EA5F68" w:rsidP="007D2BA6">
      <w:pPr>
        <w:pStyle w:val="Textoindependiente"/>
        <w:jc w:val="center"/>
        <w:rPr>
          <w:rFonts w:ascii="Myriad Pro Cond" w:hAnsi="Myriad Pro Cond"/>
          <w:b/>
          <w:color w:val="FFFFFF"/>
        </w:rPr>
      </w:pPr>
    </w:p>
    <w:p w14:paraId="3EFE123C" w14:textId="340E5294" w:rsidR="00EA5F68" w:rsidRDefault="00EA5F68" w:rsidP="007D2BA6">
      <w:pPr>
        <w:pStyle w:val="Textoindependiente"/>
        <w:jc w:val="center"/>
        <w:rPr>
          <w:rFonts w:ascii="Myriad Pro Cond" w:hAnsi="Myriad Pro Cond"/>
          <w:b/>
          <w:color w:val="FFFFFF"/>
        </w:rPr>
      </w:pPr>
    </w:p>
    <w:p w14:paraId="2482B5E2" w14:textId="458868D5" w:rsidR="00EA5F68" w:rsidRDefault="00EA5F68" w:rsidP="007D2BA6">
      <w:pPr>
        <w:pStyle w:val="Textoindependiente"/>
        <w:jc w:val="center"/>
        <w:rPr>
          <w:rFonts w:ascii="Myriad Pro Cond" w:hAnsi="Myriad Pro Cond"/>
          <w:b/>
          <w:color w:val="FFFFFF"/>
        </w:rPr>
      </w:pPr>
    </w:p>
    <w:p w14:paraId="1D2A8308" w14:textId="02F1809C" w:rsidR="00EA5F68" w:rsidRDefault="00EA5F68" w:rsidP="007D2BA6">
      <w:pPr>
        <w:pStyle w:val="Textoindependiente"/>
        <w:jc w:val="center"/>
        <w:rPr>
          <w:rFonts w:ascii="Myriad Pro Cond" w:hAnsi="Myriad Pro Cond"/>
          <w:b/>
          <w:color w:val="FFFFFF"/>
        </w:rPr>
      </w:pPr>
    </w:p>
    <w:p w14:paraId="05DF84B7" w14:textId="6AF3221E" w:rsidR="00EA5F68" w:rsidRDefault="00EA5F68" w:rsidP="007D2BA6">
      <w:pPr>
        <w:pStyle w:val="Textoindependiente"/>
        <w:jc w:val="center"/>
        <w:rPr>
          <w:rFonts w:ascii="Myriad Pro Cond" w:hAnsi="Myriad Pro Cond"/>
          <w:b/>
          <w:color w:val="FFFFFF"/>
        </w:rPr>
      </w:pPr>
    </w:p>
    <w:p w14:paraId="0C70CE3B" w14:textId="5EA46301" w:rsidR="00EA5F68" w:rsidRDefault="00EA5F68" w:rsidP="007D2BA6">
      <w:pPr>
        <w:pStyle w:val="Textoindependiente"/>
        <w:jc w:val="center"/>
        <w:rPr>
          <w:rFonts w:ascii="Myriad Pro Cond" w:hAnsi="Myriad Pro Cond"/>
          <w:b/>
          <w:color w:val="FFFFFF"/>
        </w:rPr>
      </w:pPr>
    </w:p>
    <w:p w14:paraId="637718B2" w14:textId="6AFB3DC0" w:rsidR="00EA5F68" w:rsidRDefault="00EA5F68" w:rsidP="007D2BA6">
      <w:pPr>
        <w:pStyle w:val="Textoindependiente"/>
        <w:jc w:val="center"/>
        <w:rPr>
          <w:rFonts w:ascii="Myriad Pro Cond" w:hAnsi="Myriad Pro Cond"/>
          <w:b/>
          <w:color w:val="FFFFFF"/>
        </w:rPr>
      </w:pPr>
    </w:p>
    <w:p w14:paraId="4FF4E2E6" w14:textId="77777777" w:rsidR="00DF778E" w:rsidRDefault="00DF778E" w:rsidP="007D2BA6">
      <w:pPr>
        <w:pStyle w:val="Textoindependiente"/>
        <w:jc w:val="center"/>
        <w:rPr>
          <w:rFonts w:ascii="Myriad Pro Cond" w:hAnsi="Myriad Pro Cond"/>
          <w:b/>
          <w:color w:val="FFFFFF"/>
        </w:rPr>
      </w:pPr>
    </w:p>
    <w:p w14:paraId="34BEED58" w14:textId="77777777" w:rsidR="00DF778E" w:rsidRDefault="00DF778E" w:rsidP="007D2BA6">
      <w:pPr>
        <w:pStyle w:val="Textoindependiente"/>
        <w:jc w:val="center"/>
        <w:rPr>
          <w:rFonts w:ascii="Myriad Pro Cond" w:hAnsi="Myriad Pro Cond"/>
          <w:b/>
          <w:color w:val="FFFFFF"/>
        </w:rPr>
      </w:pPr>
    </w:p>
    <w:p w14:paraId="7F6E63AF" w14:textId="77777777" w:rsidR="00DF778E" w:rsidRDefault="00DF778E" w:rsidP="007D2BA6">
      <w:pPr>
        <w:pStyle w:val="Textoindependiente"/>
        <w:jc w:val="center"/>
        <w:rPr>
          <w:rFonts w:ascii="Myriad Pro Cond" w:hAnsi="Myriad Pro Cond"/>
          <w:b/>
          <w:color w:val="FFFFFF"/>
        </w:rPr>
      </w:pPr>
    </w:p>
    <w:p w14:paraId="685F8359" w14:textId="77777777" w:rsidR="00DF778E" w:rsidRDefault="00DF778E" w:rsidP="007D2BA6">
      <w:pPr>
        <w:pStyle w:val="Textoindependiente"/>
        <w:jc w:val="center"/>
        <w:rPr>
          <w:rFonts w:ascii="Myriad Pro Cond" w:hAnsi="Myriad Pro Cond"/>
          <w:b/>
          <w:color w:val="FFFFFF"/>
        </w:rPr>
      </w:pPr>
    </w:p>
    <w:p w14:paraId="0EE3C130" w14:textId="77777777" w:rsidR="00DF778E" w:rsidRDefault="00DF778E" w:rsidP="007D2BA6">
      <w:pPr>
        <w:pStyle w:val="Textoindependiente"/>
        <w:jc w:val="center"/>
        <w:rPr>
          <w:rFonts w:ascii="Myriad Pro Cond" w:hAnsi="Myriad Pro Cond"/>
          <w:b/>
          <w:color w:val="FFFFFF"/>
        </w:rPr>
      </w:pPr>
    </w:p>
    <w:p w14:paraId="437CEDD4" w14:textId="2ABCBA41" w:rsidR="00EA5F68" w:rsidRDefault="00EA5F68" w:rsidP="007D2BA6">
      <w:pPr>
        <w:pStyle w:val="Textoindependiente"/>
        <w:jc w:val="center"/>
        <w:rPr>
          <w:rFonts w:ascii="Myriad Pro Cond" w:hAnsi="Myriad Pro Cond"/>
          <w:b/>
          <w:color w:val="FFFFFF"/>
        </w:rPr>
      </w:pPr>
    </w:p>
    <w:p w14:paraId="73EFD352" w14:textId="77777777" w:rsidR="00EA5F68" w:rsidRPr="006C6D79" w:rsidRDefault="00EA5F68" w:rsidP="00EA5F68">
      <w:pPr>
        <w:shd w:val="clear" w:color="auto" w:fill="D9D9D9" w:themeFill="background1" w:themeFillShade="D9"/>
        <w:jc w:val="center"/>
        <w:rPr>
          <w:rFonts w:ascii="Arial" w:hAnsi="Arial" w:cs="Arial"/>
          <w:b/>
          <w:sz w:val="28"/>
        </w:rPr>
      </w:pPr>
      <w:r w:rsidRPr="00EF4A7F">
        <w:rPr>
          <w:rFonts w:ascii="Arial" w:hAnsi="Arial" w:cs="Arial"/>
          <w:b/>
          <w:sz w:val="28"/>
        </w:rPr>
        <w:t xml:space="preserve">Oferta económica </w:t>
      </w:r>
    </w:p>
    <w:p w14:paraId="528AF15D" w14:textId="77777777" w:rsidR="00EA5F68" w:rsidRPr="006C6D79" w:rsidRDefault="00EA5F68" w:rsidP="00EA5F68">
      <w:pPr>
        <w:jc w:val="right"/>
        <w:rPr>
          <w:rFonts w:ascii="Arial" w:hAnsi="Arial" w:cs="Arial"/>
        </w:rPr>
      </w:pPr>
      <w:r w:rsidRPr="006C6D79">
        <w:rPr>
          <w:rFonts w:ascii="Arial" w:hAnsi="Arial" w:cs="Arial"/>
        </w:rPr>
        <w:t xml:space="preserve">Ciudad de México, a ___ de ____ </w:t>
      </w:r>
      <w:proofErr w:type="spellStart"/>
      <w:r w:rsidRPr="006C6D79">
        <w:rPr>
          <w:rFonts w:ascii="Arial" w:hAnsi="Arial" w:cs="Arial"/>
        </w:rPr>
        <w:t>de</w:t>
      </w:r>
      <w:proofErr w:type="spellEnd"/>
      <w:r w:rsidRPr="006C6D79">
        <w:rPr>
          <w:rFonts w:ascii="Arial" w:hAnsi="Arial" w:cs="Arial"/>
        </w:rPr>
        <w:t xml:space="preserve"> 2024.</w:t>
      </w:r>
    </w:p>
    <w:p w14:paraId="375A714D" w14:textId="77777777" w:rsidR="00EA5F68" w:rsidRDefault="00EA5F68" w:rsidP="00EA5F68">
      <w:pPr>
        <w:ind w:left="709" w:hanging="709"/>
        <w:jc w:val="both"/>
        <w:outlineLvl w:val="0"/>
        <w:rPr>
          <w:rFonts w:ascii="Arial" w:hAnsi="Arial" w:cs="Arial"/>
          <w:b/>
          <w:u w:val="single"/>
        </w:rPr>
      </w:pPr>
    </w:p>
    <w:p w14:paraId="23B95BC2" w14:textId="1327FB55" w:rsidR="00EA5F68" w:rsidRDefault="00EA5F68" w:rsidP="00EA5F68">
      <w:pPr>
        <w:shd w:val="clear" w:color="auto" w:fill="FBD4B4" w:themeFill="accent6" w:themeFillTint="66"/>
        <w:ind w:left="709" w:hanging="709"/>
        <w:jc w:val="center"/>
        <w:outlineLvl w:val="0"/>
        <w:rPr>
          <w:rFonts w:ascii="Arial" w:hAnsi="Arial" w:cs="Arial"/>
          <w:b/>
          <w:u w:val="single"/>
        </w:rPr>
      </w:pPr>
      <w:r>
        <w:rPr>
          <w:rFonts w:ascii="Arial" w:hAnsi="Arial" w:cs="Arial"/>
          <w:b/>
          <w:u w:val="single"/>
        </w:rPr>
        <w:t>PARTIDA 2</w:t>
      </w:r>
    </w:p>
    <w:p w14:paraId="25421A18" w14:textId="77777777" w:rsidR="00EA5F68" w:rsidRDefault="00EA5F68" w:rsidP="007D2BA6">
      <w:pPr>
        <w:pStyle w:val="Textoindependiente"/>
        <w:jc w:val="center"/>
        <w:rPr>
          <w:rFonts w:ascii="Myriad Pro Cond" w:hAnsi="Myriad Pro Cond"/>
          <w:b/>
          <w:color w:val="FFFFFF"/>
        </w:rPr>
      </w:pPr>
    </w:p>
    <w:p w14:paraId="3E27BE56" w14:textId="77777777" w:rsidR="00A00D37" w:rsidRDefault="00A00D37" w:rsidP="007D2BA6">
      <w:pPr>
        <w:pStyle w:val="Textoindependiente"/>
        <w:jc w:val="center"/>
        <w:rPr>
          <w:rFonts w:ascii="Myriad Pro Cond" w:hAnsi="Myriad Pro Cond"/>
          <w:b/>
          <w:color w:val="FFFFFF"/>
        </w:rPr>
      </w:pPr>
    </w:p>
    <w:tbl>
      <w:tblPr>
        <w:tblW w:w="956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79"/>
        <w:gridCol w:w="2289"/>
        <w:gridCol w:w="1714"/>
        <w:gridCol w:w="1413"/>
        <w:gridCol w:w="1644"/>
        <w:gridCol w:w="1528"/>
      </w:tblGrid>
      <w:tr w:rsidR="00EA5F68" w:rsidRPr="0022233B" w14:paraId="5899738F" w14:textId="77777777" w:rsidTr="006E14E4">
        <w:trPr>
          <w:trHeight w:val="279"/>
          <w:jc w:val="center"/>
        </w:trPr>
        <w:tc>
          <w:tcPr>
            <w:tcW w:w="979" w:type="dxa"/>
            <w:tcBorders>
              <w:bottom w:val="single" w:sz="4" w:space="0" w:color="auto"/>
            </w:tcBorders>
            <w:shd w:val="clear" w:color="auto" w:fill="594369"/>
            <w:vAlign w:val="center"/>
          </w:tcPr>
          <w:p w14:paraId="05C9B8AA" w14:textId="77777777" w:rsidR="00EA5F68" w:rsidRPr="0022233B" w:rsidRDefault="00EA5F68" w:rsidP="00097903">
            <w:pPr>
              <w:ind w:left="-108" w:right="-108"/>
              <w:jc w:val="center"/>
              <w:rPr>
                <w:rFonts w:ascii="Arial" w:hAnsi="Arial" w:cs="Arial"/>
                <w:b/>
                <w:bCs/>
                <w:color w:val="FFFFFF"/>
                <w:sz w:val="16"/>
                <w:szCs w:val="16"/>
              </w:rPr>
            </w:pPr>
            <w:r w:rsidRPr="0022233B">
              <w:rPr>
                <w:rFonts w:ascii="Arial" w:hAnsi="Arial" w:cs="Arial"/>
                <w:b/>
                <w:bCs/>
                <w:color w:val="FFFFFF"/>
                <w:sz w:val="16"/>
                <w:szCs w:val="16"/>
              </w:rPr>
              <w:t xml:space="preserve">Partida </w:t>
            </w:r>
          </w:p>
        </w:tc>
        <w:tc>
          <w:tcPr>
            <w:tcW w:w="2288" w:type="dxa"/>
            <w:tcBorders>
              <w:bottom w:val="single" w:sz="4" w:space="0" w:color="auto"/>
            </w:tcBorders>
            <w:shd w:val="clear" w:color="auto" w:fill="594369"/>
            <w:vAlign w:val="center"/>
          </w:tcPr>
          <w:p w14:paraId="26BDF593" w14:textId="77777777" w:rsidR="00EA5F68" w:rsidRPr="0022233B" w:rsidRDefault="00EA5F68" w:rsidP="00097903">
            <w:pPr>
              <w:jc w:val="center"/>
              <w:rPr>
                <w:rFonts w:ascii="Arial" w:hAnsi="Arial" w:cs="Arial"/>
                <w:b/>
                <w:bCs/>
                <w:color w:val="FFFFFF"/>
                <w:sz w:val="16"/>
                <w:szCs w:val="16"/>
              </w:rPr>
            </w:pPr>
            <w:r w:rsidRPr="0022233B">
              <w:rPr>
                <w:rFonts w:ascii="Arial" w:hAnsi="Arial" w:cs="Arial"/>
                <w:b/>
                <w:bCs/>
                <w:color w:val="FFFFFF"/>
                <w:sz w:val="16"/>
                <w:szCs w:val="16"/>
              </w:rPr>
              <w:t>Descripción</w:t>
            </w:r>
          </w:p>
        </w:tc>
        <w:tc>
          <w:tcPr>
            <w:tcW w:w="1714" w:type="dxa"/>
            <w:tcBorders>
              <w:bottom w:val="single" w:sz="4" w:space="0" w:color="auto"/>
            </w:tcBorders>
            <w:shd w:val="clear" w:color="auto" w:fill="594369"/>
            <w:vAlign w:val="center"/>
          </w:tcPr>
          <w:p w14:paraId="6082DB7F" w14:textId="77777777" w:rsidR="00EA5F68" w:rsidRPr="0022233B" w:rsidRDefault="00EA5F68" w:rsidP="00097903">
            <w:pPr>
              <w:spacing w:after="101"/>
              <w:jc w:val="center"/>
              <w:rPr>
                <w:rFonts w:ascii="Arial" w:hAnsi="Arial" w:cs="Arial"/>
                <w:b/>
                <w:bCs/>
                <w:color w:val="FFFFFF"/>
                <w:sz w:val="16"/>
                <w:szCs w:val="16"/>
              </w:rPr>
            </w:pPr>
            <w:r w:rsidRPr="0022233B">
              <w:rPr>
                <w:rFonts w:ascii="Arial" w:hAnsi="Arial" w:cs="Arial"/>
                <w:b/>
                <w:bCs/>
                <w:color w:val="FFFFFF"/>
                <w:sz w:val="16"/>
                <w:szCs w:val="16"/>
              </w:rPr>
              <w:t>Nombre del Software</w:t>
            </w:r>
          </w:p>
        </w:tc>
        <w:tc>
          <w:tcPr>
            <w:tcW w:w="1413" w:type="dxa"/>
            <w:tcBorders>
              <w:bottom w:val="single" w:sz="4" w:space="0" w:color="auto"/>
            </w:tcBorders>
            <w:shd w:val="clear" w:color="auto" w:fill="594369"/>
            <w:vAlign w:val="center"/>
          </w:tcPr>
          <w:p w14:paraId="172B81D6" w14:textId="77777777" w:rsidR="00EA5F68" w:rsidRPr="0022233B" w:rsidRDefault="00EA5F68" w:rsidP="00097903">
            <w:pPr>
              <w:jc w:val="center"/>
              <w:rPr>
                <w:rFonts w:ascii="Arial" w:hAnsi="Arial" w:cs="Arial"/>
                <w:b/>
                <w:bCs/>
                <w:color w:val="FFFFFF"/>
                <w:sz w:val="16"/>
                <w:szCs w:val="16"/>
              </w:rPr>
            </w:pPr>
            <w:r w:rsidRPr="0022233B">
              <w:rPr>
                <w:rFonts w:ascii="Arial" w:hAnsi="Arial" w:cs="Arial"/>
                <w:b/>
                <w:bCs/>
                <w:color w:val="FFFFFF"/>
                <w:sz w:val="16"/>
                <w:szCs w:val="16"/>
              </w:rPr>
              <w:t>Cantidad</w:t>
            </w:r>
          </w:p>
        </w:tc>
        <w:tc>
          <w:tcPr>
            <w:tcW w:w="1644" w:type="dxa"/>
            <w:tcBorders>
              <w:bottom w:val="single" w:sz="4" w:space="0" w:color="auto"/>
            </w:tcBorders>
            <w:shd w:val="clear" w:color="auto" w:fill="594369"/>
            <w:vAlign w:val="center"/>
          </w:tcPr>
          <w:p w14:paraId="7B20BB64" w14:textId="77777777" w:rsidR="00EA5F68" w:rsidRPr="0022233B" w:rsidRDefault="00EA5F68" w:rsidP="00097903">
            <w:pPr>
              <w:jc w:val="center"/>
              <w:rPr>
                <w:rFonts w:ascii="Arial" w:hAnsi="Arial" w:cs="Arial"/>
                <w:b/>
                <w:bCs/>
                <w:color w:val="FFFFFF"/>
                <w:sz w:val="16"/>
                <w:szCs w:val="16"/>
              </w:rPr>
            </w:pPr>
            <w:r w:rsidRPr="0022233B">
              <w:rPr>
                <w:rFonts w:ascii="Arial" w:hAnsi="Arial" w:cs="Arial"/>
                <w:b/>
                <w:bCs/>
                <w:color w:val="FFFFFF"/>
                <w:sz w:val="16"/>
                <w:szCs w:val="16"/>
              </w:rPr>
              <w:t>Unidad de medida</w:t>
            </w:r>
          </w:p>
        </w:tc>
        <w:tc>
          <w:tcPr>
            <w:tcW w:w="1528" w:type="dxa"/>
            <w:tcBorders>
              <w:bottom w:val="single" w:sz="4" w:space="0" w:color="auto"/>
            </w:tcBorders>
            <w:shd w:val="clear" w:color="auto" w:fill="594369"/>
            <w:vAlign w:val="center"/>
          </w:tcPr>
          <w:p w14:paraId="31C1E490" w14:textId="33BCC3A0" w:rsidR="00EA5F68" w:rsidRPr="0022233B" w:rsidRDefault="00EA5F68" w:rsidP="00097903">
            <w:pPr>
              <w:jc w:val="center"/>
              <w:rPr>
                <w:rFonts w:ascii="Arial" w:hAnsi="Arial" w:cs="Arial"/>
                <w:b/>
                <w:bCs/>
                <w:color w:val="FFFFFF"/>
                <w:sz w:val="16"/>
                <w:szCs w:val="16"/>
              </w:rPr>
            </w:pPr>
            <w:r w:rsidRPr="0022233B">
              <w:rPr>
                <w:rFonts w:ascii="Arial" w:hAnsi="Arial" w:cs="Arial"/>
                <w:b/>
                <w:bCs/>
                <w:color w:val="FFFFFF"/>
                <w:sz w:val="16"/>
                <w:szCs w:val="16"/>
              </w:rPr>
              <w:t xml:space="preserve">Precio Unitario </w:t>
            </w:r>
            <w:r w:rsidR="006E14E4">
              <w:rPr>
                <w:rFonts w:ascii="Arial" w:hAnsi="Arial" w:cs="Arial"/>
                <w:b/>
                <w:bCs/>
                <w:color w:val="FFFFFF"/>
                <w:sz w:val="16"/>
                <w:szCs w:val="16"/>
              </w:rPr>
              <w:t>antes de</w:t>
            </w:r>
            <w:r w:rsidRPr="0022233B">
              <w:rPr>
                <w:rFonts w:ascii="Arial" w:hAnsi="Arial" w:cs="Arial"/>
                <w:b/>
                <w:bCs/>
                <w:color w:val="FFFFFF"/>
                <w:sz w:val="16"/>
                <w:szCs w:val="16"/>
              </w:rPr>
              <w:t xml:space="preserve"> IVA </w:t>
            </w:r>
          </w:p>
          <w:p w14:paraId="766A3E41" w14:textId="77777777" w:rsidR="00EA5F68" w:rsidRPr="0022233B" w:rsidRDefault="00EA5F68" w:rsidP="00097903">
            <w:pPr>
              <w:jc w:val="center"/>
              <w:rPr>
                <w:rFonts w:ascii="Arial" w:hAnsi="Arial" w:cs="Arial"/>
                <w:b/>
                <w:bCs/>
                <w:color w:val="FFFFFF"/>
                <w:sz w:val="16"/>
                <w:szCs w:val="16"/>
              </w:rPr>
            </w:pPr>
            <w:r w:rsidRPr="0022233B">
              <w:rPr>
                <w:rFonts w:ascii="Arial" w:hAnsi="Arial" w:cs="Arial"/>
                <w:b/>
                <w:bCs/>
                <w:color w:val="FFFFFF"/>
                <w:sz w:val="16"/>
                <w:szCs w:val="16"/>
              </w:rPr>
              <w:t>(USD)</w:t>
            </w:r>
          </w:p>
        </w:tc>
      </w:tr>
      <w:tr w:rsidR="00EA5F68" w:rsidRPr="0022233B" w14:paraId="0F5C64DF" w14:textId="77777777" w:rsidTr="006E14E4">
        <w:trPr>
          <w:trHeight w:val="279"/>
          <w:jc w:val="center"/>
        </w:trPr>
        <w:tc>
          <w:tcPr>
            <w:tcW w:w="979" w:type="dxa"/>
            <w:tcBorders>
              <w:top w:val="single" w:sz="4" w:space="0" w:color="auto"/>
              <w:left w:val="single" w:sz="4" w:space="0" w:color="auto"/>
              <w:bottom w:val="single" w:sz="4" w:space="0" w:color="auto"/>
              <w:right w:val="single" w:sz="4" w:space="0" w:color="auto"/>
            </w:tcBorders>
            <w:shd w:val="clear" w:color="auto" w:fill="FFFFFF"/>
            <w:vAlign w:val="center"/>
          </w:tcPr>
          <w:p w14:paraId="7BCED816" w14:textId="77777777" w:rsidR="00EA5F68" w:rsidRPr="0022233B" w:rsidRDefault="00EA5F68" w:rsidP="00097903">
            <w:pPr>
              <w:spacing w:after="101" w:line="216" w:lineRule="exact"/>
              <w:jc w:val="center"/>
              <w:rPr>
                <w:rFonts w:ascii="Arial" w:hAnsi="Arial" w:cs="Arial"/>
                <w:b/>
                <w:bCs/>
                <w:color w:val="000000"/>
                <w:sz w:val="16"/>
                <w:szCs w:val="16"/>
              </w:rPr>
            </w:pPr>
            <w:r w:rsidRPr="0022233B">
              <w:rPr>
                <w:rFonts w:ascii="Arial" w:hAnsi="Arial" w:cs="Arial"/>
                <w:b/>
                <w:bCs/>
                <w:color w:val="000000"/>
                <w:sz w:val="16"/>
                <w:szCs w:val="16"/>
              </w:rPr>
              <w:t>Dos</w:t>
            </w:r>
          </w:p>
        </w:tc>
        <w:tc>
          <w:tcPr>
            <w:tcW w:w="2288" w:type="dxa"/>
            <w:tcBorders>
              <w:top w:val="single" w:sz="4" w:space="0" w:color="auto"/>
              <w:left w:val="single" w:sz="4" w:space="0" w:color="auto"/>
              <w:bottom w:val="single" w:sz="4" w:space="0" w:color="auto"/>
              <w:right w:val="single" w:sz="4" w:space="0" w:color="auto"/>
            </w:tcBorders>
            <w:shd w:val="clear" w:color="auto" w:fill="FFFFFF"/>
            <w:vAlign w:val="center"/>
          </w:tcPr>
          <w:p w14:paraId="4944BD00" w14:textId="77777777" w:rsidR="00EA5F68" w:rsidRPr="0022233B" w:rsidRDefault="00EA5F68" w:rsidP="00097903">
            <w:pPr>
              <w:spacing w:after="101" w:line="216" w:lineRule="exact"/>
              <w:jc w:val="both"/>
              <w:rPr>
                <w:rFonts w:ascii="Arial" w:hAnsi="Arial" w:cs="Arial"/>
                <w:color w:val="000000"/>
                <w:sz w:val="16"/>
                <w:szCs w:val="16"/>
              </w:rPr>
            </w:pPr>
            <w:r w:rsidRPr="0022233B">
              <w:rPr>
                <w:rFonts w:ascii="Arial" w:hAnsi="Arial" w:cs="Arial"/>
                <w:color w:val="000000"/>
                <w:sz w:val="16"/>
                <w:szCs w:val="16"/>
              </w:rPr>
              <w:t>Suscripción Tableau Creator que incluye:</w:t>
            </w:r>
          </w:p>
          <w:p w14:paraId="6D139053" w14:textId="77777777" w:rsidR="00EA5F68" w:rsidRPr="0022233B" w:rsidRDefault="00EA5F68" w:rsidP="00097903">
            <w:pPr>
              <w:spacing w:after="101" w:line="216" w:lineRule="exact"/>
              <w:ind w:firstLine="288"/>
              <w:jc w:val="both"/>
              <w:rPr>
                <w:rFonts w:ascii="Arial" w:hAnsi="Arial" w:cs="Arial"/>
                <w:color w:val="000000"/>
                <w:sz w:val="16"/>
                <w:szCs w:val="16"/>
              </w:rPr>
            </w:pPr>
          </w:p>
          <w:p w14:paraId="2294AC80" w14:textId="77777777" w:rsidR="00EA5F68" w:rsidRPr="0022233B" w:rsidRDefault="00EA5F68" w:rsidP="00097903">
            <w:pPr>
              <w:numPr>
                <w:ilvl w:val="0"/>
                <w:numId w:val="123"/>
              </w:numPr>
              <w:spacing w:after="101" w:line="216" w:lineRule="exact"/>
              <w:jc w:val="both"/>
              <w:rPr>
                <w:rFonts w:ascii="Arial" w:hAnsi="Arial" w:cs="Arial"/>
                <w:color w:val="000000"/>
                <w:sz w:val="16"/>
                <w:szCs w:val="16"/>
              </w:rPr>
            </w:pPr>
            <w:r w:rsidRPr="0022233B">
              <w:rPr>
                <w:rFonts w:ascii="Arial" w:hAnsi="Arial" w:cs="Arial"/>
                <w:color w:val="000000"/>
                <w:sz w:val="16"/>
                <w:szCs w:val="16"/>
              </w:rPr>
              <w:t>Suscripción Tableau Creator</w:t>
            </w:r>
          </w:p>
          <w:p w14:paraId="3CAA7727" w14:textId="77777777" w:rsidR="00EA5F68" w:rsidRPr="0022233B" w:rsidRDefault="00EA5F68" w:rsidP="00097903">
            <w:pPr>
              <w:numPr>
                <w:ilvl w:val="0"/>
                <w:numId w:val="123"/>
              </w:numPr>
              <w:spacing w:after="101" w:line="216" w:lineRule="exact"/>
              <w:jc w:val="both"/>
              <w:rPr>
                <w:rFonts w:ascii="Arial" w:hAnsi="Arial" w:cs="Arial"/>
                <w:color w:val="000000"/>
                <w:sz w:val="16"/>
                <w:szCs w:val="16"/>
              </w:rPr>
            </w:pPr>
            <w:r w:rsidRPr="0022233B">
              <w:rPr>
                <w:rFonts w:ascii="Arial" w:hAnsi="Arial" w:cs="Arial"/>
                <w:color w:val="000000"/>
                <w:sz w:val="16"/>
                <w:szCs w:val="16"/>
              </w:rPr>
              <w:t xml:space="preserve">Funcionalidad Tableau </w:t>
            </w:r>
            <w:proofErr w:type="spellStart"/>
            <w:r w:rsidRPr="0022233B">
              <w:rPr>
                <w:rFonts w:ascii="Arial" w:hAnsi="Arial" w:cs="Arial"/>
                <w:color w:val="000000"/>
                <w:sz w:val="16"/>
                <w:szCs w:val="16"/>
              </w:rPr>
              <w:t>Prep</w:t>
            </w:r>
            <w:proofErr w:type="spellEnd"/>
            <w:r w:rsidRPr="0022233B">
              <w:rPr>
                <w:rFonts w:ascii="Arial" w:hAnsi="Arial" w:cs="Arial"/>
                <w:color w:val="000000"/>
                <w:sz w:val="16"/>
                <w:szCs w:val="16"/>
              </w:rPr>
              <w:t xml:space="preserve"> </w:t>
            </w:r>
            <w:proofErr w:type="spellStart"/>
            <w:r w:rsidRPr="0022233B">
              <w:rPr>
                <w:rFonts w:ascii="Arial" w:hAnsi="Arial" w:cs="Arial"/>
                <w:color w:val="000000"/>
                <w:sz w:val="16"/>
                <w:szCs w:val="16"/>
              </w:rPr>
              <w:t>Builder</w:t>
            </w:r>
            <w:proofErr w:type="spellEnd"/>
          </w:p>
          <w:p w14:paraId="72A9E609" w14:textId="77777777" w:rsidR="00EA5F68" w:rsidRPr="0022233B" w:rsidRDefault="00EA5F68" w:rsidP="00097903">
            <w:pPr>
              <w:numPr>
                <w:ilvl w:val="0"/>
                <w:numId w:val="123"/>
              </w:numPr>
              <w:spacing w:after="101" w:line="216" w:lineRule="exact"/>
              <w:jc w:val="both"/>
              <w:rPr>
                <w:rFonts w:ascii="Arial" w:hAnsi="Arial" w:cs="Arial"/>
                <w:color w:val="000000"/>
                <w:sz w:val="16"/>
                <w:szCs w:val="16"/>
              </w:rPr>
            </w:pPr>
            <w:r w:rsidRPr="0022233B">
              <w:rPr>
                <w:rFonts w:ascii="Arial" w:hAnsi="Arial" w:cs="Arial"/>
                <w:color w:val="000000"/>
                <w:sz w:val="16"/>
                <w:szCs w:val="16"/>
              </w:rPr>
              <w:t>Soporte técnico estándar</w:t>
            </w:r>
          </w:p>
          <w:p w14:paraId="7AEAE36C" w14:textId="77777777" w:rsidR="00EA5F68" w:rsidRPr="0022233B" w:rsidRDefault="00EA5F68" w:rsidP="00097903">
            <w:pPr>
              <w:numPr>
                <w:ilvl w:val="0"/>
                <w:numId w:val="123"/>
              </w:numPr>
              <w:spacing w:after="101" w:line="216" w:lineRule="exact"/>
              <w:jc w:val="both"/>
              <w:rPr>
                <w:rFonts w:ascii="Arial" w:hAnsi="Arial" w:cs="Arial"/>
                <w:color w:val="000000"/>
                <w:sz w:val="16"/>
                <w:szCs w:val="16"/>
              </w:rPr>
            </w:pPr>
            <w:r w:rsidRPr="0022233B">
              <w:rPr>
                <w:rFonts w:ascii="Arial" w:hAnsi="Arial" w:cs="Arial"/>
                <w:color w:val="000000"/>
                <w:sz w:val="16"/>
                <w:szCs w:val="16"/>
              </w:rPr>
              <w:t>Actualizaciones</w:t>
            </w:r>
          </w:p>
        </w:tc>
        <w:tc>
          <w:tcPr>
            <w:tcW w:w="1714" w:type="dxa"/>
            <w:tcBorders>
              <w:top w:val="single" w:sz="4" w:space="0" w:color="auto"/>
              <w:left w:val="single" w:sz="4" w:space="0" w:color="auto"/>
              <w:bottom w:val="single" w:sz="4" w:space="0" w:color="auto"/>
              <w:right w:val="single" w:sz="4" w:space="0" w:color="auto"/>
            </w:tcBorders>
            <w:shd w:val="clear" w:color="auto" w:fill="FFFFFF"/>
            <w:vAlign w:val="center"/>
          </w:tcPr>
          <w:p w14:paraId="2023A5B1" w14:textId="77777777" w:rsidR="00EA5F68" w:rsidRPr="0022233B" w:rsidRDefault="00EA5F68" w:rsidP="00097903">
            <w:pPr>
              <w:spacing w:after="101"/>
              <w:jc w:val="center"/>
              <w:rPr>
                <w:rFonts w:ascii="Arial" w:hAnsi="Arial" w:cs="Arial"/>
                <w:color w:val="000000"/>
                <w:sz w:val="16"/>
                <w:szCs w:val="16"/>
              </w:rPr>
            </w:pPr>
            <w:r w:rsidRPr="0022233B">
              <w:rPr>
                <w:rFonts w:ascii="Arial" w:hAnsi="Arial" w:cs="Arial"/>
                <w:color w:val="000000"/>
                <w:sz w:val="16"/>
                <w:szCs w:val="16"/>
              </w:rPr>
              <w:t>Tableau Creator</w:t>
            </w:r>
          </w:p>
        </w:tc>
        <w:tc>
          <w:tcPr>
            <w:tcW w:w="1413" w:type="dxa"/>
            <w:tcBorders>
              <w:top w:val="single" w:sz="4" w:space="0" w:color="auto"/>
              <w:left w:val="single" w:sz="4" w:space="0" w:color="auto"/>
              <w:bottom w:val="single" w:sz="4" w:space="0" w:color="auto"/>
              <w:right w:val="single" w:sz="4" w:space="0" w:color="auto"/>
            </w:tcBorders>
            <w:shd w:val="clear" w:color="auto" w:fill="FFFFFF"/>
            <w:vAlign w:val="center"/>
          </w:tcPr>
          <w:p w14:paraId="129829BB" w14:textId="77777777" w:rsidR="00EA5F68" w:rsidRPr="0022233B" w:rsidRDefault="00EA5F68" w:rsidP="00097903">
            <w:pPr>
              <w:jc w:val="center"/>
              <w:rPr>
                <w:rFonts w:ascii="Arial" w:hAnsi="Arial" w:cs="Arial"/>
                <w:color w:val="000000"/>
                <w:sz w:val="16"/>
                <w:szCs w:val="16"/>
              </w:rPr>
            </w:pPr>
            <w:r w:rsidRPr="0022233B">
              <w:rPr>
                <w:rFonts w:ascii="Arial" w:hAnsi="Arial" w:cs="Arial"/>
                <w:color w:val="000000"/>
                <w:sz w:val="16"/>
                <w:szCs w:val="16"/>
              </w:rPr>
              <w:t>83</w:t>
            </w:r>
          </w:p>
        </w:tc>
        <w:tc>
          <w:tcPr>
            <w:tcW w:w="1644" w:type="dxa"/>
            <w:tcBorders>
              <w:top w:val="single" w:sz="4" w:space="0" w:color="auto"/>
              <w:left w:val="single" w:sz="4" w:space="0" w:color="auto"/>
              <w:bottom w:val="single" w:sz="4" w:space="0" w:color="auto"/>
              <w:right w:val="single" w:sz="4" w:space="0" w:color="auto"/>
            </w:tcBorders>
            <w:shd w:val="clear" w:color="auto" w:fill="FFFFFF"/>
            <w:vAlign w:val="center"/>
          </w:tcPr>
          <w:p w14:paraId="7285A7C6" w14:textId="77777777" w:rsidR="00EA5F68" w:rsidRPr="0022233B" w:rsidRDefault="00EA5F68" w:rsidP="00097903">
            <w:pPr>
              <w:jc w:val="center"/>
              <w:rPr>
                <w:rFonts w:ascii="Arial" w:hAnsi="Arial" w:cs="Arial"/>
                <w:color w:val="000000"/>
                <w:sz w:val="16"/>
                <w:szCs w:val="16"/>
              </w:rPr>
            </w:pPr>
            <w:r w:rsidRPr="0022233B">
              <w:rPr>
                <w:rFonts w:ascii="Arial" w:hAnsi="Arial" w:cs="Arial"/>
                <w:color w:val="000000"/>
                <w:sz w:val="16"/>
                <w:szCs w:val="16"/>
              </w:rPr>
              <w:t>Servicio/ Suscripción</w:t>
            </w:r>
          </w:p>
        </w:tc>
        <w:tc>
          <w:tcPr>
            <w:tcW w:w="1528" w:type="dxa"/>
            <w:tcBorders>
              <w:top w:val="single" w:sz="4" w:space="0" w:color="auto"/>
              <w:left w:val="single" w:sz="4" w:space="0" w:color="auto"/>
              <w:bottom w:val="single" w:sz="4" w:space="0" w:color="auto"/>
              <w:right w:val="single" w:sz="4" w:space="0" w:color="auto"/>
            </w:tcBorders>
            <w:shd w:val="clear" w:color="auto" w:fill="FFFFFF"/>
          </w:tcPr>
          <w:p w14:paraId="0C8243A7" w14:textId="77777777" w:rsidR="00EA5F68" w:rsidRPr="0022233B" w:rsidRDefault="00EA5F68" w:rsidP="00097903">
            <w:pPr>
              <w:jc w:val="center"/>
              <w:rPr>
                <w:rFonts w:ascii="Arial" w:hAnsi="Arial" w:cs="Arial"/>
                <w:color w:val="000000"/>
                <w:sz w:val="16"/>
                <w:szCs w:val="16"/>
              </w:rPr>
            </w:pPr>
          </w:p>
        </w:tc>
      </w:tr>
      <w:tr w:rsidR="00EA5F68" w:rsidRPr="0022233B" w14:paraId="1D4FBC92" w14:textId="77777777" w:rsidTr="006E14E4">
        <w:trPr>
          <w:trHeight w:val="279"/>
          <w:jc w:val="center"/>
        </w:trPr>
        <w:tc>
          <w:tcPr>
            <w:tcW w:w="979" w:type="dxa"/>
            <w:tcBorders>
              <w:top w:val="single" w:sz="4" w:space="0" w:color="auto"/>
              <w:left w:val="nil"/>
              <w:bottom w:val="nil"/>
              <w:right w:val="nil"/>
            </w:tcBorders>
            <w:shd w:val="clear" w:color="auto" w:fill="FFFFFF"/>
            <w:vAlign w:val="center"/>
          </w:tcPr>
          <w:p w14:paraId="6CA363E6" w14:textId="77777777" w:rsidR="00EA5F68" w:rsidRPr="0022233B" w:rsidRDefault="00EA5F68" w:rsidP="00097903">
            <w:pPr>
              <w:spacing w:after="101" w:line="216" w:lineRule="exact"/>
              <w:jc w:val="center"/>
              <w:rPr>
                <w:rFonts w:ascii="Arial" w:hAnsi="Arial" w:cs="Arial"/>
                <w:b/>
                <w:bCs/>
                <w:color w:val="000000"/>
                <w:sz w:val="16"/>
                <w:szCs w:val="16"/>
              </w:rPr>
            </w:pPr>
          </w:p>
        </w:tc>
        <w:tc>
          <w:tcPr>
            <w:tcW w:w="2288" w:type="dxa"/>
            <w:tcBorders>
              <w:top w:val="single" w:sz="4" w:space="0" w:color="auto"/>
              <w:left w:val="nil"/>
              <w:bottom w:val="nil"/>
              <w:right w:val="nil"/>
            </w:tcBorders>
            <w:shd w:val="clear" w:color="auto" w:fill="FFFFFF"/>
            <w:vAlign w:val="center"/>
          </w:tcPr>
          <w:p w14:paraId="533C719A" w14:textId="77777777" w:rsidR="00EA5F68" w:rsidRPr="0022233B" w:rsidRDefault="00EA5F68" w:rsidP="00097903">
            <w:pPr>
              <w:spacing w:after="101" w:line="216" w:lineRule="exact"/>
              <w:jc w:val="both"/>
              <w:rPr>
                <w:rFonts w:ascii="Arial" w:hAnsi="Arial" w:cs="Arial"/>
                <w:color w:val="000000"/>
                <w:sz w:val="16"/>
                <w:szCs w:val="16"/>
              </w:rPr>
            </w:pPr>
          </w:p>
        </w:tc>
        <w:tc>
          <w:tcPr>
            <w:tcW w:w="1714" w:type="dxa"/>
            <w:tcBorders>
              <w:top w:val="single" w:sz="4" w:space="0" w:color="auto"/>
              <w:left w:val="nil"/>
              <w:bottom w:val="nil"/>
              <w:right w:val="nil"/>
            </w:tcBorders>
            <w:shd w:val="clear" w:color="auto" w:fill="FFFFFF"/>
            <w:vAlign w:val="center"/>
          </w:tcPr>
          <w:p w14:paraId="50DF154F" w14:textId="77777777" w:rsidR="00EA5F68" w:rsidRPr="0022233B" w:rsidRDefault="00EA5F68" w:rsidP="00097903">
            <w:pPr>
              <w:spacing w:after="101"/>
              <w:jc w:val="center"/>
              <w:rPr>
                <w:rFonts w:ascii="Arial" w:hAnsi="Arial" w:cs="Arial"/>
                <w:color w:val="000000"/>
                <w:sz w:val="16"/>
                <w:szCs w:val="16"/>
              </w:rPr>
            </w:pPr>
          </w:p>
        </w:tc>
        <w:tc>
          <w:tcPr>
            <w:tcW w:w="1413" w:type="dxa"/>
            <w:tcBorders>
              <w:top w:val="single" w:sz="4" w:space="0" w:color="auto"/>
              <w:left w:val="nil"/>
              <w:bottom w:val="nil"/>
              <w:right w:val="nil"/>
            </w:tcBorders>
            <w:shd w:val="clear" w:color="auto" w:fill="FFFFFF"/>
            <w:vAlign w:val="center"/>
          </w:tcPr>
          <w:p w14:paraId="194154EA" w14:textId="77777777" w:rsidR="00EA5F68" w:rsidRPr="0022233B" w:rsidRDefault="00EA5F68" w:rsidP="00097903">
            <w:pPr>
              <w:jc w:val="center"/>
              <w:rPr>
                <w:rFonts w:ascii="Arial" w:hAnsi="Arial" w:cs="Arial"/>
                <w:color w:val="000000"/>
                <w:sz w:val="16"/>
                <w:szCs w:val="16"/>
              </w:rPr>
            </w:pPr>
          </w:p>
        </w:tc>
        <w:tc>
          <w:tcPr>
            <w:tcW w:w="1644" w:type="dxa"/>
            <w:tcBorders>
              <w:top w:val="single" w:sz="4" w:space="0" w:color="auto"/>
              <w:left w:val="nil"/>
              <w:bottom w:val="nil"/>
              <w:right w:val="single" w:sz="4" w:space="0" w:color="auto"/>
            </w:tcBorders>
            <w:shd w:val="clear" w:color="auto" w:fill="FFFFFF"/>
            <w:vAlign w:val="center"/>
          </w:tcPr>
          <w:p w14:paraId="7A6346FB" w14:textId="6130BAA6" w:rsidR="00EA5F68" w:rsidRPr="00EA5F68" w:rsidRDefault="00EA5F68" w:rsidP="00EA5F68">
            <w:pPr>
              <w:jc w:val="right"/>
              <w:rPr>
                <w:rFonts w:ascii="Arial" w:hAnsi="Arial" w:cs="Arial"/>
                <w:b/>
                <w:bCs/>
                <w:color w:val="000000"/>
                <w:sz w:val="16"/>
                <w:szCs w:val="16"/>
              </w:rPr>
            </w:pPr>
            <w:r w:rsidRPr="00EA5F68">
              <w:rPr>
                <w:rFonts w:ascii="Arial" w:hAnsi="Arial" w:cs="Arial"/>
                <w:b/>
                <w:bCs/>
                <w:color w:val="000000"/>
                <w:sz w:val="16"/>
                <w:szCs w:val="16"/>
              </w:rPr>
              <w:t>IVA</w:t>
            </w:r>
          </w:p>
        </w:tc>
        <w:tc>
          <w:tcPr>
            <w:tcW w:w="1528" w:type="dxa"/>
            <w:tcBorders>
              <w:top w:val="single" w:sz="4" w:space="0" w:color="auto"/>
              <w:left w:val="single" w:sz="4" w:space="0" w:color="auto"/>
              <w:bottom w:val="single" w:sz="4" w:space="0" w:color="auto"/>
              <w:right w:val="single" w:sz="4" w:space="0" w:color="auto"/>
            </w:tcBorders>
            <w:shd w:val="clear" w:color="auto" w:fill="FFFFFF"/>
          </w:tcPr>
          <w:p w14:paraId="4DA7114E" w14:textId="77777777" w:rsidR="00EA5F68" w:rsidRPr="0022233B" w:rsidRDefault="00EA5F68" w:rsidP="00097903">
            <w:pPr>
              <w:jc w:val="center"/>
              <w:rPr>
                <w:rFonts w:ascii="Arial" w:hAnsi="Arial" w:cs="Arial"/>
                <w:color w:val="000000"/>
                <w:sz w:val="16"/>
                <w:szCs w:val="16"/>
              </w:rPr>
            </w:pPr>
          </w:p>
        </w:tc>
      </w:tr>
      <w:tr w:rsidR="00EA5F68" w:rsidRPr="0022233B" w14:paraId="36E6F611" w14:textId="77777777" w:rsidTr="006E14E4">
        <w:trPr>
          <w:trHeight w:val="279"/>
          <w:jc w:val="center"/>
        </w:trPr>
        <w:tc>
          <w:tcPr>
            <w:tcW w:w="979" w:type="dxa"/>
            <w:tcBorders>
              <w:top w:val="nil"/>
              <w:left w:val="nil"/>
              <w:bottom w:val="nil"/>
              <w:right w:val="nil"/>
            </w:tcBorders>
            <w:shd w:val="clear" w:color="auto" w:fill="FFFFFF"/>
            <w:vAlign w:val="center"/>
          </w:tcPr>
          <w:p w14:paraId="42E9B990" w14:textId="77777777" w:rsidR="00EA5F68" w:rsidRPr="0022233B" w:rsidRDefault="00EA5F68" w:rsidP="00097903">
            <w:pPr>
              <w:spacing w:after="101" w:line="216" w:lineRule="exact"/>
              <w:jc w:val="center"/>
              <w:rPr>
                <w:rFonts w:ascii="Arial" w:hAnsi="Arial" w:cs="Arial"/>
                <w:b/>
                <w:bCs/>
                <w:color w:val="000000"/>
                <w:sz w:val="16"/>
                <w:szCs w:val="16"/>
              </w:rPr>
            </w:pPr>
          </w:p>
        </w:tc>
        <w:tc>
          <w:tcPr>
            <w:tcW w:w="2288" w:type="dxa"/>
            <w:tcBorders>
              <w:top w:val="nil"/>
              <w:left w:val="nil"/>
              <w:bottom w:val="nil"/>
              <w:right w:val="nil"/>
            </w:tcBorders>
            <w:shd w:val="clear" w:color="auto" w:fill="FFFFFF"/>
            <w:vAlign w:val="center"/>
          </w:tcPr>
          <w:p w14:paraId="1B80912C" w14:textId="77777777" w:rsidR="00EA5F68" w:rsidRPr="0022233B" w:rsidRDefault="00EA5F68" w:rsidP="00097903">
            <w:pPr>
              <w:spacing w:after="101" w:line="216" w:lineRule="exact"/>
              <w:jc w:val="both"/>
              <w:rPr>
                <w:rFonts w:ascii="Arial" w:hAnsi="Arial" w:cs="Arial"/>
                <w:color w:val="000000"/>
                <w:sz w:val="16"/>
                <w:szCs w:val="16"/>
              </w:rPr>
            </w:pPr>
          </w:p>
        </w:tc>
        <w:tc>
          <w:tcPr>
            <w:tcW w:w="1714" w:type="dxa"/>
            <w:tcBorders>
              <w:top w:val="nil"/>
              <w:left w:val="nil"/>
              <w:bottom w:val="nil"/>
              <w:right w:val="nil"/>
            </w:tcBorders>
            <w:shd w:val="clear" w:color="auto" w:fill="FFFFFF"/>
            <w:vAlign w:val="center"/>
          </w:tcPr>
          <w:p w14:paraId="2E4DFFE1" w14:textId="77777777" w:rsidR="00EA5F68" w:rsidRPr="0022233B" w:rsidRDefault="00EA5F68" w:rsidP="00097903">
            <w:pPr>
              <w:spacing w:after="101"/>
              <w:jc w:val="center"/>
              <w:rPr>
                <w:rFonts w:ascii="Arial" w:hAnsi="Arial" w:cs="Arial"/>
                <w:color w:val="000000"/>
                <w:sz w:val="16"/>
                <w:szCs w:val="16"/>
              </w:rPr>
            </w:pPr>
          </w:p>
        </w:tc>
        <w:tc>
          <w:tcPr>
            <w:tcW w:w="1413" w:type="dxa"/>
            <w:tcBorders>
              <w:top w:val="nil"/>
              <w:left w:val="nil"/>
              <w:bottom w:val="nil"/>
              <w:right w:val="nil"/>
            </w:tcBorders>
            <w:shd w:val="clear" w:color="auto" w:fill="FFFFFF"/>
            <w:vAlign w:val="center"/>
          </w:tcPr>
          <w:p w14:paraId="015E2BBD" w14:textId="77777777" w:rsidR="00EA5F68" w:rsidRPr="0022233B" w:rsidRDefault="00EA5F68" w:rsidP="00097903">
            <w:pPr>
              <w:jc w:val="center"/>
              <w:rPr>
                <w:rFonts w:ascii="Arial" w:hAnsi="Arial" w:cs="Arial"/>
                <w:color w:val="000000"/>
                <w:sz w:val="16"/>
                <w:szCs w:val="16"/>
              </w:rPr>
            </w:pPr>
          </w:p>
        </w:tc>
        <w:tc>
          <w:tcPr>
            <w:tcW w:w="1644" w:type="dxa"/>
            <w:tcBorders>
              <w:top w:val="nil"/>
              <w:left w:val="nil"/>
              <w:bottom w:val="nil"/>
              <w:right w:val="single" w:sz="4" w:space="0" w:color="auto"/>
            </w:tcBorders>
            <w:shd w:val="clear" w:color="auto" w:fill="FFFFFF"/>
            <w:vAlign w:val="center"/>
          </w:tcPr>
          <w:p w14:paraId="14C0B2B3" w14:textId="3BA920CF" w:rsidR="00EA5F68" w:rsidRPr="00EA5F68" w:rsidRDefault="00EA5F68" w:rsidP="00EA5F68">
            <w:pPr>
              <w:jc w:val="right"/>
              <w:rPr>
                <w:rFonts w:ascii="Arial" w:hAnsi="Arial" w:cs="Arial"/>
                <w:b/>
                <w:bCs/>
                <w:color w:val="000000"/>
                <w:sz w:val="16"/>
                <w:szCs w:val="16"/>
              </w:rPr>
            </w:pPr>
            <w:r w:rsidRPr="00EA5F68">
              <w:rPr>
                <w:rFonts w:ascii="Arial" w:hAnsi="Arial" w:cs="Arial"/>
                <w:b/>
                <w:bCs/>
                <w:color w:val="000000"/>
                <w:sz w:val="16"/>
                <w:szCs w:val="16"/>
              </w:rPr>
              <w:t>TOTAL</w:t>
            </w:r>
          </w:p>
        </w:tc>
        <w:tc>
          <w:tcPr>
            <w:tcW w:w="1528" w:type="dxa"/>
            <w:tcBorders>
              <w:top w:val="single" w:sz="4" w:space="0" w:color="auto"/>
              <w:left w:val="single" w:sz="4" w:space="0" w:color="auto"/>
              <w:bottom w:val="single" w:sz="4" w:space="0" w:color="auto"/>
              <w:right w:val="single" w:sz="4" w:space="0" w:color="auto"/>
            </w:tcBorders>
            <w:shd w:val="clear" w:color="auto" w:fill="FFFFFF"/>
          </w:tcPr>
          <w:p w14:paraId="3F9449FB" w14:textId="77777777" w:rsidR="00EA5F68" w:rsidRPr="0022233B" w:rsidRDefault="00EA5F68" w:rsidP="00097903">
            <w:pPr>
              <w:jc w:val="center"/>
              <w:rPr>
                <w:rFonts w:ascii="Arial" w:hAnsi="Arial" w:cs="Arial"/>
                <w:color w:val="000000"/>
                <w:sz w:val="16"/>
                <w:szCs w:val="16"/>
              </w:rPr>
            </w:pPr>
          </w:p>
        </w:tc>
      </w:tr>
      <w:tr w:rsidR="00EA5F68" w:rsidRPr="0022233B" w14:paraId="0C521EFF" w14:textId="77777777" w:rsidTr="006E14E4">
        <w:trPr>
          <w:trHeight w:val="279"/>
          <w:jc w:val="center"/>
        </w:trPr>
        <w:tc>
          <w:tcPr>
            <w:tcW w:w="3268" w:type="dxa"/>
            <w:gridSpan w:val="2"/>
            <w:tcBorders>
              <w:top w:val="nil"/>
              <w:left w:val="nil"/>
              <w:bottom w:val="nil"/>
              <w:right w:val="nil"/>
            </w:tcBorders>
            <w:vAlign w:val="center"/>
          </w:tcPr>
          <w:p w14:paraId="7BA61173" w14:textId="77777777" w:rsidR="00EA5F68" w:rsidRPr="0022233B" w:rsidRDefault="00EA5F68" w:rsidP="00097903">
            <w:pPr>
              <w:jc w:val="right"/>
              <w:rPr>
                <w:rFonts w:ascii="Arial" w:hAnsi="Arial" w:cs="Arial"/>
                <w:b/>
                <w:sz w:val="16"/>
                <w:szCs w:val="16"/>
                <w:lang w:val="es-ES"/>
              </w:rPr>
            </w:pPr>
          </w:p>
        </w:tc>
        <w:tc>
          <w:tcPr>
            <w:tcW w:w="1714" w:type="dxa"/>
            <w:tcBorders>
              <w:top w:val="nil"/>
              <w:left w:val="nil"/>
              <w:bottom w:val="nil"/>
              <w:right w:val="nil"/>
            </w:tcBorders>
          </w:tcPr>
          <w:p w14:paraId="2CF87143" w14:textId="77777777" w:rsidR="00EA5F68" w:rsidRPr="0022233B" w:rsidRDefault="00EA5F68" w:rsidP="00097903">
            <w:pPr>
              <w:spacing w:after="101"/>
              <w:jc w:val="right"/>
              <w:rPr>
                <w:rFonts w:ascii="Arial" w:hAnsi="Arial" w:cs="Arial"/>
                <w:b/>
                <w:bCs/>
                <w:sz w:val="16"/>
                <w:szCs w:val="16"/>
                <w:lang w:val="es-ES"/>
              </w:rPr>
            </w:pPr>
          </w:p>
        </w:tc>
        <w:tc>
          <w:tcPr>
            <w:tcW w:w="1413" w:type="dxa"/>
            <w:tcBorders>
              <w:top w:val="nil"/>
              <w:left w:val="nil"/>
              <w:bottom w:val="nil"/>
              <w:right w:val="nil"/>
            </w:tcBorders>
          </w:tcPr>
          <w:p w14:paraId="521DD89A" w14:textId="77777777" w:rsidR="00EA5F68" w:rsidRPr="0022233B" w:rsidRDefault="00EA5F68" w:rsidP="00097903">
            <w:pPr>
              <w:jc w:val="right"/>
              <w:rPr>
                <w:rFonts w:ascii="Arial" w:hAnsi="Arial" w:cs="Arial"/>
                <w:b/>
                <w:bCs/>
                <w:sz w:val="16"/>
                <w:szCs w:val="16"/>
                <w:lang w:val="es-ES"/>
              </w:rPr>
            </w:pPr>
          </w:p>
        </w:tc>
        <w:tc>
          <w:tcPr>
            <w:tcW w:w="1644" w:type="dxa"/>
            <w:tcBorders>
              <w:top w:val="nil"/>
              <w:left w:val="nil"/>
              <w:bottom w:val="nil"/>
              <w:right w:val="nil"/>
            </w:tcBorders>
            <w:vAlign w:val="center"/>
          </w:tcPr>
          <w:p w14:paraId="5E0B6DCD" w14:textId="77777777" w:rsidR="00EA5F68" w:rsidRPr="0022233B" w:rsidRDefault="00EA5F68" w:rsidP="00097903">
            <w:pPr>
              <w:jc w:val="right"/>
              <w:rPr>
                <w:rFonts w:ascii="Arial" w:hAnsi="Arial" w:cs="Arial"/>
                <w:b/>
                <w:bCs/>
                <w:sz w:val="16"/>
                <w:szCs w:val="16"/>
                <w:lang w:val="es-ES"/>
              </w:rPr>
            </w:pPr>
          </w:p>
        </w:tc>
        <w:tc>
          <w:tcPr>
            <w:tcW w:w="1528" w:type="dxa"/>
            <w:tcBorders>
              <w:top w:val="single" w:sz="4" w:space="0" w:color="auto"/>
              <w:left w:val="nil"/>
              <w:bottom w:val="nil"/>
              <w:right w:val="nil"/>
            </w:tcBorders>
          </w:tcPr>
          <w:p w14:paraId="778033DA" w14:textId="77777777" w:rsidR="00EA5F68" w:rsidRPr="0022233B" w:rsidRDefault="00EA5F68" w:rsidP="00097903">
            <w:pPr>
              <w:jc w:val="right"/>
              <w:rPr>
                <w:rFonts w:ascii="Arial" w:hAnsi="Arial" w:cs="Arial"/>
                <w:b/>
                <w:bCs/>
                <w:sz w:val="16"/>
                <w:szCs w:val="16"/>
                <w:lang w:val="es-ES"/>
              </w:rPr>
            </w:pPr>
          </w:p>
        </w:tc>
      </w:tr>
    </w:tbl>
    <w:p w14:paraId="2D9B3B29" w14:textId="77777777" w:rsidR="00A00D37" w:rsidRDefault="00A00D37" w:rsidP="007D2BA6">
      <w:pPr>
        <w:pStyle w:val="Textoindependiente"/>
        <w:jc w:val="center"/>
        <w:rPr>
          <w:rFonts w:ascii="Myriad Pro Cond" w:hAnsi="Myriad Pro Cond"/>
          <w:b/>
          <w:color w:val="FFFFFF"/>
        </w:rPr>
      </w:pPr>
    </w:p>
    <w:p w14:paraId="0C3C0FEE" w14:textId="77777777" w:rsidR="00872508" w:rsidRDefault="00872508" w:rsidP="00096ECD">
      <w:pPr>
        <w:pStyle w:val="Textoindependiente"/>
        <w:rPr>
          <w:rFonts w:ascii="Myriad Pro Cond" w:hAnsi="Myriad Pro Cond"/>
          <w:b/>
          <w:color w:val="FFFFFF"/>
        </w:rPr>
      </w:pPr>
    </w:p>
    <w:p w14:paraId="6E0776EF" w14:textId="2DD73C14" w:rsidR="00EA5F68" w:rsidRDefault="006E14E4" w:rsidP="00EA5F68">
      <w:pPr>
        <w:suppressAutoHyphens/>
        <w:ind w:left="-284"/>
        <w:rPr>
          <w:rFonts w:ascii="Arial" w:hAnsi="Arial" w:cs="Arial"/>
          <w:bCs/>
        </w:rPr>
      </w:pPr>
      <w:bookmarkStart w:id="1400" w:name="_Toc149156160"/>
      <w:r>
        <w:rPr>
          <w:rFonts w:ascii="Arial" w:hAnsi="Arial" w:cs="Arial"/>
          <w:bCs/>
        </w:rPr>
        <w:t>Precio Unitario</w:t>
      </w:r>
      <w:r w:rsidR="00EA5F68" w:rsidRPr="00672CFF">
        <w:rPr>
          <w:rFonts w:ascii="Arial" w:hAnsi="Arial" w:cs="Arial"/>
          <w:bCs/>
        </w:rPr>
        <w:t xml:space="preserve"> antes de I.V.A. (Subtotal) con letra: __________________________________________</w:t>
      </w:r>
    </w:p>
    <w:p w14:paraId="2F6AA24A" w14:textId="6763554B" w:rsidR="00EA5F68" w:rsidRPr="00DA74D4" w:rsidRDefault="006E14E4" w:rsidP="00EA5F68">
      <w:pPr>
        <w:ind w:left="4111"/>
        <w:jc w:val="both"/>
        <w:rPr>
          <w:rFonts w:ascii="Arial" w:hAnsi="Arial" w:cs="Arial"/>
          <w:b/>
          <w:lang w:val="es-ES"/>
        </w:rPr>
      </w:pPr>
      <w:r>
        <w:rPr>
          <w:rFonts w:ascii="Arial" w:hAnsi="Arial" w:cs="Arial"/>
          <w:b/>
          <w:i/>
          <w:iCs/>
          <w:lang w:val="es-ES"/>
        </w:rPr>
        <w:t xml:space="preserve">    </w:t>
      </w:r>
      <w:r w:rsidR="00EA5F68" w:rsidRPr="008B41C2">
        <w:rPr>
          <w:rFonts w:ascii="Arial" w:hAnsi="Arial" w:cs="Arial"/>
          <w:b/>
          <w:i/>
          <w:iCs/>
          <w:lang w:val="es-ES"/>
        </w:rPr>
        <w:t xml:space="preserve">(En </w:t>
      </w:r>
      <w:r w:rsidR="00EA5F68">
        <w:rPr>
          <w:rFonts w:ascii="Arial" w:hAnsi="Arial" w:cs="Arial"/>
          <w:b/>
          <w:i/>
          <w:iCs/>
          <w:lang w:val="es-ES"/>
        </w:rPr>
        <w:t>dólares amer</w:t>
      </w:r>
      <w:r w:rsidR="00EA5F68" w:rsidRPr="008B41C2">
        <w:rPr>
          <w:rFonts w:ascii="Arial" w:hAnsi="Arial" w:cs="Arial"/>
          <w:b/>
          <w:i/>
          <w:iCs/>
          <w:lang w:val="es-ES"/>
        </w:rPr>
        <w:t xml:space="preserve">icanos con </w:t>
      </w:r>
      <w:r w:rsidR="00EA5F68">
        <w:rPr>
          <w:rFonts w:ascii="Arial" w:hAnsi="Arial" w:cs="Arial"/>
          <w:b/>
          <w:i/>
          <w:iCs/>
          <w:lang w:val="es-ES"/>
        </w:rPr>
        <w:t>cuatro</w:t>
      </w:r>
      <w:r w:rsidR="00EA5F68" w:rsidRPr="008B41C2">
        <w:rPr>
          <w:rFonts w:ascii="Arial" w:hAnsi="Arial" w:cs="Arial"/>
          <w:b/>
          <w:i/>
          <w:iCs/>
          <w:lang w:val="es-ES"/>
        </w:rPr>
        <w:t xml:space="preserve"> decimales)</w:t>
      </w:r>
    </w:p>
    <w:p w14:paraId="28E0C747" w14:textId="77777777" w:rsidR="00EA5F68" w:rsidRPr="00672CFF" w:rsidRDefault="00EA5F68" w:rsidP="00EA5F68">
      <w:pPr>
        <w:suppressAutoHyphens/>
        <w:ind w:left="-284"/>
        <w:rPr>
          <w:rFonts w:ascii="Arial" w:hAnsi="Arial" w:cs="Arial"/>
          <w:bCs/>
        </w:rPr>
      </w:pPr>
    </w:p>
    <w:p w14:paraId="5249B2D4" w14:textId="77777777" w:rsidR="00EA5F68" w:rsidRPr="00672CFF" w:rsidRDefault="00EA5F68" w:rsidP="00EA5F68">
      <w:pPr>
        <w:suppressAutoHyphens/>
        <w:rPr>
          <w:rFonts w:ascii="Arial" w:hAnsi="Arial" w:cs="Arial"/>
          <w:b/>
        </w:rPr>
      </w:pPr>
    </w:p>
    <w:p w14:paraId="705E4628" w14:textId="77777777" w:rsidR="00EA5F68" w:rsidRDefault="00EA5F68" w:rsidP="00EA5F68">
      <w:pPr>
        <w:ind w:left="-284"/>
        <w:jc w:val="both"/>
        <w:rPr>
          <w:rFonts w:ascii="Arial" w:hAnsi="Arial" w:cs="Arial"/>
          <w:b/>
          <w:bCs/>
          <w:color w:val="000000"/>
          <w:lang w:val="es-ES"/>
        </w:rPr>
      </w:pPr>
      <w:r>
        <w:rPr>
          <w:rFonts w:ascii="Arial" w:hAnsi="Arial" w:cs="Arial"/>
          <w:b/>
          <w:bCs/>
          <w:color w:val="000000"/>
          <w:lang w:val="es-ES"/>
        </w:rPr>
        <w:t>NOTAS:</w:t>
      </w:r>
    </w:p>
    <w:p w14:paraId="6BB64FE2" w14:textId="77777777" w:rsidR="00EA5F68" w:rsidRDefault="00EA5F68" w:rsidP="00EA5F68">
      <w:pPr>
        <w:jc w:val="both"/>
        <w:rPr>
          <w:rFonts w:ascii="Arial" w:hAnsi="Arial" w:cs="Arial"/>
          <w:color w:val="000000"/>
          <w:lang w:val="es-ES"/>
        </w:rPr>
      </w:pPr>
    </w:p>
    <w:p w14:paraId="4A511703" w14:textId="77777777" w:rsidR="006E14E4" w:rsidRPr="002A15D9" w:rsidRDefault="006E14E4" w:rsidP="006E14E4">
      <w:pPr>
        <w:ind w:left="-284"/>
        <w:jc w:val="both"/>
        <w:rPr>
          <w:rFonts w:ascii="Arial" w:hAnsi="Arial" w:cs="Arial"/>
          <w:color w:val="000000"/>
          <w:lang w:val="es-ES"/>
        </w:rPr>
      </w:pPr>
      <w:r w:rsidRPr="002A15D9">
        <w:rPr>
          <w:rFonts w:ascii="Arial" w:hAnsi="Arial" w:cs="Arial"/>
          <w:color w:val="000000"/>
          <w:lang w:val="es-ES"/>
        </w:rPr>
        <w:t xml:space="preserve">Para efecto de evaluación económica se tomará en cuenta el </w:t>
      </w:r>
      <w:r>
        <w:rPr>
          <w:rFonts w:ascii="Arial" w:hAnsi="Arial" w:cs="Arial"/>
          <w:color w:val="000000"/>
          <w:lang w:val="es-ES"/>
        </w:rPr>
        <w:t>precio unitario</w:t>
      </w:r>
      <w:r w:rsidRPr="002A15D9">
        <w:rPr>
          <w:rFonts w:ascii="Arial" w:hAnsi="Arial" w:cs="Arial"/>
          <w:color w:val="000000"/>
          <w:lang w:val="es-ES"/>
        </w:rPr>
        <w:t xml:space="preserve"> antes de I.V.A. (Subtotal) </w:t>
      </w:r>
    </w:p>
    <w:p w14:paraId="23ECB86A" w14:textId="77777777" w:rsidR="006E14E4" w:rsidRPr="002A15D9" w:rsidRDefault="006E14E4" w:rsidP="006E14E4">
      <w:pPr>
        <w:ind w:left="-284"/>
        <w:jc w:val="both"/>
        <w:rPr>
          <w:rFonts w:ascii="Arial" w:hAnsi="Arial" w:cs="Arial"/>
          <w:color w:val="000000"/>
          <w:lang w:val="es-ES"/>
        </w:rPr>
      </w:pPr>
    </w:p>
    <w:p w14:paraId="4B6B8AAE" w14:textId="77777777" w:rsidR="006E14E4" w:rsidRPr="00FE43E0" w:rsidRDefault="006E14E4" w:rsidP="006E14E4">
      <w:pPr>
        <w:ind w:left="-284"/>
        <w:jc w:val="both"/>
        <w:rPr>
          <w:rFonts w:ascii="Arial" w:hAnsi="Arial" w:cs="Arial"/>
          <w:color w:val="000000"/>
          <w:lang w:val="es-ES"/>
        </w:rPr>
      </w:pPr>
      <w:r w:rsidRPr="002A15D9">
        <w:rPr>
          <w:rFonts w:ascii="Arial" w:hAnsi="Arial" w:cs="Arial"/>
          <w:color w:val="000000"/>
          <w:lang w:val="es-ES"/>
        </w:rPr>
        <w:t xml:space="preserve">Se verificará que </w:t>
      </w:r>
      <w:r>
        <w:rPr>
          <w:rFonts w:ascii="Arial" w:hAnsi="Arial" w:cs="Arial"/>
          <w:color w:val="000000"/>
          <w:lang w:val="es-ES"/>
        </w:rPr>
        <w:t>e</w:t>
      </w:r>
      <w:r w:rsidRPr="002A15D9">
        <w:rPr>
          <w:rFonts w:ascii="Arial" w:hAnsi="Arial" w:cs="Arial"/>
          <w:color w:val="000000"/>
          <w:lang w:val="es-ES"/>
        </w:rPr>
        <w:t xml:space="preserve">l precio unitario ofertado sea </w:t>
      </w:r>
      <w:r>
        <w:rPr>
          <w:rFonts w:ascii="Arial" w:hAnsi="Arial" w:cs="Arial"/>
          <w:color w:val="000000"/>
          <w:lang w:val="es-ES"/>
        </w:rPr>
        <w:t xml:space="preserve">un </w:t>
      </w:r>
      <w:r w:rsidRPr="002A15D9">
        <w:rPr>
          <w:rFonts w:ascii="Arial" w:hAnsi="Arial" w:cs="Arial"/>
          <w:color w:val="000000"/>
          <w:lang w:val="es-ES"/>
        </w:rPr>
        <w:t>precio aceptable y en su caso conveniente.</w:t>
      </w:r>
    </w:p>
    <w:p w14:paraId="77B41CAF" w14:textId="77777777" w:rsidR="006E14E4" w:rsidRPr="00672CFF" w:rsidRDefault="006E14E4" w:rsidP="006E14E4">
      <w:pPr>
        <w:rPr>
          <w:b/>
        </w:rPr>
      </w:pPr>
    </w:p>
    <w:p w14:paraId="53BD5FDB" w14:textId="77777777" w:rsidR="006E14E4" w:rsidRPr="00672CFF" w:rsidRDefault="006E14E4" w:rsidP="006E14E4">
      <w:pPr>
        <w:rPr>
          <w:rFonts w:ascii="Arial" w:hAnsi="Arial" w:cs="Arial"/>
          <w:b/>
          <w:bCs/>
        </w:rPr>
      </w:pPr>
    </w:p>
    <w:p w14:paraId="23133F2F" w14:textId="77777777" w:rsidR="006E14E4" w:rsidRPr="00672CFF" w:rsidRDefault="006E14E4" w:rsidP="006E14E4">
      <w:pPr>
        <w:jc w:val="center"/>
        <w:rPr>
          <w:rFonts w:ascii="Arial" w:hAnsi="Arial" w:cs="Arial"/>
          <w:b/>
          <w:bCs/>
        </w:rPr>
      </w:pPr>
      <w:r w:rsidRPr="00672CFF">
        <w:rPr>
          <w:rFonts w:ascii="Arial" w:hAnsi="Arial" w:cs="Arial"/>
          <w:b/>
          <w:bCs/>
        </w:rPr>
        <w:t>____________________________________________________________</w:t>
      </w:r>
    </w:p>
    <w:p w14:paraId="346BB3C2" w14:textId="77777777" w:rsidR="006E14E4" w:rsidRDefault="006E14E4" w:rsidP="006E14E4">
      <w:pPr>
        <w:pStyle w:val="Textoindependiente"/>
        <w:jc w:val="center"/>
        <w:rPr>
          <w:rFonts w:ascii="Myriad Pro Cond" w:hAnsi="Myriad Pro Cond"/>
          <w:b/>
          <w:color w:val="FFFFFF"/>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165E4880" w14:textId="77777777" w:rsidR="00EA5F68" w:rsidRDefault="00EA5F68" w:rsidP="00EA5F68">
      <w:pPr>
        <w:pStyle w:val="Textoindependiente"/>
        <w:jc w:val="center"/>
        <w:rPr>
          <w:rFonts w:ascii="Myriad Pro Cond" w:hAnsi="Myriad Pro Cond"/>
          <w:b/>
          <w:color w:val="FFFFFF"/>
        </w:rPr>
      </w:pPr>
    </w:p>
    <w:p w14:paraId="3A1001F6" w14:textId="77777777" w:rsidR="00EA5F68" w:rsidRDefault="00EA5F68" w:rsidP="00EA5F68">
      <w:pPr>
        <w:pStyle w:val="Textoindependiente"/>
        <w:jc w:val="center"/>
        <w:rPr>
          <w:rFonts w:ascii="Myriad Pro Cond" w:hAnsi="Myriad Pro Cond"/>
          <w:b/>
          <w:color w:val="FFFFFF"/>
        </w:rPr>
      </w:pPr>
    </w:p>
    <w:p w14:paraId="3ADB9813" w14:textId="77777777" w:rsidR="00E7091A" w:rsidRDefault="00E7091A" w:rsidP="00E7091A">
      <w:pPr>
        <w:rPr>
          <w:lang w:val="es-ES"/>
        </w:rPr>
      </w:pPr>
    </w:p>
    <w:p w14:paraId="04C37AA6" w14:textId="77777777" w:rsidR="001F0E9E" w:rsidRDefault="001F0E9E" w:rsidP="00E7091A">
      <w:pPr>
        <w:rPr>
          <w:lang w:val="es-ES"/>
        </w:rPr>
      </w:pPr>
    </w:p>
    <w:p w14:paraId="1F0508C8" w14:textId="77777777" w:rsidR="001F0E9E" w:rsidRDefault="001F0E9E" w:rsidP="00E7091A">
      <w:pPr>
        <w:rPr>
          <w:lang w:val="es-ES"/>
        </w:rPr>
      </w:pPr>
    </w:p>
    <w:p w14:paraId="144860E5" w14:textId="77777777" w:rsidR="001F0E9E" w:rsidRDefault="001F0E9E" w:rsidP="00E7091A">
      <w:pPr>
        <w:rPr>
          <w:lang w:val="es-ES"/>
        </w:rPr>
      </w:pPr>
    </w:p>
    <w:p w14:paraId="72217ECE" w14:textId="68CC0E7D" w:rsidR="001F0E9E" w:rsidRDefault="001F0E9E" w:rsidP="00E7091A">
      <w:pPr>
        <w:rPr>
          <w:lang w:val="es-ES"/>
        </w:rPr>
      </w:pPr>
    </w:p>
    <w:p w14:paraId="7754AEFE" w14:textId="77777777" w:rsidR="006E14E4" w:rsidRDefault="006E14E4" w:rsidP="00E7091A">
      <w:pPr>
        <w:rPr>
          <w:lang w:val="es-ES"/>
        </w:rPr>
      </w:pPr>
    </w:p>
    <w:p w14:paraId="567E35F7" w14:textId="77777777" w:rsidR="001F0E9E" w:rsidRDefault="001F0E9E" w:rsidP="00E7091A">
      <w:pPr>
        <w:rPr>
          <w:lang w:val="es-ES"/>
        </w:rPr>
      </w:pPr>
    </w:p>
    <w:p w14:paraId="7A4E5ABF" w14:textId="77777777" w:rsidR="001F0E9E" w:rsidRDefault="001F0E9E" w:rsidP="00E7091A">
      <w:pPr>
        <w:rPr>
          <w:lang w:val="es-ES"/>
        </w:rPr>
      </w:pPr>
    </w:p>
    <w:p w14:paraId="2E820C34" w14:textId="77777777" w:rsidR="001F0E9E" w:rsidRDefault="001F0E9E" w:rsidP="00E7091A">
      <w:pPr>
        <w:rPr>
          <w:lang w:val="es-ES"/>
        </w:rPr>
      </w:pPr>
    </w:p>
    <w:p w14:paraId="7D4B33DA" w14:textId="77777777" w:rsidR="001F0E9E" w:rsidRPr="00E7091A" w:rsidRDefault="001F0E9E" w:rsidP="00E7091A">
      <w:pPr>
        <w:rPr>
          <w:lang w:val="es-ES"/>
        </w:rPr>
      </w:pPr>
    </w:p>
    <w:p w14:paraId="726931C1" w14:textId="220D00BF" w:rsidR="00CC1403" w:rsidRPr="00EF4A7F" w:rsidRDefault="00624CF1" w:rsidP="0055784E">
      <w:pPr>
        <w:pStyle w:val="Ttulo1"/>
        <w:spacing w:before="240" w:after="60"/>
        <w:rPr>
          <w:rFonts w:cs="Arial"/>
          <w:color w:val="CC0066"/>
          <w:kern w:val="32"/>
          <w:sz w:val="32"/>
          <w:szCs w:val="32"/>
        </w:rPr>
      </w:pPr>
      <w:r w:rsidRPr="00EF4A7F">
        <w:rPr>
          <w:rFonts w:cs="Arial"/>
          <w:color w:val="CC0066"/>
          <w:kern w:val="32"/>
          <w:sz w:val="32"/>
          <w:szCs w:val="32"/>
        </w:rPr>
        <w:t>ANEXO 8</w:t>
      </w:r>
      <w:bookmarkEnd w:id="1399"/>
      <w:bookmarkEnd w:id="1400"/>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7696813F"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proofErr w:type="gramStart"/>
      <w:r w:rsidRPr="0027305A">
        <w:rPr>
          <w:rFonts w:ascii="Arial" w:hAnsi="Arial" w:cs="Arial"/>
          <w:b/>
        </w:rPr>
        <w:t>No._</w:t>
      </w:r>
      <w:proofErr w:type="gramEnd"/>
      <w:r w:rsidRPr="0027305A">
        <w:rPr>
          <w:rFonts w:ascii="Arial" w:hAnsi="Arial" w:cs="Arial"/>
          <w:b/>
        </w:rPr>
        <w:t>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401"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401"/>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402" w:name="_Toc488428680"/>
      <w:bookmarkStart w:id="1403" w:name="_Toc496883365"/>
      <w:bookmarkStart w:id="1404" w:name="_Toc464498753"/>
      <w:bookmarkStart w:id="1405" w:name="_Toc19704309"/>
      <w:bookmarkStart w:id="1406" w:name="_Toc498523248"/>
      <w:bookmarkStart w:id="1407" w:name="_Toc492377968"/>
      <w:bookmarkStart w:id="1408" w:name="_Toc3539036"/>
      <w:bookmarkStart w:id="1409" w:name="_Toc493501671"/>
      <w:bookmarkStart w:id="1410" w:name="_Toc491181006"/>
      <w:bookmarkStart w:id="1411" w:name="_Toc505704932"/>
      <w:bookmarkStart w:id="1412" w:name="_Toc23958054"/>
      <w:bookmarkStart w:id="1413" w:name="_Toc96092365"/>
      <w:bookmarkStart w:id="1414" w:name="_Toc464498347"/>
      <w:bookmarkStart w:id="1415" w:name="_Toc494211629"/>
      <w:bookmarkStart w:id="1416" w:name="_Toc89112390"/>
      <w:bookmarkStart w:id="1417" w:name="_Toc104199044"/>
      <w:bookmarkStart w:id="1418" w:name="_Toc452121428"/>
      <w:bookmarkStart w:id="1419" w:name="_Toc487209366"/>
      <w:bookmarkStart w:id="1420" w:name="_Toc510612369"/>
      <w:bookmarkStart w:id="1421" w:name="_Toc23410288"/>
      <w:bookmarkStart w:id="1422" w:name="_Toc94701584"/>
      <w:bookmarkStart w:id="1423" w:name="_Toc127378602"/>
      <w:bookmarkStart w:id="1424" w:name="_Toc127981562"/>
      <w:bookmarkStart w:id="1425" w:name="_Toc144317533"/>
      <w:bookmarkStart w:id="1426" w:name="_Toc149156162"/>
      <w:r w:rsidRPr="00EF4A7F">
        <w:rPr>
          <w:rFonts w:cs="Arial"/>
          <w:kern w:val="32"/>
          <w:sz w:val="28"/>
          <w:szCs w:val="32"/>
        </w:rPr>
        <w:t>Tipo y modelo de contrato</w:t>
      </w:r>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27" w:name="_Toc311547470"/>
      <w:bookmarkStart w:id="1428"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29" w:name="_Hlk121330278"/>
      <w:r w:rsidRPr="00EF4A7F">
        <w:rPr>
          <w:rFonts w:ascii="Arial" w:hAnsi="Arial" w:cs="Arial"/>
          <w:sz w:val="18"/>
          <w:szCs w:val="18"/>
        </w:rPr>
        <w:t>Acuerdo número __, tomado en la ___ Sesión ___________ del Comité de Adquisiciones, Arrendamientos y Servicios</w:t>
      </w:r>
      <w:bookmarkEnd w:id="1429"/>
      <w:r w:rsidRPr="00EF4A7F">
        <w:rPr>
          <w:rFonts w:ascii="Arial" w:hAnsi="Arial" w:cs="Arial"/>
          <w:sz w:val="18"/>
          <w:szCs w:val="18"/>
        </w:rPr>
        <w:t xml:space="preserve">, celebrada el ___ de _______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w:t>
      </w:r>
      <w:proofErr w:type="spellStart"/>
      <w:r w:rsidRPr="00EF4A7F">
        <w:rPr>
          <w:rFonts w:ascii="Arial" w:hAnsi="Arial" w:cs="Arial"/>
          <w:sz w:val="18"/>
          <w:szCs w:val="18"/>
        </w:rPr>
        <w:t>el</w:t>
      </w:r>
      <w:proofErr w:type="spellEnd"/>
      <w:r w:rsidRPr="00EF4A7F">
        <w:rPr>
          <w:rFonts w:ascii="Arial" w:hAnsi="Arial" w:cs="Arial"/>
          <w:sz w:val="18"/>
          <w:szCs w:val="18"/>
        </w:rPr>
        <w:t xml:space="preserve">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 xml:space="preserve">___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 xml:space="preserve">o Actualización para la Procedencia del Pago Anticipado, solicitada el __ de 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xml:space="preserve">, misma que fue inscrita en el Registro Público de la Propiedad y de Comercio de ________, en el folio mercantil electrónico número _____, el 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w:t>
      </w:r>
      <w:proofErr w:type="gramStart"/>
      <w:r w:rsidRPr="35043464">
        <w:rPr>
          <w:rFonts w:ascii="Arial" w:hAnsi="Arial" w:cs="Arial"/>
          <w:snapToGrid w:val="0"/>
          <w:sz w:val="18"/>
          <w:szCs w:val="18"/>
          <w:lang w:val="es-ES"/>
        </w:rPr>
        <w:t>),,</w:t>
      </w:r>
      <w:proofErr w:type="gramEnd"/>
      <w:r w:rsidRPr="35043464">
        <w:rPr>
          <w:rFonts w:ascii="Arial" w:hAnsi="Arial" w:cs="Arial"/>
          <w:snapToGrid w:val="0"/>
          <w:sz w:val="18"/>
          <w:szCs w:val="18"/>
          <w:lang w:val="es-ES"/>
        </w:rPr>
        <w:t xml:space="preserve">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w:t>
      </w:r>
      <w:proofErr w:type="spellStart"/>
      <w:r w:rsidRPr="00EF4A7F">
        <w:rPr>
          <w:rFonts w:ascii="Arial" w:hAnsi="Arial" w:cs="Arial"/>
          <w:color w:val="000000" w:themeColor="text1"/>
          <w:sz w:val="18"/>
          <w:szCs w:val="18"/>
        </w:rPr>
        <w:t>de</w:t>
      </w:r>
      <w:proofErr w:type="spellEnd"/>
      <w:r w:rsidRPr="00EF4A7F">
        <w:rPr>
          <w:rFonts w:ascii="Arial" w:hAnsi="Arial" w:cs="Arial"/>
          <w:color w:val="000000" w:themeColor="text1"/>
          <w:sz w:val="18"/>
          <w:szCs w:val="18"/>
        </w:rPr>
        <w:t xml:space="preserv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30" w:name="_Hlk85803249"/>
      <w:r w:rsidRPr="00EF4A7F">
        <w:rPr>
          <w:rFonts w:ascii="Arial" w:hAnsi="Arial" w:cs="Arial"/>
          <w:color w:val="000000" w:themeColor="text1"/>
          <w:sz w:val="18"/>
          <w:szCs w:val="18"/>
        </w:rPr>
        <w:t>en la Cláusula _____ del convenio referido</w:t>
      </w:r>
      <w:bookmarkEnd w:id="1430"/>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54"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Cuarta.-</w:t>
      </w:r>
      <w:proofErr w:type="gramEnd"/>
      <w:r w:rsidRPr="00EF4A7F">
        <w:rPr>
          <w:rFonts w:ascii="Arial" w:hAnsi="Arial" w:cs="Arial"/>
          <w:b/>
          <w:sz w:val="18"/>
          <w:szCs w:val="18"/>
          <w:u w:val="single"/>
        </w:rPr>
        <w:t xml:space="preserve">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 xml:space="preserve">La vigencia del presente contrato es del ___ de ___ </w:t>
      </w:r>
      <w:proofErr w:type="spellStart"/>
      <w:r w:rsidRPr="00EF4A7F">
        <w:rPr>
          <w:rFonts w:ascii="Arial" w:hAnsi="Arial" w:cs="Arial"/>
          <w:sz w:val="18"/>
          <w:szCs w:val="18"/>
          <w:lang w:val="es-ES"/>
        </w:rPr>
        <w:t>de</w:t>
      </w:r>
      <w:proofErr w:type="spellEnd"/>
      <w:r w:rsidRPr="00EF4A7F">
        <w:rPr>
          <w:rFonts w:ascii="Arial" w:hAnsi="Arial" w:cs="Arial"/>
          <w:sz w:val="18"/>
          <w:szCs w:val="18"/>
          <w:lang w:val="es-ES"/>
        </w:rPr>
        <w:t xml:space="preserve"> ___ al ___</w:t>
      </w:r>
      <w:r w:rsidRPr="00EF4A7F">
        <w:rPr>
          <w:rFonts w:ascii="Arial" w:hAnsi="Arial" w:cs="Arial"/>
          <w:sz w:val="18"/>
          <w:szCs w:val="18"/>
          <w:shd w:val="clear" w:color="auto" w:fill="FFFFFF"/>
          <w:lang w:val="es-ES"/>
        </w:rPr>
        <w:t xml:space="preserve"> de ___ </w:t>
      </w:r>
      <w:proofErr w:type="spellStart"/>
      <w:r w:rsidRPr="00EF4A7F">
        <w:rPr>
          <w:rFonts w:ascii="Arial" w:hAnsi="Arial" w:cs="Arial"/>
          <w:sz w:val="18"/>
          <w:szCs w:val="18"/>
          <w:shd w:val="clear" w:color="auto" w:fill="FFFFFF"/>
          <w:lang w:val="es-ES"/>
        </w:rPr>
        <w:t>de</w:t>
      </w:r>
      <w:proofErr w:type="spellEnd"/>
      <w:r w:rsidRPr="00EF4A7F">
        <w:rPr>
          <w:rFonts w:ascii="Arial" w:hAnsi="Arial" w:cs="Arial"/>
          <w:sz w:val="18"/>
          <w:szCs w:val="18"/>
          <w:shd w:val="clear" w:color="auto" w:fill="FFFFFF"/>
          <w:lang w:val="es-ES"/>
        </w:rPr>
        <w:t xml:space="preserv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Sexta.-</w:t>
      </w:r>
      <w:proofErr w:type="gramEnd"/>
      <w:r w:rsidRPr="00EF4A7F">
        <w:rPr>
          <w:rFonts w:ascii="Arial" w:hAnsi="Arial" w:cs="Arial"/>
          <w:b/>
          <w:sz w:val="18"/>
          <w:szCs w:val="18"/>
          <w:u w:val="single"/>
          <w:lang w:val="es-ES"/>
        </w:rPr>
        <w:t xml:space="preserve">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Séptima.-</w:t>
      </w:r>
      <w:proofErr w:type="gramEnd"/>
      <w:r w:rsidRPr="00EF4A7F">
        <w:rPr>
          <w:rFonts w:ascii="Arial" w:hAnsi="Arial" w:cs="Arial"/>
          <w:b/>
          <w:sz w:val="18"/>
          <w:szCs w:val="18"/>
          <w:u w:val="single"/>
          <w:lang w:val="es-ES"/>
        </w:rPr>
        <w:t xml:space="preserve">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Octava.-</w:t>
      </w:r>
      <w:proofErr w:type="gramEnd"/>
      <w:r w:rsidRPr="00EF4A7F">
        <w:rPr>
          <w:rFonts w:ascii="Arial" w:hAnsi="Arial" w:cs="Arial"/>
          <w:b/>
          <w:bCs/>
          <w:sz w:val="18"/>
          <w:szCs w:val="18"/>
          <w:u w:val="single"/>
        </w:rPr>
        <w:t xml:space="preserve">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proofErr w:type="gramStart"/>
      <w:r w:rsidRPr="00EF4A7F">
        <w:rPr>
          <w:rFonts w:ascii="Arial" w:hAnsi="Arial" w:cs="Arial"/>
          <w:b/>
          <w:sz w:val="18"/>
          <w:szCs w:val="18"/>
          <w:u w:val="single"/>
        </w:rPr>
        <w:t>Octava.-</w:t>
      </w:r>
      <w:proofErr w:type="gramEnd"/>
      <w:r w:rsidRPr="00EF4A7F">
        <w:rPr>
          <w:rFonts w:ascii="Arial" w:hAnsi="Arial" w:cs="Arial"/>
          <w:b/>
          <w:sz w:val="18"/>
          <w:szCs w:val="18"/>
          <w:u w:val="single"/>
        </w:rPr>
        <w:t xml:space="preserve">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31"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31"/>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Novena.-</w:t>
      </w:r>
      <w:proofErr w:type="gramEnd"/>
      <w:r w:rsidRPr="00EF4A7F">
        <w:rPr>
          <w:rFonts w:ascii="Arial" w:hAnsi="Arial" w:cs="Arial"/>
          <w:b/>
          <w:bCs/>
          <w:sz w:val="18"/>
          <w:szCs w:val="18"/>
          <w:u w:val="single"/>
        </w:rPr>
        <w:t xml:space="preserve">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proofErr w:type="gramStart"/>
      <w:r w:rsidRPr="00EF4A7F">
        <w:rPr>
          <w:rFonts w:ascii="Arial" w:hAnsi="Arial" w:cs="Arial"/>
          <w:b/>
          <w:sz w:val="18"/>
          <w:szCs w:val="18"/>
          <w:u w:val="single"/>
        </w:rPr>
        <w:t>Décima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w:t>
      </w:r>
      <w:proofErr w:type="spellStart"/>
      <w:r w:rsidRPr="00EF4A7F">
        <w:rPr>
          <w:rFonts w:ascii="Arial" w:hAnsi="Arial" w:cs="Arial"/>
          <w:color w:val="000000"/>
          <w:sz w:val="18"/>
          <w:szCs w:val="18"/>
          <w:lang w:eastAsia="es-MX"/>
        </w:rPr>
        <w:t>lX</w:t>
      </w:r>
      <w:proofErr w:type="spellEnd"/>
      <w:r w:rsidRPr="00EF4A7F">
        <w:rPr>
          <w:rFonts w:ascii="Arial" w:hAnsi="Arial" w:cs="Arial"/>
          <w:color w:val="000000"/>
          <w:sz w:val="18"/>
          <w:szCs w:val="18"/>
          <w:lang w:eastAsia="es-MX"/>
        </w:rPr>
        <w:t xml:space="preserve">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Tercera.-</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Cuarta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w:t>
      </w:r>
      <w:proofErr w:type="gramStart"/>
      <w:r w:rsidRPr="00EF4A7F">
        <w:rPr>
          <w:rFonts w:ascii="Arial" w:hAnsi="Arial" w:cs="Arial"/>
          <w:sz w:val="18"/>
          <w:szCs w:val="18"/>
        </w:rPr>
        <w:t>contrato,</w:t>
      </w:r>
      <w:proofErr w:type="gramEnd"/>
      <w:r w:rsidRPr="00EF4A7F">
        <w:rPr>
          <w:rFonts w:ascii="Arial" w:hAnsi="Arial" w:cs="Arial"/>
          <w:sz w:val="18"/>
          <w:szCs w:val="18"/>
        </w:rPr>
        <w:t xml:space="preserve">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Sexta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w:t>
      </w:r>
      <w:proofErr w:type="gramStart"/>
      <w:r w:rsidRPr="00EF4A7F">
        <w:rPr>
          <w:rFonts w:ascii="Arial" w:hAnsi="Arial" w:cs="Arial"/>
          <w:b/>
          <w:sz w:val="18"/>
          <w:szCs w:val="18"/>
          <w:u w:val="single"/>
        </w:rPr>
        <w:t>Séptima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Octava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 xml:space="preserve">Décima </w:t>
      </w:r>
      <w:proofErr w:type="gramStart"/>
      <w:r w:rsidRPr="00EF4A7F">
        <w:rPr>
          <w:rFonts w:ascii="Arial" w:hAnsi="Arial" w:cs="Arial"/>
          <w:b/>
          <w:sz w:val="18"/>
          <w:szCs w:val="18"/>
          <w:u w:val="single"/>
          <w:lang w:val="es-ES"/>
        </w:rPr>
        <w:t>Novena.-</w:t>
      </w:r>
      <w:proofErr w:type="gramEnd"/>
      <w:r w:rsidRPr="00EF4A7F">
        <w:rPr>
          <w:rFonts w:ascii="Arial" w:hAnsi="Arial" w:cs="Arial"/>
          <w:b/>
          <w:sz w:val="18"/>
          <w:szCs w:val="18"/>
          <w:u w:val="single"/>
          <w:lang w:val="es-ES"/>
        </w:rPr>
        <w:t xml:space="preserve">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Primera.-</w:t>
      </w:r>
      <w:proofErr w:type="gramEnd"/>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w:t>
      </w:r>
      <w:proofErr w:type="spellStart"/>
      <w:r w:rsidRPr="00EF4A7F">
        <w:rPr>
          <w:rFonts w:ascii="Arial" w:hAnsi="Arial" w:cs="Arial"/>
          <w:sz w:val="18"/>
          <w:szCs w:val="18"/>
        </w:rPr>
        <w:t>a caso</w:t>
      </w:r>
      <w:proofErr w:type="spellEnd"/>
      <w:r w:rsidRPr="00EF4A7F">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EF4A7F">
        <w:rPr>
          <w:rFonts w:ascii="Arial" w:hAnsi="Arial" w:cs="Arial"/>
          <w:sz w:val="18"/>
          <w:szCs w:val="18"/>
        </w:rPr>
        <w:t>nulificarlo</w:t>
      </w:r>
      <w:proofErr w:type="spellEnd"/>
      <w:r w:rsidRPr="00EF4A7F">
        <w:rPr>
          <w:rFonts w:ascii="Arial" w:hAnsi="Arial" w:cs="Arial"/>
          <w:sz w:val="18"/>
          <w:szCs w:val="18"/>
        </w:rPr>
        <w:t>.</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proofErr w:type="gramStart"/>
      <w:r w:rsidRPr="00EF4A7F">
        <w:rPr>
          <w:rFonts w:ascii="Arial" w:hAnsi="Arial" w:cs="Arial"/>
          <w:b/>
          <w:sz w:val="18"/>
          <w:szCs w:val="18"/>
        </w:rPr>
        <w:t>II._</w:t>
      </w:r>
      <w:proofErr w:type="gramEnd"/>
      <w:r w:rsidRPr="00EF4A7F">
        <w:rPr>
          <w:rFonts w:ascii="Arial" w:hAnsi="Arial" w:cs="Arial"/>
          <w:b/>
          <w:sz w:val="18"/>
          <w:szCs w:val="18"/>
        </w:rPr>
        <w:t xml:space="preserve">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 xml:space="preserve">Vigésima </w:t>
      </w:r>
      <w:proofErr w:type="gramStart"/>
      <w:r w:rsidRPr="00EF4A7F">
        <w:rPr>
          <w:rFonts w:ascii="Arial" w:hAnsi="Arial" w:cs="Arial"/>
          <w:b/>
          <w:sz w:val="18"/>
          <w:szCs w:val="18"/>
          <w:u w:val="single"/>
          <w:lang w:val="es-ES_tradnl"/>
        </w:rPr>
        <w:t>Cuarta.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 xml:space="preserve">Vigésima </w:t>
      </w:r>
      <w:proofErr w:type="gramStart"/>
      <w:r w:rsidRPr="00EF4A7F">
        <w:rPr>
          <w:rFonts w:ascii="Arial" w:hAnsi="Arial" w:cs="Arial"/>
          <w:b/>
          <w:bCs/>
          <w:sz w:val="18"/>
          <w:szCs w:val="18"/>
          <w:u w:val="single"/>
        </w:rPr>
        <w:t>Quinta.-</w:t>
      </w:r>
      <w:proofErr w:type="gramEnd"/>
      <w:r w:rsidRPr="00EF4A7F">
        <w:rPr>
          <w:rFonts w:ascii="Arial" w:hAnsi="Arial" w:cs="Arial"/>
          <w:b/>
          <w:bCs/>
          <w:sz w:val="18"/>
          <w:szCs w:val="18"/>
          <w:u w:val="single"/>
        </w:rPr>
        <w:t xml:space="preserve">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Sexta.-</w:t>
      </w:r>
      <w:proofErr w:type="gramEnd"/>
      <w:r w:rsidRPr="00EF4A7F">
        <w:rPr>
          <w:rFonts w:ascii="Arial" w:hAnsi="Arial" w:cs="Arial"/>
          <w:b/>
          <w:sz w:val="18"/>
          <w:szCs w:val="18"/>
          <w:u w:val="single"/>
        </w:rPr>
        <w:t xml:space="preserve">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w:t>
      </w:r>
      <w:proofErr w:type="gramStart"/>
      <w:r w:rsidRPr="00EF4A7F">
        <w:rPr>
          <w:rFonts w:ascii="Arial" w:hAnsi="Arial" w:cs="Arial"/>
          <w:b/>
          <w:sz w:val="18"/>
          <w:szCs w:val="18"/>
          <w:u w:val="single"/>
        </w:rPr>
        <w:t>contrato)</w:t>
      </w:r>
      <w:r w:rsidRPr="00EF4A7F">
        <w:rPr>
          <w:rFonts w:ascii="Arial" w:hAnsi="Arial" w:cs="Arial"/>
          <w:b/>
          <w:sz w:val="18"/>
          <w:szCs w:val="18"/>
        </w:rPr>
        <w:t>/</w:t>
      </w:r>
      <w:proofErr w:type="gramEnd"/>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32" w:name="_Toc149156163"/>
      <w:bookmarkStart w:id="1433" w:name="_Hlk100751003"/>
      <w:bookmarkStart w:id="1434"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32"/>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35" w:name="_Toc104199046"/>
      <w:bookmarkStart w:id="1436" w:name="_Toc127378604"/>
      <w:bookmarkStart w:id="1437" w:name="_Toc127981564"/>
      <w:bookmarkStart w:id="1438" w:name="_Toc144317535"/>
      <w:bookmarkStart w:id="1439" w:name="_Toc149156164"/>
      <w:bookmarkEnd w:id="1433"/>
      <w:r w:rsidRPr="00EF4A7F">
        <w:rPr>
          <w:rFonts w:cs="Arial"/>
          <w:kern w:val="32"/>
          <w:sz w:val="28"/>
          <w:szCs w:val="32"/>
        </w:rPr>
        <w:t>Solicitud de expedición de Certificado Digital de usuarios externos</w:t>
      </w:r>
      <w:bookmarkEnd w:id="1435"/>
      <w:bookmarkEnd w:id="1436"/>
      <w:bookmarkEnd w:id="1437"/>
      <w:bookmarkEnd w:id="1438"/>
      <w:bookmarkEnd w:id="1439"/>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spellStart"/>
            <w:proofErr w:type="gramStart"/>
            <w:r w:rsidRPr="00EF4A7F">
              <w:rPr>
                <w:rFonts w:ascii="Arial" w:hAnsi="Arial" w:cs="Arial"/>
                <w:lang w:val="es-ES"/>
              </w:rPr>
              <w:t>Click</w:t>
            </w:r>
            <w:proofErr w:type="spellEnd"/>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6pt;height:49.8pt" o:ole="">
                  <v:imagedata r:id="rId55" o:title=""/>
                </v:shape>
                <o:OLEObject Type="Embed" ProgID="Acrobat.Document.2015" ShapeID="_x0000_i1025" DrawAspect="Icon" ObjectID="_1794148301" r:id="rId56"/>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57">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40"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1042C5A8"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EA5F68">
                                <w:rPr>
                                  <w:rFonts w:ascii="Arial" w:hAnsi="Arial" w:cs="Arial"/>
                                  <w:b/>
                                  <w:szCs w:val="24"/>
                                </w:rPr>
                                <w:t>052</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8">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1042C5A8"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EA5F68">
                          <w:rPr>
                            <w:rFonts w:ascii="Arial" w:hAnsi="Arial" w:cs="Arial"/>
                            <w:b/>
                            <w:szCs w:val="24"/>
                          </w:rPr>
                          <w:t>052</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9" o:title="LG CONTAMXS- INST"/>
                  </v:shape>
                </v:group>
              </v:group>
            </w:pict>
          </mc:Fallback>
        </mc:AlternateContent>
      </w:r>
      <w:r w:rsidRPr="00EF4A7F">
        <w:rPr>
          <w:rFonts w:cs="Arial"/>
          <w:color w:val="CC0066"/>
          <w:kern w:val="32"/>
          <w:sz w:val="32"/>
          <w:szCs w:val="32"/>
        </w:rPr>
        <w:t>ANEXO 1</w:t>
      </w:r>
      <w:bookmarkEnd w:id="1434"/>
      <w:r w:rsidR="005B3A63" w:rsidRPr="00EF4A7F">
        <w:rPr>
          <w:rFonts w:cs="Arial"/>
          <w:color w:val="CC0066"/>
          <w:kern w:val="32"/>
          <w:sz w:val="32"/>
          <w:szCs w:val="32"/>
        </w:rPr>
        <w:t>1</w:t>
      </w:r>
      <w:bookmarkEnd w:id="1440"/>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41" w:name="_Toc492377972"/>
      <w:bookmarkStart w:id="1442" w:name="_Toc3539038"/>
      <w:bookmarkStart w:id="1443" w:name="_Toc464498757"/>
      <w:bookmarkStart w:id="1444" w:name="_Toc23958056"/>
      <w:bookmarkStart w:id="1445" w:name="_Toc96092367"/>
      <w:bookmarkStart w:id="1446" w:name="_Toc505704936"/>
      <w:bookmarkStart w:id="1447" w:name="_Toc94701586"/>
      <w:bookmarkStart w:id="1448" w:name="_Toc493501676"/>
      <w:bookmarkStart w:id="1449" w:name="_Toc494211634"/>
      <w:bookmarkStart w:id="1450" w:name="_Toc496883370"/>
      <w:bookmarkStart w:id="1451" w:name="_Toc498523252"/>
      <w:bookmarkStart w:id="1452" w:name="_Toc452121432"/>
      <w:bookmarkStart w:id="1453" w:name="_Toc491181010"/>
      <w:bookmarkStart w:id="1454" w:name="_Toc89112392"/>
      <w:bookmarkStart w:id="1455" w:name="_Toc487209370"/>
      <w:bookmarkStart w:id="1456" w:name="_Toc488428684"/>
      <w:bookmarkStart w:id="1457" w:name="_Toc23410290"/>
      <w:bookmarkStart w:id="1458" w:name="_Toc510612373"/>
      <w:bookmarkStart w:id="1459" w:name="_Toc464498351"/>
      <w:bookmarkStart w:id="1460" w:name="_Toc104199048"/>
      <w:bookmarkStart w:id="1461" w:name="_Toc127378606"/>
      <w:bookmarkStart w:id="1462" w:name="_Toc127981566"/>
      <w:bookmarkStart w:id="1463" w:name="_Toc144317537"/>
      <w:bookmarkStart w:id="1464" w:name="_Toc149156166"/>
      <w:bookmarkEnd w:id="1427"/>
      <w:bookmarkEnd w:id="1428"/>
      <w:r w:rsidRPr="00EF4A7F">
        <w:rPr>
          <w:rFonts w:cs="Arial"/>
          <w:kern w:val="32"/>
          <w:sz w:val="28"/>
          <w:szCs w:val="32"/>
        </w:rPr>
        <w:t>Registro de participación</w:t>
      </w:r>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60">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65" w:name="_Toc306816242"/>
      <w:bookmarkStart w:id="1466" w:name="_Toc306816243"/>
      <w:bookmarkEnd w:id="1465"/>
      <w:bookmarkEnd w:id="1466"/>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7B8AD019" w:rsidR="000831EF" w:rsidRPr="00EF4A7F" w:rsidRDefault="00EA5F68" w:rsidP="001F0E9E">
            <w:pPr>
              <w:jc w:val="both"/>
              <w:rPr>
                <w:rFonts w:ascii="Arial" w:hAnsi="Arial" w:cs="Arial"/>
                <w:b/>
                <w:bCs/>
              </w:rPr>
            </w:pPr>
            <w:r w:rsidRPr="00EA5F68">
              <w:rPr>
                <w:rFonts w:ascii="Arial" w:hAnsi="Arial" w:cs="Arial"/>
                <w:b/>
                <w:bCs/>
              </w:rPr>
              <w:t>Renovación de la suscripción Tableau Server Core y contratación de suscripciones Tableau Creator para el desarrollo y publicación de tableros analíticos Institucionales</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1AF27215" w:rsidR="00CC1403" w:rsidRPr="00EF4A7F" w:rsidRDefault="00000000">
            <w:hyperlink r:id="rId61" w:history="1">
              <w:r w:rsidR="00624CF1">
                <w:rPr>
                  <w:rStyle w:val="Hipervnculo"/>
                  <w:rFonts w:ascii="Arial" w:hAnsi="Arial" w:cs="Arial"/>
                </w:rPr>
                <w:t>roberto.medina@ine.mx</w:t>
              </w:r>
            </w:hyperlink>
            <w:r w:rsidR="00624CF1">
              <w:t xml:space="preserve"> </w:t>
            </w:r>
            <w:r w:rsidR="00376F5B">
              <w:t xml:space="preserve">e </w:t>
            </w:r>
            <w:hyperlink r:id="rId62" w:history="1">
              <w:r w:rsidR="00376F5B" w:rsidRPr="00376F5B">
                <w:rPr>
                  <w:rStyle w:val="Hipervnculo"/>
                  <w:rFonts w:ascii="Arial" w:hAnsi="Arial" w:cs="Arial"/>
                </w:rPr>
                <w:t>ivana.bagues@ine.mx</w:t>
              </w:r>
            </w:hyperlink>
            <w:r w:rsidR="00376F5B">
              <w:t xml:space="preserve"> </w:t>
            </w:r>
          </w:p>
          <w:p w14:paraId="6E54D091" w14:textId="77777777" w:rsidR="00CC1403" w:rsidRPr="00EF4A7F" w:rsidRDefault="00CC1403" w:rsidP="00454BD1">
            <w:pPr>
              <w:ind w:left="851" w:hanging="851"/>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67" w:name="_Toc127378607"/>
      <w:bookmarkStart w:id="1468"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67"/>
      <w:r w:rsidR="005B3A63" w:rsidRPr="00EF4A7F">
        <w:rPr>
          <w:rFonts w:cs="Arial"/>
          <w:color w:val="CC0066"/>
          <w:kern w:val="32"/>
          <w:sz w:val="32"/>
          <w:szCs w:val="32"/>
        </w:rPr>
        <w:t>2</w:t>
      </w:r>
      <w:bookmarkEnd w:id="1468"/>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69" w:name="_Toc488428688"/>
      <w:bookmarkStart w:id="1470" w:name="_Toc104199050"/>
      <w:bookmarkStart w:id="1471" w:name="_Toc464498759"/>
      <w:bookmarkStart w:id="1472" w:name="_Toc487209372"/>
      <w:bookmarkStart w:id="1473" w:name="_Toc492377974"/>
      <w:bookmarkStart w:id="1474" w:name="_Toc491181012"/>
      <w:bookmarkStart w:id="1475" w:name="_Toc498523254"/>
      <w:bookmarkStart w:id="1476" w:name="_Toc505704938"/>
      <w:bookmarkStart w:id="1477" w:name="_Toc19704313"/>
      <w:bookmarkStart w:id="1478" w:name="_Toc452121434"/>
      <w:bookmarkStart w:id="1479" w:name="_Toc23410292"/>
      <w:bookmarkStart w:id="1480" w:name="_Toc496883372"/>
      <w:bookmarkStart w:id="1481" w:name="_Toc3539040"/>
      <w:bookmarkStart w:id="1482" w:name="_Toc494211636"/>
      <w:bookmarkStart w:id="1483" w:name="_Toc493501678"/>
      <w:bookmarkStart w:id="1484" w:name="_Toc464498353"/>
      <w:bookmarkStart w:id="1485" w:name="_Toc89112394"/>
      <w:bookmarkStart w:id="1486" w:name="_Toc510612375"/>
      <w:bookmarkStart w:id="1487" w:name="_Toc96092369"/>
      <w:bookmarkStart w:id="1488" w:name="_Toc23958058"/>
      <w:bookmarkStart w:id="1489" w:name="_Toc94701588"/>
      <w:bookmarkStart w:id="1490" w:name="_Toc127378608"/>
      <w:bookmarkStart w:id="1491" w:name="_Toc127981568"/>
      <w:bookmarkStart w:id="1492" w:name="_Toc144317539"/>
      <w:bookmarkStart w:id="1493" w:name="_Toc149156168"/>
      <w:r w:rsidRPr="00EF4A7F">
        <w:rPr>
          <w:rFonts w:cs="Arial"/>
          <w:kern w:val="32"/>
          <w:sz w:val="28"/>
          <w:szCs w:val="32"/>
        </w:rPr>
        <w:t>Constancia de recepción de documentos</w:t>
      </w:r>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27305A">
              <w:rPr>
                <w:rFonts w:cs="Arial"/>
                <w:sz w:val="20"/>
                <w:lang w:val="es-MX"/>
              </w:rPr>
              <w:t>Instituto,</w:t>
            </w:r>
            <w:proofErr w:type="gramEnd"/>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2499888B" w:rsidR="00CC1403" w:rsidRDefault="00CC1403">
      <w:pPr>
        <w:jc w:val="both"/>
        <w:rPr>
          <w:rFonts w:ascii="Arial" w:hAnsi="Arial" w:cs="Arial"/>
          <w:sz w:val="18"/>
          <w:szCs w:val="22"/>
        </w:rPr>
      </w:pPr>
    </w:p>
    <w:sectPr w:rsidR="00CC1403" w:rsidSect="00816B43">
      <w:headerReference w:type="default" r:id="rId63"/>
      <w:footerReference w:type="default" r:id="rId64"/>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DE05E6" w14:textId="77777777" w:rsidR="00FC0607" w:rsidRDefault="00FC0607">
      <w:r>
        <w:separator/>
      </w:r>
    </w:p>
  </w:endnote>
  <w:endnote w:type="continuationSeparator" w:id="0">
    <w:p w14:paraId="498ECBC7" w14:textId="77777777" w:rsidR="00FC0607" w:rsidRDefault="00FC0607">
      <w:r>
        <w:continuationSeparator/>
      </w:r>
    </w:p>
  </w:endnote>
  <w:endnote w:type="continuationNotice" w:id="1">
    <w:p w14:paraId="702B13A0" w14:textId="77777777" w:rsidR="00FC0607" w:rsidRDefault="00FC06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auto"/>
    <w:pitch w:val="variable"/>
    <w:sig w:usb0="00000003"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charset w:val="00"/>
    <w:family w:val="swiss"/>
    <w:pitch w:val="variable"/>
    <w:sig w:usb0="00000003" w:usb1="00000000" w:usb2="00000000" w:usb3="00000000" w:csb0="00000001" w:csb1="00000000"/>
  </w:font>
  <w:font w:name="Myriad Pro Cond">
    <w:altName w:val="Segoe UI"/>
    <w:panose1 w:val="00000000000000000000"/>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503D3290"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1F0E9E">
      <w:rPr>
        <w:rFonts w:ascii="Arial" w:hAnsi="Arial" w:cs="Arial"/>
        <w:b/>
        <w:bCs/>
      </w:rPr>
      <w:t>63</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39B5D256"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1F0E9E">
              <w:rPr>
                <w:rFonts w:ascii="Arial" w:hAnsi="Arial" w:cs="Arial"/>
                <w:b/>
                <w:bCs/>
              </w:rPr>
              <w:t>63</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EA52A8" w14:textId="77777777" w:rsidR="00FC0607" w:rsidRDefault="00FC0607">
      <w:r>
        <w:separator/>
      </w:r>
    </w:p>
  </w:footnote>
  <w:footnote w:type="continuationSeparator" w:id="0">
    <w:p w14:paraId="05D407C6" w14:textId="77777777" w:rsidR="00FC0607" w:rsidRDefault="00FC0607">
      <w:r>
        <w:continuationSeparator/>
      </w:r>
    </w:p>
  </w:footnote>
  <w:footnote w:type="continuationNotice" w:id="1">
    <w:p w14:paraId="18B56FAA" w14:textId="77777777" w:rsidR="00FC0607" w:rsidRDefault="00FC060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59C7B6CD"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7C1A9B">
      <w:rPr>
        <w:rFonts w:ascii="Arial" w:hAnsi="Arial" w:cs="Arial"/>
        <w:color w:val="808080"/>
        <w:szCs w:val="22"/>
      </w:rPr>
      <w:t>052</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15609F1B" w:rsidR="00CC1403" w:rsidRDefault="00624CF1">
    <w:pPr>
      <w:pStyle w:val="Encabezado"/>
      <w:jc w:val="right"/>
      <w:rPr>
        <w:rFonts w:ascii="Arial" w:hAnsi="Arial" w:cs="Arial"/>
        <w:color w:val="808080"/>
        <w:szCs w:val="22"/>
      </w:rPr>
    </w:pPr>
    <w:r>
      <w:rPr>
        <w:rFonts w:ascii="Arial" w:hAnsi="Arial" w:cs="Arial"/>
        <w:color w:val="808080"/>
        <w:szCs w:val="22"/>
      </w:rPr>
      <w:t>No. LP-INE-</w:t>
    </w:r>
    <w:r w:rsidR="00EA5F68">
      <w:rPr>
        <w:rFonts w:ascii="Arial" w:hAnsi="Arial" w:cs="Arial"/>
        <w:color w:val="808080"/>
        <w:szCs w:val="22"/>
      </w:rPr>
      <w:t>052</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6732752"/>
    <w:multiLevelType w:val="multilevel"/>
    <w:tmpl w:val="97542144"/>
    <w:lvl w:ilvl="0">
      <w:start w:val="1"/>
      <w:numFmt w:val="bullet"/>
      <w:lvlText w:val=""/>
      <w:lvlJc w:val="left"/>
      <w:pPr>
        <w:ind w:left="108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3"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4"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5"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7"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8"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19"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1"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2"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3"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4"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6"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27"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28"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9"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0"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1"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19434AA4"/>
    <w:multiLevelType w:val="hybridMultilevel"/>
    <w:tmpl w:val="9A6830BA"/>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3"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4"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5"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6" w15:restartNumberingAfterBreak="0">
    <w:nsid w:val="1F360DC2"/>
    <w:multiLevelType w:val="hybridMultilevel"/>
    <w:tmpl w:val="E726246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7"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38"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9"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0" w15:restartNumberingAfterBreak="0">
    <w:nsid w:val="227F296B"/>
    <w:multiLevelType w:val="multilevel"/>
    <w:tmpl w:val="E1A290F2"/>
    <w:lvl w:ilvl="0">
      <w:start w:val="1"/>
      <w:numFmt w:val="bullet"/>
      <w:lvlText w:val=""/>
      <w:lvlJc w:val="left"/>
      <w:pPr>
        <w:ind w:left="108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41"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2"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3"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4"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6"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7"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8"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49"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0"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1"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2"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3" w15:restartNumberingAfterBreak="0">
    <w:nsid w:val="306B39FF"/>
    <w:multiLevelType w:val="hybridMultilevel"/>
    <w:tmpl w:val="694E7656"/>
    <w:lvl w:ilvl="0" w:tplc="080A0001">
      <w:start w:val="1"/>
      <w:numFmt w:val="bullet"/>
      <w:lvlText w:val=""/>
      <w:lvlJc w:val="left"/>
      <w:pPr>
        <w:ind w:left="1434" w:hanging="360"/>
      </w:pPr>
      <w:rPr>
        <w:rFonts w:ascii="Symbol" w:hAnsi="Symbol" w:hint="default"/>
      </w:rPr>
    </w:lvl>
    <w:lvl w:ilvl="1" w:tplc="080A0003" w:tentative="1">
      <w:start w:val="1"/>
      <w:numFmt w:val="bullet"/>
      <w:lvlText w:val="o"/>
      <w:lvlJc w:val="left"/>
      <w:pPr>
        <w:ind w:left="2154" w:hanging="360"/>
      </w:pPr>
      <w:rPr>
        <w:rFonts w:ascii="Courier New" w:hAnsi="Courier New" w:cs="Courier New" w:hint="default"/>
      </w:rPr>
    </w:lvl>
    <w:lvl w:ilvl="2" w:tplc="080A0005" w:tentative="1">
      <w:start w:val="1"/>
      <w:numFmt w:val="bullet"/>
      <w:lvlText w:val=""/>
      <w:lvlJc w:val="left"/>
      <w:pPr>
        <w:ind w:left="2874" w:hanging="360"/>
      </w:pPr>
      <w:rPr>
        <w:rFonts w:ascii="Wingdings" w:hAnsi="Wingdings" w:hint="default"/>
      </w:rPr>
    </w:lvl>
    <w:lvl w:ilvl="3" w:tplc="080A0001" w:tentative="1">
      <w:start w:val="1"/>
      <w:numFmt w:val="bullet"/>
      <w:lvlText w:val=""/>
      <w:lvlJc w:val="left"/>
      <w:pPr>
        <w:ind w:left="3594" w:hanging="360"/>
      </w:pPr>
      <w:rPr>
        <w:rFonts w:ascii="Symbol" w:hAnsi="Symbol" w:hint="default"/>
      </w:rPr>
    </w:lvl>
    <w:lvl w:ilvl="4" w:tplc="080A0003" w:tentative="1">
      <w:start w:val="1"/>
      <w:numFmt w:val="bullet"/>
      <w:lvlText w:val="o"/>
      <w:lvlJc w:val="left"/>
      <w:pPr>
        <w:ind w:left="4314" w:hanging="360"/>
      </w:pPr>
      <w:rPr>
        <w:rFonts w:ascii="Courier New" w:hAnsi="Courier New" w:cs="Courier New" w:hint="default"/>
      </w:rPr>
    </w:lvl>
    <w:lvl w:ilvl="5" w:tplc="080A0005" w:tentative="1">
      <w:start w:val="1"/>
      <w:numFmt w:val="bullet"/>
      <w:lvlText w:val=""/>
      <w:lvlJc w:val="left"/>
      <w:pPr>
        <w:ind w:left="5034" w:hanging="360"/>
      </w:pPr>
      <w:rPr>
        <w:rFonts w:ascii="Wingdings" w:hAnsi="Wingdings" w:hint="default"/>
      </w:rPr>
    </w:lvl>
    <w:lvl w:ilvl="6" w:tplc="080A0001" w:tentative="1">
      <w:start w:val="1"/>
      <w:numFmt w:val="bullet"/>
      <w:lvlText w:val=""/>
      <w:lvlJc w:val="left"/>
      <w:pPr>
        <w:ind w:left="5754" w:hanging="360"/>
      </w:pPr>
      <w:rPr>
        <w:rFonts w:ascii="Symbol" w:hAnsi="Symbol" w:hint="default"/>
      </w:rPr>
    </w:lvl>
    <w:lvl w:ilvl="7" w:tplc="080A0003" w:tentative="1">
      <w:start w:val="1"/>
      <w:numFmt w:val="bullet"/>
      <w:lvlText w:val="o"/>
      <w:lvlJc w:val="left"/>
      <w:pPr>
        <w:ind w:left="6474" w:hanging="360"/>
      </w:pPr>
      <w:rPr>
        <w:rFonts w:ascii="Courier New" w:hAnsi="Courier New" w:cs="Courier New" w:hint="default"/>
      </w:rPr>
    </w:lvl>
    <w:lvl w:ilvl="8" w:tplc="080A0005" w:tentative="1">
      <w:start w:val="1"/>
      <w:numFmt w:val="bullet"/>
      <w:lvlText w:val=""/>
      <w:lvlJc w:val="left"/>
      <w:pPr>
        <w:ind w:left="7194" w:hanging="360"/>
      </w:pPr>
      <w:rPr>
        <w:rFonts w:ascii="Wingdings" w:hAnsi="Wingdings" w:hint="default"/>
      </w:rPr>
    </w:lvl>
  </w:abstractNum>
  <w:abstractNum w:abstractNumId="54"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5"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6"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7"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8"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9"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0"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1"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2"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3" w15:restartNumberingAfterBreak="0">
    <w:nsid w:val="3BB012D4"/>
    <w:multiLevelType w:val="multilevel"/>
    <w:tmpl w:val="B72A6492"/>
    <w:lvl w:ilvl="0">
      <w:start w:val="1"/>
      <w:numFmt w:val="bullet"/>
      <w:lvlText w:val=""/>
      <w:lvlJc w:val="left"/>
      <w:pPr>
        <w:ind w:left="1080" w:hanging="360"/>
      </w:pPr>
      <w:rPr>
        <w:rFonts w:ascii="Symbol" w:hAnsi="Symbol" w:hint="default"/>
      </w:r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64"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5"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6"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7"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8"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69"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0"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1"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2"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4"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6"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7"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8"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79"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0"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2"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3"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4"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5"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6"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87"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8"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89"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0"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2"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3"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4" w15:restartNumberingAfterBreak="0">
    <w:nsid w:val="5E80303C"/>
    <w:multiLevelType w:val="multilevel"/>
    <w:tmpl w:val="54A82EA8"/>
    <w:lvl w:ilvl="0">
      <w:start w:val="1"/>
      <w:numFmt w:val="bullet"/>
      <w:lvlText w:val=""/>
      <w:lvlJc w:val="left"/>
      <w:pPr>
        <w:ind w:left="108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95"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6"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97"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98"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99"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00" w15:restartNumberingAfterBreak="0">
    <w:nsid w:val="639B0756"/>
    <w:multiLevelType w:val="multilevel"/>
    <w:tmpl w:val="FC2CC702"/>
    <w:lvl w:ilvl="0">
      <w:start w:val="1"/>
      <w:numFmt w:val="bullet"/>
      <w:lvlText w:val=""/>
      <w:lvlJc w:val="left"/>
      <w:pPr>
        <w:ind w:left="108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01"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02"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3"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04"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5"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6"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7" w15:restartNumberingAfterBreak="0">
    <w:nsid w:val="6C973457"/>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09"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10"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1"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12"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3"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4"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5"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6"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7"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8"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19"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0"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86"/>
  </w:num>
  <w:num w:numId="10" w16cid:durableId="1549564528">
    <w:abstractNumId w:val="21"/>
  </w:num>
  <w:num w:numId="11" w16cid:durableId="833490041">
    <w:abstractNumId w:val="29"/>
  </w:num>
  <w:num w:numId="12" w16cid:durableId="1332637821">
    <w:abstractNumId w:val="6"/>
  </w:num>
  <w:num w:numId="13" w16cid:durableId="383913861">
    <w:abstractNumId w:val="69"/>
  </w:num>
  <w:num w:numId="14" w16cid:durableId="32274235">
    <w:abstractNumId w:val="78"/>
  </w:num>
  <w:num w:numId="15" w16cid:durableId="524833445">
    <w:abstractNumId w:val="81"/>
  </w:num>
  <w:num w:numId="16" w16cid:durableId="1679234043">
    <w:abstractNumId w:val="61"/>
  </w:num>
  <w:num w:numId="17" w16cid:durableId="1994334713">
    <w:abstractNumId w:val="73"/>
  </w:num>
  <w:num w:numId="18" w16cid:durableId="186716028">
    <w:abstractNumId w:val="96"/>
  </w:num>
  <w:num w:numId="19" w16cid:durableId="456264146">
    <w:abstractNumId w:val="10"/>
  </w:num>
  <w:num w:numId="20" w16cid:durableId="1797094439">
    <w:abstractNumId w:val="103"/>
  </w:num>
  <w:num w:numId="21" w16cid:durableId="986469916">
    <w:abstractNumId w:val="98"/>
  </w:num>
  <w:num w:numId="22" w16cid:durableId="1704133519">
    <w:abstractNumId w:val="82"/>
  </w:num>
  <w:num w:numId="23" w16cid:durableId="732777316">
    <w:abstractNumId w:val="112"/>
  </w:num>
  <w:num w:numId="24" w16cid:durableId="422529505">
    <w:abstractNumId w:val="70"/>
  </w:num>
  <w:num w:numId="25" w16cid:durableId="371998402">
    <w:abstractNumId w:val="65"/>
  </w:num>
  <w:num w:numId="26" w16cid:durableId="1336416279">
    <w:abstractNumId w:val="26"/>
  </w:num>
  <w:num w:numId="27" w16cid:durableId="623534982">
    <w:abstractNumId w:val="56"/>
  </w:num>
  <w:num w:numId="28" w16cid:durableId="1020858710">
    <w:abstractNumId w:val="20"/>
  </w:num>
  <w:num w:numId="29" w16cid:durableId="844436855">
    <w:abstractNumId w:val="97"/>
  </w:num>
  <w:num w:numId="30" w16cid:durableId="1023091773">
    <w:abstractNumId w:val="93"/>
  </w:num>
  <w:num w:numId="31" w16cid:durableId="1710913876">
    <w:abstractNumId w:val="64"/>
  </w:num>
  <w:num w:numId="32" w16cid:durableId="726029412">
    <w:abstractNumId w:val="34"/>
  </w:num>
  <w:num w:numId="33" w16cid:durableId="1508403814">
    <w:abstractNumId w:val="14"/>
  </w:num>
  <w:num w:numId="34" w16cid:durableId="454518968">
    <w:abstractNumId w:val="23"/>
  </w:num>
  <w:num w:numId="35" w16cid:durableId="1620338985">
    <w:abstractNumId w:val="89"/>
  </w:num>
  <w:num w:numId="36" w16cid:durableId="1175533695">
    <w:abstractNumId w:val="67"/>
  </w:num>
  <w:num w:numId="37" w16cid:durableId="1943342010">
    <w:abstractNumId w:val="42"/>
  </w:num>
  <w:num w:numId="38" w16cid:durableId="699160266">
    <w:abstractNumId w:val="108"/>
  </w:num>
  <w:num w:numId="39" w16cid:durableId="1459639723">
    <w:abstractNumId w:val="111"/>
  </w:num>
  <w:num w:numId="40" w16cid:durableId="911039880">
    <w:abstractNumId w:val="43"/>
  </w:num>
  <w:num w:numId="41" w16cid:durableId="1548834218">
    <w:abstractNumId w:val="52"/>
  </w:num>
  <w:num w:numId="42" w16cid:durableId="1162235265">
    <w:abstractNumId w:val="101"/>
  </w:num>
  <w:num w:numId="43" w16cid:durableId="1746076017">
    <w:abstractNumId w:val="25"/>
  </w:num>
  <w:num w:numId="44" w16cid:durableId="1672484845">
    <w:abstractNumId w:val="50"/>
  </w:num>
  <w:num w:numId="45" w16cid:durableId="65735822">
    <w:abstractNumId w:val="105"/>
  </w:num>
  <w:num w:numId="46" w16cid:durableId="1279753990">
    <w:abstractNumId w:val="116"/>
  </w:num>
  <w:num w:numId="47" w16cid:durableId="1699546302">
    <w:abstractNumId w:val="110"/>
  </w:num>
  <w:num w:numId="48" w16cid:durableId="607585629">
    <w:abstractNumId w:val="80"/>
  </w:num>
  <w:num w:numId="49" w16cid:durableId="136821859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20"/>
  </w:num>
  <w:num w:numId="52" w16cid:durableId="1038512309">
    <w:abstractNumId w:val="47"/>
  </w:num>
  <w:num w:numId="53" w16cid:durableId="98306854">
    <w:abstractNumId w:val="31"/>
  </w:num>
  <w:num w:numId="54" w16cid:durableId="395864393">
    <w:abstractNumId w:val="104"/>
  </w:num>
  <w:num w:numId="55" w16cid:durableId="2046444488">
    <w:abstractNumId w:val="102"/>
  </w:num>
  <w:num w:numId="56" w16cid:durableId="780145165">
    <w:abstractNumId w:val="18"/>
  </w:num>
  <w:num w:numId="57" w16cid:durableId="794715436">
    <w:abstractNumId w:val="68"/>
  </w:num>
  <w:num w:numId="58" w16cid:durableId="1656488063">
    <w:abstractNumId w:val="44"/>
  </w:num>
  <w:num w:numId="59" w16cid:durableId="1890531578">
    <w:abstractNumId w:val="58"/>
  </w:num>
  <w:num w:numId="60" w16cid:durableId="49757331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71"/>
  </w:num>
  <w:num w:numId="62" w16cid:durableId="1118986925">
    <w:abstractNumId w:val="33"/>
  </w:num>
  <w:num w:numId="63" w16cid:durableId="1535731864">
    <w:abstractNumId w:val="37"/>
  </w:num>
  <w:num w:numId="64" w16cid:durableId="164423573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6"/>
  </w:num>
  <w:num w:numId="66" w16cid:durableId="1631133976">
    <w:abstractNumId w:val="72"/>
  </w:num>
  <w:num w:numId="67" w16cid:durableId="295599324">
    <w:abstractNumId w:val="83"/>
  </w:num>
  <w:num w:numId="68" w16cid:durableId="132449030">
    <w:abstractNumId w:val="79"/>
  </w:num>
  <w:num w:numId="69" w16cid:durableId="934430">
    <w:abstractNumId w:val="113"/>
  </w:num>
  <w:num w:numId="70" w16cid:durableId="1399403778">
    <w:abstractNumId w:val="39"/>
  </w:num>
  <w:num w:numId="71" w16cid:durableId="1588229956">
    <w:abstractNumId w:val="88"/>
  </w:num>
  <w:num w:numId="72" w16cid:durableId="506486242">
    <w:abstractNumId w:val="118"/>
  </w:num>
  <w:num w:numId="73" w16cid:durableId="9000687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14"/>
  </w:num>
  <w:num w:numId="75" w16cid:durableId="619847765">
    <w:abstractNumId w:val="15"/>
  </w:num>
  <w:num w:numId="76" w16cid:durableId="1374573708">
    <w:abstractNumId w:val="87"/>
  </w:num>
  <w:num w:numId="77" w16cid:durableId="1184051604">
    <w:abstractNumId w:val="85"/>
  </w:num>
  <w:num w:numId="78" w16cid:durableId="891621244">
    <w:abstractNumId w:val="119"/>
  </w:num>
  <w:num w:numId="79" w16cid:durableId="1757822447">
    <w:abstractNumId w:val="24"/>
  </w:num>
  <w:num w:numId="80" w16cid:durableId="14575132">
    <w:abstractNumId w:val="109"/>
  </w:num>
  <w:num w:numId="81" w16cid:durableId="1598974769">
    <w:abstractNumId w:val="45"/>
  </w:num>
  <w:num w:numId="82" w16cid:durableId="1799957455">
    <w:abstractNumId w:val="76"/>
  </w:num>
  <w:num w:numId="83" w16cid:durableId="1550997359">
    <w:abstractNumId w:val="17"/>
  </w:num>
  <w:num w:numId="84" w16cid:durableId="938568083">
    <w:abstractNumId w:val="74"/>
  </w:num>
  <w:num w:numId="85" w16cid:durableId="561209975">
    <w:abstractNumId w:val="117"/>
  </w:num>
  <w:num w:numId="86" w16cid:durableId="1064260078">
    <w:abstractNumId w:val="62"/>
  </w:num>
  <w:num w:numId="87" w16cid:durableId="1661469055">
    <w:abstractNumId w:val="91"/>
  </w:num>
  <w:num w:numId="88" w16cid:durableId="1572158466">
    <w:abstractNumId w:val="28"/>
  </w:num>
  <w:num w:numId="89" w16cid:durableId="1154252141">
    <w:abstractNumId w:val="19"/>
  </w:num>
  <w:num w:numId="90" w16cid:durableId="2118328748">
    <w:abstractNumId w:val="90"/>
  </w:num>
  <w:num w:numId="91" w16cid:durableId="845631265">
    <w:abstractNumId w:val="55"/>
  </w:num>
  <w:num w:numId="92" w16cid:durableId="1923635729">
    <w:abstractNumId w:val="115"/>
  </w:num>
  <w:num w:numId="93" w16cid:durableId="68044232">
    <w:abstractNumId w:val="27"/>
  </w:num>
  <w:num w:numId="94" w16cid:durableId="1237714227">
    <w:abstractNumId w:val="13"/>
  </w:num>
  <w:num w:numId="95" w16cid:durableId="483395588">
    <w:abstractNumId w:val="54"/>
  </w:num>
  <w:num w:numId="96" w16cid:durableId="2103987742">
    <w:abstractNumId w:val="22"/>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95"/>
  </w:num>
  <w:num w:numId="99" w16cid:durableId="1133790181">
    <w:abstractNumId w:val="92"/>
  </w:num>
  <w:num w:numId="100" w16cid:durableId="1248002310">
    <w:abstractNumId w:val="49"/>
  </w:num>
  <w:num w:numId="101" w16cid:durableId="1610358874">
    <w:abstractNumId w:val="75"/>
  </w:num>
  <w:num w:numId="102" w16cid:durableId="404379019">
    <w:abstractNumId w:val="106"/>
  </w:num>
  <w:num w:numId="103" w16cid:durableId="1322808913">
    <w:abstractNumId w:val="57"/>
  </w:num>
  <w:num w:numId="104" w16cid:durableId="1693336918">
    <w:abstractNumId w:val="77"/>
  </w:num>
  <w:num w:numId="105" w16cid:durableId="1144815182">
    <w:abstractNumId w:val="66"/>
  </w:num>
  <w:num w:numId="106" w16cid:durableId="1320185557">
    <w:abstractNumId w:val="99"/>
  </w:num>
  <w:num w:numId="107" w16cid:durableId="970132309">
    <w:abstractNumId w:val="35"/>
  </w:num>
  <w:num w:numId="108" w16cid:durableId="2090342505">
    <w:abstractNumId w:val="9"/>
  </w:num>
  <w:num w:numId="109" w16cid:durableId="444812789">
    <w:abstractNumId w:val="16"/>
  </w:num>
  <w:num w:numId="110" w16cid:durableId="2060661599">
    <w:abstractNumId w:val="84"/>
  </w:num>
  <w:num w:numId="111" w16cid:durableId="490222910">
    <w:abstractNumId w:val="41"/>
  </w:num>
  <w:num w:numId="112" w16cid:durableId="1382704481">
    <w:abstractNumId w:val="30"/>
  </w:num>
  <w:num w:numId="113" w16cid:durableId="468404818">
    <w:abstractNumId w:val="51"/>
  </w:num>
  <w:num w:numId="114" w16cid:durableId="1331911271">
    <w:abstractNumId w:val="48"/>
  </w:num>
  <w:num w:numId="115" w16cid:durableId="739057406">
    <w:abstractNumId w:val="107"/>
  </w:num>
  <w:num w:numId="116" w16cid:durableId="234752210">
    <w:abstractNumId w:val="32"/>
  </w:num>
  <w:num w:numId="117" w16cid:durableId="485903055">
    <w:abstractNumId w:val="53"/>
  </w:num>
  <w:num w:numId="118" w16cid:durableId="838233121">
    <w:abstractNumId w:val="63"/>
  </w:num>
  <w:num w:numId="119" w16cid:durableId="2071221917">
    <w:abstractNumId w:val="100"/>
  </w:num>
  <w:num w:numId="120" w16cid:durableId="435637921">
    <w:abstractNumId w:val="40"/>
  </w:num>
  <w:num w:numId="121" w16cid:durableId="829903315">
    <w:abstractNumId w:val="12"/>
  </w:num>
  <w:num w:numId="122" w16cid:durableId="1536652559">
    <w:abstractNumId w:val="94"/>
  </w:num>
  <w:num w:numId="123" w16cid:durableId="1360621214">
    <w:abstractNumId w:val="36"/>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14D"/>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1EF"/>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778"/>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4BD1"/>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51"/>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4B2"/>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2E"/>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12A"/>
    <w:rsid w:val="001F05FC"/>
    <w:rsid w:val="001F061F"/>
    <w:rsid w:val="001F0926"/>
    <w:rsid w:val="001F0E14"/>
    <w:rsid w:val="001F0E51"/>
    <w:rsid w:val="001F0E9E"/>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3B"/>
    <w:rsid w:val="002223AF"/>
    <w:rsid w:val="00222881"/>
    <w:rsid w:val="00222A9D"/>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BCA"/>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806"/>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C5D"/>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BC5"/>
    <w:rsid w:val="00273DBA"/>
    <w:rsid w:val="00274261"/>
    <w:rsid w:val="00274786"/>
    <w:rsid w:val="0027491F"/>
    <w:rsid w:val="002749D1"/>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A10"/>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1C"/>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AA"/>
    <w:rsid w:val="00306BD4"/>
    <w:rsid w:val="00307601"/>
    <w:rsid w:val="00307A95"/>
    <w:rsid w:val="00307FC3"/>
    <w:rsid w:val="00310323"/>
    <w:rsid w:val="00310B6D"/>
    <w:rsid w:val="00310E90"/>
    <w:rsid w:val="00311518"/>
    <w:rsid w:val="003116A1"/>
    <w:rsid w:val="003116D6"/>
    <w:rsid w:val="0031179F"/>
    <w:rsid w:val="00311A7B"/>
    <w:rsid w:val="00311BD5"/>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FA"/>
    <w:rsid w:val="0032726B"/>
    <w:rsid w:val="003277AB"/>
    <w:rsid w:val="00327C49"/>
    <w:rsid w:val="00327D71"/>
    <w:rsid w:val="00327D95"/>
    <w:rsid w:val="00327E59"/>
    <w:rsid w:val="00327E61"/>
    <w:rsid w:val="00327EE7"/>
    <w:rsid w:val="003300D8"/>
    <w:rsid w:val="00330483"/>
    <w:rsid w:val="003304FF"/>
    <w:rsid w:val="003309BB"/>
    <w:rsid w:val="003309BF"/>
    <w:rsid w:val="003309CE"/>
    <w:rsid w:val="00330A48"/>
    <w:rsid w:val="00330F89"/>
    <w:rsid w:val="00331810"/>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8E4"/>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6F5B"/>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6AA1"/>
    <w:rsid w:val="00387586"/>
    <w:rsid w:val="0038766A"/>
    <w:rsid w:val="00387B4E"/>
    <w:rsid w:val="00387D79"/>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B87"/>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91D"/>
    <w:rsid w:val="005039F4"/>
    <w:rsid w:val="005042A8"/>
    <w:rsid w:val="005043FB"/>
    <w:rsid w:val="00504720"/>
    <w:rsid w:val="005048DA"/>
    <w:rsid w:val="00504B24"/>
    <w:rsid w:val="00504B59"/>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946"/>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657"/>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0E"/>
    <w:rsid w:val="005666C2"/>
    <w:rsid w:val="00566B03"/>
    <w:rsid w:val="00566B30"/>
    <w:rsid w:val="00566F90"/>
    <w:rsid w:val="00566FED"/>
    <w:rsid w:val="00567222"/>
    <w:rsid w:val="0056738E"/>
    <w:rsid w:val="005673F8"/>
    <w:rsid w:val="00567708"/>
    <w:rsid w:val="005677E0"/>
    <w:rsid w:val="00567E2C"/>
    <w:rsid w:val="00567E62"/>
    <w:rsid w:val="005700BB"/>
    <w:rsid w:val="0057034A"/>
    <w:rsid w:val="00570671"/>
    <w:rsid w:val="0057075D"/>
    <w:rsid w:val="0057139D"/>
    <w:rsid w:val="00571A67"/>
    <w:rsid w:val="00571E64"/>
    <w:rsid w:val="00571EBD"/>
    <w:rsid w:val="00572588"/>
    <w:rsid w:val="00572740"/>
    <w:rsid w:val="00572A64"/>
    <w:rsid w:val="00572CBC"/>
    <w:rsid w:val="00572D29"/>
    <w:rsid w:val="00572E6A"/>
    <w:rsid w:val="00572FA8"/>
    <w:rsid w:val="00573250"/>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D8A"/>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2D8"/>
    <w:rsid w:val="0060332B"/>
    <w:rsid w:val="0060348E"/>
    <w:rsid w:val="00603569"/>
    <w:rsid w:val="00603AE3"/>
    <w:rsid w:val="006045C2"/>
    <w:rsid w:val="006049AF"/>
    <w:rsid w:val="00604C6C"/>
    <w:rsid w:val="00604F88"/>
    <w:rsid w:val="0060502C"/>
    <w:rsid w:val="006052A7"/>
    <w:rsid w:val="00605448"/>
    <w:rsid w:val="0060547F"/>
    <w:rsid w:val="00605827"/>
    <w:rsid w:val="00605C09"/>
    <w:rsid w:val="00605D4A"/>
    <w:rsid w:val="0060610B"/>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3E0F"/>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3CAF"/>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6FEA"/>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4E4"/>
    <w:rsid w:val="006E1724"/>
    <w:rsid w:val="006E17FA"/>
    <w:rsid w:val="006E1EE9"/>
    <w:rsid w:val="006E2BF9"/>
    <w:rsid w:val="006E2D81"/>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9EF"/>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B7A"/>
    <w:rsid w:val="00773C4E"/>
    <w:rsid w:val="00773CE5"/>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81A"/>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F10"/>
    <w:rsid w:val="007A421D"/>
    <w:rsid w:val="007A4C96"/>
    <w:rsid w:val="007A512D"/>
    <w:rsid w:val="007A5628"/>
    <w:rsid w:val="007A5BA4"/>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A9B"/>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205"/>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3D"/>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4E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13"/>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1DDA"/>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AE1"/>
    <w:rsid w:val="00875C31"/>
    <w:rsid w:val="00875C45"/>
    <w:rsid w:val="00875CB7"/>
    <w:rsid w:val="00875EF5"/>
    <w:rsid w:val="0087603A"/>
    <w:rsid w:val="00876641"/>
    <w:rsid w:val="00876743"/>
    <w:rsid w:val="0087684C"/>
    <w:rsid w:val="00876F4C"/>
    <w:rsid w:val="00877270"/>
    <w:rsid w:val="0087752D"/>
    <w:rsid w:val="0087797E"/>
    <w:rsid w:val="00877EA5"/>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734"/>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69"/>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13D"/>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80"/>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448"/>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2E3B"/>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68F"/>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73D"/>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065"/>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B7B"/>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0E14"/>
    <w:rsid w:val="00A21435"/>
    <w:rsid w:val="00A21CBC"/>
    <w:rsid w:val="00A21CFC"/>
    <w:rsid w:val="00A21DBD"/>
    <w:rsid w:val="00A21DBE"/>
    <w:rsid w:val="00A22127"/>
    <w:rsid w:val="00A2264C"/>
    <w:rsid w:val="00A22E0F"/>
    <w:rsid w:val="00A235E9"/>
    <w:rsid w:val="00A23CDF"/>
    <w:rsid w:val="00A23DE6"/>
    <w:rsid w:val="00A23EB7"/>
    <w:rsid w:val="00A240A2"/>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A34"/>
    <w:rsid w:val="00A72BFE"/>
    <w:rsid w:val="00A72DB3"/>
    <w:rsid w:val="00A732F2"/>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21"/>
    <w:rsid w:val="00A834ED"/>
    <w:rsid w:val="00A83CFC"/>
    <w:rsid w:val="00A84BC5"/>
    <w:rsid w:val="00A84C07"/>
    <w:rsid w:val="00A85136"/>
    <w:rsid w:val="00A851F2"/>
    <w:rsid w:val="00A85425"/>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A5"/>
    <w:rsid w:val="00B33DC0"/>
    <w:rsid w:val="00B340BC"/>
    <w:rsid w:val="00B340DF"/>
    <w:rsid w:val="00B34134"/>
    <w:rsid w:val="00B34291"/>
    <w:rsid w:val="00B34430"/>
    <w:rsid w:val="00B34481"/>
    <w:rsid w:val="00B345DE"/>
    <w:rsid w:val="00B34940"/>
    <w:rsid w:val="00B3496C"/>
    <w:rsid w:val="00B34C00"/>
    <w:rsid w:val="00B34C0E"/>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0E8F"/>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CA4"/>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39"/>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3D"/>
    <w:rsid w:val="00C44D20"/>
    <w:rsid w:val="00C44D87"/>
    <w:rsid w:val="00C44F22"/>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40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2E"/>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25B"/>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3CA"/>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443"/>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034"/>
    <w:rsid w:val="00CD01D5"/>
    <w:rsid w:val="00CD027D"/>
    <w:rsid w:val="00CD05EF"/>
    <w:rsid w:val="00CD0882"/>
    <w:rsid w:val="00CD0989"/>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B39"/>
    <w:rsid w:val="00CE1C6B"/>
    <w:rsid w:val="00CE1C7F"/>
    <w:rsid w:val="00CE1D0B"/>
    <w:rsid w:val="00CE2029"/>
    <w:rsid w:val="00CE22AD"/>
    <w:rsid w:val="00CE2307"/>
    <w:rsid w:val="00CE23E9"/>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518D"/>
    <w:rsid w:val="00D05429"/>
    <w:rsid w:val="00D05625"/>
    <w:rsid w:val="00D0581D"/>
    <w:rsid w:val="00D05895"/>
    <w:rsid w:val="00D058CD"/>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3DE"/>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104"/>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7D3"/>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229"/>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7414"/>
    <w:rsid w:val="00D775C6"/>
    <w:rsid w:val="00D777AE"/>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BB5"/>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8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683"/>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DFF"/>
    <w:rsid w:val="00E50F7E"/>
    <w:rsid w:val="00E51068"/>
    <w:rsid w:val="00E510C0"/>
    <w:rsid w:val="00E511EE"/>
    <w:rsid w:val="00E51F46"/>
    <w:rsid w:val="00E52017"/>
    <w:rsid w:val="00E52179"/>
    <w:rsid w:val="00E5254C"/>
    <w:rsid w:val="00E5286E"/>
    <w:rsid w:val="00E52A07"/>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7DE"/>
    <w:rsid w:val="00E76CF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5F68"/>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47C2"/>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C3E"/>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81D"/>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607"/>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5E75"/>
    <w:rsid w:val="00FD618D"/>
    <w:rsid w:val="00FD651D"/>
    <w:rsid w:val="00FD66DA"/>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3E0"/>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3C52"/>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0"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uiPriority="0" w:qFormat="1"/>
    <w:lsdException w:name="Note Heading" w:qFormat="1"/>
    <w:lsdException w:name="Body Text 2"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0"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uiPriority w:val="99"/>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99"/>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uiPriority w:val="99"/>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uiPriority w:val="9"/>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99"/>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1"/>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styleId="Mencionar">
    <w:name w:val="Mention"/>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table" w:customStyle="1" w:styleId="Tablanormal128">
    <w:name w:val="Tabla normal 128"/>
    <w:basedOn w:val="Tablanormal"/>
    <w:next w:val="Tablanormal1"/>
    <w:uiPriority w:val="41"/>
    <w:rsid w:val="00566FE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ine.mx/licitaciones-contrataciones-presenciales/"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utoridad.certificadora@ine.mx" TargetMode="External"/><Relationship Id="rId42" Type="http://schemas.openxmlformats.org/officeDocument/2006/relationships/hyperlink" Target="mailto:javier.chavezg@ine.mx" TargetMode="External"/><Relationship Id="rId47" Type="http://schemas.openxmlformats.org/officeDocument/2006/relationships/hyperlink" Target="mailto:hector.gardida@ine.mx" TargetMode="External"/><Relationship Id="rId50" Type="http://schemas.openxmlformats.org/officeDocument/2006/relationships/hyperlink" Target="mailto:javier.chavezg@ine.mx" TargetMode="External"/><Relationship Id="rId55" Type="http://schemas.openxmlformats.org/officeDocument/2006/relationships/image" Target="media/image3.emf"/><Relationship Id="rId63" Type="http://schemas.openxmlformats.org/officeDocument/2006/relationships/header" Target="head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https://ine.mx/licitaciones" TargetMode="External"/><Relationship Id="rId11" Type="http://schemas.openxmlformats.org/officeDocument/2006/relationships/endnotes" Target="endnotes.xml"/><Relationship Id="rId24" Type="http://schemas.openxmlformats.org/officeDocument/2006/relationships/hyperlink" Target="mailto:hector.gardida@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hyperlink" Target="mailto:hector.gardida@ine.mx" TargetMode="External"/><Relationship Id="rId53" Type="http://schemas.openxmlformats.org/officeDocument/2006/relationships/footer" Target="footer1.xml"/><Relationship Id="rId58" Type="http://schemas.openxmlformats.org/officeDocument/2006/relationships/image" Target="media/image5.png"/><Relationship Id="rId66"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hyperlink" Target="mailto:roberto.medina@ine.mx" TargetMode="External"/><Relationship Id="rId19" Type="http://schemas.openxmlformats.org/officeDocument/2006/relationships/hyperlink" Target="mailto:compras@ine.mx" TargetMode="Externa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hyperlink" Target="mailto:hector.gardida@ine.mx" TargetMode="External"/><Relationship Id="rId48" Type="http://schemas.openxmlformats.org/officeDocument/2006/relationships/hyperlink" Target="mailto:javier.chavezg@ine.mx" TargetMode="External"/><Relationship Id="rId56" Type="http://schemas.openxmlformats.org/officeDocument/2006/relationships/oleObject" Target="embeddings/oleObject1.bin"/><Relationship Id="rId64" Type="http://schemas.openxmlformats.org/officeDocument/2006/relationships/footer" Target="footer2.xml"/><Relationship Id="rId8" Type="http://schemas.openxmlformats.org/officeDocument/2006/relationships/settings" Target="settings.xml"/><Relationship Id="rId51" Type="http://schemas.openxmlformats.org/officeDocument/2006/relationships/hyperlink" Target="mailto:hector.gardida@ine.mx"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hyperlink" Target="mailto:javier.chavezg@ine.mx" TargetMode="External"/><Relationship Id="rId59" Type="http://schemas.openxmlformats.org/officeDocument/2006/relationships/image" Target="media/image6.png"/><Relationship Id="rId20" Type="http://schemas.openxmlformats.org/officeDocument/2006/relationships/hyperlink" Target="mailto:marco.flores@ine.mx" TargetMode="External"/><Relationship Id="rId41" Type="http://schemas.openxmlformats.org/officeDocument/2006/relationships/hyperlink" Target="mailto:alonso.rodriguez@ine.mx" TargetMode="External"/><Relationship Id="rId54" Type="http://schemas.openxmlformats.org/officeDocument/2006/relationships/hyperlink" Target="mailto:complementodepago.scp@ine.mx" TargetMode="External"/><Relationship Id="rId62" Type="http://schemas.openxmlformats.org/officeDocument/2006/relationships/hyperlink" Target="mailto:ivana.bagues@ine.mx"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javier.chavezg@ine.mx" TargetMode="External"/><Relationship Id="rId28" Type="http://schemas.openxmlformats.org/officeDocument/2006/relationships/hyperlink" Target="mailto:carolina.rodriguezb@ine.mx" TargetMode="External"/><Relationship Id="rId36" Type="http://schemas.openxmlformats.org/officeDocument/2006/relationships/hyperlink" Target="mailto:xochitl.apaez@ine.mx" TargetMode="External"/><Relationship Id="rId49" Type="http://schemas.openxmlformats.org/officeDocument/2006/relationships/hyperlink" Target="mailto:hector.gardida@ine.mx" TargetMode="External"/><Relationship Id="rId57" Type="http://schemas.openxmlformats.org/officeDocument/2006/relationships/image" Target="media/image4.png"/><Relationship Id="rId10" Type="http://schemas.openxmlformats.org/officeDocument/2006/relationships/footnotes" Target="footnotes.xml"/><Relationship Id="rId31" Type="http://schemas.openxmlformats.org/officeDocument/2006/relationships/hyperlink" Target="mailto:alonso.rodriguez@ine.mx" TargetMode="External"/><Relationship Id="rId44" Type="http://schemas.openxmlformats.org/officeDocument/2006/relationships/hyperlink" Target="mailto:javier.chavezg@ine.mx" TargetMode="External"/><Relationship Id="rId52" Type="http://schemas.openxmlformats.org/officeDocument/2006/relationships/header" Target="header1.xml"/><Relationship Id="rId60" Type="http://schemas.openxmlformats.org/officeDocument/2006/relationships/image" Target="media/image7.jpeg"/><Relationship Id="rId65"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hyperlink" Target="mailto:ivana.bagues@ine.mx" TargetMode="External"/><Relationship Id="rId39" Type="http://schemas.openxmlformats.org/officeDocument/2006/relationships/hyperlink" Target="mailto:xochitl.apaez@ine.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2.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4.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5.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337</TotalTime>
  <Pages>1</Pages>
  <Words>26291</Words>
  <Characters>144602</Characters>
  <Application>Microsoft Office Word</Application>
  <DocSecurity>0</DocSecurity>
  <Lines>1205</Lines>
  <Paragraphs>341</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170552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170</cp:revision>
  <cp:lastPrinted>2024-11-26T23:45:00Z</cp:lastPrinted>
  <dcterms:created xsi:type="dcterms:W3CDTF">2024-09-30T19:33:00Z</dcterms:created>
  <dcterms:modified xsi:type="dcterms:W3CDTF">2024-11-26T23:45:00Z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